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4F744D" w14:textId="1E2C3DAC" w:rsidR="00573BBE" w:rsidRDefault="00573BBE" w:rsidP="00573BBE">
      <w:pPr>
        <w:ind w:left="-567" w:right="141"/>
        <w:jc w:val="both"/>
        <w:rPr>
          <w:b/>
          <w:bCs/>
          <w:i/>
          <w:iCs/>
          <w:spacing w:val="40"/>
          <w:szCs w:val="22"/>
          <w:u w:val="single"/>
        </w:rPr>
      </w:pPr>
      <w:bookmarkStart w:id="0" w:name="_Toc294512318"/>
      <w:bookmarkStart w:id="1" w:name="_Toc294602441"/>
      <w:bookmarkStart w:id="2" w:name="_Toc294602947"/>
      <w:bookmarkStart w:id="3" w:name="_Toc295138008"/>
      <w:bookmarkStart w:id="4" w:name="_Toc295294857"/>
      <w:bookmarkStart w:id="5" w:name="_Toc295294920"/>
      <w:bookmarkStart w:id="6" w:name="_Toc295801056"/>
      <w:bookmarkStart w:id="7" w:name="_Toc296937399"/>
      <w:bookmarkStart w:id="8" w:name="_Toc297704966"/>
      <w:bookmarkStart w:id="9" w:name="_Toc304281204"/>
      <w:bookmarkStart w:id="10" w:name="_Toc304281334"/>
      <w:bookmarkStart w:id="11" w:name="_Toc304282061"/>
      <w:bookmarkStart w:id="12" w:name="_Toc304285200"/>
      <w:bookmarkStart w:id="13" w:name="_Toc304285318"/>
      <w:bookmarkStart w:id="14" w:name="_Toc304788815"/>
      <w:bookmarkStart w:id="15" w:name="_Toc304788945"/>
      <w:bookmarkStart w:id="16" w:name="_Toc305394584"/>
      <w:bookmarkStart w:id="17" w:name="_Toc305417483"/>
      <w:bookmarkStart w:id="18" w:name="_Toc320867045"/>
      <w:bookmarkStart w:id="19" w:name="_Toc321217172"/>
      <w:bookmarkStart w:id="20" w:name="_Toc326653749"/>
      <w:bookmarkStart w:id="21" w:name="_Toc328555711"/>
      <w:bookmarkStart w:id="22" w:name="_Toc329872871"/>
      <w:bookmarkStart w:id="23" w:name="_Toc329872887"/>
      <w:bookmarkStart w:id="24" w:name="_Toc336333965"/>
      <w:bookmarkStart w:id="25" w:name="_Toc336334002"/>
      <w:bookmarkStart w:id="26" w:name="_Toc351449874"/>
      <w:bookmarkStart w:id="27" w:name="_Toc351450047"/>
      <w:bookmarkStart w:id="28" w:name="_Toc351450225"/>
      <w:bookmarkStart w:id="29" w:name="_Toc352055050"/>
      <w:bookmarkStart w:id="30" w:name="_Toc354732409"/>
      <w:bookmarkStart w:id="31" w:name="_Toc358111472"/>
      <w:bookmarkStart w:id="32" w:name="_Toc358111514"/>
      <w:bookmarkStart w:id="33" w:name="_Toc358111877"/>
      <w:bookmarkStart w:id="34" w:name="_Toc358112122"/>
      <w:bookmarkStart w:id="35" w:name="_Toc358112160"/>
      <w:bookmarkStart w:id="36" w:name="_Toc358112456"/>
      <w:bookmarkStart w:id="37" w:name="_Toc358115484"/>
      <w:bookmarkStart w:id="38" w:name="_Toc358189171"/>
      <w:bookmarkStart w:id="39" w:name="_Toc358189334"/>
      <w:bookmarkStart w:id="40" w:name="_Toc358189449"/>
      <w:bookmarkStart w:id="41" w:name="_Toc358189512"/>
      <w:bookmarkStart w:id="42" w:name="_Toc358190267"/>
      <w:bookmarkStart w:id="43" w:name="_Toc358192292"/>
      <w:bookmarkStart w:id="44" w:name="_Toc358192393"/>
      <w:bookmarkStart w:id="45" w:name="_Toc358193201"/>
      <w:bookmarkStart w:id="46" w:name="_Toc358193363"/>
      <w:bookmarkStart w:id="47" w:name="_Toc359410963"/>
      <w:bookmarkStart w:id="48" w:name="_Toc359411031"/>
      <w:bookmarkStart w:id="49" w:name="_Toc360431001"/>
      <w:bookmarkStart w:id="50" w:name="_Toc400095503"/>
      <w:bookmarkStart w:id="51" w:name="_Toc400095576"/>
      <w:bookmarkStart w:id="52" w:name="_Toc400095638"/>
      <w:bookmarkStart w:id="53" w:name="_Toc400095699"/>
      <w:bookmarkStart w:id="54" w:name="_Toc400100284"/>
      <w:bookmarkStart w:id="55" w:name="_Toc400444244"/>
      <w:bookmarkStart w:id="56" w:name="_Toc401656112"/>
      <w:bookmarkStart w:id="57" w:name="_Toc401656185"/>
      <w:bookmarkStart w:id="58" w:name="_Toc401656256"/>
      <w:bookmarkStart w:id="59" w:name="_Toc401727361"/>
      <w:bookmarkStart w:id="60" w:name="_Toc401727565"/>
      <w:bookmarkStart w:id="61" w:name="_Toc402959463"/>
      <w:bookmarkStart w:id="62" w:name="_Toc403035456"/>
      <w:bookmarkStart w:id="63" w:name="_Toc403035635"/>
      <w:bookmarkStart w:id="64" w:name="_Toc403653573"/>
      <w:bookmarkStart w:id="65" w:name="_Toc404003272"/>
      <w:bookmarkStart w:id="66" w:name="_Toc404061315"/>
      <w:bookmarkStart w:id="67" w:name="_Toc404061406"/>
      <w:bookmarkStart w:id="68" w:name="_Toc404070862"/>
      <w:bookmarkStart w:id="69" w:name="_Toc405357038"/>
      <w:r>
        <w:rPr>
          <w:noProof/>
        </w:rPr>
        <w:drawing>
          <wp:anchor distT="0" distB="0" distL="114300" distR="114300" simplePos="0" relativeHeight="251659264" behindDoc="0" locked="0" layoutInCell="1" allowOverlap="1" wp14:anchorId="4078E755" wp14:editId="27525FA6">
            <wp:simplePos x="0" y="0"/>
            <wp:positionH relativeFrom="column">
              <wp:posOffset>2731135</wp:posOffset>
            </wp:positionH>
            <wp:positionV relativeFrom="paragraph">
              <wp:posOffset>-733425</wp:posOffset>
            </wp:positionV>
            <wp:extent cx="3000375" cy="1568450"/>
            <wp:effectExtent l="0" t="0" r="9525"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00375" cy="1568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82DB8A9" w14:textId="77777777" w:rsidR="00573BBE" w:rsidRPr="007250B5" w:rsidRDefault="00573BBE" w:rsidP="00573BBE">
      <w:pPr>
        <w:ind w:left="-567" w:right="141"/>
        <w:jc w:val="both"/>
        <w:rPr>
          <w:b/>
          <w:bCs/>
          <w:i/>
          <w:iCs/>
          <w:spacing w:val="40"/>
          <w:szCs w:val="22"/>
          <w:u w:val="single"/>
        </w:rPr>
      </w:pPr>
    </w:p>
    <w:p w14:paraId="0D1233FE" w14:textId="77777777" w:rsidR="00573BBE" w:rsidRPr="007250B5" w:rsidRDefault="00573BBE" w:rsidP="00573BBE">
      <w:pPr>
        <w:tabs>
          <w:tab w:val="center" w:pos="4536"/>
          <w:tab w:val="right" w:pos="9072"/>
        </w:tabs>
        <w:ind w:right="141"/>
        <w:jc w:val="both"/>
        <w:rPr>
          <w:szCs w:val="22"/>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14:paraId="0E614FD9" w14:textId="77777777" w:rsidR="00573BBE" w:rsidRPr="00754DF1" w:rsidRDefault="00573BBE" w:rsidP="00573BBE">
      <w:pPr>
        <w:spacing w:before="100" w:beforeAutospacing="1" w:after="100" w:afterAutospacing="1"/>
        <w:ind w:right="141"/>
        <w:jc w:val="center"/>
      </w:pPr>
    </w:p>
    <w:p w14:paraId="4640F0A1" w14:textId="69340F3D" w:rsidR="00573BBE" w:rsidRDefault="00573BBE" w:rsidP="00573BBE">
      <w:pPr>
        <w:ind w:right="141"/>
        <w:jc w:val="center"/>
        <w:rPr>
          <w:rFonts w:ascii="Arial" w:hAnsi="Arial" w:cs="Arial"/>
          <w:b/>
          <w:szCs w:val="22"/>
        </w:rPr>
      </w:pPr>
      <w:bookmarkStart w:id="70" w:name="_Toc358038871"/>
      <w:bookmarkStart w:id="71" w:name="_Toc423680915"/>
      <w:bookmarkStart w:id="72" w:name="_Toc358038870"/>
      <w:bookmarkStart w:id="73" w:name="_Toc423680914"/>
      <w:r w:rsidRPr="00AB4D16">
        <w:rPr>
          <w:rFonts w:ascii="Arial" w:hAnsi="Arial" w:cs="Arial"/>
          <w:b/>
          <w:szCs w:val="22"/>
        </w:rPr>
        <w:t>DIRECTION DU COMMISSARIAT</w:t>
      </w:r>
      <w:r>
        <w:rPr>
          <w:rFonts w:ascii="Arial" w:hAnsi="Arial" w:cs="Arial"/>
          <w:b/>
          <w:szCs w:val="22"/>
        </w:rPr>
        <w:t xml:space="preserve"> D’OUTRE-MER</w:t>
      </w:r>
      <w:r w:rsidRPr="00AB4D16">
        <w:rPr>
          <w:rFonts w:ascii="Arial" w:hAnsi="Arial" w:cs="Arial"/>
          <w:b/>
          <w:szCs w:val="22"/>
        </w:rPr>
        <w:t xml:space="preserve"> </w:t>
      </w:r>
      <w:bookmarkEnd w:id="70"/>
      <w:bookmarkEnd w:id="71"/>
      <w:bookmarkEnd w:id="72"/>
      <w:bookmarkEnd w:id="73"/>
      <w:r>
        <w:rPr>
          <w:rFonts w:ascii="Arial" w:hAnsi="Arial" w:cs="Arial"/>
          <w:b/>
          <w:szCs w:val="22"/>
        </w:rPr>
        <w:t xml:space="preserve">DES FORCES ARMEES </w:t>
      </w:r>
    </w:p>
    <w:p w14:paraId="445C1E30" w14:textId="140A73CD" w:rsidR="00573BBE" w:rsidRPr="00AB4D16" w:rsidRDefault="00573BBE" w:rsidP="00573BBE">
      <w:pPr>
        <w:ind w:right="141"/>
        <w:jc w:val="center"/>
        <w:rPr>
          <w:rFonts w:ascii="Arial" w:hAnsi="Arial" w:cs="Arial"/>
          <w:b/>
          <w:szCs w:val="22"/>
        </w:rPr>
      </w:pPr>
      <w:r>
        <w:rPr>
          <w:rFonts w:ascii="Arial" w:hAnsi="Arial" w:cs="Arial"/>
          <w:b/>
          <w:szCs w:val="22"/>
        </w:rPr>
        <w:t>DE LA NOUVELLE-CALEDONIE</w:t>
      </w:r>
    </w:p>
    <w:p w14:paraId="3B90BEA9" w14:textId="77777777" w:rsidR="00754DF1" w:rsidRPr="00AB4D16" w:rsidRDefault="00754DF1" w:rsidP="00B134D6">
      <w:pPr>
        <w:tabs>
          <w:tab w:val="left" w:pos="3052"/>
          <w:tab w:val="center" w:pos="4536"/>
          <w:tab w:val="right" w:pos="9072"/>
        </w:tabs>
        <w:ind w:right="141"/>
        <w:jc w:val="both"/>
        <w:rPr>
          <w:rFonts w:ascii="Arial" w:hAnsi="Arial" w:cs="Arial"/>
          <w:b/>
          <w:szCs w:val="22"/>
        </w:rPr>
      </w:pPr>
    </w:p>
    <w:p w14:paraId="3AEF23A6" w14:textId="77777777" w:rsidR="00754DF1" w:rsidRPr="00AB4D16" w:rsidRDefault="00754DF1" w:rsidP="00B134D6">
      <w:pPr>
        <w:tabs>
          <w:tab w:val="left" w:pos="3052"/>
          <w:tab w:val="center" w:pos="4536"/>
          <w:tab w:val="right" w:pos="9072"/>
        </w:tabs>
        <w:ind w:right="141"/>
        <w:jc w:val="both"/>
        <w:rPr>
          <w:rFonts w:ascii="Arial" w:hAnsi="Arial" w:cs="Arial"/>
          <w:b/>
          <w:szCs w:val="22"/>
        </w:rPr>
      </w:pPr>
    </w:p>
    <w:p w14:paraId="0337715F" w14:textId="77777777" w:rsidR="00754DF1" w:rsidRPr="00AB4D16" w:rsidRDefault="00754DF1" w:rsidP="00B134D6">
      <w:pPr>
        <w:tabs>
          <w:tab w:val="left" w:pos="3052"/>
          <w:tab w:val="center" w:pos="4536"/>
          <w:tab w:val="right" w:pos="9072"/>
        </w:tabs>
        <w:ind w:right="141"/>
        <w:jc w:val="both"/>
        <w:rPr>
          <w:rFonts w:ascii="Arial" w:hAnsi="Arial" w:cs="Arial"/>
          <w:b/>
          <w:szCs w:val="22"/>
        </w:rPr>
      </w:pPr>
    </w:p>
    <w:p w14:paraId="010509BB" w14:textId="77777777" w:rsidR="00754DF1" w:rsidRPr="00AB4D16" w:rsidRDefault="00754DF1" w:rsidP="00B134D6">
      <w:pPr>
        <w:tabs>
          <w:tab w:val="left" w:pos="3052"/>
          <w:tab w:val="center" w:pos="4536"/>
          <w:tab w:val="right" w:pos="9072"/>
        </w:tabs>
        <w:ind w:right="141"/>
        <w:jc w:val="both"/>
        <w:rPr>
          <w:rFonts w:ascii="Arial" w:hAnsi="Arial" w:cs="Arial"/>
          <w:b/>
          <w:szCs w:val="22"/>
        </w:rPr>
      </w:pPr>
    </w:p>
    <w:p w14:paraId="3952F19A" w14:textId="77777777" w:rsidR="00754DF1" w:rsidRPr="00AB4D16" w:rsidRDefault="00754DF1" w:rsidP="00B134D6">
      <w:pPr>
        <w:tabs>
          <w:tab w:val="left" w:pos="3052"/>
          <w:tab w:val="center" w:pos="4536"/>
          <w:tab w:val="right" w:pos="9072"/>
        </w:tabs>
        <w:ind w:right="141"/>
        <w:jc w:val="both"/>
        <w:rPr>
          <w:rFonts w:ascii="Arial" w:hAnsi="Arial" w:cs="Arial"/>
          <w:b/>
          <w:szCs w:val="22"/>
        </w:rPr>
      </w:pPr>
    </w:p>
    <w:p w14:paraId="3E0B60EE" w14:textId="77777777" w:rsidR="00754DF1" w:rsidRPr="00AB4D16" w:rsidRDefault="00754DF1" w:rsidP="00B134D6">
      <w:pPr>
        <w:tabs>
          <w:tab w:val="left" w:pos="3052"/>
          <w:tab w:val="center" w:pos="4536"/>
          <w:tab w:val="right" w:pos="9072"/>
        </w:tabs>
        <w:ind w:right="141"/>
        <w:jc w:val="both"/>
        <w:rPr>
          <w:rFonts w:ascii="Arial" w:hAnsi="Arial" w:cs="Arial"/>
          <w:b/>
          <w:szCs w:val="22"/>
        </w:rPr>
      </w:pPr>
    </w:p>
    <w:p w14:paraId="559255D6" w14:textId="77777777" w:rsidR="00754DF1" w:rsidRPr="00AB4D16" w:rsidRDefault="00754DF1" w:rsidP="00B134D6">
      <w:pPr>
        <w:tabs>
          <w:tab w:val="left" w:pos="3052"/>
          <w:tab w:val="center" w:pos="4536"/>
          <w:tab w:val="right" w:pos="9072"/>
        </w:tabs>
        <w:ind w:right="141"/>
        <w:jc w:val="both"/>
        <w:rPr>
          <w:rFonts w:ascii="Arial" w:hAnsi="Arial" w:cs="Arial"/>
          <w:b/>
          <w:szCs w:val="22"/>
        </w:rPr>
      </w:pPr>
    </w:p>
    <w:p w14:paraId="69F3E89A" w14:textId="77777777" w:rsidR="006D0A93" w:rsidRPr="00AB4D16" w:rsidRDefault="006D0A93" w:rsidP="00B134D6">
      <w:pPr>
        <w:pBdr>
          <w:top w:val="single" w:sz="4" w:space="0" w:color="auto"/>
          <w:left w:val="single" w:sz="4" w:space="31" w:color="auto"/>
          <w:bottom w:val="single" w:sz="4" w:space="1" w:color="auto"/>
          <w:right w:val="single" w:sz="4" w:space="0" w:color="auto"/>
        </w:pBdr>
        <w:ind w:left="709" w:right="141"/>
        <w:jc w:val="both"/>
        <w:rPr>
          <w:rFonts w:ascii="Arial" w:hAnsi="Arial" w:cs="Arial"/>
          <w:b/>
          <w:szCs w:val="22"/>
        </w:rPr>
      </w:pPr>
    </w:p>
    <w:p w14:paraId="4D2F516F" w14:textId="2100FE29" w:rsidR="00754DF1" w:rsidRDefault="00754DF1" w:rsidP="003549E2">
      <w:pPr>
        <w:pBdr>
          <w:top w:val="single" w:sz="4" w:space="0" w:color="auto"/>
          <w:left w:val="single" w:sz="4" w:space="31" w:color="auto"/>
          <w:bottom w:val="single" w:sz="4" w:space="1" w:color="auto"/>
          <w:right w:val="single" w:sz="4" w:space="0" w:color="auto"/>
        </w:pBdr>
        <w:ind w:left="709" w:right="141"/>
        <w:jc w:val="center"/>
        <w:rPr>
          <w:rFonts w:ascii="Arial" w:hAnsi="Arial" w:cs="Arial"/>
          <w:b/>
          <w:szCs w:val="22"/>
        </w:rPr>
      </w:pPr>
      <w:r w:rsidRPr="00AB4D16">
        <w:rPr>
          <w:rFonts w:ascii="Arial" w:hAnsi="Arial" w:cs="Arial"/>
          <w:b/>
          <w:szCs w:val="22"/>
        </w:rPr>
        <w:t>CAHIER DES CLAUSES ADMINISTRATIVES PARTICULIERES (CCAP)</w:t>
      </w:r>
    </w:p>
    <w:p w14:paraId="3E232AA9" w14:textId="4481D5A1" w:rsidR="006A7A31" w:rsidRPr="00AB4D16" w:rsidRDefault="006A7A31" w:rsidP="003549E2">
      <w:pPr>
        <w:pBdr>
          <w:top w:val="single" w:sz="4" w:space="0" w:color="auto"/>
          <w:left w:val="single" w:sz="4" w:space="31" w:color="auto"/>
          <w:bottom w:val="single" w:sz="4" w:space="1" w:color="auto"/>
          <w:right w:val="single" w:sz="4" w:space="0" w:color="auto"/>
        </w:pBdr>
        <w:ind w:left="709" w:right="141"/>
        <w:jc w:val="center"/>
        <w:rPr>
          <w:rFonts w:ascii="Arial" w:hAnsi="Arial" w:cs="Arial"/>
          <w:b/>
          <w:szCs w:val="22"/>
        </w:rPr>
      </w:pPr>
      <w:r>
        <w:rPr>
          <w:rFonts w:ascii="Arial" w:hAnsi="Arial" w:cs="Arial"/>
          <w:b/>
          <w:szCs w:val="22"/>
        </w:rPr>
        <w:t>N° 202</w:t>
      </w:r>
      <w:r w:rsidR="00573BBE">
        <w:rPr>
          <w:rFonts w:ascii="Arial" w:hAnsi="Arial" w:cs="Arial"/>
          <w:b/>
          <w:szCs w:val="22"/>
        </w:rPr>
        <w:t>6</w:t>
      </w:r>
      <w:r>
        <w:rPr>
          <w:rFonts w:ascii="Arial" w:hAnsi="Arial" w:cs="Arial"/>
          <w:b/>
          <w:szCs w:val="22"/>
        </w:rPr>
        <w:t>-</w:t>
      </w:r>
      <w:r w:rsidR="00573BBE">
        <w:rPr>
          <w:rFonts w:ascii="Arial" w:hAnsi="Arial" w:cs="Arial"/>
          <w:b/>
          <w:szCs w:val="22"/>
        </w:rPr>
        <w:t>008</w:t>
      </w:r>
    </w:p>
    <w:p w14:paraId="2B53E1F9" w14:textId="77777777" w:rsidR="006D0A93" w:rsidRPr="00AB4D16" w:rsidRDefault="006D0A93" w:rsidP="00B134D6">
      <w:pPr>
        <w:pBdr>
          <w:top w:val="single" w:sz="4" w:space="0" w:color="auto"/>
          <w:left w:val="single" w:sz="4" w:space="31" w:color="auto"/>
          <w:bottom w:val="single" w:sz="4" w:space="1" w:color="auto"/>
          <w:right w:val="single" w:sz="4" w:space="0" w:color="auto"/>
        </w:pBdr>
        <w:ind w:left="709" w:right="141"/>
        <w:jc w:val="both"/>
        <w:rPr>
          <w:rFonts w:ascii="Arial" w:hAnsi="Arial" w:cs="Arial"/>
          <w:b/>
          <w:szCs w:val="22"/>
        </w:rPr>
      </w:pPr>
    </w:p>
    <w:p w14:paraId="4C10CE58" w14:textId="77777777" w:rsidR="00754DF1" w:rsidRPr="00AB4D16" w:rsidRDefault="00754DF1" w:rsidP="00B134D6">
      <w:pPr>
        <w:tabs>
          <w:tab w:val="left" w:pos="3052"/>
          <w:tab w:val="center" w:pos="4536"/>
          <w:tab w:val="right" w:pos="9072"/>
        </w:tabs>
        <w:ind w:right="141"/>
        <w:jc w:val="both"/>
        <w:rPr>
          <w:rFonts w:ascii="Arial" w:hAnsi="Arial" w:cs="Arial"/>
          <w:b/>
          <w:szCs w:val="22"/>
        </w:rPr>
      </w:pPr>
    </w:p>
    <w:p w14:paraId="3BC8EB59" w14:textId="77777777" w:rsidR="009D0FB9" w:rsidRPr="00AB4D16" w:rsidRDefault="009D0FB9" w:rsidP="00B134D6">
      <w:pPr>
        <w:tabs>
          <w:tab w:val="left" w:pos="3052"/>
          <w:tab w:val="center" w:pos="4536"/>
          <w:tab w:val="right" w:pos="9072"/>
        </w:tabs>
        <w:ind w:right="141"/>
        <w:jc w:val="both"/>
        <w:rPr>
          <w:rFonts w:ascii="Arial" w:hAnsi="Arial" w:cs="Arial"/>
          <w:b/>
          <w:szCs w:val="22"/>
        </w:rPr>
      </w:pPr>
    </w:p>
    <w:p w14:paraId="25F985F5" w14:textId="77777777" w:rsidR="00754DF1" w:rsidRPr="00AB4D16" w:rsidRDefault="00754DF1" w:rsidP="00B134D6">
      <w:pPr>
        <w:tabs>
          <w:tab w:val="left" w:pos="3052"/>
          <w:tab w:val="center" w:pos="4536"/>
          <w:tab w:val="right" w:pos="9072"/>
        </w:tabs>
        <w:ind w:right="141"/>
        <w:jc w:val="both"/>
        <w:rPr>
          <w:rFonts w:ascii="Arial" w:hAnsi="Arial" w:cs="Arial"/>
          <w:b/>
          <w:szCs w:val="22"/>
        </w:rPr>
      </w:pPr>
    </w:p>
    <w:p w14:paraId="7094CC90" w14:textId="77777777" w:rsidR="00754DF1" w:rsidRPr="00AB4D16" w:rsidRDefault="00754DF1" w:rsidP="00B134D6">
      <w:pPr>
        <w:tabs>
          <w:tab w:val="left" w:pos="3052"/>
          <w:tab w:val="center" w:pos="4536"/>
          <w:tab w:val="right" w:pos="9072"/>
        </w:tabs>
        <w:ind w:right="141"/>
        <w:jc w:val="both"/>
        <w:rPr>
          <w:rFonts w:ascii="Arial" w:hAnsi="Arial" w:cs="Arial"/>
          <w:b/>
          <w:szCs w:val="22"/>
        </w:rPr>
      </w:pPr>
    </w:p>
    <w:p w14:paraId="177891DF" w14:textId="77777777" w:rsidR="00754DF1" w:rsidRPr="00AB4D16" w:rsidRDefault="00754DF1" w:rsidP="00B134D6">
      <w:pPr>
        <w:tabs>
          <w:tab w:val="left" w:pos="3052"/>
          <w:tab w:val="center" w:pos="4536"/>
          <w:tab w:val="right" w:pos="9072"/>
        </w:tabs>
        <w:ind w:right="141"/>
        <w:jc w:val="center"/>
        <w:rPr>
          <w:rFonts w:ascii="Arial" w:hAnsi="Arial" w:cs="Arial"/>
          <w:b/>
          <w:szCs w:val="22"/>
        </w:rPr>
      </w:pP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0843"/>
      </w:tblGrid>
      <w:tr w:rsidR="00754DF1" w:rsidRPr="00AB4D16" w14:paraId="7B021105" w14:textId="77777777" w:rsidTr="009243D1">
        <w:trPr>
          <w:jc w:val="center"/>
        </w:trPr>
        <w:tc>
          <w:tcPr>
            <w:tcW w:w="10843" w:type="dxa"/>
            <w:shd w:val="clear" w:color="auto" w:fill="auto"/>
          </w:tcPr>
          <w:p w14:paraId="2592A850" w14:textId="77777777" w:rsidR="003549E2" w:rsidRDefault="003549E2" w:rsidP="004B0EC1">
            <w:pPr>
              <w:ind w:right="141"/>
              <w:jc w:val="center"/>
              <w:rPr>
                <w:rFonts w:ascii="Arial" w:hAnsi="Arial" w:cs="Arial"/>
                <w:b/>
                <w:smallCaps/>
                <w:szCs w:val="22"/>
              </w:rPr>
            </w:pPr>
          </w:p>
          <w:p w14:paraId="67F22924" w14:textId="1CDFBCEE" w:rsidR="003549E2" w:rsidRDefault="00FA664B" w:rsidP="004B0EC1">
            <w:pPr>
              <w:ind w:right="141"/>
              <w:jc w:val="center"/>
              <w:rPr>
                <w:rFonts w:ascii="Arial" w:hAnsi="Arial" w:cs="Arial"/>
                <w:b/>
                <w:smallCaps/>
                <w:szCs w:val="22"/>
              </w:rPr>
            </w:pPr>
            <w:r>
              <w:rPr>
                <w:rFonts w:ascii="Arial" w:hAnsi="Arial" w:cs="Arial"/>
                <w:b/>
                <w:smallCaps/>
                <w:szCs w:val="22"/>
              </w:rPr>
              <w:t xml:space="preserve">Acquisition </w:t>
            </w:r>
            <w:r w:rsidR="007C75C3" w:rsidRPr="007C75C3">
              <w:rPr>
                <w:rFonts w:ascii="Arial" w:hAnsi="Arial" w:cs="Arial"/>
                <w:b/>
                <w:smallCaps/>
                <w:szCs w:val="22"/>
              </w:rPr>
              <w:t xml:space="preserve">de véhicules neufs de type bus au profit des Forces Armées </w:t>
            </w:r>
            <w:r w:rsidR="00F80EF0">
              <w:rPr>
                <w:rFonts w:ascii="Arial" w:hAnsi="Arial" w:cs="Arial"/>
                <w:b/>
                <w:smallCaps/>
                <w:szCs w:val="22"/>
              </w:rPr>
              <w:t>en</w:t>
            </w:r>
            <w:r w:rsidR="007C75C3" w:rsidRPr="007C75C3">
              <w:rPr>
                <w:rFonts w:ascii="Arial" w:hAnsi="Arial" w:cs="Arial"/>
                <w:b/>
                <w:smallCaps/>
                <w:szCs w:val="22"/>
              </w:rPr>
              <w:t xml:space="preserve"> Nouvelle Calédonie (FANC).</w:t>
            </w:r>
          </w:p>
          <w:p w14:paraId="59DC7F07" w14:textId="393601DC" w:rsidR="0059113D" w:rsidRPr="00AB4D16" w:rsidRDefault="0059113D" w:rsidP="004B0EC1">
            <w:pPr>
              <w:ind w:right="141"/>
              <w:jc w:val="center"/>
              <w:rPr>
                <w:rFonts w:ascii="Arial" w:hAnsi="Arial" w:cs="Arial"/>
                <w:szCs w:val="22"/>
              </w:rPr>
            </w:pPr>
          </w:p>
        </w:tc>
      </w:tr>
    </w:tbl>
    <w:p w14:paraId="1953F916" w14:textId="77777777" w:rsidR="00754DF1" w:rsidRPr="00AB4D16" w:rsidRDefault="00754DF1" w:rsidP="00822EC4">
      <w:pPr>
        <w:ind w:right="141"/>
        <w:jc w:val="both"/>
        <w:rPr>
          <w:rFonts w:ascii="Arial" w:hAnsi="Arial" w:cs="Arial"/>
          <w:b/>
          <w:szCs w:val="22"/>
        </w:rPr>
      </w:pPr>
    </w:p>
    <w:p w14:paraId="458775AB" w14:textId="77777777" w:rsidR="00754DF1" w:rsidRPr="00AB4D16" w:rsidRDefault="00754DF1" w:rsidP="00822EC4">
      <w:pPr>
        <w:ind w:right="141"/>
        <w:jc w:val="both"/>
        <w:rPr>
          <w:rFonts w:ascii="Arial" w:hAnsi="Arial" w:cs="Arial"/>
          <w:b/>
          <w:szCs w:val="22"/>
        </w:rPr>
      </w:pPr>
    </w:p>
    <w:p w14:paraId="78B9EF31" w14:textId="77777777" w:rsidR="00754DF1" w:rsidRPr="00AB4D16" w:rsidRDefault="00754DF1" w:rsidP="00822EC4">
      <w:pPr>
        <w:ind w:right="141"/>
        <w:jc w:val="both"/>
        <w:rPr>
          <w:rFonts w:ascii="Arial" w:hAnsi="Arial" w:cs="Arial"/>
          <w:b/>
          <w:szCs w:val="22"/>
        </w:rPr>
      </w:pPr>
    </w:p>
    <w:p w14:paraId="101A3559" w14:textId="77777777" w:rsidR="00754DF1" w:rsidRPr="00AB4D16" w:rsidRDefault="00754DF1" w:rsidP="00822EC4">
      <w:pPr>
        <w:ind w:right="141"/>
        <w:jc w:val="both"/>
        <w:rPr>
          <w:rFonts w:ascii="Arial" w:hAnsi="Arial" w:cs="Arial"/>
          <w:b/>
          <w:szCs w:val="22"/>
        </w:rPr>
      </w:pPr>
    </w:p>
    <w:p w14:paraId="587D4543" w14:textId="77777777" w:rsidR="00754DF1" w:rsidRPr="00AB4D16" w:rsidRDefault="00754DF1" w:rsidP="00822EC4">
      <w:pPr>
        <w:ind w:right="141"/>
        <w:jc w:val="both"/>
        <w:rPr>
          <w:rFonts w:ascii="Arial" w:hAnsi="Arial" w:cs="Arial"/>
          <w:b/>
          <w:szCs w:val="22"/>
        </w:rPr>
      </w:pPr>
    </w:p>
    <w:p w14:paraId="58D70271" w14:textId="77777777" w:rsidR="00754DF1" w:rsidRPr="00AB4D16" w:rsidRDefault="00754DF1" w:rsidP="00822EC4">
      <w:pPr>
        <w:ind w:right="141"/>
        <w:jc w:val="both"/>
        <w:rPr>
          <w:rFonts w:ascii="Arial" w:hAnsi="Arial" w:cs="Arial"/>
          <w:szCs w:val="22"/>
        </w:rPr>
      </w:pPr>
    </w:p>
    <w:p w14:paraId="4B85807E" w14:textId="77777777" w:rsidR="00754DF1" w:rsidRPr="00AB4D16" w:rsidRDefault="00754DF1" w:rsidP="00822EC4">
      <w:pPr>
        <w:ind w:right="141"/>
        <w:jc w:val="both"/>
        <w:rPr>
          <w:rFonts w:ascii="Arial" w:hAnsi="Arial" w:cs="Arial"/>
          <w:b/>
          <w:szCs w:val="22"/>
        </w:rPr>
      </w:pPr>
    </w:p>
    <w:p w14:paraId="5B9F3AA3" w14:textId="77777777" w:rsidR="001A1AB4" w:rsidRPr="00AB4D16" w:rsidRDefault="001A1AB4" w:rsidP="00822EC4">
      <w:pPr>
        <w:ind w:right="141"/>
        <w:jc w:val="both"/>
        <w:rPr>
          <w:rFonts w:ascii="Arial" w:hAnsi="Arial" w:cs="Arial"/>
          <w:szCs w:val="22"/>
        </w:rPr>
      </w:pPr>
      <w:r w:rsidRPr="00AB4D16">
        <w:rPr>
          <w:rFonts w:ascii="Arial" w:hAnsi="Arial" w:cs="Arial"/>
          <w:szCs w:val="22"/>
        </w:rPr>
        <w:br w:type="page"/>
      </w:r>
    </w:p>
    <w:p w14:paraId="06996964" w14:textId="77777777" w:rsidR="00626844" w:rsidRPr="00AB4D16" w:rsidRDefault="00626844" w:rsidP="00822EC4">
      <w:pPr>
        <w:ind w:right="141"/>
        <w:jc w:val="both"/>
        <w:rPr>
          <w:rFonts w:ascii="Arial" w:hAnsi="Arial" w:cs="Arial"/>
          <w:b/>
          <w:bCs/>
          <w:iCs/>
          <w:spacing w:val="40"/>
          <w:szCs w:val="22"/>
        </w:rPr>
      </w:pPr>
    </w:p>
    <w:p w14:paraId="466CE391" w14:textId="77777777" w:rsidR="001A1AB4" w:rsidRPr="00AB4D16" w:rsidRDefault="005574B7" w:rsidP="00822EC4">
      <w:pPr>
        <w:tabs>
          <w:tab w:val="center" w:pos="5386"/>
          <w:tab w:val="right" w:pos="10773"/>
        </w:tabs>
        <w:ind w:right="141"/>
        <w:jc w:val="both"/>
        <w:rPr>
          <w:rFonts w:ascii="Arial" w:hAnsi="Arial" w:cs="Arial"/>
          <w:b/>
          <w:bCs/>
          <w:iCs/>
          <w:spacing w:val="40"/>
          <w:szCs w:val="22"/>
        </w:rPr>
      </w:pPr>
      <w:r w:rsidRPr="00AB4D16">
        <w:rPr>
          <w:rFonts w:ascii="Arial" w:hAnsi="Arial" w:cs="Arial"/>
          <w:b/>
          <w:bCs/>
          <w:iCs/>
          <w:spacing w:val="40"/>
          <w:szCs w:val="22"/>
        </w:rPr>
        <w:tab/>
      </w:r>
      <w:r w:rsidR="001A1AB4" w:rsidRPr="00AB4D16">
        <w:rPr>
          <w:rFonts w:ascii="Arial" w:hAnsi="Arial" w:cs="Arial"/>
          <w:b/>
          <w:bCs/>
          <w:iCs/>
          <w:spacing w:val="40"/>
          <w:szCs w:val="22"/>
        </w:rPr>
        <w:t>SOMMAIRE</w:t>
      </w:r>
      <w:r w:rsidRPr="00AB4D16">
        <w:rPr>
          <w:rFonts w:ascii="Arial" w:hAnsi="Arial" w:cs="Arial"/>
          <w:b/>
          <w:bCs/>
          <w:iCs/>
          <w:spacing w:val="40"/>
          <w:szCs w:val="22"/>
        </w:rPr>
        <w:tab/>
      </w:r>
    </w:p>
    <w:p w14:paraId="5A62FB07" w14:textId="77777777" w:rsidR="00CD7F7A" w:rsidRPr="00AB4D16" w:rsidRDefault="00CD7F7A" w:rsidP="00822EC4">
      <w:pPr>
        <w:ind w:right="141"/>
        <w:jc w:val="both"/>
        <w:rPr>
          <w:rFonts w:ascii="Arial" w:hAnsi="Arial" w:cs="Arial"/>
          <w:b/>
          <w:bCs/>
          <w:iCs/>
          <w:spacing w:val="40"/>
          <w:szCs w:val="22"/>
        </w:rPr>
      </w:pPr>
    </w:p>
    <w:p w14:paraId="7F69DEFA" w14:textId="728E884F" w:rsidR="00474E7C" w:rsidRDefault="00545FC8">
      <w:pPr>
        <w:pStyle w:val="TM1"/>
        <w:rPr>
          <w:rFonts w:asciiTheme="minorHAnsi" w:eastAsiaTheme="minorEastAsia" w:hAnsiTheme="minorHAnsi" w:cstheme="minorBidi"/>
          <w:b w:val="0"/>
          <w:bCs w:val="0"/>
          <w:caps w:val="0"/>
          <w:kern w:val="0"/>
        </w:rPr>
      </w:pPr>
      <w:r w:rsidRPr="00AB4D16">
        <w:rPr>
          <w:rFonts w:ascii="Arial" w:hAnsi="Arial" w:cs="Arial"/>
        </w:rPr>
        <w:fldChar w:fldCharType="begin"/>
      </w:r>
      <w:r w:rsidRPr="00AB4D16">
        <w:rPr>
          <w:rFonts w:ascii="Arial" w:hAnsi="Arial" w:cs="Arial"/>
        </w:rPr>
        <w:instrText xml:space="preserve"> TOC \o "1-3" \h \z \u </w:instrText>
      </w:r>
      <w:r w:rsidRPr="00AB4D16">
        <w:rPr>
          <w:rFonts w:ascii="Arial" w:hAnsi="Arial" w:cs="Arial"/>
        </w:rPr>
        <w:fldChar w:fldCharType="separate"/>
      </w:r>
      <w:hyperlink w:anchor="_Toc229986543" w:history="1">
        <w:r w:rsidR="00474E7C" w:rsidRPr="00D53133">
          <w:rPr>
            <w:rStyle w:val="Lienhypertexte"/>
            <w:rFonts w:ascii="Arial" w:hAnsi="Arial" w:cs="Arial"/>
          </w:rPr>
          <w:t>ARTICLE 1 : OBJET DU MARCHE – DISPOSITIONS GENERALES</w:t>
        </w:r>
        <w:r w:rsidR="00474E7C">
          <w:rPr>
            <w:webHidden/>
          </w:rPr>
          <w:tab/>
        </w:r>
        <w:r w:rsidR="00474E7C">
          <w:rPr>
            <w:webHidden/>
          </w:rPr>
          <w:fldChar w:fldCharType="begin"/>
        </w:r>
        <w:r w:rsidR="00474E7C">
          <w:rPr>
            <w:webHidden/>
          </w:rPr>
          <w:instrText xml:space="preserve"> PAGEREF _Toc229986543 \h </w:instrText>
        </w:r>
        <w:r w:rsidR="00474E7C">
          <w:rPr>
            <w:webHidden/>
          </w:rPr>
        </w:r>
        <w:r w:rsidR="00474E7C">
          <w:rPr>
            <w:webHidden/>
          </w:rPr>
          <w:fldChar w:fldCharType="separate"/>
        </w:r>
        <w:r w:rsidR="00474E7C">
          <w:rPr>
            <w:webHidden/>
          </w:rPr>
          <w:t>4</w:t>
        </w:r>
        <w:r w:rsidR="00474E7C">
          <w:rPr>
            <w:webHidden/>
          </w:rPr>
          <w:fldChar w:fldCharType="end"/>
        </w:r>
      </w:hyperlink>
    </w:p>
    <w:p w14:paraId="1B9C0FC3" w14:textId="7F52942D" w:rsidR="00474E7C" w:rsidRDefault="00474E7C">
      <w:pPr>
        <w:pStyle w:val="TM2"/>
        <w:rPr>
          <w:rFonts w:asciiTheme="minorHAnsi" w:eastAsiaTheme="minorEastAsia" w:hAnsiTheme="minorHAnsi" w:cstheme="minorBidi"/>
        </w:rPr>
      </w:pPr>
      <w:hyperlink w:anchor="_Toc229986544" w:history="1">
        <w:r w:rsidRPr="00D53133">
          <w:rPr>
            <w:rStyle w:val="Lienhypertexte"/>
            <w:rFonts w:ascii="Arial" w:hAnsi="Arial" w:cs="Arial"/>
          </w:rPr>
          <w:t>1.2</w:t>
        </w:r>
        <w:r>
          <w:rPr>
            <w:rFonts w:asciiTheme="minorHAnsi" w:eastAsiaTheme="minorEastAsia" w:hAnsiTheme="minorHAnsi" w:cstheme="minorBidi"/>
          </w:rPr>
          <w:tab/>
        </w:r>
        <w:r w:rsidRPr="00D53133">
          <w:rPr>
            <w:rStyle w:val="Lienhypertexte"/>
            <w:rFonts w:ascii="Arial" w:hAnsi="Arial" w:cs="Arial"/>
          </w:rPr>
          <w:t>Objet du contrat</w:t>
        </w:r>
        <w:r>
          <w:rPr>
            <w:webHidden/>
          </w:rPr>
          <w:tab/>
        </w:r>
        <w:r>
          <w:rPr>
            <w:webHidden/>
          </w:rPr>
          <w:fldChar w:fldCharType="begin"/>
        </w:r>
        <w:r>
          <w:rPr>
            <w:webHidden/>
          </w:rPr>
          <w:instrText xml:space="preserve"> PAGEREF _Toc229986544 \h </w:instrText>
        </w:r>
        <w:r>
          <w:rPr>
            <w:webHidden/>
          </w:rPr>
        </w:r>
        <w:r>
          <w:rPr>
            <w:webHidden/>
          </w:rPr>
          <w:fldChar w:fldCharType="separate"/>
        </w:r>
        <w:r>
          <w:rPr>
            <w:webHidden/>
          </w:rPr>
          <w:t>4</w:t>
        </w:r>
        <w:r>
          <w:rPr>
            <w:webHidden/>
          </w:rPr>
          <w:fldChar w:fldCharType="end"/>
        </w:r>
      </w:hyperlink>
    </w:p>
    <w:p w14:paraId="4D1577E4" w14:textId="7558AE46" w:rsidR="00474E7C" w:rsidRDefault="00474E7C">
      <w:pPr>
        <w:pStyle w:val="TM2"/>
        <w:rPr>
          <w:rFonts w:asciiTheme="minorHAnsi" w:eastAsiaTheme="minorEastAsia" w:hAnsiTheme="minorHAnsi" w:cstheme="minorBidi"/>
        </w:rPr>
      </w:pPr>
      <w:hyperlink w:anchor="_Toc229986545" w:history="1">
        <w:r w:rsidRPr="00D53133">
          <w:rPr>
            <w:rStyle w:val="Lienhypertexte"/>
            <w:rFonts w:ascii="Arial" w:hAnsi="Arial" w:cs="Arial"/>
          </w:rPr>
          <w:t>1.3</w:t>
        </w:r>
        <w:r>
          <w:rPr>
            <w:rFonts w:asciiTheme="minorHAnsi" w:eastAsiaTheme="minorEastAsia" w:hAnsiTheme="minorHAnsi" w:cstheme="minorBidi"/>
          </w:rPr>
          <w:tab/>
        </w:r>
        <w:r w:rsidRPr="00D53133">
          <w:rPr>
            <w:rStyle w:val="Lienhypertexte"/>
            <w:rFonts w:ascii="Arial" w:hAnsi="Arial" w:cs="Arial"/>
          </w:rPr>
          <w:t>Allotissement</w:t>
        </w:r>
        <w:r>
          <w:rPr>
            <w:webHidden/>
          </w:rPr>
          <w:tab/>
        </w:r>
        <w:r>
          <w:rPr>
            <w:webHidden/>
          </w:rPr>
          <w:fldChar w:fldCharType="begin"/>
        </w:r>
        <w:r>
          <w:rPr>
            <w:webHidden/>
          </w:rPr>
          <w:instrText xml:space="preserve"> PAGEREF _Toc229986545 \h </w:instrText>
        </w:r>
        <w:r>
          <w:rPr>
            <w:webHidden/>
          </w:rPr>
        </w:r>
        <w:r>
          <w:rPr>
            <w:webHidden/>
          </w:rPr>
          <w:fldChar w:fldCharType="separate"/>
        </w:r>
        <w:r>
          <w:rPr>
            <w:webHidden/>
          </w:rPr>
          <w:t>4</w:t>
        </w:r>
        <w:r>
          <w:rPr>
            <w:webHidden/>
          </w:rPr>
          <w:fldChar w:fldCharType="end"/>
        </w:r>
      </w:hyperlink>
    </w:p>
    <w:p w14:paraId="4BA54DAE" w14:textId="43787D06" w:rsidR="00474E7C" w:rsidRDefault="00474E7C">
      <w:pPr>
        <w:pStyle w:val="TM2"/>
        <w:rPr>
          <w:rFonts w:asciiTheme="minorHAnsi" w:eastAsiaTheme="minorEastAsia" w:hAnsiTheme="minorHAnsi" w:cstheme="minorBidi"/>
        </w:rPr>
      </w:pPr>
      <w:hyperlink w:anchor="_Toc229986546" w:history="1">
        <w:r w:rsidRPr="00D53133">
          <w:rPr>
            <w:rStyle w:val="Lienhypertexte"/>
            <w:rFonts w:ascii="Arial" w:hAnsi="Arial" w:cs="Arial"/>
          </w:rPr>
          <w:t>1.4</w:t>
        </w:r>
        <w:r>
          <w:rPr>
            <w:rFonts w:asciiTheme="minorHAnsi" w:eastAsiaTheme="minorEastAsia" w:hAnsiTheme="minorHAnsi" w:cstheme="minorBidi"/>
          </w:rPr>
          <w:tab/>
        </w:r>
        <w:r w:rsidRPr="00D53133">
          <w:rPr>
            <w:rStyle w:val="Lienhypertexte"/>
            <w:rFonts w:ascii="Arial" w:hAnsi="Arial" w:cs="Arial"/>
          </w:rPr>
          <w:t>Technique particulière d’achat</w:t>
        </w:r>
        <w:r>
          <w:rPr>
            <w:webHidden/>
          </w:rPr>
          <w:tab/>
        </w:r>
        <w:r>
          <w:rPr>
            <w:webHidden/>
          </w:rPr>
          <w:fldChar w:fldCharType="begin"/>
        </w:r>
        <w:r>
          <w:rPr>
            <w:webHidden/>
          </w:rPr>
          <w:instrText xml:space="preserve"> PAGEREF _Toc229986546 \h </w:instrText>
        </w:r>
        <w:r>
          <w:rPr>
            <w:webHidden/>
          </w:rPr>
        </w:r>
        <w:r>
          <w:rPr>
            <w:webHidden/>
          </w:rPr>
          <w:fldChar w:fldCharType="separate"/>
        </w:r>
        <w:r>
          <w:rPr>
            <w:webHidden/>
          </w:rPr>
          <w:t>4</w:t>
        </w:r>
        <w:r>
          <w:rPr>
            <w:webHidden/>
          </w:rPr>
          <w:fldChar w:fldCharType="end"/>
        </w:r>
      </w:hyperlink>
    </w:p>
    <w:p w14:paraId="1FA1DC9C" w14:textId="084D1FE4" w:rsidR="00474E7C" w:rsidRDefault="00474E7C">
      <w:pPr>
        <w:pStyle w:val="TM2"/>
        <w:rPr>
          <w:rFonts w:asciiTheme="minorHAnsi" w:eastAsiaTheme="minorEastAsia" w:hAnsiTheme="minorHAnsi" w:cstheme="minorBidi"/>
        </w:rPr>
      </w:pPr>
      <w:hyperlink w:anchor="_Toc229986547" w:history="1">
        <w:r w:rsidRPr="00D53133">
          <w:rPr>
            <w:rStyle w:val="Lienhypertexte"/>
            <w:rFonts w:ascii="Arial" w:hAnsi="Arial" w:cs="Arial"/>
          </w:rPr>
          <w:t>1.5</w:t>
        </w:r>
        <w:r>
          <w:rPr>
            <w:rFonts w:asciiTheme="minorHAnsi" w:eastAsiaTheme="minorEastAsia" w:hAnsiTheme="minorHAnsi" w:cstheme="minorBidi"/>
          </w:rPr>
          <w:tab/>
        </w:r>
        <w:r w:rsidRPr="00D53133">
          <w:rPr>
            <w:rStyle w:val="Lienhypertexte"/>
            <w:rFonts w:ascii="Arial" w:hAnsi="Arial" w:cs="Arial"/>
          </w:rPr>
          <w:t>Montant du marché</w:t>
        </w:r>
        <w:r>
          <w:rPr>
            <w:webHidden/>
          </w:rPr>
          <w:tab/>
        </w:r>
        <w:r>
          <w:rPr>
            <w:webHidden/>
          </w:rPr>
          <w:fldChar w:fldCharType="begin"/>
        </w:r>
        <w:r>
          <w:rPr>
            <w:webHidden/>
          </w:rPr>
          <w:instrText xml:space="preserve"> PAGEREF _Toc229986547 \h </w:instrText>
        </w:r>
        <w:r>
          <w:rPr>
            <w:webHidden/>
          </w:rPr>
        </w:r>
        <w:r>
          <w:rPr>
            <w:webHidden/>
          </w:rPr>
          <w:fldChar w:fldCharType="separate"/>
        </w:r>
        <w:r>
          <w:rPr>
            <w:webHidden/>
          </w:rPr>
          <w:t>4</w:t>
        </w:r>
        <w:r>
          <w:rPr>
            <w:webHidden/>
          </w:rPr>
          <w:fldChar w:fldCharType="end"/>
        </w:r>
      </w:hyperlink>
    </w:p>
    <w:p w14:paraId="1F9922B1" w14:textId="2E0106C3" w:rsidR="00474E7C" w:rsidRDefault="00474E7C">
      <w:pPr>
        <w:pStyle w:val="TM2"/>
        <w:rPr>
          <w:rFonts w:asciiTheme="minorHAnsi" w:eastAsiaTheme="minorEastAsia" w:hAnsiTheme="minorHAnsi" w:cstheme="minorBidi"/>
        </w:rPr>
      </w:pPr>
      <w:hyperlink w:anchor="_Toc229986548" w:history="1">
        <w:r w:rsidRPr="00D53133">
          <w:rPr>
            <w:rStyle w:val="Lienhypertexte"/>
            <w:rFonts w:ascii="Arial" w:hAnsi="Arial" w:cs="Arial"/>
          </w:rPr>
          <w:t>1.6</w:t>
        </w:r>
        <w:r>
          <w:rPr>
            <w:rFonts w:asciiTheme="minorHAnsi" w:eastAsiaTheme="minorEastAsia" w:hAnsiTheme="minorHAnsi" w:cstheme="minorBidi"/>
          </w:rPr>
          <w:tab/>
        </w:r>
        <w:r w:rsidRPr="00D53133">
          <w:rPr>
            <w:rStyle w:val="Lienhypertexte"/>
            <w:rFonts w:ascii="Arial" w:hAnsi="Arial" w:cs="Arial"/>
          </w:rPr>
          <w:t>Délégation du représentant du pouvoir Adjudicateur</w:t>
        </w:r>
        <w:r>
          <w:rPr>
            <w:webHidden/>
          </w:rPr>
          <w:tab/>
        </w:r>
        <w:r>
          <w:rPr>
            <w:webHidden/>
          </w:rPr>
          <w:fldChar w:fldCharType="begin"/>
        </w:r>
        <w:r>
          <w:rPr>
            <w:webHidden/>
          </w:rPr>
          <w:instrText xml:space="preserve"> PAGEREF _Toc229986548 \h </w:instrText>
        </w:r>
        <w:r>
          <w:rPr>
            <w:webHidden/>
          </w:rPr>
        </w:r>
        <w:r>
          <w:rPr>
            <w:webHidden/>
          </w:rPr>
          <w:fldChar w:fldCharType="separate"/>
        </w:r>
        <w:r>
          <w:rPr>
            <w:webHidden/>
          </w:rPr>
          <w:t>4</w:t>
        </w:r>
        <w:r>
          <w:rPr>
            <w:webHidden/>
          </w:rPr>
          <w:fldChar w:fldCharType="end"/>
        </w:r>
      </w:hyperlink>
    </w:p>
    <w:p w14:paraId="50D4A7DB" w14:textId="70A23E52" w:rsidR="00474E7C" w:rsidRDefault="00474E7C">
      <w:pPr>
        <w:pStyle w:val="TM2"/>
        <w:rPr>
          <w:rFonts w:asciiTheme="minorHAnsi" w:eastAsiaTheme="minorEastAsia" w:hAnsiTheme="minorHAnsi" w:cstheme="minorBidi"/>
        </w:rPr>
      </w:pPr>
      <w:hyperlink w:anchor="_Toc229986549" w:history="1">
        <w:r w:rsidRPr="00D53133">
          <w:rPr>
            <w:rStyle w:val="Lienhypertexte"/>
            <w:rFonts w:ascii="Arial" w:hAnsi="Arial" w:cs="Arial"/>
          </w:rPr>
          <w:t>1.7</w:t>
        </w:r>
        <w:r>
          <w:rPr>
            <w:rFonts w:asciiTheme="minorHAnsi" w:eastAsiaTheme="minorEastAsia" w:hAnsiTheme="minorHAnsi" w:cstheme="minorBidi"/>
          </w:rPr>
          <w:tab/>
        </w:r>
        <w:r w:rsidRPr="00D53133">
          <w:rPr>
            <w:rStyle w:val="Lienhypertexte"/>
            <w:rFonts w:ascii="Arial" w:hAnsi="Arial" w:cs="Arial"/>
          </w:rPr>
          <w:t>Documents contractuels</w:t>
        </w:r>
        <w:r>
          <w:rPr>
            <w:webHidden/>
          </w:rPr>
          <w:tab/>
        </w:r>
        <w:r>
          <w:rPr>
            <w:webHidden/>
          </w:rPr>
          <w:fldChar w:fldCharType="begin"/>
        </w:r>
        <w:r>
          <w:rPr>
            <w:webHidden/>
          </w:rPr>
          <w:instrText xml:space="preserve"> PAGEREF _Toc229986549 \h </w:instrText>
        </w:r>
        <w:r>
          <w:rPr>
            <w:webHidden/>
          </w:rPr>
        </w:r>
        <w:r>
          <w:rPr>
            <w:webHidden/>
          </w:rPr>
          <w:fldChar w:fldCharType="separate"/>
        </w:r>
        <w:r>
          <w:rPr>
            <w:webHidden/>
          </w:rPr>
          <w:t>4</w:t>
        </w:r>
        <w:r>
          <w:rPr>
            <w:webHidden/>
          </w:rPr>
          <w:fldChar w:fldCharType="end"/>
        </w:r>
      </w:hyperlink>
    </w:p>
    <w:p w14:paraId="0938684F" w14:textId="0BE1DADC" w:rsidR="00474E7C" w:rsidRDefault="00474E7C">
      <w:pPr>
        <w:pStyle w:val="TM2"/>
        <w:rPr>
          <w:rFonts w:asciiTheme="minorHAnsi" w:eastAsiaTheme="minorEastAsia" w:hAnsiTheme="minorHAnsi" w:cstheme="minorBidi"/>
        </w:rPr>
      </w:pPr>
      <w:hyperlink w:anchor="_Toc229986550" w:history="1">
        <w:r w:rsidRPr="00D53133">
          <w:rPr>
            <w:rStyle w:val="Lienhypertexte"/>
            <w:rFonts w:ascii="Arial" w:hAnsi="Arial" w:cs="Arial"/>
          </w:rPr>
          <w:t>1.8</w:t>
        </w:r>
        <w:r>
          <w:rPr>
            <w:rFonts w:asciiTheme="minorHAnsi" w:eastAsiaTheme="minorEastAsia" w:hAnsiTheme="minorHAnsi" w:cstheme="minorBidi"/>
          </w:rPr>
          <w:tab/>
        </w:r>
        <w:r w:rsidRPr="00D53133">
          <w:rPr>
            <w:rStyle w:val="Lienhypertexte"/>
            <w:rFonts w:ascii="Arial" w:hAnsi="Arial" w:cs="Arial"/>
          </w:rPr>
          <w:t>Modification du contrat public en cours d’exécution</w:t>
        </w:r>
        <w:r>
          <w:rPr>
            <w:webHidden/>
          </w:rPr>
          <w:tab/>
        </w:r>
        <w:r>
          <w:rPr>
            <w:webHidden/>
          </w:rPr>
          <w:fldChar w:fldCharType="begin"/>
        </w:r>
        <w:r>
          <w:rPr>
            <w:webHidden/>
          </w:rPr>
          <w:instrText xml:space="preserve"> PAGEREF _Toc229986550 \h </w:instrText>
        </w:r>
        <w:r>
          <w:rPr>
            <w:webHidden/>
          </w:rPr>
        </w:r>
        <w:r>
          <w:rPr>
            <w:webHidden/>
          </w:rPr>
          <w:fldChar w:fldCharType="separate"/>
        </w:r>
        <w:r>
          <w:rPr>
            <w:webHidden/>
          </w:rPr>
          <w:t>4</w:t>
        </w:r>
        <w:r>
          <w:rPr>
            <w:webHidden/>
          </w:rPr>
          <w:fldChar w:fldCharType="end"/>
        </w:r>
      </w:hyperlink>
    </w:p>
    <w:p w14:paraId="540659D1" w14:textId="615857B4" w:rsidR="00474E7C" w:rsidRDefault="00474E7C">
      <w:pPr>
        <w:pStyle w:val="TM2"/>
        <w:rPr>
          <w:rFonts w:asciiTheme="minorHAnsi" w:eastAsiaTheme="minorEastAsia" w:hAnsiTheme="minorHAnsi" w:cstheme="minorBidi"/>
        </w:rPr>
      </w:pPr>
      <w:hyperlink w:anchor="_Toc229986551" w:history="1">
        <w:r w:rsidRPr="00D53133">
          <w:rPr>
            <w:rStyle w:val="Lienhypertexte"/>
            <w:rFonts w:ascii="Arial" w:hAnsi="Arial" w:cs="Arial"/>
          </w:rPr>
          <w:t>1.9</w:t>
        </w:r>
        <w:r>
          <w:rPr>
            <w:rFonts w:asciiTheme="minorHAnsi" w:eastAsiaTheme="minorEastAsia" w:hAnsiTheme="minorHAnsi" w:cstheme="minorBidi"/>
          </w:rPr>
          <w:tab/>
        </w:r>
        <w:r w:rsidRPr="00D53133">
          <w:rPr>
            <w:rStyle w:val="Lienhypertexte"/>
            <w:rFonts w:ascii="Arial" w:hAnsi="Arial" w:cs="Arial"/>
          </w:rPr>
          <w:t>Contacts RPA</w:t>
        </w:r>
        <w:r>
          <w:rPr>
            <w:webHidden/>
          </w:rPr>
          <w:tab/>
        </w:r>
        <w:r>
          <w:rPr>
            <w:webHidden/>
          </w:rPr>
          <w:fldChar w:fldCharType="begin"/>
        </w:r>
        <w:r>
          <w:rPr>
            <w:webHidden/>
          </w:rPr>
          <w:instrText xml:space="preserve"> PAGEREF _Toc229986551 \h </w:instrText>
        </w:r>
        <w:r>
          <w:rPr>
            <w:webHidden/>
          </w:rPr>
        </w:r>
        <w:r>
          <w:rPr>
            <w:webHidden/>
          </w:rPr>
          <w:fldChar w:fldCharType="separate"/>
        </w:r>
        <w:r>
          <w:rPr>
            <w:webHidden/>
          </w:rPr>
          <w:t>5</w:t>
        </w:r>
        <w:r>
          <w:rPr>
            <w:webHidden/>
          </w:rPr>
          <w:fldChar w:fldCharType="end"/>
        </w:r>
      </w:hyperlink>
    </w:p>
    <w:p w14:paraId="12B08CD5" w14:textId="0FBB284A" w:rsidR="00474E7C" w:rsidRDefault="00474E7C">
      <w:pPr>
        <w:pStyle w:val="TM1"/>
        <w:rPr>
          <w:rFonts w:asciiTheme="minorHAnsi" w:eastAsiaTheme="minorEastAsia" w:hAnsiTheme="minorHAnsi" w:cstheme="minorBidi"/>
          <w:b w:val="0"/>
          <w:bCs w:val="0"/>
          <w:caps w:val="0"/>
          <w:kern w:val="0"/>
        </w:rPr>
      </w:pPr>
      <w:hyperlink w:anchor="_Toc229986552" w:history="1">
        <w:r w:rsidRPr="00D53133">
          <w:rPr>
            <w:rStyle w:val="Lienhypertexte"/>
            <w:rFonts w:ascii="Arial" w:hAnsi="Arial" w:cs="Arial"/>
          </w:rPr>
          <w:t>ARTICLE 2 : DUREE DU MARCHE</w:t>
        </w:r>
        <w:r>
          <w:rPr>
            <w:webHidden/>
          </w:rPr>
          <w:tab/>
        </w:r>
        <w:r>
          <w:rPr>
            <w:webHidden/>
          </w:rPr>
          <w:fldChar w:fldCharType="begin"/>
        </w:r>
        <w:r>
          <w:rPr>
            <w:webHidden/>
          </w:rPr>
          <w:instrText xml:space="preserve"> PAGEREF _Toc229986552 \h </w:instrText>
        </w:r>
        <w:r>
          <w:rPr>
            <w:webHidden/>
          </w:rPr>
        </w:r>
        <w:r>
          <w:rPr>
            <w:webHidden/>
          </w:rPr>
          <w:fldChar w:fldCharType="separate"/>
        </w:r>
        <w:r>
          <w:rPr>
            <w:webHidden/>
          </w:rPr>
          <w:t>5</w:t>
        </w:r>
        <w:r>
          <w:rPr>
            <w:webHidden/>
          </w:rPr>
          <w:fldChar w:fldCharType="end"/>
        </w:r>
      </w:hyperlink>
    </w:p>
    <w:p w14:paraId="1A177C0E" w14:textId="49F7D19B" w:rsidR="00474E7C" w:rsidRDefault="00474E7C">
      <w:pPr>
        <w:pStyle w:val="TM2"/>
        <w:rPr>
          <w:rFonts w:asciiTheme="minorHAnsi" w:eastAsiaTheme="minorEastAsia" w:hAnsiTheme="minorHAnsi" w:cstheme="minorBidi"/>
        </w:rPr>
      </w:pPr>
      <w:hyperlink w:anchor="_Toc229986553" w:history="1">
        <w:r w:rsidRPr="00D53133">
          <w:rPr>
            <w:rStyle w:val="Lienhypertexte"/>
            <w:rFonts w:ascii="Marianne" w:hAnsi="Marianne"/>
          </w:rPr>
          <w:t>2.1.</w:t>
        </w:r>
        <w:r>
          <w:rPr>
            <w:rFonts w:asciiTheme="minorHAnsi" w:eastAsiaTheme="minorEastAsia" w:hAnsiTheme="minorHAnsi" w:cstheme="minorBidi"/>
          </w:rPr>
          <w:tab/>
        </w:r>
        <w:r w:rsidRPr="00D53133">
          <w:rPr>
            <w:rStyle w:val="Lienhypertexte"/>
            <w:rFonts w:ascii="Arial" w:hAnsi="Arial" w:cs="Arial"/>
          </w:rPr>
          <w:t>Durée du marché</w:t>
        </w:r>
        <w:r>
          <w:rPr>
            <w:webHidden/>
          </w:rPr>
          <w:tab/>
        </w:r>
        <w:r>
          <w:rPr>
            <w:webHidden/>
          </w:rPr>
          <w:fldChar w:fldCharType="begin"/>
        </w:r>
        <w:r>
          <w:rPr>
            <w:webHidden/>
          </w:rPr>
          <w:instrText xml:space="preserve"> PAGEREF _Toc229986553 \h </w:instrText>
        </w:r>
        <w:r>
          <w:rPr>
            <w:webHidden/>
          </w:rPr>
        </w:r>
        <w:r>
          <w:rPr>
            <w:webHidden/>
          </w:rPr>
          <w:fldChar w:fldCharType="separate"/>
        </w:r>
        <w:r>
          <w:rPr>
            <w:webHidden/>
          </w:rPr>
          <w:t>5</w:t>
        </w:r>
        <w:r>
          <w:rPr>
            <w:webHidden/>
          </w:rPr>
          <w:fldChar w:fldCharType="end"/>
        </w:r>
      </w:hyperlink>
    </w:p>
    <w:p w14:paraId="11FEF32A" w14:textId="5A49EAAE" w:rsidR="00474E7C" w:rsidRDefault="00474E7C">
      <w:pPr>
        <w:pStyle w:val="TM2"/>
        <w:rPr>
          <w:rFonts w:asciiTheme="minorHAnsi" w:eastAsiaTheme="minorEastAsia" w:hAnsiTheme="minorHAnsi" w:cstheme="minorBidi"/>
        </w:rPr>
      </w:pPr>
      <w:hyperlink w:anchor="_Toc229986554" w:history="1">
        <w:r w:rsidRPr="00D53133">
          <w:rPr>
            <w:rStyle w:val="Lienhypertexte"/>
            <w:rFonts w:ascii="Marianne" w:hAnsi="Marianne"/>
          </w:rPr>
          <w:t>2.2.</w:t>
        </w:r>
        <w:r>
          <w:rPr>
            <w:rFonts w:asciiTheme="minorHAnsi" w:eastAsiaTheme="minorEastAsia" w:hAnsiTheme="minorHAnsi" w:cstheme="minorBidi"/>
          </w:rPr>
          <w:tab/>
        </w:r>
        <w:r w:rsidRPr="00D53133">
          <w:rPr>
            <w:rStyle w:val="Lienhypertexte"/>
            <w:rFonts w:ascii="Arial" w:hAnsi="Arial" w:cs="Arial"/>
          </w:rPr>
          <w:t>Début d’exécution</w:t>
        </w:r>
        <w:r>
          <w:rPr>
            <w:webHidden/>
          </w:rPr>
          <w:tab/>
        </w:r>
        <w:r>
          <w:rPr>
            <w:webHidden/>
          </w:rPr>
          <w:fldChar w:fldCharType="begin"/>
        </w:r>
        <w:r>
          <w:rPr>
            <w:webHidden/>
          </w:rPr>
          <w:instrText xml:space="preserve"> PAGEREF _Toc229986554 \h </w:instrText>
        </w:r>
        <w:r>
          <w:rPr>
            <w:webHidden/>
          </w:rPr>
        </w:r>
        <w:r>
          <w:rPr>
            <w:webHidden/>
          </w:rPr>
          <w:fldChar w:fldCharType="separate"/>
        </w:r>
        <w:r>
          <w:rPr>
            <w:webHidden/>
          </w:rPr>
          <w:t>5</w:t>
        </w:r>
        <w:r>
          <w:rPr>
            <w:webHidden/>
          </w:rPr>
          <w:fldChar w:fldCharType="end"/>
        </w:r>
      </w:hyperlink>
    </w:p>
    <w:p w14:paraId="7CC35012" w14:textId="012A1D01" w:rsidR="00474E7C" w:rsidRDefault="00474E7C">
      <w:pPr>
        <w:pStyle w:val="TM1"/>
        <w:rPr>
          <w:rFonts w:asciiTheme="minorHAnsi" w:eastAsiaTheme="minorEastAsia" w:hAnsiTheme="minorHAnsi" w:cstheme="minorBidi"/>
          <w:b w:val="0"/>
          <w:bCs w:val="0"/>
          <w:caps w:val="0"/>
          <w:kern w:val="0"/>
        </w:rPr>
      </w:pPr>
      <w:hyperlink w:anchor="_Toc229986555" w:history="1">
        <w:r w:rsidRPr="00D53133">
          <w:rPr>
            <w:rStyle w:val="Lienhypertexte"/>
            <w:rFonts w:ascii="Arial" w:hAnsi="Arial" w:cs="Arial"/>
          </w:rPr>
          <w:t>ARTICLE 3 : exigence DE RESULTAT ou de moyens, qualites de service</w:t>
        </w:r>
        <w:r>
          <w:rPr>
            <w:webHidden/>
          </w:rPr>
          <w:tab/>
        </w:r>
        <w:r>
          <w:rPr>
            <w:webHidden/>
          </w:rPr>
          <w:fldChar w:fldCharType="begin"/>
        </w:r>
        <w:r>
          <w:rPr>
            <w:webHidden/>
          </w:rPr>
          <w:instrText xml:space="preserve"> PAGEREF _Toc229986555 \h </w:instrText>
        </w:r>
        <w:r>
          <w:rPr>
            <w:webHidden/>
          </w:rPr>
        </w:r>
        <w:r>
          <w:rPr>
            <w:webHidden/>
          </w:rPr>
          <w:fldChar w:fldCharType="separate"/>
        </w:r>
        <w:r>
          <w:rPr>
            <w:webHidden/>
          </w:rPr>
          <w:t>5</w:t>
        </w:r>
        <w:r>
          <w:rPr>
            <w:webHidden/>
          </w:rPr>
          <w:fldChar w:fldCharType="end"/>
        </w:r>
      </w:hyperlink>
    </w:p>
    <w:p w14:paraId="6BE3BD1F" w14:textId="5B4BEBEB" w:rsidR="00474E7C" w:rsidRDefault="00474E7C">
      <w:pPr>
        <w:pStyle w:val="TM1"/>
        <w:rPr>
          <w:rFonts w:asciiTheme="minorHAnsi" w:eastAsiaTheme="minorEastAsia" w:hAnsiTheme="minorHAnsi" w:cstheme="minorBidi"/>
          <w:b w:val="0"/>
          <w:bCs w:val="0"/>
          <w:caps w:val="0"/>
          <w:kern w:val="0"/>
        </w:rPr>
      </w:pPr>
      <w:hyperlink w:anchor="_Toc229986556" w:history="1">
        <w:r w:rsidRPr="00D53133">
          <w:rPr>
            <w:rStyle w:val="Lienhypertexte"/>
            <w:rFonts w:ascii="Arial" w:hAnsi="Arial" w:cs="Arial"/>
          </w:rPr>
          <w:t>ARTICLE 4 : MODALITES D’ETABLISSEMENT DES PRIX</w:t>
        </w:r>
        <w:r>
          <w:rPr>
            <w:webHidden/>
          </w:rPr>
          <w:tab/>
        </w:r>
        <w:r>
          <w:rPr>
            <w:webHidden/>
          </w:rPr>
          <w:fldChar w:fldCharType="begin"/>
        </w:r>
        <w:r>
          <w:rPr>
            <w:webHidden/>
          </w:rPr>
          <w:instrText xml:space="preserve"> PAGEREF _Toc229986556 \h </w:instrText>
        </w:r>
        <w:r>
          <w:rPr>
            <w:webHidden/>
          </w:rPr>
        </w:r>
        <w:r>
          <w:rPr>
            <w:webHidden/>
          </w:rPr>
          <w:fldChar w:fldCharType="separate"/>
        </w:r>
        <w:r>
          <w:rPr>
            <w:webHidden/>
          </w:rPr>
          <w:t>5</w:t>
        </w:r>
        <w:r>
          <w:rPr>
            <w:webHidden/>
          </w:rPr>
          <w:fldChar w:fldCharType="end"/>
        </w:r>
      </w:hyperlink>
    </w:p>
    <w:p w14:paraId="1ADB2E66" w14:textId="5519C62D" w:rsidR="00474E7C" w:rsidRDefault="00474E7C">
      <w:pPr>
        <w:pStyle w:val="TM2"/>
        <w:rPr>
          <w:rFonts w:asciiTheme="minorHAnsi" w:eastAsiaTheme="minorEastAsia" w:hAnsiTheme="minorHAnsi" w:cstheme="minorBidi"/>
        </w:rPr>
      </w:pPr>
      <w:hyperlink w:anchor="_Toc229986557" w:history="1">
        <w:r w:rsidRPr="00D53133">
          <w:rPr>
            <w:rStyle w:val="Lienhypertexte"/>
            <w:rFonts w:ascii="Arial" w:hAnsi="Arial" w:cs="Arial"/>
          </w:rPr>
          <w:t>4.1</w:t>
        </w:r>
        <w:r>
          <w:rPr>
            <w:rFonts w:asciiTheme="minorHAnsi" w:eastAsiaTheme="minorEastAsia" w:hAnsiTheme="minorHAnsi" w:cstheme="minorBidi"/>
          </w:rPr>
          <w:tab/>
        </w:r>
        <w:r w:rsidRPr="00D53133">
          <w:rPr>
            <w:rStyle w:val="Lienhypertexte"/>
            <w:rFonts w:ascii="Arial" w:hAnsi="Arial" w:cs="Arial"/>
          </w:rPr>
          <w:t>Type et forme de prix</w:t>
        </w:r>
        <w:r>
          <w:rPr>
            <w:webHidden/>
          </w:rPr>
          <w:tab/>
        </w:r>
        <w:r>
          <w:rPr>
            <w:webHidden/>
          </w:rPr>
          <w:fldChar w:fldCharType="begin"/>
        </w:r>
        <w:r>
          <w:rPr>
            <w:webHidden/>
          </w:rPr>
          <w:instrText xml:space="preserve"> PAGEREF _Toc229986557 \h </w:instrText>
        </w:r>
        <w:r>
          <w:rPr>
            <w:webHidden/>
          </w:rPr>
        </w:r>
        <w:r>
          <w:rPr>
            <w:webHidden/>
          </w:rPr>
          <w:fldChar w:fldCharType="separate"/>
        </w:r>
        <w:r>
          <w:rPr>
            <w:webHidden/>
          </w:rPr>
          <w:t>5</w:t>
        </w:r>
        <w:r>
          <w:rPr>
            <w:webHidden/>
          </w:rPr>
          <w:fldChar w:fldCharType="end"/>
        </w:r>
      </w:hyperlink>
    </w:p>
    <w:p w14:paraId="658FB454" w14:textId="557E8161" w:rsidR="00474E7C" w:rsidRDefault="00474E7C">
      <w:pPr>
        <w:pStyle w:val="TM2"/>
        <w:rPr>
          <w:rFonts w:asciiTheme="minorHAnsi" w:eastAsiaTheme="minorEastAsia" w:hAnsiTheme="minorHAnsi" w:cstheme="minorBidi"/>
        </w:rPr>
      </w:pPr>
      <w:hyperlink w:anchor="_Toc229986558" w:history="1">
        <w:r w:rsidRPr="00D53133">
          <w:rPr>
            <w:rStyle w:val="Lienhypertexte"/>
            <w:rFonts w:ascii="Arial" w:hAnsi="Arial" w:cs="Arial"/>
          </w:rPr>
          <w:t>4.2</w:t>
        </w:r>
        <w:r>
          <w:rPr>
            <w:rFonts w:asciiTheme="minorHAnsi" w:eastAsiaTheme="minorEastAsia" w:hAnsiTheme="minorHAnsi" w:cstheme="minorBidi"/>
          </w:rPr>
          <w:tab/>
        </w:r>
        <w:r w:rsidRPr="00D53133">
          <w:rPr>
            <w:rStyle w:val="Lienhypertexte"/>
            <w:rFonts w:ascii="Arial" w:hAnsi="Arial" w:cs="Arial"/>
            <w:lang w:val="fr-CA"/>
          </w:rPr>
          <w:t>Contenu du prix</w:t>
        </w:r>
        <w:r>
          <w:rPr>
            <w:webHidden/>
          </w:rPr>
          <w:tab/>
        </w:r>
        <w:r>
          <w:rPr>
            <w:webHidden/>
          </w:rPr>
          <w:fldChar w:fldCharType="begin"/>
        </w:r>
        <w:r>
          <w:rPr>
            <w:webHidden/>
          </w:rPr>
          <w:instrText xml:space="preserve"> PAGEREF _Toc229986558 \h </w:instrText>
        </w:r>
        <w:r>
          <w:rPr>
            <w:webHidden/>
          </w:rPr>
        </w:r>
        <w:r>
          <w:rPr>
            <w:webHidden/>
          </w:rPr>
          <w:fldChar w:fldCharType="separate"/>
        </w:r>
        <w:r>
          <w:rPr>
            <w:webHidden/>
          </w:rPr>
          <w:t>5</w:t>
        </w:r>
        <w:r>
          <w:rPr>
            <w:webHidden/>
          </w:rPr>
          <w:fldChar w:fldCharType="end"/>
        </w:r>
      </w:hyperlink>
    </w:p>
    <w:p w14:paraId="5505D9F9" w14:textId="71FC7AA9" w:rsidR="00474E7C" w:rsidRDefault="00474E7C">
      <w:pPr>
        <w:pStyle w:val="TM2"/>
        <w:rPr>
          <w:rFonts w:asciiTheme="minorHAnsi" w:eastAsiaTheme="minorEastAsia" w:hAnsiTheme="minorHAnsi" w:cstheme="minorBidi"/>
        </w:rPr>
      </w:pPr>
      <w:hyperlink w:anchor="_Toc229986559" w:history="1">
        <w:r w:rsidRPr="00D53133">
          <w:rPr>
            <w:rStyle w:val="Lienhypertexte"/>
            <w:rFonts w:ascii="Arial" w:hAnsi="Arial" w:cs="Arial"/>
            <w:lang w:val="fr-CA"/>
          </w:rPr>
          <w:t>4.3</w:t>
        </w:r>
        <w:r>
          <w:rPr>
            <w:rFonts w:asciiTheme="minorHAnsi" w:eastAsiaTheme="minorEastAsia" w:hAnsiTheme="minorHAnsi" w:cstheme="minorBidi"/>
          </w:rPr>
          <w:tab/>
        </w:r>
        <w:r w:rsidRPr="00D53133">
          <w:rPr>
            <w:rStyle w:val="Lienhypertexte"/>
            <w:rFonts w:ascii="Arial" w:hAnsi="Arial" w:cs="Arial"/>
            <w:lang w:val="fr-CA"/>
          </w:rPr>
          <w:t>Unité monétaire</w:t>
        </w:r>
        <w:r>
          <w:rPr>
            <w:webHidden/>
          </w:rPr>
          <w:tab/>
        </w:r>
        <w:r>
          <w:rPr>
            <w:webHidden/>
          </w:rPr>
          <w:fldChar w:fldCharType="begin"/>
        </w:r>
        <w:r>
          <w:rPr>
            <w:webHidden/>
          </w:rPr>
          <w:instrText xml:space="preserve"> PAGEREF _Toc229986559 \h </w:instrText>
        </w:r>
        <w:r>
          <w:rPr>
            <w:webHidden/>
          </w:rPr>
        </w:r>
        <w:r>
          <w:rPr>
            <w:webHidden/>
          </w:rPr>
          <w:fldChar w:fldCharType="separate"/>
        </w:r>
        <w:r>
          <w:rPr>
            <w:webHidden/>
          </w:rPr>
          <w:t>5</w:t>
        </w:r>
        <w:r>
          <w:rPr>
            <w:webHidden/>
          </w:rPr>
          <w:fldChar w:fldCharType="end"/>
        </w:r>
      </w:hyperlink>
    </w:p>
    <w:p w14:paraId="5C880F08" w14:textId="314A8866" w:rsidR="00474E7C" w:rsidRDefault="00474E7C">
      <w:pPr>
        <w:pStyle w:val="TM1"/>
        <w:rPr>
          <w:rFonts w:asciiTheme="minorHAnsi" w:eastAsiaTheme="minorEastAsia" w:hAnsiTheme="minorHAnsi" w:cstheme="minorBidi"/>
          <w:b w:val="0"/>
          <w:bCs w:val="0"/>
          <w:caps w:val="0"/>
          <w:kern w:val="0"/>
        </w:rPr>
      </w:pPr>
      <w:hyperlink w:anchor="_Toc229986560" w:history="1">
        <w:r w:rsidRPr="00D53133">
          <w:rPr>
            <w:rStyle w:val="Lienhypertexte"/>
            <w:rFonts w:ascii="Arial" w:hAnsi="Arial" w:cs="Arial"/>
          </w:rPr>
          <w:t>ARTICLE 5 : MODALITES D’ACTUALISATION DES PRIX</w:t>
        </w:r>
        <w:r>
          <w:rPr>
            <w:webHidden/>
          </w:rPr>
          <w:tab/>
        </w:r>
        <w:r>
          <w:rPr>
            <w:webHidden/>
          </w:rPr>
          <w:fldChar w:fldCharType="begin"/>
        </w:r>
        <w:r>
          <w:rPr>
            <w:webHidden/>
          </w:rPr>
          <w:instrText xml:space="preserve"> PAGEREF _Toc229986560 \h </w:instrText>
        </w:r>
        <w:r>
          <w:rPr>
            <w:webHidden/>
          </w:rPr>
        </w:r>
        <w:r>
          <w:rPr>
            <w:webHidden/>
          </w:rPr>
          <w:fldChar w:fldCharType="separate"/>
        </w:r>
        <w:r>
          <w:rPr>
            <w:webHidden/>
          </w:rPr>
          <w:t>6</w:t>
        </w:r>
        <w:r>
          <w:rPr>
            <w:webHidden/>
          </w:rPr>
          <w:fldChar w:fldCharType="end"/>
        </w:r>
      </w:hyperlink>
    </w:p>
    <w:p w14:paraId="6AB57D1F" w14:textId="6B0A7FEC" w:rsidR="00474E7C" w:rsidRDefault="00474E7C">
      <w:pPr>
        <w:pStyle w:val="TM1"/>
        <w:rPr>
          <w:rFonts w:asciiTheme="minorHAnsi" w:eastAsiaTheme="minorEastAsia" w:hAnsiTheme="minorHAnsi" w:cstheme="minorBidi"/>
          <w:b w:val="0"/>
          <w:bCs w:val="0"/>
          <w:caps w:val="0"/>
          <w:kern w:val="0"/>
        </w:rPr>
      </w:pPr>
      <w:hyperlink w:anchor="_Toc229986561" w:history="1">
        <w:r w:rsidRPr="00D53133">
          <w:rPr>
            <w:rStyle w:val="Lienhypertexte"/>
            <w:rFonts w:ascii="Arial" w:hAnsi="Arial" w:cs="Arial"/>
          </w:rPr>
          <w:t>ARTICLE 6 : MODALITES D’EXECUTION DES PRESTATIONS</w:t>
        </w:r>
        <w:r>
          <w:rPr>
            <w:webHidden/>
          </w:rPr>
          <w:tab/>
        </w:r>
        <w:r>
          <w:rPr>
            <w:webHidden/>
          </w:rPr>
          <w:fldChar w:fldCharType="begin"/>
        </w:r>
        <w:r>
          <w:rPr>
            <w:webHidden/>
          </w:rPr>
          <w:instrText xml:space="preserve"> PAGEREF _Toc229986561 \h </w:instrText>
        </w:r>
        <w:r>
          <w:rPr>
            <w:webHidden/>
          </w:rPr>
        </w:r>
        <w:r>
          <w:rPr>
            <w:webHidden/>
          </w:rPr>
          <w:fldChar w:fldCharType="separate"/>
        </w:r>
        <w:r>
          <w:rPr>
            <w:webHidden/>
          </w:rPr>
          <w:t>6</w:t>
        </w:r>
        <w:r>
          <w:rPr>
            <w:webHidden/>
          </w:rPr>
          <w:fldChar w:fldCharType="end"/>
        </w:r>
      </w:hyperlink>
    </w:p>
    <w:p w14:paraId="4F8DF896" w14:textId="0DDDF7B7" w:rsidR="00474E7C" w:rsidRDefault="00474E7C">
      <w:pPr>
        <w:pStyle w:val="TM2"/>
        <w:rPr>
          <w:rFonts w:asciiTheme="minorHAnsi" w:eastAsiaTheme="minorEastAsia" w:hAnsiTheme="minorHAnsi" w:cstheme="minorBidi"/>
        </w:rPr>
      </w:pPr>
      <w:hyperlink w:anchor="_Toc229986562" w:history="1">
        <w:r w:rsidRPr="00D53133">
          <w:rPr>
            <w:rStyle w:val="Lienhypertexte"/>
            <w:rFonts w:ascii="Arial" w:hAnsi="Arial" w:cs="Arial"/>
          </w:rPr>
          <w:t>6.1 Délai d’exécution</w:t>
        </w:r>
        <w:r>
          <w:rPr>
            <w:webHidden/>
          </w:rPr>
          <w:tab/>
        </w:r>
        <w:r>
          <w:rPr>
            <w:webHidden/>
          </w:rPr>
          <w:fldChar w:fldCharType="begin"/>
        </w:r>
        <w:r>
          <w:rPr>
            <w:webHidden/>
          </w:rPr>
          <w:instrText xml:space="preserve"> PAGEREF _Toc229986562 \h </w:instrText>
        </w:r>
        <w:r>
          <w:rPr>
            <w:webHidden/>
          </w:rPr>
        </w:r>
        <w:r>
          <w:rPr>
            <w:webHidden/>
          </w:rPr>
          <w:fldChar w:fldCharType="separate"/>
        </w:r>
        <w:r>
          <w:rPr>
            <w:webHidden/>
          </w:rPr>
          <w:t>6</w:t>
        </w:r>
        <w:r>
          <w:rPr>
            <w:webHidden/>
          </w:rPr>
          <w:fldChar w:fldCharType="end"/>
        </w:r>
      </w:hyperlink>
    </w:p>
    <w:p w14:paraId="148662AB" w14:textId="442C5B34" w:rsidR="00474E7C" w:rsidRDefault="00474E7C">
      <w:pPr>
        <w:pStyle w:val="TM2"/>
        <w:rPr>
          <w:rFonts w:asciiTheme="minorHAnsi" w:eastAsiaTheme="minorEastAsia" w:hAnsiTheme="minorHAnsi" w:cstheme="minorBidi"/>
        </w:rPr>
      </w:pPr>
      <w:hyperlink w:anchor="_Toc229986563" w:history="1">
        <w:r w:rsidRPr="00D53133">
          <w:rPr>
            <w:rStyle w:val="Lienhypertexte"/>
            <w:rFonts w:ascii="Arial" w:hAnsi="Arial" w:cs="Arial"/>
          </w:rPr>
          <w:t>6.2 Prolongation du délai d’exécution</w:t>
        </w:r>
        <w:r>
          <w:rPr>
            <w:webHidden/>
          </w:rPr>
          <w:tab/>
        </w:r>
        <w:r>
          <w:rPr>
            <w:webHidden/>
          </w:rPr>
          <w:fldChar w:fldCharType="begin"/>
        </w:r>
        <w:r>
          <w:rPr>
            <w:webHidden/>
          </w:rPr>
          <w:instrText xml:space="preserve"> PAGEREF _Toc229986563 \h </w:instrText>
        </w:r>
        <w:r>
          <w:rPr>
            <w:webHidden/>
          </w:rPr>
        </w:r>
        <w:r>
          <w:rPr>
            <w:webHidden/>
          </w:rPr>
          <w:fldChar w:fldCharType="separate"/>
        </w:r>
        <w:r>
          <w:rPr>
            <w:webHidden/>
          </w:rPr>
          <w:t>6</w:t>
        </w:r>
        <w:r>
          <w:rPr>
            <w:webHidden/>
          </w:rPr>
          <w:fldChar w:fldCharType="end"/>
        </w:r>
      </w:hyperlink>
    </w:p>
    <w:p w14:paraId="0283FB3D" w14:textId="000A68AC" w:rsidR="00474E7C" w:rsidRDefault="00474E7C">
      <w:pPr>
        <w:pStyle w:val="TM2"/>
        <w:rPr>
          <w:rFonts w:asciiTheme="minorHAnsi" w:eastAsiaTheme="minorEastAsia" w:hAnsiTheme="minorHAnsi" w:cstheme="minorBidi"/>
        </w:rPr>
      </w:pPr>
      <w:hyperlink w:anchor="_Toc229986564" w:history="1">
        <w:r w:rsidRPr="00D53133">
          <w:rPr>
            <w:rStyle w:val="Lienhypertexte"/>
            <w:rFonts w:ascii="Arial" w:hAnsi="Arial" w:cs="Arial"/>
          </w:rPr>
          <w:t>6.3 Conditions de livraison</w:t>
        </w:r>
        <w:r>
          <w:rPr>
            <w:webHidden/>
          </w:rPr>
          <w:tab/>
        </w:r>
        <w:r>
          <w:rPr>
            <w:webHidden/>
          </w:rPr>
          <w:fldChar w:fldCharType="begin"/>
        </w:r>
        <w:r>
          <w:rPr>
            <w:webHidden/>
          </w:rPr>
          <w:instrText xml:space="preserve"> PAGEREF _Toc229986564 \h </w:instrText>
        </w:r>
        <w:r>
          <w:rPr>
            <w:webHidden/>
          </w:rPr>
        </w:r>
        <w:r>
          <w:rPr>
            <w:webHidden/>
          </w:rPr>
          <w:fldChar w:fldCharType="separate"/>
        </w:r>
        <w:r>
          <w:rPr>
            <w:webHidden/>
          </w:rPr>
          <w:t>6</w:t>
        </w:r>
        <w:r>
          <w:rPr>
            <w:webHidden/>
          </w:rPr>
          <w:fldChar w:fldCharType="end"/>
        </w:r>
      </w:hyperlink>
    </w:p>
    <w:p w14:paraId="1C4A00B8" w14:textId="3C5F5E34" w:rsidR="00474E7C" w:rsidRDefault="00474E7C">
      <w:pPr>
        <w:pStyle w:val="TM2"/>
        <w:rPr>
          <w:rFonts w:asciiTheme="minorHAnsi" w:eastAsiaTheme="minorEastAsia" w:hAnsiTheme="minorHAnsi" w:cstheme="minorBidi"/>
        </w:rPr>
      </w:pPr>
      <w:hyperlink w:anchor="_Toc229986565" w:history="1">
        <w:r w:rsidRPr="00D53133">
          <w:rPr>
            <w:rStyle w:val="Lienhypertexte"/>
            <w:rFonts w:ascii="Arial" w:hAnsi="Arial" w:cs="Arial"/>
          </w:rPr>
          <w:t>6.4 Bordereau de livraison</w:t>
        </w:r>
        <w:r>
          <w:rPr>
            <w:webHidden/>
          </w:rPr>
          <w:tab/>
        </w:r>
        <w:r>
          <w:rPr>
            <w:webHidden/>
          </w:rPr>
          <w:fldChar w:fldCharType="begin"/>
        </w:r>
        <w:r>
          <w:rPr>
            <w:webHidden/>
          </w:rPr>
          <w:instrText xml:space="preserve"> PAGEREF _Toc229986565 \h </w:instrText>
        </w:r>
        <w:r>
          <w:rPr>
            <w:webHidden/>
          </w:rPr>
        </w:r>
        <w:r>
          <w:rPr>
            <w:webHidden/>
          </w:rPr>
          <w:fldChar w:fldCharType="separate"/>
        </w:r>
        <w:r>
          <w:rPr>
            <w:webHidden/>
          </w:rPr>
          <w:t>7</w:t>
        </w:r>
        <w:r>
          <w:rPr>
            <w:webHidden/>
          </w:rPr>
          <w:fldChar w:fldCharType="end"/>
        </w:r>
      </w:hyperlink>
    </w:p>
    <w:p w14:paraId="5E0A571B" w14:textId="1FF4F6C9" w:rsidR="00474E7C" w:rsidRDefault="00474E7C">
      <w:pPr>
        <w:pStyle w:val="TM1"/>
        <w:rPr>
          <w:rFonts w:asciiTheme="minorHAnsi" w:eastAsiaTheme="minorEastAsia" w:hAnsiTheme="minorHAnsi" w:cstheme="minorBidi"/>
          <w:b w:val="0"/>
          <w:bCs w:val="0"/>
          <w:caps w:val="0"/>
          <w:kern w:val="0"/>
        </w:rPr>
      </w:pPr>
      <w:hyperlink w:anchor="_Toc229986566" w:history="1">
        <w:r w:rsidRPr="00D53133">
          <w:rPr>
            <w:rStyle w:val="Lienhypertexte"/>
            <w:rFonts w:ascii="Arial" w:hAnsi="Arial" w:cs="Arial"/>
          </w:rPr>
          <w:t>ARTICLE 7 : SUIVI ET VERIFICATIONs DES PRESTATIONS</w:t>
        </w:r>
        <w:r>
          <w:rPr>
            <w:webHidden/>
          </w:rPr>
          <w:tab/>
        </w:r>
        <w:r>
          <w:rPr>
            <w:webHidden/>
          </w:rPr>
          <w:fldChar w:fldCharType="begin"/>
        </w:r>
        <w:r>
          <w:rPr>
            <w:webHidden/>
          </w:rPr>
          <w:instrText xml:space="preserve"> PAGEREF _Toc229986566 \h </w:instrText>
        </w:r>
        <w:r>
          <w:rPr>
            <w:webHidden/>
          </w:rPr>
        </w:r>
        <w:r>
          <w:rPr>
            <w:webHidden/>
          </w:rPr>
          <w:fldChar w:fldCharType="separate"/>
        </w:r>
        <w:r>
          <w:rPr>
            <w:webHidden/>
          </w:rPr>
          <w:t>7</w:t>
        </w:r>
        <w:r>
          <w:rPr>
            <w:webHidden/>
          </w:rPr>
          <w:fldChar w:fldCharType="end"/>
        </w:r>
      </w:hyperlink>
    </w:p>
    <w:p w14:paraId="4DBC837F" w14:textId="1CABA6E2" w:rsidR="00474E7C" w:rsidRDefault="00474E7C">
      <w:pPr>
        <w:pStyle w:val="TM2"/>
        <w:rPr>
          <w:rFonts w:asciiTheme="minorHAnsi" w:eastAsiaTheme="minorEastAsia" w:hAnsiTheme="minorHAnsi" w:cstheme="minorBidi"/>
        </w:rPr>
      </w:pPr>
      <w:hyperlink w:anchor="_Toc229986567" w:history="1">
        <w:r w:rsidRPr="00D53133">
          <w:rPr>
            <w:rStyle w:val="Lienhypertexte"/>
            <w:rFonts w:ascii="Arial" w:hAnsi="Arial" w:cs="Arial"/>
          </w:rPr>
          <w:t>7.1 Opération de vérification</w:t>
        </w:r>
        <w:r>
          <w:rPr>
            <w:webHidden/>
          </w:rPr>
          <w:tab/>
        </w:r>
        <w:r>
          <w:rPr>
            <w:webHidden/>
          </w:rPr>
          <w:fldChar w:fldCharType="begin"/>
        </w:r>
        <w:r>
          <w:rPr>
            <w:webHidden/>
          </w:rPr>
          <w:instrText xml:space="preserve"> PAGEREF _Toc229986567 \h </w:instrText>
        </w:r>
        <w:r>
          <w:rPr>
            <w:webHidden/>
          </w:rPr>
        </w:r>
        <w:r>
          <w:rPr>
            <w:webHidden/>
          </w:rPr>
          <w:fldChar w:fldCharType="separate"/>
        </w:r>
        <w:r>
          <w:rPr>
            <w:webHidden/>
          </w:rPr>
          <w:t>7</w:t>
        </w:r>
        <w:r>
          <w:rPr>
            <w:webHidden/>
          </w:rPr>
          <w:fldChar w:fldCharType="end"/>
        </w:r>
      </w:hyperlink>
    </w:p>
    <w:p w14:paraId="540D6D10" w14:textId="577B1A98" w:rsidR="00474E7C" w:rsidRDefault="00474E7C">
      <w:pPr>
        <w:pStyle w:val="TM2"/>
        <w:rPr>
          <w:rFonts w:asciiTheme="minorHAnsi" w:eastAsiaTheme="minorEastAsia" w:hAnsiTheme="minorHAnsi" w:cstheme="minorBidi"/>
        </w:rPr>
      </w:pPr>
      <w:hyperlink w:anchor="_Toc229986568" w:history="1">
        <w:r w:rsidRPr="00D53133">
          <w:rPr>
            <w:rStyle w:val="Lienhypertexte"/>
            <w:rFonts w:ascii="Arial" w:hAnsi="Arial" w:cs="Arial"/>
          </w:rPr>
          <w:t>7.2</w:t>
        </w:r>
        <w:r>
          <w:rPr>
            <w:rFonts w:asciiTheme="minorHAnsi" w:eastAsiaTheme="minorEastAsia" w:hAnsiTheme="minorHAnsi" w:cstheme="minorBidi"/>
          </w:rPr>
          <w:tab/>
        </w:r>
        <w:r w:rsidRPr="00D53133">
          <w:rPr>
            <w:rStyle w:val="Lienhypertexte"/>
            <w:rFonts w:ascii="Arial" w:hAnsi="Arial" w:cs="Arial"/>
          </w:rPr>
          <w:t>Délai d’admission des prestations</w:t>
        </w:r>
        <w:r>
          <w:rPr>
            <w:webHidden/>
          </w:rPr>
          <w:tab/>
        </w:r>
        <w:r>
          <w:rPr>
            <w:webHidden/>
          </w:rPr>
          <w:fldChar w:fldCharType="begin"/>
        </w:r>
        <w:r>
          <w:rPr>
            <w:webHidden/>
          </w:rPr>
          <w:instrText xml:space="preserve"> PAGEREF _Toc229986568 \h </w:instrText>
        </w:r>
        <w:r>
          <w:rPr>
            <w:webHidden/>
          </w:rPr>
        </w:r>
        <w:r>
          <w:rPr>
            <w:webHidden/>
          </w:rPr>
          <w:fldChar w:fldCharType="separate"/>
        </w:r>
        <w:r>
          <w:rPr>
            <w:webHidden/>
          </w:rPr>
          <w:t>7</w:t>
        </w:r>
        <w:r>
          <w:rPr>
            <w:webHidden/>
          </w:rPr>
          <w:fldChar w:fldCharType="end"/>
        </w:r>
      </w:hyperlink>
    </w:p>
    <w:p w14:paraId="221DD50F" w14:textId="7BE339AF" w:rsidR="00474E7C" w:rsidRDefault="00474E7C">
      <w:pPr>
        <w:pStyle w:val="TM1"/>
        <w:rPr>
          <w:rFonts w:asciiTheme="minorHAnsi" w:eastAsiaTheme="minorEastAsia" w:hAnsiTheme="minorHAnsi" w:cstheme="minorBidi"/>
          <w:b w:val="0"/>
          <w:bCs w:val="0"/>
          <w:caps w:val="0"/>
          <w:kern w:val="0"/>
        </w:rPr>
      </w:pPr>
      <w:hyperlink w:anchor="_Toc229986569" w:history="1">
        <w:r w:rsidRPr="00D53133">
          <w:rPr>
            <w:rStyle w:val="Lienhypertexte"/>
            <w:rFonts w:ascii="Arial" w:hAnsi="Arial" w:cs="Arial"/>
          </w:rPr>
          <w:t>ARTICLE 8 : PENALITES</w:t>
        </w:r>
        <w:r>
          <w:rPr>
            <w:webHidden/>
          </w:rPr>
          <w:tab/>
        </w:r>
        <w:r>
          <w:rPr>
            <w:webHidden/>
          </w:rPr>
          <w:fldChar w:fldCharType="begin"/>
        </w:r>
        <w:r>
          <w:rPr>
            <w:webHidden/>
          </w:rPr>
          <w:instrText xml:space="preserve"> PAGEREF _Toc229986569 \h </w:instrText>
        </w:r>
        <w:r>
          <w:rPr>
            <w:webHidden/>
          </w:rPr>
        </w:r>
        <w:r>
          <w:rPr>
            <w:webHidden/>
          </w:rPr>
          <w:fldChar w:fldCharType="separate"/>
        </w:r>
        <w:r>
          <w:rPr>
            <w:webHidden/>
          </w:rPr>
          <w:t>7</w:t>
        </w:r>
        <w:r>
          <w:rPr>
            <w:webHidden/>
          </w:rPr>
          <w:fldChar w:fldCharType="end"/>
        </w:r>
      </w:hyperlink>
    </w:p>
    <w:p w14:paraId="6D83568C" w14:textId="00A27E2A" w:rsidR="00474E7C" w:rsidRDefault="00474E7C">
      <w:pPr>
        <w:pStyle w:val="TM2"/>
        <w:rPr>
          <w:rFonts w:asciiTheme="minorHAnsi" w:eastAsiaTheme="minorEastAsia" w:hAnsiTheme="minorHAnsi" w:cstheme="minorBidi"/>
        </w:rPr>
      </w:pPr>
      <w:hyperlink w:anchor="_Toc229986570" w:history="1">
        <w:r w:rsidRPr="00D53133">
          <w:rPr>
            <w:rStyle w:val="Lienhypertexte"/>
            <w:rFonts w:ascii="Arial" w:hAnsi="Arial" w:cs="Arial"/>
          </w:rPr>
          <w:t>8.1 Calcul des pénalités</w:t>
        </w:r>
        <w:r>
          <w:rPr>
            <w:webHidden/>
          </w:rPr>
          <w:tab/>
        </w:r>
        <w:r>
          <w:rPr>
            <w:webHidden/>
          </w:rPr>
          <w:fldChar w:fldCharType="begin"/>
        </w:r>
        <w:r>
          <w:rPr>
            <w:webHidden/>
          </w:rPr>
          <w:instrText xml:space="preserve"> PAGEREF _Toc229986570 \h </w:instrText>
        </w:r>
        <w:r>
          <w:rPr>
            <w:webHidden/>
          </w:rPr>
        </w:r>
        <w:r>
          <w:rPr>
            <w:webHidden/>
          </w:rPr>
          <w:fldChar w:fldCharType="separate"/>
        </w:r>
        <w:r>
          <w:rPr>
            <w:webHidden/>
          </w:rPr>
          <w:t>7</w:t>
        </w:r>
        <w:r>
          <w:rPr>
            <w:webHidden/>
          </w:rPr>
          <w:fldChar w:fldCharType="end"/>
        </w:r>
      </w:hyperlink>
    </w:p>
    <w:p w14:paraId="629C183E" w14:textId="2B87FA10" w:rsidR="00474E7C" w:rsidRDefault="00474E7C">
      <w:pPr>
        <w:pStyle w:val="TM2"/>
        <w:rPr>
          <w:rFonts w:asciiTheme="minorHAnsi" w:eastAsiaTheme="minorEastAsia" w:hAnsiTheme="minorHAnsi" w:cstheme="minorBidi"/>
        </w:rPr>
      </w:pPr>
      <w:hyperlink w:anchor="_Toc229986571" w:history="1">
        <w:r w:rsidRPr="00D53133">
          <w:rPr>
            <w:rStyle w:val="Lienhypertexte"/>
            <w:rFonts w:ascii="Arial" w:hAnsi="Arial" w:cs="Arial"/>
          </w:rPr>
          <w:t>8.2</w:t>
        </w:r>
        <w:r>
          <w:rPr>
            <w:rFonts w:asciiTheme="minorHAnsi" w:eastAsiaTheme="minorEastAsia" w:hAnsiTheme="minorHAnsi" w:cstheme="minorBidi"/>
          </w:rPr>
          <w:tab/>
        </w:r>
        <w:r w:rsidRPr="00D53133">
          <w:rPr>
            <w:rStyle w:val="Lienhypertexte"/>
            <w:rFonts w:ascii="Arial" w:hAnsi="Arial" w:cs="Arial"/>
          </w:rPr>
          <w:t>Pénalités pour retard de présentation de documents</w:t>
        </w:r>
        <w:r>
          <w:rPr>
            <w:webHidden/>
          </w:rPr>
          <w:tab/>
        </w:r>
        <w:r>
          <w:rPr>
            <w:webHidden/>
          </w:rPr>
          <w:fldChar w:fldCharType="begin"/>
        </w:r>
        <w:r>
          <w:rPr>
            <w:webHidden/>
          </w:rPr>
          <w:instrText xml:space="preserve"> PAGEREF _Toc229986571 \h </w:instrText>
        </w:r>
        <w:r>
          <w:rPr>
            <w:webHidden/>
          </w:rPr>
        </w:r>
        <w:r>
          <w:rPr>
            <w:webHidden/>
          </w:rPr>
          <w:fldChar w:fldCharType="separate"/>
        </w:r>
        <w:r>
          <w:rPr>
            <w:webHidden/>
          </w:rPr>
          <w:t>8</w:t>
        </w:r>
        <w:r>
          <w:rPr>
            <w:webHidden/>
          </w:rPr>
          <w:fldChar w:fldCharType="end"/>
        </w:r>
      </w:hyperlink>
    </w:p>
    <w:p w14:paraId="195AE535" w14:textId="757D4983" w:rsidR="00474E7C" w:rsidRDefault="00474E7C">
      <w:pPr>
        <w:pStyle w:val="TM2"/>
        <w:rPr>
          <w:rFonts w:asciiTheme="minorHAnsi" w:eastAsiaTheme="minorEastAsia" w:hAnsiTheme="minorHAnsi" w:cstheme="minorBidi"/>
        </w:rPr>
      </w:pPr>
      <w:hyperlink w:anchor="_Toc229986572" w:history="1">
        <w:r w:rsidRPr="00D53133">
          <w:rPr>
            <w:rStyle w:val="Lienhypertexte"/>
            <w:rFonts w:ascii="Arial" w:hAnsi="Arial" w:cs="Arial"/>
          </w:rPr>
          <w:t>8.3</w:t>
        </w:r>
        <w:r>
          <w:rPr>
            <w:rFonts w:asciiTheme="minorHAnsi" w:eastAsiaTheme="minorEastAsia" w:hAnsiTheme="minorHAnsi" w:cstheme="minorBidi"/>
          </w:rPr>
          <w:tab/>
        </w:r>
        <w:r w:rsidRPr="00D53133">
          <w:rPr>
            <w:rStyle w:val="Lienhypertexte"/>
            <w:rFonts w:ascii="Arial" w:hAnsi="Arial" w:cs="Arial"/>
          </w:rPr>
          <w:t>Exonération des pénalités</w:t>
        </w:r>
        <w:r>
          <w:rPr>
            <w:webHidden/>
          </w:rPr>
          <w:tab/>
        </w:r>
        <w:r>
          <w:rPr>
            <w:webHidden/>
          </w:rPr>
          <w:fldChar w:fldCharType="begin"/>
        </w:r>
        <w:r>
          <w:rPr>
            <w:webHidden/>
          </w:rPr>
          <w:instrText xml:space="preserve"> PAGEREF _Toc229986572 \h </w:instrText>
        </w:r>
        <w:r>
          <w:rPr>
            <w:webHidden/>
          </w:rPr>
        </w:r>
        <w:r>
          <w:rPr>
            <w:webHidden/>
          </w:rPr>
          <w:fldChar w:fldCharType="separate"/>
        </w:r>
        <w:r>
          <w:rPr>
            <w:webHidden/>
          </w:rPr>
          <w:t>8</w:t>
        </w:r>
        <w:r>
          <w:rPr>
            <w:webHidden/>
          </w:rPr>
          <w:fldChar w:fldCharType="end"/>
        </w:r>
      </w:hyperlink>
    </w:p>
    <w:p w14:paraId="4F17DE32" w14:textId="14EA287D" w:rsidR="00474E7C" w:rsidRDefault="00474E7C">
      <w:pPr>
        <w:pStyle w:val="TM1"/>
        <w:rPr>
          <w:rFonts w:asciiTheme="minorHAnsi" w:eastAsiaTheme="minorEastAsia" w:hAnsiTheme="minorHAnsi" w:cstheme="minorBidi"/>
          <w:b w:val="0"/>
          <w:bCs w:val="0"/>
          <w:caps w:val="0"/>
          <w:kern w:val="0"/>
        </w:rPr>
      </w:pPr>
      <w:hyperlink w:anchor="_Toc229986573" w:history="1">
        <w:r w:rsidRPr="00D53133">
          <w:rPr>
            <w:rStyle w:val="Lienhypertexte"/>
            <w:rFonts w:ascii="Arial" w:hAnsi="Arial" w:cs="Arial"/>
          </w:rPr>
          <w:t>ARTICLE 9 : ENVIRONNEMENT MILITAIRE</w:t>
        </w:r>
        <w:r>
          <w:rPr>
            <w:webHidden/>
          </w:rPr>
          <w:tab/>
        </w:r>
        <w:r>
          <w:rPr>
            <w:webHidden/>
          </w:rPr>
          <w:fldChar w:fldCharType="begin"/>
        </w:r>
        <w:r>
          <w:rPr>
            <w:webHidden/>
          </w:rPr>
          <w:instrText xml:space="preserve"> PAGEREF _Toc229986573 \h </w:instrText>
        </w:r>
        <w:r>
          <w:rPr>
            <w:webHidden/>
          </w:rPr>
        </w:r>
        <w:r>
          <w:rPr>
            <w:webHidden/>
          </w:rPr>
          <w:fldChar w:fldCharType="separate"/>
        </w:r>
        <w:r>
          <w:rPr>
            <w:webHidden/>
          </w:rPr>
          <w:t>8</w:t>
        </w:r>
        <w:r>
          <w:rPr>
            <w:webHidden/>
          </w:rPr>
          <w:fldChar w:fldCharType="end"/>
        </w:r>
      </w:hyperlink>
    </w:p>
    <w:p w14:paraId="61B409FD" w14:textId="1249B2CA" w:rsidR="00474E7C" w:rsidRDefault="00474E7C">
      <w:pPr>
        <w:pStyle w:val="TM2"/>
        <w:rPr>
          <w:rFonts w:asciiTheme="minorHAnsi" w:eastAsiaTheme="minorEastAsia" w:hAnsiTheme="minorHAnsi" w:cstheme="minorBidi"/>
        </w:rPr>
      </w:pPr>
      <w:hyperlink w:anchor="_Toc229986574" w:history="1">
        <w:r w:rsidRPr="00D53133">
          <w:rPr>
            <w:rStyle w:val="Lienhypertexte"/>
            <w:rFonts w:ascii="Arial" w:hAnsi="Arial" w:cs="Arial"/>
            <w:lang w:val="fr-CA"/>
          </w:rPr>
          <w:t>9.1 Règles de confidentialité</w:t>
        </w:r>
        <w:r>
          <w:rPr>
            <w:webHidden/>
          </w:rPr>
          <w:tab/>
        </w:r>
        <w:r>
          <w:rPr>
            <w:webHidden/>
          </w:rPr>
          <w:fldChar w:fldCharType="begin"/>
        </w:r>
        <w:r>
          <w:rPr>
            <w:webHidden/>
          </w:rPr>
          <w:instrText xml:space="preserve"> PAGEREF _Toc229986574 \h </w:instrText>
        </w:r>
        <w:r>
          <w:rPr>
            <w:webHidden/>
          </w:rPr>
        </w:r>
        <w:r>
          <w:rPr>
            <w:webHidden/>
          </w:rPr>
          <w:fldChar w:fldCharType="separate"/>
        </w:r>
        <w:r>
          <w:rPr>
            <w:webHidden/>
          </w:rPr>
          <w:t>8</w:t>
        </w:r>
        <w:r>
          <w:rPr>
            <w:webHidden/>
          </w:rPr>
          <w:fldChar w:fldCharType="end"/>
        </w:r>
      </w:hyperlink>
    </w:p>
    <w:p w14:paraId="52F02958" w14:textId="4DF322D7" w:rsidR="00474E7C" w:rsidRDefault="00474E7C">
      <w:pPr>
        <w:pStyle w:val="TM1"/>
        <w:rPr>
          <w:rFonts w:asciiTheme="minorHAnsi" w:eastAsiaTheme="minorEastAsia" w:hAnsiTheme="minorHAnsi" w:cstheme="minorBidi"/>
          <w:b w:val="0"/>
          <w:bCs w:val="0"/>
          <w:caps w:val="0"/>
          <w:kern w:val="0"/>
        </w:rPr>
      </w:pPr>
      <w:hyperlink w:anchor="_Toc229986575" w:history="1">
        <w:r w:rsidRPr="00D53133">
          <w:rPr>
            <w:rStyle w:val="Lienhypertexte"/>
            <w:rFonts w:ascii="Arial" w:hAnsi="Arial" w:cs="Arial"/>
          </w:rPr>
          <w:t>ARTICLE 10 : dispositions reglementaires et generales</w:t>
        </w:r>
        <w:r>
          <w:rPr>
            <w:webHidden/>
          </w:rPr>
          <w:tab/>
        </w:r>
        <w:r>
          <w:rPr>
            <w:webHidden/>
          </w:rPr>
          <w:fldChar w:fldCharType="begin"/>
        </w:r>
        <w:r>
          <w:rPr>
            <w:webHidden/>
          </w:rPr>
          <w:instrText xml:space="preserve"> PAGEREF _Toc229986575 \h </w:instrText>
        </w:r>
        <w:r>
          <w:rPr>
            <w:webHidden/>
          </w:rPr>
        </w:r>
        <w:r>
          <w:rPr>
            <w:webHidden/>
          </w:rPr>
          <w:fldChar w:fldCharType="separate"/>
        </w:r>
        <w:r>
          <w:rPr>
            <w:webHidden/>
          </w:rPr>
          <w:t>9</w:t>
        </w:r>
        <w:r>
          <w:rPr>
            <w:webHidden/>
          </w:rPr>
          <w:fldChar w:fldCharType="end"/>
        </w:r>
      </w:hyperlink>
    </w:p>
    <w:p w14:paraId="626EE72A" w14:textId="06342343" w:rsidR="00474E7C" w:rsidRDefault="00474E7C">
      <w:pPr>
        <w:pStyle w:val="TM2"/>
        <w:rPr>
          <w:rFonts w:asciiTheme="minorHAnsi" w:eastAsiaTheme="minorEastAsia" w:hAnsiTheme="minorHAnsi" w:cstheme="minorBidi"/>
        </w:rPr>
      </w:pPr>
      <w:hyperlink w:anchor="_Toc229986576" w:history="1">
        <w:r w:rsidRPr="00D53133">
          <w:rPr>
            <w:rStyle w:val="Lienhypertexte"/>
            <w:rFonts w:ascii="Arial" w:hAnsi="Arial" w:cs="Arial"/>
          </w:rPr>
          <w:t>10.1 Description des prestations</w:t>
        </w:r>
        <w:r>
          <w:rPr>
            <w:webHidden/>
          </w:rPr>
          <w:tab/>
        </w:r>
        <w:r>
          <w:rPr>
            <w:webHidden/>
          </w:rPr>
          <w:fldChar w:fldCharType="begin"/>
        </w:r>
        <w:r>
          <w:rPr>
            <w:webHidden/>
          </w:rPr>
          <w:instrText xml:space="preserve"> PAGEREF _Toc229986576 \h </w:instrText>
        </w:r>
        <w:r>
          <w:rPr>
            <w:webHidden/>
          </w:rPr>
        </w:r>
        <w:r>
          <w:rPr>
            <w:webHidden/>
          </w:rPr>
          <w:fldChar w:fldCharType="separate"/>
        </w:r>
        <w:r>
          <w:rPr>
            <w:webHidden/>
          </w:rPr>
          <w:t>9</w:t>
        </w:r>
        <w:r>
          <w:rPr>
            <w:webHidden/>
          </w:rPr>
          <w:fldChar w:fldCharType="end"/>
        </w:r>
      </w:hyperlink>
    </w:p>
    <w:p w14:paraId="53A71A10" w14:textId="4CEAE9C9" w:rsidR="00474E7C" w:rsidRDefault="00474E7C">
      <w:pPr>
        <w:pStyle w:val="TM2"/>
        <w:rPr>
          <w:rFonts w:asciiTheme="minorHAnsi" w:eastAsiaTheme="minorEastAsia" w:hAnsiTheme="minorHAnsi" w:cstheme="minorBidi"/>
        </w:rPr>
      </w:pPr>
      <w:hyperlink w:anchor="_Toc229986577" w:history="1">
        <w:r w:rsidRPr="00D53133">
          <w:rPr>
            <w:rStyle w:val="Lienhypertexte"/>
            <w:rFonts w:ascii="Arial" w:hAnsi="Arial" w:cs="Arial"/>
          </w:rPr>
          <w:t>10.2</w:t>
        </w:r>
        <w:r>
          <w:rPr>
            <w:rFonts w:asciiTheme="minorHAnsi" w:eastAsiaTheme="minorEastAsia" w:hAnsiTheme="minorHAnsi" w:cstheme="minorBidi"/>
          </w:rPr>
          <w:tab/>
        </w:r>
        <w:r w:rsidRPr="00D53133">
          <w:rPr>
            <w:rStyle w:val="Lienhypertexte"/>
            <w:rFonts w:ascii="Arial" w:hAnsi="Arial" w:cs="Arial"/>
            <w:lang w:val="fr-CA"/>
          </w:rPr>
          <w:t>Dispositions générales</w:t>
        </w:r>
        <w:r>
          <w:rPr>
            <w:webHidden/>
          </w:rPr>
          <w:tab/>
        </w:r>
        <w:r>
          <w:rPr>
            <w:webHidden/>
          </w:rPr>
          <w:fldChar w:fldCharType="begin"/>
        </w:r>
        <w:r>
          <w:rPr>
            <w:webHidden/>
          </w:rPr>
          <w:instrText xml:space="preserve"> PAGEREF _Toc229986577 \h </w:instrText>
        </w:r>
        <w:r>
          <w:rPr>
            <w:webHidden/>
          </w:rPr>
        </w:r>
        <w:r>
          <w:rPr>
            <w:webHidden/>
          </w:rPr>
          <w:fldChar w:fldCharType="separate"/>
        </w:r>
        <w:r>
          <w:rPr>
            <w:webHidden/>
          </w:rPr>
          <w:t>9</w:t>
        </w:r>
        <w:r>
          <w:rPr>
            <w:webHidden/>
          </w:rPr>
          <w:fldChar w:fldCharType="end"/>
        </w:r>
      </w:hyperlink>
    </w:p>
    <w:p w14:paraId="4C9FAF8E" w14:textId="7191D232" w:rsidR="00474E7C" w:rsidRDefault="00474E7C">
      <w:pPr>
        <w:pStyle w:val="TM2"/>
        <w:rPr>
          <w:rFonts w:asciiTheme="minorHAnsi" w:eastAsiaTheme="minorEastAsia" w:hAnsiTheme="minorHAnsi" w:cstheme="minorBidi"/>
        </w:rPr>
      </w:pPr>
      <w:hyperlink w:anchor="_Toc229986578" w:history="1">
        <w:r w:rsidRPr="00D53133">
          <w:rPr>
            <w:rStyle w:val="Lienhypertexte"/>
            <w:rFonts w:ascii="Arial" w:hAnsi="Arial" w:cs="Arial"/>
          </w:rPr>
          <w:t>10.3</w:t>
        </w:r>
        <w:r>
          <w:rPr>
            <w:rFonts w:asciiTheme="minorHAnsi" w:eastAsiaTheme="minorEastAsia" w:hAnsiTheme="minorHAnsi" w:cstheme="minorBidi"/>
          </w:rPr>
          <w:tab/>
        </w:r>
        <w:r w:rsidRPr="00D53133">
          <w:rPr>
            <w:rStyle w:val="Lienhypertexte"/>
            <w:rFonts w:ascii="Arial" w:hAnsi="Arial" w:cs="Arial"/>
            <w:lang w:val="fr-CA"/>
          </w:rPr>
          <w:t>Protection de la main - d’œuvre</w:t>
        </w:r>
        <w:r>
          <w:rPr>
            <w:webHidden/>
          </w:rPr>
          <w:tab/>
        </w:r>
        <w:r>
          <w:rPr>
            <w:webHidden/>
          </w:rPr>
          <w:fldChar w:fldCharType="begin"/>
        </w:r>
        <w:r>
          <w:rPr>
            <w:webHidden/>
          </w:rPr>
          <w:instrText xml:space="preserve"> PAGEREF _Toc229986578 \h </w:instrText>
        </w:r>
        <w:r>
          <w:rPr>
            <w:webHidden/>
          </w:rPr>
        </w:r>
        <w:r>
          <w:rPr>
            <w:webHidden/>
          </w:rPr>
          <w:fldChar w:fldCharType="separate"/>
        </w:r>
        <w:r>
          <w:rPr>
            <w:webHidden/>
          </w:rPr>
          <w:t>9</w:t>
        </w:r>
        <w:r>
          <w:rPr>
            <w:webHidden/>
          </w:rPr>
          <w:fldChar w:fldCharType="end"/>
        </w:r>
      </w:hyperlink>
    </w:p>
    <w:p w14:paraId="251EA8F7" w14:textId="515D501E" w:rsidR="00474E7C" w:rsidRDefault="00474E7C">
      <w:pPr>
        <w:pStyle w:val="TM2"/>
        <w:rPr>
          <w:rFonts w:asciiTheme="minorHAnsi" w:eastAsiaTheme="minorEastAsia" w:hAnsiTheme="minorHAnsi" w:cstheme="minorBidi"/>
        </w:rPr>
      </w:pPr>
      <w:hyperlink w:anchor="_Toc229986579" w:history="1">
        <w:r w:rsidRPr="00D53133">
          <w:rPr>
            <w:rStyle w:val="Lienhypertexte"/>
            <w:rFonts w:ascii="Arial" w:hAnsi="Arial" w:cs="Arial"/>
          </w:rPr>
          <w:t>10.4</w:t>
        </w:r>
        <w:r>
          <w:rPr>
            <w:rFonts w:asciiTheme="minorHAnsi" w:eastAsiaTheme="minorEastAsia" w:hAnsiTheme="minorHAnsi" w:cstheme="minorBidi"/>
          </w:rPr>
          <w:tab/>
        </w:r>
        <w:r w:rsidRPr="00D53133">
          <w:rPr>
            <w:rStyle w:val="Lienhypertexte"/>
            <w:rFonts w:ascii="Arial" w:hAnsi="Arial" w:cs="Arial"/>
            <w:lang w:val="fr-CA"/>
          </w:rPr>
          <w:t>Prévention - Hygiène et sécurité au travail</w:t>
        </w:r>
        <w:r>
          <w:rPr>
            <w:webHidden/>
          </w:rPr>
          <w:tab/>
        </w:r>
        <w:r>
          <w:rPr>
            <w:webHidden/>
          </w:rPr>
          <w:fldChar w:fldCharType="begin"/>
        </w:r>
        <w:r>
          <w:rPr>
            <w:webHidden/>
          </w:rPr>
          <w:instrText xml:space="preserve"> PAGEREF _Toc229986579 \h </w:instrText>
        </w:r>
        <w:r>
          <w:rPr>
            <w:webHidden/>
          </w:rPr>
        </w:r>
        <w:r>
          <w:rPr>
            <w:webHidden/>
          </w:rPr>
          <w:fldChar w:fldCharType="separate"/>
        </w:r>
        <w:r>
          <w:rPr>
            <w:webHidden/>
          </w:rPr>
          <w:t>9</w:t>
        </w:r>
        <w:r>
          <w:rPr>
            <w:webHidden/>
          </w:rPr>
          <w:fldChar w:fldCharType="end"/>
        </w:r>
      </w:hyperlink>
    </w:p>
    <w:p w14:paraId="2444BF0F" w14:textId="477B3955" w:rsidR="00474E7C" w:rsidRDefault="00474E7C">
      <w:pPr>
        <w:pStyle w:val="TM2"/>
        <w:rPr>
          <w:rFonts w:asciiTheme="minorHAnsi" w:eastAsiaTheme="minorEastAsia" w:hAnsiTheme="minorHAnsi" w:cstheme="minorBidi"/>
        </w:rPr>
      </w:pPr>
      <w:hyperlink w:anchor="_Toc229986580" w:history="1">
        <w:r w:rsidRPr="00D53133">
          <w:rPr>
            <w:rStyle w:val="Lienhypertexte"/>
            <w:rFonts w:ascii="Arial" w:hAnsi="Arial" w:cs="Arial"/>
          </w:rPr>
          <w:t>10.5</w:t>
        </w:r>
        <w:r>
          <w:rPr>
            <w:rFonts w:asciiTheme="minorHAnsi" w:eastAsiaTheme="minorEastAsia" w:hAnsiTheme="minorHAnsi" w:cstheme="minorBidi"/>
          </w:rPr>
          <w:tab/>
        </w:r>
        <w:r w:rsidRPr="00D53133">
          <w:rPr>
            <w:rStyle w:val="Lienhypertexte"/>
            <w:rFonts w:ascii="Arial" w:hAnsi="Arial" w:cs="Arial"/>
            <w:lang w:val="fr-CA"/>
          </w:rPr>
          <w:t>Protection de l’environnement</w:t>
        </w:r>
        <w:r>
          <w:rPr>
            <w:webHidden/>
          </w:rPr>
          <w:tab/>
        </w:r>
        <w:r>
          <w:rPr>
            <w:webHidden/>
          </w:rPr>
          <w:fldChar w:fldCharType="begin"/>
        </w:r>
        <w:r>
          <w:rPr>
            <w:webHidden/>
          </w:rPr>
          <w:instrText xml:space="preserve"> PAGEREF _Toc229986580 \h </w:instrText>
        </w:r>
        <w:r>
          <w:rPr>
            <w:webHidden/>
          </w:rPr>
        </w:r>
        <w:r>
          <w:rPr>
            <w:webHidden/>
          </w:rPr>
          <w:fldChar w:fldCharType="separate"/>
        </w:r>
        <w:r>
          <w:rPr>
            <w:webHidden/>
          </w:rPr>
          <w:t>9</w:t>
        </w:r>
        <w:r>
          <w:rPr>
            <w:webHidden/>
          </w:rPr>
          <w:fldChar w:fldCharType="end"/>
        </w:r>
      </w:hyperlink>
    </w:p>
    <w:p w14:paraId="7C62662E" w14:textId="26655508" w:rsidR="00474E7C" w:rsidRDefault="00474E7C">
      <w:pPr>
        <w:pStyle w:val="TM2"/>
        <w:rPr>
          <w:rFonts w:asciiTheme="minorHAnsi" w:eastAsiaTheme="minorEastAsia" w:hAnsiTheme="minorHAnsi" w:cstheme="minorBidi"/>
        </w:rPr>
      </w:pPr>
      <w:hyperlink w:anchor="_Toc229986581" w:history="1">
        <w:r w:rsidRPr="00D53133">
          <w:rPr>
            <w:rStyle w:val="Lienhypertexte"/>
            <w:rFonts w:ascii="Arial" w:hAnsi="Arial" w:cs="Arial"/>
          </w:rPr>
          <w:t>10.6</w:t>
        </w:r>
        <w:r>
          <w:rPr>
            <w:rFonts w:asciiTheme="minorHAnsi" w:eastAsiaTheme="minorEastAsia" w:hAnsiTheme="minorHAnsi" w:cstheme="minorBidi"/>
          </w:rPr>
          <w:tab/>
        </w:r>
        <w:r w:rsidRPr="00D53133">
          <w:rPr>
            <w:rStyle w:val="Lienhypertexte"/>
            <w:rFonts w:ascii="Arial" w:hAnsi="Arial" w:cs="Arial"/>
            <w:lang w:val="fr-CA"/>
          </w:rPr>
          <w:t>Développement durable</w:t>
        </w:r>
        <w:r>
          <w:rPr>
            <w:webHidden/>
          </w:rPr>
          <w:tab/>
        </w:r>
        <w:r>
          <w:rPr>
            <w:webHidden/>
          </w:rPr>
          <w:fldChar w:fldCharType="begin"/>
        </w:r>
        <w:r>
          <w:rPr>
            <w:webHidden/>
          </w:rPr>
          <w:instrText xml:space="preserve"> PAGEREF _Toc229986581 \h </w:instrText>
        </w:r>
        <w:r>
          <w:rPr>
            <w:webHidden/>
          </w:rPr>
        </w:r>
        <w:r>
          <w:rPr>
            <w:webHidden/>
          </w:rPr>
          <w:fldChar w:fldCharType="separate"/>
        </w:r>
        <w:r>
          <w:rPr>
            <w:webHidden/>
          </w:rPr>
          <w:t>9</w:t>
        </w:r>
        <w:r>
          <w:rPr>
            <w:webHidden/>
          </w:rPr>
          <w:fldChar w:fldCharType="end"/>
        </w:r>
      </w:hyperlink>
    </w:p>
    <w:p w14:paraId="65F6FAB4" w14:textId="10AA37EB" w:rsidR="00474E7C" w:rsidRDefault="00474E7C">
      <w:pPr>
        <w:pStyle w:val="TM2"/>
        <w:rPr>
          <w:rFonts w:asciiTheme="minorHAnsi" w:eastAsiaTheme="minorEastAsia" w:hAnsiTheme="minorHAnsi" w:cstheme="minorBidi"/>
        </w:rPr>
      </w:pPr>
      <w:hyperlink w:anchor="_Toc229986582" w:history="1">
        <w:r w:rsidRPr="00D53133">
          <w:rPr>
            <w:rStyle w:val="Lienhypertexte"/>
            <w:rFonts w:ascii="Arial" w:hAnsi="Arial" w:cs="Arial"/>
          </w:rPr>
          <w:t>10.7</w:t>
        </w:r>
        <w:r>
          <w:rPr>
            <w:rFonts w:asciiTheme="minorHAnsi" w:eastAsiaTheme="minorEastAsia" w:hAnsiTheme="minorHAnsi" w:cstheme="minorBidi"/>
          </w:rPr>
          <w:tab/>
        </w:r>
        <w:r w:rsidRPr="00D53133">
          <w:rPr>
            <w:rStyle w:val="Lienhypertexte"/>
            <w:rFonts w:ascii="Arial" w:hAnsi="Arial" w:cs="Arial"/>
          </w:rPr>
          <w:t>Accès aux installations</w:t>
        </w:r>
        <w:r>
          <w:rPr>
            <w:webHidden/>
          </w:rPr>
          <w:tab/>
        </w:r>
        <w:r>
          <w:rPr>
            <w:webHidden/>
          </w:rPr>
          <w:fldChar w:fldCharType="begin"/>
        </w:r>
        <w:r>
          <w:rPr>
            <w:webHidden/>
          </w:rPr>
          <w:instrText xml:space="preserve"> PAGEREF _Toc229986582 \h </w:instrText>
        </w:r>
        <w:r>
          <w:rPr>
            <w:webHidden/>
          </w:rPr>
        </w:r>
        <w:r>
          <w:rPr>
            <w:webHidden/>
          </w:rPr>
          <w:fldChar w:fldCharType="separate"/>
        </w:r>
        <w:r>
          <w:rPr>
            <w:webHidden/>
          </w:rPr>
          <w:t>10</w:t>
        </w:r>
        <w:r>
          <w:rPr>
            <w:webHidden/>
          </w:rPr>
          <w:fldChar w:fldCharType="end"/>
        </w:r>
      </w:hyperlink>
    </w:p>
    <w:p w14:paraId="4EFCBF4E" w14:textId="7B270AEE" w:rsidR="00474E7C" w:rsidRDefault="00474E7C">
      <w:pPr>
        <w:pStyle w:val="TM2"/>
        <w:rPr>
          <w:rFonts w:asciiTheme="minorHAnsi" w:eastAsiaTheme="minorEastAsia" w:hAnsiTheme="minorHAnsi" w:cstheme="minorBidi"/>
        </w:rPr>
      </w:pPr>
      <w:hyperlink w:anchor="_Toc229986583" w:history="1">
        <w:r w:rsidRPr="00D53133">
          <w:rPr>
            <w:rStyle w:val="Lienhypertexte"/>
            <w:rFonts w:ascii="Arial" w:hAnsi="Arial" w:cs="Arial"/>
            <w:lang w:val="fr-CA"/>
          </w:rPr>
          <w:t>10.8</w:t>
        </w:r>
        <w:r>
          <w:rPr>
            <w:rFonts w:asciiTheme="minorHAnsi" w:eastAsiaTheme="minorEastAsia" w:hAnsiTheme="minorHAnsi" w:cstheme="minorBidi"/>
          </w:rPr>
          <w:tab/>
        </w:r>
        <w:r w:rsidRPr="00D53133">
          <w:rPr>
            <w:rStyle w:val="Lienhypertexte"/>
            <w:rFonts w:ascii="Arial" w:hAnsi="Arial" w:cs="Arial"/>
            <w:lang w:val="fr-CA"/>
          </w:rPr>
          <w:t>Protection des données à caractère personnel</w:t>
        </w:r>
        <w:r>
          <w:rPr>
            <w:webHidden/>
          </w:rPr>
          <w:tab/>
        </w:r>
        <w:r>
          <w:rPr>
            <w:webHidden/>
          </w:rPr>
          <w:fldChar w:fldCharType="begin"/>
        </w:r>
        <w:r>
          <w:rPr>
            <w:webHidden/>
          </w:rPr>
          <w:instrText xml:space="preserve"> PAGEREF _Toc229986583 \h </w:instrText>
        </w:r>
        <w:r>
          <w:rPr>
            <w:webHidden/>
          </w:rPr>
        </w:r>
        <w:r>
          <w:rPr>
            <w:webHidden/>
          </w:rPr>
          <w:fldChar w:fldCharType="separate"/>
        </w:r>
        <w:r>
          <w:rPr>
            <w:webHidden/>
          </w:rPr>
          <w:t>10</w:t>
        </w:r>
        <w:r>
          <w:rPr>
            <w:webHidden/>
          </w:rPr>
          <w:fldChar w:fldCharType="end"/>
        </w:r>
      </w:hyperlink>
    </w:p>
    <w:p w14:paraId="5143ED19" w14:textId="1BD752BA" w:rsidR="00474E7C" w:rsidRDefault="00474E7C">
      <w:pPr>
        <w:pStyle w:val="TM2"/>
        <w:rPr>
          <w:rFonts w:asciiTheme="minorHAnsi" w:eastAsiaTheme="minorEastAsia" w:hAnsiTheme="minorHAnsi" w:cstheme="minorBidi"/>
        </w:rPr>
      </w:pPr>
      <w:hyperlink w:anchor="_Toc229986584" w:history="1">
        <w:r w:rsidRPr="00D53133">
          <w:rPr>
            <w:rStyle w:val="Lienhypertexte"/>
            <w:rFonts w:ascii="Arial" w:hAnsi="Arial" w:cs="Arial"/>
          </w:rPr>
          <w:t>10.9</w:t>
        </w:r>
        <w:r>
          <w:rPr>
            <w:rFonts w:asciiTheme="minorHAnsi" w:eastAsiaTheme="minorEastAsia" w:hAnsiTheme="minorHAnsi" w:cstheme="minorBidi"/>
          </w:rPr>
          <w:tab/>
        </w:r>
        <w:r w:rsidRPr="00D53133">
          <w:rPr>
            <w:rStyle w:val="Lienhypertexte"/>
            <w:rFonts w:ascii="Arial" w:hAnsi="Arial" w:cs="Arial"/>
          </w:rPr>
          <w:t>Assurances</w:t>
        </w:r>
        <w:r>
          <w:rPr>
            <w:webHidden/>
          </w:rPr>
          <w:tab/>
        </w:r>
        <w:r>
          <w:rPr>
            <w:webHidden/>
          </w:rPr>
          <w:fldChar w:fldCharType="begin"/>
        </w:r>
        <w:r>
          <w:rPr>
            <w:webHidden/>
          </w:rPr>
          <w:instrText xml:space="preserve"> PAGEREF _Toc229986584 \h </w:instrText>
        </w:r>
        <w:r>
          <w:rPr>
            <w:webHidden/>
          </w:rPr>
        </w:r>
        <w:r>
          <w:rPr>
            <w:webHidden/>
          </w:rPr>
          <w:fldChar w:fldCharType="separate"/>
        </w:r>
        <w:r>
          <w:rPr>
            <w:webHidden/>
          </w:rPr>
          <w:t>10</w:t>
        </w:r>
        <w:r>
          <w:rPr>
            <w:webHidden/>
          </w:rPr>
          <w:fldChar w:fldCharType="end"/>
        </w:r>
      </w:hyperlink>
    </w:p>
    <w:p w14:paraId="35EBC926" w14:textId="3E9F63C4" w:rsidR="00474E7C" w:rsidRDefault="00474E7C">
      <w:pPr>
        <w:pStyle w:val="TM1"/>
        <w:rPr>
          <w:rFonts w:asciiTheme="minorHAnsi" w:eastAsiaTheme="minorEastAsia" w:hAnsiTheme="minorHAnsi" w:cstheme="minorBidi"/>
          <w:b w:val="0"/>
          <w:bCs w:val="0"/>
          <w:caps w:val="0"/>
          <w:kern w:val="0"/>
        </w:rPr>
      </w:pPr>
      <w:hyperlink w:anchor="_Toc229986585" w:history="1">
        <w:r w:rsidRPr="00D53133">
          <w:rPr>
            <w:rStyle w:val="Lienhypertexte"/>
            <w:rFonts w:ascii="Arial" w:hAnsi="Arial" w:cs="Arial"/>
          </w:rPr>
          <w:t>ARTICLE 11 : CONDITIONS DE PAIEMENT</w:t>
        </w:r>
        <w:r>
          <w:rPr>
            <w:webHidden/>
          </w:rPr>
          <w:tab/>
        </w:r>
        <w:r>
          <w:rPr>
            <w:webHidden/>
          </w:rPr>
          <w:fldChar w:fldCharType="begin"/>
        </w:r>
        <w:r>
          <w:rPr>
            <w:webHidden/>
          </w:rPr>
          <w:instrText xml:space="preserve"> PAGEREF _Toc229986585 \h </w:instrText>
        </w:r>
        <w:r>
          <w:rPr>
            <w:webHidden/>
          </w:rPr>
        </w:r>
        <w:r>
          <w:rPr>
            <w:webHidden/>
          </w:rPr>
          <w:fldChar w:fldCharType="separate"/>
        </w:r>
        <w:r>
          <w:rPr>
            <w:webHidden/>
          </w:rPr>
          <w:t>10</w:t>
        </w:r>
        <w:r>
          <w:rPr>
            <w:webHidden/>
          </w:rPr>
          <w:fldChar w:fldCharType="end"/>
        </w:r>
      </w:hyperlink>
    </w:p>
    <w:p w14:paraId="31909451" w14:textId="242DEC75" w:rsidR="00474E7C" w:rsidRDefault="00474E7C">
      <w:pPr>
        <w:pStyle w:val="TM2"/>
        <w:rPr>
          <w:rFonts w:asciiTheme="minorHAnsi" w:eastAsiaTheme="minorEastAsia" w:hAnsiTheme="minorHAnsi" w:cstheme="minorBidi"/>
        </w:rPr>
      </w:pPr>
      <w:hyperlink w:anchor="_Toc229986586" w:history="1">
        <w:r w:rsidRPr="00D53133">
          <w:rPr>
            <w:rStyle w:val="Lienhypertexte"/>
            <w:rFonts w:ascii="Arial" w:hAnsi="Arial" w:cs="Arial"/>
          </w:rPr>
          <w:t>11.1 Répartition des paiements</w:t>
        </w:r>
        <w:r>
          <w:rPr>
            <w:webHidden/>
          </w:rPr>
          <w:tab/>
        </w:r>
        <w:r>
          <w:rPr>
            <w:webHidden/>
          </w:rPr>
          <w:fldChar w:fldCharType="begin"/>
        </w:r>
        <w:r>
          <w:rPr>
            <w:webHidden/>
          </w:rPr>
          <w:instrText xml:space="preserve"> PAGEREF _Toc229986586 \h </w:instrText>
        </w:r>
        <w:r>
          <w:rPr>
            <w:webHidden/>
          </w:rPr>
        </w:r>
        <w:r>
          <w:rPr>
            <w:webHidden/>
          </w:rPr>
          <w:fldChar w:fldCharType="separate"/>
        </w:r>
        <w:r>
          <w:rPr>
            <w:webHidden/>
          </w:rPr>
          <w:t>10</w:t>
        </w:r>
        <w:r>
          <w:rPr>
            <w:webHidden/>
          </w:rPr>
          <w:fldChar w:fldCharType="end"/>
        </w:r>
      </w:hyperlink>
    </w:p>
    <w:p w14:paraId="1296B548" w14:textId="74355A29" w:rsidR="00474E7C" w:rsidRDefault="00474E7C">
      <w:pPr>
        <w:pStyle w:val="TM2"/>
        <w:rPr>
          <w:rFonts w:asciiTheme="minorHAnsi" w:eastAsiaTheme="minorEastAsia" w:hAnsiTheme="minorHAnsi" w:cstheme="minorBidi"/>
        </w:rPr>
      </w:pPr>
      <w:hyperlink w:anchor="_Toc229986587" w:history="1">
        <w:r w:rsidRPr="00D53133">
          <w:rPr>
            <w:rStyle w:val="Lienhypertexte"/>
            <w:rFonts w:ascii="Arial" w:hAnsi="Arial" w:cs="Arial"/>
          </w:rPr>
          <w:t>11.2 Eléments généraux de la facturation</w:t>
        </w:r>
        <w:r>
          <w:rPr>
            <w:webHidden/>
          </w:rPr>
          <w:tab/>
        </w:r>
        <w:r>
          <w:rPr>
            <w:webHidden/>
          </w:rPr>
          <w:fldChar w:fldCharType="begin"/>
        </w:r>
        <w:r>
          <w:rPr>
            <w:webHidden/>
          </w:rPr>
          <w:instrText xml:space="preserve"> PAGEREF _Toc229986587 \h </w:instrText>
        </w:r>
        <w:r>
          <w:rPr>
            <w:webHidden/>
          </w:rPr>
        </w:r>
        <w:r>
          <w:rPr>
            <w:webHidden/>
          </w:rPr>
          <w:fldChar w:fldCharType="separate"/>
        </w:r>
        <w:r>
          <w:rPr>
            <w:webHidden/>
          </w:rPr>
          <w:t>11</w:t>
        </w:r>
        <w:r>
          <w:rPr>
            <w:webHidden/>
          </w:rPr>
          <w:fldChar w:fldCharType="end"/>
        </w:r>
      </w:hyperlink>
    </w:p>
    <w:p w14:paraId="3AB53411" w14:textId="23929A67" w:rsidR="00474E7C" w:rsidRDefault="00474E7C">
      <w:pPr>
        <w:pStyle w:val="TM2"/>
        <w:rPr>
          <w:rFonts w:asciiTheme="minorHAnsi" w:eastAsiaTheme="minorEastAsia" w:hAnsiTheme="minorHAnsi" w:cstheme="minorBidi"/>
        </w:rPr>
      </w:pPr>
      <w:hyperlink w:anchor="_Toc229986588" w:history="1">
        <w:r w:rsidRPr="00D53133">
          <w:rPr>
            <w:rStyle w:val="Lienhypertexte"/>
            <w:rFonts w:ascii="Arial" w:hAnsi="Arial" w:cs="Arial"/>
          </w:rPr>
          <w:t>11.3 Transmission des factures</w:t>
        </w:r>
        <w:r>
          <w:rPr>
            <w:webHidden/>
          </w:rPr>
          <w:tab/>
        </w:r>
        <w:r>
          <w:rPr>
            <w:webHidden/>
          </w:rPr>
          <w:fldChar w:fldCharType="begin"/>
        </w:r>
        <w:r>
          <w:rPr>
            <w:webHidden/>
          </w:rPr>
          <w:instrText xml:space="preserve"> PAGEREF _Toc229986588 \h </w:instrText>
        </w:r>
        <w:r>
          <w:rPr>
            <w:webHidden/>
          </w:rPr>
        </w:r>
        <w:r>
          <w:rPr>
            <w:webHidden/>
          </w:rPr>
          <w:fldChar w:fldCharType="separate"/>
        </w:r>
        <w:r>
          <w:rPr>
            <w:webHidden/>
          </w:rPr>
          <w:t>11</w:t>
        </w:r>
        <w:r>
          <w:rPr>
            <w:webHidden/>
          </w:rPr>
          <w:fldChar w:fldCharType="end"/>
        </w:r>
      </w:hyperlink>
    </w:p>
    <w:p w14:paraId="549B50C2" w14:textId="4FBD683A" w:rsidR="00474E7C" w:rsidRDefault="00474E7C">
      <w:pPr>
        <w:pStyle w:val="TM2"/>
        <w:rPr>
          <w:rFonts w:asciiTheme="minorHAnsi" w:eastAsiaTheme="minorEastAsia" w:hAnsiTheme="minorHAnsi" w:cstheme="minorBidi"/>
        </w:rPr>
      </w:pPr>
      <w:hyperlink w:anchor="_Toc229986589" w:history="1">
        <w:r w:rsidRPr="00D53133">
          <w:rPr>
            <w:rStyle w:val="Lienhypertexte"/>
            <w:rFonts w:ascii="Arial" w:hAnsi="Arial" w:cs="Arial"/>
          </w:rPr>
          <w:t>11.4 Modalités et délai de paiement</w:t>
        </w:r>
        <w:r>
          <w:rPr>
            <w:webHidden/>
          </w:rPr>
          <w:tab/>
        </w:r>
        <w:r>
          <w:rPr>
            <w:webHidden/>
          </w:rPr>
          <w:fldChar w:fldCharType="begin"/>
        </w:r>
        <w:r>
          <w:rPr>
            <w:webHidden/>
          </w:rPr>
          <w:instrText xml:space="preserve"> PAGEREF _Toc229986589 \h </w:instrText>
        </w:r>
        <w:r>
          <w:rPr>
            <w:webHidden/>
          </w:rPr>
        </w:r>
        <w:r>
          <w:rPr>
            <w:webHidden/>
          </w:rPr>
          <w:fldChar w:fldCharType="separate"/>
        </w:r>
        <w:r>
          <w:rPr>
            <w:webHidden/>
          </w:rPr>
          <w:t>11</w:t>
        </w:r>
        <w:r>
          <w:rPr>
            <w:webHidden/>
          </w:rPr>
          <w:fldChar w:fldCharType="end"/>
        </w:r>
      </w:hyperlink>
    </w:p>
    <w:p w14:paraId="6576017C" w14:textId="4FCCC228" w:rsidR="00474E7C" w:rsidRDefault="00474E7C">
      <w:pPr>
        <w:pStyle w:val="TM2"/>
        <w:rPr>
          <w:rFonts w:asciiTheme="minorHAnsi" w:eastAsiaTheme="minorEastAsia" w:hAnsiTheme="minorHAnsi" w:cstheme="minorBidi"/>
        </w:rPr>
      </w:pPr>
      <w:hyperlink w:anchor="_Toc229986590" w:history="1">
        <w:r w:rsidRPr="00D53133">
          <w:rPr>
            <w:rStyle w:val="Lienhypertexte"/>
            <w:rFonts w:ascii="Arial" w:hAnsi="Arial" w:cs="Arial"/>
          </w:rPr>
          <w:t>11.5 Avance</w:t>
        </w:r>
        <w:r>
          <w:rPr>
            <w:webHidden/>
          </w:rPr>
          <w:tab/>
        </w:r>
        <w:r>
          <w:rPr>
            <w:webHidden/>
          </w:rPr>
          <w:fldChar w:fldCharType="begin"/>
        </w:r>
        <w:r>
          <w:rPr>
            <w:webHidden/>
          </w:rPr>
          <w:instrText xml:space="preserve"> PAGEREF _Toc229986590 \h </w:instrText>
        </w:r>
        <w:r>
          <w:rPr>
            <w:webHidden/>
          </w:rPr>
        </w:r>
        <w:r>
          <w:rPr>
            <w:webHidden/>
          </w:rPr>
          <w:fldChar w:fldCharType="separate"/>
        </w:r>
        <w:r>
          <w:rPr>
            <w:webHidden/>
          </w:rPr>
          <w:t>12</w:t>
        </w:r>
        <w:r>
          <w:rPr>
            <w:webHidden/>
          </w:rPr>
          <w:fldChar w:fldCharType="end"/>
        </w:r>
      </w:hyperlink>
    </w:p>
    <w:p w14:paraId="7B23D82C" w14:textId="053CF8AB" w:rsidR="00474E7C" w:rsidRDefault="00474E7C">
      <w:pPr>
        <w:pStyle w:val="TM2"/>
        <w:rPr>
          <w:rFonts w:asciiTheme="minorHAnsi" w:eastAsiaTheme="minorEastAsia" w:hAnsiTheme="minorHAnsi" w:cstheme="minorBidi"/>
        </w:rPr>
      </w:pPr>
      <w:hyperlink w:anchor="_Toc229986591" w:history="1">
        <w:r w:rsidRPr="00D53133">
          <w:rPr>
            <w:rStyle w:val="Lienhypertexte"/>
            <w:rFonts w:ascii="Arial" w:hAnsi="Arial" w:cs="Arial"/>
          </w:rPr>
          <w:t>11.6 Acomptes</w:t>
        </w:r>
        <w:r>
          <w:rPr>
            <w:webHidden/>
          </w:rPr>
          <w:tab/>
        </w:r>
        <w:r>
          <w:rPr>
            <w:webHidden/>
          </w:rPr>
          <w:fldChar w:fldCharType="begin"/>
        </w:r>
        <w:r>
          <w:rPr>
            <w:webHidden/>
          </w:rPr>
          <w:instrText xml:space="preserve"> PAGEREF _Toc229986591 \h </w:instrText>
        </w:r>
        <w:r>
          <w:rPr>
            <w:webHidden/>
          </w:rPr>
        </w:r>
        <w:r>
          <w:rPr>
            <w:webHidden/>
          </w:rPr>
          <w:fldChar w:fldCharType="separate"/>
        </w:r>
        <w:r>
          <w:rPr>
            <w:webHidden/>
          </w:rPr>
          <w:t>12</w:t>
        </w:r>
        <w:r>
          <w:rPr>
            <w:webHidden/>
          </w:rPr>
          <w:fldChar w:fldCharType="end"/>
        </w:r>
      </w:hyperlink>
    </w:p>
    <w:p w14:paraId="2928FFEE" w14:textId="4E9C06B3" w:rsidR="00474E7C" w:rsidRDefault="00474E7C">
      <w:pPr>
        <w:pStyle w:val="TM2"/>
        <w:rPr>
          <w:rFonts w:asciiTheme="minorHAnsi" w:eastAsiaTheme="minorEastAsia" w:hAnsiTheme="minorHAnsi" w:cstheme="minorBidi"/>
        </w:rPr>
      </w:pPr>
      <w:hyperlink w:anchor="_Toc229986592" w:history="1">
        <w:r w:rsidRPr="00D53133">
          <w:rPr>
            <w:rStyle w:val="Lienhypertexte"/>
            <w:rFonts w:ascii="Arial" w:hAnsi="Arial" w:cs="Arial"/>
          </w:rPr>
          <w:t>11.7 Nantissement</w:t>
        </w:r>
        <w:r>
          <w:rPr>
            <w:webHidden/>
          </w:rPr>
          <w:tab/>
        </w:r>
        <w:r>
          <w:rPr>
            <w:webHidden/>
          </w:rPr>
          <w:fldChar w:fldCharType="begin"/>
        </w:r>
        <w:r>
          <w:rPr>
            <w:webHidden/>
          </w:rPr>
          <w:instrText xml:space="preserve"> PAGEREF _Toc229986592 \h </w:instrText>
        </w:r>
        <w:r>
          <w:rPr>
            <w:webHidden/>
          </w:rPr>
        </w:r>
        <w:r>
          <w:rPr>
            <w:webHidden/>
          </w:rPr>
          <w:fldChar w:fldCharType="separate"/>
        </w:r>
        <w:r>
          <w:rPr>
            <w:webHidden/>
          </w:rPr>
          <w:t>12</w:t>
        </w:r>
        <w:r>
          <w:rPr>
            <w:webHidden/>
          </w:rPr>
          <w:fldChar w:fldCharType="end"/>
        </w:r>
      </w:hyperlink>
    </w:p>
    <w:p w14:paraId="24EF0F53" w14:textId="7FCC0E62" w:rsidR="00474E7C" w:rsidRDefault="00474E7C">
      <w:pPr>
        <w:pStyle w:val="TM2"/>
        <w:rPr>
          <w:rFonts w:asciiTheme="minorHAnsi" w:eastAsiaTheme="minorEastAsia" w:hAnsiTheme="minorHAnsi" w:cstheme="minorBidi"/>
        </w:rPr>
      </w:pPr>
      <w:hyperlink w:anchor="_Toc229986593" w:history="1">
        <w:r w:rsidRPr="00D53133">
          <w:rPr>
            <w:rStyle w:val="Lienhypertexte"/>
            <w:rFonts w:ascii="Arial" w:hAnsi="Arial" w:cs="Arial"/>
          </w:rPr>
          <w:t>11.8 Personnes concernées</w:t>
        </w:r>
        <w:r>
          <w:rPr>
            <w:webHidden/>
          </w:rPr>
          <w:tab/>
        </w:r>
        <w:r>
          <w:rPr>
            <w:webHidden/>
          </w:rPr>
          <w:fldChar w:fldCharType="begin"/>
        </w:r>
        <w:r>
          <w:rPr>
            <w:webHidden/>
          </w:rPr>
          <w:instrText xml:space="preserve"> PAGEREF _Toc229986593 \h </w:instrText>
        </w:r>
        <w:r>
          <w:rPr>
            <w:webHidden/>
          </w:rPr>
        </w:r>
        <w:r>
          <w:rPr>
            <w:webHidden/>
          </w:rPr>
          <w:fldChar w:fldCharType="separate"/>
        </w:r>
        <w:r>
          <w:rPr>
            <w:webHidden/>
          </w:rPr>
          <w:t>12</w:t>
        </w:r>
        <w:r>
          <w:rPr>
            <w:webHidden/>
          </w:rPr>
          <w:fldChar w:fldCharType="end"/>
        </w:r>
      </w:hyperlink>
    </w:p>
    <w:p w14:paraId="022BB008" w14:textId="3B87F19C" w:rsidR="00474E7C" w:rsidRDefault="00474E7C">
      <w:pPr>
        <w:pStyle w:val="TM1"/>
        <w:rPr>
          <w:rFonts w:asciiTheme="minorHAnsi" w:eastAsiaTheme="minorEastAsia" w:hAnsiTheme="minorHAnsi" w:cstheme="minorBidi"/>
          <w:b w:val="0"/>
          <w:bCs w:val="0"/>
          <w:caps w:val="0"/>
          <w:kern w:val="0"/>
        </w:rPr>
      </w:pPr>
      <w:hyperlink w:anchor="_Toc229986594" w:history="1">
        <w:r w:rsidRPr="00D53133">
          <w:rPr>
            <w:rStyle w:val="Lienhypertexte"/>
            <w:rFonts w:ascii="Arial" w:hAnsi="Arial" w:cs="Arial"/>
          </w:rPr>
          <w:t>ARTICLE 12 : MODIFICATIONS DES CARACTERISTIQUES ADMINISTRATIVES ET JURIDIQUES DE L’ENTREPRISE DU TITULAIRE</w:t>
        </w:r>
        <w:r>
          <w:rPr>
            <w:webHidden/>
          </w:rPr>
          <w:tab/>
        </w:r>
        <w:r>
          <w:rPr>
            <w:webHidden/>
          </w:rPr>
          <w:fldChar w:fldCharType="begin"/>
        </w:r>
        <w:r>
          <w:rPr>
            <w:webHidden/>
          </w:rPr>
          <w:instrText xml:space="preserve"> PAGEREF _Toc229986594 \h </w:instrText>
        </w:r>
        <w:r>
          <w:rPr>
            <w:webHidden/>
          </w:rPr>
        </w:r>
        <w:r>
          <w:rPr>
            <w:webHidden/>
          </w:rPr>
          <w:fldChar w:fldCharType="separate"/>
        </w:r>
        <w:r>
          <w:rPr>
            <w:webHidden/>
          </w:rPr>
          <w:t>12</w:t>
        </w:r>
        <w:r>
          <w:rPr>
            <w:webHidden/>
          </w:rPr>
          <w:fldChar w:fldCharType="end"/>
        </w:r>
      </w:hyperlink>
    </w:p>
    <w:p w14:paraId="610CE451" w14:textId="62B72AF1" w:rsidR="00474E7C" w:rsidRDefault="00474E7C">
      <w:pPr>
        <w:pStyle w:val="TM1"/>
        <w:rPr>
          <w:rFonts w:asciiTheme="minorHAnsi" w:eastAsiaTheme="minorEastAsia" w:hAnsiTheme="minorHAnsi" w:cstheme="minorBidi"/>
          <w:b w:val="0"/>
          <w:bCs w:val="0"/>
          <w:caps w:val="0"/>
          <w:kern w:val="0"/>
        </w:rPr>
      </w:pPr>
      <w:hyperlink w:anchor="_Toc229986595" w:history="1">
        <w:r w:rsidRPr="00D53133">
          <w:rPr>
            <w:rStyle w:val="Lienhypertexte"/>
            <w:rFonts w:ascii="Arial" w:hAnsi="Arial" w:cs="Arial"/>
          </w:rPr>
          <w:t>ARTICLE 13 : EXECUTION DES PRESTATIONS AUX FRAIS ET RISQUES DU TITULAIRE</w:t>
        </w:r>
        <w:r>
          <w:rPr>
            <w:webHidden/>
          </w:rPr>
          <w:tab/>
        </w:r>
        <w:r>
          <w:rPr>
            <w:webHidden/>
          </w:rPr>
          <w:fldChar w:fldCharType="begin"/>
        </w:r>
        <w:r>
          <w:rPr>
            <w:webHidden/>
          </w:rPr>
          <w:instrText xml:space="preserve"> PAGEREF _Toc229986595 \h </w:instrText>
        </w:r>
        <w:r>
          <w:rPr>
            <w:webHidden/>
          </w:rPr>
        </w:r>
        <w:r>
          <w:rPr>
            <w:webHidden/>
          </w:rPr>
          <w:fldChar w:fldCharType="separate"/>
        </w:r>
        <w:r>
          <w:rPr>
            <w:webHidden/>
          </w:rPr>
          <w:t>13</w:t>
        </w:r>
        <w:r>
          <w:rPr>
            <w:webHidden/>
          </w:rPr>
          <w:fldChar w:fldCharType="end"/>
        </w:r>
      </w:hyperlink>
    </w:p>
    <w:p w14:paraId="469FE739" w14:textId="432B75CA" w:rsidR="00474E7C" w:rsidRDefault="00474E7C">
      <w:pPr>
        <w:pStyle w:val="TM1"/>
        <w:rPr>
          <w:rFonts w:asciiTheme="minorHAnsi" w:eastAsiaTheme="minorEastAsia" w:hAnsiTheme="minorHAnsi" w:cstheme="minorBidi"/>
          <w:b w:val="0"/>
          <w:bCs w:val="0"/>
          <w:caps w:val="0"/>
          <w:kern w:val="0"/>
        </w:rPr>
      </w:pPr>
      <w:hyperlink w:anchor="_Toc229986596" w:history="1">
        <w:r w:rsidRPr="00D53133">
          <w:rPr>
            <w:rStyle w:val="Lienhypertexte"/>
            <w:rFonts w:ascii="Arial" w:hAnsi="Arial" w:cs="Arial"/>
          </w:rPr>
          <w:t>ARTICLE 14 : RESILIATION DU contrat</w:t>
        </w:r>
        <w:r>
          <w:rPr>
            <w:webHidden/>
          </w:rPr>
          <w:tab/>
        </w:r>
        <w:r>
          <w:rPr>
            <w:webHidden/>
          </w:rPr>
          <w:fldChar w:fldCharType="begin"/>
        </w:r>
        <w:r>
          <w:rPr>
            <w:webHidden/>
          </w:rPr>
          <w:instrText xml:space="preserve"> PAGEREF _Toc229986596 \h </w:instrText>
        </w:r>
        <w:r>
          <w:rPr>
            <w:webHidden/>
          </w:rPr>
        </w:r>
        <w:r>
          <w:rPr>
            <w:webHidden/>
          </w:rPr>
          <w:fldChar w:fldCharType="separate"/>
        </w:r>
        <w:r>
          <w:rPr>
            <w:webHidden/>
          </w:rPr>
          <w:t>13</w:t>
        </w:r>
        <w:r>
          <w:rPr>
            <w:webHidden/>
          </w:rPr>
          <w:fldChar w:fldCharType="end"/>
        </w:r>
      </w:hyperlink>
    </w:p>
    <w:p w14:paraId="7F76407B" w14:textId="316BF409" w:rsidR="00474E7C" w:rsidRDefault="00474E7C">
      <w:pPr>
        <w:pStyle w:val="TM1"/>
        <w:rPr>
          <w:rFonts w:asciiTheme="minorHAnsi" w:eastAsiaTheme="minorEastAsia" w:hAnsiTheme="minorHAnsi" w:cstheme="minorBidi"/>
          <w:b w:val="0"/>
          <w:bCs w:val="0"/>
          <w:caps w:val="0"/>
          <w:kern w:val="0"/>
        </w:rPr>
      </w:pPr>
      <w:hyperlink w:anchor="_Toc229986597" w:history="1">
        <w:r w:rsidRPr="00D53133">
          <w:rPr>
            <w:rStyle w:val="Lienhypertexte"/>
            <w:rFonts w:ascii="Arial" w:hAnsi="Arial" w:cs="Arial"/>
          </w:rPr>
          <w:t>ARTICLE 15 : LITIGES</w:t>
        </w:r>
        <w:r>
          <w:rPr>
            <w:webHidden/>
          </w:rPr>
          <w:tab/>
        </w:r>
        <w:r>
          <w:rPr>
            <w:webHidden/>
          </w:rPr>
          <w:fldChar w:fldCharType="begin"/>
        </w:r>
        <w:r>
          <w:rPr>
            <w:webHidden/>
          </w:rPr>
          <w:instrText xml:space="preserve"> PAGEREF _Toc229986597 \h </w:instrText>
        </w:r>
        <w:r>
          <w:rPr>
            <w:webHidden/>
          </w:rPr>
        </w:r>
        <w:r>
          <w:rPr>
            <w:webHidden/>
          </w:rPr>
          <w:fldChar w:fldCharType="separate"/>
        </w:r>
        <w:r>
          <w:rPr>
            <w:webHidden/>
          </w:rPr>
          <w:t>13</w:t>
        </w:r>
        <w:r>
          <w:rPr>
            <w:webHidden/>
          </w:rPr>
          <w:fldChar w:fldCharType="end"/>
        </w:r>
      </w:hyperlink>
    </w:p>
    <w:p w14:paraId="7694B986" w14:textId="0BE3DB8E" w:rsidR="00474E7C" w:rsidRDefault="00474E7C">
      <w:pPr>
        <w:pStyle w:val="TM1"/>
        <w:rPr>
          <w:rFonts w:asciiTheme="minorHAnsi" w:eastAsiaTheme="minorEastAsia" w:hAnsiTheme="minorHAnsi" w:cstheme="minorBidi"/>
          <w:b w:val="0"/>
          <w:bCs w:val="0"/>
          <w:caps w:val="0"/>
          <w:kern w:val="0"/>
        </w:rPr>
      </w:pPr>
      <w:hyperlink w:anchor="_Toc229986598" w:history="1">
        <w:r w:rsidRPr="00D53133">
          <w:rPr>
            <w:rStyle w:val="Lienhypertexte"/>
            <w:rFonts w:ascii="Arial" w:hAnsi="Arial" w:cs="Arial"/>
          </w:rPr>
          <w:t>ARTICLE 16 : CERTIFICAT DE BONNE EXECUTION DES MARCHES</w:t>
        </w:r>
        <w:r>
          <w:rPr>
            <w:webHidden/>
          </w:rPr>
          <w:tab/>
        </w:r>
        <w:r>
          <w:rPr>
            <w:webHidden/>
          </w:rPr>
          <w:fldChar w:fldCharType="begin"/>
        </w:r>
        <w:r>
          <w:rPr>
            <w:webHidden/>
          </w:rPr>
          <w:instrText xml:space="preserve"> PAGEREF _Toc229986598 \h </w:instrText>
        </w:r>
        <w:r>
          <w:rPr>
            <w:webHidden/>
          </w:rPr>
        </w:r>
        <w:r>
          <w:rPr>
            <w:webHidden/>
          </w:rPr>
          <w:fldChar w:fldCharType="separate"/>
        </w:r>
        <w:r>
          <w:rPr>
            <w:webHidden/>
          </w:rPr>
          <w:t>14</w:t>
        </w:r>
        <w:r>
          <w:rPr>
            <w:webHidden/>
          </w:rPr>
          <w:fldChar w:fldCharType="end"/>
        </w:r>
      </w:hyperlink>
    </w:p>
    <w:p w14:paraId="429E39D9" w14:textId="779C1547" w:rsidR="00474E7C" w:rsidRDefault="00474E7C">
      <w:pPr>
        <w:pStyle w:val="TM1"/>
        <w:rPr>
          <w:rFonts w:asciiTheme="minorHAnsi" w:eastAsiaTheme="minorEastAsia" w:hAnsiTheme="minorHAnsi" w:cstheme="minorBidi"/>
          <w:b w:val="0"/>
          <w:bCs w:val="0"/>
          <w:caps w:val="0"/>
          <w:kern w:val="0"/>
        </w:rPr>
      </w:pPr>
      <w:hyperlink w:anchor="_Toc229986599" w:history="1">
        <w:r w:rsidRPr="00D53133">
          <w:rPr>
            <w:rStyle w:val="Lienhypertexte"/>
            <w:rFonts w:ascii="Arial" w:hAnsi="Arial" w:cs="Arial"/>
          </w:rPr>
          <w:t>ARTICLE 17 : INTERLOCUTEUR PME/PMI</w:t>
        </w:r>
        <w:r>
          <w:rPr>
            <w:webHidden/>
          </w:rPr>
          <w:tab/>
        </w:r>
        <w:r>
          <w:rPr>
            <w:webHidden/>
          </w:rPr>
          <w:fldChar w:fldCharType="begin"/>
        </w:r>
        <w:r>
          <w:rPr>
            <w:webHidden/>
          </w:rPr>
          <w:instrText xml:space="preserve"> PAGEREF _Toc229986599 \h </w:instrText>
        </w:r>
        <w:r>
          <w:rPr>
            <w:webHidden/>
          </w:rPr>
        </w:r>
        <w:r>
          <w:rPr>
            <w:webHidden/>
          </w:rPr>
          <w:fldChar w:fldCharType="separate"/>
        </w:r>
        <w:r>
          <w:rPr>
            <w:webHidden/>
          </w:rPr>
          <w:t>14</w:t>
        </w:r>
        <w:r>
          <w:rPr>
            <w:webHidden/>
          </w:rPr>
          <w:fldChar w:fldCharType="end"/>
        </w:r>
      </w:hyperlink>
    </w:p>
    <w:p w14:paraId="4B1E1086" w14:textId="5B57D1A0" w:rsidR="00474E7C" w:rsidRDefault="00474E7C">
      <w:pPr>
        <w:pStyle w:val="TM1"/>
        <w:rPr>
          <w:rFonts w:asciiTheme="minorHAnsi" w:eastAsiaTheme="minorEastAsia" w:hAnsiTheme="minorHAnsi" w:cstheme="minorBidi"/>
          <w:b w:val="0"/>
          <w:bCs w:val="0"/>
          <w:caps w:val="0"/>
          <w:kern w:val="0"/>
        </w:rPr>
      </w:pPr>
      <w:hyperlink w:anchor="_Toc229986600" w:history="1">
        <w:r w:rsidRPr="00D53133">
          <w:rPr>
            <w:rStyle w:val="Lienhypertexte"/>
            <w:rFonts w:ascii="Arial" w:hAnsi="Arial" w:cs="Arial"/>
          </w:rPr>
          <w:t>ARTICLE 18 : DEROGATIONS aux ccag</w:t>
        </w:r>
        <w:r>
          <w:rPr>
            <w:webHidden/>
          </w:rPr>
          <w:tab/>
        </w:r>
        <w:r>
          <w:rPr>
            <w:webHidden/>
          </w:rPr>
          <w:fldChar w:fldCharType="begin"/>
        </w:r>
        <w:r>
          <w:rPr>
            <w:webHidden/>
          </w:rPr>
          <w:instrText xml:space="preserve"> PAGEREF _Toc229986600 \h </w:instrText>
        </w:r>
        <w:r>
          <w:rPr>
            <w:webHidden/>
          </w:rPr>
        </w:r>
        <w:r>
          <w:rPr>
            <w:webHidden/>
          </w:rPr>
          <w:fldChar w:fldCharType="separate"/>
        </w:r>
        <w:r>
          <w:rPr>
            <w:webHidden/>
          </w:rPr>
          <w:t>14</w:t>
        </w:r>
        <w:r>
          <w:rPr>
            <w:webHidden/>
          </w:rPr>
          <w:fldChar w:fldCharType="end"/>
        </w:r>
      </w:hyperlink>
    </w:p>
    <w:p w14:paraId="3A2ED364" w14:textId="33F5FFFA" w:rsidR="00E31C2B" w:rsidRPr="00AB4D16" w:rsidRDefault="00545FC8" w:rsidP="00E31C2B">
      <w:pPr>
        <w:tabs>
          <w:tab w:val="right" w:leader="dot" w:pos="10065"/>
          <w:tab w:val="right" w:leader="dot" w:pos="10206"/>
          <w:tab w:val="right" w:leader="dot" w:pos="10348"/>
        </w:tabs>
        <w:spacing w:after="120"/>
        <w:ind w:right="142"/>
        <w:jc w:val="both"/>
        <w:rPr>
          <w:rFonts w:ascii="Arial" w:hAnsi="Arial" w:cs="Arial"/>
          <w:smallCaps/>
          <w:szCs w:val="22"/>
        </w:rPr>
      </w:pPr>
      <w:r w:rsidRPr="00AB4D16">
        <w:rPr>
          <w:rFonts w:ascii="Arial" w:hAnsi="Arial" w:cs="Arial"/>
          <w:bCs/>
          <w:caps/>
          <w:noProof/>
          <w:kern w:val="28"/>
          <w:szCs w:val="22"/>
        </w:rPr>
        <w:fldChar w:fldCharType="end"/>
      </w:r>
      <w:r w:rsidR="00E31C2B" w:rsidRPr="00AB4D16">
        <w:rPr>
          <w:rFonts w:ascii="Arial" w:hAnsi="Arial" w:cs="Arial"/>
          <w:smallCaps/>
          <w:szCs w:val="22"/>
        </w:rPr>
        <w:br w:type="page"/>
      </w:r>
    </w:p>
    <w:p w14:paraId="572415FD" w14:textId="77777777" w:rsidR="00116BEB" w:rsidRPr="00AB4D16" w:rsidRDefault="00116BEB" w:rsidP="00B134D6">
      <w:pPr>
        <w:tabs>
          <w:tab w:val="right" w:leader="dot" w:pos="10065"/>
          <w:tab w:val="right" w:leader="dot" w:pos="10206"/>
          <w:tab w:val="right" w:leader="dot" w:pos="10348"/>
        </w:tabs>
        <w:spacing w:after="120"/>
        <w:ind w:right="142"/>
        <w:jc w:val="both"/>
        <w:rPr>
          <w:rFonts w:ascii="Arial" w:hAnsi="Arial" w:cs="Arial"/>
          <w:smallCaps/>
          <w:szCs w:val="22"/>
        </w:rPr>
      </w:pPr>
    </w:p>
    <w:p w14:paraId="317086C2" w14:textId="77777777" w:rsidR="00980085" w:rsidRPr="00AB4D16" w:rsidRDefault="00980085" w:rsidP="00B134D6">
      <w:pPr>
        <w:tabs>
          <w:tab w:val="right" w:leader="dot" w:pos="10065"/>
          <w:tab w:val="right" w:leader="dot" w:pos="10348"/>
        </w:tabs>
        <w:ind w:right="141"/>
        <w:jc w:val="center"/>
        <w:rPr>
          <w:rFonts w:ascii="Arial" w:hAnsi="Arial" w:cs="Arial"/>
          <w:b/>
          <w:smallCaps/>
          <w:szCs w:val="22"/>
        </w:rPr>
      </w:pPr>
      <w:r w:rsidRPr="00AB4D16">
        <w:rPr>
          <w:rFonts w:ascii="Arial" w:hAnsi="Arial" w:cs="Arial"/>
          <w:b/>
          <w:smallCaps/>
          <w:szCs w:val="22"/>
        </w:rPr>
        <w:t>TERMINOLOGIE</w:t>
      </w:r>
    </w:p>
    <w:p w14:paraId="44EE9BBD" w14:textId="77777777" w:rsidR="00980085" w:rsidRPr="00AB4D16" w:rsidRDefault="00980085" w:rsidP="00822EC4">
      <w:pPr>
        <w:tabs>
          <w:tab w:val="right" w:leader="dot" w:pos="10065"/>
          <w:tab w:val="right" w:leader="dot" w:pos="10348"/>
        </w:tabs>
        <w:ind w:right="141"/>
        <w:jc w:val="both"/>
        <w:rPr>
          <w:rFonts w:ascii="Arial" w:hAnsi="Arial" w:cs="Arial"/>
          <w:smallCaps/>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163"/>
      </w:tblGrid>
      <w:tr w:rsidR="00980085" w:rsidRPr="00AB4D16" w14:paraId="52D27B09" w14:textId="77777777" w:rsidTr="00B134D6">
        <w:trPr>
          <w:jc w:val="center"/>
        </w:trPr>
        <w:tc>
          <w:tcPr>
            <w:tcW w:w="1985" w:type="dxa"/>
            <w:shd w:val="clear" w:color="auto" w:fill="auto"/>
            <w:vAlign w:val="center"/>
          </w:tcPr>
          <w:p w14:paraId="10D984A5" w14:textId="77777777" w:rsidR="00980085" w:rsidRPr="00AB4D16" w:rsidRDefault="00980085" w:rsidP="00B134D6">
            <w:pPr>
              <w:spacing w:before="120" w:after="120"/>
              <w:ind w:right="141"/>
              <w:jc w:val="center"/>
              <w:rPr>
                <w:rFonts w:ascii="Arial" w:hAnsi="Arial" w:cs="Arial"/>
                <w:b/>
                <w:iCs/>
                <w:szCs w:val="22"/>
              </w:rPr>
            </w:pPr>
            <w:r w:rsidRPr="00AB4D16">
              <w:rPr>
                <w:rFonts w:ascii="Arial" w:hAnsi="Arial" w:cs="Arial"/>
                <w:b/>
                <w:iCs/>
                <w:szCs w:val="22"/>
              </w:rPr>
              <w:t>SIGLE</w:t>
            </w:r>
          </w:p>
        </w:tc>
        <w:tc>
          <w:tcPr>
            <w:tcW w:w="7163" w:type="dxa"/>
            <w:shd w:val="clear" w:color="auto" w:fill="auto"/>
            <w:vAlign w:val="center"/>
          </w:tcPr>
          <w:p w14:paraId="03C25F66" w14:textId="77777777" w:rsidR="00980085" w:rsidRPr="00AB4D16" w:rsidRDefault="00980085" w:rsidP="00B134D6">
            <w:pPr>
              <w:spacing w:before="120" w:after="120"/>
              <w:ind w:right="141"/>
              <w:jc w:val="center"/>
              <w:rPr>
                <w:rFonts w:ascii="Arial" w:hAnsi="Arial" w:cs="Arial"/>
                <w:b/>
                <w:iCs/>
                <w:szCs w:val="22"/>
              </w:rPr>
            </w:pPr>
            <w:r w:rsidRPr="00AB4D16">
              <w:rPr>
                <w:rFonts w:ascii="Arial" w:hAnsi="Arial" w:cs="Arial"/>
                <w:b/>
                <w:iCs/>
                <w:szCs w:val="22"/>
              </w:rPr>
              <w:t>DEFINITION</w:t>
            </w:r>
          </w:p>
        </w:tc>
      </w:tr>
      <w:tr w:rsidR="00980085" w:rsidRPr="00AB4D16" w14:paraId="1F212D2B" w14:textId="77777777" w:rsidTr="00B134D6">
        <w:trPr>
          <w:jc w:val="center"/>
        </w:trPr>
        <w:tc>
          <w:tcPr>
            <w:tcW w:w="1985" w:type="dxa"/>
            <w:shd w:val="clear" w:color="auto" w:fill="auto"/>
            <w:vAlign w:val="center"/>
          </w:tcPr>
          <w:p w14:paraId="6FC6DDD6" w14:textId="77777777" w:rsidR="00980085" w:rsidRPr="00AB4D16" w:rsidRDefault="00980085" w:rsidP="00B134D6">
            <w:pPr>
              <w:spacing w:before="120" w:after="120"/>
              <w:ind w:right="141"/>
              <w:jc w:val="both"/>
              <w:rPr>
                <w:rFonts w:ascii="Arial" w:hAnsi="Arial" w:cs="Arial"/>
                <w:iCs/>
                <w:szCs w:val="22"/>
              </w:rPr>
            </w:pPr>
            <w:r w:rsidRPr="00AB4D16">
              <w:rPr>
                <w:rFonts w:ascii="Arial" w:hAnsi="Arial" w:cs="Arial"/>
                <w:iCs/>
                <w:szCs w:val="22"/>
              </w:rPr>
              <w:t>CCAG</w:t>
            </w:r>
          </w:p>
        </w:tc>
        <w:tc>
          <w:tcPr>
            <w:tcW w:w="7163" w:type="dxa"/>
            <w:shd w:val="clear" w:color="auto" w:fill="auto"/>
            <w:vAlign w:val="center"/>
          </w:tcPr>
          <w:p w14:paraId="3B394537" w14:textId="77777777" w:rsidR="00980085" w:rsidRPr="00AB4D16" w:rsidRDefault="00980085" w:rsidP="00B134D6">
            <w:pPr>
              <w:spacing w:before="120" w:after="120"/>
              <w:ind w:right="141"/>
              <w:jc w:val="both"/>
              <w:rPr>
                <w:rFonts w:ascii="Arial" w:hAnsi="Arial" w:cs="Arial"/>
                <w:iCs/>
                <w:szCs w:val="22"/>
              </w:rPr>
            </w:pPr>
            <w:r w:rsidRPr="00AB4D16">
              <w:rPr>
                <w:rFonts w:ascii="Arial" w:hAnsi="Arial" w:cs="Arial"/>
                <w:iCs/>
                <w:szCs w:val="22"/>
              </w:rPr>
              <w:t>Cahier des clauses administratives générales</w:t>
            </w:r>
          </w:p>
        </w:tc>
      </w:tr>
      <w:tr w:rsidR="00980085" w:rsidRPr="00AB4D16" w14:paraId="16174377" w14:textId="77777777" w:rsidTr="00B134D6">
        <w:trPr>
          <w:jc w:val="center"/>
        </w:trPr>
        <w:tc>
          <w:tcPr>
            <w:tcW w:w="1985" w:type="dxa"/>
            <w:shd w:val="clear" w:color="auto" w:fill="auto"/>
            <w:vAlign w:val="center"/>
          </w:tcPr>
          <w:p w14:paraId="56CE8A75" w14:textId="77777777" w:rsidR="00980085" w:rsidRPr="00AB4D16" w:rsidRDefault="00980085" w:rsidP="00B134D6">
            <w:pPr>
              <w:spacing w:before="120" w:after="120"/>
              <w:ind w:right="141"/>
              <w:jc w:val="both"/>
              <w:rPr>
                <w:rFonts w:ascii="Arial" w:hAnsi="Arial" w:cs="Arial"/>
                <w:iCs/>
                <w:szCs w:val="22"/>
              </w:rPr>
            </w:pPr>
            <w:r w:rsidRPr="00AB4D16">
              <w:rPr>
                <w:rFonts w:ascii="Arial" w:hAnsi="Arial" w:cs="Arial"/>
                <w:iCs/>
                <w:szCs w:val="22"/>
              </w:rPr>
              <w:t>CCAP</w:t>
            </w:r>
          </w:p>
        </w:tc>
        <w:tc>
          <w:tcPr>
            <w:tcW w:w="7163" w:type="dxa"/>
            <w:shd w:val="clear" w:color="auto" w:fill="auto"/>
            <w:vAlign w:val="center"/>
          </w:tcPr>
          <w:p w14:paraId="4CA2A16A" w14:textId="77777777" w:rsidR="00980085" w:rsidRPr="00AB4D16" w:rsidRDefault="00980085" w:rsidP="00B134D6">
            <w:pPr>
              <w:spacing w:before="120" w:after="120"/>
              <w:ind w:right="141"/>
              <w:jc w:val="both"/>
              <w:rPr>
                <w:rFonts w:ascii="Arial" w:hAnsi="Arial" w:cs="Arial"/>
                <w:iCs/>
                <w:szCs w:val="22"/>
              </w:rPr>
            </w:pPr>
            <w:r w:rsidRPr="00AB4D16">
              <w:rPr>
                <w:rFonts w:ascii="Arial" w:hAnsi="Arial" w:cs="Arial"/>
                <w:iCs/>
                <w:szCs w:val="22"/>
              </w:rPr>
              <w:t>Cahier des clauses administratives particulières</w:t>
            </w:r>
          </w:p>
        </w:tc>
      </w:tr>
      <w:tr w:rsidR="00980085" w:rsidRPr="00AB4D16" w14:paraId="17082DB7" w14:textId="77777777" w:rsidTr="00B134D6">
        <w:trPr>
          <w:jc w:val="center"/>
        </w:trPr>
        <w:tc>
          <w:tcPr>
            <w:tcW w:w="1985" w:type="dxa"/>
            <w:shd w:val="clear" w:color="auto" w:fill="auto"/>
            <w:vAlign w:val="center"/>
          </w:tcPr>
          <w:p w14:paraId="1583EB8C" w14:textId="77777777" w:rsidR="00980085" w:rsidRPr="00AB4D16" w:rsidRDefault="00980085" w:rsidP="00B134D6">
            <w:pPr>
              <w:spacing w:before="120" w:after="120"/>
              <w:ind w:right="141"/>
              <w:jc w:val="both"/>
              <w:rPr>
                <w:rFonts w:ascii="Arial" w:hAnsi="Arial" w:cs="Arial"/>
                <w:iCs/>
                <w:szCs w:val="22"/>
              </w:rPr>
            </w:pPr>
            <w:r w:rsidRPr="00AB4D16">
              <w:rPr>
                <w:rFonts w:ascii="Arial" w:hAnsi="Arial" w:cs="Arial"/>
                <w:iCs/>
                <w:szCs w:val="22"/>
              </w:rPr>
              <w:t>CCTP</w:t>
            </w:r>
          </w:p>
        </w:tc>
        <w:tc>
          <w:tcPr>
            <w:tcW w:w="7163" w:type="dxa"/>
            <w:shd w:val="clear" w:color="auto" w:fill="auto"/>
            <w:vAlign w:val="center"/>
          </w:tcPr>
          <w:p w14:paraId="00F01FFF" w14:textId="77777777" w:rsidR="00980085" w:rsidRPr="00AB4D16" w:rsidRDefault="00980085" w:rsidP="00B134D6">
            <w:pPr>
              <w:spacing w:before="120" w:after="120"/>
              <w:ind w:right="141"/>
              <w:jc w:val="both"/>
              <w:rPr>
                <w:rFonts w:ascii="Arial" w:hAnsi="Arial" w:cs="Arial"/>
                <w:iCs/>
                <w:szCs w:val="22"/>
              </w:rPr>
            </w:pPr>
            <w:r w:rsidRPr="00AB4D16">
              <w:rPr>
                <w:rFonts w:ascii="Arial" w:hAnsi="Arial" w:cs="Arial"/>
                <w:iCs/>
                <w:szCs w:val="22"/>
              </w:rPr>
              <w:t>Cahier des clauses techniques particulières</w:t>
            </w:r>
          </w:p>
        </w:tc>
      </w:tr>
      <w:tr w:rsidR="00980085" w:rsidRPr="00AB4D16" w14:paraId="539782F0" w14:textId="77777777" w:rsidTr="00B134D6">
        <w:trPr>
          <w:jc w:val="center"/>
        </w:trPr>
        <w:tc>
          <w:tcPr>
            <w:tcW w:w="1985" w:type="dxa"/>
            <w:shd w:val="clear" w:color="auto" w:fill="auto"/>
            <w:vAlign w:val="center"/>
          </w:tcPr>
          <w:p w14:paraId="2FCE822D" w14:textId="77777777" w:rsidR="00980085" w:rsidRPr="00AB4D16" w:rsidRDefault="00980085" w:rsidP="00B134D6">
            <w:pPr>
              <w:spacing w:before="120" w:after="120"/>
              <w:ind w:right="141"/>
              <w:jc w:val="both"/>
              <w:rPr>
                <w:rFonts w:ascii="Arial" w:hAnsi="Arial" w:cs="Arial"/>
                <w:iCs/>
                <w:szCs w:val="22"/>
              </w:rPr>
            </w:pPr>
            <w:r w:rsidRPr="00AB4D16">
              <w:rPr>
                <w:rFonts w:ascii="Arial" w:hAnsi="Arial" w:cs="Arial"/>
                <w:iCs/>
                <w:szCs w:val="22"/>
              </w:rPr>
              <w:t>DICOM</w:t>
            </w:r>
          </w:p>
        </w:tc>
        <w:tc>
          <w:tcPr>
            <w:tcW w:w="7163" w:type="dxa"/>
            <w:shd w:val="clear" w:color="auto" w:fill="auto"/>
            <w:vAlign w:val="center"/>
          </w:tcPr>
          <w:p w14:paraId="2064BC46" w14:textId="77777777" w:rsidR="00980085" w:rsidRPr="00AB4D16" w:rsidRDefault="00980085" w:rsidP="00B134D6">
            <w:pPr>
              <w:spacing w:before="120" w:after="120"/>
              <w:ind w:right="141"/>
              <w:jc w:val="both"/>
              <w:rPr>
                <w:rFonts w:ascii="Arial" w:hAnsi="Arial" w:cs="Arial"/>
                <w:iCs/>
                <w:szCs w:val="22"/>
              </w:rPr>
            </w:pPr>
            <w:r w:rsidRPr="00AB4D16">
              <w:rPr>
                <w:rFonts w:ascii="Arial" w:hAnsi="Arial" w:cs="Arial"/>
                <w:iCs/>
                <w:szCs w:val="22"/>
              </w:rPr>
              <w:t>Direction du commissariat d’outre-mer</w:t>
            </w:r>
          </w:p>
        </w:tc>
      </w:tr>
      <w:tr w:rsidR="00980085" w:rsidRPr="00AB4D16" w14:paraId="6E709489" w14:textId="77777777" w:rsidTr="00B134D6">
        <w:trPr>
          <w:jc w:val="center"/>
        </w:trPr>
        <w:tc>
          <w:tcPr>
            <w:tcW w:w="1985" w:type="dxa"/>
            <w:shd w:val="clear" w:color="auto" w:fill="auto"/>
            <w:vAlign w:val="center"/>
          </w:tcPr>
          <w:p w14:paraId="7687078A" w14:textId="77777777" w:rsidR="00980085" w:rsidRPr="00AB4D16" w:rsidRDefault="00980085" w:rsidP="00B134D6">
            <w:pPr>
              <w:spacing w:before="120" w:after="120"/>
              <w:ind w:right="141"/>
              <w:jc w:val="both"/>
              <w:rPr>
                <w:rFonts w:ascii="Arial" w:hAnsi="Arial" w:cs="Arial"/>
                <w:iCs/>
                <w:szCs w:val="22"/>
              </w:rPr>
            </w:pPr>
            <w:r w:rsidRPr="00AB4D16">
              <w:rPr>
                <w:rFonts w:ascii="Arial" w:hAnsi="Arial" w:cs="Arial"/>
                <w:iCs/>
                <w:szCs w:val="22"/>
              </w:rPr>
              <w:t>FANC</w:t>
            </w:r>
          </w:p>
        </w:tc>
        <w:tc>
          <w:tcPr>
            <w:tcW w:w="7163" w:type="dxa"/>
            <w:shd w:val="clear" w:color="auto" w:fill="auto"/>
            <w:vAlign w:val="center"/>
          </w:tcPr>
          <w:p w14:paraId="35393344" w14:textId="77777777" w:rsidR="00980085" w:rsidRPr="00AB4D16" w:rsidRDefault="00980085" w:rsidP="00B134D6">
            <w:pPr>
              <w:spacing w:before="120" w:after="120"/>
              <w:ind w:right="141"/>
              <w:jc w:val="both"/>
              <w:rPr>
                <w:rFonts w:ascii="Arial" w:hAnsi="Arial" w:cs="Arial"/>
                <w:iCs/>
                <w:szCs w:val="22"/>
              </w:rPr>
            </w:pPr>
            <w:r w:rsidRPr="00AB4D16">
              <w:rPr>
                <w:rFonts w:ascii="Arial" w:hAnsi="Arial" w:cs="Arial"/>
                <w:iCs/>
                <w:szCs w:val="22"/>
              </w:rPr>
              <w:t>Forces armées en Nouvelle-Calédonie</w:t>
            </w:r>
          </w:p>
        </w:tc>
      </w:tr>
      <w:tr w:rsidR="00980085" w:rsidRPr="00AB4D16" w14:paraId="6D97F33D" w14:textId="77777777" w:rsidTr="00B134D6">
        <w:trPr>
          <w:jc w:val="center"/>
        </w:trPr>
        <w:tc>
          <w:tcPr>
            <w:tcW w:w="1985" w:type="dxa"/>
            <w:shd w:val="clear" w:color="auto" w:fill="auto"/>
            <w:vAlign w:val="center"/>
          </w:tcPr>
          <w:p w14:paraId="6FFF4DFE" w14:textId="77777777" w:rsidR="00980085" w:rsidRPr="00AB4D16" w:rsidRDefault="00980085" w:rsidP="00B134D6">
            <w:pPr>
              <w:spacing w:before="120" w:after="120"/>
              <w:ind w:right="141"/>
              <w:jc w:val="both"/>
              <w:rPr>
                <w:rFonts w:ascii="Arial" w:hAnsi="Arial" w:cs="Arial"/>
                <w:iCs/>
                <w:szCs w:val="22"/>
              </w:rPr>
            </w:pPr>
            <w:r w:rsidRPr="00AB4D16">
              <w:rPr>
                <w:rFonts w:ascii="Arial" w:hAnsi="Arial" w:cs="Arial"/>
                <w:iCs/>
                <w:szCs w:val="22"/>
              </w:rPr>
              <w:t>FCS</w:t>
            </w:r>
          </w:p>
        </w:tc>
        <w:tc>
          <w:tcPr>
            <w:tcW w:w="7163" w:type="dxa"/>
            <w:shd w:val="clear" w:color="auto" w:fill="auto"/>
            <w:vAlign w:val="center"/>
          </w:tcPr>
          <w:p w14:paraId="305FFDCA" w14:textId="77777777" w:rsidR="00980085" w:rsidRPr="00AB4D16" w:rsidRDefault="00980085" w:rsidP="00B134D6">
            <w:pPr>
              <w:spacing w:before="120" w:after="120"/>
              <w:ind w:right="141"/>
              <w:jc w:val="both"/>
              <w:rPr>
                <w:rFonts w:ascii="Arial" w:hAnsi="Arial" w:cs="Arial"/>
                <w:iCs/>
                <w:szCs w:val="22"/>
              </w:rPr>
            </w:pPr>
            <w:r w:rsidRPr="00AB4D16">
              <w:rPr>
                <w:rFonts w:ascii="Arial" w:hAnsi="Arial" w:cs="Arial"/>
                <w:iCs/>
                <w:szCs w:val="22"/>
              </w:rPr>
              <w:t>Fournitures courantes et services</w:t>
            </w:r>
          </w:p>
        </w:tc>
      </w:tr>
      <w:tr w:rsidR="00980085" w:rsidRPr="00AB4D16" w14:paraId="09D2F982" w14:textId="77777777" w:rsidTr="00B134D6">
        <w:trPr>
          <w:jc w:val="center"/>
        </w:trPr>
        <w:tc>
          <w:tcPr>
            <w:tcW w:w="1985" w:type="dxa"/>
            <w:shd w:val="clear" w:color="auto" w:fill="auto"/>
            <w:vAlign w:val="center"/>
          </w:tcPr>
          <w:p w14:paraId="5D061891" w14:textId="627AABA4" w:rsidR="00980085" w:rsidRPr="00AB4D16" w:rsidRDefault="00980085" w:rsidP="00D71EA5">
            <w:pPr>
              <w:spacing w:before="120" w:after="120"/>
              <w:ind w:right="141"/>
              <w:jc w:val="both"/>
              <w:rPr>
                <w:rFonts w:ascii="Arial" w:hAnsi="Arial" w:cs="Arial"/>
                <w:iCs/>
                <w:szCs w:val="22"/>
              </w:rPr>
            </w:pPr>
            <w:r w:rsidRPr="00AB4D16">
              <w:rPr>
                <w:rFonts w:ascii="Arial" w:hAnsi="Arial" w:cs="Arial"/>
                <w:iCs/>
                <w:szCs w:val="22"/>
              </w:rPr>
              <w:t>PLACE</w:t>
            </w:r>
            <w:r w:rsidR="005E7F9A">
              <w:rPr>
                <w:rFonts w:ascii="Arial" w:hAnsi="Arial" w:cs="Arial"/>
                <w:iCs/>
                <w:szCs w:val="22"/>
              </w:rPr>
              <w:t xml:space="preserve"> </w:t>
            </w:r>
          </w:p>
        </w:tc>
        <w:tc>
          <w:tcPr>
            <w:tcW w:w="7163" w:type="dxa"/>
            <w:shd w:val="clear" w:color="auto" w:fill="auto"/>
            <w:vAlign w:val="center"/>
          </w:tcPr>
          <w:p w14:paraId="4DE94A44" w14:textId="2376BA18" w:rsidR="00980085" w:rsidRPr="00AB4D16" w:rsidRDefault="00980085" w:rsidP="00D71EA5">
            <w:pPr>
              <w:spacing w:before="120" w:after="120"/>
              <w:ind w:right="141"/>
              <w:jc w:val="both"/>
              <w:rPr>
                <w:rFonts w:ascii="Arial" w:hAnsi="Arial" w:cs="Arial"/>
                <w:iCs/>
                <w:szCs w:val="22"/>
              </w:rPr>
            </w:pPr>
            <w:r w:rsidRPr="00AB4D16">
              <w:rPr>
                <w:rFonts w:ascii="Arial" w:hAnsi="Arial" w:cs="Arial"/>
                <w:iCs/>
                <w:szCs w:val="22"/>
              </w:rPr>
              <w:t xml:space="preserve">Plateforme des </w:t>
            </w:r>
            <w:r w:rsidR="00D71EA5">
              <w:rPr>
                <w:rFonts w:ascii="Arial" w:hAnsi="Arial" w:cs="Arial"/>
                <w:iCs/>
                <w:szCs w:val="22"/>
              </w:rPr>
              <w:t>A</w:t>
            </w:r>
            <w:r w:rsidRPr="00AB4D16">
              <w:rPr>
                <w:rFonts w:ascii="Arial" w:hAnsi="Arial" w:cs="Arial"/>
                <w:iCs/>
                <w:szCs w:val="22"/>
              </w:rPr>
              <w:t>chats de l’Etat</w:t>
            </w:r>
            <w:r w:rsidR="005E7F9A">
              <w:rPr>
                <w:rFonts w:ascii="Arial" w:hAnsi="Arial" w:cs="Arial"/>
                <w:iCs/>
                <w:szCs w:val="22"/>
              </w:rPr>
              <w:t xml:space="preserve"> </w:t>
            </w:r>
          </w:p>
        </w:tc>
      </w:tr>
      <w:tr w:rsidR="00980085" w:rsidRPr="00AB4D16" w14:paraId="053BA58C" w14:textId="77777777" w:rsidTr="00B134D6">
        <w:trPr>
          <w:jc w:val="center"/>
        </w:trPr>
        <w:tc>
          <w:tcPr>
            <w:tcW w:w="1985" w:type="dxa"/>
            <w:shd w:val="clear" w:color="auto" w:fill="auto"/>
            <w:vAlign w:val="center"/>
          </w:tcPr>
          <w:p w14:paraId="7DBAABCB" w14:textId="77777777" w:rsidR="00980085" w:rsidRPr="00AB4D16" w:rsidRDefault="00980085" w:rsidP="00B134D6">
            <w:pPr>
              <w:spacing w:before="120" w:after="120"/>
              <w:ind w:right="141"/>
              <w:jc w:val="both"/>
              <w:rPr>
                <w:rFonts w:ascii="Arial" w:hAnsi="Arial" w:cs="Arial"/>
                <w:iCs/>
                <w:szCs w:val="22"/>
              </w:rPr>
            </w:pPr>
            <w:r w:rsidRPr="00AB4D16">
              <w:rPr>
                <w:rFonts w:ascii="Arial" w:hAnsi="Arial" w:cs="Arial"/>
                <w:iCs/>
                <w:szCs w:val="22"/>
              </w:rPr>
              <w:t>RPA</w:t>
            </w:r>
          </w:p>
        </w:tc>
        <w:tc>
          <w:tcPr>
            <w:tcW w:w="7163" w:type="dxa"/>
            <w:shd w:val="clear" w:color="auto" w:fill="auto"/>
            <w:vAlign w:val="center"/>
          </w:tcPr>
          <w:p w14:paraId="7D5D7418" w14:textId="77777777" w:rsidR="00980085" w:rsidRPr="00AB4D16" w:rsidRDefault="00980085" w:rsidP="00B134D6">
            <w:pPr>
              <w:spacing w:before="120" w:after="120"/>
              <w:ind w:right="141"/>
              <w:jc w:val="both"/>
              <w:rPr>
                <w:rFonts w:ascii="Arial" w:hAnsi="Arial" w:cs="Arial"/>
                <w:iCs/>
                <w:szCs w:val="22"/>
              </w:rPr>
            </w:pPr>
            <w:r w:rsidRPr="00AB4D16">
              <w:rPr>
                <w:rFonts w:ascii="Arial" w:hAnsi="Arial" w:cs="Arial"/>
                <w:iCs/>
                <w:szCs w:val="22"/>
              </w:rPr>
              <w:t>Représentant du pouvoir adjudicateur</w:t>
            </w:r>
          </w:p>
        </w:tc>
      </w:tr>
    </w:tbl>
    <w:p w14:paraId="5C4AA3D4" w14:textId="77777777" w:rsidR="001A1AB4" w:rsidRPr="00AB4D16" w:rsidRDefault="001A1AB4" w:rsidP="00B134D6">
      <w:pPr>
        <w:tabs>
          <w:tab w:val="right" w:leader="dot" w:pos="10065"/>
          <w:tab w:val="right" w:leader="dot" w:pos="10348"/>
        </w:tabs>
        <w:ind w:right="141"/>
        <w:jc w:val="both"/>
        <w:rPr>
          <w:rFonts w:ascii="Arial" w:hAnsi="Arial" w:cs="Arial"/>
          <w:smallCaps/>
          <w:szCs w:val="22"/>
        </w:rPr>
      </w:pPr>
      <w:r w:rsidRPr="00AB4D16">
        <w:rPr>
          <w:rFonts w:ascii="Arial" w:hAnsi="Arial" w:cs="Arial"/>
          <w:smallCaps/>
          <w:szCs w:val="22"/>
        </w:rPr>
        <w:br w:type="page"/>
      </w:r>
      <w:bookmarkStart w:id="74" w:name="_Toc5701060"/>
    </w:p>
    <w:p w14:paraId="367BF028" w14:textId="542DA034" w:rsidR="001A1AB4" w:rsidRPr="00AB4D16" w:rsidRDefault="001A1AB4" w:rsidP="00B134D6">
      <w:pPr>
        <w:pStyle w:val="Titre1"/>
        <w:pBdr>
          <w:top w:val="single" w:sz="4" w:space="1" w:color="auto"/>
          <w:left w:val="single" w:sz="4" w:space="4" w:color="auto"/>
          <w:bottom w:val="single" w:sz="4" w:space="1" w:color="auto"/>
          <w:right w:val="single" w:sz="4" w:space="4" w:color="auto"/>
        </w:pBdr>
        <w:shd w:val="clear" w:color="auto" w:fill="D9D9D9"/>
        <w:ind w:right="464"/>
        <w:jc w:val="both"/>
        <w:rPr>
          <w:rFonts w:ascii="Arial" w:hAnsi="Arial" w:cs="Arial"/>
          <w:caps/>
          <w:sz w:val="22"/>
          <w:szCs w:val="22"/>
          <w:u w:val="none"/>
        </w:rPr>
      </w:pPr>
      <w:bookmarkStart w:id="75" w:name="_Toc229986543"/>
      <w:r w:rsidRPr="00AB4D16">
        <w:rPr>
          <w:rFonts w:ascii="Arial" w:hAnsi="Arial" w:cs="Arial"/>
          <w:caps/>
          <w:sz w:val="22"/>
          <w:szCs w:val="22"/>
          <w:u w:val="none"/>
        </w:rPr>
        <w:lastRenderedPageBreak/>
        <w:t xml:space="preserve">ARTICLE 1 : </w:t>
      </w:r>
      <w:bookmarkEnd w:id="74"/>
      <w:r w:rsidRPr="00AB4D16">
        <w:rPr>
          <w:rFonts w:ascii="Arial" w:hAnsi="Arial" w:cs="Arial"/>
          <w:caps/>
          <w:sz w:val="22"/>
          <w:szCs w:val="22"/>
          <w:u w:val="none"/>
        </w:rPr>
        <w:t xml:space="preserve">OBJET </w:t>
      </w:r>
      <w:r w:rsidR="00F200B6" w:rsidRPr="00AB4D16">
        <w:rPr>
          <w:rFonts w:ascii="Arial" w:hAnsi="Arial" w:cs="Arial"/>
          <w:caps/>
          <w:sz w:val="22"/>
          <w:szCs w:val="22"/>
          <w:u w:val="none"/>
        </w:rPr>
        <w:t>D</w:t>
      </w:r>
      <w:r w:rsidR="00B02BC5">
        <w:rPr>
          <w:rFonts w:ascii="Arial" w:hAnsi="Arial" w:cs="Arial"/>
          <w:caps/>
          <w:sz w:val="22"/>
          <w:szCs w:val="22"/>
          <w:u w:val="none"/>
        </w:rPr>
        <w:t xml:space="preserve">U </w:t>
      </w:r>
      <w:r w:rsidR="00A438BC">
        <w:rPr>
          <w:rFonts w:ascii="Arial" w:hAnsi="Arial" w:cs="Arial"/>
          <w:caps/>
          <w:sz w:val="22"/>
          <w:szCs w:val="22"/>
          <w:u w:val="none"/>
        </w:rPr>
        <w:t>MARCHE</w:t>
      </w:r>
      <w:r w:rsidRPr="00AB4D16">
        <w:rPr>
          <w:rFonts w:ascii="Arial" w:hAnsi="Arial" w:cs="Arial"/>
          <w:caps/>
          <w:sz w:val="22"/>
          <w:szCs w:val="22"/>
          <w:u w:val="none"/>
        </w:rPr>
        <w:t xml:space="preserve"> – DISPOSITIONS GENERALES</w:t>
      </w:r>
      <w:bookmarkEnd w:id="75"/>
    </w:p>
    <w:p w14:paraId="52A5EB48" w14:textId="7EED65B5" w:rsidR="003549E2" w:rsidRPr="0059113D" w:rsidRDefault="006A7A31" w:rsidP="0059113D">
      <w:pPr>
        <w:pStyle w:val="Titre20"/>
        <w:numPr>
          <w:ilvl w:val="1"/>
          <w:numId w:val="30"/>
        </w:numPr>
        <w:spacing w:before="120" w:after="120"/>
        <w:ind w:right="464"/>
        <w:rPr>
          <w:rFonts w:ascii="Arial" w:hAnsi="Arial" w:cs="Arial"/>
          <w:szCs w:val="22"/>
        </w:rPr>
      </w:pPr>
      <w:bookmarkStart w:id="76" w:name="_Toc518556336"/>
      <w:bookmarkStart w:id="77" w:name="_Toc229986544"/>
      <w:bookmarkEnd w:id="76"/>
      <w:r>
        <w:rPr>
          <w:rFonts w:ascii="Arial" w:hAnsi="Arial" w:cs="Arial"/>
          <w:szCs w:val="22"/>
        </w:rPr>
        <w:t>Objet du contrat</w:t>
      </w:r>
      <w:bookmarkEnd w:id="77"/>
    </w:p>
    <w:p w14:paraId="0380C31D" w14:textId="17B3196F" w:rsidR="006A7A31" w:rsidRPr="006A7A31" w:rsidRDefault="000D6D0A" w:rsidP="000938D2">
      <w:pPr>
        <w:jc w:val="both"/>
        <w:rPr>
          <w:rFonts w:ascii="Arial" w:hAnsi="Arial" w:cs="Arial"/>
          <w:szCs w:val="22"/>
        </w:rPr>
      </w:pPr>
      <w:r>
        <w:rPr>
          <w:rFonts w:ascii="Arial" w:hAnsi="Arial" w:cs="Arial"/>
          <w:szCs w:val="22"/>
        </w:rPr>
        <w:t>Le présent marché a pour objet l’a</w:t>
      </w:r>
      <w:r w:rsidR="0059113D" w:rsidRPr="0059113D">
        <w:rPr>
          <w:rFonts w:ascii="Arial" w:hAnsi="Arial" w:cs="Arial"/>
          <w:szCs w:val="22"/>
        </w:rPr>
        <w:t xml:space="preserve">cquisition </w:t>
      </w:r>
      <w:r w:rsidR="007C75C3" w:rsidRPr="007C75C3">
        <w:rPr>
          <w:rFonts w:ascii="Arial" w:hAnsi="Arial" w:cs="Arial"/>
          <w:szCs w:val="22"/>
        </w:rPr>
        <w:t xml:space="preserve">de véhicules neufs de type bus au profit des Forces Armées </w:t>
      </w:r>
      <w:r w:rsidR="00F80EF0">
        <w:rPr>
          <w:rFonts w:ascii="Arial" w:hAnsi="Arial" w:cs="Arial"/>
          <w:szCs w:val="22"/>
        </w:rPr>
        <w:t>en</w:t>
      </w:r>
      <w:r w:rsidR="007C75C3" w:rsidRPr="007C75C3">
        <w:rPr>
          <w:rFonts w:ascii="Arial" w:hAnsi="Arial" w:cs="Arial"/>
          <w:szCs w:val="22"/>
        </w:rPr>
        <w:t xml:space="preserve"> Nouvelle Calédonie (FANC).</w:t>
      </w:r>
    </w:p>
    <w:p w14:paraId="21D2BD92" w14:textId="5FB08AC8" w:rsidR="008F36E1" w:rsidRPr="00AB4D16" w:rsidRDefault="008B1BC6" w:rsidP="0059113D">
      <w:pPr>
        <w:pStyle w:val="Titre20"/>
        <w:numPr>
          <w:ilvl w:val="1"/>
          <w:numId w:val="30"/>
        </w:numPr>
        <w:spacing w:before="120" w:after="120"/>
        <w:ind w:right="464"/>
        <w:rPr>
          <w:rFonts w:ascii="Arial" w:hAnsi="Arial" w:cs="Arial"/>
          <w:szCs w:val="22"/>
        </w:rPr>
      </w:pPr>
      <w:bookmarkStart w:id="78" w:name="_Toc229986545"/>
      <w:r>
        <w:rPr>
          <w:rFonts w:ascii="Arial" w:hAnsi="Arial" w:cs="Arial"/>
          <w:szCs w:val="22"/>
        </w:rPr>
        <w:t>A</w:t>
      </w:r>
      <w:r w:rsidR="008F36E1" w:rsidRPr="00AB4D16">
        <w:rPr>
          <w:rFonts w:ascii="Arial" w:hAnsi="Arial" w:cs="Arial"/>
          <w:szCs w:val="22"/>
        </w:rPr>
        <w:t>llotissement</w:t>
      </w:r>
      <w:bookmarkEnd w:id="78"/>
    </w:p>
    <w:p w14:paraId="2F6A0F47" w14:textId="688E6DCE" w:rsidR="0074095D" w:rsidRDefault="000D6D0A" w:rsidP="005E7F9A">
      <w:pPr>
        <w:tabs>
          <w:tab w:val="left" w:pos="2694"/>
        </w:tabs>
        <w:spacing w:before="120" w:after="120"/>
        <w:jc w:val="both"/>
        <w:rPr>
          <w:rFonts w:ascii="Arial" w:hAnsi="Arial" w:cs="Arial"/>
          <w:szCs w:val="22"/>
        </w:rPr>
      </w:pPr>
      <w:r>
        <w:rPr>
          <w:rFonts w:ascii="Arial" w:hAnsi="Arial" w:cs="Arial"/>
          <w:szCs w:val="22"/>
        </w:rPr>
        <w:t>C</w:t>
      </w:r>
      <w:r w:rsidR="005E7F9A" w:rsidRPr="005E7F9A">
        <w:rPr>
          <w:rFonts w:ascii="Arial" w:hAnsi="Arial" w:cs="Arial"/>
          <w:szCs w:val="22"/>
        </w:rPr>
        <w:t xml:space="preserve">e marché </w:t>
      </w:r>
      <w:r>
        <w:rPr>
          <w:rFonts w:ascii="Arial" w:hAnsi="Arial" w:cs="Arial"/>
          <w:szCs w:val="22"/>
        </w:rPr>
        <w:t>est alloti</w:t>
      </w:r>
      <w:r w:rsidR="007C75C3">
        <w:rPr>
          <w:rFonts w:ascii="Arial" w:hAnsi="Arial" w:cs="Arial"/>
          <w:szCs w:val="22"/>
        </w:rPr>
        <w:t xml:space="preserve"> comme suit :</w:t>
      </w:r>
    </w:p>
    <w:p w14:paraId="56475EBC" w14:textId="3C3C8C36" w:rsidR="007C75C3" w:rsidRPr="00D478EE" w:rsidRDefault="00963022" w:rsidP="007C75C3">
      <w:pPr>
        <w:pStyle w:val="Paragraphedeliste"/>
        <w:numPr>
          <w:ilvl w:val="0"/>
          <w:numId w:val="49"/>
        </w:numPr>
        <w:autoSpaceDE w:val="0"/>
        <w:autoSpaceDN w:val="0"/>
        <w:adjustRightInd w:val="0"/>
        <w:spacing w:before="120" w:after="120"/>
        <w:ind w:right="187"/>
        <w:jc w:val="both"/>
        <w:rPr>
          <w:rFonts w:ascii="Arial" w:hAnsi="Arial" w:cs="Arial"/>
          <w:noProof/>
          <w:szCs w:val="22"/>
        </w:rPr>
      </w:pPr>
      <w:r>
        <w:rPr>
          <w:rFonts w:ascii="Arial" w:hAnsi="Arial" w:cs="Arial"/>
          <w:noProof/>
          <w:szCs w:val="22"/>
        </w:rPr>
        <w:t>Lot 1 : Acquisition d’un</w:t>
      </w:r>
      <w:r w:rsidR="007C75C3" w:rsidRPr="00D478EE">
        <w:rPr>
          <w:rFonts w:ascii="Arial" w:hAnsi="Arial" w:cs="Arial"/>
          <w:noProof/>
          <w:szCs w:val="22"/>
        </w:rPr>
        <w:t xml:space="preserve"> </w:t>
      </w:r>
      <w:r w:rsidR="0007259B">
        <w:rPr>
          <w:rFonts w:ascii="Arial" w:hAnsi="Arial" w:cs="Arial"/>
          <w:noProof/>
          <w:szCs w:val="22"/>
        </w:rPr>
        <w:t>bus d'une capacité minimale de 20</w:t>
      </w:r>
      <w:r w:rsidR="007C75C3" w:rsidRPr="00D478EE">
        <w:rPr>
          <w:rFonts w:ascii="Arial" w:hAnsi="Arial" w:cs="Arial"/>
          <w:noProof/>
          <w:szCs w:val="22"/>
        </w:rPr>
        <w:t xml:space="preserve"> places (hors chauffeur) ;</w:t>
      </w:r>
    </w:p>
    <w:p w14:paraId="3B176D8D" w14:textId="4D7C6381" w:rsidR="007C75C3" w:rsidRPr="007C75C3" w:rsidRDefault="007C75C3" w:rsidP="007C75C3">
      <w:pPr>
        <w:pStyle w:val="Paragraphedeliste"/>
        <w:numPr>
          <w:ilvl w:val="0"/>
          <w:numId w:val="49"/>
        </w:numPr>
        <w:tabs>
          <w:tab w:val="left" w:pos="2694"/>
        </w:tabs>
        <w:spacing w:before="120" w:after="120"/>
        <w:jc w:val="both"/>
        <w:rPr>
          <w:rFonts w:ascii="Arial" w:hAnsi="Arial" w:cs="Arial"/>
          <w:szCs w:val="22"/>
        </w:rPr>
      </w:pPr>
      <w:r w:rsidRPr="007C75C3">
        <w:rPr>
          <w:rFonts w:ascii="Arial" w:hAnsi="Arial" w:cs="Arial"/>
          <w:noProof/>
          <w:szCs w:val="22"/>
        </w:rPr>
        <w:t xml:space="preserve">Lot 2 : Acquisition d'un </w:t>
      </w:r>
      <w:r w:rsidR="00573BBE">
        <w:rPr>
          <w:rFonts w:ascii="Arial" w:hAnsi="Arial" w:cs="Arial"/>
          <w:noProof/>
          <w:szCs w:val="22"/>
        </w:rPr>
        <w:t>bus d'une capacité minimale de 30</w:t>
      </w:r>
      <w:r w:rsidRPr="007C75C3">
        <w:rPr>
          <w:rFonts w:ascii="Arial" w:hAnsi="Arial" w:cs="Arial"/>
          <w:noProof/>
          <w:szCs w:val="22"/>
        </w:rPr>
        <w:t xml:space="preserve"> places (hors chauffeur).</w:t>
      </w:r>
    </w:p>
    <w:p w14:paraId="387BF84C" w14:textId="29568ED3" w:rsidR="006A7A31" w:rsidRPr="004A7C18" w:rsidRDefault="006A7A31" w:rsidP="0059113D">
      <w:pPr>
        <w:pStyle w:val="Titre20"/>
        <w:numPr>
          <w:ilvl w:val="1"/>
          <w:numId w:val="30"/>
        </w:numPr>
        <w:spacing w:before="120" w:after="120"/>
        <w:ind w:right="464"/>
        <w:rPr>
          <w:rFonts w:ascii="Arial" w:hAnsi="Arial" w:cs="Arial"/>
          <w:szCs w:val="22"/>
        </w:rPr>
      </w:pPr>
      <w:bookmarkStart w:id="79" w:name="_Toc132960295"/>
      <w:bookmarkStart w:id="80" w:name="_Toc229986546"/>
      <w:r w:rsidRPr="004A7C18">
        <w:rPr>
          <w:rFonts w:ascii="Arial" w:hAnsi="Arial" w:cs="Arial"/>
          <w:szCs w:val="22"/>
        </w:rPr>
        <w:t>Technique particulière d’achat</w:t>
      </w:r>
      <w:bookmarkEnd w:id="79"/>
      <w:bookmarkEnd w:id="80"/>
    </w:p>
    <w:p w14:paraId="6937D71A" w14:textId="78E946FF" w:rsidR="009C5824" w:rsidRDefault="000D6D0A" w:rsidP="009C5824">
      <w:pPr>
        <w:jc w:val="both"/>
        <w:rPr>
          <w:rFonts w:ascii="Arial" w:hAnsi="Arial" w:cs="Arial"/>
          <w:szCs w:val="22"/>
        </w:rPr>
      </w:pPr>
      <w:r>
        <w:rPr>
          <w:rFonts w:ascii="Arial" w:hAnsi="Arial" w:cs="Arial"/>
          <w:szCs w:val="22"/>
        </w:rPr>
        <w:t>M</w:t>
      </w:r>
      <w:r w:rsidR="0059113D">
        <w:rPr>
          <w:rFonts w:ascii="Arial" w:hAnsi="Arial" w:cs="Arial"/>
          <w:szCs w:val="22"/>
        </w:rPr>
        <w:t xml:space="preserve">arché </w:t>
      </w:r>
      <w:r w:rsidR="006D4770">
        <w:rPr>
          <w:rFonts w:ascii="Arial" w:hAnsi="Arial" w:cs="Arial"/>
          <w:szCs w:val="22"/>
        </w:rPr>
        <w:t>ponctuel</w:t>
      </w:r>
      <w:r w:rsidR="005E7F9A">
        <w:rPr>
          <w:rFonts w:ascii="Arial" w:hAnsi="Arial" w:cs="Arial"/>
          <w:szCs w:val="22"/>
        </w:rPr>
        <w:t>.</w:t>
      </w:r>
    </w:p>
    <w:p w14:paraId="70D6DF3A" w14:textId="5E4BA9A6" w:rsidR="00E425DE" w:rsidRPr="00A9684C" w:rsidRDefault="00A9684C" w:rsidP="005521A2">
      <w:pPr>
        <w:pStyle w:val="Titre20"/>
        <w:numPr>
          <w:ilvl w:val="1"/>
          <w:numId w:val="30"/>
        </w:numPr>
        <w:spacing w:before="120" w:after="120"/>
        <w:ind w:right="464"/>
        <w:rPr>
          <w:rFonts w:ascii="Arial" w:hAnsi="Arial" w:cs="Arial"/>
          <w:szCs w:val="22"/>
        </w:rPr>
      </w:pPr>
      <w:bookmarkStart w:id="81" w:name="_Toc229986547"/>
      <w:r w:rsidRPr="00A9684C">
        <w:rPr>
          <w:rFonts w:ascii="Arial" w:hAnsi="Arial" w:cs="Arial"/>
          <w:szCs w:val="22"/>
        </w:rPr>
        <w:t>Montant du marché</w:t>
      </w:r>
      <w:bookmarkEnd w:id="81"/>
    </w:p>
    <w:p w14:paraId="6BDD74ED" w14:textId="7A0FD661" w:rsidR="008B1BC6" w:rsidRDefault="006D4770" w:rsidP="00992144">
      <w:pPr>
        <w:spacing w:before="120" w:after="120"/>
        <w:rPr>
          <w:rFonts w:ascii="Arial" w:hAnsi="Arial" w:cs="Arial"/>
          <w:szCs w:val="22"/>
        </w:rPr>
      </w:pPr>
      <w:r>
        <w:rPr>
          <w:rFonts w:ascii="Arial" w:hAnsi="Arial" w:cs="Arial"/>
          <w:szCs w:val="22"/>
        </w:rPr>
        <w:t>L</w:t>
      </w:r>
      <w:r w:rsidR="0059113D">
        <w:rPr>
          <w:rFonts w:ascii="Arial" w:hAnsi="Arial" w:cs="Arial"/>
          <w:szCs w:val="22"/>
        </w:rPr>
        <w:t xml:space="preserve">e montant du marché est défini </w:t>
      </w:r>
      <w:r w:rsidR="00D71EA5">
        <w:rPr>
          <w:rFonts w:ascii="Arial" w:hAnsi="Arial" w:cs="Arial"/>
          <w:szCs w:val="22"/>
        </w:rPr>
        <w:t>dans l’annexe financière (annexe 1) de</w:t>
      </w:r>
      <w:r w:rsidR="0059113D">
        <w:rPr>
          <w:rFonts w:ascii="Arial" w:hAnsi="Arial" w:cs="Arial"/>
          <w:szCs w:val="22"/>
        </w:rPr>
        <w:t xml:space="preserve"> l’acte d’engagement.</w:t>
      </w:r>
    </w:p>
    <w:p w14:paraId="06B36736" w14:textId="2C9EF613" w:rsidR="00A9684C" w:rsidRPr="00A9684C" w:rsidRDefault="00A9684C" w:rsidP="005521A2">
      <w:pPr>
        <w:pStyle w:val="Titre20"/>
        <w:numPr>
          <w:ilvl w:val="1"/>
          <w:numId w:val="30"/>
        </w:numPr>
        <w:spacing w:before="120" w:after="120"/>
        <w:ind w:right="464"/>
        <w:rPr>
          <w:rFonts w:ascii="Arial" w:hAnsi="Arial" w:cs="Arial"/>
          <w:szCs w:val="22"/>
        </w:rPr>
      </w:pPr>
      <w:bookmarkStart w:id="82" w:name="_Toc229986548"/>
      <w:r>
        <w:rPr>
          <w:rFonts w:ascii="Arial" w:hAnsi="Arial" w:cs="Arial"/>
          <w:szCs w:val="22"/>
        </w:rPr>
        <w:t>Délégation du représentant du pouvoir Adjudicateur</w:t>
      </w:r>
      <w:bookmarkEnd w:id="82"/>
    </w:p>
    <w:p w14:paraId="46394B5C" w14:textId="0A95EC77" w:rsidR="0074095D" w:rsidRPr="00AB4D16" w:rsidRDefault="0074095D" w:rsidP="0074095D">
      <w:pPr>
        <w:spacing w:before="120" w:line="0" w:lineRule="atLeast"/>
        <w:jc w:val="both"/>
        <w:rPr>
          <w:rFonts w:ascii="Arial" w:hAnsi="Arial" w:cs="Arial"/>
          <w:iCs/>
          <w:szCs w:val="22"/>
        </w:rPr>
      </w:pPr>
      <w:r w:rsidRPr="00AB4D16">
        <w:rPr>
          <w:rFonts w:ascii="Arial" w:hAnsi="Arial" w:cs="Arial"/>
          <w:iCs/>
          <w:szCs w:val="22"/>
        </w:rPr>
        <w:t>Le RPA donne délégation à ses représentants dûment habilités pour :</w:t>
      </w:r>
    </w:p>
    <w:p w14:paraId="2B2BA05A" w14:textId="0E8EF2EF" w:rsidR="00992144" w:rsidRDefault="0074095D" w:rsidP="005521A2">
      <w:pPr>
        <w:pStyle w:val="Retraitcorpsdetexte"/>
        <w:numPr>
          <w:ilvl w:val="0"/>
          <w:numId w:val="17"/>
        </w:numPr>
        <w:spacing w:before="120"/>
        <w:rPr>
          <w:rFonts w:ascii="Arial" w:hAnsi="Arial" w:cs="Arial"/>
          <w:i w:val="0"/>
          <w:iCs/>
          <w:szCs w:val="22"/>
        </w:rPr>
      </w:pPr>
      <w:proofErr w:type="gramStart"/>
      <w:r w:rsidRPr="00AB4D16">
        <w:rPr>
          <w:rFonts w:ascii="Arial" w:hAnsi="Arial" w:cs="Arial"/>
          <w:i w:val="0"/>
          <w:iCs/>
          <w:szCs w:val="22"/>
        </w:rPr>
        <w:t>établir</w:t>
      </w:r>
      <w:proofErr w:type="gramEnd"/>
      <w:r w:rsidRPr="00AB4D16">
        <w:rPr>
          <w:rFonts w:ascii="Arial" w:hAnsi="Arial" w:cs="Arial"/>
          <w:i w:val="0"/>
          <w:iCs/>
          <w:szCs w:val="22"/>
        </w:rPr>
        <w:t xml:space="preserve"> la certification du service fait.</w:t>
      </w:r>
    </w:p>
    <w:p w14:paraId="7F43DE7F" w14:textId="79E9B999" w:rsidR="00A9684C" w:rsidRPr="00A9684C" w:rsidRDefault="00A9684C" w:rsidP="005521A2">
      <w:pPr>
        <w:pStyle w:val="Titre20"/>
        <w:numPr>
          <w:ilvl w:val="1"/>
          <w:numId w:val="30"/>
        </w:numPr>
        <w:spacing w:before="120" w:after="120"/>
        <w:ind w:right="464"/>
        <w:rPr>
          <w:rFonts w:ascii="Arial" w:hAnsi="Arial" w:cs="Arial"/>
          <w:szCs w:val="22"/>
        </w:rPr>
      </w:pPr>
      <w:bookmarkStart w:id="83" w:name="_Toc520104436"/>
      <w:bookmarkStart w:id="84" w:name="_Toc520104521"/>
      <w:bookmarkStart w:id="85" w:name="_Toc520105326"/>
      <w:bookmarkStart w:id="86" w:name="_Toc520180789"/>
      <w:bookmarkStart w:id="87" w:name="_Toc152120933"/>
      <w:bookmarkStart w:id="88" w:name="_Toc120613379"/>
      <w:bookmarkStart w:id="89" w:name="_Toc248637728"/>
      <w:bookmarkStart w:id="90" w:name="_Toc229986549"/>
      <w:bookmarkEnd w:id="83"/>
      <w:bookmarkEnd w:id="84"/>
      <w:bookmarkEnd w:id="85"/>
      <w:bookmarkEnd w:id="86"/>
      <w:r>
        <w:rPr>
          <w:rFonts w:ascii="Arial" w:hAnsi="Arial" w:cs="Arial"/>
          <w:szCs w:val="22"/>
        </w:rPr>
        <w:t>Documents contractuels</w:t>
      </w:r>
      <w:bookmarkEnd w:id="90"/>
    </w:p>
    <w:bookmarkEnd w:id="87"/>
    <w:bookmarkEnd w:id="88"/>
    <w:bookmarkEnd w:id="89"/>
    <w:p w14:paraId="5E2D6BEF" w14:textId="3BCD556C" w:rsidR="0074095D" w:rsidRPr="00AB4D16" w:rsidRDefault="0074095D" w:rsidP="0074095D">
      <w:pPr>
        <w:pStyle w:val="courrier"/>
        <w:spacing w:after="0"/>
        <w:ind w:firstLine="0"/>
        <w:rPr>
          <w:rFonts w:ascii="Arial" w:hAnsi="Arial" w:cs="Arial"/>
          <w:sz w:val="22"/>
          <w:szCs w:val="22"/>
        </w:rPr>
      </w:pPr>
      <w:r w:rsidRPr="00AB4D16">
        <w:rPr>
          <w:rFonts w:ascii="Arial" w:hAnsi="Arial" w:cs="Arial"/>
          <w:bCs/>
          <w:sz w:val="22"/>
          <w:szCs w:val="22"/>
        </w:rPr>
        <w:t>Le présent contrat est régi par les documents contractuels ci</w:t>
      </w:r>
      <w:r w:rsidRPr="00AB4D16">
        <w:rPr>
          <w:rFonts w:ascii="Arial" w:hAnsi="Arial" w:cs="Arial"/>
          <w:b/>
          <w:bCs/>
          <w:sz w:val="22"/>
          <w:szCs w:val="22"/>
        </w:rPr>
        <w:t>-</w:t>
      </w:r>
      <w:r w:rsidRPr="00AB4D16">
        <w:rPr>
          <w:rFonts w:ascii="Arial" w:hAnsi="Arial" w:cs="Arial"/>
          <w:bCs/>
          <w:sz w:val="22"/>
          <w:szCs w:val="22"/>
        </w:rPr>
        <w:t>après, cités par</w:t>
      </w:r>
      <w:r w:rsidR="000938D2">
        <w:rPr>
          <w:rFonts w:ascii="Arial" w:hAnsi="Arial" w:cs="Arial"/>
          <w:bCs/>
          <w:sz w:val="22"/>
          <w:szCs w:val="22"/>
        </w:rPr>
        <w:t xml:space="preserve"> ordre de priorité décroissante </w:t>
      </w:r>
      <w:r w:rsidRPr="00AB4D16">
        <w:rPr>
          <w:rFonts w:ascii="Arial" w:hAnsi="Arial" w:cs="Arial"/>
          <w:bCs/>
          <w:sz w:val="22"/>
          <w:szCs w:val="22"/>
        </w:rPr>
        <w:t>:</w:t>
      </w:r>
    </w:p>
    <w:p w14:paraId="0F92914F" w14:textId="77777777" w:rsidR="0074095D" w:rsidRPr="00AB4D16" w:rsidRDefault="0074095D" w:rsidP="005521A2">
      <w:pPr>
        <w:pStyle w:val="Paragraphedeliste"/>
        <w:numPr>
          <w:ilvl w:val="0"/>
          <w:numId w:val="18"/>
        </w:numPr>
        <w:spacing w:before="120"/>
        <w:jc w:val="both"/>
        <w:rPr>
          <w:rFonts w:ascii="Arial" w:hAnsi="Arial" w:cs="Arial"/>
          <w:szCs w:val="22"/>
        </w:rPr>
      </w:pPr>
      <w:proofErr w:type="gramStart"/>
      <w:r w:rsidRPr="00AB4D16">
        <w:rPr>
          <w:rFonts w:ascii="Arial" w:hAnsi="Arial" w:cs="Arial"/>
          <w:szCs w:val="22"/>
        </w:rPr>
        <w:t>l’acte</w:t>
      </w:r>
      <w:proofErr w:type="gramEnd"/>
      <w:r w:rsidRPr="00AB4D16">
        <w:rPr>
          <w:rFonts w:ascii="Arial" w:hAnsi="Arial" w:cs="Arial"/>
          <w:szCs w:val="22"/>
        </w:rPr>
        <w:t xml:space="preserve"> d’engagement et ses annexes ;</w:t>
      </w:r>
    </w:p>
    <w:p w14:paraId="04DD433E" w14:textId="25837DB4" w:rsidR="0074095D" w:rsidRPr="00AB4D16" w:rsidRDefault="0074095D" w:rsidP="005521A2">
      <w:pPr>
        <w:pStyle w:val="Paragraphedeliste"/>
        <w:numPr>
          <w:ilvl w:val="0"/>
          <w:numId w:val="18"/>
        </w:numPr>
        <w:spacing w:before="120"/>
        <w:jc w:val="both"/>
        <w:rPr>
          <w:rFonts w:ascii="Arial" w:hAnsi="Arial" w:cs="Arial"/>
          <w:szCs w:val="22"/>
        </w:rPr>
      </w:pPr>
      <w:proofErr w:type="gramStart"/>
      <w:r w:rsidRPr="00AB4D16">
        <w:rPr>
          <w:rFonts w:ascii="Arial" w:hAnsi="Arial" w:cs="Arial"/>
          <w:szCs w:val="22"/>
        </w:rPr>
        <w:t>le</w:t>
      </w:r>
      <w:proofErr w:type="gramEnd"/>
      <w:r w:rsidRPr="00AB4D16">
        <w:rPr>
          <w:rFonts w:ascii="Arial" w:hAnsi="Arial" w:cs="Arial"/>
          <w:szCs w:val="22"/>
        </w:rPr>
        <w:t xml:space="preserve"> cahier des clauses administratives particulières, dont l’exemplaire conservé dans les archives de l’administration fait seul foi ;</w:t>
      </w:r>
    </w:p>
    <w:p w14:paraId="37695633" w14:textId="77777777" w:rsidR="0074095D" w:rsidRPr="00AB4D16" w:rsidRDefault="0074095D" w:rsidP="005521A2">
      <w:pPr>
        <w:pStyle w:val="Paragraphedeliste"/>
        <w:numPr>
          <w:ilvl w:val="0"/>
          <w:numId w:val="18"/>
        </w:numPr>
        <w:spacing w:before="120"/>
        <w:jc w:val="both"/>
        <w:rPr>
          <w:rFonts w:ascii="Arial" w:hAnsi="Arial" w:cs="Arial"/>
          <w:szCs w:val="22"/>
        </w:rPr>
      </w:pPr>
      <w:proofErr w:type="gramStart"/>
      <w:r w:rsidRPr="00AB4D16">
        <w:rPr>
          <w:rFonts w:ascii="Arial" w:hAnsi="Arial" w:cs="Arial"/>
          <w:szCs w:val="22"/>
        </w:rPr>
        <w:t>le</w:t>
      </w:r>
      <w:proofErr w:type="gramEnd"/>
      <w:r w:rsidRPr="00AB4D16">
        <w:rPr>
          <w:rFonts w:ascii="Arial" w:hAnsi="Arial" w:cs="Arial"/>
          <w:szCs w:val="22"/>
        </w:rPr>
        <w:t xml:space="preserve"> cahier des clauses techniques particulières, dont l’exemplaire conservé dans les archives de l’administration fait seul foi ;</w:t>
      </w:r>
    </w:p>
    <w:p w14:paraId="5F1CB09A" w14:textId="2F40DB3A" w:rsidR="0074095D" w:rsidRPr="00AB4D16" w:rsidRDefault="0074095D" w:rsidP="005521A2">
      <w:pPr>
        <w:pStyle w:val="Paragraphedeliste"/>
        <w:numPr>
          <w:ilvl w:val="0"/>
          <w:numId w:val="18"/>
        </w:numPr>
        <w:spacing w:before="120"/>
        <w:jc w:val="both"/>
        <w:rPr>
          <w:rFonts w:ascii="Arial" w:hAnsi="Arial" w:cs="Arial"/>
          <w:szCs w:val="22"/>
        </w:rPr>
      </w:pPr>
      <w:proofErr w:type="gramStart"/>
      <w:r w:rsidRPr="00AB4D16">
        <w:rPr>
          <w:rFonts w:ascii="Arial" w:hAnsi="Arial" w:cs="Arial"/>
          <w:szCs w:val="22"/>
        </w:rPr>
        <w:t>le</w:t>
      </w:r>
      <w:proofErr w:type="gramEnd"/>
      <w:r w:rsidRPr="00AB4D16">
        <w:rPr>
          <w:rFonts w:ascii="Arial" w:hAnsi="Arial" w:cs="Arial"/>
          <w:szCs w:val="22"/>
        </w:rPr>
        <w:t xml:space="preserve"> cahier des clauses administratives générales applicables aux contrats publics de fournitures courantes et de services (CCAG/FCS), en vigueur lors de la consultation, consolidé par l’arrêté du </w:t>
      </w:r>
      <w:r w:rsidR="0024589A">
        <w:rPr>
          <w:rFonts w:ascii="Arial" w:hAnsi="Arial" w:cs="Arial"/>
          <w:szCs w:val="22"/>
        </w:rPr>
        <w:t>21 avril 2021</w:t>
      </w:r>
      <w:r w:rsidR="007403BE">
        <w:rPr>
          <w:rFonts w:ascii="Arial" w:hAnsi="Arial" w:cs="Arial"/>
          <w:szCs w:val="22"/>
        </w:rPr>
        <w:t xml:space="preserve"> </w:t>
      </w:r>
      <w:r w:rsidRPr="00AB4D16">
        <w:rPr>
          <w:rFonts w:ascii="Arial" w:hAnsi="Arial" w:cs="Arial"/>
          <w:szCs w:val="22"/>
        </w:rPr>
        <w:t xml:space="preserve">portant </w:t>
      </w:r>
      <w:r w:rsidR="0024589A">
        <w:rPr>
          <w:rFonts w:ascii="Arial" w:hAnsi="Arial" w:cs="Arial"/>
          <w:szCs w:val="22"/>
        </w:rPr>
        <w:t xml:space="preserve">approbation de ce CCAG en Nouvelle Calédonie </w:t>
      </w:r>
      <w:r w:rsidRPr="00AB4D16">
        <w:rPr>
          <w:rFonts w:ascii="Arial" w:hAnsi="Arial" w:cs="Arial"/>
          <w:szCs w:val="22"/>
        </w:rPr>
        <w:t> ;</w:t>
      </w:r>
    </w:p>
    <w:p w14:paraId="7D436FD4" w14:textId="77777777" w:rsidR="00D71EA5" w:rsidRDefault="0074095D" w:rsidP="005521A2">
      <w:pPr>
        <w:pStyle w:val="Paragraphedeliste"/>
        <w:numPr>
          <w:ilvl w:val="0"/>
          <w:numId w:val="18"/>
        </w:numPr>
        <w:spacing w:before="120"/>
        <w:jc w:val="both"/>
        <w:rPr>
          <w:rFonts w:ascii="Arial" w:hAnsi="Arial" w:cs="Arial"/>
          <w:szCs w:val="22"/>
        </w:rPr>
      </w:pPr>
      <w:proofErr w:type="gramStart"/>
      <w:r w:rsidRPr="00AB4D16">
        <w:rPr>
          <w:rFonts w:ascii="Arial" w:hAnsi="Arial" w:cs="Arial"/>
          <w:szCs w:val="22"/>
        </w:rPr>
        <w:t>l</w:t>
      </w:r>
      <w:r w:rsidR="00D71EA5">
        <w:rPr>
          <w:rFonts w:ascii="Arial" w:hAnsi="Arial" w:cs="Arial"/>
          <w:szCs w:val="22"/>
        </w:rPr>
        <w:t>e</w:t>
      </w:r>
      <w:proofErr w:type="gramEnd"/>
      <w:r w:rsidR="00D71EA5">
        <w:rPr>
          <w:rFonts w:ascii="Arial" w:hAnsi="Arial" w:cs="Arial"/>
          <w:szCs w:val="22"/>
        </w:rPr>
        <w:t xml:space="preserve"> mémoire technique ;</w:t>
      </w:r>
    </w:p>
    <w:p w14:paraId="6AAFE81F" w14:textId="1133AEB5" w:rsidR="0074095D" w:rsidRPr="00AB4D16" w:rsidRDefault="00D71EA5" w:rsidP="005521A2">
      <w:pPr>
        <w:pStyle w:val="Paragraphedeliste"/>
        <w:numPr>
          <w:ilvl w:val="0"/>
          <w:numId w:val="18"/>
        </w:numPr>
        <w:spacing w:before="120"/>
        <w:jc w:val="both"/>
        <w:rPr>
          <w:rFonts w:ascii="Arial" w:hAnsi="Arial" w:cs="Arial"/>
          <w:szCs w:val="22"/>
        </w:rPr>
      </w:pPr>
      <w:proofErr w:type="gramStart"/>
      <w:r>
        <w:rPr>
          <w:rFonts w:ascii="Arial" w:hAnsi="Arial" w:cs="Arial"/>
          <w:szCs w:val="22"/>
        </w:rPr>
        <w:t>l’offre</w:t>
      </w:r>
      <w:proofErr w:type="gramEnd"/>
      <w:r>
        <w:rPr>
          <w:rFonts w:ascii="Arial" w:hAnsi="Arial" w:cs="Arial"/>
          <w:szCs w:val="22"/>
        </w:rPr>
        <w:t xml:space="preserve"> du titulaire.</w:t>
      </w:r>
    </w:p>
    <w:p w14:paraId="2F89D084" w14:textId="77777777" w:rsidR="005521A2" w:rsidRDefault="00A9684C" w:rsidP="005521A2">
      <w:pPr>
        <w:pStyle w:val="Titre20"/>
        <w:numPr>
          <w:ilvl w:val="1"/>
          <w:numId w:val="30"/>
        </w:numPr>
        <w:spacing w:before="120" w:after="120"/>
        <w:ind w:right="464"/>
        <w:rPr>
          <w:rFonts w:ascii="Arial" w:hAnsi="Arial" w:cs="Arial"/>
          <w:szCs w:val="22"/>
        </w:rPr>
      </w:pPr>
      <w:bookmarkStart w:id="91" w:name="_Toc229986550"/>
      <w:r>
        <w:rPr>
          <w:rFonts w:ascii="Arial" w:hAnsi="Arial" w:cs="Arial"/>
          <w:szCs w:val="22"/>
        </w:rPr>
        <w:t>Modification du contrat public en cours d’exécution</w:t>
      </w:r>
      <w:bookmarkEnd w:id="91"/>
    </w:p>
    <w:p w14:paraId="44E74F69" w14:textId="783FF28D" w:rsidR="005521A2" w:rsidRPr="005521A2" w:rsidRDefault="005521A2" w:rsidP="005521A2">
      <w:pPr>
        <w:rPr>
          <w:rFonts w:ascii="Arial" w:hAnsi="Arial" w:cs="Arial"/>
          <w:b/>
        </w:rPr>
      </w:pPr>
      <w:r w:rsidRPr="005521A2">
        <w:rPr>
          <w:rFonts w:ascii="Arial" w:hAnsi="Arial" w:cs="Arial"/>
          <w:b/>
        </w:rPr>
        <w:t>Clause de réexamen</w:t>
      </w:r>
    </w:p>
    <w:p w14:paraId="2B8BFBE2" w14:textId="0C6E288A" w:rsidR="00CA1348" w:rsidRPr="00CA1348" w:rsidRDefault="00CA1348" w:rsidP="00CA1348">
      <w:pPr>
        <w:jc w:val="both"/>
        <w:rPr>
          <w:rFonts w:ascii="Arial" w:hAnsi="Arial" w:cs="Arial"/>
          <w:szCs w:val="22"/>
        </w:rPr>
      </w:pPr>
      <w:r w:rsidRPr="00CA1348">
        <w:rPr>
          <w:rFonts w:ascii="Arial" w:hAnsi="Arial" w:cs="Arial"/>
          <w:szCs w:val="22"/>
        </w:rPr>
        <w:t>En application des dispositions des articles L. 2194-1, L. 2194-2 et R. 2194-1 du code de la commande publique, le contrat peut être modifié en cours d’exécution lorsque les cas détaillés ci-après sont mis en œuvre soit par décision unilatérale du représentant du pouvoir adjudicateur, soit par la conclusion d’un avenant entre les parties.</w:t>
      </w:r>
    </w:p>
    <w:p w14:paraId="38C86A5E" w14:textId="344ADC74" w:rsidR="00684C48" w:rsidRDefault="00CA1348" w:rsidP="00CA1348">
      <w:pPr>
        <w:rPr>
          <w:rFonts w:ascii="Arial" w:hAnsi="Arial" w:cs="Arial"/>
          <w:szCs w:val="22"/>
        </w:rPr>
      </w:pPr>
      <w:r w:rsidRPr="00CA1348">
        <w:rPr>
          <w:rFonts w:ascii="Arial" w:hAnsi="Arial" w:cs="Arial"/>
          <w:szCs w:val="22"/>
        </w:rPr>
        <w:t>Les cas de réexamen sont les suivants :</w:t>
      </w:r>
    </w:p>
    <w:p w14:paraId="64771FE9" w14:textId="77777777" w:rsidR="00CA1348" w:rsidRPr="004A7C18" w:rsidRDefault="00CA1348" w:rsidP="005521A2">
      <w:pPr>
        <w:pStyle w:val="Paragraphedeliste"/>
        <w:numPr>
          <w:ilvl w:val="0"/>
          <w:numId w:val="32"/>
        </w:numPr>
        <w:spacing w:before="120" w:after="120"/>
        <w:jc w:val="both"/>
        <w:rPr>
          <w:rFonts w:ascii="Arial" w:hAnsi="Arial" w:cs="Arial"/>
          <w:b/>
          <w:bCs/>
          <w:szCs w:val="22"/>
        </w:rPr>
      </w:pPr>
      <w:r w:rsidRPr="004A7C18">
        <w:rPr>
          <w:rFonts w:ascii="Arial" w:hAnsi="Arial" w:cs="Arial"/>
          <w:b/>
          <w:bCs/>
          <w:szCs w:val="22"/>
        </w:rPr>
        <w:t xml:space="preserve">Ajout de nouvelles missions ou modifications de caractère technique des prestations dans le respect des normes (sociales, environnementales…) : </w:t>
      </w:r>
    </w:p>
    <w:p w14:paraId="49100828" w14:textId="77777777" w:rsidR="00CA1348" w:rsidRPr="004A7C18" w:rsidRDefault="00CA1348" w:rsidP="00CA1348">
      <w:pPr>
        <w:jc w:val="both"/>
        <w:rPr>
          <w:rFonts w:ascii="Arial" w:hAnsi="Arial" w:cs="Arial"/>
          <w:szCs w:val="22"/>
        </w:rPr>
      </w:pPr>
      <w:r w:rsidRPr="004A7C18">
        <w:rPr>
          <w:rFonts w:ascii="Arial" w:hAnsi="Arial" w:cs="Arial"/>
          <w:szCs w:val="22"/>
        </w:rPr>
        <w:t>Toute nouvelle règlementation qui impose des contraintes dans l’exécution du contrat public doit être signalée par le titulaire au représentant du pouvoir adjudicateur. Le prestataire propose également à l’administration les mesures à appliquer afin de garantir la bonne exécution des prestations. De la même manière, le représentant du pouvoir adjudicateur peut être soumis à des contraintes réglementaires imposant une modification des conditions d’exécution du contrat.</w:t>
      </w:r>
    </w:p>
    <w:p w14:paraId="0715D08F" w14:textId="77777777" w:rsidR="00CA1348" w:rsidRPr="004A7C18" w:rsidRDefault="00CA1348" w:rsidP="00CA1348">
      <w:pPr>
        <w:jc w:val="both"/>
        <w:rPr>
          <w:rFonts w:ascii="Arial" w:hAnsi="Arial" w:cs="Arial"/>
          <w:color w:val="000000"/>
          <w:szCs w:val="22"/>
        </w:rPr>
      </w:pPr>
      <w:r w:rsidRPr="004A7C18">
        <w:rPr>
          <w:rFonts w:ascii="Arial" w:hAnsi="Arial" w:cs="Arial"/>
          <w:szCs w:val="22"/>
        </w:rPr>
        <w:t>Après acceptation des solutions proposées, le représentant du pouvoir adjudicateur notifie, le cas échéant, la prise en compte de cette modification, par ordre de service. Dans le cas d’une incidence financière, les modifications sont formalisées par la suite par un avenant.</w:t>
      </w:r>
    </w:p>
    <w:p w14:paraId="63437BDF" w14:textId="3B6BA67E" w:rsidR="005521A2" w:rsidRDefault="005521A2" w:rsidP="005521A2">
      <w:pPr>
        <w:rPr>
          <w:rFonts w:ascii="Arial" w:hAnsi="Arial" w:cs="Arial"/>
          <w:b/>
        </w:rPr>
      </w:pPr>
    </w:p>
    <w:p w14:paraId="57492D47" w14:textId="54D750CC" w:rsidR="005521A2" w:rsidRPr="005521A2" w:rsidRDefault="005521A2" w:rsidP="005521A2">
      <w:pPr>
        <w:rPr>
          <w:rFonts w:ascii="Arial" w:hAnsi="Arial" w:cs="Arial"/>
          <w:b/>
        </w:rPr>
      </w:pPr>
      <w:r w:rsidRPr="005521A2">
        <w:rPr>
          <w:rFonts w:ascii="Arial" w:hAnsi="Arial" w:cs="Arial"/>
          <w:b/>
        </w:rPr>
        <w:lastRenderedPageBreak/>
        <w:t>Autre cas de modification</w:t>
      </w:r>
    </w:p>
    <w:p w14:paraId="49E5AEA3" w14:textId="77777777" w:rsidR="00CA1348" w:rsidRPr="004A7C18" w:rsidRDefault="00CA1348" w:rsidP="00CA1348">
      <w:pPr>
        <w:jc w:val="both"/>
        <w:rPr>
          <w:rFonts w:ascii="Arial" w:eastAsiaTheme="minorHAnsi" w:hAnsi="Arial" w:cs="Arial"/>
          <w:szCs w:val="22"/>
        </w:rPr>
      </w:pPr>
      <w:r w:rsidRPr="004A7C18">
        <w:rPr>
          <w:rFonts w:ascii="Arial" w:hAnsi="Arial" w:cs="Arial"/>
          <w:szCs w:val="22"/>
        </w:rPr>
        <w:t xml:space="preserve">En application des dispositions des articles L. 2194-1, L. 2194-2 et R. 2194-2 à 2194-10 du code de la commande publique et sans préjudice de la mise en œuvre de la clause de réexamen prévue à l’article 15 du présent CCAP, le contrat public peut également être modifié en cours d’exécution et selon les modalités prévues, lorsque : </w:t>
      </w:r>
    </w:p>
    <w:p w14:paraId="0B697318" w14:textId="38CE280C" w:rsidR="00CA1348" w:rsidRPr="004A7C18" w:rsidRDefault="00CA1348" w:rsidP="005521A2">
      <w:pPr>
        <w:pStyle w:val="Paragraphedeliste"/>
        <w:numPr>
          <w:ilvl w:val="0"/>
          <w:numId w:val="33"/>
        </w:numPr>
        <w:autoSpaceDE w:val="0"/>
        <w:autoSpaceDN w:val="0"/>
        <w:spacing w:before="60" w:after="60"/>
        <w:jc w:val="both"/>
        <w:rPr>
          <w:rFonts w:ascii="Arial" w:hAnsi="Arial" w:cs="Arial"/>
          <w:color w:val="000000"/>
          <w:szCs w:val="22"/>
        </w:rPr>
      </w:pPr>
      <w:proofErr w:type="gramStart"/>
      <w:r w:rsidRPr="004A7C18">
        <w:rPr>
          <w:rFonts w:ascii="Arial" w:hAnsi="Arial" w:cs="Arial"/>
          <w:color w:val="000000"/>
          <w:szCs w:val="22"/>
        </w:rPr>
        <w:t>des</w:t>
      </w:r>
      <w:proofErr w:type="gramEnd"/>
      <w:r w:rsidRPr="004A7C18">
        <w:rPr>
          <w:rFonts w:ascii="Arial" w:hAnsi="Arial" w:cs="Arial"/>
          <w:color w:val="000000"/>
          <w:szCs w:val="22"/>
        </w:rPr>
        <w:t xml:space="preserve"> fournitures ou services supplémentaires sont devenus nécessaires ; </w:t>
      </w:r>
    </w:p>
    <w:p w14:paraId="677104F5" w14:textId="77777777" w:rsidR="00CA1348" w:rsidRPr="004A7C18" w:rsidRDefault="00CA1348" w:rsidP="005521A2">
      <w:pPr>
        <w:pStyle w:val="Paragraphedeliste"/>
        <w:numPr>
          <w:ilvl w:val="0"/>
          <w:numId w:val="33"/>
        </w:numPr>
        <w:autoSpaceDE w:val="0"/>
        <w:autoSpaceDN w:val="0"/>
        <w:spacing w:before="60" w:after="60"/>
        <w:jc w:val="both"/>
        <w:rPr>
          <w:rFonts w:ascii="Arial" w:hAnsi="Arial" w:cs="Arial"/>
          <w:color w:val="000000"/>
          <w:szCs w:val="22"/>
        </w:rPr>
      </w:pPr>
      <w:proofErr w:type="gramStart"/>
      <w:r w:rsidRPr="004A7C18">
        <w:rPr>
          <w:rFonts w:ascii="Arial" w:hAnsi="Arial" w:cs="Arial"/>
          <w:color w:val="000000"/>
          <w:szCs w:val="22"/>
        </w:rPr>
        <w:t>la</w:t>
      </w:r>
      <w:proofErr w:type="gramEnd"/>
      <w:r w:rsidRPr="004A7C18">
        <w:rPr>
          <w:rFonts w:ascii="Arial" w:hAnsi="Arial" w:cs="Arial"/>
          <w:color w:val="000000"/>
          <w:szCs w:val="22"/>
        </w:rPr>
        <w:t xml:space="preserve"> modification est rendue nécessaire par des circonstances imprévues; </w:t>
      </w:r>
    </w:p>
    <w:p w14:paraId="75D80F68" w14:textId="77777777" w:rsidR="00CA1348" w:rsidRPr="004A7C18" w:rsidRDefault="00CA1348" w:rsidP="005521A2">
      <w:pPr>
        <w:pStyle w:val="Paragraphedeliste"/>
        <w:numPr>
          <w:ilvl w:val="0"/>
          <w:numId w:val="33"/>
        </w:numPr>
        <w:autoSpaceDE w:val="0"/>
        <w:autoSpaceDN w:val="0"/>
        <w:spacing w:before="60" w:after="60"/>
        <w:jc w:val="both"/>
        <w:rPr>
          <w:rFonts w:ascii="Arial" w:hAnsi="Arial" w:cs="Arial"/>
          <w:color w:val="000000"/>
          <w:szCs w:val="22"/>
        </w:rPr>
      </w:pPr>
      <w:proofErr w:type="gramStart"/>
      <w:r w:rsidRPr="004A7C18">
        <w:rPr>
          <w:rFonts w:ascii="Arial" w:hAnsi="Arial" w:cs="Arial"/>
          <w:color w:val="000000"/>
          <w:szCs w:val="22"/>
        </w:rPr>
        <w:t>un</w:t>
      </w:r>
      <w:proofErr w:type="gramEnd"/>
      <w:r w:rsidRPr="004A7C18">
        <w:rPr>
          <w:rFonts w:ascii="Arial" w:hAnsi="Arial" w:cs="Arial"/>
          <w:color w:val="000000"/>
          <w:szCs w:val="22"/>
        </w:rPr>
        <w:t xml:space="preserve"> nouveau titulaire se substitue au titulaire initial du présent contrat public ; </w:t>
      </w:r>
    </w:p>
    <w:p w14:paraId="7CD3F1E7" w14:textId="77777777" w:rsidR="00CA1348" w:rsidRPr="004A7C18" w:rsidRDefault="00CA1348" w:rsidP="005521A2">
      <w:pPr>
        <w:pStyle w:val="Paragraphedeliste"/>
        <w:numPr>
          <w:ilvl w:val="0"/>
          <w:numId w:val="33"/>
        </w:numPr>
        <w:autoSpaceDE w:val="0"/>
        <w:autoSpaceDN w:val="0"/>
        <w:spacing w:before="60" w:after="60"/>
        <w:jc w:val="both"/>
        <w:rPr>
          <w:rFonts w:ascii="Arial" w:hAnsi="Arial" w:cs="Arial"/>
          <w:color w:val="000000"/>
          <w:szCs w:val="22"/>
        </w:rPr>
      </w:pPr>
      <w:proofErr w:type="gramStart"/>
      <w:r w:rsidRPr="004A7C18">
        <w:rPr>
          <w:rFonts w:ascii="Arial" w:hAnsi="Arial" w:cs="Arial"/>
          <w:color w:val="000000"/>
          <w:szCs w:val="22"/>
        </w:rPr>
        <w:t>les</w:t>
      </w:r>
      <w:proofErr w:type="gramEnd"/>
      <w:r w:rsidRPr="004A7C18">
        <w:rPr>
          <w:rFonts w:ascii="Arial" w:hAnsi="Arial" w:cs="Arial"/>
          <w:color w:val="000000"/>
          <w:szCs w:val="22"/>
        </w:rPr>
        <w:t xml:space="preserve"> modifications, quel qu'en soit le montant, ne sont pas substantielles ; </w:t>
      </w:r>
    </w:p>
    <w:p w14:paraId="69F42520" w14:textId="1771FD48" w:rsidR="00CA1348" w:rsidRDefault="00CA1348" w:rsidP="005521A2">
      <w:pPr>
        <w:pStyle w:val="Paragraphedeliste"/>
        <w:numPr>
          <w:ilvl w:val="0"/>
          <w:numId w:val="33"/>
        </w:numPr>
        <w:autoSpaceDE w:val="0"/>
        <w:autoSpaceDN w:val="0"/>
        <w:spacing w:before="60" w:after="60"/>
        <w:jc w:val="both"/>
        <w:rPr>
          <w:rFonts w:ascii="Arial" w:hAnsi="Arial" w:cs="Arial"/>
          <w:color w:val="000000"/>
          <w:szCs w:val="22"/>
        </w:rPr>
      </w:pPr>
      <w:proofErr w:type="gramStart"/>
      <w:r w:rsidRPr="004A7C18">
        <w:rPr>
          <w:rFonts w:ascii="Arial" w:hAnsi="Arial" w:cs="Arial"/>
          <w:color w:val="000000"/>
          <w:szCs w:val="22"/>
        </w:rPr>
        <w:t>le</w:t>
      </w:r>
      <w:proofErr w:type="gramEnd"/>
      <w:r w:rsidRPr="004A7C18">
        <w:rPr>
          <w:rFonts w:ascii="Arial" w:hAnsi="Arial" w:cs="Arial"/>
          <w:color w:val="000000"/>
          <w:szCs w:val="22"/>
        </w:rPr>
        <w:t xml:space="preserve"> montant des modifications envisagées est inférieur à 10% du montant du contrat public.</w:t>
      </w:r>
    </w:p>
    <w:p w14:paraId="70B62A3F" w14:textId="70450B96" w:rsidR="005521A2" w:rsidRDefault="005521A2" w:rsidP="005521A2">
      <w:pPr>
        <w:pStyle w:val="Titre20"/>
        <w:numPr>
          <w:ilvl w:val="1"/>
          <w:numId w:val="30"/>
        </w:numPr>
        <w:spacing w:before="120" w:after="120"/>
        <w:ind w:right="464"/>
        <w:rPr>
          <w:rFonts w:ascii="Arial" w:hAnsi="Arial" w:cs="Arial"/>
          <w:szCs w:val="22"/>
        </w:rPr>
      </w:pPr>
      <w:bookmarkStart w:id="92" w:name="_Toc229986551"/>
      <w:r>
        <w:rPr>
          <w:rFonts w:ascii="Arial" w:hAnsi="Arial" w:cs="Arial"/>
          <w:szCs w:val="22"/>
        </w:rPr>
        <w:t>Contacts RPA</w:t>
      </w:r>
      <w:bookmarkEnd w:id="92"/>
    </w:p>
    <w:p w14:paraId="1B8313D5" w14:textId="3E22F5E5" w:rsidR="00CA1348" w:rsidRPr="004A7C18" w:rsidRDefault="00CA1348" w:rsidP="00CA1348">
      <w:pPr>
        <w:spacing w:before="120"/>
        <w:rPr>
          <w:rFonts w:ascii="Arial" w:hAnsi="Arial" w:cs="Arial"/>
          <w:szCs w:val="22"/>
        </w:rPr>
      </w:pPr>
      <w:r w:rsidRPr="004A7C18">
        <w:rPr>
          <w:rFonts w:ascii="Arial" w:hAnsi="Arial" w:cs="Arial"/>
          <w:szCs w:val="22"/>
        </w:rPr>
        <w:t xml:space="preserve">Division </w:t>
      </w:r>
      <w:r w:rsidR="007C75C3">
        <w:rPr>
          <w:rFonts w:ascii="Arial" w:hAnsi="Arial" w:cs="Arial"/>
          <w:szCs w:val="22"/>
        </w:rPr>
        <w:t>Achats Finances</w:t>
      </w:r>
      <w:r w:rsidRPr="004A7C18">
        <w:rPr>
          <w:rFonts w:ascii="Arial" w:hAnsi="Arial" w:cs="Arial"/>
          <w:szCs w:val="22"/>
        </w:rPr>
        <w:t>/Bureau Achat</w:t>
      </w:r>
      <w:r>
        <w:rPr>
          <w:rFonts w:ascii="Arial" w:hAnsi="Arial" w:cs="Arial"/>
          <w:szCs w:val="22"/>
        </w:rPr>
        <w:t>s</w:t>
      </w:r>
      <w:r w:rsidRPr="004A7C18">
        <w:rPr>
          <w:rFonts w:ascii="Arial" w:hAnsi="Arial" w:cs="Arial"/>
          <w:szCs w:val="22"/>
        </w:rPr>
        <w:t>/Section Contractu</w:t>
      </w:r>
      <w:r>
        <w:rPr>
          <w:rFonts w:ascii="Arial" w:hAnsi="Arial" w:cs="Arial"/>
          <w:szCs w:val="22"/>
        </w:rPr>
        <w:t>alisation</w:t>
      </w:r>
      <w:r w:rsidRPr="004A7C18">
        <w:rPr>
          <w:rFonts w:ascii="Arial" w:hAnsi="Arial" w:cs="Arial"/>
          <w:szCs w:val="22"/>
        </w:rPr>
        <w:t xml:space="preserve"> Marchés</w:t>
      </w:r>
    </w:p>
    <w:p w14:paraId="0E9CA4E1" w14:textId="77777777" w:rsidR="00CA1348" w:rsidRPr="004A7C18" w:rsidRDefault="00CA1348" w:rsidP="00CA1348">
      <w:pPr>
        <w:ind w:right="-2"/>
        <w:jc w:val="both"/>
        <w:rPr>
          <w:rFonts w:ascii="Arial" w:hAnsi="Arial" w:cs="Arial"/>
          <w:b/>
          <w:szCs w:val="22"/>
        </w:rPr>
      </w:pPr>
      <w:r w:rsidRPr="004A7C18">
        <w:rPr>
          <w:rFonts w:ascii="Arial" w:hAnsi="Arial" w:cs="Arial"/>
          <w:b/>
          <w:szCs w:val="22"/>
          <w:u w:val="single"/>
        </w:rPr>
        <w:t>Adresse :</w:t>
      </w:r>
      <w:r w:rsidRPr="004A7C18">
        <w:rPr>
          <w:rFonts w:ascii="Arial" w:hAnsi="Arial" w:cs="Arial"/>
          <w:b/>
          <w:szCs w:val="22"/>
        </w:rPr>
        <w:t xml:space="preserve"> </w:t>
      </w:r>
      <w:r w:rsidRPr="004A7C18">
        <w:rPr>
          <w:rFonts w:ascii="Arial" w:hAnsi="Arial" w:cs="Arial"/>
          <w:szCs w:val="22"/>
        </w:rPr>
        <w:t xml:space="preserve">Caserne </w:t>
      </w:r>
      <w:proofErr w:type="spellStart"/>
      <w:r w:rsidRPr="004A7C18">
        <w:rPr>
          <w:rFonts w:ascii="Arial" w:hAnsi="Arial" w:cs="Arial"/>
          <w:szCs w:val="22"/>
        </w:rPr>
        <w:t>Gally-Passebosc</w:t>
      </w:r>
      <w:proofErr w:type="spellEnd"/>
      <w:r w:rsidRPr="004A7C18">
        <w:rPr>
          <w:rFonts w:ascii="Arial" w:hAnsi="Arial" w:cs="Arial"/>
          <w:szCs w:val="22"/>
        </w:rPr>
        <w:t xml:space="preserve"> – BP 38 – 98843 NOUMEA CEDEX – NOUVELLE CALEDONIE</w:t>
      </w:r>
    </w:p>
    <w:p w14:paraId="2A6DFEB1" w14:textId="77777777" w:rsidR="00CA1348" w:rsidRPr="004A7C18" w:rsidRDefault="00CA1348" w:rsidP="00CA1348">
      <w:pPr>
        <w:ind w:right="-2"/>
        <w:jc w:val="both"/>
        <w:rPr>
          <w:rFonts w:ascii="Arial" w:hAnsi="Arial" w:cs="Arial"/>
          <w:szCs w:val="22"/>
        </w:rPr>
      </w:pPr>
      <w:r w:rsidRPr="004A7C18">
        <w:rPr>
          <w:rFonts w:ascii="Arial" w:hAnsi="Arial" w:cs="Arial"/>
          <w:b/>
          <w:szCs w:val="22"/>
          <w:u w:val="single"/>
        </w:rPr>
        <w:t>Téléphone </w:t>
      </w:r>
      <w:r w:rsidRPr="0007259B">
        <w:rPr>
          <w:rFonts w:ascii="Arial" w:hAnsi="Arial" w:cs="Arial"/>
          <w:b/>
          <w:szCs w:val="22"/>
        </w:rPr>
        <w:t xml:space="preserve">: </w:t>
      </w:r>
      <w:r w:rsidRPr="0007259B">
        <w:rPr>
          <w:rFonts w:ascii="Arial" w:hAnsi="Arial" w:cs="Arial"/>
          <w:szCs w:val="22"/>
        </w:rPr>
        <w:t>292889 / 292766</w:t>
      </w:r>
    </w:p>
    <w:p w14:paraId="58D0938E" w14:textId="77777777" w:rsidR="00CA1348" w:rsidRDefault="00CA1348" w:rsidP="0059113D">
      <w:pPr>
        <w:spacing w:after="240"/>
        <w:jc w:val="both"/>
        <w:rPr>
          <w:rStyle w:val="Lienhypertexte"/>
          <w:rFonts w:ascii="Arial" w:hAnsi="Arial" w:cs="Arial"/>
          <w:szCs w:val="22"/>
          <w:u w:val="none"/>
        </w:rPr>
      </w:pPr>
      <w:r w:rsidRPr="004A7C18">
        <w:rPr>
          <w:rFonts w:ascii="Arial" w:hAnsi="Arial" w:cs="Arial"/>
          <w:b/>
          <w:szCs w:val="22"/>
          <w:u w:val="single"/>
        </w:rPr>
        <w:t>Courriel :</w:t>
      </w:r>
      <w:r w:rsidRPr="000938D2">
        <w:rPr>
          <w:rFonts w:ascii="Arial" w:hAnsi="Arial" w:cs="Arial"/>
          <w:b/>
          <w:szCs w:val="22"/>
        </w:rPr>
        <w:t xml:space="preserve"> </w:t>
      </w:r>
      <w:hyperlink r:id="rId9" w:history="1">
        <w:r w:rsidRPr="004A7C18">
          <w:rPr>
            <w:rStyle w:val="Lienhypertexte"/>
            <w:rFonts w:ascii="Arial" w:hAnsi="Arial" w:cs="Arial"/>
            <w:szCs w:val="22"/>
            <w:u w:val="none"/>
          </w:rPr>
          <w:t>dicom-nc.ach.fct@intradef.gouv.fr</w:t>
        </w:r>
      </w:hyperlink>
    </w:p>
    <w:p w14:paraId="6A51454B" w14:textId="6A9A06BC" w:rsidR="00586173" w:rsidRPr="004A7C18" w:rsidRDefault="00586173" w:rsidP="00586173">
      <w:pPr>
        <w:pStyle w:val="Titre1"/>
        <w:pBdr>
          <w:top w:val="single" w:sz="4" w:space="1" w:color="auto"/>
          <w:left w:val="single" w:sz="4" w:space="4" w:color="auto"/>
          <w:bottom w:val="single" w:sz="4" w:space="1" w:color="auto"/>
          <w:right w:val="single" w:sz="4" w:space="4" w:color="auto"/>
        </w:pBdr>
        <w:shd w:val="clear" w:color="auto" w:fill="D9D9D9"/>
        <w:ind w:right="464"/>
        <w:jc w:val="both"/>
        <w:rPr>
          <w:rFonts w:ascii="Arial" w:hAnsi="Arial" w:cs="Arial"/>
          <w:caps/>
          <w:sz w:val="22"/>
          <w:szCs w:val="22"/>
          <w:u w:val="none"/>
        </w:rPr>
      </w:pPr>
      <w:bookmarkStart w:id="93" w:name="_Toc132960303"/>
      <w:bookmarkStart w:id="94" w:name="_Toc229986552"/>
      <w:r w:rsidRPr="004A7C18">
        <w:rPr>
          <w:rFonts w:ascii="Arial" w:hAnsi="Arial" w:cs="Arial"/>
          <w:caps/>
          <w:sz w:val="22"/>
          <w:szCs w:val="22"/>
          <w:u w:val="none"/>
        </w:rPr>
        <w:t xml:space="preserve">ARTICLE 2 : DUREE DU </w:t>
      </w:r>
      <w:r w:rsidR="0059113D">
        <w:rPr>
          <w:rFonts w:ascii="Arial" w:hAnsi="Arial" w:cs="Arial"/>
          <w:caps/>
          <w:sz w:val="22"/>
          <w:szCs w:val="22"/>
          <w:u w:val="none"/>
        </w:rPr>
        <w:t>MARCHE</w:t>
      </w:r>
      <w:bookmarkEnd w:id="94"/>
      <w:r w:rsidRPr="004A7C18">
        <w:rPr>
          <w:rFonts w:ascii="Arial" w:hAnsi="Arial" w:cs="Arial"/>
          <w:caps/>
          <w:sz w:val="22"/>
          <w:szCs w:val="22"/>
          <w:u w:val="none"/>
        </w:rPr>
        <w:t xml:space="preserve"> </w:t>
      </w:r>
      <w:bookmarkEnd w:id="93"/>
    </w:p>
    <w:p w14:paraId="4ADC3C2A" w14:textId="199A18D5" w:rsidR="00586173" w:rsidRPr="004A7C18" w:rsidRDefault="00586173" w:rsidP="005521A2">
      <w:pPr>
        <w:pStyle w:val="Titre20"/>
        <w:numPr>
          <w:ilvl w:val="0"/>
          <w:numId w:val="34"/>
        </w:numPr>
        <w:spacing w:before="120"/>
        <w:ind w:left="442" w:right="464" w:hanging="442"/>
        <w:rPr>
          <w:rFonts w:ascii="Arial" w:hAnsi="Arial" w:cs="Arial"/>
          <w:szCs w:val="22"/>
        </w:rPr>
      </w:pPr>
      <w:bookmarkStart w:id="95" w:name="_Toc132960304"/>
      <w:bookmarkStart w:id="96" w:name="_Toc229986553"/>
      <w:r w:rsidRPr="004A7C18">
        <w:rPr>
          <w:rFonts w:ascii="Arial" w:hAnsi="Arial" w:cs="Arial"/>
          <w:szCs w:val="22"/>
        </w:rPr>
        <w:t xml:space="preserve">Durée du </w:t>
      </w:r>
      <w:bookmarkEnd w:id="95"/>
      <w:r w:rsidR="0059113D">
        <w:rPr>
          <w:rFonts w:ascii="Arial" w:hAnsi="Arial" w:cs="Arial"/>
          <w:szCs w:val="22"/>
        </w:rPr>
        <w:t>marché</w:t>
      </w:r>
      <w:bookmarkEnd w:id="96"/>
    </w:p>
    <w:p w14:paraId="65106B90" w14:textId="3F1C59FE" w:rsidR="0059113D" w:rsidRPr="0059113D" w:rsidRDefault="00D71EA5" w:rsidP="0059113D">
      <w:pPr>
        <w:spacing w:before="120"/>
        <w:jc w:val="both"/>
        <w:rPr>
          <w:rFonts w:ascii="Arial" w:hAnsi="Arial" w:cs="Arial"/>
          <w:szCs w:val="22"/>
        </w:rPr>
      </w:pPr>
      <w:r w:rsidRPr="00D71EA5">
        <w:rPr>
          <w:rFonts w:ascii="Arial" w:hAnsi="Arial" w:cs="Arial"/>
          <w:szCs w:val="22"/>
        </w:rPr>
        <w:t>La durée du contrat est conclue à compter de sa date de notification et se termine à la fin du délai de garantie d</w:t>
      </w:r>
      <w:r w:rsidR="007C75C3">
        <w:rPr>
          <w:rFonts w:ascii="Arial" w:hAnsi="Arial" w:cs="Arial"/>
          <w:szCs w:val="22"/>
        </w:rPr>
        <w:t>es</w:t>
      </w:r>
      <w:r w:rsidRPr="00D71EA5">
        <w:rPr>
          <w:rFonts w:ascii="Arial" w:hAnsi="Arial" w:cs="Arial"/>
          <w:szCs w:val="22"/>
        </w:rPr>
        <w:t xml:space="preserve"> véhicule</w:t>
      </w:r>
      <w:r w:rsidR="007C75C3">
        <w:rPr>
          <w:rFonts w:ascii="Arial" w:hAnsi="Arial" w:cs="Arial"/>
          <w:szCs w:val="22"/>
        </w:rPr>
        <w:t>s</w:t>
      </w:r>
      <w:r w:rsidRPr="00D71EA5">
        <w:rPr>
          <w:rFonts w:ascii="Arial" w:hAnsi="Arial" w:cs="Arial"/>
          <w:szCs w:val="22"/>
        </w:rPr>
        <w:t xml:space="preserve">. </w:t>
      </w:r>
    </w:p>
    <w:p w14:paraId="6056397E" w14:textId="5170CD22" w:rsidR="00586173" w:rsidRPr="004A7C18" w:rsidRDefault="00586173" w:rsidP="005521A2">
      <w:pPr>
        <w:pStyle w:val="Titre20"/>
        <w:numPr>
          <w:ilvl w:val="0"/>
          <w:numId w:val="34"/>
        </w:numPr>
        <w:spacing w:before="120" w:after="120"/>
        <w:ind w:left="284" w:right="464" w:hanging="284"/>
        <w:rPr>
          <w:rFonts w:ascii="Arial" w:hAnsi="Arial" w:cs="Arial"/>
          <w:szCs w:val="22"/>
        </w:rPr>
      </w:pPr>
      <w:bookmarkStart w:id="97" w:name="_Toc132960305"/>
      <w:bookmarkStart w:id="98" w:name="_Toc229986554"/>
      <w:r>
        <w:rPr>
          <w:rFonts w:ascii="Arial" w:hAnsi="Arial" w:cs="Arial"/>
          <w:szCs w:val="22"/>
        </w:rPr>
        <w:t>Début d’exécution</w:t>
      </w:r>
      <w:bookmarkEnd w:id="98"/>
      <w:r>
        <w:rPr>
          <w:rFonts w:ascii="Arial" w:hAnsi="Arial" w:cs="Arial"/>
          <w:szCs w:val="22"/>
        </w:rPr>
        <w:t xml:space="preserve"> </w:t>
      </w:r>
      <w:bookmarkEnd w:id="97"/>
    </w:p>
    <w:p w14:paraId="66E88E0F" w14:textId="69BD5B98" w:rsidR="00586173" w:rsidRDefault="0059113D" w:rsidP="0059113D">
      <w:pPr>
        <w:spacing w:before="120" w:after="120"/>
        <w:jc w:val="both"/>
        <w:rPr>
          <w:rFonts w:ascii="Arial" w:hAnsi="Arial" w:cs="Arial"/>
          <w:szCs w:val="22"/>
        </w:rPr>
      </w:pPr>
      <w:r w:rsidRPr="0059113D">
        <w:rPr>
          <w:rFonts w:ascii="Arial" w:hAnsi="Arial" w:cs="Arial"/>
          <w:szCs w:val="22"/>
        </w:rPr>
        <w:t>Les délais définis à l’annexe financière commencent à courir à compter de la date d’accusé de récepti</w:t>
      </w:r>
      <w:r>
        <w:rPr>
          <w:rFonts w:ascii="Arial" w:hAnsi="Arial" w:cs="Arial"/>
          <w:szCs w:val="22"/>
        </w:rPr>
        <w:t>on du courriel de notification.</w:t>
      </w:r>
    </w:p>
    <w:p w14:paraId="4B597099" w14:textId="77777777" w:rsidR="0062393F" w:rsidRPr="004A7C18" w:rsidRDefault="0062393F" w:rsidP="0062393F">
      <w:pPr>
        <w:pStyle w:val="Titre1"/>
        <w:pBdr>
          <w:top w:val="single" w:sz="4" w:space="1" w:color="auto"/>
          <w:left w:val="single" w:sz="4" w:space="4" w:color="auto"/>
          <w:bottom w:val="single" w:sz="4" w:space="1" w:color="auto"/>
          <w:right w:val="single" w:sz="4" w:space="4" w:color="auto"/>
        </w:pBdr>
        <w:shd w:val="clear" w:color="auto" w:fill="D9D9D9"/>
        <w:ind w:right="464"/>
        <w:jc w:val="both"/>
        <w:rPr>
          <w:rFonts w:ascii="Arial" w:hAnsi="Arial" w:cs="Arial"/>
          <w:caps/>
          <w:sz w:val="22"/>
          <w:szCs w:val="22"/>
          <w:u w:val="none"/>
        </w:rPr>
      </w:pPr>
      <w:bookmarkStart w:id="99" w:name="_Toc132710002"/>
      <w:bookmarkStart w:id="100" w:name="_Toc132710383"/>
      <w:bookmarkStart w:id="101" w:name="_Toc132716983"/>
      <w:bookmarkStart w:id="102" w:name="_Toc132717075"/>
      <w:bookmarkStart w:id="103" w:name="_Toc132960307"/>
      <w:bookmarkStart w:id="104" w:name="_Toc229986555"/>
      <w:bookmarkEnd w:id="99"/>
      <w:bookmarkEnd w:id="100"/>
      <w:bookmarkEnd w:id="101"/>
      <w:bookmarkEnd w:id="102"/>
      <w:r w:rsidRPr="004A7C18">
        <w:rPr>
          <w:rFonts w:ascii="Arial" w:hAnsi="Arial" w:cs="Arial"/>
          <w:caps/>
          <w:sz w:val="22"/>
          <w:szCs w:val="22"/>
          <w:u w:val="none"/>
        </w:rPr>
        <w:t>ARTICLE 3 : exigence DE RESULTAT ou de moyens, qualites de service</w:t>
      </w:r>
      <w:bookmarkEnd w:id="103"/>
      <w:bookmarkEnd w:id="104"/>
    </w:p>
    <w:p w14:paraId="7C6EA0EA" w14:textId="4496F343" w:rsidR="00DD3359" w:rsidRDefault="00DD3359" w:rsidP="00DD3359">
      <w:pPr>
        <w:suppressAutoHyphens/>
        <w:spacing w:before="120" w:after="120"/>
        <w:jc w:val="both"/>
        <w:rPr>
          <w:rFonts w:ascii="Arial" w:hAnsi="Arial" w:cs="Arial"/>
          <w:szCs w:val="22"/>
          <w:lang w:eastAsia="zh-CN"/>
        </w:rPr>
      </w:pPr>
      <w:r w:rsidRPr="004A7C18">
        <w:rPr>
          <w:rFonts w:ascii="Arial" w:hAnsi="Arial" w:cs="Arial"/>
          <w:szCs w:val="22"/>
        </w:rPr>
        <w:t xml:space="preserve">Le marché est assorti d’une obligation de résultat. </w:t>
      </w:r>
      <w:r w:rsidRPr="004A7C18">
        <w:rPr>
          <w:rFonts w:ascii="Arial" w:hAnsi="Arial" w:cs="Arial"/>
          <w:szCs w:val="22"/>
          <w:lang w:eastAsia="zh-CN"/>
        </w:rPr>
        <w:t xml:space="preserve">Le titulaire </w:t>
      </w:r>
      <w:r>
        <w:rPr>
          <w:rFonts w:ascii="Arial" w:hAnsi="Arial" w:cs="Arial"/>
          <w:szCs w:val="22"/>
          <w:lang w:eastAsia="zh-CN"/>
        </w:rPr>
        <w:t>a</w:t>
      </w:r>
      <w:r w:rsidRPr="004A7C18">
        <w:rPr>
          <w:rFonts w:ascii="Arial" w:hAnsi="Arial" w:cs="Arial"/>
          <w:szCs w:val="22"/>
          <w:lang w:eastAsia="zh-CN"/>
        </w:rPr>
        <w:t xml:space="preserve"> la responsabilité de mettre en œuvre une organisation, des méthodes et des moyens lui permettant de garantir la qualité des </w:t>
      </w:r>
      <w:r>
        <w:rPr>
          <w:rFonts w:ascii="Arial" w:hAnsi="Arial" w:cs="Arial"/>
          <w:szCs w:val="22"/>
          <w:lang w:eastAsia="zh-CN"/>
        </w:rPr>
        <w:t>fournitures livrées</w:t>
      </w:r>
      <w:r w:rsidRPr="004A7C18">
        <w:rPr>
          <w:rFonts w:ascii="Arial" w:hAnsi="Arial" w:cs="Arial"/>
          <w:szCs w:val="22"/>
          <w:lang w:eastAsia="zh-CN"/>
        </w:rPr>
        <w:t xml:space="preserve"> ainsi que leur conformité aux exigences du CCTP et du CCAP. Il doit en apporter la preuve.</w:t>
      </w:r>
    </w:p>
    <w:p w14:paraId="5D4662B7" w14:textId="0C59C089" w:rsidR="0062393F" w:rsidRPr="004A7C18" w:rsidRDefault="0062393F" w:rsidP="0062393F">
      <w:pPr>
        <w:pStyle w:val="Titre1"/>
        <w:pBdr>
          <w:top w:val="single" w:sz="4" w:space="1" w:color="auto"/>
          <w:left w:val="single" w:sz="4" w:space="4" w:color="auto"/>
          <w:bottom w:val="single" w:sz="4" w:space="1" w:color="auto"/>
          <w:right w:val="single" w:sz="4" w:space="4" w:color="auto"/>
        </w:pBdr>
        <w:shd w:val="clear" w:color="auto" w:fill="D9D9D9"/>
        <w:ind w:right="464"/>
        <w:jc w:val="both"/>
        <w:rPr>
          <w:rFonts w:ascii="Arial" w:hAnsi="Arial" w:cs="Arial"/>
          <w:caps/>
          <w:sz w:val="22"/>
          <w:szCs w:val="22"/>
          <w:u w:val="none"/>
        </w:rPr>
      </w:pPr>
      <w:bookmarkStart w:id="105" w:name="_Toc132960308"/>
      <w:bookmarkStart w:id="106" w:name="_Toc229986556"/>
      <w:r w:rsidRPr="004A7C18">
        <w:rPr>
          <w:rFonts w:ascii="Arial" w:hAnsi="Arial" w:cs="Arial"/>
          <w:caps/>
          <w:sz w:val="22"/>
          <w:szCs w:val="22"/>
          <w:u w:val="none"/>
        </w:rPr>
        <w:t xml:space="preserve">ARTICLE 4 : </w:t>
      </w:r>
      <w:bookmarkEnd w:id="105"/>
      <w:r>
        <w:rPr>
          <w:rFonts w:ascii="Arial" w:hAnsi="Arial" w:cs="Arial"/>
          <w:caps/>
          <w:sz w:val="22"/>
          <w:szCs w:val="22"/>
          <w:u w:val="none"/>
        </w:rPr>
        <w:t>MODALITES D’ETABLISSEMENT DES PRIX</w:t>
      </w:r>
      <w:bookmarkEnd w:id="106"/>
      <w:r w:rsidRPr="004A7C18">
        <w:rPr>
          <w:rFonts w:ascii="Arial" w:hAnsi="Arial" w:cs="Arial"/>
          <w:caps/>
          <w:sz w:val="22"/>
          <w:szCs w:val="22"/>
          <w:u w:val="none"/>
        </w:rPr>
        <w:t xml:space="preserve"> </w:t>
      </w:r>
    </w:p>
    <w:p w14:paraId="6D4F30E5" w14:textId="310627C7" w:rsidR="0062393F" w:rsidRPr="004A7C18" w:rsidRDefault="0062393F" w:rsidP="00CA4D4B">
      <w:pPr>
        <w:pStyle w:val="Titre20"/>
        <w:numPr>
          <w:ilvl w:val="1"/>
          <w:numId w:val="35"/>
        </w:numPr>
        <w:spacing w:before="120" w:after="120"/>
        <w:ind w:left="426" w:right="465"/>
        <w:rPr>
          <w:rFonts w:ascii="Arial" w:hAnsi="Arial" w:cs="Arial"/>
          <w:i/>
          <w:szCs w:val="22"/>
        </w:rPr>
      </w:pPr>
      <w:bookmarkStart w:id="107" w:name="_Toc16670754"/>
      <w:bookmarkStart w:id="108" w:name="_Toc132960309"/>
      <w:bookmarkStart w:id="109" w:name="_Toc229986557"/>
      <w:r>
        <w:rPr>
          <w:rFonts w:ascii="Arial" w:hAnsi="Arial" w:cs="Arial"/>
          <w:szCs w:val="22"/>
        </w:rPr>
        <w:t>Type et forme de prix</w:t>
      </w:r>
      <w:bookmarkEnd w:id="107"/>
      <w:bookmarkEnd w:id="108"/>
      <w:bookmarkEnd w:id="109"/>
    </w:p>
    <w:p w14:paraId="70DF65AA" w14:textId="25DD465A" w:rsidR="000D76CE" w:rsidRDefault="000D76CE" w:rsidP="0062393F">
      <w:pPr>
        <w:jc w:val="both"/>
        <w:rPr>
          <w:rFonts w:ascii="Arial" w:hAnsi="Arial" w:cs="Arial"/>
          <w:szCs w:val="22"/>
        </w:rPr>
      </w:pPr>
      <w:r w:rsidRPr="001953F8">
        <w:rPr>
          <w:rFonts w:ascii="Arial" w:hAnsi="Arial" w:cs="Arial"/>
          <w:szCs w:val="22"/>
        </w:rPr>
        <w:t>Les prix sont</w:t>
      </w:r>
      <w:r w:rsidR="00240717">
        <w:rPr>
          <w:rFonts w:ascii="Arial" w:hAnsi="Arial" w:cs="Arial"/>
          <w:szCs w:val="22"/>
        </w:rPr>
        <w:t xml:space="preserve"> unitaires et </w:t>
      </w:r>
      <w:r w:rsidR="00B2141A">
        <w:rPr>
          <w:rFonts w:ascii="Arial" w:hAnsi="Arial" w:cs="Arial"/>
          <w:szCs w:val="22"/>
        </w:rPr>
        <w:t>ferme</w:t>
      </w:r>
      <w:r w:rsidRPr="001953F8">
        <w:rPr>
          <w:rFonts w:ascii="Arial" w:hAnsi="Arial" w:cs="Arial"/>
          <w:szCs w:val="22"/>
        </w:rPr>
        <w:t>s</w:t>
      </w:r>
      <w:r w:rsidR="00B2141A">
        <w:rPr>
          <w:rFonts w:ascii="Arial" w:hAnsi="Arial" w:cs="Arial"/>
          <w:szCs w:val="22"/>
        </w:rPr>
        <w:t>.</w:t>
      </w:r>
    </w:p>
    <w:p w14:paraId="5720251F" w14:textId="45048CEC" w:rsidR="00B2141A" w:rsidRDefault="00B2141A" w:rsidP="0062393F">
      <w:pPr>
        <w:jc w:val="both"/>
        <w:rPr>
          <w:rFonts w:ascii="Arial" w:hAnsi="Arial" w:cs="Arial"/>
          <w:szCs w:val="22"/>
        </w:rPr>
      </w:pPr>
      <w:r>
        <w:rPr>
          <w:rFonts w:ascii="Arial" w:hAnsi="Arial" w:cs="Arial"/>
          <w:szCs w:val="22"/>
        </w:rPr>
        <w:t xml:space="preserve">Ils sont </w:t>
      </w:r>
      <w:r w:rsidR="00240717">
        <w:rPr>
          <w:rFonts w:ascii="Arial" w:hAnsi="Arial" w:cs="Arial"/>
          <w:szCs w:val="22"/>
        </w:rPr>
        <w:t>actualisable</w:t>
      </w:r>
      <w:r w:rsidR="00500DD6">
        <w:rPr>
          <w:rFonts w:ascii="Arial" w:hAnsi="Arial" w:cs="Arial"/>
          <w:szCs w:val="22"/>
        </w:rPr>
        <w:t>s</w:t>
      </w:r>
      <w:r>
        <w:rPr>
          <w:rFonts w:ascii="Arial" w:hAnsi="Arial" w:cs="Arial"/>
          <w:szCs w:val="22"/>
        </w:rPr>
        <w:t xml:space="preserve"> conformément </w:t>
      </w:r>
      <w:r w:rsidR="0062393F">
        <w:rPr>
          <w:rFonts w:ascii="Arial" w:hAnsi="Arial" w:cs="Arial"/>
          <w:szCs w:val="22"/>
        </w:rPr>
        <w:t xml:space="preserve">aux dispositions prévues à l’article </w:t>
      </w:r>
      <w:r w:rsidR="00500DD6">
        <w:rPr>
          <w:rFonts w:ascii="Arial" w:hAnsi="Arial" w:cs="Arial"/>
          <w:szCs w:val="22"/>
        </w:rPr>
        <w:t>5</w:t>
      </w:r>
      <w:r w:rsidR="0062393F">
        <w:rPr>
          <w:rFonts w:ascii="Arial" w:hAnsi="Arial" w:cs="Arial"/>
          <w:szCs w:val="22"/>
        </w:rPr>
        <w:t xml:space="preserve"> du présent </w:t>
      </w:r>
      <w:r w:rsidR="0062393F">
        <w:rPr>
          <w:rFonts w:ascii="Arial" w:hAnsi="Arial" w:cs="Arial"/>
          <w:szCs w:val="22"/>
        </w:rPr>
        <w:tab/>
        <w:t>CCAP.</w:t>
      </w:r>
    </w:p>
    <w:p w14:paraId="2F8FDB9B" w14:textId="77777777" w:rsidR="0062393F" w:rsidRDefault="0062393F" w:rsidP="000D76CE">
      <w:pPr>
        <w:rPr>
          <w:rFonts w:ascii="Arial" w:hAnsi="Arial" w:cs="Arial"/>
          <w:szCs w:val="22"/>
        </w:rPr>
      </w:pPr>
    </w:p>
    <w:p w14:paraId="22D24BB3" w14:textId="51554691" w:rsidR="0062393F" w:rsidRPr="004A7C18" w:rsidRDefault="0062393F" w:rsidP="00CA4D4B">
      <w:pPr>
        <w:pStyle w:val="Titre20"/>
        <w:numPr>
          <w:ilvl w:val="0"/>
          <w:numId w:val="36"/>
        </w:numPr>
        <w:spacing w:after="120"/>
        <w:ind w:left="426" w:right="465"/>
        <w:rPr>
          <w:rFonts w:ascii="Arial" w:hAnsi="Arial" w:cs="Arial"/>
          <w:szCs w:val="22"/>
        </w:rPr>
      </w:pPr>
      <w:bookmarkStart w:id="110" w:name="_Toc132960310"/>
      <w:bookmarkStart w:id="111" w:name="_Toc229986558"/>
      <w:r>
        <w:rPr>
          <w:rFonts w:ascii="Arial" w:hAnsi="Arial" w:cs="Arial"/>
          <w:szCs w:val="22"/>
          <w:lang w:val="fr-CA"/>
        </w:rPr>
        <w:t>Contenu d</w:t>
      </w:r>
      <w:r w:rsidR="0026074A">
        <w:rPr>
          <w:rFonts w:ascii="Arial" w:hAnsi="Arial" w:cs="Arial"/>
          <w:szCs w:val="22"/>
          <w:lang w:val="fr-CA"/>
        </w:rPr>
        <w:t>u</w:t>
      </w:r>
      <w:r>
        <w:rPr>
          <w:rFonts w:ascii="Arial" w:hAnsi="Arial" w:cs="Arial"/>
          <w:szCs w:val="22"/>
          <w:lang w:val="fr-CA"/>
        </w:rPr>
        <w:t xml:space="preserve"> prix</w:t>
      </w:r>
      <w:bookmarkEnd w:id="110"/>
      <w:bookmarkEnd w:id="111"/>
    </w:p>
    <w:p w14:paraId="26E1DC15" w14:textId="3F3F54F9" w:rsidR="000D76CE" w:rsidRDefault="000D76CE" w:rsidP="000D76CE">
      <w:pPr>
        <w:jc w:val="both"/>
        <w:rPr>
          <w:rFonts w:ascii="Arial" w:hAnsi="Arial" w:cs="Arial"/>
        </w:rPr>
      </w:pPr>
      <w:r w:rsidRPr="001953F8">
        <w:rPr>
          <w:rFonts w:ascii="Arial" w:hAnsi="Arial" w:cs="Arial"/>
        </w:rPr>
        <w:t xml:space="preserve">Le prix définis sur </w:t>
      </w:r>
      <w:r w:rsidR="00D71EA5">
        <w:rPr>
          <w:rFonts w:ascii="Arial" w:hAnsi="Arial" w:cs="Arial"/>
        </w:rPr>
        <w:t>l’annexe financière</w:t>
      </w:r>
      <w:r w:rsidRPr="001953F8">
        <w:rPr>
          <w:rFonts w:ascii="Arial" w:hAnsi="Arial" w:cs="Arial"/>
        </w:rPr>
        <w:t xml:space="preserve"> sont toutes taxes comprises (TGC incluse), et sont réputés comprendre toutes les charges fiscales, les frais de douane</w:t>
      </w:r>
      <w:r w:rsidR="000938D2">
        <w:rPr>
          <w:rFonts w:ascii="Arial" w:hAnsi="Arial" w:cs="Arial"/>
        </w:rPr>
        <w:t xml:space="preserve">, les frais </w:t>
      </w:r>
      <w:r w:rsidR="00D71EA5">
        <w:rPr>
          <w:rFonts w:ascii="Arial" w:hAnsi="Arial" w:cs="Arial"/>
        </w:rPr>
        <w:t>de carte grise</w:t>
      </w:r>
      <w:r w:rsidRPr="001953F8">
        <w:rPr>
          <w:rFonts w:ascii="Arial" w:hAnsi="Arial" w:cs="Arial"/>
        </w:rPr>
        <w:t xml:space="preserve"> ou autres frappant obligatoirement les prestations, les frais afférents au conditionnement, à la garantie, au stockage, à l’assurance</w:t>
      </w:r>
      <w:r w:rsidR="0026074A">
        <w:rPr>
          <w:rFonts w:ascii="Arial" w:hAnsi="Arial" w:cs="Arial"/>
        </w:rPr>
        <w:t>, à l’immatriculation</w:t>
      </w:r>
      <w:r w:rsidRPr="001953F8">
        <w:rPr>
          <w:rFonts w:ascii="Arial" w:hAnsi="Arial" w:cs="Arial"/>
        </w:rPr>
        <w:t xml:space="preserve"> et au transport jusqu’au lieu de livraison.</w:t>
      </w:r>
    </w:p>
    <w:p w14:paraId="3C0577A1" w14:textId="6316FF3B" w:rsidR="00C97C3F" w:rsidRDefault="00C97C3F" w:rsidP="000D76CE">
      <w:pPr>
        <w:jc w:val="both"/>
        <w:rPr>
          <w:rFonts w:ascii="Arial" w:hAnsi="Arial" w:cs="Arial"/>
        </w:rPr>
      </w:pPr>
    </w:p>
    <w:p w14:paraId="7124439D" w14:textId="31C5AA49" w:rsidR="00C97C3F" w:rsidRPr="00C97C3F" w:rsidRDefault="00C97C3F" w:rsidP="00CA4D4B">
      <w:pPr>
        <w:pStyle w:val="Titre20"/>
        <w:numPr>
          <w:ilvl w:val="1"/>
          <w:numId w:val="37"/>
        </w:numPr>
        <w:spacing w:after="120"/>
        <w:ind w:left="426" w:right="465"/>
        <w:rPr>
          <w:rFonts w:ascii="Arial" w:hAnsi="Arial" w:cs="Arial"/>
          <w:szCs w:val="22"/>
          <w:lang w:val="fr-CA"/>
        </w:rPr>
      </w:pPr>
      <w:bookmarkStart w:id="112" w:name="_Toc229986559"/>
      <w:r w:rsidRPr="00C97C3F">
        <w:rPr>
          <w:rFonts w:ascii="Arial" w:hAnsi="Arial" w:cs="Arial"/>
          <w:szCs w:val="22"/>
          <w:lang w:val="fr-CA"/>
        </w:rPr>
        <w:t>Unité monétaire</w:t>
      </w:r>
      <w:bookmarkEnd w:id="112"/>
    </w:p>
    <w:p w14:paraId="1950CCC8" w14:textId="13A9A153" w:rsidR="000D76CE" w:rsidRDefault="000D76CE" w:rsidP="000D76CE">
      <w:pPr>
        <w:jc w:val="both"/>
        <w:rPr>
          <w:rFonts w:ascii="Arial" w:hAnsi="Arial" w:cs="Arial"/>
        </w:rPr>
      </w:pPr>
      <w:r>
        <w:rPr>
          <w:rFonts w:ascii="Arial" w:hAnsi="Arial" w:cs="Arial"/>
        </w:rPr>
        <w:t>Les prix sont établis en francs pacifiques (XPF).</w:t>
      </w:r>
    </w:p>
    <w:p w14:paraId="6D9EA20D" w14:textId="77777777" w:rsidR="00500DD6" w:rsidRDefault="00500DD6" w:rsidP="000D76CE">
      <w:pPr>
        <w:jc w:val="both"/>
        <w:rPr>
          <w:rFonts w:ascii="Arial" w:hAnsi="Arial" w:cs="Arial"/>
        </w:rPr>
      </w:pPr>
    </w:p>
    <w:p w14:paraId="3F7DE82E" w14:textId="394B1A72" w:rsidR="00500DD6" w:rsidRDefault="00500DD6" w:rsidP="000D76CE">
      <w:pPr>
        <w:jc w:val="both"/>
        <w:rPr>
          <w:rFonts w:ascii="Arial" w:hAnsi="Arial" w:cs="Arial"/>
        </w:rPr>
      </w:pPr>
    </w:p>
    <w:p w14:paraId="114247A1" w14:textId="37251F16" w:rsidR="000938D2" w:rsidRDefault="000938D2" w:rsidP="000D76CE">
      <w:pPr>
        <w:jc w:val="both"/>
        <w:rPr>
          <w:rFonts w:ascii="Arial" w:hAnsi="Arial" w:cs="Arial"/>
        </w:rPr>
      </w:pPr>
    </w:p>
    <w:p w14:paraId="26266E14" w14:textId="77777777" w:rsidR="000938D2" w:rsidRDefault="000938D2" w:rsidP="000D76CE">
      <w:pPr>
        <w:jc w:val="both"/>
        <w:rPr>
          <w:rFonts w:ascii="Arial" w:hAnsi="Arial" w:cs="Arial"/>
        </w:rPr>
      </w:pPr>
    </w:p>
    <w:p w14:paraId="6C9E3D47" w14:textId="77777777" w:rsidR="00D71EA5" w:rsidRDefault="00D71EA5" w:rsidP="000D76CE">
      <w:pPr>
        <w:jc w:val="both"/>
        <w:rPr>
          <w:rFonts w:ascii="Arial" w:hAnsi="Arial" w:cs="Arial"/>
        </w:rPr>
      </w:pPr>
    </w:p>
    <w:p w14:paraId="05DD1471" w14:textId="79EC0D82" w:rsidR="00500DD6" w:rsidRPr="004A7C18" w:rsidRDefault="00500DD6" w:rsidP="00500DD6">
      <w:pPr>
        <w:pStyle w:val="Titre1"/>
        <w:pBdr>
          <w:top w:val="single" w:sz="4" w:space="1" w:color="auto"/>
          <w:left w:val="single" w:sz="4" w:space="4" w:color="auto"/>
          <w:bottom w:val="single" w:sz="4" w:space="1" w:color="auto"/>
          <w:right w:val="single" w:sz="4" w:space="4" w:color="auto"/>
        </w:pBdr>
        <w:shd w:val="clear" w:color="auto" w:fill="D9D9D9"/>
        <w:ind w:right="464"/>
        <w:jc w:val="both"/>
        <w:rPr>
          <w:rFonts w:ascii="Arial" w:hAnsi="Arial" w:cs="Arial"/>
          <w:caps/>
          <w:sz w:val="22"/>
          <w:szCs w:val="22"/>
          <w:u w:val="none"/>
        </w:rPr>
      </w:pPr>
      <w:bookmarkStart w:id="113" w:name="_Toc229986560"/>
      <w:r>
        <w:rPr>
          <w:rFonts w:ascii="Arial" w:hAnsi="Arial" w:cs="Arial"/>
          <w:caps/>
          <w:sz w:val="22"/>
          <w:szCs w:val="22"/>
          <w:u w:val="none"/>
        </w:rPr>
        <w:lastRenderedPageBreak/>
        <w:t>ARTICLE 5</w:t>
      </w:r>
      <w:r w:rsidRPr="004A7C18">
        <w:rPr>
          <w:rFonts w:ascii="Arial" w:hAnsi="Arial" w:cs="Arial"/>
          <w:caps/>
          <w:sz w:val="22"/>
          <w:szCs w:val="22"/>
          <w:u w:val="none"/>
        </w:rPr>
        <w:t xml:space="preserve"> : </w:t>
      </w:r>
      <w:r>
        <w:rPr>
          <w:rFonts w:ascii="Arial" w:hAnsi="Arial" w:cs="Arial"/>
          <w:caps/>
          <w:sz w:val="22"/>
          <w:szCs w:val="22"/>
          <w:u w:val="none"/>
        </w:rPr>
        <w:t>MODALITES D’ACTUALISATION DES PRIX</w:t>
      </w:r>
      <w:bookmarkEnd w:id="113"/>
      <w:r w:rsidRPr="004A7C18">
        <w:rPr>
          <w:rFonts w:ascii="Arial" w:hAnsi="Arial" w:cs="Arial"/>
          <w:caps/>
          <w:sz w:val="22"/>
          <w:szCs w:val="22"/>
          <w:u w:val="none"/>
        </w:rPr>
        <w:t xml:space="preserve"> </w:t>
      </w:r>
    </w:p>
    <w:p w14:paraId="14C3AD68" w14:textId="77777777" w:rsidR="00500DD6" w:rsidRPr="00500DD6" w:rsidRDefault="00500DD6" w:rsidP="00780BA5">
      <w:pPr>
        <w:spacing w:before="120"/>
        <w:jc w:val="both"/>
        <w:rPr>
          <w:rFonts w:ascii="Arial" w:hAnsi="Arial" w:cs="Arial"/>
          <w:lang w:val="fr-CA"/>
        </w:rPr>
      </w:pPr>
      <w:r w:rsidRPr="00500DD6">
        <w:rPr>
          <w:rFonts w:ascii="Arial" w:hAnsi="Arial" w:cs="Arial"/>
          <w:lang w:val="fr-CA"/>
        </w:rPr>
        <w:t>Si plus de trois mois s'écoulent entre la date d’établissement des prix indiquée dans le marché et sa date de notification, les prix sont actualisés à une date antérieure de trois mois à la date de notification, à l'aide de la formule suivante :</w:t>
      </w:r>
    </w:p>
    <w:p w14:paraId="680DC7D7" w14:textId="3201C5B5" w:rsidR="00500DD6" w:rsidRPr="00500DD6" w:rsidRDefault="00500DD6" w:rsidP="00780BA5">
      <w:pPr>
        <w:jc w:val="both"/>
        <w:rPr>
          <w:rFonts w:ascii="Arial" w:hAnsi="Arial" w:cs="Arial"/>
          <w:lang w:val="fr-CA"/>
        </w:rPr>
      </w:pPr>
      <w:r w:rsidRPr="00500DD6">
        <w:rPr>
          <w:rFonts w:ascii="Arial" w:hAnsi="Arial" w:cs="Arial"/>
          <w:lang w:val="fr-CA"/>
        </w:rPr>
        <w:t>P</w:t>
      </w:r>
      <w:r w:rsidRPr="00C35590">
        <w:rPr>
          <w:rFonts w:ascii="Arial" w:hAnsi="Arial" w:cs="Arial"/>
          <w:vertAlign w:val="subscript"/>
          <w:lang w:val="fr-CA"/>
        </w:rPr>
        <w:t>1</w:t>
      </w:r>
      <w:r w:rsidRPr="00500DD6">
        <w:rPr>
          <w:rFonts w:ascii="Arial" w:hAnsi="Arial" w:cs="Arial"/>
          <w:lang w:val="fr-CA"/>
        </w:rPr>
        <w:t xml:space="preserve"> = P</w:t>
      </w:r>
      <w:r w:rsidRPr="00C35590">
        <w:rPr>
          <w:rFonts w:ascii="Arial" w:hAnsi="Arial" w:cs="Arial"/>
          <w:vertAlign w:val="subscript"/>
          <w:lang w:val="fr-CA"/>
        </w:rPr>
        <w:t>0</w:t>
      </w:r>
      <w:r>
        <w:rPr>
          <w:rFonts w:ascii="Arial" w:hAnsi="Arial" w:cs="Arial"/>
          <w:lang w:val="fr-CA"/>
        </w:rPr>
        <w:t xml:space="preserve"> </w:t>
      </w:r>
      <w:r w:rsidRPr="00500DD6">
        <w:rPr>
          <w:rFonts w:ascii="Arial" w:hAnsi="Arial" w:cs="Arial"/>
          <w:lang w:val="fr-CA"/>
        </w:rPr>
        <w:t>(</w:t>
      </w:r>
      <w:r w:rsidR="000B0258">
        <w:rPr>
          <w:rFonts w:ascii="Arial" w:hAnsi="Arial" w:cs="Arial"/>
          <w:lang w:val="fr-CA"/>
        </w:rPr>
        <w:t>I</w:t>
      </w:r>
      <w:r w:rsidR="00C35590">
        <w:rPr>
          <w:rFonts w:ascii="Arial" w:hAnsi="Arial" w:cs="Arial"/>
          <w:lang w:val="fr-CA"/>
        </w:rPr>
        <w:t>G</w:t>
      </w:r>
      <w:r w:rsidR="000B0258">
        <w:rPr>
          <w:rFonts w:ascii="Arial" w:hAnsi="Arial" w:cs="Arial"/>
          <w:lang w:val="fr-CA"/>
        </w:rPr>
        <w:t>-PM</w:t>
      </w:r>
      <w:r w:rsidRPr="00C35590">
        <w:rPr>
          <w:rFonts w:ascii="Arial" w:hAnsi="Arial" w:cs="Arial"/>
          <w:vertAlign w:val="subscript"/>
          <w:lang w:val="fr-CA"/>
        </w:rPr>
        <w:t>1</w:t>
      </w:r>
      <w:r w:rsidRPr="00500DD6">
        <w:rPr>
          <w:rFonts w:ascii="Arial" w:hAnsi="Arial" w:cs="Arial"/>
          <w:lang w:val="fr-CA"/>
        </w:rPr>
        <w:t>/</w:t>
      </w:r>
      <w:r w:rsidR="000B0258">
        <w:rPr>
          <w:rFonts w:ascii="Arial" w:hAnsi="Arial" w:cs="Arial"/>
          <w:lang w:val="fr-CA"/>
        </w:rPr>
        <w:t>Ig-PM</w:t>
      </w:r>
      <w:r w:rsidRPr="00C35590">
        <w:rPr>
          <w:rFonts w:ascii="Arial" w:hAnsi="Arial" w:cs="Arial"/>
          <w:vertAlign w:val="subscript"/>
          <w:lang w:val="fr-CA"/>
        </w:rPr>
        <w:t>0</w:t>
      </w:r>
      <w:r w:rsidRPr="00500DD6">
        <w:rPr>
          <w:rFonts w:ascii="Arial" w:hAnsi="Arial" w:cs="Arial"/>
          <w:lang w:val="fr-CA"/>
        </w:rPr>
        <w:t xml:space="preserve">) </w:t>
      </w:r>
    </w:p>
    <w:p w14:paraId="73B881F5" w14:textId="77777777" w:rsidR="00500DD6" w:rsidRPr="00500DD6" w:rsidRDefault="00500DD6" w:rsidP="00780BA5">
      <w:pPr>
        <w:jc w:val="both"/>
        <w:rPr>
          <w:rFonts w:ascii="Arial" w:hAnsi="Arial" w:cs="Arial"/>
          <w:lang w:val="fr-CA"/>
        </w:rPr>
      </w:pPr>
      <w:proofErr w:type="gramStart"/>
      <w:r w:rsidRPr="00500DD6">
        <w:rPr>
          <w:rFonts w:ascii="Arial" w:hAnsi="Arial" w:cs="Arial"/>
          <w:lang w:val="fr-CA"/>
        </w:rPr>
        <w:t>dans</w:t>
      </w:r>
      <w:proofErr w:type="gramEnd"/>
      <w:r w:rsidRPr="00500DD6">
        <w:rPr>
          <w:rFonts w:ascii="Arial" w:hAnsi="Arial" w:cs="Arial"/>
          <w:lang w:val="fr-CA"/>
        </w:rPr>
        <w:t xml:space="preserve"> laquelle :</w:t>
      </w:r>
    </w:p>
    <w:p w14:paraId="085E8D2B" w14:textId="77777777" w:rsidR="00500DD6" w:rsidRPr="00500DD6" w:rsidRDefault="00500DD6" w:rsidP="00780BA5">
      <w:pPr>
        <w:jc w:val="both"/>
        <w:rPr>
          <w:rFonts w:ascii="Arial" w:hAnsi="Arial" w:cs="Arial"/>
          <w:lang w:val="fr-CA"/>
        </w:rPr>
      </w:pPr>
      <w:r w:rsidRPr="00500DD6">
        <w:rPr>
          <w:rFonts w:ascii="Arial" w:hAnsi="Arial" w:cs="Arial"/>
          <w:lang w:val="fr-CA"/>
        </w:rPr>
        <w:t>- P</w:t>
      </w:r>
      <w:r w:rsidRPr="00C35590">
        <w:rPr>
          <w:rFonts w:ascii="Arial" w:hAnsi="Arial" w:cs="Arial"/>
          <w:vertAlign w:val="subscript"/>
          <w:lang w:val="fr-CA"/>
        </w:rPr>
        <w:t>1</w:t>
      </w:r>
      <w:r w:rsidRPr="00500DD6">
        <w:rPr>
          <w:rFonts w:ascii="Arial" w:hAnsi="Arial" w:cs="Arial"/>
          <w:lang w:val="fr-CA"/>
        </w:rPr>
        <w:t xml:space="preserve"> = prix actualisé </w:t>
      </w:r>
    </w:p>
    <w:p w14:paraId="2E5A5329" w14:textId="77777777" w:rsidR="00500DD6" w:rsidRPr="00500DD6" w:rsidRDefault="00500DD6" w:rsidP="00780BA5">
      <w:pPr>
        <w:jc w:val="both"/>
        <w:rPr>
          <w:rFonts w:ascii="Arial" w:hAnsi="Arial" w:cs="Arial"/>
          <w:lang w:val="fr-CA"/>
        </w:rPr>
      </w:pPr>
      <w:r w:rsidRPr="00500DD6">
        <w:rPr>
          <w:rFonts w:ascii="Arial" w:hAnsi="Arial" w:cs="Arial"/>
          <w:lang w:val="fr-CA"/>
        </w:rPr>
        <w:t>- P</w:t>
      </w:r>
      <w:r w:rsidRPr="00C35590">
        <w:rPr>
          <w:rFonts w:ascii="Arial" w:hAnsi="Arial" w:cs="Arial"/>
          <w:vertAlign w:val="subscript"/>
          <w:lang w:val="fr-CA"/>
        </w:rPr>
        <w:t>0</w:t>
      </w:r>
      <w:r w:rsidRPr="00500DD6">
        <w:rPr>
          <w:rFonts w:ascii="Arial" w:hAnsi="Arial" w:cs="Arial"/>
          <w:lang w:val="fr-CA"/>
        </w:rPr>
        <w:t xml:space="preserve"> = prix à la date d’établissement des prix  </w:t>
      </w:r>
    </w:p>
    <w:p w14:paraId="5A3509A2" w14:textId="4C22F3F2" w:rsidR="00500DD6" w:rsidRPr="00500DD6" w:rsidRDefault="00500DD6" w:rsidP="00780BA5">
      <w:pPr>
        <w:jc w:val="both"/>
        <w:rPr>
          <w:rFonts w:ascii="Arial" w:hAnsi="Arial" w:cs="Arial"/>
          <w:lang w:val="fr-CA"/>
        </w:rPr>
      </w:pPr>
      <w:r w:rsidRPr="00500DD6">
        <w:rPr>
          <w:rFonts w:ascii="Arial" w:hAnsi="Arial" w:cs="Arial"/>
          <w:lang w:val="fr-CA"/>
        </w:rPr>
        <w:t xml:space="preserve">- </w:t>
      </w:r>
      <w:r w:rsidR="000B0258">
        <w:rPr>
          <w:rFonts w:ascii="Arial" w:hAnsi="Arial" w:cs="Arial"/>
          <w:lang w:val="fr-CA"/>
        </w:rPr>
        <w:t>I</w:t>
      </w:r>
      <w:r w:rsidR="00C35590">
        <w:rPr>
          <w:rFonts w:ascii="Arial" w:hAnsi="Arial" w:cs="Arial"/>
          <w:lang w:val="fr-CA"/>
        </w:rPr>
        <w:t>G</w:t>
      </w:r>
      <w:r w:rsidR="000B0258">
        <w:rPr>
          <w:rFonts w:ascii="Arial" w:hAnsi="Arial" w:cs="Arial"/>
          <w:lang w:val="fr-CA"/>
        </w:rPr>
        <w:t xml:space="preserve">-PM </w:t>
      </w:r>
      <w:r w:rsidRPr="00500DD6">
        <w:rPr>
          <w:rFonts w:ascii="Arial" w:hAnsi="Arial" w:cs="Arial"/>
          <w:lang w:val="fr-CA"/>
        </w:rPr>
        <w:tab/>
        <w:t xml:space="preserve">= indice </w:t>
      </w:r>
      <w:r w:rsidR="000B0258">
        <w:rPr>
          <w:rFonts w:ascii="Arial" w:hAnsi="Arial" w:cs="Arial"/>
          <w:lang w:val="fr-CA"/>
        </w:rPr>
        <w:t>général des produits manufacturés</w:t>
      </w:r>
      <w:r w:rsidRPr="00500DD6">
        <w:rPr>
          <w:rFonts w:ascii="Arial" w:hAnsi="Arial" w:cs="Arial"/>
          <w:lang w:val="fr-CA"/>
        </w:rPr>
        <w:t xml:space="preserve"> - identifiant "isee.</w:t>
      </w:r>
      <w:r w:rsidR="00780BA5">
        <w:rPr>
          <w:rFonts w:ascii="Arial" w:hAnsi="Arial" w:cs="Arial"/>
          <w:lang w:val="fr-CA"/>
        </w:rPr>
        <w:t>nc</w:t>
      </w:r>
      <w:r w:rsidRPr="00500DD6">
        <w:rPr>
          <w:rFonts w:ascii="Arial" w:hAnsi="Arial" w:cs="Arial"/>
          <w:lang w:val="fr-CA"/>
        </w:rPr>
        <w:t>".</w:t>
      </w:r>
    </w:p>
    <w:p w14:paraId="3089DC7C" w14:textId="266945EA" w:rsidR="00500DD6" w:rsidRPr="00500DD6" w:rsidRDefault="00500DD6" w:rsidP="00780BA5">
      <w:pPr>
        <w:jc w:val="both"/>
        <w:rPr>
          <w:rFonts w:ascii="Arial" w:hAnsi="Arial" w:cs="Arial"/>
          <w:lang w:val="fr-CA"/>
        </w:rPr>
      </w:pPr>
      <w:r w:rsidRPr="00500DD6">
        <w:rPr>
          <w:rFonts w:ascii="Arial" w:hAnsi="Arial" w:cs="Arial"/>
          <w:lang w:val="fr-CA"/>
        </w:rPr>
        <w:t>- Date de lecture des indices "0</w:t>
      </w:r>
      <w:r w:rsidR="000B0258" w:rsidRPr="00500DD6">
        <w:rPr>
          <w:rFonts w:ascii="Arial" w:hAnsi="Arial" w:cs="Arial"/>
          <w:lang w:val="fr-CA"/>
        </w:rPr>
        <w:t>"</w:t>
      </w:r>
      <w:r w:rsidRPr="00500DD6">
        <w:rPr>
          <w:rFonts w:ascii="Arial" w:hAnsi="Arial" w:cs="Arial"/>
          <w:lang w:val="fr-CA"/>
        </w:rPr>
        <w:tab/>
        <w:t xml:space="preserve">= valeur des indices lue à la date d'établissement des prix </w:t>
      </w:r>
    </w:p>
    <w:p w14:paraId="33DC5C3C" w14:textId="77777777" w:rsidR="00500DD6" w:rsidRPr="00500DD6" w:rsidRDefault="00500DD6" w:rsidP="00780BA5">
      <w:pPr>
        <w:jc w:val="both"/>
        <w:rPr>
          <w:rFonts w:ascii="Arial" w:hAnsi="Arial" w:cs="Arial"/>
          <w:lang w:val="fr-CA"/>
        </w:rPr>
      </w:pPr>
      <w:r w:rsidRPr="00500DD6">
        <w:rPr>
          <w:rFonts w:ascii="Arial" w:hAnsi="Arial" w:cs="Arial"/>
          <w:lang w:val="fr-CA"/>
        </w:rPr>
        <w:t>- Date de lecture des indices "1"</w:t>
      </w:r>
      <w:r w:rsidRPr="00500DD6">
        <w:rPr>
          <w:rFonts w:ascii="Arial" w:hAnsi="Arial" w:cs="Arial"/>
          <w:lang w:val="fr-CA"/>
        </w:rPr>
        <w:tab/>
        <w:t>= valeur des indices lue et publiée trois mois avant la date de notification du marché.</w:t>
      </w:r>
    </w:p>
    <w:p w14:paraId="27CB45D0" w14:textId="77777777" w:rsidR="00500DD6" w:rsidRPr="00500DD6" w:rsidRDefault="00500DD6" w:rsidP="00780BA5">
      <w:pPr>
        <w:jc w:val="both"/>
        <w:rPr>
          <w:rFonts w:ascii="Arial" w:hAnsi="Arial" w:cs="Arial"/>
          <w:lang w:val="fr-CA"/>
        </w:rPr>
      </w:pPr>
      <w:r w:rsidRPr="00500DD6">
        <w:rPr>
          <w:rFonts w:ascii="Arial" w:hAnsi="Arial" w:cs="Arial"/>
          <w:lang w:val="fr-CA"/>
        </w:rPr>
        <w:t>Les indices éventuellement provisoires mentionnés ci-dessus sont considérés comme définitifs.</w:t>
      </w:r>
    </w:p>
    <w:p w14:paraId="3C41F223" w14:textId="0B1BF336" w:rsidR="00500DD6" w:rsidRPr="00500DD6" w:rsidRDefault="00500DD6" w:rsidP="00780BA5">
      <w:pPr>
        <w:jc w:val="both"/>
        <w:rPr>
          <w:rFonts w:ascii="Arial" w:hAnsi="Arial" w:cs="Arial"/>
          <w:lang w:val="fr-CA"/>
        </w:rPr>
      </w:pPr>
      <w:r w:rsidRPr="00500DD6">
        <w:rPr>
          <w:rFonts w:ascii="Arial" w:hAnsi="Arial" w:cs="Arial"/>
          <w:lang w:val="fr-CA"/>
        </w:rPr>
        <w:t>L</w:t>
      </w:r>
      <w:r w:rsidR="00780BA5">
        <w:rPr>
          <w:rFonts w:ascii="Arial" w:hAnsi="Arial" w:cs="Arial"/>
          <w:lang w:val="fr-CA"/>
        </w:rPr>
        <w:t>’</w:t>
      </w:r>
      <w:r w:rsidRPr="00500DD6">
        <w:rPr>
          <w:rFonts w:ascii="Arial" w:hAnsi="Arial" w:cs="Arial"/>
          <w:lang w:val="fr-CA"/>
        </w:rPr>
        <w:t>indice sont lus sur</w:t>
      </w:r>
      <w:r>
        <w:rPr>
          <w:rFonts w:ascii="Arial" w:hAnsi="Arial" w:cs="Arial"/>
          <w:lang w:val="fr-CA"/>
        </w:rPr>
        <w:t xml:space="preserve"> le site Internet  </w:t>
      </w:r>
      <w:hyperlink r:id="rId10" w:history="1">
        <w:r w:rsidRPr="006A0C3F">
          <w:rPr>
            <w:rStyle w:val="Lienhypertexte"/>
            <w:rFonts w:ascii="Arial" w:hAnsi="Arial" w:cs="Arial"/>
            <w:lang w:val="fr-CA"/>
          </w:rPr>
          <w:t>http://www.isee.nc</w:t>
        </w:r>
      </w:hyperlink>
      <w:r>
        <w:rPr>
          <w:rFonts w:ascii="Arial" w:hAnsi="Arial" w:cs="Arial"/>
          <w:lang w:val="fr-CA"/>
        </w:rPr>
        <w:t xml:space="preserve"> </w:t>
      </w:r>
      <w:r w:rsidRPr="00500DD6">
        <w:rPr>
          <w:rFonts w:ascii="Arial" w:hAnsi="Arial" w:cs="Arial"/>
          <w:lang w:val="fr-CA"/>
        </w:rPr>
        <w:t>.</w:t>
      </w:r>
    </w:p>
    <w:p w14:paraId="049113FE" w14:textId="77777777" w:rsidR="00780BA5" w:rsidRDefault="00780BA5" w:rsidP="00780BA5">
      <w:pPr>
        <w:jc w:val="both"/>
        <w:rPr>
          <w:rFonts w:ascii="Arial" w:hAnsi="Arial" w:cs="Arial"/>
          <w:lang w:val="fr-CA"/>
        </w:rPr>
      </w:pPr>
    </w:p>
    <w:p w14:paraId="48F2FDAF" w14:textId="380074E4" w:rsidR="00500DD6" w:rsidRPr="00500DD6" w:rsidRDefault="00500DD6" w:rsidP="00780BA5">
      <w:pPr>
        <w:jc w:val="both"/>
        <w:rPr>
          <w:rFonts w:ascii="Arial" w:hAnsi="Arial" w:cs="Arial"/>
          <w:lang w:val="fr-CA"/>
        </w:rPr>
      </w:pPr>
      <w:r w:rsidRPr="00500DD6">
        <w:rPr>
          <w:rFonts w:ascii="Arial" w:hAnsi="Arial" w:cs="Arial"/>
          <w:lang w:val="fr-CA"/>
        </w:rPr>
        <w:t>Fixation du prix de règlement :</w:t>
      </w:r>
    </w:p>
    <w:p w14:paraId="572F3400" w14:textId="2CFAFBAA" w:rsidR="00500DD6" w:rsidRPr="00500DD6" w:rsidRDefault="00500DD6" w:rsidP="00780BA5">
      <w:pPr>
        <w:jc w:val="both"/>
        <w:rPr>
          <w:rFonts w:ascii="Arial" w:hAnsi="Arial" w:cs="Arial"/>
          <w:lang w:val="fr-CA"/>
        </w:rPr>
      </w:pPr>
      <w:r w:rsidRPr="00500DD6">
        <w:rPr>
          <w:rFonts w:ascii="Arial" w:hAnsi="Arial" w:cs="Arial"/>
          <w:lang w:val="fr-CA"/>
        </w:rPr>
        <w:t>Chaque prix actualisé sert de base de règlement pour l’ensemble des prestations objet du marché.</w:t>
      </w:r>
    </w:p>
    <w:p w14:paraId="7DC8C879" w14:textId="77777777" w:rsidR="00500DD6" w:rsidRPr="00240717" w:rsidRDefault="00500DD6" w:rsidP="00240717">
      <w:pPr>
        <w:rPr>
          <w:lang w:val="fr-CA"/>
        </w:rPr>
      </w:pPr>
    </w:p>
    <w:p w14:paraId="3C9B31D2" w14:textId="2F0C7643" w:rsidR="001A1AB4" w:rsidRPr="00AB4D16" w:rsidRDefault="001A1AB4" w:rsidP="00B134D6">
      <w:pPr>
        <w:pStyle w:val="Titre1"/>
        <w:pBdr>
          <w:top w:val="single" w:sz="4" w:space="1" w:color="auto"/>
          <w:left w:val="single" w:sz="4" w:space="4" w:color="auto"/>
          <w:bottom w:val="single" w:sz="4" w:space="1" w:color="auto"/>
          <w:right w:val="single" w:sz="4" w:space="4" w:color="auto"/>
        </w:pBdr>
        <w:shd w:val="clear" w:color="auto" w:fill="D9D9D9"/>
        <w:ind w:right="464"/>
        <w:jc w:val="both"/>
        <w:rPr>
          <w:rFonts w:ascii="Arial" w:hAnsi="Arial" w:cs="Arial"/>
          <w:caps/>
          <w:sz w:val="22"/>
          <w:szCs w:val="22"/>
          <w:u w:val="none"/>
        </w:rPr>
      </w:pPr>
      <w:bookmarkStart w:id="114" w:name="_Toc221584609"/>
      <w:bookmarkStart w:id="115" w:name="_Toc221586203"/>
      <w:bookmarkStart w:id="116" w:name="_Toc229986561"/>
      <w:r w:rsidRPr="00AB4D16">
        <w:rPr>
          <w:rFonts w:ascii="Arial" w:hAnsi="Arial" w:cs="Arial"/>
          <w:caps/>
          <w:sz w:val="22"/>
          <w:szCs w:val="22"/>
          <w:u w:val="none"/>
        </w:rPr>
        <w:t xml:space="preserve">ARTICLE </w:t>
      </w:r>
      <w:r w:rsidR="00500DD6">
        <w:rPr>
          <w:rFonts w:ascii="Arial" w:hAnsi="Arial" w:cs="Arial"/>
          <w:caps/>
          <w:sz w:val="22"/>
          <w:szCs w:val="22"/>
          <w:u w:val="none"/>
        </w:rPr>
        <w:t>6</w:t>
      </w:r>
      <w:r w:rsidRPr="00AB4D16">
        <w:rPr>
          <w:rFonts w:ascii="Arial" w:hAnsi="Arial" w:cs="Arial"/>
          <w:caps/>
          <w:sz w:val="22"/>
          <w:szCs w:val="22"/>
          <w:u w:val="none"/>
        </w:rPr>
        <w:t xml:space="preserve"> : </w:t>
      </w:r>
      <w:bookmarkEnd w:id="114"/>
      <w:bookmarkEnd w:id="115"/>
      <w:r w:rsidR="00240717">
        <w:rPr>
          <w:rFonts w:ascii="Arial" w:hAnsi="Arial" w:cs="Arial"/>
          <w:caps/>
          <w:sz w:val="22"/>
          <w:szCs w:val="22"/>
          <w:u w:val="none"/>
        </w:rPr>
        <w:t>MODALITES D’EXECUTION DES PRESTATIONS</w:t>
      </w:r>
      <w:bookmarkEnd w:id="116"/>
    </w:p>
    <w:p w14:paraId="41E9B0BA" w14:textId="3E5BDAC1" w:rsidR="00BF43C0" w:rsidRDefault="00FC05C1" w:rsidP="00CA4D4B">
      <w:pPr>
        <w:pStyle w:val="Titre20"/>
        <w:spacing w:before="120" w:after="120"/>
        <w:ind w:left="142" w:right="464"/>
        <w:rPr>
          <w:rFonts w:ascii="Arial" w:hAnsi="Arial" w:cs="Arial"/>
          <w:szCs w:val="22"/>
        </w:rPr>
      </w:pPr>
      <w:bookmarkStart w:id="117" w:name="_Toc518556350"/>
      <w:bookmarkStart w:id="118" w:name="_Toc229986562"/>
      <w:bookmarkEnd w:id="117"/>
      <w:r>
        <w:rPr>
          <w:rFonts w:ascii="Arial" w:hAnsi="Arial" w:cs="Arial"/>
          <w:szCs w:val="22"/>
        </w:rPr>
        <w:t>6.1</w:t>
      </w:r>
      <w:r w:rsidR="004578E0">
        <w:rPr>
          <w:rFonts w:ascii="Arial" w:hAnsi="Arial" w:cs="Arial"/>
          <w:szCs w:val="22"/>
        </w:rPr>
        <w:t xml:space="preserve"> </w:t>
      </w:r>
      <w:r w:rsidR="00BF43C0" w:rsidRPr="00AB4D16">
        <w:rPr>
          <w:rFonts w:ascii="Arial" w:hAnsi="Arial" w:cs="Arial"/>
          <w:szCs w:val="22"/>
        </w:rPr>
        <w:t>Délai d’exécution</w:t>
      </w:r>
      <w:bookmarkEnd w:id="118"/>
    </w:p>
    <w:p w14:paraId="68575A6E" w14:textId="6FE04C18" w:rsidR="00944E89" w:rsidRPr="00944E89" w:rsidRDefault="00944E89" w:rsidP="006554E5">
      <w:pPr>
        <w:spacing w:after="120"/>
        <w:rPr>
          <w:rFonts w:ascii="Arial" w:hAnsi="Arial" w:cs="Arial"/>
          <w:szCs w:val="22"/>
        </w:rPr>
      </w:pPr>
      <w:r w:rsidRPr="00944E89">
        <w:rPr>
          <w:rFonts w:ascii="Arial" w:hAnsi="Arial" w:cs="Arial"/>
          <w:szCs w:val="22"/>
        </w:rPr>
        <w:t xml:space="preserve">Le délai de livraison court à compter de la date de notification </w:t>
      </w:r>
      <w:r w:rsidR="00240717">
        <w:rPr>
          <w:rFonts w:ascii="Arial" w:hAnsi="Arial" w:cs="Arial"/>
          <w:szCs w:val="22"/>
        </w:rPr>
        <w:t>du marché</w:t>
      </w:r>
      <w:r w:rsidRPr="00944E89">
        <w:rPr>
          <w:rFonts w:ascii="Arial" w:hAnsi="Arial" w:cs="Arial"/>
          <w:szCs w:val="22"/>
        </w:rPr>
        <w:t>.</w:t>
      </w:r>
    </w:p>
    <w:p w14:paraId="45028603" w14:textId="103A8449" w:rsidR="004578E0" w:rsidRPr="004578E0" w:rsidRDefault="004578E0" w:rsidP="006554E5">
      <w:pPr>
        <w:spacing w:after="120"/>
        <w:rPr>
          <w:rFonts w:ascii="Arial" w:hAnsi="Arial" w:cs="Arial"/>
          <w:szCs w:val="22"/>
        </w:rPr>
      </w:pPr>
      <w:r w:rsidRPr="004578E0">
        <w:rPr>
          <w:rFonts w:ascii="Arial" w:hAnsi="Arial" w:cs="Arial"/>
          <w:szCs w:val="22"/>
        </w:rPr>
        <w:t>Le délai d’exécution</w:t>
      </w:r>
      <w:r w:rsidR="000938D2">
        <w:rPr>
          <w:rFonts w:ascii="Arial" w:hAnsi="Arial" w:cs="Arial"/>
          <w:szCs w:val="22"/>
        </w:rPr>
        <w:t xml:space="preserve"> jusqu’à la livraison</w:t>
      </w:r>
      <w:r w:rsidRPr="004578E0">
        <w:rPr>
          <w:rFonts w:ascii="Arial" w:hAnsi="Arial" w:cs="Arial"/>
          <w:szCs w:val="22"/>
        </w:rPr>
        <w:t xml:space="preserve"> est fixé sur </w:t>
      </w:r>
      <w:r w:rsidR="00D71EA5">
        <w:rPr>
          <w:rFonts w:ascii="Arial" w:hAnsi="Arial" w:cs="Arial"/>
          <w:szCs w:val="22"/>
        </w:rPr>
        <w:t xml:space="preserve">l’annexe financière </w:t>
      </w:r>
      <w:r w:rsidR="00944E89">
        <w:rPr>
          <w:rFonts w:ascii="Arial" w:hAnsi="Arial" w:cs="Arial"/>
          <w:szCs w:val="22"/>
        </w:rPr>
        <w:t>annexé</w:t>
      </w:r>
      <w:r w:rsidR="00D71EA5">
        <w:rPr>
          <w:rFonts w:ascii="Arial" w:hAnsi="Arial" w:cs="Arial"/>
          <w:szCs w:val="22"/>
        </w:rPr>
        <w:t>e</w:t>
      </w:r>
      <w:r w:rsidR="00944E89">
        <w:rPr>
          <w:rFonts w:ascii="Arial" w:hAnsi="Arial" w:cs="Arial"/>
          <w:szCs w:val="22"/>
        </w:rPr>
        <w:t xml:space="preserve"> à </w:t>
      </w:r>
      <w:r w:rsidR="00944E89" w:rsidRPr="00944E89">
        <w:rPr>
          <w:rFonts w:ascii="Arial" w:hAnsi="Arial" w:cs="Arial"/>
          <w:szCs w:val="22"/>
        </w:rPr>
        <w:t xml:space="preserve">l’ATTRI </w:t>
      </w:r>
      <w:r w:rsidR="00240717">
        <w:rPr>
          <w:rFonts w:ascii="Arial" w:hAnsi="Arial" w:cs="Arial"/>
          <w:szCs w:val="22"/>
        </w:rPr>
        <w:t>du marché</w:t>
      </w:r>
      <w:r w:rsidR="00944E89" w:rsidRPr="00944E89">
        <w:rPr>
          <w:rFonts w:ascii="Arial" w:hAnsi="Arial" w:cs="Arial"/>
          <w:szCs w:val="22"/>
        </w:rPr>
        <w:t>.</w:t>
      </w:r>
    </w:p>
    <w:p w14:paraId="20CF9CB5" w14:textId="094247AB" w:rsidR="004578E0" w:rsidRDefault="00FC05C1" w:rsidP="00CA4D4B">
      <w:pPr>
        <w:pStyle w:val="Titre20"/>
        <w:spacing w:before="120" w:after="120"/>
        <w:ind w:left="142" w:right="464"/>
        <w:rPr>
          <w:rFonts w:ascii="Arial" w:hAnsi="Arial" w:cs="Arial"/>
          <w:szCs w:val="22"/>
        </w:rPr>
      </w:pPr>
      <w:bookmarkStart w:id="119" w:name="_Toc229986563"/>
      <w:r>
        <w:rPr>
          <w:rFonts w:ascii="Arial" w:hAnsi="Arial" w:cs="Arial"/>
          <w:szCs w:val="22"/>
        </w:rPr>
        <w:t xml:space="preserve">6.2 </w:t>
      </w:r>
      <w:r w:rsidR="004578E0">
        <w:rPr>
          <w:rFonts w:ascii="Arial" w:hAnsi="Arial" w:cs="Arial"/>
          <w:szCs w:val="22"/>
        </w:rPr>
        <w:t>Prolongation du d</w:t>
      </w:r>
      <w:r w:rsidR="004578E0" w:rsidRPr="00AB4D16">
        <w:rPr>
          <w:rFonts w:ascii="Arial" w:hAnsi="Arial" w:cs="Arial"/>
          <w:szCs w:val="22"/>
        </w:rPr>
        <w:t>élai d’exécution</w:t>
      </w:r>
      <w:bookmarkEnd w:id="119"/>
    </w:p>
    <w:p w14:paraId="052D4687" w14:textId="77777777" w:rsidR="00BF43C0" w:rsidRPr="00AB4D16" w:rsidRDefault="00BF43C0" w:rsidP="004578E0">
      <w:pPr>
        <w:tabs>
          <w:tab w:val="left" w:pos="9639"/>
        </w:tabs>
        <w:jc w:val="both"/>
        <w:rPr>
          <w:rFonts w:ascii="Arial" w:hAnsi="Arial" w:cs="Arial"/>
          <w:szCs w:val="22"/>
        </w:rPr>
      </w:pPr>
      <w:r w:rsidRPr="00AB4D16">
        <w:rPr>
          <w:rFonts w:ascii="Arial" w:hAnsi="Arial" w:cs="Arial"/>
          <w:szCs w:val="22"/>
        </w:rPr>
        <w:t xml:space="preserve">Conformément à l’article 13.3 du CCAG/FCS, une prolongation du délai d’exécution ou sursis de livraison peut être accordée par le pouvoir adjudicateur au titulaire si une cause n’engageant pas la responsabilité de ce dernier fait obstacle à l’exécution des prestations dans le délai contractuel défini par le titulaire dans son offre. Il en est ainsi si la cause qui met le titulaire dans l’incapacité d’exécuter tout ou partie des prestations dans le délai contractuel est le fait de la personne publique ou provient d’un évènement ayant le caractère de force majeure. </w:t>
      </w:r>
    </w:p>
    <w:p w14:paraId="34F74E95" w14:textId="58D83495" w:rsidR="00BF43C0" w:rsidRPr="00AB4D16" w:rsidRDefault="00BF43C0" w:rsidP="004578E0">
      <w:pPr>
        <w:tabs>
          <w:tab w:val="left" w:pos="9639"/>
        </w:tabs>
        <w:jc w:val="both"/>
        <w:rPr>
          <w:rFonts w:ascii="Arial" w:hAnsi="Arial" w:cs="Arial"/>
          <w:szCs w:val="22"/>
        </w:rPr>
      </w:pPr>
      <w:r w:rsidRPr="00AB4D16">
        <w:rPr>
          <w:rFonts w:ascii="Arial" w:hAnsi="Arial" w:cs="Arial"/>
          <w:szCs w:val="22"/>
        </w:rPr>
        <w:t xml:space="preserve">La demande de prolongation du délai d’exécution ou sursis de livraison doit être adressée au </w:t>
      </w:r>
      <w:r w:rsidR="008B432A">
        <w:rPr>
          <w:rFonts w:ascii="Arial" w:hAnsi="Arial" w:cs="Arial"/>
          <w:szCs w:val="22"/>
        </w:rPr>
        <w:t>BA</w:t>
      </w:r>
      <w:r w:rsidRPr="00AB4D16">
        <w:rPr>
          <w:rFonts w:ascii="Arial" w:hAnsi="Arial" w:cs="Arial"/>
          <w:szCs w:val="22"/>
        </w:rPr>
        <w:t xml:space="preserve"> de la DICOM</w:t>
      </w:r>
      <w:r w:rsidR="00A04E25">
        <w:rPr>
          <w:rFonts w:ascii="Arial" w:hAnsi="Arial" w:cs="Arial"/>
          <w:szCs w:val="22"/>
        </w:rPr>
        <w:t xml:space="preserve">-NC </w:t>
      </w:r>
      <w:r w:rsidRPr="00AB4D16">
        <w:rPr>
          <w:rFonts w:ascii="Arial" w:hAnsi="Arial" w:cs="Arial"/>
          <w:szCs w:val="22"/>
        </w:rPr>
        <w:t>(</w:t>
      </w:r>
      <w:hyperlink r:id="rId11" w:history="1">
        <w:r w:rsidR="000C69B1" w:rsidRPr="005F2213">
          <w:rPr>
            <w:rStyle w:val="Lienhypertexte"/>
            <w:rFonts w:ascii="Arial" w:hAnsi="Arial" w:cs="Arial"/>
            <w:szCs w:val="22"/>
          </w:rPr>
          <w:t>dicom-nc.ach.fct@intradef.gouv.fr</w:t>
        </w:r>
      </w:hyperlink>
      <w:r w:rsidRPr="00AB4D16">
        <w:rPr>
          <w:rFonts w:ascii="Arial" w:hAnsi="Arial" w:cs="Arial"/>
          <w:szCs w:val="22"/>
        </w:rPr>
        <w:t>) et doit indiquer les causes faisant obstacle à l’exécution des prestations selon les délais indiqués dans l’annexe financière de l’acte d’engagement.</w:t>
      </w:r>
    </w:p>
    <w:p w14:paraId="0C6C72A4" w14:textId="17CCF638" w:rsidR="00BF43C0" w:rsidRDefault="00BF43C0" w:rsidP="004578E0">
      <w:pPr>
        <w:tabs>
          <w:tab w:val="left" w:pos="9498"/>
        </w:tabs>
        <w:spacing w:after="120"/>
        <w:jc w:val="both"/>
        <w:rPr>
          <w:rFonts w:ascii="Arial" w:hAnsi="Arial" w:cs="Arial"/>
          <w:szCs w:val="22"/>
        </w:rPr>
      </w:pPr>
      <w:r w:rsidRPr="00AB4D16">
        <w:rPr>
          <w:rFonts w:ascii="Arial" w:hAnsi="Arial" w:cs="Arial"/>
          <w:szCs w:val="22"/>
        </w:rPr>
        <w:t>En aucun cas, une demande de prolongation du délai d’exécution ou de sursis de livraison ne peut être présentée pour des évènements survenus après l’expiration du délai contractuel</w:t>
      </w:r>
      <w:r w:rsidR="004578E0">
        <w:rPr>
          <w:rFonts w:ascii="Arial" w:hAnsi="Arial" w:cs="Arial"/>
          <w:szCs w:val="22"/>
        </w:rPr>
        <w:t>.</w:t>
      </w:r>
    </w:p>
    <w:p w14:paraId="2FEFE637" w14:textId="5D72AA3A" w:rsidR="00240717" w:rsidRDefault="00240717" w:rsidP="00CA4D4B">
      <w:pPr>
        <w:pStyle w:val="Titre20"/>
        <w:spacing w:before="120" w:after="120"/>
        <w:ind w:left="142" w:right="464"/>
        <w:rPr>
          <w:rFonts w:ascii="Arial" w:hAnsi="Arial" w:cs="Arial"/>
          <w:szCs w:val="22"/>
        </w:rPr>
      </w:pPr>
      <w:bookmarkStart w:id="120" w:name="_Toc229986564"/>
      <w:r>
        <w:rPr>
          <w:rFonts w:ascii="Arial" w:hAnsi="Arial" w:cs="Arial"/>
          <w:szCs w:val="22"/>
        </w:rPr>
        <w:t>6.3 Conditions de livraison</w:t>
      </w:r>
      <w:bookmarkEnd w:id="120"/>
    </w:p>
    <w:p w14:paraId="2591EB1A" w14:textId="77777777" w:rsidR="00240717" w:rsidRPr="00240717" w:rsidRDefault="00240717" w:rsidP="00D71EA5">
      <w:pPr>
        <w:autoSpaceDE w:val="0"/>
        <w:autoSpaceDN w:val="0"/>
        <w:adjustRightInd w:val="0"/>
        <w:jc w:val="both"/>
        <w:rPr>
          <w:rFonts w:ascii="Arial" w:hAnsi="Arial" w:cs="Arial"/>
          <w:szCs w:val="22"/>
        </w:rPr>
      </w:pPr>
      <w:r w:rsidRPr="00240717">
        <w:rPr>
          <w:rFonts w:ascii="Arial" w:hAnsi="Arial" w:cs="Arial"/>
          <w:szCs w:val="22"/>
        </w:rPr>
        <w:t xml:space="preserve">Les jours et heures de livraison sont déterminés, après notification du marché, par accord entre le titulaire et le service bénéficiaire concerné. </w:t>
      </w:r>
    </w:p>
    <w:p w14:paraId="77FFD193" w14:textId="77777777" w:rsidR="00240717" w:rsidRPr="00240717" w:rsidRDefault="00240717" w:rsidP="00500DD6">
      <w:pPr>
        <w:autoSpaceDE w:val="0"/>
        <w:autoSpaceDN w:val="0"/>
        <w:adjustRightInd w:val="0"/>
        <w:spacing w:before="120"/>
        <w:jc w:val="both"/>
        <w:rPr>
          <w:rFonts w:ascii="Arial" w:hAnsi="Arial" w:cs="Arial"/>
          <w:b/>
          <w:szCs w:val="22"/>
        </w:rPr>
      </w:pPr>
      <w:r w:rsidRPr="00240717">
        <w:rPr>
          <w:rFonts w:ascii="Arial" w:hAnsi="Arial" w:cs="Arial"/>
          <w:b/>
          <w:szCs w:val="22"/>
        </w:rPr>
        <w:t xml:space="preserve">Lieu de livraison </w:t>
      </w:r>
    </w:p>
    <w:p w14:paraId="2C17DC2E" w14:textId="03C2CAE6" w:rsidR="00240717" w:rsidRPr="00474E7C" w:rsidRDefault="00240717" w:rsidP="00240717">
      <w:pPr>
        <w:autoSpaceDE w:val="0"/>
        <w:autoSpaceDN w:val="0"/>
        <w:adjustRightInd w:val="0"/>
        <w:jc w:val="both"/>
        <w:rPr>
          <w:rFonts w:ascii="Arial" w:hAnsi="Arial" w:cs="Arial"/>
          <w:szCs w:val="22"/>
        </w:rPr>
      </w:pPr>
      <w:r w:rsidRPr="00474E7C">
        <w:rPr>
          <w:rFonts w:ascii="Arial" w:hAnsi="Arial" w:cs="Arial"/>
          <w:szCs w:val="22"/>
        </w:rPr>
        <w:t xml:space="preserve">Quartier </w:t>
      </w:r>
      <w:r w:rsidR="000938D2" w:rsidRPr="00474E7C">
        <w:rPr>
          <w:rFonts w:ascii="Arial" w:hAnsi="Arial" w:cs="Arial"/>
          <w:szCs w:val="22"/>
        </w:rPr>
        <w:t xml:space="preserve">Bataillon Mixte du pacifique (ex Quartier </w:t>
      </w:r>
      <w:r w:rsidRPr="00474E7C">
        <w:rPr>
          <w:rFonts w:ascii="Arial" w:hAnsi="Arial" w:cs="Arial"/>
          <w:szCs w:val="22"/>
        </w:rPr>
        <w:t>Gribeauval</w:t>
      </w:r>
      <w:r w:rsidR="000938D2" w:rsidRPr="00474E7C">
        <w:rPr>
          <w:rFonts w:ascii="Arial" w:hAnsi="Arial" w:cs="Arial"/>
          <w:szCs w:val="22"/>
        </w:rPr>
        <w:t>)</w:t>
      </w:r>
    </w:p>
    <w:p w14:paraId="2A669A38" w14:textId="76B69880" w:rsidR="00240717" w:rsidRPr="00474E7C" w:rsidRDefault="00474E7C" w:rsidP="00240717">
      <w:pPr>
        <w:autoSpaceDE w:val="0"/>
        <w:autoSpaceDN w:val="0"/>
        <w:adjustRightInd w:val="0"/>
        <w:jc w:val="both"/>
        <w:rPr>
          <w:rFonts w:ascii="Arial" w:hAnsi="Arial" w:cs="Arial"/>
          <w:szCs w:val="22"/>
        </w:rPr>
      </w:pPr>
      <w:r w:rsidRPr="00474E7C">
        <w:rPr>
          <w:rFonts w:ascii="Arial" w:hAnsi="Arial" w:cs="Arial"/>
          <w:szCs w:val="22"/>
        </w:rPr>
        <w:t>DCS</w:t>
      </w:r>
      <w:r w:rsidR="00240717" w:rsidRPr="00474E7C">
        <w:rPr>
          <w:rFonts w:ascii="Arial" w:hAnsi="Arial" w:cs="Arial"/>
          <w:szCs w:val="22"/>
        </w:rPr>
        <w:t>/TRANSPORT</w:t>
      </w:r>
    </w:p>
    <w:p w14:paraId="3D371117" w14:textId="77777777" w:rsidR="00240717" w:rsidRPr="00474E7C" w:rsidRDefault="00240717" w:rsidP="00240717">
      <w:pPr>
        <w:autoSpaceDE w:val="0"/>
        <w:autoSpaceDN w:val="0"/>
        <w:adjustRightInd w:val="0"/>
        <w:ind w:right="425"/>
        <w:jc w:val="both"/>
        <w:rPr>
          <w:rFonts w:ascii="Arial" w:hAnsi="Arial" w:cs="Arial"/>
          <w:szCs w:val="22"/>
        </w:rPr>
      </w:pPr>
      <w:r w:rsidRPr="00474E7C">
        <w:rPr>
          <w:rFonts w:ascii="Arial" w:hAnsi="Arial" w:cs="Arial"/>
          <w:szCs w:val="22"/>
        </w:rPr>
        <w:t>BP 38</w:t>
      </w:r>
      <w:bookmarkStart w:id="121" w:name="_GoBack"/>
      <w:bookmarkEnd w:id="121"/>
    </w:p>
    <w:p w14:paraId="0497626C" w14:textId="77777777" w:rsidR="00240717" w:rsidRPr="00474E7C" w:rsidRDefault="00240717" w:rsidP="00240717">
      <w:pPr>
        <w:pStyle w:val="Paragraphedeliste"/>
        <w:numPr>
          <w:ilvl w:val="0"/>
          <w:numId w:val="50"/>
        </w:numPr>
        <w:autoSpaceDE w:val="0"/>
        <w:autoSpaceDN w:val="0"/>
        <w:adjustRightInd w:val="0"/>
        <w:ind w:left="284" w:hanging="284"/>
        <w:jc w:val="both"/>
        <w:rPr>
          <w:rFonts w:ascii="Arial" w:hAnsi="Arial" w:cs="Arial"/>
          <w:szCs w:val="22"/>
        </w:rPr>
      </w:pPr>
      <w:r w:rsidRPr="00474E7C">
        <w:rPr>
          <w:rFonts w:ascii="Arial" w:hAnsi="Arial" w:cs="Arial"/>
          <w:szCs w:val="22"/>
        </w:rPr>
        <w:t>843 Nouméa cedex</w:t>
      </w:r>
    </w:p>
    <w:p w14:paraId="3EA76C27" w14:textId="517E8002" w:rsidR="00240717" w:rsidRPr="00474E7C" w:rsidRDefault="008E1197" w:rsidP="00240717">
      <w:pPr>
        <w:autoSpaceDE w:val="0"/>
        <w:autoSpaceDN w:val="0"/>
        <w:adjustRightInd w:val="0"/>
        <w:jc w:val="both"/>
        <w:rPr>
          <w:rFonts w:ascii="Arial" w:hAnsi="Arial" w:cs="Arial"/>
          <w:szCs w:val="22"/>
        </w:rPr>
      </w:pPr>
      <w:r w:rsidRPr="00474E7C">
        <w:rPr>
          <w:rFonts w:ascii="Arial" w:hAnsi="Arial" w:cs="Arial"/>
          <w:szCs w:val="22"/>
        </w:rPr>
        <w:t>Responsable Gestion Logistique des biens en exploitation</w:t>
      </w:r>
    </w:p>
    <w:p w14:paraId="15686BF0" w14:textId="293A6DF2" w:rsidR="00240717" w:rsidRDefault="00240717" w:rsidP="00240717">
      <w:pPr>
        <w:autoSpaceDE w:val="0"/>
        <w:autoSpaceDN w:val="0"/>
        <w:adjustRightInd w:val="0"/>
        <w:jc w:val="both"/>
        <w:rPr>
          <w:rFonts w:ascii="Arial" w:hAnsi="Arial" w:cs="Arial"/>
          <w:szCs w:val="22"/>
        </w:rPr>
      </w:pPr>
      <w:r w:rsidRPr="00474E7C">
        <w:rPr>
          <w:rFonts w:ascii="Arial" w:hAnsi="Arial" w:cs="Arial"/>
          <w:szCs w:val="22"/>
        </w:rPr>
        <w:t xml:space="preserve">Tel : +687 </w:t>
      </w:r>
      <w:r w:rsidR="00474E7C" w:rsidRPr="00474E7C">
        <w:rPr>
          <w:rFonts w:ascii="Arial" w:hAnsi="Arial" w:cs="Arial"/>
          <w:szCs w:val="22"/>
        </w:rPr>
        <w:t>29</w:t>
      </w:r>
      <w:r w:rsidRPr="00474E7C">
        <w:rPr>
          <w:rFonts w:ascii="Arial" w:hAnsi="Arial" w:cs="Arial"/>
          <w:color w:val="000000"/>
          <w:szCs w:val="22"/>
        </w:rPr>
        <w:t xml:space="preserve"> </w:t>
      </w:r>
      <w:r w:rsidR="00474E7C" w:rsidRPr="00474E7C">
        <w:rPr>
          <w:rFonts w:ascii="Arial" w:hAnsi="Arial" w:cs="Arial"/>
          <w:color w:val="000000"/>
          <w:szCs w:val="22"/>
        </w:rPr>
        <w:t>23</w:t>
      </w:r>
      <w:r w:rsidRPr="00474E7C">
        <w:rPr>
          <w:rFonts w:ascii="Arial" w:hAnsi="Arial" w:cs="Arial"/>
          <w:szCs w:val="22"/>
        </w:rPr>
        <w:t xml:space="preserve"> </w:t>
      </w:r>
      <w:r w:rsidR="00474E7C" w:rsidRPr="00474E7C">
        <w:rPr>
          <w:rFonts w:ascii="Arial" w:hAnsi="Arial" w:cs="Arial"/>
          <w:szCs w:val="22"/>
        </w:rPr>
        <w:t>86</w:t>
      </w:r>
    </w:p>
    <w:p w14:paraId="4C1DA301" w14:textId="71A04254" w:rsidR="000938D2" w:rsidRDefault="000938D2" w:rsidP="00240717">
      <w:pPr>
        <w:autoSpaceDE w:val="0"/>
        <w:autoSpaceDN w:val="0"/>
        <w:adjustRightInd w:val="0"/>
        <w:jc w:val="both"/>
        <w:rPr>
          <w:rFonts w:ascii="Arial" w:hAnsi="Arial" w:cs="Arial"/>
          <w:szCs w:val="22"/>
        </w:rPr>
      </w:pPr>
    </w:p>
    <w:p w14:paraId="2C1D8568" w14:textId="61B22F09" w:rsidR="000938D2" w:rsidRDefault="000938D2" w:rsidP="00240717">
      <w:pPr>
        <w:autoSpaceDE w:val="0"/>
        <w:autoSpaceDN w:val="0"/>
        <w:adjustRightInd w:val="0"/>
        <w:jc w:val="both"/>
        <w:rPr>
          <w:rFonts w:ascii="Arial" w:hAnsi="Arial" w:cs="Arial"/>
          <w:szCs w:val="22"/>
        </w:rPr>
      </w:pPr>
    </w:p>
    <w:p w14:paraId="0BC35745" w14:textId="77777777" w:rsidR="000938D2" w:rsidRPr="00240717" w:rsidRDefault="000938D2" w:rsidP="00240717">
      <w:pPr>
        <w:autoSpaceDE w:val="0"/>
        <w:autoSpaceDN w:val="0"/>
        <w:adjustRightInd w:val="0"/>
        <w:jc w:val="both"/>
        <w:rPr>
          <w:rFonts w:ascii="Arial" w:hAnsi="Arial" w:cs="Arial"/>
          <w:szCs w:val="22"/>
        </w:rPr>
      </w:pPr>
    </w:p>
    <w:p w14:paraId="39A1E023" w14:textId="4AF6AB63" w:rsidR="00240717" w:rsidRDefault="00240717" w:rsidP="00CA4D4B">
      <w:pPr>
        <w:pStyle w:val="Titre20"/>
        <w:spacing w:before="120" w:after="120"/>
        <w:ind w:left="142" w:right="464"/>
        <w:rPr>
          <w:rFonts w:ascii="Arial" w:hAnsi="Arial" w:cs="Arial"/>
          <w:szCs w:val="22"/>
        </w:rPr>
      </w:pPr>
      <w:bookmarkStart w:id="122" w:name="_Toc229986565"/>
      <w:r>
        <w:rPr>
          <w:rFonts w:ascii="Arial" w:hAnsi="Arial" w:cs="Arial"/>
          <w:szCs w:val="22"/>
        </w:rPr>
        <w:lastRenderedPageBreak/>
        <w:t>6.4 Bordereau de livraison</w:t>
      </w:r>
      <w:bookmarkEnd w:id="122"/>
    </w:p>
    <w:p w14:paraId="2329C167" w14:textId="77777777" w:rsidR="00240717" w:rsidRPr="00240717" w:rsidRDefault="00240717" w:rsidP="00240717">
      <w:pPr>
        <w:tabs>
          <w:tab w:val="left" w:pos="9498"/>
        </w:tabs>
        <w:spacing w:after="120"/>
        <w:jc w:val="both"/>
        <w:rPr>
          <w:rFonts w:ascii="Arial" w:hAnsi="Arial" w:cs="Arial"/>
          <w:szCs w:val="22"/>
        </w:rPr>
      </w:pPr>
      <w:r w:rsidRPr="00240717">
        <w:rPr>
          <w:rFonts w:ascii="Arial" w:hAnsi="Arial" w:cs="Arial"/>
          <w:szCs w:val="22"/>
        </w:rPr>
        <w:t>Toute livraison doit être accompagnée d’un bordereau de livraison. En l’absence de ce dernier, la livraison est refusée par le service bénéficiaire.</w:t>
      </w:r>
    </w:p>
    <w:p w14:paraId="13ED5D32" w14:textId="77777777" w:rsidR="00240717" w:rsidRPr="00240717" w:rsidRDefault="00240717" w:rsidP="00240717">
      <w:pPr>
        <w:tabs>
          <w:tab w:val="left" w:pos="9498"/>
        </w:tabs>
        <w:spacing w:after="120"/>
        <w:jc w:val="both"/>
        <w:rPr>
          <w:rFonts w:ascii="Arial" w:hAnsi="Arial" w:cs="Arial"/>
          <w:szCs w:val="22"/>
        </w:rPr>
      </w:pPr>
      <w:r w:rsidRPr="00240717">
        <w:rPr>
          <w:rFonts w:ascii="Arial" w:hAnsi="Arial" w:cs="Arial"/>
          <w:szCs w:val="22"/>
        </w:rPr>
        <w:t>Le bordereau de livraison est établi en deux exemplaires émargés par les deux parties dont un exemplaire est réservé au fournisseur et un exemplaire remis lors de la livraison de la marchandise.</w:t>
      </w:r>
    </w:p>
    <w:p w14:paraId="141CF34D" w14:textId="77777777" w:rsidR="00240717" w:rsidRPr="00240717" w:rsidRDefault="00240717" w:rsidP="00240717">
      <w:pPr>
        <w:tabs>
          <w:tab w:val="left" w:pos="9498"/>
        </w:tabs>
        <w:spacing w:after="120"/>
        <w:jc w:val="both"/>
        <w:rPr>
          <w:rFonts w:ascii="Arial" w:hAnsi="Arial" w:cs="Arial"/>
          <w:szCs w:val="22"/>
        </w:rPr>
      </w:pPr>
      <w:r w:rsidRPr="00240717">
        <w:rPr>
          <w:rFonts w:ascii="Arial" w:hAnsi="Arial" w:cs="Arial"/>
          <w:szCs w:val="22"/>
        </w:rPr>
        <w:t>Le bordereau de livraison doit comporter :</w:t>
      </w:r>
    </w:p>
    <w:p w14:paraId="35AE83ED" w14:textId="77777777" w:rsidR="00240717" w:rsidRPr="00240717" w:rsidRDefault="00240717" w:rsidP="00240717">
      <w:pPr>
        <w:tabs>
          <w:tab w:val="left" w:pos="9498"/>
        </w:tabs>
        <w:spacing w:after="120"/>
        <w:jc w:val="both"/>
        <w:rPr>
          <w:rFonts w:ascii="Arial" w:hAnsi="Arial" w:cs="Arial"/>
          <w:szCs w:val="22"/>
        </w:rPr>
      </w:pPr>
      <w:r w:rsidRPr="00240717">
        <w:rPr>
          <w:rFonts w:ascii="Arial" w:hAnsi="Arial" w:cs="Arial"/>
          <w:szCs w:val="22"/>
        </w:rPr>
        <w:t>- les coordonnées de la société ;</w:t>
      </w:r>
    </w:p>
    <w:p w14:paraId="0307E25C" w14:textId="77E133BE" w:rsidR="00240717" w:rsidRPr="00240717" w:rsidRDefault="00240717" w:rsidP="00240717">
      <w:pPr>
        <w:tabs>
          <w:tab w:val="left" w:pos="9498"/>
        </w:tabs>
        <w:spacing w:after="120"/>
        <w:jc w:val="both"/>
        <w:rPr>
          <w:rFonts w:ascii="Arial" w:hAnsi="Arial" w:cs="Arial"/>
          <w:szCs w:val="22"/>
        </w:rPr>
      </w:pPr>
      <w:r w:rsidRPr="00240717">
        <w:rPr>
          <w:rFonts w:ascii="Arial" w:hAnsi="Arial" w:cs="Arial"/>
          <w:szCs w:val="22"/>
        </w:rPr>
        <w:t>- les références du marché</w:t>
      </w:r>
      <w:r w:rsidR="00D71EA5">
        <w:rPr>
          <w:rFonts w:ascii="Arial" w:hAnsi="Arial" w:cs="Arial"/>
          <w:szCs w:val="22"/>
        </w:rPr>
        <w:t xml:space="preserve"> </w:t>
      </w:r>
      <w:r w:rsidRPr="00240717">
        <w:rPr>
          <w:rFonts w:ascii="Arial" w:hAnsi="Arial" w:cs="Arial"/>
          <w:szCs w:val="22"/>
        </w:rPr>
        <w:t>;</w:t>
      </w:r>
    </w:p>
    <w:p w14:paraId="60838CEE" w14:textId="77777777" w:rsidR="00240717" w:rsidRPr="00240717" w:rsidRDefault="00240717" w:rsidP="00240717">
      <w:pPr>
        <w:tabs>
          <w:tab w:val="left" w:pos="9498"/>
        </w:tabs>
        <w:spacing w:after="120"/>
        <w:jc w:val="both"/>
        <w:rPr>
          <w:rFonts w:ascii="Arial" w:hAnsi="Arial" w:cs="Arial"/>
          <w:szCs w:val="22"/>
        </w:rPr>
      </w:pPr>
      <w:r w:rsidRPr="00240717">
        <w:rPr>
          <w:rFonts w:ascii="Arial" w:hAnsi="Arial" w:cs="Arial"/>
          <w:szCs w:val="22"/>
        </w:rPr>
        <w:t>- l’identification du service bénéficiaire ;</w:t>
      </w:r>
    </w:p>
    <w:p w14:paraId="31C2786E" w14:textId="77777777" w:rsidR="00240717" w:rsidRPr="00240717" w:rsidRDefault="00240717" w:rsidP="00240717">
      <w:pPr>
        <w:tabs>
          <w:tab w:val="left" w:pos="9498"/>
        </w:tabs>
        <w:spacing w:after="120"/>
        <w:jc w:val="both"/>
        <w:rPr>
          <w:rFonts w:ascii="Arial" w:hAnsi="Arial" w:cs="Arial"/>
          <w:szCs w:val="22"/>
        </w:rPr>
      </w:pPr>
      <w:r w:rsidRPr="00240717">
        <w:rPr>
          <w:rFonts w:ascii="Arial" w:hAnsi="Arial" w:cs="Arial"/>
          <w:szCs w:val="22"/>
        </w:rPr>
        <w:t>- la désignation du véhicule ;</w:t>
      </w:r>
    </w:p>
    <w:p w14:paraId="0C92E902" w14:textId="77777777" w:rsidR="00240717" w:rsidRPr="00240717" w:rsidRDefault="00240717" w:rsidP="00240717">
      <w:pPr>
        <w:tabs>
          <w:tab w:val="left" w:pos="9498"/>
        </w:tabs>
        <w:spacing w:after="120"/>
        <w:jc w:val="both"/>
        <w:rPr>
          <w:rFonts w:ascii="Arial" w:hAnsi="Arial" w:cs="Arial"/>
          <w:szCs w:val="22"/>
        </w:rPr>
      </w:pPr>
      <w:r w:rsidRPr="00240717">
        <w:rPr>
          <w:rFonts w:ascii="Arial" w:hAnsi="Arial" w:cs="Arial"/>
          <w:szCs w:val="22"/>
        </w:rPr>
        <w:t>- la quantité livrée ;</w:t>
      </w:r>
    </w:p>
    <w:p w14:paraId="7B01AB6B" w14:textId="7B2E3A4A" w:rsidR="00240717" w:rsidRPr="00240717" w:rsidRDefault="00240717" w:rsidP="00240717">
      <w:pPr>
        <w:tabs>
          <w:tab w:val="left" w:pos="9498"/>
        </w:tabs>
        <w:spacing w:after="120"/>
        <w:jc w:val="both"/>
        <w:rPr>
          <w:rFonts w:ascii="Arial" w:hAnsi="Arial" w:cs="Arial"/>
          <w:szCs w:val="22"/>
        </w:rPr>
      </w:pPr>
      <w:r w:rsidRPr="00240717">
        <w:rPr>
          <w:rFonts w:ascii="Arial" w:hAnsi="Arial" w:cs="Arial"/>
          <w:szCs w:val="22"/>
        </w:rPr>
        <w:t>- les montants unitaires en XPF</w:t>
      </w:r>
      <w:r w:rsidR="00D71EA5">
        <w:rPr>
          <w:rFonts w:ascii="Arial" w:hAnsi="Arial" w:cs="Arial"/>
          <w:szCs w:val="22"/>
        </w:rPr>
        <w:t xml:space="preserve"> </w:t>
      </w:r>
      <w:r w:rsidRPr="00240717">
        <w:rPr>
          <w:rFonts w:ascii="Arial" w:hAnsi="Arial" w:cs="Arial"/>
          <w:szCs w:val="22"/>
        </w:rPr>
        <w:t>;</w:t>
      </w:r>
    </w:p>
    <w:p w14:paraId="0A1A22D5" w14:textId="630E59D8" w:rsidR="00240717" w:rsidRPr="00240717" w:rsidRDefault="00240717" w:rsidP="00240717">
      <w:pPr>
        <w:tabs>
          <w:tab w:val="left" w:pos="9498"/>
        </w:tabs>
        <w:spacing w:after="120"/>
        <w:jc w:val="both"/>
        <w:rPr>
          <w:rFonts w:ascii="Arial" w:hAnsi="Arial" w:cs="Arial"/>
          <w:szCs w:val="22"/>
        </w:rPr>
      </w:pPr>
      <w:r w:rsidRPr="00240717">
        <w:rPr>
          <w:rFonts w:ascii="Arial" w:hAnsi="Arial" w:cs="Arial"/>
          <w:szCs w:val="22"/>
        </w:rPr>
        <w:t>- le montant des taxes en XPF</w:t>
      </w:r>
      <w:r w:rsidR="00D71EA5">
        <w:rPr>
          <w:rFonts w:ascii="Arial" w:hAnsi="Arial" w:cs="Arial"/>
          <w:szCs w:val="22"/>
        </w:rPr>
        <w:t xml:space="preserve"> </w:t>
      </w:r>
      <w:r w:rsidRPr="00240717">
        <w:rPr>
          <w:rFonts w:ascii="Arial" w:hAnsi="Arial" w:cs="Arial"/>
          <w:szCs w:val="22"/>
        </w:rPr>
        <w:t>;</w:t>
      </w:r>
    </w:p>
    <w:p w14:paraId="27B6FBB4" w14:textId="77777777" w:rsidR="00240717" w:rsidRPr="00240717" w:rsidRDefault="00240717" w:rsidP="00240717">
      <w:pPr>
        <w:tabs>
          <w:tab w:val="left" w:pos="9498"/>
        </w:tabs>
        <w:spacing w:after="120"/>
        <w:jc w:val="both"/>
        <w:rPr>
          <w:rFonts w:ascii="Arial" w:hAnsi="Arial" w:cs="Arial"/>
          <w:szCs w:val="22"/>
        </w:rPr>
      </w:pPr>
      <w:r w:rsidRPr="00240717">
        <w:rPr>
          <w:rFonts w:ascii="Arial" w:hAnsi="Arial" w:cs="Arial"/>
          <w:szCs w:val="22"/>
        </w:rPr>
        <w:t>- le montant de l’éco-participation ;</w:t>
      </w:r>
    </w:p>
    <w:p w14:paraId="31E2F651" w14:textId="3C70B633" w:rsidR="00240717" w:rsidRPr="00240717" w:rsidRDefault="00240717" w:rsidP="00240717">
      <w:pPr>
        <w:tabs>
          <w:tab w:val="left" w:pos="9498"/>
        </w:tabs>
        <w:spacing w:after="120"/>
        <w:jc w:val="both"/>
        <w:rPr>
          <w:rFonts w:ascii="Arial" w:hAnsi="Arial" w:cs="Arial"/>
          <w:szCs w:val="22"/>
        </w:rPr>
      </w:pPr>
      <w:r w:rsidRPr="00240717">
        <w:rPr>
          <w:rFonts w:ascii="Arial" w:hAnsi="Arial" w:cs="Arial"/>
          <w:szCs w:val="22"/>
        </w:rPr>
        <w:t xml:space="preserve">- le montant total à payer en XPF TTC </w:t>
      </w:r>
      <w:r w:rsidRPr="00CA4D4B">
        <w:rPr>
          <w:rFonts w:ascii="Arial" w:hAnsi="Arial" w:cs="Arial"/>
          <w:szCs w:val="22"/>
        </w:rPr>
        <w:t>comprenant l’éco-participation</w:t>
      </w:r>
      <w:r w:rsidR="00CA4D4B">
        <w:rPr>
          <w:rFonts w:ascii="Arial" w:hAnsi="Arial" w:cs="Arial"/>
          <w:szCs w:val="22"/>
        </w:rPr>
        <w:t xml:space="preserve"> (le cas échéant)</w:t>
      </w:r>
      <w:r w:rsidRPr="00240717">
        <w:rPr>
          <w:rFonts w:ascii="Arial" w:hAnsi="Arial" w:cs="Arial"/>
          <w:szCs w:val="22"/>
        </w:rPr>
        <w:t xml:space="preserve"> ;</w:t>
      </w:r>
    </w:p>
    <w:p w14:paraId="6B1057AA" w14:textId="77777777" w:rsidR="00240717" w:rsidRPr="00240717" w:rsidRDefault="00240717" w:rsidP="00240717">
      <w:pPr>
        <w:tabs>
          <w:tab w:val="left" w:pos="9498"/>
        </w:tabs>
        <w:spacing w:after="120"/>
        <w:jc w:val="both"/>
        <w:rPr>
          <w:rFonts w:ascii="Arial" w:hAnsi="Arial" w:cs="Arial"/>
          <w:szCs w:val="22"/>
        </w:rPr>
      </w:pPr>
      <w:r w:rsidRPr="00240717">
        <w:rPr>
          <w:rFonts w:ascii="Arial" w:hAnsi="Arial" w:cs="Arial"/>
          <w:szCs w:val="22"/>
        </w:rPr>
        <w:t>- le date de livraison ;</w:t>
      </w:r>
    </w:p>
    <w:p w14:paraId="6D001795" w14:textId="77777777" w:rsidR="00240717" w:rsidRPr="00240717" w:rsidRDefault="00240717" w:rsidP="00240717">
      <w:pPr>
        <w:tabs>
          <w:tab w:val="left" w:pos="9498"/>
        </w:tabs>
        <w:spacing w:after="120"/>
        <w:jc w:val="both"/>
        <w:rPr>
          <w:rFonts w:ascii="Arial" w:hAnsi="Arial" w:cs="Arial"/>
          <w:szCs w:val="22"/>
        </w:rPr>
      </w:pPr>
      <w:r w:rsidRPr="00240717">
        <w:rPr>
          <w:rFonts w:ascii="Arial" w:hAnsi="Arial" w:cs="Arial"/>
          <w:szCs w:val="22"/>
        </w:rPr>
        <w:t>- la signature des représentants des parties (titulaire et service bénéficiaire).</w:t>
      </w:r>
    </w:p>
    <w:p w14:paraId="4FC7B243" w14:textId="7F8EDA02" w:rsidR="00240717" w:rsidRDefault="00240717" w:rsidP="00240717">
      <w:pPr>
        <w:tabs>
          <w:tab w:val="left" w:pos="9498"/>
        </w:tabs>
        <w:spacing w:after="120"/>
        <w:jc w:val="both"/>
        <w:rPr>
          <w:rFonts w:ascii="Arial" w:hAnsi="Arial" w:cs="Arial"/>
          <w:szCs w:val="22"/>
        </w:rPr>
      </w:pPr>
      <w:r w:rsidRPr="00240717">
        <w:rPr>
          <w:rFonts w:ascii="Arial" w:hAnsi="Arial" w:cs="Arial"/>
          <w:szCs w:val="22"/>
        </w:rPr>
        <w:t>Un exemplaire du bordereau de livraison émargé doit être annexé à la facture pour son paiement.</w:t>
      </w:r>
    </w:p>
    <w:p w14:paraId="7D6BE939" w14:textId="2F7F9080" w:rsidR="004578E0" w:rsidRPr="004A7C18" w:rsidRDefault="004578E0" w:rsidP="004578E0">
      <w:pPr>
        <w:pStyle w:val="Titre1"/>
        <w:pBdr>
          <w:top w:val="single" w:sz="4" w:space="1" w:color="auto"/>
          <w:left w:val="single" w:sz="4" w:space="4" w:color="auto"/>
          <w:bottom w:val="single" w:sz="4" w:space="1" w:color="auto"/>
          <w:right w:val="single" w:sz="4" w:space="4" w:color="auto"/>
        </w:pBdr>
        <w:shd w:val="clear" w:color="auto" w:fill="D9D9D9"/>
        <w:ind w:right="-1"/>
        <w:jc w:val="both"/>
        <w:rPr>
          <w:rFonts w:ascii="Arial" w:hAnsi="Arial" w:cs="Arial"/>
          <w:caps/>
          <w:sz w:val="22"/>
          <w:szCs w:val="22"/>
          <w:u w:val="none"/>
        </w:rPr>
      </w:pPr>
      <w:bookmarkStart w:id="123" w:name="_Toc132960334"/>
      <w:bookmarkStart w:id="124" w:name="_Toc229986566"/>
      <w:r w:rsidRPr="004A7C18">
        <w:rPr>
          <w:rFonts w:ascii="Arial" w:hAnsi="Arial" w:cs="Arial"/>
          <w:caps/>
          <w:sz w:val="22"/>
          <w:szCs w:val="22"/>
          <w:u w:val="none"/>
        </w:rPr>
        <w:t xml:space="preserve">ARTICLE </w:t>
      </w:r>
      <w:r w:rsidR="00FC05C1">
        <w:rPr>
          <w:rFonts w:ascii="Arial" w:hAnsi="Arial" w:cs="Arial"/>
          <w:caps/>
          <w:sz w:val="22"/>
          <w:szCs w:val="22"/>
          <w:u w:val="none"/>
        </w:rPr>
        <w:t>7</w:t>
      </w:r>
      <w:r w:rsidRPr="004A7C18">
        <w:rPr>
          <w:rFonts w:ascii="Arial" w:hAnsi="Arial" w:cs="Arial"/>
          <w:caps/>
          <w:sz w:val="22"/>
          <w:szCs w:val="22"/>
          <w:u w:val="none"/>
        </w:rPr>
        <w:t> : SUIVI ET VERIFICATIONs DES PRESTATIONS</w:t>
      </w:r>
      <w:bookmarkEnd w:id="123"/>
      <w:bookmarkEnd w:id="124"/>
    </w:p>
    <w:p w14:paraId="2FDF2E56" w14:textId="3680D632" w:rsidR="004578E0" w:rsidRPr="004A7C18" w:rsidRDefault="00FC05C1" w:rsidP="00CA4D4B">
      <w:pPr>
        <w:pStyle w:val="Titre20"/>
        <w:spacing w:before="120" w:after="120"/>
        <w:ind w:left="142" w:right="-1"/>
        <w:rPr>
          <w:rFonts w:ascii="Arial" w:hAnsi="Arial" w:cs="Arial"/>
          <w:szCs w:val="22"/>
        </w:rPr>
      </w:pPr>
      <w:bookmarkStart w:id="125" w:name="_Toc358115517"/>
      <w:bookmarkStart w:id="126" w:name="_Toc358189209"/>
      <w:bookmarkStart w:id="127" w:name="_Toc358189373"/>
      <w:bookmarkStart w:id="128" w:name="_Toc358189488"/>
      <w:bookmarkStart w:id="129" w:name="_Toc358189551"/>
      <w:bookmarkStart w:id="130" w:name="_Toc358190306"/>
      <w:bookmarkStart w:id="131" w:name="_Toc358192331"/>
      <w:bookmarkStart w:id="132" w:name="_Toc358192432"/>
      <w:bookmarkStart w:id="133" w:name="_Toc358193228"/>
      <w:bookmarkStart w:id="134" w:name="_Toc358193390"/>
      <w:bookmarkStart w:id="135" w:name="_Toc359410997"/>
      <w:bookmarkStart w:id="136" w:name="_Toc359411063"/>
      <w:bookmarkStart w:id="137" w:name="_Toc360431025"/>
      <w:bookmarkStart w:id="138" w:name="_Toc461091105"/>
      <w:bookmarkStart w:id="139" w:name="_Toc461096586"/>
      <w:bookmarkStart w:id="140" w:name="_Toc461096704"/>
      <w:bookmarkStart w:id="141" w:name="_Toc461096759"/>
      <w:bookmarkStart w:id="142" w:name="_Toc461096814"/>
      <w:bookmarkStart w:id="143" w:name="_Toc461096969"/>
      <w:bookmarkStart w:id="144" w:name="_Toc461097138"/>
      <w:bookmarkStart w:id="145" w:name="_Toc461097195"/>
      <w:bookmarkStart w:id="146" w:name="_Toc461098723"/>
      <w:bookmarkStart w:id="147" w:name="_Toc462831341"/>
      <w:bookmarkStart w:id="148" w:name="_Toc462998174"/>
      <w:bookmarkStart w:id="149" w:name="_Toc462998225"/>
      <w:bookmarkStart w:id="150" w:name="_Toc463002836"/>
      <w:bookmarkStart w:id="151" w:name="_Toc463515251"/>
      <w:bookmarkStart w:id="152" w:name="_Toc463515339"/>
      <w:bookmarkStart w:id="153" w:name="_Toc463515389"/>
      <w:bookmarkStart w:id="154" w:name="_Toc515364420"/>
      <w:bookmarkStart w:id="155" w:name="_Toc515367300"/>
      <w:bookmarkStart w:id="156" w:name="_Toc515367456"/>
      <w:bookmarkStart w:id="157" w:name="_Toc516837071"/>
      <w:bookmarkStart w:id="158" w:name="_Toc517687555"/>
      <w:bookmarkStart w:id="159" w:name="_Toc229986567"/>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r>
        <w:rPr>
          <w:rFonts w:ascii="Arial" w:hAnsi="Arial" w:cs="Arial"/>
          <w:szCs w:val="22"/>
        </w:rPr>
        <w:t>7</w:t>
      </w:r>
      <w:r w:rsidR="004578E0">
        <w:rPr>
          <w:rFonts w:ascii="Arial" w:hAnsi="Arial" w:cs="Arial"/>
          <w:szCs w:val="22"/>
        </w:rPr>
        <w:t xml:space="preserve">.1 </w:t>
      </w:r>
      <w:bookmarkStart w:id="160" w:name="_Toc132960335"/>
      <w:r w:rsidR="004578E0" w:rsidRPr="004A7C18">
        <w:rPr>
          <w:rFonts w:ascii="Arial" w:hAnsi="Arial" w:cs="Arial"/>
          <w:szCs w:val="22"/>
        </w:rPr>
        <w:t>Opération de vérification</w:t>
      </w:r>
      <w:bookmarkEnd w:id="160"/>
      <w:bookmarkEnd w:id="159"/>
    </w:p>
    <w:p w14:paraId="2001722F" w14:textId="7030ECB8" w:rsidR="004578E0" w:rsidRDefault="004578E0" w:rsidP="004578E0">
      <w:pPr>
        <w:pStyle w:val="Textbody"/>
        <w:spacing w:after="120" w:line="240" w:lineRule="auto"/>
        <w:ind w:right="-1"/>
        <w:jc w:val="both"/>
        <w:rPr>
          <w:rFonts w:ascii="Arial" w:hAnsi="Arial" w:cs="Arial"/>
          <w:sz w:val="22"/>
          <w:szCs w:val="22"/>
        </w:rPr>
      </w:pPr>
      <w:r w:rsidRPr="004A7C18">
        <w:rPr>
          <w:rFonts w:ascii="Arial" w:hAnsi="Arial" w:cs="Arial"/>
          <w:sz w:val="22"/>
          <w:szCs w:val="22"/>
        </w:rPr>
        <w:t>Au titre des opérations de vérifications préalables à l’admission par l’administration, les prestations exécutées sont soumises à des contrôles quantitatifs et qualitatifs conformément aux stipulations fixées dans le marché et aux dispositions des articles 27 à 30 du CCAG/FCS.</w:t>
      </w:r>
      <w:r>
        <w:rPr>
          <w:rFonts w:ascii="Arial" w:hAnsi="Arial" w:cs="Arial"/>
          <w:sz w:val="22"/>
          <w:szCs w:val="22"/>
        </w:rPr>
        <w:t xml:space="preserve"> Ces opérations de vérification sont exercées par le </w:t>
      </w:r>
      <w:r w:rsidR="00944E89">
        <w:rPr>
          <w:rFonts w:ascii="Arial" w:hAnsi="Arial" w:cs="Arial"/>
          <w:sz w:val="22"/>
          <w:szCs w:val="22"/>
        </w:rPr>
        <w:t>représentant d</w:t>
      </w:r>
      <w:r>
        <w:rPr>
          <w:rFonts w:ascii="Arial" w:hAnsi="Arial" w:cs="Arial"/>
          <w:sz w:val="22"/>
          <w:szCs w:val="22"/>
        </w:rPr>
        <w:t>u Pouvoir Adjudicateur.</w:t>
      </w:r>
    </w:p>
    <w:p w14:paraId="72863FDA" w14:textId="125AA7B6" w:rsidR="004578E0" w:rsidRPr="004A7C18" w:rsidRDefault="00FC05C1" w:rsidP="00D71EA5">
      <w:pPr>
        <w:pStyle w:val="Titre20"/>
        <w:numPr>
          <w:ilvl w:val="1"/>
          <w:numId w:val="42"/>
        </w:numPr>
        <w:spacing w:before="120" w:after="120"/>
        <w:ind w:left="284" w:right="-1" w:hanging="218"/>
        <w:rPr>
          <w:rFonts w:ascii="Arial" w:hAnsi="Arial" w:cs="Arial"/>
          <w:szCs w:val="22"/>
        </w:rPr>
      </w:pPr>
      <w:bookmarkStart w:id="161" w:name="_Toc132960336"/>
      <w:r>
        <w:rPr>
          <w:rFonts w:ascii="Arial" w:hAnsi="Arial" w:cs="Arial"/>
          <w:szCs w:val="22"/>
        </w:rPr>
        <w:t xml:space="preserve"> </w:t>
      </w:r>
      <w:bookmarkStart w:id="162" w:name="_Toc229986568"/>
      <w:r w:rsidR="004578E0" w:rsidRPr="004A7C18">
        <w:rPr>
          <w:rFonts w:ascii="Arial" w:hAnsi="Arial" w:cs="Arial"/>
          <w:szCs w:val="22"/>
        </w:rPr>
        <w:t>Délai d’admission</w:t>
      </w:r>
      <w:r w:rsidR="004578E0">
        <w:rPr>
          <w:rFonts w:ascii="Arial" w:hAnsi="Arial" w:cs="Arial"/>
          <w:szCs w:val="22"/>
        </w:rPr>
        <w:t xml:space="preserve"> des prestations</w:t>
      </w:r>
      <w:bookmarkEnd w:id="161"/>
      <w:bookmarkEnd w:id="162"/>
    </w:p>
    <w:p w14:paraId="55F9B54A" w14:textId="77777777" w:rsidR="004578E0" w:rsidRPr="004A7C18" w:rsidRDefault="004578E0" w:rsidP="00944E89">
      <w:pPr>
        <w:spacing w:after="120"/>
        <w:ind w:right="-1"/>
        <w:jc w:val="both"/>
        <w:rPr>
          <w:rFonts w:ascii="Arial" w:hAnsi="Arial" w:cs="Arial"/>
          <w:szCs w:val="22"/>
        </w:rPr>
      </w:pPr>
      <w:r w:rsidRPr="00E2748D">
        <w:rPr>
          <w:rFonts w:ascii="Arial" w:hAnsi="Arial" w:cs="Arial"/>
          <w:szCs w:val="22"/>
        </w:rPr>
        <w:t xml:space="preserve">Conformément à l’article 30.1 du CCAG/FCS, le délai imparti à la personne publique pour procéder aux opérations de vérification est fixée à quinze (15) jours à compter de la date </w:t>
      </w:r>
      <w:r w:rsidRPr="00AF5343">
        <w:rPr>
          <w:rFonts w:ascii="Arial" w:hAnsi="Arial" w:cs="Arial"/>
          <w:szCs w:val="22"/>
        </w:rPr>
        <w:t>d’exécution</w:t>
      </w:r>
      <w:r w:rsidRPr="00E2748D">
        <w:rPr>
          <w:rFonts w:ascii="Arial" w:hAnsi="Arial" w:cs="Arial"/>
          <w:szCs w:val="22"/>
        </w:rPr>
        <w:t>.</w:t>
      </w:r>
      <w:r w:rsidRPr="004A7C18">
        <w:rPr>
          <w:rFonts w:ascii="Arial" w:hAnsi="Arial" w:cs="Arial"/>
          <w:szCs w:val="22"/>
        </w:rPr>
        <w:t xml:space="preserve"> </w:t>
      </w:r>
    </w:p>
    <w:p w14:paraId="67ACC3DA" w14:textId="6EF75DD3" w:rsidR="004578E0" w:rsidRDefault="004578E0" w:rsidP="004578E0">
      <w:pPr>
        <w:spacing w:after="120"/>
        <w:ind w:right="-1"/>
        <w:jc w:val="both"/>
        <w:rPr>
          <w:rFonts w:ascii="Arial" w:hAnsi="Arial" w:cs="Arial"/>
          <w:szCs w:val="22"/>
        </w:rPr>
      </w:pPr>
      <w:r w:rsidRPr="004A7C18">
        <w:rPr>
          <w:rFonts w:ascii="Arial" w:hAnsi="Arial" w:cs="Arial"/>
          <w:szCs w:val="22"/>
        </w:rPr>
        <w:t xml:space="preserve">Le titulaire dispose d’un délai de </w:t>
      </w:r>
      <w:r>
        <w:rPr>
          <w:rFonts w:ascii="Arial" w:hAnsi="Arial" w:cs="Arial"/>
          <w:szCs w:val="22"/>
        </w:rPr>
        <w:t>dix</w:t>
      </w:r>
      <w:r w:rsidRPr="004A7C18">
        <w:rPr>
          <w:rFonts w:ascii="Arial" w:hAnsi="Arial" w:cs="Arial"/>
          <w:szCs w:val="22"/>
        </w:rPr>
        <w:t xml:space="preserve"> </w:t>
      </w:r>
      <w:r>
        <w:rPr>
          <w:rFonts w:ascii="Arial" w:hAnsi="Arial" w:cs="Arial"/>
          <w:szCs w:val="22"/>
        </w:rPr>
        <w:t>(</w:t>
      </w:r>
      <w:r w:rsidRPr="004A7C18">
        <w:rPr>
          <w:rFonts w:ascii="Arial" w:hAnsi="Arial" w:cs="Arial"/>
          <w:szCs w:val="22"/>
        </w:rPr>
        <w:t>10</w:t>
      </w:r>
      <w:r>
        <w:rPr>
          <w:rFonts w:ascii="Arial" w:hAnsi="Arial" w:cs="Arial"/>
          <w:szCs w:val="22"/>
        </w:rPr>
        <w:t xml:space="preserve">) </w:t>
      </w:r>
      <w:r w:rsidRPr="004A7C18">
        <w:rPr>
          <w:rFonts w:ascii="Arial" w:hAnsi="Arial" w:cs="Arial"/>
          <w:szCs w:val="22"/>
        </w:rPr>
        <w:t>jours à compter de la date de notification de la décision d’ajournement, de réfaction ou de rejet pour présenter ses observations.</w:t>
      </w:r>
    </w:p>
    <w:p w14:paraId="3F5BF7F2" w14:textId="08D1CC0C" w:rsidR="00944E89" w:rsidRPr="00AB4D16" w:rsidRDefault="00944E89" w:rsidP="00944E89">
      <w:pPr>
        <w:pStyle w:val="Titre1"/>
        <w:pBdr>
          <w:top w:val="single" w:sz="4" w:space="1" w:color="auto"/>
          <w:left w:val="single" w:sz="4" w:space="4" w:color="auto"/>
          <w:bottom w:val="single" w:sz="4" w:space="1" w:color="auto"/>
          <w:right w:val="single" w:sz="4" w:space="4" w:color="auto"/>
        </w:pBdr>
        <w:shd w:val="clear" w:color="auto" w:fill="D9D9D9"/>
        <w:ind w:right="464"/>
        <w:jc w:val="both"/>
        <w:rPr>
          <w:rFonts w:ascii="Arial" w:hAnsi="Arial" w:cs="Arial"/>
          <w:caps/>
          <w:sz w:val="22"/>
          <w:szCs w:val="22"/>
          <w:u w:val="none"/>
        </w:rPr>
      </w:pPr>
      <w:bookmarkStart w:id="163" w:name="_Toc229986569"/>
      <w:r w:rsidRPr="00AB4D16">
        <w:rPr>
          <w:rFonts w:ascii="Arial" w:hAnsi="Arial" w:cs="Arial"/>
          <w:caps/>
          <w:sz w:val="22"/>
          <w:szCs w:val="22"/>
          <w:u w:val="none"/>
        </w:rPr>
        <w:t xml:space="preserve">ARTICLE </w:t>
      </w:r>
      <w:r w:rsidR="00FC05C1">
        <w:rPr>
          <w:rFonts w:ascii="Arial" w:hAnsi="Arial" w:cs="Arial"/>
          <w:caps/>
          <w:sz w:val="22"/>
          <w:szCs w:val="22"/>
          <w:u w:val="none"/>
        </w:rPr>
        <w:t>8</w:t>
      </w:r>
      <w:r w:rsidRPr="00AB4D16">
        <w:rPr>
          <w:rFonts w:ascii="Arial" w:hAnsi="Arial" w:cs="Arial"/>
          <w:caps/>
          <w:sz w:val="22"/>
          <w:szCs w:val="22"/>
          <w:u w:val="none"/>
        </w:rPr>
        <w:t> : PENALITES</w:t>
      </w:r>
      <w:bookmarkEnd w:id="163"/>
      <w:r w:rsidRPr="00AB4D16">
        <w:rPr>
          <w:rFonts w:ascii="Arial" w:hAnsi="Arial" w:cs="Arial"/>
          <w:caps/>
          <w:sz w:val="22"/>
          <w:szCs w:val="22"/>
          <w:u w:val="none"/>
        </w:rPr>
        <w:t xml:space="preserve"> </w:t>
      </w:r>
    </w:p>
    <w:p w14:paraId="4643C80B" w14:textId="05708387" w:rsidR="00944E89" w:rsidRPr="00AB4D16" w:rsidRDefault="00FC05C1" w:rsidP="00944E89">
      <w:pPr>
        <w:pStyle w:val="Titre20"/>
        <w:spacing w:before="120"/>
        <w:ind w:left="284" w:right="465"/>
        <w:rPr>
          <w:rFonts w:ascii="Arial" w:hAnsi="Arial" w:cs="Arial"/>
          <w:szCs w:val="22"/>
        </w:rPr>
      </w:pPr>
      <w:bookmarkStart w:id="164" w:name="_Toc229986570"/>
      <w:r>
        <w:rPr>
          <w:rFonts w:ascii="Arial" w:hAnsi="Arial" w:cs="Arial"/>
          <w:szCs w:val="22"/>
        </w:rPr>
        <w:t>8</w:t>
      </w:r>
      <w:r w:rsidR="00944E89">
        <w:rPr>
          <w:rFonts w:ascii="Arial" w:hAnsi="Arial" w:cs="Arial"/>
          <w:szCs w:val="22"/>
        </w:rPr>
        <w:t xml:space="preserve">.1 </w:t>
      </w:r>
      <w:r w:rsidR="001E7177">
        <w:rPr>
          <w:rFonts w:ascii="Arial" w:hAnsi="Arial" w:cs="Arial"/>
          <w:szCs w:val="22"/>
        </w:rPr>
        <w:t>Calcul des pénalités</w:t>
      </w:r>
      <w:bookmarkEnd w:id="164"/>
      <w:r w:rsidR="001E7177">
        <w:rPr>
          <w:rFonts w:ascii="Arial" w:hAnsi="Arial" w:cs="Arial"/>
          <w:szCs w:val="22"/>
        </w:rPr>
        <w:t xml:space="preserve"> </w:t>
      </w:r>
    </w:p>
    <w:p w14:paraId="1D91B9DC" w14:textId="2762830B" w:rsidR="001E7177" w:rsidRPr="001E7177" w:rsidRDefault="007C75C3" w:rsidP="001E7177">
      <w:pPr>
        <w:suppressAutoHyphens/>
        <w:spacing w:before="120"/>
        <w:jc w:val="both"/>
        <w:rPr>
          <w:rFonts w:ascii="Arial" w:hAnsi="Arial" w:cs="Arial"/>
          <w:lang w:eastAsia="zh-CN"/>
        </w:rPr>
      </w:pPr>
      <w:r>
        <w:rPr>
          <w:rFonts w:ascii="Arial" w:hAnsi="Arial" w:cs="Arial"/>
          <w:lang w:eastAsia="zh-CN"/>
        </w:rPr>
        <w:t xml:space="preserve">Par dérogation </w:t>
      </w:r>
      <w:r>
        <w:rPr>
          <w:rFonts w:ascii="Arial" w:hAnsi="Arial" w:cs="Arial"/>
          <w:szCs w:val="22"/>
        </w:rPr>
        <w:t xml:space="preserve">aux </w:t>
      </w:r>
      <w:r w:rsidRPr="00444D54">
        <w:rPr>
          <w:rFonts w:ascii="Arial" w:hAnsi="Arial" w:cs="Arial"/>
          <w:szCs w:val="22"/>
        </w:rPr>
        <w:t>article</w:t>
      </w:r>
      <w:r>
        <w:rPr>
          <w:rFonts w:ascii="Arial" w:hAnsi="Arial" w:cs="Arial"/>
          <w:szCs w:val="22"/>
        </w:rPr>
        <w:t>s</w:t>
      </w:r>
      <w:r w:rsidRPr="00444D54">
        <w:rPr>
          <w:rFonts w:ascii="Arial" w:hAnsi="Arial" w:cs="Arial"/>
          <w:szCs w:val="22"/>
        </w:rPr>
        <w:t xml:space="preserve"> </w:t>
      </w:r>
      <w:r>
        <w:rPr>
          <w:rFonts w:ascii="Arial" w:hAnsi="Arial" w:cs="Arial"/>
          <w:szCs w:val="22"/>
        </w:rPr>
        <w:t>14 et 14.1 du CCAG/FCS, l</w:t>
      </w:r>
      <w:r w:rsidR="001E7177" w:rsidRPr="001E7177">
        <w:rPr>
          <w:rFonts w:ascii="Arial" w:hAnsi="Arial" w:cs="Arial"/>
          <w:lang w:eastAsia="zh-CN"/>
        </w:rPr>
        <w:t>e non-respect de la date de livraison, contractuelle dans les conditions normales des prestations à exécuter, pourra donner lieu à une pénalité. Celle-ci sera appliquée sans mise en demeure préalable.</w:t>
      </w:r>
    </w:p>
    <w:p w14:paraId="05C8FBCC" w14:textId="77777777" w:rsidR="00944E89" w:rsidRPr="00F63D58" w:rsidRDefault="00944E89" w:rsidP="00944E89">
      <w:pPr>
        <w:spacing w:before="120" w:after="120"/>
        <w:ind w:right="464"/>
        <w:jc w:val="both"/>
        <w:rPr>
          <w:rFonts w:ascii="Arial" w:hAnsi="Arial" w:cs="Arial"/>
          <w:szCs w:val="22"/>
        </w:rPr>
      </w:pPr>
      <w:r w:rsidRPr="00F63D58">
        <w:rPr>
          <w:rFonts w:ascii="Arial" w:hAnsi="Arial" w:cs="Arial"/>
          <w:szCs w:val="22"/>
        </w:rPr>
        <w:t>En cas de dépassement des délais, des pénalités pour retard sont calculées.</w:t>
      </w:r>
    </w:p>
    <w:p w14:paraId="0A706228" w14:textId="77777777" w:rsidR="00944E89" w:rsidRPr="00F63D58" w:rsidRDefault="00944E89" w:rsidP="00944E89">
      <w:pPr>
        <w:spacing w:before="120" w:after="120"/>
        <w:ind w:right="464"/>
        <w:jc w:val="both"/>
        <w:rPr>
          <w:rFonts w:ascii="Arial" w:hAnsi="Arial" w:cs="Arial"/>
          <w:szCs w:val="22"/>
        </w:rPr>
      </w:pPr>
      <w:r w:rsidRPr="00F63D58">
        <w:rPr>
          <w:rFonts w:ascii="Arial" w:hAnsi="Arial" w:cs="Arial"/>
          <w:szCs w:val="22"/>
        </w:rPr>
        <w:t>Les pénalités s’appliquent selon la formule suivante :</w:t>
      </w:r>
    </w:p>
    <w:p w14:paraId="14724FFB" w14:textId="1991C242" w:rsidR="00944E89" w:rsidRPr="00F63D58" w:rsidRDefault="00944E89" w:rsidP="00944E89">
      <w:pPr>
        <w:spacing w:before="120" w:after="120"/>
        <w:ind w:right="464"/>
        <w:jc w:val="both"/>
        <w:rPr>
          <w:rFonts w:ascii="Arial" w:hAnsi="Arial" w:cs="Arial"/>
          <w:szCs w:val="22"/>
        </w:rPr>
      </w:pPr>
      <w:r w:rsidRPr="00F63D58">
        <w:rPr>
          <w:rFonts w:ascii="Arial" w:hAnsi="Arial" w:cs="Arial"/>
          <w:szCs w:val="22"/>
        </w:rPr>
        <w:t xml:space="preserve">P = V x R / </w:t>
      </w:r>
      <w:r w:rsidR="007C75C3">
        <w:rPr>
          <w:rFonts w:ascii="Arial" w:hAnsi="Arial" w:cs="Arial"/>
          <w:szCs w:val="22"/>
        </w:rPr>
        <w:t>1</w:t>
      </w:r>
      <w:r w:rsidR="001E7177">
        <w:rPr>
          <w:rFonts w:ascii="Arial" w:hAnsi="Arial" w:cs="Arial"/>
          <w:szCs w:val="22"/>
        </w:rPr>
        <w:t>0</w:t>
      </w:r>
      <w:r w:rsidR="007C75C3">
        <w:rPr>
          <w:rFonts w:ascii="Arial" w:hAnsi="Arial" w:cs="Arial"/>
          <w:szCs w:val="22"/>
        </w:rPr>
        <w:t>0</w:t>
      </w:r>
      <w:r w:rsidRPr="00F63D58">
        <w:rPr>
          <w:rFonts w:ascii="Arial" w:hAnsi="Arial" w:cs="Arial"/>
          <w:szCs w:val="22"/>
        </w:rPr>
        <w:t>0 ;</w:t>
      </w:r>
    </w:p>
    <w:p w14:paraId="0073138C" w14:textId="77777777" w:rsidR="00944E89" w:rsidRPr="00F63D58" w:rsidRDefault="00944E89" w:rsidP="005521A2">
      <w:pPr>
        <w:pStyle w:val="Paragraphedeliste"/>
        <w:numPr>
          <w:ilvl w:val="0"/>
          <w:numId w:val="29"/>
        </w:numPr>
        <w:spacing w:before="120" w:after="120"/>
        <w:ind w:right="464"/>
        <w:jc w:val="both"/>
        <w:rPr>
          <w:rFonts w:ascii="Arial" w:hAnsi="Arial" w:cs="Arial"/>
          <w:szCs w:val="22"/>
        </w:rPr>
      </w:pPr>
      <w:r w:rsidRPr="00F63D58">
        <w:rPr>
          <w:rFonts w:ascii="Arial" w:hAnsi="Arial" w:cs="Arial"/>
          <w:szCs w:val="22"/>
        </w:rPr>
        <w:t>P = le montant de la pénalité ;</w:t>
      </w:r>
    </w:p>
    <w:p w14:paraId="59C1A0A6" w14:textId="50054CAD" w:rsidR="00944E89" w:rsidRPr="00F63D58" w:rsidRDefault="00944E89" w:rsidP="005521A2">
      <w:pPr>
        <w:pStyle w:val="Paragraphedeliste"/>
        <w:numPr>
          <w:ilvl w:val="0"/>
          <w:numId w:val="29"/>
        </w:numPr>
        <w:spacing w:before="120" w:after="120"/>
        <w:ind w:right="464"/>
        <w:jc w:val="both"/>
        <w:rPr>
          <w:rFonts w:ascii="Arial" w:hAnsi="Arial" w:cs="Arial"/>
          <w:szCs w:val="22"/>
        </w:rPr>
      </w:pPr>
      <w:r w:rsidRPr="00F63D58">
        <w:rPr>
          <w:rFonts w:ascii="Arial" w:hAnsi="Arial" w:cs="Arial"/>
          <w:szCs w:val="22"/>
        </w:rPr>
        <w:t xml:space="preserve">V = la valeur HT </w:t>
      </w:r>
      <w:r w:rsidR="001E7177">
        <w:rPr>
          <w:rFonts w:ascii="Arial" w:hAnsi="Arial" w:cs="Arial"/>
          <w:szCs w:val="22"/>
        </w:rPr>
        <w:t>du véhicule</w:t>
      </w:r>
      <w:r w:rsidRPr="00F63D58">
        <w:rPr>
          <w:rFonts w:ascii="Arial" w:hAnsi="Arial" w:cs="Arial"/>
          <w:szCs w:val="22"/>
        </w:rPr>
        <w:t xml:space="preserve"> en retard en XPF ;</w:t>
      </w:r>
    </w:p>
    <w:p w14:paraId="743CE262" w14:textId="5D5C4868" w:rsidR="00944E89" w:rsidRDefault="00944E89" w:rsidP="005521A2">
      <w:pPr>
        <w:pStyle w:val="Paragraphedeliste"/>
        <w:numPr>
          <w:ilvl w:val="0"/>
          <w:numId w:val="29"/>
        </w:numPr>
        <w:spacing w:before="120" w:after="120"/>
        <w:ind w:right="464"/>
        <w:jc w:val="both"/>
        <w:rPr>
          <w:rFonts w:ascii="Arial" w:hAnsi="Arial" w:cs="Arial"/>
          <w:szCs w:val="22"/>
        </w:rPr>
      </w:pPr>
      <w:r w:rsidRPr="00F63D58">
        <w:rPr>
          <w:rFonts w:ascii="Arial" w:hAnsi="Arial" w:cs="Arial"/>
          <w:szCs w:val="22"/>
        </w:rPr>
        <w:t>R = Le nombre de jours de retard</w:t>
      </w:r>
    </w:p>
    <w:p w14:paraId="55103414" w14:textId="1A4A7CEC" w:rsidR="001E7177" w:rsidRDefault="001E7177" w:rsidP="001E7177">
      <w:pPr>
        <w:rPr>
          <w:rFonts w:ascii="Arial" w:hAnsi="Arial" w:cs="Arial"/>
          <w:lang w:eastAsia="zh-CN"/>
        </w:rPr>
      </w:pPr>
      <w:r w:rsidRPr="001E7177">
        <w:rPr>
          <w:rFonts w:ascii="Arial" w:hAnsi="Arial" w:cs="Arial"/>
          <w:lang w:eastAsia="zh-CN"/>
        </w:rPr>
        <w:lastRenderedPageBreak/>
        <w:t>Le préc</w:t>
      </w:r>
      <w:r w:rsidR="00A04E25">
        <w:rPr>
          <w:rFonts w:ascii="Arial" w:hAnsi="Arial" w:cs="Arial"/>
          <w:lang w:eastAsia="zh-CN"/>
        </w:rPr>
        <w:t>ompte est effectué par la DICOM-NC</w:t>
      </w:r>
      <w:r w:rsidRPr="001E7177">
        <w:rPr>
          <w:rFonts w:ascii="Arial" w:hAnsi="Arial" w:cs="Arial"/>
          <w:lang w:eastAsia="zh-CN"/>
        </w:rPr>
        <w:t>.</w:t>
      </w:r>
    </w:p>
    <w:p w14:paraId="45F6BB08" w14:textId="77777777" w:rsidR="001E7177" w:rsidRPr="001E7177" w:rsidRDefault="001E7177" w:rsidP="001E7177">
      <w:pPr>
        <w:rPr>
          <w:rFonts w:ascii="Arial" w:hAnsi="Arial" w:cs="Arial"/>
          <w:lang w:eastAsia="zh-CN"/>
        </w:rPr>
      </w:pPr>
    </w:p>
    <w:p w14:paraId="2A7F4DC6" w14:textId="69AAB89B" w:rsidR="001E7177" w:rsidRPr="001E7177" w:rsidRDefault="001E7177" w:rsidP="001E7177">
      <w:pPr>
        <w:rPr>
          <w:rFonts w:ascii="Arial" w:hAnsi="Arial" w:cs="Arial"/>
          <w:szCs w:val="22"/>
        </w:rPr>
      </w:pPr>
      <w:r w:rsidRPr="001E7177">
        <w:rPr>
          <w:rFonts w:ascii="Arial" w:hAnsi="Arial" w:cs="Arial"/>
          <w:lang w:eastAsia="zh-CN"/>
        </w:rPr>
        <w:t>Le total des pénalités sera intégralement déduit de la facture correspondante</w:t>
      </w:r>
    </w:p>
    <w:p w14:paraId="5EC5CC5A" w14:textId="0F60E70A" w:rsidR="00944E89" w:rsidRPr="00AB4D16" w:rsidRDefault="00944E89" w:rsidP="00FC05C1">
      <w:pPr>
        <w:pStyle w:val="Titre20"/>
        <w:numPr>
          <w:ilvl w:val="1"/>
          <w:numId w:val="43"/>
        </w:numPr>
        <w:spacing w:before="120" w:after="120"/>
        <w:ind w:right="465"/>
        <w:rPr>
          <w:rFonts w:ascii="Arial" w:hAnsi="Arial" w:cs="Arial"/>
          <w:szCs w:val="22"/>
        </w:rPr>
      </w:pPr>
      <w:bookmarkStart w:id="165" w:name="_Toc229986571"/>
      <w:r w:rsidRPr="00AB4D16">
        <w:rPr>
          <w:rFonts w:ascii="Arial" w:hAnsi="Arial" w:cs="Arial"/>
          <w:szCs w:val="22"/>
        </w:rPr>
        <w:t>Pénalités pour retard de présentation de documents</w:t>
      </w:r>
      <w:bookmarkEnd w:id="165"/>
    </w:p>
    <w:p w14:paraId="653D712F" w14:textId="161EB0C2" w:rsidR="00944E89" w:rsidRPr="00AB4D16" w:rsidRDefault="00944E89" w:rsidP="006554E5">
      <w:pPr>
        <w:jc w:val="both"/>
        <w:rPr>
          <w:rFonts w:ascii="Arial" w:hAnsi="Arial" w:cs="Arial"/>
          <w:szCs w:val="22"/>
        </w:rPr>
      </w:pPr>
      <w:r w:rsidRPr="00AB4D16">
        <w:rPr>
          <w:rFonts w:ascii="Arial" w:hAnsi="Arial" w:cs="Arial"/>
          <w:szCs w:val="22"/>
        </w:rPr>
        <w:t xml:space="preserve">Par dérogation à l’article 14.1 du CCAG/FCS, pour tout retard de présentation des documents demandés au titulaire dans le cadre de ce contrat (comme les attestations d’assurance par exemple), des pénalités fixées </w:t>
      </w:r>
      <w:r>
        <w:rPr>
          <w:rFonts w:ascii="Arial" w:hAnsi="Arial" w:cs="Arial"/>
          <w:szCs w:val="22"/>
        </w:rPr>
        <w:t xml:space="preserve">à </w:t>
      </w:r>
      <w:r w:rsidRPr="00AB4D16">
        <w:rPr>
          <w:rFonts w:ascii="Arial" w:hAnsi="Arial" w:cs="Arial"/>
          <w:szCs w:val="22"/>
        </w:rPr>
        <w:t xml:space="preserve">six </w:t>
      </w:r>
      <w:r>
        <w:rPr>
          <w:rFonts w:ascii="Arial" w:hAnsi="Arial" w:cs="Arial"/>
          <w:szCs w:val="22"/>
        </w:rPr>
        <w:t>mille (6000) francs pacifique s</w:t>
      </w:r>
      <w:r w:rsidRPr="00AB4D16">
        <w:rPr>
          <w:rFonts w:ascii="Arial" w:hAnsi="Arial" w:cs="Arial"/>
          <w:szCs w:val="22"/>
        </w:rPr>
        <w:t>ont appliquées par jour de retard</w:t>
      </w:r>
    </w:p>
    <w:p w14:paraId="012C05C6" w14:textId="38199AEC" w:rsidR="00944E89" w:rsidRPr="00AB4D16" w:rsidRDefault="00944E89" w:rsidP="00FC05C1">
      <w:pPr>
        <w:pStyle w:val="Titre20"/>
        <w:numPr>
          <w:ilvl w:val="1"/>
          <w:numId w:val="43"/>
        </w:numPr>
        <w:spacing w:before="120"/>
        <w:ind w:right="465"/>
        <w:rPr>
          <w:rFonts w:ascii="Arial" w:hAnsi="Arial" w:cs="Arial"/>
          <w:szCs w:val="22"/>
        </w:rPr>
      </w:pPr>
      <w:bookmarkStart w:id="166" w:name="_Toc229986572"/>
      <w:r w:rsidRPr="00AB4D16">
        <w:rPr>
          <w:rFonts w:ascii="Arial" w:hAnsi="Arial" w:cs="Arial"/>
          <w:szCs w:val="22"/>
        </w:rPr>
        <w:t>Exonération des pénalités</w:t>
      </w:r>
      <w:bookmarkEnd w:id="166"/>
    </w:p>
    <w:p w14:paraId="10E62D69" w14:textId="77777777" w:rsidR="00944E89" w:rsidRPr="00AB4D16" w:rsidRDefault="00944E89" w:rsidP="00944E89">
      <w:pPr>
        <w:spacing w:before="120"/>
        <w:jc w:val="both"/>
        <w:rPr>
          <w:rFonts w:ascii="Arial" w:hAnsi="Arial" w:cs="Arial"/>
          <w:szCs w:val="22"/>
        </w:rPr>
      </w:pPr>
      <w:r w:rsidRPr="00AB4D16">
        <w:rPr>
          <w:rFonts w:ascii="Arial" w:hAnsi="Arial" w:cs="Arial"/>
          <w:szCs w:val="22"/>
        </w:rPr>
        <w:t>Au titre d’une demande d’exonération partielle ou totale des pénalités, le titulaire est invité à argumenter et justifier les aléas rencontrés dans l’exécution des prestations. Le courrier doit être adressé à l’adresse suivante :</w:t>
      </w:r>
    </w:p>
    <w:p w14:paraId="6968DCA0" w14:textId="77777777" w:rsidR="00944E89" w:rsidRPr="00AB4D16" w:rsidRDefault="00944E89" w:rsidP="00944E89">
      <w:pPr>
        <w:autoSpaceDE w:val="0"/>
        <w:autoSpaceDN w:val="0"/>
        <w:adjustRightInd w:val="0"/>
        <w:spacing w:before="120"/>
        <w:jc w:val="center"/>
        <w:rPr>
          <w:rFonts w:ascii="Arial" w:hAnsi="Arial" w:cs="Arial"/>
          <w:b/>
          <w:szCs w:val="22"/>
        </w:rPr>
      </w:pPr>
      <w:r w:rsidRPr="00AB4D16">
        <w:rPr>
          <w:rFonts w:ascii="Arial" w:hAnsi="Arial" w:cs="Arial"/>
          <w:b/>
          <w:szCs w:val="22"/>
        </w:rPr>
        <w:t>Chef de la cellule achats-marchés</w:t>
      </w:r>
    </w:p>
    <w:p w14:paraId="76E4D667" w14:textId="77777777" w:rsidR="00944E89" w:rsidRPr="00AB4D16" w:rsidRDefault="00944E89" w:rsidP="00944E89">
      <w:pPr>
        <w:autoSpaceDE w:val="0"/>
        <w:autoSpaceDN w:val="0"/>
        <w:adjustRightInd w:val="0"/>
        <w:ind w:left="360"/>
        <w:jc w:val="center"/>
        <w:rPr>
          <w:rFonts w:ascii="Arial" w:hAnsi="Arial" w:cs="Arial"/>
          <w:b/>
          <w:szCs w:val="22"/>
        </w:rPr>
      </w:pPr>
      <w:r w:rsidRPr="00AB4D16">
        <w:rPr>
          <w:rFonts w:ascii="Arial" w:hAnsi="Arial" w:cs="Arial"/>
          <w:b/>
          <w:szCs w:val="22"/>
        </w:rPr>
        <w:t xml:space="preserve">Caserne </w:t>
      </w:r>
      <w:proofErr w:type="spellStart"/>
      <w:r w:rsidRPr="00AB4D16">
        <w:rPr>
          <w:rFonts w:ascii="Arial" w:hAnsi="Arial" w:cs="Arial"/>
          <w:b/>
          <w:szCs w:val="22"/>
        </w:rPr>
        <w:t>Gally-Passebosc</w:t>
      </w:r>
      <w:proofErr w:type="spellEnd"/>
    </w:p>
    <w:p w14:paraId="440221B5" w14:textId="77777777" w:rsidR="00944E89" w:rsidRPr="00AB4D16" w:rsidRDefault="00944E89" w:rsidP="00944E89">
      <w:pPr>
        <w:autoSpaceDE w:val="0"/>
        <w:autoSpaceDN w:val="0"/>
        <w:adjustRightInd w:val="0"/>
        <w:ind w:left="360"/>
        <w:jc w:val="center"/>
        <w:rPr>
          <w:rFonts w:ascii="Arial" w:hAnsi="Arial" w:cs="Arial"/>
          <w:b/>
          <w:szCs w:val="22"/>
        </w:rPr>
      </w:pPr>
      <w:r>
        <w:rPr>
          <w:rFonts w:ascii="Arial" w:hAnsi="Arial" w:cs="Arial"/>
          <w:b/>
          <w:szCs w:val="22"/>
        </w:rPr>
        <w:t>Bureau</w:t>
      </w:r>
      <w:r w:rsidRPr="00AB4D16">
        <w:rPr>
          <w:rFonts w:ascii="Arial" w:hAnsi="Arial" w:cs="Arial"/>
          <w:b/>
          <w:szCs w:val="22"/>
        </w:rPr>
        <w:t xml:space="preserve"> achats</w:t>
      </w:r>
    </w:p>
    <w:p w14:paraId="20D3F300" w14:textId="77777777" w:rsidR="00944E89" w:rsidRPr="00AB4D16" w:rsidRDefault="00944E89" w:rsidP="00944E89">
      <w:pPr>
        <w:autoSpaceDE w:val="0"/>
        <w:autoSpaceDN w:val="0"/>
        <w:adjustRightInd w:val="0"/>
        <w:jc w:val="center"/>
        <w:rPr>
          <w:rFonts w:ascii="Arial" w:hAnsi="Arial" w:cs="Arial"/>
          <w:b/>
          <w:szCs w:val="22"/>
        </w:rPr>
      </w:pPr>
      <w:r w:rsidRPr="00AB4D16">
        <w:rPr>
          <w:rFonts w:ascii="Arial" w:hAnsi="Arial" w:cs="Arial"/>
          <w:b/>
          <w:szCs w:val="22"/>
        </w:rPr>
        <w:t>BP 38</w:t>
      </w:r>
    </w:p>
    <w:p w14:paraId="7E1DFD18" w14:textId="77777777" w:rsidR="00944E89" w:rsidRPr="00AB4D16" w:rsidRDefault="00944E89" w:rsidP="00944E89">
      <w:pPr>
        <w:pStyle w:val="Paragraphedeliste"/>
        <w:autoSpaceDE w:val="0"/>
        <w:autoSpaceDN w:val="0"/>
        <w:adjustRightInd w:val="0"/>
        <w:jc w:val="center"/>
        <w:rPr>
          <w:rFonts w:ascii="Arial" w:hAnsi="Arial" w:cs="Arial"/>
          <w:b/>
          <w:szCs w:val="22"/>
        </w:rPr>
      </w:pPr>
      <w:r w:rsidRPr="00AB4D16">
        <w:rPr>
          <w:rFonts w:ascii="Arial" w:hAnsi="Arial" w:cs="Arial"/>
          <w:b/>
          <w:szCs w:val="22"/>
        </w:rPr>
        <w:t>98843 NOUMEA CEDEX</w:t>
      </w:r>
    </w:p>
    <w:p w14:paraId="66E673E7" w14:textId="76E3E5DD" w:rsidR="004578E0" w:rsidRDefault="00944E89" w:rsidP="006554E5">
      <w:pPr>
        <w:spacing w:before="120" w:after="120"/>
        <w:jc w:val="both"/>
        <w:rPr>
          <w:rFonts w:ascii="Arial" w:hAnsi="Arial" w:cs="Arial"/>
          <w:szCs w:val="22"/>
        </w:rPr>
      </w:pPr>
      <w:r w:rsidRPr="00AB4D16">
        <w:rPr>
          <w:rFonts w:ascii="Arial" w:hAnsi="Arial" w:cs="Arial"/>
          <w:szCs w:val="22"/>
        </w:rPr>
        <w:t>La demande d’exonération partielle ou totale des pénalités doit être envoyée en recommandé avec accusé de réception, le cachet de la poste faisant foi, dans un délai de 15 jours à compter de la notification du décompte des pénalités. Passé ce délai, le titulaire est réputé les avoir acceptées.</w:t>
      </w:r>
    </w:p>
    <w:p w14:paraId="1EC5575B" w14:textId="02050DE4" w:rsidR="00DE5E84" w:rsidRPr="00AB4D16" w:rsidRDefault="00DE5E84" w:rsidP="0074095D">
      <w:pPr>
        <w:pStyle w:val="Titre1"/>
        <w:pBdr>
          <w:top w:val="single" w:sz="4" w:space="1" w:color="auto"/>
          <w:left w:val="single" w:sz="4" w:space="4" w:color="auto"/>
          <w:bottom w:val="single" w:sz="4" w:space="1" w:color="auto"/>
          <w:right w:val="single" w:sz="4" w:space="4" w:color="auto"/>
        </w:pBdr>
        <w:shd w:val="clear" w:color="auto" w:fill="D9D9D9"/>
        <w:ind w:right="464"/>
        <w:jc w:val="both"/>
        <w:rPr>
          <w:rFonts w:ascii="Arial" w:hAnsi="Arial" w:cs="Arial"/>
          <w:caps/>
          <w:sz w:val="22"/>
          <w:szCs w:val="22"/>
          <w:u w:val="none"/>
        </w:rPr>
      </w:pPr>
      <w:bookmarkStart w:id="167" w:name="_Toc16670753"/>
      <w:bookmarkStart w:id="168" w:name="_Toc450044961"/>
      <w:bookmarkStart w:id="169" w:name="_Toc229986573"/>
      <w:r w:rsidRPr="00AB4D16">
        <w:rPr>
          <w:rFonts w:ascii="Arial" w:hAnsi="Arial" w:cs="Arial"/>
          <w:caps/>
          <w:sz w:val="22"/>
          <w:szCs w:val="22"/>
          <w:u w:val="none"/>
        </w:rPr>
        <w:t xml:space="preserve">ARTICLE </w:t>
      </w:r>
      <w:r w:rsidR="00FC05C1">
        <w:rPr>
          <w:rFonts w:ascii="Arial" w:hAnsi="Arial" w:cs="Arial"/>
          <w:caps/>
          <w:sz w:val="22"/>
          <w:szCs w:val="22"/>
          <w:u w:val="none"/>
        </w:rPr>
        <w:t>9</w:t>
      </w:r>
      <w:r w:rsidRPr="00AB4D16">
        <w:rPr>
          <w:rFonts w:ascii="Arial" w:hAnsi="Arial" w:cs="Arial"/>
          <w:caps/>
          <w:sz w:val="22"/>
          <w:szCs w:val="22"/>
          <w:u w:val="none"/>
        </w:rPr>
        <w:t> : ENVIRONNEMENT MILITAIRE</w:t>
      </w:r>
      <w:bookmarkEnd w:id="167"/>
      <w:bookmarkEnd w:id="169"/>
      <w:r w:rsidRPr="00AB4D16">
        <w:rPr>
          <w:rFonts w:ascii="Arial" w:hAnsi="Arial" w:cs="Arial"/>
          <w:caps/>
          <w:sz w:val="22"/>
          <w:szCs w:val="22"/>
          <w:u w:val="none"/>
        </w:rPr>
        <w:t xml:space="preserve"> </w:t>
      </w:r>
    </w:p>
    <w:p w14:paraId="3A0C3224" w14:textId="632D2585" w:rsidR="00DE5E84" w:rsidRPr="00AB4D16" w:rsidRDefault="00FC05C1" w:rsidP="006554E5">
      <w:pPr>
        <w:pStyle w:val="Titre20"/>
        <w:spacing w:before="120" w:after="120"/>
        <w:ind w:left="363" w:right="465"/>
        <w:rPr>
          <w:rFonts w:ascii="Arial" w:hAnsi="Arial" w:cs="Arial"/>
          <w:szCs w:val="22"/>
        </w:rPr>
      </w:pPr>
      <w:bookmarkStart w:id="170" w:name="_Toc16670755"/>
      <w:bookmarkStart w:id="171" w:name="_Toc229986574"/>
      <w:r>
        <w:rPr>
          <w:rFonts w:ascii="Arial" w:hAnsi="Arial" w:cs="Arial"/>
          <w:szCs w:val="22"/>
          <w:lang w:val="fr-CA"/>
        </w:rPr>
        <w:t>9</w:t>
      </w:r>
      <w:r w:rsidR="003541AA">
        <w:rPr>
          <w:rFonts w:ascii="Arial" w:hAnsi="Arial" w:cs="Arial"/>
          <w:szCs w:val="22"/>
          <w:lang w:val="fr-CA"/>
        </w:rPr>
        <w:t xml:space="preserve">.1 </w:t>
      </w:r>
      <w:r w:rsidR="00DE5E84" w:rsidRPr="00AB4D16">
        <w:rPr>
          <w:rFonts w:ascii="Arial" w:hAnsi="Arial" w:cs="Arial"/>
          <w:szCs w:val="22"/>
          <w:lang w:val="fr-CA"/>
        </w:rPr>
        <w:t>Règles de confidentialité</w:t>
      </w:r>
      <w:bookmarkEnd w:id="170"/>
      <w:bookmarkEnd w:id="171"/>
    </w:p>
    <w:p w14:paraId="4A5FF9CE" w14:textId="1B75D408" w:rsidR="0074095D" w:rsidRPr="00AB4D16" w:rsidRDefault="0074095D" w:rsidP="0074095D">
      <w:pPr>
        <w:spacing w:before="120" w:after="120"/>
        <w:jc w:val="both"/>
        <w:rPr>
          <w:rFonts w:ascii="Arial" w:hAnsi="Arial" w:cs="Arial"/>
          <w:szCs w:val="22"/>
          <w:lang w:eastAsia="zh-CN"/>
        </w:rPr>
      </w:pPr>
      <w:r w:rsidRPr="00AB4D16">
        <w:rPr>
          <w:rFonts w:ascii="Arial" w:hAnsi="Arial" w:cs="Arial"/>
          <w:szCs w:val="22"/>
          <w:lang w:eastAsia="zh-CN"/>
        </w:rPr>
        <w:t>Dans le cadre des dispositions légales et réglementaires en matière de protection du secret de la défense nationale, le titulaire du</w:t>
      </w:r>
      <w:r w:rsidR="00584258">
        <w:rPr>
          <w:rFonts w:ascii="Arial" w:hAnsi="Arial" w:cs="Arial"/>
          <w:szCs w:val="22"/>
          <w:lang w:eastAsia="zh-CN"/>
        </w:rPr>
        <w:t xml:space="preserve"> marché</w:t>
      </w:r>
      <w:r w:rsidRPr="00AB4D16">
        <w:rPr>
          <w:rFonts w:ascii="Arial" w:hAnsi="Arial" w:cs="Arial"/>
          <w:szCs w:val="22"/>
          <w:lang w:eastAsia="zh-CN"/>
        </w:rPr>
        <w:t xml:space="preserve"> s'engage à prendre toutes les mesures utiles pour assurer lors de l’exécution du </w:t>
      </w:r>
      <w:r w:rsidR="00584258">
        <w:rPr>
          <w:rFonts w:ascii="Arial" w:hAnsi="Arial" w:cs="Arial"/>
          <w:szCs w:val="22"/>
          <w:lang w:eastAsia="zh-CN"/>
        </w:rPr>
        <w:t>marché</w:t>
      </w:r>
      <w:r w:rsidRPr="00AB4D16">
        <w:rPr>
          <w:rFonts w:ascii="Arial" w:hAnsi="Arial" w:cs="Arial"/>
          <w:szCs w:val="22"/>
          <w:lang w:eastAsia="zh-CN"/>
        </w:rPr>
        <w:t xml:space="preserve"> la protection absolue des informations ou supports classifiés qui peuvent être détenus dans les lieux auxquels le titulaire, sans avoir besoin de connaître ces informations classifiées, </w:t>
      </w:r>
      <w:r w:rsidR="00584258">
        <w:rPr>
          <w:rFonts w:ascii="Arial" w:hAnsi="Arial" w:cs="Arial"/>
          <w:szCs w:val="22"/>
          <w:lang w:eastAsia="zh-CN"/>
        </w:rPr>
        <w:t>a</w:t>
      </w:r>
      <w:r w:rsidRPr="00AB4D16">
        <w:rPr>
          <w:rFonts w:ascii="Arial" w:hAnsi="Arial" w:cs="Arial"/>
          <w:szCs w:val="22"/>
          <w:lang w:eastAsia="zh-CN"/>
        </w:rPr>
        <w:t xml:space="preserve"> accès pour l’exécution du </w:t>
      </w:r>
      <w:r w:rsidR="00584258">
        <w:rPr>
          <w:rFonts w:ascii="Arial" w:hAnsi="Arial" w:cs="Arial"/>
          <w:szCs w:val="22"/>
          <w:lang w:eastAsia="zh-CN"/>
        </w:rPr>
        <w:t>marché</w:t>
      </w:r>
      <w:r w:rsidRPr="00AB4D16">
        <w:rPr>
          <w:rFonts w:ascii="Arial" w:hAnsi="Arial" w:cs="Arial"/>
          <w:szCs w:val="22"/>
          <w:lang w:eastAsia="zh-CN"/>
        </w:rPr>
        <w:t xml:space="preserve">. </w:t>
      </w:r>
    </w:p>
    <w:p w14:paraId="5EFF2967" w14:textId="77777777" w:rsidR="0074095D" w:rsidRPr="00AB4D16" w:rsidRDefault="0074095D" w:rsidP="0074095D">
      <w:pPr>
        <w:spacing w:before="120" w:after="120"/>
        <w:jc w:val="both"/>
        <w:rPr>
          <w:rFonts w:ascii="Arial" w:hAnsi="Arial" w:cs="Arial"/>
          <w:szCs w:val="22"/>
          <w:lang w:eastAsia="zh-CN"/>
        </w:rPr>
      </w:pPr>
      <w:r w:rsidRPr="00AB4D16">
        <w:rPr>
          <w:rFonts w:ascii="Arial" w:hAnsi="Arial" w:cs="Arial"/>
          <w:szCs w:val="22"/>
          <w:lang w:eastAsia="zh-CN"/>
        </w:rPr>
        <w:t>Le titulaire reconnaît avoir pris connaissance des textes suivants :</w:t>
      </w:r>
    </w:p>
    <w:p w14:paraId="7DE43EE3" w14:textId="4B69D0DF" w:rsidR="0074095D" w:rsidRPr="00AB4D16" w:rsidRDefault="0074095D" w:rsidP="00CA1348">
      <w:pPr>
        <w:numPr>
          <w:ilvl w:val="0"/>
          <w:numId w:val="15"/>
        </w:numPr>
        <w:spacing w:before="120" w:after="120"/>
        <w:jc w:val="both"/>
        <w:rPr>
          <w:rFonts w:ascii="Arial" w:hAnsi="Arial" w:cs="Arial"/>
          <w:szCs w:val="22"/>
          <w:lang w:eastAsia="zh-CN"/>
        </w:rPr>
      </w:pPr>
      <w:proofErr w:type="gramStart"/>
      <w:r w:rsidRPr="00AB4D16">
        <w:rPr>
          <w:rFonts w:ascii="Arial" w:hAnsi="Arial" w:cs="Arial"/>
          <w:szCs w:val="22"/>
          <w:lang w:eastAsia="zh-CN"/>
        </w:rPr>
        <w:t>l’instruction</w:t>
      </w:r>
      <w:proofErr w:type="gramEnd"/>
      <w:r w:rsidRPr="00AB4D16">
        <w:rPr>
          <w:rFonts w:ascii="Arial" w:hAnsi="Arial" w:cs="Arial"/>
          <w:szCs w:val="22"/>
          <w:lang w:eastAsia="zh-CN"/>
        </w:rPr>
        <w:t xml:space="preserve"> générale interministérielle n° 1300 sur la protection du secret de la défense nationale annexée à l’arrêté du </w:t>
      </w:r>
      <w:r w:rsidR="00AB4D16">
        <w:rPr>
          <w:rFonts w:ascii="Arial" w:hAnsi="Arial" w:cs="Arial"/>
          <w:szCs w:val="22"/>
          <w:lang w:eastAsia="zh-CN"/>
        </w:rPr>
        <w:t>13/11/2020</w:t>
      </w:r>
      <w:r w:rsidRPr="00AB4D16">
        <w:rPr>
          <w:rFonts w:ascii="Arial" w:hAnsi="Arial" w:cs="Arial"/>
          <w:szCs w:val="22"/>
          <w:lang w:eastAsia="zh-CN"/>
        </w:rPr>
        <w:t xml:space="preserve"> portant approbation de ladite instruction (disponible sur le site Légifrance);</w:t>
      </w:r>
    </w:p>
    <w:p w14:paraId="384D8EF0" w14:textId="77777777" w:rsidR="0074095D" w:rsidRPr="00AB4D16" w:rsidRDefault="0074095D" w:rsidP="00CA1348">
      <w:pPr>
        <w:numPr>
          <w:ilvl w:val="0"/>
          <w:numId w:val="15"/>
        </w:numPr>
        <w:spacing w:before="120" w:after="120"/>
        <w:jc w:val="both"/>
        <w:rPr>
          <w:rFonts w:ascii="Arial" w:hAnsi="Arial" w:cs="Arial"/>
          <w:szCs w:val="22"/>
          <w:lang w:eastAsia="zh-CN"/>
        </w:rPr>
      </w:pPr>
      <w:proofErr w:type="gramStart"/>
      <w:r w:rsidRPr="00AB4D16">
        <w:rPr>
          <w:rFonts w:ascii="Arial" w:hAnsi="Arial" w:cs="Arial"/>
          <w:szCs w:val="22"/>
          <w:lang w:eastAsia="zh-CN"/>
        </w:rPr>
        <w:t>l’article</w:t>
      </w:r>
      <w:proofErr w:type="gramEnd"/>
      <w:r w:rsidRPr="00AB4D16">
        <w:rPr>
          <w:rFonts w:ascii="Arial" w:hAnsi="Arial" w:cs="Arial"/>
          <w:szCs w:val="22"/>
          <w:lang w:eastAsia="zh-CN"/>
        </w:rPr>
        <w:t xml:space="preserve"> 5 du CCAG/FCS relatif aux règles de confidentialité et mesures de sécurité, applicable au présent contrat.</w:t>
      </w:r>
    </w:p>
    <w:p w14:paraId="12716C6D" w14:textId="40BEA28B" w:rsidR="0074095D" w:rsidRPr="00AB4D16" w:rsidRDefault="0074095D" w:rsidP="0074095D">
      <w:pPr>
        <w:spacing w:before="120" w:after="120"/>
        <w:jc w:val="both"/>
        <w:rPr>
          <w:rFonts w:ascii="Arial" w:hAnsi="Arial" w:cs="Arial"/>
          <w:szCs w:val="22"/>
          <w:lang w:eastAsia="zh-CN"/>
        </w:rPr>
      </w:pPr>
      <w:r w:rsidRPr="00AB4D16">
        <w:rPr>
          <w:rFonts w:ascii="Arial" w:hAnsi="Arial" w:cs="Arial"/>
          <w:szCs w:val="22"/>
          <w:lang w:eastAsia="zh-CN"/>
        </w:rPr>
        <w:t>Par ailleurs, le titulaire</w:t>
      </w:r>
      <w:r w:rsidR="00584258">
        <w:rPr>
          <w:rFonts w:ascii="Arial" w:hAnsi="Arial" w:cs="Arial"/>
          <w:szCs w:val="22"/>
          <w:lang w:eastAsia="zh-CN"/>
        </w:rPr>
        <w:t xml:space="preserve"> reconnaît</w:t>
      </w:r>
      <w:r w:rsidRPr="00AB4D16">
        <w:rPr>
          <w:rFonts w:ascii="Arial" w:hAnsi="Arial" w:cs="Arial"/>
          <w:szCs w:val="22"/>
          <w:lang w:eastAsia="zh-CN"/>
        </w:rPr>
        <w:t xml:space="preserve"> :</w:t>
      </w:r>
    </w:p>
    <w:p w14:paraId="24593FE8" w14:textId="5E4CB3B1" w:rsidR="0074095D" w:rsidRPr="00AB4D16" w:rsidRDefault="0074095D" w:rsidP="00CA4D4B">
      <w:pPr>
        <w:numPr>
          <w:ilvl w:val="0"/>
          <w:numId w:val="15"/>
        </w:numPr>
        <w:spacing w:before="120" w:after="120"/>
        <w:jc w:val="both"/>
        <w:rPr>
          <w:rFonts w:ascii="Arial" w:hAnsi="Arial" w:cs="Arial"/>
          <w:szCs w:val="22"/>
          <w:lang w:eastAsia="zh-CN"/>
        </w:rPr>
      </w:pPr>
      <w:proofErr w:type="gramStart"/>
      <w:r w:rsidRPr="00AB4D16">
        <w:rPr>
          <w:rFonts w:ascii="Arial" w:hAnsi="Arial" w:cs="Arial"/>
          <w:szCs w:val="22"/>
          <w:lang w:eastAsia="zh-CN"/>
        </w:rPr>
        <w:t>qu’il</w:t>
      </w:r>
      <w:proofErr w:type="gramEnd"/>
      <w:r w:rsidRPr="00AB4D16">
        <w:rPr>
          <w:rFonts w:ascii="Arial" w:hAnsi="Arial" w:cs="Arial"/>
          <w:szCs w:val="22"/>
          <w:lang w:eastAsia="zh-CN"/>
        </w:rPr>
        <w:t xml:space="preserve"> n’a pas à connaître ou détenir, pour l’exécution du contrat, d’informations couvertes par le secret de la défense nationale ;</w:t>
      </w:r>
    </w:p>
    <w:p w14:paraId="0EF56480" w14:textId="77777777" w:rsidR="0074095D" w:rsidRPr="00AB4D16" w:rsidRDefault="0074095D" w:rsidP="00CA1348">
      <w:pPr>
        <w:numPr>
          <w:ilvl w:val="0"/>
          <w:numId w:val="15"/>
        </w:numPr>
        <w:spacing w:before="120" w:after="120"/>
        <w:jc w:val="both"/>
        <w:rPr>
          <w:rFonts w:ascii="Arial" w:hAnsi="Arial" w:cs="Arial"/>
          <w:szCs w:val="22"/>
          <w:lang w:eastAsia="zh-CN"/>
        </w:rPr>
      </w:pPr>
      <w:proofErr w:type="gramStart"/>
      <w:r w:rsidRPr="00AB4D16">
        <w:rPr>
          <w:rFonts w:ascii="Arial" w:hAnsi="Arial" w:cs="Arial"/>
          <w:szCs w:val="22"/>
          <w:lang w:eastAsia="zh-CN"/>
        </w:rPr>
        <w:t>qu’il</w:t>
      </w:r>
      <w:proofErr w:type="gramEnd"/>
      <w:r w:rsidRPr="00AB4D16">
        <w:rPr>
          <w:rFonts w:ascii="Arial" w:hAnsi="Arial" w:cs="Arial"/>
          <w:szCs w:val="22"/>
          <w:lang w:eastAsia="zh-CN"/>
        </w:rPr>
        <w:t xml:space="preserve"> a pris connaissance des articles 413-9 à 413-12 du code pénal.</w:t>
      </w:r>
    </w:p>
    <w:p w14:paraId="771D4555" w14:textId="77777777" w:rsidR="0074095D" w:rsidRPr="00AB4D16" w:rsidRDefault="0074095D" w:rsidP="0074095D">
      <w:pPr>
        <w:spacing w:before="120" w:after="120"/>
        <w:jc w:val="both"/>
        <w:rPr>
          <w:rFonts w:ascii="Arial" w:hAnsi="Arial" w:cs="Arial"/>
          <w:szCs w:val="22"/>
          <w:lang w:eastAsia="zh-CN"/>
        </w:rPr>
      </w:pPr>
      <w:r w:rsidRPr="00AB4D16">
        <w:rPr>
          <w:rFonts w:ascii="Arial" w:hAnsi="Arial" w:cs="Arial"/>
          <w:szCs w:val="22"/>
          <w:lang w:eastAsia="zh-CN"/>
        </w:rPr>
        <w:t>Le titulaire déclare se soumettre aux obligations résultant pour lui de l'application de la présente clause de protection du secret.</w:t>
      </w:r>
    </w:p>
    <w:p w14:paraId="38F9CEFB" w14:textId="77777777" w:rsidR="0074095D" w:rsidRPr="00AB4D16" w:rsidRDefault="0074095D" w:rsidP="0074095D">
      <w:pPr>
        <w:spacing w:before="120" w:after="120"/>
        <w:jc w:val="both"/>
        <w:rPr>
          <w:rFonts w:ascii="Arial" w:hAnsi="Arial" w:cs="Arial"/>
          <w:szCs w:val="22"/>
          <w:lang w:eastAsia="zh-CN"/>
        </w:rPr>
      </w:pPr>
      <w:r w:rsidRPr="00AB4D16">
        <w:rPr>
          <w:rFonts w:ascii="Arial" w:hAnsi="Arial" w:cs="Arial"/>
          <w:szCs w:val="22"/>
          <w:lang w:eastAsia="zh-CN"/>
        </w:rPr>
        <w:t>L'exécution du contrat peut conduire le titulaire à avoir connaissance d’informations qui, sans être couvertes par le secret de la défense nationale, doivent être protégées et ne peuvent être rendues publiques. Le titulaire s'engage et engage son personnel à ne divulguer, sous quelque forme que ce soit, sans autorisation de l'autorité contractante, aucun élément connu dans le cadre du présent contrat et devant être protégé, en dehors des communications strictement indispensables à l'exécution du contrat.</w:t>
      </w:r>
    </w:p>
    <w:p w14:paraId="7FC7395C" w14:textId="27B8E242" w:rsidR="004578E0" w:rsidRPr="00AB4D16" w:rsidRDefault="0074095D" w:rsidP="00B77B27">
      <w:pPr>
        <w:spacing w:before="120" w:after="120"/>
        <w:jc w:val="both"/>
        <w:rPr>
          <w:rFonts w:ascii="Arial" w:hAnsi="Arial" w:cs="Arial"/>
          <w:szCs w:val="22"/>
        </w:rPr>
      </w:pPr>
      <w:r w:rsidRPr="00AB4D16">
        <w:rPr>
          <w:rFonts w:ascii="Arial" w:hAnsi="Arial" w:cs="Arial"/>
          <w:szCs w:val="22"/>
          <w:lang w:eastAsia="zh-CN"/>
        </w:rPr>
        <w:t>Le RPA se réserve le droit de procéder à toute vérification qui lui paraîtrait utile pour s’assurer du respect de ses obligations, tant par le titulaire que par ses sous-traitants éventuels.</w:t>
      </w:r>
    </w:p>
    <w:p w14:paraId="38434937" w14:textId="008258D8" w:rsidR="0010074C" w:rsidRPr="00AB4D16" w:rsidRDefault="0010074C" w:rsidP="0010074C">
      <w:pPr>
        <w:pStyle w:val="Titre1"/>
        <w:pBdr>
          <w:top w:val="single" w:sz="4" w:space="1" w:color="auto"/>
          <w:left w:val="single" w:sz="4" w:space="4" w:color="auto"/>
          <w:bottom w:val="single" w:sz="4" w:space="1" w:color="auto"/>
          <w:right w:val="single" w:sz="4" w:space="4" w:color="auto"/>
        </w:pBdr>
        <w:shd w:val="clear" w:color="auto" w:fill="D9D9D9"/>
        <w:ind w:right="464"/>
        <w:jc w:val="both"/>
        <w:rPr>
          <w:rFonts w:ascii="Arial" w:hAnsi="Arial" w:cs="Arial"/>
          <w:caps/>
          <w:sz w:val="22"/>
          <w:szCs w:val="22"/>
          <w:u w:val="none"/>
        </w:rPr>
      </w:pPr>
      <w:bookmarkStart w:id="172" w:name="_Toc229986575"/>
      <w:r w:rsidRPr="00AB4D16">
        <w:rPr>
          <w:rFonts w:ascii="Arial" w:hAnsi="Arial" w:cs="Arial"/>
          <w:caps/>
          <w:sz w:val="22"/>
          <w:szCs w:val="22"/>
          <w:u w:val="none"/>
        </w:rPr>
        <w:lastRenderedPageBreak/>
        <w:t xml:space="preserve">ARTICLE </w:t>
      </w:r>
      <w:r w:rsidR="00FC05C1">
        <w:rPr>
          <w:rFonts w:ascii="Arial" w:hAnsi="Arial" w:cs="Arial"/>
          <w:caps/>
          <w:sz w:val="22"/>
          <w:szCs w:val="22"/>
          <w:u w:val="none"/>
        </w:rPr>
        <w:t>10</w:t>
      </w:r>
      <w:r w:rsidRPr="00AB4D16">
        <w:rPr>
          <w:rFonts w:ascii="Arial" w:hAnsi="Arial" w:cs="Arial"/>
          <w:caps/>
          <w:sz w:val="22"/>
          <w:szCs w:val="22"/>
          <w:u w:val="none"/>
        </w:rPr>
        <w:t> : dispositions reglementaires et generales</w:t>
      </w:r>
      <w:bookmarkEnd w:id="172"/>
    </w:p>
    <w:p w14:paraId="085CA1B2" w14:textId="1ABC8F29" w:rsidR="0010074C" w:rsidRPr="00AB4D16" w:rsidRDefault="00FC05C1" w:rsidP="006554E5">
      <w:pPr>
        <w:pStyle w:val="Titre20"/>
        <w:spacing w:before="120"/>
        <w:ind w:right="464" w:firstLine="426"/>
        <w:rPr>
          <w:rFonts w:ascii="Arial" w:hAnsi="Arial" w:cs="Arial"/>
          <w:szCs w:val="22"/>
        </w:rPr>
      </w:pPr>
      <w:bookmarkStart w:id="173" w:name="_Toc229986576"/>
      <w:r>
        <w:rPr>
          <w:rFonts w:ascii="Arial" w:hAnsi="Arial" w:cs="Arial"/>
          <w:szCs w:val="22"/>
        </w:rPr>
        <w:t>10</w:t>
      </w:r>
      <w:r w:rsidR="003541AA">
        <w:rPr>
          <w:rFonts w:ascii="Arial" w:hAnsi="Arial" w:cs="Arial"/>
          <w:szCs w:val="22"/>
        </w:rPr>
        <w:t xml:space="preserve">.1 </w:t>
      </w:r>
      <w:r w:rsidR="0010074C" w:rsidRPr="00AB4D16">
        <w:rPr>
          <w:rFonts w:ascii="Arial" w:hAnsi="Arial" w:cs="Arial"/>
          <w:szCs w:val="22"/>
        </w:rPr>
        <w:t>Description des prestations</w:t>
      </w:r>
      <w:bookmarkEnd w:id="173"/>
    </w:p>
    <w:p w14:paraId="64B3CD8E" w14:textId="0DBEF9E5" w:rsidR="0010074C" w:rsidRPr="00AB4D16" w:rsidRDefault="00F53FF8" w:rsidP="0010074C">
      <w:pPr>
        <w:spacing w:before="120"/>
        <w:ind w:right="464"/>
        <w:jc w:val="both"/>
        <w:rPr>
          <w:rFonts w:ascii="Arial" w:hAnsi="Arial" w:cs="Arial"/>
          <w:color w:val="FF0000"/>
          <w:szCs w:val="22"/>
        </w:rPr>
      </w:pPr>
      <w:r w:rsidRPr="00F53FF8">
        <w:rPr>
          <w:rFonts w:ascii="Arial" w:hAnsi="Arial" w:cs="Arial"/>
          <w:szCs w:val="22"/>
        </w:rPr>
        <w:t>L’ensemble des prestations sont décrites dans le cahier des clauses techniques particulières.</w:t>
      </w:r>
    </w:p>
    <w:p w14:paraId="60E19AA6" w14:textId="10A3DC87" w:rsidR="0010074C" w:rsidRPr="00AB4D16" w:rsidRDefault="00FC05C1" w:rsidP="00FC05C1">
      <w:pPr>
        <w:pStyle w:val="Titre20"/>
        <w:numPr>
          <w:ilvl w:val="1"/>
          <w:numId w:val="44"/>
        </w:numPr>
        <w:spacing w:before="120" w:after="120"/>
        <w:ind w:right="464"/>
        <w:rPr>
          <w:rFonts w:ascii="Arial" w:hAnsi="Arial" w:cs="Arial"/>
          <w:szCs w:val="22"/>
        </w:rPr>
      </w:pPr>
      <w:r>
        <w:rPr>
          <w:rFonts w:ascii="Arial" w:hAnsi="Arial" w:cs="Arial"/>
          <w:szCs w:val="22"/>
          <w:lang w:val="fr-CA"/>
        </w:rPr>
        <w:t xml:space="preserve"> </w:t>
      </w:r>
      <w:bookmarkStart w:id="174" w:name="_Toc229986577"/>
      <w:r w:rsidR="0010074C" w:rsidRPr="00AB4D16">
        <w:rPr>
          <w:rFonts w:ascii="Arial" w:hAnsi="Arial" w:cs="Arial"/>
          <w:szCs w:val="22"/>
          <w:lang w:val="fr-CA"/>
        </w:rPr>
        <w:t>Dispositions générales</w:t>
      </w:r>
      <w:bookmarkEnd w:id="174"/>
    </w:p>
    <w:p w14:paraId="55B02D2A" w14:textId="4EBE0265" w:rsidR="0010074C" w:rsidRPr="00AB4D16" w:rsidRDefault="0010074C" w:rsidP="0010074C">
      <w:pPr>
        <w:spacing w:before="120" w:after="120"/>
        <w:jc w:val="both"/>
        <w:rPr>
          <w:rFonts w:ascii="Arial" w:hAnsi="Arial" w:cs="Arial"/>
          <w:szCs w:val="22"/>
          <w:lang w:eastAsia="zh-CN"/>
        </w:rPr>
      </w:pPr>
      <w:r w:rsidRPr="00AB4D16">
        <w:rPr>
          <w:rFonts w:ascii="Arial" w:hAnsi="Arial" w:cs="Arial"/>
          <w:szCs w:val="22"/>
          <w:lang w:eastAsia="zh-CN"/>
        </w:rPr>
        <w:t>Le titulaire doit se conformer à la législation et à la réglementation du travail applicable en Nouvelle-Calédonie. D</w:t>
      </w:r>
      <w:r w:rsidR="000B4BC1">
        <w:rPr>
          <w:rFonts w:ascii="Arial" w:hAnsi="Arial" w:cs="Arial"/>
          <w:szCs w:val="22"/>
          <w:lang w:eastAsia="zh-CN"/>
        </w:rPr>
        <w:t xml:space="preserve">ans le cas contraire, le </w:t>
      </w:r>
      <w:r w:rsidR="000938D2">
        <w:rPr>
          <w:rFonts w:ascii="Arial" w:hAnsi="Arial" w:cs="Arial"/>
          <w:szCs w:val="22"/>
          <w:lang w:eastAsia="zh-CN"/>
        </w:rPr>
        <w:t>marché</w:t>
      </w:r>
      <w:r w:rsidRPr="00AB4D16">
        <w:rPr>
          <w:rFonts w:ascii="Arial" w:hAnsi="Arial" w:cs="Arial"/>
          <w:szCs w:val="22"/>
          <w:lang w:eastAsia="zh-CN"/>
        </w:rPr>
        <w:t xml:space="preserve"> sera résilié à ses torts sans qu’il ne puisse prétendre à une quelconque indemnité.</w:t>
      </w:r>
    </w:p>
    <w:p w14:paraId="62C18A62" w14:textId="77777777" w:rsidR="0010074C" w:rsidRPr="00AB4D16" w:rsidRDefault="0010074C" w:rsidP="0010074C">
      <w:pPr>
        <w:spacing w:before="120" w:after="120"/>
        <w:jc w:val="both"/>
        <w:rPr>
          <w:rFonts w:ascii="Arial" w:hAnsi="Arial" w:cs="Arial"/>
          <w:szCs w:val="22"/>
        </w:rPr>
      </w:pPr>
      <w:r w:rsidRPr="00AB4D16">
        <w:rPr>
          <w:rFonts w:ascii="Arial" w:hAnsi="Arial" w:cs="Arial"/>
          <w:szCs w:val="22"/>
          <w:lang w:eastAsia="zh-CN"/>
        </w:rPr>
        <w:t>Le titulaire assume la direction et la responsabilité de l’exécution des prestations.</w:t>
      </w:r>
    </w:p>
    <w:p w14:paraId="49F6B8E2" w14:textId="56980539" w:rsidR="0010074C" w:rsidRPr="00AB4D16" w:rsidRDefault="0010074C" w:rsidP="0010074C">
      <w:pPr>
        <w:spacing w:before="120" w:after="120"/>
        <w:jc w:val="both"/>
        <w:rPr>
          <w:rFonts w:ascii="Arial" w:hAnsi="Arial" w:cs="Arial"/>
          <w:szCs w:val="22"/>
        </w:rPr>
      </w:pPr>
      <w:r w:rsidRPr="00AB4D16">
        <w:rPr>
          <w:rFonts w:ascii="Arial" w:hAnsi="Arial" w:cs="Arial"/>
          <w:szCs w:val="22"/>
          <w:lang w:eastAsia="zh-CN"/>
        </w:rPr>
        <w:t>Il est responsable des dommages causés, par la mauvaise exécution des prestations ou par le non-respect des consignes de sécurité et de la réglementation en vigueur, à son personnel, aux agents de l’administration ou à des tiers (accidents corporels…) à ses biens ainsi que ceux appartenant à l’administration ou à des tiers (dommages matériels ou immatériels, incendie, dommages aux objets confiés, dégâts des eaux, pollution d’origine accidentelle…).</w:t>
      </w:r>
    </w:p>
    <w:p w14:paraId="68F65856" w14:textId="3D23CB1D" w:rsidR="0010074C" w:rsidRPr="00AB4D16" w:rsidRDefault="00FC05C1" w:rsidP="00FC05C1">
      <w:pPr>
        <w:pStyle w:val="Titre20"/>
        <w:numPr>
          <w:ilvl w:val="1"/>
          <w:numId w:val="44"/>
        </w:numPr>
        <w:spacing w:before="120" w:after="120"/>
        <w:ind w:right="464"/>
        <w:rPr>
          <w:rFonts w:ascii="Arial" w:hAnsi="Arial" w:cs="Arial"/>
          <w:szCs w:val="22"/>
        </w:rPr>
      </w:pPr>
      <w:r>
        <w:rPr>
          <w:rFonts w:ascii="Arial" w:hAnsi="Arial" w:cs="Arial"/>
          <w:szCs w:val="22"/>
          <w:lang w:val="fr-CA"/>
        </w:rPr>
        <w:t xml:space="preserve"> </w:t>
      </w:r>
      <w:bookmarkStart w:id="175" w:name="_Toc229986578"/>
      <w:r w:rsidR="0010074C" w:rsidRPr="00AB4D16">
        <w:rPr>
          <w:rFonts w:ascii="Arial" w:hAnsi="Arial" w:cs="Arial"/>
          <w:szCs w:val="22"/>
          <w:lang w:val="fr-CA"/>
        </w:rPr>
        <w:t>Protection de la main - d’œuvre</w:t>
      </w:r>
      <w:bookmarkEnd w:id="175"/>
    </w:p>
    <w:p w14:paraId="4AB2DEB4" w14:textId="49E9C799" w:rsidR="0010074C" w:rsidRPr="00AB4D16" w:rsidRDefault="0010074C" w:rsidP="00846BD3">
      <w:pPr>
        <w:suppressAutoHyphens/>
        <w:spacing w:before="120"/>
        <w:jc w:val="both"/>
        <w:rPr>
          <w:rFonts w:ascii="Arial" w:hAnsi="Arial" w:cs="Arial"/>
          <w:szCs w:val="22"/>
          <w:lang w:eastAsia="zh-CN"/>
        </w:rPr>
      </w:pPr>
      <w:r w:rsidRPr="00AB4D16">
        <w:rPr>
          <w:rFonts w:ascii="Arial" w:hAnsi="Arial" w:cs="Arial"/>
          <w:szCs w:val="22"/>
          <w:lang w:eastAsia="zh-CN"/>
        </w:rPr>
        <w:t>Les travailleurs étrangers doivent être munis du titre autorisant à exercer une activité salariée en Nouvelle-Calédonie lorsque la possession de ce titre est exigée en vertu soit de dispositions législatives ou réglementaires, soit de traités ou accords internationaux (article 117 et suivants de l’ordonnance n°85-1181 du 13 novembre 1985).</w:t>
      </w:r>
    </w:p>
    <w:p w14:paraId="4DA7C2CB" w14:textId="68485EBA" w:rsidR="0010074C" w:rsidRPr="00AB4D16" w:rsidRDefault="00FC05C1" w:rsidP="00FC05C1">
      <w:pPr>
        <w:pStyle w:val="Titre20"/>
        <w:numPr>
          <w:ilvl w:val="1"/>
          <w:numId w:val="44"/>
        </w:numPr>
        <w:spacing w:before="120" w:after="120"/>
        <w:ind w:right="464"/>
        <w:rPr>
          <w:rFonts w:ascii="Arial" w:hAnsi="Arial" w:cs="Arial"/>
          <w:szCs w:val="22"/>
        </w:rPr>
      </w:pPr>
      <w:r>
        <w:rPr>
          <w:rFonts w:ascii="Arial" w:hAnsi="Arial" w:cs="Arial"/>
          <w:szCs w:val="22"/>
          <w:lang w:val="fr-CA"/>
        </w:rPr>
        <w:t xml:space="preserve"> </w:t>
      </w:r>
      <w:bookmarkStart w:id="176" w:name="_Toc229986579"/>
      <w:r w:rsidR="000935F8" w:rsidRPr="00AB4D16">
        <w:rPr>
          <w:rFonts w:ascii="Arial" w:hAnsi="Arial" w:cs="Arial"/>
          <w:szCs w:val="22"/>
          <w:lang w:val="fr-CA"/>
        </w:rPr>
        <w:t>Prévention - Hygiène et sécurité au travail</w:t>
      </w:r>
      <w:bookmarkEnd w:id="176"/>
    </w:p>
    <w:p w14:paraId="7C56B18D" w14:textId="2144A864" w:rsidR="00846BD3" w:rsidRPr="00846BD3" w:rsidRDefault="00846BD3" w:rsidP="00CA4D4B">
      <w:pPr>
        <w:suppressAutoHyphens/>
        <w:spacing w:after="120"/>
        <w:jc w:val="both"/>
        <w:rPr>
          <w:rFonts w:ascii="Arial" w:hAnsi="Arial" w:cs="Arial"/>
          <w:szCs w:val="22"/>
          <w:lang w:eastAsia="zh-CN"/>
        </w:rPr>
      </w:pPr>
      <w:r w:rsidRPr="00846BD3">
        <w:rPr>
          <w:rFonts w:ascii="Arial" w:hAnsi="Arial" w:cs="Arial"/>
          <w:szCs w:val="22"/>
          <w:lang w:eastAsia="zh-CN"/>
        </w:rPr>
        <w:t xml:space="preserve">Le titulaire déclare avoir pris connaissance des dispositions qui figurent dans l’arrêté du 19 mai 2020 relatif aux modalités d’application des règles relatives aux interventions d’entreprises extérieures et aux opérations de bâtiment et de génie civil dans un organisme du ministère Armées (disponible sur Légifrance) et s'engage à s'y conformer. </w:t>
      </w:r>
    </w:p>
    <w:p w14:paraId="24E65A59" w14:textId="77777777" w:rsidR="00846BD3" w:rsidRPr="00846BD3" w:rsidRDefault="00846BD3" w:rsidP="00846BD3">
      <w:pPr>
        <w:spacing w:before="120"/>
        <w:jc w:val="both"/>
        <w:rPr>
          <w:rFonts w:ascii="Arial" w:hAnsi="Arial" w:cs="Arial"/>
          <w:lang w:eastAsia="zh-CN"/>
        </w:rPr>
      </w:pPr>
      <w:r w:rsidRPr="00846BD3">
        <w:rPr>
          <w:rFonts w:ascii="Arial" w:hAnsi="Arial" w:cs="Arial"/>
          <w:lang w:eastAsia="zh-CN"/>
        </w:rPr>
        <w:t>Le titulaire s'engage à effectuer les prestations par du personnel qualifié ayant reçu préalablement la formation réglementaire, disposant des habilitations requises et en situation régulière vis-à-vis de la réglementation contre le travail illégal, y compris si ce personnel appartient à un sous-traitant.</w:t>
      </w:r>
    </w:p>
    <w:p w14:paraId="07F4F101" w14:textId="76782264" w:rsidR="0010074C" w:rsidRPr="00AB4D16" w:rsidRDefault="00FC05C1" w:rsidP="00FC05C1">
      <w:pPr>
        <w:pStyle w:val="Titre20"/>
        <w:numPr>
          <w:ilvl w:val="1"/>
          <w:numId w:val="44"/>
        </w:numPr>
        <w:spacing w:before="120" w:after="120"/>
        <w:ind w:right="464"/>
        <w:rPr>
          <w:rFonts w:ascii="Arial" w:hAnsi="Arial" w:cs="Arial"/>
          <w:szCs w:val="22"/>
        </w:rPr>
      </w:pPr>
      <w:r>
        <w:rPr>
          <w:rFonts w:ascii="Arial" w:hAnsi="Arial" w:cs="Arial"/>
          <w:szCs w:val="22"/>
          <w:lang w:val="fr-CA"/>
        </w:rPr>
        <w:t xml:space="preserve"> </w:t>
      </w:r>
      <w:bookmarkStart w:id="177" w:name="_Toc229986580"/>
      <w:r w:rsidR="0091254E" w:rsidRPr="00AB4D16">
        <w:rPr>
          <w:rFonts w:ascii="Arial" w:hAnsi="Arial" w:cs="Arial"/>
          <w:szCs w:val="22"/>
          <w:lang w:val="fr-CA"/>
        </w:rPr>
        <w:t>Protection de l’environnement</w:t>
      </w:r>
      <w:bookmarkEnd w:id="177"/>
    </w:p>
    <w:p w14:paraId="5C988CAD" w14:textId="77777777" w:rsidR="0091254E" w:rsidRPr="00AB4D16" w:rsidRDefault="0091254E" w:rsidP="0091254E">
      <w:pPr>
        <w:autoSpaceDE w:val="0"/>
        <w:autoSpaceDN w:val="0"/>
        <w:adjustRightInd w:val="0"/>
        <w:jc w:val="both"/>
        <w:rPr>
          <w:rFonts w:ascii="Arial" w:hAnsi="Arial" w:cs="Arial"/>
          <w:szCs w:val="22"/>
        </w:rPr>
      </w:pPr>
      <w:r w:rsidRPr="00AB4D16">
        <w:rPr>
          <w:rFonts w:ascii="Arial" w:hAnsi="Arial" w:cs="Arial"/>
          <w:szCs w:val="22"/>
        </w:rPr>
        <w:t>Le titulaire veille à ce que les prestations qu’il effectue respectent les prescriptions législatives et réglementaires en matière d’environnement conformément au code de l’environnement de la province sud et nord en vigueur. Il doit être en mesure d’en justifier le respect sur simple demande du pouvoir adjudicateur en cours d’exécution du contrat.</w:t>
      </w:r>
    </w:p>
    <w:p w14:paraId="60573FCA" w14:textId="3410D2EF" w:rsidR="0010074C" w:rsidRDefault="0091254E" w:rsidP="008B432A">
      <w:pPr>
        <w:spacing w:before="120" w:after="120"/>
        <w:ind w:right="39"/>
        <w:jc w:val="both"/>
        <w:rPr>
          <w:rFonts w:ascii="Arial" w:hAnsi="Arial" w:cs="Arial"/>
          <w:szCs w:val="22"/>
        </w:rPr>
      </w:pPr>
      <w:r w:rsidRPr="00AB4D16">
        <w:rPr>
          <w:rFonts w:ascii="Arial" w:hAnsi="Arial" w:cs="Arial"/>
          <w:szCs w:val="22"/>
        </w:rPr>
        <w:t>Conformément à la délibération N°219 du 11 janvier 2017 du congrès de Nouvelle-Calédonie relative à l’amélioration de la qualité de l’air ambiant, le titulaire veille à prévenir et réduire les pollutions atmosphériques de ces engins de transport de façon à préserver la qualité de l’air en Nouvelle-Calédonie</w:t>
      </w:r>
      <w:r w:rsidRPr="003A636B">
        <w:rPr>
          <w:rFonts w:ascii="Arial" w:hAnsi="Arial" w:cs="Arial"/>
          <w:szCs w:val="22"/>
        </w:rPr>
        <w:t>.</w:t>
      </w:r>
    </w:p>
    <w:p w14:paraId="1A0D38F0" w14:textId="26D94B7D" w:rsidR="003A636B" w:rsidRPr="003A636B" w:rsidRDefault="00FC05C1" w:rsidP="00FC05C1">
      <w:pPr>
        <w:pStyle w:val="Titre20"/>
        <w:numPr>
          <w:ilvl w:val="1"/>
          <w:numId w:val="44"/>
        </w:numPr>
        <w:spacing w:before="120" w:after="120"/>
        <w:ind w:right="464"/>
        <w:rPr>
          <w:rFonts w:ascii="Arial" w:hAnsi="Arial" w:cs="Arial"/>
          <w:szCs w:val="22"/>
        </w:rPr>
      </w:pPr>
      <w:r>
        <w:rPr>
          <w:rFonts w:ascii="Arial" w:hAnsi="Arial" w:cs="Arial"/>
          <w:szCs w:val="22"/>
          <w:lang w:val="fr-CA"/>
        </w:rPr>
        <w:t xml:space="preserve"> </w:t>
      </w:r>
      <w:bookmarkStart w:id="178" w:name="_Toc229986581"/>
      <w:r w:rsidR="003A636B" w:rsidRPr="003A636B">
        <w:rPr>
          <w:rFonts w:ascii="Arial" w:hAnsi="Arial" w:cs="Arial"/>
          <w:szCs w:val="22"/>
          <w:lang w:val="fr-CA"/>
        </w:rPr>
        <w:t>Développement durable</w:t>
      </w:r>
      <w:bookmarkEnd w:id="178"/>
      <w:r w:rsidR="003A636B" w:rsidRPr="003A636B">
        <w:rPr>
          <w:rFonts w:ascii="Arial" w:hAnsi="Arial" w:cs="Arial"/>
          <w:szCs w:val="22"/>
          <w:lang w:val="fr-CA"/>
        </w:rPr>
        <w:t xml:space="preserve"> </w:t>
      </w:r>
    </w:p>
    <w:p w14:paraId="39396B97" w14:textId="0C25EB74" w:rsidR="003A636B" w:rsidRPr="003A636B" w:rsidRDefault="003A636B" w:rsidP="008B432A">
      <w:pPr>
        <w:pStyle w:val="Default"/>
        <w:jc w:val="both"/>
        <w:rPr>
          <w:rFonts w:ascii="Arial" w:hAnsi="Arial" w:cs="Arial"/>
          <w:sz w:val="22"/>
          <w:szCs w:val="22"/>
        </w:rPr>
      </w:pPr>
      <w:r w:rsidRPr="003A636B">
        <w:rPr>
          <w:rFonts w:ascii="Arial" w:hAnsi="Arial" w:cs="Arial"/>
          <w:sz w:val="22"/>
          <w:szCs w:val="22"/>
        </w:rPr>
        <w:t>De par la directive ministérielle des achats responsables 20</w:t>
      </w:r>
      <w:r w:rsidR="008B432A">
        <w:rPr>
          <w:rFonts w:ascii="Arial" w:hAnsi="Arial" w:cs="Arial"/>
          <w:sz w:val="22"/>
          <w:szCs w:val="22"/>
        </w:rPr>
        <w:t>22</w:t>
      </w:r>
      <w:r w:rsidRPr="003A636B">
        <w:rPr>
          <w:rFonts w:ascii="Arial" w:hAnsi="Arial" w:cs="Arial"/>
          <w:sz w:val="22"/>
          <w:szCs w:val="22"/>
        </w:rPr>
        <w:t>-202</w:t>
      </w:r>
      <w:r w:rsidR="008B432A">
        <w:rPr>
          <w:rFonts w:ascii="Arial" w:hAnsi="Arial" w:cs="Arial"/>
          <w:sz w:val="22"/>
          <w:szCs w:val="22"/>
        </w:rPr>
        <w:t>5</w:t>
      </w:r>
      <w:r w:rsidRPr="003A636B">
        <w:rPr>
          <w:rFonts w:ascii="Arial" w:hAnsi="Arial" w:cs="Arial"/>
          <w:sz w:val="22"/>
          <w:szCs w:val="22"/>
        </w:rPr>
        <w:t xml:space="preserve">, le titulaire doit proposer une solution qui concilie, dans la durée et sur l’ensemble du processus d’achat, l’atteinte des objectifs de performance économique avec la maitrise des impacts sur l’environnement et le renforcement de la responsabilisation sociétale du ministère vis-à-vis de ses parties prenantes. </w:t>
      </w:r>
    </w:p>
    <w:p w14:paraId="6AE14430" w14:textId="77777777" w:rsidR="003A636B" w:rsidRPr="003A636B" w:rsidRDefault="003A636B" w:rsidP="008B432A">
      <w:pPr>
        <w:pStyle w:val="Default"/>
        <w:jc w:val="both"/>
        <w:rPr>
          <w:rFonts w:ascii="Arial" w:hAnsi="Arial" w:cs="Arial"/>
          <w:sz w:val="22"/>
          <w:szCs w:val="22"/>
        </w:rPr>
      </w:pPr>
      <w:r w:rsidRPr="003A636B">
        <w:rPr>
          <w:rFonts w:ascii="Arial" w:hAnsi="Arial" w:cs="Arial"/>
          <w:sz w:val="22"/>
          <w:szCs w:val="22"/>
        </w:rPr>
        <w:t xml:space="preserve">L’énergie électrique est fournie au titulaire qui s’engage à en faire une juste utilisation, strictement limitée à la réalisation des prestations. </w:t>
      </w:r>
    </w:p>
    <w:p w14:paraId="5F01D873" w14:textId="77777777" w:rsidR="003A636B" w:rsidRPr="003A636B" w:rsidRDefault="003A636B" w:rsidP="008B432A">
      <w:pPr>
        <w:pStyle w:val="Default"/>
        <w:jc w:val="both"/>
        <w:rPr>
          <w:rFonts w:ascii="Arial" w:hAnsi="Arial" w:cs="Arial"/>
          <w:sz w:val="22"/>
          <w:szCs w:val="22"/>
        </w:rPr>
      </w:pPr>
      <w:r w:rsidRPr="003A636B">
        <w:rPr>
          <w:rFonts w:ascii="Arial" w:hAnsi="Arial" w:cs="Arial"/>
          <w:sz w:val="22"/>
          <w:szCs w:val="22"/>
        </w:rPr>
        <w:t xml:space="preserve">Le titulaire est propriétaire des déchets d’emballages qu’il produit dans le cadre de cette prestation, quelle qu’en soit la nature et jusqu’à leur élimination. Il est responsable de l’enlèvement de ses déchets. Il doit, conformément à son plan de gestion, et sans nuire à la protection efficace durant la manutention et le transport, réduire les quantités et la nocivité pour l'environnement des matières et des substances utilisées dans les emballages et les déchets d'emballages. </w:t>
      </w:r>
    </w:p>
    <w:p w14:paraId="0E3701ED" w14:textId="79655A3E" w:rsidR="0010074C" w:rsidRPr="00AB4D16" w:rsidRDefault="00FC05C1" w:rsidP="00FC05C1">
      <w:pPr>
        <w:pStyle w:val="Titre20"/>
        <w:numPr>
          <w:ilvl w:val="1"/>
          <w:numId w:val="44"/>
        </w:numPr>
        <w:spacing w:before="120" w:after="120"/>
        <w:ind w:right="464"/>
        <w:rPr>
          <w:rFonts w:ascii="Arial" w:hAnsi="Arial" w:cs="Arial"/>
          <w:szCs w:val="22"/>
        </w:rPr>
      </w:pPr>
      <w:r>
        <w:rPr>
          <w:rFonts w:ascii="Arial" w:hAnsi="Arial" w:cs="Arial"/>
          <w:szCs w:val="22"/>
        </w:rPr>
        <w:lastRenderedPageBreak/>
        <w:t xml:space="preserve"> </w:t>
      </w:r>
      <w:bookmarkStart w:id="179" w:name="_Toc229986582"/>
      <w:r w:rsidR="00B74261" w:rsidRPr="00AB4D16">
        <w:rPr>
          <w:rFonts w:ascii="Arial" w:hAnsi="Arial" w:cs="Arial"/>
          <w:szCs w:val="22"/>
        </w:rPr>
        <w:t>Accès aux installations</w:t>
      </w:r>
      <w:bookmarkEnd w:id="179"/>
    </w:p>
    <w:p w14:paraId="72F2CB43" w14:textId="77777777" w:rsidR="00B74261" w:rsidRPr="00AB4D16" w:rsidRDefault="00B74261" w:rsidP="00B74261">
      <w:pPr>
        <w:spacing w:before="120" w:after="120"/>
        <w:jc w:val="both"/>
        <w:rPr>
          <w:rFonts w:ascii="Arial" w:hAnsi="Arial" w:cs="Arial"/>
          <w:szCs w:val="22"/>
        </w:rPr>
      </w:pPr>
      <w:r w:rsidRPr="00AB4D16">
        <w:rPr>
          <w:rFonts w:ascii="Arial" w:hAnsi="Arial" w:cs="Arial"/>
          <w:szCs w:val="22"/>
        </w:rPr>
        <w:t xml:space="preserve">L’administration autorise, au titulaire et à ses préposés, les accès nécessaires à la bonne exécution du présent contrat. </w:t>
      </w:r>
    </w:p>
    <w:p w14:paraId="676CBCCD" w14:textId="77777777" w:rsidR="00B74261" w:rsidRPr="00AB4D16" w:rsidRDefault="00B74261" w:rsidP="00B74261">
      <w:pPr>
        <w:spacing w:before="120" w:after="120"/>
        <w:jc w:val="both"/>
        <w:rPr>
          <w:rFonts w:ascii="Arial" w:hAnsi="Arial" w:cs="Arial"/>
          <w:szCs w:val="22"/>
        </w:rPr>
      </w:pPr>
      <w:r w:rsidRPr="00AB4D16">
        <w:rPr>
          <w:rFonts w:ascii="Arial" w:hAnsi="Arial" w:cs="Arial"/>
          <w:szCs w:val="22"/>
        </w:rPr>
        <w:t>Cette autorisation reste toutefois subordonnée aux règles générales d’accès dans les enceintes militaires de personnes étrangères aux armées.</w:t>
      </w:r>
    </w:p>
    <w:p w14:paraId="5194013A" w14:textId="77777777" w:rsidR="00B74261" w:rsidRPr="00AB4D16" w:rsidRDefault="00B74261" w:rsidP="00B74261">
      <w:pPr>
        <w:spacing w:before="120"/>
        <w:jc w:val="both"/>
        <w:rPr>
          <w:rFonts w:ascii="Arial" w:hAnsi="Arial" w:cs="Arial"/>
          <w:szCs w:val="22"/>
        </w:rPr>
      </w:pPr>
      <w:r w:rsidRPr="00AB4D16">
        <w:rPr>
          <w:rFonts w:ascii="Arial" w:hAnsi="Arial" w:cs="Arial"/>
          <w:szCs w:val="22"/>
        </w:rPr>
        <w:t>Le titulaire s’engage à respecter et à faire respecter par ses agents ou préposés, les règles générales applicables à l’accès, à la circulation et au stationnement dans les enceintes militaires.</w:t>
      </w:r>
    </w:p>
    <w:p w14:paraId="35FFF878" w14:textId="77777777" w:rsidR="00B74261" w:rsidRPr="00AB4D16" w:rsidRDefault="00B74261" w:rsidP="00B74261">
      <w:pPr>
        <w:spacing w:before="120" w:after="120"/>
        <w:jc w:val="both"/>
        <w:rPr>
          <w:rFonts w:ascii="Arial" w:hAnsi="Arial" w:cs="Arial"/>
          <w:szCs w:val="22"/>
          <w:lang w:val="fr-CA"/>
        </w:rPr>
      </w:pPr>
      <w:r w:rsidRPr="00AB4D16">
        <w:rPr>
          <w:rFonts w:ascii="Arial" w:hAnsi="Arial" w:cs="Arial"/>
          <w:szCs w:val="22"/>
        </w:rPr>
        <w:t>L’accès des sites peut être provisoirement refusé au titulaire dans le cas de circonstances particulières telles que la mise sur pied de mesures spécifiques de protection et de défense. Le titulaire renonce à toute action contre l’administration fondée sur les refus ainsi motivés.</w:t>
      </w:r>
    </w:p>
    <w:p w14:paraId="13CE54F6" w14:textId="3F3EF560" w:rsidR="0010074C" w:rsidRPr="00AB4D16" w:rsidRDefault="00FC05C1" w:rsidP="00FC05C1">
      <w:pPr>
        <w:pStyle w:val="Titre20"/>
        <w:numPr>
          <w:ilvl w:val="1"/>
          <w:numId w:val="44"/>
        </w:numPr>
        <w:spacing w:before="120" w:after="120"/>
        <w:ind w:right="464"/>
        <w:rPr>
          <w:rFonts w:ascii="Arial" w:hAnsi="Arial" w:cs="Arial"/>
          <w:szCs w:val="22"/>
          <w:lang w:val="fr-CA"/>
        </w:rPr>
      </w:pPr>
      <w:r>
        <w:rPr>
          <w:rFonts w:ascii="Arial" w:hAnsi="Arial" w:cs="Arial"/>
          <w:szCs w:val="22"/>
          <w:lang w:val="fr-CA"/>
        </w:rPr>
        <w:t xml:space="preserve"> </w:t>
      </w:r>
      <w:bookmarkStart w:id="180" w:name="_Toc229986583"/>
      <w:r w:rsidR="00B74261" w:rsidRPr="00AB4D16">
        <w:rPr>
          <w:rFonts w:ascii="Arial" w:hAnsi="Arial" w:cs="Arial"/>
          <w:szCs w:val="22"/>
          <w:lang w:val="fr-CA"/>
        </w:rPr>
        <w:t>Protection des données à caractère personnel</w:t>
      </w:r>
      <w:bookmarkEnd w:id="180"/>
    </w:p>
    <w:p w14:paraId="7C0EF7AB" w14:textId="53D827F4" w:rsidR="00B74261" w:rsidRPr="00AB4D16" w:rsidRDefault="00C458BB" w:rsidP="008B432A">
      <w:pPr>
        <w:pStyle w:val="Default"/>
        <w:jc w:val="both"/>
        <w:rPr>
          <w:rFonts w:ascii="Arial" w:hAnsi="Arial" w:cs="Arial"/>
          <w:sz w:val="22"/>
          <w:szCs w:val="22"/>
        </w:rPr>
      </w:pPr>
      <w:r>
        <w:rPr>
          <w:rFonts w:ascii="Arial" w:hAnsi="Arial" w:cs="Arial"/>
          <w:sz w:val="22"/>
          <w:szCs w:val="22"/>
        </w:rPr>
        <w:t>Chaque partie au contrat</w:t>
      </w:r>
      <w:r w:rsidR="00B74261" w:rsidRPr="00AB4D16">
        <w:rPr>
          <w:rFonts w:ascii="Arial" w:hAnsi="Arial" w:cs="Arial"/>
          <w:sz w:val="22"/>
          <w:szCs w:val="22"/>
        </w:rPr>
        <w:t xml:space="preserve"> est tenue au respect des règles relatives à la protection des données à caractère personnel, auxquelles elle a accès pour les </w:t>
      </w:r>
      <w:r>
        <w:rPr>
          <w:rFonts w:ascii="Arial" w:hAnsi="Arial" w:cs="Arial"/>
          <w:sz w:val="22"/>
          <w:szCs w:val="22"/>
        </w:rPr>
        <w:t>besoins de l’exécution du contrat</w:t>
      </w:r>
      <w:r w:rsidR="00B74261" w:rsidRPr="00AB4D16">
        <w:rPr>
          <w:rFonts w:ascii="Arial" w:hAnsi="Arial" w:cs="Arial"/>
          <w:sz w:val="22"/>
          <w:szCs w:val="22"/>
        </w:rPr>
        <w:t xml:space="preserve">. </w:t>
      </w:r>
    </w:p>
    <w:p w14:paraId="6540460B" w14:textId="283F6010" w:rsidR="00B74261" w:rsidRPr="00AB4D16" w:rsidRDefault="00B74261" w:rsidP="008B432A">
      <w:pPr>
        <w:pStyle w:val="Default"/>
        <w:jc w:val="both"/>
        <w:rPr>
          <w:rFonts w:ascii="Arial" w:hAnsi="Arial" w:cs="Arial"/>
          <w:sz w:val="22"/>
          <w:szCs w:val="22"/>
        </w:rPr>
      </w:pPr>
      <w:r w:rsidRPr="00AB4D16">
        <w:rPr>
          <w:rFonts w:ascii="Arial" w:hAnsi="Arial" w:cs="Arial"/>
          <w:sz w:val="22"/>
          <w:szCs w:val="22"/>
        </w:rPr>
        <w:t>En cas d’évolution de la législation sur la protection des données à caractère personnel en cours d’exécution du</w:t>
      </w:r>
      <w:r w:rsidR="00C458BB">
        <w:rPr>
          <w:rFonts w:ascii="Arial" w:hAnsi="Arial" w:cs="Arial"/>
          <w:sz w:val="22"/>
          <w:szCs w:val="22"/>
        </w:rPr>
        <w:t xml:space="preserve"> contrat</w:t>
      </w:r>
      <w:r w:rsidRPr="00AB4D16">
        <w:rPr>
          <w:rFonts w:ascii="Arial" w:hAnsi="Arial" w:cs="Arial"/>
          <w:sz w:val="22"/>
          <w:szCs w:val="22"/>
        </w:rPr>
        <w:t>, les modifications éventuelles, demandées par le pouvoir adjudicateur afin de se conformer aux règles nouvelles, donnent lieu à la signature d’un a</w:t>
      </w:r>
      <w:r w:rsidR="00C458BB">
        <w:rPr>
          <w:rFonts w:ascii="Arial" w:hAnsi="Arial" w:cs="Arial"/>
          <w:sz w:val="22"/>
          <w:szCs w:val="22"/>
        </w:rPr>
        <w:t>venant par les parties au contrat</w:t>
      </w:r>
      <w:r w:rsidRPr="00AB4D16">
        <w:rPr>
          <w:rFonts w:ascii="Arial" w:hAnsi="Arial" w:cs="Arial"/>
          <w:sz w:val="22"/>
          <w:szCs w:val="22"/>
        </w:rPr>
        <w:t xml:space="preserve">. </w:t>
      </w:r>
    </w:p>
    <w:p w14:paraId="0B6743F4" w14:textId="121D0C5E" w:rsidR="00B905BE" w:rsidRPr="00AB4D16" w:rsidRDefault="00B74261" w:rsidP="008B432A">
      <w:pPr>
        <w:jc w:val="both"/>
        <w:rPr>
          <w:rFonts w:ascii="Arial" w:hAnsi="Arial" w:cs="Arial"/>
          <w:szCs w:val="22"/>
        </w:rPr>
      </w:pPr>
      <w:r w:rsidRPr="00AB4D16">
        <w:rPr>
          <w:rFonts w:ascii="Arial" w:hAnsi="Arial" w:cs="Arial"/>
          <w:szCs w:val="22"/>
        </w:rPr>
        <w:t xml:space="preserve">Pour assurer cette protection, il incombe au pouvoir adjudicateur d’effectuer les déclarations et d’obtenir les autorisations administratives nécessaires à l’exécution des prestations prévues par les </w:t>
      </w:r>
      <w:r w:rsidR="00C458BB">
        <w:rPr>
          <w:rFonts w:ascii="Arial" w:hAnsi="Arial" w:cs="Arial"/>
          <w:szCs w:val="22"/>
        </w:rPr>
        <w:t>documents particuliers du contrat</w:t>
      </w:r>
      <w:r w:rsidRPr="00AB4D16">
        <w:rPr>
          <w:rFonts w:ascii="Arial" w:hAnsi="Arial" w:cs="Arial"/>
          <w:szCs w:val="22"/>
        </w:rPr>
        <w:t xml:space="preserve">. </w:t>
      </w:r>
    </w:p>
    <w:p w14:paraId="39B0A5AF" w14:textId="6B073B3F" w:rsidR="00B74261" w:rsidRPr="00AB4D16" w:rsidRDefault="00FC05C1" w:rsidP="00FC05C1">
      <w:pPr>
        <w:pStyle w:val="Titre20"/>
        <w:numPr>
          <w:ilvl w:val="1"/>
          <w:numId w:val="44"/>
        </w:numPr>
        <w:spacing w:before="120" w:after="120"/>
        <w:ind w:right="464"/>
        <w:rPr>
          <w:rFonts w:ascii="Arial" w:hAnsi="Arial" w:cs="Arial"/>
          <w:szCs w:val="22"/>
        </w:rPr>
      </w:pPr>
      <w:r>
        <w:rPr>
          <w:rFonts w:ascii="Arial" w:hAnsi="Arial" w:cs="Arial"/>
          <w:szCs w:val="22"/>
        </w:rPr>
        <w:t xml:space="preserve"> </w:t>
      </w:r>
      <w:bookmarkStart w:id="181" w:name="_Toc229986584"/>
      <w:r w:rsidR="00B74261" w:rsidRPr="00AB4D16">
        <w:rPr>
          <w:rFonts w:ascii="Arial" w:hAnsi="Arial" w:cs="Arial"/>
          <w:szCs w:val="22"/>
        </w:rPr>
        <w:t>Assurances</w:t>
      </w:r>
      <w:bookmarkEnd w:id="181"/>
    </w:p>
    <w:p w14:paraId="0405261D" w14:textId="77777777" w:rsidR="00B74261" w:rsidRPr="00AB4D16" w:rsidRDefault="00B74261" w:rsidP="008B432A">
      <w:pPr>
        <w:suppressAutoHyphens/>
        <w:autoSpaceDE w:val="0"/>
        <w:spacing w:before="120"/>
        <w:ind w:right="39"/>
        <w:jc w:val="both"/>
        <w:rPr>
          <w:rFonts w:ascii="Arial" w:hAnsi="Arial" w:cs="Arial"/>
          <w:szCs w:val="22"/>
        </w:rPr>
      </w:pPr>
      <w:r w:rsidRPr="00AB4D16">
        <w:rPr>
          <w:rFonts w:ascii="Arial" w:hAnsi="Arial" w:cs="Arial"/>
          <w:szCs w:val="22"/>
          <w:lang w:eastAsia="zh-CN"/>
        </w:rPr>
        <w:t>Le titulaire est civilement responsable de tout préjudice occasionné lors de l’exécution de ses prestations, de tout dommage en général lié à l’exercice de son activité. Il est donc responsable des dommages que la mauvaise exécution des prestations pourrait causer à son personnel, aux agents de l’administration ou à des tiers et à ses biens, aux biens appartenant à l’administration ou à des tiers.</w:t>
      </w:r>
    </w:p>
    <w:p w14:paraId="5493D2AB" w14:textId="77777777" w:rsidR="00B74261" w:rsidRPr="00AB4D16" w:rsidRDefault="00B74261" w:rsidP="008B432A">
      <w:pPr>
        <w:suppressAutoHyphens/>
        <w:autoSpaceDE w:val="0"/>
        <w:spacing w:before="120"/>
        <w:ind w:right="39"/>
        <w:jc w:val="both"/>
        <w:rPr>
          <w:rFonts w:ascii="Arial" w:hAnsi="Arial" w:cs="Arial"/>
          <w:szCs w:val="22"/>
        </w:rPr>
      </w:pPr>
      <w:r w:rsidRPr="00AB4D16">
        <w:rPr>
          <w:rFonts w:ascii="Arial" w:hAnsi="Arial" w:cs="Arial"/>
          <w:szCs w:val="22"/>
          <w:lang w:eastAsia="zh-CN"/>
        </w:rPr>
        <w:t>Le titulaire s’engage à souscrire toutes assurances nécessaires pour couvrir d’une manière suffisante, par une compagnie d’assurance ou courtier de son choix, la responsabilité qu’il peut encourir soit de son fait, soit du fait des personnes travaillant sous ses ordres, à l’occasion des actes de toute nature accomplis dans l’exercice de son activité.</w:t>
      </w:r>
    </w:p>
    <w:p w14:paraId="4176D02C" w14:textId="2AFA87D6" w:rsidR="00016D3F" w:rsidRDefault="00B74261" w:rsidP="00E402A7">
      <w:pPr>
        <w:tabs>
          <w:tab w:val="left" w:pos="10489"/>
        </w:tabs>
        <w:suppressAutoHyphens/>
        <w:autoSpaceDE w:val="0"/>
        <w:spacing w:before="120" w:after="120"/>
        <w:jc w:val="both"/>
        <w:rPr>
          <w:rFonts w:ascii="Arial" w:hAnsi="Arial" w:cs="Arial"/>
          <w:szCs w:val="22"/>
          <w:lang w:eastAsia="zh-CN"/>
        </w:rPr>
      </w:pPr>
      <w:r w:rsidRPr="00AB4D16">
        <w:rPr>
          <w:rFonts w:ascii="Arial" w:hAnsi="Arial" w:cs="Arial"/>
          <w:szCs w:val="22"/>
          <w:lang w:eastAsia="zh-CN"/>
        </w:rPr>
        <w:t xml:space="preserve">Le titulaire fait parvenir obligatoirement une copie de cette (ces) attestation(s) d’assurance en cours de validité quinze (15) jours après la notification du contrat puis tous les ans à la date anniversaire du contrat. La non présentation de ces documents pourra entrainer la résiliation du contrat conformément à l’article </w:t>
      </w:r>
      <w:r w:rsidR="00631B16">
        <w:rPr>
          <w:rFonts w:ascii="Arial" w:hAnsi="Arial" w:cs="Arial"/>
          <w:szCs w:val="22"/>
          <w:lang w:eastAsia="zh-CN"/>
        </w:rPr>
        <w:t>4</w:t>
      </w:r>
      <w:r w:rsidRPr="00AB4D16">
        <w:rPr>
          <w:rFonts w:ascii="Arial" w:hAnsi="Arial" w:cs="Arial"/>
          <w:szCs w:val="22"/>
          <w:lang w:eastAsia="zh-CN"/>
        </w:rPr>
        <w:t>2 du CCAG/FCS.</w:t>
      </w:r>
    </w:p>
    <w:p w14:paraId="54FB792C" w14:textId="385501A7" w:rsidR="00A73ADC" w:rsidRPr="00A73ADC" w:rsidRDefault="001A1AB4" w:rsidP="00A73ADC">
      <w:pPr>
        <w:pStyle w:val="Titre1"/>
        <w:pBdr>
          <w:top w:val="single" w:sz="4" w:space="2" w:color="auto"/>
          <w:left w:val="single" w:sz="4" w:space="4" w:color="auto"/>
          <w:bottom w:val="single" w:sz="4" w:space="1" w:color="auto"/>
          <w:right w:val="single" w:sz="4" w:space="4" w:color="auto"/>
        </w:pBdr>
        <w:shd w:val="clear" w:color="auto" w:fill="D9D9D9"/>
        <w:ind w:right="464"/>
        <w:jc w:val="both"/>
        <w:rPr>
          <w:rFonts w:ascii="Arial" w:hAnsi="Arial" w:cs="Arial"/>
          <w:caps/>
          <w:sz w:val="22"/>
          <w:szCs w:val="22"/>
          <w:u w:val="none"/>
        </w:rPr>
      </w:pPr>
      <w:bookmarkStart w:id="182" w:name="_Toc518556365"/>
      <w:bookmarkStart w:id="183" w:name="_Toc518556366"/>
      <w:bookmarkStart w:id="184" w:name="_Toc520104475"/>
      <w:bookmarkStart w:id="185" w:name="_Toc520104559"/>
      <w:bookmarkStart w:id="186" w:name="_Toc520105364"/>
      <w:bookmarkStart w:id="187" w:name="_Toc520180827"/>
      <w:bookmarkStart w:id="188" w:name="_Toc520104476"/>
      <w:bookmarkStart w:id="189" w:name="_Toc520104560"/>
      <w:bookmarkStart w:id="190" w:name="_Toc520105365"/>
      <w:bookmarkStart w:id="191" w:name="_Toc520180828"/>
      <w:bookmarkStart w:id="192" w:name="_Toc520104477"/>
      <w:bookmarkStart w:id="193" w:name="_Toc520104561"/>
      <w:bookmarkStart w:id="194" w:name="_Toc520105366"/>
      <w:bookmarkStart w:id="195" w:name="_Toc520180829"/>
      <w:bookmarkStart w:id="196" w:name="_Toc520104478"/>
      <w:bookmarkStart w:id="197" w:name="_Toc520104562"/>
      <w:bookmarkStart w:id="198" w:name="_Toc520105367"/>
      <w:bookmarkStart w:id="199" w:name="_Toc520180830"/>
      <w:bookmarkStart w:id="200" w:name="_Toc518556376"/>
      <w:bookmarkStart w:id="201" w:name="_Toc520104480"/>
      <w:bookmarkStart w:id="202" w:name="_Toc520104564"/>
      <w:bookmarkStart w:id="203" w:name="_Toc520105369"/>
      <w:bookmarkStart w:id="204" w:name="_Toc520180832"/>
      <w:bookmarkStart w:id="205" w:name="_Toc520104481"/>
      <w:bookmarkStart w:id="206" w:name="_Toc520104565"/>
      <w:bookmarkStart w:id="207" w:name="_Toc520105370"/>
      <w:bookmarkStart w:id="208" w:name="_Toc520180833"/>
      <w:bookmarkStart w:id="209" w:name="_Toc520104482"/>
      <w:bookmarkStart w:id="210" w:name="_Toc520104566"/>
      <w:bookmarkStart w:id="211" w:name="_Toc520105371"/>
      <w:bookmarkStart w:id="212" w:name="_Toc520180834"/>
      <w:bookmarkStart w:id="213" w:name="_Toc229986585"/>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168"/>
      <w:r w:rsidRPr="00AB4D16">
        <w:rPr>
          <w:rFonts w:ascii="Arial" w:hAnsi="Arial" w:cs="Arial"/>
          <w:caps/>
          <w:sz w:val="22"/>
          <w:szCs w:val="22"/>
          <w:u w:val="none"/>
        </w:rPr>
        <w:t xml:space="preserve">ARTICLE </w:t>
      </w:r>
      <w:r w:rsidR="004D1A3A" w:rsidRPr="00AB4D16">
        <w:rPr>
          <w:rFonts w:ascii="Arial" w:hAnsi="Arial" w:cs="Arial"/>
          <w:caps/>
          <w:sz w:val="22"/>
          <w:szCs w:val="22"/>
          <w:u w:val="none"/>
        </w:rPr>
        <w:t>1</w:t>
      </w:r>
      <w:r w:rsidR="00240717">
        <w:rPr>
          <w:rFonts w:ascii="Arial" w:hAnsi="Arial" w:cs="Arial"/>
          <w:caps/>
          <w:sz w:val="22"/>
          <w:szCs w:val="22"/>
          <w:u w:val="none"/>
        </w:rPr>
        <w:t>1</w:t>
      </w:r>
      <w:r w:rsidRPr="00AB4D16">
        <w:rPr>
          <w:rFonts w:ascii="Arial" w:hAnsi="Arial" w:cs="Arial"/>
          <w:caps/>
          <w:sz w:val="22"/>
          <w:szCs w:val="22"/>
          <w:u w:val="none"/>
        </w:rPr>
        <w:t> : CONDITIONS DE PAIEMENT</w:t>
      </w:r>
      <w:bookmarkEnd w:id="213"/>
      <w:r w:rsidRPr="00AB4D16">
        <w:rPr>
          <w:rFonts w:ascii="Arial" w:hAnsi="Arial" w:cs="Arial"/>
          <w:caps/>
          <w:sz w:val="22"/>
          <w:szCs w:val="22"/>
          <w:u w:val="none"/>
        </w:rPr>
        <w:t xml:space="preserve"> </w:t>
      </w:r>
      <w:bookmarkStart w:id="214" w:name="_Toc518556393"/>
      <w:bookmarkEnd w:id="214"/>
    </w:p>
    <w:p w14:paraId="0EF62751" w14:textId="1C4B4F39" w:rsidR="00A73ADC" w:rsidRPr="00A73ADC" w:rsidRDefault="00CA3793" w:rsidP="006554E5">
      <w:pPr>
        <w:pStyle w:val="Titre20"/>
        <w:spacing w:before="120" w:after="120"/>
        <w:ind w:left="360" w:right="510"/>
        <w:rPr>
          <w:rFonts w:ascii="Arial" w:hAnsi="Arial" w:cs="Arial"/>
          <w:szCs w:val="22"/>
        </w:rPr>
      </w:pPr>
      <w:bookmarkStart w:id="215" w:name="_Toc229986586"/>
      <w:r>
        <w:rPr>
          <w:rFonts w:ascii="Arial" w:hAnsi="Arial" w:cs="Arial"/>
          <w:szCs w:val="22"/>
        </w:rPr>
        <w:t>11</w:t>
      </w:r>
      <w:r w:rsidR="006554E5">
        <w:rPr>
          <w:rFonts w:ascii="Arial" w:hAnsi="Arial" w:cs="Arial"/>
          <w:szCs w:val="22"/>
        </w:rPr>
        <w:t xml:space="preserve">.1 </w:t>
      </w:r>
      <w:r w:rsidR="00A73ADC">
        <w:rPr>
          <w:rFonts w:ascii="Arial" w:hAnsi="Arial" w:cs="Arial"/>
          <w:szCs w:val="22"/>
        </w:rPr>
        <w:t>Répartition des paiements</w:t>
      </w:r>
      <w:bookmarkEnd w:id="215"/>
    </w:p>
    <w:p w14:paraId="46940DAF" w14:textId="77777777" w:rsidR="00A73ADC" w:rsidRPr="003504A5" w:rsidRDefault="00A73ADC" w:rsidP="00A73ADC">
      <w:pPr>
        <w:spacing w:after="240"/>
        <w:rPr>
          <w:rFonts w:ascii="Arial" w:hAnsi="Arial" w:cs="Arial"/>
          <w:szCs w:val="22"/>
          <w:u w:val="single"/>
        </w:rPr>
      </w:pPr>
      <w:r w:rsidRPr="003504A5">
        <w:rPr>
          <w:rFonts w:ascii="Arial" w:hAnsi="Arial" w:cs="Arial"/>
          <w:szCs w:val="22"/>
          <w:u w:val="single"/>
        </w:rPr>
        <w:t>Procédure en cas de trop-perçu :</w:t>
      </w:r>
    </w:p>
    <w:p w14:paraId="38DDCB37" w14:textId="77777777" w:rsidR="00A73ADC" w:rsidRPr="003504A5" w:rsidRDefault="00A73ADC" w:rsidP="00E402A7">
      <w:pPr>
        <w:spacing w:after="240"/>
        <w:jc w:val="both"/>
        <w:rPr>
          <w:rFonts w:ascii="Arial" w:hAnsi="Arial" w:cs="Arial"/>
          <w:szCs w:val="22"/>
        </w:rPr>
      </w:pPr>
      <w:r w:rsidRPr="003504A5">
        <w:rPr>
          <w:rFonts w:ascii="Arial" w:hAnsi="Arial" w:cs="Arial"/>
          <w:szCs w:val="22"/>
        </w:rPr>
        <w:t>Si postérieurement au paiement il est constaté que des sommes ont été payées indûment, le titulaire doit, après demande écrite de l’acheteur, procéder sans délai au remboursement des sommes concernées par précompte sur les factures à venir. Les montants concernés figurent expressément dans le détail de facturation.</w:t>
      </w:r>
    </w:p>
    <w:p w14:paraId="2FC9D240" w14:textId="77777777" w:rsidR="00A73ADC" w:rsidRPr="003504A5" w:rsidRDefault="00A73ADC" w:rsidP="00E402A7">
      <w:pPr>
        <w:spacing w:after="240"/>
        <w:jc w:val="both"/>
        <w:rPr>
          <w:rFonts w:ascii="Arial" w:hAnsi="Arial" w:cs="Arial"/>
          <w:szCs w:val="22"/>
        </w:rPr>
      </w:pPr>
      <w:r w:rsidRPr="003504A5">
        <w:rPr>
          <w:rFonts w:ascii="Arial" w:hAnsi="Arial" w:cs="Arial"/>
          <w:szCs w:val="22"/>
        </w:rPr>
        <w:t xml:space="preserve">Par exception, en cas d’impossibilité pour le titulaire de procéder au remboursement dans les conditions évoquées ci-dessus, une facture d’avoir correspondant au montant perçu indûment est transmise à l’acheteur. </w:t>
      </w:r>
    </w:p>
    <w:p w14:paraId="6C93AFD9" w14:textId="77777777" w:rsidR="00A73ADC" w:rsidRPr="003504A5" w:rsidRDefault="00A73ADC" w:rsidP="00E402A7">
      <w:pPr>
        <w:spacing w:after="240"/>
        <w:jc w:val="both"/>
        <w:rPr>
          <w:rFonts w:ascii="Arial" w:hAnsi="Arial" w:cs="Arial"/>
          <w:szCs w:val="22"/>
        </w:rPr>
      </w:pPr>
      <w:r w:rsidRPr="003504A5">
        <w:rPr>
          <w:rFonts w:ascii="Arial" w:hAnsi="Arial" w:cs="Arial"/>
          <w:szCs w:val="22"/>
        </w:rPr>
        <w:t>Lorsque la procédure de remboursement prévue plus haut ne peut être mise en œuvre, l’acheteur émet un ordre de recouvrer à l’encontre du titulaire, conformément à l’article 11 du décret n° 2012-1246 du 7 novembre 2012 modifié relatif à la gestion budgétaire et comptable publique.</w:t>
      </w:r>
    </w:p>
    <w:p w14:paraId="7734947E" w14:textId="4683B453" w:rsidR="00A73ADC" w:rsidRDefault="00CA3793" w:rsidP="00E402A7">
      <w:pPr>
        <w:pStyle w:val="Titre20"/>
        <w:spacing w:before="120" w:after="120"/>
        <w:ind w:left="360" w:right="510"/>
        <w:rPr>
          <w:rFonts w:ascii="Arial" w:hAnsi="Arial" w:cs="Arial"/>
          <w:szCs w:val="22"/>
        </w:rPr>
      </w:pPr>
      <w:bookmarkStart w:id="216" w:name="_Toc229986587"/>
      <w:r>
        <w:rPr>
          <w:rFonts w:ascii="Arial" w:hAnsi="Arial" w:cs="Arial"/>
          <w:szCs w:val="22"/>
        </w:rPr>
        <w:lastRenderedPageBreak/>
        <w:t>11</w:t>
      </w:r>
      <w:r w:rsidR="00E402A7">
        <w:rPr>
          <w:rFonts w:ascii="Arial" w:hAnsi="Arial" w:cs="Arial"/>
          <w:szCs w:val="22"/>
        </w:rPr>
        <w:t>.2</w:t>
      </w:r>
      <w:r w:rsidR="001A670C">
        <w:rPr>
          <w:rFonts w:ascii="Arial" w:hAnsi="Arial" w:cs="Arial"/>
          <w:szCs w:val="22"/>
        </w:rPr>
        <w:t xml:space="preserve"> </w:t>
      </w:r>
      <w:r w:rsidR="00A73ADC" w:rsidRPr="00AB4D16">
        <w:rPr>
          <w:rFonts w:ascii="Arial" w:hAnsi="Arial" w:cs="Arial"/>
          <w:szCs w:val="22"/>
        </w:rPr>
        <w:t>Eléments généraux de la facturation</w:t>
      </w:r>
      <w:bookmarkEnd w:id="216"/>
    </w:p>
    <w:p w14:paraId="69CC78F1" w14:textId="6C555D6A" w:rsidR="005B01A9" w:rsidRDefault="005B01A9" w:rsidP="005B01A9">
      <w:pPr>
        <w:spacing w:before="120"/>
        <w:jc w:val="both"/>
        <w:rPr>
          <w:rFonts w:ascii="Arial" w:hAnsi="Arial" w:cs="Arial"/>
          <w:szCs w:val="22"/>
        </w:rPr>
      </w:pPr>
      <w:r w:rsidRPr="00AB4D16">
        <w:rPr>
          <w:rFonts w:ascii="Arial" w:hAnsi="Arial" w:cs="Arial"/>
          <w:szCs w:val="22"/>
        </w:rPr>
        <w:t xml:space="preserve">Les factures doivent obligatoirement comporter, outre les mentions légales (cf. article </w:t>
      </w:r>
      <w:proofErr w:type="spellStart"/>
      <w:r w:rsidRPr="00AB4D16">
        <w:rPr>
          <w:rFonts w:ascii="Arial" w:hAnsi="Arial" w:cs="Arial"/>
          <w:szCs w:val="22"/>
        </w:rPr>
        <w:t>Lp</w:t>
      </w:r>
      <w:proofErr w:type="spellEnd"/>
      <w:r w:rsidRPr="00AB4D16">
        <w:rPr>
          <w:rFonts w:ascii="Arial" w:hAnsi="Arial" w:cs="Arial"/>
          <w:szCs w:val="22"/>
        </w:rPr>
        <w:t xml:space="preserve">. 919H du code des impôts de Nouvelle-Calédonie), les indications suivantes : </w:t>
      </w:r>
    </w:p>
    <w:p w14:paraId="28032E04" w14:textId="77777777" w:rsidR="00E402A7" w:rsidRPr="004A7C18" w:rsidRDefault="00E402A7" w:rsidP="005521A2">
      <w:pPr>
        <w:numPr>
          <w:ilvl w:val="0"/>
          <w:numId w:val="19"/>
        </w:numPr>
        <w:jc w:val="both"/>
        <w:rPr>
          <w:rFonts w:ascii="Arial" w:hAnsi="Arial" w:cs="Arial"/>
          <w:szCs w:val="22"/>
        </w:rPr>
      </w:pPr>
      <w:proofErr w:type="gramStart"/>
      <w:r w:rsidRPr="004A7C18">
        <w:rPr>
          <w:rFonts w:ascii="Arial" w:hAnsi="Arial" w:cs="Arial"/>
          <w:szCs w:val="22"/>
        </w:rPr>
        <w:t>nom</w:t>
      </w:r>
      <w:proofErr w:type="gramEnd"/>
      <w:r w:rsidRPr="004A7C18">
        <w:rPr>
          <w:rFonts w:ascii="Arial" w:hAnsi="Arial" w:cs="Arial"/>
          <w:szCs w:val="22"/>
        </w:rPr>
        <w:t>, raison sociale, coordonnées et numéro de RIDET du titulaire ;</w:t>
      </w:r>
    </w:p>
    <w:p w14:paraId="1D092267" w14:textId="77777777" w:rsidR="00E402A7" w:rsidRPr="004A7C18" w:rsidRDefault="00E402A7" w:rsidP="005521A2">
      <w:pPr>
        <w:numPr>
          <w:ilvl w:val="0"/>
          <w:numId w:val="19"/>
        </w:numPr>
        <w:jc w:val="both"/>
        <w:rPr>
          <w:rFonts w:ascii="Arial" w:hAnsi="Arial" w:cs="Arial"/>
          <w:szCs w:val="22"/>
        </w:rPr>
      </w:pPr>
      <w:proofErr w:type="gramStart"/>
      <w:r w:rsidRPr="004A7C18">
        <w:rPr>
          <w:rFonts w:ascii="Arial" w:hAnsi="Arial" w:cs="Arial"/>
          <w:szCs w:val="22"/>
        </w:rPr>
        <w:t>date</w:t>
      </w:r>
      <w:proofErr w:type="gramEnd"/>
      <w:r w:rsidRPr="004A7C18">
        <w:rPr>
          <w:rFonts w:ascii="Arial" w:hAnsi="Arial" w:cs="Arial"/>
          <w:szCs w:val="22"/>
        </w:rPr>
        <w:t xml:space="preserve"> et le numéro de la facture ;</w:t>
      </w:r>
    </w:p>
    <w:p w14:paraId="02797FD2" w14:textId="77777777" w:rsidR="00E402A7" w:rsidRPr="004A7C18" w:rsidRDefault="00E402A7" w:rsidP="005521A2">
      <w:pPr>
        <w:numPr>
          <w:ilvl w:val="0"/>
          <w:numId w:val="19"/>
        </w:numPr>
        <w:jc w:val="both"/>
        <w:rPr>
          <w:rFonts w:ascii="Arial" w:hAnsi="Arial" w:cs="Arial"/>
          <w:szCs w:val="22"/>
        </w:rPr>
      </w:pPr>
      <w:proofErr w:type="gramStart"/>
      <w:r w:rsidRPr="004A7C18">
        <w:rPr>
          <w:rFonts w:ascii="Arial" w:hAnsi="Arial" w:cs="Arial"/>
          <w:szCs w:val="22"/>
        </w:rPr>
        <w:t>coordonnées</w:t>
      </w:r>
      <w:proofErr w:type="gramEnd"/>
      <w:r w:rsidRPr="004A7C18">
        <w:rPr>
          <w:rFonts w:ascii="Arial" w:hAnsi="Arial" w:cs="Arial"/>
          <w:szCs w:val="22"/>
        </w:rPr>
        <w:t xml:space="preserve"> du service bénéficiaire (nom du représentant, adresse, numéro de téléphone, service) ;</w:t>
      </w:r>
    </w:p>
    <w:p w14:paraId="0A2949D3" w14:textId="4CBD5ABA" w:rsidR="00E402A7" w:rsidRPr="004A7C18" w:rsidRDefault="00E402A7" w:rsidP="005521A2">
      <w:pPr>
        <w:numPr>
          <w:ilvl w:val="0"/>
          <w:numId w:val="19"/>
        </w:numPr>
        <w:jc w:val="both"/>
        <w:rPr>
          <w:rFonts w:ascii="Arial" w:hAnsi="Arial" w:cs="Arial"/>
          <w:szCs w:val="22"/>
        </w:rPr>
      </w:pPr>
      <w:proofErr w:type="gramStart"/>
      <w:r w:rsidRPr="004A7C18">
        <w:rPr>
          <w:rFonts w:ascii="Arial" w:hAnsi="Arial" w:cs="Arial"/>
          <w:szCs w:val="22"/>
        </w:rPr>
        <w:t>la</w:t>
      </w:r>
      <w:proofErr w:type="gramEnd"/>
      <w:r w:rsidRPr="004A7C18">
        <w:rPr>
          <w:rFonts w:ascii="Arial" w:hAnsi="Arial" w:cs="Arial"/>
          <w:szCs w:val="22"/>
        </w:rPr>
        <w:t xml:space="preserve"> référe</w:t>
      </w:r>
      <w:r w:rsidR="00D71EA5">
        <w:rPr>
          <w:rFonts w:ascii="Arial" w:hAnsi="Arial" w:cs="Arial"/>
          <w:szCs w:val="22"/>
        </w:rPr>
        <w:t>nce du contrat (objet et numéro</w:t>
      </w:r>
      <w:r w:rsidRPr="004A7C18">
        <w:rPr>
          <w:rFonts w:ascii="Arial" w:hAnsi="Arial" w:cs="Arial"/>
          <w:szCs w:val="22"/>
        </w:rPr>
        <w:t>) et son numéro d’EJ CHORUS ;</w:t>
      </w:r>
    </w:p>
    <w:p w14:paraId="13D6547C" w14:textId="3CCC30D8" w:rsidR="00E402A7" w:rsidRPr="004A7C18" w:rsidRDefault="00E402A7" w:rsidP="005521A2">
      <w:pPr>
        <w:numPr>
          <w:ilvl w:val="0"/>
          <w:numId w:val="19"/>
        </w:numPr>
        <w:jc w:val="both"/>
        <w:rPr>
          <w:rFonts w:ascii="Arial" w:hAnsi="Arial" w:cs="Arial"/>
          <w:szCs w:val="22"/>
        </w:rPr>
      </w:pPr>
      <w:proofErr w:type="gramStart"/>
      <w:r w:rsidRPr="004A7C18">
        <w:rPr>
          <w:rFonts w:ascii="Arial" w:hAnsi="Arial" w:cs="Arial"/>
          <w:szCs w:val="22"/>
        </w:rPr>
        <w:t>le</w:t>
      </w:r>
      <w:proofErr w:type="gramEnd"/>
      <w:r w:rsidRPr="004A7C18">
        <w:rPr>
          <w:rFonts w:ascii="Arial" w:hAnsi="Arial" w:cs="Arial"/>
          <w:szCs w:val="22"/>
        </w:rPr>
        <w:t xml:space="preserve"> type de </w:t>
      </w:r>
      <w:r w:rsidR="00CA3793">
        <w:rPr>
          <w:rFonts w:ascii="Arial" w:hAnsi="Arial" w:cs="Arial"/>
          <w:szCs w:val="22"/>
        </w:rPr>
        <w:t>véhicules</w:t>
      </w:r>
      <w:r w:rsidRPr="004A7C18">
        <w:rPr>
          <w:rFonts w:ascii="Arial" w:hAnsi="Arial" w:cs="Arial"/>
          <w:szCs w:val="22"/>
        </w:rPr>
        <w:t xml:space="preserve"> commandé ;</w:t>
      </w:r>
    </w:p>
    <w:p w14:paraId="2073CD6D" w14:textId="77777777" w:rsidR="00E402A7" w:rsidRPr="004A7C18" w:rsidRDefault="00E402A7" w:rsidP="005521A2">
      <w:pPr>
        <w:numPr>
          <w:ilvl w:val="0"/>
          <w:numId w:val="19"/>
        </w:numPr>
        <w:jc w:val="both"/>
        <w:rPr>
          <w:rFonts w:ascii="Arial" w:hAnsi="Arial" w:cs="Arial"/>
          <w:szCs w:val="22"/>
        </w:rPr>
      </w:pPr>
      <w:proofErr w:type="gramStart"/>
      <w:r w:rsidRPr="004A7C18">
        <w:rPr>
          <w:rFonts w:ascii="Arial" w:hAnsi="Arial" w:cs="Arial"/>
          <w:szCs w:val="22"/>
        </w:rPr>
        <w:t>le</w:t>
      </w:r>
      <w:proofErr w:type="gramEnd"/>
      <w:r w:rsidRPr="004A7C18">
        <w:rPr>
          <w:rFonts w:ascii="Arial" w:hAnsi="Arial" w:cs="Arial"/>
          <w:szCs w:val="22"/>
        </w:rPr>
        <w:t xml:space="preserve"> coût HT des prestations demandées (cf. annexe financière de l’acte d’engagement) ; </w:t>
      </w:r>
    </w:p>
    <w:p w14:paraId="159C80CD" w14:textId="77777777" w:rsidR="00E402A7" w:rsidRPr="004A7C18" w:rsidRDefault="00E402A7" w:rsidP="005521A2">
      <w:pPr>
        <w:numPr>
          <w:ilvl w:val="0"/>
          <w:numId w:val="19"/>
        </w:numPr>
        <w:jc w:val="both"/>
        <w:rPr>
          <w:rFonts w:ascii="Arial" w:hAnsi="Arial" w:cs="Arial"/>
          <w:szCs w:val="22"/>
        </w:rPr>
      </w:pPr>
      <w:proofErr w:type="gramStart"/>
      <w:r w:rsidRPr="004A7C18">
        <w:rPr>
          <w:rFonts w:ascii="Arial" w:hAnsi="Arial" w:cs="Arial"/>
          <w:szCs w:val="22"/>
        </w:rPr>
        <w:t>les</w:t>
      </w:r>
      <w:proofErr w:type="gramEnd"/>
      <w:r w:rsidRPr="004A7C18">
        <w:rPr>
          <w:rFonts w:ascii="Arial" w:hAnsi="Arial" w:cs="Arial"/>
          <w:szCs w:val="22"/>
        </w:rPr>
        <w:t xml:space="preserve"> coordonnées du service concerné par les prestations ;</w:t>
      </w:r>
    </w:p>
    <w:p w14:paraId="300606C6" w14:textId="77777777" w:rsidR="00E402A7" w:rsidRPr="004A7C18" w:rsidRDefault="00E402A7" w:rsidP="005521A2">
      <w:pPr>
        <w:numPr>
          <w:ilvl w:val="0"/>
          <w:numId w:val="19"/>
        </w:numPr>
        <w:jc w:val="both"/>
        <w:rPr>
          <w:rFonts w:ascii="Arial" w:hAnsi="Arial" w:cs="Arial"/>
          <w:szCs w:val="22"/>
        </w:rPr>
      </w:pPr>
      <w:proofErr w:type="gramStart"/>
      <w:r w:rsidRPr="004A7C18">
        <w:rPr>
          <w:rFonts w:ascii="Arial" w:hAnsi="Arial" w:cs="Arial"/>
          <w:szCs w:val="22"/>
        </w:rPr>
        <w:t>les</w:t>
      </w:r>
      <w:proofErr w:type="gramEnd"/>
      <w:r w:rsidRPr="004A7C18">
        <w:rPr>
          <w:rFonts w:ascii="Arial" w:hAnsi="Arial" w:cs="Arial"/>
          <w:szCs w:val="22"/>
        </w:rPr>
        <w:t xml:space="preserve"> coordonnées bancaires, tel que précisées à l'acte d'engagement ;</w:t>
      </w:r>
    </w:p>
    <w:p w14:paraId="723EACA6" w14:textId="178B7B69" w:rsidR="00E402A7" w:rsidRDefault="00E402A7" w:rsidP="005521A2">
      <w:pPr>
        <w:numPr>
          <w:ilvl w:val="0"/>
          <w:numId w:val="19"/>
        </w:numPr>
        <w:jc w:val="both"/>
        <w:rPr>
          <w:rFonts w:ascii="Arial" w:hAnsi="Arial" w:cs="Arial"/>
          <w:szCs w:val="22"/>
        </w:rPr>
      </w:pPr>
      <w:proofErr w:type="gramStart"/>
      <w:r w:rsidRPr="004A7C18">
        <w:rPr>
          <w:rFonts w:ascii="Arial" w:hAnsi="Arial" w:cs="Arial"/>
          <w:szCs w:val="22"/>
        </w:rPr>
        <w:t>les</w:t>
      </w:r>
      <w:proofErr w:type="gramEnd"/>
      <w:r w:rsidRPr="004A7C18">
        <w:rPr>
          <w:rFonts w:ascii="Arial" w:hAnsi="Arial" w:cs="Arial"/>
          <w:szCs w:val="22"/>
        </w:rPr>
        <w:t xml:space="preserve"> prix unitaires HT et TTC en francs pacifique (XPF)</w:t>
      </w:r>
      <w:r>
        <w:rPr>
          <w:rFonts w:ascii="Arial" w:hAnsi="Arial" w:cs="Arial"/>
          <w:szCs w:val="22"/>
        </w:rPr>
        <w:t>.</w:t>
      </w:r>
    </w:p>
    <w:p w14:paraId="5D0A3938" w14:textId="01FF57F1" w:rsidR="0009746A" w:rsidRDefault="0009746A" w:rsidP="0009746A">
      <w:pPr>
        <w:jc w:val="both"/>
        <w:rPr>
          <w:rFonts w:ascii="Arial" w:hAnsi="Arial" w:cs="Arial"/>
          <w:szCs w:val="22"/>
        </w:rPr>
      </w:pPr>
    </w:p>
    <w:p w14:paraId="03661854" w14:textId="76910838" w:rsidR="003E32F0" w:rsidRPr="00AB4D16" w:rsidRDefault="00CA3793" w:rsidP="00FC05C1">
      <w:pPr>
        <w:pStyle w:val="Titre20"/>
        <w:spacing w:before="120" w:after="120"/>
        <w:ind w:left="360" w:right="465"/>
        <w:rPr>
          <w:rFonts w:ascii="Arial" w:hAnsi="Arial" w:cs="Arial"/>
          <w:szCs w:val="22"/>
        </w:rPr>
      </w:pPr>
      <w:bookmarkStart w:id="217" w:name="_Toc227061727"/>
      <w:bookmarkStart w:id="218" w:name="_Toc229986588"/>
      <w:r>
        <w:rPr>
          <w:rFonts w:ascii="Arial" w:hAnsi="Arial" w:cs="Arial"/>
          <w:szCs w:val="22"/>
        </w:rPr>
        <w:t>11</w:t>
      </w:r>
      <w:r w:rsidR="00FC05C1">
        <w:rPr>
          <w:rFonts w:ascii="Arial" w:hAnsi="Arial" w:cs="Arial"/>
          <w:szCs w:val="22"/>
        </w:rPr>
        <w:t>.3</w:t>
      </w:r>
      <w:r w:rsidR="00EB14A8">
        <w:rPr>
          <w:rFonts w:ascii="Arial" w:hAnsi="Arial" w:cs="Arial"/>
          <w:szCs w:val="22"/>
        </w:rPr>
        <w:t xml:space="preserve"> </w:t>
      </w:r>
      <w:r w:rsidR="008B1588" w:rsidRPr="00AB4D16">
        <w:rPr>
          <w:rFonts w:ascii="Arial" w:hAnsi="Arial" w:cs="Arial"/>
          <w:szCs w:val="22"/>
        </w:rPr>
        <w:t>Transmission des factures</w:t>
      </w:r>
      <w:bookmarkEnd w:id="218"/>
    </w:p>
    <w:p w14:paraId="512FD2D0" w14:textId="77777777" w:rsidR="00712DC0" w:rsidRPr="00712DC0" w:rsidRDefault="00712DC0" w:rsidP="00712DC0">
      <w:pPr>
        <w:ind w:right="464"/>
        <w:jc w:val="both"/>
        <w:rPr>
          <w:rFonts w:ascii="Arial" w:hAnsi="Arial" w:cs="Arial"/>
        </w:rPr>
      </w:pPr>
      <w:r w:rsidRPr="00712DC0">
        <w:rPr>
          <w:rFonts w:ascii="Arial" w:hAnsi="Arial" w:cs="Arial"/>
          <w:b/>
        </w:rPr>
        <w:t>La transmission des factures via le dispositif CHORUS PRO est fortement préconisée</w:t>
      </w:r>
      <w:r w:rsidRPr="00712DC0">
        <w:rPr>
          <w:rFonts w:ascii="Arial" w:hAnsi="Arial" w:cs="Arial"/>
        </w:rPr>
        <w:t>.</w:t>
      </w:r>
    </w:p>
    <w:p w14:paraId="32B74B0F" w14:textId="77777777" w:rsidR="00712DC0" w:rsidRPr="00D16741" w:rsidRDefault="00712DC0" w:rsidP="00D16741">
      <w:pPr>
        <w:spacing w:after="120"/>
        <w:ind w:right="464"/>
        <w:jc w:val="both"/>
        <w:rPr>
          <w:rFonts w:ascii="Arial" w:hAnsi="Arial" w:cs="Arial"/>
          <w:szCs w:val="22"/>
        </w:rPr>
      </w:pPr>
      <w:r w:rsidRPr="00D16741">
        <w:rPr>
          <w:rFonts w:ascii="Arial" w:hAnsi="Arial" w:cs="Arial"/>
          <w:szCs w:val="22"/>
        </w:rPr>
        <w:t>Ce service, entièrement gratuit, peut permettre une accélération du traitement des factures.</w:t>
      </w:r>
    </w:p>
    <w:p w14:paraId="3CC73B97" w14:textId="77777777" w:rsidR="00712DC0" w:rsidRPr="00D16741" w:rsidRDefault="00712DC0" w:rsidP="00CA4D4B">
      <w:pPr>
        <w:spacing w:after="120"/>
        <w:jc w:val="both"/>
        <w:rPr>
          <w:rFonts w:ascii="Arial" w:hAnsi="Arial" w:cs="Arial"/>
          <w:szCs w:val="22"/>
        </w:rPr>
      </w:pPr>
      <w:r w:rsidRPr="00D16741">
        <w:rPr>
          <w:rFonts w:ascii="Arial" w:hAnsi="Arial" w:cs="Arial"/>
          <w:szCs w:val="22"/>
        </w:rPr>
        <w:t>Pour accompagner le titulaire dans l’utilisation de CHORUS PRO, l’administration se rapprochera de ce dernier au moment du lancement du contrat pour lui expliciter les modalités pratiques de la mise en œuvre de ce dispositif.</w:t>
      </w:r>
    </w:p>
    <w:p w14:paraId="4245F216" w14:textId="77777777" w:rsidR="00712DC0" w:rsidRPr="00D16741" w:rsidRDefault="00712DC0" w:rsidP="00D16741">
      <w:pPr>
        <w:spacing w:after="120"/>
        <w:ind w:right="464"/>
        <w:jc w:val="both"/>
        <w:rPr>
          <w:rFonts w:ascii="Arial" w:hAnsi="Arial" w:cs="Arial"/>
          <w:szCs w:val="22"/>
        </w:rPr>
      </w:pPr>
      <w:r w:rsidRPr="00D16741">
        <w:rPr>
          <w:rFonts w:ascii="Arial" w:hAnsi="Arial" w:cs="Arial"/>
          <w:szCs w:val="22"/>
        </w:rPr>
        <w:t xml:space="preserve">L’emploi de CHORUS PRO permet de dématérialiser les procédures afin de gagner en efficacité. </w:t>
      </w:r>
    </w:p>
    <w:p w14:paraId="106514DB" w14:textId="77777777" w:rsidR="00712DC0" w:rsidRPr="00D16741" w:rsidRDefault="00712DC0" w:rsidP="00D16741">
      <w:pPr>
        <w:spacing w:after="120"/>
        <w:ind w:right="464"/>
        <w:jc w:val="both"/>
        <w:rPr>
          <w:rFonts w:ascii="Arial" w:hAnsi="Arial" w:cs="Arial"/>
          <w:szCs w:val="22"/>
        </w:rPr>
      </w:pPr>
      <w:r w:rsidRPr="00D16741">
        <w:rPr>
          <w:rFonts w:ascii="Arial" w:hAnsi="Arial" w:cs="Arial"/>
          <w:szCs w:val="22"/>
        </w:rPr>
        <w:t>En cas de besoin, le titulaire peut obtenir toutes les informations nécessaires à l’adresse mail suivante :</w:t>
      </w:r>
    </w:p>
    <w:p w14:paraId="2736F2CA" w14:textId="3293EABE" w:rsidR="00712DC0" w:rsidRDefault="00474E7C" w:rsidP="0009746A">
      <w:pPr>
        <w:spacing w:before="120" w:after="120"/>
        <w:ind w:left="357" w:right="465"/>
        <w:jc w:val="center"/>
        <w:rPr>
          <w:rFonts w:ascii="Arial" w:hAnsi="Arial" w:cs="Arial"/>
          <w:szCs w:val="22"/>
        </w:rPr>
      </w:pPr>
      <w:hyperlink r:id="rId12" w:history="1">
        <w:r w:rsidR="00712DC0" w:rsidRPr="00D16741">
          <w:rPr>
            <w:rStyle w:val="Lienhypertexte"/>
            <w:rFonts w:ascii="Arial" w:hAnsi="Arial" w:cs="Arial"/>
            <w:szCs w:val="22"/>
          </w:rPr>
          <w:t>dicom-nc-chorus-pro.correspondant.fct@intradef.gouv.fr</w:t>
        </w:r>
      </w:hyperlink>
    </w:p>
    <w:p w14:paraId="020CF05A" w14:textId="2636E2B2" w:rsidR="00712DC0" w:rsidRDefault="00712DC0" w:rsidP="00CA4D4B">
      <w:pPr>
        <w:jc w:val="both"/>
        <w:rPr>
          <w:rFonts w:ascii="Arial" w:hAnsi="Arial" w:cs="Arial"/>
          <w:szCs w:val="22"/>
        </w:rPr>
      </w:pPr>
      <w:r w:rsidRPr="00D16741">
        <w:rPr>
          <w:rFonts w:ascii="Arial" w:hAnsi="Arial" w:cs="Arial"/>
          <w:szCs w:val="22"/>
        </w:rPr>
        <w:t xml:space="preserve">En cas d’incapacité technique d’utilisation du logiciel CHORUS PRO, possibilité est offerte aux fournisseurs, </w:t>
      </w:r>
      <w:r w:rsidRPr="00D16741">
        <w:rPr>
          <w:rFonts w:ascii="Arial" w:hAnsi="Arial" w:cs="Arial"/>
          <w:b/>
          <w:szCs w:val="22"/>
        </w:rPr>
        <w:t>de façon dérogatoire</w:t>
      </w:r>
      <w:r w:rsidRPr="00D16741">
        <w:rPr>
          <w:rFonts w:ascii="Arial" w:hAnsi="Arial" w:cs="Arial"/>
          <w:szCs w:val="22"/>
        </w:rPr>
        <w:t>, d’adresser leurs factures, accompagnées du ou des attestations de service fait correspondantes par courrier.</w:t>
      </w:r>
    </w:p>
    <w:p w14:paraId="22A38F7F" w14:textId="0FB1605A" w:rsidR="00D67991" w:rsidRPr="00D16741" w:rsidRDefault="00D67991" w:rsidP="00D16741">
      <w:pPr>
        <w:ind w:right="464"/>
        <w:jc w:val="both"/>
        <w:rPr>
          <w:rFonts w:ascii="Arial" w:hAnsi="Arial" w:cs="Arial"/>
          <w:szCs w:val="22"/>
        </w:rPr>
      </w:pPr>
      <w:r>
        <w:rPr>
          <w:rFonts w:ascii="Arial" w:hAnsi="Arial" w:cs="Arial"/>
          <w:szCs w:val="22"/>
        </w:rPr>
        <w:t xml:space="preserve">Pour les </w:t>
      </w:r>
    </w:p>
    <w:p w14:paraId="33735101" w14:textId="77777777" w:rsidR="00D67991" w:rsidRDefault="00712DC0" w:rsidP="00D16741">
      <w:pPr>
        <w:spacing w:after="120"/>
        <w:ind w:right="465"/>
        <w:jc w:val="both"/>
        <w:rPr>
          <w:rFonts w:ascii="Arial" w:hAnsi="Arial" w:cs="Arial"/>
          <w:szCs w:val="22"/>
        </w:rPr>
      </w:pPr>
      <w:r w:rsidRPr="00D16741">
        <w:rPr>
          <w:rFonts w:ascii="Arial" w:hAnsi="Arial" w:cs="Arial"/>
          <w:szCs w:val="22"/>
        </w:rPr>
        <w:t>Les factures sont établies alors en un seul original et envoyées à l’adresse suivante :</w:t>
      </w:r>
    </w:p>
    <w:p w14:paraId="74FF76EC" w14:textId="3934772F" w:rsidR="00E402A7" w:rsidRPr="004A7C18" w:rsidRDefault="00A04E25" w:rsidP="00CA3793">
      <w:pPr>
        <w:pStyle w:val="Paragraphedeliste"/>
        <w:spacing w:after="120"/>
        <w:ind w:left="782" w:right="465"/>
        <w:jc w:val="both"/>
        <w:rPr>
          <w:rFonts w:ascii="Arial" w:hAnsi="Arial" w:cs="Arial"/>
          <w:szCs w:val="22"/>
          <w:lang w:val="en-US"/>
        </w:rPr>
      </w:pPr>
      <w:bookmarkStart w:id="219" w:name="_Toc518556395"/>
      <w:bookmarkEnd w:id="219"/>
      <w:r>
        <w:rPr>
          <w:rFonts w:ascii="Arial" w:hAnsi="Arial" w:cs="Arial"/>
          <w:szCs w:val="22"/>
          <w:lang w:val="en-US"/>
        </w:rPr>
        <w:t>DICOM</w:t>
      </w:r>
      <w:r w:rsidR="007C75C3">
        <w:rPr>
          <w:rFonts w:ascii="Arial" w:hAnsi="Arial" w:cs="Arial"/>
          <w:szCs w:val="22"/>
          <w:lang w:val="en-US"/>
        </w:rPr>
        <w:t>-</w:t>
      </w:r>
      <w:r w:rsidR="00E402A7" w:rsidRPr="004A7C18">
        <w:rPr>
          <w:rFonts w:ascii="Arial" w:hAnsi="Arial" w:cs="Arial"/>
          <w:szCs w:val="22"/>
          <w:lang w:val="en-US"/>
        </w:rPr>
        <w:t>NC – D</w:t>
      </w:r>
      <w:r w:rsidR="007C75C3">
        <w:rPr>
          <w:rFonts w:ascii="Arial" w:hAnsi="Arial" w:cs="Arial"/>
          <w:szCs w:val="22"/>
          <w:lang w:val="en-US"/>
        </w:rPr>
        <w:t>AF</w:t>
      </w:r>
      <w:r w:rsidR="00E402A7" w:rsidRPr="004A7C18">
        <w:rPr>
          <w:rFonts w:ascii="Arial" w:hAnsi="Arial" w:cs="Arial"/>
          <w:szCs w:val="22"/>
          <w:lang w:val="en-US"/>
        </w:rPr>
        <w:t xml:space="preserve">/SEFM– Caserne </w:t>
      </w:r>
      <w:proofErr w:type="spellStart"/>
      <w:r w:rsidR="00E402A7" w:rsidRPr="004A7C18">
        <w:rPr>
          <w:rFonts w:ascii="Arial" w:hAnsi="Arial" w:cs="Arial"/>
          <w:szCs w:val="22"/>
          <w:lang w:val="en-US"/>
        </w:rPr>
        <w:t>Gally</w:t>
      </w:r>
      <w:proofErr w:type="spellEnd"/>
      <w:r w:rsidR="00E402A7" w:rsidRPr="004A7C18">
        <w:rPr>
          <w:rFonts w:ascii="Arial" w:hAnsi="Arial" w:cs="Arial"/>
          <w:szCs w:val="22"/>
          <w:lang w:val="en-US"/>
        </w:rPr>
        <w:t xml:space="preserve"> </w:t>
      </w:r>
      <w:proofErr w:type="spellStart"/>
      <w:r w:rsidR="00E402A7" w:rsidRPr="004A7C18">
        <w:rPr>
          <w:rFonts w:ascii="Arial" w:hAnsi="Arial" w:cs="Arial"/>
          <w:szCs w:val="22"/>
          <w:lang w:val="en-US"/>
        </w:rPr>
        <w:t>Passebosc</w:t>
      </w:r>
      <w:proofErr w:type="spellEnd"/>
      <w:r w:rsidR="00E402A7" w:rsidRPr="004A7C18">
        <w:rPr>
          <w:rFonts w:ascii="Arial" w:hAnsi="Arial" w:cs="Arial"/>
          <w:szCs w:val="22"/>
          <w:lang w:val="en-US"/>
        </w:rPr>
        <w:t xml:space="preserve"> – BP 38 – 98843 NOUMEA </w:t>
      </w:r>
      <w:proofErr w:type="spellStart"/>
      <w:r w:rsidR="00E402A7" w:rsidRPr="004A7C18">
        <w:rPr>
          <w:rFonts w:ascii="Arial" w:hAnsi="Arial" w:cs="Arial"/>
          <w:szCs w:val="22"/>
          <w:lang w:val="en-US"/>
        </w:rPr>
        <w:t>Cedex</w:t>
      </w:r>
      <w:proofErr w:type="spellEnd"/>
      <w:r w:rsidR="00E402A7" w:rsidRPr="004A7C18">
        <w:rPr>
          <w:rFonts w:ascii="Arial" w:hAnsi="Arial" w:cs="Arial"/>
          <w:szCs w:val="22"/>
          <w:lang w:val="en-US"/>
        </w:rPr>
        <w:t>.</w:t>
      </w:r>
    </w:p>
    <w:p w14:paraId="707C2E7E" w14:textId="21FA74E4" w:rsidR="001A1AB4" w:rsidRPr="00AB4D16" w:rsidRDefault="00EB14A8" w:rsidP="00EB14A8">
      <w:pPr>
        <w:pStyle w:val="Titre20"/>
        <w:spacing w:before="120" w:after="120"/>
        <w:ind w:left="360" w:right="465"/>
        <w:rPr>
          <w:rFonts w:ascii="Arial" w:hAnsi="Arial" w:cs="Arial"/>
          <w:szCs w:val="22"/>
        </w:rPr>
      </w:pPr>
      <w:bookmarkStart w:id="220" w:name="_Toc229986589"/>
      <w:r>
        <w:rPr>
          <w:rFonts w:ascii="Arial" w:hAnsi="Arial" w:cs="Arial"/>
          <w:szCs w:val="22"/>
        </w:rPr>
        <w:t>1</w:t>
      </w:r>
      <w:r w:rsidR="00CA3793">
        <w:rPr>
          <w:rFonts w:ascii="Arial" w:hAnsi="Arial" w:cs="Arial"/>
          <w:szCs w:val="22"/>
        </w:rPr>
        <w:t>1</w:t>
      </w:r>
      <w:r>
        <w:rPr>
          <w:rFonts w:ascii="Arial" w:hAnsi="Arial" w:cs="Arial"/>
          <w:szCs w:val="22"/>
        </w:rPr>
        <w:t>.4</w:t>
      </w:r>
      <w:r w:rsidR="00241FEE" w:rsidRPr="00D67991">
        <w:rPr>
          <w:rFonts w:ascii="Arial" w:hAnsi="Arial" w:cs="Arial"/>
          <w:szCs w:val="22"/>
        </w:rPr>
        <w:t xml:space="preserve"> </w:t>
      </w:r>
      <w:r w:rsidR="001A1AB4" w:rsidRPr="00AB4D16">
        <w:rPr>
          <w:rFonts w:ascii="Arial" w:hAnsi="Arial" w:cs="Arial"/>
          <w:szCs w:val="22"/>
        </w:rPr>
        <w:t>Modalités et délai de paiement</w:t>
      </w:r>
      <w:bookmarkEnd w:id="217"/>
      <w:bookmarkEnd w:id="220"/>
    </w:p>
    <w:p w14:paraId="0A6E2EF3" w14:textId="7D95B970" w:rsidR="00E3380E" w:rsidRPr="00E3380E" w:rsidRDefault="00E3380E" w:rsidP="00E3380E">
      <w:pPr>
        <w:spacing w:before="120"/>
        <w:jc w:val="both"/>
        <w:rPr>
          <w:rFonts w:ascii="Arial" w:hAnsi="Arial" w:cs="Arial"/>
          <w:iCs/>
        </w:rPr>
      </w:pPr>
      <w:r w:rsidRPr="00E3380E">
        <w:rPr>
          <w:rFonts w:ascii="Arial" w:hAnsi="Arial" w:cs="Arial"/>
          <w:iCs/>
        </w:rPr>
        <w:t>Le règlement des sommes dues en exécution du présent contrat est effectué par virement établi par la DICOM-</w:t>
      </w:r>
      <w:r w:rsidR="007C75C3">
        <w:rPr>
          <w:rFonts w:ascii="Arial" w:hAnsi="Arial" w:cs="Arial"/>
          <w:iCs/>
        </w:rPr>
        <w:t>GSC</w:t>
      </w:r>
      <w:r w:rsidRPr="00E3380E">
        <w:rPr>
          <w:rFonts w:ascii="Arial" w:hAnsi="Arial" w:cs="Arial"/>
          <w:iCs/>
        </w:rPr>
        <w:t xml:space="preserve"> Nouvelle-Calédonie, suivant les règles de la comptabilité publique.</w:t>
      </w:r>
    </w:p>
    <w:p w14:paraId="400BDA46" w14:textId="77777777" w:rsidR="00E3380E" w:rsidRPr="00E3380E" w:rsidRDefault="00E3380E" w:rsidP="00E3380E">
      <w:pPr>
        <w:spacing w:before="120"/>
        <w:jc w:val="both"/>
        <w:rPr>
          <w:rFonts w:ascii="Arial" w:hAnsi="Arial" w:cs="Arial"/>
          <w:iCs/>
        </w:rPr>
      </w:pPr>
      <w:r w:rsidRPr="00E3380E">
        <w:rPr>
          <w:rFonts w:ascii="Arial" w:hAnsi="Arial" w:cs="Arial"/>
          <w:iCs/>
        </w:rPr>
        <w:t>Conformément à l’article R2192-10 du code de la commande publique, l’administration s’engage sur un délai global de paiement de trente (30) jours après la date :</w:t>
      </w:r>
    </w:p>
    <w:p w14:paraId="21C17989" w14:textId="77777777" w:rsidR="00E3380E" w:rsidRPr="00E3380E" w:rsidRDefault="00E3380E" w:rsidP="005521A2">
      <w:pPr>
        <w:pStyle w:val="Paragraphedeliste"/>
        <w:numPr>
          <w:ilvl w:val="0"/>
          <w:numId w:val="22"/>
        </w:numPr>
        <w:spacing w:before="120"/>
        <w:jc w:val="both"/>
        <w:rPr>
          <w:rFonts w:ascii="Arial" w:hAnsi="Arial" w:cs="Arial"/>
          <w:iCs/>
        </w:rPr>
      </w:pPr>
      <w:proofErr w:type="gramStart"/>
      <w:r w:rsidRPr="00E3380E">
        <w:rPr>
          <w:rFonts w:ascii="Arial" w:hAnsi="Arial" w:cs="Arial"/>
          <w:iCs/>
        </w:rPr>
        <w:t>soit</w:t>
      </w:r>
      <w:proofErr w:type="gramEnd"/>
      <w:r w:rsidRPr="00E3380E">
        <w:rPr>
          <w:rFonts w:ascii="Arial" w:hAnsi="Arial" w:cs="Arial"/>
          <w:iCs/>
        </w:rPr>
        <w:t xml:space="preserve"> du dépôt dématérialisé de la facture sur le portail Chorus-pro ou de réception de la facture par courrier si la prestation est admise ;</w:t>
      </w:r>
    </w:p>
    <w:p w14:paraId="166048E6" w14:textId="51D01570" w:rsidR="00E3380E" w:rsidRDefault="00E3380E" w:rsidP="005521A2">
      <w:pPr>
        <w:pStyle w:val="Paragraphedeliste"/>
        <w:numPr>
          <w:ilvl w:val="0"/>
          <w:numId w:val="22"/>
        </w:numPr>
        <w:spacing w:before="120"/>
        <w:jc w:val="both"/>
        <w:rPr>
          <w:rFonts w:ascii="Arial" w:hAnsi="Arial" w:cs="Arial"/>
          <w:iCs/>
        </w:rPr>
      </w:pPr>
      <w:proofErr w:type="gramStart"/>
      <w:r w:rsidRPr="00E3380E">
        <w:rPr>
          <w:rFonts w:ascii="Arial" w:hAnsi="Arial" w:cs="Arial"/>
          <w:iCs/>
        </w:rPr>
        <w:t>soit</w:t>
      </w:r>
      <w:proofErr w:type="gramEnd"/>
      <w:r w:rsidRPr="00E3380E">
        <w:rPr>
          <w:rFonts w:ascii="Arial" w:hAnsi="Arial" w:cs="Arial"/>
          <w:iCs/>
        </w:rPr>
        <w:t xml:space="preserve"> de l’admission de la prestation si la date de dépôt de la facture lui est antérieure.</w:t>
      </w:r>
    </w:p>
    <w:p w14:paraId="36D343E7" w14:textId="77777777" w:rsidR="00294521" w:rsidRDefault="00294521" w:rsidP="00294521">
      <w:pPr>
        <w:pStyle w:val="Paragraphedeliste"/>
        <w:spacing w:before="120"/>
        <w:jc w:val="both"/>
        <w:rPr>
          <w:rFonts w:ascii="Arial" w:hAnsi="Arial" w:cs="Arial"/>
          <w:iCs/>
        </w:rPr>
      </w:pPr>
    </w:p>
    <w:p w14:paraId="71681D69" w14:textId="35B38434" w:rsidR="00294521" w:rsidRPr="00294521" w:rsidRDefault="00294521" w:rsidP="00E402A7">
      <w:pPr>
        <w:pStyle w:val="Paragraphedeliste"/>
        <w:pBdr>
          <w:top w:val="single" w:sz="4" w:space="1" w:color="auto"/>
          <w:left w:val="single" w:sz="4" w:space="4" w:color="auto"/>
          <w:bottom w:val="single" w:sz="4" w:space="1" w:color="auto"/>
          <w:right w:val="single" w:sz="4" w:space="1" w:color="auto"/>
        </w:pBdr>
        <w:spacing w:before="120"/>
        <w:ind w:left="142" w:right="1134"/>
        <w:jc w:val="center"/>
        <w:rPr>
          <w:rFonts w:ascii="Arial" w:hAnsi="Arial" w:cs="Arial"/>
          <w:b/>
          <w:sz w:val="24"/>
          <w:szCs w:val="24"/>
        </w:rPr>
      </w:pPr>
      <w:r w:rsidRPr="00294521">
        <w:rPr>
          <w:rFonts w:ascii="Arial" w:hAnsi="Arial" w:cs="Arial"/>
          <w:b/>
          <w:szCs w:val="22"/>
        </w:rPr>
        <w:t>A titre d’information, le délai moyen de paiement NC Chorus est de 11,5 jours environ</w:t>
      </w:r>
      <w:r w:rsidRPr="00294521">
        <w:rPr>
          <w:rFonts w:ascii="Arial" w:hAnsi="Arial" w:cs="Arial"/>
          <w:b/>
          <w:sz w:val="24"/>
          <w:szCs w:val="24"/>
        </w:rPr>
        <w:t>.</w:t>
      </w:r>
    </w:p>
    <w:p w14:paraId="06D96804" w14:textId="77777777" w:rsidR="00E3380E" w:rsidRPr="00E3380E" w:rsidRDefault="00E3380E" w:rsidP="00E3380E">
      <w:pPr>
        <w:spacing w:before="120"/>
        <w:jc w:val="both"/>
        <w:rPr>
          <w:rFonts w:ascii="Arial" w:hAnsi="Arial" w:cs="Arial"/>
          <w:iCs/>
        </w:rPr>
      </w:pPr>
      <w:r w:rsidRPr="00E3380E">
        <w:rPr>
          <w:rFonts w:ascii="Arial" w:hAnsi="Arial" w:cs="Arial"/>
          <w:iCs/>
        </w:rPr>
        <w:t>Le défaut de paiement dans le délai prévu dans le contrat fait courir de plein droit au profit du titulaire, sans autres formalités, des intérêts moratoires à partir du jour suivant l’expiration dudit délai jusqu’à la date de mise en paiement.</w:t>
      </w:r>
    </w:p>
    <w:p w14:paraId="5D78075E" w14:textId="77777777" w:rsidR="00E3380E" w:rsidRPr="00E3380E" w:rsidRDefault="00E3380E" w:rsidP="00E3380E">
      <w:pPr>
        <w:spacing w:before="120"/>
        <w:jc w:val="both"/>
        <w:rPr>
          <w:rFonts w:ascii="Arial" w:hAnsi="Arial" w:cs="Arial"/>
          <w:iCs/>
        </w:rPr>
      </w:pPr>
      <w:r w:rsidRPr="00E3380E">
        <w:rPr>
          <w:rFonts w:ascii="Arial" w:hAnsi="Arial" w:cs="Arial"/>
          <w:iCs/>
        </w:rPr>
        <w:t>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w:t>
      </w:r>
    </w:p>
    <w:p w14:paraId="60BF778A" w14:textId="77777777" w:rsidR="00E3380E" w:rsidRPr="00E3380E" w:rsidRDefault="00E3380E" w:rsidP="00E3380E">
      <w:pPr>
        <w:spacing w:before="120"/>
        <w:jc w:val="both"/>
        <w:rPr>
          <w:rFonts w:ascii="Arial" w:hAnsi="Arial" w:cs="Arial"/>
          <w:iCs/>
        </w:rPr>
      </w:pPr>
      <w:r w:rsidRPr="00E3380E">
        <w:rPr>
          <w:rFonts w:ascii="Arial" w:hAnsi="Arial" w:cs="Arial"/>
          <w:iCs/>
        </w:rPr>
        <w:t>Conformément à l’article R2192-35 du code de la commande publique, une indemnisation forfaitaire de 40 euros s’ajoute aux intérêts moratoires.</w:t>
      </w:r>
    </w:p>
    <w:p w14:paraId="2C59D388" w14:textId="77777777" w:rsidR="00E3380E" w:rsidRPr="00E3380E" w:rsidRDefault="00E3380E" w:rsidP="00E3380E">
      <w:pPr>
        <w:spacing w:before="120"/>
        <w:jc w:val="both"/>
        <w:rPr>
          <w:rFonts w:ascii="Arial" w:hAnsi="Arial" w:cs="Arial"/>
          <w:iCs/>
        </w:rPr>
      </w:pPr>
      <w:r w:rsidRPr="00E3380E">
        <w:rPr>
          <w:rFonts w:ascii="Arial" w:hAnsi="Arial" w:cs="Arial"/>
          <w:iCs/>
        </w:rPr>
        <w:lastRenderedPageBreak/>
        <w:t>Lorsque le dépassement du délai n’est pas imputable à la personne publique contractante, ou au comptable de l’Etat au sens de l’article 238 du décret 2012-1246 du 07 novembre 2012 relatif à la gestion budgétaire et comptable publique, aucun intérêt n’est exigible.</w:t>
      </w:r>
    </w:p>
    <w:p w14:paraId="15BE4EBE" w14:textId="71F0E545" w:rsidR="001A1AB4" w:rsidRPr="00AB4D16" w:rsidRDefault="00CA3793" w:rsidP="00EB14A8">
      <w:pPr>
        <w:pStyle w:val="Titre20"/>
        <w:spacing w:before="120" w:after="120"/>
        <w:ind w:left="360" w:right="465"/>
        <w:rPr>
          <w:rFonts w:ascii="Arial" w:hAnsi="Arial" w:cs="Arial"/>
          <w:szCs w:val="22"/>
        </w:rPr>
      </w:pPr>
      <w:bookmarkStart w:id="221" w:name="_Toc518556397"/>
      <w:bookmarkStart w:id="222" w:name="_Toc227061728"/>
      <w:bookmarkStart w:id="223" w:name="_Toc229986590"/>
      <w:bookmarkEnd w:id="221"/>
      <w:r>
        <w:rPr>
          <w:rFonts w:ascii="Arial" w:hAnsi="Arial" w:cs="Arial"/>
          <w:szCs w:val="22"/>
        </w:rPr>
        <w:t>11</w:t>
      </w:r>
      <w:r w:rsidR="00EB14A8">
        <w:rPr>
          <w:rFonts w:ascii="Arial" w:hAnsi="Arial" w:cs="Arial"/>
          <w:szCs w:val="22"/>
        </w:rPr>
        <w:t>.5</w:t>
      </w:r>
      <w:r w:rsidR="00241FEE" w:rsidRPr="00AB4D16">
        <w:rPr>
          <w:rFonts w:ascii="Arial" w:hAnsi="Arial" w:cs="Arial"/>
          <w:szCs w:val="22"/>
        </w:rPr>
        <w:t xml:space="preserve"> </w:t>
      </w:r>
      <w:r w:rsidR="001A1AB4" w:rsidRPr="00AB4D16">
        <w:rPr>
          <w:rFonts w:ascii="Arial" w:hAnsi="Arial" w:cs="Arial"/>
          <w:szCs w:val="22"/>
        </w:rPr>
        <w:t>Avance</w:t>
      </w:r>
      <w:bookmarkEnd w:id="222"/>
      <w:bookmarkEnd w:id="223"/>
      <w:r w:rsidR="001A1AB4" w:rsidRPr="00AB4D16">
        <w:rPr>
          <w:rFonts w:ascii="Arial" w:hAnsi="Arial" w:cs="Arial"/>
          <w:szCs w:val="22"/>
        </w:rPr>
        <w:t xml:space="preserve"> </w:t>
      </w:r>
    </w:p>
    <w:p w14:paraId="16D4BCB4" w14:textId="03DC8F75" w:rsidR="002E7331" w:rsidRPr="004A7C18" w:rsidRDefault="002E7331" w:rsidP="002E7331">
      <w:pPr>
        <w:spacing w:before="120"/>
        <w:jc w:val="both"/>
        <w:rPr>
          <w:rFonts w:ascii="Arial" w:hAnsi="Arial" w:cs="Arial"/>
          <w:szCs w:val="22"/>
        </w:rPr>
      </w:pPr>
      <w:bookmarkStart w:id="224" w:name="_Toc227061729"/>
      <w:r w:rsidRPr="004A7C18">
        <w:rPr>
          <w:rFonts w:ascii="Arial" w:hAnsi="Arial" w:cs="Arial"/>
          <w:szCs w:val="22"/>
        </w:rPr>
        <w:t>Dans le cas o</w:t>
      </w:r>
      <w:r w:rsidR="000938D2">
        <w:rPr>
          <w:rFonts w:ascii="Arial" w:hAnsi="Arial" w:cs="Arial"/>
          <w:szCs w:val="22"/>
        </w:rPr>
        <w:t>ù le montant du marché atteint</w:t>
      </w:r>
      <w:r w:rsidRPr="004A7C18">
        <w:rPr>
          <w:rFonts w:ascii="Arial" w:hAnsi="Arial" w:cs="Arial"/>
          <w:szCs w:val="22"/>
        </w:rPr>
        <w:t xml:space="preserve"> un montant minimal de prestations de 5 966 587 XPF HT (50 000 € HT), le titulaire peut prétendre à une avance de </w:t>
      </w:r>
      <w:r>
        <w:rPr>
          <w:rFonts w:ascii="Arial" w:hAnsi="Arial" w:cs="Arial"/>
          <w:szCs w:val="22"/>
        </w:rPr>
        <w:t>3</w:t>
      </w:r>
      <w:r w:rsidRPr="004A7C18">
        <w:rPr>
          <w:rFonts w:ascii="Arial" w:hAnsi="Arial" w:cs="Arial"/>
          <w:szCs w:val="22"/>
        </w:rPr>
        <w:t>0 % selon les modalités décrites aux articles R2191-3 à 19 du code de la commande publique.</w:t>
      </w:r>
    </w:p>
    <w:p w14:paraId="7A57FF15" w14:textId="77777777" w:rsidR="002E7331" w:rsidRPr="004A7C18" w:rsidRDefault="002E7331" w:rsidP="002E7331">
      <w:pPr>
        <w:spacing w:before="120"/>
        <w:jc w:val="both"/>
        <w:rPr>
          <w:rFonts w:ascii="Arial" w:hAnsi="Arial" w:cs="Arial"/>
          <w:szCs w:val="22"/>
        </w:rPr>
      </w:pPr>
      <w:r w:rsidRPr="004A7C18">
        <w:rPr>
          <w:rFonts w:ascii="Arial" w:hAnsi="Arial" w:cs="Arial"/>
          <w:szCs w:val="22"/>
        </w:rPr>
        <w:t>Pour cela, il devra préalablement ne pas avoir refusé le versement de l’avance dans la partie réservée à cet effet dans l’acte d’engagement.</w:t>
      </w:r>
    </w:p>
    <w:p w14:paraId="1CE1C397" w14:textId="77777777" w:rsidR="002E7331" w:rsidRPr="004A7C18" w:rsidRDefault="002E7331" w:rsidP="002E7331">
      <w:pPr>
        <w:spacing w:before="120"/>
        <w:jc w:val="both"/>
        <w:rPr>
          <w:rFonts w:ascii="Arial" w:hAnsi="Arial" w:cs="Arial"/>
          <w:szCs w:val="22"/>
        </w:rPr>
      </w:pPr>
      <w:r w:rsidRPr="004A7C18">
        <w:rPr>
          <w:rFonts w:ascii="Arial" w:hAnsi="Arial" w:cs="Arial"/>
          <w:szCs w:val="22"/>
        </w:rPr>
        <w:t>Le remboursement de l’avance s’impute sur les sommes dues au titulaire suivant la réglementation.</w:t>
      </w:r>
    </w:p>
    <w:p w14:paraId="292DD88B" w14:textId="5695E067" w:rsidR="00C86150" w:rsidRPr="00AB4D16" w:rsidRDefault="00CA3793" w:rsidP="00EB14A8">
      <w:pPr>
        <w:pStyle w:val="Titre20"/>
        <w:spacing w:before="120" w:after="120"/>
        <w:ind w:left="360" w:right="465"/>
        <w:rPr>
          <w:rFonts w:ascii="Arial" w:hAnsi="Arial" w:cs="Arial"/>
          <w:szCs w:val="22"/>
        </w:rPr>
      </w:pPr>
      <w:bookmarkStart w:id="225" w:name="_Toc229986591"/>
      <w:r>
        <w:rPr>
          <w:rFonts w:ascii="Arial" w:hAnsi="Arial" w:cs="Arial"/>
          <w:szCs w:val="22"/>
        </w:rPr>
        <w:t>11</w:t>
      </w:r>
      <w:r w:rsidR="00EB14A8">
        <w:rPr>
          <w:rFonts w:ascii="Arial" w:hAnsi="Arial" w:cs="Arial"/>
          <w:szCs w:val="22"/>
        </w:rPr>
        <w:t>.6</w:t>
      </w:r>
      <w:r w:rsidR="00C86150" w:rsidRPr="00AB4D16">
        <w:rPr>
          <w:rFonts w:ascii="Arial" w:hAnsi="Arial" w:cs="Arial"/>
          <w:szCs w:val="22"/>
        </w:rPr>
        <w:t xml:space="preserve"> Acomptes</w:t>
      </w:r>
      <w:bookmarkEnd w:id="225"/>
    </w:p>
    <w:p w14:paraId="2982A209" w14:textId="6F378C23" w:rsidR="00EF198E" w:rsidRDefault="00EF198E" w:rsidP="0054567B">
      <w:pPr>
        <w:jc w:val="both"/>
        <w:rPr>
          <w:rFonts w:ascii="Arial" w:hAnsi="Arial" w:cs="Arial"/>
          <w:szCs w:val="22"/>
        </w:rPr>
      </w:pPr>
      <w:r w:rsidRPr="00EF198E">
        <w:rPr>
          <w:rFonts w:ascii="Arial" w:hAnsi="Arial" w:cs="Arial"/>
          <w:szCs w:val="22"/>
        </w:rPr>
        <w:t>Le marché ne prévoit pas d’acompte.</w:t>
      </w:r>
    </w:p>
    <w:p w14:paraId="047F1E1E" w14:textId="4F0927E1" w:rsidR="001A1AB4" w:rsidRPr="00AB4D16" w:rsidRDefault="00EB14A8" w:rsidP="00EB14A8">
      <w:pPr>
        <w:pStyle w:val="Titre20"/>
        <w:spacing w:before="120" w:after="120"/>
        <w:ind w:left="360" w:right="465"/>
        <w:rPr>
          <w:rFonts w:ascii="Arial" w:hAnsi="Arial" w:cs="Arial"/>
          <w:szCs w:val="22"/>
        </w:rPr>
      </w:pPr>
      <w:bookmarkStart w:id="226" w:name="_Toc520104500"/>
      <w:bookmarkStart w:id="227" w:name="_Toc520104584"/>
      <w:bookmarkStart w:id="228" w:name="_Toc520105389"/>
      <w:bookmarkStart w:id="229" w:name="_Toc520180852"/>
      <w:bookmarkStart w:id="230" w:name="_Toc518556399"/>
      <w:bookmarkStart w:id="231" w:name="_Toc229986592"/>
      <w:bookmarkEnd w:id="226"/>
      <w:bookmarkEnd w:id="227"/>
      <w:bookmarkEnd w:id="228"/>
      <w:bookmarkEnd w:id="229"/>
      <w:bookmarkEnd w:id="230"/>
      <w:r>
        <w:rPr>
          <w:rFonts w:ascii="Arial" w:hAnsi="Arial" w:cs="Arial"/>
          <w:szCs w:val="22"/>
        </w:rPr>
        <w:t>1</w:t>
      </w:r>
      <w:r w:rsidR="00CA3793">
        <w:rPr>
          <w:rFonts w:ascii="Arial" w:hAnsi="Arial" w:cs="Arial"/>
          <w:szCs w:val="22"/>
        </w:rPr>
        <w:t>1</w:t>
      </w:r>
      <w:r>
        <w:rPr>
          <w:rFonts w:ascii="Arial" w:hAnsi="Arial" w:cs="Arial"/>
          <w:szCs w:val="22"/>
        </w:rPr>
        <w:t>.7</w:t>
      </w:r>
      <w:r w:rsidR="00241FEE" w:rsidRPr="00AB4D16">
        <w:rPr>
          <w:rFonts w:ascii="Arial" w:hAnsi="Arial" w:cs="Arial"/>
          <w:szCs w:val="22"/>
        </w:rPr>
        <w:t xml:space="preserve"> </w:t>
      </w:r>
      <w:r w:rsidR="001A1AB4" w:rsidRPr="00AB4D16">
        <w:rPr>
          <w:rFonts w:ascii="Arial" w:hAnsi="Arial" w:cs="Arial"/>
          <w:szCs w:val="22"/>
        </w:rPr>
        <w:t>Nantissement</w:t>
      </w:r>
      <w:bookmarkEnd w:id="224"/>
      <w:bookmarkEnd w:id="231"/>
    </w:p>
    <w:p w14:paraId="7A28725A" w14:textId="77777777" w:rsidR="00523B8A" w:rsidRPr="00AB4D16" w:rsidRDefault="00523B8A" w:rsidP="00523B8A">
      <w:pPr>
        <w:spacing w:before="120"/>
        <w:jc w:val="both"/>
        <w:rPr>
          <w:rFonts w:ascii="Arial" w:hAnsi="Arial" w:cs="Arial"/>
          <w:szCs w:val="22"/>
        </w:rPr>
      </w:pPr>
      <w:bookmarkStart w:id="232" w:name="_Toc233777966"/>
      <w:r w:rsidRPr="00AB4D16">
        <w:rPr>
          <w:rFonts w:ascii="Arial" w:hAnsi="Arial" w:cs="Arial"/>
          <w:szCs w:val="22"/>
        </w:rPr>
        <w:t>La personne publique délivre sur demande du titulaire, sans frais, les pièces nécessaires pour une remise du contrat en nantissement dans les conditions prévues aux articles L2191-8 et R2191-45 à R2191-60 du code de la commande publique. Toute cession de créances sera directement notifiée au comptable assignataire par l’établissement cessionnaire.</w:t>
      </w:r>
    </w:p>
    <w:p w14:paraId="3F060034" w14:textId="3B709A18" w:rsidR="001A1AB4" w:rsidRPr="00AB4D16" w:rsidRDefault="00631B16" w:rsidP="00631B16">
      <w:pPr>
        <w:pStyle w:val="Titre20"/>
        <w:spacing w:before="120" w:after="120"/>
        <w:ind w:left="360" w:right="465"/>
        <w:rPr>
          <w:rFonts w:ascii="Arial" w:hAnsi="Arial" w:cs="Arial"/>
          <w:szCs w:val="22"/>
        </w:rPr>
      </w:pPr>
      <w:bookmarkStart w:id="233" w:name="_Toc518556401"/>
      <w:bookmarkStart w:id="234" w:name="_Toc259611756"/>
      <w:bookmarkStart w:id="235" w:name="_Toc229986593"/>
      <w:bookmarkEnd w:id="232"/>
      <w:bookmarkEnd w:id="233"/>
      <w:r>
        <w:rPr>
          <w:rFonts w:ascii="Arial" w:hAnsi="Arial" w:cs="Arial"/>
          <w:szCs w:val="22"/>
        </w:rPr>
        <w:t>1</w:t>
      </w:r>
      <w:r w:rsidR="00CA3793">
        <w:rPr>
          <w:rFonts w:ascii="Arial" w:hAnsi="Arial" w:cs="Arial"/>
          <w:szCs w:val="22"/>
        </w:rPr>
        <w:t>1</w:t>
      </w:r>
      <w:r>
        <w:rPr>
          <w:rFonts w:ascii="Arial" w:hAnsi="Arial" w:cs="Arial"/>
          <w:szCs w:val="22"/>
        </w:rPr>
        <w:t>.8</w:t>
      </w:r>
      <w:r w:rsidR="00241FEE" w:rsidRPr="00AB4D16">
        <w:rPr>
          <w:rFonts w:ascii="Arial" w:hAnsi="Arial" w:cs="Arial"/>
          <w:szCs w:val="22"/>
        </w:rPr>
        <w:t xml:space="preserve"> </w:t>
      </w:r>
      <w:r w:rsidR="001A1AB4" w:rsidRPr="00AB4D16">
        <w:rPr>
          <w:rFonts w:ascii="Arial" w:hAnsi="Arial" w:cs="Arial"/>
          <w:szCs w:val="22"/>
        </w:rPr>
        <w:t>Personnes concernées</w:t>
      </w:r>
      <w:bookmarkEnd w:id="234"/>
      <w:bookmarkEnd w:id="235"/>
    </w:p>
    <w:p w14:paraId="6442B0DE" w14:textId="77777777" w:rsidR="001A1AB4" w:rsidRPr="00AB4D16" w:rsidRDefault="001A1AB4">
      <w:pPr>
        <w:spacing w:before="120"/>
        <w:ind w:right="464"/>
        <w:jc w:val="both"/>
        <w:rPr>
          <w:rFonts w:ascii="Arial" w:hAnsi="Arial" w:cs="Arial"/>
          <w:b/>
          <w:szCs w:val="22"/>
        </w:rPr>
      </w:pPr>
      <w:r w:rsidRPr="00AB4D16">
        <w:rPr>
          <w:rFonts w:ascii="Arial" w:hAnsi="Arial" w:cs="Arial"/>
          <w:b/>
          <w:szCs w:val="22"/>
        </w:rPr>
        <w:t>Comptable assignataire des paiements :</w:t>
      </w:r>
    </w:p>
    <w:p w14:paraId="6D8816A7" w14:textId="77777777" w:rsidR="001A1AB4" w:rsidRPr="00AB4D16" w:rsidRDefault="001A1AB4" w:rsidP="00B134D6">
      <w:pPr>
        <w:spacing w:before="120"/>
        <w:ind w:right="464"/>
        <w:jc w:val="center"/>
        <w:rPr>
          <w:rFonts w:ascii="Arial" w:hAnsi="Arial" w:cs="Arial"/>
          <w:szCs w:val="22"/>
        </w:rPr>
      </w:pPr>
      <w:r w:rsidRPr="00AB4D16">
        <w:rPr>
          <w:rFonts w:ascii="Arial" w:hAnsi="Arial" w:cs="Arial"/>
          <w:szCs w:val="22"/>
        </w:rPr>
        <w:t>Monsieur l’administrateur des finances publiques</w:t>
      </w:r>
    </w:p>
    <w:p w14:paraId="18D9F4FD" w14:textId="77777777" w:rsidR="001A1AB4" w:rsidRPr="00AB4D16" w:rsidRDefault="001A1AB4" w:rsidP="00B134D6">
      <w:pPr>
        <w:ind w:right="464"/>
        <w:jc w:val="center"/>
        <w:rPr>
          <w:rFonts w:ascii="Arial" w:hAnsi="Arial" w:cs="Arial"/>
          <w:szCs w:val="22"/>
        </w:rPr>
      </w:pPr>
      <w:r w:rsidRPr="00AB4D16">
        <w:rPr>
          <w:rFonts w:ascii="Arial" w:hAnsi="Arial" w:cs="Arial"/>
          <w:szCs w:val="22"/>
        </w:rPr>
        <w:t xml:space="preserve">Directeur des finances publiques de </w:t>
      </w:r>
      <w:r w:rsidR="00BC4E11" w:rsidRPr="00AB4D16">
        <w:rPr>
          <w:rFonts w:ascii="Arial" w:hAnsi="Arial" w:cs="Arial"/>
          <w:szCs w:val="22"/>
        </w:rPr>
        <w:t>Nouvelle-Calédonie</w:t>
      </w:r>
    </w:p>
    <w:p w14:paraId="7C984C2C" w14:textId="2B6DD889" w:rsidR="000A0664" w:rsidRPr="00AB4D16" w:rsidRDefault="000A0664" w:rsidP="00B134D6">
      <w:pPr>
        <w:ind w:right="464"/>
        <w:jc w:val="center"/>
        <w:rPr>
          <w:rFonts w:ascii="Arial" w:hAnsi="Arial" w:cs="Arial"/>
          <w:szCs w:val="22"/>
        </w:rPr>
      </w:pPr>
      <w:r w:rsidRPr="00AB4D16">
        <w:rPr>
          <w:rFonts w:ascii="Arial" w:hAnsi="Arial" w:cs="Arial"/>
          <w:szCs w:val="22"/>
        </w:rPr>
        <w:t xml:space="preserve">4, rue Paul </w:t>
      </w:r>
      <w:proofErr w:type="spellStart"/>
      <w:r w:rsidRPr="00AB4D16">
        <w:rPr>
          <w:rFonts w:ascii="Arial" w:hAnsi="Arial" w:cs="Arial"/>
          <w:szCs w:val="22"/>
        </w:rPr>
        <w:t>Monchovet</w:t>
      </w:r>
      <w:proofErr w:type="spellEnd"/>
      <w:r w:rsidRPr="00AB4D16">
        <w:rPr>
          <w:rFonts w:ascii="Arial" w:hAnsi="Arial" w:cs="Arial"/>
          <w:szCs w:val="22"/>
        </w:rPr>
        <w:t xml:space="preserve"> – BP E4</w:t>
      </w:r>
    </w:p>
    <w:p w14:paraId="79AF3203" w14:textId="3F6716DD" w:rsidR="000A633C" w:rsidRPr="00AB4D16" w:rsidRDefault="000A0664" w:rsidP="00B134D6">
      <w:pPr>
        <w:ind w:right="464"/>
        <w:jc w:val="center"/>
        <w:rPr>
          <w:rFonts w:ascii="Arial" w:hAnsi="Arial" w:cs="Arial"/>
          <w:szCs w:val="22"/>
        </w:rPr>
      </w:pPr>
      <w:r w:rsidRPr="00AB4D16">
        <w:rPr>
          <w:rFonts w:ascii="Arial" w:hAnsi="Arial" w:cs="Arial"/>
          <w:szCs w:val="22"/>
        </w:rPr>
        <w:t>98848 Nouméa cedex.</w:t>
      </w:r>
    </w:p>
    <w:p w14:paraId="70E4E4F7" w14:textId="77777777" w:rsidR="00423743" w:rsidRPr="00AB4D16" w:rsidRDefault="00423743">
      <w:pPr>
        <w:ind w:right="464"/>
        <w:jc w:val="both"/>
        <w:rPr>
          <w:rFonts w:ascii="Arial" w:hAnsi="Arial" w:cs="Arial"/>
          <w:szCs w:val="22"/>
        </w:rPr>
      </w:pPr>
    </w:p>
    <w:p w14:paraId="1BC7B78D" w14:textId="77777777" w:rsidR="001A1AB4" w:rsidRPr="00AB4D16" w:rsidRDefault="001A1AB4" w:rsidP="00B134D6">
      <w:pPr>
        <w:jc w:val="both"/>
        <w:rPr>
          <w:rFonts w:ascii="Arial" w:hAnsi="Arial" w:cs="Arial"/>
          <w:b/>
          <w:szCs w:val="22"/>
        </w:rPr>
      </w:pPr>
      <w:r w:rsidRPr="00AB4D16">
        <w:rPr>
          <w:rFonts w:ascii="Arial" w:hAnsi="Arial" w:cs="Arial"/>
          <w:b/>
          <w:szCs w:val="22"/>
        </w:rPr>
        <w:t xml:space="preserve">Représentant du Pouvoir Adjudicateur </w:t>
      </w:r>
      <w:r w:rsidRPr="00AB4D16">
        <w:rPr>
          <w:rFonts w:ascii="Arial" w:hAnsi="Arial" w:cs="Arial"/>
          <w:szCs w:val="22"/>
        </w:rPr>
        <w:t>(désigné par arrêté du 22 juin 2007 modifié – JO du 14/07/2007) :</w:t>
      </w:r>
    </w:p>
    <w:p w14:paraId="57D95E4F" w14:textId="77777777" w:rsidR="001A1AB4" w:rsidRPr="00AB4D16" w:rsidRDefault="001A1AB4" w:rsidP="00B134D6">
      <w:pPr>
        <w:spacing w:before="120"/>
        <w:ind w:right="464"/>
        <w:jc w:val="center"/>
        <w:rPr>
          <w:rFonts w:ascii="Arial" w:hAnsi="Arial" w:cs="Arial"/>
          <w:szCs w:val="22"/>
        </w:rPr>
      </w:pPr>
      <w:r w:rsidRPr="00AB4D16">
        <w:rPr>
          <w:rFonts w:ascii="Arial" w:hAnsi="Arial" w:cs="Arial"/>
          <w:szCs w:val="22"/>
        </w:rPr>
        <w:t>Monsieur le Commissaire en chef de 1</w:t>
      </w:r>
      <w:r w:rsidRPr="00AB4D16">
        <w:rPr>
          <w:rFonts w:ascii="Arial" w:hAnsi="Arial" w:cs="Arial"/>
          <w:szCs w:val="22"/>
          <w:vertAlign w:val="superscript"/>
        </w:rPr>
        <w:t>ère</w:t>
      </w:r>
      <w:r w:rsidRPr="00AB4D16">
        <w:rPr>
          <w:rFonts w:ascii="Arial" w:hAnsi="Arial" w:cs="Arial"/>
          <w:szCs w:val="22"/>
        </w:rPr>
        <w:t xml:space="preserve"> classe</w:t>
      </w:r>
    </w:p>
    <w:p w14:paraId="4903DE7B" w14:textId="0BBF3C96" w:rsidR="001A1AB4" w:rsidRPr="00AB4D16" w:rsidRDefault="00E43E61" w:rsidP="00B134D6">
      <w:pPr>
        <w:ind w:right="464"/>
        <w:jc w:val="center"/>
        <w:rPr>
          <w:rFonts w:ascii="Arial" w:hAnsi="Arial" w:cs="Arial"/>
          <w:szCs w:val="22"/>
        </w:rPr>
      </w:pPr>
      <w:r w:rsidRPr="00AB4D16">
        <w:rPr>
          <w:rFonts w:ascii="Arial" w:hAnsi="Arial" w:cs="Arial"/>
          <w:szCs w:val="22"/>
        </w:rPr>
        <w:t xml:space="preserve">Directeur </w:t>
      </w:r>
      <w:r w:rsidR="004007BA" w:rsidRPr="00AB4D16">
        <w:rPr>
          <w:rFonts w:ascii="Arial" w:hAnsi="Arial" w:cs="Arial"/>
          <w:szCs w:val="22"/>
        </w:rPr>
        <w:t xml:space="preserve">du commissariat </w:t>
      </w:r>
      <w:r w:rsidR="00A04E25">
        <w:rPr>
          <w:rFonts w:ascii="Arial" w:hAnsi="Arial" w:cs="Arial"/>
          <w:szCs w:val="22"/>
        </w:rPr>
        <w:t>d’outre-mer des forces armées de la</w:t>
      </w:r>
      <w:r w:rsidR="007C75C3">
        <w:rPr>
          <w:rFonts w:ascii="Arial" w:hAnsi="Arial" w:cs="Arial"/>
          <w:szCs w:val="22"/>
        </w:rPr>
        <w:t xml:space="preserve"> Nouvelle-Calédonie</w:t>
      </w:r>
    </w:p>
    <w:p w14:paraId="347AF019" w14:textId="77777777" w:rsidR="001A1AB4" w:rsidRPr="00AB4D16" w:rsidRDefault="00BC4E11" w:rsidP="00B134D6">
      <w:pPr>
        <w:ind w:right="464"/>
        <w:jc w:val="center"/>
        <w:rPr>
          <w:rFonts w:ascii="Arial" w:hAnsi="Arial" w:cs="Arial"/>
          <w:szCs w:val="22"/>
        </w:rPr>
      </w:pPr>
      <w:r w:rsidRPr="00AB4D16">
        <w:rPr>
          <w:rFonts w:ascii="Arial" w:hAnsi="Arial" w:cs="Arial"/>
          <w:szCs w:val="22"/>
        </w:rPr>
        <w:t xml:space="preserve">Caserne </w:t>
      </w:r>
      <w:proofErr w:type="spellStart"/>
      <w:r w:rsidRPr="00AB4D16">
        <w:rPr>
          <w:rFonts w:ascii="Arial" w:hAnsi="Arial" w:cs="Arial"/>
          <w:szCs w:val="22"/>
        </w:rPr>
        <w:t>Gally</w:t>
      </w:r>
      <w:r w:rsidR="00197B27" w:rsidRPr="00AB4D16">
        <w:rPr>
          <w:rFonts w:ascii="Arial" w:hAnsi="Arial" w:cs="Arial"/>
          <w:szCs w:val="22"/>
        </w:rPr>
        <w:t>-</w:t>
      </w:r>
      <w:r w:rsidRPr="00AB4D16">
        <w:rPr>
          <w:rFonts w:ascii="Arial" w:hAnsi="Arial" w:cs="Arial"/>
          <w:szCs w:val="22"/>
        </w:rPr>
        <w:t>Passebosc</w:t>
      </w:r>
      <w:proofErr w:type="spellEnd"/>
      <w:r w:rsidRPr="00AB4D16">
        <w:rPr>
          <w:rFonts w:ascii="Arial" w:hAnsi="Arial" w:cs="Arial"/>
          <w:szCs w:val="22"/>
        </w:rPr>
        <w:t xml:space="preserve"> – BP 38</w:t>
      </w:r>
    </w:p>
    <w:p w14:paraId="6B59B9A2" w14:textId="7FCD43B6" w:rsidR="00DC5622" w:rsidRDefault="00BC4E11" w:rsidP="00B134D6">
      <w:pPr>
        <w:spacing w:after="120"/>
        <w:ind w:right="464"/>
        <w:jc w:val="center"/>
        <w:rPr>
          <w:rFonts w:ascii="Arial" w:hAnsi="Arial" w:cs="Arial"/>
          <w:szCs w:val="22"/>
        </w:rPr>
      </w:pPr>
      <w:r w:rsidRPr="00AB4D16">
        <w:rPr>
          <w:rFonts w:ascii="Arial" w:hAnsi="Arial" w:cs="Arial"/>
          <w:szCs w:val="22"/>
        </w:rPr>
        <w:t>98</w:t>
      </w:r>
      <w:r w:rsidR="00D87800" w:rsidRPr="00AB4D16">
        <w:rPr>
          <w:rFonts w:ascii="Arial" w:hAnsi="Arial" w:cs="Arial"/>
          <w:szCs w:val="22"/>
        </w:rPr>
        <w:t xml:space="preserve"> </w:t>
      </w:r>
      <w:r w:rsidR="00A04E25">
        <w:rPr>
          <w:rFonts w:ascii="Arial" w:hAnsi="Arial" w:cs="Arial"/>
          <w:szCs w:val="22"/>
        </w:rPr>
        <w:t>843</w:t>
      </w:r>
      <w:r w:rsidRPr="00AB4D16">
        <w:rPr>
          <w:rFonts w:ascii="Arial" w:hAnsi="Arial" w:cs="Arial"/>
          <w:szCs w:val="22"/>
        </w:rPr>
        <w:t xml:space="preserve"> Nouméa</w:t>
      </w:r>
      <w:r w:rsidR="001A1AB4" w:rsidRPr="00AB4D16">
        <w:rPr>
          <w:rFonts w:ascii="Arial" w:hAnsi="Arial" w:cs="Arial"/>
          <w:szCs w:val="22"/>
        </w:rPr>
        <w:t xml:space="preserve"> cedex</w:t>
      </w:r>
    </w:p>
    <w:p w14:paraId="733E37F5" w14:textId="77777777" w:rsidR="000938D2" w:rsidRPr="00AB4D16" w:rsidRDefault="000938D2" w:rsidP="00B134D6">
      <w:pPr>
        <w:spacing w:after="120"/>
        <w:ind w:right="464"/>
        <w:jc w:val="center"/>
        <w:rPr>
          <w:rFonts w:ascii="Arial" w:hAnsi="Arial" w:cs="Arial"/>
          <w:szCs w:val="22"/>
        </w:rPr>
      </w:pPr>
    </w:p>
    <w:p w14:paraId="6C3371C9" w14:textId="3C09D141" w:rsidR="002C4B4E" w:rsidRPr="00AB4D16" w:rsidRDefault="002C4B4E" w:rsidP="00B134D6">
      <w:pPr>
        <w:pStyle w:val="Titre1"/>
        <w:pBdr>
          <w:top w:val="single" w:sz="4" w:space="1" w:color="auto"/>
          <w:left w:val="single" w:sz="4" w:space="4" w:color="auto"/>
          <w:bottom w:val="single" w:sz="4" w:space="1" w:color="auto"/>
          <w:right w:val="single" w:sz="4" w:space="4" w:color="auto"/>
        </w:pBdr>
        <w:shd w:val="clear" w:color="auto" w:fill="D9D9D9"/>
        <w:ind w:right="464"/>
        <w:jc w:val="both"/>
        <w:rPr>
          <w:rFonts w:ascii="Arial" w:hAnsi="Arial" w:cs="Arial"/>
          <w:caps/>
          <w:sz w:val="22"/>
          <w:szCs w:val="22"/>
          <w:u w:val="none"/>
        </w:rPr>
      </w:pPr>
      <w:bookmarkStart w:id="236" w:name="_Toc229986594"/>
      <w:r w:rsidRPr="00AB4D16">
        <w:rPr>
          <w:rFonts w:ascii="Arial" w:hAnsi="Arial" w:cs="Arial"/>
          <w:caps/>
          <w:sz w:val="22"/>
          <w:szCs w:val="22"/>
          <w:u w:val="none"/>
        </w:rPr>
        <w:t xml:space="preserve">ARTICLE </w:t>
      </w:r>
      <w:r w:rsidR="006B34A8" w:rsidRPr="00AB4D16">
        <w:rPr>
          <w:rFonts w:ascii="Arial" w:hAnsi="Arial" w:cs="Arial"/>
          <w:caps/>
          <w:sz w:val="22"/>
          <w:szCs w:val="22"/>
          <w:u w:val="none"/>
        </w:rPr>
        <w:t>1</w:t>
      </w:r>
      <w:r w:rsidR="00CA3793">
        <w:rPr>
          <w:rFonts w:ascii="Arial" w:hAnsi="Arial" w:cs="Arial"/>
          <w:caps/>
          <w:sz w:val="22"/>
          <w:szCs w:val="22"/>
          <w:u w:val="none"/>
        </w:rPr>
        <w:t>2</w:t>
      </w:r>
      <w:r w:rsidRPr="00AB4D16">
        <w:rPr>
          <w:rFonts w:ascii="Arial" w:hAnsi="Arial" w:cs="Arial"/>
          <w:caps/>
          <w:sz w:val="22"/>
          <w:szCs w:val="22"/>
          <w:u w:val="none"/>
        </w:rPr>
        <w:t> : MODIFICATIONS DES CARACTERISTIQUES ADMINISTRATIVES ET JURID</w:t>
      </w:r>
      <w:r w:rsidR="00CD7B38">
        <w:rPr>
          <w:rFonts w:ascii="Arial" w:hAnsi="Arial" w:cs="Arial"/>
          <w:caps/>
          <w:sz w:val="22"/>
          <w:szCs w:val="22"/>
          <w:u w:val="none"/>
        </w:rPr>
        <w:t>I</w:t>
      </w:r>
      <w:r w:rsidRPr="00AB4D16">
        <w:rPr>
          <w:rFonts w:ascii="Arial" w:hAnsi="Arial" w:cs="Arial"/>
          <w:caps/>
          <w:sz w:val="22"/>
          <w:szCs w:val="22"/>
          <w:u w:val="none"/>
        </w:rPr>
        <w:t>QUES DE L’ENTREPRISE DU TITULAIRE</w:t>
      </w:r>
      <w:bookmarkEnd w:id="236"/>
    </w:p>
    <w:p w14:paraId="4F83F1FB" w14:textId="77777777" w:rsidR="00523B8A" w:rsidRPr="00AB4D16" w:rsidRDefault="00523B8A" w:rsidP="00523B8A">
      <w:pPr>
        <w:pStyle w:val="Textbody"/>
        <w:spacing w:before="120" w:after="0"/>
        <w:ind w:right="227"/>
        <w:jc w:val="both"/>
        <w:rPr>
          <w:rFonts w:ascii="Arial" w:hAnsi="Arial" w:cs="Arial"/>
          <w:sz w:val="22"/>
          <w:szCs w:val="22"/>
        </w:rPr>
      </w:pPr>
      <w:r w:rsidRPr="00AB4D16">
        <w:rPr>
          <w:rFonts w:ascii="Arial" w:hAnsi="Arial" w:cs="Arial"/>
          <w:sz w:val="22"/>
          <w:szCs w:val="22"/>
        </w:rPr>
        <w:t>Toute modification intervenant au sein de la société pendant la durée du contrat doit être impérativement notifiée par lettre recommandée avec accusé de réception, au pouvoir adjudicateur.</w:t>
      </w:r>
    </w:p>
    <w:p w14:paraId="13E70B98" w14:textId="77777777" w:rsidR="00523B8A" w:rsidRPr="00AB4D16" w:rsidRDefault="00523B8A" w:rsidP="00631B16">
      <w:pPr>
        <w:pStyle w:val="Textbody"/>
        <w:spacing w:after="0"/>
        <w:jc w:val="both"/>
        <w:rPr>
          <w:rFonts w:ascii="Arial" w:hAnsi="Arial" w:cs="Arial"/>
          <w:sz w:val="22"/>
          <w:szCs w:val="22"/>
        </w:rPr>
      </w:pPr>
      <w:r w:rsidRPr="00AB4D16">
        <w:rPr>
          <w:rFonts w:ascii="Arial" w:hAnsi="Arial" w:cs="Arial"/>
          <w:sz w:val="22"/>
          <w:szCs w:val="22"/>
        </w:rPr>
        <w:t>Sans que cette liste soit exhaustive, celle-ci peut concerner :</w:t>
      </w:r>
    </w:p>
    <w:p w14:paraId="21B47ECB" w14:textId="77777777" w:rsidR="00523B8A" w:rsidRPr="00AB4D16" w:rsidRDefault="00523B8A" w:rsidP="00631B16">
      <w:pPr>
        <w:pStyle w:val="Textbody"/>
        <w:spacing w:after="0" w:line="240" w:lineRule="auto"/>
        <w:jc w:val="both"/>
        <w:rPr>
          <w:rFonts w:ascii="Arial" w:hAnsi="Arial" w:cs="Arial"/>
          <w:sz w:val="22"/>
          <w:szCs w:val="22"/>
        </w:rPr>
      </w:pPr>
      <w:r w:rsidRPr="00AB4D16">
        <w:rPr>
          <w:rFonts w:ascii="Arial" w:hAnsi="Arial" w:cs="Arial"/>
          <w:sz w:val="22"/>
          <w:szCs w:val="22"/>
        </w:rPr>
        <w:t>- la personne ayant le pouvoir d’engager la société ;</w:t>
      </w:r>
    </w:p>
    <w:p w14:paraId="2470EA8B" w14:textId="77777777" w:rsidR="00523B8A" w:rsidRPr="00AB4D16" w:rsidRDefault="00523B8A" w:rsidP="00631B16">
      <w:pPr>
        <w:pStyle w:val="Textbody"/>
        <w:spacing w:after="0" w:line="240" w:lineRule="auto"/>
        <w:jc w:val="both"/>
        <w:rPr>
          <w:rFonts w:ascii="Arial" w:hAnsi="Arial" w:cs="Arial"/>
          <w:sz w:val="22"/>
          <w:szCs w:val="22"/>
        </w:rPr>
      </w:pPr>
      <w:r w:rsidRPr="00AB4D16">
        <w:rPr>
          <w:rFonts w:ascii="Arial" w:hAnsi="Arial" w:cs="Arial"/>
          <w:sz w:val="22"/>
          <w:szCs w:val="22"/>
        </w:rPr>
        <w:t xml:space="preserve">- la forme de l’entreprise ; </w:t>
      </w:r>
    </w:p>
    <w:p w14:paraId="1AE2A433" w14:textId="77777777" w:rsidR="00523B8A" w:rsidRPr="00AB4D16" w:rsidRDefault="00523B8A" w:rsidP="00631B16">
      <w:pPr>
        <w:pStyle w:val="Textbody"/>
        <w:spacing w:after="0" w:line="240" w:lineRule="auto"/>
        <w:jc w:val="both"/>
        <w:rPr>
          <w:rFonts w:ascii="Arial" w:hAnsi="Arial" w:cs="Arial"/>
          <w:sz w:val="22"/>
          <w:szCs w:val="22"/>
        </w:rPr>
      </w:pPr>
      <w:r w:rsidRPr="00AB4D16">
        <w:rPr>
          <w:rFonts w:ascii="Arial" w:hAnsi="Arial" w:cs="Arial"/>
          <w:sz w:val="22"/>
          <w:szCs w:val="22"/>
        </w:rPr>
        <w:t>- la raison sociale ou dénomination ;</w:t>
      </w:r>
    </w:p>
    <w:p w14:paraId="03C1F9DE" w14:textId="77777777" w:rsidR="00523B8A" w:rsidRPr="00AB4D16" w:rsidRDefault="00523B8A" w:rsidP="00631B16">
      <w:pPr>
        <w:pStyle w:val="Textbody"/>
        <w:spacing w:after="0" w:line="240" w:lineRule="auto"/>
        <w:jc w:val="both"/>
        <w:rPr>
          <w:rFonts w:ascii="Arial" w:hAnsi="Arial" w:cs="Arial"/>
          <w:sz w:val="22"/>
          <w:szCs w:val="22"/>
        </w:rPr>
      </w:pPr>
      <w:r w:rsidRPr="00AB4D16">
        <w:rPr>
          <w:rFonts w:ascii="Arial" w:hAnsi="Arial" w:cs="Arial"/>
          <w:sz w:val="22"/>
          <w:szCs w:val="22"/>
        </w:rPr>
        <w:t>- l’adresse ;</w:t>
      </w:r>
    </w:p>
    <w:p w14:paraId="439B7C1C" w14:textId="77777777" w:rsidR="00523B8A" w:rsidRPr="00AB4D16" w:rsidRDefault="00523B8A" w:rsidP="00631B16">
      <w:pPr>
        <w:pStyle w:val="Textbody"/>
        <w:spacing w:after="0" w:line="240" w:lineRule="auto"/>
        <w:jc w:val="both"/>
        <w:rPr>
          <w:rFonts w:ascii="Arial" w:hAnsi="Arial" w:cs="Arial"/>
          <w:sz w:val="22"/>
          <w:szCs w:val="22"/>
        </w:rPr>
      </w:pPr>
      <w:r w:rsidRPr="00AB4D16">
        <w:rPr>
          <w:rFonts w:ascii="Arial" w:hAnsi="Arial" w:cs="Arial"/>
          <w:sz w:val="22"/>
          <w:szCs w:val="22"/>
        </w:rPr>
        <w:t>- le capital de l’entreprise ;</w:t>
      </w:r>
    </w:p>
    <w:p w14:paraId="5C509521" w14:textId="3FDCD174" w:rsidR="00523B8A" w:rsidRPr="00AB4D16" w:rsidRDefault="00523B8A" w:rsidP="00631B16">
      <w:pPr>
        <w:pStyle w:val="Textbody"/>
        <w:spacing w:after="0" w:line="240" w:lineRule="auto"/>
        <w:jc w:val="both"/>
        <w:rPr>
          <w:rFonts w:ascii="Arial" w:hAnsi="Arial" w:cs="Arial"/>
          <w:sz w:val="22"/>
          <w:szCs w:val="22"/>
        </w:rPr>
      </w:pPr>
      <w:r w:rsidRPr="00AB4D16">
        <w:rPr>
          <w:rFonts w:ascii="Arial" w:hAnsi="Arial" w:cs="Arial"/>
          <w:sz w:val="22"/>
          <w:szCs w:val="22"/>
        </w:rPr>
        <w:t>- le numéro de compte bancaire à créditer ;</w:t>
      </w:r>
    </w:p>
    <w:p w14:paraId="6B49B9AB" w14:textId="5C4B2F0D" w:rsidR="00102473" w:rsidRDefault="00523B8A" w:rsidP="00631B16">
      <w:pPr>
        <w:pStyle w:val="Textbody"/>
        <w:spacing w:after="120" w:line="240" w:lineRule="auto"/>
        <w:ind w:right="221"/>
        <w:jc w:val="both"/>
        <w:rPr>
          <w:rFonts w:ascii="Arial" w:hAnsi="Arial" w:cs="Arial"/>
          <w:sz w:val="22"/>
          <w:szCs w:val="22"/>
        </w:rPr>
      </w:pPr>
      <w:r w:rsidRPr="00AB4D16">
        <w:rPr>
          <w:rFonts w:ascii="Arial" w:hAnsi="Arial" w:cs="Arial"/>
          <w:sz w:val="22"/>
          <w:szCs w:val="22"/>
        </w:rPr>
        <w:t>- et de façon générale, toutes les modifications importantes sur le fonctionnement de l’entreprise pouvant influer sur le déroulement du contrat.</w:t>
      </w:r>
    </w:p>
    <w:p w14:paraId="4B58E076" w14:textId="70FF0792" w:rsidR="00D71EA5" w:rsidRDefault="00D71EA5" w:rsidP="00631B16">
      <w:pPr>
        <w:pStyle w:val="Textbody"/>
        <w:spacing w:after="120" w:line="240" w:lineRule="auto"/>
        <w:ind w:right="221"/>
        <w:jc w:val="both"/>
        <w:rPr>
          <w:rFonts w:ascii="Arial" w:hAnsi="Arial" w:cs="Arial"/>
          <w:sz w:val="22"/>
          <w:szCs w:val="22"/>
        </w:rPr>
      </w:pPr>
    </w:p>
    <w:p w14:paraId="02D2594A" w14:textId="77777777" w:rsidR="003F3E2A" w:rsidRDefault="003F3E2A" w:rsidP="00631B16">
      <w:pPr>
        <w:pStyle w:val="Textbody"/>
        <w:spacing w:after="120" w:line="240" w:lineRule="auto"/>
        <w:ind w:right="221"/>
        <w:jc w:val="both"/>
        <w:rPr>
          <w:rFonts w:ascii="Arial" w:hAnsi="Arial" w:cs="Arial"/>
          <w:sz w:val="22"/>
          <w:szCs w:val="22"/>
        </w:rPr>
      </w:pPr>
    </w:p>
    <w:p w14:paraId="0D2ACF32" w14:textId="20E2908C" w:rsidR="00631B16" w:rsidRPr="004A7C18" w:rsidRDefault="00631B16" w:rsidP="00631B16">
      <w:pPr>
        <w:pStyle w:val="Titre1"/>
        <w:pBdr>
          <w:top w:val="single" w:sz="4" w:space="1" w:color="auto"/>
          <w:left w:val="single" w:sz="4" w:space="4" w:color="auto"/>
          <w:bottom w:val="single" w:sz="4" w:space="1" w:color="auto"/>
          <w:right w:val="single" w:sz="4" w:space="4" w:color="auto"/>
        </w:pBdr>
        <w:shd w:val="clear" w:color="auto" w:fill="D9D9D9"/>
        <w:ind w:right="464"/>
        <w:jc w:val="both"/>
        <w:rPr>
          <w:rFonts w:ascii="Arial" w:hAnsi="Arial" w:cs="Arial"/>
          <w:caps/>
          <w:sz w:val="22"/>
          <w:szCs w:val="22"/>
          <w:u w:val="none"/>
        </w:rPr>
      </w:pPr>
      <w:bookmarkStart w:id="237" w:name="_Toc132960355"/>
      <w:bookmarkStart w:id="238" w:name="_Toc229986595"/>
      <w:r w:rsidRPr="004A7C18">
        <w:rPr>
          <w:rFonts w:ascii="Arial" w:hAnsi="Arial" w:cs="Arial"/>
          <w:caps/>
          <w:sz w:val="22"/>
          <w:szCs w:val="22"/>
          <w:u w:val="none"/>
        </w:rPr>
        <w:lastRenderedPageBreak/>
        <w:t>ARTICLE 1</w:t>
      </w:r>
      <w:r w:rsidR="00CA3793">
        <w:rPr>
          <w:rFonts w:ascii="Arial" w:hAnsi="Arial" w:cs="Arial"/>
          <w:caps/>
          <w:sz w:val="22"/>
          <w:szCs w:val="22"/>
          <w:u w:val="none"/>
        </w:rPr>
        <w:t>3</w:t>
      </w:r>
      <w:r w:rsidRPr="004A7C18">
        <w:rPr>
          <w:rFonts w:ascii="Arial" w:hAnsi="Arial" w:cs="Arial"/>
          <w:caps/>
          <w:sz w:val="22"/>
          <w:szCs w:val="22"/>
          <w:u w:val="none"/>
        </w:rPr>
        <w:t> : EXECUTION DES PRESTATIONS AUX FRAIS ET RISQUES DU TITULAIRE</w:t>
      </w:r>
      <w:bookmarkEnd w:id="237"/>
      <w:bookmarkEnd w:id="238"/>
    </w:p>
    <w:p w14:paraId="3E5B72BA" w14:textId="77777777" w:rsidR="00631B16" w:rsidRPr="004A7C18" w:rsidRDefault="00631B16" w:rsidP="00631B16">
      <w:pPr>
        <w:spacing w:before="120" w:after="120"/>
        <w:jc w:val="both"/>
        <w:rPr>
          <w:rFonts w:ascii="Arial" w:hAnsi="Arial" w:cs="Arial"/>
          <w:szCs w:val="22"/>
        </w:rPr>
      </w:pPr>
      <w:r w:rsidRPr="004A7C18">
        <w:rPr>
          <w:rFonts w:ascii="Arial" w:hAnsi="Arial" w:cs="Arial"/>
          <w:szCs w:val="22"/>
        </w:rPr>
        <w:t xml:space="preserve">Le titulaire est impérativement tenu aux obligations contractuelles prévues au présent contrat. </w:t>
      </w:r>
    </w:p>
    <w:p w14:paraId="0AF56916" w14:textId="560CD393" w:rsidR="00631B16" w:rsidRDefault="00631B16" w:rsidP="00631B16">
      <w:pPr>
        <w:spacing w:before="120" w:after="120"/>
        <w:jc w:val="both"/>
        <w:rPr>
          <w:rFonts w:ascii="Arial" w:hAnsi="Arial" w:cs="Arial"/>
          <w:szCs w:val="22"/>
        </w:rPr>
      </w:pPr>
      <w:r w:rsidRPr="004A7C18">
        <w:rPr>
          <w:rFonts w:ascii="Arial" w:hAnsi="Arial" w:cs="Arial"/>
          <w:szCs w:val="22"/>
        </w:rPr>
        <w:t xml:space="preserve">S’il se trouve dans l’impossibilité d’exécuter les prestations pour une raison quelconque, il en informe, par écrit, dès la connaissance de l’évènement le signataire du bon de commande. Le pouvoir adjudicateur peut dès lors prendre la décision de faire exécuter les prestations aux frais et risques du titulaire conformément à l’article </w:t>
      </w:r>
      <w:r>
        <w:rPr>
          <w:rFonts w:ascii="Arial" w:hAnsi="Arial" w:cs="Arial"/>
          <w:szCs w:val="22"/>
        </w:rPr>
        <w:t>45</w:t>
      </w:r>
      <w:r w:rsidRPr="004A7C18">
        <w:rPr>
          <w:rFonts w:ascii="Arial" w:hAnsi="Arial" w:cs="Arial"/>
          <w:szCs w:val="22"/>
        </w:rPr>
        <w:t xml:space="preserve"> du CCAG/FCS, et en informe par écrit le titulaire. Ce dernier n’est pas alors admis à prendre part, directement ou indirectement, à l’exécution des prestations réalisées par le prestataire désigné par l’administration. En cas d’augmentation des dépenses par rapport au prix du contrat résultant de la réalisation de ces prestations, elles sont à la charge du titulaire. En cas de diminution des dépenses par rapport au prix du contrat résultant de la réalisation de ces prestations, elle ne profite pas au titulaire.</w:t>
      </w:r>
    </w:p>
    <w:p w14:paraId="08787F51" w14:textId="422A0AEC" w:rsidR="002C4B4E" w:rsidRPr="00AB4D16" w:rsidRDefault="002C4B4E">
      <w:pPr>
        <w:pStyle w:val="Titre1"/>
        <w:pBdr>
          <w:top w:val="single" w:sz="4" w:space="1" w:color="auto"/>
          <w:left w:val="single" w:sz="4" w:space="4" w:color="auto"/>
          <w:bottom w:val="single" w:sz="4" w:space="1" w:color="auto"/>
          <w:right w:val="single" w:sz="4" w:space="4" w:color="auto"/>
        </w:pBdr>
        <w:shd w:val="clear" w:color="auto" w:fill="D9D9D9"/>
        <w:ind w:right="464"/>
        <w:jc w:val="both"/>
        <w:rPr>
          <w:rFonts w:ascii="Arial" w:hAnsi="Arial" w:cs="Arial"/>
          <w:caps/>
          <w:sz w:val="22"/>
          <w:szCs w:val="22"/>
          <w:u w:val="none"/>
        </w:rPr>
      </w:pPr>
      <w:bookmarkStart w:id="239" w:name="_Toc229986596"/>
      <w:r w:rsidRPr="00AB4D16">
        <w:rPr>
          <w:rFonts w:ascii="Arial" w:hAnsi="Arial" w:cs="Arial"/>
          <w:caps/>
          <w:sz w:val="22"/>
          <w:szCs w:val="22"/>
          <w:u w:val="none"/>
        </w:rPr>
        <w:t xml:space="preserve">ARTICLE </w:t>
      </w:r>
      <w:r w:rsidR="001B4363" w:rsidRPr="00AB4D16">
        <w:rPr>
          <w:rFonts w:ascii="Arial" w:hAnsi="Arial" w:cs="Arial"/>
          <w:caps/>
          <w:sz w:val="22"/>
          <w:szCs w:val="22"/>
          <w:u w:val="none"/>
        </w:rPr>
        <w:t>1</w:t>
      </w:r>
      <w:r w:rsidR="003F3E2A">
        <w:rPr>
          <w:rFonts w:ascii="Arial" w:hAnsi="Arial" w:cs="Arial"/>
          <w:caps/>
          <w:sz w:val="22"/>
          <w:szCs w:val="22"/>
          <w:u w:val="none"/>
        </w:rPr>
        <w:t>4</w:t>
      </w:r>
      <w:r w:rsidR="00FC05C1">
        <w:rPr>
          <w:rFonts w:ascii="Arial" w:hAnsi="Arial" w:cs="Arial"/>
          <w:caps/>
          <w:sz w:val="22"/>
          <w:szCs w:val="22"/>
          <w:u w:val="none"/>
        </w:rPr>
        <w:t xml:space="preserve"> </w:t>
      </w:r>
      <w:r w:rsidRPr="00AB4D16">
        <w:rPr>
          <w:rFonts w:ascii="Arial" w:hAnsi="Arial" w:cs="Arial"/>
          <w:caps/>
          <w:sz w:val="22"/>
          <w:szCs w:val="22"/>
          <w:u w:val="none"/>
        </w:rPr>
        <w:t xml:space="preserve">: RESILIATION DU </w:t>
      </w:r>
      <w:r w:rsidR="00B02BC5">
        <w:rPr>
          <w:rFonts w:ascii="Arial" w:hAnsi="Arial" w:cs="Arial"/>
          <w:caps/>
          <w:sz w:val="22"/>
          <w:szCs w:val="22"/>
          <w:u w:val="none"/>
        </w:rPr>
        <w:t>contrat</w:t>
      </w:r>
      <w:bookmarkEnd w:id="239"/>
    </w:p>
    <w:p w14:paraId="4EBAA398" w14:textId="77777777" w:rsidR="00FC05C1" w:rsidRPr="00FC05C1" w:rsidRDefault="00FC05C1" w:rsidP="007A31EB">
      <w:pPr>
        <w:spacing w:before="120" w:after="120"/>
        <w:jc w:val="both"/>
        <w:rPr>
          <w:rFonts w:ascii="Arial" w:hAnsi="Arial" w:cs="Arial"/>
          <w:szCs w:val="22"/>
        </w:rPr>
      </w:pPr>
      <w:bookmarkStart w:id="240" w:name="_Toc518556406"/>
      <w:bookmarkStart w:id="241" w:name="_Toc518556408"/>
      <w:bookmarkStart w:id="242" w:name="_Toc518556410"/>
      <w:bookmarkStart w:id="243" w:name="_Toc518556412"/>
      <w:bookmarkStart w:id="244" w:name="_Toc518556414"/>
      <w:bookmarkStart w:id="245" w:name="_Toc518556416"/>
      <w:bookmarkStart w:id="246" w:name="_Toc518556417"/>
      <w:bookmarkStart w:id="247" w:name="_Toc518556418"/>
      <w:bookmarkStart w:id="248" w:name="_Toc518556420"/>
      <w:bookmarkStart w:id="249" w:name="_Toc259611784"/>
      <w:bookmarkEnd w:id="240"/>
      <w:bookmarkEnd w:id="241"/>
      <w:bookmarkEnd w:id="242"/>
      <w:bookmarkEnd w:id="243"/>
      <w:bookmarkEnd w:id="244"/>
      <w:bookmarkEnd w:id="245"/>
      <w:bookmarkEnd w:id="246"/>
      <w:bookmarkEnd w:id="247"/>
      <w:bookmarkEnd w:id="248"/>
      <w:r w:rsidRPr="00FC05C1">
        <w:rPr>
          <w:rFonts w:ascii="Arial" w:hAnsi="Arial" w:cs="Arial"/>
          <w:szCs w:val="22"/>
        </w:rPr>
        <w:t>Il est fait ici application des articles 38 à 45 du CCAG/FCS. En cas de résiliation pour motif d’intérêt général, par dérogation à l’article 38 du CCAG/FCS, le titulaire ne peut prétendre à aucune indemnité.</w:t>
      </w:r>
    </w:p>
    <w:p w14:paraId="34714788" w14:textId="0BBE0DDC" w:rsidR="00FC05C1" w:rsidRPr="00FC05C1" w:rsidRDefault="00FC05C1" w:rsidP="00FC05C1">
      <w:pPr>
        <w:spacing w:after="120"/>
        <w:jc w:val="both"/>
        <w:rPr>
          <w:rFonts w:ascii="Arial" w:hAnsi="Arial" w:cs="Arial"/>
          <w:szCs w:val="22"/>
        </w:rPr>
      </w:pPr>
      <w:r w:rsidRPr="00FC05C1">
        <w:rPr>
          <w:rFonts w:ascii="Arial" w:hAnsi="Arial" w:cs="Arial"/>
          <w:szCs w:val="22"/>
        </w:rPr>
        <w:t xml:space="preserve">Par dérogation à l’article 38 du CCAG/FCS, le RPA se réserve le droit de mettre fin à ce marché et sans indemnité pour le titulaire en cas de décision ministérielle de dissolution ou de restructuration ayant une incidence sur le déroulement </w:t>
      </w:r>
      <w:r w:rsidR="00AC05CA">
        <w:rPr>
          <w:rFonts w:ascii="Arial" w:hAnsi="Arial" w:cs="Arial"/>
          <w:szCs w:val="22"/>
        </w:rPr>
        <w:t>du marché</w:t>
      </w:r>
      <w:r w:rsidRPr="00FC05C1">
        <w:rPr>
          <w:rFonts w:ascii="Arial" w:hAnsi="Arial" w:cs="Arial"/>
          <w:szCs w:val="22"/>
        </w:rPr>
        <w:t>.</w:t>
      </w:r>
    </w:p>
    <w:p w14:paraId="30E97F0A" w14:textId="63A46468" w:rsidR="001A1AB4" w:rsidRPr="00AB4D16" w:rsidRDefault="001A1AB4" w:rsidP="00B134D6">
      <w:pPr>
        <w:pStyle w:val="Titre1"/>
        <w:pBdr>
          <w:top w:val="single" w:sz="4" w:space="1" w:color="auto"/>
          <w:left w:val="single" w:sz="4" w:space="4" w:color="auto"/>
          <w:bottom w:val="single" w:sz="4" w:space="1" w:color="auto"/>
          <w:right w:val="single" w:sz="4" w:space="4" w:color="auto"/>
        </w:pBdr>
        <w:shd w:val="clear" w:color="auto" w:fill="D9D9D9"/>
        <w:ind w:right="464"/>
        <w:jc w:val="both"/>
        <w:rPr>
          <w:rFonts w:ascii="Arial" w:hAnsi="Arial" w:cs="Arial"/>
          <w:caps/>
          <w:sz w:val="22"/>
          <w:szCs w:val="22"/>
          <w:u w:val="none"/>
        </w:rPr>
      </w:pPr>
      <w:bookmarkStart w:id="250" w:name="_Toc229986597"/>
      <w:r w:rsidRPr="00AB4D16">
        <w:rPr>
          <w:rFonts w:ascii="Arial" w:hAnsi="Arial" w:cs="Arial"/>
          <w:caps/>
          <w:sz w:val="22"/>
          <w:szCs w:val="22"/>
          <w:u w:val="none"/>
        </w:rPr>
        <w:t xml:space="preserve">ARTICLE </w:t>
      </w:r>
      <w:r w:rsidR="001B4363" w:rsidRPr="00AB4D16">
        <w:rPr>
          <w:rFonts w:ascii="Arial" w:hAnsi="Arial" w:cs="Arial"/>
          <w:caps/>
          <w:sz w:val="22"/>
          <w:szCs w:val="22"/>
          <w:u w:val="none"/>
        </w:rPr>
        <w:t>1</w:t>
      </w:r>
      <w:r w:rsidR="003F3E2A">
        <w:rPr>
          <w:rFonts w:ascii="Arial" w:hAnsi="Arial" w:cs="Arial"/>
          <w:caps/>
          <w:sz w:val="22"/>
          <w:szCs w:val="22"/>
          <w:u w:val="none"/>
        </w:rPr>
        <w:t>5</w:t>
      </w:r>
      <w:r w:rsidR="00FC05C1">
        <w:rPr>
          <w:rFonts w:ascii="Arial" w:hAnsi="Arial" w:cs="Arial"/>
          <w:caps/>
          <w:sz w:val="22"/>
          <w:szCs w:val="22"/>
          <w:u w:val="none"/>
        </w:rPr>
        <w:t xml:space="preserve"> </w:t>
      </w:r>
      <w:r w:rsidRPr="00AB4D16">
        <w:rPr>
          <w:rFonts w:ascii="Arial" w:hAnsi="Arial" w:cs="Arial"/>
          <w:caps/>
          <w:sz w:val="22"/>
          <w:szCs w:val="22"/>
          <w:u w:val="none"/>
        </w:rPr>
        <w:t>: LITIGES</w:t>
      </w:r>
      <w:bookmarkEnd w:id="249"/>
      <w:bookmarkEnd w:id="250"/>
    </w:p>
    <w:p w14:paraId="452DE271" w14:textId="77777777" w:rsidR="00631B16" w:rsidRPr="004A7C18" w:rsidRDefault="00631B16" w:rsidP="00631B16">
      <w:pPr>
        <w:suppressAutoHyphens/>
        <w:autoSpaceDN w:val="0"/>
        <w:spacing w:before="120" w:line="288" w:lineRule="auto"/>
        <w:ind w:right="210"/>
        <w:jc w:val="both"/>
        <w:textAlignment w:val="baseline"/>
        <w:rPr>
          <w:rFonts w:ascii="Arial" w:eastAsia="SimSun" w:hAnsi="Arial" w:cs="Arial"/>
          <w:kern w:val="3"/>
          <w:szCs w:val="22"/>
          <w:lang w:eastAsia="zh-CN" w:bidi="hi-IN"/>
        </w:rPr>
      </w:pPr>
      <w:bookmarkStart w:id="251" w:name="_Toc227028668"/>
      <w:bookmarkStart w:id="252" w:name="_Toc259611785"/>
      <w:r w:rsidRPr="004A7C18">
        <w:rPr>
          <w:rFonts w:ascii="Arial" w:eastAsia="SimSun" w:hAnsi="Arial" w:cs="Arial"/>
          <w:kern w:val="3"/>
          <w:szCs w:val="22"/>
          <w:lang w:eastAsia="zh-CN" w:bidi="hi-IN"/>
        </w:rPr>
        <w:t xml:space="preserve">En cas de litige, le règlement amiable est recherché en premier lieu. </w:t>
      </w:r>
    </w:p>
    <w:p w14:paraId="0C54D1E2" w14:textId="77777777" w:rsidR="00631B16" w:rsidRPr="004A7C18" w:rsidRDefault="00631B16" w:rsidP="00631B16">
      <w:pPr>
        <w:spacing w:before="120"/>
        <w:jc w:val="both"/>
        <w:rPr>
          <w:rFonts w:ascii="Arial" w:eastAsiaTheme="majorEastAsia" w:hAnsi="Arial" w:cs="Arial"/>
          <w:lang w:val="fr-CA"/>
        </w:rPr>
      </w:pPr>
      <w:r w:rsidRPr="004A7C18">
        <w:rPr>
          <w:rFonts w:ascii="Arial" w:eastAsiaTheme="majorEastAsia" w:hAnsi="Arial" w:cs="Arial"/>
          <w:lang w:val="fr-CA"/>
        </w:rPr>
        <w:t>Tout litige ou différend survenant à l’occasion de l’exécution d’un marché public peut être soumis par l’opérateur économique titulaire au service acheteur. La réglementation de l’Achat public institue comme principe la recherche du règlement amiable des conflits et préconise le recours à la médiation.</w:t>
      </w:r>
    </w:p>
    <w:p w14:paraId="2D0493DC" w14:textId="77777777" w:rsidR="00631B16" w:rsidRPr="004A7C18" w:rsidRDefault="00631B16" w:rsidP="00631B16">
      <w:pPr>
        <w:spacing w:before="120"/>
        <w:jc w:val="both"/>
        <w:rPr>
          <w:rFonts w:ascii="Arial" w:eastAsiaTheme="majorEastAsia" w:hAnsi="Arial" w:cs="Arial"/>
          <w:lang w:val="fr-CA"/>
        </w:rPr>
      </w:pPr>
      <w:r w:rsidRPr="004A7C18">
        <w:rPr>
          <w:rFonts w:ascii="Arial" w:eastAsiaTheme="majorEastAsia" w:hAnsi="Arial" w:cs="Arial"/>
          <w:lang w:val="fr-CA"/>
        </w:rPr>
        <w:t>Une réclamation doit être envoyée par l’opérateur économique titulaire au service acheteur dans les meilleurs délais, ceci sous pli recommandé ou via courriel avec accusé de réception ; elle expose les motifs du désaccord et indique, le cas échéant, le montant des sommes réclamées. Suite à cette demande, conformément à l’engagement de service pris par le ministère des armées, le service acheteur est tenu d’y répondre dans les 15 jours sauf si l’affaire nécessite une investigation approfondie. Dans ce cas, le service acheteur est tenu d’émettre une réponse d’attente à l’opérateur économique mentionnant le délai de réponse prévisible.</w:t>
      </w:r>
    </w:p>
    <w:p w14:paraId="23A920B6" w14:textId="719B51B6" w:rsidR="00631B16" w:rsidRPr="004A7C18" w:rsidRDefault="00631B16" w:rsidP="00631B16">
      <w:pPr>
        <w:spacing w:before="120" w:after="120"/>
        <w:jc w:val="both"/>
        <w:rPr>
          <w:rFonts w:ascii="Arial" w:eastAsiaTheme="majorEastAsia" w:hAnsi="Arial" w:cs="Arial"/>
          <w:lang w:val="fr-CA"/>
        </w:rPr>
      </w:pPr>
      <w:r w:rsidRPr="004A7C18">
        <w:rPr>
          <w:rFonts w:ascii="Arial" w:eastAsiaTheme="majorEastAsia" w:hAnsi="Arial" w:cs="Arial"/>
          <w:lang w:val="fr-CA"/>
        </w:rPr>
        <w:t xml:space="preserve">Sauf stipulation contractuelle contraire, le pouvoir adjudicateur dispose d’un délai de deux mois à compter de la date de réception du mémoire de réclamation pour notifier sa décision. L’absence de décision dans ce délai vaut décision de rejet de la réclamation. Un correspondant dit interlocuteur « entreprise » interne au service acheteur a été désigné pour traiter ce type de demande – point de contact : chef </w:t>
      </w:r>
      <w:r w:rsidR="00A04E25">
        <w:rPr>
          <w:rFonts w:ascii="Arial" w:eastAsiaTheme="majorEastAsia" w:hAnsi="Arial" w:cs="Arial"/>
          <w:lang w:val="fr-CA"/>
        </w:rPr>
        <w:t>du bureau des achats du DICOM-NC</w:t>
      </w:r>
      <w:r w:rsidRPr="004A7C18">
        <w:rPr>
          <w:rFonts w:ascii="Arial" w:eastAsiaTheme="majorEastAsia" w:hAnsi="Arial" w:cs="Arial"/>
          <w:lang w:val="fr-CA"/>
        </w:rPr>
        <w:t xml:space="preserve"> (téléphone : +687 29 28 52, adresse électronique : </w:t>
      </w:r>
      <w:hyperlink r:id="rId13" w:history="1">
        <w:r w:rsidRPr="004A7C18">
          <w:rPr>
            <w:rFonts w:ascii="Arial" w:hAnsi="Arial" w:cs="Arial"/>
            <w:color w:val="3333FF"/>
            <w:szCs w:val="22"/>
            <w:u w:val="single"/>
          </w:rPr>
          <w:t>dicom.nc.ach.fct@intradef.gouv.fr</w:t>
        </w:r>
      </w:hyperlink>
      <w:r w:rsidRPr="004A7C18">
        <w:rPr>
          <w:rFonts w:ascii="Arial" w:eastAsiaTheme="majorEastAsia" w:hAnsi="Arial" w:cs="Arial"/>
          <w:lang w:val="fr-CA"/>
        </w:rPr>
        <w:t xml:space="preserve">. A défaut de résolution du litige ou différend au niveau de cet interlocuteur, l’entreprise peut saisir la mission ministérielle PME – point de contact : </w:t>
      </w:r>
      <w:r w:rsidRPr="004A7C18">
        <w:rPr>
          <w:rFonts w:ascii="Arial" w:hAnsi="Arial" w:cs="Arial"/>
          <w:color w:val="3333FF"/>
          <w:szCs w:val="22"/>
          <w:u w:val="single"/>
        </w:rPr>
        <w:t>missionministerielle.pme@defense.gouv.fr</w:t>
      </w:r>
      <w:r w:rsidRPr="004A7C18">
        <w:rPr>
          <w:rFonts w:ascii="Arial" w:eastAsiaTheme="majorEastAsia" w:hAnsi="Arial" w:cs="Arial"/>
          <w:lang w:val="fr-CA"/>
        </w:rPr>
        <w:t>.</w:t>
      </w:r>
    </w:p>
    <w:p w14:paraId="26CC4E14" w14:textId="4C9912AE" w:rsidR="00631B16" w:rsidRDefault="00631B16" w:rsidP="00631B16">
      <w:pPr>
        <w:spacing w:before="120" w:after="240"/>
        <w:jc w:val="both"/>
        <w:rPr>
          <w:rFonts w:ascii="Arial" w:eastAsiaTheme="majorEastAsia" w:hAnsi="Arial" w:cs="Arial"/>
          <w:lang w:val="fr-CA"/>
        </w:rPr>
      </w:pPr>
      <w:r w:rsidRPr="004A7C18">
        <w:rPr>
          <w:rFonts w:ascii="Arial" w:eastAsiaTheme="majorEastAsia" w:hAnsi="Arial" w:cs="Arial"/>
          <w:lang w:val="fr-CA"/>
        </w:rPr>
        <w:t>Hors cette médiation interne au ministère des armées, l’opérateur économique ou la personne publique peut demander à ce que les litiges ou les différends éventuels nés à l’occasion de l’exécution d’un marché ou d’un accord-cadre soient, conformément à la réglementation, soumis à la Médiation des entreprises ou au comité consultatif de règlement amiable (CCRA) compétent. Le médiateur interne du ministère des armées et le médiateur des entreprises agissent comme tierce partie afin d’aider les parties qui en ont exprimé la volonté à trouver une solution mutuellement acceptable à leur litige ou leur différend. Le comité consultatif de règlement amiable compétent a lui pour mission de rechercher des éléments de droit ou de fait en vue d’une solution amiable équitable.</w:t>
      </w:r>
    </w:p>
    <w:p w14:paraId="06DC1E53" w14:textId="77777777" w:rsidR="00631B16" w:rsidRPr="004A7C18" w:rsidRDefault="00631B16" w:rsidP="00631B16">
      <w:pPr>
        <w:suppressAutoHyphens/>
        <w:autoSpaceDN w:val="0"/>
        <w:spacing w:before="120" w:line="288" w:lineRule="auto"/>
        <w:ind w:right="210"/>
        <w:jc w:val="both"/>
        <w:textAlignment w:val="baseline"/>
        <w:rPr>
          <w:rFonts w:ascii="Arial" w:eastAsia="SimSun" w:hAnsi="Arial" w:cs="Arial"/>
          <w:kern w:val="3"/>
          <w:szCs w:val="22"/>
          <w:lang w:eastAsia="zh-CN" w:bidi="hi-IN"/>
        </w:rPr>
      </w:pPr>
      <w:r w:rsidRPr="004A7C18">
        <w:rPr>
          <w:rFonts w:ascii="Arial" w:eastAsia="SimSun" w:hAnsi="Arial" w:cs="Arial"/>
          <w:kern w:val="3"/>
          <w:szCs w:val="22"/>
          <w:lang w:eastAsia="zh-CN" w:bidi="hi-IN"/>
        </w:rPr>
        <w:t>A défaut d’accord, il peut être recherché la solution juridictionnelle.</w:t>
      </w:r>
    </w:p>
    <w:p w14:paraId="45840D73" w14:textId="77777777" w:rsidR="00631B16" w:rsidRPr="004A7C18" w:rsidRDefault="00631B16" w:rsidP="00631B16">
      <w:pPr>
        <w:suppressAutoHyphens/>
        <w:autoSpaceDN w:val="0"/>
        <w:spacing w:before="120" w:line="288" w:lineRule="auto"/>
        <w:ind w:right="210"/>
        <w:jc w:val="both"/>
        <w:textAlignment w:val="baseline"/>
        <w:rPr>
          <w:rFonts w:ascii="Arial" w:eastAsia="SimSun" w:hAnsi="Arial" w:cs="Arial"/>
          <w:kern w:val="3"/>
          <w:szCs w:val="22"/>
          <w:lang w:eastAsia="zh-CN" w:bidi="hi-IN"/>
        </w:rPr>
      </w:pPr>
      <w:r w:rsidRPr="004A7C18">
        <w:rPr>
          <w:rFonts w:ascii="Arial" w:eastAsia="SimSun" w:hAnsi="Arial" w:cs="Arial"/>
          <w:kern w:val="3"/>
          <w:szCs w:val="22"/>
          <w:lang w:eastAsia="zh-CN" w:bidi="hi-IN"/>
        </w:rPr>
        <w:t>La juridiction compétente pour recevoir les requêtes est le tribunal administratif de Nouméa.</w:t>
      </w:r>
    </w:p>
    <w:p w14:paraId="0D0C6C0E" w14:textId="77777777" w:rsidR="00AC05CA" w:rsidRDefault="00AC05CA" w:rsidP="00631B16">
      <w:pPr>
        <w:spacing w:line="240" w:lineRule="atLeast"/>
        <w:rPr>
          <w:rFonts w:ascii="Arial" w:hAnsi="Arial" w:cs="Arial"/>
          <w:color w:val="333333"/>
          <w:szCs w:val="22"/>
        </w:rPr>
      </w:pPr>
    </w:p>
    <w:p w14:paraId="7604D090" w14:textId="0E166AD0" w:rsidR="00631B16" w:rsidRPr="004A7C18" w:rsidRDefault="00631B16" w:rsidP="00631B16">
      <w:pPr>
        <w:spacing w:line="240" w:lineRule="atLeast"/>
        <w:rPr>
          <w:rFonts w:ascii="Arial" w:hAnsi="Arial" w:cs="Arial"/>
          <w:color w:val="333333"/>
          <w:szCs w:val="22"/>
        </w:rPr>
      </w:pPr>
      <w:r w:rsidRPr="004A7C18">
        <w:rPr>
          <w:rFonts w:ascii="Arial" w:hAnsi="Arial" w:cs="Arial"/>
          <w:color w:val="333333"/>
          <w:szCs w:val="22"/>
        </w:rPr>
        <w:t>RESIDENCE CARCOPINO 3000</w:t>
      </w:r>
    </w:p>
    <w:p w14:paraId="31C211B6" w14:textId="77777777" w:rsidR="00631B16" w:rsidRPr="004A7C18" w:rsidRDefault="00631B16" w:rsidP="00631B16">
      <w:pPr>
        <w:spacing w:line="240" w:lineRule="atLeast"/>
        <w:rPr>
          <w:rFonts w:ascii="Arial" w:hAnsi="Arial" w:cs="Arial"/>
          <w:color w:val="333333"/>
          <w:szCs w:val="22"/>
        </w:rPr>
      </w:pPr>
      <w:r w:rsidRPr="004A7C18">
        <w:rPr>
          <w:rFonts w:ascii="Arial" w:hAnsi="Arial" w:cs="Arial"/>
          <w:color w:val="333333"/>
          <w:szCs w:val="22"/>
        </w:rPr>
        <w:lastRenderedPageBreak/>
        <w:t>85 RUE CHARLES DE GAULLE BP Q3</w:t>
      </w:r>
    </w:p>
    <w:p w14:paraId="7D2E2E15" w14:textId="77777777" w:rsidR="00631B16" w:rsidRPr="004A7C18" w:rsidRDefault="00631B16" w:rsidP="00631B16">
      <w:pPr>
        <w:spacing w:line="240" w:lineRule="atLeast"/>
        <w:rPr>
          <w:rFonts w:ascii="Arial" w:hAnsi="Arial" w:cs="Arial"/>
          <w:color w:val="333333"/>
          <w:szCs w:val="22"/>
        </w:rPr>
      </w:pPr>
      <w:r w:rsidRPr="004A7C18">
        <w:rPr>
          <w:rFonts w:ascii="Arial" w:hAnsi="Arial" w:cs="Arial"/>
          <w:color w:val="333333"/>
          <w:szCs w:val="22"/>
        </w:rPr>
        <w:t>98851 NOUMEA CEDEX NOUVELLE-CALEDONIE</w:t>
      </w:r>
    </w:p>
    <w:p w14:paraId="6FAAD9F5" w14:textId="77777777" w:rsidR="00631B16" w:rsidRPr="004A7C18" w:rsidRDefault="00631B16" w:rsidP="00631B16">
      <w:pPr>
        <w:spacing w:before="120" w:after="120"/>
        <w:jc w:val="both"/>
        <w:rPr>
          <w:rFonts w:ascii="Arial" w:hAnsi="Arial" w:cs="Arial"/>
          <w:szCs w:val="22"/>
        </w:rPr>
      </w:pPr>
      <w:r w:rsidRPr="004A7C18">
        <w:rPr>
          <w:rFonts w:ascii="Arial" w:hAnsi="Arial" w:cs="Arial"/>
          <w:szCs w:val="22"/>
        </w:rPr>
        <w:t>Le présent contrat est soumis au droit français et les juridictions françaises sont seules compétentes pour connaître des litiges.</w:t>
      </w:r>
    </w:p>
    <w:p w14:paraId="08786F70" w14:textId="25E3EC55" w:rsidR="00631B16" w:rsidRDefault="00631B16" w:rsidP="00631B16">
      <w:pPr>
        <w:spacing w:before="120" w:after="120"/>
        <w:jc w:val="both"/>
        <w:rPr>
          <w:rFonts w:ascii="Arial" w:hAnsi="Arial" w:cs="Arial"/>
        </w:rPr>
      </w:pPr>
      <w:r w:rsidRPr="004A7C18">
        <w:rPr>
          <w:rFonts w:ascii="Arial" w:hAnsi="Arial" w:cs="Arial"/>
        </w:rPr>
        <w:t>Les dispositions de l’article 46 du CCAG/FCS sont applicables.</w:t>
      </w:r>
    </w:p>
    <w:p w14:paraId="758415B0" w14:textId="5682C2F7" w:rsidR="007C75C3" w:rsidRPr="00AB4D16" w:rsidRDefault="007C75C3" w:rsidP="007C75C3">
      <w:pPr>
        <w:pStyle w:val="Titre1"/>
        <w:pBdr>
          <w:top w:val="single" w:sz="4" w:space="1" w:color="auto"/>
          <w:left w:val="single" w:sz="4" w:space="4" w:color="auto"/>
          <w:bottom w:val="single" w:sz="4" w:space="1" w:color="auto"/>
          <w:right w:val="single" w:sz="4" w:space="4" w:color="auto"/>
        </w:pBdr>
        <w:shd w:val="clear" w:color="auto" w:fill="D9D9D9"/>
        <w:ind w:right="464"/>
        <w:jc w:val="both"/>
        <w:rPr>
          <w:rFonts w:ascii="Arial" w:hAnsi="Arial" w:cs="Arial"/>
          <w:caps/>
          <w:sz w:val="22"/>
          <w:szCs w:val="22"/>
          <w:u w:val="none"/>
        </w:rPr>
      </w:pPr>
      <w:bookmarkStart w:id="253" w:name="_Toc229986598"/>
      <w:r w:rsidRPr="00AB4D16">
        <w:rPr>
          <w:rFonts w:ascii="Arial" w:hAnsi="Arial" w:cs="Arial"/>
          <w:caps/>
          <w:sz w:val="22"/>
          <w:szCs w:val="22"/>
          <w:u w:val="none"/>
        </w:rPr>
        <w:t>ARTICLE 1</w:t>
      </w:r>
      <w:r>
        <w:rPr>
          <w:rFonts w:ascii="Arial" w:hAnsi="Arial" w:cs="Arial"/>
          <w:caps/>
          <w:sz w:val="22"/>
          <w:szCs w:val="22"/>
          <w:u w:val="none"/>
        </w:rPr>
        <w:t>6</w:t>
      </w:r>
      <w:r w:rsidRPr="00AB4D16">
        <w:rPr>
          <w:rFonts w:ascii="Arial" w:hAnsi="Arial" w:cs="Arial"/>
          <w:caps/>
          <w:sz w:val="22"/>
          <w:szCs w:val="22"/>
          <w:u w:val="none"/>
        </w:rPr>
        <w:t xml:space="preserve"> : </w:t>
      </w:r>
      <w:r>
        <w:rPr>
          <w:rFonts w:ascii="Arial" w:hAnsi="Arial" w:cs="Arial"/>
          <w:caps/>
          <w:sz w:val="22"/>
          <w:szCs w:val="22"/>
          <w:u w:val="none"/>
        </w:rPr>
        <w:t>CERTIFICAT DE BONNE EXECUTION DES MARCHES</w:t>
      </w:r>
      <w:bookmarkEnd w:id="253"/>
    </w:p>
    <w:p w14:paraId="659F10C9" w14:textId="77777777" w:rsidR="007C75C3" w:rsidRPr="007C75C3" w:rsidRDefault="007C75C3" w:rsidP="007C75C3">
      <w:pPr>
        <w:pStyle w:val="Default"/>
        <w:spacing w:before="120"/>
        <w:jc w:val="both"/>
        <w:rPr>
          <w:rFonts w:ascii="Arial" w:eastAsia="Times New Roman" w:hAnsi="Arial" w:cs="Arial"/>
          <w:color w:val="auto"/>
          <w:sz w:val="22"/>
          <w:szCs w:val="22"/>
          <w:lang w:eastAsia="fr-FR"/>
        </w:rPr>
      </w:pPr>
      <w:r w:rsidRPr="007C75C3">
        <w:rPr>
          <w:rFonts w:ascii="Arial" w:eastAsia="Times New Roman" w:hAnsi="Arial" w:cs="Arial"/>
          <w:color w:val="auto"/>
          <w:sz w:val="22"/>
          <w:szCs w:val="22"/>
          <w:lang w:eastAsia="fr-FR"/>
        </w:rPr>
        <w:t xml:space="preserve">Le ministère des armées peut délivrer au titulaire du présent contrat ayant donné toute satisfaction dans l’exécution de ses obligations, un « certificat de bonne exécution de marché », ceci sur demande du titulaire ou de sa propre autorité. </w:t>
      </w:r>
    </w:p>
    <w:p w14:paraId="2253E64F" w14:textId="77777777" w:rsidR="007C75C3" w:rsidRPr="007C75C3" w:rsidRDefault="007C75C3" w:rsidP="007C75C3">
      <w:pPr>
        <w:autoSpaceDE w:val="0"/>
        <w:autoSpaceDN w:val="0"/>
        <w:adjustRightInd w:val="0"/>
        <w:rPr>
          <w:rFonts w:ascii="Arial" w:hAnsi="Arial" w:cs="Arial"/>
          <w:szCs w:val="22"/>
        </w:rPr>
      </w:pPr>
      <w:r w:rsidRPr="007C75C3">
        <w:rPr>
          <w:rFonts w:ascii="Arial" w:hAnsi="Arial" w:cs="Arial"/>
          <w:szCs w:val="22"/>
        </w:rPr>
        <w:t xml:space="preserve">La décision de délivrer ce certificat est soumise à la libre appréciation du ministère des armées qui dispose, à cet égard, d’un pouvoir discrétionnaire. La délivrance d’un tel certificat pourra notamment être refusée si (liste non exhaustive) : </w:t>
      </w:r>
    </w:p>
    <w:p w14:paraId="07B71EC6" w14:textId="77777777" w:rsidR="007C75C3" w:rsidRPr="007C75C3" w:rsidRDefault="007C75C3" w:rsidP="007C75C3">
      <w:pPr>
        <w:autoSpaceDE w:val="0"/>
        <w:autoSpaceDN w:val="0"/>
        <w:adjustRightInd w:val="0"/>
        <w:ind w:left="142"/>
        <w:rPr>
          <w:rFonts w:ascii="Arial" w:hAnsi="Arial" w:cs="Arial"/>
          <w:szCs w:val="22"/>
        </w:rPr>
      </w:pPr>
      <w:r w:rsidRPr="007C75C3">
        <w:rPr>
          <w:rFonts w:ascii="Arial" w:hAnsi="Arial" w:cs="Arial"/>
          <w:szCs w:val="22"/>
        </w:rPr>
        <w:t xml:space="preserve">- la qualité ou la quantité des livrables ou prestations attendu(es) n’est pas conforme aux stipulations contractuelles ; </w:t>
      </w:r>
    </w:p>
    <w:p w14:paraId="17243CA4" w14:textId="77777777" w:rsidR="007C75C3" w:rsidRPr="007C75C3" w:rsidRDefault="007C75C3" w:rsidP="007C75C3">
      <w:pPr>
        <w:autoSpaceDE w:val="0"/>
        <w:autoSpaceDN w:val="0"/>
        <w:adjustRightInd w:val="0"/>
        <w:ind w:left="142"/>
        <w:rPr>
          <w:rFonts w:ascii="Arial" w:hAnsi="Arial" w:cs="Arial"/>
          <w:szCs w:val="22"/>
        </w:rPr>
      </w:pPr>
      <w:r w:rsidRPr="007C75C3">
        <w:rPr>
          <w:rFonts w:ascii="Arial" w:hAnsi="Arial" w:cs="Arial"/>
          <w:szCs w:val="22"/>
        </w:rPr>
        <w:t xml:space="preserve">- la relation commerciale s'est révélée difficile ; </w:t>
      </w:r>
    </w:p>
    <w:p w14:paraId="64372795" w14:textId="77777777" w:rsidR="007C75C3" w:rsidRPr="007C75C3" w:rsidRDefault="007C75C3" w:rsidP="007C75C3">
      <w:pPr>
        <w:autoSpaceDE w:val="0"/>
        <w:autoSpaceDN w:val="0"/>
        <w:adjustRightInd w:val="0"/>
        <w:ind w:left="142"/>
        <w:rPr>
          <w:rFonts w:ascii="Arial" w:hAnsi="Arial" w:cs="Arial"/>
          <w:szCs w:val="22"/>
        </w:rPr>
      </w:pPr>
      <w:r w:rsidRPr="007C75C3">
        <w:rPr>
          <w:rFonts w:ascii="Arial" w:hAnsi="Arial" w:cs="Arial"/>
          <w:szCs w:val="22"/>
        </w:rPr>
        <w:t xml:space="preserve">- le titulaire se voit appliquer des pénalités de retard ; </w:t>
      </w:r>
    </w:p>
    <w:p w14:paraId="32F66E53" w14:textId="77777777" w:rsidR="007C75C3" w:rsidRPr="007C75C3" w:rsidRDefault="007C75C3" w:rsidP="007C75C3">
      <w:pPr>
        <w:spacing w:after="120" w:line="259" w:lineRule="auto"/>
        <w:ind w:left="142"/>
        <w:rPr>
          <w:rFonts w:ascii="Arial" w:hAnsi="Arial" w:cs="Arial"/>
          <w:szCs w:val="22"/>
        </w:rPr>
      </w:pPr>
      <w:r w:rsidRPr="007C75C3">
        <w:rPr>
          <w:rFonts w:ascii="Arial" w:hAnsi="Arial" w:cs="Arial"/>
          <w:szCs w:val="22"/>
        </w:rPr>
        <w:t>- le contrat est résilié aux torts du titulaire.</w:t>
      </w:r>
    </w:p>
    <w:p w14:paraId="23CD786F" w14:textId="16320458" w:rsidR="001A1AB4" w:rsidRPr="00AB4D16" w:rsidRDefault="001A1AB4" w:rsidP="00B134D6">
      <w:pPr>
        <w:pStyle w:val="Titre1"/>
        <w:pBdr>
          <w:top w:val="single" w:sz="4" w:space="1" w:color="auto"/>
          <w:left w:val="single" w:sz="4" w:space="4" w:color="auto"/>
          <w:bottom w:val="single" w:sz="4" w:space="1" w:color="auto"/>
          <w:right w:val="single" w:sz="4" w:space="4" w:color="auto"/>
        </w:pBdr>
        <w:shd w:val="clear" w:color="auto" w:fill="D9D9D9"/>
        <w:ind w:right="464"/>
        <w:jc w:val="both"/>
        <w:rPr>
          <w:rFonts w:ascii="Arial" w:hAnsi="Arial" w:cs="Arial"/>
          <w:caps/>
          <w:sz w:val="22"/>
          <w:szCs w:val="22"/>
          <w:u w:val="none"/>
        </w:rPr>
      </w:pPr>
      <w:bookmarkStart w:id="254" w:name="_Toc229986599"/>
      <w:r w:rsidRPr="00AB4D16">
        <w:rPr>
          <w:rFonts w:ascii="Arial" w:hAnsi="Arial" w:cs="Arial"/>
          <w:caps/>
          <w:sz w:val="22"/>
          <w:szCs w:val="22"/>
          <w:u w:val="none"/>
        </w:rPr>
        <w:t xml:space="preserve">ARTICLE </w:t>
      </w:r>
      <w:r w:rsidR="00B21A65" w:rsidRPr="00AB4D16">
        <w:rPr>
          <w:rFonts w:ascii="Arial" w:hAnsi="Arial" w:cs="Arial"/>
          <w:caps/>
          <w:sz w:val="22"/>
          <w:szCs w:val="22"/>
          <w:u w:val="none"/>
        </w:rPr>
        <w:t>1</w:t>
      </w:r>
      <w:r w:rsidR="007C75C3">
        <w:rPr>
          <w:rFonts w:ascii="Arial" w:hAnsi="Arial" w:cs="Arial"/>
          <w:caps/>
          <w:sz w:val="22"/>
          <w:szCs w:val="22"/>
          <w:u w:val="none"/>
        </w:rPr>
        <w:t>7</w:t>
      </w:r>
      <w:r w:rsidR="003C0606" w:rsidRPr="00AB4D16">
        <w:rPr>
          <w:rFonts w:ascii="Arial" w:hAnsi="Arial" w:cs="Arial"/>
          <w:caps/>
          <w:sz w:val="22"/>
          <w:szCs w:val="22"/>
          <w:u w:val="none"/>
        </w:rPr>
        <w:t> </w:t>
      </w:r>
      <w:r w:rsidRPr="00AB4D16">
        <w:rPr>
          <w:rFonts w:ascii="Arial" w:hAnsi="Arial" w:cs="Arial"/>
          <w:caps/>
          <w:sz w:val="22"/>
          <w:szCs w:val="22"/>
          <w:u w:val="none"/>
        </w:rPr>
        <w:t>: INTERLOCUTEUR PME/PMI</w:t>
      </w:r>
      <w:bookmarkEnd w:id="251"/>
      <w:bookmarkEnd w:id="252"/>
      <w:bookmarkEnd w:id="254"/>
    </w:p>
    <w:p w14:paraId="3CBF34B4" w14:textId="77777777" w:rsidR="00D70F61" w:rsidRPr="00AB4D16" w:rsidRDefault="00D70F61" w:rsidP="00D70F61">
      <w:pPr>
        <w:spacing w:before="120"/>
        <w:ind w:right="464"/>
        <w:jc w:val="both"/>
        <w:rPr>
          <w:rFonts w:ascii="Arial" w:hAnsi="Arial" w:cs="Arial"/>
          <w:szCs w:val="22"/>
        </w:rPr>
      </w:pPr>
      <w:r w:rsidRPr="00AB4D16">
        <w:rPr>
          <w:rFonts w:ascii="Arial" w:hAnsi="Arial" w:cs="Arial"/>
          <w:szCs w:val="22"/>
        </w:rPr>
        <w:t>Conformément à l’instruction N° 15359/DEF/CAB du 14 novembre 2002 relative à l’engagement de service du ministère des armées envers ses fournisseurs, l’interlocuteur PME/PMI est :</w:t>
      </w:r>
    </w:p>
    <w:p w14:paraId="0E55B92E" w14:textId="2BE02525" w:rsidR="00D70F61" w:rsidRPr="00AB4D16" w:rsidRDefault="00A04E25" w:rsidP="00D70F61">
      <w:pPr>
        <w:spacing w:before="120"/>
        <w:ind w:right="464"/>
        <w:jc w:val="center"/>
        <w:rPr>
          <w:rFonts w:ascii="Arial" w:hAnsi="Arial" w:cs="Arial"/>
          <w:szCs w:val="22"/>
        </w:rPr>
      </w:pPr>
      <w:r>
        <w:rPr>
          <w:rFonts w:ascii="Arial" w:hAnsi="Arial" w:cs="Arial"/>
          <w:szCs w:val="22"/>
        </w:rPr>
        <w:t>DICOM</w:t>
      </w:r>
      <w:r w:rsidR="007C75C3">
        <w:rPr>
          <w:rFonts w:ascii="Arial" w:hAnsi="Arial" w:cs="Arial"/>
          <w:szCs w:val="22"/>
        </w:rPr>
        <w:t>-NC</w:t>
      </w:r>
      <w:r w:rsidR="00D70F61" w:rsidRPr="00AB4D16">
        <w:rPr>
          <w:rFonts w:ascii="Arial" w:hAnsi="Arial" w:cs="Arial"/>
          <w:szCs w:val="22"/>
        </w:rPr>
        <w:t>/</w:t>
      </w:r>
      <w:r w:rsidR="007C75C3">
        <w:rPr>
          <w:rFonts w:ascii="Arial" w:hAnsi="Arial" w:cs="Arial"/>
          <w:szCs w:val="22"/>
        </w:rPr>
        <w:t>DAF</w:t>
      </w:r>
      <w:r w:rsidR="00D70F61" w:rsidRPr="00AB4D16">
        <w:rPr>
          <w:rFonts w:ascii="Arial" w:hAnsi="Arial" w:cs="Arial"/>
          <w:szCs w:val="22"/>
        </w:rPr>
        <w:t>/</w:t>
      </w:r>
      <w:r w:rsidR="003F3E2A">
        <w:rPr>
          <w:rFonts w:ascii="Arial" w:hAnsi="Arial" w:cs="Arial"/>
          <w:szCs w:val="22"/>
        </w:rPr>
        <w:t>BA/SCM</w:t>
      </w:r>
      <w:r w:rsidR="00D70F61" w:rsidRPr="00AB4D16">
        <w:rPr>
          <w:rFonts w:ascii="Arial" w:hAnsi="Arial" w:cs="Arial"/>
          <w:szCs w:val="22"/>
        </w:rPr>
        <w:t> de Nouvelle Calédonie</w:t>
      </w:r>
    </w:p>
    <w:p w14:paraId="09ADE0BF" w14:textId="64836523" w:rsidR="00D70F61" w:rsidRPr="00AB4D16" w:rsidRDefault="007C75C3" w:rsidP="00D70F61">
      <w:pPr>
        <w:ind w:right="464"/>
        <w:jc w:val="center"/>
        <w:rPr>
          <w:rFonts w:ascii="Arial" w:hAnsi="Arial" w:cs="Arial"/>
          <w:szCs w:val="22"/>
        </w:rPr>
      </w:pPr>
      <w:r>
        <w:rPr>
          <w:rFonts w:ascii="Arial" w:hAnsi="Arial" w:cs="Arial"/>
          <w:szCs w:val="22"/>
        </w:rPr>
        <w:t>Section Contractualisation Marchés</w:t>
      </w:r>
    </w:p>
    <w:p w14:paraId="6E93BA5A" w14:textId="77777777" w:rsidR="00D70F61" w:rsidRPr="00AB4D16" w:rsidRDefault="00D70F61" w:rsidP="00D70F61">
      <w:pPr>
        <w:ind w:right="464"/>
        <w:jc w:val="center"/>
        <w:rPr>
          <w:rFonts w:ascii="Arial" w:hAnsi="Arial" w:cs="Arial"/>
          <w:szCs w:val="22"/>
        </w:rPr>
      </w:pPr>
      <w:r w:rsidRPr="00AB4D16">
        <w:rPr>
          <w:rFonts w:ascii="Arial" w:hAnsi="Arial" w:cs="Arial"/>
          <w:szCs w:val="22"/>
        </w:rPr>
        <w:t xml:space="preserve">Caserne </w:t>
      </w:r>
      <w:proofErr w:type="spellStart"/>
      <w:r w:rsidRPr="00AB4D16">
        <w:rPr>
          <w:rFonts w:ascii="Arial" w:hAnsi="Arial" w:cs="Arial"/>
          <w:szCs w:val="22"/>
        </w:rPr>
        <w:t>Gally-Passebosc</w:t>
      </w:r>
      <w:proofErr w:type="spellEnd"/>
      <w:r w:rsidRPr="00AB4D16">
        <w:rPr>
          <w:rFonts w:ascii="Arial" w:hAnsi="Arial" w:cs="Arial"/>
          <w:szCs w:val="22"/>
        </w:rPr>
        <w:t xml:space="preserve"> - BP 38</w:t>
      </w:r>
    </w:p>
    <w:p w14:paraId="34610D07" w14:textId="77777777" w:rsidR="00D70F61" w:rsidRPr="00AB4D16" w:rsidRDefault="00D70F61" w:rsidP="00D70F61">
      <w:pPr>
        <w:ind w:right="464"/>
        <w:jc w:val="center"/>
        <w:rPr>
          <w:rFonts w:ascii="Arial" w:hAnsi="Arial" w:cs="Arial"/>
          <w:szCs w:val="22"/>
        </w:rPr>
      </w:pPr>
      <w:r w:rsidRPr="00AB4D16">
        <w:rPr>
          <w:rFonts w:ascii="Arial" w:hAnsi="Arial" w:cs="Arial"/>
          <w:szCs w:val="22"/>
        </w:rPr>
        <w:t>98 843 Nouméa Cedex</w:t>
      </w:r>
    </w:p>
    <w:p w14:paraId="2DBAA64C" w14:textId="53F18ADE" w:rsidR="00B5578C" w:rsidRDefault="00D70F61" w:rsidP="00D70F61">
      <w:pPr>
        <w:spacing w:after="120"/>
        <w:ind w:right="465"/>
        <w:jc w:val="center"/>
        <w:rPr>
          <w:rFonts w:ascii="Arial" w:hAnsi="Arial" w:cs="Arial"/>
          <w:szCs w:val="22"/>
        </w:rPr>
      </w:pPr>
      <w:r w:rsidRPr="00AB4D16">
        <w:rPr>
          <w:rFonts w:ascii="Arial" w:hAnsi="Arial" w:cs="Arial"/>
          <w:szCs w:val="22"/>
        </w:rPr>
        <w:t xml:space="preserve">Téléphone : 29 27 </w:t>
      </w:r>
      <w:r w:rsidR="007C75C3">
        <w:rPr>
          <w:rFonts w:ascii="Arial" w:hAnsi="Arial" w:cs="Arial"/>
          <w:szCs w:val="22"/>
        </w:rPr>
        <w:t>66</w:t>
      </w:r>
    </w:p>
    <w:p w14:paraId="6C8A8C58" w14:textId="3D86BBC2" w:rsidR="001A1AB4" w:rsidRPr="00AB4D16" w:rsidRDefault="001A1AB4" w:rsidP="00B134D6">
      <w:pPr>
        <w:pStyle w:val="Titre1"/>
        <w:pBdr>
          <w:top w:val="single" w:sz="4" w:space="1" w:color="auto"/>
          <w:left w:val="single" w:sz="4" w:space="4" w:color="auto"/>
          <w:bottom w:val="single" w:sz="4" w:space="1" w:color="auto"/>
          <w:right w:val="single" w:sz="4" w:space="4" w:color="auto"/>
        </w:pBdr>
        <w:shd w:val="clear" w:color="auto" w:fill="D9D9D9"/>
        <w:ind w:right="464"/>
        <w:jc w:val="both"/>
        <w:rPr>
          <w:rFonts w:ascii="Arial" w:hAnsi="Arial" w:cs="Arial"/>
          <w:caps/>
          <w:sz w:val="22"/>
          <w:szCs w:val="22"/>
          <w:u w:val="none"/>
        </w:rPr>
      </w:pPr>
      <w:bookmarkStart w:id="255" w:name="_Toc229986600"/>
      <w:r w:rsidRPr="00AB4D16">
        <w:rPr>
          <w:rFonts w:ascii="Arial" w:hAnsi="Arial" w:cs="Arial"/>
          <w:caps/>
          <w:sz w:val="22"/>
          <w:szCs w:val="22"/>
          <w:u w:val="none"/>
        </w:rPr>
        <w:t xml:space="preserve">ARTICLE </w:t>
      </w:r>
      <w:r w:rsidR="00631B16">
        <w:rPr>
          <w:rFonts w:ascii="Arial" w:hAnsi="Arial" w:cs="Arial"/>
          <w:caps/>
          <w:sz w:val="22"/>
          <w:szCs w:val="22"/>
          <w:u w:val="none"/>
        </w:rPr>
        <w:t>1</w:t>
      </w:r>
      <w:r w:rsidR="007C75C3">
        <w:rPr>
          <w:rFonts w:ascii="Arial" w:hAnsi="Arial" w:cs="Arial"/>
          <w:caps/>
          <w:sz w:val="22"/>
          <w:szCs w:val="22"/>
          <w:u w:val="none"/>
        </w:rPr>
        <w:t>8</w:t>
      </w:r>
      <w:r w:rsidR="003C0606" w:rsidRPr="00AB4D16">
        <w:rPr>
          <w:rFonts w:ascii="Arial" w:hAnsi="Arial" w:cs="Arial"/>
          <w:caps/>
          <w:sz w:val="22"/>
          <w:szCs w:val="22"/>
          <w:u w:val="none"/>
        </w:rPr>
        <w:t> </w:t>
      </w:r>
      <w:r w:rsidRPr="00AB4D16">
        <w:rPr>
          <w:rFonts w:ascii="Arial" w:hAnsi="Arial" w:cs="Arial"/>
          <w:caps/>
          <w:sz w:val="22"/>
          <w:szCs w:val="22"/>
          <w:u w:val="none"/>
        </w:rPr>
        <w:t>: DEROGATIONS</w:t>
      </w:r>
      <w:r w:rsidR="00E219C5" w:rsidRPr="00AB4D16">
        <w:rPr>
          <w:rFonts w:ascii="Arial" w:hAnsi="Arial" w:cs="Arial"/>
          <w:caps/>
          <w:sz w:val="22"/>
          <w:szCs w:val="22"/>
          <w:u w:val="none"/>
        </w:rPr>
        <w:t xml:space="preserve"> aux ccag</w:t>
      </w:r>
      <w:bookmarkEnd w:id="255"/>
    </w:p>
    <w:p w14:paraId="1A370AE6" w14:textId="168F53D7" w:rsidR="00E076FC" w:rsidRPr="00AB4D16" w:rsidRDefault="00E076FC" w:rsidP="00B134D6">
      <w:pPr>
        <w:ind w:right="464"/>
        <w:jc w:val="both"/>
        <w:rPr>
          <w:rFonts w:ascii="Arial" w:hAnsi="Arial" w:cs="Arial"/>
          <w:szCs w:val="22"/>
        </w:rPr>
      </w:pPr>
    </w:p>
    <w:p w14:paraId="209BCFDF" w14:textId="77777777" w:rsidR="00FC05C1" w:rsidRPr="00444D54" w:rsidRDefault="00FC05C1" w:rsidP="00FC05C1">
      <w:pPr>
        <w:ind w:right="464"/>
        <w:jc w:val="both"/>
        <w:rPr>
          <w:rFonts w:ascii="Arial" w:hAnsi="Arial" w:cs="Arial"/>
          <w:szCs w:val="22"/>
        </w:rPr>
      </w:pPr>
      <w:r w:rsidRPr="00444D54">
        <w:rPr>
          <w:rFonts w:ascii="Arial" w:hAnsi="Arial" w:cs="Arial"/>
          <w:szCs w:val="22"/>
        </w:rPr>
        <w:t xml:space="preserve">Les articles suivants dérogent au CCAG/FCS : </w:t>
      </w:r>
    </w:p>
    <w:p w14:paraId="6AF226BD" w14:textId="0E34FC79" w:rsidR="00FC05C1" w:rsidRPr="00444D54" w:rsidRDefault="00FC05C1" w:rsidP="00FC05C1">
      <w:pPr>
        <w:pStyle w:val="Paragraphedeliste"/>
        <w:numPr>
          <w:ilvl w:val="0"/>
          <w:numId w:val="46"/>
        </w:numPr>
        <w:spacing w:before="120" w:after="120" w:line="360" w:lineRule="auto"/>
        <w:ind w:left="714" w:right="465" w:hanging="357"/>
        <w:jc w:val="both"/>
        <w:rPr>
          <w:rFonts w:ascii="Arial" w:hAnsi="Arial" w:cs="Arial"/>
          <w:szCs w:val="22"/>
        </w:rPr>
      </w:pPr>
      <w:r>
        <w:rPr>
          <w:rFonts w:ascii="Arial" w:hAnsi="Arial" w:cs="Arial"/>
          <w:szCs w:val="22"/>
        </w:rPr>
        <w:t>L</w:t>
      </w:r>
      <w:r w:rsidR="007A31EB">
        <w:rPr>
          <w:rFonts w:ascii="Arial" w:hAnsi="Arial" w:cs="Arial"/>
          <w:szCs w:val="22"/>
        </w:rPr>
        <w:t>’</w:t>
      </w:r>
      <w:r>
        <w:rPr>
          <w:rFonts w:ascii="Arial" w:hAnsi="Arial" w:cs="Arial"/>
          <w:szCs w:val="22"/>
        </w:rPr>
        <w:t xml:space="preserve">article 8.2 « pénalités » dérogent aux </w:t>
      </w:r>
      <w:r w:rsidRPr="00444D54">
        <w:rPr>
          <w:rFonts w:ascii="Arial" w:hAnsi="Arial" w:cs="Arial"/>
          <w:szCs w:val="22"/>
        </w:rPr>
        <w:t>article</w:t>
      </w:r>
      <w:r>
        <w:rPr>
          <w:rFonts w:ascii="Arial" w:hAnsi="Arial" w:cs="Arial"/>
          <w:szCs w:val="22"/>
        </w:rPr>
        <w:t>s</w:t>
      </w:r>
      <w:r w:rsidRPr="00444D54">
        <w:rPr>
          <w:rFonts w:ascii="Arial" w:hAnsi="Arial" w:cs="Arial"/>
          <w:szCs w:val="22"/>
        </w:rPr>
        <w:t xml:space="preserve"> </w:t>
      </w:r>
      <w:r>
        <w:rPr>
          <w:rFonts w:ascii="Arial" w:hAnsi="Arial" w:cs="Arial"/>
          <w:szCs w:val="22"/>
        </w:rPr>
        <w:t>14 et 14.1 du CCAG/FCS ;</w:t>
      </w:r>
    </w:p>
    <w:p w14:paraId="66C5079C" w14:textId="77777777" w:rsidR="00FC05C1" w:rsidRPr="00444D54" w:rsidRDefault="00FC05C1" w:rsidP="00FC05C1">
      <w:pPr>
        <w:pStyle w:val="Paragraphedeliste"/>
        <w:numPr>
          <w:ilvl w:val="0"/>
          <w:numId w:val="47"/>
        </w:numPr>
        <w:autoSpaceDE w:val="0"/>
        <w:autoSpaceDN w:val="0"/>
        <w:adjustRightInd w:val="0"/>
        <w:spacing w:before="120" w:after="120" w:line="360" w:lineRule="auto"/>
        <w:jc w:val="both"/>
        <w:rPr>
          <w:color w:val="000000"/>
          <w:szCs w:val="22"/>
          <w:lang w:eastAsia="en-US"/>
        </w:rPr>
      </w:pPr>
      <w:r w:rsidRPr="00444D54">
        <w:rPr>
          <w:rFonts w:ascii="Arial" w:hAnsi="Arial" w:cs="Arial"/>
          <w:color w:val="000000"/>
          <w:szCs w:val="22"/>
          <w:lang w:eastAsia="en-US"/>
        </w:rPr>
        <w:t xml:space="preserve">L’article </w:t>
      </w:r>
      <w:r>
        <w:rPr>
          <w:rFonts w:ascii="Arial" w:hAnsi="Arial" w:cs="Arial"/>
          <w:color w:val="000000"/>
          <w:szCs w:val="22"/>
          <w:lang w:eastAsia="en-US"/>
        </w:rPr>
        <w:t>13</w:t>
      </w:r>
      <w:r w:rsidRPr="00444D54">
        <w:rPr>
          <w:rFonts w:ascii="Arial" w:hAnsi="Arial" w:cs="Arial"/>
          <w:color w:val="000000"/>
          <w:szCs w:val="22"/>
          <w:lang w:eastAsia="en-US"/>
        </w:rPr>
        <w:t xml:space="preserve"> </w:t>
      </w:r>
      <w:r>
        <w:rPr>
          <w:rFonts w:ascii="Arial" w:hAnsi="Arial" w:cs="Arial"/>
          <w:color w:val="000000"/>
          <w:szCs w:val="22"/>
          <w:lang w:eastAsia="en-US"/>
        </w:rPr>
        <w:t>« résiliation du contrat »</w:t>
      </w:r>
      <w:r w:rsidRPr="00444D54">
        <w:rPr>
          <w:rFonts w:ascii="Arial" w:hAnsi="Arial" w:cs="Arial"/>
          <w:color w:val="000000"/>
          <w:szCs w:val="22"/>
          <w:lang w:eastAsia="en-US"/>
        </w:rPr>
        <w:t xml:space="preserve"> déroge à l’article </w:t>
      </w:r>
      <w:r>
        <w:rPr>
          <w:rFonts w:ascii="Arial" w:hAnsi="Arial" w:cs="Arial"/>
          <w:color w:val="000000"/>
          <w:szCs w:val="22"/>
          <w:lang w:eastAsia="en-US"/>
        </w:rPr>
        <w:t>38 du CCAG/FCS.</w:t>
      </w:r>
    </w:p>
    <w:p w14:paraId="08484863" w14:textId="77777777" w:rsidR="00C86150" w:rsidRPr="00AB4D16" w:rsidRDefault="00C86150" w:rsidP="00B134D6">
      <w:pPr>
        <w:ind w:right="464"/>
        <w:jc w:val="both"/>
        <w:rPr>
          <w:rFonts w:ascii="Arial" w:hAnsi="Arial" w:cs="Arial"/>
          <w:szCs w:val="22"/>
        </w:rPr>
      </w:pPr>
    </w:p>
    <w:p w14:paraId="4EDFE5AF" w14:textId="5BA6735A" w:rsidR="002E7674" w:rsidRPr="00AB4D16" w:rsidRDefault="002E7674" w:rsidP="00D70F61">
      <w:pPr>
        <w:rPr>
          <w:rFonts w:ascii="Arial" w:hAnsi="Arial" w:cs="Arial"/>
          <w:szCs w:val="22"/>
        </w:rPr>
      </w:pPr>
    </w:p>
    <w:sectPr w:rsidR="002E7674" w:rsidRPr="00AB4D16" w:rsidSect="006A7A31">
      <w:headerReference w:type="even" r:id="rId14"/>
      <w:headerReference w:type="default" r:id="rId15"/>
      <w:pgSz w:w="11907" w:h="16840" w:code="9"/>
      <w:pgMar w:top="1440" w:right="708" w:bottom="1440" w:left="709" w:header="720" w:footer="720" w:gutter="0"/>
      <w:pgNumType w:start="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65978B" w14:textId="77777777" w:rsidR="00573BBE" w:rsidRDefault="00573BBE">
      <w:r>
        <w:separator/>
      </w:r>
    </w:p>
  </w:endnote>
  <w:endnote w:type="continuationSeparator" w:id="0">
    <w:p w14:paraId="7A8DACB8" w14:textId="77777777" w:rsidR="00573BBE" w:rsidRDefault="00573BBE">
      <w:r>
        <w:continuationSeparator/>
      </w:r>
    </w:p>
  </w:endnote>
  <w:endnote w:type="continuationNotice" w:id="1">
    <w:p w14:paraId="24040F0A" w14:textId="77777777" w:rsidR="00573BBE" w:rsidRDefault="00573B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ianne">
    <w:altName w:val="Times New Roman"/>
    <w:panose1 w:val="02000000000000000000"/>
    <w:charset w:val="00"/>
    <w:family w:val="modern"/>
    <w:notTrueType/>
    <w:pitch w:val="variable"/>
    <w:sig w:usb0="0000000F" w:usb1="00000000" w:usb2="00000000" w:usb3="00000000" w:csb0="00000003" w:csb1="00000000"/>
  </w:font>
  <w:font w:name="Tahoma">
    <w:altName w:val="Device Font 10cpi"/>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Univers (WN)">
    <w:panose1 w:val="00000000000000000000"/>
    <w:charset w:val="00"/>
    <w:family w:val="swiss"/>
    <w:notTrueType/>
    <w:pitch w:val="variable"/>
    <w:sig w:usb0="00000003" w:usb1="00000000" w:usb2="00000000" w:usb3="00000000" w:csb0="00000001" w:csb1="00000000"/>
  </w:font>
  <w:font w:name="Times New Roman Gras">
    <w:altName w:val="Times New Roman"/>
    <w:panose1 w:val="00000000000000000000"/>
    <w:charset w:val="00"/>
    <w:family w:val="roman"/>
    <w:notTrueType/>
    <w:pitch w:val="default"/>
    <w:sig w:usb0="00000003" w:usb1="00000000" w:usb2="00000000" w:usb3="00000000" w:csb0="00000001" w:csb1="00000000"/>
  </w:font>
  <w:font w:name="Liberation Serif">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81FC88" w14:textId="77777777" w:rsidR="00573BBE" w:rsidRDefault="00573BBE">
      <w:r>
        <w:separator/>
      </w:r>
    </w:p>
  </w:footnote>
  <w:footnote w:type="continuationSeparator" w:id="0">
    <w:p w14:paraId="4BF4A55B" w14:textId="77777777" w:rsidR="00573BBE" w:rsidRDefault="00573BBE">
      <w:r>
        <w:continuationSeparator/>
      </w:r>
    </w:p>
  </w:footnote>
  <w:footnote w:type="continuationNotice" w:id="1">
    <w:p w14:paraId="3CB2B286" w14:textId="77777777" w:rsidR="00573BBE" w:rsidRDefault="00573BBE"/>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A653F9" w14:textId="77777777" w:rsidR="00573BBE" w:rsidRDefault="00573BBE">
    <w:pPr>
      <w:pStyle w:val="En-tte"/>
      <w:rPr>
        <w:rFonts w:ascii="Tahoma" w:hAnsi="Tahoma" w:cs="Tahoma"/>
        <w:b/>
        <w:bCs/>
      </w:rPr>
    </w:pPr>
    <w:r>
      <w:rPr>
        <w:rFonts w:ascii="Tahoma" w:hAnsi="Tahoma" w:cs="Tahoma"/>
        <w:b/>
        <w:bCs/>
      </w:rPr>
      <w:t>CC 12/08</w:t>
    </w:r>
    <w:r>
      <w:rPr>
        <w:rFonts w:ascii="Tahoma" w:hAnsi="Tahoma" w:cs="Tahoma"/>
        <w:b/>
        <w:bCs/>
      </w:rPr>
      <w:tab/>
    </w:r>
    <w:r>
      <w:rPr>
        <w:rFonts w:ascii="Tahoma" w:hAnsi="Tahoma" w:cs="Tahoma"/>
        <w:b/>
        <w:bCs/>
      </w:rPr>
      <w:tab/>
    </w:r>
    <w:r>
      <w:rPr>
        <w:rFonts w:ascii="Tahoma" w:hAnsi="Tahoma" w:cs="Tahoma"/>
        <w:b/>
        <w:bCs/>
      </w:rPr>
      <w:tab/>
      <w:t xml:space="preserve">       Page </w:t>
    </w:r>
    <w:r>
      <w:rPr>
        <w:rFonts w:ascii="Tahoma" w:hAnsi="Tahoma" w:cs="Tahoma"/>
        <w:b/>
        <w:bCs/>
      </w:rPr>
      <w:fldChar w:fldCharType="begin"/>
    </w:r>
    <w:r>
      <w:rPr>
        <w:rFonts w:ascii="Tahoma" w:hAnsi="Tahoma" w:cs="Tahoma"/>
        <w:b/>
        <w:bCs/>
      </w:rPr>
      <w:instrText xml:space="preserve"> PAGE </w:instrText>
    </w:r>
    <w:r>
      <w:rPr>
        <w:rFonts w:ascii="Tahoma" w:hAnsi="Tahoma" w:cs="Tahoma"/>
        <w:b/>
        <w:bCs/>
      </w:rPr>
      <w:fldChar w:fldCharType="separate"/>
    </w:r>
    <w:r>
      <w:rPr>
        <w:rFonts w:ascii="Tahoma" w:hAnsi="Tahoma" w:cs="Tahoma"/>
        <w:b/>
        <w:bCs/>
        <w:noProof/>
      </w:rPr>
      <w:t>20</w:t>
    </w:r>
    <w:r>
      <w:rPr>
        <w:rFonts w:ascii="Tahoma" w:hAnsi="Tahoma" w:cs="Tahoma"/>
        <w:b/>
        <w:bCs/>
      </w:rPr>
      <w:fldChar w:fldCharType="end"/>
    </w:r>
    <w:r>
      <w:rPr>
        <w:rFonts w:ascii="Tahoma" w:hAnsi="Tahoma" w:cs="Tahoma"/>
        <w:b/>
        <w:bCs/>
      </w:rPr>
      <w:t xml:space="preserve"> sur 7</w:t>
    </w:r>
  </w:p>
  <w:p w14:paraId="7BF03199" w14:textId="77777777" w:rsidR="00573BBE" w:rsidRDefault="00573BBE">
    <w:pPr>
      <w:pStyle w:val="En-tte"/>
      <w:rPr>
        <w:rFonts w:ascii="Tahoma" w:hAnsi="Tahoma" w:cs="Tahoma"/>
        <w:i/>
        <w:iCs/>
        <w:sz w:val="16"/>
      </w:rPr>
    </w:pPr>
    <w:r>
      <w:rPr>
        <w:rFonts w:ascii="Tahoma" w:hAnsi="Tahoma" w:cs="Tahoma"/>
        <w:i/>
        <w:iCs/>
        <w:sz w:val="16"/>
      </w:rPr>
      <w:t>Entretien des systèmes de climatisation des unités du 9</w:t>
    </w:r>
    <w:r>
      <w:rPr>
        <w:rFonts w:ascii="Tahoma" w:hAnsi="Tahoma" w:cs="Tahoma"/>
        <w:i/>
        <w:iCs/>
        <w:sz w:val="16"/>
        <w:vertAlign w:val="superscript"/>
      </w:rPr>
      <w:t>ème</w:t>
    </w:r>
    <w:r>
      <w:rPr>
        <w:rFonts w:ascii="Tahoma" w:hAnsi="Tahoma" w:cs="Tahoma"/>
        <w:i/>
        <w:iCs/>
        <w:sz w:val="16"/>
      </w:rPr>
      <w:t xml:space="preserve"> </w:t>
    </w:r>
    <w:proofErr w:type="spellStart"/>
    <w:r>
      <w:rPr>
        <w:rFonts w:ascii="Tahoma" w:hAnsi="Tahoma" w:cs="Tahoma"/>
        <w:i/>
        <w:iCs/>
        <w:sz w:val="16"/>
      </w:rPr>
      <w:t>RIMa</w:t>
    </w:r>
    <w:proofErr w:type="spellEnd"/>
    <w:r>
      <w:rPr>
        <w:rFonts w:ascii="Tahoma" w:hAnsi="Tahoma" w:cs="Tahoma"/>
        <w:i/>
        <w:iCs/>
        <w:sz w:val="16"/>
      </w:rPr>
      <w:t xml:space="preserve"> de Guyane.</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E485DE" w14:textId="278458E3" w:rsidR="00573BBE" w:rsidRPr="006A7A31" w:rsidRDefault="00573BBE" w:rsidP="00884287">
    <w:pPr>
      <w:pStyle w:val="En-tte"/>
      <w:tabs>
        <w:tab w:val="clear" w:pos="4536"/>
        <w:tab w:val="clear" w:pos="9072"/>
        <w:tab w:val="left" w:pos="8789"/>
      </w:tabs>
      <w:ind w:right="360"/>
      <w:rPr>
        <w:rFonts w:ascii="Arial" w:hAnsi="Arial" w:cs="Arial"/>
        <w:b/>
        <w:bCs/>
        <w:snapToGrid w:val="0"/>
        <w:sz w:val="18"/>
        <w:szCs w:val="18"/>
      </w:rPr>
    </w:pPr>
    <w:r w:rsidRPr="006A7A31">
      <w:rPr>
        <w:rFonts w:ascii="Arial" w:hAnsi="Arial" w:cs="Arial"/>
        <w:b/>
        <w:bCs/>
        <w:snapToGrid w:val="0"/>
        <w:sz w:val="18"/>
        <w:szCs w:val="18"/>
      </w:rPr>
      <w:t>CCAP n</w:t>
    </w:r>
    <w:r>
      <w:rPr>
        <w:rFonts w:ascii="Arial" w:hAnsi="Arial" w:cs="Arial"/>
        <w:b/>
        <w:bCs/>
        <w:snapToGrid w:val="0"/>
        <w:sz w:val="18"/>
        <w:szCs w:val="18"/>
      </w:rPr>
      <w:t>° 2026-008</w:t>
    </w:r>
    <w:r w:rsidRPr="006A7A31">
      <w:rPr>
        <w:rFonts w:ascii="Arial" w:hAnsi="Arial" w:cs="Arial"/>
        <w:b/>
        <w:bCs/>
        <w:snapToGrid w:val="0"/>
        <w:sz w:val="18"/>
        <w:szCs w:val="18"/>
      </w:rPr>
      <w:tab/>
    </w:r>
    <w:r w:rsidRPr="006A7A31">
      <w:rPr>
        <w:rFonts w:ascii="Arial" w:hAnsi="Arial" w:cs="Arial"/>
        <w:b/>
        <w:bCs/>
        <w:snapToGrid w:val="0"/>
        <w:sz w:val="18"/>
        <w:szCs w:val="18"/>
      </w:rPr>
      <w:tab/>
    </w:r>
    <w:r w:rsidRPr="006A7A31">
      <w:rPr>
        <w:rFonts w:ascii="Arial" w:hAnsi="Arial" w:cs="Arial"/>
        <w:b/>
        <w:bCs/>
        <w:snapToGrid w:val="0"/>
        <w:sz w:val="18"/>
        <w:szCs w:val="18"/>
      </w:rPr>
      <w:tab/>
    </w:r>
    <w:r w:rsidRPr="006A7A31">
      <w:rPr>
        <w:rFonts w:ascii="Arial" w:hAnsi="Arial" w:cs="Arial"/>
        <w:b/>
        <w:bCs/>
        <w:snapToGrid w:val="0"/>
        <w:sz w:val="18"/>
        <w:szCs w:val="18"/>
      </w:rPr>
      <w:tab/>
    </w:r>
    <w:r w:rsidRPr="006A7A31">
      <w:rPr>
        <w:rFonts w:ascii="Arial" w:hAnsi="Arial" w:cs="Arial"/>
        <w:b/>
        <w:bCs/>
        <w:snapToGrid w:val="0"/>
        <w:sz w:val="18"/>
        <w:szCs w:val="18"/>
      </w:rPr>
      <w:tab/>
    </w:r>
    <w:r w:rsidRPr="006A7A31">
      <w:rPr>
        <w:rFonts w:ascii="Arial" w:hAnsi="Arial" w:cs="Arial"/>
        <w:b/>
        <w:bCs/>
        <w:snapToGrid w:val="0"/>
        <w:sz w:val="18"/>
        <w:szCs w:val="18"/>
      </w:rPr>
      <w:tab/>
    </w:r>
    <w:r w:rsidRPr="006A7A31">
      <w:rPr>
        <w:rFonts w:ascii="Arial" w:hAnsi="Arial" w:cs="Arial"/>
        <w:b/>
        <w:bCs/>
        <w:snapToGrid w:val="0"/>
        <w:sz w:val="18"/>
        <w:szCs w:val="18"/>
      </w:rPr>
      <w:tab/>
    </w:r>
    <w:r w:rsidRPr="006A7A31">
      <w:rPr>
        <w:rFonts w:ascii="Arial" w:hAnsi="Arial" w:cs="Arial"/>
        <w:b/>
        <w:bCs/>
        <w:snapToGrid w:val="0"/>
        <w:sz w:val="18"/>
        <w:szCs w:val="18"/>
      </w:rPr>
      <w:tab/>
    </w:r>
    <w:r w:rsidRPr="006A7A31">
      <w:rPr>
        <w:rFonts w:ascii="Arial" w:hAnsi="Arial" w:cs="Arial"/>
        <w:b/>
        <w:bCs/>
        <w:snapToGrid w:val="0"/>
        <w:sz w:val="18"/>
        <w:szCs w:val="18"/>
      </w:rPr>
      <w:tab/>
    </w:r>
    <w:r w:rsidRPr="006A7A31">
      <w:rPr>
        <w:rFonts w:ascii="Arial" w:hAnsi="Arial" w:cs="Arial"/>
        <w:b/>
        <w:bCs/>
        <w:snapToGrid w:val="0"/>
        <w:sz w:val="18"/>
        <w:szCs w:val="18"/>
      </w:rPr>
      <w:tab/>
    </w:r>
    <w:r w:rsidRPr="006A7A31">
      <w:rPr>
        <w:rFonts w:ascii="Arial" w:hAnsi="Arial" w:cs="Arial"/>
        <w:b/>
        <w:bCs/>
        <w:snapToGrid w:val="0"/>
        <w:sz w:val="18"/>
        <w:szCs w:val="18"/>
      </w:rPr>
      <w:tab/>
    </w:r>
    <w:r w:rsidRPr="006A7A31">
      <w:rPr>
        <w:rFonts w:ascii="Arial" w:hAnsi="Arial" w:cs="Arial"/>
        <w:b/>
        <w:bCs/>
        <w:snapToGrid w:val="0"/>
        <w:sz w:val="18"/>
        <w:szCs w:val="18"/>
      </w:rPr>
      <w:tab/>
    </w:r>
    <w:r w:rsidRPr="006A7A31">
      <w:rPr>
        <w:rFonts w:ascii="Arial" w:hAnsi="Arial" w:cs="Arial"/>
        <w:b/>
        <w:bCs/>
        <w:snapToGrid w:val="0"/>
        <w:sz w:val="18"/>
        <w:szCs w:val="18"/>
      </w:rPr>
      <w:tab/>
    </w:r>
    <w:r w:rsidRPr="006A7A31">
      <w:rPr>
        <w:rFonts w:ascii="Arial" w:hAnsi="Arial" w:cs="Arial"/>
        <w:b/>
        <w:bCs/>
        <w:snapToGrid w:val="0"/>
        <w:sz w:val="18"/>
        <w:szCs w:val="18"/>
      </w:rPr>
      <w:tab/>
    </w:r>
    <w:r w:rsidRPr="006A7A31">
      <w:rPr>
        <w:rFonts w:ascii="Arial" w:hAnsi="Arial" w:cs="Arial"/>
        <w:b/>
        <w:bCs/>
        <w:snapToGrid w:val="0"/>
        <w:sz w:val="18"/>
        <w:szCs w:val="18"/>
      </w:rPr>
      <w:tab/>
      <w:t xml:space="preserve">Page </w:t>
    </w:r>
    <w:r w:rsidRPr="006A7A31">
      <w:rPr>
        <w:rFonts w:ascii="Arial" w:hAnsi="Arial" w:cs="Arial"/>
        <w:b/>
        <w:bCs/>
        <w:snapToGrid w:val="0"/>
        <w:sz w:val="18"/>
        <w:szCs w:val="18"/>
      </w:rPr>
      <w:fldChar w:fldCharType="begin"/>
    </w:r>
    <w:r w:rsidRPr="006A7A31">
      <w:rPr>
        <w:rFonts w:ascii="Arial" w:hAnsi="Arial" w:cs="Arial"/>
        <w:b/>
        <w:bCs/>
        <w:snapToGrid w:val="0"/>
        <w:sz w:val="18"/>
        <w:szCs w:val="18"/>
      </w:rPr>
      <w:instrText xml:space="preserve"> PAGE </w:instrText>
    </w:r>
    <w:r w:rsidRPr="006A7A31">
      <w:rPr>
        <w:rFonts w:ascii="Arial" w:hAnsi="Arial" w:cs="Arial"/>
        <w:b/>
        <w:bCs/>
        <w:snapToGrid w:val="0"/>
        <w:sz w:val="18"/>
        <w:szCs w:val="18"/>
      </w:rPr>
      <w:fldChar w:fldCharType="separate"/>
    </w:r>
    <w:r w:rsidR="00474E7C">
      <w:rPr>
        <w:rFonts w:ascii="Arial" w:hAnsi="Arial" w:cs="Arial"/>
        <w:b/>
        <w:bCs/>
        <w:noProof/>
        <w:snapToGrid w:val="0"/>
        <w:sz w:val="18"/>
        <w:szCs w:val="18"/>
      </w:rPr>
      <w:t>14</w:t>
    </w:r>
    <w:r w:rsidRPr="006A7A31">
      <w:rPr>
        <w:rFonts w:ascii="Arial" w:hAnsi="Arial" w:cs="Arial"/>
        <w:b/>
        <w:bCs/>
        <w:snapToGrid w:val="0"/>
        <w:sz w:val="18"/>
        <w:szCs w:val="18"/>
      </w:rPr>
      <w:fldChar w:fldCharType="end"/>
    </w:r>
    <w:r w:rsidRPr="006A7A31">
      <w:rPr>
        <w:rFonts w:ascii="Arial" w:hAnsi="Arial" w:cs="Arial"/>
        <w:b/>
        <w:bCs/>
        <w:snapToGrid w:val="0"/>
        <w:sz w:val="18"/>
        <w:szCs w:val="18"/>
      </w:rPr>
      <w:t xml:space="preserve"> sur 16</w:t>
    </w:r>
    <w:r w:rsidRPr="006A7A31">
      <w:rPr>
        <w:rFonts w:ascii="Arial" w:hAnsi="Arial" w:cs="Arial"/>
        <w:b/>
        <w:bCs/>
        <w:snapToGrid w:val="0"/>
        <w:sz w:val="18"/>
        <w:szCs w:val="18"/>
      </w:rPr>
      <w:tab/>
    </w:r>
    <w:r w:rsidRPr="006A7A31">
      <w:rPr>
        <w:rFonts w:ascii="Arial" w:hAnsi="Arial" w:cs="Arial"/>
        <w:b/>
        <w:bCs/>
        <w:snapToGrid w:val="0"/>
        <w:sz w:val="18"/>
        <w:szCs w:val="18"/>
      </w:rPr>
      <w:tab/>
      <w:t xml:space="preserve"> </w:t>
    </w:r>
    <w:r w:rsidRPr="006A7A31">
      <w:rPr>
        <w:rFonts w:ascii="Arial" w:hAnsi="Arial" w:cs="Arial"/>
        <w:b/>
        <w:bCs/>
        <w:snapToGrid w:val="0"/>
        <w:sz w:val="18"/>
        <w:szCs w:val="18"/>
      </w:rPr>
      <w:tab/>
    </w:r>
    <w:r w:rsidRPr="006A7A31">
      <w:rPr>
        <w:rFonts w:ascii="Arial" w:hAnsi="Arial" w:cs="Arial"/>
        <w:b/>
        <w:bCs/>
        <w:snapToGrid w:val="0"/>
        <w:sz w:val="18"/>
        <w:szCs w:val="18"/>
      </w:rPr>
      <w:tab/>
    </w:r>
    <w:r w:rsidRPr="006A7A31">
      <w:rPr>
        <w:rFonts w:ascii="Arial" w:hAnsi="Arial" w:cs="Arial"/>
        <w:b/>
        <w:bCs/>
        <w:snapToGrid w:val="0"/>
        <w:sz w:val="18"/>
        <w:szCs w:val="18"/>
      </w:rPr>
      <w:tab/>
    </w:r>
    <w:r w:rsidRPr="006A7A31">
      <w:rPr>
        <w:rFonts w:ascii="Arial" w:hAnsi="Arial" w:cs="Arial"/>
        <w:b/>
        <w:bCs/>
        <w:snapToGrid w:val="0"/>
        <w:sz w:val="18"/>
        <w:szCs w:val="18"/>
      </w:rPr>
      <w:tab/>
    </w:r>
    <w:r w:rsidRPr="006A7A31">
      <w:rPr>
        <w:rFonts w:ascii="Arial" w:hAnsi="Arial" w:cs="Arial"/>
        <w:b/>
        <w:bCs/>
        <w:snapToGrid w:val="0"/>
        <w:sz w:val="18"/>
        <w:szCs w:val="18"/>
      </w:rPr>
      <w:tab/>
    </w:r>
    <w:r w:rsidRPr="006A7A31">
      <w:rPr>
        <w:rFonts w:ascii="Arial" w:hAnsi="Arial" w:cs="Arial"/>
        <w:b/>
        <w:bCs/>
        <w:snapToGrid w:val="0"/>
        <w:sz w:val="18"/>
        <w:szCs w:val="18"/>
      </w:rPr>
      <w:tab/>
    </w:r>
  </w:p>
  <w:p w14:paraId="1FF08C30" w14:textId="53A4933C" w:rsidR="00573BBE" w:rsidRPr="006A7A31" w:rsidRDefault="00573BBE" w:rsidP="00C12DBC">
    <w:pPr>
      <w:pStyle w:val="En-tte"/>
      <w:tabs>
        <w:tab w:val="left" w:pos="8789"/>
      </w:tabs>
      <w:rPr>
        <w:rFonts w:ascii="Arial" w:hAnsi="Arial" w:cs="Arial"/>
        <w:bCs/>
        <w:i/>
        <w:snapToGrid w:val="0"/>
        <w:sz w:val="18"/>
        <w:szCs w:val="18"/>
      </w:rPr>
    </w:pPr>
    <w:r w:rsidRPr="006A7A31">
      <w:rPr>
        <w:rFonts w:ascii="Arial" w:hAnsi="Arial" w:cs="Arial"/>
        <w:bCs/>
        <w:i/>
        <w:snapToGrid w:val="0"/>
        <w:sz w:val="18"/>
        <w:szCs w:val="18"/>
      </w:rPr>
      <w:t>Objet</w:t>
    </w:r>
    <w:r>
      <w:rPr>
        <w:rFonts w:ascii="Arial" w:hAnsi="Arial" w:cs="Arial"/>
        <w:bCs/>
        <w:i/>
        <w:snapToGrid w:val="0"/>
        <w:sz w:val="18"/>
        <w:szCs w:val="18"/>
      </w:rPr>
      <w:t xml:space="preserve"> : </w:t>
    </w:r>
    <w:r w:rsidRPr="0059113D">
      <w:rPr>
        <w:rFonts w:ascii="Arial" w:hAnsi="Arial" w:cs="Arial"/>
        <w:bCs/>
        <w:i/>
        <w:snapToGrid w:val="0"/>
        <w:sz w:val="18"/>
        <w:szCs w:val="18"/>
      </w:rPr>
      <w:t xml:space="preserve">Acquisition </w:t>
    </w:r>
    <w:r w:rsidRPr="007C75C3">
      <w:rPr>
        <w:rFonts w:ascii="Arial" w:hAnsi="Arial" w:cs="Arial"/>
        <w:bCs/>
        <w:i/>
        <w:snapToGrid w:val="0"/>
        <w:sz w:val="18"/>
        <w:szCs w:val="18"/>
      </w:rPr>
      <w:t xml:space="preserve">de véhicules neufs de type bus au profit des Forces Armées </w:t>
    </w:r>
    <w:r>
      <w:rPr>
        <w:rFonts w:ascii="Arial" w:hAnsi="Arial" w:cs="Arial"/>
        <w:bCs/>
        <w:i/>
        <w:snapToGrid w:val="0"/>
        <w:sz w:val="18"/>
        <w:szCs w:val="18"/>
      </w:rPr>
      <w:t>en Nouvelle Calédonie (FANC)</w:t>
    </w:r>
    <w:r w:rsidRPr="0059113D">
      <w:rPr>
        <w:rFonts w:ascii="Arial" w:hAnsi="Arial" w:cs="Arial"/>
        <w:bCs/>
        <w:i/>
        <w:snapToGrid w:val="0"/>
        <w:sz w:val="18"/>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FECD160"/>
    <w:lvl w:ilvl="0">
      <w:start w:val="1"/>
      <w:numFmt w:val="decimal"/>
      <w:pStyle w:val="Listenumros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34A4C7E0"/>
    <w:lvl w:ilvl="0">
      <w:start w:val="1"/>
      <w:numFmt w:val="decimal"/>
      <w:pStyle w:val="Listenumros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AB02FD4E"/>
    <w:lvl w:ilvl="0">
      <w:start w:val="1"/>
      <w:numFmt w:val="decimal"/>
      <w:pStyle w:val="Listenumros3"/>
      <w:lvlText w:val="%1."/>
      <w:lvlJc w:val="left"/>
      <w:pPr>
        <w:tabs>
          <w:tab w:val="num" w:pos="926"/>
        </w:tabs>
        <w:ind w:left="926" w:hanging="360"/>
      </w:pPr>
      <w:rPr>
        <w:rFonts w:cs="Times New Roman"/>
      </w:rPr>
    </w:lvl>
  </w:abstractNum>
  <w:abstractNum w:abstractNumId="3" w15:restartNumberingAfterBreak="0">
    <w:nsid w:val="FFFFFF7F"/>
    <w:multiLevelType w:val="singleLevel"/>
    <w:tmpl w:val="189A16A0"/>
    <w:lvl w:ilvl="0">
      <w:start w:val="1"/>
      <w:numFmt w:val="decimal"/>
      <w:pStyle w:val="Listenumros2"/>
      <w:lvlText w:val="%1."/>
      <w:lvlJc w:val="left"/>
      <w:pPr>
        <w:tabs>
          <w:tab w:val="num" w:pos="643"/>
        </w:tabs>
        <w:ind w:left="643" w:hanging="360"/>
      </w:pPr>
      <w:rPr>
        <w:rFonts w:cs="Times New Roman"/>
      </w:rPr>
    </w:lvl>
  </w:abstractNum>
  <w:abstractNum w:abstractNumId="4" w15:restartNumberingAfterBreak="0">
    <w:nsid w:val="FFFFFF80"/>
    <w:multiLevelType w:val="singleLevel"/>
    <w:tmpl w:val="62DE4FC8"/>
    <w:lvl w:ilvl="0">
      <w:start w:val="1"/>
      <w:numFmt w:val="bullet"/>
      <w:pStyle w:val="Listepuce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8F22ACC"/>
    <w:lvl w:ilvl="0">
      <w:start w:val="1"/>
      <w:numFmt w:val="bullet"/>
      <w:pStyle w:val="Listepuce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FEABB40"/>
    <w:lvl w:ilvl="0">
      <w:start w:val="1"/>
      <w:numFmt w:val="bullet"/>
      <w:pStyle w:val="Listepuce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65E321A"/>
    <w:lvl w:ilvl="0">
      <w:start w:val="1"/>
      <w:numFmt w:val="bullet"/>
      <w:pStyle w:val="Listepuce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8DAB3B4"/>
    <w:lvl w:ilvl="0">
      <w:start w:val="1"/>
      <w:numFmt w:val="decimal"/>
      <w:pStyle w:val="Listenumros"/>
      <w:lvlText w:val="%1."/>
      <w:lvlJc w:val="left"/>
      <w:pPr>
        <w:tabs>
          <w:tab w:val="num" w:pos="360"/>
        </w:tabs>
        <w:ind w:left="360" w:hanging="360"/>
      </w:pPr>
      <w:rPr>
        <w:rFonts w:cs="Times New Roman"/>
      </w:rPr>
    </w:lvl>
  </w:abstractNum>
  <w:abstractNum w:abstractNumId="9" w15:restartNumberingAfterBreak="0">
    <w:nsid w:val="FFFFFF89"/>
    <w:multiLevelType w:val="singleLevel"/>
    <w:tmpl w:val="15305134"/>
    <w:lvl w:ilvl="0">
      <w:start w:val="1"/>
      <w:numFmt w:val="bullet"/>
      <w:pStyle w:val="Listepuces"/>
      <w:lvlText w:val=""/>
      <w:lvlJc w:val="left"/>
      <w:pPr>
        <w:tabs>
          <w:tab w:val="num" w:pos="360"/>
        </w:tabs>
        <w:ind w:left="360" w:hanging="360"/>
      </w:pPr>
      <w:rPr>
        <w:rFonts w:ascii="Symbol" w:hAnsi="Symbol" w:hint="default"/>
      </w:rPr>
    </w:lvl>
  </w:abstractNum>
  <w:abstractNum w:abstractNumId="10" w15:restartNumberingAfterBreak="0">
    <w:nsid w:val="009C1663"/>
    <w:multiLevelType w:val="hybridMultilevel"/>
    <w:tmpl w:val="0512FA1E"/>
    <w:lvl w:ilvl="0" w:tplc="040C0001">
      <w:start w:val="1"/>
      <w:numFmt w:val="bullet"/>
      <w:lvlText w:val=""/>
      <w:lvlJc w:val="left"/>
      <w:pPr>
        <w:ind w:left="732" w:hanging="360"/>
      </w:pPr>
      <w:rPr>
        <w:rFonts w:ascii="Symbol" w:hAnsi="Symbol" w:hint="default"/>
      </w:rPr>
    </w:lvl>
    <w:lvl w:ilvl="1" w:tplc="040C0003" w:tentative="1">
      <w:start w:val="1"/>
      <w:numFmt w:val="bullet"/>
      <w:lvlText w:val="o"/>
      <w:lvlJc w:val="left"/>
      <w:pPr>
        <w:ind w:left="1452" w:hanging="360"/>
      </w:pPr>
      <w:rPr>
        <w:rFonts w:ascii="Courier New" w:hAnsi="Courier New" w:cs="Courier New" w:hint="default"/>
      </w:rPr>
    </w:lvl>
    <w:lvl w:ilvl="2" w:tplc="040C0005" w:tentative="1">
      <w:start w:val="1"/>
      <w:numFmt w:val="bullet"/>
      <w:lvlText w:val=""/>
      <w:lvlJc w:val="left"/>
      <w:pPr>
        <w:ind w:left="2172" w:hanging="360"/>
      </w:pPr>
      <w:rPr>
        <w:rFonts w:ascii="Wingdings" w:hAnsi="Wingdings" w:hint="default"/>
      </w:rPr>
    </w:lvl>
    <w:lvl w:ilvl="3" w:tplc="040C0001" w:tentative="1">
      <w:start w:val="1"/>
      <w:numFmt w:val="bullet"/>
      <w:lvlText w:val=""/>
      <w:lvlJc w:val="left"/>
      <w:pPr>
        <w:ind w:left="2892" w:hanging="360"/>
      </w:pPr>
      <w:rPr>
        <w:rFonts w:ascii="Symbol" w:hAnsi="Symbol" w:hint="default"/>
      </w:rPr>
    </w:lvl>
    <w:lvl w:ilvl="4" w:tplc="040C0003" w:tentative="1">
      <w:start w:val="1"/>
      <w:numFmt w:val="bullet"/>
      <w:lvlText w:val="o"/>
      <w:lvlJc w:val="left"/>
      <w:pPr>
        <w:ind w:left="3612" w:hanging="360"/>
      </w:pPr>
      <w:rPr>
        <w:rFonts w:ascii="Courier New" w:hAnsi="Courier New" w:cs="Courier New" w:hint="default"/>
      </w:rPr>
    </w:lvl>
    <w:lvl w:ilvl="5" w:tplc="040C0005" w:tentative="1">
      <w:start w:val="1"/>
      <w:numFmt w:val="bullet"/>
      <w:lvlText w:val=""/>
      <w:lvlJc w:val="left"/>
      <w:pPr>
        <w:ind w:left="4332" w:hanging="360"/>
      </w:pPr>
      <w:rPr>
        <w:rFonts w:ascii="Wingdings" w:hAnsi="Wingdings" w:hint="default"/>
      </w:rPr>
    </w:lvl>
    <w:lvl w:ilvl="6" w:tplc="040C0001" w:tentative="1">
      <w:start w:val="1"/>
      <w:numFmt w:val="bullet"/>
      <w:lvlText w:val=""/>
      <w:lvlJc w:val="left"/>
      <w:pPr>
        <w:ind w:left="5052" w:hanging="360"/>
      </w:pPr>
      <w:rPr>
        <w:rFonts w:ascii="Symbol" w:hAnsi="Symbol" w:hint="default"/>
      </w:rPr>
    </w:lvl>
    <w:lvl w:ilvl="7" w:tplc="040C0003" w:tentative="1">
      <w:start w:val="1"/>
      <w:numFmt w:val="bullet"/>
      <w:lvlText w:val="o"/>
      <w:lvlJc w:val="left"/>
      <w:pPr>
        <w:ind w:left="5772" w:hanging="360"/>
      </w:pPr>
      <w:rPr>
        <w:rFonts w:ascii="Courier New" w:hAnsi="Courier New" w:cs="Courier New" w:hint="default"/>
      </w:rPr>
    </w:lvl>
    <w:lvl w:ilvl="8" w:tplc="040C0005" w:tentative="1">
      <w:start w:val="1"/>
      <w:numFmt w:val="bullet"/>
      <w:lvlText w:val=""/>
      <w:lvlJc w:val="left"/>
      <w:pPr>
        <w:ind w:left="6492" w:hanging="360"/>
      </w:pPr>
      <w:rPr>
        <w:rFonts w:ascii="Wingdings" w:hAnsi="Wingdings" w:hint="default"/>
      </w:rPr>
    </w:lvl>
  </w:abstractNum>
  <w:abstractNum w:abstractNumId="11" w15:restartNumberingAfterBreak="0">
    <w:nsid w:val="00EE5C07"/>
    <w:multiLevelType w:val="hybridMultilevel"/>
    <w:tmpl w:val="1E4831D6"/>
    <w:lvl w:ilvl="0" w:tplc="040C0001">
      <w:start w:val="1"/>
      <w:numFmt w:val="bullet"/>
      <w:lvlText w:val=""/>
      <w:lvlJc w:val="left"/>
      <w:pPr>
        <w:ind w:left="780" w:hanging="360"/>
      </w:pPr>
      <w:rPr>
        <w:rFonts w:ascii="Symbol" w:hAnsi="Symbol"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12" w15:restartNumberingAfterBreak="0">
    <w:nsid w:val="02215B7F"/>
    <w:multiLevelType w:val="multilevel"/>
    <w:tmpl w:val="CD98FF5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07224FED"/>
    <w:multiLevelType w:val="multilevel"/>
    <w:tmpl w:val="20CEE4A6"/>
    <w:lvl w:ilvl="0">
      <w:start w:val="4"/>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4" w15:restartNumberingAfterBreak="0">
    <w:nsid w:val="0F6F53A9"/>
    <w:multiLevelType w:val="hybridMultilevel"/>
    <w:tmpl w:val="ED0C84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02759CA"/>
    <w:multiLevelType w:val="hybridMultilevel"/>
    <w:tmpl w:val="ED5452B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138B0246"/>
    <w:multiLevelType w:val="multilevel"/>
    <w:tmpl w:val="E77E72C0"/>
    <w:lvl w:ilvl="0">
      <w:start w:val="8"/>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7" w15:restartNumberingAfterBreak="0">
    <w:nsid w:val="15506166"/>
    <w:multiLevelType w:val="multilevel"/>
    <w:tmpl w:val="B37C0BB0"/>
    <w:lvl w:ilvl="0">
      <w:start w:val="9"/>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174B3E19"/>
    <w:multiLevelType w:val="hybridMultilevel"/>
    <w:tmpl w:val="F01ACAD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197C4EF4"/>
    <w:multiLevelType w:val="hybridMultilevel"/>
    <w:tmpl w:val="5DCCC8BC"/>
    <w:lvl w:ilvl="0" w:tplc="CAACC350">
      <w:start w:val="98"/>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216F5B12"/>
    <w:multiLevelType w:val="multilevel"/>
    <w:tmpl w:val="0B864DFA"/>
    <w:lvl w:ilvl="0">
      <w:start w:val="10"/>
      <w:numFmt w:val="decimal"/>
      <w:lvlText w:val="%1"/>
      <w:lvlJc w:val="left"/>
      <w:pPr>
        <w:ind w:left="420" w:hanging="420"/>
      </w:pPr>
      <w:rPr>
        <w:rFonts w:hint="default"/>
      </w:rPr>
    </w:lvl>
    <w:lvl w:ilvl="1">
      <w:start w:val="2"/>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240C1CC3"/>
    <w:multiLevelType w:val="hybridMultilevel"/>
    <w:tmpl w:val="7FFA3F0E"/>
    <w:lvl w:ilvl="0" w:tplc="055262DC">
      <w:start w:val="1"/>
      <w:numFmt w:val="bullet"/>
      <w:lvlText w:val="-"/>
      <w:lvlJc w:val="left"/>
      <w:pPr>
        <w:ind w:left="720" w:hanging="360"/>
      </w:pPr>
      <w:rPr>
        <w:rFonts w:ascii="Times New Roman" w:hAnsi="Times New Roman" w:hint="default"/>
        <w:b/>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268922A3"/>
    <w:multiLevelType w:val="multilevel"/>
    <w:tmpl w:val="2DACAE5E"/>
    <w:lvl w:ilvl="0">
      <w:start w:val="3"/>
      <w:numFmt w:val="decimal"/>
      <w:lvlText w:val="%1."/>
      <w:lvlJc w:val="left"/>
      <w:pPr>
        <w:ind w:left="360" w:hanging="360"/>
      </w:pPr>
      <w:rPr>
        <w:rFonts w:hint="default"/>
      </w:rPr>
    </w:lvl>
    <w:lvl w:ilvl="1">
      <w:start w:val="4"/>
      <w:numFmt w:val="decimal"/>
      <w:lvlText w:val="%2.1"/>
      <w:lvlJc w:val="left"/>
      <w:pPr>
        <w:ind w:left="643" w:hanging="360"/>
      </w:pPr>
      <w:rPr>
        <w:rFonts w:hint="default"/>
        <w:b/>
        <w:i w:val="0"/>
        <w:sz w:val="22"/>
        <w:szCs w:val="22"/>
      </w:rPr>
    </w:lvl>
    <w:lvl w:ilvl="2">
      <w:start w:val="1"/>
      <w:numFmt w:val="decimal"/>
      <w:lvlText w:val="%1.%2.%3."/>
      <w:lvlJc w:val="left"/>
      <w:pPr>
        <w:ind w:left="2006" w:hanging="720"/>
      </w:pPr>
      <w:rPr>
        <w:rFonts w:hint="default"/>
      </w:rPr>
    </w:lvl>
    <w:lvl w:ilvl="3">
      <w:start w:val="1"/>
      <w:numFmt w:val="decimal"/>
      <w:lvlText w:val="%1.%2.%3.%4."/>
      <w:lvlJc w:val="left"/>
      <w:pPr>
        <w:ind w:left="2649" w:hanging="720"/>
      </w:pPr>
      <w:rPr>
        <w:rFonts w:hint="default"/>
      </w:rPr>
    </w:lvl>
    <w:lvl w:ilvl="4">
      <w:start w:val="1"/>
      <w:numFmt w:val="decimal"/>
      <w:lvlText w:val="%1.%2.%3.%4.%5."/>
      <w:lvlJc w:val="left"/>
      <w:pPr>
        <w:ind w:left="3652" w:hanging="1080"/>
      </w:pPr>
      <w:rPr>
        <w:rFonts w:hint="default"/>
      </w:rPr>
    </w:lvl>
    <w:lvl w:ilvl="5">
      <w:start w:val="1"/>
      <w:numFmt w:val="decimal"/>
      <w:lvlText w:val="%1.%2.%3.%4.%5.%6."/>
      <w:lvlJc w:val="left"/>
      <w:pPr>
        <w:ind w:left="4295" w:hanging="1080"/>
      </w:pPr>
      <w:rPr>
        <w:rFonts w:hint="default"/>
      </w:rPr>
    </w:lvl>
    <w:lvl w:ilvl="6">
      <w:start w:val="1"/>
      <w:numFmt w:val="decimal"/>
      <w:lvlText w:val="%1.%2.%3.%4.%5.%6.%7."/>
      <w:lvlJc w:val="left"/>
      <w:pPr>
        <w:ind w:left="5298" w:hanging="1440"/>
      </w:pPr>
      <w:rPr>
        <w:rFonts w:hint="default"/>
      </w:rPr>
    </w:lvl>
    <w:lvl w:ilvl="7">
      <w:start w:val="1"/>
      <w:numFmt w:val="decimal"/>
      <w:lvlText w:val="%1.%2.%3.%4.%5.%6.%7.%8."/>
      <w:lvlJc w:val="left"/>
      <w:pPr>
        <w:ind w:left="5941" w:hanging="1440"/>
      </w:pPr>
      <w:rPr>
        <w:rFonts w:hint="default"/>
      </w:rPr>
    </w:lvl>
    <w:lvl w:ilvl="8">
      <w:start w:val="1"/>
      <w:numFmt w:val="decimal"/>
      <w:lvlText w:val="%1.%2.%3.%4.%5.%6.%7.%8.%9."/>
      <w:lvlJc w:val="left"/>
      <w:pPr>
        <w:ind w:left="6944" w:hanging="1800"/>
      </w:pPr>
      <w:rPr>
        <w:rFonts w:hint="default"/>
      </w:rPr>
    </w:lvl>
  </w:abstractNum>
  <w:abstractNum w:abstractNumId="23" w15:restartNumberingAfterBreak="0">
    <w:nsid w:val="31A94FDA"/>
    <w:multiLevelType w:val="hybridMultilevel"/>
    <w:tmpl w:val="431865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9B35338"/>
    <w:multiLevelType w:val="hybridMultilevel"/>
    <w:tmpl w:val="AFC8085C"/>
    <w:lvl w:ilvl="0" w:tplc="1A9E9A54">
      <w:start w:val="4"/>
      <w:numFmt w:val="decimal"/>
      <w:lvlText w:val="%1.2"/>
      <w:lvlJc w:val="left"/>
      <w:pPr>
        <w:ind w:left="644" w:hanging="360"/>
      </w:pPr>
      <w:rPr>
        <w:rFonts w:hint="default"/>
        <w:b/>
        <w:i w:val="0"/>
        <w:sz w:val="22"/>
        <w:szCs w:val="22"/>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5" w15:restartNumberingAfterBreak="0">
    <w:nsid w:val="3A021F25"/>
    <w:multiLevelType w:val="hybridMultilevel"/>
    <w:tmpl w:val="7060926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3CB35C43"/>
    <w:multiLevelType w:val="hybridMultilevel"/>
    <w:tmpl w:val="2BD8718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8855076"/>
    <w:multiLevelType w:val="hybridMultilevel"/>
    <w:tmpl w:val="4800A080"/>
    <w:lvl w:ilvl="0" w:tplc="040C0001">
      <w:start w:val="1"/>
      <w:numFmt w:val="bullet"/>
      <w:lvlText w:val=""/>
      <w:lvlJc w:val="left"/>
      <w:pPr>
        <w:ind w:left="780" w:hanging="360"/>
      </w:pPr>
      <w:rPr>
        <w:rFonts w:ascii="Symbol" w:hAnsi="Symbol"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28" w15:restartNumberingAfterBreak="0">
    <w:nsid w:val="48871F58"/>
    <w:multiLevelType w:val="hybridMultilevel"/>
    <w:tmpl w:val="72301E7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9" w15:restartNumberingAfterBreak="0">
    <w:nsid w:val="4B221C74"/>
    <w:multiLevelType w:val="multilevel"/>
    <w:tmpl w:val="E77E72C0"/>
    <w:lvl w:ilvl="0">
      <w:start w:val="5"/>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0" w15:restartNumberingAfterBreak="0">
    <w:nsid w:val="50517446"/>
    <w:multiLevelType w:val="hybridMultilevel"/>
    <w:tmpl w:val="F674787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3B92573"/>
    <w:multiLevelType w:val="hybridMultilevel"/>
    <w:tmpl w:val="F29879FA"/>
    <w:lvl w:ilvl="0" w:tplc="055262DC">
      <w:start w:val="1"/>
      <w:numFmt w:val="bullet"/>
      <w:lvlText w:val="-"/>
      <w:lvlJc w:val="left"/>
      <w:pPr>
        <w:ind w:left="720" w:hanging="360"/>
      </w:pPr>
      <w:rPr>
        <w:rFonts w:ascii="Times New Roman" w:hAnsi="Times New Roman" w:cs="Times New Roman" w:hint="default"/>
        <w: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2" w15:restartNumberingAfterBreak="0">
    <w:nsid w:val="579948C1"/>
    <w:multiLevelType w:val="hybridMultilevel"/>
    <w:tmpl w:val="ADAC313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97A5823"/>
    <w:multiLevelType w:val="hybridMultilevel"/>
    <w:tmpl w:val="ECD65D9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9B52C2F"/>
    <w:multiLevelType w:val="hybridMultilevel"/>
    <w:tmpl w:val="9FB0BEAC"/>
    <w:lvl w:ilvl="0" w:tplc="5F9C5A7A">
      <w:numFmt w:val="bullet"/>
      <w:lvlText w:val="‒"/>
      <w:lvlJc w:val="left"/>
      <w:pPr>
        <w:ind w:left="720" w:hanging="360"/>
      </w:pPr>
      <w:rPr>
        <w:rFonts w:ascii="Times New Roman" w:hAnsi="Times New Roman" w:cs="Times New Roman" w:hint="default"/>
        <w:b w:val="0"/>
        <w:i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5A1E6E83"/>
    <w:multiLevelType w:val="multilevel"/>
    <w:tmpl w:val="5CF0E71C"/>
    <w:lvl w:ilvl="0">
      <w:start w:val="1"/>
      <w:numFmt w:val="decimal"/>
      <w:lvlText w:val="%1"/>
      <w:lvlJc w:val="left"/>
      <w:pPr>
        <w:ind w:left="360" w:hanging="360"/>
      </w:pPr>
      <w:rPr>
        <w:rFonts w:hint="default"/>
        <w:b/>
      </w:rPr>
    </w:lvl>
    <w:lvl w:ilvl="1">
      <w:start w:val="2"/>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6" w15:restartNumberingAfterBreak="0">
    <w:nsid w:val="5A5D7CB9"/>
    <w:multiLevelType w:val="multilevel"/>
    <w:tmpl w:val="E77E72C0"/>
    <w:lvl w:ilvl="0">
      <w:start w:val="7"/>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7" w15:restartNumberingAfterBreak="0">
    <w:nsid w:val="5C7C4C95"/>
    <w:multiLevelType w:val="multilevel"/>
    <w:tmpl w:val="6ABADD90"/>
    <w:lvl w:ilvl="0">
      <w:start w:val="11"/>
      <w:numFmt w:val="decimal"/>
      <w:lvlText w:val="%1"/>
      <w:lvlJc w:val="left"/>
      <w:pPr>
        <w:ind w:left="420" w:hanging="420"/>
      </w:pPr>
      <w:rPr>
        <w:rFonts w:hint="default"/>
      </w:rPr>
    </w:lvl>
    <w:lvl w:ilvl="1">
      <w:start w:val="3"/>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8" w15:restartNumberingAfterBreak="0">
    <w:nsid w:val="5FB5725D"/>
    <w:multiLevelType w:val="hybridMultilevel"/>
    <w:tmpl w:val="265E5B26"/>
    <w:lvl w:ilvl="0" w:tplc="0006333E">
      <w:start w:val="1"/>
      <w:numFmt w:val="decimal"/>
      <w:pStyle w:val="Style3"/>
      <w:lvlText w:val="3.4.%1."/>
      <w:lvlJc w:val="left"/>
      <w:pPr>
        <w:ind w:left="720" w:hanging="360"/>
      </w:pPr>
      <w:rPr>
        <w:rFonts w:ascii="Times New Roman" w:hAnsi="Times New Roman" w:cs="Times New Roman" w:hint="default"/>
        <w:b/>
        <w:i w:val="0"/>
        <w:color w:val="auto"/>
        <w:sz w:val="22"/>
        <w:szCs w:val="22"/>
      </w:rPr>
    </w:lvl>
    <w:lvl w:ilvl="1" w:tplc="040C0019" w:tentative="1">
      <w:start w:val="1"/>
      <w:numFmt w:val="lowerLetter"/>
      <w:lvlText w:val="%2."/>
      <w:lvlJc w:val="left"/>
      <w:pPr>
        <w:ind w:left="1440" w:hanging="360"/>
      </w:pPr>
      <w:rPr>
        <w:rFonts w:cs="Times New Roman"/>
      </w:rPr>
    </w:lvl>
    <w:lvl w:ilvl="2" w:tplc="040C001B" w:tentative="1">
      <w:start w:val="1"/>
      <w:numFmt w:val="lowerRoman"/>
      <w:lvlText w:val="%3."/>
      <w:lvlJc w:val="right"/>
      <w:pPr>
        <w:ind w:left="2160" w:hanging="180"/>
      </w:pPr>
      <w:rPr>
        <w:rFonts w:cs="Times New Roman"/>
      </w:rPr>
    </w:lvl>
    <w:lvl w:ilvl="3" w:tplc="040C000F" w:tentative="1">
      <w:start w:val="1"/>
      <w:numFmt w:val="decimal"/>
      <w:lvlText w:val="%4."/>
      <w:lvlJc w:val="left"/>
      <w:pPr>
        <w:ind w:left="2880" w:hanging="360"/>
      </w:pPr>
      <w:rPr>
        <w:rFonts w:cs="Times New Roman"/>
      </w:rPr>
    </w:lvl>
    <w:lvl w:ilvl="4" w:tplc="040C0019" w:tentative="1">
      <w:start w:val="1"/>
      <w:numFmt w:val="lowerLetter"/>
      <w:lvlText w:val="%5."/>
      <w:lvlJc w:val="left"/>
      <w:pPr>
        <w:ind w:left="3600" w:hanging="360"/>
      </w:pPr>
      <w:rPr>
        <w:rFonts w:cs="Times New Roman"/>
      </w:rPr>
    </w:lvl>
    <w:lvl w:ilvl="5" w:tplc="040C001B" w:tentative="1">
      <w:start w:val="1"/>
      <w:numFmt w:val="lowerRoman"/>
      <w:lvlText w:val="%6."/>
      <w:lvlJc w:val="right"/>
      <w:pPr>
        <w:ind w:left="4320" w:hanging="180"/>
      </w:pPr>
      <w:rPr>
        <w:rFonts w:cs="Times New Roman"/>
      </w:rPr>
    </w:lvl>
    <w:lvl w:ilvl="6" w:tplc="040C000F" w:tentative="1">
      <w:start w:val="1"/>
      <w:numFmt w:val="decimal"/>
      <w:lvlText w:val="%7."/>
      <w:lvlJc w:val="left"/>
      <w:pPr>
        <w:ind w:left="5040" w:hanging="360"/>
      </w:pPr>
      <w:rPr>
        <w:rFonts w:cs="Times New Roman"/>
      </w:rPr>
    </w:lvl>
    <w:lvl w:ilvl="7" w:tplc="040C0019" w:tentative="1">
      <w:start w:val="1"/>
      <w:numFmt w:val="lowerLetter"/>
      <w:lvlText w:val="%8."/>
      <w:lvlJc w:val="left"/>
      <w:pPr>
        <w:ind w:left="5760" w:hanging="360"/>
      </w:pPr>
      <w:rPr>
        <w:rFonts w:cs="Times New Roman"/>
      </w:rPr>
    </w:lvl>
    <w:lvl w:ilvl="8" w:tplc="040C001B" w:tentative="1">
      <w:start w:val="1"/>
      <w:numFmt w:val="lowerRoman"/>
      <w:lvlText w:val="%9."/>
      <w:lvlJc w:val="right"/>
      <w:pPr>
        <w:ind w:left="6480" w:hanging="180"/>
      </w:pPr>
      <w:rPr>
        <w:rFonts w:cs="Times New Roman"/>
      </w:rPr>
    </w:lvl>
  </w:abstractNum>
  <w:abstractNum w:abstractNumId="39" w15:restartNumberingAfterBreak="0">
    <w:nsid w:val="65955DEC"/>
    <w:multiLevelType w:val="hybridMultilevel"/>
    <w:tmpl w:val="ED7442E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6A022088"/>
    <w:multiLevelType w:val="hybridMultilevel"/>
    <w:tmpl w:val="80DA986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6AD00DBB"/>
    <w:multiLevelType w:val="hybridMultilevel"/>
    <w:tmpl w:val="1E9A523E"/>
    <w:lvl w:ilvl="0" w:tplc="6956A7B8">
      <w:numFmt w:val="bullet"/>
      <w:lvlText w:val="‒"/>
      <w:lvlJc w:val="left"/>
      <w:pPr>
        <w:tabs>
          <w:tab w:val="num" w:pos="720"/>
        </w:tabs>
        <w:ind w:left="720" w:hanging="363"/>
      </w:pPr>
      <w:rPr>
        <w:rFonts w:ascii="Times New Roman" w:hAnsi="Times New Roman" w:cs="Times New Roman" w:hint="default"/>
        <w:b w:val="0"/>
        <w:i w:val="0"/>
      </w:rPr>
    </w:lvl>
    <w:lvl w:ilvl="1" w:tplc="EA881D7C">
      <w:start w:val="1"/>
      <w:numFmt w:val="bullet"/>
      <w:lvlText w:val="o"/>
      <w:lvlJc w:val="left"/>
      <w:pPr>
        <w:ind w:left="1440" w:hanging="360"/>
      </w:pPr>
      <w:rPr>
        <w:rFonts w:ascii="Courier New" w:hAnsi="Courier New" w:cs="Courier New" w:hint="default"/>
      </w:rPr>
    </w:lvl>
    <w:lvl w:ilvl="2" w:tplc="71C4C570" w:tentative="1">
      <w:start w:val="1"/>
      <w:numFmt w:val="bullet"/>
      <w:lvlText w:val=""/>
      <w:lvlJc w:val="left"/>
      <w:pPr>
        <w:ind w:left="2160" w:hanging="360"/>
      </w:pPr>
      <w:rPr>
        <w:rFonts w:ascii="Wingdings" w:hAnsi="Wingdings" w:hint="default"/>
      </w:rPr>
    </w:lvl>
    <w:lvl w:ilvl="3" w:tplc="CF046390" w:tentative="1">
      <w:start w:val="1"/>
      <w:numFmt w:val="bullet"/>
      <w:lvlText w:val=""/>
      <w:lvlJc w:val="left"/>
      <w:pPr>
        <w:ind w:left="2880" w:hanging="360"/>
      </w:pPr>
      <w:rPr>
        <w:rFonts w:ascii="Symbol" w:hAnsi="Symbol" w:hint="default"/>
      </w:rPr>
    </w:lvl>
    <w:lvl w:ilvl="4" w:tplc="0A54B4B6" w:tentative="1">
      <w:start w:val="1"/>
      <w:numFmt w:val="bullet"/>
      <w:lvlText w:val="o"/>
      <w:lvlJc w:val="left"/>
      <w:pPr>
        <w:ind w:left="3600" w:hanging="360"/>
      </w:pPr>
      <w:rPr>
        <w:rFonts w:ascii="Courier New" w:hAnsi="Courier New" w:cs="Courier New" w:hint="default"/>
      </w:rPr>
    </w:lvl>
    <w:lvl w:ilvl="5" w:tplc="32704FC8" w:tentative="1">
      <w:start w:val="1"/>
      <w:numFmt w:val="bullet"/>
      <w:lvlText w:val=""/>
      <w:lvlJc w:val="left"/>
      <w:pPr>
        <w:ind w:left="4320" w:hanging="360"/>
      </w:pPr>
      <w:rPr>
        <w:rFonts w:ascii="Wingdings" w:hAnsi="Wingdings" w:hint="default"/>
      </w:rPr>
    </w:lvl>
    <w:lvl w:ilvl="6" w:tplc="23CE0A08" w:tentative="1">
      <w:start w:val="1"/>
      <w:numFmt w:val="bullet"/>
      <w:lvlText w:val=""/>
      <w:lvlJc w:val="left"/>
      <w:pPr>
        <w:ind w:left="5040" w:hanging="360"/>
      </w:pPr>
      <w:rPr>
        <w:rFonts w:ascii="Symbol" w:hAnsi="Symbol" w:hint="default"/>
      </w:rPr>
    </w:lvl>
    <w:lvl w:ilvl="7" w:tplc="502C156A" w:tentative="1">
      <w:start w:val="1"/>
      <w:numFmt w:val="bullet"/>
      <w:lvlText w:val="o"/>
      <w:lvlJc w:val="left"/>
      <w:pPr>
        <w:ind w:left="5760" w:hanging="360"/>
      </w:pPr>
      <w:rPr>
        <w:rFonts w:ascii="Courier New" w:hAnsi="Courier New" w:cs="Courier New" w:hint="default"/>
      </w:rPr>
    </w:lvl>
    <w:lvl w:ilvl="8" w:tplc="C3B47A7A" w:tentative="1">
      <w:start w:val="1"/>
      <w:numFmt w:val="bullet"/>
      <w:lvlText w:val=""/>
      <w:lvlJc w:val="left"/>
      <w:pPr>
        <w:ind w:left="6480" w:hanging="360"/>
      </w:pPr>
      <w:rPr>
        <w:rFonts w:ascii="Wingdings" w:hAnsi="Wingdings" w:hint="default"/>
      </w:rPr>
    </w:lvl>
  </w:abstractNum>
  <w:abstractNum w:abstractNumId="42" w15:restartNumberingAfterBreak="0">
    <w:nsid w:val="6B223E91"/>
    <w:multiLevelType w:val="hybridMultilevel"/>
    <w:tmpl w:val="4A948B14"/>
    <w:lvl w:ilvl="0" w:tplc="C71E8198">
      <w:start w:val="1"/>
      <w:numFmt w:val="decimal"/>
      <w:lvlText w:val="%1-"/>
      <w:lvlJc w:val="left"/>
      <w:pPr>
        <w:ind w:left="1494" w:hanging="360"/>
      </w:pPr>
    </w:lvl>
    <w:lvl w:ilvl="1" w:tplc="040C0019">
      <w:start w:val="1"/>
      <w:numFmt w:val="lowerLetter"/>
      <w:lvlText w:val="%2."/>
      <w:lvlJc w:val="left"/>
      <w:pPr>
        <w:ind w:left="2214" w:hanging="360"/>
      </w:pPr>
    </w:lvl>
    <w:lvl w:ilvl="2" w:tplc="040C001B">
      <w:start w:val="1"/>
      <w:numFmt w:val="lowerRoman"/>
      <w:lvlText w:val="%3."/>
      <w:lvlJc w:val="right"/>
      <w:pPr>
        <w:ind w:left="2934" w:hanging="180"/>
      </w:pPr>
    </w:lvl>
    <w:lvl w:ilvl="3" w:tplc="040C000F">
      <w:start w:val="1"/>
      <w:numFmt w:val="decimal"/>
      <w:lvlText w:val="%4."/>
      <w:lvlJc w:val="left"/>
      <w:pPr>
        <w:ind w:left="3654" w:hanging="360"/>
      </w:pPr>
    </w:lvl>
    <w:lvl w:ilvl="4" w:tplc="040C0019">
      <w:start w:val="1"/>
      <w:numFmt w:val="lowerLetter"/>
      <w:lvlText w:val="%5."/>
      <w:lvlJc w:val="left"/>
      <w:pPr>
        <w:ind w:left="4374" w:hanging="360"/>
      </w:pPr>
    </w:lvl>
    <w:lvl w:ilvl="5" w:tplc="040C001B">
      <w:start w:val="1"/>
      <w:numFmt w:val="lowerRoman"/>
      <w:lvlText w:val="%6."/>
      <w:lvlJc w:val="right"/>
      <w:pPr>
        <w:ind w:left="5094" w:hanging="180"/>
      </w:pPr>
    </w:lvl>
    <w:lvl w:ilvl="6" w:tplc="040C000F">
      <w:start w:val="1"/>
      <w:numFmt w:val="decimal"/>
      <w:lvlText w:val="%7."/>
      <w:lvlJc w:val="left"/>
      <w:pPr>
        <w:ind w:left="5814" w:hanging="360"/>
      </w:pPr>
    </w:lvl>
    <w:lvl w:ilvl="7" w:tplc="040C0019">
      <w:start w:val="1"/>
      <w:numFmt w:val="lowerLetter"/>
      <w:lvlText w:val="%8."/>
      <w:lvlJc w:val="left"/>
      <w:pPr>
        <w:ind w:left="6534" w:hanging="360"/>
      </w:pPr>
    </w:lvl>
    <w:lvl w:ilvl="8" w:tplc="040C001B">
      <w:start w:val="1"/>
      <w:numFmt w:val="lowerRoman"/>
      <w:lvlText w:val="%9."/>
      <w:lvlJc w:val="right"/>
      <w:pPr>
        <w:ind w:left="7254" w:hanging="180"/>
      </w:pPr>
    </w:lvl>
  </w:abstractNum>
  <w:abstractNum w:abstractNumId="43" w15:restartNumberingAfterBreak="0">
    <w:nsid w:val="6CA82D35"/>
    <w:multiLevelType w:val="hybridMultilevel"/>
    <w:tmpl w:val="0F824D56"/>
    <w:lvl w:ilvl="0" w:tplc="040C000B">
      <w:start w:val="1"/>
      <w:numFmt w:val="bullet"/>
      <w:lvlText w:val=""/>
      <w:lvlJc w:val="left"/>
      <w:pPr>
        <w:ind w:left="780" w:hanging="360"/>
      </w:pPr>
      <w:rPr>
        <w:rFonts w:ascii="Wingdings" w:hAnsi="Wingdings"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44" w15:restartNumberingAfterBreak="0">
    <w:nsid w:val="702A538A"/>
    <w:multiLevelType w:val="hybridMultilevel"/>
    <w:tmpl w:val="AA04DBE0"/>
    <w:lvl w:ilvl="0" w:tplc="040C0001">
      <w:start w:val="1"/>
      <w:numFmt w:val="bullet"/>
      <w:lvlText w:val=""/>
      <w:lvlJc w:val="left"/>
      <w:pPr>
        <w:ind w:left="780" w:hanging="360"/>
      </w:pPr>
      <w:rPr>
        <w:rFonts w:ascii="Symbol" w:hAnsi="Symbol"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45" w15:restartNumberingAfterBreak="0">
    <w:nsid w:val="73455F59"/>
    <w:multiLevelType w:val="hybridMultilevel"/>
    <w:tmpl w:val="FFD416EE"/>
    <w:lvl w:ilvl="0" w:tplc="328CA4BE">
      <w:start w:val="1"/>
      <w:numFmt w:val="decimal"/>
      <w:lvlText w:val="2.%1."/>
      <w:lvlJc w:val="left"/>
      <w:pPr>
        <w:ind w:left="644" w:hanging="360"/>
      </w:pPr>
      <w:rPr>
        <w:rFonts w:ascii="Marianne" w:hAnsi="Marianne" w:cs="Times New Roman" w:hint="default"/>
        <w:b/>
        <w:i w:val="0"/>
        <w:sz w:val="22"/>
        <w:szCs w:val="22"/>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46" w15:restartNumberingAfterBreak="0">
    <w:nsid w:val="741D4046"/>
    <w:multiLevelType w:val="multilevel"/>
    <w:tmpl w:val="117C394C"/>
    <w:lvl w:ilvl="0">
      <w:start w:val="7"/>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7" w15:restartNumberingAfterBreak="0">
    <w:nsid w:val="77E6152B"/>
    <w:multiLevelType w:val="hybridMultilevel"/>
    <w:tmpl w:val="24F6754A"/>
    <w:lvl w:ilvl="0" w:tplc="7548AD04">
      <w:start w:val="1"/>
      <w:numFmt w:val="decimal"/>
      <w:pStyle w:val="Style2"/>
      <w:lvlText w:val="3.3.3.%1."/>
      <w:lvlJc w:val="left"/>
      <w:pPr>
        <w:ind w:left="724" w:hanging="360"/>
      </w:pPr>
      <w:rPr>
        <w:rFonts w:ascii="Times New Roman" w:hAnsi="Times New Roman" w:cs="Times New Roman" w:hint="default"/>
        <w:b/>
        <w:i w:val="0"/>
        <w:sz w:val="22"/>
        <w:szCs w:val="22"/>
      </w:rPr>
    </w:lvl>
    <w:lvl w:ilvl="1" w:tplc="040C0019" w:tentative="1">
      <w:start w:val="1"/>
      <w:numFmt w:val="lowerLetter"/>
      <w:lvlText w:val="%2."/>
      <w:lvlJc w:val="left"/>
      <w:pPr>
        <w:ind w:left="1444" w:hanging="360"/>
      </w:pPr>
      <w:rPr>
        <w:rFonts w:cs="Times New Roman"/>
      </w:rPr>
    </w:lvl>
    <w:lvl w:ilvl="2" w:tplc="040C001B" w:tentative="1">
      <w:start w:val="1"/>
      <w:numFmt w:val="lowerRoman"/>
      <w:lvlText w:val="%3."/>
      <w:lvlJc w:val="right"/>
      <w:pPr>
        <w:ind w:left="2164" w:hanging="180"/>
      </w:pPr>
      <w:rPr>
        <w:rFonts w:cs="Times New Roman"/>
      </w:rPr>
    </w:lvl>
    <w:lvl w:ilvl="3" w:tplc="040C000F" w:tentative="1">
      <w:start w:val="1"/>
      <w:numFmt w:val="decimal"/>
      <w:lvlText w:val="%4."/>
      <w:lvlJc w:val="left"/>
      <w:pPr>
        <w:ind w:left="2884" w:hanging="360"/>
      </w:pPr>
      <w:rPr>
        <w:rFonts w:cs="Times New Roman"/>
      </w:rPr>
    </w:lvl>
    <w:lvl w:ilvl="4" w:tplc="040C0019" w:tentative="1">
      <w:start w:val="1"/>
      <w:numFmt w:val="lowerLetter"/>
      <w:lvlText w:val="%5."/>
      <w:lvlJc w:val="left"/>
      <w:pPr>
        <w:ind w:left="3604" w:hanging="360"/>
      </w:pPr>
      <w:rPr>
        <w:rFonts w:cs="Times New Roman"/>
      </w:rPr>
    </w:lvl>
    <w:lvl w:ilvl="5" w:tplc="040C001B" w:tentative="1">
      <w:start w:val="1"/>
      <w:numFmt w:val="lowerRoman"/>
      <w:lvlText w:val="%6."/>
      <w:lvlJc w:val="right"/>
      <w:pPr>
        <w:ind w:left="4324" w:hanging="180"/>
      </w:pPr>
      <w:rPr>
        <w:rFonts w:cs="Times New Roman"/>
      </w:rPr>
    </w:lvl>
    <w:lvl w:ilvl="6" w:tplc="040C000F" w:tentative="1">
      <w:start w:val="1"/>
      <w:numFmt w:val="decimal"/>
      <w:lvlText w:val="%7."/>
      <w:lvlJc w:val="left"/>
      <w:pPr>
        <w:ind w:left="5044" w:hanging="360"/>
      </w:pPr>
      <w:rPr>
        <w:rFonts w:cs="Times New Roman"/>
      </w:rPr>
    </w:lvl>
    <w:lvl w:ilvl="7" w:tplc="040C0019" w:tentative="1">
      <w:start w:val="1"/>
      <w:numFmt w:val="lowerLetter"/>
      <w:lvlText w:val="%8."/>
      <w:lvlJc w:val="left"/>
      <w:pPr>
        <w:ind w:left="5764" w:hanging="360"/>
      </w:pPr>
      <w:rPr>
        <w:rFonts w:cs="Times New Roman"/>
      </w:rPr>
    </w:lvl>
    <w:lvl w:ilvl="8" w:tplc="040C001B" w:tentative="1">
      <w:start w:val="1"/>
      <w:numFmt w:val="lowerRoman"/>
      <w:lvlText w:val="%9."/>
      <w:lvlJc w:val="right"/>
      <w:pPr>
        <w:ind w:left="6484" w:hanging="180"/>
      </w:pPr>
      <w:rPr>
        <w:rFonts w:cs="Times New Roman"/>
      </w:rPr>
    </w:lvl>
  </w:abstractNum>
  <w:abstractNum w:abstractNumId="48" w15:restartNumberingAfterBreak="0">
    <w:nsid w:val="7AC22A73"/>
    <w:multiLevelType w:val="singleLevel"/>
    <w:tmpl w:val="613498FA"/>
    <w:lvl w:ilvl="0">
      <w:start w:val="1"/>
      <w:numFmt w:val="bullet"/>
      <w:pStyle w:val="Enumration"/>
      <w:lvlText w:val=""/>
      <w:lvlJc w:val="left"/>
      <w:pPr>
        <w:tabs>
          <w:tab w:val="num" w:pos="360"/>
        </w:tabs>
        <w:ind w:left="360" w:hanging="360"/>
      </w:pPr>
      <w:rPr>
        <w:rFonts w:ascii="Symbol" w:hAnsi="Symbol" w:hint="default"/>
      </w:rPr>
    </w:lvl>
  </w:abstractNum>
  <w:abstractNum w:abstractNumId="49" w15:restartNumberingAfterBreak="0">
    <w:nsid w:val="7CD673BB"/>
    <w:multiLevelType w:val="hybridMultilevel"/>
    <w:tmpl w:val="144CF560"/>
    <w:lvl w:ilvl="0" w:tplc="FC2CD5FA">
      <w:start w:val="1"/>
      <w:numFmt w:val="decimal"/>
      <w:pStyle w:val="Titre2"/>
      <w:lvlText w:val="8.%1."/>
      <w:lvlJc w:val="left"/>
      <w:pPr>
        <w:ind w:left="1146" w:hanging="360"/>
      </w:pPr>
      <w:rPr>
        <w:rFonts w:ascii="Times New Roman" w:hAnsi="Times New Roman" w:cs="Times New Roman" w:hint="default"/>
        <w:b/>
        <w:i w:val="0"/>
        <w:sz w:val="22"/>
        <w:szCs w:val="22"/>
      </w:rPr>
    </w:lvl>
    <w:lvl w:ilvl="1" w:tplc="040C0019" w:tentative="1">
      <w:start w:val="1"/>
      <w:numFmt w:val="lowerLetter"/>
      <w:lvlText w:val="%2."/>
      <w:lvlJc w:val="left"/>
      <w:pPr>
        <w:ind w:left="1866" w:hanging="360"/>
      </w:pPr>
      <w:rPr>
        <w:rFonts w:cs="Times New Roman"/>
      </w:rPr>
    </w:lvl>
    <w:lvl w:ilvl="2" w:tplc="040C001B" w:tentative="1">
      <w:start w:val="1"/>
      <w:numFmt w:val="lowerRoman"/>
      <w:lvlText w:val="%3."/>
      <w:lvlJc w:val="right"/>
      <w:pPr>
        <w:ind w:left="2586" w:hanging="180"/>
      </w:pPr>
      <w:rPr>
        <w:rFonts w:cs="Times New Roman"/>
      </w:rPr>
    </w:lvl>
    <w:lvl w:ilvl="3" w:tplc="040C000F" w:tentative="1">
      <w:start w:val="1"/>
      <w:numFmt w:val="decimal"/>
      <w:lvlText w:val="%4."/>
      <w:lvlJc w:val="left"/>
      <w:pPr>
        <w:ind w:left="3306" w:hanging="360"/>
      </w:pPr>
      <w:rPr>
        <w:rFonts w:cs="Times New Roman"/>
      </w:rPr>
    </w:lvl>
    <w:lvl w:ilvl="4" w:tplc="040C0019" w:tentative="1">
      <w:start w:val="1"/>
      <w:numFmt w:val="lowerLetter"/>
      <w:lvlText w:val="%5."/>
      <w:lvlJc w:val="left"/>
      <w:pPr>
        <w:ind w:left="4026" w:hanging="360"/>
      </w:pPr>
      <w:rPr>
        <w:rFonts w:cs="Times New Roman"/>
      </w:rPr>
    </w:lvl>
    <w:lvl w:ilvl="5" w:tplc="040C001B" w:tentative="1">
      <w:start w:val="1"/>
      <w:numFmt w:val="lowerRoman"/>
      <w:lvlText w:val="%6."/>
      <w:lvlJc w:val="right"/>
      <w:pPr>
        <w:ind w:left="4746" w:hanging="180"/>
      </w:pPr>
      <w:rPr>
        <w:rFonts w:cs="Times New Roman"/>
      </w:rPr>
    </w:lvl>
    <w:lvl w:ilvl="6" w:tplc="040C000F" w:tentative="1">
      <w:start w:val="1"/>
      <w:numFmt w:val="decimal"/>
      <w:lvlText w:val="%7."/>
      <w:lvlJc w:val="left"/>
      <w:pPr>
        <w:ind w:left="5466" w:hanging="360"/>
      </w:pPr>
      <w:rPr>
        <w:rFonts w:cs="Times New Roman"/>
      </w:rPr>
    </w:lvl>
    <w:lvl w:ilvl="7" w:tplc="040C0019" w:tentative="1">
      <w:start w:val="1"/>
      <w:numFmt w:val="lowerLetter"/>
      <w:lvlText w:val="%8."/>
      <w:lvlJc w:val="left"/>
      <w:pPr>
        <w:ind w:left="6186" w:hanging="360"/>
      </w:pPr>
      <w:rPr>
        <w:rFonts w:cs="Times New Roman"/>
      </w:rPr>
    </w:lvl>
    <w:lvl w:ilvl="8" w:tplc="040C001B" w:tentative="1">
      <w:start w:val="1"/>
      <w:numFmt w:val="lowerRoman"/>
      <w:lvlText w:val="%9."/>
      <w:lvlJc w:val="right"/>
      <w:pPr>
        <w:ind w:left="6906" w:hanging="180"/>
      </w:pPr>
      <w:rPr>
        <w:rFonts w:cs="Times New Roman"/>
      </w:rPr>
    </w:lvl>
  </w:abstractNum>
  <w:num w:numId="1">
    <w:abstractNumId w:val="7"/>
  </w:num>
  <w:num w:numId="2">
    <w:abstractNumId w:val="8"/>
  </w:num>
  <w:num w:numId="3">
    <w:abstractNumId w:val="3"/>
  </w:num>
  <w:num w:numId="4">
    <w:abstractNumId w:val="2"/>
  </w:num>
  <w:num w:numId="5">
    <w:abstractNumId w:val="1"/>
  </w:num>
  <w:num w:numId="6">
    <w:abstractNumId w:val="0"/>
  </w:num>
  <w:num w:numId="7">
    <w:abstractNumId w:val="9"/>
  </w:num>
  <w:num w:numId="8">
    <w:abstractNumId w:val="6"/>
  </w:num>
  <w:num w:numId="9">
    <w:abstractNumId w:val="5"/>
  </w:num>
  <w:num w:numId="10">
    <w:abstractNumId w:val="4"/>
  </w:num>
  <w:num w:numId="11">
    <w:abstractNumId w:val="48"/>
  </w:num>
  <w:num w:numId="12">
    <w:abstractNumId w:val="38"/>
  </w:num>
  <w:num w:numId="13">
    <w:abstractNumId w:val="47"/>
  </w:num>
  <w:num w:numId="14">
    <w:abstractNumId w:val="49"/>
  </w:num>
  <w:num w:numId="15">
    <w:abstractNumId w:val="23"/>
  </w:num>
  <w:num w:numId="16">
    <w:abstractNumId w:val="39"/>
  </w:num>
  <w:num w:numId="17">
    <w:abstractNumId w:val="34"/>
  </w:num>
  <w:num w:numId="18">
    <w:abstractNumId w:val="21"/>
  </w:num>
  <w:num w:numId="19">
    <w:abstractNumId w:val="41"/>
  </w:num>
  <w:num w:numId="20">
    <w:abstractNumId w:val="30"/>
  </w:num>
  <w:num w:numId="21">
    <w:abstractNumId w:val="33"/>
  </w:num>
  <w:num w:numId="22">
    <w:abstractNumId w:val="28"/>
  </w:num>
  <w:num w:numId="23">
    <w:abstractNumId w:val="25"/>
  </w:num>
  <w:num w:numId="24">
    <w:abstractNumId w:val="43"/>
  </w:num>
  <w:num w:numId="25">
    <w:abstractNumId w:val="14"/>
  </w:num>
  <w:num w:numId="26">
    <w:abstractNumId w:val="11"/>
  </w:num>
  <w:num w:numId="27">
    <w:abstractNumId w:val="44"/>
  </w:num>
  <w:num w:numId="28">
    <w:abstractNumId w:val="29"/>
  </w:num>
  <w:num w:numId="29">
    <w:abstractNumId w:val="27"/>
  </w:num>
  <w:num w:numId="30">
    <w:abstractNumId w:val="35"/>
  </w:num>
  <w:num w:numId="31">
    <w:abstractNumId w:val="12"/>
  </w:num>
  <w:num w:numId="3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num>
  <w:num w:numId="34">
    <w:abstractNumId w:val="45"/>
  </w:num>
  <w:num w:numId="35">
    <w:abstractNumId w:val="22"/>
  </w:num>
  <w:num w:numId="36">
    <w:abstractNumId w:val="24"/>
  </w:num>
  <w:num w:numId="37">
    <w:abstractNumId w:val="13"/>
  </w:num>
  <w:num w:numId="38">
    <w:abstractNumId w:val="10"/>
  </w:num>
  <w:num w:numId="39">
    <w:abstractNumId w:val="36"/>
  </w:num>
  <w:num w:numId="40">
    <w:abstractNumId w:val="17"/>
  </w:num>
  <w:num w:numId="41">
    <w:abstractNumId w:val="37"/>
  </w:num>
  <w:num w:numId="42">
    <w:abstractNumId w:val="46"/>
  </w:num>
  <w:num w:numId="43">
    <w:abstractNumId w:val="16"/>
  </w:num>
  <w:num w:numId="44">
    <w:abstractNumId w:val="20"/>
  </w:num>
  <w:num w:numId="45">
    <w:abstractNumId w:val="18"/>
  </w:num>
  <w:num w:numId="46">
    <w:abstractNumId w:val="32"/>
  </w:num>
  <w:num w:numId="47">
    <w:abstractNumId w:val="15"/>
  </w:num>
  <w:num w:numId="48">
    <w:abstractNumId w:val="40"/>
  </w:num>
  <w:num w:numId="49">
    <w:abstractNumId w:val="26"/>
  </w:num>
  <w:num w:numId="50">
    <w:abstractNumId w:val="19"/>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odso/>
  </w:mailMerge>
  <w:defaultTabStop w:val="0"/>
  <w:hyphenationZone w:val="425"/>
  <w:drawingGridHorizontalSpacing w:val="100"/>
  <w:drawingGridVerticalSpacing w:val="136"/>
  <w:displayHorizontalDrawingGridEvery w:val="0"/>
  <w:displayVerticalDrawingGridEvery w:val="0"/>
  <w:noPunctuationKerning/>
  <w:characterSpacingControl w:val="doNotCompress"/>
  <w:hdrShapeDefaults>
    <o:shapedefaults v:ext="edit" spidmax="40652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2F13"/>
    <w:rsid w:val="00001C24"/>
    <w:rsid w:val="00001EF4"/>
    <w:rsid w:val="00002620"/>
    <w:rsid w:val="000030F5"/>
    <w:rsid w:val="00005B67"/>
    <w:rsid w:val="00007272"/>
    <w:rsid w:val="00007620"/>
    <w:rsid w:val="00010103"/>
    <w:rsid w:val="00011A41"/>
    <w:rsid w:val="000122D0"/>
    <w:rsid w:val="0001594E"/>
    <w:rsid w:val="00016105"/>
    <w:rsid w:val="000165F0"/>
    <w:rsid w:val="00016D3F"/>
    <w:rsid w:val="00016E33"/>
    <w:rsid w:val="00017F2B"/>
    <w:rsid w:val="00021E40"/>
    <w:rsid w:val="00022D42"/>
    <w:rsid w:val="00023B13"/>
    <w:rsid w:val="000248AC"/>
    <w:rsid w:val="000256AA"/>
    <w:rsid w:val="000257C8"/>
    <w:rsid w:val="000302D5"/>
    <w:rsid w:val="0003344E"/>
    <w:rsid w:val="00034811"/>
    <w:rsid w:val="00036E20"/>
    <w:rsid w:val="00037946"/>
    <w:rsid w:val="00037D41"/>
    <w:rsid w:val="00040C58"/>
    <w:rsid w:val="00041103"/>
    <w:rsid w:val="00042B9A"/>
    <w:rsid w:val="00044329"/>
    <w:rsid w:val="0004507B"/>
    <w:rsid w:val="000452AD"/>
    <w:rsid w:val="00046107"/>
    <w:rsid w:val="000507B1"/>
    <w:rsid w:val="00052D15"/>
    <w:rsid w:val="000535CC"/>
    <w:rsid w:val="00055520"/>
    <w:rsid w:val="000572AC"/>
    <w:rsid w:val="00061234"/>
    <w:rsid w:val="0006471E"/>
    <w:rsid w:val="00065F39"/>
    <w:rsid w:val="00066EF1"/>
    <w:rsid w:val="00067682"/>
    <w:rsid w:val="00070A79"/>
    <w:rsid w:val="000722F0"/>
    <w:rsid w:val="0007259B"/>
    <w:rsid w:val="000727F0"/>
    <w:rsid w:val="0007330F"/>
    <w:rsid w:val="0007434D"/>
    <w:rsid w:val="00074E1B"/>
    <w:rsid w:val="00074EC2"/>
    <w:rsid w:val="00076F9B"/>
    <w:rsid w:val="00081CC5"/>
    <w:rsid w:val="0008228B"/>
    <w:rsid w:val="0008344F"/>
    <w:rsid w:val="0008766D"/>
    <w:rsid w:val="000935F8"/>
    <w:rsid w:val="000938D2"/>
    <w:rsid w:val="00093EF9"/>
    <w:rsid w:val="00094DE4"/>
    <w:rsid w:val="00094F77"/>
    <w:rsid w:val="000953D1"/>
    <w:rsid w:val="00095D90"/>
    <w:rsid w:val="0009746A"/>
    <w:rsid w:val="000A0664"/>
    <w:rsid w:val="000A2CB4"/>
    <w:rsid w:val="000A3459"/>
    <w:rsid w:val="000A36D0"/>
    <w:rsid w:val="000A3F57"/>
    <w:rsid w:val="000A410A"/>
    <w:rsid w:val="000A534A"/>
    <w:rsid w:val="000A633C"/>
    <w:rsid w:val="000B0258"/>
    <w:rsid w:val="000B177B"/>
    <w:rsid w:val="000B3980"/>
    <w:rsid w:val="000B44B8"/>
    <w:rsid w:val="000B4BC1"/>
    <w:rsid w:val="000B5C4C"/>
    <w:rsid w:val="000B615A"/>
    <w:rsid w:val="000C0485"/>
    <w:rsid w:val="000C1750"/>
    <w:rsid w:val="000C20D1"/>
    <w:rsid w:val="000C5814"/>
    <w:rsid w:val="000C6001"/>
    <w:rsid w:val="000C69B1"/>
    <w:rsid w:val="000C6E60"/>
    <w:rsid w:val="000C7AA8"/>
    <w:rsid w:val="000D054F"/>
    <w:rsid w:val="000D1540"/>
    <w:rsid w:val="000D33D7"/>
    <w:rsid w:val="000D3491"/>
    <w:rsid w:val="000D6D0A"/>
    <w:rsid w:val="000D76CE"/>
    <w:rsid w:val="000D7DD6"/>
    <w:rsid w:val="000E0E87"/>
    <w:rsid w:val="000E288E"/>
    <w:rsid w:val="000E339E"/>
    <w:rsid w:val="000E38FA"/>
    <w:rsid w:val="000E6032"/>
    <w:rsid w:val="000E7CA3"/>
    <w:rsid w:val="000E7FBF"/>
    <w:rsid w:val="000F10B3"/>
    <w:rsid w:val="000F11C9"/>
    <w:rsid w:val="000F1DFE"/>
    <w:rsid w:val="000F3B31"/>
    <w:rsid w:val="000F5442"/>
    <w:rsid w:val="000F6DE8"/>
    <w:rsid w:val="000F763A"/>
    <w:rsid w:val="0010074C"/>
    <w:rsid w:val="001007A0"/>
    <w:rsid w:val="00101689"/>
    <w:rsid w:val="001018D1"/>
    <w:rsid w:val="0010205D"/>
    <w:rsid w:val="001023F6"/>
    <w:rsid w:val="00102473"/>
    <w:rsid w:val="00103106"/>
    <w:rsid w:val="00103A03"/>
    <w:rsid w:val="00104E4D"/>
    <w:rsid w:val="001076C1"/>
    <w:rsid w:val="001113CA"/>
    <w:rsid w:val="00112851"/>
    <w:rsid w:val="001137D7"/>
    <w:rsid w:val="00113B56"/>
    <w:rsid w:val="00113D0A"/>
    <w:rsid w:val="0011675C"/>
    <w:rsid w:val="00116BEB"/>
    <w:rsid w:val="00117E3E"/>
    <w:rsid w:val="00117E43"/>
    <w:rsid w:val="00120C23"/>
    <w:rsid w:val="00121525"/>
    <w:rsid w:val="001215C4"/>
    <w:rsid w:val="00121CAB"/>
    <w:rsid w:val="00123573"/>
    <w:rsid w:val="00124A99"/>
    <w:rsid w:val="00124B39"/>
    <w:rsid w:val="00124F14"/>
    <w:rsid w:val="00125E93"/>
    <w:rsid w:val="00127844"/>
    <w:rsid w:val="001300FC"/>
    <w:rsid w:val="00130112"/>
    <w:rsid w:val="0013180A"/>
    <w:rsid w:val="001325E4"/>
    <w:rsid w:val="00133A26"/>
    <w:rsid w:val="00133BEA"/>
    <w:rsid w:val="00133C64"/>
    <w:rsid w:val="00134BF7"/>
    <w:rsid w:val="00134D5F"/>
    <w:rsid w:val="0013771B"/>
    <w:rsid w:val="00137721"/>
    <w:rsid w:val="001439F8"/>
    <w:rsid w:val="00144874"/>
    <w:rsid w:val="00150C32"/>
    <w:rsid w:val="0015104F"/>
    <w:rsid w:val="001513E4"/>
    <w:rsid w:val="001532AE"/>
    <w:rsid w:val="00153798"/>
    <w:rsid w:val="00153986"/>
    <w:rsid w:val="00155A31"/>
    <w:rsid w:val="00156D2F"/>
    <w:rsid w:val="00156E20"/>
    <w:rsid w:val="001618BA"/>
    <w:rsid w:val="00163887"/>
    <w:rsid w:val="00163FCC"/>
    <w:rsid w:val="001643D7"/>
    <w:rsid w:val="00165A49"/>
    <w:rsid w:val="0016605A"/>
    <w:rsid w:val="00170E1A"/>
    <w:rsid w:val="001726F1"/>
    <w:rsid w:val="0017333A"/>
    <w:rsid w:val="00175196"/>
    <w:rsid w:val="00176395"/>
    <w:rsid w:val="001854AF"/>
    <w:rsid w:val="00186986"/>
    <w:rsid w:val="001870D9"/>
    <w:rsid w:val="00187B36"/>
    <w:rsid w:val="00190284"/>
    <w:rsid w:val="0019248F"/>
    <w:rsid w:val="001926F9"/>
    <w:rsid w:val="001927F6"/>
    <w:rsid w:val="00192C77"/>
    <w:rsid w:val="00193DE3"/>
    <w:rsid w:val="00194881"/>
    <w:rsid w:val="001953F8"/>
    <w:rsid w:val="001955B3"/>
    <w:rsid w:val="00196E75"/>
    <w:rsid w:val="001974AF"/>
    <w:rsid w:val="001977EB"/>
    <w:rsid w:val="00197B27"/>
    <w:rsid w:val="001A187E"/>
    <w:rsid w:val="001A1AB4"/>
    <w:rsid w:val="001A331A"/>
    <w:rsid w:val="001A3ADF"/>
    <w:rsid w:val="001A3B7B"/>
    <w:rsid w:val="001A3FD6"/>
    <w:rsid w:val="001A634A"/>
    <w:rsid w:val="001A670C"/>
    <w:rsid w:val="001A6C32"/>
    <w:rsid w:val="001B047B"/>
    <w:rsid w:val="001B204D"/>
    <w:rsid w:val="001B2291"/>
    <w:rsid w:val="001B2344"/>
    <w:rsid w:val="001B2F56"/>
    <w:rsid w:val="001B3218"/>
    <w:rsid w:val="001B3E88"/>
    <w:rsid w:val="001B422A"/>
    <w:rsid w:val="001B4363"/>
    <w:rsid w:val="001B6EF1"/>
    <w:rsid w:val="001C1852"/>
    <w:rsid w:val="001C6F2B"/>
    <w:rsid w:val="001C70CE"/>
    <w:rsid w:val="001C7221"/>
    <w:rsid w:val="001C7FB2"/>
    <w:rsid w:val="001D17F7"/>
    <w:rsid w:val="001E043F"/>
    <w:rsid w:val="001E08D0"/>
    <w:rsid w:val="001E136C"/>
    <w:rsid w:val="001E50D6"/>
    <w:rsid w:val="001E7177"/>
    <w:rsid w:val="001E799E"/>
    <w:rsid w:val="001F168C"/>
    <w:rsid w:val="001F1B92"/>
    <w:rsid w:val="001F441F"/>
    <w:rsid w:val="001F5277"/>
    <w:rsid w:val="001F65F6"/>
    <w:rsid w:val="001F7018"/>
    <w:rsid w:val="001F723D"/>
    <w:rsid w:val="00201E4B"/>
    <w:rsid w:val="00204E18"/>
    <w:rsid w:val="00205236"/>
    <w:rsid w:val="00205C38"/>
    <w:rsid w:val="002070A9"/>
    <w:rsid w:val="00212321"/>
    <w:rsid w:val="00212ADB"/>
    <w:rsid w:val="00213FFB"/>
    <w:rsid w:val="002145FF"/>
    <w:rsid w:val="00217EDC"/>
    <w:rsid w:val="0022024D"/>
    <w:rsid w:val="002216C8"/>
    <w:rsid w:val="00222384"/>
    <w:rsid w:val="0022308D"/>
    <w:rsid w:val="002231E5"/>
    <w:rsid w:val="00224568"/>
    <w:rsid w:val="002253B4"/>
    <w:rsid w:val="00230608"/>
    <w:rsid w:val="00231C5F"/>
    <w:rsid w:val="00232A8B"/>
    <w:rsid w:val="00233BE8"/>
    <w:rsid w:val="00233DE1"/>
    <w:rsid w:val="00234B04"/>
    <w:rsid w:val="00235657"/>
    <w:rsid w:val="002361AA"/>
    <w:rsid w:val="00240717"/>
    <w:rsid w:val="0024078F"/>
    <w:rsid w:val="00241D4A"/>
    <w:rsid w:val="00241FEE"/>
    <w:rsid w:val="00243388"/>
    <w:rsid w:val="00244106"/>
    <w:rsid w:val="0024589A"/>
    <w:rsid w:val="00250944"/>
    <w:rsid w:val="002523C3"/>
    <w:rsid w:val="002529E5"/>
    <w:rsid w:val="00253986"/>
    <w:rsid w:val="00254D76"/>
    <w:rsid w:val="00255C72"/>
    <w:rsid w:val="0025614B"/>
    <w:rsid w:val="00256547"/>
    <w:rsid w:val="002565C2"/>
    <w:rsid w:val="0026074A"/>
    <w:rsid w:val="0026279B"/>
    <w:rsid w:val="002670EA"/>
    <w:rsid w:val="002741F6"/>
    <w:rsid w:val="002747AF"/>
    <w:rsid w:val="00274C46"/>
    <w:rsid w:val="00276EEA"/>
    <w:rsid w:val="00280DAB"/>
    <w:rsid w:val="0028128B"/>
    <w:rsid w:val="00281E1E"/>
    <w:rsid w:val="00285402"/>
    <w:rsid w:val="0028635B"/>
    <w:rsid w:val="00286FD2"/>
    <w:rsid w:val="0029061D"/>
    <w:rsid w:val="00291A8D"/>
    <w:rsid w:val="00292618"/>
    <w:rsid w:val="00292ED3"/>
    <w:rsid w:val="002934FD"/>
    <w:rsid w:val="00294521"/>
    <w:rsid w:val="002A1234"/>
    <w:rsid w:val="002A168E"/>
    <w:rsid w:val="002A417E"/>
    <w:rsid w:val="002A5695"/>
    <w:rsid w:val="002A7D79"/>
    <w:rsid w:val="002B2131"/>
    <w:rsid w:val="002B24EA"/>
    <w:rsid w:val="002B4412"/>
    <w:rsid w:val="002B4E1A"/>
    <w:rsid w:val="002B7717"/>
    <w:rsid w:val="002C0E9A"/>
    <w:rsid w:val="002C2516"/>
    <w:rsid w:val="002C26CA"/>
    <w:rsid w:val="002C2B39"/>
    <w:rsid w:val="002C2D34"/>
    <w:rsid w:val="002C30B7"/>
    <w:rsid w:val="002C452D"/>
    <w:rsid w:val="002C4B4E"/>
    <w:rsid w:val="002C4D4C"/>
    <w:rsid w:val="002C5F3D"/>
    <w:rsid w:val="002C6883"/>
    <w:rsid w:val="002D01FD"/>
    <w:rsid w:val="002D1468"/>
    <w:rsid w:val="002D312C"/>
    <w:rsid w:val="002D4F24"/>
    <w:rsid w:val="002D51F5"/>
    <w:rsid w:val="002D6712"/>
    <w:rsid w:val="002D709E"/>
    <w:rsid w:val="002D79C7"/>
    <w:rsid w:val="002E2986"/>
    <w:rsid w:val="002E2DBD"/>
    <w:rsid w:val="002E3174"/>
    <w:rsid w:val="002E3C66"/>
    <w:rsid w:val="002E5BD7"/>
    <w:rsid w:val="002E7331"/>
    <w:rsid w:val="002E7674"/>
    <w:rsid w:val="002F05B4"/>
    <w:rsid w:val="002F13DA"/>
    <w:rsid w:val="002F324D"/>
    <w:rsid w:val="002F3512"/>
    <w:rsid w:val="002F6532"/>
    <w:rsid w:val="002F7E77"/>
    <w:rsid w:val="003000D9"/>
    <w:rsid w:val="00301144"/>
    <w:rsid w:val="00301ACA"/>
    <w:rsid w:val="00301C91"/>
    <w:rsid w:val="00303706"/>
    <w:rsid w:val="00303FFD"/>
    <w:rsid w:val="00304D3D"/>
    <w:rsid w:val="00305288"/>
    <w:rsid w:val="00306D04"/>
    <w:rsid w:val="00311447"/>
    <w:rsid w:val="00311847"/>
    <w:rsid w:val="00311FBC"/>
    <w:rsid w:val="00312D59"/>
    <w:rsid w:val="003134CF"/>
    <w:rsid w:val="00314F36"/>
    <w:rsid w:val="0031607B"/>
    <w:rsid w:val="003177C7"/>
    <w:rsid w:val="00322657"/>
    <w:rsid w:val="00322714"/>
    <w:rsid w:val="003227F9"/>
    <w:rsid w:val="00323675"/>
    <w:rsid w:val="00323A97"/>
    <w:rsid w:val="00326CAD"/>
    <w:rsid w:val="0033239D"/>
    <w:rsid w:val="00332F80"/>
    <w:rsid w:val="0033476B"/>
    <w:rsid w:val="003349FC"/>
    <w:rsid w:val="003352C8"/>
    <w:rsid w:val="003368C0"/>
    <w:rsid w:val="00343ACF"/>
    <w:rsid w:val="003450CD"/>
    <w:rsid w:val="00345F55"/>
    <w:rsid w:val="0034767F"/>
    <w:rsid w:val="0035037F"/>
    <w:rsid w:val="00353836"/>
    <w:rsid w:val="003541AA"/>
    <w:rsid w:val="003549E2"/>
    <w:rsid w:val="00356834"/>
    <w:rsid w:val="00357FED"/>
    <w:rsid w:val="0036034C"/>
    <w:rsid w:val="00362785"/>
    <w:rsid w:val="0036427B"/>
    <w:rsid w:val="00365A0B"/>
    <w:rsid w:val="00365AAA"/>
    <w:rsid w:val="003665E1"/>
    <w:rsid w:val="00367392"/>
    <w:rsid w:val="003737C3"/>
    <w:rsid w:val="003774CC"/>
    <w:rsid w:val="00377C4D"/>
    <w:rsid w:val="003801EA"/>
    <w:rsid w:val="0038094B"/>
    <w:rsid w:val="0038098A"/>
    <w:rsid w:val="00380C33"/>
    <w:rsid w:val="003810E7"/>
    <w:rsid w:val="00381C21"/>
    <w:rsid w:val="00381CC4"/>
    <w:rsid w:val="003837EC"/>
    <w:rsid w:val="00385AEF"/>
    <w:rsid w:val="00387724"/>
    <w:rsid w:val="00390578"/>
    <w:rsid w:val="00390723"/>
    <w:rsid w:val="00392081"/>
    <w:rsid w:val="0039277B"/>
    <w:rsid w:val="00392E45"/>
    <w:rsid w:val="00393E5B"/>
    <w:rsid w:val="00395161"/>
    <w:rsid w:val="003957CE"/>
    <w:rsid w:val="0039587E"/>
    <w:rsid w:val="00396257"/>
    <w:rsid w:val="00396BD3"/>
    <w:rsid w:val="003978BF"/>
    <w:rsid w:val="003A0D7E"/>
    <w:rsid w:val="003A2F6C"/>
    <w:rsid w:val="003A636B"/>
    <w:rsid w:val="003B13E6"/>
    <w:rsid w:val="003B1769"/>
    <w:rsid w:val="003B3B4A"/>
    <w:rsid w:val="003B62B6"/>
    <w:rsid w:val="003B6369"/>
    <w:rsid w:val="003B66AB"/>
    <w:rsid w:val="003B6957"/>
    <w:rsid w:val="003B79A6"/>
    <w:rsid w:val="003C0606"/>
    <w:rsid w:val="003C0951"/>
    <w:rsid w:val="003C0A66"/>
    <w:rsid w:val="003C6B13"/>
    <w:rsid w:val="003C7217"/>
    <w:rsid w:val="003C75E5"/>
    <w:rsid w:val="003C7D09"/>
    <w:rsid w:val="003D0571"/>
    <w:rsid w:val="003D0BFF"/>
    <w:rsid w:val="003D26F5"/>
    <w:rsid w:val="003D3921"/>
    <w:rsid w:val="003D438E"/>
    <w:rsid w:val="003D5508"/>
    <w:rsid w:val="003D5D89"/>
    <w:rsid w:val="003D6C74"/>
    <w:rsid w:val="003D7C97"/>
    <w:rsid w:val="003E114A"/>
    <w:rsid w:val="003E16A3"/>
    <w:rsid w:val="003E2867"/>
    <w:rsid w:val="003E28A0"/>
    <w:rsid w:val="003E32F0"/>
    <w:rsid w:val="003E336E"/>
    <w:rsid w:val="003E4C74"/>
    <w:rsid w:val="003E5B12"/>
    <w:rsid w:val="003E6921"/>
    <w:rsid w:val="003E6937"/>
    <w:rsid w:val="003E6AA4"/>
    <w:rsid w:val="003E6F3A"/>
    <w:rsid w:val="003E7100"/>
    <w:rsid w:val="003E76A0"/>
    <w:rsid w:val="003E774A"/>
    <w:rsid w:val="003F2E8E"/>
    <w:rsid w:val="003F3E2A"/>
    <w:rsid w:val="003F47FA"/>
    <w:rsid w:val="003F4C7D"/>
    <w:rsid w:val="003F6E86"/>
    <w:rsid w:val="003F6F8F"/>
    <w:rsid w:val="003F743A"/>
    <w:rsid w:val="003F7B05"/>
    <w:rsid w:val="003F7E5B"/>
    <w:rsid w:val="004007BA"/>
    <w:rsid w:val="00404319"/>
    <w:rsid w:val="00405892"/>
    <w:rsid w:val="00413BD2"/>
    <w:rsid w:val="004143D9"/>
    <w:rsid w:val="00415431"/>
    <w:rsid w:val="00420CF9"/>
    <w:rsid w:val="00421A98"/>
    <w:rsid w:val="00421B33"/>
    <w:rsid w:val="00423743"/>
    <w:rsid w:val="004240AA"/>
    <w:rsid w:val="0042479A"/>
    <w:rsid w:val="00424F10"/>
    <w:rsid w:val="0042531D"/>
    <w:rsid w:val="00425CBB"/>
    <w:rsid w:val="00426915"/>
    <w:rsid w:val="00426F02"/>
    <w:rsid w:val="00427FF7"/>
    <w:rsid w:val="004308F0"/>
    <w:rsid w:val="004323A5"/>
    <w:rsid w:val="00432D20"/>
    <w:rsid w:val="00432F03"/>
    <w:rsid w:val="004331DC"/>
    <w:rsid w:val="00437F26"/>
    <w:rsid w:val="00440202"/>
    <w:rsid w:val="0044085D"/>
    <w:rsid w:val="00441F4C"/>
    <w:rsid w:val="00444210"/>
    <w:rsid w:val="004503EF"/>
    <w:rsid w:val="004512D8"/>
    <w:rsid w:val="004516C7"/>
    <w:rsid w:val="00452A41"/>
    <w:rsid w:val="00454028"/>
    <w:rsid w:val="00454506"/>
    <w:rsid w:val="00454980"/>
    <w:rsid w:val="00454F00"/>
    <w:rsid w:val="00456CB3"/>
    <w:rsid w:val="004578E0"/>
    <w:rsid w:val="00457CBB"/>
    <w:rsid w:val="0046083B"/>
    <w:rsid w:val="00470981"/>
    <w:rsid w:val="00471EA1"/>
    <w:rsid w:val="004737BE"/>
    <w:rsid w:val="00473B32"/>
    <w:rsid w:val="00474E7C"/>
    <w:rsid w:val="00475020"/>
    <w:rsid w:val="00477C84"/>
    <w:rsid w:val="00480A3C"/>
    <w:rsid w:val="00480FFA"/>
    <w:rsid w:val="00481A59"/>
    <w:rsid w:val="0048241D"/>
    <w:rsid w:val="00482B64"/>
    <w:rsid w:val="0048317C"/>
    <w:rsid w:val="00486917"/>
    <w:rsid w:val="004911FE"/>
    <w:rsid w:val="004918A8"/>
    <w:rsid w:val="00491E26"/>
    <w:rsid w:val="00493182"/>
    <w:rsid w:val="00493339"/>
    <w:rsid w:val="00495E5C"/>
    <w:rsid w:val="004A1A31"/>
    <w:rsid w:val="004A300B"/>
    <w:rsid w:val="004A4836"/>
    <w:rsid w:val="004A7AA7"/>
    <w:rsid w:val="004B0EC1"/>
    <w:rsid w:val="004B0FC2"/>
    <w:rsid w:val="004B2069"/>
    <w:rsid w:val="004B31CC"/>
    <w:rsid w:val="004B3431"/>
    <w:rsid w:val="004B78FD"/>
    <w:rsid w:val="004C1839"/>
    <w:rsid w:val="004C3002"/>
    <w:rsid w:val="004C5CE6"/>
    <w:rsid w:val="004C64B1"/>
    <w:rsid w:val="004C65F5"/>
    <w:rsid w:val="004C799A"/>
    <w:rsid w:val="004D028E"/>
    <w:rsid w:val="004D1A3A"/>
    <w:rsid w:val="004D2C10"/>
    <w:rsid w:val="004D30FF"/>
    <w:rsid w:val="004D610E"/>
    <w:rsid w:val="004E4224"/>
    <w:rsid w:val="004F0143"/>
    <w:rsid w:val="004F0F0A"/>
    <w:rsid w:val="004F1E89"/>
    <w:rsid w:val="004F312F"/>
    <w:rsid w:val="004F5850"/>
    <w:rsid w:val="004F61C1"/>
    <w:rsid w:val="004F6508"/>
    <w:rsid w:val="00500DD6"/>
    <w:rsid w:val="00501C21"/>
    <w:rsid w:val="00504AB0"/>
    <w:rsid w:val="0050525F"/>
    <w:rsid w:val="0050612E"/>
    <w:rsid w:val="005061AD"/>
    <w:rsid w:val="00512024"/>
    <w:rsid w:val="005135A8"/>
    <w:rsid w:val="005137D9"/>
    <w:rsid w:val="005139A8"/>
    <w:rsid w:val="00513AEB"/>
    <w:rsid w:val="00514D16"/>
    <w:rsid w:val="00515116"/>
    <w:rsid w:val="0051580D"/>
    <w:rsid w:val="005166E4"/>
    <w:rsid w:val="005203FC"/>
    <w:rsid w:val="00522BD7"/>
    <w:rsid w:val="005232BC"/>
    <w:rsid w:val="005238C9"/>
    <w:rsid w:val="00523B8A"/>
    <w:rsid w:val="005248A5"/>
    <w:rsid w:val="005249AE"/>
    <w:rsid w:val="00526B04"/>
    <w:rsid w:val="00532DB5"/>
    <w:rsid w:val="005340B1"/>
    <w:rsid w:val="00537DDD"/>
    <w:rsid w:val="0054062E"/>
    <w:rsid w:val="0054064C"/>
    <w:rsid w:val="00540ACC"/>
    <w:rsid w:val="00542979"/>
    <w:rsid w:val="00544023"/>
    <w:rsid w:val="0054502B"/>
    <w:rsid w:val="0054567B"/>
    <w:rsid w:val="00545FC8"/>
    <w:rsid w:val="0054692E"/>
    <w:rsid w:val="0054735C"/>
    <w:rsid w:val="005521A2"/>
    <w:rsid w:val="005538D9"/>
    <w:rsid w:val="005540D9"/>
    <w:rsid w:val="00554404"/>
    <w:rsid w:val="005572CC"/>
    <w:rsid w:val="005574B7"/>
    <w:rsid w:val="005578B4"/>
    <w:rsid w:val="00557B49"/>
    <w:rsid w:val="00560BBD"/>
    <w:rsid w:val="005610A4"/>
    <w:rsid w:val="00562CD4"/>
    <w:rsid w:val="00562EB8"/>
    <w:rsid w:val="00563F2C"/>
    <w:rsid w:val="00565F20"/>
    <w:rsid w:val="005668EB"/>
    <w:rsid w:val="00566C0A"/>
    <w:rsid w:val="00567601"/>
    <w:rsid w:val="00567C1D"/>
    <w:rsid w:val="00570B7C"/>
    <w:rsid w:val="005715D7"/>
    <w:rsid w:val="00571CDB"/>
    <w:rsid w:val="00573BBE"/>
    <w:rsid w:val="005774F3"/>
    <w:rsid w:val="00582486"/>
    <w:rsid w:val="0058279D"/>
    <w:rsid w:val="00582DD1"/>
    <w:rsid w:val="00584258"/>
    <w:rsid w:val="00584BA9"/>
    <w:rsid w:val="00585898"/>
    <w:rsid w:val="00586173"/>
    <w:rsid w:val="0059113D"/>
    <w:rsid w:val="005934D5"/>
    <w:rsid w:val="00593E4D"/>
    <w:rsid w:val="0059417B"/>
    <w:rsid w:val="00597825"/>
    <w:rsid w:val="005A0685"/>
    <w:rsid w:val="005A1417"/>
    <w:rsid w:val="005A1C7B"/>
    <w:rsid w:val="005A2096"/>
    <w:rsid w:val="005A30C7"/>
    <w:rsid w:val="005A38F4"/>
    <w:rsid w:val="005A489C"/>
    <w:rsid w:val="005B01A9"/>
    <w:rsid w:val="005B10F6"/>
    <w:rsid w:val="005B1509"/>
    <w:rsid w:val="005B38D4"/>
    <w:rsid w:val="005B3B28"/>
    <w:rsid w:val="005B632A"/>
    <w:rsid w:val="005B7A32"/>
    <w:rsid w:val="005C121A"/>
    <w:rsid w:val="005C1BB6"/>
    <w:rsid w:val="005C2694"/>
    <w:rsid w:val="005C4AF4"/>
    <w:rsid w:val="005C4B73"/>
    <w:rsid w:val="005C6EEC"/>
    <w:rsid w:val="005C7424"/>
    <w:rsid w:val="005C7469"/>
    <w:rsid w:val="005D1C75"/>
    <w:rsid w:val="005D389A"/>
    <w:rsid w:val="005D3E4B"/>
    <w:rsid w:val="005D4DBF"/>
    <w:rsid w:val="005D74C6"/>
    <w:rsid w:val="005D76A8"/>
    <w:rsid w:val="005E1ED7"/>
    <w:rsid w:val="005E262D"/>
    <w:rsid w:val="005E26F6"/>
    <w:rsid w:val="005E5645"/>
    <w:rsid w:val="005E7F9A"/>
    <w:rsid w:val="005F11AA"/>
    <w:rsid w:val="005F1736"/>
    <w:rsid w:val="005F1A23"/>
    <w:rsid w:val="005F6138"/>
    <w:rsid w:val="005F78CB"/>
    <w:rsid w:val="00600880"/>
    <w:rsid w:val="006008D5"/>
    <w:rsid w:val="00601916"/>
    <w:rsid w:val="00603D13"/>
    <w:rsid w:val="006057C3"/>
    <w:rsid w:val="006120B4"/>
    <w:rsid w:val="0061323E"/>
    <w:rsid w:val="0061513B"/>
    <w:rsid w:val="006166A6"/>
    <w:rsid w:val="006167D6"/>
    <w:rsid w:val="006210A6"/>
    <w:rsid w:val="0062123A"/>
    <w:rsid w:val="00621749"/>
    <w:rsid w:val="00621D05"/>
    <w:rsid w:val="0062393F"/>
    <w:rsid w:val="006240D5"/>
    <w:rsid w:val="006242DE"/>
    <w:rsid w:val="00624CF4"/>
    <w:rsid w:val="00624D93"/>
    <w:rsid w:val="0062563B"/>
    <w:rsid w:val="00625FDF"/>
    <w:rsid w:val="00626844"/>
    <w:rsid w:val="00627528"/>
    <w:rsid w:val="0062757D"/>
    <w:rsid w:val="00627BB1"/>
    <w:rsid w:val="00631B16"/>
    <w:rsid w:val="0063336B"/>
    <w:rsid w:val="00633BCF"/>
    <w:rsid w:val="00633BFF"/>
    <w:rsid w:val="00634B0C"/>
    <w:rsid w:val="006369C3"/>
    <w:rsid w:val="00636D13"/>
    <w:rsid w:val="00645A51"/>
    <w:rsid w:val="00645EF5"/>
    <w:rsid w:val="006464D0"/>
    <w:rsid w:val="0064663E"/>
    <w:rsid w:val="00646D79"/>
    <w:rsid w:val="00650C39"/>
    <w:rsid w:val="00650D33"/>
    <w:rsid w:val="006512B3"/>
    <w:rsid w:val="00653CAE"/>
    <w:rsid w:val="006544BF"/>
    <w:rsid w:val="00654CC8"/>
    <w:rsid w:val="006554E5"/>
    <w:rsid w:val="0065598B"/>
    <w:rsid w:val="0065639C"/>
    <w:rsid w:val="00656576"/>
    <w:rsid w:val="0065749B"/>
    <w:rsid w:val="00660F16"/>
    <w:rsid w:val="006613FA"/>
    <w:rsid w:val="00663BBD"/>
    <w:rsid w:val="006648F4"/>
    <w:rsid w:val="006665CA"/>
    <w:rsid w:val="006670B9"/>
    <w:rsid w:val="006674ED"/>
    <w:rsid w:val="006703F7"/>
    <w:rsid w:val="006767CD"/>
    <w:rsid w:val="006776BC"/>
    <w:rsid w:val="006776C9"/>
    <w:rsid w:val="0068427E"/>
    <w:rsid w:val="00684C48"/>
    <w:rsid w:val="0068714C"/>
    <w:rsid w:val="0068721E"/>
    <w:rsid w:val="00691C55"/>
    <w:rsid w:val="0069293C"/>
    <w:rsid w:val="00692E66"/>
    <w:rsid w:val="006943D8"/>
    <w:rsid w:val="0069446C"/>
    <w:rsid w:val="00696653"/>
    <w:rsid w:val="00696B34"/>
    <w:rsid w:val="006A037F"/>
    <w:rsid w:val="006A0AE9"/>
    <w:rsid w:val="006A0B5F"/>
    <w:rsid w:val="006A13B3"/>
    <w:rsid w:val="006A1779"/>
    <w:rsid w:val="006A30F3"/>
    <w:rsid w:val="006A4612"/>
    <w:rsid w:val="006A7A31"/>
    <w:rsid w:val="006B020E"/>
    <w:rsid w:val="006B041D"/>
    <w:rsid w:val="006B0722"/>
    <w:rsid w:val="006B2876"/>
    <w:rsid w:val="006B34A8"/>
    <w:rsid w:val="006B36CC"/>
    <w:rsid w:val="006B6695"/>
    <w:rsid w:val="006B6739"/>
    <w:rsid w:val="006B74BD"/>
    <w:rsid w:val="006B76E2"/>
    <w:rsid w:val="006C11A9"/>
    <w:rsid w:val="006C288A"/>
    <w:rsid w:val="006C5C88"/>
    <w:rsid w:val="006D0769"/>
    <w:rsid w:val="006D0A93"/>
    <w:rsid w:val="006D0EF0"/>
    <w:rsid w:val="006D1333"/>
    <w:rsid w:val="006D1459"/>
    <w:rsid w:val="006D2F10"/>
    <w:rsid w:val="006D3B6E"/>
    <w:rsid w:val="006D3B95"/>
    <w:rsid w:val="006D4770"/>
    <w:rsid w:val="006E0D18"/>
    <w:rsid w:val="006E1784"/>
    <w:rsid w:val="006E2AD5"/>
    <w:rsid w:val="006E3329"/>
    <w:rsid w:val="006E3838"/>
    <w:rsid w:val="006E399B"/>
    <w:rsid w:val="006E563C"/>
    <w:rsid w:val="006F0883"/>
    <w:rsid w:val="006F118C"/>
    <w:rsid w:val="006F1271"/>
    <w:rsid w:val="006F2673"/>
    <w:rsid w:val="006F27EC"/>
    <w:rsid w:val="006F4D1A"/>
    <w:rsid w:val="0070091E"/>
    <w:rsid w:val="0070204A"/>
    <w:rsid w:val="007027CA"/>
    <w:rsid w:val="00702CBB"/>
    <w:rsid w:val="0070615F"/>
    <w:rsid w:val="00712DC0"/>
    <w:rsid w:val="0071314C"/>
    <w:rsid w:val="007140CC"/>
    <w:rsid w:val="00715CA7"/>
    <w:rsid w:val="00715FBB"/>
    <w:rsid w:val="00716D8D"/>
    <w:rsid w:val="00720A7F"/>
    <w:rsid w:val="00721047"/>
    <w:rsid w:val="007250B5"/>
    <w:rsid w:val="0072555F"/>
    <w:rsid w:val="00725C0F"/>
    <w:rsid w:val="007271DC"/>
    <w:rsid w:val="00730B4C"/>
    <w:rsid w:val="00732F8A"/>
    <w:rsid w:val="007357F0"/>
    <w:rsid w:val="007363FF"/>
    <w:rsid w:val="007371AE"/>
    <w:rsid w:val="00737932"/>
    <w:rsid w:val="007401AC"/>
    <w:rsid w:val="007403BE"/>
    <w:rsid w:val="0074095D"/>
    <w:rsid w:val="00740E76"/>
    <w:rsid w:val="007410D4"/>
    <w:rsid w:val="007427F2"/>
    <w:rsid w:val="00742B2A"/>
    <w:rsid w:val="0075103E"/>
    <w:rsid w:val="007514D7"/>
    <w:rsid w:val="00751FBB"/>
    <w:rsid w:val="00752575"/>
    <w:rsid w:val="00753749"/>
    <w:rsid w:val="00753757"/>
    <w:rsid w:val="00753A5C"/>
    <w:rsid w:val="00754A0B"/>
    <w:rsid w:val="00754D81"/>
    <w:rsid w:val="00754DF1"/>
    <w:rsid w:val="0075705F"/>
    <w:rsid w:val="00757CFE"/>
    <w:rsid w:val="00757F17"/>
    <w:rsid w:val="0076192C"/>
    <w:rsid w:val="00763BDC"/>
    <w:rsid w:val="00765BFE"/>
    <w:rsid w:val="00767652"/>
    <w:rsid w:val="00770A07"/>
    <w:rsid w:val="00770C49"/>
    <w:rsid w:val="00771225"/>
    <w:rsid w:val="007718F5"/>
    <w:rsid w:val="00771ED5"/>
    <w:rsid w:val="00773C23"/>
    <w:rsid w:val="00774DF3"/>
    <w:rsid w:val="00777BA8"/>
    <w:rsid w:val="00780BA5"/>
    <w:rsid w:val="007821AE"/>
    <w:rsid w:val="0078309C"/>
    <w:rsid w:val="00784B14"/>
    <w:rsid w:val="007868D3"/>
    <w:rsid w:val="00787B04"/>
    <w:rsid w:val="00787FD2"/>
    <w:rsid w:val="00790078"/>
    <w:rsid w:val="0079061A"/>
    <w:rsid w:val="00793435"/>
    <w:rsid w:val="0079435F"/>
    <w:rsid w:val="00795BA9"/>
    <w:rsid w:val="0079645A"/>
    <w:rsid w:val="00796776"/>
    <w:rsid w:val="00797947"/>
    <w:rsid w:val="007979ED"/>
    <w:rsid w:val="007A0B59"/>
    <w:rsid w:val="007A2FD0"/>
    <w:rsid w:val="007A31EB"/>
    <w:rsid w:val="007A41CC"/>
    <w:rsid w:val="007A5660"/>
    <w:rsid w:val="007A625F"/>
    <w:rsid w:val="007A6884"/>
    <w:rsid w:val="007A693E"/>
    <w:rsid w:val="007A6EE6"/>
    <w:rsid w:val="007A77E7"/>
    <w:rsid w:val="007A7DA5"/>
    <w:rsid w:val="007B0780"/>
    <w:rsid w:val="007B0F45"/>
    <w:rsid w:val="007B223A"/>
    <w:rsid w:val="007B2449"/>
    <w:rsid w:val="007B3D86"/>
    <w:rsid w:val="007B5E65"/>
    <w:rsid w:val="007C06F5"/>
    <w:rsid w:val="007C3140"/>
    <w:rsid w:val="007C4C4C"/>
    <w:rsid w:val="007C6462"/>
    <w:rsid w:val="007C68AD"/>
    <w:rsid w:val="007C75C3"/>
    <w:rsid w:val="007C7EB0"/>
    <w:rsid w:val="007D1A44"/>
    <w:rsid w:val="007D293B"/>
    <w:rsid w:val="007D306E"/>
    <w:rsid w:val="007D4486"/>
    <w:rsid w:val="007D4AA7"/>
    <w:rsid w:val="007D4D1B"/>
    <w:rsid w:val="007D4D21"/>
    <w:rsid w:val="007D5B66"/>
    <w:rsid w:val="007E0FCC"/>
    <w:rsid w:val="007E19DA"/>
    <w:rsid w:val="007E2A2C"/>
    <w:rsid w:val="007E38DA"/>
    <w:rsid w:val="007E3EB9"/>
    <w:rsid w:val="007E48F9"/>
    <w:rsid w:val="007E6314"/>
    <w:rsid w:val="007E65F1"/>
    <w:rsid w:val="007E6933"/>
    <w:rsid w:val="007E7277"/>
    <w:rsid w:val="007F28A7"/>
    <w:rsid w:val="007F3239"/>
    <w:rsid w:val="007F39B8"/>
    <w:rsid w:val="007F3C86"/>
    <w:rsid w:val="007F4759"/>
    <w:rsid w:val="00801027"/>
    <w:rsid w:val="00801804"/>
    <w:rsid w:val="008023C6"/>
    <w:rsid w:val="00804364"/>
    <w:rsid w:val="00804EEB"/>
    <w:rsid w:val="0080773F"/>
    <w:rsid w:val="0081106F"/>
    <w:rsid w:val="008147D4"/>
    <w:rsid w:val="00822EC4"/>
    <w:rsid w:val="0082391F"/>
    <w:rsid w:val="00823AEB"/>
    <w:rsid w:val="00824A6B"/>
    <w:rsid w:val="00825B98"/>
    <w:rsid w:val="008275CC"/>
    <w:rsid w:val="00827F75"/>
    <w:rsid w:val="00831928"/>
    <w:rsid w:val="00832C65"/>
    <w:rsid w:val="00832E09"/>
    <w:rsid w:val="0083444A"/>
    <w:rsid w:val="008400DE"/>
    <w:rsid w:val="008413F7"/>
    <w:rsid w:val="00843317"/>
    <w:rsid w:val="008434C8"/>
    <w:rsid w:val="00845A1A"/>
    <w:rsid w:val="00846BD3"/>
    <w:rsid w:val="00847FEF"/>
    <w:rsid w:val="00850CBF"/>
    <w:rsid w:val="0085142B"/>
    <w:rsid w:val="00860FD1"/>
    <w:rsid w:val="008616D1"/>
    <w:rsid w:val="0086226D"/>
    <w:rsid w:val="00862786"/>
    <w:rsid w:val="008632B4"/>
    <w:rsid w:val="00865188"/>
    <w:rsid w:val="00866AD9"/>
    <w:rsid w:val="00867C5A"/>
    <w:rsid w:val="0087334A"/>
    <w:rsid w:val="00876B8C"/>
    <w:rsid w:val="00881A7C"/>
    <w:rsid w:val="00882019"/>
    <w:rsid w:val="00884287"/>
    <w:rsid w:val="0089187C"/>
    <w:rsid w:val="00892704"/>
    <w:rsid w:val="00892DD3"/>
    <w:rsid w:val="0089520A"/>
    <w:rsid w:val="00895D41"/>
    <w:rsid w:val="008A086C"/>
    <w:rsid w:val="008A1C4D"/>
    <w:rsid w:val="008A36A7"/>
    <w:rsid w:val="008A5FC7"/>
    <w:rsid w:val="008A6FC3"/>
    <w:rsid w:val="008A70A6"/>
    <w:rsid w:val="008A718E"/>
    <w:rsid w:val="008B08A2"/>
    <w:rsid w:val="008B1588"/>
    <w:rsid w:val="008B1BC6"/>
    <w:rsid w:val="008B399D"/>
    <w:rsid w:val="008B3CBB"/>
    <w:rsid w:val="008B432A"/>
    <w:rsid w:val="008C048B"/>
    <w:rsid w:val="008C116B"/>
    <w:rsid w:val="008C1362"/>
    <w:rsid w:val="008C34BE"/>
    <w:rsid w:val="008C56B6"/>
    <w:rsid w:val="008C76A8"/>
    <w:rsid w:val="008D00B9"/>
    <w:rsid w:val="008D2294"/>
    <w:rsid w:val="008D35F7"/>
    <w:rsid w:val="008D4249"/>
    <w:rsid w:val="008D4A53"/>
    <w:rsid w:val="008D7A08"/>
    <w:rsid w:val="008E1197"/>
    <w:rsid w:val="008E13F4"/>
    <w:rsid w:val="008E2E06"/>
    <w:rsid w:val="008E43DD"/>
    <w:rsid w:val="008E594A"/>
    <w:rsid w:val="008E5EB8"/>
    <w:rsid w:val="008E7133"/>
    <w:rsid w:val="008F0391"/>
    <w:rsid w:val="008F102D"/>
    <w:rsid w:val="008F3365"/>
    <w:rsid w:val="008F36E1"/>
    <w:rsid w:val="008F5A54"/>
    <w:rsid w:val="009021D8"/>
    <w:rsid w:val="009041CA"/>
    <w:rsid w:val="00904F4A"/>
    <w:rsid w:val="00905C6E"/>
    <w:rsid w:val="00906651"/>
    <w:rsid w:val="00907295"/>
    <w:rsid w:val="00907DB7"/>
    <w:rsid w:val="0091254E"/>
    <w:rsid w:val="00914474"/>
    <w:rsid w:val="0091682F"/>
    <w:rsid w:val="00917ECC"/>
    <w:rsid w:val="00921F2C"/>
    <w:rsid w:val="00922273"/>
    <w:rsid w:val="009243D1"/>
    <w:rsid w:val="0092444B"/>
    <w:rsid w:val="00924BCE"/>
    <w:rsid w:val="0092598B"/>
    <w:rsid w:val="00925F8A"/>
    <w:rsid w:val="00926047"/>
    <w:rsid w:val="00926904"/>
    <w:rsid w:val="00926DDB"/>
    <w:rsid w:val="009279F7"/>
    <w:rsid w:val="009308ED"/>
    <w:rsid w:val="00932B9F"/>
    <w:rsid w:val="0093690B"/>
    <w:rsid w:val="00936F55"/>
    <w:rsid w:val="009376C3"/>
    <w:rsid w:val="009405CF"/>
    <w:rsid w:val="00940FF7"/>
    <w:rsid w:val="0094135E"/>
    <w:rsid w:val="00942165"/>
    <w:rsid w:val="00942614"/>
    <w:rsid w:val="00943022"/>
    <w:rsid w:val="00943796"/>
    <w:rsid w:val="0094417B"/>
    <w:rsid w:val="00944E89"/>
    <w:rsid w:val="00945E32"/>
    <w:rsid w:val="009504B2"/>
    <w:rsid w:val="00950904"/>
    <w:rsid w:val="00952614"/>
    <w:rsid w:val="00952C4F"/>
    <w:rsid w:val="00954042"/>
    <w:rsid w:val="00954AC2"/>
    <w:rsid w:val="00954DE7"/>
    <w:rsid w:val="0095668F"/>
    <w:rsid w:val="00956696"/>
    <w:rsid w:val="00956A02"/>
    <w:rsid w:val="00960157"/>
    <w:rsid w:val="00963022"/>
    <w:rsid w:val="00963B16"/>
    <w:rsid w:val="00964835"/>
    <w:rsid w:val="0096677B"/>
    <w:rsid w:val="00973781"/>
    <w:rsid w:val="009745DF"/>
    <w:rsid w:val="00974E2B"/>
    <w:rsid w:val="009751B2"/>
    <w:rsid w:val="009767AA"/>
    <w:rsid w:val="00977937"/>
    <w:rsid w:val="00977B68"/>
    <w:rsid w:val="00980085"/>
    <w:rsid w:val="009801C5"/>
    <w:rsid w:val="00982D0C"/>
    <w:rsid w:val="00987AF0"/>
    <w:rsid w:val="00992144"/>
    <w:rsid w:val="00995277"/>
    <w:rsid w:val="0099583C"/>
    <w:rsid w:val="009A0085"/>
    <w:rsid w:val="009A1FE8"/>
    <w:rsid w:val="009A37AF"/>
    <w:rsid w:val="009A540D"/>
    <w:rsid w:val="009A62AA"/>
    <w:rsid w:val="009A6382"/>
    <w:rsid w:val="009A6F1E"/>
    <w:rsid w:val="009B2725"/>
    <w:rsid w:val="009B2D62"/>
    <w:rsid w:val="009B4C4F"/>
    <w:rsid w:val="009B4C59"/>
    <w:rsid w:val="009B531A"/>
    <w:rsid w:val="009B6463"/>
    <w:rsid w:val="009B6989"/>
    <w:rsid w:val="009B7C2C"/>
    <w:rsid w:val="009C130F"/>
    <w:rsid w:val="009C316D"/>
    <w:rsid w:val="009C381C"/>
    <w:rsid w:val="009C5824"/>
    <w:rsid w:val="009C5AD5"/>
    <w:rsid w:val="009C6703"/>
    <w:rsid w:val="009C68AD"/>
    <w:rsid w:val="009C74C8"/>
    <w:rsid w:val="009D0238"/>
    <w:rsid w:val="009D0FB9"/>
    <w:rsid w:val="009D1245"/>
    <w:rsid w:val="009D259D"/>
    <w:rsid w:val="009D3592"/>
    <w:rsid w:val="009D5FFB"/>
    <w:rsid w:val="009D683E"/>
    <w:rsid w:val="009D68A1"/>
    <w:rsid w:val="009D7CA0"/>
    <w:rsid w:val="009D7CC9"/>
    <w:rsid w:val="009E0CE0"/>
    <w:rsid w:val="009E1C49"/>
    <w:rsid w:val="009E2917"/>
    <w:rsid w:val="009E3D45"/>
    <w:rsid w:val="009E4555"/>
    <w:rsid w:val="009E642C"/>
    <w:rsid w:val="009E6E39"/>
    <w:rsid w:val="009E73A2"/>
    <w:rsid w:val="009F0988"/>
    <w:rsid w:val="009F2186"/>
    <w:rsid w:val="009F37F3"/>
    <w:rsid w:val="009F41A4"/>
    <w:rsid w:val="009F49EE"/>
    <w:rsid w:val="009F53E5"/>
    <w:rsid w:val="009F5A98"/>
    <w:rsid w:val="009F7401"/>
    <w:rsid w:val="00A005E5"/>
    <w:rsid w:val="00A0119D"/>
    <w:rsid w:val="00A04E25"/>
    <w:rsid w:val="00A054C8"/>
    <w:rsid w:val="00A063A3"/>
    <w:rsid w:val="00A06539"/>
    <w:rsid w:val="00A074E4"/>
    <w:rsid w:val="00A11474"/>
    <w:rsid w:val="00A11569"/>
    <w:rsid w:val="00A12756"/>
    <w:rsid w:val="00A140A2"/>
    <w:rsid w:val="00A147CD"/>
    <w:rsid w:val="00A159FF"/>
    <w:rsid w:val="00A15AAA"/>
    <w:rsid w:val="00A246C0"/>
    <w:rsid w:val="00A25440"/>
    <w:rsid w:val="00A25904"/>
    <w:rsid w:val="00A30837"/>
    <w:rsid w:val="00A30F08"/>
    <w:rsid w:val="00A31B38"/>
    <w:rsid w:val="00A34A2C"/>
    <w:rsid w:val="00A34EEB"/>
    <w:rsid w:val="00A35FA1"/>
    <w:rsid w:val="00A3690A"/>
    <w:rsid w:val="00A37045"/>
    <w:rsid w:val="00A37D54"/>
    <w:rsid w:val="00A40DA7"/>
    <w:rsid w:val="00A41A83"/>
    <w:rsid w:val="00A41C3F"/>
    <w:rsid w:val="00A4269A"/>
    <w:rsid w:val="00A438BC"/>
    <w:rsid w:val="00A43C1B"/>
    <w:rsid w:val="00A451D9"/>
    <w:rsid w:val="00A47AD1"/>
    <w:rsid w:val="00A47F8C"/>
    <w:rsid w:val="00A512E5"/>
    <w:rsid w:val="00A51533"/>
    <w:rsid w:val="00A51D6E"/>
    <w:rsid w:val="00A53F84"/>
    <w:rsid w:val="00A54029"/>
    <w:rsid w:val="00A548B3"/>
    <w:rsid w:val="00A553D9"/>
    <w:rsid w:val="00A6197B"/>
    <w:rsid w:val="00A61B88"/>
    <w:rsid w:val="00A61CC8"/>
    <w:rsid w:val="00A63066"/>
    <w:rsid w:val="00A6319D"/>
    <w:rsid w:val="00A66EB4"/>
    <w:rsid w:val="00A67D85"/>
    <w:rsid w:val="00A7106E"/>
    <w:rsid w:val="00A737CA"/>
    <w:rsid w:val="00A73ADC"/>
    <w:rsid w:val="00A74A09"/>
    <w:rsid w:val="00A75662"/>
    <w:rsid w:val="00A758CB"/>
    <w:rsid w:val="00A75C84"/>
    <w:rsid w:val="00A817F5"/>
    <w:rsid w:val="00A8304F"/>
    <w:rsid w:val="00A83EDB"/>
    <w:rsid w:val="00A84A05"/>
    <w:rsid w:val="00A86C35"/>
    <w:rsid w:val="00A87A95"/>
    <w:rsid w:val="00A9158A"/>
    <w:rsid w:val="00A920E7"/>
    <w:rsid w:val="00A95467"/>
    <w:rsid w:val="00A9568A"/>
    <w:rsid w:val="00A9684C"/>
    <w:rsid w:val="00A96D54"/>
    <w:rsid w:val="00AA0D3C"/>
    <w:rsid w:val="00AA1513"/>
    <w:rsid w:val="00AA23E7"/>
    <w:rsid w:val="00AA5E88"/>
    <w:rsid w:val="00AA7DA4"/>
    <w:rsid w:val="00AB0302"/>
    <w:rsid w:val="00AB4C17"/>
    <w:rsid w:val="00AB4D16"/>
    <w:rsid w:val="00AB700C"/>
    <w:rsid w:val="00AC05CA"/>
    <w:rsid w:val="00AC16DA"/>
    <w:rsid w:val="00AC2F3E"/>
    <w:rsid w:val="00AC484F"/>
    <w:rsid w:val="00AC4D71"/>
    <w:rsid w:val="00AC6DE6"/>
    <w:rsid w:val="00AD022E"/>
    <w:rsid w:val="00AD04F1"/>
    <w:rsid w:val="00AD10FD"/>
    <w:rsid w:val="00AD28CA"/>
    <w:rsid w:val="00AD4A6E"/>
    <w:rsid w:val="00AD4EC2"/>
    <w:rsid w:val="00AD71D2"/>
    <w:rsid w:val="00AE195E"/>
    <w:rsid w:val="00AE23DA"/>
    <w:rsid w:val="00AE44FF"/>
    <w:rsid w:val="00AE78BB"/>
    <w:rsid w:val="00AE7C12"/>
    <w:rsid w:val="00AF02AE"/>
    <w:rsid w:val="00AF1155"/>
    <w:rsid w:val="00AF191D"/>
    <w:rsid w:val="00AF3C10"/>
    <w:rsid w:val="00AF4421"/>
    <w:rsid w:val="00AF4927"/>
    <w:rsid w:val="00AF4A24"/>
    <w:rsid w:val="00AF6031"/>
    <w:rsid w:val="00AF75CB"/>
    <w:rsid w:val="00B01ACB"/>
    <w:rsid w:val="00B0272F"/>
    <w:rsid w:val="00B02BC5"/>
    <w:rsid w:val="00B03211"/>
    <w:rsid w:val="00B04EA8"/>
    <w:rsid w:val="00B06E56"/>
    <w:rsid w:val="00B10191"/>
    <w:rsid w:val="00B11341"/>
    <w:rsid w:val="00B12EDA"/>
    <w:rsid w:val="00B133CC"/>
    <w:rsid w:val="00B134D6"/>
    <w:rsid w:val="00B13FC3"/>
    <w:rsid w:val="00B14807"/>
    <w:rsid w:val="00B20EDC"/>
    <w:rsid w:val="00B212F1"/>
    <w:rsid w:val="00B2141A"/>
    <w:rsid w:val="00B21A65"/>
    <w:rsid w:val="00B25712"/>
    <w:rsid w:val="00B31EE5"/>
    <w:rsid w:val="00B33083"/>
    <w:rsid w:val="00B3432E"/>
    <w:rsid w:val="00B35249"/>
    <w:rsid w:val="00B3552F"/>
    <w:rsid w:val="00B4119B"/>
    <w:rsid w:val="00B43624"/>
    <w:rsid w:val="00B45201"/>
    <w:rsid w:val="00B4565F"/>
    <w:rsid w:val="00B5111B"/>
    <w:rsid w:val="00B51236"/>
    <w:rsid w:val="00B53F2D"/>
    <w:rsid w:val="00B552E6"/>
    <w:rsid w:val="00B5564B"/>
    <w:rsid w:val="00B5578C"/>
    <w:rsid w:val="00B56B11"/>
    <w:rsid w:val="00B600A0"/>
    <w:rsid w:val="00B61996"/>
    <w:rsid w:val="00B61FC5"/>
    <w:rsid w:val="00B65627"/>
    <w:rsid w:val="00B657C5"/>
    <w:rsid w:val="00B66D63"/>
    <w:rsid w:val="00B7147D"/>
    <w:rsid w:val="00B72474"/>
    <w:rsid w:val="00B72752"/>
    <w:rsid w:val="00B727BF"/>
    <w:rsid w:val="00B74261"/>
    <w:rsid w:val="00B74CC6"/>
    <w:rsid w:val="00B74E3B"/>
    <w:rsid w:val="00B760D7"/>
    <w:rsid w:val="00B7645B"/>
    <w:rsid w:val="00B77B27"/>
    <w:rsid w:val="00B8371C"/>
    <w:rsid w:val="00B83722"/>
    <w:rsid w:val="00B83FD7"/>
    <w:rsid w:val="00B8421F"/>
    <w:rsid w:val="00B86E72"/>
    <w:rsid w:val="00B870B3"/>
    <w:rsid w:val="00B87843"/>
    <w:rsid w:val="00B87DAC"/>
    <w:rsid w:val="00B9042D"/>
    <w:rsid w:val="00B905BE"/>
    <w:rsid w:val="00B9072D"/>
    <w:rsid w:val="00B93F2B"/>
    <w:rsid w:val="00B94E8E"/>
    <w:rsid w:val="00BA104D"/>
    <w:rsid w:val="00BA18F4"/>
    <w:rsid w:val="00BA1BB8"/>
    <w:rsid w:val="00BA6AE9"/>
    <w:rsid w:val="00BB471B"/>
    <w:rsid w:val="00BB5A11"/>
    <w:rsid w:val="00BB63C6"/>
    <w:rsid w:val="00BB7267"/>
    <w:rsid w:val="00BB7926"/>
    <w:rsid w:val="00BB7AAE"/>
    <w:rsid w:val="00BC0719"/>
    <w:rsid w:val="00BC1C7E"/>
    <w:rsid w:val="00BC1DBF"/>
    <w:rsid w:val="00BC2E2B"/>
    <w:rsid w:val="00BC3813"/>
    <w:rsid w:val="00BC4358"/>
    <w:rsid w:val="00BC4C4C"/>
    <w:rsid w:val="00BC4E11"/>
    <w:rsid w:val="00BC5FA5"/>
    <w:rsid w:val="00BD00ED"/>
    <w:rsid w:val="00BD0704"/>
    <w:rsid w:val="00BD1D3C"/>
    <w:rsid w:val="00BD2E25"/>
    <w:rsid w:val="00BD2F5D"/>
    <w:rsid w:val="00BD45BD"/>
    <w:rsid w:val="00BD6FC5"/>
    <w:rsid w:val="00BE0A52"/>
    <w:rsid w:val="00BE1AA0"/>
    <w:rsid w:val="00BE2A95"/>
    <w:rsid w:val="00BE47B4"/>
    <w:rsid w:val="00BE5630"/>
    <w:rsid w:val="00BE62DC"/>
    <w:rsid w:val="00BE7594"/>
    <w:rsid w:val="00BF190E"/>
    <w:rsid w:val="00BF1B30"/>
    <w:rsid w:val="00BF317A"/>
    <w:rsid w:val="00BF41C7"/>
    <w:rsid w:val="00BF43C0"/>
    <w:rsid w:val="00BF4CB5"/>
    <w:rsid w:val="00BF65E6"/>
    <w:rsid w:val="00BF71AE"/>
    <w:rsid w:val="00C03DA7"/>
    <w:rsid w:val="00C03EA0"/>
    <w:rsid w:val="00C054F4"/>
    <w:rsid w:val="00C106D8"/>
    <w:rsid w:val="00C110C5"/>
    <w:rsid w:val="00C117C5"/>
    <w:rsid w:val="00C12DBC"/>
    <w:rsid w:val="00C1523A"/>
    <w:rsid w:val="00C153B8"/>
    <w:rsid w:val="00C219BC"/>
    <w:rsid w:val="00C21DE4"/>
    <w:rsid w:val="00C21DED"/>
    <w:rsid w:val="00C239F3"/>
    <w:rsid w:val="00C268C5"/>
    <w:rsid w:val="00C3097B"/>
    <w:rsid w:val="00C30E57"/>
    <w:rsid w:val="00C32F35"/>
    <w:rsid w:val="00C35590"/>
    <w:rsid w:val="00C35C28"/>
    <w:rsid w:val="00C43E5A"/>
    <w:rsid w:val="00C44566"/>
    <w:rsid w:val="00C45552"/>
    <w:rsid w:val="00C455FD"/>
    <w:rsid w:val="00C458BB"/>
    <w:rsid w:val="00C47067"/>
    <w:rsid w:val="00C47C80"/>
    <w:rsid w:val="00C54390"/>
    <w:rsid w:val="00C55CB3"/>
    <w:rsid w:val="00C5774C"/>
    <w:rsid w:val="00C57A9F"/>
    <w:rsid w:val="00C607E1"/>
    <w:rsid w:val="00C60CDF"/>
    <w:rsid w:val="00C6195A"/>
    <w:rsid w:val="00C6296F"/>
    <w:rsid w:val="00C62DEF"/>
    <w:rsid w:val="00C65C4A"/>
    <w:rsid w:val="00C6758D"/>
    <w:rsid w:val="00C67F64"/>
    <w:rsid w:val="00C70061"/>
    <w:rsid w:val="00C70CE3"/>
    <w:rsid w:val="00C71607"/>
    <w:rsid w:val="00C71AF7"/>
    <w:rsid w:val="00C72584"/>
    <w:rsid w:val="00C739E3"/>
    <w:rsid w:val="00C76389"/>
    <w:rsid w:val="00C81D29"/>
    <w:rsid w:val="00C81DC8"/>
    <w:rsid w:val="00C86150"/>
    <w:rsid w:val="00C87B25"/>
    <w:rsid w:val="00C90169"/>
    <w:rsid w:val="00C902D0"/>
    <w:rsid w:val="00C9099E"/>
    <w:rsid w:val="00C90EA6"/>
    <w:rsid w:val="00C95F95"/>
    <w:rsid w:val="00C97A24"/>
    <w:rsid w:val="00C97C3F"/>
    <w:rsid w:val="00CA0CF0"/>
    <w:rsid w:val="00CA1348"/>
    <w:rsid w:val="00CA1D93"/>
    <w:rsid w:val="00CA1F5C"/>
    <w:rsid w:val="00CA3493"/>
    <w:rsid w:val="00CA3793"/>
    <w:rsid w:val="00CA424B"/>
    <w:rsid w:val="00CA4D4B"/>
    <w:rsid w:val="00CA77B3"/>
    <w:rsid w:val="00CB237D"/>
    <w:rsid w:val="00CB3C8E"/>
    <w:rsid w:val="00CB5230"/>
    <w:rsid w:val="00CB73CA"/>
    <w:rsid w:val="00CB7ACD"/>
    <w:rsid w:val="00CC0C03"/>
    <w:rsid w:val="00CC11DF"/>
    <w:rsid w:val="00CC12C6"/>
    <w:rsid w:val="00CC18C2"/>
    <w:rsid w:val="00CC21EB"/>
    <w:rsid w:val="00CC5BDC"/>
    <w:rsid w:val="00CC6573"/>
    <w:rsid w:val="00CD0D58"/>
    <w:rsid w:val="00CD37A8"/>
    <w:rsid w:val="00CD380F"/>
    <w:rsid w:val="00CD46D5"/>
    <w:rsid w:val="00CD69DE"/>
    <w:rsid w:val="00CD7278"/>
    <w:rsid w:val="00CD7B38"/>
    <w:rsid w:val="00CD7F7A"/>
    <w:rsid w:val="00CE0183"/>
    <w:rsid w:val="00CE15CB"/>
    <w:rsid w:val="00CE1A62"/>
    <w:rsid w:val="00CE23B9"/>
    <w:rsid w:val="00CE3620"/>
    <w:rsid w:val="00CE3919"/>
    <w:rsid w:val="00CE406C"/>
    <w:rsid w:val="00CE4BFC"/>
    <w:rsid w:val="00CF4720"/>
    <w:rsid w:val="00D010D0"/>
    <w:rsid w:val="00D02028"/>
    <w:rsid w:val="00D021F4"/>
    <w:rsid w:val="00D02E41"/>
    <w:rsid w:val="00D0602A"/>
    <w:rsid w:val="00D06A10"/>
    <w:rsid w:val="00D10301"/>
    <w:rsid w:val="00D11184"/>
    <w:rsid w:val="00D14823"/>
    <w:rsid w:val="00D16144"/>
    <w:rsid w:val="00D1633D"/>
    <w:rsid w:val="00D16741"/>
    <w:rsid w:val="00D16E87"/>
    <w:rsid w:val="00D17C85"/>
    <w:rsid w:val="00D20B82"/>
    <w:rsid w:val="00D216C7"/>
    <w:rsid w:val="00D23458"/>
    <w:rsid w:val="00D24998"/>
    <w:rsid w:val="00D269B1"/>
    <w:rsid w:val="00D26EC3"/>
    <w:rsid w:val="00D277DA"/>
    <w:rsid w:val="00D31971"/>
    <w:rsid w:val="00D332E9"/>
    <w:rsid w:val="00D35447"/>
    <w:rsid w:val="00D35561"/>
    <w:rsid w:val="00D414EA"/>
    <w:rsid w:val="00D44A2F"/>
    <w:rsid w:val="00D47B11"/>
    <w:rsid w:val="00D50637"/>
    <w:rsid w:val="00D50CD5"/>
    <w:rsid w:val="00D50F3B"/>
    <w:rsid w:val="00D513AA"/>
    <w:rsid w:val="00D5309B"/>
    <w:rsid w:val="00D55FEF"/>
    <w:rsid w:val="00D5653D"/>
    <w:rsid w:val="00D56B43"/>
    <w:rsid w:val="00D600D3"/>
    <w:rsid w:val="00D60F25"/>
    <w:rsid w:val="00D61E8B"/>
    <w:rsid w:val="00D6498F"/>
    <w:rsid w:val="00D64B8F"/>
    <w:rsid w:val="00D64C1A"/>
    <w:rsid w:val="00D64CFF"/>
    <w:rsid w:val="00D66313"/>
    <w:rsid w:val="00D672D7"/>
    <w:rsid w:val="00D67991"/>
    <w:rsid w:val="00D70F61"/>
    <w:rsid w:val="00D7114E"/>
    <w:rsid w:val="00D71C2D"/>
    <w:rsid w:val="00D71EA5"/>
    <w:rsid w:val="00D72442"/>
    <w:rsid w:val="00D74445"/>
    <w:rsid w:val="00D744F5"/>
    <w:rsid w:val="00D748B2"/>
    <w:rsid w:val="00D752D0"/>
    <w:rsid w:val="00D75F4E"/>
    <w:rsid w:val="00D773C7"/>
    <w:rsid w:val="00D80033"/>
    <w:rsid w:val="00D8019F"/>
    <w:rsid w:val="00D816EF"/>
    <w:rsid w:val="00D81C0B"/>
    <w:rsid w:val="00D87800"/>
    <w:rsid w:val="00D87C54"/>
    <w:rsid w:val="00D9102D"/>
    <w:rsid w:val="00D91B29"/>
    <w:rsid w:val="00D93494"/>
    <w:rsid w:val="00DA243F"/>
    <w:rsid w:val="00DA40B8"/>
    <w:rsid w:val="00DB363F"/>
    <w:rsid w:val="00DB5225"/>
    <w:rsid w:val="00DB5913"/>
    <w:rsid w:val="00DC2716"/>
    <w:rsid w:val="00DC5097"/>
    <w:rsid w:val="00DC5622"/>
    <w:rsid w:val="00DC5DA6"/>
    <w:rsid w:val="00DC6A13"/>
    <w:rsid w:val="00DC6F3A"/>
    <w:rsid w:val="00DC7F39"/>
    <w:rsid w:val="00DD10EA"/>
    <w:rsid w:val="00DD2541"/>
    <w:rsid w:val="00DD25A5"/>
    <w:rsid w:val="00DD31DE"/>
    <w:rsid w:val="00DD3359"/>
    <w:rsid w:val="00DD3455"/>
    <w:rsid w:val="00DD3992"/>
    <w:rsid w:val="00DD39AF"/>
    <w:rsid w:val="00DD3FC6"/>
    <w:rsid w:val="00DD493C"/>
    <w:rsid w:val="00DD6BA5"/>
    <w:rsid w:val="00DD7A16"/>
    <w:rsid w:val="00DE028D"/>
    <w:rsid w:val="00DE0775"/>
    <w:rsid w:val="00DE0C7C"/>
    <w:rsid w:val="00DE0E11"/>
    <w:rsid w:val="00DE2FC4"/>
    <w:rsid w:val="00DE3832"/>
    <w:rsid w:val="00DE3C47"/>
    <w:rsid w:val="00DE4364"/>
    <w:rsid w:val="00DE4F7E"/>
    <w:rsid w:val="00DE5E84"/>
    <w:rsid w:val="00DE657B"/>
    <w:rsid w:val="00DE77D1"/>
    <w:rsid w:val="00DF0A0F"/>
    <w:rsid w:val="00DF1068"/>
    <w:rsid w:val="00DF1F07"/>
    <w:rsid w:val="00DF24FB"/>
    <w:rsid w:val="00DF343F"/>
    <w:rsid w:val="00DF3707"/>
    <w:rsid w:val="00DF406B"/>
    <w:rsid w:val="00DF46A4"/>
    <w:rsid w:val="00DF4BE4"/>
    <w:rsid w:val="00DF4C24"/>
    <w:rsid w:val="00DF5AAD"/>
    <w:rsid w:val="00DF6D8D"/>
    <w:rsid w:val="00DF7C42"/>
    <w:rsid w:val="00E00521"/>
    <w:rsid w:val="00E03860"/>
    <w:rsid w:val="00E04F1F"/>
    <w:rsid w:val="00E06991"/>
    <w:rsid w:val="00E076FC"/>
    <w:rsid w:val="00E0786B"/>
    <w:rsid w:val="00E07DBB"/>
    <w:rsid w:val="00E115B8"/>
    <w:rsid w:val="00E118A4"/>
    <w:rsid w:val="00E15160"/>
    <w:rsid w:val="00E16248"/>
    <w:rsid w:val="00E16CD7"/>
    <w:rsid w:val="00E208C5"/>
    <w:rsid w:val="00E219C5"/>
    <w:rsid w:val="00E22E18"/>
    <w:rsid w:val="00E236D7"/>
    <w:rsid w:val="00E24804"/>
    <w:rsid w:val="00E257A2"/>
    <w:rsid w:val="00E25D59"/>
    <w:rsid w:val="00E27DDA"/>
    <w:rsid w:val="00E31C2B"/>
    <w:rsid w:val="00E3265D"/>
    <w:rsid w:val="00E3380E"/>
    <w:rsid w:val="00E402A7"/>
    <w:rsid w:val="00E41DC9"/>
    <w:rsid w:val="00E425DE"/>
    <w:rsid w:val="00E425FF"/>
    <w:rsid w:val="00E42B95"/>
    <w:rsid w:val="00E4346F"/>
    <w:rsid w:val="00E43E61"/>
    <w:rsid w:val="00E44325"/>
    <w:rsid w:val="00E46E70"/>
    <w:rsid w:val="00E53C45"/>
    <w:rsid w:val="00E55039"/>
    <w:rsid w:val="00E6135E"/>
    <w:rsid w:val="00E622EA"/>
    <w:rsid w:val="00E63363"/>
    <w:rsid w:val="00E71730"/>
    <w:rsid w:val="00E728AE"/>
    <w:rsid w:val="00E76322"/>
    <w:rsid w:val="00E81661"/>
    <w:rsid w:val="00E842F4"/>
    <w:rsid w:val="00E85A7E"/>
    <w:rsid w:val="00E85E73"/>
    <w:rsid w:val="00E9152A"/>
    <w:rsid w:val="00E91DBA"/>
    <w:rsid w:val="00E92C0A"/>
    <w:rsid w:val="00E92E5C"/>
    <w:rsid w:val="00E932AA"/>
    <w:rsid w:val="00E94B71"/>
    <w:rsid w:val="00E96DBE"/>
    <w:rsid w:val="00E97B6D"/>
    <w:rsid w:val="00EA2EF0"/>
    <w:rsid w:val="00EA613E"/>
    <w:rsid w:val="00EA6F10"/>
    <w:rsid w:val="00EB0573"/>
    <w:rsid w:val="00EB07C8"/>
    <w:rsid w:val="00EB14A8"/>
    <w:rsid w:val="00EB1CB1"/>
    <w:rsid w:val="00EB1FC8"/>
    <w:rsid w:val="00EB474B"/>
    <w:rsid w:val="00EB6814"/>
    <w:rsid w:val="00ED0EDF"/>
    <w:rsid w:val="00ED1A38"/>
    <w:rsid w:val="00ED20D7"/>
    <w:rsid w:val="00ED2A42"/>
    <w:rsid w:val="00ED305F"/>
    <w:rsid w:val="00ED4F86"/>
    <w:rsid w:val="00ED7175"/>
    <w:rsid w:val="00EE085C"/>
    <w:rsid w:val="00EE3A8B"/>
    <w:rsid w:val="00EE72DE"/>
    <w:rsid w:val="00EF198E"/>
    <w:rsid w:val="00EF395F"/>
    <w:rsid w:val="00F028C6"/>
    <w:rsid w:val="00F03A5B"/>
    <w:rsid w:val="00F06927"/>
    <w:rsid w:val="00F10096"/>
    <w:rsid w:val="00F10A89"/>
    <w:rsid w:val="00F10D2D"/>
    <w:rsid w:val="00F1412A"/>
    <w:rsid w:val="00F161EA"/>
    <w:rsid w:val="00F200B6"/>
    <w:rsid w:val="00F22D6C"/>
    <w:rsid w:val="00F247E5"/>
    <w:rsid w:val="00F248E4"/>
    <w:rsid w:val="00F25311"/>
    <w:rsid w:val="00F2588F"/>
    <w:rsid w:val="00F274D6"/>
    <w:rsid w:val="00F30A5B"/>
    <w:rsid w:val="00F313F1"/>
    <w:rsid w:val="00F32DDE"/>
    <w:rsid w:val="00F32F59"/>
    <w:rsid w:val="00F33AF8"/>
    <w:rsid w:val="00F3625E"/>
    <w:rsid w:val="00F36E95"/>
    <w:rsid w:val="00F4140D"/>
    <w:rsid w:val="00F425D0"/>
    <w:rsid w:val="00F42714"/>
    <w:rsid w:val="00F440D9"/>
    <w:rsid w:val="00F45885"/>
    <w:rsid w:val="00F458AC"/>
    <w:rsid w:val="00F4681E"/>
    <w:rsid w:val="00F52471"/>
    <w:rsid w:val="00F52F00"/>
    <w:rsid w:val="00F53117"/>
    <w:rsid w:val="00F53FF8"/>
    <w:rsid w:val="00F547AA"/>
    <w:rsid w:val="00F569EA"/>
    <w:rsid w:val="00F62C90"/>
    <w:rsid w:val="00F63D58"/>
    <w:rsid w:val="00F64A7B"/>
    <w:rsid w:val="00F70CA1"/>
    <w:rsid w:val="00F717CE"/>
    <w:rsid w:val="00F75FFB"/>
    <w:rsid w:val="00F76B63"/>
    <w:rsid w:val="00F80EF0"/>
    <w:rsid w:val="00F8263A"/>
    <w:rsid w:val="00F82863"/>
    <w:rsid w:val="00F85F91"/>
    <w:rsid w:val="00F86601"/>
    <w:rsid w:val="00F92F76"/>
    <w:rsid w:val="00F932FE"/>
    <w:rsid w:val="00F935AF"/>
    <w:rsid w:val="00F94B71"/>
    <w:rsid w:val="00F968A3"/>
    <w:rsid w:val="00FA03AF"/>
    <w:rsid w:val="00FA1231"/>
    <w:rsid w:val="00FA2CFC"/>
    <w:rsid w:val="00FA343D"/>
    <w:rsid w:val="00FA4C52"/>
    <w:rsid w:val="00FA664B"/>
    <w:rsid w:val="00FA67EE"/>
    <w:rsid w:val="00FB036D"/>
    <w:rsid w:val="00FB1BCB"/>
    <w:rsid w:val="00FB47BF"/>
    <w:rsid w:val="00FB4BEB"/>
    <w:rsid w:val="00FB52F2"/>
    <w:rsid w:val="00FB5826"/>
    <w:rsid w:val="00FB5DD8"/>
    <w:rsid w:val="00FC02B6"/>
    <w:rsid w:val="00FC05C1"/>
    <w:rsid w:val="00FC11A0"/>
    <w:rsid w:val="00FC2F13"/>
    <w:rsid w:val="00FC3170"/>
    <w:rsid w:val="00FC493D"/>
    <w:rsid w:val="00FC5928"/>
    <w:rsid w:val="00FC64B2"/>
    <w:rsid w:val="00FC6541"/>
    <w:rsid w:val="00FC707A"/>
    <w:rsid w:val="00FD00DF"/>
    <w:rsid w:val="00FD544F"/>
    <w:rsid w:val="00FD5C84"/>
    <w:rsid w:val="00FD5ED6"/>
    <w:rsid w:val="00FD6E42"/>
    <w:rsid w:val="00FE1A67"/>
    <w:rsid w:val="00FE5001"/>
    <w:rsid w:val="00FE5177"/>
    <w:rsid w:val="00FE6AC3"/>
    <w:rsid w:val="00FF21F9"/>
    <w:rsid w:val="00FF4125"/>
    <w:rsid w:val="00FF48AD"/>
    <w:rsid w:val="00FF4B31"/>
    <w:rsid w:val="00FF5AA7"/>
    <w:rsid w:val="00FF6BA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6529"/>
    <o:shapelayout v:ext="edit">
      <o:idmap v:ext="edit" data="1"/>
    </o:shapelayout>
  </w:shapeDefaults>
  <w:decimalSymbol w:val=","/>
  <w:listSeparator w:val=";"/>
  <w14:docId w14:val="61AC7C6C"/>
  <w15:docId w15:val="{515FDB3A-FF41-4F6E-A676-AC60D9842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fr-FR" w:eastAsia="fr-F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6257"/>
    <w:rPr>
      <w:szCs w:val="20"/>
    </w:rPr>
  </w:style>
  <w:style w:type="paragraph" w:styleId="Titre1">
    <w:name w:val="heading 1"/>
    <w:aliases w:val="GTA 1,Titre DGA 1° niveau,H1,Heading 1-ERI,T1,Titre 11,t1.T1.Titre 1,t1,stydde,Heading 1"/>
    <w:basedOn w:val="Normal"/>
    <w:next w:val="Normal"/>
    <w:link w:val="Titre1Car"/>
    <w:qFormat/>
    <w:rsid w:val="00E76322"/>
    <w:pPr>
      <w:keepNext/>
      <w:outlineLvl w:val="0"/>
    </w:pPr>
    <w:rPr>
      <w:rFonts w:ascii="Courier New" w:hAnsi="Courier New"/>
      <w:b/>
      <w:sz w:val="24"/>
      <w:u w:val="single"/>
    </w:rPr>
  </w:style>
  <w:style w:type="paragraph" w:styleId="Titre20">
    <w:name w:val="heading 2"/>
    <w:basedOn w:val="Normal"/>
    <w:next w:val="Normal"/>
    <w:link w:val="Titre2Car"/>
    <w:qFormat/>
    <w:rsid w:val="00545FC8"/>
    <w:pPr>
      <w:keepNext/>
      <w:jc w:val="both"/>
      <w:outlineLvl w:val="1"/>
    </w:pPr>
    <w:rPr>
      <w:b/>
    </w:rPr>
  </w:style>
  <w:style w:type="paragraph" w:styleId="Titre3">
    <w:name w:val="heading 3"/>
    <w:aliases w:val="Titre DGA 3° niveau,n3"/>
    <w:basedOn w:val="Normal"/>
    <w:next w:val="Normal"/>
    <w:link w:val="Titre3Car"/>
    <w:qFormat/>
    <w:rsid w:val="000572AC"/>
    <w:pPr>
      <w:keepNext/>
      <w:outlineLvl w:val="2"/>
    </w:pPr>
    <w:rPr>
      <w:b/>
    </w:rPr>
  </w:style>
  <w:style w:type="paragraph" w:styleId="Titre4">
    <w:name w:val="heading 4"/>
    <w:basedOn w:val="Normal"/>
    <w:next w:val="Normal"/>
    <w:link w:val="Titre4Car"/>
    <w:qFormat/>
    <w:rsid w:val="00545FC8"/>
    <w:pPr>
      <w:keepNext/>
      <w:jc w:val="both"/>
      <w:outlineLvl w:val="3"/>
    </w:pPr>
    <w:rPr>
      <w:b/>
    </w:rPr>
  </w:style>
  <w:style w:type="paragraph" w:styleId="Titre5">
    <w:name w:val="heading 5"/>
    <w:basedOn w:val="Normal"/>
    <w:next w:val="Normal"/>
    <w:link w:val="Titre5Car"/>
    <w:qFormat/>
    <w:rsid w:val="00E76322"/>
    <w:pPr>
      <w:keepNext/>
      <w:jc w:val="center"/>
      <w:outlineLvl w:val="4"/>
    </w:pPr>
    <w:rPr>
      <w:b/>
      <w:sz w:val="36"/>
    </w:rPr>
  </w:style>
  <w:style w:type="paragraph" w:styleId="Titre6">
    <w:name w:val="heading 6"/>
    <w:basedOn w:val="Normal"/>
    <w:next w:val="Normal"/>
    <w:link w:val="Titre6Car"/>
    <w:qFormat/>
    <w:rsid w:val="00E76322"/>
    <w:pPr>
      <w:keepNext/>
      <w:jc w:val="center"/>
      <w:outlineLvl w:val="5"/>
    </w:pPr>
    <w:rPr>
      <w:rFonts w:ascii="Tahoma" w:hAnsi="Tahoma"/>
      <w:b/>
      <w:bCs/>
      <w:smallCaps/>
      <w14:shadow w14:blurRad="50800" w14:dist="38100" w14:dir="2700000" w14:sx="100000" w14:sy="100000" w14:kx="0" w14:ky="0" w14:algn="tl">
        <w14:srgbClr w14:val="000000">
          <w14:alpha w14:val="60000"/>
        </w14:srgbClr>
      </w14:shadow>
    </w:rPr>
  </w:style>
  <w:style w:type="paragraph" w:styleId="Titre7">
    <w:name w:val="heading 7"/>
    <w:basedOn w:val="Normal"/>
    <w:next w:val="Normal"/>
    <w:link w:val="Titre7Car"/>
    <w:qFormat/>
    <w:rsid w:val="00E76322"/>
    <w:pPr>
      <w:keepNext/>
      <w:ind w:right="-350"/>
      <w:jc w:val="both"/>
      <w:outlineLvl w:val="6"/>
    </w:pPr>
    <w:rPr>
      <w:rFonts w:ascii="Tahoma" w:hAnsi="Tahoma"/>
      <w:b/>
      <w:sz w:val="24"/>
      <w:u w:val="single"/>
    </w:rPr>
  </w:style>
  <w:style w:type="paragraph" w:styleId="Titre8">
    <w:name w:val="heading 8"/>
    <w:basedOn w:val="Normal"/>
    <w:next w:val="Normal"/>
    <w:link w:val="Titre8Car"/>
    <w:qFormat/>
    <w:rsid w:val="00E76322"/>
    <w:pPr>
      <w:keepNext/>
      <w:ind w:left="72" w:right="-350"/>
      <w:jc w:val="center"/>
      <w:outlineLvl w:val="7"/>
    </w:pPr>
    <w:rPr>
      <w:b/>
    </w:rPr>
  </w:style>
  <w:style w:type="paragraph" w:styleId="Titre9">
    <w:name w:val="heading 9"/>
    <w:basedOn w:val="Normal"/>
    <w:next w:val="Normal"/>
    <w:link w:val="Titre9Car"/>
    <w:qFormat/>
    <w:rsid w:val="00E76322"/>
    <w:pPr>
      <w:keepNext/>
      <w:jc w:val="center"/>
      <w:outlineLvl w:val="8"/>
    </w:pPr>
    <w:rPr>
      <w:b/>
      <w:sz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GTA 1 Car,Titre DGA 1° niveau Car,H1 Car,Heading 1-ERI Car,T1 Car,Titre 11 Car,t1.T1.Titre 1 Car,t1 Car,stydde Car,Heading 1 Car"/>
    <w:basedOn w:val="Policepardfaut"/>
    <w:link w:val="Titre1"/>
    <w:uiPriority w:val="99"/>
    <w:locked/>
    <w:rsid w:val="00BF4CB5"/>
    <w:rPr>
      <w:rFonts w:ascii="Courier New" w:hAnsi="Courier New"/>
      <w:b/>
      <w:sz w:val="24"/>
      <w:u w:val="single"/>
    </w:rPr>
  </w:style>
  <w:style w:type="character" w:customStyle="1" w:styleId="Titre2Car">
    <w:name w:val="Titre 2 Car"/>
    <w:basedOn w:val="Policepardfaut"/>
    <w:link w:val="Titre20"/>
    <w:locked/>
    <w:rsid w:val="00545FC8"/>
    <w:rPr>
      <w:b/>
      <w:szCs w:val="20"/>
    </w:rPr>
  </w:style>
  <w:style w:type="character" w:customStyle="1" w:styleId="Titre3Car">
    <w:name w:val="Titre 3 Car"/>
    <w:aliases w:val="Titre DGA 3° niveau Car,n3 Car"/>
    <w:basedOn w:val="Policepardfaut"/>
    <w:link w:val="Titre3"/>
    <w:uiPriority w:val="99"/>
    <w:locked/>
    <w:rsid w:val="000572AC"/>
    <w:rPr>
      <w:b/>
      <w:szCs w:val="20"/>
    </w:rPr>
  </w:style>
  <w:style w:type="character" w:customStyle="1" w:styleId="Titre4Car">
    <w:name w:val="Titre 4 Car"/>
    <w:basedOn w:val="Policepardfaut"/>
    <w:link w:val="Titre4"/>
    <w:rsid w:val="00545FC8"/>
    <w:rPr>
      <w:b/>
      <w:szCs w:val="20"/>
    </w:rPr>
  </w:style>
  <w:style w:type="character" w:customStyle="1" w:styleId="Titre5Car">
    <w:name w:val="Titre 5 Car"/>
    <w:basedOn w:val="Policepardfaut"/>
    <w:link w:val="Titre5"/>
    <w:uiPriority w:val="9"/>
    <w:semiHidden/>
    <w:rsid w:val="008F4621"/>
    <w:rPr>
      <w:rFonts w:asciiTheme="minorHAnsi" w:eastAsiaTheme="minorEastAsia" w:hAnsiTheme="minorHAnsi" w:cstheme="minorBidi"/>
      <w:b/>
      <w:bCs/>
      <w:i/>
      <w:iCs/>
      <w:sz w:val="26"/>
      <w:szCs w:val="26"/>
    </w:rPr>
  </w:style>
  <w:style w:type="character" w:customStyle="1" w:styleId="Titre6Car">
    <w:name w:val="Titre 6 Car"/>
    <w:basedOn w:val="Policepardfaut"/>
    <w:link w:val="Titre6"/>
    <w:uiPriority w:val="9"/>
    <w:semiHidden/>
    <w:rsid w:val="008F4621"/>
    <w:rPr>
      <w:rFonts w:asciiTheme="minorHAnsi" w:eastAsiaTheme="minorEastAsia" w:hAnsiTheme="minorHAnsi" w:cstheme="minorBidi"/>
      <w:b/>
      <w:bCs/>
    </w:rPr>
  </w:style>
  <w:style w:type="character" w:customStyle="1" w:styleId="Titre7Car">
    <w:name w:val="Titre 7 Car"/>
    <w:basedOn w:val="Policepardfaut"/>
    <w:link w:val="Titre7"/>
    <w:uiPriority w:val="9"/>
    <w:semiHidden/>
    <w:rsid w:val="008F4621"/>
    <w:rPr>
      <w:rFonts w:asciiTheme="minorHAnsi" w:eastAsiaTheme="minorEastAsia" w:hAnsiTheme="minorHAnsi" w:cstheme="minorBidi"/>
      <w:sz w:val="24"/>
      <w:szCs w:val="24"/>
    </w:rPr>
  </w:style>
  <w:style w:type="character" w:customStyle="1" w:styleId="Titre8Car">
    <w:name w:val="Titre 8 Car"/>
    <w:basedOn w:val="Policepardfaut"/>
    <w:link w:val="Titre8"/>
    <w:uiPriority w:val="9"/>
    <w:semiHidden/>
    <w:rsid w:val="008F4621"/>
    <w:rPr>
      <w:rFonts w:asciiTheme="minorHAnsi" w:eastAsiaTheme="minorEastAsia" w:hAnsiTheme="minorHAnsi" w:cstheme="minorBidi"/>
      <w:i/>
      <w:iCs/>
      <w:sz w:val="24"/>
      <w:szCs w:val="24"/>
    </w:rPr>
  </w:style>
  <w:style w:type="character" w:customStyle="1" w:styleId="Titre9Car">
    <w:name w:val="Titre 9 Car"/>
    <w:basedOn w:val="Policepardfaut"/>
    <w:link w:val="Titre9"/>
    <w:uiPriority w:val="9"/>
    <w:semiHidden/>
    <w:rsid w:val="008F4621"/>
    <w:rPr>
      <w:rFonts w:asciiTheme="majorHAnsi" w:eastAsiaTheme="majorEastAsia" w:hAnsiTheme="majorHAnsi" w:cstheme="majorBidi"/>
    </w:rPr>
  </w:style>
  <w:style w:type="paragraph" w:styleId="En-tte">
    <w:name w:val="header"/>
    <w:basedOn w:val="Normal"/>
    <w:link w:val="En-tteCar"/>
    <w:uiPriority w:val="99"/>
    <w:rsid w:val="00E76322"/>
    <w:pPr>
      <w:tabs>
        <w:tab w:val="center" w:pos="4536"/>
        <w:tab w:val="right" w:pos="9072"/>
      </w:tabs>
    </w:pPr>
  </w:style>
  <w:style w:type="character" w:customStyle="1" w:styleId="En-tteCar">
    <w:name w:val="En-tête Car"/>
    <w:basedOn w:val="Policepardfaut"/>
    <w:link w:val="En-tte"/>
    <w:uiPriority w:val="99"/>
    <w:semiHidden/>
    <w:rsid w:val="008F4621"/>
    <w:rPr>
      <w:rFonts w:ascii="Book Antiqua" w:hAnsi="Book Antiqua"/>
      <w:sz w:val="20"/>
      <w:szCs w:val="20"/>
    </w:rPr>
  </w:style>
  <w:style w:type="character" w:styleId="Numrodepage">
    <w:name w:val="page number"/>
    <w:basedOn w:val="Policepardfaut"/>
    <w:uiPriority w:val="99"/>
    <w:rsid w:val="00E76322"/>
    <w:rPr>
      <w:rFonts w:cs="Times New Roman"/>
    </w:rPr>
  </w:style>
  <w:style w:type="paragraph" w:styleId="Pieddepage">
    <w:name w:val="footer"/>
    <w:basedOn w:val="Normal"/>
    <w:link w:val="PieddepageCar"/>
    <w:uiPriority w:val="99"/>
    <w:rsid w:val="00E76322"/>
    <w:pPr>
      <w:tabs>
        <w:tab w:val="center" w:pos="4536"/>
        <w:tab w:val="right" w:pos="9072"/>
      </w:tabs>
    </w:pPr>
  </w:style>
  <w:style w:type="character" w:customStyle="1" w:styleId="PieddepageCar">
    <w:name w:val="Pied de page Car"/>
    <w:basedOn w:val="Policepardfaut"/>
    <w:link w:val="Pieddepage"/>
    <w:uiPriority w:val="99"/>
    <w:semiHidden/>
    <w:rsid w:val="008F4621"/>
    <w:rPr>
      <w:rFonts w:ascii="Book Antiqua" w:hAnsi="Book Antiqua"/>
      <w:sz w:val="20"/>
      <w:szCs w:val="20"/>
    </w:rPr>
  </w:style>
  <w:style w:type="paragraph" w:styleId="Retraitcorpsdetexte">
    <w:name w:val="Body Text Indent"/>
    <w:basedOn w:val="Normal"/>
    <w:link w:val="RetraitcorpsdetexteCar"/>
    <w:uiPriority w:val="99"/>
    <w:rsid w:val="00E76322"/>
    <w:pPr>
      <w:ind w:firstLine="708"/>
      <w:jc w:val="both"/>
    </w:pPr>
    <w:rPr>
      <w:rFonts w:ascii="Courier New" w:hAnsi="Courier New"/>
      <w:i/>
    </w:rPr>
  </w:style>
  <w:style w:type="character" w:customStyle="1" w:styleId="RetraitcorpsdetexteCar">
    <w:name w:val="Retrait corps de texte Car"/>
    <w:basedOn w:val="Policepardfaut"/>
    <w:link w:val="Retraitcorpsdetexte"/>
    <w:uiPriority w:val="99"/>
    <w:semiHidden/>
    <w:rsid w:val="008F4621"/>
    <w:rPr>
      <w:rFonts w:ascii="Book Antiqua" w:hAnsi="Book Antiqua"/>
      <w:sz w:val="20"/>
      <w:szCs w:val="20"/>
    </w:rPr>
  </w:style>
  <w:style w:type="paragraph" w:styleId="Retraitcorpsdetexte2">
    <w:name w:val="Body Text Indent 2"/>
    <w:basedOn w:val="Normal"/>
    <w:link w:val="Retraitcorpsdetexte2Car"/>
    <w:uiPriority w:val="99"/>
    <w:rsid w:val="00E76322"/>
    <w:pPr>
      <w:ind w:firstLine="709"/>
      <w:jc w:val="both"/>
    </w:pPr>
    <w:rPr>
      <w:rFonts w:ascii="Courier New" w:hAnsi="Courier New"/>
      <w:i/>
    </w:rPr>
  </w:style>
  <w:style w:type="character" w:customStyle="1" w:styleId="Retraitcorpsdetexte2Car">
    <w:name w:val="Retrait corps de texte 2 Car"/>
    <w:basedOn w:val="Policepardfaut"/>
    <w:link w:val="Retraitcorpsdetexte2"/>
    <w:uiPriority w:val="99"/>
    <w:semiHidden/>
    <w:rsid w:val="008F4621"/>
    <w:rPr>
      <w:rFonts w:ascii="Book Antiqua" w:hAnsi="Book Antiqua"/>
      <w:sz w:val="20"/>
      <w:szCs w:val="20"/>
    </w:rPr>
  </w:style>
  <w:style w:type="paragraph" w:styleId="Retraitcorpsdetexte3">
    <w:name w:val="Body Text Indent 3"/>
    <w:basedOn w:val="Normal"/>
    <w:link w:val="Retraitcorpsdetexte3Car"/>
    <w:uiPriority w:val="99"/>
    <w:rsid w:val="00E76322"/>
    <w:pPr>
      <w:ind w:firstLine="567"/>
      <w:jc w:val="both"/>
    </w:pPr>
    <w:rPr>
      <w:rFonts w:ascii="Courier New" w:hAnsi="Courier New"/>
      <w:i/>
    </w:rPr>
  </w:style>
  <w:style w:type="character" w:customStyle="1" w:styleId="Retraitcorpsdetexte3Car">
    <w:name w:val="Retrait corps de texte 3 Car"/>
    <w:basedOn w:val="Policepardfaut"/>
    <w:link w:val="Retraitcorpsdetexte3"/>
    <w:uiPriority w:val="99"/>
    <w:semiHidden/>
    <w:rsid w:val="008F4621"/>
    <w:rPr>
      <w:rFonts w:ascii="Book Antiqua" w:hAnsi="Book Antiqua"/>
      <w:sz w:val="16"/>
      <w:szCs w:val="16"/>
    </w:rPr>
  </w:style>
  <w:style w:type="paragraph" w:styleId="Explorateurdedocuments">
    <w:name w:val="Document Map"/>
    <w:basedOn w:val="Normal"/>
    <w:link w:val="ExplorateurdedocumentsCar"/>
    <w:uiPriority w:val="99"/>
    <w:semiHidden/>
    <w:rsid w:val="00E76322"/>
    <w:pPr>
      <w:shd w:val="clear" w:color="auto" w:fill="000080"/>
    </w:pPr>
    <w:rPr>
      <w:rFonts w:ascii="Tahoma" w:hAnsi="Tahoma"/>
    </w:rPr>
  </w:style>
  <w:style w:type="character" w:customStyle="1" w:styleId="ExplorateurdedocumentsCar">
    <w:name w:val="Explorateur de documents Car"/>
    <w:basedOn w:val="Policepardfaut"/>
    <w:link w:val="Explorateurdedocuments"/>
    <w:uiPriority w:val="99"/>
    <w:semiHidden/>
    <w:rsid w:val="008F4621"/>
    <w:rPr>
      <w:sz w:val="0"/>
      <w:szCs w:val="0"/>
    </w:rPr>
  </w:style>
  <w:style w:type="paragraph" w:styleId="Listepuces2">
    <w:name w:val="List Bullet 2"/>
    <w:basedOn w:val="Normal"/>
    <w:autoRedefine/>
    <w:uiPriority w:val="99"/>
    <w:rsid w:val="00E76322"/>
    <w:pPr>
      <w:numPr>
        <w:numId w:val="1"/>
      </w:numPr>
    </w:pPr>
  </w:style>
  <w:style w:type="paragraph" w:styleId="Corpsdetexte">
    <w:name w:val="Body Text"/>
    <w:basedOn w:val="Normal"/>
    <w:link w:val="CorpsdetexteCar1"/>
    <w:uiPriority w:val="99"/>
    <w:rsid w:val="00E76322"/>
    <w:pPr>
      <w:spacing w:after="120"/>
    </w:pPr>
  </w:style>
  <w:style w:type="character" w:customStyle="1" w:styleId="CorpsdetexteCar1">
    <w:name w:val="Corps de texte Car1"/>
    <w:basedOn w:val="Policepardfaut"/>
    <w:link w:val="Corpsdetexte"/>
    <w:uiPriority w:val="99"/>
    <w:semiHidden/>
    <w:rsid w:val="008F4621"/>
    <w:rPr>
      <w:rFonts w:ascii="Book Antiqua" w:hAnsi="Book Antiqua"/>
      <w:sz w:val="20"/>
      <w:szCs w:val="20"/>
    </w:rPr>
  </w:style>
  <w:style w:type="paragraph" w:styleId="Corpsdetexte2">
    <w:name w:val="Body Text 2"/>
    <w:basedOn w:val="Normal"/>
    <w:link w:val="Corpsdetexte2Car"/>
    <w:uiPriority w:val="99"/>
    <w:rsid w:val="00E76322"/>
    <w:pPr>
      <w:jc w:val="both"/>
    </w:pPr>
    <w:rPr>
      <w:rFonts w:ascii="Courier New" w:hAnsi="Courier New"/>
      <w:i/>
    </w:rPr>
  </w:style>
  <w:style w:type="character" w:customStyle="1" w:styleId="Corpsdetexte2Car">
    <w:name w:val="Corps de texte 2 Car"/>
    <w:basedOn w:val="Policepardfaut"/>
    <w:link w:val="Corpsdetexte2"/>
    <w:uiPriority w:val="99"/>
    <w:semiHidden/>
    <w:rsid w:val="008F4621"/>
    <w:rPr>
      <w:rFonts w:ascii="Book Antiqua" w:hAnsi="Book Antiqua"/>
      <w:sz w:val="20"/>
      <w:szCs w:val="20"/>
    </w:rPr>
  </w:style>
  <w:style w:type="paragraph" w:customStyle="1" w:styleId="RedRub">
    <w:name w:val="RedRub"/>
    <w:basedOn w:val="Normal"/>
    <w:uiPriority w:val="99"/>
    <w:rsid w:val="00E76322"/>
    <w:rPr>
      <w:rFonts w:ascii="Arial" w:hAnsi="Arial"/>
      <w:b/>
    </w:rPr>
  </w:style>
  <w:style w:type="paragraph" w:customStyle="1" w:styleId="RedTxt">
    <w:name w:val="RedTxt"/>
    <w:basedOn w:val="Normal"/>
    <w:uiPriority w:val="99"/>
    <w:rsid w:val="00E76322"/>
    <w:rPr>
      <w:rFonts w:ascii="Arial" w:hAnsi="Arial"/>
      <w:sz w:val="18"/>
    </w:rPr>
  </w:style>
  <w:style w:type="paragraph" w:customStyle="1" w:styleId="RedTitre">
    <w:name w:val="RedTitre"/>
    <w:basedOn w:val="RedRub"/>
    <w:uiPriority w:val="99"/>
    <w:rsid w:val="00E76322"/>
    <w:pPr>
      <w:jc w:val="center"/>
    </w:pPr>
  </w:style>
  <w:style w:type="paragraph" w:styleId="Corpsdetexte3">
    <w:name w:val="Body Text 3"/>
    <w:basedOn w:val="Normal"/>
    <w:link w:val="Corpsdetexte3Car"/>
    <w:uiPriority w:val="99"/>
    <w:rsid w:val="00E76322"/>
    <w:pPr>
      <w:ind w:right="-350"/>
      <w:jc w:val="both"/>
    </w:pPr>
    <w:rPr>
      <w:rFonts w:ascii="Tahoma" w:hAnsi="Tahoma" w:cs="Tahoma"/>
    </w:rPr>
  </w:style>
  <w:style w:type="character" w:customStyle="1" w:styleId="Corpsdetexte3Car">
    <w:name w:val="Corps de texte 3 Car"/>
    <w:basedOn w:val="Policepardfaut"/>
    <w:link w:val="Corpsdetexte3"/>
    <w:uiPriority w:val="99"/>
    <w:semiHidden/>
    <w:rsid w:val="008F4621"/>
    <w:rPr>
      <w:rFonts w:ascii="Book Antiqua" w:hAnsi="Book Antiqua"/>
      <w:sz w:val="16"/>
      <w:szCs w:val="16"/>
    </w:rPr>
  </w:style>
  <w:style w:type="paragraph" w:styleId="Normalcentr">
    <w:name w:val="Block Text"/>
    <w:basedOn w:val="Normal"/>
    <w:uiPriority w:val="99"/>
    <w:rsid w:val="00E76322"/>
    <w:pPr>
      <w:widowControl w:val="0"/>
      <w:ind w:left="4963" w:right="-142" w:firstLine="709"/>
    </w:pPr>
    <w:rPr>
      <w:sz w:val="24"/>
    </w:rPr>
  </w:style>
  <w:style w:type="paragraph" w:customStyle="1" w:styleId="Retraitcorpsdetexte21">
    <w:name w:val="Retrait corps de texte 21"/>
    <w:basedOn w:val="Normal"/>
    <w:uiPriority w:val="99"/>
    <w:rsid w:val="00E76322"/>
    <w:pPr>
      <w:ind w:left="709"/>
      <w:jc w:val="both"/>
    </w:pPr>
    <w:rPr>
      <w:sz w:val="24"/>
    </w:rPr>
  </w:style>
  <w:style w:type="paragraph" w:styleId="Notedebasdepage">
    <w:name w:val="footnote text"/>
    <w:basedOn w:val="Normal"/>
    <w:link w:val="NotedebasdepageCar"/>
    <w:uiPriority w:val="99"/>
    <w:semiHidden/>
    <w:rsid w:val="00E76322"/>
    <w:rPr>
      <w:sz w:val="24"/>
    </w:rPr>
  </w:style>
  <w:style w:type="character" w:customStyle="1" w:styleId="NotedebasdepageCar">
    <w:name w:val="Note de bas de page Car"/>
    <w:basedOn w:val="Policepardfaut"/>
    <w:link w:val="Notedebasdepage"/>
    <w:uiPriority w:val="99"/>
    <w:semiHidden/>
    <w:rsid w:val="008F4621"/>
    <w:rPr>
      <w:rFonts w:ascii="Book Antiqua" w:hAnsi="Book Antiqua"/>
      <w:sz w:val="20"/>
      <w:szCs w:val="20"/>
    </w:rPr>
  </w:style>
  <w:style w:type="character" w:styleId="Appelnotedebasdep">
    <w:name w:val="footnote reference"/>
    <w:basedOn w:val="Policepardfaut"/>
    <w:uiPriority w:val="99"/>
    <w:semiHidden/>
    <w:rsid w:val="00E76322"/>
    <w:rPr>
      <w:rFonts w:cs="Times New Roman"/>
      <w:vertAlign w:val="superscript"/>
    </w:rPr>
  </w:style>
  <w:style w:type="paragraph" w:customStyle="1" w:styleId="Corpsdetexte31">
    <w:name w:val="Corps de texte 31"/>
    <w:basedOn w:val="Normal"/>
    <w:uiPriority w:val="99"/>
    <w:rsid w:val="00E76322"/>
    <w:pPr>
      <w:overflowPunct w:val="0"/>
      <w:autoSpaceDE w:val="0"/>
      <w:autoSpaceDN w:val="0"/>
      <w:adjustRightInd w:val="0"/>
      <w:jc w:val="center"/>
      <w:textAlignment w:val="baseline"/>
    </w:pPr>
    <w:rPr>
      <w:sz w:val="24"/>
    </w:rPr>
  </w:style>
  <w:style w:type="paragraph" w:customStyle="1" w:styleId="Corpsdetexte21">
    <w:name w:val="Corps de texte 21"/>
    <w:basedOn w:val="Normal"/>
    <w:uiPriority w:val="99"/>
    <w:rsid w:val="00E76322"/>
    <w:pPr>
      <w:widowControl w:val="0"/>
      <w:ind w:left="709"/>
      <w:jc w:val="both"/>
    </w:pPr>
    <w:rPr>
      <w:color w:val="0000FF"/>
      <w:sz w:val="24"/>
    </w:rPr>
  </w:style>
  <w:style w:type="paragraph" w:customStyle="1" w:styleId="ftiret">
    <w:name w:val="f_tiret"/>
    <w:basedOn w:val="Normal"/>
    <w:uiPriority w:val="99"/>
    <w:rsid w:val="00E76322"/>
    <w:pPr>
      <w:tabs>
        <w:tab w:val="left" w:pos="426"/>
      </w:tabs>
      <w:spacing w:before="60"/>
      <w:ind w:left="142" w:hanging="142"/>
      <w:jc w:val="both"/>
    </w:pPr>
    <w:rPr>
      <w:rFonts w:ascii="Univers (WN)" w:hAnsi="Univers (WN)"/>
    </w:rPr>
  </w:style>
  <w:style w:type="character" w:styleId="Numrodeligne">
    <w:name w:val="line number"/>
    <w:basedOn w:val="Policepardfaut"/>
    <w:uiPriority w:val="99"/>
    <w:rsid w:val="00E76322"/>
    <w:rPr>
      <w:rFonts w:cs="Times New Roman"/>
    </w:rPr>
  </w:style>
  <w:style w:type="paragraph" w:styleId="Adresseexpditeur">
    <w:name w:val="envelope return"/>
    <w:basedOn w:val="Normal"/>
    <w:uiPriority w:val="99"/>
    <w:rsid w:val="00E76322"/>
    <w:rPr>
      <w:i/>
    </w:rPr>
  </w:style>
  <w:style w:type="paragraph" w:customStyle="1" w:styleId="corps1">
    <w:name w:val="corps 1"/>
    <w:basedOn w:val="Titre1"/>
    <w:uiPriority w:val="99"/>
    <w:rsid w:val="00E76322"/>
    <w:pPr>
      <w:keepNext w:val="0"/>
      <w:ind w:firstLine="709"/>
      <w:jc w:val="both"/>
      <w:outlineLvl w:val="9"/>
    </w:pPr>
    <w:rPr>
      <w:rFonts w:ascii="Arial" w:hAnsi="Arial"/>
      <w:b w:val="0"/>
      <w:i/>
      <w:u w:val="none"/>
    </w:rPr>
  </w:style>
  <w:style w:type="paragraph" w:styleId="Lgende">
    <w:name w:val="caption"/>
    <w:basedOn w:val="Normal"/>
    <w:next w:val="Normal"/>
    <w:uiPriority w:val="99"/>
    <w:qFormat/>
    <w:rsid w:val="00E76322"/>
    <w:pPr>
      <w:jc w:val="both"/>
    </w:pPr>
    <w:rPr>
      <w:sz w:val="24"/>
      <w:u w:val="single"/>
    </w:rPr>
  </w:style>
  <w:style w:type="paragraph" w:styleId="Adressedestinataire">
    <w:name w:val="envelope address"/>
    <w:basedOn w:val="Normal"/>
    <w:uiPriority w:val="99"/>
    <w:rsid w:val="00E76322"/>
    <w:pPr>
      <w:framePr w:w="7938" w:h="1985" w:hRule="exact" w:hSpace="141" w:wrap="auto" w:hAnchor="page" w:xAlign="center" w:yAlign="bottom"/>
      <w:ind w:left="2835"/>
    </w:pPr>
    <w:rPr>
      <w:rFonts w:ascii="Arial" w:hAnsi="Arial" w:cs="Arial"/>
      <w:sz w:val="24"/>
      <w:szCs w:val="24"/>
    </w:rPr>
  </w:style>
  <w:style w:type="paragraph" w:styleId="AdresseHTML">
    <w:name w:val="HTML Address"/>
    <w:basedOn w:val="Normal"/>
    <w:link w:val="AdresseHTMLCar"/>
    <w:uiPriority w:val="99"/>
    <w:rsid w:val="00E76322"/>
    <w:rPr>
      <w:i/>
      <w:iCs/>
    </w:rPr>
  </w:style>
  <w:style w:type="character" w:customStyle="1" w:styleId="AdresseHTMLCar">
    <w:name w:val="Adresse HTML Car"/>
    <w:basedOn w:val="Policepardfaut"/>
    <w:link w:val="AdresseHTML"/>
    <w:uiPriority w:val="99"/>
    <w:semiHidden/>
    <w:rsid w:val="008F4621"/>
    <w:rPr>
      <w:rFonts w:ascii="Book Antiqua" w:hAnsi="Book Antiqua"/>
      <w:i/>
      <w:iCs/>
      <w:sz w:val="20"/>
      <w:szCs w:val="20"/>
    </w:rPr>
  </w:style>
  <w:style w:type="paragraph" w:styleId="Commentaire">
    <w:name w:val="annotation text"/>
    <w:basedOn w:val="Normal"/>
    <w:link w:val="CommentaireCar"/>
    <w:uiPriority w:val="99"/>
    <w:semiHidden/>
    <w:rsid w:val="00E76322"/>
  </w:style>
  <w:style w:type="character" w:customStyle="1" w:styleId="CommentaireCar">
    <w:name w:val="Commentaire Car"/>
    <w:basedOn w:val="Policepardfaut"/>
    <w:link w:val="Commentaire"/>
    <w:uiPriority w:val="99"/>
    <w:semiHidden/>
    <w:locked/>
    <w:rsid w:val="00845A1A"/>
    <w:rPr>
      <w:rFonts w:ascii="Book Antiqua" w:hAnsi="Book Antiqua"/>
    </w:rPr>
  </w:style>
  <w:style w:type="paragraph" w:styleId="Date">
    <w:name w:val="Date"/>
    <w:basedOn w:val="Normal"/>
    <w:next w:val="Normal"/>
    <w:link w:val="DateCar"/>
    <w:uiPriority w:val="99"/>
    <w:rsid w:val="00E76322"/>
  </w:style>
  <w:style w:type="character" w:customStyle="1" w:styleId="DateCar">
    <w:name w:val="Date Car"/>
    <w:basedOn w:val="Policepardfaut"/>
    <w:link w:val="Date"/>
    <w:uiPriority w:val="99"/>
    <w:semiHidden/>
    <w:rsid w:val="008F4621"/>
    <w:rPr>
      <w:rFonts w:ascii="Book Antiqua" w:hAnsi="Book Antiqua"/>
      <w:sz w:val="20"/>
      <w:szCs w:val="20"/>
    </w:rPr>
  </w:style>
  <w:style w:type="paragraph" w:styleId="En-ttedemessage">
    <w:name w:val="Message Header"/>
    <w:basedOn w:val="Normal"/>
    <w:link w:val="En-ttedemessageCar"/>
    <w:uiPriority w:val="99"/>
    <w:rsid w:val="00E76322"/>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character" w:customStyle="1" w:styleId="En-ttedemessageCar">
    <w:name w:val="En-tête de message Car"/>
    <w:basedOn w:val="Policepardfaut"/>
    <w:link w:val="En-ttedemessage"/>
    <w:uiPriority w:val="99"/>
    <w:semiHidden/>
    <w:rsid w:val="008F4621"/>
    <w:rPr>
      <w:rFonts w:asciiTheme="majorHAnsi" w:eastAsiaTheme="majorEastAsia" w:hAnsiTheme="majorHAnsi" w:cstheme="majorBidi"/>
      <w:sz w:val="24"/>
      <w:szCs w:val="24"/>
      <w:shd w:val="pct20" w:color="auto" w:fill="auto"/>
    </w:rPr>
  </w:style>
  <w:style w:type="paragraph" w:styleId="Formuledepolitesse">
    <w:name w:val="Closing"/>
    <w:basedOn w:val="Normal"/>
    <w:link w:val="FormuledepolitesseCar"/>
    <w:uiPriority w:val="99"/>
    <w:rsid w:val="00E76322"/>
    <w:pPr>
      <w:ind w:left="4252"/>
    </w:pPr>
  </w:style>
  <w:style w:type="character" w:customStyle="1" w:styleId="FormuledepolitesseCar">
    <w:name w:val="Formule de politesse Car"/>
    <w:basedOn w:val="Policepardfaut"/>
    <w:link w:val="Formuledepolitesse"/>
    <w:uiPriority w:val="99"/>
    <w:semiHidden/>
    <w:rsid w:val="008F4621"/>
    <w:rPr>
      <w:rFonts w:ascii="Book Antiqua" w:hAnsi="Book Antiqua"/>
      <w:sz w:val="20"/>
      <w:szCs w:val="20"/>
    </w:rPr>
  </w:style>
  <w:style w:type="paragraph" w:styleId="Index1">
    <w:name w:val="index 1"/>
    <w:basedOn w:val="Normal"/>
    <w:next w:val="Normal"/>
    <w:autoRedefine/>
    <w:uiPriority w:val="99"/>
    <w:semiHidden/>
    <w:rsid w:val="00E76322"/>
    <w:pPr>
      <w:ind w:left="200" w:hanging="200"/>
    </w:pPr>
    <w:rPr>
      <w:rFonts w:ascii="Tahoma" w:hAnsi="Tahoma" w:cs="Tahoma"/>
      <w:szCs w:val="24"/>
    </w:rPr>
  </w:style>
  <w:style w:type="paragraph" w:styleId="Index2">
    <w:name w:val="index 2"/>
    <w:basedOn w:val="Normal"/>
    <w:next w:val="Normal"/>
    <w:autoRedefine/>
    <w:uiPriority w:val="99"/>
    <w:semiHidden/>
    <w:rsid w:val="00E76322"/>
    <w:pPr>
      <w:ind w:left="400" w:hanging="200"/>
    </w:pPr>
    <w:rPr>
      <w:szCs w:val="24"/>
    </w:rPr>
  </w:style>
  <w:style w:type="paragraph" w:styleId="Index3">
    <w:name w:val="index 3"/>
    <w:basedOn w:val="Normal"/>
    <w:next w:val="Normal"/>
    <w:autoRedefine/>
    <w:uiPriority w:val="99"/>
    <w:semiHidden/>
    <w:rsid w:val="00E76322"/>
    <w:pPr>
      <w:ind w:left="600" w:hanging="200"/>
    </w:pPr>
    <w:rPr>
      <w:szCs w:val="24"/>
    </w:rPr>
  </w:style>
  <w:style w:type="paragraph" w:styleId="Index4">
    <w:name w:val="index 4"/>
    <w:basedOn w:val="Normal"/>
    <w:next w:val="Normal"/>
    <w:autoRedefine/>
    <w:uiPriority w:val="99"/>
    <w:semiHidden/>
    <w:rsid w:val="00E76322"/>
    <w:pPr>
      <w:ind w:left="800" w:hanging="200"/>
    </w:pPr>
    <w:rPr>
      <w:szCs w:val="24"/>
    </w:rPr>
  </w:style>
  <w:style w:type="paragraph" w:styleId="Index5">
    <w:name w:val="index 5"/>
    <w:basedOn w:val="Normal"/>
    <w:next w:val="Normal"/>
    <w:autoRedefine/>
    <w:uiPriority w:val="99"/>
    <w:semiHidden/>
    <w:rsid w:val="00E76322"/>
    <w:pPr>
      <w:ind w:left="1000" w:hanging="200"/>
    </w:pPr>
    <w:rPr>
      <w:szCs w:val="24"/>
    </w:rPr>
  </w:style>
  <w:style w:type="paragraph" w:styleId="Index6">
    <w:name w:val="index 6"/>
    <w:basedOn w:val="Normal"/>
    <w:next w:val="Normal"/>
    <w:autoRedefine/>
    <w:uiPriority w:val="99"/>
    <w:semiHidden/>
    <w:rsid w:val="00E76322"/>
    <w:pPr>
      <w:ind w:left="1200" w:hanging="200"/>
    </w:pPr>
    <w:rPr>
      <w:szCs w:val="24"/>
    </w:rPr>
  </w:style>
  <w:style w:type="paragraph" w:styleId="Index7">
    <w:name w:val="index 7"/>
    <w:basedOn w:val="Normal"/>
    <w:next w:val="Normal"/>
    <w:autoRedefine/>
    <w:uiPriority w:val="99"/>
    <w:semiHidden/>
    <w:rsid w:val="00E76322"/>
    <w:pPr>
      <w:ind w:left="1400" w:hanging="200"/>
    </w:pPr>
    <w:rPr>
      <w:szCs w:val="24"/>
    </w:rPr>
  </w:style>
  <w:style w:type="paragraph" w:styleId="Index8">
    <w:name w:val="index 8"/>
    <w:basedOn w:val="Normal"/>
    <w:next w:val="Normal"/>
    <w:autoRedefine/>
    <w:uiPriority w:val="99"/>
    <w:semiHidden/>
    <w:rsid w:val="00E76322"/>
    <w:pPr>
      <w:ind w:left="1600" w:hanging="200"/>
    </w:pPr>
    <w:rPr>
      <w:szCs w:val="24"/>
    </w:rPr>
  </w:style>
  <w:style w:type="paragraph" w:styleId="Index9">
    <w:name w:val="index 9"/>
    <w:basedOn w:val="Normal"/>
    <w:next w:val="Normal"/>
    <w:autoRedefine/>
    <w:uiPriority w:val="99"/>
    <w:semiHidden/>
    <w:rsid w:val="00E76322"/>
    <w:pPr>
      <w:ind w:left="1800" w:hanging="200"/>
    </w:pPr>
    <w:rPr>
      <w:szCs w:val="24"/>
    </w:rPr>
  </w:style>
  <w:style w:type="paragraph" w:styleId="Liste">
    <w:name w:val="List"/>
    <w:basedOn w:val="Normal"/>
    <w:uiPriority w:val="99"/>
    <w:rsid w:val="00E76322"/>
    <w:pPr>
      <w:ind w:left="283" w:hanging="283"/>
    </w:pPr>
  </w:style>
  <w:style w:type="paragraph" w:styleId="Liste2">
    <w:name w:val="List 2"/>
    <w:basedOn w:val="Normal"/>
    <w:uiPriority w:val="99"/>
    <w:rsid w:val="00E76322"/>
    <w:pPr>
      <w:ind w:left="566" w:hanging="283"/>
    </w:pPr>
  </w:style>
  <w:style w:type="paragraph" w:styleId="Liste3">
    <w:name w:val="List 3"/>
    <w:basedOn w:val="Normal"/>
    <w:uiPriority w:val="99"/>
    <w:rsid w:val="00E76322"/>
    <w:pPr>
      <w:ind w:left="849" w:hanging="283"/>
    </w:pPr>
  </w:style>
  <w:style w:type="paragraph" w:styleId="Liste4">
    <w:name w:val="List 4"/>
    <w:basedOn w:val="Normal"/>
    <w:uiPriority w:val="99"/>
    <w:rsid w:val="00E76322"/>
    <w:pPr>
      <w:ind w:left="1132" w:hanging="283"/>
    </w:pPr>
  </w:style>
  <w:style w:type="paragraph" w:styleId="Liste5">
    <w:name w:val="List 5"/>
    <w:basedOn w:val="Normal"/>
    <w:uiPriority w:val="99"/>
    <w:rsid w:val="00E76322"/>
    <w:pPr>
      <w:ind w:left="1415" w:hanging="283"/>
    </w:pPr>
  </w:style>
  <w:style w:type="paragraph" w:styleId="Listenumros">
    <w:name w:val="List Number"/>
    <w:basedOn w:val="Normal"/>
    <w:uiPriority w:val="99"/>
    <w:rsid w:val="00E76322"/>
    <w:pPr>
      <w:numPr>
        <w:numId w:val="2"/>
      </w:numPr>
    </w:pPr>
  </w:style>
  <w:style w:type="paragraph" w:styleId="Listenumros2">
    <w:name w:val="List Number 2"/>
    <w:basedOn w:val="Normal"/>
    <w:uiPriority w:val="99"/>
    <w:rsid w:val="00E76322"/>
    <w:pPr>
      <w:numPr>
        <w:numId w:val="3"/>
      </w:numPr>
    </w:pPr>
  </w:style>
  <w:style w:type="paragraph" w:styleId="Listenumros3">
    <w:name w:val="List Number 3"/>
    <w:basedOn w:val="Normal"/>
    <w:uiPriority w:val="99"/>
    <w:rsid w:val="00E76322"/>
    <w:pPr>
      <w:numPr>
        <w:numId w:val="4"/>
      </w:numPr>
    </w:pPr>
  </w:style>
  <w:style w:type="paragraph" w:styleId="Listenumros4">
    <w:name w:val="List Number 4"/>
    <w:basedOn w:val="Normal"/>
    <w:uiPriority w:val="99"/>
    <w:rsid w:val="00E76322"/>
    <w:pPr>
      <w:numPr>
        <w:numId w:val="5"/>
      </w:numPr>
    </w:pPr>
  </w:style>
  <w:style w:type="paragraph" w:styleId="Listenumros5">
    <w:name w:val="List Number 5"/>
    <w:basedOn w:val="Normal"/>
    <w:uiPriority w:val="99"/>
    <w:rsid w:val="00E76322"/>
    <w:pPr>
      <w:numPr>
        <w:numId w:val="6"/>
      </w:numPr>
    </w:pPr>
  </w:style>
  <w:style w:type="paragraph" w:styleId="Listepuces">
    <w:name w:val="List Bullet"/>
    <w:basedOn w:val="Normal"/>
    <w:autoRedefine/>
    <w:uiPriority w:val="99"/>
    <w:rsid w:val="00E76322"/>
    <w:pPr>
      <w:numPr>
        <w:numId w:val="7"/>
      </w:numPr>
    </w:pPr>
  </w:style>
  <w:style w:type="paragraph" w:styleId="Listepuces3">
    <w:name w:val="List Bullet 3"/>
    <w:basedOn w:val="Normal"/>
    <w:autoRedefine/>
    <w:uiPriority w:val="99"/>
    <w:rsid w:val="00E76322"/>
    <w:pPr>
      <w:numPr>
        <w:numId w:val="8"/>
      </w:numPr>
    </w:pPr>
  </w:style>
  <w:style w:type="paragraph" w:styleId="Listepuces4">
    <w:name w:val="List Bullet 4"/>
    <w:basedOn w:val="Normal"/>
    <w:autoRedefine/>
    <w:uiPriority w:val="99"/>
    <w:rsid w:val="00E76322"/>
    <w:pPr>
      <w:numPr>
        <w:numId w:val="9"/>
      </w:numPr>
    </w:pPr>
  </w:style>
  <w:style w:type="paragraph" w:styleId="Listepuces5">
    <w:name w:val="List Bullet 5"/>
    <w:basedOn w:val="Normal"/>
    <w:autoRedefine/>
    <w:uiPriority w:val="99"/>
    <w:rsid w:val="00E76322"/>
    <w:pPr>
      <w:numPr>
        <w:numId w:val="10"/>
      </w:numPr>
    </w:pPr>
  </w:style>
  <w:style w:type="paragraph" w:styleId="Listecontinue">
    <w:name w:val="List Continue"/>
    <w:basedOn w:val="Normal"/>
    <w:uiPriority w:val="99"/>
    <w:rsid w:val="00E76322"/>
    <w:pPr>
      <w:spacing w:after="120"/>
      <w:ind w:left="283"/>
    </w:pPr>
  </w:style>
  <w:style w:type="paragraph" w:styleId="Listecontinue2">
    <w:name w:val="List Continue 2"/>
    <w:basedOn w:val="Normal"/>
    <w:uiPriority w:val="99"/>
    <w:rsid w:val="00E76322"/>
    <w:pPr>
      <w:spacing w:after="120"/>
      <w:ind w:left="566"/>
    </w:pPr>
  </w:style>
  <w:style w:type="paragraph" w:styleId="Listecontinue3">
    <w:name w:val="List Continue 3"/>
    <w:basedOn w:val="Normal"/>
    <w:uiPriority w:val="99"/>
    <w:rsid w:val="00E76322"/>
    <w:pPr>
      <w:spacing w:after="120"/>
      <w:ind w:left="849"/>
    </w:pPr>
  </w:style>
  <w:style w:type="paragraph" w:styleId="Listecontinue4">
    <w:name w:val="List Continue 4"/>
    <w:basedOn w:val="Normal"/>
    <w:uiPriority w:val="99"/>
    <w:rsid w:val="00E76322"/>
    <w:pPr>
      <w:spacing w:after="120"/>
      <w:ind w:left="1132"/>
    </w:pPr>
  </w:style>
  <w:style w:type="paragraph" w:styleId="Listecontinue5">
    <w:name w:val="List Continue 5"/>
    <w:basedOn w:val="Normal"/>
    <w:uiPriority w:val="99"/>
    <w:rsid w:val="00E76322"/>
    <w:pPr>
      <w:spacing w:after="120"/>
      <w:ind w:left="1415"/>
    </w:pPr>
  </w:style>
  <w:style w:type="paragraph" w:styleId="NormalWeb">
    <w:name w:val="Normal (Web)"/>
    <w:basedOn w:val="Normal"/>
    <w:uiPriority w:val="99"/>
    <w:rsid w:val="00E76322"/>
    <w:rPr>
      <w:sz w:val="24"/>
      <w:szCs w:val="24"/>
    </w:rPr>
  </w:style>
  <w:style w:type="paragraph" w:styleId="Notedefin">
    <w:name w:val="endnote text"/>
    <w:basedOn w:val="Normal"/>
    <w:link w:val="NotedefinCar"/>
    <w:uiPriority w:val="99"/>
    <w:semiHidden/>
    <w:rsid w:val="00E76322"/>
  </w:style>
  <w:style w:type="character" w:customStyle="1" w:styleId="NotedefinCar">
    <w:name w:val="Note de fin Car"/>
    <w:basedOn w:val="Policepardfaut"/>
    <w:link w:val="Notedefin"/>
    <w:uiPriority w:val="99"/>
    <w:semiHidden/>
    <w:rsid w:val="008F4621"/>
    <w:rPr>
      <w:rFonts w:ascii="Book Antiqua" w:hAnsi="Book Antiqua"/>
      <w:sz w:val="20"/>
      <w:szCs w:val="20"/>
    </w:rPr>
  </w:style>
  <w:style w:type="paragraph" w:styleId="PrformatHTML">
    <w:name w:val="HTML Preformatted"/>
    <w:basedOn w:val="Normal"/>
    <w:link w:val="PrformatHTMLCar"/>
    <w:uiPriority w:val="99"/>
    <w:rsid w:val="00E76322"/>
    <w:rPr>
      <w:rFonts w:ascii="Courier New" w:hAnsi="Courier New" w:cs="Courier New"/>
    </w:rPr>
  </w:style>
  <w:style w:type="character" w:customStyle="1" w:styleId="PrformatHTMLCar">
    <w:name w:val="Préformaté HTML Car"/>
    <w:basedOn w:val="Policepardfaut"/>
    <w:link w:val="PrformatHTML"/>
    <w:uiPriority w:val="99"/>
    <w:semiHidden/>
    <w:rsid w:val="008F4621"/>
    <w:rPr>
      <w:rFonts w:ascii="Courier New" w:hAnsi="Courier New" w:cs="Courier New"/>
      <w:sz w:val="20"/>
      <w:szCs w:val="20"/>
    </w:rPr>
  </w:style>
  <w:style w:type="paragraph" w:styleId="Retrait1religne">
    <w:name w:val="Body Text First Indent"/>
    <w:basedOn w:val="Corpsdetexte"/>
    <w:link w:val="Retrait1religneCar"/>
    <w:uiPriority w:val="99"/>
    <w:rsid w:val="00E76322"/>
    <w:pPr>
      <w:ind w:firstLine="210"/>
    </w:pPr>
  </w:style>
  <w:style w:type="character" w:customStyle="1" w:styleId="Retrait1religneCar">
    <w:name w:val="Retrait 1re ligne Car"/>
    <w:basedOn w:val="CorpsdetexteCar1"/>
    <w:link w:val="Retrait1religne"/>
    <w:uiPriority w:val="99"/>
    <w:semiHidden/>
    <w:rsid w:val="008F4621"/>
    <w:rPr>
      <w:rFonts w:ascii="Book Antiqua" w:hAnsi="Book Antiqua"/>
      <w:sz w:val="20"/>
      <w:szCs w:val="20"/>
    </w:rPr>
  </w:style>
  <w:style w:type="paragraph" w:styleId="Retraitcorpset1relig">
    <w:name w:val="Body Text First Indent 2"/>
    <w:basedOn w:val="Retraitcorpsdetexte"/>
    <w:link w:val="Retraitcorpset1religCar"/>
    <w:uiPriority w:val="99"/>
    <w:rsid w:val="00E76322"/>
    <w:pPr>
      <w:spacing w:after="120"/>
      <w:ind w:left="283" w:firstLine="210"/>
      <w:jc w:val="left"/>
    </w:pPr>
    <w:rPr>
      <w:rFonts w:ascii="Book Antiqua" w:hAnsi="Book Antiqua"/>
      <w:i w:val="0"/>
    </w:rPr>
  </w:style>
  <w:style w:type="character" w:customStyle="1" w:styleId="Retraitcorpset1religCar">
    <w:name w:val="Retrait corps et 1re lig. Car"/>
    <w:basedOn w:val="RetraitcorpsdetexteCar"/>
    <w:link w:val="Retraitcorpset1relig"/>
    <w:uiPriority w:val="99"/>
    <w:semiHidden/>
    <w:rsid w:val="008F4621"/>
    <w:rPr>
      <w:rFonts w:ascii="Book Antiqua" w:hAnsi="Book Antiqua"/>
      <w:sz w:val="20"/>
      <w:szCs w:val="20"/>
    </w:rPr>
  </w:style>
  <w:style w:type="paragraph" w:styleId="Retraitnormal">
    <w:name w:val="Normal Indent"/>
    <w:basedOn w:val="Normal"/>
    <w:uiPriority w:val="99"/>
    <w:rsid w:val="00E76322"/>
    <w:pPr>
      <w:ind w:left="708"/>
    </w:pPr>
  </w:style>
  <w:style w:type="paragraph" w:styleId="Salutations">
    <w:name w:val="Salutation"/>
    <w:basedOn w:val="Normal"/>
    <w:next w:val="Normal"/>
    <w:link w:val="SalutationsCar"/>
    <w:uiPriority w:val="99"/>
    <w:rsid w:val="00E76322"/>
  </w:style>
  <w:style w:type="character" w:customStyle="1" w:styleId="SalutationsCar">
    <w:name w:val="Salutations Car"/>
    <w:basedOn w:val="Policepardfaut"/>
    <w:link w:val="Salutations"/>
    <w:uiPriority w:val="99"/>
    <w:semiHidden/>
    <w:rsid w:val="008F4621"/>
    <w:rPr>
      <w:rFonts w:ascii="Book Antiqua" w:hAnsi="Book Antiqua"/>
      <w:sz w:val="20"/>
      <w:szCs w:val="20"/>
    </w:rPr>
  </w:style>
  <w:style w:type="paragraph" w:styleId="Signature">
    <w:name w:val="Signature"/>
    <w:basedOn w:val="Normal"/>
    <w:link w:val="SignatureCar"/>
    <w:uiPriority w:val="99"/>
    <w:rsid w:val="00E76322"/>
    <w:pPr>
      <w:ind w:left="4252"/>
    </w:pPr>
  </w:style>
  <w:style w:type="character" w:customStyle="1" w:styleId="SignatureCar">
    <w:name w:val="Signature Car"/>
    <w:basedOn w:val="Policepardfaut"/>
    <w:link w:val="Signature"/>
    <w:uiPriority w:val="99"/>
    <w:semiHidden/>
    <w:rsid w:val="008F4621"/>
    <w:rPr>
      <w:rFonts w:ascii="Book Antiqua" w:hAnsi="Book Antiqua"/>
      <w:sz w:val="20"/>
      <w:szCs w:val="20"/>
    </w:rPr>
  </w:style>
  <w:style w:type="paragraph" w:styleId="Signaturelectronique">
    <w:name w:val="E-mail Signature"/>
    <w:basedOn w:val="Normal"/>
    <w:link w:val="SignaturelectroniqueCar"/>
    <w:uiPriority w:val="99"/>
    <w:rsid w:val="00E76322"/>
  </w:style>
  <w:style w:type="character" w:customStyle="1" w:styleId="SignaturelectroniqueCar">
    <w:name w:val="Signature électronique Car"/>
    <w:basedOn w:val="Policepardfaut"/>
    <w:link w:val="Signaturelectronique"/>
    <w:uiPriority w:val="99"/>
    <w:semiHidden/>
    <w:rsid w:val="008F4621"/>
    <w:rPr>
      <w:rFonts w:ascii="Book Antiqua" w:hAnsi="Book Antiqua"/>
      <w:sz w:val="20"/>
      <w:szCs w:val="20"/>
    </w:rPr>
  </w:style>
  <w:style w:type="paragraph" w:styleId="Sous-titre">
    <w:name w:val="Subtitle"/>
    <w:basedOn w:val="Normal"/>
    <w:link w:val="Sous-titreCar"/>
    <w:uiPriority w:val="99"/>
    <w:qFormat/>
    <w:rsid w:val="00E76322"/>
    <w:pPr>
      <w:spacing w:after="60"/>
      <w:jc w:val="center"/>
      <w:outlineLvl w:val="1"/>
    </w:pPr>
    <w:rPr>
      <w:rFonts w:ascii="Arial" w:hAnsi="Arial" w:cs="Arial"/>
      <w:sz w:val="24"/>
      <w:szCs w:val="24"/>
    </w:rPr>
  </w:style>
  <w:style w:type="character" w:customStyle="1" w:styleId="Sous-titreCar">
    <w:name w:val="Sous-titre Car"/>
    <w:basedOn w:val="Policepardfaut"/>
    <w:link w:val="Sous-titre"/>
    <w:uiPriority w:val="11"/>
    <w:rsid w:val="008F4621"/>
    <w:rPr>
      <w:rFonts w:asciiTheme="majorHAnsi" w:eastAsiaTheme="majorEastAsia" w:hAnsiTheme="majorHAnsi" w:cstheme="majorBidi"/>
      <w:sz w:val="24"/>
      <w:szCs w:val="24"/>
    </w:rPr>
  </w:style>
  <w:style w:type="paragraph" w:styleId="Tabledesillustrations">
    <w:name w:val="table of figures"/>
    <w:basedOn w:val="Normal"/>
    <w:next w:val="Normal"/>
    <w:uiPriority w:val="99"/>
    <w:semiHidden/>
    <w:rsid w:val="00E76322"/>
    <w:pPr>
      <w:ind w:left="400" w:hanging="400"/>
    </w:pPr>
  </w:style>
  <w:style w:type="paragraph" w:styleId="Tabledesrfrencesjuridiques">
    <w:name w:val="table of authorities"/>
    <w:basedOn w:val="Normal"/>
    <w:next w:val="Normal"/>
    <w:uiPriority w:val="99"/>
    <w:semiHidden/>
    <w:rsid w:val="00E76322"/>
    <w:pPr>
      <w:ind w:left="200" w:hanging="200"/>
    </w:pPr>
  </w:style>
  <w:style w:type="paragraph" w:styleId="Textebrut">
    <w:name w:val="Plain Text"/>
    <w:basedOn w:val="Normal"/>
    <w:link w:val="TextebrutCar"/>
    <w:uiPriority w:val="99"/>
    <w:rsid w:val="00E76322"/>
    <w:rPr>
      <w:rFonts w:ascii="Courier New" w:hAnsi="Courier New" w:cs="Courier New"/>
    </w:rPr>
  </w:style>
  <w:style w:type="character" w:customStyle="1" w:styleId="TextebrutCar">
    <w:name w:val="Texte brut Car"/>
    <w:basedOn w:val="Policepardfaut"/>
    <w:link w:val="Textebrut"/>
    <w:uiPriority w:val="99"/>
    <w:semiHidden/>
    <w:rsid w:val="008F4621"/>
    <w:rPr>
      <w:rFonts w:ascii="Courier New" w:hAnsi="Courier New" w:cs="Courier New"/>
      <w:sz w:val="20"/>
      <w:szCs w:val="20"/>
    </w:rPr>
  </w:style>
  <w:style w:type="paragraph" w:styleId="Textedemacro">
    <w:name w:val="macro"/>
    <w:link w:val="TextedemacroCar"/>
    <w:uiPriority w:val="99"/>
    <w:semiHidden/>
    <w:rsid w:val="00E76322"/>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sz w:val="20"/>
      <w:szCs w:val="20"/>
    </w:rPr>
  </w:style>
  <w:style w:type="character" w:customStyle="1" w:styleId="TextedemacroCar">
    <w:name w:val="Texte de macro Car"/>
    <w:basedOn w:val="Policepardfaut"/>
    <w:link w:val="Textedemacro"/>
    <w:uiPriority w:val="99"/>
    <w:semiHidden/>
    <w:rsid w:val="008F4621"/>
    <w:rPr>
      <w:rFonts w:ascii="Courier New" w:hAnsi="Courier New" w:cs="Courier New"/>
      <w:sz w:val="20"/>
      <w:szCs w:val="20"/>
    </w:rPr>
  </w:style>
  <w:style w:type="paragraph" w:styleId="Titre">
    <w:name w:val="Title"/>
    <w:basedOn w:val="Normal"/>
    <w:link w:val="TitreCar"/>
    <w:uiPriority w:val="99"/>
    <w:qFormat/>
    <w:rsid w:val="00E76322"/>
    <w:pPr>
      <w:spacing w:before="240" w:after="60"/>
      <w:jc w:val="center"/>
      <w:outlineLvl w:val="0"/>
    </w:pPr>
    <w:rPr>
      <w:rFonts w:ascii="Arial" w:hAnsi="Arial" w:cs="Arial"/>
      <w:b/>
      <w:bCs/>
      <w:kern w:val="28"/>
      <w:sz w:val="32"/>
      <w:szCs w:val="32"/>
    </w:rPr>
  </w:style>
  <w:style w:type="character" w:customStyle="1" w:styleId="TitreCar">
    <w:name w:val="Titre Car"/>
    <w:basedOn w:val="Policepardfaut"/>
    <w:link w:val="Titre"/>
    <w:uiPriority w:val="10"/>
    <w:rsid w:val="008F4621"/>
    <w:rPr>
      <w:rFonts w:asciiTheme="majorHAnsi" w:eastAsiaTheme="majorEastAsia" w:hAnsiTheme="majorHAnsi" w:cstheme="majorBidi"/>
      <w:b/>
      <w:bCs/>
      <w:kern w:val="28"/>
      <w:sz w:val="32"/>
      <w:szCs w:val="32"/>
    </w:rPr>
  </w:style>
  <w:style w:type="paragraph" w:styleId="Titredenote">
    <w:name w:val="Note Heading"/>
    <w:basedOn w:val="Normal"/>
    <w:next w:val="Normal"/>
    <w:link w:val="TitredenoteCar"/>
    <w:uiPriority w:val="99"/>
    <w:rsid w:val="00E76322"/>
  </w:style>
  <w:style w:type="character" w:customStyle="1" w:styleId="TitredenoteCar">
    <w:name w:val="Titre de note Car"/>
    <w:basedOn w:val="Policepardfaut"/>
    <w:link w:val="Titredenote"/>
    <w:uiPriority w:val="99"/>
    <w:semiHidden/>
    <w:rsid w:val="008F4621"/>
    <w:rPr>
      <w:rFonts w:ascii="Book Antiqua" w:hAnsi="Book Antiqua"/>
      <w:sz w:val="20"/>
      <w:szCs w:val="20"/>
    </w:rPr>
  </w:style>
  <w:style w:type="paragraph" w:styleId="Titreindex">
    <w:name w:val="index heading"/>
    <w:basedOn w:val="Normal"/>
    <w:next w:val="Index1"/>
    <w:uiPriority w:val="99"/>
    <w:semiHidden/>
    <w:rsid w:val="00E76322"/>
    <w:pPr>
      <w:spacing w:before="120" w:after="120"/>
    </w:pPr>
    <w:rPr>
      <w:b/>
      <w:bCs/>
      <w:i/>
      <w:iCs/>
      <w:szCs w:val="24"/>
    </w:rPr>
  </w:style>
  <w:style w:type="paragraph" w:styleId="TitreTR">
    <w:name w:val="toa heading"/>
    <w:basedOn w:val="Normal"/>
    <w:next w:val="Normal"/>
    <w:uiPriority w:val="99"/>
    <w:semiHidden/>
    <w:rsid w:val="00E76322"/>
    <w:pPr>
      <w:spacing w:before="120"/>
    </w:pPr>
    <w:rPr>
      <w:rFonts w:ascii="Arial" w:hAnsi="Arial" w:cs="Arial"/>
      <w:b/>
      <w:bCs/>
      <w:sz w:val="24"/>
      <w:szCs w:val="24"/>
    </w:rPr>
  </w:style>
  <w:style w:type="paragraph" w:styleId="TM1">
    <w:name w:val="toc 1"/>
    <w:basedOn w:val="Normal"/>
    <w:next w:val="Normal"/>
    <w:autoRedefine/>
    <w:uiPriority w:val="39"/>
    <w:rsid w:val="00CA424B"/>
    <w:pPr>
      <w:tabs>
        <w:tab w:val="right" w:leader="dot" w:pos="10773"/>
      </w:tabs>
      <w:spacing w:before="120" w:after="120"/>
    </w:pPr>
    <w:rPr>
      <w:rFonts w:ascii="Times New Roman Gras" w:hAnsi="Times New Roman Gras"/>
      <w:b/>
      <w:bCs/>
      <w:caps/>
      <w:noProof/>
      <w:kern w:val="28"/>
      <w:szCs w:val="22"/>
    </w:rPr>
  </w:style>
  <w:style w:type="paragraph" w:styleId="TM2">
    <w:name w:val="toc 2"/>
    <w:basedOn w:val="Normal"/>
    <w:next w:val="Normal"/>
    <w:autoRedefine/>
    <w:uiPriority w:val="39"/>
    <w:rsid w:val="000572AC"/>
    <w:pPr>
      <w:tabs>
        <w:tab w:val="right" w:leader="dot" w:pos="10773"/>
      </w:tabs>
      <w:spacing w:before="120"/>
      <w:ind w:left="851" w:right="227" w:hanging="851"/>
    </w:pPr>
    <w:rPr>
      <w:noProof/>
      <w:szCs w:val="22"/>
    </w:rPr>
  </w:style>
  <w:style w:type="paragraph" w:styleId="TM3">
    <w:name w:val="toc 3"/>
    <w:basedOn w:val="Normal"/>
    <w:next w:val="Normal"/>
    <w:autoRedefine/>
    <w:uiPriority w:val="39"/>
    <w:rsid w:val="000572AC"/>
    <w:pPr>
      <w:tabs>
        <w:tab w:val="left" w:pos="1134"/>
        <w:tab w:val="right" w:leader="dot" w:pos="10773"/>
      </w:tabs>
      <w:spacing w:before="120"/>
      <w:ind w:left="403"/>
    </w:pPr>
    <w:rPr>
      <w:rFonts w:cs="Tahoma"/>
      <w:noProof/>
    </w:rPr>
  </w:style>
  <w:style w:type="paragraph" w:styleId="TM4">
    <w:name w:val="toc 4"/>
    <w:basedOn w:val="Normal"/>
    <w:next w:val="Normal"/>
    <w:autoRedefine/>
    <w:uiPriority w:val="99"/>
    <w:semiHidden/>
    <w:rsid w:val="00545FC8"/>
    <w:pPr>
      <w:ind w:left="600"/>
    </w:pPr>
    <w:rPr>
      <w:szCs w:val="21"/>
    </w:rPr>
  </w:style>
  <w:style w:type="paragraph" w:styleId="TM5">
    <w:name w:val="toc 5"/>
    <w:basedOn w:val="Normal"/>
    <w:next w:val="Normal"/>
    <w:autoRedefine/>
    <w:uiPriority w:val="99"/>
    <w:semiHidden/>
    <w:rsid w:val="00E76322"/>
    <w:pPr>
      <w:ind w:left="800"/>
    </w:pPr>
    <w:rPr>
      <w:szCs w:val="21"/>
    </w:rPr>
  </w:style>
  <w:style w:type="paragraph" w:styleId="TM6">
    <w:name w:val="toc 6"/>
    <w:basedOn w:val="Normal"/>
    <w:next w:val="Normal"/>
    <w:autoRedefine/>
    <w:uiPriority w:val="99"/>
    <w:semiHidden/>
    <w:rsid w:val="00E76322"/>
    <w:pPr>
      <w:ind w:left="1000"/>
    </w:pPr>
    <w:rPr>
      <w:szCs w:val="21"/>
    </w:rPr>
  </w:style>
  <w:style w:type="paragraph" w:styleId="TM7">
    <w:name w:val="toc 7"/>
    <w:basedOn w:val="Normal"/>
    <w:next w:val="Normal"/>
    <w:autoRedefine/>
    <w:uiPriority w:val="99"/>
    <w:semiHidden/>
    <w:rsid w:val="00E76322"/>
    <w:pPr>
      <w:ind w:left="1200"/>
    </w:pPr>
    <w:rPr>
      <w:szCs w:val="21"/>
    </w:rPr>
  </w:style>
  <w:style w:type="paragraph" w:styleId="TM8">
    <w:name w:val="toc 8"/>
    <w:basedOn w:val="Normal"/>
    <w:next w:val="Normal"/>
    <w:autoRedefine/>
    <w:uiPriority w:val="99"/>
    <w:semiHidden/>
    <w:rsid w:val="00E76322"/>
    <w:pPr>
      <w:ind w:left="1400"/>
    </w:pPr>
    <w:rPr>
      <w:szCs w:val="21"/>
    </w:rPr>
  </w:style>
  <w:style w:type="paragraph" w:styleId="TM9">
    <w:name w:val="toc 9"/>
    <w:basedOn w:val="Normal"/>
    <w:next w:val="Normal"/>
    <w:autoRedefine/>
    <w:uiPriority w:val="99"/>
    <w:semiHidden/>
    <w:rsid w:val="00E76322"/>
    <w:pPr>
      <w:ind w:left="1600"/>
    </w:pPr>
    <w:rPr>
      <w:szCs w:val="21"/>
    </w:rPr>
  </w:style>
  <w:style w:type="character" w:styleId="Marquedecommentaire">
    <w:name w:val="annotation reference"/>
    <w:basedOn w:val="Policepardfaut"/>
    <w:uiPriority w:val="99"/>
    <w:rsid w:val="00E76322"/>
    <w:rPr>
      <w:rFonts w:cs="Times New Roman"/>
      <w:sz w:val="16"/>
    </w:rPr>
  </w:style>
  <w:style w:type="character" w:styleId="Lienhypertexte">
    <w:name w:val="Hyperlink"/>
    <w:basedOn w:val="Policepardfaut"/>
    <w:uiPriority w:val="99"/>
    <w:rsid w:val="00E76322"/>
    <w:rPr>
      <w:rFonts w:cs="Times New Roman"/>
      <w:color w:val="0000FF"/>
      <w:u w:val="single"/>
    </w:rPr>
  </w:style>
  <w:style w:type="character" w:styleId="Lienhypertextesuivivisit">
    <w:name w:val="FollowedHyperlink"/>
    <w:basedOn w:val="Policepardfaut"/>
    <w:uiPriority w:val="99"/>
    <w:rsid w:val="00E76322"/>
    <w:rPr>
      <w:rFonts w:cs="Times New Roman"/>
      <w:color w:val="800080"/>
      <w:u w:val="single"/>
    </w:rPr>
  </w:style>
  <w:style w:type="paragraph" w:customStyle="1" w:styleId="par">
    <w:name w:val="par"/>
    <w:basedOn w:val="Normal"/>
    <w:uiPriority w:val="99"/>
    <w:rsid w:val="00E76322"/>
    <w:pPr>
      <w:spacing w:before="120"/>
      <w:ind w:firstLine="567"/>
      <w:jc w:val="both"/>
    </w:pPr>
    <w:rPr>
      <w:sz w:val="24"/>
    </w:rPr>
  </w:style>
  <w:style w:type="paragraph" w:customStyle="1" w:styleId="Retrait3">
    <w:name w:val="Retrait 3"/>
    <w:basedOn w:val="Normal"/>
    <w:uiPriority w:val="99"/>
    <w:rsid w:val="00E76322"/>
    <w:pPr>
      <w:spacing w:after="120"/>
      <w:ind w:left="1134" w:firstLine="680"/>
      <w:jc w:val="both"/>
    </w:pPr>
    <w:rPr>
      <w:rFonts w:ascii="Arial" w:hAnsi="Arial" w:cs="Arial"/>
      <w:sz w:val="24"/>
      <w:szCs w:val="24"/>
    </w:rPr>
  </w:style>
  <w:style w:type="paragraph" w:customStyle="1" w:styleId="courrier">
    <w:name w:val="courrier"/>
    <w:basedOn w:val="Corpsdetexte"/>
    <w:uiPriority w:val="99"/>
    <w:rsid w:val="00E76322"/>
    <w:pPr>
      <w:spacing w:before="120" w:after="60" w:line="240" w:lineRule="atLeast"/>
      <w:ind w:firstLine="709"/>
      <w:jc w:val="both"/>
    </w:pPr>
    <w:rPr>
      <w:sz w:val="24"/>
      <w:szCs w:val="24"/>
    </w:rPr>
  </w:style>
  <w:style w:type="paragraph" w:customStyle="1" w:styleId="Enumration">
    <w:name w:val="Enumération"/>
    <w:basedOn w:val="Normal"/>
    <w:next w:val="Normal"/>
    <w:autoRedefine/>
    <w:uiPriority w:val="99"/>
    <w:rsid w:val="00E76322"/>
    <w:pPr>
      <w:keepLines/>
      <w:numPr>
        <w:numId w:val="11"/>
      </w:numPr>
      <w:tabs>
        <w:tab w:val="clear" w:pos="360"/>
      </w:tabs>
      <w:spacing w:before="120" w:after="120"/>
      <w:ind w:left="1135" w:hanging="284"/>
      <w:jc w:val="both"/>
    </w:pPr>
    <w:rPr>
      <w:rFonts w:ascii="Arial" w:hAnsi="Arial" w:cs="Arial"/>
      <w:sz w:val="24"/>
      <w:szCs w:val="24"/>
    </w:rPr>
  </w:style>
  <w:style w:type="paragraph" w:customStyle="1" w:styleId="Normalcentr1">
    <w:name w:val="Normal centré1"/>
    <w:basedOn w:val="Normal"/>
    <w:uiPriority w:val="99"/>
    <w:rsid w:val="00E76322"/>
    <w:pPr>
      <w:overflowPunct w:val="0"/>
      <w:autoSpaceDE w:val="0"/>
      <w:autoSpaceDN w:val="0"/>
      <w:adjustRightInd w:val="0"/>
      <w:ind w:left="2127" w:right="566"/>
      <w:textAlignment w:val="baseline"/>
    </w:pPr>
    <w:rPr>
      <w:sz w:val="24"/>
      <w:szCs w:val="24"/>
    </w:rPr>
  </w:style>
  <w:style w:type="paragraph" w:customStyle="1" w:styleId="Courier">
    <w:name w:val="Courier"/>
    <w:basedOn w:val="Normal"/>
    <w:uiPriority w:val="99"/>
    <w:rsid w:val="00E76322"/>
    <w:pPr>
      <w:widowControl w:val="0"/>
      <w:ind w:firstLine="709"/>
      <w:jc w:val="center"/>
    </w:pPr>
    <w:rPr>
      <w:rFonts w:ascii="Arial" w:hAnsi="Arial" w:cs="Arial"/>
      <w:sz w:val="24"/>
      <w:szCs w:val="24"/>
    </w:rPr>
  </w:style>
  <w:style w:type="paragraph" w:styleId="Textedebulles">
    <w:name w:val="Balloon Text"/>
    <w:basedOn w:val="Normal"/>
    <w:link w:val="TextedebullesCar"/>
    <w:uiPriority w:val="99"/>
    <w:semiHidden/>
    <w:rsid w:val="00E76322"/>
    <w:rPr>
      <w:rFonts w:ascii="Tahoma" w:hAnsi="Tahoma" w:cs="Tahoma"/>
      <w:sz w:val="16"/>
      <w:szCs w:val="16"/>
    </w:rPr>
  </w:style>
  <w:style w:type="character" w:customStyle="1" w:styleId="TextedebullesCar">
    <w:name w:val="Texte de bulles Car"/>
    <w:basedOn w:val="Policepardfaut"/>
    <w:link w:val="Textedebulles"/>
    <w:uiPriority w:val="99"/>
    <w:semiHidden/>
    <w:rsid w:val="008F4621"/>
    <w:rPr>
      <w:sz w:val="0"/>
      <w:szCs w:val="0"/>
    </w:rPr>
  </w:style>
  <w:style w:type="paragraph" w:customStyle="1" w:styleId="Style1">
    <w:name w:val="Style1"/>
    <w:basedOn w:val="Retraitcorpsdetexte2"/>
    <w:uiPriority w:val="99"/>
    <w:rsid w:val="00E76322"/>
    <w:pPr>
      <w:ind w:left="426" w:firstLine="567"/>
    </w:pPr>
    <w:rPr>
      <w:rFonts w:ascii="Times New Roman" w:hAnsi="Times New Roman"/>
      <w:i w:val="0"/>
      <w:sz w:val="24"/>
      <w:szCs w:val="24"/>
    </w:rPr>
  </w:style>
  <w:style w:type="character" w:customStyle="1" w:styleId="CarCar">
    <w:name w:val="Car Car"/>
    <w:uiPriority w:val="99"/>
    <w:rsid w:val="00E76322"/>
    <w:rPr>
      <w:sz w:val="24"/>
      <w:lang w:val="fr-FR" w:eastAsia="fr-FR"/>
    </w:rPr>
  </w:style>
  <w:style w:type="character" w:customStyle="1" w:styleId="NormalcentrCar">
    <w:name w:val="Normal centré Car"/>
    <w:uiPriority w:val="99"/>
    <w:rsid w:val="00E76322"/>
    <w:rPr>
      <w:sz w:val="24"/>
      <w:lang w:val="fr-FR" w:eastAsia="fr-FR"/>
    </w:rPr>
  </w:style>
  <w:style w:type="paragraph" w:customStyle="1" w:styleId="titre30">
    <w:name w:val="titre3"/>
    <w:basedOn w:val="Normal"/>
    <w:uiPriority w:val="99"/>
    <w:rsid w:val="00E76322"/>
    <w:pPr>
      <w:spacing w:before="240"/>
      <w:ind w:left="1418"/>
    </w:pPr>
    <w:rPr>
      <w:b/>
      <w:sz w:val="24"/>
    </w:rPr>
  </w:style>
  <w:style w:type="character" w:customStyle="1" w:styleId="WW8Num1z3">
    <w:name w:val="WW8Num1z3"/>
    <w:uiPriority w:val="99"/>
    <w:rsid w:val="00CA1D93"/>
    <w:rPr>
      <w:rFonts w:ascii="Symbol" w:hAnsi="Symbol"/>
    </w:rPr>
  </w:style>
  <w:style w:type="character" w:customStyle="1" w:styleId="CorpsdetexteCar">
    <w:name w:val="Corps de texte Car"/>
    <w:uiPriority w:val="99"/>
    <w:rsid w:val="00E76322"/>
    <w:rPr>
      <w:rFonts w:ascii="Book Antiqua" w:hAnsi="Book Antiqua"/>
      <w:lang w:val="fr-FR" w:eastAsia="fr-FR"/>
    </w:rPr>
  </w:style>
  <w:style w:type="paragraph" w:customStyle="1" w:styleId="Car">
    <w:name w:val="Car"/>
    <w:basedOn w:val="Normal"/>
    <w:uiPriority w:val="99"/>
    <w:rsid w:val="00795BA9"/>
    <w:pPr>
      <w:spacing w:after="160" w:line="240" w:lineRule="exact"/>
    </w:pPr>
  </w:style>
  <w:style w:type="paragraph" w:customStyle="1" w:styleId="Car1">
    <w:name w:val="Car1"/>
    <w:basedOn w:val="Normal"/>
    <w:uiPriority w:val="99"/>
    <w:rsid w:val="00FF6BA2"/>
    <w:pPr>
      <w:spacing w:after="160" w:line="240" w:lineRule="exact"/>
    </w:pPr>
  </w:style>
  <w:style w:type="paragraph" w:styleId="Objetducommentaire">
    <w:name w:val="annotation subject"/>
    <w:basedOn w:val="Commentaire"/>
    <w:next w:val="Commentaire"/>
    <w:link w:val="ObjetducommentaireCar"/>
    <w:uiPriority w:val="99"/>
    <w:rsid w:val="00845A1A"/>
    <w:rPr>
      <w:b/>
      <w:bCs/>
    </w:rPr>
  </w:style>
  <w:style w:type="character" w:customStyle="1" w:styleId="ObjetducommentaireCar">
    <w:name w:val="Objet du commentaire Car"/>
    <w:basedOn w:val="CommentaireCar"/>
    <w:link w:val="Objetducommentaire"/>
    <w:uiPriority w:val="99"/>
    <w:locked/>
    <w:rsid w:val="00845A1A"/>
    <w:rPr>
      <w:rFonts w:ascii="Book Antiqua" w:hAnsi="Book Antiqua"/>
      <w:b/>
    </w:rPr>
  </w:style>
  <w:style w:type="paragraph" w:customStyle="1" w:styleId="Normalsermacom">
    <w:name w:val="Normal sermacom"/>
    <w:basedOn w:val="Normal"/>
    <w:link w:val="NormalsermacomCar1"/>
    <w:uiPriority w:val="99"/>
    <w:rsid w:val="00512024"/>
    <w:pPr>
      <w:widowControl w:val="0"/>
      <w:spacing w:before="60" w:after="60"/>
      <w:jc w:val="both"/>
    </w:pPr>
    <w:rPr>
      <w:sz w:val="24"/>
      <w:szCs w:val="24"/>
    </w:rPr>
  </w:style>
  <w:style w:type="character" w:customStyle="1" w:styleId="NormalsermacomCar1">
    <w:name w:val="Normal sermacom Car1"/>
    <w:link w:val="Normalsermacom"/>
    <w:uiPriority w:val="99"/>
    <w:locked/>
    <w:rsid w:val="00512024"/>
    <w:rPr>
      <w:sz w:val="24"/>
    </w:rPr>
  </w:style>
  <w:style w:type="paragraph" w:customStyle="1" w:styleId="Style2">
    <w:name w:val="Style2"/>
    <w:basedOn w:val="Titre3"/>
    <w:link w:val="Style2Car"/>
    <w:uiPriority w:val="99"/>
    <w:rsid w:val="00D80033"/>
    <w:pPr>
      <w:numPr>
        <w:numId w:val="13"/>
      </w:numPr>
      <w:tabs>
        <w:tab w:val="left" w:pos="1134"/>
      </w:tabs>
      <w:jc w:val="both"/>
    </w:pPr>
    <w:rPr>
      <w:b w:val="0"/>
      <w:bCs/>
      <w:szCs w:val="22"/>
    </w:rPr>
  </w:style>
  <w:style w:type="paragraph" w:customStyle="1" w:styleId="Style3">
    <w:name w:val="Style3"/>
    <w:basedOn w:val="Titre20"/>
    <w:link w:val="Style3Car"/>
    <w:uiPriority w:val="99"/>
    <w:rsid w:val="00D80033"/>
    <w:pPr>
      <w:numPr>
        <w:numId w:val="12"/>
      </w:numPr>
      <w:tabs>
        <w:tab w:val="left" w:pos="1134"/>
      </w:tabs>
    </w:pPr>
    <w:rPr>
      <w:bCs/>
      <w:szCs w:val="22"/>
    </w:rPr>
  </w:style>
  <w:style w:type="character" w:customStyle="1" w:styleId="Style2Car">
    <w:name w:val="Style2 Car"/>
    <w:link w:val="Style2"/>
    <w:uiPriority w:val="99"/>
    <w:locked/>
    <w:rsid w:val="00D80033"/>
    <w:rPr>
      <w:bCs/>
    </w:rPr>
  </w:style>
  <w:style w:type="paragraph" w:customStyle="1" w:styleId="SYLVIE">
    <w:name w:val="SYLVIE"/>
    <w:basedOn w:val="Normal"/>
    <w:autoRedefine/>
    <w:uiPriority w:val="99"/>
    <w:rsid w:val="00C35C28"/>
    <w:pPr>
      <w:jc w:val="both"/>
    </w:pPr>
    <w:rPr>
      <w:rFonts w:ascii="Tahoma" w:hAnsi="Tahoma" w:cs="Tahoma"/>
    </w:rPr>
  </w:style>
  <w:style w:type="character" w:customStyle="1" w:styleId="Style3Car">
    <w:name w:val="Style3 Car"/>
    <w:link w:val="Style3"/>
    <w:uiPriority w:val="99"/>
    <w:locked/>
    <w:rsid w:val="00D80033"/>
    <w:rPr>
      <w:b/>
      <w:bCs/>
    </w:rPr>
  </w:style>
  <w:style w:type="table" w:styleId="Grilledutableau">
    <w:name w:val="Table Grid"/>
    <w:basedOn w:val="TableauNormal"/>
    <w:rsid w:val="009E73A2"/>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B3552F"/>
    <w:rPr>
      <w:rFonts w:ascii="Book Antiqua" w:hAnsi="Book Antiqua"/>
      <w:sz w:val="20"/>
      <w:szCs w:val="20"/>
    </w:rPr>
  </w:style>
  <w:style w:type="paragraph" w:customStyle="1" w:styleId="Titre2">
    <w:name w:val="Titre2"/>
    <w:basedOn w:val="Normal"/>
    <w:rsid w:val="009E3D45"/>
    <w:pPr>
      <w:numPr>
        <w:numId w:val="14"/>
      </w:numPr>
    </w:pPr>
  </w:style>
  <w:style w:type="paragraph" w:styleId="Paragraphedeliste">
    <w:name w:val="List Paragraph"/>
    <w:basedOn w:val="Normal"/>
    <w:link w:val="ParagraphedelisteCar"/>
    <w:uiPriority w:val="34"/>
    <w:qFormat/>
    <w:rsid w:val="00241D4A"/>
    <w:pPr>
      <w:ind w:left="720"/>
      <w:contextualSpacing/>
    </w:pPr>
  </w:style>
  <w:style w:type="character" w:styleId="Textedelespacerserv">
    <w:name w:val="Placeholder Text"/>
    <w:basedOn w:val="Policepardfaut"/>
    <w:uiPriority w:val="99"/>
    <w:semiHidden/>
    <w:rsid w:val="00D26EC3"/>
    <w:rPr>
      <w:color w:val="808080"/>
    </w:rPr>
  </w:style>
  <w:style w:type="paragraph" w:customStyle="1" w:styleId="Textbody">
    <w:name w:val="Text body"/>
    <w:basedOn w:val="Normal"/>
    <w:rsid w:val="00CD7278"/>
    <w:pPr>
      <w:suppressAutoHyphens/>
      <w:autoSpaceDN w:val="0"/>
      <w:spacing w:after="140" w:line="288" w:lineRule="auto"/>
      <w:textAlignment w:val="baseline"/>
    </w:pPr>
    <w:rPr>
      <w:rFonts w:ascii="Liberation Serif" w:eastAsia="SimSun" w:hAnsi="Liberation Serif" w:cs="Mangal"/>
      <w:kern w:val="3"/>
      <w:sz w:val="24"/>
      <w:szCs w:val="24"/>
      <w:lang w:eastAsia="zh-CN" w:bidi="hi-IN"/>
    </w:rPr>
  </w:style>
  <w:style w:type="character" w:customStyle="1" w:styleId="ParagraphedelisteCar">
    <w:name w:val="Paragraphe de liste Car"/>
    <w:basedOn w:val="Policepardfaut"/>
    <w:link w:val="Paragraphedeliste"/>
    <w:uiPriority w:val="34"/>
    <w:rsid w:val="008F36E1"/>
    <w:rPr>
      <w:szCs w:val="20"/>
    </w:rPr>
  </w:style>
  <w:style w:type="paragraph" w:customStyle="1" w:styleId="Default">
    <w:name w:val="Default"/>
    <w:basedOn w:val="Normal"/>
    <w:rsid w:val="00B74261"/>
    <w:pPr>
      <w:autoSpaceDE w:val="0"/>
      <w:autoSpaceDN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250759">
      <w:marLeft w:val="0"/>
      <w:marRight w:val="0"/>
      <w:marTop w:val="0"/>
      <w:marBottom w:val="0"/>
      <w:divBdr>
        <w:top w:val="none" w:sz="0" w:space="0" w:color="auto"/>
        <w:left w:val="none" w:sz="0" w:space="0" w:color="auto"/>
        <w:bottom w:val="none" w:sz="0" w:space="0" w:color="auto"/>
        <w:right w:val="none" w:sz="0" w:space="0" w:color="auto"/>
      </w:divBdr>
    </w:div>
    <w:div w:id="113250760">
      <w:marLeft w:val="0"/>
      <w:marRight w:val="0"/>
      <w:marTop w:val="0"/>
      <w:marBottom w:val="0"/>
      <w:divBdr>
        <w:top w:val="none" w:sz="0" w:space="0" w:color="auto"/>
        <w:left w:val="none" w:sz="0" w:space="0" w:color="auto"/>
        <w:bottom w:val="none" w:sz="0" w:space="0" w:color="auto"/>
        <w:right w:val="none" w:sz="0" w:space="0" w:color="auto"/>
      </w:divBdr>
    </w:div>
    <w:div w:id="113250761">
      <w:marLeft w:val="0"/>
      <w:marRight w:val="0"/>
      <w:marTop w:val="0"/>
      <w:marBottom w:val="0"/>
      <w:divBdr>
        <w:top w:val="none" w:sz="0" w:space="0" w:color="auto"/>
        <w:left w:val="none" w:sz="0" w:space="0" w:color="auto"/>
        <w:bottom w:val="none" w:sz="0" w:space="0" w:color="auto"/>
        <w:right w:val="none" w:sz="0" w:space="0" w:color="auto"/>
      </w:divBdr>
    </w:div>
    <w:div w:id="113250762">
      <w:marLeft w:val="0"/>
      <w:marRight w:val="0"/>
      <w:marTop w:val="0"/>
      <w:marBottom w:val="0"/>
      <w:divBdr>
        <w:top w:val="none" w:sz="0" w:space="0" w:color="auto"/>
        <w:left w:val="none" w:sz="0" w:space="0" w:color="auto"/>
        <w:bottom w:val="none" w:sz="0" w:space="0" w:color="auto"/>
        <w:right w:val="none" w:sz="0" w:space="0" w:color="auto"/>
      </w:divBdr>
    </w:div>
    <w:div w:id="270942266">
      <w:bodyDiv w:val="1"/>
      <w:marLeft w:val="0"/>
      <w:marRight w:val="0"/>
      <w:marTop w:val="0"/>
      <w:marBottom w:val="0"/>
      <w:divBdr>
        <w:top w:val="none" w:sz="0" w:space="0" w:color="auto"/>
        <w:left w:val="none" w:sz="0" w:space="0" w:color="auto"/>
        <w:bottom w:val="none" w:sz="0" w:space="0" w:color="auto"/>
        <w:right w:val="none" w:sz="0" w:space="0" w:color="auto"/>
      </w:divBdr>
    </w:div>
    <w:div w:id="342710179">
      <w:bodyDiv w:val="1"/>
      <w:marLeft w:val="0"/>
      <w:marRight w:val="0"/>
      <w:marTop w:val="0"/>
      <w:marBottom w:val="0"/>
      <w:divBdr>
        <w:top w:val="none" w:sz="0" w:space="0" w:color="auto"/>
        <w:left w:val="none" w:sz="0" w:space="0" w:color="auto"/>
        <w:bottom w:val="none" w:sz="0" w:space="0" w:color="auto"/>
        <w:right w:val="none" w:sz="0" w:space="0" w:color="auto"/>
      </w:divBdr>
    </w:div>
    <w:div w:id="426460987">
      <w:bodyDiv w:val="1"/>
      <w:marLeft w:val="0"/>
      <w:marRight w:val="0"/>
      <w:marTop w:val="0"/>
      <w:marBottom w:val="0"/>
      <w:divBdr>
        <w:top w:val="none" w:sz="0" w:space="0" w:color="auto"/>
        <w:left w:val="none" w:sz="0" w:space="0" w:color="auto"/>
        <w:bottom w:val="none" w:sz="0" w:space="0" w:color="auto"/>
        <w:right w:val="none" w:sz="0" w:space="0" w:color="auto"/>
      </w:divBdr>
    </w:div>
    <w:div w:id="606351578">
      <w:bodyDiv w:val="1"/>
      <w:marLeft w:val="0"/>
      <w:marRight w:val="0"/>
      <w:marTop w:val="0"/>
      <w:marBottom w:val="0"/>
      <w:divBdr>
        <w:top w:val="none" w:sz="0" w:space="0" w:color="auto"/>
        <w:left w:val="none" w:sz="0" w:space="0" w:color="auto"/>
        <w:bottom w:val="none" w:sz="0" w:space="0" w:color="auto"/>
        <w:right w:val="none" w:sz="0" w:space="0" w:color="auto"/>
      </w:divBdr>
    </w:div>
    <w:div w:id="844591511">
      <w:bodyDiv w:val="1"/>
      <w:marLeft w:val="0"/>
      <w:marRight w:val="0"/>
      <w:marTop w:val="0"/>
      <w:marBottom w:val="0"/>
      <w:divBdr>
        <w:top w:val="none" w:sz="0" w:space="0" w:color="auto"/>
        <w:left w:val="none" w:sz="0" w:space="0" w:color="auto"/>
        <w:bottom w:val="none" w:sz="0" w:space="0" w:color="auto"/>
        <w:right w:val="none" w:sz="0" w:space="0" w:color="auto"/>
      </w:divBdr>
    </w:div>
    <w:div w:id="1297301860">
      <w:bodyDiv w:val="1"/>
      <w:marLeft w:val="0"/>
      <w:marRight w:val="0"/>
      <w:marTop w:val="0"/>
      <w:marBottom w:val="0"/>
      <w:divBdr>
        <w:top w:val="none" w:sz="0" w:space="0" w:color="auto"/>
        <w:left w:val="none" w:sz="0" w:space="0" w:color="auto"/>
        <w:bottom w:val="none" w:sz="0" w:space="0" w:color="auto"/>
        <w:right w:val="none" w:sz="0" w:space="0" w:color="auto"/>
      </w:divBdr>
    </w:div>
    <w:div w:id="1342200910">
      <w:bodyDiv w:val="1"/>
      <w:marLeft w:val="0"/>
      <w:marRight w:val="0"/>
      <w:marTop w:val="0"/>
      <w:marBottom w:val="0"/>
      <w:divBdr>
        <w:top w:val="none" w:sz="0" w:space="0" w:color="auto"/>
        <w:left w:val="none" w:sz="0" w:space="0" w:color="auto"/>
        <w:bottom w:val="none" w:sz="0" w:space="0" w:color="auto"/>
        <w:right w:val="none" w:sz="0" w:space="0" w:color="auto"/>
      </w:divBdr>
    </w:div>
    <w:div w:id="2028215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dicom.nc.ach.fct@intradef.gouv.f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dicom-nc-chorus-pro.correspondant.fct@intradef.gouv.f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icom-nc.ach.fct@intradef.gouv.fr"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isee.nc" TargetMode="External"/><Relationship Id="rId4" Type="http://schemas.openxmlformats.org/officeDocument/2006/relationships/settings" Target="settings.xml"/><Relationship Id="rId9" Type="http://schemas.openxmlformats.org/officeDocument/2006/relationships/hyperlink" Target="mailto:dicom-nc.ach.fct@intradef.gouv.fr"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CAB67D-917B-4D84-975E-3CD47E2D85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7509</TotalTime>
  <Pages>15</Pages>
  <Words>5428</Words>
  <Characters>33835</Characters>
  <Application>Microsoft Office Word</Application>
  <DocSecurity>0</DocSecurity>
  <Lines>281</Lines>
  <Paragraphs>78</Paragraphs>
  <ScaleCrop>false</ScaleCrop>
  <HeadingPairs>
    <vt:vector size="2" baseType="variant">
      <vt:variant>
        <vt:lpstr>Titre</vt:lpstr>
      </vt:variant>
      <vt:variant>
        <vt:i4>1</vt:i4>
      </vt:variant>
    </vt:vector>
  </HeadingPairs>
  <TitlesOfParts>
    <vt:vector size="1" baseType="lpstr">
      <vt:lpstr>VILLE DE LILLE</vt:lpstr>
    </vt:vector>
  </TitlesOfParts>
  <Company>Packard Bell NEC, Inc.</Company>
  <LinksUpToDate>false</LinksUpToDate>
  <CharactersWithSpaces>39185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VILLE DE LILLE</dc:title>
  <dc:subject/>
  <dc:creator>Packard Bell NEC, Inc.</dc:creator>
  <cp:keywords/>
  <dc:description/>
  <cp:lastModifiedBy>MOLINIER Wilfried ADC</cp:lastModifiedBy>
  <cp:revision>57</cp:revision>
  <cp:lastPrinted>2020-02-14T02:56:00Z</cp:lastPrinted>
  <dcterms:created xsi:type="dcterms:W3CDTF">2021-05-06T00:52:00Z</dcterms:created>
  <dcterms:modified xsi:type="dcterms:W3CDTF">2026-05-17T21:54:00Z</dcterms:modified>
</cp:coreProperties>
</file>