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FFB5610" w14:textId="140134E1" w:rsidR="00DE3A8C" w:rsidRPr="00343F8C" w:rsidRDefault="00DE3A8C" w:rsidP="00821E03">
      <w:pPr>
        <w:tabs>
          <w:tab w:val="left" w:pos="3576"/>
        </w:tabs>
        <w:jc w:val="both"/>
        <w:rPr>
          <w:rFonts w:ascii="Arial" w:hAnsi="Arial" w:cs="Arial"/>
        </w:rPr>
      </w:pPr>
      <w:r>
        <w:rPr>
          <w:noProof/>
        </w:rPr>
        <w:drawing>
          <wp:anchor distT="0" distB="0" distL="114300" distR="114300" simplePos="0" relativeHeight="251663360" behindDoc="1" locked="0" layoutInCell="1" allowOverlap="1" wp14:anchorId="7B7FCCB0" wp14:editId="70DC6356">
            <wp:simplePos x="0" y="0"/>
            <wp:positionH relativeFrom="column">
              <wp:posOffset>711835</wp:posOffset>
            </wp:positionH>
            <wp:positionV relativeFrom="paragraph">
              <wp:posOffset>-344805</wp:posOffset>
            </wp:positionV>
            <wp:extent cx="4527618" cy="143510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val="0"/>
                        </a:ext>
                      </a:extLst>
                    </a:blip>
                    <a:srcRect t="36879" b="28487"/>
                    <a:stretch/>
                  </pic:blipFill>
                  <pic:spPr bwMode="auto">
                    <a:xfrm>
                      <a:off x="0" y="0"/>
                      <a:ext cx="4527618" cy="1435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1E03">
        <w:rPr>
          <w:rFonts w:ascii="Arial" w:hAnsi="Arial" w:cs="Arial"/>
        </w:rPr>
        <w:tab/>
      </w:r>
    </w:p>
    <w:p w14:paraId="382151F8" w14:textId="77777777" w:rsidR="00DE3A8C" w:rsidRPr="00AB5D36" w:rsidRDefault="00DE3A8C" w:rsidP="00195776">
      <w:pPr>
        <w:tabs>
          <w:tab w:val="left" w:pos="6990"/>
        </w:tabs>
        <w:jc w:val="both"/>
        <w:rPr>
          <w:rFonts w:ascii="Arial" w:hAnsi="Arial" w:cs="Arial"/>
          <w:b/>
          <w:bCs/>
          <w:noProof/>
        </w:rPr>
      </w:pPr>
      <w:r>
        <w:rPr>
          <w:rFonts w:ascii="Arial" w:hAnsi="Arial" w:cs="Arial"/>
          <w:noProof/>
        </w:rPr>
        <w:tab/>
      </w:r>
    </w:p>
    <w:p w14:paraId="71526CBC" w14:textId="77777777" w:rsidR="00DE3A8C" w:rsidRPr="00AB5D36" w:rsidRDefault="00DE3A8C" w:rsidP="00195776">
      <w:pPr>
        <w:tabs>
          <w:tab w:val="left" w:pos="3858"/>
        </w:tabs>
        <w:jc w:val="both"/>
        <w:rPr>
          <w:b/>
          <w:bCs/>
          <w:noProof/>
        </w:rPr>
      </w:pPr>
    </w:p>
    <w:p w14:paraId="022259BE" w14:textId="77777777" w:rsidR="00DE3A8C" w:rsidRPr="00D01F57" w:rsidRDefault="00DE3A8C" w:rsidP="00195776">
      <w:pPr>
        <w:spacing w:after="0"/>
        <w:jc w:val="both"/>
        <w:rPr>
          <w:rFonts w:ascii="Arial" w:hAnsi="Arial" w:cs="Arial"/>
          <w:b/>
          <w:bCs/>
          <w:color w:val="1A428A"/>
          <w:kern w:val="24"/>
          <w:sz w:val="96"/>
          <w:szCs w:val="96"/>
        </w:rPr>
      </w:pPr>
    </w:p>
    <w:p w14:paraId="7AD981CC" w14:textId="04222F2C" w:rsidR="00DE3A8C" w:rsidRDefault="00DE3A8C" w:rsidP="00DE39FF">
      <w:pPr>
        <w:jc w:val="center"/>
        <w:rPr>
          <w:rFonts w:ascii="Arial" w:hAnsi="Arial" w:cs="Arial"/>
          <w:b/>
          <w:bCs/>
          <w:color w:val="1A428A"/>
          <w:kern w:val="24"/>
          <w:sz w:val="120"/>
          <w:szCs w:val="120"/>
        </w:rPr>
      </w:pPr>
      <w:r>
        <w:rPr>
          <w:rFonts w:ascii="Arial" w:hAnsi="Arial" w:cs="Arial"/>
          <w:b/>
          <w:bCs/>
          <w:color w:val="1A428A"/>
          <w:kern w:val="24"/>
          <w:sz w:val="120"/>
          <w:szCs w:val="120"/>
        </w:rPr>
        <w:t>Règlement de la consultation</w:t>
      </w:r>
    </w:p>
    <w:p w14:paraId="05555CA9" w14:textId="77777777" w:rsidR="00DE3A8C" w:rsidRDefault="00DE3A8C" w:rsidP="00195776">
      <w:pPr>
        <w:pStyle w:val="Sansinterligne"/>
        <w:jc w:val="both"/>
        <w:rPr>
          <w:rFonts w:ascii="Arial" w:hAnsi="Arial" w:cs="Arial"/>
          <w:b/>
          <w:bCs/>
          <w:color w:val="0070C0"/>
          <w:sz w:val="40"/>
          <w:szCs w:val="40"/>
        </w:rPr>
      </w:pPr>
    </w:p>
    <w:p w14:paraId="36D07904" w14:textId="605E52BD" w:rsidR="00DE3A8C" w:rsidRPr="00B11E77" w:rsidRDefault="00DE3A8C" w:rsidP="00DE39FF">
      <w:pPr>
        <w:spacing w:after="0"/>
        <w:jc w:val="center"/>
        <w:rPr>
          <w:rFonts w:ascii="Arial" w:hAnsi="Arial" w:cs="Arial"/>
          <w:b/>
          <w:bCs/>
          <w:color w:val="3DBCDC"/>
          <w:kern w:val="24"/>
          <w:sz w:val="48"/>
          <w:szCs w:val="48"/>
        </w:rPr>
      </w:pPr>
      <w:r w:rsidRPr="00B11E77">
        <w:rPr>
          <w:rFonts w:ascii="Arial" w:hAnsi="Arial" w:cs="Arial"/>
          <w:b/>
          <w:bCs/>
          <w:color w:val="3DBCDC"/>
          <w:kern w:val="24"/>
          <w:sz w:val="48"/>
          <w:szCs w:val="48"/>
        </w:rPr>
        <w:t xml:space="preserve">Marché public de </w:t>
      </w:r>
      <w:r w:rsidR="00862F31">
        <w:rPr>
          <w:rFonts w:ascii="Arial" w:hAnsi="Arial" w:cs="Arial"/>
          <w:b/>
          <w:bCs/>
          <w:color w:val="3DBCDC"/>
          <w:kern w:val="24"/>
          <w:sz w:val="48"/>
          <w:szCs w:val="48"/>
        </w:rPr>
        <w:t>service</w:t>
      </w:r>
    </w:p>
    <w:p w14:paraId="76BF5C13" w14:textId="14A1EB38" w:rsidR="00DE3A8C" w:rsidRPr="00B11E77" w:rsidRDefault="00B130D9" w:rsidP="001C7558">
      <w:pPr>
        <w:jc w:val="center"/>
        <w:rPr>
          <w:rFonts w:ascii="Arial" w:hAnsi="Arial" w:cs="Arial"/>
          <w:b/>
          <w:bCs/>
          <w:color w:val="3DBCDC"/>
          <w:kern w:val="24"/>
          <w:sz w:val="48"/>
          <w:szCs w:val="48"/>
        </w:rPr>
      </w:pPr>
      <w:r>
        <w:rPr>
          <w:rFonts w:ascii="Arial" w:hAnsi="Arial" w:cs="Arial"/>
          <w:b/>
          <w:bCs/>
          <w:color w:val="3DBCDC"/>
          <w:kern w:val="24"/>
          <w:sz w:val="48"/>
          <w:szCs w:val="48"/>
        </w:rPr>
        <w:t>Consultation</w:t>
      </w:r>
      <w:r w:rsidR="00DE3A8C" w:rsidRPr="00B11E77">
        <w:rPr>
          <w:rFonts w:ascii="Arial" w:hAnsi="Arial" w:cs="Arial"/>
          <w:b/>
          <w:bCs/>
          <w:color w:val="3DBCDC"/>
          <w:kern w:val="24"/>
          <w:sz w:val="48"/>
          <w:szCs w:val="48"/>
        </w:rPr>
        <w:t xml:space="preserve"> n°</w:t>
      </w:r>
      <w:r w:rsidR="0046112E">
        <w:rPr>
          <w:rFonts w:ascii="Arial" w:hAnsi="Arial" w:cs="Arial"/>
          <w:b/>
          <w:bCs/>
          <w:color w:val="3DBCDC"/>
          <w:kern w:val="24"/>
          <w:sz w:val="48"/>
          <w:szCs w:val="48"/>
        </w:rPr>
        <w:t>202</w:t>
      </w:r>
      <w:r w:rsidR="00900554">
        <w:rPr>
          <w:rFonts w:ascii="Arial" w:hAnsi="Arial" w:cs="Arial"/>
          <w:b/>
          <w:bCs/>
          <w:color w:val="3DBCDC"/>
          <w:kern w:val="24"/>
          <w:sz w:val="48"/>
          <w:szCs w:val="48"/>
        </w:rPr>
        <w:t>6</w:t>
      </w:r>
      <w:r w:rsidR="00DE3A8C" w:rsidRPr="00B11E77">
        <w:rPr>
          <w:rFonts w:ascii="Arial" w:hAnsi="Arial" w:cs="Arial"/>
          <w:b/>
          <w:bCs/>
          <w:color w:val="3DBCDC"/>
          <w:kern w:val="24"/>
          <w:sz w:val="48"/>
          <w:szCs w:val="48"/>
        </w:rPr>
        <w:t>/</w:t>
      </w:r>
      <w:r w:rsidR="00372D00">
        <w:rPr>
          <w:rFonts w:ascii="Arial" w:hAnsi="Arial" w:cs="Arial"/>
          <w:b/>
          <w:bCs/>
          <w:color w:val="3DBCDC"/>
          <w:kern w:val="24"/>
          <w:sz w:val="48"/>
          <w:szCs w:val="48"/>
        </w:rPr>
        <w:t>0</w:t>
      </w:r>
      <w:r w:rsidR="00862F31">
        <w:rPr>
          <w:rFonts w:ascii="Arial" w:hAnsi="Arial" w:cs="Arial"/>
          <w:b/>
          <w:bCs/>
          <w:color w:val="3DBCDC"/>
          <w:kern w:val="24"/>
          <w:sz w:val="48"/>
          <w:szCs w:val="48"/>
        </w:rPr>
        <w:t>8</w:t>
      </w:r>
      <w:r w:rsidR="00A603DD">
        <w:rPr>
          <w:rFonts w:ascii="Arial" w:hAnsi="Arial" w:cs="Arial"/>
          <w:b/>
          <w:bCs/>
          <w:color w:val="3DBCDC"/>
          <w:kern w:val="24"/>
          <w:sz w:val="48"/>
          <w:szCs w:val="48"/>
        </w:rPr>
        <w:t xml:space="preserve"> </w:t>
      </w:r>
    </w:p>
    <w:p w14:paraId="41195B0C" w14:textId="41B09275" w:rsidR="00862F31" w:rsidRPr="00A67352" w:rsidRDefault="00862F31" w:rsidP="00862F31">
      <w:pPr>
        <w:jc w:val="center"/>
        <w:rPr>
          <w:rFonts w:ascii="Arial" w:hAnsi="Arial" w:cs="Arial"/>
          <w:b/>
          <w:bCs/>
          <w:color w:val="3DBCDC"/>
          <w:kern w:val="24"/>
          <w:sz w:val="48"/>
          <w:szCs w:val="48"/>
        </w:rPr>
      </w:pPr>
      <w:bookmarkStart w:id="0" w:name="_Hlk229589336"/>
      <w:r>
        <w:rPr>
          <w:rFonts w:ascii="Arial" w:hAnsi="Arial" w:cs="Arial"/>
          <w:b/>
          <w:bCs/>
          <w:color w:val="3DBCDC"/>
          <w:kern w:val="24"/>
          <w:sz w:val="48"/>
          <w:szCs w:val="48"/>
        </w:rPr>
        <w:t>Prestations de service</w:t>
      </w:r>
      <w:r w:rsidR="00614994">
        <w:rPr>
          <w:rFonts w:ascii="Arial" w:hAnsi="Arial" w:cs="Arial"/>
          <w:b/>
          <w:bCs/>
          <w:color w:val="3DBCDC"/>
          <w:kern w:val="24"/>
          <w:sz w:val="48"/>
          <w:szCs w:val="48"/>
        </w:rPr>
        <w:t>s</w:t>
      </w:r>
      <w:r>
        <w:rPr>
          <w:rFonts w:ascii="Arial" w:hAnsi="Arial" w:cs="Arial"/>
          <w:b/>
          <w:bCs/>
          <w:color w:val="3DBCDC"/>
          <w:kern w:val="24"/>
          <w:sz w:val="48"/>
          <w:szCs w:val="48"/>
        </w:rPr>
        <w:t xml:space="preserve"> pour les congés annuels pris par les agents de l’Urssaf Ile de France originaires des DOM TOM dans leurs départements d’origine</w:t>
      </w:r>
    </w:p>
    <w:bookmarkEnd w:id="0"/>
    <w:p w14:paraId="35560CA2" w14:textId="264032B9" w:rsidR="00DE3A8C" w:rsidRPr="00A9578F" w:rsidRDefault="00DE3A8C" w:rsidP="007A1ED4">
      <w:pPr>
        <w:jc w:val="both"/>
        <w:rPr>
          <w:rFonts w:ascii="Arial" w:hAnsi="Arial" w:cs="Arial"/>
        </w:rPr>
      </w:pPr>
      <w:r>
        <w:rPr>
          <w:rFonts w:ascii="Arial" w:hAnsi="Arial" w:cs="Arial"/>
          <w:noProof/>
        </w:rPr>
        <mc:AlternateContent>
          <mc:Choice Requires="wps">
            <w:drawing>
              <wp:anchor distT="0" distB="0" distL="114300" distR="114300" simplePos="0" relativeHeight="251674624" behindDoc="0" locked="0" layoutInCell="1" allowOverlap="1" wp14:anchorId="0F179F21" wp14:editId="6F015EE2">
                <wp:simplePos x="0" y="0"/>
                <wp:positionH relativeFrom="margin">
                  <wp:posOffset>95250</wp:posOffset>
                </wp:positionH>
                <wp:positionV relativeFrom="paragraph">
                  <wp:posOffset>60960</wp:posOffset>
                </wp:positionV>
                <wp:extent cx="5781675" cy="1238250"/>
                <wp:effectExtent l="19050" t="19050" r="28575"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675" cy="1238250"/>
                        </a:xfrm>
                        <a:prstGeom prst="rect">
                          <a:avLst/>
                        </a:prstGeom>
                        <a:noFill/>
                        <a:ln w="38100">
                          <a:solidFill>
                            <a:srgbClr val="0020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05794" id="Rectangle 50" o:spid="_x0000_s1026" style="position:absolute;margin-left:7.5pt;margin-top:4.8pt;width:455.25pt;height:9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" filled="f" strokecolor="#002060" strokeweight="3pt">
                <w10:wrap anchorx="margin"/>
              </v:rect>
            </w:pict>
          </mc:Fallback>
        </mc:AlternateContent>
      </w:r>
    </w:p>
    <w:p w14:paraId="412F798C" w14:textId="30454753" w:rsidR="00DE3A8C" w:rsidRPr="00B11E77" w:rsidRDefault="00DE3A8C" w:rsidP="00DE39FF">
      <w:pPr>
        <w:jc w:val="center"/>
        <w:rPr>
          <w:rFonts w:ascii="Arial" w:hAnsi="Arial" w:cs="Arial"/>
          <w:b/>
          <w:bCs/>
          <w:color w:val="1A428A"/>
          <w:kern w:val="24"/>
          <w:sz w:val="48"/>
          <w:szCs w:val="48"/>
        </w:rPr>
      </w:pPr>
      <w:r w:rsidRPr="00B11E77">
        <w:rPr>
          <w:rFonts w:ascii="Arial" w:hAnsi="Arial" w:cs="Arial"/>
          <w:b/>
          <w:bCs/>
          <w:color w:val="1A428A"/>
          <w:kern w:val="24"/>
          <w:sz w:val="48"/>
          <w:szCs w:val="48"/>
        </w:rPr>
        <w:t xml:space="preserve">Date et heure limite de remise des </w:t>
      </w:r>
      <w:r w:rsidR="00652580">
        <w:rPr>
          <w:rFonts w:ascii="Arial" w:hAnsi="Arial" w:cs="Arial"/>
          <w:b/>
          <w:bCs/>
          <w:color w:val="1A428A"/>
          <w:kern w:val="24"/>
          <w:sz w:val="48"/>
          <w:szCs w:val="48"/>
        </w:rPr>
        <w:t>plis</w:t>
      </w:r>
      <w:r w:rsidR="00652580" w:rsidRPr="00B11E77">
        <w:rPr>
          <w:rFonts w:ascii="Arial" w:hAnsi="Arial" w:cs="Arial"/>
          <w:b/>
          <w:bCs/>
          <w:color w:val="1A428A"/>
          <w:kern w:val="24"/>
          <w:sz w:val="48"/>
          <w:szCs w:val="48"/>
        </w:rPr>
        <w:t xml:space="preserve"> :</w:t>
      </w:r>
      <w:r>
        <w:rPr>
          <w:rFonts w:ascii="Arial" w:hAnsi="Arial" w:cs="Arial"/>
          <w:b/>
          <w:bCs/>
          <w:color w:val="1A428A"/>
          <w:kern w:val="24"/>
          <w:sz w:val="48"/>
          <w:szCs w:val="48"/>
        </w:rPr>
        <w:t xml:space="preserve"> l</w:t>
      </w:r>
      <w:r w:rsidRPr="00B11E77">
        <w:rPr>
          <w:rFonts w:ascii="Arial" w:hAnsi="Arial" w:cs="Arial"/>
          <w:b/>
          <w:bCs/>
          <w:color w:val="1A428A"/>
          <w:kern w:val="24"/>
          <w:sz w:val="48"/>
          <w:szCs w:val="48"/>
        </w:rPr>
        <w:t xml:space="preserve">e </w:t>
      </w:r>
      <w:r w:rsidR="00EA27F2">
        <w:rPr>
          <w:rFonts w:ascii="Arial" w:hAnsi="Arial" w:cs="Arial"/>
          <w:b/>
          <w:bCs/>
          <w:color w:val="1A428A"/>
          <w:kern w:val="24"/>
          <w:sz w:val="48"/>
          <w:szCs w:val="48"/>
        </w:rPr>
        <w:t>vendredi</w:t>
      </w:r>
      <w:r w:rsidR="00372D00">
        <w:rPr>
          <w:rFonts w:ascii="Arial" w:hAnsi="Arial" w:cs="Arial"/>
          <w:b/>
          <w:bCs/>
          <w:color w:val="1A428A"/>
          <w:kern w:val="24"/>
          <w:sz w:val="48"/>
          <w:szCs w:val="48"/>
        </w:rPr>
        <w:t xml:space="preserve"> </w:t>
      </w:r>
      <w:r w:rsidR="00706AE8">
        <w:rPr>
          <w:rFonts w:ascii="Arial" w:hAnsi="Arial" w:cs="Arial"/>
          <w:b/>
          <w:bCs/>
          <w:color w:val="1A428A"/>
          <w:kern w:val="24"/>
          <w:sz w:val="48"/>
          <w:szCs w:val="48"/>
        </w:rPr>
        <w:t>3</w:t>
      </w:r>
      <w:r w:rsidR="00422F4E">
        <w:rPr>
          <w:rFonts w:ascii="Arial" w:hAnsi="Arial" w:cs="Arial"/>
          <w:b/>
          <w:bCs/>
          <w:color w:val="1A428A"/>
          <w:kern w:val="24"/>
          <w:sz w:val="48"/>
          <w:szCs w:val="48"/>
        </w:rPr>
        <w:t xml:space="preserve"> </w:t>
      </w:r>
      <w:r w:rsidR="00862F31">
        <w:rPr>
          <w:rFonts w:ascii="Arial" w:hAnsi="Arial" w:cs="Arial"/>
          <w:b/>
          <w:bCs/>
          <w:color w:val="1A428A"/>
          <w:kern w:val="24"/>
          <w:sz w:val="48"/>
          <w:szCs w:val="48"/>
        </w:rPr>
        <w:t>juillet</w:t>
      </w:r>
      <w:r w:rsidR="00422F4E">
        <w:rPr>
          <w:rFonts w:ascii="Arial" w:hAnsi="Arial" w:cs="Arial"/>
          <w:b/>
          <w:bCs/>
          <w:color w:val="1A428A"/>
          <w:kern w:val="24"/>
          <w:sz w:val="48"/>
          <w:szCs w:val="48"/>
        </w:rPr>
        <w:t xml:space="preserve"> 202</w:t>
      </w:r>
      <w:r w:rsidR="00900554">
        <w:rPr>
          <w:rFonts w:ascii="Arial" w:hAnsi="Arial" w:cs="Arial"/>
          <w:b/>
          <w:bCs/>
          <w:color w:val="1A428A"/>
          <w:kern w:val="24"/>
          <w:sz w:val="48"/>
          <w:szCs w:val="48"/>
        </w:rPr>
        <w:t>6</w:t>
      </w:r>
      <w:r w:rsidRPr="00B11E77">
        <w:rPr>
          <w:rFonts w:ascii="Arial" w:hAnsi="Arial" w:cs="Arial"/>
          <w:b/>
          <w:bCs/>
          <w:color w:val="1A428A"/>
          <w:kern w:val="24"/>
          <w:sz w:val="48"/>
          <w:szCs w:val="48"/>
        </w:rPr>
        <w:t xml:space="preserve"> à 1</w:t>
      </w:r>
      <w:r w:rsidR="00372D00">
        <w:rPr>
          <w:rFonts w:ascii="Arial" w:hAnsi="Arial" w:cs="Arial"/>
          <w:b/>
          <w:bCs/>
          <w:color w:val="1A428A"/>
          <w:kern w:val="24"/>
          <w:sz w:val="48"/>
          <w:szCs w:val="48"/>
        </w:rPr>
        <w:t>7</w:t>
      </w:r>
      <w:r w:rsidRPr="00B11E77">
        <w:rPr>
          <w:rFonts w:ascii="Arial" w:hAnsi="Arial" w:cs="Arial"/>
          <w:b/>
          <w:bCs/>
          <w:color w:val="1A428A"/>
          <w:kern w:val="24"/>
          <w:sz w:val="48"/>
          <w:szCs w:val="48"/>
        </w:rPr>
        <w:t xml:space="preserve"> h </w:t>
      </w:r>
      <w:r w:rsidR="00372D00">
        <w:rPr>
          <w:rFonts w:ascii="Arial" w:hAnsi="Arial" w:cs="Arial"/>
          <w:b/>
          <w:bCs/>
          <w:color w:val="1A428A"/>
          <w:kern w:val="24"/>
          <w:sz w:val="48"/>
          <w:szCs w:val="48"/>
        </w:rPr>
        <w:t>30</w:t>
      </w:r>
    </w:p>
    <w:p w14:paraId="7C2039BB" w14:textId="15BBF5F5" w:rsidR="00DE3A8C" w:rsidRPr="00343F8C" w:rsidRDefault="00DE3A8C" w:rsidP="009C46E6">
      <w:pPr>
        <w:jc w:val="center"/>
        <w:rPr>
          <w:rFonts w:ascii="Arial" w:hAnsi="Arial" w:cs="Arial"/>
          <w:b/>
          <w:bCs/>
          <w:color w:val="1A428A"/>
          <w:sz w:val="120"/>
          <w:szCs w:val="120"/>
        </w:rPr>
      </w:pPr>
      <w:r w:rsidRPr="00B11E77">
        <w:rPr>
          <w:rFonts w:ascii="Arial" w:hAnsi="Arial" w:cs="Arial"/>
          <w:sz w:val="28"/>
          <w:szCs w:val="28"/>
        </w:rPr>
        <w:br w:type="page"/>
      </w:r>
      <w:r>
        <w:rPr>
          <w:rFonts w:ascii="Arial" w:hAnsi="Arial" w:cs="Arial"/>
          <w:noProof/>
          <w:sz w:val="120"/>
          <w:szCs w:val="120"/>
        </w:rPr>
        <w:lastRenderedPageBreak/>
        <mc:AlternateContent>
          <mc:Choice Requires="wps">
            <w:drawing>
              <wp:anchor distT="4294967295" distB="4294967295" distL="114300" distR="114300" simplePos="0" relativeHeight="251664384" behindDoc="0" locked="0" layoutInCell="1" allowOverlap="1" wp14:anchorId="18406086" wp14:editId="30233D9D">
                <wp:simplePos x="0" y="0"/>
                <wp:positionH relativeFrom="page">
                  <wp:posOffset>47625</wp:posOffset>
                </wp:positionH>
                <wp:positionV relativeFrom="paragraph">
                  <wp:posOffset>986789</wp:posOffset>
                </wp:positionV>
                <wp:extent cx="6279515" cy="0"/>
                <wp:effectExtent l="0" t="38100" r="45085" b="38100"/>
                <wp:wrapNone/>
                <wp:docPr id="49" name="Connecteur droit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F6E44D" id="Connecteur droit 49" o:spid="_x0000_s1026" style="position:absolute;z-index:251664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75pt,77.7pt" to="498.2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" strokecolor="#1ecad3" strokeweight="6pt">
                <o:lock v:ext="edit" shapetype="f"/>
                <w10:wrap anchorx="page"/>
              </v:line>
            </w:pict>
          </mc:Fallback>
        </mc:AlternateContent>
      </w:r>
      <w:r w:rsidRPr="00343F8C">
        <w:rPr>
          <w:rFonts w:ascii="Arial" w:hAnsi="Arial" w:cs="Arial"/>
          <w:b/>
          <w:bCs/>
          <w:color w:val="1A428A"/>
          <w:sz w:val="120"/>
          <w:szCs w:val="120"/>
        </w:rPr>
        <w:t>SOMMAIRE</w:t>
      </w:r>
    </w:p>
    <w:p w14:paraId="7B53C6F9" w14:textId="77777777" w:rsidR="00DE3A8C" w:rsidRDefault="00DE3A8C" w:rsidP="00195776">
      <w:pPr>
        <w:jc w:val="both"/>
        <w:rPr>
          <w:rFonts w:ascii="Arial" w:hAnsi="Arial" w:cs="Arial"/>
        </w:rPr>
      </w:pPr>
    </w:p>
    <w:p w14:paraId="58052B07" w14:textId="77777777" w:rsidR="00DE3A8C" w:rsidRPr="009A2235" w:rsidRDefault="00DE3A8C" w:rsidP="00195776">
      <w:pPr>
        <w:spacing w:after="0" w:line="240" w:lineRule="auto"/>
        <w:jc w:val="both"/>
        <w:rPr>
          <w:rFonts w:ascii="Arial" w:hAnsi="Arial" w:cs="Arial"/>
          <w:b/>
          <w:bCs/>
          <w:color w:val="002060"/>
          <w:sz w:val="26"/>
          <w:szCs w:val="26"/>
        </w:rPr>
      </w:pPr>
      <w:bookmarkStart w:id="1" w:name="_Hlk83717932"/>
      <w:r w:rsidRPr="009A2235">
        <w:rPr>
          <w:rFonts w:ascii="Arial" w:hAnsi="Arial" w:cs="Arial"/>
          <w:b/>
          <w:bCs/>
          <w:color w:val="002060"/>
          <w:sz w:val="26"/>
          <w:szCs w:val="26"/>
        </w:rPr>
        <w:t xml:space="preserve">Partie 1 – </w:t>
      </w:r>
      <w:r>
        <w:rPr>
          <w:rFonts w:ascii="Arial" w:hAnsi="Arial" w:cs="Arial"/>
          <w:b/>
          <w:bCs/>
          <w:color w:val="002060"/>
          <w:sz w:val="26"/>
          <w:szCs w:val="26"/>
        </w:rPr>
        <w:t>Informations générales</w:t>
      </w:r>
    </w:p>
    <w:p w14:paraId="59508D06" w14:textId="77777777" w:rsidR="00DE3A8C" w:rsidRPr="009A2235" w:rsidRDefault="00DE3A8C" w:rsidP="00195776">
      <w:pPr>
        <w:spacing w:after="0" w:line="240" w:lineRule="auto"/>
        <w:jc w:val="both"/>
        <w:rPr>
          <w:rFonts w:ascii="Arial" w:hAnsi="Arial" w:cs="Arial"/>
        </w:rPr>
      </w:pPr>
    </w:p>
    <w:p w14:paraId="023F0516" w14:textId="77777777" w:rsidR="00DE3A8C" w:rsidRDefault="00DE3A8C" w:rsidP="00195776">
      <w:pPr>
        <w:spacing w:after="0" w:line="240" w:lineRule="auto"/>
        <w:ind w:firstLine="426"/>
        <w:jc w:val="both"/>
        <w:rPr>
          <w:rFonts w:ascii="Arial" w:hAnsi="Arial" w:cs="Arial"/>
          <w:b/>
          <w:bCs/>
        </w:rPr>
      </w:pPr>
      <w:r w:rsidRPr="009A2235">
        <w:rPr>
          <w:rFonts w:ascii="Arial" w:hAnsi="Arial" w:cs="Arial"/>
          <w:b/>
          <w:bCs/>
        </w:rPr>
        <w:t xml:space="preserve">Article 1. </w:t>
      </w:r>
      <w:r>
        <w:rPr>
          <w:rFonts w:ascii="Arial" w:hAnsi="Arial" w:cs="Arial"/>
          <w:b/>
          <w:bCs/>
        </w:rPr>
        <w:t>Définition des termes</w:t>
      </w:r>
    </w:p>
    <w:p w14:paraId="46B2D1AB" w14:textId="77777777" w:rsidR="00DE3A8C" w:rsidRDefault="00DE3A8C" w:rsidP="00195776">
      <w:pPr>
        <w:spacing w:after="0" w:line="240" w:lineRule="auto"/>
        <w:ind w:firstLine="426"/>
        <w:jc w:val="both"/>
        <w:rPr>
          <w:rFonts w:ascii="Arial" w:hAnsi="Arial" w:cs="Arial"/>
          <w:b/>
          <w:bCs/>
        </w:rPr>
      </w:pPr>
      <w:r>
        <w:rPr>
          <w:rFonts w:ascii="Arial" w:hAnsi="Arial" w:cs="Arial"/>
          <w:b/>
          <w:bCs/>
        </w:rPr>
        <w:t>Article 2. Description du besoin</w:t>
      </w:r>
    </w:p>
    <w:p w14:paraId="55225B33" w14:textId="77777777" w:rsidR="00DE3A8C" w:rsidRDefault="00DE3A8C" w:rsidP="00195776">
      <w:pPr>
        <w:spacing w:after="0" w:line="240" w:lineRule="auto"/>
        <w:ind w:firstLine="426"/>
        <w:jc w:val="both"/>
        <w:rPr>
          <w:rFonts w:ascii="Arial" w:hAnsi="Arial" w:cs="Arial"/>
          <w:b/>
          <w:bCs/>
        </w:rPr>
      </w:pPr>
      <w:r>
        <w:rPr>
          <w:rFonts w:ascii="Arial" w:hAnsi="Arial" w:cs="Arial"/>
          <w:b/>
          <w:bCs/>
        </w:rPr>
        <w:t>Article 3. Description de la procédure de passation</w:t>
      </w:r>
    </w:p>
    <w:p w14:paraId="22118859" w14:textId="77777777" w:rsidR="00DE3A8C" w:rsidRPr="009A2235" w:rsidRDefault="00DE3A8C" w:rsidP="00195776">
      <w:pPr>
        <w:spacing w:after="0" w:line="240" w:lineRule="auto"/>
        <w:ind w:firstLine="426"/>
        <w:jc w:val="both"/>
        <w:rPr>
          <w:rFonts w:ascii="Arial" w:hAnsi="Arial" w:cs="Arial"/>
          <w:b/>
          <w:bCs/>
        </w:rPr>
      </w:pPr>
      <w:r>
        <w:rPr>
          <w:rFonts w:ascii="Arial" w:hAnsi="Arial" w:cs="Arial"/>
          <w:b/>
          <w:bCs/>
        </w:rPr>
        <w:t>Article 4. Description du marché</w:t>
      </w:r>
    </w:p>
    <w:p w14:paraId="15A8897D" w14:textId="77777777" w:rsidR="00DE3A8C" w:rsidRDefault="00DE3A8C" w:rsidP="00195776">
      <w:pPr>
        <w:spacing w:after="0" w:line="240" w:lineRule="auto"/>
        <w:ind w:firstLine="426"/>
        <w:jc w:val="both"/>
        <w:rPr>
          <w:rFonts w:ascii="Arial" w:hAnsi="Arial" w:cs="Arial"/>
          <w:b/>
          <w:bCs/>
        </w:rPr>
      </w:pPr>
      <w:r w:rsidRPr="009A2235">
        <w:rPr>
          <w:rFonts w:ascii="Arial" w:hAnsi="Arial" w:cs="Arial"/>
          <w:b/>
          <w:bCs/>
        </w:rPr>
        <w:t xml:space="preserve">Article </w:t>
      </w:r>
      <w:r>
        <w:rPr>
          <w:rFonts w:ascii="Arial" w:hAnsi="Arial" w:cs="Arial"/>
          <w:b/>
          <w:bCs/>
        </w:rPr>
        <w:t>5</w:t>
      </w:r>
      <w:r w:rsidRPr="009A2235">
        <w:rPr>
          <w:rFonts w:ascii="Arial" w:hAnsi="Arial" w:cs="Arial"/>
          <w:b/>
          <w:bCs/>
        </w:rPr>
        <w:t xml:space="preserve">. </w:t>
      </w:r>
      <w:r>
        <w:rPr>
          <w:rFonts w:ascii="Arial" w:hAnsi="Arial" w:cs="Arial"/>
          <w:b/>
          <w:bCs/>
        </w:rPr>
        <w:t>Durée du marché</w:t>
      </w:r>
    </w:p>
    <w:p w14:paraId="7DAF3B00" w14:textId="77777777" w:rsidR="00DE3A8C" w:rsidRPr="009A2235" w:rsidRDefault="00DE3A8C" w:rsidP="00195776">
      <w:pPr>
        <w:spacing w:after="0" w:line="240" w:lineRule="auto"/>
        <w:jc w:val="both"/>
        <w:rPr>
          <w:rFonts w:ascii="Arial" w:hAnsi="Arial" w:cs="Arial"/>
        </w:rPr>
      </w:pPr>
    </w:p>
    <w:p w14:paraId="467770DA" w14:textId="77777777" w:rsidR="00DE3A8C" w:rsidRPr="009A2235" w:rsidRDefault="00DE3A8C" w:rsidP="00195776">
      <w:pPr>
        <w:spacing w:after="0" w:line="240" w:lineRule="auto"/>
        <w:jc w:val="both"/>
        <w:rPr>
          <w:rFonts w:ascii="Arial" w:hAnsi="Arial" w:cs="Arial"/>
          <w:b/>
          <w:bCs/>
          <w:color w:val="002060"/>
          <w:sz w:val="26"/>
          <w:szCs w:val="26"/>
        </w:rPr>
      </w:pPr>
      <w:r w:rsidRPr="009A2235">
        <w:rPr>
          <w:rFonts w:ascii="Arial" w:hAnsi="Arial" w:cs="Arial"/>
          <w:b/>
          <w:bCs/>
          <w:color w:val="002060"/>
          <w:sz w:val="26"/>
          <w:szCs w:val="26"/>
        </w:rPr>
        <w:t xml:space="preserve">Partie 2 – </w:t>
      </w:r>
      <w:r>
        <w:rPr>
          <w:rFonts w:ascii="Arial" w:hAnsi="Arial" w:cs="Arial"/>
          <w:b/>
          <w:bCs/>
          <w:color w:val="002060"/>
          <w:sz w:val="26"/>
          <w:szCs w:val="26"/>
        </w:rPr>
        <w:t>Critères de sélection des offres</w:t>
      </w:r>
    </w:p>
    <w:p w14:paraId="6F312CCA" w14:textId="77777777" w:rsidR="00DE3A8C" w:rsidRPr="009A2235" w:rsidRDefault="00DE3A8C" w:rsidP="00195776">
      <w:pPr>
        <w:spacing w:after="0" w:line="240" w:lineRule="auto"/>
        <w:jc w:val="both"/>
        <w:rPr>
          <w:rFonts w:ascii="Arial" w:hAnsi="Arial" w:cs="Arial"/>
        </w:rPr>
      </w:pPr>
    </w:p>
    <w:p w14:paraId="4C903A2B" w14:textId="77777777" w:rsidR="00DE3A8C" w:rsidRDefault="00DE3A8C" w:rsidP="00195776">
      <w:pPr>
        <w:spacing w:after="0" w:line="240" w:lineRule="auto"/>
        <w:ind w:firstLine="426"/>
        <w:jc w:val="both"/>
        <w:rPr>
          <w:rFonts w:ascii="Arial" w:hAnsi="Arial" w:cs="Arial"/>
          <w:b/>
          <w:bCs/>
        </w:rPr>
      </w:pPr>
      <w:r w:rsidRPr="009A2235">
        <w:rPr>
          <w:rFonts w:ascii="Arial" w:hAnsi="Arial" w:cs="Arial"/>
          <w:b/>
          <w:bCs/>
        </w:rPr>
        <w:t xml:space="preserve">Article </w:t>
      </w:r>
      <w:r>
        <w:rPr>
          <w:rFonts w:ascii="Arial" w:hAnsi="Arial" w:cs="Arial"/>
          <w:b/>
          <w:bCs/>
        </w:rPr>
        <w:t>6. Critères de sélection des offres</w:t>
      </w:r>
    </w:p>
    <w:p w14:paraId="541455F7" w14:textId="77777777" w:rsidR="00DE3A8C" w:rsidRPr="009A2235" w:rsidRDefault="00DE3A8C" w:rsidP="00195776">
      <w:pPr>
        <w:spacing w:after="0" w:line="240" w:lineRule="auto"/>
        <w:ind w:firstLine="426"/>
        <w:jc w:val="both"/>
        <w:rPr>
          <w:rFonts w:ascii="Arial" w:hAnsi="Arial" w:cs="Arial"/>
        </w:rPr>
      </w:pPr>
    </w:p>
    <w:p w14:paraId="2B32D679" w14:textId="77777777" w:rsidR="00DE3A8C" w:rsidRDefault="00DE3A8C" w:rsidP="00195776">
      <w:pPr>
        <w:spacing w:after="0" w:line="240" w:lineRule="auto"/>
        <w:jc w:val="both"/>
        <w:rPr>
          <w:rFonts w:ascii="Arial" w:hAnsi="Arial" w:cs="Arial"/>
          <w:b/>
          <w:bCs/>
          <w:color w:val="002060"/>
          <w:sz w:val="26"/>
          <w:szCs w:val="26"/>
        </w:rPr>
      </w:pPr>
      <w:r>
        <w:rPr>
          <w:rFonts w:ascii="Arial" w:hAnsi="Arial" w:cs="Arial"/>
          <w:b/>
          <w:bCs/>
          <w:color w:val="002060"/>
          <w:sz w:val="26"/>
          <w:szCs w:val="26"/>
        </w:rPr>
        <w:t xml:space="preserve">Partie 3 – Contenu de votre dossier </w:t>
      </w:r>
    </w:p>
    <w:p w14:paraId="585AAF74" w14:textId="77777777" w:rsidR="00DE3A8C" w:rsidRDefault="00DE3A8C" w:rsidP="00195776">
      <w:pPr>
        <w:tabs>
          <w:tab w:val="left" w:pos="3031"/>
        </w:tabs>
        <w:spacing w:after="0" w:line="240" w:lineRule="auto"/>
        <w:jc w:val="both"/>
        <w:rPr>
          <w:rFonts w:ascii="Arial" w:hAnsi="Arial" w:cs="Arial"/>
          <w:b/>
          <w:bCs/>
          <w:color w:val="002060"/>
          <w:sz w:val="26"/>
          <w:szCs w:val="26"/>
        </w:rPr>
      </w:pPr>
      <w:r>
        <w:rPr>
          <w:rFonts w:ascii="Arial" w:hAnsi="Arial" w:cs="Arial"/>
          <w:b/>
          <w:bCs/>
          <w:color w:val="002060"/>
          <w:sz w:val="26"/>
          <w:szCs w:val="26"/>
        </w:rPr>
        <w:tab/>
      </w:r>
    </w:p>
    <w:p w14:paraId="2A09EAA1" w14:textId="77777777" w:rsidR="00DE3A8C" w:rsidRDefault="00DE3A8C" w:rsidP="00195776">
      <w:pPr>
        <w:spacing w:after="0" w:line="240" w:lineRule="auto"/>
        <w:ind w:left="426"/>
        <w:jc w:val="both"/>
        <w:rPr>
          <w:rFonts w:ascii="Arial" w:hAnsi="Arial" w:cs="Arial"/>
          <w:b/>
          <w:bCs/>
        </w:rPr>
      </w:pPr>
      <w:r>
        <w:rPr>
          <w:rFonts w:ascii="Arial" w:hAnsi="Arial" w:cs="Arial"/>
          <w:b/>
          <w:bCs/>
        </w:rPr>
        <w:t>Article 7. Présentation générale des dossiers des candidats</w:t>
      </w:r>
    </w:p>
    <w:p w14:paraId="597AF522" w14:textId="77777777" w:rsidR="00DE3A8C" w:rsidRDefault="00DE3A8C" w:rsidP="00195776">
      <w:pPr>
        <w:spacing w:after="0" w:line="240" w:lineRule="auto"/>
        <w:ind w:left="426"/>
        <w:jc w:val="both"/>
        <w:rPr>
          <w:rFonts w:ascii="Arial" w:hAnsi="Arial" w:cs="Arial"/>
          <w:b/>
          <w:bCs/>
        </w:rPr>
      </w:pPr>
      <w:r>
        <w:rPr>
          <w:rFonts w:ascii="Arial" w:hAnsi="Arial" w:cs="Arial"/>
          <w:b/>
          <w:bCs/>
        </w:rPr>
        <w:t>Article 8. Contenu de votre dossier de candidature</w:t>
      </w:r>
    </w:p>
    <w:p w14:paraId="5D1B009A" w14:textId="77777777" w:rsidR="00DE3A8C" w:rsidRDefault="00DE3A8C" w:rsidP="00195776">
      <w:pPr>
        <w:spacing w:after="0" w:line="240" w:lineRule="auto"/>
        <w:ind w:left="426"/>
        <w:jc w:val="both"/>
        <w:rPr>
          <w:rFonts w:ascii="Arial" w:hAnsi="Arial" w:cs="Arial"/>
          <w:b/>
          <w:bCs/>
        </w:rPr>
      </w:pPr>
      <w:r>
        <w:rPr>
          <w:rFonts w:ascii="Arial" w:hAnsi="Arial" w:cs="Arial"/>
          <w:b/>
          <w:bCs/>
        </w:rPr>
        <w:t>Article 9. Contenu de votre offre</w:t>
      </w:r>
    </w:p>
    <w:p w14:paraId="6FF2F952" w14:textId="77777777" w:rsidR="00DE3A8C" w:rsidRDefault="00DE3A8C" w:rsidP="00195776">
      <w:pPr>
        <w:tabs>
          <w:tab w:val="left" w:pos="3031"/>
        </w:tabs>
        <w:spacing w:after="0" w:line="240" w:lineRule="auto"/>
        <w:jc w:val="both"/>
        <w:rPr>
          <w:rFonts w:ascii="Arial" w:hAnsi="Arial" w:cs="Arial"/>
          <w:b/>
          <w:bCs/>
          <w:color w:val="002060"/>
          <w:sz w:val="26"/>
          <w:szCs w:val="26"/>
        </w:rPr>
      </w:pPr>
    </w:p>
    <w:p w14:paraId="5753B5C6" w14:textId="77777777" w:rsidR="00DE3A8C" w:rsidRPr="009A2235" w:rsidRDefault="00DE3A8C" w:rsidP="00195776">
      <w:pPr>
        <w:spacing w:after="0" w:line="240" w:lineRule="auto"/>
        <w:jc w:val="both"/>
        <w:rPr>
          <w:rFonts w:ascii="Arial" w:hAnsi="Arial" w:cs="Arial"/>
          <w:b/>
          <w:bCs/>
          <w:color w:val="002060"/>
          <w:sz w:val="26"/>
          <w:szCs w:val="26"/>
        </w:rPr>
      </w:pPr>
      <w:r w:rsidRPr="009A2235">
        <w:rPr>
          <w:rFonts w:ascii="Arial" w:hAnsi="Arial" w:cs="Arial"/>
          <w:b/>
          <w:bCs/>
          <w:color w:val="002060"/>
          <w:sz w:val="26"/>
          <w:szCs w:val="26"/>
        </w:rPr>
        <w:t xml:space="preserve">Partie </w:t>
      </w:r>
      <w:r>
        <w:rPr>
          <w:rFonts w:ascii="Arial" w:hAnsi="Arial" w:cs="Arial"/>
          <w:b/>
          <w:bCs/>
          <w:color w:val="002060"/>
          <w:sz w:val="26"/>
          <w:szCs w:val="26"/>
        </w:rPr>
        <w:t>4</w:t>
      </w:r>
      <w:r w:rsidRPr="009A2235">
        <w:rPr>
          <w:rFonts w:ascii="Arial" w:hAnsi="Arial" w:cs="Arial"/>
          <w:b/>
          <w:bCs/>
          <w:color w:val="002060"/>
          <w:sz w:val="26"/>
          <w:szCs w:val="26"/>
        </w:rPr>
        <w:t xml:space="preserve"> – </w:t>
      </w:r>
      <w:r>
        <w:rPr>
          <w:rFonts w:ascii="Arial" w:hAnsi="Arial" w:cs="Arial"/>
          <w:b/>
          <w:bCs/>
          <w:color w:val="002060"/>
          <w:sz w:val="26"/>
          <w:szCs w:val="26"/>
        </w:rPr>
        <w:t>Le déroulement de la procédure de passation</w:t>
      </w:r>
    </w:p>
    <w:p w14:paraId="417157DA" w14:textId="77777777" w:rsidR="00DE3A8C" w:rsidRPr="009A2235" w:rsidRDefault="00DE3A8C" w:rsidP="00195776">
      <w:pPr>
        <w:spacing w:after="0" w:line="240" w:lineRule="auto"/>
        <w:jc w:val="both"/>
        <w:rPr>
          <w:rFonts w:ascii="Arial" w:hAnsi="Arial" w:cs="Arial"/>
        </w:rPr>
      </w:pPr>
    </w:p>
    <w:p w14:paraId="344427C1" w14:textId="77777777" w:rsidR="00DE3A8C" w:rsidRDefault="00DE3A8C" w:rsidP="00195776">
      <w:pPr>
        <w:spacing w:after="0" w:line="240" w:lineRule="auto"/>
        <w:ind w:firstLine="426"/>
        <w:jc w:val="both"/>
        <w:rPr>
          <w:rFonts w:ascii="Arial" w:hAnsi="Arial" w:cs="Arial"/>
          <w:b/>
          <w:bCs/>
          <w:shd w:val="clear" w:color="auto" w:fill="FFFFFF"/>
        </w:rPr>
      </w:pPr>
      <w:r w:rsidRPr="009A2235">
        <w:rPr>
          <w:rFonts w:ascii="Arial" w:hAnsi="Arial" w:cs="Arial"/>
          <w:b/>
          <w:bCs/>
          <w:shd w:val="clear" w:color="auto" w:fill="FFFFFF"/>
        </w:rPr>
        <w:t xml:space="preserve">Article </w:t>
      </w:r>
      <w:r>
        <w:rPr>
          <w:rFonts w:ascii="Arial" w:hAnsi="Arial" w:cs="Arial"/>
          <w:b/>
          <w:bCs/>
          <w:shd w:val="clear" w:color="auto" w:fill="FFFFFF"/>
        </w:rPr>
        <w:t>10. Nous vous fournissons un dossier de consultation des entreprises (DCE)</w:t>
      </w:r>
    </w:p>
    <w:p w14:paraId="35B5DD9F" w14:textId="77777777" w:rsidR="00DE3A8C" w:rsidRDefault="00DE3A8C" w:rsidP="00195776">
      <w:pPr>
        <w:spacing w:after="0" w:line="240" w:lineRule="auto"/>
        <w:ind w:left="426"/>
        <w:jc w:val="both"/>
        <w:rPr>
          <w:rFonts w:ascii="Arial" w:hAnsi="Arial" w:cs="Arial"/>
          <w:b/>
          <w:bCs/>
        </w:rPr>
      </w:pPr>
      <w:r w:rsidRPr="009A2235">
        <w:rPr>
          <w:rFonts w:ascii="Arial" w:hAnsi="Arial" w:cs="Arial"/>
          <w:b/>
          <w:bCs/>
        </w:rPr>
        <w:t xml:space="preserve">Article </w:t>
      </w:r>
      <w:r>
        <w:rPr>
          <w:rFonts w:ascii="Arial" w:hAnsi="Arial" w:cs="Arial"/>
          <w:b/>
          <w:bCs/>
        </w:rPr>
        <w:t>11</w:t>
      </w:r>
      <w:r w:rsidRPr="009A2235">
        <w:rPr>
          <w:rFonts w:ascii="Arial" w:hAnsi="Arial" w:cs="Arial"/>
          <w:b/>
          <w:bCs/>
        </w:rPr>
        <w:t xml:space="preserve">. </w:t>
      </w:r>
      <w:r>
        <w:rPr>
          <w:rFonts w:ascii="Arial" w:hAnsi="Arial" w:cs="Arial"/>
          <w:b/>
          <w:bCs/>
        </w:rPr>
        <w:t>L’URSSAF IDF peut modifier le DCE</w:t>
      </w:r>
    </w:p>
    <w:p w14:paraId="1D03F3AE" w14:textId="77777777" w:rsidR="00DE3A8C" w:rsidRDefault="00DE3A8C" w:rsidP="00195776">
      <w:pPr>
        <w:spacing w:after="0" w:line="240" w:lineRule="auto"/>
        <w:ind w:left="426"/>
        <w:jc w:val="both"/>
        <w:rPr>
          <w:rFonts w:ascii="Arial" w:hAnsi="Arial" w:cs="Arial"/>
          <w:b/>
          <w:bCs/>
        </w:rPr>
      </w:pPr>
      <w:r>
        <w:rPr>
          <w:rFonts w:ascii="Arial" w:hAnsi="Arial" w:cs="Arial"/>
          <w:b/>
          <w:bCs/>
        </w:rPr>
        <w:t>Article 12. Vous pouvez nous poser des questions par voie électronique</w:t>
      </w:r>
    </w:p>
    <w:p w14:paraId="3BA828A9" w14:textId="77777777" w:rsidR="00DE3A8C" w:rsidRDefault="00DE3A8C" w:rsidP="00195776">
      <w:pPr>
        <w:spacing w:after="0" w:line="240" w:lineRule="auto"/>
        <w:ind w:left="426"/>
        <w:jc w:val="both"/>
        <w:rPr>
          <w:rFonts w:ascii="Arial" w:hAnsi="Arial" w:cs="Arial"/>
          <w:b/>
          <w:bCs/>
        </w:rPr>
      </w:pPr>
      <w:r>
        <w:rPr>
          <w:rFonts w:ascii="Arial" w:hAnsi="Arial" w:cs="Arial"/>
          <w:b/>
          <w:bCs/>
        </w:rPr>
        <w:t>Article 13. Vous nous remettez un dossier de candidature et une offre</w:t>
      </w:r>
    </w:p>
    <w:p w14:paraId="3D2CBC0D" w14:textId="77777777" w:rsidR="00DE3A8C" w:rsidRDefault="00DE3A8C" w:rsidP="00195776">
      <w:pPr>
        <w:spacing w:after="0" w:line="240" w:lineRule="auto"/>
        <w:ind w:left="426"/>
        <w:jc w:val="both"/>
        <w:rPr>
          <w:rFonts w:ascii="Arial" w:hAnsi="Arial" w:cs="Arial"/>
          <w:b/>
          <w:bCs/>
        </w:rPr>
      </w:pPr>
      <w:r>
        <w:rPr>
          <w:rFonts w:ascii="Arial" w:hAnsi="Arial" w:cs="Arial"/>
          <w:b/>
          <w:bCs/>
        </w:rPr>
        <w:t>Article 14. Nous éliminons les offres irrecevables et anormalement basses</w:t>
      </w:r>
    </w:p>
    <w:p w14:paraId="783724B2" w14:textId="77777777" w:rsidR="00DE3A8C" w:rsidRDefault="00DE3A8C" w:rsidP="00195776">
      <w:pPr>
        <w:spacing w:after="0" w:line="240" w:lineRule="auto"/>
        <w:ind w:firstLine="426"/>
        <w:jc w:val="both"/>
        <w:rPr>
          <w:rFonts w:ascii="Arial" w:hAnsi="Arial" w:cs="Arial"/>
          <w:b/>
          <w:bCs/>
        </w:rPr>
      </w:pPr>
      <w:r w:rsidRPr="009A2235">
        <w:rPr>
          <w:rFonts w:ascii="Arial" w:hAnsi="Arial" w:cs="Arial"/>
          <w:b/>
          <w:bCs/>
        </w:rPr>
        <w:t xml:space="preserve">Article </w:t>
      </w:r>
      <w:r>
        <w:rPr>
          <w:rFonts w:ascii="Arial" w:hAnsi="Arial" w:cs="Arial"/>
          <w:b/>
          <w:bCs/>
        </w:rPr>
        <w:t>15</w:t>
      </w:r>
      <w:r w:rsidRPr="009A2235">
        <w:rPr>
          <w:rFonts w:ascii="Arial" w:hAnsi="Arial" w:cs="Arial"/>
          <w:b/>
          <w:bCs/>
        </w:rPr>
        <w:t xml:space="preserve">. </w:t>
      </w:r>
      <w:r>
        <w:rPr>
          <w:rFonts w:ascii="Arial" w:hAnsi="Arial" w:cs="Arial"/>
          <w:b/>
          <w:bCs/>
        </w:rPr>
        <w:t>Nous analysons votre offre</w:t>
      </w:r>
    </w:p>
    <w:p w14:paraId="7687C908" w14:textId="77777777" w:rsidR="00DE3A8C" w:rsidRDefault="00DE3A8C" w:rsidP="00195776">
      <w:pPr>
        <w:spacing w:after="0" w:line="240" w:lineRule="auto"/>
        <w:ind w:firstLine="426"/>
        <w:jc w:val="both"/>
        <w:rPr>
          <w:rFonts w:ascii="Arial" w:hAnsi="Arial" w:cs="Arial"/>
          <w:b/>
          <w:bCs/>
        </w:rPr>
      </w:pPr>
      <w:r>
        <w:rPr>
          <w:rFonts w:ascii="Arial" w:hAnsi="Arial" w:cs="Arial"/>
          <w:b/>
          <w:bCs/>
        </w:rPr>
        <w:t>Article 16. Nous analysons votre candidature</w:t>
      </w:r>
    </w:p>
    <w:p w14:paraId="4F6BF756" w14:textId="2D62FD4B" w:rsidR="00DE3A8C" w:rsidRDefault="00DE3A8C" w:rsidP="00195776">
      <w:pPr>
        <w:spacing w:after="0" w:line="240" w:lineRule="auto"/>
        <w:ind w:left="426"/>
        <w:jc w:val="both"/>
        <w:rPr>
          <w:rFonts w:ascii="Arial" w:hAnsi="Arial" w:cs="Arial"/>
          <w:b/>
          <w:bCs/>
        </w:rPr>
      </w:pPr>
      <w:r>
        <w:rPr>
          <w:rFonts w:ascii="Arial" w:hAnsi="Arial" w:cs="Arial"/>
          <w:b/>
          <w:bCs/>
        </w:rPr>
        <w:t>Article 1</w:t>
      </w:r>
      <w:r w:rsidR="00253D0C">
        <w:rPr>
          <w:rFonts w:ascii="Arial" w:hAnsi="Arial" w:cs="Arial"/>
          <w:b/>
          <w:bCs/>
        </w:rPr>
        <w:t>7</w:t>
      </w:r>
      <w:r>
        <w:rPr>
          <w:rFonts w:ascii="Arial" w:hAnsi="Arial" w:cs="Arial"/>
          <w:b/>
          <w:bCs/>
        </w:rPr>
        <w:t xml:space="preserve">. Nous attribuons le marché </w:t>
      </w:r>
    </w:p>
    <w:p w14:paraId="7BFC75E8" w14:textId="7E29DB47" w:rsidR="00DE3A8C" w:rsidRDefault="00DE3A8C" w:rsidP="00195776">
      <w:pPr>
        <w:spacing w:after="0" w:line="240" w:lineRule="auto"/>
        <w:ind w:left="426"/>
        <w:jc w:val="both"/>
        <w:rPr>
          <w:rFonts w:ascii="Arial" w:hAnsi="Arial" w:cs="Arial"/>
          <w:b/>
          <w:bCs/>
        </w:rPr>
      </w:pPr>
      <w:r>
        <w:rPr>
          <w:rFonts w:ascii="Arial" w:hAnsi="Arial" w:cs="Arial"/>
          <w:b/>
          <w:bCs/>
        </w:rPr>
        <w:t>Article 1</w:t>
      </w:r>
      <w:r w:rsidR="00253D0C">
        <w:rPr>
          <w:rFonts w:ascii="Arial" w:hAnsi="Arial" w:cs="Arial"/>
          <w:b/>
          <w:bCs/>
        </w:rPr>
        <w:t>8</w:t>
      </w:r>
      <w:r>
        <w:rPr>
          <w:rFonts w:ascii="Arial" w:hAnsi="Arial" w:cs="Arial"/>
          <w:b/>
          <w:bCs/>
        </w:rPr>
        <w:t>. Nous informons les candidats évincés</w:t>
      </w:r>
    </w:p>
    <w:p w14:paraId="1F44330E" w14:textId="745257CB" w:rsidR="00DE3A8C" w:rsidRDefault="00DE3A8C" w:rsidP="00195776">
      <w:pPr>
        <w:spacing w:after="0" w:line="240" w:lineRule="auto"/>
        <w:ind w:left="426"/>
        <w:jc w:val="both"/>
        <w:rPr>
          <w:rFonts w:ascii="Arial" w:hAnsi="Arial" w:cs="Arial"/>
          <w:b/>
          <w:bCs/>
        </w:rPr>
      </w:pPr>
      <w:r>
        <w:rPr>
          <w:rFonts w:ascii="Arial" w:hAnsi="Arial" w:cs="Arial"/>
          <w:b/>
          <w:bCs/>
        </w:rPr>
        <w:t xml:space="preserve">Article </w:t>
      </w:r>
      <w:r w:rsidR="00253D0C">
        <w:rPr>
          <w:rFonts w:ascii="Arial" w:hAnsi="Arial" w:cs="Arial"/>
          <w:b/>
          <w:bCs/>
        </w:rPr>
        <w:t>19</w:t>
      </w:r>
      <w:r>
        <w:rPr>
          <w:rFonts w:ascii="Arial" w:hAnsi="Arial" w:cs="Arial"/>
          <w:b/>
          <w:bCs/>
        </w:rPr>
        <w:t>. Nous pouvons effectuer une mise au point avec l’attributaire</w:t>
      </w:r>
    </w:p>
    <w:p w14:paraId="1667579C" w14:textId="73BD49D1" w:rsidR="00DE3A8C" w:rsidRPr="009A2235" w:rsidRDefault="00DE3A8C" w:rsidP="00195776">
      <w:pPr>
        <w:spacing w:after="0" w:line="240" w:lineRule="auto"/>
        <w:ind w:left="426"/>
        <w:jc w:val="both"/>
        <w:rPr>
          <w:rFonts w:ascii="Arial" w:hAnsi="Arial" w:cs="Arial"/>
          <w:b/>
          <w:bCs/>
        </w:rPr>
      </w:pPr>
      <w:r>
        <w:rPr>
          <w:rFonts w:ascii="Arial" w:hAnsi="Arial" w:cs="Arial"/>
          <w:b/>
          <w:bCs/>
        </w:rPr>
        <w:t>Article 2</w:t>
      </w:r>
      <w:r w:rsidR="00253D0C">
        <w:rPr>
          <w:rFonts w:ascii="Arial" w:hAnsi="Arial" w:cs="Arial"/>
          <w:b/>
          <w:bCs/>
        </w:rPr>
        <w:t>0</w:t>
      </w:r>
      <w:r>
        <w:rPr>
          <w:rFonts w:ascii="Arial" w:hAnsi="Arial" w:cs="Arial"/>
          <w:b/>
          <w:bCs/>
        </w:rPr>
        <w:t>. Nous signons et notifions le marché</w:t>
      </w:r>
    </w:p>
    <w:p w14:paraId="1598C601" w14:textId="77777777" w:rsidR="00DE3A8C" w:rsidRPr="009A2235" w:rsidRDefault="00DE3A8C" w:rsidP="00195776">
      <w:pPr>
        <w:spacing w:after="0" w:line="240" w:lineRule="auto"/>
        <w:jc w:val="both"/>
        <w:rPr>
          <w:rFonts w:ascii="Arial" w:hAnsi="Arial" w:cs="Arial"/>
        </w:rPr>
      </w:pPr>
    </w:p>
    <w:p w14:paraId="20F0CF09" w14:textId="77777777" w:rsidR="00DE3A8C" w:rsidRPr="009A2235" w:rsidRDefault="00DE3A8C" w:rsidP="00195776">
      <w:pPr>
        <w:spacing w:after="0" w:line="240" w:lineRule="auto"/>
        <w:jc w:val="both"/>
        <w:rPr>
          <w:rFonts w:ascii="Arial" w:hAnsi="Arial" w:cs="Arial"/>
          <w:b/>
          <w:bCs/>
          <w:color w:val="002060"/>
          <w:sz w:val="26"/>
          <w:szCs w:val="26"/>
        </w:rPr>
      </w:pPr>
      <w:r w:rsidRPr="009A2235">
        <w:rPr>
          <w:rFonts w:ascii="Arial" w:hAnsi="Arial" w:cs="Arial"/>
          <w:b/>
          <w:bCs/>
          <w:color w:val="002060"/>
          <w:sz w:val="26"/>
          <w:szCs w:val="26"/>
        </w:rPr>
        <w:t xml:space="preserve">Partie 5 – </w:t>
      </w:r>
      <w:r>
        <w:rPr>
          <w:rFonts w:ascii="Arial" w:hAnsi="Arial" w:cs="Arial"/>
          <w:b/>
          <w:bCs/>
          <w:color w:val="002060"/>
          <w:sz w:val="26"/>
          <w:szCs w:val="26"/>
        </w:rPr>
        <w:t>Les voies de recours</w:t>
      </w:r>
    </w:p>
    <w:p w14:paraId="5143485C" w14:textId="77777777" w:rsidR="00DE3A8C" w:rsidRDefault="00DE3A8C" w:rsidP="00195776">
      <w:pPr>
        <w:spacing w:after="0" w:line="240" w:lineRule="auto"/>
        <w:jc w:val="both"/>
        <w:rPr>
          <w:rFonts w:ascii="Arial" w:hAnsi="Arial" w:cs="Arial"/>
        </w:rPr>
      </w:pPr>
    </w:p>
    <w:p w14:paraId="1D3BE530" w14:textId="232B86B3" w:rsidR="00DE3A8C" w:rsidRDefault="00DE3A8C" w:rsidP="00195776">
      <w:pPr>
        <w:spacing w:after="0" w:line="240" w:lineRule="auto"/>
        <w:ind w:left="426"/>
        <w:jc w:val="both"/>
        <w:rPr>
          <w:rFonts w:ascii="Arial" w:hAnsi="Arial" w:cs="Arial"/>
          <w:b/>
          <w:bCs/>
        </w:rPr>
      </w:pPr>
      <w:r w:rsidRPr="00013D77">
        <w:rPr>
          <w:rFonts w:ascii="Arial" w:hAnsi="Arial" w:cs="Arial"/>
          <w:b/>
          <w:bCs/>
        </w:rPr>
        <w:t>Article 2</w:t>
      </w:r>
      <w:r w:rsidR="00253D0C">
        <w:rPr>
          <w:rFonts w:ascii="Arial" w:hAnsi="Arial" w:cs="Arial"/>
          <w:b/>
          <w:bCs/>
        </w:rPr>
        <w:t>1</w:t>
      </w:r>
      <w:r w:rsidRPr="00013D77">
        <w:rPr>
          <w:rFonts w:ascii="Arial" w:hAnsi="Arial" w:cs="Arial"/>
          <w:b/>
          <w:bCs/>
        </w:rPr>
        <w:t xml:space="preserve">. </w:t>
      </w:r>
      <w:r>
        <w:rPr>
          <w:rFonts w:ascii="Arial" w:hAnsi="Arial" w:cs="Arial"/>
          <w:b/>
          <w:bCs/>
        </w:rPr>
        <w:t>Les voies de recours</w:t>
      </w:r>
    </w:p>
    <w:p w14:paraId="1DD42E44" w14:textId="77777777" w:rsidR="00DE3A8C" w:rsidRDefault="00DE3A8C" w:rsidP="00195776">
      <w:pPr>
        <w:jc w:val="both"/>
        <w:rPr>
          <w:rFonts w:ascii="Arial" w:hAnsi="Arial" w:cs="Arial"/>
          <w:b/>
          <w:bCs/>
        </w:rPr>
      </w:pPr>
      <w:r>
        <w:rPr>
          <w:rFonts w:ascii="Arial" w:hAnsi="Arial" w:cs="Arial"/>
          <w:b/>
          <w:bCs/>
        </w:rPr>
        <w:br w:type="page"/>
      </w:r>
    </w:p>
    <w:p w14:paraId="6FFFB9A5" w14:textId="43069E73" w:rsidR="00DE3A8C" w:rsidRPr="00013D77" w:rsidRDefault="00DE3A8C" w:rsidP="00195776">
      <w:pPr>
        <w:spacing w:after="0" w:line="240" w:lineRule="auto"/>
        <w:ind w:left="426"/>
        <w:jc w:val="both"/>
        <w:rPr>
          <w:rFonts w:ascii="Arial" w:hAnsi="Arial" w:cs="Arial"/>
          <w:b/>
          <w:bCs/>
        </w:rPr>
      </w:pPr>
      <w:r>
        <w:rPr>
          <w:rFonts w:ascii="Arial" w:hAnsi="Arial" w:cs="Arial"/>
          <w:noProof/>
        </w:rPr>
        <w:lastRenderedPageBreak/>
        <mc:AlternateContent>
          <mc:Choice Requires="wps">
            <w:drawing>
              <wp:anchor distT="0" distB="0" distL="114300" distR="114300" simplePos="0" relativeHeight="251658239" behindDoc="1" locked="0" layoutInCell="1" allowOverlap="1" wp14:anchorId="78C3BC9C" wp14:editId="4D28AEE7">
                <wp:simplePos x="0" y="0"/>
                <wp:positionH relativeFrom="page">
                  <wp:posOffset>9525</wp:posOffset>
                </wp:positionH>
                <wp:positionV relativeFrom="paragraph">
                  <wp:posOffset>-884555</wp:posOffset>
                </wp:positionV>
                <wp:extent cx="7559675" cy="10998835"/>
                <wp:effectExtent l="0" t="0" r="22225" b="1206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3EFA396B" id="Rectangle 48" o:spid="_x0000_s1026" style="position:absolute;margin-left:.75pt;margin-top:-69.65pt;width:595.25pt;height:866.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" fillcolor="#d0ddf4" strokecolor="#b4c6e7 [1300]" strokeweight=".85pt">
                <v:path arrowok="t"/>
                <w10:wrap anchorx="page"/>
              </v:rect>
            </w:pict>
          </mc:Fallback>
        </mc:AlternateContent>
      </w:r>
    </w:p>
    <w:bookmarkEnd w:id="1"/>
    <w:p w14:paraId="446D3BB2" w14:textId="77777777" w:rsidR="00DE3A8C" w:rsidRDefault="00DE3A8C" w:rsidP="00195776">
      <w:pPr>
        <w:spacing w:after="0" w:line="240" w:lineRule="auto"/>
        <w:ind w:left="426"/>
        <w:jc w:val="both"/>
        <w:rPr>
          <w:rFonts w:ascii="Arial" w:hAnsi="Arial" w:cs="Arial"/>
          <w:b/>
          <w:bCs/>
        </w:rPr>
      </w:pPr>
    </w:p>
    <w:p w14:paraId="2D97E219" w14:textId="77777777" w:rsidR="00DE3A8C" w:rsidRDefault="00DE3A8C" w:rsidP="00195776">
      <w:pPr>
        <w:spacing w:after="0" w:line="240" w:lineRule="auto"/>
        <w:ind w:left="426"/>
        <w:jc w:val="both"/>
        <w:rPr>
          <w:rFonts w:ascii="Arial" w:hAnsi="Arial" w:cs="Arial"/>
          <w:b/>
          <w:bCs/>
        </w:rPr>
      </w:pPr>
    </w:p>
    <w:p w14:paraId="36C9A908" w14:textId="377542F8" w:rsidR="00DE3A8C" w:rsidRDefault="00DE3A8C" w:rsidP="00195776">
      <w:pPr>
        <w:jc w:val="both"/>
        <w:rPr>
          <w:rFonts w:ascii="Arial" w:hAnsi="Arial" w:cs="Arial"/>
        </w:rPr>
      </w:pPr>
      <w:r>
        <w:rPr>
          <w:rFonts w:ascii="Arial" w:hAnsi="Arial" w:cs="Arial"/>
          <w:noProof/>
        </w:rPr>
        <mc:AlternateContent>
          <mc:Choice Requires="wps">
            <w:drawing>
              <wp:anchor distT="4294967295" distB="4294967295" distL="114300" distR="114300" simplePos="0" relativeHeight="251660288" behindDoc="0" locked="0" layoutInCell="1" allowOverlap="1" wp14:anchorId="082794E7" wp14:editId="11BDBFD7">
                <wp:simplePos x="0" y="0"/>
                <wp:positionH relativeFrom="page">
                  <wp:posOffset>-581025</wp:posOffset>
                </wp:positionH>
                <wp:positionV relativeFrom="paragraph">
                  <wp:posOffset>1061719</wp:posOffset>
                </wp:positionV>
                <wp:extent cx="6279515" cy="0"/>
                <wp:effectExtent l="0" t="38100" r="45085" b="38100"/>
                <wp:wrapNone/>
                <wp:docPr id="47" name="Connecteur droit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B19522" id="Connecteur droit 47" o:spid="_x0000_s1026" style="position:absolute;z-index:2516602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45.75pt,83.6pt" to="448.7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" strokecolor="#1ecad3" strokeweight="6pt">
                <o:lock v:ext="edit" shapetype="f"/>
                <w10:wrap anchorx="page"/>
              </v:lin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71880881" wp14:editId="4908FEAD">
                <wp:simplePos x="0" y="0"/>
                <wp:positionH relativeFrom="page">
                  <wp:posOffset>273050</wp:posOffset>
                </wp:positionH>
                <wp:positionV relativeFrom="paragraph">
                  <wp:posOffset>50800</wp:posOffset>
                </wp:positionV>
                <wp:extent cx="6629400" cy="4178935"/>
                <wp:effectExtent l="0" t="0" r="0" b="0"/>
                <wp:wrapNone/>
                <wp:docPr id="46" name="Zone de text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4178935"/>
                        </a:xfrm>
                        <a:prstGeom prst="rect">
                          <a:avLst/>
                        </a:prstGeom>
                        <a:noFill/>
                      </wps:spPr>
                      <wps:txbx>
                        <w:txbxContent>
                          <w:p w14:paraId="5172419B" w14:textId="157F7C48" w:rsidR="00E931B7" w:rsidRPr="00D56943" w:rsidRDefault="00E931B7" w:rsidP="00F85740">
                            <w:pPr>
                              <w:rPr>
                                <w:rFonts w:ascii="Arial" w:hAnsi="Arial" w:cs="Arial"/>
                                <w:b/>
                                <w:bCs/>
                                <w:color w:val="1A428A"/>
                                <w:kern w:val="24"/>
                                <w:sz w:val="120"/>
                                <w:szCs w:val="120"/>
                              </w:rPr>
                            </w:pPr>
                            <w:r w:rsidRPr="00D56943">
                              <w:rPr>
                                <w:rFonts w:ascii="Arial" w:hAnsi="Arial" w:cs="Arial"/>
                                <w:b/>
                                <w:bCs/>
                                <w:color w:val="1A428A"/>
                                <w:kern w:val="24"/>
                                <w:sz w:val="120"/>
                                <w:szCs w:val="120"/>
                              </w:rPr>
                              <w:t>Partie 1</w:t>
                            </w:r>
                          </w:p>
                          <w:p w14:paraId="274BC12F" w14:textId="77777777" w:rsidR="00E931B7" w:rsidRPr="00D56943" w:rsidRDefault="00E931B7" w:rsidP="00DE3A8C">
                            <w:pPr>
                              <w:rPr>
                                <w:rFonts w:ascii="Arial" w:hAnsi="Arial" w:cs="Arial"/>
                                <w:b/>
                                <w:bCs/>
                                <w:color w:val="1A428A"/>
                                <w:kern w:val="24"/>
                                <w:sz w:val="120"/>
                                <w:szCs w:val="120"/>
                              </w:rPr>
                            </w:pPr>
                          </w:p>
                          <w:p w14:paraId="203EF4CE" w14:textId="77777777" w:rsidR="00E931B7" w:rsidRPr="00D56943" w:rsidRDefault="00E931B7" w:rsidP="00F85740">
                            <w:pPr>
                              <w:rPr>
                                <w:rFonts w:ascii="Arial" w:hAnsi="Arial" w:cs="Arial"/>
                                <w:b/>
                                <w:bCs/>
                                <w:color w:val="1A428A"/>
                                <w:kern w:val="24"/>
                                <w:sz w:val="120"/>
                                <w:szCs w:val="120"/>
                              </w:rPr>
                            </w:pPr>
                            <w:r>
                              <w:rPr>
                                <w:rFonts w:ascii="Arial" w:hAnsi="Arial" w:cs="Arial"/>
                                <w:b/>
                                <w:bCs/>
                                <w:color w:val="1A428A"/>
                                <w:kern w:val="24"/>
                                <w:sz w:val="120"/>
                                <w:szCs w:val="120"/>
                              </w:rPr>
                              <w:t>Informations générales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71880881" id="_x0000_t202" coordsize="21600,21600" o:spt="202" path="m,l,21600r21600,l21600,xe">
                <v:stroke joinstyle="miter"/>
                <v:path gradientshapeok="t" o:connecttype="rect"/>
              </v:shapetype>
              <v:shape id="Zone de texte 46" o:spid="_x0000_s1026" type="#_x0000_t202" style="position:absolute;left:0;text-align:left;margin-left:21.5pt;margin-top:4pt;width:522pt;height:329.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" filled="f" stroked="f">
                <v:textbox style="mso-fit-shape-to-text:t">
                  <w:txbxContent>
                    <w:p w14:paraId="5172419B" w14:textId="157F7C48" w:rsidR="00E931B7" w:rsidRPr="00D56943" w:rsidRDefault="00E931B7" w:rsidP="00F85740">
                      <w:pPr>
                        <w:rPr>
                          <w:rFonts w:ascii="Arial" w:hAnsi="Arial" w:cs="Arial"/>
                          <w:b/>
                          <w:bCs/>
                          <w:color w:val="1A428A"/>
                          <w:kern w:val="24"/>
                          <w:sz w:val="120"/>
                          <w:szCs w:val="120"/>
                        </w:rPr>
                      </w:pPr>
                      <w:r w:rsidRPr="00D56943">
                        <w:rPr>
                          <w:rFonts w:ascii="Arial" w:hAnsi="Arial" w:cs="Arial"/>
                          <w:b/>
                          <w:bCs/>
                          <w:color w:val="1A428A"/>
                          <w:kern w:val="24"/>
                          <w:sz w:val="120"/>
                          <w:szCs w:val="120"/>
                        </w:rPr>
                        <w:t>Partie 1</w:t>
                      </w:r>
                    </w:p>
                    <w:p w14:paraId="274BC12F" w14:textId="77777777" w:rsidR="00E931B7" w:rsidRPr="00D56943" w:rsidRDefault="00E931B7" w:rsidP="00DE3A8C">
                      <w:pPr>
                        <w:rPr>
                          <w:rFonts w:ascii="Arial" w:hAnsi="Arial" w:cs="Arial"/>
                          <w:b/>
                          <w:bCs/>
                          <w:color w:val="1A428A"/>
                          <w:kern w:val="24"/>
                          <w:sz w:val="120"/>
                          <w:szCs w:val="120"/>
                        </w:rPr>
                      </w:pPr>
                    </w:p>
                    <w:p w14:paraId="203EF4CE" w14:textId="77777777" w:rsidR="00E931B7" w:rsidRPr="00D56943" w:rsidRDefault="00E931B7" w:rsidP="00F85740">
                      <w:pPr>
                        <w:rPr>
                          <w:rFonts w:ascii="Arial" w:hAnsi="Arial" w:cs="Arial"/>
                          <w:b/>
                          <w:bCs/>
                          <w:color w:val="1A428A"/>
                          <w:kern w:val="24"/>
                          <w:sz w:val="120"/>
                          <w:szCs w:val="120"/>
                        </w:rPr>
                      </w:pPr>
                      <w:r>
                        <w:rPr>
                          <w:rFonts w:ascii="Arial" w:hAnsi="Arial" w:cs="Arial"/>
                          <w:b/>
                          <w:bCs/>
                          <w:color w:val="1A428A"/>
                          <w:kern w:val="24"/>
                          <w:sz w:val="120"/>
                          <w:szCs w:val="120"/>
                        </w:rPr>
                        <w:t>Informations générales</w:t>
                      </w:r>
                    </w:p>
                  </w:txbxContent>
                </v:textbox>
                <w10:wrap anchorx="page"/>
              </v:shape>
            </w:pict>
          </mc:Fallback>
        </mc:AlternateContent>
      </w:r>
      <w:r>
        <w:rPr>
          <w:rFonts w:ascii="Arial" w:hAnsi="Arial" w:cs="Arial"/>
        </w:rPr>
        <w:br w:type="page"/>
      </w:r>
    </w:p>
    <w:p w14:paraId="71666A79" w14:textId="3FA40DD7" w:rsidR="00DE3A8C" w:rsidRPr="00AA009C" w:rsidRDefault="00DE3A8C" w:rsidP="00911F2D">
      <w:pPr>
        <w:pStyle w:val="Titre1"/>
        <w:spacing w:after="0"/>
        <w:rPr>
          <w:rStyle w:val="Titre2Car"/>
          <w:rFonts w:cs="Arial"/>
          <w:b/>
          <w:sz w:val="44"/>
          <w:szCs w:val="40"/>
          <w:u w:val="single"/>
        </w:rPr>
      </w:pPr>
      <w:bookmarkStart w:id="2" w:name="_Article_1_-"/>
      <w:bookmarkStart w:id="3" w:name="_Toc83031664"/>
      <w:bookmarkEnd w:id="2"/>
      <w:r w:rsidRPr="00AA009C">
        <w:rPr>
          <w:rStyle w:val="Titre2Car"/>
          <w:rFonts w:cs="Arial"/>
          <w:b/>
          <w:sz w:val="44"/>
          <w:szCs w:val="40"/>
          <w:u w:val="single"/>
        </w:rPr>
        <w:lastRenderedPageBreak/>
        <w:t xml:space="preserve">Article 1. </w:t>
      </w:r>
      <w:bookmarkEnd w:id="3"/>
      <w:r w:rsidRPr="00AA009C">
        <w:rPr>
          <w:rStyle w:val="Titre2Car"/>
          <w:rFonts w:cs="Arial"/>
          <w:b/>
          <w:sz w:val="44"/>
          <w:szCs w:val="40"/>
          <w:u w:val="single"/>
        </w:rPr>
        <w:t xml:space="preserve">Définition des termes </w:t>
      </w:r>
    </w:p>
    <w:p w14:paraId="576FDF31" w14:textId="77777777" w:rsidR="00DE3A8C" w:rsidRPr="00F96871" w:rsidRDefault="00DE3A8C" w:rsidP="007C5457">
      <w:pPr>
        <w:pStyle w:val="Titre2"/>
        <w:numPr>
          <w:ilvl w:val="1"/>
          <w:numId w:val="34"/>
        </w:numPr>
        <w:tabs>
          <w:tab w:val="num" w:pos="360"/>
        </w:tabs>
        <w:spacing w:before="240"/>
        <w:ind w:left="927" w:hanging="360"/>
      </w:pPr>
      <w:r w:rsidRPr="00F96871">
        <w:t>L’acheteur </w:t>
      </w:r>
    </w:p>
    <w:p w14:paraId="1353A58F" w14:textId="49489DD1" w:rsidR="00DE3A8C" w:rsidRPr="00A40314" w:rsidRDefault="00DE3A8C" w:rsidP="00911F2D">
      <w:pPr>
        <w:pStyle w:val="Corpsdetexte21"/>
        <w:spacing w:after="120"/>
        <w:ind w:firstLine="0"/>
        <w:rPr>
          <w:rFonts w:cs="Arial"/>
          <w:szCs w:val="22"/>
        </w:rPr>
      </w:pPr>
      <w:r>
        <w:rPr>
          <w:rFonts w:cs="Arial"/>
          <w:bCs/>
          <w:szCs w:val="22"/>
        </w:rPr>
        <w:t>L’</w:t>
      </w:r>
      <w:r w:rsidRPr="00A40314">
        <w:rPr>
          <w:rFonts w:cs="Arial"/>
          <w:bCs/>
          <w:szCs w:val="22"/>
        </w:rPr>
        <w:t xml:space="preserve">Union pour le </w:t>
      </w:r>
      <w:r>
        <w:rPr>
          <w:rFonts w:cs="Arial"/>
          <w:bCs/>
          <w:szCs w:val="22"/>
        </w:rPr>
        <w:t>r</w:t>
      </w:r>
      <w:r w:rsidRPr="00A40314">
        <w:rPr>
          <w:rFonts w:cs="Arial"/>
          <w:bCs/>
          <w:szCs w:val="22"/>
        </w:rPr>
        <w:t xml:space="preserve">ecouvrement des cotisations de </w:t>
      </w:r>
      <w:r>
        <w:rPr>
          <w:rFonts w:cs="Arial"/>
          <w:bCs/>
          <w:szCs w:val="22"/>
        </w:rPr>
        <w:t>s</w:t>
      </w:r>
      <w:r w:rsidRPr="00A40314">
        <w:rPr>
          <w:rFonts w:cs="Arial"/>
          <w:bCs/>
          <w:szCs w:val="22"/>
        </w:rPr>
        <w:t xml:space="preserve">écurité </w:t>
      </w:r>
      <w:r>
        <w:rPr>
          <w:rFonts w:cs="Arial"/>
          <w:bCs/>
          <w:szCs w:val="22"/>
        </w:rPr>
        <w:t>s</w:t>
      </w:r>
      <w:r w:rsidRPr="00A40314">
        <w:rPr>
          <w:rFonts w:cs="Arial"/>
          <w:bCs/>
          <w:szCs w:val="22"/>
        </w:rPr>
        <w:t>ociale et d’</w:t>
      </w:r>
      <w:r>
        <w:rPr>
          <w:rFonts w:cs="Arial"/>
          <w:bCs/>
          <w:szCs w:val="22"/>
        </w:rPr>
        <w:t>a</w:t>
      </w:r>
      <w:r w:rsidRPr="00A40314">
        <w:rPr>
          <w:rFonts w:cs="Arial"/>
          <w:bCs/>
          <w:szCs w:val="22"/>
        </w:rPr>
        <w:t xml:space="preserve">llocation </w:t>
      </w:r>
      <w:r>
        <w:rPr>
          <w:rFonts w:cs="Arial"/>
          <w:bCs/>
          <w:szCs w:val="22"/>
        </w:rPr>
        <w:t>f</w:t>
      </w:r>
      <w:r w:rsidRPr="00A40314">
        <w:rPr>
          <w:rFonts w:cs="Arial"/>
          <w:bCs/>
          <w:szCs w:val="22"/>
        </w:rPr>
        <w:t>amiliale d’Ile de France (Urssaf Ile de France), r</w:t>
      </w:r>
      <w:r w:rsidRPr="00A40314">
        <w:rPr>
          <w:rFonts w:cs="Arial"/>
          <w:szCs w:val="22"/>
        </w:rPr>
        <w:t xml:space="preserve">eprésentée par son </w:t>
      </w:r>
      <w:r>
        <w:rPr>
          <w:rFonts w:cs="Arial"/>
          <w:szCs w:val="22"/>
        </w:rPr>
        <w:t>d</w:t>
      </w:r>
      <w:r w:rsidRPr="00A40314">
        <w:rPr>
          <w:rFonts w:cs="Arial"/>
          <w:szCs w:val="22"/>
        </w:rPr>
        <w:t>irecteur, ou son délégataire habilité</w:t>
      </w:r>
      <w:r>
        <w:rPr>
          <w:rFonts w:cs="Arial"/>
          <w:szCs w:val="22"/>
        </w:rPr>
        <w:t>, ci-après « l’URSSAF IDF »</w:t>
      </w:r>
      <w:r w:rsidRPr="00A40314">
        <w:rPr>
          <w:rFonts w:cs="Arial"/>
          <w:szCs w:val="22"/>
        </w:rPr>
        <w:t xml:space="preserve">. </w:t>
      </w:r>
    </w:p>
    <w:p w14:paraId="11E09A83" w14:textId="77777777" w:rsidR="00DE3A8C" w:rsidRPr="000F6C7C" w:rsidRDefault="00DE3A8C" w:rsidP="00911F2D">
      <w:pPr>
        <w:pStyle w:val="Corpsdetexte21"/>
        <w:spacing w:after="120"/>
        <w:ind w:right="1275" w:firstLine="0"/>
        <w:rPr>
          <w:rFonts w:cs="Arial"/>
          <w:color w:val="000000" w:themeColor="text1"/>
          <w:szCs w:val="22"/>
        </w:rPr>
      </w:pPr>
      <w:r w:rsidRPr="00DE3A8C">
        <w:rPr>
          <w:rFonts w:cs="Arial"/>
          <w:szCs w:val="22"/>
        </w:rPr>
        <w:t xml:space="preserve">Adresse postale : </w:t>
      </w:r>
      <w:r w:rsidRPr="000F6C7C">
        <w:rPr>
          <w:rFonts w:cs="Arial"/>
          <w:color w:val="000000" w:themeColor="text1"/>
          <w:szCs w:val="22"/>
        </w:rPr>
        <w:t>22/24 rue de Lagny</w:t>
      </w:r>
      <w:r w:rsidRPr="000F6C7C">
        <w:rPr>
          <w:rFonts w:cs="Arial"/>
          <w:color w:val="000000" w:themeColor="text1"/>
        </w:rPr>
        <w:t xml:space="preserve"> - </w:t>
      </w:r>
      <w:r w:rsidRPr="000F6C7C">
        <w:rPr>
          <w:rFonts w:cs="Arial"/>
          <w:color w:val="000000" w:themeColor="text1"/>
          <w:szCs w:val="22"/>
        </w:rPr>
        <w:t>93100 Montreuil</w:t>
      </w:r>
    </w:p>
    <w:p w14:paraId="03EFE36C" w14:textId="15D7D223" w:rsidR="00DE3A8C" w:rsidRPr="00F96871" w:rsidRDefault="00DE3A8C" w:rsidP="00911F2D">
      <w:pPr>
        <w:pStyle w:val="Corpsdetexte21"/>
        <w:spacing w:after="120"/>
        <w:ind w:firstLine="0"/>
        <w:rPr>
          <w:rFonts w:cs="Arial"/>
          <w:szCs w:val="22"/>
        </w:rPr>
      </w:pPr>
      <w:r w:rsidRPr="00DE3A8C">
        <w:rPr>
          <w:rFonts w:cs="Arial"/>
          <w:szCs w:val="22"/>
        </w:rPr>
        <w:t>Profil acheteur :</w:t>
      </w:r>
      <w:r w:rsidRPr="00F96871">
        <w:rPr>
          <w:rFonts w:cs="Arial"/>
          <w:szCs w:val="22"/>
        </w:rPr>
        <w:t xml:space="preserve"> </w:t>
      </w:r>
      <w:hyperlink r:id="rId12" w:history="1">
        <w:r w:rsidR="0005071D" w:rsidRPr="00222F59">
          <w:rPr>
            <w:rStyle w:val="Lienhypertexte"/>
            <w:rFonts w:cs="Arial"/>
            <w:szCs w:val="22"/>
          </w:rPr>
          <w:t>https://marches-publics.gouv.fr</w:t>
        </w:r>
      </w:hyperlink>
    </w:p>
    <w:p w14:paraId="4AFD8013" w14:textId="4A799A8B" w:rsidR="00DE3A8C" w:rsidRPr="0071650A" w:rsidRDefault="00DE3A8C" w:rsidP="00911F2D">
      <w:pPr>
        <w:pStyle w:val="Corpsdetexte21"/>
        <w:spacing w:after="120"/>
        <w:ind w:firstLine="0"/>
        <w:rPr>
          <w:rFonts w:cs="Arial"/>
          <w:color w:val="000000" w:themeColor="text1"/>
          <w:szCs w:val="22"/>
        </w:rPr>
      </w:pPr>
      <w:r w:rsidRPr="0071650A">
        <w:rPr>
          <w:rFonts w:cs="Arial"/>
          <w:bCs/>
          <w:color w:val="000000" w:themeColor="text1"/>
          <w:szCs w:val="22"/>
        </w:rPr>
        <w:t>L’Urssaf</w:t>
      </w:r>
      <w:r w:rsidRPr="0071650A">
        <w:rPr>
          <w:rFonts w:cs="Arial"/>
          <w:color w:val="000000" w:themeColor="text1"/>
          <w:szCs w:val="22"/>
        </w:rPr>
        <w:t xml:space="preserve"> </w:t>
      </w:r>
      <w:r>
        <w:rPr>
          <w:rFonts w:cs="Arial"/>
          <w:color w:val="000000" w:themeColor="text1"/>
          <w:szCs w:val="22"/>
        </w:rPr>
        <w:t>IDF</w:t>
      </w:r>
      <w:r w:rsidRPr="0071650A">
        <w:rPr>
          <w:rFonts w:cs="Arial"/>
          <w:color w:val="000000" w:themeColor="text1"/>
          <w:szCs w:val="22"/>
        </w:rPr>
        <w:t xml:space="preserve"> est un organisme privé en charge d’une mission de service public. </w:t>
      </w:r>
    </w:p>
    <w:p w14:paraId="4D484F64" w14:textId="77777777" w:rsidR="00DE3A8C" w:rsidRPr="0071650A" w:rsidRDefault="00DE3A8C" w:rsidP="00195776">
      <w:pPr>
        <w:pStyle w:val="Corpsdetexte21"/>
        <w:ind w:firstLine="0"/>
        <w:rPr>
          <w:rFonts w:cs="Arial"/>
          <w:bCs/>
          <w:szCs w:val="22"/>
        </w:rPr>
      </w:pPr>
      <w:r w:rsidRPr="0071650A">
        <w:rPr>
          <w:rFonts w:cs="Arial"/>
          <w:bCs/>
          <w:szCs w:val="22"/>
        </w:rPr>
        <w:t xml:space="preserve">C’est un organisme de </w:t>
      </w:r>
      <w:r>
        <w:rPr>
          <w:rFonts w:cs="Arial"/>
          <w:bCs/>
          <w:szCs w:val="22"/>
        </w:rPr>
        <w:t>s</w:t>
      </w:r>
      <w:r w:rsidRPr="0071650A">
        <w:rPr>
          <w:rFonts w:cs="Arial"/>
          <w:bCs/>
          <w:szCs w:val="22"/>
        </w:rPr>
        <w:t>écurité sociale soumis pour ses achats aux textes et dispositions suivants :</w:t>
      </w:r>
    </w:p>
    <w:p w14:paraId="1A6B617F" w14:textId="77777777" w:rsidR="00DE3A8C" w:rsidRPr="0071650A" w:rsidRDefault="00DE3A8C" w:rsidP="00911F2D">
      <w:pPr>
        <w:pStyle w:val="Corpsdetexte21"/>
        <w:numPr>
          <w:ilvl w:val="0"/>
          <w:numId w:val="6"/>
        </w:numPr>
        <w:suppressAutoHyphens/>
        <w:spacing w:after="60"/>
        <w:rPr>
          <w:rFonts w:cs="Arial"/>
          <w:szCs w:val="22"/>
        </w:rPr>
      </w:pPr>
      <w:r>
        <w:rPr>
          <w:rFonts w:cs="Arial"/>
          <w:szCs w:val="22"/>
        </w:rPr>
        <w:t>Le</w:t>
      </w:r>
      <w:r w:rsidRPr="0071650A">
        <w:rPr>
          <w:rFonts w:cs="Arial"/>
          <w:szCs w:val="22"/>
        </w:rPr>
        <w:t xml:space="preserve"> code de la commande publique. </w:t>
      </w:r>
    </w:p>
    <w:p w14:paraId="13BA7E46" w14:textId="77777777" w:rsidR="00DE3A8C" w:rsidRPr="0071650A" w:rsidRDefault="00DE3A8C" w:rsidP="00911F2D">
      <w:pPr>
        <w:pStyle w:val="Corpsdetexte21"/>
        <w:numPr>
          <w:ilvl w:val="0"/>
          <w:numId w:val="6"/>
        </w:numPr>
        <w:suppressAutoHyphens/>
        <w:spacing w:after="60"/>
        <w:rPr>
          <w:rFonts w:cs="Arial"/>
          <w:szCs w:val="22"/>
        </w:rPr>
      </w:pPr>
      <w:r w:rsidRPr="0071650A">
        <w:rPr>
          <w:rFonts w:cs="Arial"/>
          <w:szCs w:val="22"/>
        </w:rPr>
        <w:t>L’article L. 124-4 du code de la sécurité sociale ;</w:t>
      </w:r>
    </w:p>
    <w:p w14:paraId="12B8EDC0" w14:textId="77777777" w:rsidR="00DE3A8C" w:rsidRPr="0071650A" w:rsidRDefault="00DE3A8C" w:rsidP="00195776">
      <w:pPr>
        <w:pStyle w:val="Corpsdetexte21"/>
        <w:numPr>
          <w:ilvl w:val="0"/>
          <w:numId w:val="6"/>
        </w:numPr>
        <w:suppressAutoHyphens/>
        <w:rPr>
          <w:rFonts w:cs="Arial"/>
          <w:szCs w:val="22"/>
        </w:rPr>
      </w:pPr>
      <w:r w:rsidRPr="0071650A">
        <w:rPr>
          <w:rFonts w:cs="Arial"/>
          <w:szCs w:val="22"/>
        </w:rPr>
        <w:t>L’arrêté du 19 juillet 2018 portant règlementation sur les marchés des organismes de sécurité sociale (paru au JORF n°0171 du 27 juillet 2018) ;</w:t>
      </w:r>
    </w:p>
    <w:p w14:paraId="2D56179B" w14:textId="77777777" w:rsidR="00DE3A8C" w:rsidRPr="00F96871" w:rsidRDefault="00DE3A8C" w:rsidP="000E13DB">
      <w:pPr>
        <w:pStyle w:val="Titre2"/>
        <w:numPr>
          <w:ilvl w:val="1"/>
          <w:numId w:val="34"/>
        </w:numPr>
        <w:tabs>
          <w:tab w:val="num" w:pos="360"/>
        </w:tabs>
        <w:spacing w:before="240"/>
        <w:ind w:left="927" w:hanging="360"/>
      </w:pPr>
      <w:r w:rsidRPr="00F96871">
        <w:t>Les candidats</w:t>
      </w:r>
    </w:p>
    <w:p w14:paraId="22CA15B4" w14:textId="017DC8B2" w:rsidR="00DE3A8C" w:rsidRDefault="00DE3A8C" w:rsidP="00911F2D">
      <w:pPr>
        <w:spacing w:after="240" w:line="240" w:lineRule="auto"/>
        <w:jc w:val="both"/>
        <w:rPr>
          <w:rFonts w:ascii="Arial" w:hAnsi="Arial" w:cs="Arial"/>
        </w:rPr>
      </w:pPr>
      <w:r>
        <w:rPr>
          <w:rFonts w:ascii="Arial" w:hAnsi="Arial" w:cs="Arial"/>
        </w:rPr>
        <w:t xml:space="preserve">Dans le présent règlement de la consultation, le terme « candidat » </w:t>
      </w:r>
      <w:r w:rsidR="001F7D71">
        <w:rPr>
          <w:rFonts w:ascii="Arial" w:hAnsi="Arial" w:cs="Arial"/>
        </w:rPr>
        <w:t>est générique</w:t>
      </w:r>
      <w:r w:rsidR="009C5D0F">
        <w:rPr>
          <w:rFonts w:ascii="Arial" w:hAnsi="Arial" w:cs="Arial"/>
        </w:rPr>
        <w:t>. I</w:t>
      </w:r>
      <w:r w:rsidR="001F7D71">
        <w:rPr>
          <w:rFonts w:ascii="Arial" w:hAnsi="Arial" w:cs="Arial"/>
        </w:rPr>
        <w:t xml:space="preserve">l </w:t>
      </w:r>
      <w:r>
        <w:rPr>
          <w:rFonts w:ascii="Arial" w:hAnsi="Arial" w:cs="Arial"/>
        </w:rPr>
        <w:t xml:space="preserve">désigne les personnes physiques ou morales qui </w:t>
      </w:r>
      <w:r w:rsidR="001F7D71">
        <w:rPr>
          <w:rFonts w:ascii="Arial" w:hAnsi="Arial" w:cs="Arial"/>
        </w:rPr>
        <w:t xml:space="preserve">souhaitent présenter </w:t>
      </w:r>
      <w:r w:rsidR="0026654E">
        <w:rPr>
          <w:rFonts w:ascii="Arial" w:hAnsi="Arial" w:cs="Arial"/>
        </w:rPr>
        <w:t xml:space="preserve">ou présentent </w:t>
      </w:r>
      <w:r>
        <w:rPr>
          <w:rFonts w:ascii="Arial" w:hAnsi="Arial" w:cs="Arial"/>
        </w:rPr>
        <w:t>une candidature et une offre</w:t>
      </w:r>
      <w:r w:rsidR="00BC6D9F">
        <w:rPr>
          <w:rFonts w:ascii="Arial" w:hAnsi="Arial" w:cs="Arial"/>
        </w:rPr>
        <w:t>.</w:t>
      </w:r>
    </w:p>
    <w:p w14:paraId="59E0549F" w14:textId="13B3D0F1" w:rsidR="00DE3A8C" w:rsidRPr="00AA009C" w:rsidRDefault="000E13DB" w:rsidP="00AA009C">
      <w:pPr>
        <w:pStyle w:val="Titre1"/>
        <w:spacing w:after="240"/>
        <w:rPr>
          <w:rStyle w:val="Titre2Car"/>
          <w:rFonts w:cs="Arial"/>
          <w:sz w:val="44"/>
          <w:szCs w:val="44"/>
          <w:u w:val="single"/>
        </w:rPr>
      </w:pPr>
      <w:bookmarkStart w:id="4" w:name="_Toc83031665"/>
      <w:r w:rsidRPr="00AA009C">
        <w:rPr>
          <w:rStyle w:val="Titre2Car"/>
          <w:rFonts w:cs="Arial"/>
          <w:b/>
          <w:sz w:val="44"/>
          <w:szCs w:val="44"/>
          <w:u w:val="single"/>
        </w:rPr>
        <w:t>Article 2.</w:t>
      </w:r>
      <w:r w:rsidR="00DE3A8C" w:rsidRPr="00AA009C">
        <w:rPr>
          <w:rStyle w:val="Titre2Car"/>
          <w:rFonts w:cs="Arial"/>
          <w:sz w:val="44"/>
          <w:szCs w:val="44"/>
          <w:u w:val="single"/>
        </w:rPr>
        <w:t xml:space="preserve"> </w:t>
      </w:r>
      <w:r w:rsidRPr="00AA009C">
        <w:rPr>
          <w:rStyle w:val="Titre2Car"/>
          <w:rFonts w:cs="Arial"/>
          <w:b/>
          <w:sz w:val="44"/>
          <w:szCs w:val="44"/>
          <w:u w:val="single"/>
        </w:rPr>
        <w:t>Description du besoin</w:t>
      </w:r>
      <w:bookmarkEnd w:id="4"/>
      <w:r w:rsidR="00DE3A8C" w:rsidRPr="00AA009C">
        <w:rPr>
          <w:rStyle w:val="Titre2Car"/>
          <w:rFonts w:cs="Arial"/>
          <w:sz w:val="44"/>
          <w:szCs w:val="44"/>
          <w:u w:val="single"/>
        </w:rPr>
        <w:t xml:space="preserve"> </w:t>
      </w:r>
    </w:p>
    <w:p w14:paraId="3F59720E" w14:textId="15FEE200" w:rsidR="007A1ED4" w:rsidRPr="007A1ED4" w:rsidRDefault="007A1ED4" w:rsidP="00AA009C">
      <w:pPr>
        <w:autoSpaceDE w:val="0"/>
        <w:autoSpaceDN w:val="0"/>
        <w:adjustRightInd w:val="0"/>
        <w:spacing w:before="120" w:after="0" w:line="240" w:lineRule="auto"/>
        <w:jc w:val="both"/>
        <w:rPr>
          <w:rFonts w:ascii="Arial" w:hAnsi="Arial" w:cs="Arial"/>
        </w:rPr>
      </w:pPr>
      <w:r w:rsidRPr="007A1ED4">
        <w:rPr>
          <w:rFonts w:ascii="Arial" w:hAnsi="Arial" w:cs="Arial"/>
        </w:rPr>
        <w:t>L</w:t>
      </w:r>
      <w:r w:rsidR="00900554">
        <w:rPr>
          <w:rFonts w:ascii="Arial" w:hAnsi="Arial" w:cs="Arial"/>
        </w:rPr>
        <w:t>e</w:t>
      </w:r>
      <w:r w:rsidRPr="007A1ED4">
        <w:rPr>
          <w:rFonts w:ascii="Arial" w:hAnsi="Arial" w:cs="Arial"/>
        </w:rPr>
        <w:t xml:space="preserve"> présent </w:t>
      </w:r>
      <w:r w:rsidR="00900554">
        <w:rPr>
          <w:rFonts w:ascii="Arial" w:hAnsi="Arial" w:cs="Arial"/>
        </w:rPr>
        <w:t xml:space="preserve">règlement de consultation </w:t>
      </w:r>
      <w:r w:rsidRPr="007A1ED4">
        <w:rPr>
          <w:rFonts w:ascii="Arial" w:hAnsi="Arial" w:cs="Arial"/>
        </w:rPr>
        <w:t xml:space="preserve">a pour objet de </w:t>
      </w:r>
      <w:r w:rsidR="00900554">
        <w:rPr>
          <w:rFonts w:ascii="Arial" w:hAnsi="Arial" w:cs="Arial"/>
        </w:rPr>
        <w:t xml:space="preserve">définir les modalités de mise en concurrence des entreprises dans le cadre du marché de </w:t>
      </w:r>
      <w:r w:rsidR="00862F31">
        <w:rPr>
          <w:rFonts w:ascii="Arial" w:hAnsi="Arial" w:cs="Arial"/>
        </w:rPr>
        <w:t xml:space="preserve">services </w:t>
      </w:r>
      <w:r w:rsidR="00862F31">
        <w:rPr>
          <w:rFonts w:ascii="Arial" w:hAnsi="Arial" w:cs="Arial"/>
          <w:bCs/>
        </w:rPr>
        <w:t xml:space="preserve">concernant des </w:t>
      </w:r>
      <w:r w:rsidR="00862F31" w:rsidRPr="0069024D">
        <w:rPr>
          <w:rFonts w:ascii="Arial" w:hAnsi="Arial" w:cs="Arial"/>
        </w:rPr>
        <w:t>prestation</w:t>
      </w:r>
      <w:r w:rsidR="00862F31">
        <w:rPr>
          <w:rFonts w:ascii="Arial" w:hAnsi="Arial" w:cs="Arial"/>
        </w:rPr>
        <w:t>s</w:t>
      </w:r>
      <w:r w:rsidR="00862F31" w:rsidRPr="0069024D">
        <w:rPr>
          <w:rFonts w:ascii="Arial" w:hAnsi="Arial" w:cs="Arial"/>
        </w:rPr>
        <w:t xml:space="preserve"> de service</w:t>
      </w:r>
      <w:r w:rsidR="00862F31">
        <w:rPr>
          <w:rFonts w:ascii="Arial" w:hAnsi="Arial" w:cs="Arial"/>
        </w:rPr>
        <w:t>s</w:t>
      </w:r>
      <w:r w:rsidR="00862F31" w:rsidRPr="0069024D">
        <w:rPr>
          <w:rFonts w:ascii="Arial" w:hAnsi="Arial" w:cs="Arial"/>
        </w:rPr>
        <w:t xml:space="preserve"> pour les congés payés annuels pris par les agents de l’Urssaf Ile de France originaires des DOM TOM dans leurs départements d’origine selon les besoins définis dans le cahier des clauses techniques particulières (CCTP).</w:t>
      </w:r>
    </w:p>
    <w:p w14:paraId="3719BDBF" w14:textId="4B99F19D" w:rsidR="00DE3A8C" w:rsidRDefault="007A1ED4" w:rsidP="000E13DB">
      <w:pPr>
        <w:spacing w:before="240" w:after="240" w:line="240" w:lineRule="auto"/>
        <w:jc w:val="both"/>
        <w:rPr>
          <w:rFonts w:ascii="Arial" w:hAnsi="Arial" w:cs="Arial"/>
        </w:rPr>
      </w:pPr>
      <w:r>
        <w:rPr>
          <w:rFonts w:ascii="Arial" w:hAnsi="Arial" w:cs="Arial"/>
        </w:rPr>
        <w:t>L</w:t>
      </w:r>
      <w:r w:rsidR="006052F4" w:rsidRPr="00707501">
        <w:rPr>
          <w:rFonts w:ascii="Arial" w:hAnsi="Arial" w:cs="Arial"/>
        </w:rPr>
        <w:t xml:space="preserve">es conditions particulières d’exécution des prestations à réaliser sont définies dans le </w:t>
      </w:r>
      <w:r w:rsidR="006052F4" w:rsidRPr="00A9578F">
        <w:rPr>
          <w:rFonts w:ascii="Arial" w:hAnsi="Arial" w:cs="Arial"/>
        </w:rPr>
        <w:t xml:space="preserve">cahier des clauses </w:t>
      </w:r>
      <w:r w:rsidR="006052F4">
        <w:rPr>
          <w:rFonts w:ascii="Arial" w:hAnsi="Arial" w:cs="Arial"/>
        </w:rPr>
        <w:t xml:space="preserve">administratives </w:t>
      </w:r>
      <w:r w:rsidR="006052F4" w:rsidRPr="00A9578F">
        <w:rPr>
          <w:rFonts w:ascii="Arial" w:hAnsi="Arial" w:cs="Arial"/>
        </w:rPr>
        <w:t>particulières (CC</w:t>
      </w:r>
      <w:r w:rsidR="006052F4">
        <w:rPr>
          <w:rFonts w:ascii="Arial" w:hAnsi="Arial" w:cs="Arial"/>
        </w:rPr>
        <w:t>A</w:t>
      </w:r>
      <w:r w:rsidR="006052F4" w:rsidRPr="00A9578F">
        <w:rPr>
          <w:rFonts w:ascii="Arial" w:hAnsi="Arial" w:cs="Arial"/>
        </w:rPr>
        <w:t>P)</w:t>
      </w:r>
      <w:r w:rsidR="00D94691">
        <w:rPr>
          <w:rFonts w:ascii="Arial" w:hAnsi="Arial" w:cs="Arial"/>
        </w:rPr>
        <w:t xml:space="preserve"> et dans le cahier des clauses techniques particulières (CCTP).</w:t>
      </w:r>
      <w:r w:rsidR="000E13DB">
        <w:rPr>
          <w:rFonts w:ascii="Arial" w:hAnsi="Arial" w:cs="Arial"/>
        </w:rPr>
        <w:t xml:space="preserve"> </w:t>
      </w:r>
    </w:p>
    <w:p w14:paraId="719125F8" w14:textId="3FD63BD9" w:rsidR="00DE3A8C" w:rsidRPr="00AA009C" w:rsidRDefault="00DE3A8C" w:rsidP="00F252DB">
      <w:pPr>
        <w:pStyle w:val="Titre1"/>
        <w:spacing w:after="0" w:line="240" w:lineRule="auto"/>
        <w:rPr>
          <w:rFonts w:cs="Arial"/>
          <w:b w:val="0"/>
          <w:sz w:val="44"/>
          <w:szCs w:val="44"/>
          <w:u w:val="single"/>
        </w:rPr>
      </w:pPr>
      <w:bookmarkStart w:id="5" w:name="_Toc83028666"/>
      <w:bookmarkStart w:id="6" w:name="_Toc83028791"/>
      <w:bookmarkStart w:id="7" w:name="_Toc83028916"/>
      <w:bookmarkStart w:id="8" w:name="_Toc83029029"/>
      <w:bookmarkStart w:id="9" w:name="_Toc83029142"/>
      <w:bookmarkStart w:id="10" w:name="_Toc83029250"/>
      <w:bookmarkStart w:id="11" w:name="_Toc83029342"/>
      <w:bookmarkStart w:id="12" w:name="_Toc83029434"/>
      <w:bookmarkStart w:id="13" w:name="_Toc83029523"/>
      <w:bookmarkStart w:id="14" w:name="_Toc83029771"/>
      <w:bookmarkStart w:id="15" w:name="_Toc83030080"/>
      <w:bookmarkStart w:id="16" w:name="_Toc83028667"/>
      <w:bookmarkStart w:id="17" w:name="_Toc83028792"/>
      <w:bookmarkStart w:id="18" w:name="_Toc83028917"/>
      <w:bookmarkStart w:id="19" w:name="_Toc83029030"/>
      <w:bookmarkStart w:id="20" w:name="_Toc83029143"/>
      <w:bookmarkStart w:id="21" w:name="_Toc83029251"/>
      <w:bookmarkStart w:id="22" w:name="_Toc83029343"/>
      <w:bookmarkStart w:id="23" w:name="_Toc83029435"/>
      <w:bookmarkStart w:id="24" w:name="_Toc83029524"/>
      <w:bookmarkStart w:id="25" w:name="_Toc83029772"/>
      <w:bookmarkStart w:id="26" w:name="_Toc83030081"/>
      <w:bookmarkStart w:id="27" w:name="_Toc8303166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AA009C">
        <w:rPr>
          <w:rStyle w:val="Titre2Car"/>
          <w:rFonts w:cs="Arial"/>
          <w:b/>
          <w:sz w:val="44"/>
          <w:szCs w:val="44"/>
          <w:u w:val="single"/>
        </w:rPr>
        <w:t>Article 3. Description de la procédure de passation</w:t>
      </w:r>
      <w:bookmarkEnd w:id="27"/>
      <w:r w:rsidRPr="00AA009C">
        <w:rPr>
          <w:rStyle w:val="Titre2Car"/>
          <w:rFonts w:cs="Arial"/>
          <w:b/>
          <w:sz w:val="44"/>
          <w:szCs w:val="44"/>
          <w:u w:val="single"/>
        </w:rPr>
        <w:t xml:space="preserve"> </w:t>
      </w:r>
    </w:p>
    <w:p w14:paraId="0375E0E0" w14:textId="4EA38AB7" w:rsidR="00DE3A8C" w:rsidRPr="00EF3E6E" w:rsidRDefault="00DE3A8C" w:rsidP="00AA009C">
      <w:pPr>
        <w:pStyle w:val="Titre2"/>
        <w:numPr>
          <w:ilvl w:val="1"/>
          <w:numId w:val="7"/>
        </w:numPr>
        <w:spacing w:before="240"/>
        <w:ind w:left="1287"/>
      </w:pPr>
      <w:r w:rsidRPr="0071650A">
        <w:t xml:space="preserve">Procédure </w:t>
      </w:r>
      <w:r w:rsidR="00862F31">
        <w:t>d’appel d’offres</w:t>
      </w:r>
    </w:p>
    <w:p w14:paraId="142F0045" w14:textId="77777777" w:rsidR="006529E7" w:rsidRPr="006529E7" w:rsidRDefault="006529E7" w:rsidP="006529E7">
      <w:pPr>
        <w:autoSpaceDE w:val="0"/>
        <w:autoSpaceDN w:val="0"/>
        <w:adjustRightInd w:val="0"/>
        <w:spacing w:after="0" w:line="240" w:lineRule="auto"/>
        <w:jc w:val="both"/>
        <w:rPr>
          <w:rFonts w:ascii="Arial" w:hAnsi="Arial" w:cs="Arial"/>
          <w:color w:val="000000" w:themeColor="text1"/>
        </w:rPr>
      </w:pPr>
      <w:r w:rsidRPr="006529E7">
        <w:rPr>
          <w:rFonts w:ascii="Arial" w:hAnsi="Arial" w:cs="Arial"/>
          <w:color w:val="000000" w:themeColor="text1"/>
        </w:rPr>
        <w:t>La présente consultation est lancée sous la forme d’un appel d’offres ouvert (en application des articles L. 2124-1, L. 2124-2, R. 2131-16-1°, R. 2124-1, R. 2124-2-1°, R. 2161-2 à R. 2161-5 du code de la commande publique et de l’arrêté du 19 juillet 2018 portant règlement sur les marchés publics passés par des organismes de sécurité sociale).</w:t>
      </w:r>
    </w:p>
    <w:p w14:paraId="6BE5D104" w14:textId="77777777" w:rsidR="006529E7" w:rsidRPr="004D3799" w:rsidRDefault="006529E7" w:rsidP="001115B2">
      <w:pPr>
        <w:pStyle w:val="Retraitcorpsdetexte21"/>
        <w:spacing w:before="120" w:after="0"/>
        <w:ind w:left="0" w:firstLine="0"/>
        <w:rPr>
          <w:rFonts w:ascii="Arial" w:hAnsi="Arial" w:cs="Arial"/>
          <w:color w:val="000000" w:themeColor="text1"/>
          <w:szCs w:val="22"/>
        </w:rPr>
      </w:pPr>
      <w:r w:rsidRPr="004D3799">
        <w:rPr>
          <w:rFonts w:ascii="Arial" w:hAnsi="Arial" w:cs="Arial"/>
          <w:color w:val="000000" w:themeColor="text1"/>
          <w:szCs w:val="22"/>
        </w:rPr>
        <w:t>L’URSSAF IDF peut décider à tout moment de ne pas donner suite à la consultation (articles R. 2185-1 et R. 2185-2 du code de la commande publique).</w:t>
      </w:r>
    </w:p>
    <w:p w14:paraId="1B31545B" w14:textId="77777777" w:rsidR="006529E7" w:rsidRDefault="006529E7">
      <w:pPr>
        <w:rPr>
          <w:rFonts w:ascii="Arial" w:eastAsiaTheme="majorEastAsia" w:hAnsi="Arial" w:cstheme="majorBidi"/>
          <w:b/>
          <w:color w:val="2F5496" w:themeColor="accent1" w:themeShade="BF"/>
          <w:sz w:val="28"/>
          <w:szCs w:val="26"/>
        </w:rPr>
      </w:pPr>
      <w:r>
        <w:br w:type="page"/>
      </w:r>
    </w:p>
    <w:p w14:paraId="4B902114" w14:textId="0B6ACC6E" w:rsidR="00DE3A8C" w:rsidRPr="00A9578F" w:rsidRDefault="00DE3A8C" w:rsidP="000E13DB">
      <w:pPr>
        <w:pStyle w:val="Titre2"/>
        <w:numPr>
          <w:ilvl w:val="1"/>
          <w:numId w:val="7"/>
        </w:numPr>
        <w:ind w:left="1287"/>
        <w:rPr>
          <w:rFonts w:cs="Arial"/>
          <w:b w:val="0"/>
          <w:bCs/>
          <w:color w:val="000000" w:themeColor="text1"/>
          <w:szCs w:val="22"/>
        </w:rPr>
      </w:pPr>
      <w:r w:rsidRPr="00A644B7">
        <w:lastRenderedPageBreak/>
        <w:t>Avis d’appel public à la concurrence</w:t>
      </w:r>
    </w:p>
    <w:p w14:paraId="0A879387" w14:textId="681D3DBE" w:rsidR="006529E7" w:rsidRDefault="006529E7" w:rsidP="006529E7">
      <w:pPr>
        <w:pStyle w:val="Retraitcorpsdetexte21"/>
        <w:ind w:left="0" w:firstLine="0"/>
        <w:rPr>
          <w:rFonts w:ascii="Arial" w:hAnsi="Arial" w:cs="Arial"/>
          <w:color w:val="000000" w:themeColor="text1"/>
          <w:szCs w:val="22"/>
        </w:rPr>
      </w:pPr>
      <w:r w:rsidRPr="006529E7">
        <w:rPr>
          <w:rFonts w:ascii="Arial" w:hAnsi="Arial" w:cs="Arial"/>
          <w:color w:val="000000" w:themeColor="text1"/>
          <w:szCs w:val="22"/>
        </w:rPr>
        <w:t xml:space="preserve">Un avis d’appel public à la concurrence a été publié le </w:t>
      </w:r>
      <w:r w:rsidR="007D0003">
        <w:rPr>
          <w:rFonts w:ascii="Arial" w:hAnsi="Arial" w:cs="Arial"/>
          <w:color w:val="000000" w:themeColor="text1"/>
          <w:szCs w:val="22"/>
        </w:rPr>
        <w:t>jeudi</w:t>
      </w:r>
      <w:r w:rsidRPr="006529E7">
        <w:rPr>
          <w:rFonts w:ascii="Arial" w:hAnsi="Arial" w:cs="Arial"/>
          <w:color w:val="000000" w:themeColor="text1"/>
          <w:szCs w:val="22"/>
        </w:rPr>
        <w:t xml:space="preserve"> </w:t>
      </w:r>
      <w:r w:rsidR="00184469">
        <w:rPr>
          <w:rFonts w:ascii="Arial" w:hAnsi="Arial" w:cs="Arial"/>
          <w:color w:val="000000" w:themeColor="text1"/>
          <w:szCs w:val="22"/>
        </w:rPr>
        <w:t>2</w:t>
      </w:r>
      <w:r w:rsidR="007D0003">
        <w:rPr>
          <w:rFonts w:ascii="Arial" w:hAnsi="Arial" w:cs="Arial"/>
          <w:color w:val="000000" w:themeColor="text1"/>
          <w:szCs w:val="22"/>
        </w:rPr>
        <w:t>1</w:t>
      </w:r>
      <w:r w:rsidRPr="006529E7">
        <w:rPr>
          <w:rFonts w:ascii="Arial" w:hAnsi="Arial" w:cs="Arial"/>
          <w:color w:val="000000" w:themeColor="text1"/>
          <w:szCs w:val="22"/>
        </w:rPr>
        <w:t xml:space="preserve"> </w:t>
      </w:r>
      <w:r w:rsidR="00184469">
        <w:rPr>
          <w:rFonts w:ascii="Arial" w:hAnsi="Arial" w:cs="Arial"/>
          <w:color w:val="000000" w:themeColor="text1"/>
          <w:szCs w:val="22"/>
        </w:rPr>
        <w:t>mai</w:t>
      </w:r>
      <w:r w:rsidRPr="006529E7">
        <w:rPr>
          <w:rFonts w:ascii="Arial" w:hAnsi="Arial" w:cs="Arial"/>
          <w:color w:val="000000" w:themeColor="text1"/>
          <w:szCs w:val="22"/>
        </w:rPr>
        <w:t xml:space="preserve"> via le profil acheteur </w:t>
      </w:r>
      <w:hyperlink r:id="rId13" w:tgtFrame="_blank" w:history="1">
        <w:r w:rsidRPr="006529E7">
          <w:rPr>
            <w:rStyle w:val="Lienhypertexte"/>
            <w:rFonts w:ascii="Arial" w:hAnsi="Arial" w:cs="Arial"/>
            <w:szCs w:val="22"/>
          </w:rPr>
          <w:t>https://marches-publics.gouv.fr</w:t>
        </w:r>
      </w:hyperlink>
      <w:r w:rsidRPr="006529E7">
        <w:rPr>
          <w:rFonts w:ascii="Arial" w:hAnsi="Arial" w:cs="Arial"/>
          <w:color w:val="000000" w:themeColor="text1"/>
          <w:szCs w:val="22"/>
        </w:rPr>
        <w:t xml:space="preserve"> et diffusé sur les supports obligatoires</w:t>
      </w:r>
      <w:r>
        <w:rPr>
          <w:rFonts w:ascii="Arial" w:hAnsi="Arial" w:cs="Arial"/>
          <w:color w:val="000000" w:themeColor="text1"/>
          <w:szCs w:val="22"/>
        </w:rPr>
        <w:t xml:space="preserve"> suivants :</w:t>
      </w:r>
    </w:p>
    <w:p w14:paraId="6771FE78" w14:textId="77777777" w:rsidR="006529E7" w:rsidRDefault="006529E7" w:rsidP="006529E7">
      <w:pPr>
        <w:pStyle w:val="Retraitcorpsdetexte21"/>
        <w:numPr>
          <w:ilvl w:val="0"/>
          <w:numId w:val="61"/>
        </w:numPr>
        <w:spacing w:after="0"/>
        <w:rPr>
          <w:rFonts w:ascii="Arial" w:hAnsi="Arial" w:cs="Arial"/>
          <w:color w:val="000000" w:themeColor="text1"/>
          <w:szCs w:val="22"/>
        </w:rPr>
      </w:pPr>
      <w:r>
        <w:rPr>
          <w:rFonts w:ascii="Arial" w:hAnsi="Arial" w:cs="Arial"/>
          <w:color w:val="000000" w:themeColor="text1"/>
          <w:szCs w:val="22"/>
        </w:rPr>
        <w:t xml:space="preserve">Le </w:t>
      </w:r>
      <w:r w:rsidRPr="006529E7">
        <w:rPr>
          <w:rFonts w:ascii="Arial" w:hAnsi="Arial" w:cs="Arial"/>
          <w:color w:val="000000" w:themeColor="text1"/>
          <w:szCs w:val="22"/>
        </w:rPr>
        <w:t>Journal Officiel de l’Union Européenne (JOUE)</w:t>
      </w:r>
    </w:p>
    <w:p w14:paraId="6850C458" w14:textId="61DC89F1" w:rsidR="006529E7" w:rsidRDefault="006529E7" w:rsidP="006529E7">
      <w:pPr>
        <w:pStyle w:val="Retraitcorpsdetexte21"/>
        <w:numPr>
          <w:ilvl w:val="0"/>
          <w:numId w:val="61"/>
        </w:numPr>
        <w:rPr>
          <w:rFonts w:ascii="Arial" w:hAnsi="Arial" w:cs="Arial"/>
          <w:color w:val="000000" w:themeColor="text1"/>
          <w:szCs w:val="22"/>
        </w:rPr>
      </w:pPr>
      <w:r>
        <w:rPr>
          <w:rFonts w:ascii="Arial" w:hAnsi="Arial" w:cs="Arial"/>
          <w:color w:val="000000" w:themeColor="text1"/>
          <w:szCs w:val="22"/>
        </w:rPr>
        <w:t>L</w:t>
      </w:r>
      <w:r w:rsidRPr="006529E7">
        <w:rPr>
          <w:rFonts w:ascii="Arial" w:hAnsi="Arial" w:cs="Arial"/>
          <w:color w:val="000000" w:themeColor="text1"/>
          <w:szCs w:val="22"/>
        </w:rPr>
        <w:t>e Bulletin Officiel des Annonces des Marchés Publics (BOAMP).</w:t>
      </w:r>
    </w:p>
    <w:p w14:paraId="60C4C00B" w14:textId="77777777" w:rsidR="00CC575D" w:rsidRPr="00A9578F" w:rsidRDefault="00CC575D" w:rsidP="00CC575D">
      <w:pPr>
        <w:pStyle w:val="Titre2"/>
        <w:numPr>
          <w:ilvl w:val="1"/>
          <w:numId w:val="7"/>
        </w:numPr>
        <w:spacing w:after="0"/>
        <w:ind w:left="927" w:hanging="360"/>
        <w:rPr>
          <w:rFonts w:cs="Arial"/>
          <w:b w:val="0"/>
          <w:bCs/>
          <w:color w:val="000000" w:themeColor="text1"/>
          <w:szCs w:val="22"/>
        </w:rPr>
      </w:pPr>
      <w:r>
        <w:t>Négociation</w:t>
      </w:r>
    </w:p>
    <w:p w14:paraId="1FC2AA22" w14:textId="15D5EFE3" w:rsidR="00CC575D" w:rsidRPr="00E45007" w:rsidRDefault="006529E7" w:rsidP="004D61EA">
      <w:pPr>
        <w:spacing w:before="120"/>
        <w:jc w:val="both"/>
        <w:rPr>
          <w:rFonts w:ascii="Arial" w:hAnsi="Arial" w:cs="Arial"/>
        </w:rPr>
      </w:pPr>
      <w:r>
        <w:rPr>
          <w:rFonts w:ascii="Arial" w:hAnsi="Arial" w:cs="Arial"/>
          <w:color w:val="000000"/>
        </w:rPr>
        <w:t>Sans objet.</w:t>
      </w:r>
    </w:p>
    <w:p w14:paraId="0A0599AB" w14:textId="2F91699C" w:rsidR="00CC575D" w:rsidRPr="00475FE5" w:rsidRDefault="00CC575D" w:rsidP="006529E7">
      <w:pPr>
        <w:pStyle w:val="Titre2"/>
        <w:numPr>
          <w:ilvl w:val="1"/>
          <w:numId w:val="7"/>
        </w:numPr>
        <w:spacing w:before="0"/>
        <w:ind w:left="927" w:hanging="360"/>
      </w:pPr>
      <w:r w:rsidRPr="00475FE5">
        <w:t xml:space="preserve">Visite </w:t>
      </w:r>
      <w:r>
        <w:t>obligatoire</w:t>
      </w:r>
    </w:p>
    <w:p w14:paraId="4E4A94EF" w14:textId="72F96486" w:rsidR="00CC575D" w:rsidRPr="004D6359" w:rsidRDefault="006529E7" w:rsidP="00927510">
      <w:pPr>
        <w:spacing w:after="240" w:line="240" w:lineRule="auto"/>
        <w:jc w:val="both"/>
        <w:rPr>
          <w:rFonts w:ascii="Arial" w:hAnsi="Arial" w:cs="Arial"/>
        </w:rPr>
      </w:pPr>
      <w:r>
        <w:rPr>
          <w:rFonts w:ascii="Arial" w:hAnsi="Arial" w:cs="Arial"/>
        </w:rPr>
        <w:t>Sans objet.</w:t>
      </w:r>
    </w:p>
    <w:p w14:paraId="4601F785" w14:textId="66D47B61" w:rsidR="00DE3A8C" w:rsidRPr="00AA009C" w:rsidRDefault="00DE3A8C" w:rsidP="00195776">
      <w:pPr>
        <w:pStyle w:val="Titre1"/>
        <w:rPr>
          <w:rStyle w:val="Titre2Car"/>
          <w:rFonts w:cs="Arial"/>
          <w:b/>
          <w:sz w:val="44"/>
          <w:szCs w:val="44"/>
          <w:u w:val="single"/>
        </w:rPr>
      </w:pPr>
      <w:bookmarkStart w:id="28" w:name="_Toc83028669"/>
      <w:bookmarkStart w:id="29" w:name="_Toc83028794"/>
      <w:bookmarkStart w:id="30" w:name="_Toc83028919"/>
      <w:bookmarkStart w:id="31" w:name="_Toc83029032"/>
      <w:bookmarkStart w:id="32" w:name="_Toc83029145"/>
      <w:bookmarkStart w:id="33" w:name="_Toc83029253"/>
      <w:bookmarkStart w:id="34" w:name="_Toc83029345"/>
      <w:bookmarkStart w:id="35" w:name="_Toc83029437"/>
      <w:bookmarkStart w:id="36" w:name="_Toc83029526"/>
      <w:bookmarkStart w:id="37" w:name="_Toc83029774"/>
      <w:bookmarkStart w:id="38" w:name="_Toc83030083"/>
      <w:bookmarkStart w:id="39" w:name="_Toc83028670"/>
      <w:bookmarkStart w:id="40" w:name="_Toc83028795"/>
      <w:bookmarkStart w:id="41" w:name="_Toc83028920"/>
      <w:bookmarkStart w:id="42" w:name="_Toc83029033"/>
      <w:bookmarkStart w:id="43" w:name="_Toc83029146"/>
      <w:bookmarkStart w:id="44" w:name="_Toc83029254"/>
      <w:bookmarkStart w:id="45" w:name="_Toc83029346"/>
      <w:bookmarkStart w:id="46" w:name="_Toc83029438"/>
      <w:bookmarkStart w:id="47" w:name="_Toc83029527"/>
      <w:bookmarkStart w:id="48" w:name="_Toc83029775"/>
      <w:bookmarkStart w:id="49" w:name="_Toc83030084"/>
      <w:bookmarkStart w:id="50" w:name="_Toc83028671"/>
      <w:bookmarkStart w:id="51" w:name="_Toc83028796"/>
      <w:bookmarkStart w:id="52" w:name="_Toc83028921"/>
      <w:bookmarkStart w:id="53" w:name="_Toc83029034"/>
      <w:bookmarkStart w:id="54" w:name="_Toc83029147"/>
      <w:bookmarkStart w:id="55" w:name="_Toc83029255"/>
      <w:bookmarkStart w:id="56" w:name="_Toc83029347"/>
      <w:bookmarkStart w:id="57" w:name="_Toc83029439"/>
      <w:bookmarkStart w:id="58" w:name="_Toc83029528"/>
      <w:bookmarkStart w:id="59" w:name="_Toc83029776"/>
      <w:bookmarkStart w:id="60" w:name="_Toc83030085"/>
      <w:bookmarkStart w:id="61" w:name="_Toc83028672"/>
      <w:bookmarkStart w:id="62" w:name="_Toc83028797"/>
      <w:bookmarkStart w:id="63" w:name="_Toc83028922"/>
      <w:bookmarkStart w:id="64" w:name="_Toc83029035"/>
      <w:bookmarkStart w:id="65" w:name="_Toc83029148"/>
      <w:bookmarkStart w:id="66" w:name="_Toc83029256"/>
      <w:bookmarkStart w:id="67" w:name="_Toc83029348"/>
      <w:bookmarkStart w:id="68" w:name="_Toc83029440"/>
      <w:bookmarkStart w:id="69" w:name="_Toc83029529"/>
      <w:bookmarkStart w:id="70" w:name="_Toc83029777"/>
      <w:bookmarkStart w:id="71" w:name="_Toc83030086"/>
      <w:bookmarkStart w:id="72" w:name="_Toc83028673"/>
      <w:bookmarkStart w:id="73" w:name="_Toc83028798"/>
      <w:bookmarkStart w:id="74" w:name="_Toc83028923"/>
      <w:bookmarkStart w:id="75" w:name="_Toc83029036"/>
      <w:bookmarkStart w:id="76" w:name="_Toc83029149"/>
      <w:bookmarkStart w:id="77" w:name="_Toc83029257"/>
      <w:bookmarkStart w:id="78" w:name="_Toc83029349"/>
      <w:bookmarkStart w:id="79" w:name="_Toc83029441"/>
      <w:bookmarkStart w:id="80" w:name="_Toc83029530"/>
      <w:bookmarkStart w:id="81" w:name="_Toc83029778"/>
      <w:bookmarkStart w:id="82" w:name="_Toc83030087"/>
      <w:bookmarkStart w:id="83" w:name="_Toc83028678"/>
      <w:bookmarkStart w:id="84" w:name="_Toc83028803"/>
      <w:bookmarkStart w:id="85" w:name="_Toc83028928"/>
      <w:bookmarkStart w:id="86" w:name="_Toc83029041"/>
      <w:bookmarkStart w:id="87" w:name="_Toc83029154"/>
      <w:bookmarkStart w:id="88" w:name="_Toc83029262"/>
      <w:bookmarkStart w:id="89" w:name="_Toc83029354"/>
      <w:bookmarkStart w:id="90" w:name="_Toc83029446"/>
      <w:bookmarkStart w:id="91" w:name="_Toc83029535"/>
      <w:bookmarkStart w:id="92" w:name="_Toc83029783"/>
      <w:bookmarkStart w:id="93" w:name="_Toc83030092"/>
      <w:bookmarkStart w:id="94" w:name="_Toc83028684"/>
      <w:bookmarkStart w:id="95" w:name="_Toc83028809"/>
      <w:bookmarkStart w:id="96" w:name="_Toc83028934"/>
      <w:bookmarkStart w:id="97" w:name="_Toc83029047"/>
      <w:bookmarkStart w:id="98" w:name="_Toc83029160"/>
      <w:bookmarkStart w:id="99" w:name="_Toc83029268"/>
      <w:bookmarkStart w:id="100" w:name="_Toc83029360"/>
      <w:bookmarkStart w:id="101" w:name="_Toc83029452"/>
      <w:bookmarkStart w:id="102" w:name="_Toc83029541"/>
      <w:bookmarkStart w:id="103" w:name="_Toc83029789"/>
      <w:bookmarkStart w:id="104" w:name="_Toc83030098"/>
      <w:bookmarkStart w:id="105" w:name="_Toc83028690"/>
      <w:bookmarkStart w:id="106" w:name="_Toc83028815"/>
      <w:bookmarkStart w:id="107" w:name="_Toc83028940"/>
      <w:bookmarkStart w:id="108" w:name="_Toc83029053"/>
      <w:bookmarkStart w:id="109" w:name="_Toc83029166"/>
      <w:bookmarkStart w:id="110" w:name="_Toc83029274"/>
      <w:bookmarkStart w:id="111" w:name="_Toc83029366"/>
      <w:bookmarkStart w:id="112" w:name="_Toc83029458"/>
      <w:bookmarkStart w:id="113" w:name="_Toc83029547"/>
      <w:bookmarkStart w:id="114" w:name="_Toc83029795"/>
      <w:bookmarkStart w:id="115" w:name="_Toc83030104"/>
      <w:bookmarkStart w:id="116" w:name="_Toc83028696"/>
      <w:bookmarkStart w:id="117" w:name="_Toc83028821"/>
      <w:bookmarkStart w:id="118" w:name="_Toc83028946"/>
      <w:bookmarkStart w:id="119" w:name="_Toc83029059"/>
      <w:bookmarkStart w:id="120" w:name="_Toc83029172"/>
      <w:bookmarkStart w:id="121" w:name="_Toc83029280"/>
      <w:bookmarkStart w:id="122" w:name="_Toc83029372"/>
      <w:bookmarkStart w:id="123" w:name="_Toc83029464"/>
      <w:bookmarkStart w:id="124" w:name="_Toc83029553"/>
      <w:bookmarkStart w:id="125" w:name="_Toc83029801"/>
      <w:bookmarkStart w:id="126" w:name="_Toc83030110"/>
      <w:bookmarkStart w:id="127" w:name="_Toc83028697"/>
      <w:bookmarkStart w:id="128" w:name="_Toc83028822"/>
      <w:bookmarkStart w:id="129" w:name="_Toc83028947"/>
      <w:bookmarkStart w:id="130" w:name="_Toc83029060"/>
      <w:bookmarkStart w:id="131" w:name="_Toc83029173"/>
      <w:bookmarkStart w:id="132" w:name="_Toc83029281"/>
      <w:bookmarkStart w:id="133" w:name="_Toc83029373"/>
      <w:bookmarkStart w:id="134" w:name="_Toc83029465"/>
      <w:bookmarkStart w:id="135" w:name="_Toc83029554"/>
      <w:bookmarkStart w:id="136" w:name="_Toc83029802"/>
      <w:bookmarkStart w:id="137" w:name="_Toc83030111"/>
      <w:bookmarkStart w:id="138" w:name="_Toc83028698"/>
      <w:bookmarkStart w:id="139" w:name="_Toc83028823"/>
      <w:bookmarkStart w:id="140" w:name="_Toc83028948"/>
      <w:bookmarkStart w:id="141" w:name="_Toc83029061"/>
      <w:bookmarkStart w:id="142" w:name="_Toc83029174"/>
      <w:bookmarkStart w:id="143" w:name="_Toc83029282"/>
      <w:bookmarkStart w:id="144" w:name="_Toc83029374"/>
      <w:bookmarkStart w:id="145" w:name="_Toc83029466"/>
      <w:bookmarkStart w:id="146" w:name="_Toc83029555"/>
      <w:bookmarkStart w:id="147" w:name="_Toc83029803"/>
      <w:bookmarkStart w:id="148" w:name="_Toc83030112"/>
      <w:bookmarkStart w:id="149" w:name="_Toc83028699"/>
      <w:bookmarkStart w:id="150" w:name="_Toc83028824"/>
      <w:bookmarkStart w:id="151" w:name="_Toc83028949"/>
      <w:bookmarkStart w:id="152" w:name="_Toc83029062"/>
      <w:bookmarkStart w:id="153" w:name="_Toc83029175"/>
      <w:bookmarkStart w:id="154" w:name="_Toc83029283"/>
      <w:bookmarkStart w:id="155" w:name="_Toc83029375"/>
      <w:bookmarkStart w:id="156" w:name="_Toc83029467"/>
      <w:bookmarkStart w:id="157" w:name="_Toc83029556"/>
      <w:bookmarkStart w:id="158" w:name="_Toc83029804"/>
      <w:bookmarkStart w:id="159" w:name="_Toc83030113"/>
      <w:bookmarkStart w:id="160" w:name="_Toc83028700"/>
      <w:bookmarkStart w:id="161" w:name="_Toc83028825"/>
      <w:bookmarkStart w:id="162" w:name="_Toc83028950"/>
      <w:bookmarkStart w:id="163" w:name="_Toc83029063"/>
      <w:bookmarkStart w:id="164" w:name="_Toc83029176"/>
      <w:bookmarkStart w:id="165" w:name="_Toc83029284"/>
      <w:bookmarkStart w:id="166" w:name="_Toc83029376"/>
      <w:bookmarkStart w:id="167" w:name="_Toc83029468"/>
      <w:bookmarkStart w:id="168" w:name="_Toc83029557"/>
      <w:bookmarkStart w:id="169" w:name="_Toc83029805"/>
      <w:bookmarkStart w:id="170" w:name="_Toc83030114"/>
      <w:bookmarkStart w:id="171" w:name="_Toc83028701"/>
      <w:bookmarkStart w:id="172" w:name="_Toc83028826"/>
      <w:bookmarkStart w:id="173" w:name="_Toc83028951"/>
      <w:bookmarkStart w:id="174" w:name="_Toc83029064"/>
      <w:bookmarkStart w:id="175" w:name="_Toc83029177"/>
      <w:bookmarkStart w:id="176" w:name="_Toc83029285"/>
      <w:bookmarkStart w:id="177" w:name="_Toc83029377"/>
      <w:bookmarkStart w:id="178" w:name="_Toc83029469"/>
      <w:bookmarkStart w:id="179" w:name="_Toc83029558"/>
      <w:bookmarkStart w:id="180" w:name="_Toc83029806"/>
      <w:bookmarkStart w:id="181" w:name="_Toc83030115"/>
      <w:bookmarkStart w:id="182" w:name="_Toc83028702"/>
      <w:bookmarkStart w:id="183" w:name="_Toc83028827"/>
      <w:bookmarkStart w:id="184" w:name="_Toc83028952"/>
      <w:bookmarkStart w:id="185" w:name="_Toc83029065"/>
      <w:bookmarkStart w:id="186" w:name="_Toc83029178"/>
      <w:bookmarkStart w:id="187" w:name="_Toc83029286"/>
      <w:bookmarkStart w:id="188" w:name="_Toc83029378"/>
      <w:bookmarkStart w:id="189" w:name="_Toc83029470"/>
      <w:bookmarkStart w:id="190" w:name="_Toc83029559"/>
      <w:bookmarkStart w:id="191" w:name="_Toc83029807"/>
      <w:bookmarkStart w:id="192" w:name="_Toc83030116"/>
      <w:bookmarkStart w:id="193" w:name="_Toc83028703"/>
      <w:bookmarkStart w:id="194" w:name="_Toc83028828"/>
      <w:bookmarkStart w:id="195" w:name="_Toc83028953"/>
      <w:bookmarkStart w:id="196" w:name="_Toc83029066"/>
      <w:bookmarkStart w:id="197" w:name="_Toc83029179"/>
      <w:bookmarkStart w:id="198" w:name="_Toc83029287"/>
      <w:bookmarkStart w:id="199" w:name="_Toc83029379"/>
      <w:bookmarkStart w:id="200" w:name="_Toc83029471"/>
      <w:bookmarkStart w:id="201" w:name="_Toc83029560"/>
      <w:bookmarkStart w:id="202" w:name="_Toc83029808"/>
      <w:bookmarkStart w:id="203" w:name="_Toc83030117"/>
      <w:bookmarkStart w:id="204" w:name="_Toc83028704"/>
      <w:bookmarkStart w:id="205" w:name="_Toc83028829"/>
      <w:bookmarkStart w:id="206" w:name="_Toc83028954"/>
      <w:bookmarkStart w:id="207" w:name="_Toc83029067"/>
      <w:bookmarkStart w:id="208" w:name="_Toc83029180"/>
      <w:bookmarkStart w:id="209" w:name="_Toc83029288"/>
      <w:bookmarkStart w:id="210" w:name="_Toc83029380"/>
      <w:bookmarkStart w:id="211" w:name="_Toc83029472"/>
      <w:bookmarkStart w:id="212" w:name="_Toc83029561"/>
      <w:bookmarkStart w:id="213" w:name="_Toc83029809"/>
      <w:bookmarkStart w:id="214" w:name="_Toc83030118"/>
      <w:bookmarkStart w:id="215" w:name="_Toc83028705"/>
      <w:bookmarkStart w:id="216" w:name="_Toc83028830"/>
      <w:bookmarkStart w:id="217" w:name="_Toc83028955"/>
      <w:bookmarkStart w:id="218" w:name="_Toc83029068"/>
      <w:bookmarkStart w:id="219" w:name="_Toc83029181"/>
      <w:bookmarkStart w:id="220" w:name="_Toc83029289"/>
      <w:bookmarkStart w:id="221" w:name="_Toc83029381"/>
      <w:bookmarkStart w:id="222" w:name="_Toc83029473"/>
      <w:bookmarkStart w:id="223" w:name="_Toc83029562"/>
      <w:bookmarkStart w:id="224" w:name="_Toc83029810"/>
      <w:bookmarkStart w:id="225" w:name="_Toc83030119"/>
      <w:bookmarkStart w:id="226" w:name="_Toc83028706"/>
      <w:bookmarkStart w:id="227" w:name="_Toc83028831"/>
      <w:bookmarkStart w:id="228" w:name="_Toc83028956"/>
      <w:bookmarkStart w:id="229" w:name="_Toc83029069"/>
      <w:bookmarkStart w:id="230" w:name="_Toc83029182"/>
      <w:bookmarkStart w:id="231" w:name="_Toc83029290"/>
      <w:bookmarkStart w:id="232" w:name="_Toc83029382"/>
      <w:bookmarkStart w:id="233" w:name="_Toc83029474"/>
      <w:bookmarkStart w:id="234" w:name="_Toc83029563"/>
      <w:bookmarkStart w:id="235" w:name="_Toc83029811"/>
      <w:bookmarkStart w:id="236" w:name="_Toc83030120"/>
      <w:bookmarkStart w:id="237" w:name="_Toc83028707"/>
      <w:bookmarkStart w:id="238" w:name="_Toc83028832"/>
      <w:bookmarkStart w:id="239" w:name="_Toc83028957"/>
      <w:bookmarkStart w:id="240" w:name="_Toc83029070"/>
      <w:bookmarkStart w:id="241" w:name="_Toc83029183"/>
      <w:bookmarkStart w:id="242" w:name="_Toc83029291"/>
      <w:bookmarkStart w:id="243" w:name="_Toc83029383"/>
      <w:bookmarkStart w:id="244" w:name="_Toc83029475"/>
      <w:bookmarkStart w:id="245" w:name="_Toc83029564"/>
      <w:bookmarkStart w:id="246" w:name="_Toc83029812"/>
      <w:bookmarkStart w:id="247" w:name="_Toc83030121"/>
      <w:bookmarkStart w:id="248" w:name="_Toc83028708"/>
      <w:bookmarkStart w:id="249" w:name="_Toc83028833"/>
      <w:bookmarkStart w:id="250" w:name="_Toc83028958"/>
      <w:bookmarkStart w:id="251" w:name="_Toc83029071"/>
      <w:bookmarkStart w:id="252" w:name="_Toc83029184"/>
      <w:bookmarkStart w:id="253" w:name="_Toc83029292"/>
      <w:bookmarkStart w:id="254" w:name="_Toc83029384"/>
      <w:bookmarkStart w:id="255" w:name="_Toc83029476"/>
      <w:bookmarkStart w:id="256" w:name="_Toc83029565"/>
      <w:bookmarkStart w:id="257" w:name="_Toc83029813"/>
      <w:bookmarkStart w:id="258" w:name="_Toc83030122"/>
      <w:bookmarkStart w:id="259" w:name="_Toc83028709"/>
      <w:bookmarkStart w:id="260" w:name="_Toc83028834"/>
      <w:bookmarkStart w:id="261" w:name="_Toc83028959"/>
      <w:bookmarkStart w:id="262" w:name="_Toc83029072"/>
      <w:bookmarkStart w:id="263" w:name="_Toc83029185"/>
      <w:bookmarkStart w:id="264" w:name="_Toc83029293"/>
      <w:bookmarkStart w:id="265" w:name="_Toc83029385"/>
      <w:bookmarkStart w:id="266" w:name="_Toc83029477"/>
      <w:bookmarkStart w:id="267" w:name="_Toc83029566"/>
      <w:bookmarkStart w:id="268" w:name="_Toc83029814"/>
      <w:bookmarkStart w:id="269" w:name="_Toc83030123"/>
      <w:bookmarkStart w:id="270" w:name="_Toc83028710"/>
      <w:bookmarkStart w:id="271" w:name="_Toc83028835"/>
      <w:bookmarkStart w:id="272" w:name="_Toc83028960"/>
      <w:bookmarkStart w:id="273" w:name="_Toc83029073"/>
      <w:bookmarkStart w:id="274" w:name="_Toc83029186"/>
      <w:bookmarkStart w:id="275" w:name="_Toc83029294"/>
      <w:bookmarkStart w:id="276" w:name="_Toc83029386"/>
      <w:bookmarkStart w:id="277" w:name="_Toc83029478"/>
      <w:bookmarkStart w:id="278" w:name="_Toc83029567"/>
      <w:bookmarkStart w:id="279" w:name="_Toc83029815"/>
      <w:bookmarkStart w:id="280" w:name="_Toc83030124"/>
      <w:bookmarkStart w:id="281" w:name="_Toc83028711"/>
      <w:bookmarkStart w:id="282" w:name="_Toc83028836"/>
      <w:bookmarkStart w:id="283" w:name="_Toc83028961"/>
      <w:bookmarkStart w:id="284" w:name="_Toc83029074"/>
      <w:bookmarkStart w:id="285" w:name="_Toc83029187"/>
      <w:bookmarkStart w:id="286" w:name="_Toc83029295"/>
      <w:bookmarkStart w:id="287" w:name="_Toc83029387"/>
      <w:bookmarkStart w:id="288" w:name="_Toc83029479"/>
      <w:bookmarkStart w:id="289" w:name="_Toc83029568"/>
      <w:bookmarkStart w:id="290" w:name="_Toc83029816"/>
      <w:bookmarkStart w:id="291" w:name="_Toc83030125"/>
      <w:bookmarkStart w:id="292" w:name="_Toc83028712"/>
      <w:bookmarkStart w:id="293" w:name="_Toc83028837"/>
      <w:bookmarkStart w:id="294" w:name="_Toc83028962"/>
      <w:bookmarkStart w:id="295" w:name="_Toc83029075"/>
      <w:bookmarkStart w:id="296" w:name="_Toc83029188"/>
      <w:bookmarkStart w:id="297" w:name="_Toc83029296"/>
      <w:bookmarkStart w:id="298" w:name="_Toc83029388"/>
      <w:bookmarkStart w:id="299" w:name="_Toc83029480"/>
      <w:bookmarkStart w:id="300" w:name="_Toc83029569"/>
      <w:bookmarkStart w:id="301" w:name="_Toc83029817"/>
      <w:bookmarkStart w:id="302" w:name="_Toc83030126"/>
      <w:bookmarkStart w:id="303" w:name="_Toc83028713"/>
      <w:bookmarkStart w:id="304" w:name="_Toc83028838"/>
      <w:bookmarkStart w:id="305" w:name="_Toc83028963"/>
      <w:bookmarkStart w:id="306" w:name="_Toc83029076"/>
      <w:bookmarkStart w:id="307" w:name="_Toc83029189"/>
      <w:bookmarkStart w:id="308" w:name="_Toc83029297"/>
      <w:bookmarkStart w:id="309" w:name="_Toc83029389"/>
      <w:bookmarkStart w:id="310" w:name="_Toc83029481"/>
      <w:bookmarkStart w:id="311" w:name="_Toc83029570"/>
      <w:bookmarkStart w:id="312" w:name="_Toc83029818"/>
      <w:bookmarkStart w:id="313" w:name="_Toc83030127"/>
      <w:bookmarkStart w:id="314" w:name="_Toc83028714"/>
      <w:bookmarkStart w:id="315" w:name="_Toc83028839"/>
      <w:bookmarkStart w:id="316" w:name="_Toc83028964"/>
      <w:bookmarkStart w:id="317" w:name="_Toc83029077"/>
      <w:bookmarkStart w:id="318" w:name="_Toc83029190"/>
      <w:bookmarkStart w:id="319" w:name="_Toc83029298"/>
      <w:bookmarkStart w:id="320" w:name="_Toc83029390"/>
      <w:bookmarkStart w:id="321" w:name="_Toc83029482"/>
      <w:bookmarkStart w:id="322" w:name="_Toc83029571"/>
      <w:bookmarkStart w:id="323" w:name="_Toc83029819"/>
      <w:bookmarkStart w:id="324" w:name="_Toc83030128"/>
      <w:bookmarkStart w:id="325" w:name="_Toc83028715"/>
      <w:bookmarkStart w:id="326" w:name="_Toc83028840"/>
      <w:bookmarkStart w:id="327" w:name="_Toc83028965"/>
      <w:bookmarkStart w:id="328" w:name="_Toc83029078"/>
      <w:bookmarkStart w:id="329" w:name="_Toc83029191"/>
      <w:bookmarkStart w:id="330" w:name="_Toc83029299"/>
      <w:bookmarkStart w:id="331" w:name="_Toc83029391"/>
      <w:bookmarkStart w:id="332" w:name="_Toc83029483"/>
      <w:bookmarkStart w:id="333" w:name="_Toc83029572"/>
      <w:bookmarkStart w:id="334" w:name="_Toc83029820"/>
      <w:bookmarkStart w:id="335" w:name="_Toc83030129"/>
      <w:bookmarkStart w:id="336" w:name="_Toc83028716"/>
      <w:bookmarkStart w:id="337" w:name="_Toc83028841"/>
      <w:bookmarkStart w:id="338" w:name="_Toc83028966"/>
      <w:bookmarkStart w:id="339" w:name="_Toc83029079"/>
      <w:bookmarkStart w:id="340" w:name="_Toc83029192"/>
      <w:bookmarkStart w:id="341" w:name="_Toc83029300"/>
      <w:bookmarkStart w:id="342" w:name="_Toc83029392"/>
      <w:bookmarkStart w:id="343" w:name="_Toc83029484"/>
      <w:bookmarkStart w:id="344" w:name="_Toc83029573"/>
      <w:bookmarkStart w:id="345" w:name="_Toc83029821"/>
      <w:bookmarkStart w:id="346" w:name="_Toc83030130"/>
      <w:bookmarkStart w:id="347" w:name="_Toc83028717"/>
      <w:bookmarkStart w:id="348" w:name="_Toc83028842"/>
      <w:bookmarkStart w:id="349" w:name="_Toc83028967"/>
      <w:bookmarkStart w:id="350" w:name="_Toc83029080"/>
      <w:bookmarkStart w:id="351" w:name="_Toc83029193"/>
      <w:bookmarkStart w:id="352" w:name="_Toc83029301"/>
      <w:bookmarkStart w:id="353" w:name="_Toc83029393"/>
      <w:bookmarkStart w:id="354" w:name="_Toc83029485"/>
      <w:bookmarkStart w:id="355" w:name="_Toc83029574"/>
      <w:bookmarkStart w:id="356" w:name="_Toc83029822"/>
      <w:bookmarkStart w:id="357" w:name="_Toc83030131"/>
      <w:bookmarkStart w:id="358" w:name="_Toc83028718"/>
      <w:bookmarkStart w:id="359" w:name="_Toc83028843"/>
      <w:bookmarkStart w:id="360" w:name="_Toc83028968"/>
      <w:bookmarkStart w:id="361" w:name="_Toc83029081"/>
      <w:bookmarkStart w:id="362" w:name="_Toc83029194"/>
      <w:bookmarkStart w:id="363" w:name="_Toc83029302"/>
      <w:bookmarkStart w:id="364" w:name="_Toc83029394"/>
      <w:bookmarkStart w:id="365" w:name="_Toc83029486"/>
      <w:bookmarkStart w:id="366" w:name="_Toc83029575"/>
      <w:bookmarkStart w:id="367" w:name="_Toc83029823"/>
      <w:bookmarkStart w:id="368" w:name="_Toc83030132"/>
      <w:bookmarkStart w:id="369" w:name="_Toc83028719"/>
      <w:bookmarkStart w:id="370" w:name="_Toc83028844"/>
      <w:bookmarkStart w:id="371" w:name="_Toc83028969"/>
      <w:bookmarkStart w:id="372" w:name="_Toc83029082"/>
      <w:bookmarkStart w:id="373" w:name="_Toc83029195"/>
      <w:bookmarkStart w:id="374" w:name="_Toc83029303"/>
      <w:bookmarkStart w:id="375" w:name="_Toc83029395"/>
      <w:bookmarkStart w:id="376" w:name="_Toc83029487"/>
      <w:bookmarkStart w:id="377" w:name="_Toc83029576"/>
      <w:bookmarkStart w:id="378" w:name="_Toc83029824"/>
      <w:bookmarkStart w:id="379" w:name="_Toc83030133"/>
      <w:bookmarkStart w:id="380" w:name="_Toc83028720"/>
      <w:bookmarkStart w:id="381" w:name="_Toc83028845"/>
      <w:bookmarkStart w:id="382" w:name="_Toc83028970"/>
      <w:bookmarkStart w:id="383" w:name="_Toc83029083"/>
      <w:bookmarkStart w:id="384" w:name="_Toc83029196"/>
      <w:bookmarkStart w:id="385" w:name="_Toc83029304"/>
      <w:bookmarkStart w:id="386" w:name="_Toc83029396"/>
      <w:bookmarkStart w:id="387" w:name="_Toc83029488"/>
      <w:bookmarkStart w:id="388" w:name="_Toc83029577"/>
      <w:bookmarkStart w:id="389" w:name="_Toc83029825"/>
      <w:bookmarkStart w:id="390" w:name="_Toc83030134"/>
      <w:bookmarkStart w:id="391" w:name="_Toc83028721"/>
      <w:bookmarkStart w:id="392" w:name="_Toc83028846"/>
      <w:bookmarkStart w:id="393" w:name="_Toc83028971"/>
      <w:bookmarkStart w:id="394" w:name="_Toc83029084"/>
      <w:bookmarkStart w:id="395" w:name="_Toc83029197"/>
      <w:bookmarkStart w:id="396" w:name="_Toc83029305"/>
      <w:bookmarkStart w:id="397" w:name="_Toc83029397"/>
      <w:bookmarkStart w:id="398" w:name="_Toc83029489"/>
      <w:bookmarkStart w:id="399" w:name="_Toc83029578"/>
      <w:bookmarkStart w:id="400" w:name="_Toc83029826"/>
      <w:bookmarkStart w:id="401" w:name="_Toc83030135"/>
      <w:bookmarkStart w:id="402" w:name="_Toc83028722"/>
      <w:bookmarkStart w:id="403" w:name="_Toc83028847"/>
      <w:bookmarkStart w:id="404" w:name="_Toc83028972"/>
      <w:bookmarkStart w:id="405" w:name="_Toc83029085"/>
      <w:bookmarkStart w:id="406" w:name="_Toc83029198"/>
      <w:bookmarkStart w:id="407" w:name="_Toc83029306"/>
      <w:bookmarkStart w:id="408" w:name="_Toc83029398"/>
      <w:bookmarkStart w:id="409" w:name="_Toc83029490"/>
      <w:bookmarkStart w:id="410" w:name="_Toc83029579"/>
      <w:bookmarkStart w:id="411" w:name="_Toc83029827"/>
      <w:bookmarkStart w:id="412" w:name="_Toc83030136"/>
      <w:bookmarkStart w:id="413" w:name="_Toc83028723"/>
      <w:bookmarkStart w:id="414" w:name="_Toc83028848"/>
      <w:bookmarkStart w:id="415" w:name="_Toc83028973"/>
      <w:bookmarkStart w:id="416" w:name="_Toc83029086"/>
      <w:bookmarkStart w:id="417" w:name="_Toc83029199"/>
      <w:bookmarkStart w:id="418" w:name="_Toc83029307"/>
      <w:bookmarkStart w:id="419" w:name="_Toc83029399"/>
      <w:bookmarkStart w:id="420" w:name="_Toc83029491"/>
      <w:bookmarkStart w:id="421" w:name="_Toc83029580"/>
      <w:bookmarkStart w:id="422" w:name="_Toc83029828"/>
      <w:bookmarkStart w:id="423" w:name="_Toc83030137"/>
      <w:bookmarkStart w:id="424" w:name="_Toc83028724"/>
      <w:bookmarkStart w:id="425" w:name="_Toc83028849"/>
      <w:bookmarkStart w:id="426" w:name="_Toc83028974"/>
      <w:bookmarkStart w:id="427" w:name="_Toc83029087"/>
      <w:bookmarkStart w:id="428" w:name="_Toc83029200"/>
      <w:bookmarkStart w:id="429" w:name="_Toc83029308"/>
      <w:bookmarkStart w:id="430" w:name="_Toc83029400"/>
      <w:bookmarkStart w:id="431" w:name="_Toc83029492"/>
      <w:bookmarkStart w:id="432" w:name="_Toc83029581"/>
      <w:bookmarkStart w:id="433" w:name="_Toc83029829"/>
      <w:bookmarkStart w:id="434" w:name="_Toc83030138"/>
      <w:bookmarkStart w:id="435" w:name="_Toc83028725"/>
      <w:bookmarkStart w:id="436" w:name="_Toc83028850"/>
      <w:bookmarkStart w:id="437" w:name="_Toc83028975"/>
      <w:bookmarkStart w:id="438" w:name="_Toc83029088"/>
      <w:bookmarkStart w:id="439" w:name="_Toc83029201"/>
      <w:bookmarkStart w:id="440" w:name="_Toc83029309"/>
      <w:bookmarkStart w:id="441" w:name="_Toc83029401"/>
      <w:bookmarkStart w:id="442" w:name="_Toc83029493"/>
      <w:bookmarkStart w:id="443" w:name="_Toc83029582"/>
      <w:bookmarkStart w:id="444" w:name="_Toc83029830"/>
      <w:bookmarkStart w:id="445" w:name="_Toc83030139"/>
      <w:bookmarkStart w:id="446" w:name="_Toc83028726"/>
      <w:bookmarkStart w:id="447" w:name="_Toc83028851"/>
      <w:bookmarkStart w:id="448" w:name="_Toc83028976"/>
      <w:bookmarkStart w:id="449" w:name="_Toc83029089"/>
      <w:bookmarkStart w:id="450" w:name="_Toc83029202"/>
      <w:bookmarkStart w:id="451" w:name="_Toc83029310"/>
      <w:bookmarkStart w:id="452" w:name="_Toc83029402"/>
      <w:bookmarkStart w:id="453" w:name="_Toc83029494"/>
      <w:bookmarkStart w:id="454" w:name="_Toc83029583"/>
      <w:bookmarkStart w:id="455" w:name="_Toc83029831"/>
      <w:bookmarkStart w:id="456" w:name="_Toc83030140"/>
      <w:bookmarkStart w:id="457" w:name="_Toc83028727"/>
      <w:bookmarkStart w:id="458" w:name="_Toc83028852"/>
      <w:bookmarkStart w:id="459" w:name="_Toc83028977"/>
      <w:bookmarkStart w:id="460" w:name="_Toc83029090"/>
      <w:bookmarkStart w:id="461" w:name="_Toc83029203"/>
      <w:bookmarkStart w:id="462" w:name="_Toc83029311"/>
      <w:bookmarkStart w:id="463" w:name="_Toc83029403"/>
      <w:bookmarkStart w:id="464" w:name="_Toc83029495"/>
      <w:bookmarkStart w:id="465" w:name="_Toc83029584"/>
      <w:bookmarkStart w:id="466" w:name="_Toc83029832"/>
      <w:bookmarkStart w:id="467" w:name="_Toc83030141"/>
      <w:bookmarkStart w:id="468" w:name="_Toc83028728"/>
      <w:bookmarkStart w:id="469" w:name="_Toc83028853"/>
      <w:bookmarkStart w:id="470" w:name="_Toc83028978"/>
      <w:bookmarkStart w:id="471" w:name="_Toc83029091"/>
      <w:bookmarkStart w:id="472" w:name="_Toc83029204"/>
      <w:bookmarkStart w:id="473" w:name="_Toc83029312"/>
      <w:bookmarkStart w:id="474" w:name="_Toc83029404"/>
      <w:bookmarkStart w:id="475" w:name="_Toc83029496"/>
      <w:bookmarkStart w:id="476" w:name="_Toc83029585"/>
      <w:bookmarkStart w:id="477" w:name="_Toc83029833"/>
      <w:bookmarkStart w:id="478" w:name="_Toc83030142"/>
      <w:bookmarkStart w:id="479" w:name="_Toc83028729"/>
      <w:bookmarkStart w:id="480" w:name="_Toc83028854"/>
      <w:bookmarkStart w:id="481" w:name="_Toc83028979"/>
      <w:bookmarkStart w:id="482" w:name="_Toc83029092"/>
      <w:bookmarkStart w:id="483" w:name="_Toc83029205"/>
      <w:bookmarkStart w:id="484" w:name="_Toc83029313"/>
      <w:bookmarkStart w:id="485" w:name="_Toc83029405"/>
      <w:bookmarkStart w:id="486" w:name="_Toc83029497"/>
      <w:bookmarkStart w:id="487" w:name="_Toc83029586"/>
      <w:bookmarkStart w:id="488" w:name="_Toc83029834"/>
      <w:bookmarkStart w:id="489" w:name="_Toc83030143"/>
      <w:bookmarkStart w:id="490" w:name="_Toc83028730"/>
      <w:bookmarkStart w:id="491" w:name="_Toc83028855"/>
      <w:bookmarkStart w:id="492" w:name="_Toc83028980"/>
      <w:bookmarkStart w:id="493" w:name="_Toc83029093"/>
      <w:bookmarkStart w:id="494" w:name="_Toc83029206"/>
      <w:bookmarkStart w:id="495" w:name="_Toc83029314"/>
      <w:bookmarkStart w:id="496" w:name="_Toc83029406"/>
      <w:bookmarkStart w:id="497" w:name="_Toc83029498"/>
      <w:bookmarkStart w:id="498" w:name="_Toc83029587"/>
      <w:bookmarkStart w:id="499" w:name="_Toc83029835"/>
      <w:bookmarkStart w:id="500" w:name="_Toc83030144"/>
      <w:bookmarkStart w:id="501" w:name="_Toc83028731"/>
      <w:bookmarkStart w:id="502" w:name="_Toc83028856"/>
      <w:bookmarkStart w:id="503" w:name="_Toc83028981"/>
      <w:bookmarkStart w:id="504" w:name="_Toc83029094"/>
      <w:bookmarkStart w:id="505" w:name="_Toc83029207"/>
      <w:bookmarkStart w:id="506" w:name="_Toc83029315"/>
      <w:bookmarkStart w:id="507" w:name="_Toc83029407"/>
      <w:bookmarkStart w:id="508" w:name="_Toc83029499"/>
      <w:bookmarkStart w:id="509" w:name="_Toc83029588"/>
      <w:bookmarkStart w:id="510" w:name="_Toc83029836"/>
      <w:bookmarkStart w:id="511" w:name="_Toc83030145"/>
      <w:bookmarkStart w:id="512" w:name="_Toc83028732"/>
      <w:bookmarkStart w:id="513" w:name="_Toc83028857"/>
      <w:bookmarkStart w:id="514" w:name="_Toc83028982"/>
      <w:bookmarkStart w:id="515" w:name="_Toc83029095"/>
      <w:bookmarkStart w:id="516" w:name="_Toc83029208"/>
      <w:bookmarkStart w:id="517" w:name="_Toc83029316"/>
      <w:bookmarkStart w:id="518" w:name="_Toc83029408"/>
      <w:bookmarkStart w:id="519" w:name="_Toc83029500"/>
      <w:bookmarkStart w:id="520" w:name="_Toc83029589"/>
      <w:bookmarkStart w:id="521" w:name="_Toc83029837"/>
      <w:bookmarkStart w:id="522" w:name="_Toc83030146"/>
      <w:bookmarkStart w:id="523" w:name="_Toc83028733"/>
      <w:bookmarkStart w:id="524" w:name="_Toc83028858"/>
      <w:bookmarkStart w:id="525" w:name="_Toc83028983"/>
      <w:bookmarkStart w:id="526" w:name="_Toc83029096"/>
      <w:bookmarkStart w:id="527" w:name="_Toc83029209"/>
      <w:bookmarkStart w:id="528" w:name="_Toc83029317"/>
      <w:bookmarkStart w:id="529" w:name="_Toc83029409"/>
      <w:bookmarkStart w:id="530" w:name="_Toc83029501"/>
      <w:bookmarkStart w:id="531" w:name="_Toc83029590"/>
      <w:bookmarkStart w:id="532" w:name="_Toc83029838"/>
      <w:bookmarkStart w:id="533" w:name="_Toc83030147"/>
      <w:bookmarkStart w:id="534" w:name="_Toc8303166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sidRPr="00AA009C">
        <w:rPr>
          <w:rStyle w:val="Titre2Car"/>
          <w:rFonts w:cs="Arial"/>
          <w:b/>
          <w:sz w:val="44"/>
          <w:szCs w:val="44"/>
          <w:u w:val="single"/>
        </w:rPr>
        <w:t>Article 4. Description du marché</w:t>
      </w:r>
      <w:bookmarkEnd w:id="534"/>
      <w:r w:rsidRPr="00AA009C">
        <w:rPr>
          <w:rStyle w:val="Titre2Car"/>
          <w:rFonts w:cs="Arial"/>
          <w:b/>
          <w:sz w:val="44"/>
          <w:szCs w:val="44"/>
          <w:u w:val="single"/>
        </w:rPr>
        <w:t xml:space="preserve"> </w:t>
      </w:r>
    </w:p>
    <w:p w14:paraId="3774BF0A" w14:textId="32FAE098" w:rsidR="00DE3A8C" w:rsidRPr="0071650A" w:rsidRDefault="00DE3A8C" w:rsidP="00AA009C">
      <w:pPr>
        <w:pStyle w:val="Titre2"/>
        <w:numPr>
          <w:ilvl w:val="1"/>
          <w:numId w:val="8"/>
        </w:numPr>
        <w:tabs>
          <w:tab w:val="num" w:pos="360"/>
        </w:tabs>
        <w:spacing w:before="120" w:after="0"/>
        <w:ind w:left="927" w:hanging="360"/>
      </w:pPr>
      <w:r w:rsidRPr="0071650A">
        <w:t xml:space="preserve">Nature </w:t>
      </w:r>
      <w:r w:rsidR="001F7D71">
        <w:t>du marché</w:t>
      </w:r>
    </w:p>
    <w:p w14:paraId="4BCE0FEC" w14:textId="14C7F383" w:rsidR="00DE3A8C" w:rsidRPr="0071650A" w:rsidRDefault="00DE3A8C" w:rsidP="007C5457">
      <w:pPr>
        <w:spacing w:before="240" w:after="240" w:line="240" w:lineRule="auto"/>
        <w:jc w:val="both"/>
        <w:rPr>
          <w:rFonts w:ascii="Arial" w:hAnsi="Arial" w:cs="Arial"/>
        </w:rPr>
      </w:pPr>
      <w:r w:rsidRPr="00EF3E6E">
        <w:rPr>
          <w:rFonts w:ascii="Arial" w:hAnsi="Arial" w:cs="Arial"/>
        </w:rPr>
        <w:t xml:space="preserve">Services </w:t>
      </w:r>
      <w:r w:rsidR="006529E7">
        <w:rPr>
          <w:rFonts w:ascii="Arial" w:hAnsi="Arial" w:cs="Arial"/>
          <w:color w:val="000000" w:themeColor="text1"/>
        </w:rPr>
        <w:fldChar w:fldCharType="begin">
          <w:ffData>
            <w:name w:val=""/>
            <w:enabled/>
            <w:calcOnExit w:val="0"/>
            <w:checkBox>
              <w:size w:val="20"/>
              <w:default w:val="1"/>
            </w:checkBox>
          </w:ffData>
        </w:fldChar>
      </w:r>
      <w:r w:rsidR="006529E7">
        <w:rPr>
          <w:rFonts w:ascii="Arial" w:hAnsi="Arial" w:cs="Arial"/>
          <w:color w:val="000000" w:themeColor="text1"/>
        </w:rPr>
        <w:instrText xml:space="preserve"> FORMCHECKBOX </w:instrText>
      </w:r>
      <w:r w:rsidR="006529E7">
        <w:rPr>
          <w:rFonts w:ascii="Arial" w:hAnsi="Arial" w:cs="Arial"/>
          <w:color w:val="000000" w:themeColor="text1"/>
        </w:rPr>
      </w:r>
      <w:r w:rsidR="006529E7">
        <w:rPr>
          <w:rFonts w:ascii="Arial" w:hAnsi="Arial" w:cs="Arial"/>
          <w:color w:val="000000" w:themeColor="text1"/>
        </w:rPr>
        <w:fldChar w:fldCharType="separate"/>
      </w:r>
      <w:r w:rsidR="006529E7">
        <w:rPr>
          <w:rFonts w:ascii="Arial" w:hAnsi="Arial" w:cs="Arial"/>
          <w:color w:val="000000" w:themeColor="text1"/>
        </w:rPr>
        <w:fldChar w:fldCharType="end"/>
      </w:r>
      <w:r w:rsidRPr="0071650A">
        <w:rPr>
          <w:rFonts w:ascii="Arial" w:hAnsi="Arial" w:cs="Arial"/>
          <w:color w:val="000000" w:themeColor="text1"/>
        </w:rPr>
        <w:tab/>
      </w:r>
      <w:r w:rsidRPr="0071650A">
        <w:rPr>
          <w:rFonts w:ascii="Arial" w:hAnsi="Arial" w:cs="Arial"/>
          <w:color w:val="000000" w:themeColor="text1"/>
        </w:rPr>
        <w:tab/>
      </w:r>
      <w:r w:rsidRPr="0071650A">
        <w:rPr>
          <w:rFonts w:ascii="Arial" w:hAnsi="Arial" w:cs="Arial"/>
          <w:color w:val="000000" w:themeColor="text1"/>
        </w:rPr>
        <w:tab/>
        <w:t xml:space="preserve">Fournitures </w:t>
      </w:r>
      <w:r>
        <w:rPr>
          <w:rFonts w:ascii="Arial" w:hAnsi="Arial" w:cs="Arial"/>
          <w:color w:val="000000" w:themeColor="text1"/>
        </w:rPr>
        <w:fldChar w:fldCharType="begin">
          <w:ffData>
            <w:name w:val=""/>
            <w:enabled/>
            <w:calcOnExit w:val="0"/>
            <w:checkBox>
              <w:size w:val="20"/>
              <w:default w:val="0"/>
            </w:checkBox>
          </w:ffData>
        </w:fldChar>
      </w:r>
      <w:r>
        <w:rPr>
          <w:rFonts w:ascii="Arial" w:hAnsi="Arial" w:cs="Arial"/>
          <w:color w:val="000000" w:themeColor="text1"/>
        </w:rPr>
        <w:instrText xml:space="preserve"> FORMCHECKBOX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fldChar w:fldCharType="end"/>
      </w:r>
      <w:r w:rsidRPr="0071650A">
        <w:rPr>
          <w:rFonts w:ascii="Arial" w:hAnsi="Arial" w:cs="Arial"/>
          <w:color w:val="000000" w:themeColor="text1"/>
        </w:rPr>
        <w:tab/>
      </w:r>
      <w:r w:rsidRPr="0071650A">
        <w:rPr>
          <w:rFonts w:ascii="Arial" w:hAnsi="Arial" w:cs="Arial"/>
          <w:color w:val="000000" w:themeColor="text1"/>
        </w:rPr>
        <w:tab/>
      </w:r>
      <w:r w:rsidRPr="0071650A">
        <w:rPr>
          <w:rFonts w:ascii="Arial" w:hAnsi="Arial" w:cs="Arial"/>
          <w:color w:val="000000" w:themeColor="text1"/>
        </w:rPr>
        <w:tab/>
      </w:r>
      <w:r w:rsidRPr="0071650A">
        <w:rPr>
          <w:rFonts w:ascii="Arial" w:hAnsi="Arial" w:cs="Arial"/>
          <w:color w:val="000000" w:themeColor="text1"/>
        </w:rPr>
        <w:tab/>
        <w:t xml:space="preserve">Travaux </w:t>
      </w:r>
      <w:r w:rsidR="006529E7">
        <w:rPr>
          <w:rFonts w:ascii="Arial" w:hAnsi="Arial" w:cs="Arial"/>
          <w:color w:val="000000" w:themeColor="text1"/>
        </w:rPr>
        <w:fldChar w:fldCharType="begin">
          <w:ffData>
            <w:name w:val=""/>
            <w:enabled/>
            <w:calcOnExit w:val="0"/>
            <w:checkBox>
              <w:size w:val="20"/>
              <w:default w:val="0"/>
            </w:checkBox>
          </w:ffData>
        </w:fldChar>
      </w:r>
      <w:r w:rsidR="006529E7">
        <w:rPr>
          <w:rFonts w:ascii="Arial" w:hAnsi="Arial" w:cs="Arial"/>
          <w:color w:val="000000" w:themeColor="text1"/>
        </w:rPr>
        <w:instrText xml:space="preserve"> FORMCHECKBOX </w:instrText>
      </w:r>
      <w:r w:rsidR="006529E7">
        <w:rPr>
          <w:rFonts w:ascii="Arial" w:hAnsi="Arial" w:cs="Arial"/>
          <w:color w:val="000000" w:themeColor="text1"/>
        </w:rPr>
      </w:r>
      <w:r w:rsidR="006529E7">
        <w:rPr>
          <w:rFonts w:ascii="Arial" w:hAnsi="Arial" w:cs="Arial"/>
          <w:color w:val="000000" w:themeColor="text1"/>
        </w:rPr>
        <w:fldChar w:fldCharType="separate"/>
      </w:r>
      <w:r w:rsidR="006529E7">
        <w:rPr>
          <w:rFonts w:ascii="Arial" w:hAnsi="Arial" w:cs="Arial"/>
          <w:color w:val="000000" w:themeColor="text1"/>
        </w:rPr>
        <w:fldChar w:fldCharType="end"/>
      </w:r>
    </w:p>
    <w:p w14:paraId="62D9DBFD" w14:textId="0CB1FF78" w:rsidR="00DE3A8C" w:rsidRDefault="00DE3A8C" w:rsidP="007C5457">
      <w:pPr>
        <w:pStyle w:val="Retraitcorpsdetexte21"/>
        <w:spacing w:after="240"/>
        <w:ind w:left="0" w:firstLine="142"/>
        <w:rPr>
          <w:rFonts w:ascii="Arial" w:hAnsi="Arial" w:cs="Arial"/>
          <w:color w:val="000000" w:themeColor="text1"/>
          <w:szCs w:val="22"/>
        </w:rPr>
      </w:pPr>
      <w:r w:rsidRPr="003A4998">
        <w:rPr>
          <w:rFonts w:ascii="Arial" w:hAnsi="Arial" w:cs="Arial"/>
          <w:color w:val="000000" w:themeColor="text1"/>
          <w:szCs w:val="22"/>
        </w:rPr>
        <w:t xml:space="preserve">Le marché est couvert par l’Accord sur les Marchés Publics (AMP) : </w:t>
      </w:r>
    </w:p>
    <w:p w14:paraId="601A0C78" w14:textId="77777777" w:rsidR="00DE3A8C" w:rsidRPr="0071650A" w:rsidRDefault="00DE3A8C" w:rsidP="008E1739">
      <w:pPr>
        <w:pStyle w:val="Retraitcorpsdetexte21"/>
        <w:spacing w:before="120"/>
        <w:ind w:left="709" w:firstLine="0"/>
        <w:rPr>
          <w:rFonts w:ascii="Arial" w:hAnsi="Arial" w:cs="Arial"/>
          <w:color w:val="000000" w:themeColor="text1"/>
          <w:szCs w:val="22"/>
        </w:rPr>
      </w:pPr>
      <w:r w:rsidRPr="003A4998">
        <w:rPr>
          <w:rFonts w:ascii="Arial" w:hAnsi="Arial" w:cs="Arial"/>
          <w:color w:val="000000" w:themeColor="text1"/>
          <w:szCs w:val="22"/>
        </w:rPr>
        <w:t xml:space="preserve">Oui </w:t>
      </w:r>
      <w:r w:rsidRPr="003A4998">
        <w:rPr>
          <w:rFonts w:ascii="Arial" w:hAnsi="Arial" w:cs="Arial"/>
          <w:color w:val="000000" w:themeColor="text1"/>
          <w:szCs w:val="22"/>
        </w:rPr>
        <w:fldChar w:fldCharType="begin">
          <w:ffData>
            <w:name w:val=""/>
            <w:enabled/>
            <w:calcOnExit w:val="0"/>
            <w:checkBox>
              <w:size w:val="20"/>
              <w:default w:val="1"/>
            </w:checkBox>
          </w:ffData>
        </w:fldChar>
      </w:r>
      <w:r w:rsidRPr="003A4998">
        <w:rPr>
          <w:rFonts w:ascii="Arial" w:hAnsi="Arial" w:cs="Arial"/>
          <w:color w:val="000000" w:themeColor="text1"/>
          <w:szCs w:val="22"/>
        </w:rPr>
        <w:instrText xml:space="preserve"> FORMCHECKBOX </w:instrText>
      </w:r>
      <w:r w:rsidRPr="003A4998">
        <w:rPr>
          <w:rFonts w:ascii="Arial" w:hAnsi="Arial" w:cs="Arial"/>
          <w:color w:val="000000" w:themeColor="text1"/>
          <w:szCs w:val="22"/>
        </w:rPr>
      </w:r>
      <w:r w:rsidRPr="003A4998">
        <w:rPr>
          <w:rFonts w:ascii="Arial" w:hAnsi="Arial" w:cs="Arial"/>
          <w:color w:val="000000" w:themeColor="text1"/>
          <w:szCs w:val="22"/>
        </w:rPr>
        <w:fldChar w:fldCharType="separate"/>
      </w:r>
      <w:r w:rsidRPr="003A4998">
        <w:rPr>
          <w:rFonts w:ascii="Arial" w:hAnsi="Arial" w:cs="Arial"/>
          <w:color w:val="000000" w:themeColor="text1"/>
          <w:szCs w:val="22"/>
        </w:rPr>
        <w:fldChar w:fldCharType="end"/>
      </w:r>
      <w:r w:rsidRPr="0071650A">
        <w:rPr>
          <w:rFonts w:ascii="Arial" w:hAnsi="Arial" w:cs="Arial"/>
          <w:color w:val="000000" w:themeColor="text1"/>
          <w:szCs w:val="22"/>
        </w:rPr>
        <w:tab/>
      </w:r>
      <w:r w:rsidRPr="0071650A">
        <w:rPr>
          <w:rFonts w:ascii="Arial" w:hAnsi="Arial" w:cs="Arial"/>
          <w:color w:val="000000" w:themeColor="text1"/>
          <w:szCs w:val="22"/>
        </w:rPr>
        <w:tab/>
        <w:t xml:space="preserve">Non </w:t>
      </w:r>
      <w:r w:rsidRPr="003A4998">
        <w:rPr>
          <w:rFonts w:ascii="Arial" w:hAnsi="Arial" w:cs="Arial"/>
          <w:color w:val="000000" w:themeColor="text1"/>
          <w:szCs w:val="22"/>
        </w:rPr>
        <w:fldChar w:fldCharType="begin">
          <w:ffData>
            <w:name w:val=""/>
            <w:enabled/>
            <w:calcOnExit w:val="0"/>
            <w:checkBox>
              <w:size w:val="20"/>
              <w:default w:val="0"/>
            </w:checkBox>
          </w:ffData>
        </w:fldChar>
      </w:r>
      <w:r w:rsidRPr="003A4998">
        <w:rPr>
          <w:rFonts w:ascii="Arial" w:hAnsi="Arial" w:cs="Arial"/>
          <w:color w:val="000000" w:themeColor="text1"/>
          <w:szCs w:val="22"/>
        </w:rPr>
        <w:instrText xml:space="preserve"> FORMCHECKBOX </w:instrText>
      </w:r>
      <w:r w:rsidRPr="003A4998">
        <w:rPr>
          <w:rFonts w:ascii="Arial" w:hAnsi="Arial" w:cs="Arial"/>
          <w:color w:val="000000" w:themeColor="text1"/>
          <w:szCs w:val="22"/>
        </w:rPr>
      </w:r>
      <w:r w:rsidRPr="003A4998">
        <w:rPr>
          <w:rFonts w:ascii="Arial" w:hAnsi="Arial" w:cs="Arial"/>
          <w:color w:val="000000" w:themeColor="text1"/>
          <w:szCs w:val="22"/>
        </w:rPr>
        <w:fldChar w:fldCharType="separate"/>
      </w:r>
      <w:r w:rsidRPr="003A4998">
        <w:rPr>
          <w:rFonts w:ascii="Arial" w:hAnsi="Arial" w:cs="Arial"/>
          <w:color w:val="000000" w:themeColor="text1"/>
          <w:szCs w:val="22"/>
        </w:rPr>
        <w:fldChar w:fldCharType="end"/>
      </w:r>
    </w:p>
    <w:p w14:paraId="25D4673A" w14:textId="1AAFEFD8" w:rsidR="00DE3A8C" w:rsidRPr="0071650A" w:rsidRDefault="00156488" w:rsidP="007C5457">
      <w:pPr>
        <w:pStyle w:val="Titre2"/>
        <w:numPr>
          <w:ilvl w:val="1"/>
          <w:numId w:val="8"/>
        </w:numPr>
        <w:tabs>
          <w:tab w:val="num" w:pos="360"/>
        </w:tabs>
        <w:spacing w:before="240"/>
        <w:ind w:left="927" w:hanging="360"/>
      </w:pPr>
      <w:r>
        <w:t>Code CPV pertinent</w:t>
      </w:r>
    </w:p>
    <w:p w14:paraId="5E133A92" w14:textId="7FA56382" w:rsidR="00DE3A8C" w:rsidRDefault="00DE3A8C" w:rsidP="006529E7">
      <w:pPr>
        <w:spacing w:after="240" w:line="240" w:lineRule="auto"/>
        <w:jc w:val="both"/>
        <w:rPr>
          <w:rFonts w:ascii="Arial" w:hAnsi="Arial" w:cs="Arial"/>
        </w:rPr>
      </w:pPr>
      <w:r>
        <w:rPr>
          <w:rFonts w:ascii="Arial" w:hAnsi="Arial" w:cs="Arial"/>
        </w:rPr>
        <w:t>Les codes CPV pertinents pour ce marché sont les suivants :</w:t>
      </w:r>
    </w:p>
    <w:tbl>
      <w:tblPr>
        <w:tblStyle w:val="Grilledutableau"/>
        <w:tblW w:w="0" w:type="auto"/>
        <w:tblInd w:w="675" w:type="dxa"/>
        <w:tblLook w:val="04A0" w:firstRow="1" w:lastRow="0" w:firstColumn="1" w:lastColumn="0" w:noHBand="0" w:noVBand="1"/>
      </w:tblPr>
      <w:tblGrid>
        <w:gridCol w:w="2555"/>
        <w:gridCol w:w="6115"/>
      </w:tblGrid>
      <w:tr w:rsidR="006529E7" w14:paraId="02A2BBE6" w14:textId="77777777" w:rsidTr="00712575">
        <w:trPr>
          <w:trHeight w:val="535"/>
        </w:trPr>
        <w:tc>
          <w:tcPr>
            <w:tcW w:w="2555" w:type="dxa"/>
            <w:vAlign w:val="center"/>
          </w:tcPr>
          <w:p w14:paraId="57247F18" w14:textId="77777777" w:rsidR="006529E7" w:rsidRPr="0030435C" w:rsidRDefault="006529E7" w:rsidP="00712575">
            <w:pPr>
              <w:jc w:val="center"/>
              <w:rPr>
                <w:rFonts w:ascii="Arial" w:hAnsi="Arial" w:cs="Arial"/>
                <w:b/>
                <w:bCs/>
              </w:rPr>
            </w:pPr>
            <w:r w:rsidRPr="0030435C">
              <w:rPr>
                <w:rFonts w:ascii="Arial" w:hAnsi="Arial" w:cs="Arial"/>
                <w:b/>
                <w:bCs/>
              </w:rPr>
              <w:t>Numéro du code</w:t>
            </w:r>
          </w:p>
        </w:tc>
        <w:tc>
          <w:tcPr>
            <w:tcW w:w="6115" w:type="dxa"/>
            <w:vAlign w:val="center"/>
          </w:tcPr>
          <w:p w14:paraId="2E2CAAD7" w14:textId="77777777" w:rsidR="006529E7" w:rsidRPr="0030435C" w:rsidRDefault="006529E7" w:rsidP="00712575">
            <w:pPr>
              <w:jc w:val="center"/>
              <w:rPr>
                <w:rFonts w:ascii="Arial" w:hAnsi="Arial" w:cs="Arial"/>
                <w:b/>
                <w:bCs/>
              </w:rPr>
            </w:pPr>
            <w:r w:rsidRPr="0030435C">
              <w:rPr>
                <w:rFonts w:ascii="Arial" w:hAnsi="Arial" w:cs="Arial"/>
                <w:b/>
                <w:bCs/>
              </w:rPr>
              <w:t>Code CPV</w:t>
            </w:r>
          </w:p>
        </w:tc>
      </w:tr>
      <w:tr w:rsidR="006529E7" w14:paraId="7EB5F53D" w14:textId="77777777" w:rsidTr="00712575">
        <w:trPr>
          <w:trHeight w:val="561"/>
        </w:trPr>
        <w:tc>
          <w:tcPr>
            <w:tcW w:w="2555" w:type="dxa"/>
            <w:vAlign w:val="center"/>
          </w:tcPr>
          <w:p w14:paraId="380F061A" w14:textId="77777777" w:rsidR="006529E7" w:rsidRDefault="006529E7" w:rsidP="00712575">
            <w:pPr>
              <w:jc w:val="center"/>
              <w:rPr>
                <w:rFonts w:ascii="Arial" w:hAnsi="Arial" w:cs="Arial"/>
              </w:rPr>
            </w:pPr>
            <w:r>
              <w:rPr>
                <w:rFonts w:ascii="Arial" w:hAnsi="Arial" w:cs="Arial"/>
              </w:rPr>
              <w:t>63510000-7</w:t>
            </w:r>
          </w:p>
        </w:tc>
        <w:tc>
          <w:tcPr>
            <w:tcW w:w="6115" w:type="dxa"/>
            <w:vAlign w:val="center"/>
          </w:tcPr>
          <w:p w14:paraId="3369D8FB" w14:textId="77777777" w:rsidR="006529E7" w:rsidRDefault="006529E7" w:rsidP="00712575">
            <w:pPr>
              <w:pStyle w:val="Paragraphedeliste"/>
              <w:ind w:left="0"/>
              <w:jc w:val="center"/>
              <w:rPr>
                <w:rFonts w:ascii="Arial" w:hAnsi="Arial" w:cs="Arial"/>
              </w:rPr>
            </w:pPr>
            <w:r>
              <w:rPr>
                <w:rFonts w:ascii="Arial" w:hAnsi="Arial" w:cs="Arial"/>
              </w:rPr>
              <w:t>Services d’agences de voyages et services similaires</w:t>
            </w:r>
          </w:p>
        </w:tc>
      </w:tr>
      <w:tr w:rsidR="006529E7" w14:paraId="4E2A776B" w14:textId="77777777" w:rsidTr="00712575">
        <w:trPr>
          <w:trHeight w:val="561"/>
        </w:trPr>
        <w:tc>
          <w:tcPr>
            <w:tcW w:w="2555" w:type="dxa"/>
            <w:vAlign w:val="center"/>
          </w:tcPr>
          <w:p w14:paraId="258E201F" w14:textId="77777777" w:rsidR="006529E7" w:rsidRPr="00A9578F" w:rsidRDefault="006529E7" w:rsidP="00712575">
            <w:pPr>
              <w:jc w:val="center"/>
              <w:rPr>
                <w:rFonts w:ascii="Arial" w:hAnsi="Arial" w:cs="Arial"/>
              </w:rPr>
            </w:pPr>
            <w:r>
              <w:rPr>
                <w:rFonts w:ascii="Arial" w:hAnsi="Arial" w:cs="Arial"/>
              </w:rPr>
              <w:t>63515000-2</w:t>
            </w:r>
          </w:p>
        </w:tc>
        <w:tc>
          <w:tcPr>
            <w:tcW w:w="6115" w:type="dxa"/>
            <w:vAlign w:val="center"/>
          </w:tcPr>
          <w:p w14:paraId="5872FB95" w14:textId="77777777" w:rsidR="006529E7" w:rsidRPr="00A9578F" w:rsidRDefault="006529E7" w:rsidP="00712575">
            <w:pPr>
              <w:pStyle w:val="Paragraphedeliste"/>
              <w:ind w:left="0"/>
              <w:jc w:val="center"/>
              <w:rPr>
                <w:rFonts w:ascii="Arial" w:hAnsi="Arial" w:cs="Arial"/>
              </w:rPr>
            </w:pPr>
            <w:r>
              <w:rPr>
                <w:rFonts w:ascii="Arial" w:hAnsi="Arial" w:cs="Arial"/>
              </w:rPr>
              <w:t>Services de voyages</w:t>
            </w:r>
          </w:p>
        </w:tc>
      </w:tr>
      <w:tr w:rsidR="006529E7" w14:paraId="42456405" w14:textId="77777777" w:rsidTr="00712575">
        <w:trPr>
          <w:trHeight w:val="561"/>
        </w:trPr>
        <w:tc>
          <w:tcPr>
            <w:tcW w:w="2555" w:type="dxa"/>
            <w:vAlign w:val="center"/>
          </w:tcPr>
          <w:p w14:paraId="4E341A1D" w14:textId="77777777" w:rsidR="006529E7" w:rsidRPr="00A9578F" w:rsidRDefault="006529E7" w:rsidP="00712575">
            <w:pPr>
              <w:jc w:val="center"/>
              <w:rPr>
                <w:rFonts w:ascii="Arial" w:hAnsi="Arial" w:cs="Arial"/>
              </w:rPr>
            </w:pPr>
            <w:r>
              <w:rPr>
                <w:rFonts w:ascii="Arial" w:hAnsi="Arial" w:cs="Arial"/>
              </w:rPr>
              <w:t>63516000-9</w:t>
            </w:r>
          </w:p>
        </w:tc>
        <w:tc>
          <w:tcPr>
            <w:tcW w:w="6115" w:type="dxa"/>
            <w:vAlign w:val="center"/>
          </w:tcPr>
          <w:p w14:paraId="3FDAA6FF" w14:textId="77777777" w:rsidR="006529E7" w:rsidRPr="00A9578F" w:rsidRDefault="006529E7" w:rsidP="00712575">
            <w:pPr>
              <w:pStyle w:val="Paragraphedeliste"/>
              <w:ind w:left="0"/>
              <w:jc w:val="center"/>
              <w:rPr>
                <w:rFonts w:ascii="Arial" w:hAnsi="Arial" w:cs="Arial"/>
              </w:rPr>
            </w:pPr>
            <w:r>
              <w:rPr>
                <w:rFonts w:ascii="Arial" w:hAnsi="Arial" w:cs="Arial"/>
              </w:rPr>
              <w:t>Services de gestion de voyages</w:t>
            </w:r>
          </w:p>
        </w:tc>
      </w:tr>
    </w:tbl>
    <w:p w14:paraId="64CAE341" w14:textId="77777777" w:rsidR="00DE3A8C" w:rsidRPr="003A4998" w:rsidRDefault="00DE3A8C" w:rsidP="007C5457">
      <w:pPr>
        <w:pStyle w:val="Titre2"/>
        <w:numPr>
          <w:ilvl w:val="1"/>
          <w:numId w:val="8"/>
        </w:numPr>
        <w:tabs>
          <w:tab w:val="num" w:pos="360"/>
        </w:tabs>
        <w:spacing w:before="360"/>
        <w:ind w:left="927" w:hanging="360"/>
      </w:pPr>
      <w:r w:rsidRPr="003A4998">
        <w:t xml:space="preserve">Allotissement </w:t>
      </w:r>
    </w:p>
    <w:p w14:paraId="4894616F" w14:textId="13F71FCF" w:rsidR="0067141D" w:rsidRDefault="00D559F0" w:rsidP="007C5457">
      <w:pPr>
        <w:pStyle w:val="Paragraphedeliste"/>
        <w:spacing w:after="240" w:line="240" w:lineRule="auto"/>
        <w:ind w:left="0"/>
        <w:jc w:val="both"/>
        <w:rPr>
          <w:rFonts w:ascii="Arial" w:hAnsi="Arial" w:cs="Arial"/>
        </w:rPr>
      </w:pPr>
      <w:r w:rsidRPr="00D559F0">
        <w:rPr>
          <w:rFonts w:ascii="Arial" w:hAnsi="Arial" w:cs="Arial"/>
        </w:rPr>
        <w:t>Conformément à l’article R2113-11 du décret n°2018-1075 du 3 décembre 2018 relatif à la partie réglementaire du Code de la commande publique, le marché n’est pas divisé en lots, car une telle division entraînerait des difficultés techniques pour la réalisation des prestations.</w:t>
      </w:r>
    </w:p>
    <w:p w14:paraId="069DA9A4" w14:textId="6BD7893A" w:rsidR="00DE3A8C" w:rsidRPr="0071650A" w:rsidRDefault="00DE3A8C" w:rsidP="007C5457">
      <w:pPr>
        <w:pStyle w:val="Titre2"/>
        <w:numPr>
          <w:ilvl w:val="1"/>
          <w:numId w:val="8"/>
        </w:numPr>
        <w:tabs>
          <w:tab w:val="num" w:pos="360"/>
        </w:tabs>
        <w:spacing w:after="0"/>
        <w:ind w:left="927" w:hanging="360"/>
      </w:pPr>
      <w:r w:rsidRPr="0071650A">
        <w:t xml:space="preserve">Tranches </w:t>
      </w:r>
    </w:p>
    <w:p w14:paraId="6981A47C" w14:textId="77777777" w:rsidR="00DE3A8C" w:rsidRPr="0071650A" w:rsidRDefault="00DE3A8C" w:rsidP="00195776">
      <w:pPr>
        <w:pStyle w:val="Sansinterligne"/>
        <w:ind w:left="567"/>
        <w:jc w:val="both"/>
        <w:rPr>
          <w:rFonts w:ascii="Arial" w:hAnsi="Arial" w:cs="Arial"/>
          <w:color w:val="000000" w:themeColor="text1"/>
        </w:rPr>
      </w:pPr>
    </w:p>
    <w:p w14:paraId="2D9013D2" w14:textId="0A39DD41" w:rsidR="00DE3A8C" w:rsidRDefault="00DE3A8C" w:rsidP="007C5457">
      <w:pPr>
        <w:pStyle w:val="Retraitcorpsdetexte21"/>
        <w:tabs>
          <w:tab w:val="left" w:pos="927"/>
        </w:tabs>
        <w:spacing w:after="240"/>
        <w:ind w:left="284"/>
        <w:rPr>
          <w:rFonts w:ascii="Arial" w:hAnsi="Arial" w:cs="Arial"/>
        </w:rPr>
      </w:pPr>
      <w:r w:rsidRPr="0071650A">
        <w:rPr>
          <w:rFonts w:ascii="Arial" w:hAnsi="Arial" w:cs="Arial"/>
        </w:rPr>
        <w:t xml:space="preserve">Oui </w:t>
      </w:r>
      <w:r w:rsidRPr="0071650A">
        <w:rPr>
          <w:rFonts w:ascii="Arial" w:hAnsi="Arial" w:cs="Arial"/>
        </w:rPr>
        <w:fldChar w:fldCharType="begin">
          <w:ffData>
            <w:name w:val=""/>
            <w:enabled/>
            <w:calcOnExit w:val="0"/>
            <w:checkBox>
              <w:size w:val="20"/>
              <w:default w:val="0"/>
            </w:checkBox>
          </w:ffData>
        </w:fldChar>
      </w:r>
      <w:r w:rsidRPr="0071650A">
        <w:rPr>
          <w:rFonts w:ascii="Arial" w:hAnsi="Arial" w:cs="Arial"/>
        </w:rPr>
        <w:instrText xml:space="preserve"> FORMCHECKBOX </w:instrText>
      </w:r>
      <w:r w:rsidRPr="0071650A">
        <w:rPr>
          <w:rFonts w:ascii="Arial" w:hAnsi="Arial" w:cs="Arial"/>
        </w:rPr>
      </w:r>
      <w:r w:rsidRPr="0071650A">
        <w:rPr>
          <w:rFonts w:ascii="Arial" w:hAnsi="Arial" w:cs="Arial"/>
        </w:rPr>
        <w:fldChar w:fldCharType="separate"/>
      </w:r>
      <w:r w:rsidRPr="0071650A">
        <w:rPr>
          <w:rFonts w:ascii="Arial" w:hAnsi="Arial" w:cs="Arial"/>
        </w:rPr>
        <w:fldChar w:fldCharType="end"/>
      </w:r>
      <w:r w:rsidRPr="0071650A">
        <w:rPr>
          <w:rFonts w:ascii="Arial" w:hAnsi="Arial" w:cs="Arial"/>
        </w:rPr>
        <w:tab/>
      </w:r>
      <w:r w:rsidRPr="0071650A">
        <w:rPr>
          <w:rFonts w:ascii="Arial" w:hAnsi="Arial" w:cs="Arial"/>
        </w:rPr>
        <w:tab/>
      </w:r>
      <w:r w:rsidRPr="0071650A">
        <w:rPr>
          <w:rFonts w:ascii="Arial" w:hAnsi="Arial" w:cs="Arial"/>
          <w:szCs w:val="22"/>
        </w:rPr>
        <w:t xml:space="preserve">Non </w:t>
      </w:r>
      <w:r w:rsidRPr="0071650A">
        <w:rPr>
          <w:rFonts w:ascii="Arial" w:hAnsi="Arial" w:cs="Arial"/>
        </w:rPr>
        <w:fldChar w:fldCharType="begin">
          <w:ffData>
            <w:name w:val=""/>
            <w:enabled/>
            <w:calcOnExit w:val="0"/>
            <w:checkBox>
              <w:size w:val="20"/>
              <w:default w:val="1"/>
            </w:checkBox>
          </w:ffData>
        </w:fldChar>
      </w:r>
      <w:r w:rsidRPr="0071650A">
        <w:rPr>
          <w:rFonts w:ascii="Arial" w:hAnsi="Arial" w:cs="Arial"/>
        </w:rPr>
        <w:instrText xml:space="preserve"> FORMCHECKBOX </w:instrText>
      </w:r>
      <w:r w:rsidRPr="0071650A">
        <w:rPr>
          <w:rFonts w:ascii="Arial" w:hAnsi="Arial" w:cs="Arial"/>
        </w:rPr>
      </w:r>
      <w:r w:rsidRPr="0071650A">
        <w:rPr>
          <w:rFonts w:ascii="Arial" w:hAnsi="Arial" w:cs="Arial"/>
        </w:rPr>
        <w:fldChar w:fldCharType="separate"/>
      </w:r>
      <w:r w:rsidRPr="0071650A">
        <w:rPr>
          <w:rFonts w:ascii="Arial" w:hAnsi="Arial" w:cs="Arial"/>
        </w:rPr>
        <w:fldChar w:fldCharType="end"/>
      </w:r>
    </w:p>
    <w:p w14:paraId="2AB66FDC" w14:textId="77777777" w:rsidR="00DE3A8C" w:rsidRPr="0071650A" w:rsidRDefault="00DE3A8C" w:rsidP="007C5457">
      <w:pPr>
        <w:pStyle w:val="Titre2"/>
        <w:numPr>
          <w:ilvl w:val="1"/>
          <w:numId w:val="8"/>
        </w:numPr>
        <w:tabs>
          <w:tab w:val="num" w:pos="360"/>
        </w:tabs>
        <w:spacing w:after="0"/>
        <w:ind w:left="927" w:hanging="360"/>
      </w:pPr>
      <w:r w:rsidRPr="0071650A">
        <w:t xml:space="preserve">Phases </w:t>
      </w:r>
    </w:p>
    <w:p w14:paraId="33EE206B" w14:textId="7E054700" w:rsidR="00DE3A8C" w:rsidRPr="0071650A" w:rsidRDefault="00DE3A8C" w:rsidP="00195776">
      <w:pPr>
        <w:pStyle w:val="Sansinterligne"/>
        <w:ind w:left="567"/>
        <w:jc w:val="both"/>
        <w:rPr>
          <w:rFonts w:ascii="Arial" w:hAnsi="Arial" w:cs="Arial"/>
          <w:color w:val="000000" w:themeColor="text1"/>
        </w:rPr>
      </w:pPr>
    </w:p>
    <w:p w14:paraId="515E6603" w14:textId="77777777" w:rsidR="00DE3A8C" w:rsidRPr="0071650A" w:rsidRDefault="00DE3A8C" w:rsidP="007C5457">
      <w:pPr>
        <w:pStyle w:val="Retraitcorpsdetexte21"/>
        <w:tabs>
          <w:tab w:val="left" w:pos="927"/>
        </w:tabs>
        <w:spacing w:after="240"/>
        <w:ind w:left="284"/>
        <w:rPr>
          <w:rFonts w:ascii="Arial" w:hAnsi="Arial" w:cs="Arial"/>
        </w:rPr>
      </w:pPr>
      <w:r w:rsidRPr="0071650A">
        <w:rPr>
          <w:rFonts w:ascii="Arial" w:hAnsi="Arial" w:cs="Arial"/>
        </w:rPr>
        <w:t xml:space="preserve">Oui </w:t>
      </w:r>
      <w:r w:rsidRPr="0071650A">
        <w:rPr>
          <w:rFonts w:ascii="Arial" w:hAnsi="Arial" w:cs="Arial"/>
        </w:rPr>
        <w:fldChar w:fldCharType="begin">
          <w:ffData>
            <w:name w:val=""/>
            <w:enabled/>
            <w:calcOnExit w:val="0"/>
            <w:checkBox>
              <w:size w:val="20"/>
              <w:default w:val="0"/>
            </w:checkBox>
          </w:ffData>
        </w:fldChar>
      </w:r>
      <w:r w:rsidRPr="0071650A">
        <w:rPr>
          <w:rFonts w:ascii="Arial" w:hAnsi="Arial" w:cs="Arial"/>
        </w:rPr>
        <w:instrText xml:space="preserve"> FORMCHECKBOX </w:instrText>
      </w:r>
      <w:r w:rsidRPr="0071650A">
        <w:rPr>
          <w:rFonts w:ascii="Arial" w:hAnsi="Arial" w:cs="Arial"/>
        </w:rPr>
      </w:r>
      <w:r w:rsidRPr="0071650A">
        <w:rPr>
          <w:rFonts w:ascii="Arial" w:hAnsi="Arial" w:cs="Arial"/>
        </w:rPr>
        <w:fldChar w:fldCharType="separate"/>
      </w:r>
      <w:r w:rsidRPr="0071650A">
        <w:rPr>
          <w:rFonts w:ascii="Arial" w:hAnsi="Arial" w:cs="Arial"/>
        </w:rPr>
        <w:fldChar w:fldCharType="end"/>
      </w:r>
      <w:r w:rsidRPr="0071650A">
        <w:rPr>
          <w:rFonts w:ascii="Arial" w:hAnsi="Arial" w:cs="Arial"/>
        </w:rPr>
        <w:tab/>
      </w:r>
      <w:r w:rsidRPr="0071650A">
        <w:rPr>
          <w:rFonts w:ascii="Arial" w:hAnsi="Arial" w:cs="Arial"/>
        </w:rPr>
        <w:tab/>
      </w:r>
      <w:r w:rsidRPr="0071650A">
        <w:rPr>
          <w:rFonts w:ascii="Arial" w:hAnsi="Arial" w:cs="Arial"/>
          <w:szCs w:val="22"/>
        </w:rPr>
        <w:t xml:space="preserve">Non </w:t>
      </w:r>
      <w:r w:rsidRPr="0071650A">
        <w:fldChar w:fldCharType="begin">
          <w:ffData>
            <w:name w:val=""/>
            <w:enabled/>
            <w:calcOnExit w:val="0"/>
            <w:checkBox>
              <w:size w:val="20"/>
              <w:default w:val="1"/>
            </w:checkBox>
          </w:ffData>
        </w:fldChar>
      </w:r>
      <w:r w:rsidRPr="0071650A">
        <w:rPr>
          <w:rFonts w:ascii="Arial" w:hAnsi="Arial" w:cs="Arial"/>
        </w:rPr>
        <w:instrText xml:space="preserve"> FORMCHECKBOX </w:instrText>
      </w:r>
      <w:r w:rsidRPr="0071650A">
        <w:fldChar w:fldCharType="separate"/>
      </w:r>
      <w:r w:rsidRPr="0071650A">
        <w:fldChar w:fldCharType="end"/>
      </w:r>
    </w:p>
    <w:p w14:paraId="38C41C31" w14:textId="77777777" w:rsidR="00D559F0" w:rsidRDefault="00D559F0">
      <w:pPr>
        <w:rPr>
          <w:rFonts w:ascii="Arial" w:eastAsiaTheme="majorEastAsia" w:hAnsi="Arial" w:cstheme="majorBidi"/>
          <w:b/>
          <w:color w:val="2F5496" w:themeColor="accent1" w:themeShade="BF"/>
          <w:sz w:val="28"/>
          <w:szCs w:val="26"/>
        </w:rPr>
      </w:pPr>
      <w:r>
        <w:br w:type="page"/>
      </w:r>
    </w:p>
    <w:p w14:paraId="17F9FB80" w14:textId="0A8C05B8" w:rsidR="00DE3A8C" w:rsidRPr="0071650A" w:rsidRDefault="00DE3A8C" w:rsidP="00AA009C">
      <w:pPr>
        <w:pStyle w:val="Titre2"/>
        <w:numPr>
          <w:ilvl w:val="1"/>
          <w:numId w:val="8"/>
        </w:numPr>
        <w:tabs>
          <w:tab w:val="num" w:pos="360"/>
        </w:tabs>
        <w:spacing w:after="0"/>
        <w:ind w:left="927" w:hanging="360"/>
      </w:pPr>
      <w:r w:rsidRPr="0071650A">
        <w:lastRenderedPageBreak/>
        <w:t>Variantes</w:t>
      </w:r>
    </w:p>
    <w:p w14:paraId="568E8654" w14:textId="77777777" w:rsidR="00DE3A8C" w:rsidRPr="0071650A" w:rsidRDefault="00DE3A8C" w:rsidP="00195776">
      <w:pPr>
        <w:pStyle w:val="Sansinterligne"/>
        <w:ind w:left="567"/>
        <w:jc w:val="both"/>
        <w:rPr>
          <w:rFonts w:ascii="Arial" w:hAnsi="Arial" w:cs="Arial"/>
          <w:color w:val="000000" w:themeColor="text1"/>
        </w:rPr>
      </w:pPr>
    </w:p>
    <w:p w14:paraId="34C430F0" w14:textId="77777777" w:rsidR="00DE3A8C" w:rsidRPr="0071650A" w:rsidRDefault="00DE3A8C" w:rsidP="007C5457">
      <w:pPr>
        <w:pStyle w:val="Retraitcorpsdetexte21"/>
        <w:tabs>
          <w:tab w:val="left" w:pos="927"/>
        </w:tabs>
        <w:spacing w:after="0"/>
        <w:ind w:left="0" w:firstLine="0"/>
        <w:rPr>
          <w:rFonts w:ascii="Arial" w:hAnsi="Arial" w:cs="Arial"/>
          <w:b/>
          <w:color w:val="000000" w:themeColor="text1"/>
          <w:szCs w:val="22"/>
        </w:rPr>
      </w:pPr>
      <w:r w:rsidRPr="0071650A">
        <w:rPr>
          <w:rFonts w:ascii="Arial" w:hAnsi="Arial" w:cs="Arial"/>
          <w:b/>
          <w:color w:val="000000" w:themeColor="text1"/>
          <w:szCs w:val="22"/>
        </w:rPr>
        <w:t xml:space="preserve">Variantes à l’initiative du candidat : </w:t>
      </w:r>
    </w:p>
    <w:p w14:paraId="65963AA8" w14:textId="77777777" w:rsidR="00DE3A8C" w:rsidRPr="0071650A" w:rsidRDefault="00DE3A8C" w:rsidP="00195776">
      <w:pPr>
        <w:pStyle w:val="Retraitcorpsdetexte21"/>
        <w:tabs>
          <w:tab w:val="left" w:pos="927"/>
        </w:tabs>
        <w:spacing w:after="0"/>
        <w:ind w:left="567"/>
        <w:rPr>
          <w:rFonts w:ascii="Arial" w:hAnsi="Arial" w:cs="Arial"/>
          <w:b/>
          <w:color w:val="000000" w:themeColor="text1"/>
          <w:szCs w:val="22"/>
        </w:rPr>
      </w:pPr>
    </w:p>
    <w:p w14:paraId="4F552635" w14:textId="77777777" w:rsidR="00DE3A8C" w:rsidRPr="0071650A" w:rsidRDefault="00DE3A8C" w:rsidP="00AA009C">
      <w:pPr>
        <w:pStyle w:val="Retraitcorpsdetexte21"/>
        <w:tabs>
          <w:tab w:val="left" w:pos="927"/>
        </w:tabs>
        <w:spacing w:after="0"/>
        <w:ind w:left="284"/>
        <w:rPr>
          <w:rFonts w:ascii="Arial" w:hAnsi="Arial" w:cs="Arial"/>
          <w:color w:val="000000" w:themeColor="text1"/>
          <w:szCs w:val="22"/>
        </w:rPr>
      </w:pPr>
      <w:r w:rsidRPr="0071650A">
        <w:rPr>
          <w:rFonts w:ascii="Arial" w:hAnsi="Arial" w:cs="Arial"/>
          <w:color w:val="000000" w:themeColor="text1"/>
          <w:szCs w:val="22"/>
        </w:rPr>
        <w:t xml:space="preserve">Oui </w:t>
      </w:r>
      <w:r w:rsidRPr="0071650A">
        <w:rPr>
          <w:rFonts w:ascii="Arial" w:hAnsi="Arial" w:cs="Arial"/>
          <w:color w:val="000000" w:themeColor="text1"/>
          <w:szCs w:val="22"/>
        </w:rPr>
        <w:fldChar w:fldCharType="begin">
          <w:ffData>
            <w:name w:val=""/>
            <w:enabled/>
            <w:calcOnExit w:val="0"/>
            <w:checkBox>
              <w:size w:val="20"/>
              <w:default w:val="0"/>
            </w:checkBox>
          </w:ffData>
        </w:fldChar>
      </w:r>
      <w:r w:rsidRPr="0071650A">
        <w:rPr>
          <w:rFonts w:ascii="Arial" w:hAnsi="Arial" w:cs="Arial"/>
          <w:color w:val="000000" w:themeColor="text1"/>
          <w:szCs w:val="22"/>
        </w:rPr>
        <w:instrText xml:space="preserve"> FORMCHECKBOX </w:instrText>
      </w:r>
      <w:r w:rsidRPr="0071650A">
        <w:rPr>
          <w:rFonts w:ascii="Arial" w:hAnsi="Arial" w:cs="Arial"/>
          <w:color w:val="000000" w:themeColor="text1"/>
          <w:szCs w:val="22"/>
        </w:rPr>
      </w:r>
      <w:r w:rsidRPr="0071650A">
        <w:rPr>
          <w:rFonts w:ascii="Arial" w:hAnsi="Arial" w:cs="Arial"/>
          <w:color w:val="000000" w:themeColor="text1"/>
          <w:szCs w:val="22"/>
        </w:rPr>
        <w:fldChar w:fldCharType="separate"/>
      </w:r>
      <w:r w:rsidRPr="0071650A">
        <w:rPr>
          <w:rFonts w:ascii="Arial" w:hAnsi="Arial" w:cs="Arial"/>
          <w:color w:val="000000" w:themeColor="text1"/>
          <w:szCs w:val="22"/>
        </w:rPr>
        <w:fldChar w:fldCharType="end"/>
      </w:r>
      <w:r w:rsidRPr="0071650A">
        <w:rPr>
          <w:rFonts w:ascii="Arial" w:hAnsi="Arial" w:cs="Arial"/>
          <w:color w:val="000000" w:themeColor="text1"/>
          <w:szCs w:val="22"/>
        </w:rPr>
        <w:tab/>
      </w:r>
      <w:r w:rsidRPr="0071650A">
        <w:rPr>
          <w:rFonts w:ascii="Arial" w:hAnsi="Arial" w:cs="Arial"/>
          <w:color w:val="000000" w:themeColor="text1"/>
          <w:szCs w:val="22"/>
        </w:rPr>
        <w:tab/>
        <w:t xml:space="preserve">Non </w:t>
      </w:r>
      <w:r w:rsidRPr="0071650A">
        <w:rPr>
          <w:rFonts w:ascii="Arial" w:hAnsi="Arial" w:cs="Arial"/>
          <w:color w:val="000000" w:themeColor="text1"/>
          <w:szCs w:val="22"/>
        </w:rPr>
        <w:fldChar w:fldCharType="begin">
          <w:ffData>
            <w:name w:val=""/>
            <w:enabled/>
            <w:calcOnExit w:val="0"/>
            <w:checkBox>
              <w:size w:val="20"/>
              <w:default w:val="1"/>
            </w:checkBox>
          </w:ffData>
        </w:fldChar>
      </w:r>
      <w:r w:rsidRPr="0071650A">
        <w:rPr>
          <w:rFonts w:ascii="Arial" w:hAnsi="Arial" w:cs="Arial"/>
          <w:color w:val="000000" w:themeColor="text1"/>
          <w:szCs w:val="22"/>
        </w:rPr>
        <w:instrText xml:space="preserve"> FORMCHECKBOX </w:instrText>
      </w:r>
      <w:r w:rsidRPr="0071650A">
        <w:rPr>
          <w:rFonts w:ascii="Arial" w:hAnsi="Arial" w:cs="Arial"/>
          <w:color w:val="000000" w:themeColor="text1"/>
          <w:szCs w:val="22"/>
        </w:rPr>
      </w:r>
      <w:r w:rsidRPr="0071650A">
        <w:rPr>
          <w:rFonts w:ascii="Arial" w:hAnsi="Arial" w:cs="Arial"/>
          <w:color w:val="000000" w:themeColor="text1"/>
          <w:szCs w:val="22"/>
        </w:rPr>
        <w:fldChar w:fldCharType="separate"/>
      </w:r>
      <w:r w:rsidRPr="0071650A">
        <w:rPr>
          <w:rFonts w:ascii="Arial" w:hAnsi="Arial" w:cs="Arial"/>
          <w:color w:val="000000" w:themeColor="text1"/>
          <w:szCs w:val="22"/>
        </w:rPr>
        <w:fldChar w:fldCharType="end"/>
      </w:r>
    </w:p>
    <w:p w14:paraId="10A79DAB" w14:textId="77777777" w:rsidR="00DE3A8C" w:rsidRPr="0071650A" w:rsidRDefault="00DE3A8C" w:rsidP="007C5457">
      <w:pPr>
        <w:pStyle w:val="Retraitcorpsdetexte21"/>
        <w:tabs>
          <w:tab w:val="left" w:pos="927"/>
        </w:tabs>
        <w:spacing w:after="0"/>
        <w:ind w:left="284"/>
        <w:rPr>
          <w:rFonts w:ascii="Arial" w:hAnsi="Arial" w:cs="Arial"/>
          <w:b/>
          <w:color w:val="000000" w:themeColor="text1"/>
          <w:szCs w:val="22"/>
        </w:rPr>
      </w:pPr>
    </w:p>
    <w:p w14:paraId="1D21B40D" w14:textId="7148090D" w:rsidR="00DE3A8C" w:rsidRPr="0071650A" w:rsidRDefault="00DE3A8C" w:rsidP="007C5457">
      <w:pPr>
        <w:pStyle w:val="Retraitcorpsdetexte21"/>
        <w:tabs>
          <w:tab w:val="left" w:pos="927"/>
        </w:tabs>
        <w:spacing w:after="0"/>
        <w:ind w:left="0" w:firstLine="0"/>
        <w:rPr>
          <w:rFonts w:ascii="Arial" w:hAnsi="Arial" w:cs="Arial"/>
          <w:b/>
          <w:color w:val="000000" w:themeColor="text1"/>
          <w:szCs w:val="22"/>
        </w:rPr>
      </w:pPr>
      <w:r w:rsidRPr="0071650A">
        <w:rPr>
          <w:rFonts w:ascii="Arial" w:hAnsi="Arial" w:cs="Arial"/>
          <w:b/>
          <w:color w:val="000000" w:themeColor="text1"/>
          <w:szCs w:val="22"/>
        </w:rPr>
        <w:t xml:space="preserve">Variantes exigées par </w:t>
      </w:r>
      <w:r w:rsidR="001F7D71">
        <w:rPr>
          <w:rFonts w:ascii="Arial" w:hAnsi="Arial" w:cs="Arial"/>
          <w:b/>
          <w:color w:val="000000" w:themeColor="text1"/>
          <w:szCs w:val="22"/>
        </w:rPr>
        <w:t>l’URSSAF IDF</w:t>
      </w:r>
      <w:r w:rsidR="001F7D71" w:rsidRPr="0071650A">
        <w:rPr>
          <w:rFonts w:ascii="Arial" w:hAnsi="Arial" w:cs="Arial"/>
          <w:b/>
          <w:color w:val="000000" w:themeColor="text1"/>
          <w:szCs w:val="22"/>
        </w:rPr>
        <w:t> </w:t>
      </w:r>
      <w:r w:rsidRPr="0071650A">
        <w:rPr>
          <w:rFonts w:ascii="Arial" w:hAnsi="Arial" w:cs="Arial"/>
          <w:b/>
          <w:color w:val="000000" w:themeColor="text1"/>
          <w:szCs w:val="22"/>
        </w:rPr>
        <w:t xml:space="preserve">: </w:t>
      </w:r>
    </w:p>
    <w:p w14:paraId="31051570" w14:textId="77777777" w:rsidR="00DE3A8C" w:rsidRPr="0071650A" w:rsidRDefault="00DE3A8C" w:rsidP="00195776">
      <w:pPr>
        <w:pStyle w:val="Retraitcorpsdetexte21"/>
        <w:tabs>
          <w:tab w:val="left" w:pos="927"/>
        </w:tabs>
        <w:spacing w:after="0"/>
        <w:ind w:left="0"/>
        <w:rPr>
          <w:rFonts w:ascii="Arial" w:hAnsi="Arial" w:cs="Arial"/>
          <w:color w:val="000000" w:themeColor="text1"/>
          <w:szCs w:val="22"/>
        </w:rPr>
      </w:pPr>
    </w:p>
    <w:p w14:paraId="2B1444CD" w14:textId="77777777" w:rsidR="00DE3A8C" w:rsidRPr="0071650A" w:rsidRDefault="00DE3A8C" w:rsidP="00AA009C">
      <w:pPr>
        <w:pStyle w:val="Retraitcorpsdetexte21"/>
        <w:tabs>
          <w:tab w:val="left" w:pos="927"/>
        </w:tabs>
        <w:spacing w:after="0"/>
        <w:ind w:left="284"/>
        <w:rPr>
          <w:rFonts w:ascii="Arial" w:hAnsi="Arial" w:cs="Arial"/>
          <w:color w:val="000000" w:themeColor="text1"/>
          <w:szCs w:val="22"/>
        </w:rPr>
      </w:pPr>
      <w:r w:rsidRPr="0071650A">
        <w:rPr>
          <w:rFonts w:ascii="Arial" w:hAnsi="Arial" w:cs="Arial"/>
          <w:color w:val="000000" w:themeColor="text1"/>
          <w:szCs w:val="22"/>
        </w:rPr>
        <w:t xml:space="preserve">Oui </w:t>
      </w:r>
      <w:r w:rsidRPr="0071650A">
        <w:rPr>
          <w:rFonts w:ascii="Arial" w:hAnsi="Arial" w:cs="Arial"/>
          <w:color w:val="000000" w:themeColor="text1"/>
          <w:szCs w:val="22"/>
        </w:rPr>
        <w:fldChar w:fldCharType="begin">
          <w:ffData>
            <w:name w:val=""/>
            <w:enabled/>
            <w:calcOnExit w:val="0"/>
            <w:checkBox>
              <w:size w:val="20"/>
              <w:default w:val="0"/>
            </w:checkBox>
          </w:ffData>
        </w:fldChar>
      </w:r>
      <w:r w:rsidRPr="0071650A">
        <w:rPr>
          <w:rFonts w:ascii="Arial" w:hAnsi="Arial" w:cs="Arial"/>
          <w:color w:val="000000" w:themeColor="text1"/>
          <w:szCs w:val="22"/>
        </w:rPr>
        <w:instrText xml:space="preserve"> FORMCHECKBOX </w:instrText>
      </w:r>
      <w:r w:rsidRPr="0071650A">
        <w:rPr>
          <w:rFonts w:ascii="Arial" w:hAnsi="Arial" w:cs="Arial"/>
          <w:color w:val="000000" w:themeColor="text1"/>
          <w:szCs w:val="22"/>
        </w:rPr>
      </w:r>
      <w:r w:rsidRPr="0071650A">
        <w:rPr>
          <w:rFonts w:ascii="Arial" w:hAnsi="Arial" w:cs="Arial"/>
          <w:color w:val="000000" w:themeColor="text1"/>
          <w:szCs w:val="22"/>
        </w:rPr>
        <w:fldChar w:fldCharType="separate"/>
      </w:r>
      <w:r w:rsidRPr="0071650A">
        <w:rPr>
          <w:rFonts w:ascii="Arial" w:hAnsi="Arial" w:cs="Arial"/>
          <w:color w:val="000000" w:themeColor="text1"/>
          <w:szCs w:val="22"/>
        </w:rPr>
        <w:fldChar w:fldCharType="end"/>
      </w:r>
      <w:r w:rsidRPr="0071650A">
        <w:rPr>
          <w:rFonts w:ascii="Arial" w:hAnsi="Arial" w:cs="Arial"/>
          <w:color w:val="000000" w:themeColor="text1"/>
          <w:szCs w:val="22"/>
        </w:rPr>
        <w:tab/>
      </w:r>
      <w:r w:rsidRPr="0071650A">
        <w:rPr>
          <w:rFonts w:ascii="Arial" w:hAnsi="Arial" w:cs="Arial"/>
          <w:color w:val="000000" w:themeColor="text1"/>
          <w:szCs w:val="22"/>
        </w:rPr>
        <w:tab/>
        <w:t xml:space="preserve">Non </w:t>
      </w:r>
      <w:r w:rsidRPr="0071650A">
        <w:rPr>
          <w:rFonts w:ascii="Arial" w:hAnsi="Arial" w:cs="Arial"/>
          <w:color w:val="000000" w:themeColor="text1"/>
          <w:szCs w:val="22"/>
        </w:rPr>
        <w:fldChar w:fldCharType="begin">
          <w:ffData>
            <w:name w:val=""/>
            <w:enabled/>
            <w:calcOnExit w:val="0"/>
            <w:checkBox>
              <w:size w:val="20"/>
              <w:default w:val="1"/>
            </w:checkBox>
          </w:ffData>
        </w:fldChar>
      </w:r>
      <w:r w:rsidRPr="0071650A">
        <w:rPr>
          <w:rFonts w:ascii="Arial" w:hAnsi="Arial" w:cs="Arial"/>
          <w:color w:val="000000" w:themeColor="text1"/>
          <w:szCs w:val="22"/>
        </w:rPr>
        <w:instrText xml:space="preserve"> FORMCHECKBOX </w:instrText>
      </w:r>
      <w:r w:rsidRPr="0071650A">
        <w:rPr>
          <w:rFonts w:ascii="Arial" w:hAnsi="Arial" w:cs="Arial"/>
          <w:color w:val="000000" w:themeColor="text1"/>
          <w:szCs w:val="22"/>
        </w:rPr>
      </w:r>
      <w:r w:rsidRPr="0071650A">
        <w:rPr>
          <w:rFonts w:ascii="Arial" w:hAnsi="Arial" w:cs="Arial"/>
          <w:color w:val="000000" w:themeColor="text1"/>
          <w:szCs w:val="22"/>
        </w:rPr>
        <w:fldChar w:fldCharType="separate"/>
      </w:r>
      <w:r w:rsidRPr="0071650A">
        <w:rPr>
          <w:rFonts w:ascii="Arial" w:hAnsi="Arial" w:cs="Arial"/>
          <w:color w:val="000000" w:themeColor="text1"/>
          <w:szCs w:val="22"/>
        </w:rPr>
        <w:fldChar w:fldCharType="end"/>
      </w:r>
    </w:p>
    <w:p w14:paraId="43A04184" w14:textId="77777777" w:rsidR="00DE3A8C" w:rsidRPr="0071650A" w:rsidRDefault="00DE3A8C" w:rsidP="00195776">
      <w:pPr>
        <w:pStyle w:val="Retraitcorpsdetexte21"/>
        <w:tabs>
          <w:tab w:val="left" w:pos="927"/>
        </w:tabs>
        <w:spacing w:after="0"/>
        <w:ind w:left="567"/>
        <w:rPr>
          <w:rFonts w:ascii="Arial" w:hAnsi="Arial" w:cs="Arial"/>
          <w:color w:val="000000" w:themeColor="text1"/>
          <w:szCs w:val="22"/>
        </w:rPr>
      </w:pPr>
    </w:p>
    <w:p w14:paraId="36AA58AF" w14:textId="730EB9D6" w:rsidR="00DE3A8C" w:rsidRPr="0071650A" w:rsidRDefault="00DE3A8C" w:rsidP="007C5457">
      <w:pPr>
        <w:rPr>
          <w:rFonts w:ascii="Arial" w:hAnsi="Arial" w:cs="Arial"/>
          <w:b/>
          <w:color w:val="000000" w:themeColor="text1"/>
        </w:rPr>
      </w:pPr>
      <w:r w:rsidRPr="0071650A">
        <w:rPr>
          <w:rFonts w:ascii="Arial" w:hAnsi="Arial" w:cs="Arial"/>
          <w:b/>
          <w:color w:val="000000" w:themeColor="text1"/>
        </w:rPr>
        <w:t xml:space="preserve">Prestations supplémentaires demandées par </w:t>
      </w:r>
      <w:r w:rsidR="001F7D71">
        <w:rPr>
          <w:rFonts w:ascii="Arial" w:hAnsi="Arial" w:cs="Arial"/>
          <w:b/>
          <w:color w:val="000000" w:themeColor="text1"/>
        </w:rPr>
        <w:t>l’URSSAF IDF</w:t>
      </w:r>
      <w:r w:rsidRPr="0071650A">
        <w:rPr>
          <w:rFonts w:ascii="Arial" w:hAnsi="Arial" w:cs="Arial"/>
          <w:b/>
          <w:color w:val="000000" w:themeColor="text1"/>
        </w:rPr>
        <w:t xml:space="preserve"> : </w:t>
      </w:r>
    </w:p>
    <w:p w14:paraId="1C44EE45" w14:textId="26E7D870" w:rsidR="00DE3A8C" w:rsidRPr="0071650A" w:rsidRDefault="00DE3A8C" w:rsidP="00AA009C">
      <w:pPr>
        <w:pStyle w:val="Retraitcorpsdetexte21"/>
        <w:tabs>
          <w:tab w:val="left" w:pos="927"/>
        </w:tabs>
        <w:spacing w:after="0"/>
        <w:ind w:left="284"/>
        <w:rPr>
          <w:rFonts w:ascii="Arial" w:hAnsi="Arial" w:cs="Arial"/>
          <w:color w:val="000000" w:themeColor="text1"/>
          <w:szCs w:val="22"/>
        </w:rPr>
      </w:pPr>
      <w:r w:rsidRPr="003A4998">
        <w:rPr>
          <w:rFonts w:ascii="Arial" w:hAnsi="Arial" w:cs="Arial"/>
          <w:color w:val="000000" w:themeColor="text1"/>
          <w:szCs w:val="22"/>
        </w:rPr>
        <w:t xml:space="preserve">Oui </w:t>
      </w:r>
      <w:r w:rsidR="00734EBE">
        <w:rPr>
          <w:rFonts w:ascii="Arial" w:hAnsi="Arial" w:cs="Arial"/>
          <w:color w:val="000000" w:themeColor="text1"/>
          <w:szCs w:val="22"/>
        </w:rPr>
        <w:fldChar w:fldCharType="begin">
          <w:ffData>
            <w:name w:val=""/>
            <w:enabled/>
            <w:calcOnExit w:val="0"/>
            <w:checkBox>
              <w:size w:val="20"/>
              <w:default w:val="0"/>
            </w:checkBox>
          </w:ffData>
        </w:fldChar>
      </w:r>
      <w:r w:rsidR="00734EBE">
        <w:rPr>
          <w:rFonts w:ascii="Arial" w:hAnsi="Arial" w:cs="Arial"/>
          <w:color w:val="000000" w:themeColor="text1"/>
          <w:szCs w:val="22"/>
        </w:rPr>
        <w:instrText xml:space="preserve"> FORMCHECKBOX </w:instrText>
      </w:r>
      <w:r w:rsidR="00734EBE">
        <w:rPr>
          <w:rFonts w:ascii="Arial" w:hAnsi="Arial" w:cs="Arial"/>
          <w:color w:val="000000" w:themeColor="text1"/>
          <w:szCs w:val="22"/>
        </w:rPr>
      </w:r>
      <w:r w:rsidR="00734EBE">
        <w:rPr>
          <w:rFonts w:ascii="Arial" w:hAnsi="Arial" w:cs="Arial"/>
          <w:color w:val="000000" w:themeColor="text1"/>
          <w:szCs w:val="22"/>
        </w:rPr>
        <w:fldChar w:fldCharType="separate"/>
      </w:r>
      <w:r w:rsidR="00734EBE">
        <w:rPr>
          <w:rFonts w:ascii="Arial" w:hAnsi="Arial" w:cs="Arial"/>
          <w:color w:val="000000" w:themeColor="text1"/>
          <w:szCs w:val="22"/>
        </w:rPr>
        <w:fldChar w:fldCharType="end"/>
      </w:r>
      <w:r w:rsidRPr="0071650A">
        <w:rPr>
          <w:rFonts w:ascii="Arial" w:hAnsi="Arial" w:cs="Arial"/>
          <w:color w:val="000000" w:themeColor="text1"/>
          <w:szCs w:val="22"/>
        </w:rPr>
        <w:tab/>
      </w:r>
      <w:r w:rsidRPr="003A4998">
        <w:rPr>
          <w:rFonts w:ascii="Arial" w:hAnsi="Arial" w:cs="Arial"/>
          <w:color w:val="000000" w:themeColor="text1"/>
          <w:szCs w:val="22"/>
        </w:rPr>
        <w:tab/>
        <w:t xml:space="preserve">Non </w:t>
      </w:r>
      <w:r w:rsidR="00734EBE">
        <w:rPr>
          <w:rFonts w:ascii="Arial" w:hAnsi="Arial" w:cs="Arial"/>
          <w:color w:val="000000" w:themeColor="text1"/>
          <w:szCs w:val="22"/>
        </w:rPr>
        <w:fldChar w:fldCharType="begin">
          <w:ffData>
            <w:name w:val=""/>
            <w:enabled/>
            <w:calcOnExit w:val="0"/>
            <w:checkBox>
              <w:size w:val="20"/>
              <w:default w:val="1"/>
            </w:checkBox>
          </w:ffData>
        </w:fldChar>
      </w:r>
      <w:r w:rsidR="00734EBE">
        <w:rPr>
          <w:rFonts w:ascii="Arial" w:hAnsi="Arial" w:cs="Arial"/>
          <w:color w:val="000000" w:themeColor="text1"/>
          <w:szCs w:val="22"/>
        </w:rPr>
        <w:instrText xml:space="preserve"> FORMCHECKBOX </w:instrText>
      </w:r>
      <w:r w:rsidR="00734EBE">
        <w:rPr>
          <w:rFonts w:ascii="Arial" w:hAnsi="Arial" w:cs="Arial"/>
          <w:color w:val="000000" w:themeColor="text1"/>
          <w:szCs w:val="22"/>
        </w:rPr>
      </w:r>
      <w:r w:rsidR="00734EBE">
        <w:rPr>
          <w:rFonts w:ascii="Arial" w:hAnsi="Arial" w:cs="Arial"/>
          <w:color w:val="000000" w:themeColor="text1"/>
          <w:szCs w:val="22"/>
        </w:rPr>
        <w:fldChar w:fldCharType="separate"/>
      </w:r>
      <w:r w:rsidR="00734EBE">
        <w:rPr>
          <w:rFonts w:ascii="Arial" w:hAnsi="Arial" w:cs="Arial"/>
          <w:color w:val="000000" w:themeColor="text1"/>
          <w:szCs w:val="22"/>
        </w:rPr>
        <w:fldChar w:fldCharType="end"/>
      </w:r>
    </w:p>
    <w:p w14:paraId="167E3E43" w14:textId="77777777" w:rsidR="00DE3A8C" w:rsidRPr="0071650A" w:rsidRDefault="00DE3A8C" w:rsidP="007C5457">
      <w:pPr>
        <w:pStyle w:val="Titre2"/>
        <w:numPr>
          <w:ilvl w:val="1"/>
          <w:numId w:val="8"/>
        </w:numPr>
        <w:tabs>
          <w:tab w:val="num" w:pos="360"/>
        </w:tabs>
        <w:spacing w:before="240"/>
        <w:ind w:left="927" w:hanging="360"/>
      </w:pPr>
      <w:r w:rsidRPr="0071650A">
        <w:t xml:space="preserve">Forme du marché </w:t>
      </w:r>
    </w:p>
    <w:p w14:paraId="1EFB8485" w14:textId="21C62AC1" w:rsidR="00DF4470" w:rsidRDefault="0067141D" w:rsidP="00916131">
      <w:pPr>
        <w:autoSpaceDE w:val="0"/>
        <w:autoSpaceDN w:val="0"/>
        <w:adjustRightInd w:val="0"/>
        <w:spacing w:after="120" w:line="240" w:lineRule="auto"/>
        <w:jc w:val="both"/>
        <w:rPr>
          <w:rFonts w:ascii="Arial" w:eastAsia="CIDFont+F2" w:hAnsi="Arial" w:cs="Arial"/>
        </w:rPr>
      </w:pPr>
      <w:r w:rsidRPr="00F729E2">
        <w:rPr>
          <w:rFonts w:ascii="Arial" w:eastAsia="CIDFont+F2" w:hAnsi="Arial" w:cs="Arial"/>
        </w:rPr>
        <w:t xml:space="preserve">Le présent marché </w:t>
      </w:r>
      <w:r w:rsidR="00EB662D">
        <w:rPr>
          <w:rFonts w:ascii="Arial" w:eastAsia="CIDFont+F2" w:hAnsi="Arial" w:cs="Arial"/>
        </w:rPr>
        <w:t>prendra la forme d’un accord-cadre</w:t>
      </w:r>
      <w:r w:rsidRPr="00F729E2">
        <w:rPr>
          <w:rFonts w:ascii="Arial" w:eastAsia="CIDFont+F2" w:hAnsi="Arial" w:cs="Arial"/>
        </w:rPr>
        <w:t xml:space="preserve">, traité à prix </w:t>
      </w:r>
      <w:r w:rsidR="00916131">
        <w:rPr>
          <w:rFonts w:ascii="Arial" w:eastAsia="CIDFont+F2" w:hAnsi="Arial" w:cs="Arial"/>
        </w:rPr>
        <w:t>unitaires</w:t>
      </w:r>
      <w:r w:rsidR="00EB662D">
        <w:rPr>
          <w:rFonts w:ascii="Arial" w:eastAsia="CIDFont+F2" w:hAnsi="Arial" w:cs="Arial"/>
        </w:rPr>
        <w:t>. Il sera conclu avec un seul opérateur économique.</w:t>
      </w:r>
    </w:p>
    <w:p w14:paraId="05E2F650" w14:textId="7013B23D" w:rsidR="00EB662D" w:rsidRDefault="00EB662D" w:rsidP="00916131">
      <w:pPr>
        <w:autoSpaceDE w:val="0"/>
        <w:autoSpaceDN w:val="0"/>
        <w:adjustRightInd w:val="0"/>
        <w:spacing w:after="120" w:line="240" w:lineRule="auto"/>
        <w:jc w:val="both"/>
        <w:rPr>
          <w:rFonts w:ascii="Arial" w:eastAsia="CIDFont+F2" w:hAnsi="Arial" w:cs="Arial"/>
        </w:rPr>
      </w:pPr>
      <w:r>
        <w:rPr>
          <w:rFonts w:ascii="Arial" w:eastAsia="CIDFont+F2" w:hAnsi="Arial" w:cs="Arial"/>
        </w:rPr>
        <w:t>L’exécution donnera lieu à l’émission de bon de commande.</w:t>
      </w:r>
    </w:p>
    <w:p w14:paraId="00627600" w14:textId="3EDAF263" w:rsidR="00455E5E" w:rsidRDefault="00455E5E" w:rsidP="00916131">
      <w:pPr>
        <w:pStyle w:val="Sansinterligne"/>
        <w:jc w:val="both"/>
        <w:rPr>
          <w:rFonts w:ascii="Arial" w:hAnsi="Arial" w:cs="Arial"/>
        </w:rPr>
      </w:pPr>
      <w:r w:rsidRPr="0071650A">
        <w:rPr>
          <w:rFonts w:ascii="Arial" w:hAnsi="Arial" w:cs="Arial"/>
        </w:rPr>
        <w:t>Le marché sera conclu </w:t>
      </w:r>
      <w:r w:rsidR="00EB662D">
        <w:rPr>
          <w:rFonts w:ascii="Arial" w:hAnsi="Arial" w:cs="Arial"/>
        </w:rPr>
        <w:t>s</w:t>
      </w:r>
      <w:r w:rsidRPr="0071650A">
        <w:rPr>
          <w:rFonts w:ascii="Arial" w:hAnsi="Arial" w:cs="Arial"/>
        </w:rPr>
        <w:t xml:space="preserve">ans minimum et avec un maximum </w:t>
      </w:r>
      <w:r w:rsidR="00EB662D">
        <w:rPr>
          <w:rFonts w:ascii="Arial" w:hAnsi="Arial" w:cs="Arial"/>
        </w:rPr>
        <w:t xml:space="preserve">fixé à </w:t>
      </w:r>
      <w:r w:rsidR="005F42BC">
        <w:rPr>
          <w:rFonts w:ascii="Arial" w:hAnsi="Arial" w:cs="Arial"/>
        </w:rPr>
        <w:t>3</w:t>
      </w:r>
      <w:r w:rsidR="00EB662D" w:rsidRPr="00707501">
        <w:rPr>
          <w:rFonts w:ascii="Arial" w:hAnsi="Arial" w:cs="Arial"/>
        </w:rPr>
        <w:t>00</w:t>
      </w:r>
      <w:r>
        <w:rPr>
          <w:rFonts w:ascii="Arial" w:hAnsi="Arial" w:cs="Arial"/>
        </w:rPr>
        <w:t xml:space="preserve"> 000</w:t>
      </w:r>
      <w:r w:rsidRPr="00707501">
        <w:rPr>
          <w:rFonts w:ascii="Arial" w:hAnsi="Arial" w:cs="Arial"/>
        </w:rPr>
        <w:t xml:space="preserve"> € HT sur la durée totale du marché</w:t>
      </w:r>
      <w:r w:rsidR="00EB662D">
        <w:rPr>
          <w:rFonts w:ascii="Arial" w:hAnsi="Arial" w:cs="Arial"/>
        </w:rPr>
        <w:t>, reconductions comprises</w:t>
      </w:r>
    </w:p>
    <w:p w14:paraId="5C559632" w14:textId="77777777" w:rsidR="00455E5E" w:rsidRPr="0071650A" w:rsidRDefault="00455E5E" w:rsidP="00455E5E">
      <w:pPr>
        <w:pStyle w:val="Sansinterligne"/>
        <w:ind w:left="1416"/>
        <w:jc w:val="both"/>
        <w:rPr>
          <w:rFonts w:ascii="Arial" w:hAnsi="Arial" w:cs="Arial"/>
        </w:rPr>
      </w:pPr>
    </w:p>
    <w:p w14:paraId="32945A73" w14:textId="40A371F6" w:rsidR="00D71C54" w:rsidRPr="00D71C54" w:rsidRDefault="00D71C54" w:rsidP="008D6C9E">
      <w:pPr>
        <w:pStyle w:val="Titre2"/>
        <w:numPr>
          <w:ilvl w:val="1"/>
          <w:numId w:val="8"/>
        </w:numPr>
        <w:tabs>
          <w:tab w:val="num" w:pos="360"/>
        </w:tabs>
        <w:spacing w:before="0"/>
        <w:ind w:left="927" w:hanging="360"/>
        <w:rPr>
          <w:rFonts w:cs="Arial"/>
          <w:bCs/>
          <w:szCs w:val="28"/>
        </w:rPr>
      </w:pPr>
      <w:bookmarkStart w:id="535" w:name="_Hlk45016315"/>
      <w:r w:rsidRPr="00D71C54">
        <w:rPr>
          <w:rFonts w:cs="Arial"/>
          <w:bCs/>
          <w:szCs w:val="28"/>
        </w:rPr>
        <w:t>Prestations similaires - modifications</w:t>
      </w:r>
    </w:p>
    <w:bookmarkEnd w:id="535"/>
    <w:p w14:paraId="005EBEB4" w14:textId="77777777" w:rsidR="00D71C54" w:rsidRPr="00D71C54" w:rsidRDefault="00D71C54" w:rsidP="00D71C54">
      <w:pPr>
        <w:spacing w:after="120"/>
        <w:jc w:val="both"/>
        <w:rPr>
          <w:rFonts w:ascii="Arial" w:hAnsi="Arial" w:cs="Arial"/>
        </w:rPr>
      </w:pPr>
      <w:r w:rsidRPr="00D71C54">
        <w:rPr>
          <w:rFonts w:ascii="Arial" w:hAnsi="Arial" w:cs="Arial"/>
        </w:rPr>
        <w:t>Le pouvoir adjudicateur pourra, le cas échéant et sous réserve du respect de la règlementation, conclure :</w:t>
      </w:r>
    </w:p>
    <w:p w14:paraId="4DC6B976" w14:textId="77777777" w:rsidR="00D71C54" w:rsidRPr="00D71C54" w:rsidRDefault="00D71C54" w:rsidP="00D71C54">
      <w:pPr>
        <w:numPr>
          <w:ilvl w:val="0"/>
          <w:numId w:val="52"/>
        </w:numPr>
        <w:suppressAutoHyphens/>
        <w:spacing w:after="120" w:line="240" w:lineRule="auto"/>
        <w:ind w:left="1210"/>
        <w:jc w:val="both"/>
        <w:rPr>
          <w:rFonts w:ascii="Arial" w:hAnsi="Arial" w:cs="Arial"/>
        </w:rPr>
      </w:pPr>
      <w:r w:rsidRPr="00D71C54">
        <w:rPr>
          <w:rFonts w:ascii="Arial" w:hAnsi="Arial" w:cs="Arial"/>
        </w:rPr>
        <w:t>Des marchés de prestations similaires conformément à l’article R2122-7 du Décret n°2018-1075 du 3 décembre 2018 portant partie règlementaire du Code de la commande publique,</w:t>
      </w:r>
    </w:p>
    <w:p w14:paraId="3C2D57F6" w14:textId="12102B79" w:rsidR="00D71C54" w:rsidRDefault="00D71C54" w:rsidP="00D71C54">
      <w:pPr>
        <w:pStyle w:val="Sansinterligne"/>
        <w:numPr>
          <w:ilvl w:val="0"/>
          <w:numId w:val="54"/>
        </w:numPr>
        <w:spacing w:after="240"/>
        <w:ind w:left="1210"/>
        <w:jc w:val="both"/>
        <w:rPr>
          <w:rFonts w:ascii="Arial" w:hAnsi="Arial" w:cs="Arial"/>
        </w:rPr>
      </w:pPr>
      <w:r w:rsidRPr="00D71C54">
        <w:rPr>
          <w:rFonts w:ascii="Arial" w:hAnsi="Arial" w:cs="Arial"/>
        </w:rPr>
        <w:t>Des modifications (avenants) conformément aux articles R2194-1 à R2194-10 du Décret n°2018-1075 du 3 décembre 2018 portant partie règlementaire du Code de la commande publique</w:t>
      </w:r>
      <w:r>
        <w:rPr>
          <w:rFonts w:ascii="Arial" w:hAnsi="Arial" w:cs="Arial"/>
        </w:rPr>
        <w:t>.</w:t>
      </w:r>
    </w:p>
    <w:p w14:paraId="5D89C36F" w14:textId="6941A5FA" w:rsidR="007A631E" w:rsidRPr="007A631E" w:rsidRDefault="007A631E" w:rsidP="007A631E">
      <w:pPr>
        <w:pStyle w:val="Titre2"/>
        <w:numPr>
          <w:ilvl w:val="1"/>
          <w:numId w:val="8"/>
        </w:numPr>
        <w:tabs>
          <w:tab w:val="num" w:pos="360"/>
        </w:tabs>
        <w:spacing w:before="240"/>
        <w:ind w:left="927" w:hanging="360"/>
        <w:rPr>
          <w:bCs/>
          <w:szCs w:val="22"/>
        </w:rPr>
      </w:pPr>
      <w:r w:rsidRPr="007A631E">
        <w:rPr>
          <w:bCs/>
          <w:szCs w:val="22"/>
        </w:rPr>
        <w:t xml:space="preserve">Financement et </w:t>
      </w:r>
      <w:r w:rsidRPr="007A631E">
        <w:rPr>
          <w:rFonts w:cs="Arial"/>
          <w:bCs/>
          <w:szCs w:val="28"/>
        </w:rPr>
        <w:t>mode</w:t>
      </w:r>
      <w:r w:rsidRPr="007A631E">
        <w:rPr>
          <w:bCs/>
          <w:szCs w:val="22"/>
        </w:rPr>
        <w:t xml:space="preserve"> de paiement</w:t>
      </w:r>
    </w:p>
    <w:p w14:paraId="091B74BC" w14:textId="6315F54A" w:rsidR="007A631E" w:rsidRPr="007A631E" w:rsidRDefault="007A631E" w:rsidP="007A631E">
      <w:pPr>
        <w:pStyle w:val="Retraitcorpsdetexte21"/>
        <w:ind w:left="0" w:firstLine="0"/>
        <w:rPr>
          <w:rFonts w:ascii="Arial" w:hAnsi="Arial" w:cs="Arial"/>
          <w:szCs w:val="22"/>
        </w:rPr>
      </w:pPr>
      <w:r w:rsidRPr="007A631E">
        <w:rPr>
          <w:rFonts w:ascii="Arial" w:hAnsi="Arial" w:cs="Arial"/>
          <w:szCs w:val="22"/>
        </w:rPr>
        <w:t xml:space="preserve">Les prestations sont financées </w:t>
      </w:r>
      <w:r w:rsidR="00D8408F">
        <w:rPr>
          <w:rFonts w:ascii="Arial" w:hAnsi="Arial" w:cs="Arial"/>
          <w:szCs w:val="22"/>
        </w:rPr>
        <w:t xml:space="preserve">par </w:t>
      </w:r>
      <w:r w:rsidR="00EB662D">
        <w:rPr>
          <w:rFonts w:ascii="Arial" w:hAnsi="Arial" w:cs="Arial"/>
          <w:szCs w:val="22"/>
        </w:rPr>
        <w:t>les fonds propres de</w:t>
      </w:r>
      <w:r w:rsidR="00473F7F">
        <w:rPr>
          <w:rFonts w:ascii="Arial" w:hAnsi="Arial" w:cs="Arial"/>
          <w:szCs w:val="22"/>
        </w:rPr>
        <w:t xml:space="preserve"> l’Urssaf Ile de </w:t>
      </w:r>
      <w:r w:rsidR="00EB662D">
        <w:rPr>
          <w:rFonts w:ascii="Arial" w:hAnsi="Arial" w:cs="Arial"/>
          <w:szCs w:val="22"/>
        </w:rPr>
        <w:t>France.</w:t>
      </w:r>
    </w:p>
    <w:p w14:paraId="7D5A09FD" w14:textId="77777777" w:rsidR="007A631E" w:rsidRPr="007A631E" w:rsidRDefault="007A631E" w:rsidP="008A0ED3">
      <w:pPr>
        <w:pStyle w:val="Retraitcorpsdetexte21"/>
        <w:ind w:left="0" w:firstLine="0"/>
        <w:rPr>
          <w:rFonts w:ascii="Arial" w:hAnsi="Arial" w:cs="Arial"/>
          <w:szCs w:val="22"/>
        </w:rPr>
      </w:pPr>
      <w:r w:rsidRPr="007A631E">
        <w:rPr>
          <w:rFonts w:ascii="Arial" w:hAnsi="Arial" w:cs="Arial"/>
          <w:szCs w:val="22"/>
        </w:rPr>
        <w:t>L’unité monétaire de compte est l’euro.</w:t>
      </w:r>
    </w:p>
    <w:p w14:paraId="023E29DF" w14:textId="77777777" w:rsidR="007A631E" w:rsidRPr="007A631E" w:rsidRDefault="007A631E" w:rsidP="007A631E">
      <w:pPr>
        <w:pStyle w:val="Retraitcorpsdetexte21"/>
        <w:ind w:left="0" w:firstLine="0"/>
        <w:rPr>
          <w:rFonts w:ascii="Arial" w:hAnsi="Arial" w:cs="Arial"/>
          <w:szCs w:val="22"/>
        </w:rPr>
      </w:pPr>
      <w:r w:rsidRPr="007A631E">
        <w:rPr>
          <w:rFonts w:ascii="Arial" w:hAnsi="Arial" w:cs="Arial"/>
          <w:szCs w:val="22"/>
        </w:rPr>
        <w:t>Le mode de règlement choisi par l’acheteur est le virement.</w:t>
      </w:r>
    </w:p>
    <w:p w14:paraId="25D90656" w14:textId="77777777" w:rsidR="007A631E" w:rsidRPr="007A631E" w:rsidRDefault="007A631E" w:rsidP="007A631E">
      <w:pPr>
        <w:pStyle w:val="Retraitcorpsdetexte21"/>
        <w:spacing w:after="240"/>
        <w:ind w:left="0" w:firstLine="0"/>
        <w:rPr>
          <w:rFonts w:ascii="Arial" w:hAnsi="Arial" w:cs="Arial"/>
          <w:szCs w:val="22"/>
        </w:rPr>
      </w:pPr>
      <w:r w:rsidRPr="007A631E">
        <w:rPr>
          <w:rFonts w:ascii="Arial" w:hAnsi="Arial" w:cs="Arial"/>
          <w:szCs w:val="22"/>
        </w:rPr>
        <w:t>Le délai global de paiement est de 30 jours à compter de la réception de chaque facture.</w:t>
      </w:r>
    </w:p>
    <w:p w14:paraId="6329347F" w14:textId="703BC290" w:rsidR="00DE3A8C" w:rsidRPr="00AA009C" w:rsidRDefault="00DE3A8C" w:rsidP="00195776">
      <w:pPr>
        <w:pStyle w:val="Titre1"/>
        <w:rPr>
          <w:rStyle w:val="Titre2Car"/>
          <w:rFonts w:cs="Arial"/>
          <w:b/>
          <w:sz w:val="44"/>
          <w:szCs w:val="44"/>
          <w:u w:val="single"/>
        </w:rPr>
      </w:pPr>
      <w:r w:rsidRPr="00AA009C">
        <w:rPr>
          <w:rStyle w:val="Titre2Car"/>
          <w:rFonts w:cs="Arial"/>
          <w:b/>
          <w:sz w:val="44"/>
          <w:szCs w:val="44"/>
          <w:u w:val="single"/>
        </w:rPr>
        <w:t>Article 5. Durée d</w:t>
      </w:r>
      <w:r w:rsidR="007B4A1F" w:rsidRPr="00AA009C">
        <w:rPr>
          <w:rStyle w:val="Titre2Car"/>
          <w:rFonts w:cs="Arial"/>
          <w:b/>
          <w:sz w:val="44"/>
          <w:szCs w:val="44"/>
          <w:u w:val="single"/>
        </w:rPr>
        <w:t>u marché</w:t>
      </w:r>
    </w:p>
    <w:p w14:paraId="2F765570" w14:textId="5DF3B651" w:rsidR="00EB662D" w:rsidRDefault="00EB662D" w:rsidP="00EB662D">
      <w:pPr>
        <w:autoSpaceDE w:val="0"/>
        <w:autoSpaceDN w:val="0"/>
        <w:adjustRightInd w:val="0"/>
        <w:spacing w:after="0" w:line="240" w:lineRule="auto"/>
        <w:jc w:val="both"/>
        <w:rPr>
          <w:rFonts w:ascii="Arial" w:hAnsi="Arial" w:cs="Arial"/>
          <w:color w:val="000000"/>
        </w:rPr>
      </w:pPr>
      <w:bookmarkStart w:id="536" w:name="_Hlk229742069"/>
      <w:r w:rsidRPr="00157773">
        <w:rPr>
          <w:rFonts w:ascii="Arial" w:hAnsi="Arial" w:cs="Arial"/>
          <w:color w:val="000000"/>
        </w:rPr>
        <w:t xml:space="preserve">Le présent marché est conclu pour une durée initiale de </w:t>
      </w:r>
      <w:r>
        <w:rPr>
          <w:rFonts w:ascii="Arial" w:hAnsi="Arial" w:cs="Arial"/>
          <w:color w:val="000000"/>
        </w:rPr>
        <w:t>douze (</w:t>
      </w:r>
      <w:r w:rsidRPr="00157773">
        <w:rPr>
          <w:rFonts w:ascii="Arial" w:hAnsi="Arial" w:cs="Arial"/>
          <w:color w:val="000000"/>
        </w:rPr>
        <w:t>12</w:t>
      </w:r>
      <w:r>
        <w:rPr>
          <w:rFonts w:ascii="Arial" w:hAnsi="Arial" w:cs="Arial"/>
          <w:color w:val="000000"/>
        </w:rPr>
        <w:t>)</w:t>
      </w:r>
      <w:r w:rsidRPr="00157773">
        <w:rPr>
          <w:rFonts w:ascii="Arial" w:hAnsi="Arial" w:cs="Arial"/>
          <w:color w:val="000000"/>
        </w:rPr>
        <w:t xml:space="preserve"> mois à compter de sa date de </w:t>
      </w:r>
      <w:r>
        <w:rPr>
          <w:rFonts w:ascii="Arial" w:hAnsi="Arial" w:cs="Arial"/>
          <w:color w:val="000000"/>
        </w:rPr>
        <w:t>notification</w:t>
      </w:r>
      <w:r w:rsidRPr="00157773">
        <w:rPr>
          <w:rFonts w:ascii="Arial" w:hAnsi="Arial" w:cs="Arial"/>
          <w:color w:val="000000"/>
        </w:rPr>
        <w:t xml:space="preserve">. </w:t>
      </w:r>
    </w:p>
    <w:p w14:paraId="62B53097" w14:textId="6CA4A8C3" w:rsidR="00EB662D" w:rsidRPr="00157773" w:rsidRDefault="00EB662D" w:rsidP="00EB662D">
      <w:pPr>
        <w:autoSpaceDE w:val="0"/>
        <w:autoSpaceDN w:val="0"/>
        <w:adjustRightInd w:val="0"/>
        <w:spacing w:before="120" w:after="0" w:line="240" w:lineRule="auto"/>
        <w:jc w:val="both"/>
        <w:rPr>
          <w:rFonts w:ascii="Arial" w:hAnsi="Arial" w:cs="Arial"/>
          <w:color w:val="000000"/>
        </w:rPr>
      </w:pPr>
      <w:r w:rsidRPr="00157773">
        <w:rPr>
          <w:rFonts w:ascii="Arial" w:hAnsi="Arial" w:cs="Arial"/>
          <w:color w:val="000000"/>
        </w:rPr>
        <w:t xml:space="preserve">Le présent marché peut faire l’objet de trois </w:t>
      </w:r>
      <w:r w:rsidRPr="00157773">
        <w:rPr>
          <w:rFonts w:ascii="Arial" w:hAnsi="Arial" w:cs="Arial"/>
          <w:b/>
          <w:bCs/>
          <w:color w:val="000000"/>
        </w:rPr>
        <w:t>(3) prorogations tacites</w:t>
      </w:r>
      <w:r w:rsidRPr="00157773">
        <w:rPr>
          <w:rFonts w:ascii="Arial" w:hAnsi="Arial" w:cs="Arial"/>
          <w:color w:val="000000"/>
        </w:rPr>
        <w:t xml:space="preserve">, pour une période de douze (12) mois chacune, sans que sa durée totale </w:t>
      </w:r>
      <w:r>
        <w:rPr>
          <w:rFonts w:ascii="Arial" w:hAnsi="Arial" w:cs="Arial"/>
          <w:color w:val="000000"/>
        </w:rPr>
        <w:t>n’excède</w:t>
      </w:r>
      <w:r w:rsidRPr="00157773">
        <w:rPr>
          <w:rFonts w:ascii="Arial" w:hAnsi="Arial" w:cs="Arial"/>
          <w:color w:val="000000"/>
        </w:rPr>
        <w:t xml:space="preserve"> </w:t>
      </w:r>
      <w:r w:rsidR="00134A4B">
        <w:rPr>
          <w:rFonts w:ascii="Arial" w:hAnsi="Arial" w:cs="Arial"/>
          <w:color w:val="000000"/>
        </w:rPr>
        <w:t>48 mois</w:t>
      </w:r>
      <w:r w:rsidRPr="00157773">
        <w:rPr>
          <w:rFonts w:ascii="Arial" w:hAnsi="Arial" w:cs="Arial"/>
          <w:color w:val="000000"/>
        </w:rPr>
        <w:t xml:space="preserve">. </w:t>
      </w:r>
    </w:p>
    <w:p w14:paraId="515D8EE0" w14:textId="77777777" w:rsidR="00EB662D" w:rsidRDefault="00EB662D" w:rsidP="00EB662D">
      <w:pPr>
        <w:spacing w:before="120" w:after="0"/>
        <w:jc w:val="both"/>
        <w:rPr>
          <w:rFonts w:ascii="Arial" w:hAnsi="Arial" w:cs="Arial"/>
          <w:color w:val="000000"/>
        </w:rPr>
      </w:pPr>
      <w:r w:rsidRPr="00157773">
        <w:rPr>
          <w:rFonts w:ascii="Arial" w:hAnsi="Arial" w:cs="Arial"/>
          <w:color w:val="000000"/>
        </w:rPr>
        <w:t>Dans l’hypothèse où l’une des parties ne souhaite pas proroger le marché, il en informe l’autre partie par décision expresse au moins trois (</w:t>
      </w:r>
      <w:r>
        <w:rPr>
          <w:rFonts w:ascii="Arial" w:hAnsi="Arial" w:cs="Arial"/>
          <w:color w:val="000000"/>
        </w:rPr>
        <w:t>6</w:t>
      </w:r>
      <w:r w:rsidRPr="00157773">
        <w:rPr>
          <w:rFonts w:ascii="Arial" w:hAnsi="Arial" w:cs="Arial"/>
          <w:color w:val="000000"/>
        </w:rPr>
        <w:t>) mois avant la date d’échéance de la période contractuelle en cours.</w:t>
      </w:r>
    </w:p>
    <w:p w14:paraId="28A6C0E1" w14:textId="123384AD" w:rsidR="00EB662D" w:rsidRDefault="00EB662D" w:rsidP="00EB662D">
      <w:pPr>
        <w:spacing w:before="120" w:after="0"/>
        <w:jc w:val="both"/>
      </w:pPr>
      <w:r>
        <w:rPr>
          <w:rFonts w:ascii="Arial" w:hAnsi="Arial" w:cs="Arial"/>
          <w:color w:val="000000"/>
        </w:rPr>
        <w:t>Il prendra fin également dès que son montant maximum sera atteint.</w:t>
      </w:r>
    </w:p>
    <w:bookmarkEnd w:id="536"/>
    <w:p w14:paraId="01A3E209" w14:textId="4925BF6A" w:rsidR="005C390B" w:rsidRDefault="005C390B" w:rsidP="00D8408F">
      <w:pPr>
        <w:jc w:val="both"/>
        <w:rPr>
          <w:rFonts w:ascii="Arial" w:hAnsi="Arial" w:cs="Arial"/>
          <w:color w:val="000000"/>
        </w:rPr>
      </w:pPr>
      <w:r>
        <w:rPr>
          <w:rFonts w:ascii="Arial" w:hAnsi="Arial" w:cs="Arial"/>
          <w:color w:val="000000"/>
        </w:rPr>
        <w:br w:type="page"/>
      </w:r>
    </w:p>
    <w:p w14:paraId="5A2BFBE4" w14:textId="77777777" w:rsidR="005C390B" w:rsidRDefault="005C390B" w:rsidP="005C390B">
      <w:pPr>
        <w:spacing w:after="0"/>
        <w:jc w:val="both"/>
      </w:pPr>
    </w:p>
    <w:p w14:paraId="026F249D" w14:textId="2B2E48CA" w:rsidR="00DE3A8C" w:rsidRPr="00D56943" w:rsidRDefault="00DE3A8C" w:rsidP="008774FD">
      <w:pPr>
        <w:rPr>
          <w:rFonts w:ascii="Arial" w:hAnsi="Arial" w:cs="Arial"/>
          <w:b/>
          <w:bCs/>
          <w:color w:val="1A428A"/>
          <w:kern w:val="24"/>
          <w:sz w:val="120"/>
          <w:szCs w:val="120"/>
        </w:rPr>
      </w:pPr>
      <w:r>
        <w:rPr>
          <w:rFonts w:ascii="Arial" w:eastAsiaTheme="majorEastAsia" w:hAnsi="Arial" w:cs="Arial"/>
          <w:b/>
          <w:bCs/>
          <w:noProof/>
          <w:color w:val="2F5496" w:themeColor="accent1" w:themeShade="BF"/>
          <w:sz w:val="48"/>
          <w:szCs w:val="32"/>
        </w:rPr>
        <mc:AlternateContent>
          <mc:Choice Requires="wps">
            <w:drawing>
              <wp:anchor distT="4294967294" distB="4294967294" distL="114300" distR="114300" simplePos="0" relativeHeight="251669504" behindDoc="0" locked="0" layoutInCell="1" allowOverlap="1" wp14:anchorId="4848C348" wp14:editId="0451F5B7">
                <wp:simplePos x="0" y="0"/>
                <wp:positionH relativeFrom="column">
                  <wp:posOffset>-681355</wp:posOffset>
                </wp:positionH>
                <wp:positionV relativeFrom="paragraph">
                  <wp:posOffset>953134</wp:posOffset>
                </wp:positionV>
                <wp:extent cx="6279515" cy="0"/>
                <wp:effectExtent l="0" t="38100" r="45085" b="38100"/>
                <wp:wrapNone/>
                <wp:docPr id="35" name="Connecteur droit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608DCB" id="Connecteur droit 35"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5pt,75.05pt" to="440.8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" strokecolor="#1ecad3" strokeweight="6pt">
                <o:lock v:ext="edit" shapetype="f"/>
              </v:line>
            </w:pict>
          </mc:Fallback>
        </mc:AlternateContent>
      </w:r>
      <w:r w:rsidRPr="00D56943">
        <w:rPr>
          <w:rFonts w:ascii="Arial" w:hAnsi="Arial" w:cs="Arial"/>
          <w:b/>
          <w:bCs/>
          <w:color w:val="1A428A"/>
          <w:kern w:val="24"/>
          <w:sz w:val="120"/>
          <w:szCs w:val="120"/>
        </w:rPr>
        <w:t xml:space="preserve">Partie </w:t>
      </w:r>
      <w:r>
        <w:rPr>
          <w:rFonts w:ascii="Arial" w:hAnsi="Arial" w:cs="Arial"/>
          <w:b/>
          <w:bCs/>
          <w:color w:val="1A428A"/>
          <w:kern w:val="24"/>
          <w:sz w:val="120"/>
          <w:szCs w:val="120"/>
        </w:rPr>
        <w:t>2</w:t>
      </w:r>
    </w:p>
    <w:p w14:paraId="7CDC45AA" w14:textId="77777777" w:rsidR="00DE3A8C" w:rsidRPr="00D56943" w:rsidRDefault="00DE3A8C" w:rsidP="00195776">
      <w:pPr>
        <w:jc w:val="both"/>
        <w:rPr>
          <w:rFonts w:ascii="Arial" w:hAnsi="Arial" w:cs="Arial"/>
          <w:b/>
          <w:bCs/>
          <w:color w:val="1A428A"/>
          <w:kern w:val="24"/>
          <w:sz w:val="120"/>
          <w:szCs w:val="120"/>
        </w:rPr>
      </w:pPr>
    </w:p>
    <w:p w14:paraId="29699887" w14:textId="77777777" w:rsidR="00DE3A8C" w:rsidRPr="00D56943" w:rsidRDefault="00DE3A8C" w:rsidP="00F9531E">
      <w:pPr>
        <w:spacing w:line="240" w:lineRule="auto"/>
        <w:rPr>
          <w:rFonts w:ascii="Arial" w:hAnsi="Arial" w:cs="Arial"/>
          <w:b/>
          <w:bCs/>
          <w:color w:val="1A428A"/>
          <w:kern w:val="24"/>
          <w:sz w:val="120"/>
          <w:szCs w:val="120"/>
        </w:rPr>
      </w:pPr>
      <w:r>
        <w:rPr>
          <w:rFonts w:ascii="Arial" w:hAnsi="Arial" w:cs="Arial"/>
          <w:b/>
          <w:bCs/>
          <w:color w:val="1A428A"/>
          <w:kern w:val="24"/>
          <w:sz w:val="120"/>
          <w:szCs w:val="120"/>
        </w:rPr>
        <w:t>Critères de sélection des offres</w:t>
      </w:r>
    </w:p>
    <w:p w14:paraId="530D30B5" w14:textId="77777777" w:rsidR="00DE3A8C" w:rsidRDefault="00DE3A8C" w:rsidP="00195776">
      <w:pPr>
        <w:jc w:val="both"/>
        <w:rPr>
          <w:rStyle w:val="Titre2Car"/>
          <w:rFonts w:cs="Arial"/>
          <w:bCs/>
          <w:sz w:val="48"/>
          <w:szCs w:val="32"/>
        </w:rPr>
      </w:pPr>
      <w:r>
        <w:rPr>
          <w:rStyle w:val="Titre2Car"/>
          <w:rFonts w:cs="Arial"/>
          <w:bCs/>
          <w:sz w:val="48"/>
          <w:szCs w:val="32"/>
        </w:rPr>
        <w:br w:type="page"/>
      </w:r>
    </w:p>
    <w:p w14:paraId="3C127C67" w14:textId="77777777" w:rsidR="00DE3A8C" w:rsidRPr="00AA009C" w:rsidRDefault="00DE3A8C" w:rsidP="00AA009C">
      <w:pPr>
        <w:pStyle w:val="Titre1"/>
        <w:spacing w:after="240"/>
        <w:ind w:left="142"/>
        <w:rPr>
          <w:rStyle w:val="Titre2Car"/>
          <w:rFonts w:cs="Arial"/>
          <w:b/>
          <w:sz w:val="44"/>
          <w:szCs w:val="44"/>
          <w:u w:val="single"/>
        </w:rPr>
      </w:pPr>
      <w:r w:rsidRPr="00AA009C">
        <w:rPr>
          <w:rStyle w:val="Titre2Car"/>
          <w:rFonts w:cs="Arial"/>
          <w:b/>
          <w:sz w:val="44"/>
          <w:szCs w:val="44"/>
          <w:u w:val="single"/>
        </w:rPr>
        <w:lastRenderedPageBreak/>
        <w:t>Article 6. Critère de sélection des offres</w:t>
      </w:r>
    </w:p>
    <w:p w14:paraId="4922AE77" w14:textId="2C1735D3" w:rsidR="00DE3A8C" w:rsidRDefault="00DE3A8C" w:rsidP="00195776">
      <w:pPr>
        <w:autoSpaceDE w:val="0"/>
        <w:autoSpaceDN w:val="0"/>
        <w:adjustRightInd w:val="0"/>
        <w:spacing w:after="0" w:line="240" w:lineRule="auto"/>
        <w:ind w:left="142"/>
        <w:jc w:val="both"/>
        <w:rPr>
          <w:rFonts w:ascii="Arial" w:hAnsi="Arial" w:cs="Arial"/>
          <w:color w:val="000000" w:themeColor="text1"/>
          <w:lang w:eastAsia="fr-FR"/>
        </w:rPr>
      </w:pPr>
      <w:r>
        <w:rPr>
          <w:rFonts w:ascii="Arial" w:hAnsi="Arial" w:cs="Arial"/>
          <w:color w:val="000000" w:themeColor="text1"/>
          <w:lang w:eastAsia="fr-FR"/>
        </w:rPr>
        <w:t>S</w:t>
      </w:r>
      <w:r w:rsidRPr="00536639">
        <w:rPr>
          <w:rFonts w:ascii="Arial" w:hAnsi="Arial" w:cs="Arial"/>
          <w:color w:val="000000" w:themeColor="text1"/>
          <w:lang w:eastAsia="fr-FR"/>
        </w:rPr>
        <w:t xml:space="preserve">ous réserve d’une concurrence suffisante, </w:t>
      </w:r>
      <w:r w:rsidR="00D8408F">
        <w:rPr>
          <w:rFonts w:ascii="Arial" w:hAnsi="Arial" w:cs="Arial"/>
          <w:color w:val="000000" w:themeColor="text1"/>
          <w:lang w:eastAsia="fr-FR"/>
        </w:rPr>
        <w:t xml:space="preserve">chaque lot </w:t>
      </w:r>
      <w:r w:rsidRPr="00536639">
        <w:rPr>
          <w:rFonts w:ascii="Arial" w:hAnsi="Arial" w:cs="Arial"/>
          <w:color w:val="000000" w:themeColor="text1"/>
          <w:lang w:eastAsia="fr-FR"/>
        </w:rPr>
        <w:t>sera attribué</w:t>
      </w:r>
      <w:r>
        <w:rPr>
          <w:rFonts w:ascii="Arial" w:hAnsi="Arial" w:cs="Arial"/>
          <w:color w:val="000000" w:themeColor="text1"/>
          <w:lang w:eastAsia="fr-FR"/>
        </w:rPr>
        <w:t xml:space="preserve"> </w:t>
      </w:r>
      <w:r w:rsidRPr="00536639">
        <w:rPr>
          <w:rFonts w:ascii="Arial" w:hAnsi="Arial" w:cs="Arial"/>
          <w:color w:val="000000" w:themeColor="text1"/>
          <w:lang w:eastAsia="fr-FR"/>
        </w:rPr>
        <w:t xml:space="preserve">au candidat </w:t>
      </w:r>
      <w:r>
        <w:rPr>
          <w:rFonts w:ascii="Arial" w:hAnsi="Arial" w:cs="Arial"/>
          <w:color w:val="000000" w:themeColor="text1"/>
          <w:lang w:eastAsia="fr-FR"/>
        </w:rPr>
        <w:t>qui aura</w:t>
      </w:r>
      <w:r w:rsidRPr="00536639">
        <w:rPr>
          <w:rFonts w:ascii="Arial" w:hAnsi="Arial" w:cs="Arial"/>
          <w:color w:val="000000" w:themeColor="text1"/>
          <w:lang w:eastAsia="fr-FR"/>
        </w:rPr>
        <w:t xml:space="preserve"> présenté l’offre économiquement la plus avantageuse au regard des critères suivants :</w:t>
      </w:r>
    </w:p>
    <w:tbl>
      <w:tblPr>
        <w:tblpPr w:leftFromText="141" w:rightFromText="141" w:vertAnchor="text" w:horzAnchor="page" w:tblpX="1352" w:tblpY="3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91"/>
        <w:gridCol w:w="3254"/>
      </w:tblGrid>
      <w:tr w:rsidR="000C6056" w:rsidRPr="00DB7C5B" w14:paraId="4698304D" w14:textId="77777777" w:rsidTr="00513AEA">
        <w:trPr>
          <w:trHeight w:val="985"/>
        </w:trPr>
        <w:tc>
          <w:tcPr>
            <w:tcW w:w="3259"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vAlign w:val="center"/>
          </w:tcPr>
          <w:p w14:paraId="7CB36B20" w14:textId="77777777" w:rsidR="000C6056" w:rsidRPr="00FC150C" w:rsidRDefault="000C6056" w:rsidP="00DA1F58">
            <w:pPr>
              <w:spacing w:after="0" w:line="240" w:lineRule="auto"/>
              <w:jc w:val="center"/>
              <w:rPr>
                <w:rFonts w:ascii="Arial" w:eastAsia="Times New Roman" w:hAnsi="Arial" w:cs="Arial"/>
                <w:b/>
                <w:color w:val="FFFFFF" w:themeColor="background1"/>
              </w:rPr>
            </w:pPr>
            <w:r w:rsidRPr="00FC150C">
              <w:rPr>
                <w:rFonts w:ascii="Arial" w:eastAsia="Times New Roman" w:hAnsi="Arial" w:cs="Arial"/>
                <w:b/>
                <w:color w:val="FFFFFF" w:themeColor="background1"/>
              </w:rPr>
              <w:t>Critères</w:t>
            </w:r>
          </w:p>
        </w:tc>
        <w:tc>
          <w:tcPr>
            <w:tcW w:w="1741"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vAlign w:val="center"/>
          </w:tcPr>
          <w:p w14:paraId="0A219D32" w14:textId="77777777" w:rsidR="000C6056" w:rsidRPr="00FC150C" w:rsidRDefault="000C6056" w:rsidP="00DA1F58">
            <w:pPr>
              <w:adjustRightInd w:val="0"/>
              <w:spacing w:after="0" w:line="240" w:lineRule="auto"/>
              <w:jc w:val="center"/>
              <w:rPr>
                <w:rFonts w:ascii="Arial" w:eastAsia="Times New Roman" w:hAnsi="Arial" w:cs="Arial"/>
                <w:b/>
                <w:color w:val="FFFFFF" w:themeColor="background1"/>
              </w:rPr>
            </w:pPr>
            <w:r w:rsidRPr="00FC150C">
              <w:rPr>
                <w:rFonts w:ascii="Arial" w:eastAsia="Times New Roman" w:hAnsi="Arial" w:cs="Arial"/>
                <w:b/>
                <w:color w:val="FFFFFF" w:themeColor="background1"/>
              </w:rPr>
              <w:t>Pondération</w:t>
            </w:r>
          </w:p>
        </w:tc>
      </w:tr>
      <w:tr w:rsidR="000C6056" w:rsidRPr="00DB7C5B" w14:paraId="760011AA" w14:textId="77777777" w:rsidTr="000E4611">
        <w:trPr>
          <w:trHeight w:val="700"/>
        </w:trPr>
        <w:tc>
          <w:tcPr>
            <w:tcW w:w="3259" w:type="pct"/>
            <w:tcBorders>
              <w:bottom w:val="single" w:sz="4" w:space="0" w:color="auto"/>
            </w:tcBorders>
            <w:vAlign w:val="center"/>
          </w:tcPr>
          <w:p w14:paraId="5781C919" w14:textId="77777777" w:rsidR="000C6056" w:rsidRPr="00DB7C5B" w:rsidRDefault="000C6056" w:rsidP="00DA1F58">
            <w:pPr>
              <w:keepNext/>
              <w:keepLines/>
              <w:spacing w:after="0" w:line="240" w:lineRule="auto"/>
              <w:ind w:right="212"/>
              <w:jc w:val="center"/>
              <w:rPr>
                <w:rFonts w:ascii="Arial" w:eastAsia="Times New Roman" w:hAnsi="Arial" w:cs="Arial"/>
                <w:b/>
              </w:rPr>
            </w:pPr>
            <w:r w:rsidRPr="00DB7C5B">
              <w:rPr>
                <w:rFonts w:ascii="Arial" w:eastAsia="Times New Roman" w:hAnsi="Arial" w:cs="Arial"/>
                <w:b/>
              </w:rPr>
              <w:t>Critère 1 – Valeur technique</w:t>
            </w:r>
          </w:p>
        </w:tc>
        <w:tc>
          <w:tcPr>
            <w:tcW w:w="1741" w:type="pct"/>
            <w:tcBorders>
              <w:bottom w:val="single" w:sz="4" w:space="0" w:color="auto"/>
            </w:tcBorders>
            <w:shd w:val="clear" w:color="auto" w:fill="auto"/>
            <w:vAlign w:val="center"/>
          </w:tcPr>
          <w:p w14:paraId="62FF44D2" w14:textId="0468DE94" w:rsidR="000C6056" w:rsidRPr="00DB7C5B" w:rsidRDefault="00EB662D" w:rsidP="00DA1F58">
            <w:pPr>
              <w:keepNext/>
              <w:keepLines/>
              <w:spacing w:after="0" w:line="240" w:lineRule="auto"/>
              <w:jc w:val="center"/>
              <w:rPr>
                <w:rFonts w:ascii="Arial" w:eastAsia="Times New Roman" w:hAnsi="Arial" w:cs="Arial"/>
                <w:b/>
              </w:rPr>
            </w:pPr>
            <w:r>
              <w:rPr>
                <w:rFonts w:ascii="Arial" w:eastAsia="Times New Roman" w:hAnsi="Arial" w:cs="Arial"/>
                <w:b/>
              </w:rPr>
              <w:t>6</w:t>
            </w:r>
            <w:r w:rsidR="00CC2CE1">
              <w:rPr>
                <w:rFonts w:ascii="Arial" w:eastAsia="Times New Roman" w:hAnsi="Arial" w:cs="Arial"/>
                <w:b/>
              </w:rPr>
              <w:t>0%</w:t>
            </w:r>
          </w:p>
        </w:tc>
      </w:tr>
      <w:tr w:rsidR="00860FDB" w:rsidRPr="00DB7C5B" w14:paraId="0265702D" w14:textId="77777777" w:rsidTr="00513AEA">
        <w:trPr>
          <w:trHeight w:val="919"/>
        </w:trPr>
        <w:tc>
          <w:tcPr>
            <w:tcW w:w="3259" w:type="pct"/>
            <w:tcBorders>
              <w:top w:val="single" w:sz="4" w:space="0" w:color="auto"/>
              <w:left w:val="single" w:sz="4" w:space="0" w:color="auto"/>
              <w:bottom w:val="dashSmallGap" w:sz="4" w:space="0" w:color="auto"/>
              <w:right w:val="single" w:sz="4" w:space="0" w:color="auto"/>
            </w:tcBorders>
            <w:vAlign w:val="center"/>
          </w:tcPr>
          <w:p w14:paraId="26930D49" w14:textId="49A8ADF3" w:rsidR="00860FDB" w:rsidRPr="00AA009C" w:rsidRDefault="00860FDB" w:rsidP="008A6E6C">
            <w:pPr>
              <w:adjustRightInd w:val="0"/>
              <w:spacing w:after="0" w:line="240" w:lineRule="auto"/>
              <w:contextualSpacing/>
              <w:rPr>
                <w:rFonts w:ascii="Arial" w:hAnsi="Arial" w:cs="Arial"/>
                <w:b/>
                <w:bCs/>
              </w:rPr>
            </w:pPr>
            <w:r w:rsidRPr="00AA009C">
              <w:rPr>
                <w:rFonts w:ascii="Arial" w:hAnsi="Arial" w:cs="Arial"/>
                <w:b/>
                <w:bCs/>
              </w:rPr>
              <w:t>Sous-critère</w:t>
            </w:r>
            <w:r>
              <w:rPr>
                <w:rFonts w:ascii="Arial" w:hAnsi="Arial" w:cs="Arial"/>
                <w:b/>
                <w:bCs/>
              </w:rPr>
              <w:t xml:space="preserve"> </w:t>
            </w:r>
            <w:r w:rsidRPr="00AA009C">
              <w:rPr>
                <w:rFonts w:ascii="Arial" w:hAnsi="Arial" w:cs="Arial"/>
                <w:b/>
                <w:bCs/>
              </w:rPr>
              <w:t>1</w:t>
            </w:r>
            <w:r w:rsidRPr="000C6056">
              <w:rPr>
                <w:rFonts w:ascii="Arial" w:hAnsi="Arial" w:cs="Arial"/>
              </w:rPr>
              <w:t xml:space="preserve"> : </w:t>
            </w:r>
            <w:r w:rsidR="008A6E6C" w:rsidRPr="008A6E6C">
              <w:rPr>
                <w:rFonts w:eastAsia="Times New Roman"/>
              </w:rPr>
              <w:t xml:space="preserve"> </w:t>
            </w:r>
            <w:r w:rsidR="00EB662D" w:rsidRPr="452758A3">
              <w:rPr>
                <w:rFonts w:ascii="Aptos" w:eastAsia="Aptos" w:hAnsi="Aptos" w:cs="Aptos"/>
                <w:b/>
                <w:bCs/>
                <w:color w:val="242424"/>
              </w:rPr>
              <w:t xml:space="preserve"> </w:t>
            </w:r>
            <w:r w:rsidR="00EB662D" w:rsidRPr="00EB662D">
              <w:rPr>
                <w:rFonts w:ascii="Arial" w:eastAsia="Aptos" w:hAnsi="Arial" w:cs="Arial"/>
                <w:b/>
                <w:bCs/>
                <w:color w:val="242424"/>
              </w:rPr>
              <w:t>Qualité technique et organisationnelle</w:t>
            </w:r>
          </w:p>
        </w:tc>
        <w:tc>
          <w:tcPr>
            <w:tcW w:w="1741" w:type="pct"/>
            <w:tcBorders>
              <w:top w:val="single" w:sz="4" w:space="0" w:color="auto"/>
              <w:left w:val="single" w:sz="4" w:space="0" w:color="auto"/>
              <w:bottom w:val="dashSmallGap" w:sz="4" w:space="0" w:color="auto"/>
            </w:tcBorders>
            <w:shd w:val="clear" w:color="auto" w:fill="auto"/>
            <w:vAlign w:val="center"/>
          </w:tcPr>
          <w:p w14:paraId="72715F64" w14:textId="5205319F" w:rsidR="00860FDB" w:rsidRPr="00DB7C5B" w:rsidRDefault="00EB662D" w:rsidP="00DA1F58">
            <w:pPr>
              <w:spacing w:after="0" w:line="240" w:lineRule="auto"/>
              <w:contextualSpacing/>
              <w:jc w:val="center"/>
              <w:rPr>
                <w:rFonts w:ascii="Arial" w:eastAsia="Times New Roman" w:hAnsi="Arial" w:cs="Arial"/>
                <w:b/>
                <w:bCs/>
              </w:rPr>
            </w:pPr>
            <w:r>
              <w:rPr>
                <w:rFonts w:ascii="Arial" w:eastAsia="Times New Roman" w:hAnsi="Arial" w:cs="Arial"/>
                <w:b/>
                <w:bCs/>
              </w:rPr>
              <w:t>3</w:t>
            </w:r>
            <w:r w:rsidR="008A6E6C">
              <w:rPr>
                <w:rFonts w:ascii="Arial" w:eastAsia="Times New Roman" w:hAnsi="Arial" w:cs="Arial"/>
                <w:b/>
                <w:bCs/>
              </w:rPr>
              <w:t>0%</w:t>
            </w:r>
          </w:p>
        </w:tc>
      </w:tr>
      <w:tr w:rsidR="00513AEA" w:rsidRPr="00DB7C5B" w14:paraId="126197D0" w14:textId="77777777" w:rsidTr="00513AEA">
        <w:trPr>
          <w:trHeight w:val="919"/>
        </w:trPr>
        <w:tc>
          <w:tcPr>
            <w:tcW w:w="3259" w:type="pct"/>
            <w:tcBorders>
              <w:top w:val="single" w:sz="4" w:space="0" w:color="auto"/>
              <w:left w:val="single" w:sz="4" w:space="0" w:color="auto"/>
              <w:bottom w:val="dashSmallGap" w:sz="4" w:space="0" w:color="auto"/>
              <w:right w:val="single" w:sz="4" w:space="0" w:color="auto"/>
            </w:tcBorders>
            <w:vAlign w:val="center"/>
          </w:tcPr>
          <w:p w14:paraId="6783B882" w14:textId="424AC0B4" w:rsidR="00513AEA" w:rsidRPr="00AA009C" w:rsidRDefault="00513AEA" w:rsidP="008A6E6C">
            <w:pPr>
              <w:adjustRightInd w:val="0"/>
              <w:spacing w:after="0" w:line="240" w:lineRule="auto"/>
              <w:contextualSpacing/>
              <w:rPr>
                <w:rFonts w:ascii="Arial" w:hAnsi="Arial" w:cs="Arial"/>
                <w:b/>
                <w:bCs/>
              </w:rPr>
            </w:pPr>
            <w:r w:rsidRPr="00AA009C">
              <w:rPr>
                <w:rFonts w:ascii="Arial" w:hAnsi="Arial" w:cs="Arial"/>
                <w:b/>
                <w:bCs/>
              </w:rPr>
              <w:t>Sous-critère</w:t>
            </w:r>
            <w:r>
              <w:rPr>
                <w:rFonts w:ascii="Arial" w:hAnsi="Arial" w:cs="Arial"/>
                <w:b/>
                <w:bCs/>
              </w:rPr>
              <w:t xml:space="preserve"> 2</w:t>
            </w:r>
            <w:r w:rsidRPr="000C6056">
              <w:rPr>
                <w:rFonts w:ascii="Arial" w:hAnsi="Arial" w:cs="Arial"/>
              </w:rPr>
              <w:t xml:space="preserve"> : </w:t>
            </w:r>
            <w:r w:rsidR="008A6E6C" w:rsidRPr="008A6E6C">
              <w:rPr>
                <w:rFonts w:eastAsia="Times New Roman"/>
              </w:rPr>
              <w:t xml:space="preserve"> </w:t>
            </w:r>
            <w:r w:rsidR="00EB662D" w:rsidRPr="452758A3">
              <w:rPr>
                <w:rFonts w:ascii="Aptos" w:eastAsia="Aptos" w:hAnsi="Aptos" w:cs="Aptos"/>
                <w:b/>
                <w:bCs/>
                <w:color w:val="242424"/>
              </w:rPr>
              <w:t xml:space="preserve"> </w:t>
            </w:r>
            <w:r w:rsidR="00EB662D" w:rsidRPr="00EB662D">
              <w:rPr>
                <w:rFonts w:ascii="Arial" w:eastAsia="Aptos" w:hAnsi="Arial" w:cs="Arial"/>
                <w:b/>
                <w:bCs/>
                <w:color w:val="242424"/>
              </w:rPr>
              <w:t>Assistance et services aux voyageurs</w:t>
            </w:r>
          </w:p>
        </w:tc>
        <w:tc>
          <w:tcPr>
            <w:tcW w:w="1741" w:type="pct"/>
            <w:tcBorders>
              <w:top w:val="single" w:sz="4" w:space="0" w:color="auto"/>
              <w:left w:val="single" w:sz="4" w:space="0" w:color="auto"/>
              <w:bottom w:val="dashSmallGap" w:sz="4" w:space="0" w:color="auto"/>
            </w:tcBorders>
            <w:shd w:val="clear" w:color="auto" w:fill="auto"/>
            <w:vAlign w:val="center"/>
          </w:tcPr>
          <w:p w14:paraId="434A3F0C" w14:textId="3450ED03" w:rsidR="00513AEA" w:rsidRDefault="00EB662D" w:rsidP="00DA1F58">
            <w:pPr>
              <w:spacing w:after="0" w:line="240" w:lineRule="auto"/>
              <w:contextualSpacing/>
              <w:jc w:val="center"/>
              <w:rPr>
                <w:rFonts w:ascii="Arial" w:eastAsia="Times New Roman" w:hAnsi="Arial" w:cs="Arial"/>
                <w:b/>
                <w:bCs/>
              </w:rPr>
            </w:pPr>
            <w:r>
              <w:rPr>
                <w:rFonts w:ascii="Arial" w:eastAsia="Times New Roman" w:hAnsi="Arial" w:cs="Arial"/>
                <w:b/>
                <w:bCs/>
              </w:rPr>
              <w:t>2</w:t>
            </w:r>
            <w:r w:rsidR="008A6E6C">
              <w:rPr>
                <w:rFonts w:ascii="Arial" w:eastAsia="Times New Roman" w:hAnsi="Arial" w:cs="Arial"/>
                <w:b/>
                <w:bCs/>
              </w:rPr>
              <w:t>0</w:t>
            </w:r>
            <w:r w:rsidR="00513AEA">
              <w:rPr>
                <w:rFonts w:ascii="Arial" w:eastAsia="Times New Roman" w:hAnsi="Arial" w:cs="Arial"/>
                <w:b/>
                <w:bCs/>
              </w:rPr>
              <w:t>%</w:t>
            </w:r>
          </w:p>
        </w:tc>
      </w:tr>
      <w:tr w:rsidR="000C6056" w:rsidRPr="00DB7C5B" w14:paraId="3E12618C" w14:textId="77777777" w:rsidTr="00513AEA">
        <w:trPr>
          <w:trHeight w:val="919"/>
        </w:trPr>
        <w:tc>
          <w:tcPr>
            <w:tcW w:w="3259" w:type="pct"/>
            <w:tcBorders>
              <w:top w:val="single" w:sz="4" w:space="0" w:color="auto"/>
              <w:left w:val="single" w:sz="4" w:space="0" w:color="auto"/>
              <w:bottom w:val="dashSmallGap" w:sz="4" w:space="0" w:color="auto"/>
              <w:right w:val="single" w:sz="4" w:space="0" w:color="auto"/>
            </w:tcBorders>
            <w:vAlign w:val="center"/>
          </w:tcPr>
          <w:p w14:paraId="7BB29DBE" w14:textId="4FCC104E" w:rsidR="000C6056" w:rsidRPr="000C6056" w:rsidRDefault="000C6056" w:rsidP="008A6E6C">
            <w:pPr>
              <w:adjustRightInd w:val="0"/>
              <w:spacing w:after="0" w:line="240" w:lineRule="auto"/>
              <w:contextualSpacing/>
              <w:rPr>
                <w:rFonts w:ascii="Arial" w:eastAsia="Times New Roman" w:hAnsi="Arial" w:cs="Arial"/>
              </w:rPr>
            </w:pPr>
            <w:r w:rsidRPr="00AA009C">
              <w:rPr>
                <w:rFonts w:ascii="Arial" w:hAnsi="Arial" w:cs="Arial"/>
                <w:b/>
                <w:bCs/>
              </w:rPr>
              <w:t>Sous-critère</w:t>
            </w:r>
            <w:r w:rsidR="00513AEA">
              <w:rPr>
                <w:rFonts w:ascii="Arial" w:hAnsi="Arial" w:cs="Arial"/>
                <w:b/>
                <w:bCs/>
              </w:rPr>
              <w:t xml:space="preserve"> 3</w:t>
            </w:r>
            <w:r w:rsidRPr="000C6056">
              <w:rPr>
                <w:rFonts w:ascii="Arial" w:hAnsi="Arial" w:cs="Arial"/>
              </w:rPr>
              <w:t xml:space="preserve"> : </w:t>
            </w:r>
            <w:r w:rsidR="008A6E6C" w:rsidRPr="008A6E6C">
              <w:rPr>
                <w:rFonts w:eastAsia="Times New Roman"/>
              </w:rPr>
              <w:t xml:space="preserve"> </w:t>
            </w:r>
            <w:r w:rsidR="00EB662D" w:rsidRPr="452758A3">
              <w:rPr>
                <w:rFonts w:ascii="Aptos" w:eastAsia="Aptos" w:hAnsi="Aptos" w:cs="Aptos"/>
                <w:b/>
                <w:bCs/>
                <w:color w:val="242424"/>
              </w:rPr>
              <w:t xml:space="preserve"> </w:t>
            </w:r>
            <w:r w:rsidR="00EB662D" w:rsidRPr="00EB662D">
              <w:rPr>
                <w:rFonts w:ascii="Arial" w:eastAsia="Aptos" w:hAnsi="Arial" w:cs="Arial"/>
                <w:b/>
                <w:bCs/>
                <w:color w:val="242424"/>
              </w:rPr>
              <w:t>Valeur ajoutée et innovation</w:t>
            </w:r>
          </w:p>
        </w:tc>
        <w:tc>
          <w:tcPr>
            <w:tcW w:w="1741" w:type="pct"/>
            <w:tcBorders>
              <w:top w:val="single" w:sz="4" w:space="0" w:color="auto"/>
              <w:left w:val="single" w:sz="4" w:space="0" w:color="auto"/>
              <w:bottom w:val="dashSmallGap" w:sz="4" w:space="0" w:color="auto"/>
            </w:tcBorders>
            <w:shd w:val="clear" w:color="auto" w:fill="auto"/>
            <w:vAlign w:val="center"/>
          </w:tcPr>
          <w:p w14:paraId="0E5A6CF3" w14:textId="0ED8A13D" w:rsidR="000C6056" w:rsidRPr="00DB7C5B" w:rsidRDefault="00EB662D" w:rsidP="00DA1F58">
            <w:pPr>
              <w:spacing w:after="0" w:line="240" w:lineRule="auto"/>
              <w:contextualSpacing/>
              <w:jc w:val="center"/>
              <w:rPr>
                <w:rFonts w:ascii="Arial" w:eastAsia="Times New Roman" w:hAnsi="Arial" w:cs="Arial"/>
                <w:b/>
                <w:bCs/>
              </w:rPr>
            </w:pPr>
            <w:r>
              <w:rPr>
                <w:rFonts w:ascii="Arial" w:eastAsia="Times New Roman" w:hAnsi="Arial" w:cs="Arial"/>
                <w:b/>
                <w:bCs/>
              </w:rPr>
              <w:t>1</w:t>
            </w:r>
            <w:r w:rsidR="008A6E6C">
              <w:rPr>
                <w:rFonts w:ascii="Arial" w:eastAsia="Times New Roman" w:hAnsi="Arial" w:cs="Arial"/>
                <w:b/>
                <w:bCs/>
              </w:rPr>
              <w:t>0</w:t>
            </w:r>
            <w:r w:rsidR="00513AEA">
              <w:rPr>
                <w:rFonts w:ascii="Arial" w:eastAsia="Times New Roman" w:hAnsi="Arial" w:cs="Arial"/>
                <w:b/>
                <w:bCs/>
              </w:rPr>
              <w:t>%</w:t>
            </w:r>
          </w:p>
        </w:tc>
      </w:tr>
      <w:tr w:rsidR="000C6056" w:rsidRPr="00DB7C5B" w14:paraId="18B4D15C" w14:textId="77777777" w:rsidTr="00513AEA">
        <w:trPr>
          <w:trHeight w:val="974"/>
        </w:trPr>
        <w:tc>
          <w:tcPr>
            <w:tcW w:w="3259" w:type="pct"/>
            <w:tcBorders>
              <w:top w:val="single" w:sz="4" w:space="0" w:color="auto"/>
              <w:bottom w:val="single" w:sz="4" w:space="0" w:color="auto"/>
            </w:tcBorders>
            <w:vAlign w:val="center"/>
          </w:tcPr>
          <w:p w14:paraId="6302593D" w14:textId="60191FC5" w:rsidR="000C6056" w:rsidRPr="00DB7C5B" w:rsidRDefault="000C6056" w:rsidP="00DA1F58">
            <w:pPr>
              <w:keepLines/>
              <w:spacing w:after="0" w:line="240" w:lineRule="auto"/>
              <w:ind w:right="141"/>
              <w:jc w:val="center"/>
              <w:rPr>
                <w:rFonts w:ascii="Arial" w:eastAsia="Times New Roman" w:hAnsi="Arial" w:cs="Arial"/>
                <w:b/>
              </w:rPr>
            </w:pPr>
            <w:r w:rsidRPr="00DB7C5B">
              <w:rPr>
                <w:rFonts w:ascii="Arial" w:eastAsia="Times New Roman" w:hAnsi="Arial" w:cs="Arial"/>
                <w:b/>
              </w:rPr>
              <w:t xml:space="preserve">Critère 2 – Prix </w:t>
            </w:r>
          </w:p>
        </w:tc>
        <w:tc>
          <w:tcPr>
            <w:tcW w:w="1741" w:type="pct"/>
            <w:tcBorders>
              <w:top w:val="single" w:sz="4" w:space="0" w:color="auto"/>
            </w:tcBorders>
            <w:shd w:val="clear" w:color="auto" w:fill="auto"/>
            <w:vAlign w:val="center"/>
          </w:tcPr>
          <w:p w14:paraId="6C2669C6" w14:textId="6730FF2E" w:rsidR="000C6056" w:rsidRPr="00DB7C5B" w:rsidRDefault="008A6E6C" w:rsidP="00DA1F58">
            <w:pPr>
              <w:keepNext/>
              <w:keepLines/>
              <w:spacing w:after="0" w:line="240" w:lineRule="auto"/>
              <w:jc w:val="center"/>
              <w:rPr>
                <w:rFonts w:ascii="Arial" w:eastAsia="Times New Roman" w:hAnsi="Arial" w:cs="Arial"/>
                <w:b/>
              </w:rPr>
            </w:pPr>
            <w:r>
              <w:rPr>
                <w:rFonts w:ascii="Arial" w:eastAsia="Times New Roman" w:hAnsi="Arial" w:cs="Arial"/>
                <w:b/>
              </w:rPr>
              <w:t>4</w:t>
            </w:r>
            <w:r w:rsidR="000C6056" w:rsidRPr="00DB7C5B">
              <w:rPr>
                <w:rFonts w:ascii="Arial" w:eastAsia="Times New Roman" w:hAnsi="Arial" w:cs="Arial"/>
                <w:b/>
              </w:rPr>
              <w:t>0 %</w:t>
            </w:r>
          </w:p>
        </w:tc>
      </w:tr>
    </w:tbl>
    <w:p w14:paraId="5B550D40" w14:textId="77777777" w:rsidR="000C6056" w:rsidRPr="00536639" w:rsidRDefault="000C6056" w:rsidP="00195776">
      <w:pPr>
        <w:autoSpaceDE w:val="0"/>
        <w:autoSpaceDN w:val="0"/>
        <w:adjustRightInd w:val="0"/>
        <w:spacing w:after="0" w:line="240" w:lineRule="auto"/>
        <w:ind w:left="142"/>
        <w:jc w:val="both"/>
        <w:rPr>
          <w:rFonts w:ascii="Arial" w:hAnsi="Arial" w:cs="Arial"/>
          <w:color w:val="000000" w:themeColor="text1"/>
          <w:lang w:eastAsia="fr-FR"/>
        </w:rPr>
      </w:pPr>
    </w:p>
    <w:p w14:paraId="31C89779" w14:textId="77777777" w:rsidR="00DE3A8C" w:rsidRDefault="00DE3A8C" w:rsidP="00195776">
      <w:pPr>
        <w:spacing w:after="0" w:line="240" w:lineRule="auto"/>
        <w:jc w:val="both"/>
        <w:rPr>
          <w:rFonts w:ascii="Arial" w:hAnsi="Arial" w:cs="Arial"/>
          <w:highlight w:val="yellow"/>
        </w:rPr>
      </w:pPr>
    </w:p>
    <w:p w14:paraId="74C177E8" w14:textId="4E0A1F21" w:rsidR="00DE3A8C" w:rsidRPr="00A9578F" w:rsidRDefault="00DE3A8C" w:rsidP="000C78C7">
      <w:pPr>
        <w:spacing w:after="0" w:line="240" w:lineRule="auto"/>
        <w:jc w:val="both"/>
        <w:rPr>
          <w:rFonts w:ascii="Arial" w:hAnsi="Arial" w:cs="Arial"/>
          <w:bCs/>
        </w:rPr>
      </w:pPr>
      <w:r w:rsidRPr="00A9578F">
        <w:rPr>
          <w:rFonts w:ascii="Arial" w:hAnsi="Arial" w:cs="Arial"/>
          <w:bCs/>
        </w:rPr>
        <w:t xml:space="preserve">Méthode de notation de chaque </w:t>
      </w:r>
      <w:r w:rsidR="008A6E6C">
        <w:rPr>
          <w:rFonts w:ascii="Arial" w:hAnsi="Arial" w:cs="Arial"/>
          <w:bCs/>
        </w:rPr>
        <w:t>critère et sous-critère</w:t>
      </w:r>
      <w:r w:rsidRPr="00A9578F">
        <w:rPr>
          <w:rFonts w:ascii="Arial" w:hAnsi="Arial" w:cs="Arial"/>
          <w:bCs/>
        </w:rPr>
        <w:t xml:space="preserve"> : </w:t>
      </w:r>
    </w:p>
    <w:p w14:paraId="3D21EBC7" w14:textId="77777777" w:rsidR="00DE3A8C" w:rsidRPr="00A9578F" w:rsidRDefault="00DE3A8C" w:rsidP="00195776">
      <w:pPr>
        <w:spacing w:after="0" w:line="240" w:lineRule="auto"/>
        <w:jc w:val="both"/>
        <w:rPr>
          <w:rFonts w:ascii="Arial" w:hAnsi="Arial" w:cs="Arial"/>
          <w:b/>
          <w:u w:val="single"/>
        </w:rPr>
      </w:pPr>
    </w:p>
    <w:p w14:paraId="2B1C8299" w14:textId="25273128" w:rsidR="00A60B0D" w:rsidRDefault="00A60B0D" w:rsidP="000C78C7">
      <w:pPr>
        <w:tabs>
          <w:tab w:val="left" w:pos="9345"/>
        </w:tabs>
        <w:spacing w:line="240" w:lineRule="auto"/>
        <w:jc w:val="both"/>
        <w:rPr>
          <w:rFonts w:ascii="Arial" w:hAnsi="Arial" w:cs="Arial"/>
        </w:rPr>
      </w:pPr>
      <w:r>
        <w:rPr>
          <w:rFonts w:ascii="Arial" w:hAnsi="Arial" w:cs="Arial"/>
        </w:rPr>
        <w:t>Le critère</w:t>
      </w:r>
      <w:r w:rsidR="000C78C7">
        <w:rPr>
          <w:rFonts w:ascii="Arial" w:hAnsi="Arial" w:cs="Arial"/>
        </w:rPr>
        <w:t xml:space="preserve"> « valeur technique</w:t>
      </w:r>
      <w:r w:rsidR="000C6056">
        <w:rPr>
          <w:rFonts w:ascii="Arial" w:hAnsi="Arial" w:cs="Arial"/>
        </w:rPr>
        <w:t> »</w:t>
      </w:r>
      <w:r w:rsidR="008A6E6C">
        <w:rPr>
          <w:rFonts w:ascii="Arial" w:hAnsi="Arial" w:cs="Arial"/>
        </w:rPr>
        <w:t xml:space="preserve"> </w:t>
      </w:r>
      <w:r>
        <w:rPr>
          <w:rFonts w:ascii="Arial" w:hAnsi="Arial" w:cs="Arial"/>
        </w:rPr>
        <w:t>ser</w:t>
      </w:r>
      <w:r w:rsidR="00EB662D">
        <w:rPr>
          <w:rFonts w:ascii="Arial" w:hAnsi="Arial" w:cs="Arial"/>
        </w:rPr>
        <w:t>a</w:t>
      </w:r>
      <w:r w:rsidR="000B109B">
        <w:rPr>
          <w:rFonts w:ascii="Arial" w:hAnsi="Arial" w:cs="Arial"/>
        </w:rPr>
        <w:t xml:space="preserve"> noté sur la base du </w:t>
      </w:r>
      <w:r w:rsidR="00EB662D">
        <w:rPr>
          <w:rFonts w:ascii="Arial" w:hAnsi="Arial" w:cs="Arial"/>
        </w:rPr>
        <w:t>cadre de réponse</w:t>
      </w:r>
      <w:r w:rsidR="008A6E6C">
        <w:rPr>
          <w:rFonts w:ascii="Arial" w:hAnsi="Arial" w:cs="Arial"/>
        </w:rPr>
        <w:t xml:space="preserve"> technique</w:t>
      </w:r>
      <w:r w:rsidR="00596F4B">
        <w:rPr>
          <w:rFonts w:ascii="Arial" w:hAnsi="Arial" w:cs="Arial"/>
        </w:rPr>
        <w:t>.</w:t>
      </w:r>
    </w:p>
    <w:p w14:paraId="3240BF05" w14:textId="61812776" w:rsidR="00DE3A8C" w:rsidRDefault="00A60B0D" w:rsidP="000C78C7">
      <w:pPr>
        <w:tabs>
          <w:tab w:val="left" w:pos="9345"/>
        </w:tabs>
        <w:spacing w:line="240" w:lineRule="auto"/>
        <w:jc w:val="both"/>
        <w:rPr>
          <w:rFonts w:ascii="Arial" w:hAnsi="Arial" w:cs="Arial"/>
        </w:rPr>
      </w:pPr>
      <w:r>
        <w:rPr>
          <w:rFonts w:ascii="Arial" w:hAnsi="Arial" w:cs="Arial"/>
        </w:rPr>
        <w:t xml:space="preserve">Les sous-critères </w:t>
      </w:r>
      <w:r w:rsidR="00DE3A8C" w:rsidRPr="00EF3E6E">
        <w:rPr>
          <w:rFonts w:ascii="Arial" w:hAnsi="Arial" w:cs="Arial"/>
        </w:rPr>
        <w:t>fer</w:t>
      </w:r>
      <w:r>
        <w:rPr>
          <w:rFonts w:ascii="Arial" w:hAnsi="Arial" w:cs="Arial"/>
        </w:rPr>
        <w:t>ont</w:t>
      </w:r>
      <w:r w:rsidR="00DE3A8C" w:rsidRPr="00EF3E6E">
        <w:rPr>
          <w:rFonts w:ascii="Arial" w:hAnsi="Arial" w:cs="Arial"/>
        </w:rPr>
        <w:t xml:space="preserve"> l</w:t>
      </w:r>
      <w:r w:rsidR="00DE3A8C" w:rsidRPr="00536639">
        <w:rPr>
          <w:rFonts w:ascii="Arial" w:hAnsi="Arial" w:cs="Arial"/>
        </w:rPr>
        <w:t>’objet d’une notation sur 20 points</w:t>
      </w:r>
      <w:r w:rsidR="00DE3A8C" w:rsidRPr="00A9578F">
        <w:rPr>
          <w:rFonts w:ascii="Arial" w:hAnsi="Arial" w:cs="Arial"/>
        </w:rPr>
        <w:t xml:space="preserve"> selon la méthode de notation suivante</w:t>
      </w:r>
      <w:r w:rsidR="000C78C7">
        <w:rPr>
          <w:rFonts w:ascii="Arial" w:hAnsi="Arial" w:cs="Arial"/>
        </w:rPr>
        <w:t> </w:t>
      </w:r>
      <w:r w:rsidR="00DE3A8C">
        <w:rPr>
          <w:rFonts w:ascii="Arial" w:hAnsi="Arial" w:cs="Arial"/>
        </w:rPr>
        <w:t>:</w:t>
      </w:r>
    </w:p>
    <w:tbl>
      <w:tblPr>
        <w:tblpPr w:leftFromText="141" w:rightFromText="141" w:vertAnchor="text" w:horzAnchor="page" w:tblpXSpec="center" w:tblpY="2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027"/>
        <w:gridCol w:w="1037"/>
        <w:gridCol w:w="1117"/>
        <w:gridCol w:w="757"/>
        <w:gridCol w:w="1117"/>
        <w:gridCol w:w="1147"/>
        <w:gridCol w:w="1117"/>
        <w:gridCol w:w="897"/>
      </w:tblGrid>
      <w:tr w:rsidR="008E260B" w:rsidRPr="00086B78" w14:paraId="0F0D29FF" w14:textId="77777777" w:rsidTr="5D46B227">
        <w:trPr>
          <w:trHeight w:val="561"/>
          <w:jc w:val="center"/>
        </w:trPr>
        <w:tc>
          <w:tcPr>
            <w:tcW w:w="650" w:type="pct"/>
            <w:vAlign w:val="center"/>
          </w:tcPr>
          <w:p w14:paraId="352384E3" w14:textId="133B5407" w:rsidR="00DE3A8C" w:rsidRPr="00086B78" w:rsidRDefault="183A6848" w:rsidP="5D46B227">
            <w:pPr>
              <w:tabs>
                <w:tab w:val="left" w:pos="9345"/>
              </w:tabs>
              <w:spacing w:after="0"/>
              <w:jc w:val="center"/>
              <w:rPr>
                <w:rFonts w:ascii="Arial" w:hAnsi="Arial" w:cs="Arial"/>
                <w:b/>
                <w:bCs/>
                <w:sz w:val="20"/>
                <w:szCs w:val="20"/>
              </w:rPr>
            </w:pPr>
            <w:r w:rsidRPr="5D46B227">
              <w:rPr>
                <w:rFonts w:ascii="Arial" w:hAnsi="Arial" w:cs="Arial"/>
                <w:b/>
                <w:bCs/>
                <w:sz w:val="20"/>
                <w:szCs w:val="20"/>
              </w:rPr>
              <w:t>Note</w:t>
            </w:r>
            <w:r w:rsidR="00DE3A8C" w:rsidRPr="5D46B227">
              <w:rPr>
                <w:rFonts w:ascii="Arial" w:hAnsi="Arial" w:cs="Arial"/>
                <w:b/>
                <w:bCs/>
                <w:sz w:val="20"/>
                <w:szCs w:val="20"/>
              </w:rPr>
              <w:t xml:space="preserve"> 0</w:t>
            </w:r>
            <w:r w:rsidR="716C3F27" w:rsidRPr="5D46B227">
              <w:rPr>
                <w:rFonts w:ascii="Arial" w:hAnsi="Arial" w:cs="Arial"/>
                <w:b/>
                <w:bCs/>
                <w:sz w:val="20"/>
                <w:szCs w:val="20"/>
              </w:rPr>
              <w:t xml:space="preserve"> </w:t>
            </w:r>
          </w:p>
        </w:tc>
        <w:tc>
          <w:tcPr>
            <w:tcW w:w="544" w:type="pct"/>
            <w:vAlign w:val="center"/>
          </w:tcPr>
          <w:p w14:paraId="2EADCE69"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2,5</w:t>
            </w:r>
          </w:p>
        </w:tc>
        <w:tc>
          <w:tcPr>
            <w:tcW w:w="549" w:type="pct"/>
            <w:vAlign w:val="center"/>
          </w:tcPr>
          <w:p w14:paraId="5CD452BB"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5</w:t>
            </w:r>
          </w:p>
        </w:tc>
        <w:tc>
          <w:tcPr>
            <w:tcW w:w="591" w:type="pct"/>
            <w:vAlign w:val="center"/>
          </w:tcPr>
          <w:p w14:paraId="5876BFCD"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7,5</w:t>
            </w:r>
          </w:p>
        </w:tc>
        <w:tc>
          <w:tcPr>
            <w:tcW w:w="401" w:type="pct"/>
            <w:vAlign w:val="center"/>
          </w:tcPr>
          <w:p w14:paraId="5EA8FC94"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10</w:t>
            </w:r>
          </w:p>
        </w:tc>
        <w:tc>
          <w:tcPr>
            <w:tcW w:w="591" w:type="pct"/>
            <w:vAlign w:val="center"/>
          </w:tcPr>
          <w:p w14:paraId="13EEA331"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12,5</w:t>
            </w:r>
          </w:p>
        </w:tc>
        <w:tc>
          <w:tcPr>
            <w:tcW w:w="607" w:type="pct"/>
            <w:vAlign w:val="center"/>
          </w:tcPr>
          <w:p w14:paraId="44F75815"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15</w:t>
            </w:r>
          </w:p>
        </w:tc>
        <w:tc>
          <w:tcPr>
            <w:tcW w:w="591" w:type="pct"/>
            <w:vAlign w:val="center"/>
          </w:tcPr>
          <w:p w14:paraId="5FFAE9D4"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17,5</w:t>
            </w:r>
          </w:p>
        </w:tc>
        <w:tc>
          <w:tcPr>
            <w:tcW w:w="475" w:type="pct"/>
            <w:vAlign w:val="center"/>
          </w:tcPr>
          <w:p w14:paraId="37E95FCE" w14:textId="77777777" w:rsidR="00DE3A8C" w:rsidRPr="00086B78" w:rsidRDefault="00DE3A8C" w:rsidP="004D567F">
            <w:pPr>
              <w:tabs>
                <w:tab w:val="left" w:pos="9345"/>
              </w:tabs>
              <w:spacing w:after="0"/>
              <w:jc w:val="center"/>
              <w:rPr>
                <w:rFonts w:ascii="Arial" w:hAnsi="Arial" w:cs="Arial"/>
                <w:b/>
                <w:sz w:val="20"/>
                <w:szCs w:val="20"/>
              </w:rPr>
            </w:pPr>
            <w:r w:rsidRPr="00086B78">
              <w:rPr>
                <w:rFonts w:ascii="Arial" w:hAnsi="Arial" w:cs="Arial"/>
                <w:b/>
                <w:sz w:val="20"/>
                <w:szCs w:val="20"/>
              </w:rPr>
              <w:t>Note 20</w:t>
            </w:r>
          </w:p>
        </w:tc>
      </w:tr>
      <w:tr w:rsidR="008E260B" w:rsidRPr="00086B78" w14:paraId="0F17EE59" w14:textId="77777777" w:rsidTr="5D46B227">
        <w:trPr>
          <w:trHeight w:val="893"/>
          <w:jc w:val="center"/>
        </w:trPr>
        <w:tc>
          <w:tcPr>
            <w:tcW w:w="650" w:type="pct"/>
            <w:vAlign w:val="center"/>
          </w:tcPr>
          <w:p w14:paraId="0710CC0B" w14:textId="77777777" w:rsidR="00DE3A8C" w:rsidRPr="00086B78" w:rsidRDefault="00DE3A8C" w:rsidP="004D567F">
            <w:pPr>
              <w:tabs>
                <w:tab w:val="left" w:pos="9345"/>
              </w:tabs>
              <w:spacing w:after="0"/>
              <w:jc w:val="center"/>
              <w:rPr>
                <w:rFonts w:ascii="Arial" w:hAnsi="Arial" w:cs="Arial"/>
                <w:sz w:val="18"/>
                <w:szCs w:val="18"/>
              </w:rPr>
            </w:pPr>
            <w:r w:rsidRPr="00086B78">
              <w:rPr>
                <w:rFonts w:ascii="Arial" w:hAnsi="Arial" w:cs="Arial"/>
                <w:sz w:val="18"/>
                <w:szCs w:val="18"/>
              </w:rPr>
              <w:t>Qualité nulle</w:t>
            </w:r>
          </w:p>
        </w:tc>
        <w:tc>
          <w:tcPr>
            <w:tcW w:w="544" w:type="pct"/>
            <w:vAlign w:val="center"/>
          </w:tcPr>
          <w:p w14:paraId="2A708283" w14:textId="77777777" w:rsidR="00DE3A8C" w:rsidRPr="00086B78" w:rsidRDefault="00DE3A8C" w:rsidP="004D567F">
            <w:pPr>
              <w:tabs>
                <w:tab w:val="left" w:pos="9345"/>
              </w:tabs>
              <w:spacing w:after="0" w:line="240" w:lineRule="auto"/>
              <w:jc w:val="center"/>
              <w:rPr>
                <w:rFonts w:ascii="Arial" w:hAnsi="Arial" w:cs="Arial"/>
                <w:sz w:val="18"/>
                <w:szCs w:val="18"/>
              </w:rPr>
            </w:pPr>
            <w:r w:rsidRPr="00086B78">
              <w:rPr>
                <w:rFonts w:ascii="Arial" w:hAnsi="Arial" w:cs="Arial"/>
                <w:sz w:val="18"/>
                <w:szCs w:val="18"/>
              </w:rPr>
              <w:t>Très insuffisant</w:t>
            </w:r>
          </w:p>
        </w:tc>
        <w:tc>
          <w:tcPr>
            <w:tcW w:w="549" w:type="pct"/>
            <w:vAlign w:val="center"/>
          </w:tcPr>
          <w:p w14:paraId="394B9E20" w14:textId="77777777" w:rsidR="00DE3A8C" w:rsidRPr="00086B78" w:rsidRDefault="00DE3A8C" w:rsidP="004D567F">
            <w:pPr>
              <w:tabs>
                <w:tab w:val="left" w:pos="9345"/>
              </w:tabs>
              <w:spacing w:after="0" w:line="240" w:lineRule="auto"/>
              <w:jc w:val="center"/>
              <w:rPr>
                <w:rFonts w:ascii="Arial" w:hAnsi="Arial" w:cs="Arial"/>
                <w:sz w:val="18"/>
                <w:szCs w:val="18"/>
              </w:rPr>
            </w:pPr>
            <w:r w:rsidRPr="00086B78">
              <w:rPr>
                <w:rFonts w:ascii="Arial" w:hAnsi="Arial" w:cs="Arial"/>
                <w:sz w:val="18"/>
                <w:szCs w:val="18"/>
              </w:rPr>
              <w:t>Insuffisant</w:t>
            </w:r>
          </w:p>
        </w:tc>
        <w:tc>
          <w:tcPr>
            <w:tcW w:w="591" w:type="pct"/>
            <w:vAlign w:val="center"/>
          </w:tcPr>
          <w:p w14:paraId="24FE16DB" w14:textId="77777777" w:rsidR="00DE3A8C" w:rsidRPr="00086B78" w:rsidRDefault="00DE3A8C" w:rsidP="004D567F">
            <w:pPr>
              <w:tabs>
                <w:tab w:val="left" w:pos="9345"/>
              </w:tabs>
              <w:spacing w:after="0" w:line="240" w:lineRule="auto"/>
              <w:jc w:val="center"/>
              <w:rPr>
                <w:rFonts w:ascii="Arial" w:hAnsi="Arial" w:cs="Arial"/>
                <w:sz w:val="18"/>
                <w:szCs w:val="18"/>
              </w:rPr>
            </w:pPr>
            <w:r w:rsidRPr="00086B78">
              <w:rPr>
                <w:rFonts w:ascii="Arial" w:hAnsi="Arial" w:cs="Arial"/>
                <w:sz w:val="18"/>
                <w:szCs w:val="18"/>
              </w:rPr>
              <w:t>Peu satisfaisant</w:t>
            </w:r>
          </w:p>
        </w:tc>
        <w:tc>
          <w:tcPr>
            <w:tcW w:w="401" w:type="pct"/>
            <w:vAlign w:val="center"/>
          </w:tcPr>
          <w:p w14:paraId="42BF923F" w14:textId="77777777" w:rsidR="00DE3A8C" w:rsidRPr="00086B78" w:rsidRDefault="00DE3A8C" w:rsidP="004D567F">
            <w:pPr>
              <w:tabs>
                <w:tab w:val="left" w:pos="9345"/>
              </w:tabs>
              <w:spacing w:before="120" w:after="0" w:line="240" w:lineRule="auto"/>
              <w:jc w:val="center"/>
              <w:rPr>
                <w:rFonts w:ascii="Arial" w:hAnsi="Arial" w:cs="Arial"/>
                <w:sz w:val="18"/>
                <w:szCs w:val="18"/>
              </w:rPr>
            </w:pPr>
            <w:r w:rsidRPr="00086B78">
              <w:rPr>
                <w:rFonts w:ascii="Arial" w:hAnsi="Arial" w:cs="Arial"/>
                <w:sz w:val="18"/>
                <w:szCs w:val="18"/>
              </w:rPr>
              <w:t>Moyen</w:t>
            </w:r>
          </w:p>
        </w:tc>
        <w:tc>
          <w:tcPr>
            <w:tcW w:w="591" w:type="pct"/>
            <w:vAlign w:val="center"/>
          </w:tcPr>
          <w:p w14:paraId="4A5A47B0" w14:textId="77777777" w:rsidR="00DE3A8C" w:rsidRPr="00086B78" w:rsidRDefault="00DE3A8C" w:rsidP="004D567F">
            <w:pPr>
              <w:tabs>
                <w:tab w:val="left" w:pos="9345"/>
              </w:tabs>
              <w:spacing w:before="120" w:after="0" w:line="240" w:lineRule="auto"/>
              <w:jc w:val="center"/>
              <w:rPr>
                <w:rFonts w:ascii="Arial" w:hAnsi="Arial" w:cs="Arial"/>
                <w:sz w:val="18"/>
                <w:szCs w:val="18"/>
              </w:rPr>
            </w:pPr>
            <w:r w:rsidRPr="00086B78">
              <w:rPr>
                <w:rFonts w:ascii="Arial" w:hAnsi="Arial" w:cs="Arial"/>
                <w:sz w:val="18"/>
                <w:szCs w:val="18"/>
              </w:rPr>
              <w:t>Assez satisfaisant</w:t>
            </w:r>
          </w:p>
        </w:tc>
        <w:tc>
          <w:tcPr>
            <w:tcW w:w="607" w:type="pct"/>
            <w:vAlign w:val="center"/>
          </w:tcPr>
          <w:p w14:paraId="047D0BC0" w14:textId="77777777" w:rsidR="00DE3A8C" w:rsidRPr="00086B78" w:rsidRDefault="00DE3A8C" w:rsidP="004D567F">
            <w:pPr>
              <w:tabs>
                <w:tab w:val="left" w:pos="9345"/>
              </w:tabs>
              <w:spacing w:before="120" w:after="0" w:line="240" w:lineRule="auto"/>
              <w:jc w:val="center"/>
              <w:rPr>
                <w:rFonts w:ascii="Arial" w:hAnsi="Arial" w:cs="Arial"/>
                <w:sz w:val="18"/>
                <w:szCs w:val="18"/>
              </w:rPr>
            </w:pPr>
            <w:r w:rsidRPr="00086B78">
              <w:rPr>
                <w:rFonts w:ascii="Arial" w:hAnsi="Arial" w:cs="Arial"/>
                <w:sz w:val="18"/>
                <w:szCs w:val="18"/>
              </w:rPr>
              <w:t>Satisfaisant</w:t>
            </w:r>
          </w:p>
        </w:tc>
        <w:tc>
          <w:tcPr>
            <w:tcW w:w="591" w:type="pct"/>
            <w:vAlign w:val="center"/>
          </w:tcPr>
          <w:p w14:paraId="4C386BF0" w14:textId="77777777" w:rsidR="00DE3A8C" w:rsidRPr="00086B78" w:rsidRDefault="00DE3A8C" w:rsidP="004D567F">
            <w:pPr>
              <w:tabs>
                <w:tab w:val="left" w:pos="9345"/>
              </w:tabs>
              <w:spacing w:before="120" w:after="0" w:line="240" w:lineRule="auto"/>
              <w:jc w:val="center"/>
              <w:rPr>
                <w:rFonts w:ascii="Arial" w:hAnsi="Arial" w:cs="Arial"/>
                <w:sz w:val="18"/>
                <w:szCs w:val="18"/>
              </w:rPr>
            </w:pPr>
            <w:r w:rsidRPr="00086B78">
              <w:rPr>
                <w:rFonts w:ascii="Arial" w:hAnsi="Arial" w:cs="Arial"/>
                <w:sz w:val="18"/>
                <w:szCs w:val="18"/>
              </w:rPr>
              <w:t>Très satisfaisant</w:t>
            </w:r>
          </w:p>
        </w:tc>
        <w:tc>
          <w:tcPr>
            <w:tcW w:w="475" w:type="pct"/>
            <w:vAlign w:val="center"/>
          </w:tcPr>
          <w:p w14:paraId="2B91AFF4" w14:textId="77777777" w:rsidR="00DE3A8C" w:rsidRPr="00086B78" w:rsidRDefault="00DE3A8C" w:rsidP="004D567F">
            <w:pPr>
              <w:tabs>
                <w:tab w:val="left" w:pos="9345"/>
              </w:tabs>
              <w:spacing w:before="120" w:after="0" w:line="240" w:lineRule="auto"/>
              <w:jc w:val="center"/>
              <w:rPr>
                <w:rFonts w:ascii="Arial" w:hAnsi="Arial" w:cs="Arial"/>
                <w:sz w:val="18"/>
                <w:szCs w:val="18"/>
              </w:rPr>
            </w:pPr>
            <w:r w:rsidRPr="00086B78">
              <w:rPr>
                <w:rFonts w:ascii="Arial" w:hAnsi="Arial" w:cs="Arial"/>
                <w:sz w:val="18"/>
                <w:szCs w:val="18"/>
              </w:rPr>
              <w:t>Qualité optimale</w:t>
            </w:r>
          </w:p>
        </w:tc>
      </w:tr>
    </w:tbl>
    <w:p w14:paraId="39A8F9EE" w14:textId="77777777" w:rsidR="00DE3A8C" w:rsidRPr="00A9578F" w:rsidRDefault="00DE3A8C" w:rsidP="00D930C7">
      <w:pPr>
        <w:spacing w:before="240" w:line="240" w:lineRule="auto"/>
        <w:jc w:val="both"/>
        <w:rPr>
          <w:rFonts w:ascii="Arial" w:hAnsi="Arial" w:cs="Arial"/>
          <w:b/>
          <w:highlight w:val="yellow"/>
          <w:u w:val="single"/>
        </w:rPr>
      </w:pPr>
      <w:r w:rsidRPr="00EF3E6E">
        <w:rPr>
          <w:rFonts w:ascii="Arial" w:hAnsi="Arial" w:cs="Arial"/>
        </w:rPr>
        <w:t>La pondération ser</w:t>
      </w:r>
      <w:r w:rsidRPr="00536639">
        <w:rPr>
          <w:rFonts w:ascii="Arial" w:hAnsi="Arial" w:cs="Arial"/>
        </w:rPr>
        <w:t>a ensuite appliquée</w:t>
      </w:r>
      <w:r w:rsidRPr="00A9578F">
        <w:rPr>
          <w:rFonts w:ascii="Arial" w:hAnsi="Arial" w:cs="Arial"/>
        </w:rPr>
        <w:t>.</w:t>
      </w:r>
    </w:p>
    <w:p w14:paraId="46571049" w14:textId="77777777" w:rsidR="000E4611" w:rsidRDefault="000E4611" w:rsidP="0028612F">
      <w:pPr>
        <w:autoSpaceDE w:val="0"/>
        <w:autoSpaceDN w:val="0"/>
        <w:adjustRightInd w:val="0"/>
        <w:spacing w:after="120" w:line="240" w:lineRule="auto"/>
        <w:jc w:val="both"/>
        <w:rPr>
          <w:rFonts w:ascii="Arial" w:hAnsi="Arial" w:cs="Arial"/>
          <w:color w:val="000000" w:themeColor="text1"/>
          <w:lang w:eastAsia="fr-FR"/>
        </w:rPr>
      </w:pPr>
      <w:r w:rsidRPr="00536639">
        <w:rPr>
          <w:rFonts w:ascii="Arial" w:hAnsi="Arial" w:cs="Arial"/>
          <w:color w:val="000000" w:themeColor="text1"/>
          <w:lang w:eastAsia="fr-FR"/>
        </w:rPr>
        <w:t xml:space="preserve">La </w:t>
      </w:r>
      <w:r w:rsidRPr="00536639">
        <w:rPr>
          <w:rFonts w:ascii="Arial" w:hAnsi="Arial" w:cs="Arial"/>
          <w:b/>
          <w:bCs/>
          <w:color w:val="000000" w:themeColor="text1"/>
          <w:lang w:eastAsia="fr-FR"/>
        </w:rPr>
        <w:t xml:space="preserve">notation du critère « prix », </w:t>
      </w:r>
      <w:r w:rsidRPr="00536639">
        <w:rPr>
          <w:rFonts w:ascii="Arial" w:hAnsi="Arial" w:cs="Arial"/>
          <w:color w:val="000000" w:themeColor="text1"/>
          <w:lang w:eastAsia="fr-FR"/>
        </w:rPr>
        <w:t>sera effectuée sur la base du d</w:t>
      </w:r>
      <w:r>
        <w:rPr>
          <w:rFonts w:ascii="Arial" w:hAnsi="Arial" w:cs="Arial"/>
          <w:color w:val="000000" w:themeColor="text1"/>
          <w:lang w:eastAsia="fr-FR"/>
        </w:rPr>
        <w:t>étail</w:t>
      </w:r>
      <w:r w:rsidRPr="00536639">
        <w:rPr>
          <w:rFonts w:ascii="Arial" w:hAnsi="Arial" w:cs="Arial"/>
          <w:color w:val="000000" w:themeColor="text1"/>
          <w:lang w:eastAsia="fr-FR"/>
        </w:rPr>
        <w:t xml:space="preserve"> quantitatif estimatif (DQE).</w:t>
      </w:r>
    </w:p>
    <w:p w14:paraId="6BD26DFF" w14:textId="77777777" w:rsidR="000E4611" w:rsidRDefault="000E4611" w:rsidP="000E4611">
      <w:pPr>
        <w:pStyle w:val="Retraitcorpsdetexte23"/>
        <w:spacing w:before="120" w:after="0"/>
        <w:ind w:left="0" w:firstLine="0"/>
        <w:rPr>
          <w:rFonts w:ascii="Arial" w:hAnsi="Arial" w:cs="Arial"/>
          <w:color w:val="000000" w:themeColor="text1"/>
          <w:szCs w:val="22"/>
        </w:rPr>
      </w:pPr>
      <w:r w:rsidRPr="00536639">
        <w:rPr>
          <w:rFonts w:ascii="Arial" w:hAnsi="Arial" w:cs="Arial"/>
          <w:color w:val="000000" w:themeColor="text1"/>
          <w:szCs w:val="22"/>
        </w:rPr>
        <w:t xml:space="preserve">La note de 20 sera attribuée au candidat qui propose le montant de simulation moins disant. </w:t>
      </w:r>
    </w:p>
    <w:p w14:paraId="6AFDEE20" w14:textId="77777777" w:rsidR="000E4611" w:rsidRPr="00536639" w:rsidRDefault="000E4611" w:rsidP="000E4611">
      <w:pPr>
        <w:pStyle w:val="Retraitcorpsdetexte23"/>
        <w:spacing w:before="120" w:after="0"/>
        <w:ind w:left="0" w:firstLine="0"/>
        <w:rPr>
          <w:rFonts w:ascii="Arial" w:hAnsi="Arial" w:cs="Arial"/>
          <w:color w:val="000000" w:themeColor="text1"/>
          <w:szCs w:val="22"/>
        </w:rPr>
      </w:pPr>
      <w:r w:rsidRPr="00536639">
        <w:rPr>
          <w:rFonts w:ascii="Arial" w:hAnsi="Arial" w:cs="Arial"/>
          <w:color w:val="000000" w:themeColor="text1"/>
          <w:szCs w:val="22"/>
        </w:rPr>
        <w:t>Les notes des autres candidats seront attribuées en fonction des écarts entre le montant de simulation TTC pour chacun d’eux et, le montant de simulation moins disant par application de la formule suivante :</w:t>
      </w:r>
    </w:p>
    <w:p w14:paraId="2AA533F8" w14:textId="77777777" w:rsidR="000E4611" w:rsidRPr="0071650A" w:rsidRDefault="000E4611" w:rsidP="000E4611">
      <w:pPr>
        <w:pStyle w:val="Retraitcorpsdetexte23"/>
        <w:spacing w:after="0"/>
        <w:ind w:left="567" w:firstLine="0"/>
        <w:rPr>
          <w:rFonts w:ascii="Arial" w:hAnsi="Arial" w:cs="Arial"/>
          <w:color w:val="000000" w:themeColor="text1"/>
          <w:szCs w:val="22"/>
        </w:rPr>
      </w:pPr>
    </w:p>
    <w:tbl>
      <w:tblPr>
        <w:tblStyle w:val="Grilledutableau"/>
        <w:tblW w:w="0" w:type="auto"/>
        <w:tblInd w:w="95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86"/>
      </w:tblGrid>
      <w:tr w:rsidR="000E4611" w:rsidRPr="0071650A" w14:paraId="6E665A3A" w14:textId="77777777" w:rsidTr="00712575">
        <w:tc>
          <w:tcPr>
            <w:tcW w:w="8612" w:type="dxa"/>
          </w:tcPr>
          <w:p w14:paraId="1EC782B1" w14:textId="77777777" w:rsidR="000E4611" w:rsidRPr="0071650A" w:rsidRDefault="000E4611" w:rsidP="00712575">
            <w:pPr>
              <w:pStyle w:val="Retraitcorpsdetexte23"/>
              <w:spacing w:after="0"/>
              <w:ind w:left="0" w:firstLine="0"/>
              <w:rPr>
                <w:rFonts w:ascii="Arial" w:hAnsi="Arial" w:cs="Arial"/>
                <w:color w:val="000000" w:themeColor="text1"/>
                <w:szCs w:val="22"/>
              </w:rPr>
            </w:pPr>
          </w:p>
          <w:p w14:paraId="66ED92B8" w14:textId="77777777" w:rsidR="000E4611" w:rsidRPr="0071650A" w:rsidRDefault="000E4611" w:rsidP="00712575">
            <w:pPr>
              <w:pStyle w:val="Retraitcorpsdetexte21"/>
              <w:spacing w:after="0"/>
              <w:ind w:left="567"/>
              <w:jc w:val="center"/>
              <w:rPr>
                <w:rFonts w:ascii="Arial" w:hAnsi="Arial" w:cs="Arial"/>
                <w:b/>
                <w:bCs/>
                <w:color w:val="000000" w:themeColor="text1"/>
                <w:szCs w:val="22"/>
                <w:u w:val="single"/>
              </w:rPr>
            </w:pPr>
            <w:r w:rsidRPr="0071650A">
              <w:rPr>
                <w:rFonts w:ascii="Arial" w:hAnsi="Arial" w:cs="Arial"/>
                <w:b/>
                <w:bCs/>
                <w:color w:val="000000" w:themeColor="text1"/>
                <w:szCs w:val="22"/>
              </w:rPr>
              <w:t>Note = 20 x M</w:t>
            </w:r>
            <w:r w:rsidRPr="0071650A">
              <w:rPr>
                <w:rFonts w:ascii="Arial" w:hAnsi="Arial" w:cs="Arial"/>
                <w:b/>
                <w:bCs/>
                <w:color w:val="000000" w:themeColor="text1"/>
                <w:szCs w:val="22"/>
                <w:u w:val="single"/>
              </w:rPr>
              <w:t>ontant TTC</w:t>
            </w:r>
            <w:r>
              <w:rPr>
                <w:rFonts w:ascii="Arial" w:hAnsi="Arial" w:cs="Arial"/>
                <w:b/>
                <w:bCs/>
                <w:color w:val="000000" w:themeColor="text1"/>
                <w:szCs w:val="22"/>
                <w:u w:val="single"/>
              </w:rPr>
              <w:t xml:space="preserve"> </w:t>
            </w:r>
            <w:r w:rsidRPr="0071650A">
              <w:rPr>
                <w:rFonts w:ascii="Arial" w:hAnsi="Arial" w:cs="Arial"/>
                <w:b/>
                <w:bCs/>
                <w:color w:val="000000" w:themeColor="text1"/>
                <w:szCs w:val="22"/>
                <w:u w:val="single"/>
              </w:rPr>
              <w:t>d</w:t>
            </w:r>
            <w:r>
              <w:rPr>
                <w:rFonts w:ascii="Arial" w:hAnsi="Arial" w:cs="Arial"/>
                <w:b/>
                <w:bCs/>
                <w:color w:val="000000" w:themeColor="text1"/>
                <w:szCs w:val="22"/>
                <w:u w:val="single"/>
              </w:rPr>
              <w:t>u</w:t>
            </w:r>
            <w:r w:rsidRPr="0071650A">
              <w:rPr>
                <w:rFonts w:ascii="Arial" w:hAnsi="Arial" w:cs="Arial"/>
                <w:b/>
                <w:bCs/>
                <w:color w:val="000000" w:themeColor="text1"/>
                <w:szCs w:val="22"/>
                <w:u w:val="single"/>
              </w:rPr>
              <w:t xml:space="preserve"> DQE </w:t>
            </w:r>
            <w:r>
              <w:rPr>
                <w:rFonts w:ascii="Arial" w:hAnsi="Arial" w:cs="Arial"/>
                <w:b/>
                <w:bCs/>
                <w:color w:val="000000" w:themeColor="text1"/>
                <w:szCs w:val="22"/>
                <w:u w:val="single"/>
              </w:rPr>
              <w:t xml:space="preserve">offre </w:t>
            </w:r>
            <w:r w:rsidRPr="0071650A">
              <w:rPr>
                <w:rFonts w:ascii="Arial" w:hAnsi="Arial" w:cs="Arial"/>
                <w:b/>
                <w:bCs/>
                <w:color w:val="000000" w:themeColor="text1"/>
                <w:szCs w:val="22"/>
                <w:u w:val="single"/>
              </w:rPr>
              <w:t>moins</w:t>
            </w:r>
            <w:r>
              <w:rPr>
                <w:rFonts w:ascii="Arial" w:hAnsi="Arial" w:cs="Arial"/>
                <w:b/>
                <w:bCs/>
                <w:color w:val="000000" w:themeColor="text1"/>
                <w:szCs w:val="22"/>
                <w:u w:val="single"/>
              </w:rPr>
              <w:t>-</w:t>
            </w:r>
            <w:r w:rsidRPr="0071650A">
              <w:rPr>
                <w:rFonts w:ascii="Arial" w:hAnsi="Arial" w:cs="Arial"/>
                <w:b/>
                <w:bCs/>
                <w:color w:val="000000" w:themeColor="text1"/>
                <w:szCs w:val="22"/>
                <w:u w:val="single"/>
              </w:rPr>
              <w:t>disant</w:t>
            </w:r>
            <w:r>
              <w:rPr>
                <w:rFonts w:ascii="Arial" w:hAnsi="Arial" w:cs="Arial"/>
                <w:b/>
                <w:bCs/>
                <w:color w:val="000000" w:themeColor="text1"/>
                <w:szCs w:val="22"/>
                <w:u w:val="single"/>
              </w:rPr>
              <w:t>e</w:t>
            </w:r>
          </w:p>
          <w:p w14:paraId="4322958E" w14:textId="77777777" w:rsidR="000E4611" w:rsidRPr="0071650A" w:rsidRDefault="000E4611" w:rsidP="00712575">
            <w:pPr>
              <w:pStyle w:val="Retraitcorpsdetexte21"/>
              <w:spacing w:after="0"/>
              <w:ind w:left="567"/>
              <w:jc w:val="center"/>
              <w:rPr>
                <w:rFonts w:ascii="Arial" w:hAnsi="Arial" w:cs="Arial"/>
                <w:b/>
                <w:bCs/>
                <w:color w:val="000000" w:themeColor="text1"/>
                <w:szCs w:val="22"/>
              </w:rPr>
            </w:pPr>
            <w:r>
              <w:rPr>
                <w:rFonts w:ascii="Arial" w:hAnsi="Arial" w:cs="Arial"/>
                <w:b/>
                <w:bCs/>
                <w:color w:val="000000" w:themeColor="text1"/>
                <w:szCs w:val="22"/>
              </w:rPr>
              <w:t xml:space="preserve">                    </w:t>
            </w:r>
            <w:r w:rsidRPr="0071650A">
              <w:rPr>
                <w:rFonts w:ascii="Arial" w:hAnsi="Arial" w:cs="Arial"/>
                <w:b/>
                <w:bCs/>
                <w:color w:val="000000" w:themeColor="text1"/>
                <w:szCs w:val="22"/>
              </w:rPr>
              <w:t>Montant TTC</w:t>
            </w:r>
            <w:r>
              <w:rPr>
                <w:rFonts w:ascii="Arial" w:hAnsi="Arial" w:cs="Arial"/>
                <w:b/>
                <w:bCs/>
                <w:color w:val="000000" w:themeColor="text1"/>
                <w:szCs w:val="22"/>
              </w:rPr>
              <w:t xml:space="preserve"> </w:t>
            </w:r>
            <w:r w:rsidRPr="0071650A">
              <w:rPr>
                <w:rFonts w:ascii="Arial" w:hAnsi="Arial" w:cs="Arial"/>
                <w:b/>
                <w:bCs/>
                <w:color w:val="000000" w:themeColor="text1"/>
                <w:szCs w:val="22"/>
              </w:rPr>
              <w:t>d</w:t>
            </w:r>
            <w:r>
              <w:rPr>
                <w:rFonts w:ascii="Arial" w:hAnsi="Arial" w:cs="Arial"/>
                <w:b/>
                <w:bCs/>
                <w:color w:val="000000" w:themeColor="text1"/>
                <w:szCs w:val="22"/>
              </w:rPr>
              <w:t>u</w:t>
            </w:r>
            <w:r w:rsidRPr="0071650A">
              <w:rPr>
                <w:rFonts w:ascii="Arial" w:hAnsi="Arial" w:cs="Arial"/>
                <w:b/>
                <w:bCs/>
                <w:color w:val="000000" w:themeColor="text1"/>
                <w:szCs w:val="22"/>
              </w:rPr>
              <w:t xml:space="preserve"> DQE </w:t>
            </w:r>
            <w:r>
              <w:rPr>
                <w:rFonts w:ascii="Arial" w:hAnsi="Arial" w:cs="Arial"/>
                <w:b/>
                <w:bCs/>
                <w:color w:val="000000" w:themeColor="text1"/>
                <w:szCs w:val="22"/>
              </w:rPr>
              <w:t>offre</w:t>
            </w:r>
            <w:r w:rsidRPr="0071650A">
              <w:rPr>
                <w:rFonts w:ascii="Arial" w:hAnsi="Arial" w:cs="Arial"/>
                <w:b/>
                <w:bCs/>
                <w:color w:val="000000" w:themeColor="text1"/>
                <w:szCs w:val="22"/>
              </w:rPr>
              <w:t xml:space="preserve"> étudié</w:t>
            </w:r>
            <w:r>
              <w:rPr>
                <w:rFonts w:ascii="Arial" w:hAnsi="Arial" w:cs="Arial"/>
                <w:b/>
                <w:bCs/>
                <w:color w:val="000000" w:themeColor="text1"/>
                <w:szCs w:val="22"/>
              </w:rPr>
              <w:t>e</w:t>
            </w:r>
          </w:p>
          <w:p w14:paraId="20D033F7" w14:textId="77777777" w:rsidR="000E4611" w:rsidRPr="0071650A" w:rsidRDefault="000E4611" w:rsidP="00712575">
            <w:pPr>
              <w:pStyle w:val="Retraitcorpsdetexte23"/>
              <w:spacing w:after="0"/>
              <w:ind w:left="0" w:firstLine="0"/>
              <w:rPr>
                <w:rFonts w:ascii="Arial" w:hAnsi="Arial" w:cs="Arial"/>
                <w:color w:val="000000" w:themeColor="text1"/>
                <w:szCs w:val="22"/>
              </w:rPr>
            </w:pPr>
          </w:p>
        </w:tc>
      </w:tr>
    </w:tbl>
    <w:p w14:paraId="6B962139" w14:textId="77777777" w:rsidR="00DE3A8C" w:rsidRDefault="00DE3A8C" w:rsidP="00195776">
      <w:pPr>
        <w:pStyle w:val="Retraitcorpsdetexte21"/>
        <w:spacing w:after="0"/>
        <w:ind w:left="0"/>
        <w:rPr>
          <w:rFonts w:ascii="Arial" w:hAnsi="Arial" w:cs="Arial"/>
          <w:b/>
          <w:color w:val="000000" w:themeColor="text1"/>
          <w:szCs w:val="22"/>
        </w:rPr>
      </w:pPr>
    </w:p>
    <w:p w14:paraId="112C394C" w14:textId="77777777" w:rsidR="00DE3A8C" w:rsidRDefault="00DE3A8C" w:rsidP="00195776">
      <w:pPr>
        <w:pStyle w:val="Retraitcorpsdetexte21"/>
        <w:spacing w:after="0"/>
        <w:ind w:left="0"/>
        <w:rPr>
          <w:rFonts w:ascii="Arial" w:hAnsi="Arial" w:cs="Arial"/>
          <w:b/>
          <w:color w:val="000000" w:themeColor="text1"/>
          <w:szCs w:val="22"/>
        </w:rPr>
      </w:pPr>
    </w:p>
    <w:p w14:paraId="689EC916" w14:textId="6E167146" w:rsidR="00DE3A8C" w:rsidRPr="00A9578F" w:rsidRDefault="00DE3A8C" w:rsidP="000C78C7">
      <w:pPr>
        <w:pStyle w:val="Retraitcorpsdetexte21"/>
        <w:spacing w:after="0"/>
        <w:ind w:left="0" w:firstLine="0"/>
        <w:rPr>
          <w:rFonts w:ascii="Arial" w:hAnsi="Arial" w:cs="Arial"/>
          <w:bCs/>
          <w:color w:val="000000" w:themeColor="text1"/>
          <w:szCs w:val="22"/>
        </w:rPr>
      </w:pPr>
      <w:r w:rsidRPr="00536639">
        <w:rPr>
          <w:rFonts w:ascii="Arial" w:hAnsi="Arial" w:cs="Arial"/>
          <w:b/>
          <w:color w:val="000000" w:themeColor="text1"/>
          <w:szCs w:val="22"/>
        </w:rPr>
        <w:t xml:space="preserve">Synthèse des critères </w:t>
      </w:r>
      <w:r w:rsidRPr="00A9578F">
        <w:rPr>
          <w:rFonts w:ascii="Arial" w:hAnsi="Arial" w:cs="Arial"/>
          <w:bCs/>
          <w:color w:val="000000" w:themeColor="text1"/>
          <w:szCs w:val="22"/>
        </w:rPr>
        <w:t>: la note finale, est obtenue par l’addition des notes pondérées obtenues pour les différents critères.</w:t>
      </w:r>
    </w:p>
    <w:p w14:paraId="2E953ED7" w14:textId="77777777" w:rsidR="00DE3A8C" w:rsidRPr="00A9578F" w:rsidRDefault="00DE3A8C" w:rsidP="00195776">
      <w:pPr>
        <w:pStyle w:val="Retraitcorpsdetexte21"/>
        <w:spacing w:after="0"/>
        <w:ind w:left="851"/>
        <w:rPr>
          <w:rFonts w:ascii="Arial" w:hAnsi="Arial" w:cs="Arial"/>
          <w:bCs/>
          <w:color w:val="000000" w:themeColor="text1"/>
          <w:szCs w:val="22"/>
        </w:rPr>
      </w:pPr>
    </w:p>
    <w:p w14:paraId="2E987C86" w14:textId="4F339641" w:rsidR="00DE3A8C" w:rsidRDefault="00DE3A8C" w:rsidP="000C78C7">
      <w:pPr>
        <w:pStyle w:val="Retraitcorpsdetexte21"/>
        <w:spacing w:after="240"/>
        <w:ind w:left="0" w:firstLine="0"/>
        <w:rPr>
          <w:rFonts w:ascii="Arial" w:hAnsi="Arial" w:cs="Arial"/>
          <w:bCs/>
          <w:color w:val="000000" w:themeColor="text1"/>
          <w:szCs w:val="22"/>
        </w:rPr>
      </w:pPr>
      <w:r w:rsidRPr="00A9578F">
        <w:rPr>
          <w:rFonts w:ascii="Arial" w:hAnsi="Arial" w:cs="Arial"/>
          <w:bCs/>
          <w:color w:val="000000" w:themeColor="text1"/>
          <w:szCs w:val="22"/>
        </w:rPr>
        <w:t>Si les deux premiers candidats obtiennent l</w:t>
      </w:r>
      <w:r w:rsidR="000A5CFD">
        <w:rPr>
          <w:rFonts w:ascii="Arial" w:hAnsi="Arial" w:cs="Arial"/>
          <w:bCs/>
          <w:color w:val="000000" w:themeColor="text1"/>
          <w:szCs w:val="22"/>
        </w:rPr>
        <w:t>a</w:t>
      </w:r>
      <w:r w:rsidRPr="00A9578F">
        <w:rPr>
          <w:rFonts w:ascii="Arial" w:hAnsi="Arial" w:cs="Arial"/>
          <w:bCs/>
          <w:color w:val="000000" w:themeColor="text1"/>
          <w:szCs w:val="22"/>
        </w:rPr>
        <w:t xml:space="preserve"> même </w:t>
      </w:r>
      <w:r w:rsidR="000A5CFD">
        <w:rPr>
          <w:rFonts w:ascii="Arial" w:hAnsi="Arial" w:cs="Arial"/>
          <w:bCs/>
          <w:color w:val="000000" w:themeColor="text1"/>
          <w:szCs w:val="22"/>
        </w:rPr>
        <w:t>note</w:t>
      </w:r>
      <w:r w:rsidRPr="00A9578F">
        <w:rPr>
          <w:rFonts w:ascii="Arial" w:hAnsi="Arial" w:cs="Arial"/>
          <w:bCs/>
          <w:color w:val="000000" w:themeColor="text1"/>
          <w:szCs w:val="22"/>
        </w:rPr>
        <w:t>, l’offre financièrement la plus intéressante sera classée en première position.</w:t>
      </w:r>
    </w:p>
    <w:p w14:paraId="091823D8" w14:textId="77777777" w:rsidR="005A2933" w:rsidRPr="005A2933" w:rsidRDefault="005A2933" w:rsidP="00195776">
      <w:pPr>
        <w:pStyle w:val="Retraitcorpsdetexte21"/>
        <w:spacing w:after="0"/>
        <w:ind w:left="851" w:firstLine="0"/>
        <w:rPr>
          <w:rFonts w:ascii="Arial" w:hAnsi="Arial" w:cs="Arial"/>
          <w:b/>
          <w:color w:val="000000" w:themeColor="text1"/>
          <w:szCs w:val="22"/>
        </w:rPr>
      </w:pPr>
    </w:p>
    <w:p w14:paraId="2AEDDFEC" w14:textId="77777777" w:rsidR="00DE3A8C" w:rsidRDefault="00DE3A8C" w:rsidP="00195776">
      <w:pPr>
        <w:jc w:val="both"/>
        <w:rPr>
          <w:rFonts w:ascii="Helvetica" w:eastAsia="Times New Roman" w:hAnsi="Helvetica" w:cs="Helvetica"/>
          <w:color w:val="000000" w:themeColor="text1"/>
          <w:lang w:eastAsia="fr-FR"/>
        </w:rPr>
      </w:pPr>
      <w:r>
        <w:rPr>
          <w:rFonts w:ascii="Helvetica" w:eastAsia="Times New Roman" w:hAnsi="Helvetica" w:cs="Helvetica"/>
          <w:color w:val="000000" w:themeColor="text1"/>
          <w:lang w:eastAsia="fr-FR"/>
        </w:rPr>
        <w:br w:type="page"/>
      </w:r>
    </w:p>
    <w:p w14:paraId="02B41FE7" w14:textId="589C9664" w:rsidR="00DE3A8C" w:rsidRPr="00D56943" w:rsidRDefault="00CA6168" w:rsidP="00F85740">
      <w:pPr>
        <w:rPr>
          <w:rFonts w:ascii="Arial" w:hAnsi="Arial" w:cs="Arial"/>
          <w:b/>
          <w:bCs/>
          <w:color w:val="1A428A"/>
          <w:kern w:val="24"/>
          <w:sz w:val="120"/>
          <w:szCs w:val="120"/>
        </w:rPr>
      </w:pPr>
      <w:r>
        <w:rPr>
          <w:noProof/>
        </w:rPr>
        <w:lastRenderedPageBreak/>
        <mc:AlternateContent>
          <mc:Choice Requires="wps">
            <w:drawing>
              <wp:anchor distT="0" distB="0" distL="114300" distR="114300" simplePos="0" relativeHeight="251666432" behindDoc="1" locked="0" layoutInCell="1" allowOverlap="1" wp14:anchorId="5E413F01" wp14:editId="18D6C54F">
                <wp:simplePos x="0" y="0"/>
                <wp:positionH relativeFrom="page">
                  <wp:posOffset>19685</wp:posOffset>
                </wp:positionH>
                <wp:positionV relativeFrom="paragraph">
                  <wp:posOffset>-1038860</wp:posOffset>
                </wp:positionV>
                <wp:extent cx="7559675" cy="10998835"/>
                <wp:effectExtent l="0" t="0" r="2222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63C75AF3" id="Rectangle 31" o:spid="_x0000_s1026" style="position:absolute;margin-left:1.55pt;margin-top:-81.8pt;width:595.25pt;height:86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" fillcolor="#d0ddf4" strokecolor="#b4c6e7 [1300]" strokeweight=".85pt">
                <v:path arrowok="t"/>
                <w10:wrap anchorx="page"/>
              </v:rect>
            </w:pict>
          </mc:Fallback>
        </mc:AlternateContent>
      </w:r>
      <w:r w:rsidR="00DE3A8C">
        <w:rPr>
          <w:noProof/>
        </w:rPr>
        <mc:AlternateContent>
          <mc:Choice Requires="wps">
            <w:drawing>
              <wp:anchor distT="4294967294" distB="4294967294" distL="114300" distR="114300" simplePos="0" relativeHeight="251667456" behindDoc="0" locked="0" layoutInCell="1" allowOverlap="1" wp14:anchorId="4B1420F5" wp14:editId="4C0E11F8">
                <wp:simplePos x="0" y="0"/>
                <wp:positionH relativeFrom="column">
                  <wp:posOffset>-671195</wp:posOffset>
                </wp:positionH>
                <wp:positionV relativeFrom="paragraph">
                  <wp:posOffset>1042669</wp:posOffset>
                </wp:positionV>
                <wp:extent cx="6279515" cy="0"/>
                <wp:effectExtent l="0" t="38100" r="45085" b="38100"/>
                <wp:wrapNone/>
                <wp:docPr id="32" name="Connecteur droit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56888C" id="Connecteur droit 32"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85pt,82.1pt" to="441.6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" strokecolor="#1ecad3" strokeweight="6pt">
                <o:lock v:ext="edit" shapetype="f"/>
              </v:line>
            </w:pict>
          </mc:Fallback>
        </mc:AlternateContent>
      </w:r>
      <w:r w:rsidR="00DE3A8C" w:rsidRPr="00D56943">
        <w:rPr>
          <w:rFonts w:ascii="Arial" w:hAnsi="Arial" w:cs="Arial"/>
          <w:b/>
          <w:bCs/>
          <w:color w:val="1A428A"/>
          <w:kern w:val="24"/>
          <w:sz w:val="120"/>
          <w:szCs w:val="120"/>
        </w:rPr>
        <w:t xml:space="preserve">Partie </w:t>
      </w:r>
      <w:r w:rsidR="00DE3A8C">
        <w:rPr>
          <w:rFonts w:ascii="Arial" w:hAnsi="Arial" w:cs="Arial"/>
          <w:b/>
          <w:bCs/>
          <w:color w:val="1A428A"/>
          <w:kern w:val="24"/>
          <w:sz w:val="120"/>
          <w:szCs w:val="120"/>
        </w:rPr>
        <w:t>3</w:t>
      </w:r>
    </w:p>
    <w:p w14:paraId="5338991D" w14:textId="77777777" w:rsidR="00DE3A8C" w:rsidRPr="00D56943" w:rsidRDefault="00DE3A8C" w:rsidP="00195776">
      <w:pPr>
        <w:jc w:val="both"/>
        <w:rPr>
          <w:rFonts w:ascii="Arial" w:hAnsi="Arial" w:cs="Arial"/>
          <w:b/>
          <w:bCs/>
          <w:color w:val="1A428A"/>
          <w:kern w:val="24"/>
          <w:sz w:val="120"/>
          <w:szCs w:val="120"/>
        </w:rPr>
      </w:pPr>
    </w:p>
    <w:p w14:paraId="3D56D038" w14:textId="77777777" w:rsidR="00DE3A8C" w:rsidRPr="00D56943" w:rsidRDefault="00DE3A8C" w:rsidP="00F85740">
      <w:pPr>
        <w:rPr>
          <w:rFonts w:ascii="Arial" w:hAnsi="Arial" w:cs="Arial"/>
          <w:b/>
          <w:bCs/>
          <w:color w:val="1A428A"/>
          <w:kern w:val="24"/>
          <w:sz w:val="120"/>
          <w:szCs w:val="120"/>
        </w:rPr>
      </w:pPr>
      <w:r>
        <w:rPr>
          <w:rFonts w:ascii="Arial" w:hAnsi="Arial" w:cs="Arial"/>
          <w:b/>
          <w:bCs/>
          <w:color w:val="1A428A"/>
          <w:kern w:val="24"/>
          <w:sz w:val="120"/>
          <w:szCs w:val="120"/>
        </w:rPr>
        <w:t>Contenu de votre dossier</w:t>
      </w:r>
    </w:p>
    <w:p w14:paraId="467EC74A" w14:textId="77777777" w:rsidR="00DE3A8C" w:rsidRDefault="00DE3A8C" w:rsidP="00195776">
      <w:pPr>
        <w:jc w:val="both"/>
      </w:pPr>
    </w:p>
    <w:p w14:paraId="08B03EA6" w14:textId="77777777" w:rsidR="00DE3A8C" w:rsidRDefault="00DE3A8C" w:rsidP="00195776">
      <w:pPr>
        <w:jc w:val="both"/>
      </w:pPr>
    </w:p>
    <w:p w14:paraId="6C6014D5" w14:textId="77777777" w:rsidR="00DE3A8C" w:rsidRDefault="00DE3A8C" w:rsidP="00195776">
      <w:pPr>
        <w:jc w:val="both"/>
      </w:pPr>
    </w:p>
    <w:p w14:paraId="3D0C27DD" w14:textId="77777777" w:rsidR="00DE3A8C" w:rsidRDefault="00DE3A8C" w:rsidP="00195776">
      <w:pPr>
        <w:jc w:val="both"/>
      </w:pPr>
    </w:p>
    <w:p w14:paraId="16622620" w14:textId="77777777" w:rsidR="00DE3A8C" w:rsidRDefault="00DE3A8C" w:rsidP="00195776">
      <w:pPr>
        <w:jc w:val="both"/>
      </w:pPr>
    </w:p>
    <w:p w14:paraId="4E5D4F20" w14:textId="77777777" w:rsidR="00DE3A8C" w:rsidRDefault="00DE3A8C" w:rsidP="00195776">
      <w:pPr>
        <w:jc w:val="both"/>
      </w:pPr>
      <w:r>
        <w:br w:type="page"/>
      </w:r>
    </w:p>
    <w:p w14:paraId="6CB14C9F" w14:textId="77777777" w:rsidR="00DE3A8C" w:rsidRPr="00AA009C" w:rsidRDefault="00DE3A8C" w:rsidP="00AA009C">
      <w:pPr>
        <w:pStyle w:val="Titre1"/>
        <w:spacing w:line="240" w:lineRule="auto"/>
        <w:rPr>
          <w:u w:val="single"/>
        </w:rPr>
      </w:pPr>
      <w:r w:rsidRPr="00AA009C">
        <w:rPr>
          <w:u w:val="single"/>
        </w:rPr>
        <w:lastRenderedPageBreak/>
        <w:t>Article 7. Présentation générale des dossiers des candidats</w:t>
      </w:r>
    </w:p>
    <w:p w14:paraId="77BC6DE2" w14:textId="77777777" w:rsidR="00DE3A8C" w:rsidRPr="0086269B" w:rsidRDefault="00DE3A8C" w:rsidP="00AA009C">
      <w:pPr>
        <w:pStyle w:val="Titre2"/>
        <w:numPr>
          <w:ilvl w:val="1"/>
          <w:numId w:val="16"/>
        </w:numPr>
        <w:tabs>
          <w:tab w:val="left" w:pos="0"/>
        </w:tabs>
        <w:spacing w:after="0"/>
        <w:ind w:left="1134" w:hanging="567"/>
      </w:pPr>
      <w:r w:rsidRPr="0086269B">
        <w:t>Langue</w:t>
      </w:r>
    </w:p>
    <w:p w14:paraId="6346F407" w14:textId="77777777" w:rsidR="00DE3A8C" w:rsidRPr="003A4998" w:rsidRDefault="00DE3A8C" w:rsidP="00AA009C">
      <w:pPr>
        <w:pStyle w:val="Sansinterligne"/>
        <w:spacing w:before="120"/>
        <w:jc w:val="both"/>
        <w:rPr>
          <w:rFonts w:ascii="Arial" w:hAnsi="Arial" w:cs="Arial"/>
          <w:color w:val="000000" w:themeColor="text1"/>
        </w:rPr>
      </w:pPr>
      <w:r w:rsidRPr="003A4998">
        <w:rPr>
          <w:rFonts w:ascii="Arial" w:hAnsi="Arial" w:cs="Arial"/>
          <w:color w:val="000000" w:themeColor="text1"/>
        </w:rPr>
        <w:t>Tous les documents produits par le candidat sont impérativement rédigés en langue française.</w:t>
      </w:r>
    </w:p>
    <w:p w14:paraId="63E2D835" w14:textId="77777777" w:rsidR="00DE3A8C" w:rsidRPr="003A4998" w:rsidRDefault="00DE3A8C" w:rsidP="00AA009C">
      <w:pPr>
        <w:pStyle w:val="Sansinterligne"/>
        <w:spacing w:before="120"/>
        <w:jc w:val="both"/>
        <w:rPr>
          <w:rFonts w:ascii="Arial" w:hAnsi="Arial" w:cs="Arial"/>
          <w:color w:val="000000" w:themeColor="text1"/>
        </w:rPr>
      </w:pPr>
      <w:r>
        <w:rPr>
          <w:rFonts w:ascii="Arial" w:hAnsi="Arial" w:cs="Arial"/>
          <w:color w:val="000000" w:themeColor="text1"/>
        </w:rPr>
        <w:t>Si de</w:t>
      </w:r>
      <w:r w:rsidRPr="003A4998">
        <w:rPr>
          <w:rFonts w:ascii="Arial" w:hAnsi="Arial" w:cs="Arial"/>
          <w:color w:val="000000" w:themeColor="text1"/>
        </w:rPr>
        <w:t xml:space="preserve">s documents </w:t>
      </w:r>
      <w:r>
        <w:rPr>
          <w:rFonts w:ascii="Arial" w:hAnsi="Arial" w:cs="Arial"/>
          <w:color w:val="000000" w:themeColor="text1"/>
        </w:rPr>
        <w:t xml:space="preserve">sont </w:t>
      </w:r>
      <w:r w:rsidRPr="003A4998">
        <w:rPr>
          <w:rFonts w:ascii="Arial" w:hAnsi="Arial" w:cs="Arial"/>
          <w:color w:val="000000" w:themeColor="text1"/>
        </w:rPr>
        <w:t>rédigés en langue étrangère</w:t>
      </w:r>
      <w:r>
        <w:rPr>
          <w:rFonts w:ascii="Arial" w:hAnsi="Arial" w:cs="Arial"/>
          <w:color w:val="000000" w:themeColor="text1"/>
        </w:rPr>
        <w:t>, ils</w:t>
      </w:r>
      <w:r w:rsidRPr="003A4998">
        <w:rPr>
          <w:rFonts w:ascii="Arial" w:hAnsi="Arial" w:cs="Arial"/>
          <w:color w:val="000000" w:themeColor="text1"/>
        </w:rPr>
        <w:t xml:space="preserve"> devront</w:t>
      </w:r>
      <w:r>
        <w:rPr>
          <w:rFonts w:ascii="Arial" w:hAnsi="Arial" w:cs="Arial"/>
          <w:color w:val="000000" w:themeColor="text1"/>
        </w:rPr>
        <w:t xml:space="preserve"> toujours</w:t>
      </w:r>
      <w:r w:rsidRPr="003A4998">
        <w:rPr>
          <w:rFonts w:ascii="Arial" w:hAnsi="Arial" w:cs="Arial"/>
          <w:color w:val="000000" w:themeColor="text1"/>
        </w:rPr>
        <w:t xml:space="preserve"> être accompagnés d’une traduction en français</w:t>
      </w:r>
      <w:r>
        <w:rPr>
          <w:rFonts w:ascii="Arial" w:hAnsi="Arial" w:cs="Arial"/>
          <w:color w:val="000000" w:themeColor="text1"/>
        </w:rPr>
        <w:t xml:space="preserve"> </w:t>
      </w:r>
      <w:r w:rsidRPr="00264452">
        <w:rPr>
          <w:rFonts w:ascii="Arial" w:hAnsi="Arial" w:cs="Arial"/>
          <w:color w:val="000000" w:themeColor="text1"/>
          <w:sz w:val="20"/>
          <w:szCs w:val="20"/>
        </w:rPr>
        <w:t xml:space="preserve">(application de l’article R. 2143-16 du code de la commande publique). </w:t>
      </w:r>
    </w:p>
    <w:p w14:paraId="1792D30A" w14:textId="77777777" w:rsidR="00DE3A8C" w:rsidRPr="0086269B" w:rsidRDefault="00DE3A8C" w:rsidP="00AA009C">
      <w:pPr>
        <w:pStyle w:val="Titre2"/>
        <w:numPr>
          <w:ilvl w:val="1"/>
          <w:numId w:val="16"/>
        </w:numPr>
        <w:tabs>
          <w:tab w:val="left" w:pos="0"/>
        </w:tabs>
        <w:spacing w:after="0"/>
        <w:ind w:left="1134" w:hanging="567"/>
      </w:pPr>
      <w:r w:rsidRPr="0086269B">
        <w:t>Groupements d’opérateurs économiques</w:t>
      </w:r>
    </w:p>
    <w:p w14:paraId="171B1952" w14:textId="77777777" w:rsidR="009A52DF" w:rsidRDefault="009A52DF" w:rsidP="00AA009C">
      <w:pPr>
        <w:spacing w:before="120" w:after="0" w:line="240" w:lineRule="auto"/>
        <w:jc w:val="both"/>
        <w:rPr>
          <w:rFonts w:ascii="Arial" w:hAnsi="Arial" w:cs="Arial"/>
          <w:color w:val="000000" w:themeColor="text1"/>
        </w:rPr>
      </w:pPr>
      <w:r w:rsidRPr="009A52DF">
        <w:rPr>
          <w:rFonts w:ascii="Arial" w:hAnsi="Arial" w:cs="Arial"/>
          <w:color w:val="000000" w:themeColor="text1"/>
        </w:rPr>
        <w:t xml:space="preserve">Les candidats peuvent se porter candidats sous la forme d’un groupement, solidaire ou conjoint, conformément aux dispositions des articles R. 2142-10 et suivants du Code de la commande publique. </w:t>
      </w:r>
    </w:p>
    <w:p w14:paraId="60391193" w14:textId="7EEE4D5E" w:rsidR="00DE3A8C" w:rsidRPr="003A4998" w:rsidRDefault="009A52DF" w:rsidP="00AA009C">
      <w:pPr>
        <w:spacing w:before="120" w:after="0" w:line="240" w:lineRule="auto"/>
        <w:jc w:val="both"/>
        <w:rPr>
          <w:rFonts w:ascii="Arial" w:hAnsi="Arial" w:cs="Arial"/>
          <w:color w:val="000000" w:themeColor="text1"/>
        </w:rPr>
      </w:pPr>
      <w:r w:rsidRPr="009A52DF">
        <w:rPr>
          <w:rFonts w:ascii="Arial" w:hAnsi="Arial" w:cs="Arial"/>
          <w:color w:val="000000" w:themeColor="text1"/>
        </w:rPr>
        <w:t>Les modalités de constitution des groupements sont les suivantes</w:t>
      </w:r>
    </w:p>
    <w:p w14:paraId="331BF1A4" w14:textId="77777777" w:rsidR="009A52DF" w:rsidRDefault="009A52DF" w:rsidP="009A52DF">
      <w:pPr>
        <w:pStyle w:val="Paragraphedeliste"/>
        <w:spacing w:before="120" w:after="120" w:line="240" w:lineRule="auto"/>
        <w:ind w:left="0"/>
        <w:contextualSpacing w:val="0"/>
        <w:jc w:val="both"/>
        <w:rPr>
          <w:rFonts w:ascii="Arial" w:hAnsi="Arial" w:cs="Arial"/>
          <w:color w:val="000000" w:themeColor="text1"/>
        </w:rPr>
      </w:pPr>
      <w:r w:rsidRPr="009A52DF">
        <w:rPr>
          <w:rFonts w:ascii="Arial" w:hAnsi="Arial" w:cs="Arial"/>
          <w:color w:val="000000" w:themeColor="text1"/>
        </w:rPr>
        <w:t>Les candidats peuvent se présenter sous la forme :</w:t>
      </w:r>
    </w:p>
    <w:p w14:paraId="4053610B" w14:textId="0255DD6B" w:rsidR="00DE3A8C" w:rsidRDefault="00DE3A8C" w:rsidP="009A52DF">
      <w:pPr>
        <w:pStyle w:val="Paragraphedeliste"/>
        <w:numPr>
          <w:ilvl w:val="0"/>
          <w:numId w:val="10"/>
        </w:numPr>
        <w:spacing w:before="120" w:after="0" w:line="240" w:lineRule="auto"/>
        <w:ind w:left="360"/>
        <w:jc w:val="both"/>
        <w:rPr>
          <w:rFonts w:ascii="Arial" w:hAnsi="Arial" w:cs="Arial"/>
          <w:color w:val="000000" w:themeColor="text1"/>
        </w:rPr>
      </w:pPr>
      <w:r w:rsidRPr="003A4998">
        <w:rPr>
          <w:rFonts w:ascii="Arial" w:hAnsi="Arial" w:cs="Arial"/>
          <w:b/>
          <w:bCs/>
          <w:color w:val="000000" w:themeColor="text1"/>
        </w:rPr>
        <w:t>Le groupement est conjoint</w:t>
      </w:r>
      <w:r w:rsidRPr="003A4998">
        <w:rPr>
          <w:rFonts w:ascii="Arial" w:hAnsi="Arial" w:cs="Arial"/>
          <w:color w:val="000000" w:themeColor="text1"/>
        </w:rPr>
        <w:t xml:space="preserve"> lorsque chacun des opérateurs économiques membres du groupement s’engage à exécuter la ou les prestations qui sont susceptibles de lui être attribuées dans le marché.</w:t>
      </w:r>
    </w:p>
    <w:p w14:paraId="03AA4313" w14:textId="77777777" w:rsidR="00DE3A8C" w:rsidRPr="003A4998" w:rsidRDefault="00DE3A8C" w:rsidP="009A52DF">
      <w:pPr>
        <w:pStyle w:val="Paragraphedeliste"/>
        <w:numPr>
          <w:ilvl w:val="0"/>
          <w:numId w:val="10"/>
        </w:numPr>
        <w:spacing w:before="120" w:after="120" w:line="240" w:lineRule="auto"/>
        <w:ind w:left="357" w:hanging="357"/>
        <w:contextualSpacing w:val="0"/>
        <w:jc w:val="both"/>
        <w:rPr>
          <w:rFonts w:ascii="Arial" w:hAnsi="Arial" w:cs="Arial"/>
          <w:color w:val="000000" w:themeColor="text1"/>
        </w:rPr>
      </w:pPr>
      <w:r w:rsidRPr="003A4998">
        <w:rPr>
          <w:rFonts w:ascii="Arial" w:hAnsi="Arial" w:cs="Arial"/>
          <w:b/>
          <w:bCs/>
          <w:color w:val="000000" w:themeColor="text1"/>
        </w:rPr>
        <w:t>Le groupement est</w:t>
      </w:r>
      <w:r w:rsidRPr="003A4998">
        <w:rPr>
          <w:rFonts w:ascii="Arial" w:hAnsi="Arial" w:cs="Arial"/>
          <w:color w:val="000000" w:themeColor="text1"/>
        </w:rPr>
        <w:t xml:space="preserve"> </w:t>
      </w:r>
      <w:r w:rsidRPr="003A4998">
        <w:rPr>
          <w:rFonts w:ascii="Arial" w:hAnsi="Arial" w:cs="Arial"/>
          <w:b/>
          <w:bCs/>
          <w:color w:val="000000" w:themeColor="text1"/>
        </w:rPr>
        <w:t>solidaire</w:t>
      </w:r>
      <w:r w:rsidRPr="003A4998">
        <w:rPr>
          <w:rFonts w:ascii="Arial" w:hAnsi="Arial" w:cs="Arial"/>
          <w:color w:val="000000" w:themeColor="text1"/>
        </w:rPr>
        <w:t xml:space="preserve"> lorsque chacun des opérateurs économiques membres du groupement est engagé financièrement pour la totalité du marché. </w:t>
      </w:r>
    </w:p>
    <w:p w14:paraId="632168DD" w14:textId="488D20CF" w:rsidR="00607FE4" w:rsidRDefault="00607FE4" w:rsidP="00AA009C">
      <w:pPr>
        <w:spacing w:after="0" w:line="240" w:lineRule="auto"/>
        <w:jc w:val="both"/>
        <w:rPr>
          <w:rFonts w:ascii="Arial" w:hAnsi="Arial" w:cs="Arial"/>
          <w:color w:val="000000" w:themeColor="text1"/>
        </w:rPr>
      </w:pPr>
      <w:r>
        <w:rPr>
          <w:rFonts w:ascii="Arial" w:hAnsi="Arial" w:cs="Arial"/>
          <w:color w:val="000000" w:themeColor="text1"/>
        </w:rPr>
        <w:t>Cependant, e</w:t>
      </w:r>
      <w:r w:rsidRPr="003A4998">
        <w:rPr>
          <w:rFonts w:ascii="Arial" w:hAnsi="Arial" w:cs="Arial"/>
          <w:color w:val="000000" w:themeColor="text1"/>
        </w:rPr>
        <w:t xml:space="preserve">n cas d’attribution </w:t>
      </w:r>
      <w:r w:rsidR="0096377E">
        <w:rPr>
          <w:rFonts w:ascii="Arial" w:hAnsi="Arial" w:cs="Arial"/>
          <w:color w:val="000000" w:themeColor="text1"/>
        </w:rPr>
        <w:t>du marché</w:t>
      </w:r>
      <w:r w:rsidRPr="003A4998">
        <w:rPr>
          <w:rFonts w:ascii="Arial" w:hAnsi="Arial" w:cs="Arial"/>
          <w:color w:val="000000" w:themeColor="text1"/>
        </w:rPr>
        <w:t xml:space="preserve"> à un groupement conjoint, le mandataire du groupement sera </w:t>
      </w:r>
      <w:r w:rsidR="00F863FD" w:rsidRPr="003A4998">
        <w:rPr>
          <w:rFonts w:ascii="Arial" w:hAnsi="Arial" w:cs="Arial"/>
          <w:color w:val="000000" w:themeColor="text1"/>
        </w:rPr>
        <w:t>solidaire de</w:t>
      </w:r>
      <w:r w:rsidRPr="003A4998">
        <w:rPr>
          <w:rFonts w:ascii="Arial" w:hAnsi="Arial" w:cs="Arial"/>
          <w:color w:val="000000" w:themeColor="text1"/>
        </w:rPr>
        <w:t xml:space="preserve"> chacun des membres du groupement pour ses obligations contractuelles</w:t>
      </w:r>
      <w:r w:rsidR="00ED2775" w:rsidRPr="00ED2775">
        <w:rPr>
          <w:rFonts w:ascii="Arial" w:hAnsi="Arial" w:cs="Arial"/>
          <w:color w:val="000000" w:themeColor="text1"/>
        </w:rPr>
        <w:t xml:space="preserve"> </w:t>
      </w:r>
      <w:r w:rsidR="00ED2775" w:rsidRPr="003A4998">
        <w:rPr>
          <w:rFonts w:ascii="Arial" w:hAnsi="Arial" w:cs="Arial"/>
          <w:color w:val="000000" w:themeColor="text1"/>
        </w:rPr>
        <w:t>pour l’exécution d</w:t>
      </w:r>
      <w:r w:rsidR="00410D0A">
        <w:rPr>
          <w:rFonts w:ascii="Arial" w:hAnsi="Arial" w:cs="Arial"/>
          <w:color w:val="000000" w:themeColor="text1"/>
        </w:rPr>
        <w:t>u marché.</w:t>
      </w:r>
    </w:p>
    <w:p w14:paraId="51807CF5" w14:textId="13C0CD9D" w:rsidR="00DE3A8C" w:rsidRPr="003A4998" w:rsidRDefault="00DE3A8C" w:rsidP="007553F8">
      <w:pPr>
        <w:spacing w:before="120" w:after="120" w:line="240" w:lineRule="auto"/>
        <w:jc w:val="both"/>
        <w:rPr>
          <w:rFonts w:ascii="Arial" w:hAnsi="Arial" w:cs="Arial"/>
          <w:color w:val="000000" w:themeColor="text1"/>
        </w:rPr>
      </w:pPr>
      <w:r>
        <w:rPr>
          <w:rFonts w:ascii="Arial" w:hAnsi="Arial" w:cs="Arial"/>
          <w:color w:val="000000" w:themeColor="text1"/>
        </w:rPr>
        <w:t>I</w:t>
      </w:r>
      <w:r w:rsidRPr="003A4998">
        <w:rPr>
          <w:rFonts w:ascii="Arial" w:hAnsi="Arial" w:cs="Arial"/>
          <w:color w:val="000000" w:themeColor="text1"/>
        </w:rPr>
        <w:t xml:space="preserve">l </w:t>
      </w:r>
      <w:r>
        <w:rPr>
          <w:rFonts w:ascii="Arial" w:hAnsi="Arial" w:cs="Arial"/>
          <w:color w:val="000000" w:themeColor="text1"/>
        </w:rPr>
        <w:t>est</w:t>
      </w:r>
      <w:r w:rsidRPr="003A4998">
        <w:rPr>
          <w:rFonts w:ascii="Arial" w:hAnsi="Arial" w:cs="Arial"/>
          <w:color w:val="000000" w:themeColor="text1"/>
        </w:rPr>
        <w:t xml:space="preserve"> interdit aux candidats de se présenter en agissant à la fois en qualité de :</w:t>
      </w:r>
    </w:p>
    <w:p w14:paraId="385A3558" w14:textId="77777777" w:rsidR="00DE3A8C" w:rsidRPr="003A4998" w:rsidRDefault="00DE3A8C" w:rsidP="00AA009C">
      <w:pPr>
        <w:numPr>
          <w:ilvl w:val="0"/>
          <w:numId w:val="11"/>
        </w:numPr>
        <w:suppressAutoHyphens/>
        <w:spacing w:after="40" w:line="240" w:lineRule="auto"/>
        <w:ind w:left="360"/>
        <w:jc w:val="both"/>
        <w:rPr>
          <w:rFonts w:ascii="Arial" w:hAnsi="Arial" w:cs="Arial"/>
          <w:color w:val="000000" w:themeColor="text1"/>
        </w:rPr>
      </w:pPr>
      <w:r w:rsidRPr="003A4998">
        <w:rPr>
          <w:rFonts w:ascii="Arial" w:hAnsi="Arial" w:cs="Arial"/>
          <w:color w:val="000000" w:themeColor="text1"/>
        </w:rPr>
        <w:t>Candidat individuel et de membres d’un ou plusieurs groupements ;</w:t>
      </w:r>
    </w:p>
    <w:p w14:paraId="328D08A6" w14:textId="77777777" w:rsidR="00DE3A8C" w:rsidRPr="003A4998" w:rsidRDefault="00DE3A8C" w:rsidP="00AA009C">
      <w:pPr>
        <w:numPr>
          <w:ilvl w:val="0"/>
          <w:numId w:val="11"/>
        </w:numPr>
        <w:suppressAutoHyphens/>
        <w:spacing w:after="40" w:line="240" w:lineRule="auto"/>
        <w:ind w:left="360"/>
        <w:jc w:val="both"/>
        <w:rPr>
          <w:rFonts w:ascii="Arial" w:hAnsi="Arial" w:cs="Arial"/>
          <w:color w:val="000000" w:themeColor="text1"/>
        </w:rPr>
      </w:pPr>
      <w:r w:rsidRPr="003A4998">
        <w:rPr>
          <w:rFonts w:ascii="Arial" w:hAnsi="Arial" w:cs="Arial"/>
          <w:color w:val="000000" w:themeColor="text1"/>
        </w:rPr>
        <w:t>Membres de plusieurs groupements ;</w:t>
      </w:r>
    </w:p>
    <w:p w14:paraId="599030E8" w14:textId="77777777" w:rsidR="00DE3A8C" w:rsidRDefault="00DE3A8C" w:rsidP="00AA009C">
      <w:pPr>
        <w:numPr>
          <w:ilvl w:val="0"/>
          <w:numId w:val="11"/>
        </w:numPr>
        <w:suppressAutoHyphens/>
        <w:spacing w:after="0" w:line="240" w:lineRule="auto"/>
        <w:ind w:left="360"/>
        <w:jc w:val="both"/>
        <w:rPr>
          <w:rFonts w:ascii="Arial" w:hAnsi="Arial" w:cs="Arial"/>
          <w:color w:val="000000" w:themeColor="text1"/>
        </w:rPr>
      </w:pPr>
      <w:r w:rsidRPr="003A4998">
        <w:rPr>
          <w:rFonts w:ascii="Arial" w:hAnsi="Arial" w:cs="Arial"/>
          <w:color w:val="000000" w:themeColor="text1"/>
        </w:rPr>
        <w:t>Mandataire de plus d’un groupement.</w:t>
      </w:r>
    </w:p>
    <w:p w14:paraId="2180580F" w14:textId="06E4F905" w:rsidR="00DE3A8C" w:rsidRPr="00264452" w:rsidRDefault="00DE3A8C" w:rsidP="00AA009C">
      <w:pPr>
        <w:pStyle w:val="Paragraphedeliste"/>
        <w:ind w:left="0"/>
        <w:jc w:val="both"/>
        <w:rPr>
          <w:rFonts w:ascii="Arial" w:hAnsi="Arial" w:cs="Arial"/>
          <w:color w:val="000000" w:themeColor="text1"/>
          <w:sz w:val="20"/>
          <w:szCs w:val="20"/>
        </w:rPr>
      </w:pPr>
      <w:r w:rsidRPr="00264452">
        <w:rPr>
          <w:rFonts w:ascii="Arial" w:hAnsi="Arial" w:cs="Arial"/>
          <w:color w:val="000000" w:themeColor="text1"/>
          <w:sz w:val="20"/>
          <w:szCs w:val="20"/>
        </w:rPr>
        <w:t>(</w:t>
      </w:r>
      <w:r w:rsidR="00F863FD" w:rsidRPr="00264452">
        <w:rPr>
          <w:rFonts w:ascii="Arial" w:hAnsi="Arial" w:cs="Arial"/>
          <w:color w:val="000000" w:themeColor="text1"/>
          <w:sz w:val="20"/>
          <w:szCs w:val="20"/>
        </w:rPr>
        <w:t>Application</w:t>
      </w:r>
      <w:r w:rsidRPr="00264452">
        <w:rPr>
          <w:rFonts w:ascii="Arial" w:hAnsi="Arial" w:cs="Arial"/>
          <w:color w:val="000000" w:themeColor="text1"/>
          <w:sz w:val="20"/>
          <w:szCs w:val="20"/>
        </w:rPr>
        <w:t xml:space="preserve"> des articles R. 2142-21 et R. 2142-23 du code de la commande publique)</w:t>
      </w:r>
    </w:p>
    <w:p w14:paraId="5F94C8C4" w14:textId="2376AE0E" w:rsidR="00DE3A8C" w:rsidRPr="003A4998" w:rsidRDefault="00607FE4" w:rsidP="00AA009C">
      <w:pPr>
        <w:spacing w:after="0" w:line="240" w:lineRule="auto"/>
        <w:jc w:val="both"/>
        <w:rPr>
          <w:rFonts w:ascii="Arial" w:hAnsi="Arial" w:cs="Arial"/>
          <w:color w:val="000000" w:themeColor="text1"/>
        </w:rPr>
      </w:pPr>
      <w:r>
        <w:rPr>
          <w:rFonts w:ascii="Arial" w:hAnsi="Arial" w:cs="Arial"/>
          <w:color w:val="000000" w:themeColor="text1"/>
        </w:rPr>
        <w:t xml:space="preserve">Si ces règles ne sont pas respectées, </w:t>
      </w:r>
      <w:r w:rsidR="00365B2B">
        <w:rPr>
          <w:rFonts w:ascii="Arial" w:hAnsi="Arial" w:cs="Arial"/>
          <w:color w:val="000000" w:themeColor="text1"/>
        </w:rPr>
        <w:t xml:space="preserve">chacune des </w:t>
      </w:r>
      <w:r>
        <w:rPr>
          <w:rFonts w:ascii="Arial" w:hAnsi="Arial" w:cs="Arial"/>
          <w:color w:val="000000" w:themeColor="text1"/>
        </w:rPr>
        <w:t>candidature</w:t>
      </w:r>
      <w:r w:rsidR="00365B2B">
        <w:rPr>
          <w:rFonts w:ascii="Arial" w:hAnsi="Arial" w:cs="Arial"/>
          <w:color w:val="000000" w:themeColor="text1"/>
        </w:rPr>
        <w:t>s</w:t>
      </w:r>
      <w:r>
        <w:rPr>
          <w:rFonts w:ascii="Arial" w:hAnsi="Arial" w:cs="Arial"/>
          <w:color w:val="000000" w:themeColor="text1"/>
        </w:rPr>
        <w:t xml:space="preserve"> </w:t>
      </w:r>
      <w:r w:rsidR="00365B2B">
        <w:rPr>
          <w:rFonts w:ascii="Arial" w:hAnsi="Arial" w:cs="Arial"/>
          <w:color w:val="000000" w:themeColor="text1"/>
        </w:rPr>
        <w:t xml:space="preserve">concernées </w:t>
      </w:r>
      <w:r>
        <w:rPr>
          <w:rFonts w:ascii="Arial" w:hAnsi="Arial" w:cs="Arial"/>
          <w:color w:val="000000" w:themeColor="text1"/>
        </w:rPr>
        <w:t>sera rejetée.</w:t>
      </w:r>
    </w:p>
    <w:p w14:paraId="5C5C51C0" w14:textId="77777777" w:rsidR="00DE3A8C" w:rsidRPr="003A4998" w:rsidRDefault="00DE3A8C" w:rsidP="00AA009C">
      <w:pPr>
        <w:spacing w:before="120" w:after="120" w:line="240" w:lineRule="auto"/>
        <w:jc w:val="both"/>
        <w:rPr>
          <w:rFonts w:ascii="Arial" w:hAnsi="Arial" w:cs="Arial"/>
          <w:color w:val="000000" w:themeColor="text1"/>
        </w:rPr>
      </w:pPr>
      <w:r w:rsidRPr="003A4998">
        <w:rPr>
          <w:rFonts w:ascii="Arial" w:hAnsi="Arial" w:cs="Arial"/>
          <w:color w:val="000000" w:themeColor="text1"/>
        </w:rPr>
        <w:t xml:space="preserve">Les candidatures et les offres sont présentées : </w:t>
      </w:r>
    </w:p>
    <w:p w14:paraId="420DCF90" w14:textId="77777777" w:rsidR="00DE3A8C" w:rsidRPr="003A4998" w:rsidRDefault="00DE3A8C" w:rsidP="00AA009C">
      <w:pPr>
        <w:pStyle w:val="Paragraphedeliste"/>
        <w:numPr>
          <w:ilvl w:val="0"/>
          <w:numId w:val="11"/>
        </w:numPr>
        <w:spacing w:after="0" w:line="240" w:lineRule="auto"/>
        <w:ind w:left="360"/>
        <w:jc w:val="both"/>
        <w:rPr>
          <w:rFonts w:ascii="Arial" w:hAnsi="Arial" w:cs="Arial"/>
          <w:color w:val="000000" w:themeColor="text1"/>
        </w:rPr>
      </w:pPr>
      <w:r w:rsidRPr="003A4998">
        <w:rPr>
          <w:rFonts w:ascii="Arial" w:hAnsi="Arial" w:cs="Arial"/>
          <w:color w:val="000000" w:themeColor="text1"/>
        </w:rPr>
        <w:t>Soit par l’ensemble des membres du groupement</w:t>
      </w:r>
      <w:r>
        <w:rPr>
          <w:rFonts w:ascii="Arial" w:hAnsi="Arial" w:cs="Arial"/>
          <w:color w:val="000000" w:themeColor="text1"/>
        </w:rPr>
        <w:t> ;</w:t>
      </w:r>
    </w:p>
    <w:p w14:paraId="11B2F0EE" w14:textId="77777777" w:rsidR="00DE3A8C" w:rsidRPr="003A4998" w:rsidRDefault="00DE3A8C" w:rsidP="00AA009C">
      <w:pPr>
        <w:pStyle w:val="Paragraphedeliste"/>
        <w:numPr>
          <w:ilvl w:val="0"/>
          <w:numId w:val="11"/>
        </w:numPr>
        <w:spacing w:after="0" w:line="240" w:lineRule="auto"/>
        <w:ind w:left="360"/>
        <w:jc w:val="both"/>
        <w:rPr>
          <w:rFonts w:ascii="Arial" w:hAnsi="Arial" w:cs="Arial"/>
          <w:color w:val="000000" w:themeColor="text1"/>
        </w:rPr>
      </w:pPr>
      <w:r w:rsidRPr="003A4998">
        <w:rPr>
          <w:rFonts w:ascii="Arial" w:hAnsi="Arial" w:cs="Arial"/>
          <w:color w:val="000000" w:themeColor="text1"/>
        </w:rPr>
        <w:t>Soit par un mandataire qui justifie des habilitations nécessaires pour représenter les autres membres du groupement.</w:t>
      </w:r>
    </w:p>
    <w:p w14:paraId="32036769" w14:textId="77777777" w:rsidR="00DE3A8C" w:rsidRPr="0086269B" w:rsidRDefault="00DE3A8C" w:rsidP="00AA009C">
      <w:pPr>
        <w:pStyle w:val="Titre2"/>
        <w:numPr>
          <w:ilvl w:val="1"/>
          <w:numId w:val="16"/>
        </w:numPr>
        <w:tabs>
          <w:tab w:val="left" w:pos="0"/>
        </w:tabs>
        <w:spacing w:after="0"/>
        <w:ind w:left="1134" w:hanging="567"/>
      </w:pPr>
      <w:r w:rsidRPr="0086269B">
        <w:t xml:space="preserve">Sous-traitance </w:t>
      </w:r>
    </w:p>
    <w:p w14:paraId="4FD1BE9A" w14:textId="77777777" w:rsidR="00DE3A8C" w:rsidRPr="003A4998" w:rsidRDefault="00DE3A8C" w:rsidP="00AA009C">
      <w:pPr>
        <w:spacing w:before="120" w:after="0" w:line="240" w:lineRule="auto"/>
        <w:jc w:val="both"/>
        <w:rPr>
          <w:rFonts w:ascii="Arial" w:hAnsi="Arial" w:cs="Arial"/>
          <w:bCs/>
        </w:rPr>
      </w:pPr>
      <w:r w:rsidRPr="0071650A">
        <w:rPr>
          <w:rFonts w:ascii="Arial" w:hAnsi="Arial" w:cs="Arial"/>
          <w:bCs/>
        </w:rPr>
        <w:t xml:space="preserve">La sous-traitance est autorisée dans les conditions des articles R. 2193-1 à R. 2193-22 du </w:t>
      </w:r>
      <w:r>
        <w:rPr>
          <w:rFonts w:ascii="Arial" w:hAnsi="Arial" w:cs="Arial"/>
          <w:bCs/>
        </w:rPr>
        <w:t>c</w:t>
      </w:r>
      <w:r w:rsidRPr="003A4998">
        <w:rPr>
          <w:rFonts w:ascii="Arial" w:hAnsi="Arial" w:cs="Arial"/>
          <w:bCs/>
        </w:rPr>
        <w:t>ode de la commande publique.</w:t>
      </w:r>
    </w:p>
    <w:p w14:paraId="1570DFA4" w14:textId="77777777" w:rsidR="00DE3A8C" w:rsidRPr="003A4998" w:rsidRDefault="00DE3A8C" w:rsidP="00AA009C">
      <w:pPr>
        <w:spacing w:before="120" w:after="0" w:line="240" w:lineRule="auto"/>
        <w:jc w:val="both"/>
        <w:rPr>
          <w:rFonts w:ascii="Arial" w:hAnsi="Arial" w:cs="Arial"/>
          <w:bCs/>
        </w:rPr>
      </w:pPr>
      <w:r w:rsidRPr="003A4998">
        <w:rPr>
          <w:rFonts w:ascii="Arial" w:hAnsi="Arial" w:cs="Arial"/>
          <w:bCs/>
        </w:rPr>
        <w:t>La sous-traitance de la totalité du marché est prohibée.</w:t>
      </w:r>
    </w:p>
    <w:p w14:paraId="0B714C3E" w14:textId="3F55BBE9" w:rsidR="00DE3A8C" w:rsidRDefault="00DE3A8C" w:rsidP="00AA009C">
      <w:pPr>
        <w:spacing w:before="120" w:after="0" w:line="240" w:lineRule="auto"/>
        <w:jc w:val="both"/>
        <w:rPr>
          <w:rFonts w:ascii="Arial" w:hAnsi="Arial" w:cs="Arial"/>
          <w:bCs/>
        </w:rPr>
      </w:pPr>
      <w:r w:rsidRPr="003A4998">
        <w:rPr>
          <w:rFonts w:ascii="Arial" w:hAnsi="Arial" w:cs="Arial"/>
          <w:bCs/>
        </w:rPr>
        <w:t xml:space="preserve">Si le </w:t>
      </w:r>
      <w:r>
        <w:rPr>
          <w:rFonts w:ascii="Arial" w:hAnsi="Arial" w:cs="Arial"/>
          <w:bCs/>
        </w:rPr>
        <w:t>candidat</w:t>
      </w:r>
      <w:r w:rsidRPr="003A4998">
        <w:rPr>
          <w:rFonts w:ascii="Arial" w:hAnsi="Arial" w:cs="Arial"/>
          <w:bCs/>
        </w:rPr>
        <w:t xml:space="preserve"> souhaite présenter un ou plusieurs sous-traitants, </w:t>
      </w:r>
      <w:r>
        <w:rPr>
          <w:rFonts w:ascii="Arial" w:hAnsi="Arial" w:cs="Arial"/>
          <w:bCs/>
        </w:rPr>
        <w:t>il doit demander au stade de la candidature leur agrément et l’acceptation de leur condition de paiement.</w:t>
      </w:r>
    </w:p>
    <w:p w14:paraId="0E04DEB0" w14:textId="77777777" w:rsidR="00DE3A8C" w:rsidRPr="003A4998" w:rsidRDefault="00DE3A8C" w:rsidP="00AA009C">
      <w:pPr>
        <w:pStyle w:val="Paragraphedeliste"/>
        <w:spacing w:before="120" w:after="0" w:line="240" w:lineRule="auto"/>
        <w:ind w:left="0"/>
        <w:jc w:val="both"/>
        <w:rPr>
          <w:rFonts w:ascii="Arial" w:hAnsi="Arial" w:cs="Arial"/>
        </w:rPr>
      </w:pPr>
      <w:r w:rsidRPr="003A4998">
        <w:rPr>
          <w:rFonts w:ascii="Arial" w:hAnsi="Arial" w:cs="Arial"/>
        </w:rPr>
        <w:t>Cet</w:t>
      </w:r>
      <w:r>
        <w:rPr>
          <w:rFonts w:ascii="Arial" w:hAnsi="Arial" w:cs="Arial"/>
        </w:rPr>
        <w:t>te</w:t>
      </w:r>
      <w:r w:rsidRPr="003A4998">
        <w:rPr>
          <w:rFonts w:ascii="Arial" w:hAnsi="Arial" w:cs="Arial"/>
        </w:rPr>
        <w:t xml:space="preserve"> </w:t>
      </w:r>
      <w:r>
        <w:rPr>
          <w:rFonts w:ascii="Arial" w:hAnsi="Arial" w:cs="Arial"/>
        </w:rPr>
        <w:t>demande</w:t>
      </w:r>
      <w:r w:rsidRPr="003A4998">
        <w:rPr>
          <w:rFonts w:ascii="Arial" w:hAnsi="Arial" w:cs="Arial"/>
        </w:rPr>
        <w:t xml:space="preserve"> peut être présenté</w:t>
      </w:r>
      <w:r>
        <w:rPr>
          <w:rFonts w:ascii="Arial" w:hAnsi="Arial" w:cs="Arial"/>
        </w:rPr>
        <w:t>e</w:t>
      </w:r>
      <w:r w:rsidRPr="003A4998">
        <w:rPr>
          <w:rFonts w:ascii="Arial" w:hAnsi="Arial" w:cs="Arial"/>
        </w:rPr>
        <w:t xml:space="preserve"> sous la forme du formulaire DC4 dûment complété, dans sa version mise à jour, ou de tout document contenant les mêmes informations.</w:t>
      </w:r>
    </w:p>
    <w:p w14:paraId="761D03C6" w14:textId="6CA93647" w:rsidR="00DE3A8C" w:rsidRDefault="00DE3A8C" w:rsidP="00AA009C">
      <w:pPr>
        <w:pStyle w:val="Paragraphedeliste"/>
        <w:spacing w:before="120" w:after="240" w:line="240" w:lineRule="auto"/>
        <w:ind w:left="0"/>
        <w:contextualSpacing w:val="0"/>
        <w:jc w:val="both"/>
        <w:rPr>
          <w:rFonts w:ascii="Arial" w:hAnsi="Arial" w:cs="Arial"/>
          <w:b/>
          <w:color w:val="000000" w:themeColor="text1"/>
        </w:rPr>
      </w:pPr>
      <w:r w:rsidRPr="003A4998">
        <w:rPr>
          <w:rFonts w:ascii="Arial" w:hAnsi="Arial" w:cs="Arial"/>
        </w:rPr>
        <w:t xml:space="preserve">Le formulaire est disponible sur le site du ministère de l'économie à l'adresse suivante : </w:t>
      </w:r>
      <w:hyperlink r:id="rId14" w:history="1">
        <w:r w:rsidRPr="00A9578F">
          <w:rPr>
            <w:rStyle w:val="Lienhypertexte"/>
            <w:rFonts w:ascii="Arial" w:hAnsi="Arial" w:cs="Arial"/>
          </w:rPr>
          <w:t>http://www.economie.gouv.fr/daj/formulaires-declaration-du-candidat</w:t>
        </w:r>
      </w:hyperlink>
      <w:r>
        <w:rPr>
          <w:rStyle w:val="Lienhypertexte"/>
          <w:rFonts w:ascii="Arial" w:hAnsi="Arial" w:cs="Arial"/>
          <w:color w:val="auto"/>
        </w:rPr>
        <w:t>.</w:t>
      </w:r>
    </w:p>
    <w:p w14:paraId="5226AADB" w14:textId="77777777" w:rsidR="00DE3A8C" w:rsidRPr="00AA009C" w:rsidRDefault="00DE3A8C" w:rsidP="00AA009C">
      <w:pPr>
        <w:pStyle w:val="Titre1"/>
        <w:spacing w:before="0" w:after="240" w:line="240" w:lineRule="auto"/>
        <w:rPr>
          <w:u w:val="single"/>
        </w:rPr>
      </w:pPr>
      <w:bookmarkStart w:id="537" w:name="_Toc83031673"/>
      <w:r w:rsidRPr="00AA009C">
        <w:rPr>
          <w:u w:val="single"/>
        </w:rPr>
        <w:lastRenderedPageBreak/>
        <w:t>Article 8. Contenu de votre dossier de candidature</w:t>
      </w:r>
      <w:bookmarkEnd w:id="537"/>
    </w:p>
    <w:p w14:paraId="0F78081B" w14:textId="77777777" w:rsidR="00DE3A8C" w:rsidRPr="00F5446C" w:rsidRDefault="00DE3A8C" w:rsidP="00195776">
      <w:pPr>
        <w:pStyle w:val="Paragraphedeliste"/>
        <w:keepNext/>
        <w:keepLines/>
        <w:numPr>
          <w:ilvl w:val="0"/>
          <w:numId w:val="16"/>
        </w:numPr>
        <w:spacing w:before="160" w:after="0"/>
        <w:contextualSpacing w:val="0"/>
        <w:jc w:val="both"/>
        <w:outlineLvl w:val="1"/>
        <w:rPr>
          <w:rFonts w:ascii="Arial" w:eastAsiaTheme="majorEastAsia" w:hAnsi="Arial" w:cstheme="majorBidi"/>
          <w:b/>
          <w:vanish/>
          <w:color w:val="2F5496" w:themeColor="accent1" w:themeShade="BF"/>
          <w:sz w:val="28"/>
          <w:szCs w:val="26"/>
        </w:rPr>
      </w:pPr>
    </w:p>
    <w:p w14:paraId="0ADBBD2B" w14:textId="77777777" w:rsidR="00DE3A8C" w:rsidRPr="00F5446C" w:rsidRDefault="00DE3A8C" w:rsidP="00AA009C">
      <w:pPr>
        <w:pStyle w:val="Titre2"/>
        <w:numPr>
          <w:ilvl w:val="1"/>
          <w:numId w:val="16"/>
        </w:numPr>
        <w:tabs>
          <w:tab w:val="left" w:pos="0"/>
        </w:tabs>
        <w:spacing w:before="120" w:after="0"/>
        <w:ind w:left="927" w:hanging="360"/>
      </w:pPr>
      <w:r>
        <w:t>Documents à remettre dans le dossier de candidature</w:t>
      </w:r>
    </w:p>
    <w:p w14:paraId="0B939244" w14:textId="734FE2C3" w:rsidR="00DE3A8C" w:rsidRPr="003A4998" w:rsidRDefault="00A47E88" w:rsidP="003C4048">
      <w:pPr>
        <w:spacing w:before="120" w:after="120" w:line="240" w:lineRule="auto"/>
        <w:jc w:val="both"/>
        <w:rPr>
          <w:rFonts w:ascii="Arial" w:hAnsi="Arial" w:cs="Arial"/>
          <w:color w:val="000000" w:themeColor="text1"/>
        </w:rPr>
      </w:pPr>
      <w:r>
        <w:rPr>
          <w:rFonts w:ascii="Arial" w:hAnsi="Arial" w:cs="Arial"/>
          <w:color w:val="000000" w:themeColor="text1"/>
        </w:rPr>
        <w:t>C</w:t>
      </w:r>
      <w:r w:rsidR="00DE3A8C" w:rsidRPr="003A4998">
        <w:rPr>
          <w:rFonts w:ascii="Arial" w:hAnsi="Arial" w:cs="Arial"/>
          <w:color w:val="000000" w:themeColor="text1"/>
        </w:rPr>
        <w:t xml:space="preserve">haque candidat doit produire </w:t>
      </w:r>
      <w:r w:rsidR="00DE3A8C" w:rsidRPr="003A4998">
        <w:rPr>
          <w:rFonts w:ascii="Arial" w:hAnsi="Arial" w:cs="Arial"/>
          <w:b/>
          <w:bCs/>
          <w:color w:val="000000" w:themeColor="text1"/>
        </w:rPr>
        <w:t xml:space="preserve">un dossier complet </w:t>
      </w:r>
      <w:r w:rsidR="00DE3A8C">
        <w:rPr>
          <w:rFonts w:ascii="Arial" w:hAnsi="Arial" w:cs="Arial"/>
          <w:color w:val="000000" w:themeColor="text1"/>
        </w:rPr>
        <w:t>qui comprend</w:t>
      </w:r>
      <w:r w:rsidR="00DE3A8C" w:rsidRPr="003A4998">
        <w:rPr>
          <w:rFonts w:ascii="Arial" w:hAnsi="Arial" w:cs="Arial"/>
          <w:color w:val="000000" w:themeColor="text1"/>
        </w:rPr>
        <w:t xml:space="preserve"> obligatoirement les éléments suivants :</w:t>
      </w:r>
    </w:p>
    <w:tbl>
      <w:tblPr>
        <w:tblStyle w:val="Grilledutableau"/>
        <w:tblW w:w="9639" w:type="dxa"/>
        <w:tblInd w:w="108" w:type="dxa"/>
        <w:tblLook w:val="04A0" w:firstRow="1" w:lastRow="0" w:firstColumn="1" w:lastColumn="0" w:noHBand="0" w:noVBand="1"/>
      </w:tblPr>
      <w:tblGrid>
        <w:gridCol w:w="2014"/>
        <w:gridCol w:w="7625"/>
      </w:tblGrid>
      <w:tr w:rsidR="00DE3A8C" w:rsidRPr="003A4998" w14:paraId="7286B587" w14:textId="77777777" w:rsidTr="007E35AA">
        <w:trPr>
          <w:trHeight w:val="8757"/>
        </w:trPr>
        <w:tc>
          <w:tcPr>
            <w:tcW w:w="2014" w:type="dxa"/>
            <w:vAlign w:val="center"/>
          </w:tcPr>
          <w:p w14:paraId="530BE80B" w14:textId="77777777" w:rsidR="00DE3A8C" w:rsidRPr="003A4998" w:rsidRDefault="00DE3A8C" w:rsidP="00195776">
            <w:pPr>
              <w:adjustRightInd w:val="0"/>
              <w:spacing w:before="120" w:after="120"/>
              <w:jc w:val="both"/>
              <w:rPr>
                <w:rFonts w:ascii="Arial" w:eastAsia="Times New Roman" w:hAnsi="Arial" w:cs="Arial"/>
                <w:b/>
                <w:bCs/>
              </w:rPr>
            </w:pPr>
            <w:r w:rsidRPr="003A4998">
              <w:rPr>
                <w:rFonts w:ascii="Arial" w:eastAsia="Times New Roman" w:hAnsi="Arial" w:cs="Arial"/>
                <w:b/>
                <w:bCs/>
              </w:rPr>
              <w:t>Capacité administrative et juridique</w:t>
            </w:r>
          </w:p>
        </w:tc>
        <w:tc>
          <w:tcPr>
            <w:tcW w:w="7625" w:type="dxa"/>
          </w:tcPr>
          <w:p w14:paraId="0AD1C045" w14:textId="77777777" w:rsidR="00DE3A8C" w:rsidRPr="003A4998" w:rsidRDefault="00DE3A8C" w:rsidP="00195776">
            <w:pPr>
              <w:pStyle w:val="Paragraphedeliste"/>
              <w:widowControl w:val="0"/>
              <w:numPr>
                <w:ilvl w:val="4"/>
                <w:numId w:val="12"/>
              </w:numPr>
              <w:autoSpaceDE w:val="0"/>
              <w:autoSpaceDN w:val="0"/>
              <w:adjustRightInd w:val="0"/>
              <w:spacing w:before="120" w:after="120"/>
              <w:ind w:right="181"/>
              <w:contextualSpacing w:val="0"/>
              <w:jc w:val="both"/>
              <w:rPr>
                <w:rFonts w:ascii="Arial" w:eastAsia="Times New Roman" w:hAnsi="Arial" w:cs="Arial"/>
              </w:rPr>
            </w:pPr>
            <w:r w:rsidRPr="003A4998">
              <w:rPr>
                <w:rFonts w:ascii="Arial" w:eastAsia="Times New Roman" w:hAnsi="Arial" w:cs="Arial"/>
                <w:b/>
                <w:bCs/>
              </w:rPr>
              <w:t>Une lettre de candidature</w:t>
            </w:r>
            <w:r w:rsidRPr="003A4998">
              <w:rPr>
                <w:rFonts w:ascii="Arial" w:eastAsia="Times New Roman" w:hAnsi="Arial" w:cs="Arial"/>
              </w:rPr>
              <w:t xml:space="preserve"> : sous la forme notamment du formulaire DC1 (dans sa dernière version en vigueur), dûment complété ou de tout document contenant les mêmes informations. </w:t>
            </w:r>
          </w:p>
          <w:p w14:paraId="2BC9DB7A" w14:textId="77777777" w:rsidR="00DE3A8C" w:rsidRPr="00BD2F2C" w:rsidRDefault="00DE3A8C" w:rsidP="00195776">
            <w:pPr>
              <w:widowControl w:val="0"/>
              <w:tabs>
                <w:tab w:val="left" w:pos="400"/>
              </w:tabs>
              <w:autoSpaceDE w:val="0"/>
              <w:autoSpaceDN w:val="0"/>
              <w:adjustRightInd w:val="0"/>
              <w:spacing w:before="120" w:after="120"/>
              <w:ind w:left="318" w:right="181"/>
              <w:jc w:val="both"/>
              <w:rPr>
                <w:rFonts w:ascii="Arial" w:eastAsia="Times New Roman" w:hAnsi="Arial" w:cs="Arial"/>
              </w:rPr>
            </w:pPr>
            <w:r w:rsidRPr="003A4998">
              <w:rPr>
                <w:rFonts w:ascii="Arial" w:eastAsia="Times New Roman" w:hAnsi="Arial" w:cs="Arial"/>
              </w:rPr>
              <w:t xml:space="preserve">En cas de groupement, les rubriques D et E du formulaire devront être </w:t>
            </w:r>
            <w:r w:rsidRPr="00BD2F2C">
              <w:rPr>
                <w:rFonts w:ascii="Arial" w:eastAsia="Times New Roman" w:hAnsi="Arial" w:cs="Arial"/>
              </w:rPr>
              <w:t>complétées en conséquence. Ce formulaire est disponible sur le site internet du ministère de l’économie et des finances, à l’adresse suivante :</w:t>
            </w:r>
          </w:p>
          <w:p w14:paraId="79F5AAF0" w14:textId="77777777" w:rsidR="00DE3A8C" w:rsidRPr="00BD2F2C" w:rsidRDefault="00DE3A8C" w:rsidP="00195776">
            <w:pPr>
              <w:tabs>
                <w:tab w:val="left" w:pos="400"/>
              </w:tabs>
              <w:ind w:left="340" w:right="181"/>
              <w:jc w:val="both"/>
              <w:rPr>
                <w:rStyle w:val="Lienhypertexte"/>
                <w:rFonts w:ascii="Arial" w:eastAsia="Times New Roman" w:hAnsi="Arial" w:cs="Arial"/>
                <w:color w:val="auto"/>
              </w:rPr>
            </w:pPr>
            <w:hyperlink r:id="rId15" w:history="1">
              <w:r w:rsidRPr="00BD2F2C">
                <w:rPr>
                  <w:rStyle w:val="Lienhypertexte"/>
                  <w:rFonts w:ascii="Arial" w:eastAsia="Times New Roman" w:hAnsi="Arial" w:cs="Arial"/>
                  <w:color w:val="auto"/>
                </w:rPr>
                <w:t>http://www.economie.gouv.fr/daj/formulaires-declaration-du-candidat</w:t>
              </w:r>
            </w:hyperlink>
          </w:p>
          <w:p w14:paraId="60ABAE4C" w14:textId="77777777" w:rsidR="00DE3A8C" w:rsidRPr="00BD2F2C" w:rsidRDefault="00DE3A8C" w:rsidP="00195776">
            <w:pPr>
              <w:tabs>
                <w:tab w:val="left" w:pos="400"/>
              </w:tabs>
              <w:ind w:left="340" w:right="181"/>
              <w:jc w:val="both"/>
              <w:rPr>
                <w:rFonts w:ascii="Arial" w:eastAsia="Times New Roman" w:hAnsi="Arial" w:cs="Arial"/>
              </w:rPr>
            </w:pPr>
          </w:p>
          <w:p w14:paraId="354A9637" w14:textId="77777777" w:rsidR="00DE3A8C" w:rsidRPr="00BD2F2C" w:rsidRDefault="00DE3A8C" w:rsidP="00195776">
            <w:pPr>
              <w:pStyle w:val="Paragraphedeliste"/>
              <w:widowControl w:val="0"/>
              <w:numPr>
                <w:ilvl w:val="4"/>
                <w:numId w:val="12"/>
              </w:numPr>
              <w:tabs>
                <w:tab w:val="left" w:pos="400"/>
              </w:tabs>
              <w:autoSpaceDE w:val="0"/>
              <w:autoSpaceDN w:val="0"/>
              <w:adjustRightInd w:val="0"/>
              <w:ind w:right="181"/>
              <w:jc w:val="both"/>
              <w:rPr>
                <w:rFonts w:ascii="Arial" w:eastAsia="Times New Roman" w:hAnsi="Arial" w:cs="Arial"/>
                <w:b/>
                <w:bCs/>
              </w:rPr>
            </w:pPr>
            <w:r w:rsidRPr="00BD2F2C">
              <w:rPr>
                <w:rFonts w:ascii="Arial" w:eastAsia="Times New Roman" w:hAnsi="Arial" w:cs="Arial"/>
                <w:b/>
                <w:bCs/>
              </w:rPr>
              <w:t xml:space="preserve">Déclaration du candidat individuel ou du membre du groupement </w:t>
            </w:r>
          </w:p>
          <w:p w14:paraId="09719872" w14:textId="77777777" w:rsidR="00DE3A8C" w:rsidRPr="00BD2F2C" w:rsidRDefault="00DE3A8C" w:rsidP="00195776">
            <w:pPr>
              <w:pStyle w:val="Paragraphedeliste"/>
              <w:widowControl w:val="0"/>
              <w:tabs>
                <w:tab w:val="left" w:pos="400"/>
              </w:tabs>
              <w:autoSpaceDE w:val="0"/>
              <w:autoSpaceDN w:val="0"/>
              <w:adjustRightInd w:val="0"/>
              <w:ind w:left="360" w:right="181"/>
              <w:jc w:val="both"/>
              <w:rPr>
                <w:rFonts w:ascii="Arial" w:eastAsia="Times New Roman" w:hAnsi="Arial" w:cs="Arial"/>
              </w:rPr>
            </w:pPr>
          </w:p>
          <w:p w14:paraId="65F2066F" w14:textId="77777777" w:rsidR="00DE3A8C" w:rsidRPr="00BD2F2C" w:rsidRDefault="00DE3A8C" w:rsidP="00195776">
            <w:pPr>
              <w:pStyle w:val="Paragraphedeliste"/>
              <w:widowControl w:val="0"/>
              <w:tabs>
                <w:tab w:val="left" w:pos="400"/>
              </w:tabs>
              <w:autoSpaceDE w:val="0"/>
              <w:autoSpaceDN w:val="0"/>
              <w:adjustRightInd w:val="0"/>
              <w:spacing w:before="120" w:after="120"/>
              <w:ind w:left="360" w:right="181"/>
              <w:jc w:val="both"/>
              <w:rPr>
                <w:rFonts w:ascii="Arial" w:eastAsia="Times New Roman" w:hAnsi="Arial" w:cs="Arial"/>
              </w:rPr>
            </w:pPr>
            <w:r w:rsidRPr="00BD2F2C">
              <w:rPr>
                <w:rFonts w:ascii="Arial" w:eastAsia="Times New Roman" w:hAnsi="Arial" w:cs="Arial"/>
              </w:rPr>
              <w:t>Une déclaration du candidat individuel ou du membre du groupement sous la forme du formulaire DC2 prérempli dument complété ou de tout document contenant les mêmes informations, dans sa version mise à jour du 1</w:t>
            </w:r>
            <w:r w:rsidRPr="00BD2F2C">
              <w:rPr>
                <w:rFonts w:ascii="Arial" w:eastAsia="Times New Roman" w:hAnsi="Arial" w:cs="Arial"/>
                <w:vertAlign w:val="superscript"/>
              </w:rPr>
              <w:t>er</w:t>
            </w:r>
            <w:r w:rsidRPr="00BD2F2C">
              <w:rPr>
                <w:rFonts w:ascii="Arial" w:eastAsia="Times New Roman" w:hAnsi="Arial" w:cs="Arial"/>
              </w:rPr>
              <w:t xml:space="preserve"> avril 2019.</w:t>
            </w:r>
          </w:p>
          <w:p w14:paraId="10EDB2EF" w14:textId="77777777" w:rsidR="00DE3A8C" w:rsidRPr="00BD2F2C" w:rsidRDefault="00DE3A8C" w:rsidP="00195776">
            <w:pPr>
              <w:pStyle w:val="Paragraphedeliste"/>
              <w:widowControl w:val="0"/>
              <w:tabs>
                <w:tab w:val="left" w:pos="400"/>
              </w:tabs>
              <w:autoSpaceDE w:val="0"/>
              <w:autoSpaceDN w:val="0"/>
              <w:adjustRightInd w:val="0"/>
              <w:spacing w:before="120" w:after="120"/>
              <w:ind w:left="360" w:right="181"/>
              <w:jc w:val="both"/>
              <w:rPr>
                <w:rFonts w:ascii="Arial" w:eastAsia="Times New Roman" w:hAnsi="Arial" w:cs="Arial"/>
              </w:rPr>
            </w:pPr>
          </w:p>
          <w:p w14:paraId="09F62FCD" w14:textId="77777777" w:rsidR="00DE3A8C" w:rsidRPr="00BD2F2C" w:rsidRDefault="00DE3A8C" w:rsidP="00195776">
            <w:pPr>
              <w:pStyle w:val="Paragraphedeliste"/>
              <w:widowControl w:val="0"/>
              <w:tabs>
                <w:tab w:val="left" w:pos="400"/>
              </w:tabs>
              <w:autoSpaceDE w:val="0"/>
              <w:autoSpaceDN w:val="0"/>
              <w:adjustRightInd w:val="0"/>
              <w:spacing w:before="120" w:after="120"/>
              <w:ind w:left="360" w:right="181"/>
              <w:jc w:val="both"/>
              <w:rPr>
                <w:rFonts w:ascii="Arial" w:eastAsia="Times New Roman" w:hAnsi="Arial" w:cs="Arial"/>
              </w:rPr>
            </w:pPr>
            <w:r w:rsidRPr="00BD2F2C">
              <w:rPr>
                <w:rFonts w:ascii="Arial" w:eastAsia="Times New Roman" w:hAnsi="Arial" w:cs="Arial"/>
              </w:rPr>
              <w:t>En cas de candidature groupée, chaque membre du groupement devra fournir son propre formulaire.</w:t>
            </w:r>
          </w:p>
          <w:p w14:paraId="12410626" w14:textId="77777777" w:rsidR="00DE3A8C" w:rsidRPr="00BD2F2C" w:rsidRDefault="00DE3A8C" w:rsidP="0072359B">
            <w:pPr>
              <w:pStyle w:val="Paragraphedeliste"/>
              <w:widowControl w:val="0"/>
              <w:tabs>
                <w:tab w:val="left" w:pos="400"/>
              </w:tabs>
              <w:autoSpaceDE w:val="0"/>
              <w:autoSpaceDN w:val="0"/>
              <w:adjustRightInd w:val="0"/>
              <w:spacing w:before="120" w:after="120"/>
              <w:ind w:left="357" w:right="181"/>
              <w:contextualSpacing w:val="0"/>
              <w:jc w:val="both"/>
              <w:rPr>
                <w:rFonts w:ascii="Arial" w:eastAsia="Times New Roman" w:hAnsi="Arial" w:cs="Arial"/>
              </w:rPr>
            </w:pPr>
            <w:r w:rsidRPr="00BD2F2C">
              <w:rPr>
                <w:rFonts w:ascii="Arial" w:eastAsia="Times New Roman" w:hAnsi="Arial" w:cs="Arial"/>
              </w:rPr>
              <w:t xml:space="preserve">Le formulaire est disponible sur le site du ministère de l'économie à l'adresse suivante : </w:t>
            </w:r>
          </w:p>
          <w:p w14:paraId="63958F28" w14:textId="77777777" w:rsidR="00DE3A8C" w:rsidRPr="00BD2F2C" w:rsidRDefault="00DE3A8C" w:rsidP="00195776">
            <w:pPr>
              <w:pStyle w:val="Paragraphedeliste"/>
              <w:widowControl w:val="0"/>
              <w:tabs>
                <w:tab w:val="left" w:pos="400"/>
              </w:tabs>
              <w:autoSpaceDE w:val="0"/>
              <w:autoSpaceDN w:val="0"/>
              <w:adjustRightInd w:val="0"/>
              <w:spacing w:before="120" w:after="120"/>
              <w:ind w:left="360" w:right="181"/>
              <w:jc w:val="both"/>
              <w:rPr>
                <w:rFonts w:ascii="Arial" w:eastAsia="Times New Roman" w:hAnsi="Arial" w:cs="Arial"/>
              </w:rPr>
            </w:pPr>
          </w:p>
          <w:p w14:paraId="7BA1E9F0" w14:textId="77777777" w:rsidR="00DE3A8C" w:rsidRPr="00BD2F2C" w:rsidRDefault="00DE3A8C" w:rsidP="00195776">
            <w:pPr>
              <w:pStyle w:val="Paragraphedeliste"/>
              <w:widowControl w:val="0"/>
              <w:tabs>
                <w:tab w:val="left" w:pos="400"/>
              </w:tabs>
              <w:autoSpaceDE w:val="0"/>
              <w:autoSpaceDN w:val="0"/>
              <w:adjustRightInd w:val="0"/>
              <w:spacing w:before="120" w:after="120"/>
              <w:ind w:left="360" w:right="181"/>
              <w:jc w:val="both"/>
              <w:rPr>
                <w:rFonts w:ascii="Arial" w:eastAsia="Times New Roman" w:hAnsi="Arial" w:cs="Arial"/>
              </w:rPr>
            </w:pPr>
            <w:hyperlink r:id="rId16" w:history="1">
              <w:r w:rsidRPr="00BD2F2C">
                <w:rPr>
                  <w:rStyle w:val="Lienhypertexte"/>
                  <w:rFonts w:ascii="Arial" w:eastAsia="Times New Roman" w:hAnsi="Arial" w:cs="Arial"/>
                  <w:color w:val="auto"/>
                </w:rPr>
                <w:t>http://www.economie.gouv.fr/daj/formulaires-declaration-du-candidat</w:t>
              </w:r>
            </w:hyperlink>
            <w:r w:rsidRPr="00BD2F2C">
              <w:rPr>
                <w:rFonts w:ascii="Arial" w:eastAsia="Times New Roman" w:hAnsi="Arial" w:cs="Arial"/>
              </w:rPr>
              <w:t>.</w:t>
            </w:r>
          </w:p>
          <w:p w14:paraId="0D98986C" w14:textId="77777777" w:rsidR="00DE3A8C" w:rsidRPr="004A707E" w:rsidRDefault="00DE3A8C" w:rsidP="00195776">
            <w:pPr>
              <w:pStyle w:val="Paragraphedeliste"/>
              <w:widowControl w:val="0"/>
              <w:tabs>
                <w:tab w:val="left" w:pos="360"/>
              </w:tabs>
              <w:autoSpaceDE w:val="0"/>
              <w:autoSpaceDN w:val="0"/>
              <w:adjustRightInd w:val="0"/>
              <w:spacing w:before="120" w:after="120"/>
              <w:ind w:left="360" w:right="181"/>
              <w:jc w:val="both"/>
              <w:rPr>
                <w:rFonts w:ascii="Arial" w:eastAsia="Times New Roman" w:hAnsi="Arial" w:cs="Arial"/>
              </w:rPr>
            </w:pPr>
          </w:p>
          <w:p w14:paraId="321C2101" w14:textId="77777777" w:rsidR="00DE3A8C" w:rsidRPr="003A4998" w:rsidRDefault="00DE3A8C" w:rsidP="00195776">
            <w:pPr>
              <w:pStyle w:val="Paragraphedeliste"/>
              <w:numPr>
                <w:ilvl w:val="4"/>
                <w:numId w:val="12"/>
              </w:numPr>
              <w:tabs>
                <w:tab w:val="left" w:pos="360"/>
              </w:tabs>
              <w:autoSpaceDE w:val="0"/>
              <w:autoSpaceDN w:val="0"/>
              <w:adjustRightInd w:val="0"/>
              <w:ind w:right="181"/>
              <w:jc w:val="both"/>
              <w:rPr>
                <w:rFonts w:ascii="Arial" w:hAnsi="Arial" w:cs="Arial"/>
                <w:lang w:eastAsia="fr-FR"/>
              </w:rPr>
            </w:pPr>
            <w:r w:rsidRPr="004A707E">
              <w:rPr>
                <w:rFonts w:ascii="Arial" w:hAnsi="Arial" w:cs="Arial"/>
                <w:b/>
                <w:bCs/>
                <w:lang w:eastAsia="fr-FR"/>
              </w:rPr>
              <w:t>En cas de groupement,</w:t>
            </w:r>
            <w:r w:rsidRPr="004A707E">
              <w:rPr>
                <w:rFonts w:ascii="Arial" w:hAnsi="Arial" w:cs="Arial"/>
                <w:lang w:eastAsia="fr-FR"/>
              </w:rPr>
              <w:t xml:space="preserve"> la preuve par tout moyen de l’habilitation du mandataire à engager chaque membre du </w:t>
            </w:r>
            <w:r w:rsidRPr="003A4998">
              <w:rPr>
                <w:rFonts w:ascii="Arial" w:hAnsi="Arial" w:cs="Arial"/>
                <w:lang w:eastAsia="fr-FR"/>
              </w:rPr>
              <w:t>groupement.</w:t>
            </w:r>
          </w:p>
          <w:p w14:paraId="7C2AFEEC" w14:textId="77777777" w:rsidR="00DE3A8C" w:rsidRPr="003A4998" w:rsidRDefault="00DE3A8C" w:rsidP="00195776">
            <w:pPr>
              <w:tabs>
                <w:tab w:val="left" w:pos="360"/>
              </w:tabs>
              <w:autoSpaceDE w:val="0"/>
              <w:autoSpaceDN w:val="0"/>
              <w:adjustRightInd w:val="0"/>
              <w:ind w:right="181"/>
              <w:jc w:val="both"/>
              <w:rPr>
                <w:rFonts w:ascii="Arial" w:eastAsia="Times New Roman" w:hAnsi="Arial" w:cs="Arial"/>
              </w:rPr>
            </w:pPr>
          </w:p>
          <w:p w14:paraId="1882A297" w14:textId="77777777" w:rsidR="00DE3A8C" w:rsidRPr="003A4998" w:rsidRDefault="00DE3A8C" w:rsidP="00195776">
            <w:pPr>
              <w:pStyle w:val="Paragraphedeliste"/>
              <w:widowControl w:val="0"/>
              <w:numPr>
                <w:ilvl w:val="4"/>
                <w:numId w:val="12"/>
              </w:numPr>
              <w:tabs>
                <w:tab w:val="left" w:pos="360"/>
              </w:tabs>
              <w:autoSpaceDE w:val="0"/>
              <w:autoSpaceDN w:val="0"/>
              <w:adjustRightInd w:val="0"/>
              <w:ind w:right="181"/>
              <w:contextualSpacing w:val="0"/>
              <w:jc w:val="both"/>
              <w:rPr>
                <w:rFonts w:ascii="Arial" w:eastAsia="Times New Roman" w:hAnsi="Arial" w:cs="Arial"/>
              </w:rPr>
            </w:pPr>
            <w:r w:rsidRPr="003A4998">
              <w:rPr>
                <w:rFonts w:ascii="Arial" w:hAnsi="Arial" w:cs="Arial"/>
              </w:rPr>
              <w:t>Le cas échéant, la/les déclaration(s) de sous</w:t>
            </w:r>
            <w:r w:rsidRPr="003A4998">
              <w:rPr>
                <w:rFonts w:ascii="Cambria Math" w:hAnsi="Cambria Math" w:cs="Cambria Math"/>
              </w:rPr>
              <w:t>‐</w:t>
            </w:r>
            <w:r w:rsidRPr="003A4998">
              <w:rPr>
                <w:rFonts w:ascii="Arial" w:hAnsi="Arial" w:cs="Arial"/>
              </w:rPr>
              <w:t xml:space="preserve">traitance. </w:t>
            </w:r>
          </w:p>
          <w:p w14:paraId="66A44243" w14:textId="77777777" w:rsidR="00DE3A8C" w:rsidRPr="003A4998" w:rsidRDefault="00DE3A8C" w:rsidP="00195776">
            <w:pPr>
              <w:pStyle w:val="Paragraphedeliste"/>
              <w:widowControl w:val="0"/>
              <w:tabs>
                <w:tab w:val="left" w:pos="360"/>
                <w:tab w:val="left" w:pos="400"/>
              </w:tabs>
              <w:autoSpaceDE w:val="0"/>
              <w:autoSpaceDN w:val="0"/>
              <w:adjustRightInd w:val="0"/>
              <w:ind w:left="360" w:right="181"/>
              <w:contextualSpacing w:val="0"/>
              <w:jc w:val="both"/>
              <w:rPr>
                <w:rFonts w:ascii="Arial" w:eastAsia="Times New Roman" w:hAnsi="Arial" w:cs="Arial"/>
              </w:rPr>
            </w:pPr>
          </w:p>
          <w:p w14:paraId="468EE226" w14:textId="77777777" w:rsidR="00DE3A8C" w:rsidRPr="003A4998" w:rsidRDefault="00DE3A8C" w:rsidP="00195776">
            <w:pPr>
              <w:pStyle w:val="Paragraphedeliste"/>
              <w:widowControl w:val="0"/>
              <w:numPr>
                <w:ilvl w:val="4"/>
                <w:numId w:val="12"/>
              </w:numPr>
              <w:tabs>
                <w:tab w:val="left" w:pos="360"/>
              </w:tabs>
              <w:autoSpaceDE w:val="0"/>
              <w:autoSpaceDN w:val="0"/>
              <w:adjustRightInd w:val="0"/>
              <w:spacing w:after="120"/>
              <w:ind w:right="181"/>
              <w:contextualSpacing w:val="0"/>
              <w:jc w:val="both"/>
              <w:rPr>
                <w:rFonts w:ascii="Arial" w:eastAsia="Times New Roman" w:hAnsi="Arial" w:cs="Arial"/>
              </w:rPr>
            </w:pPr>
            <w:r w:rsidRPr="003A4998">
              <w:rPr>
                <w:rFonts w:ascii="Arial" w:eastAsia="Times New Roman" w:hAnsi="Arial" w:cs="Arial"/>
              </w:rPr>
              <w:t xml:space="preserve">Si le candidat est en redressement judiciaire ou fait l’objet d’une procédure étrangère équivalente, la copie du (des) jugement(s) prononcé(s) à cet effet. </w:t>
            </w:r>
          </w:p>
        </w:tc>
      </w:tr>
    </w:tbl>
    <w:p w14:paraId="34EEE132" w14:textId="77777777" w:rsidR="00DE3A8C" w:rsidRDefault="00DE3A8C" w:rsidP="00195776">
      <w:pPr>
        <w:spacing w:after="0" w:line="240" w:lineRule="auto"/>
        <w:ind w:left="708"/>
        <w:jc w:val="both"/>
        <w:rPr>
          <w:rFonts w:ascii="Arial" w:hAnsi="Arial" w:cs="Arial"/>
          <w:color w:val="000000" w:themeColor="text1"/>
          <w:lang w:eastAsia="fr-FR"/>
        </w:rPr>
      </w:pPr>
    </w:p>
    <w:p w14:paraId="4B421D65" w14:textId="77777777" w:rsidR="00DE3A8C" w:rsidRDefault="00DE3A8C" w:rsidP="00195776">
      <w:pPr>
        <w:jc w:val="both"/>
        <w:rPr>
          <w:rFonts w:ascii="Arial" w:hAnsi="Arial" w:cs="Arial"/>
          <w:color w:val="000000" w:themeColor="text1"/>
          <w:lang w:eastAsia="fr-FR"/>
        </w:rPr>
      </w:pPr>
      <w:r>
        <w:rPr>
          <w:rFonts w:ascii="Arial" w:hAnsi="Arial" w:cs="Arial"/>
          <w:color w:val="000000" w:themeColor="text1"/>
          <w:lang w:eastAsia="fr-FR"/>
        </w:rPr>
        <w:br w:type="page"/>
      </w:r>
    </w:p>
    <w:p w14:paraId="426E8A8D" w14:textId="77777777" w:rsidR="00DE3A8C" w:rsidRPr="003A4998" w:rsidRDefault="00DE3A8C" w:rsidP="00343271">
      <w:pPr>
        <w:spacing w:after="240" w:line="240" w:lineRule="auto"/>
        <w:jc w:val="both"/>
        <w:rPr>
          <w:rFonts w:ascii="Arial" w:hAnsi="Arial" w:cs="Arial"/>
          <w:color w:val="000000" w:themeColor="text1"/>
        </w:rPr>
      </w:pPr>
      <w:r w:rsidRPr="0071650A">
        <w:rPr>
          <w:rFonts w:ascii="Arial" w:hAnsi="Arial" w:cs="Arial"/>
          <w:color w:val="000000" w:themeColor="text1"/>
          <w:lang w:eastAsia="fr-FR"/>
        </w:rPr>
        <w:lastRenderedPageBreak/>
        <w:t xml:space="preserve">Les renseignements </w:t>
      </w:r>
      <w:r>
        <w:rPr>
          <w:rFonts w:ascii="Arial" w:hAnsi="Arial" w:cs="Arial"/>
          <w:color w:val="000000" w:themeColor="text1"/>
          <w:lang w:eastAsia="fr-FR"/>
        </w:rPr>
        <w:t>qui permettent</w:t>
      </w:r>
      <w:r w:rsidRPr="0071650A">
        <w:rPr>
          <w:rFonts w:ascii="Arial" w:hAnsi="Arial" w:cs="Arial"/>
          <w:color w:val="000000" w:themeColor="text1"/>
          <w:lang w:eastAsia="fr-FR"/>
        </w:rPr>
        <w:t xml:space="preserve"> d'évaluer les capacités professionnelles, techniques, </w:t>
      </w:r>
      <w:r w:rsidRPr="00EF3E6E">
        <w:rPr>
          <w:rFonts w:ascii="Arial" w:hAnsi="Arial" w:cs="Arial"/>
          <w:color w:val="000000" w:themeColor="text1"/>
        </w:rPr>
        <w:t>économiques</w:t>
      </w:r>
      <w:r w:rsidRPr="003A4998">
        <w:rPr>
          <w:rFonts w:ascii="Arial" w:hAnsi="Arial" w:cs="Arial"/>
          <w:color w:val="000000" w:themeColor="text1"/>
          <w:lang w:eastAsia="fr-FR"/>
        </w:rPr>
        <w:t xml:space="preserve"> et financières suivants : </w:t>
      </w:r>
    </w:p>
    <w:tbl>
      <w:tblPr>
        <w:tblStyle w:val="Grilledutableau"/>
        <w:tblW w:w="9639" w:type="dxa"/>
        <w:tblInd w:w="108" w:type="dxa"/>
        <w:tblLook w:val="04A0" w:firstRow="1" w:lastRow="0" w:firstColumn="1" w:lastColumn="0" w:noHBand="0" w:noVBand="1"/>
      </w:tblPr>
      <w:tblGrid>
        <w:gridCol w:w="2014"/>
        <w:gridCol w:w="7625"/>
      </w:tblGrid>
      <w:tr w:rsidR="00343271" w:rsidRPr="003A4998" w14:paraId="0D43B8D2" w14:textId="77777777" w:rsidTr="00712575">
        <w:tc>
          <w:tcPr>
            <w:tcW w:w="2014" w:type="dxa"/>
            <w:vAlign w:val="center"/>
          </w:tcPr>
          <w:p w14:paraId="7997FC75" w14:textId="77777777" w:rsidR="00343271" w:rsidRPr="003A4998" w:rsidRDefault="00343271" w:rsidP="00712575">
            <w:pPr>
              <w:adjustRightInd w:val="0"/>
              <w:spacing w:before="120" w:after="120"/>
              <w:jc w:val="both"/>
              <w:rPr>
                <w:rFonts w:ascii="Arial" w:eastAsia="Times New Roman" w:hAnsi="Arial" w:cs="Arial"/>
                <w:b/>
                <w:bCs/>
              </w:rPr>
            </w:pPr>
            <w:r w:rsidRPr="003A4998">
              <w:rPr>
                <w:rFonts w:ascii="Arial" w:eastAsia="Times New Roman" w:hAnsi="Arial" w:cs="Arial"/>
                <w:b/>
                <w:bCs/>
              </w:rPr>
              <w:t>Capacités professionnelles</w:t>
            </w:r>
          </w:p>
        </w:tc>
        <w:tc>
          <w:tcPr>
            <w:tcW w:w="7625" w:type="dxa"/>
          </w:tcPr>
          <w:p w14:paraId="56BD196D" w14:textId="77777777" w:rsidR="00343271" w:rsidRPr="003A4998" w:rsidRDefault="00343271" w:rsidP="00712575">
            <w:pPr>
              <w:pStyle w:val="Paragraphedeliste"/>
              <w:widowControl w:val="0"/>
              <w:tabs>
                <w:tab w:val="left" w:pos="400"/>
              </w:tabs>
              <w:autoSpaceDE w:val="0"/>
              <w:autoSpaceDN w:val="0"/>
              <w:adjustRightInd w:val="0"/>
              <w:ind w:left="360" w:right="322"/>
              <w:contextualSpacing w:val="0"/>
              <w:jc w:val="both"/>
              <w:rPr>
                <w:rFonts w:ascii="Arial" w:eastAsia="Times New Roman" w:hAnsi="Arial" w:cs="Arial"/>
              </w:rPr>
            </w:pPr>
          </w:p>
          <w:p w14:paraId="2F854D6E" w14:textId="77777777" w:rsidR="00343271" w:rsidRDefault="00343271" w:rsidP="00712575">
            <w:pPr>
              <w:pStyle w:val="Paragraphedeliste"/>
              <w:widowControl w:val="0"/>
              <w:numPr>
                <w:ilvl w:val="0"/>
                <w:numId w:val="13"/>
              </w:numPr>
              <w:tabs>
                <w:tab w:val="left" w:pos="400"/>
              </w:tabs>
              <w:autoSpaceDE w:val="0"/>
              <w:autoSpaceDN w:val="0"/>
              <w:adjustRightInd w:val="0"/>
              <w:spacing w:after="120"/>
              <w:ind w:right="322"/>
              <w:contextualSpacing w:val="0"/>
              <w:jc w:val="both"/>
              <w:rPr>
                <w:rFonts w:ascii="Arial" w:eastAsia="Times New Roman" w:hAnsi="Arial" w:cs="Arial"/>
              </w:rPr>
            </w:pPr>
            <w:r w:rsidRPr="003A4998">
              <w:rPr>
                <w:rFonts w:ascii="Arial" w:eastAsia="Times New Roman" w:hAnsi="Arial" w:cs="Arial"/>
              </w:rPr>
              <w:t>Une liste des cinq principaux services fournis au cours des trois dernières années indiquant le montant, la date et le destinataire public ou privé.</w:t>
            </w:r>
          </w:p>
          <w:p w14:paraId="27F83ED8" w14:textId="77777777" w:rsidR="00343271" w:rsidRDefault="00343271" w:rsidP="00712575">
            <w:pPr>
              <w:pStyle w:val="Paragraphedeliste"/>
              <w:widowControl w:val="0"/>
              <w:numPr>
                <w:ilvl w:val="0"/>
                <w:numId w:val="13"/>
              </w:numPr>
              <w:tabs>
                <w:tab w:val="left" w:pos="400"/>
              </w:tabs>
              <w:autoSpaceDE w:val="0"/>
              <w:autoSpaceDN w:val="0"/>
              <w:adjustRightInd w:val="0"/>
              <w:ind w:right="322"/>
              <w:contextualSpacing w:val="0"/>
              <w:jc w:val="both"/>
              <w:rPr>
                <w:rFonts w:ascii="Arial" w:eastAsia="Times New Roman" w:hAnsi="Arial" w:cs="Arial"/>
              </w:rPr>
            </w:pPr>
            <w:r>
              <w:rPr>
                <w:rFonts w:ascii="Arial" w:eastAsia="Times New Roman" w:hAnsi="Arial" w:cs="Arial"/>
              </w:rPr>
              <w:t>Certificat d’immatriculation Agence de voyages ou équivalent en cours de validité</w:t>
            </w:r>
          </w:p>
          <w:p w14:paraId="1554AA1F" w14:textId="77777777" w:rsidR="00343271" w:rsidRDefault="00343271" w:rsidP="00E07631">
            <w:pPr>
              <w:pStyle w:val="Paragraphedeliste"/>
              <w:widowControl w:val="0"/>
              <w:tabs>
                <w:tab w:val="left" w:pos="400"/>
              </w:tabs>
              <w:autoSpaceDE w:val="0"/>
              <w:autoSpaceDN w:val="0"/>
              <w:adjustRightInd w:val="0"/>
              <w:spacing w:before="120"/>
              <w:ind w:left="360" w:right="322"/>
              <w:contextualSpacing w:val="0"/>
              <w:jc w:val="both"/>
              <w:rPr>
                <w:rFonts w:ascii="Arial" w:eastAsia="Times New Roman" w:hAnsi="Arial" w:cs="Arial"/>
              </w:rPr>
            </w:pPr>
            <w:r w:rsidRPr="003A4998">
              <w:rPr>
                <w:rFonts w:ascii="Arial" w:eastAsia="Times New Roman" w:hAnsi="Arial" w:cs="Arial"/>
              </w:rPr>
              <w:t>Ces cinq références doivent être les plus pertinentes pour valoriser l</w:t>
            </w:r>
            <w:r>
              <w:rPr>
                <w:rFonts w:ascii="Arial" w:eastAsia="Times New Roman" w:hAnsi="Arial" w:cs="Arial"/>
              </w:rPr>
              <w:t>a</w:t>
            </w:r>
            <w:r w:rsidRPr="003A4998">
              <w:rPr>
                <w:rFonts w:ascii="Arial" w:eastAsia="Times New Roman" w:hAnsi="Arial" w:cs="Arial"/>
              </w:rPr>
              <w:t xml:space="preserve"> candidature.</w:t>
            </w:r>
          </w:p>
          <w:p w14:paraId="1E0DED78" w14:textId="77777777" w:rsidR="00343271" w:rsidRPr="003A4998" w:rsidRDefault="00343271" w:rsidP="00E07631">
            <w:pPr>
              <w:pStyle w:val="Paragraphedeliste"/>
              <w:widowControl w:val="0"/>
              <w:tabs>
                <w:tab w:val="left" w:pos="400"/>
              </w:tabs>
              <w:autoSpaceDE w:val="0"/>
              <w:autoSpaceDN w:val="0"/>
              <w:adjustRightInd w:val="0"/>
              <w:spacing w:before="120"/>
              <w:ind w:left="357" w:right="323"/>
              <w:contextualSpacing w:val="0"/>
              <w:jc w:val="both"/>
              <w:rPr>
                <w:rFonts w:ascii="Arial" w:eastAsia="Times New Roman" w:hAnsi="Arial" w:cs="Arial"/>
              </w:rPr>
            </w:pPr>
            <w:r w:rsidRPr="003A4998">
              <w:rPr>
                <w:rFonts w:ascii="Arial" w:eastAsia="Times New Roman" w:hAnsi="Arial" w:cs="Arial"/>
              </w:rPr>
              <w:t xml:space="preserve">Les prestations de services sont prouvées par des attestations du destinataire ou, à défaut, par une déclaration </w:t>
            </w:r>
            <w:r>
              <w:rPr>
                <w:rFonts w:ascii="Arial" w:eastAsia="Times New Roman" w:hAnsi="Arial" w:cs="Arial"/>
              </w:rPr>
              <w:t>du candidat</w:t>
            </w:r>
          </w:p>
          <w:p w14:paraId="175BC9DF" w14:textId="77777777" w:rsidR="00343271" w:rsidRPr="003A4998" w:rsidRDefault="00343271" w:rsidP="00712575">
            <w:pPr>
              <w:pStyle w:val="Paragraphedeliste"/>
              <w:widowControl w:val="0"/>
              <w:tabs>
                <w:tab w:val="left" w:pos="400"/>
              </w:tabs>
              <w:autoSpaceDE w:val="0"/>
              <w:autoSpaceDN w:val="0"/>
              <w:adjustRightInd w:val="0"/>
              <w:ind w:left="360" w:right="322"/>
              <w:jc w:val="both"/>
              <w:rPr>
                <w:rFonts w:ascii="Arial" w:eastAsia="Times New Roman" w:hAnsi="Arial" w:cs="Arial"/>
              </w:rPr>
            </w:pPr>
          </w:p>
          <w:p w14:paraId="375C291C" w14:textId="77777777" w:rsidR="00343271" w:rsidRPr="003A4998" w:rsidRDefault="00343271" w:rsidP="00712575">
            <w:pPr>
              <w:pStyle w:val="Paragraphedeliste"/>
              <w:tabs>
                <w:tab w:val="left" w:pos="400"/>
              </w:tabs>
              <w:adjustRightInd w:val="0"/>
              <w:ind w:left="360" w:right="322"/>
              <w:jc w:val="both"/>
              <w:rPr>
                <w:rFonts w:ascii="Arial" w:eastAsia="Times New Roman" w:hAnsi="Arial" w:cs="Arial"/>
              </w:rPr>
            </w:pPr>
            <w:r w:rsidRPr="003A4998">
              <w:rPr>
                <w:rFonts w:ascii="Arial" w:eastAsia="Times New Roman" w:hAnsi="Arial" w:cs="Arial"/>
              </w:rPr>
              <w:t xml:space="preserve">Dans le cas où la référence concerne un groupement, le candidat devra indiquer clairement sa mission au sein du groupement. </w:t>
            </w:r>
          </w:p>
          <w:p w14:paraId="65A1DA61" w14:textId="77777777" w:rsidR="00343271" w:rsidRPr="00EF3E6E" w:rsidRDefault="00343271" w:rsidP="00712575">
            <w:pPr>
              <w:tabs>
                <w:tab w:val="left" w:pos="400"/>
              </w:tabs>
              <w:ind w:right="322"/>
              <w:jc w:val="both"/>
              <w:rPr>
                <w:rFonts w:ascii="Arial" w:hAnsi="Arial" w:cs="Arial"/>
              </w:rPr>
            </w:pPr>
          </w:p>
        </w:tc>
      </w:tr>
      <w:tr w:rsidR="00343271" w:rsidRPr="003A4998" w14:paraId="0BB31AC8" w14:textId="77777777" w:rsidTr="00712575">
        <w:trPr>
          <w:trHeight w:val="2248"/>
        </w:trPr>
        <w:tc>
          <w:tcPr>
            <w:tcW w:w="2014" w:type="dxa"/>
            <w:vAlign w:val="center"/>
          </w:tcPr>
          <w:p w14:paraId="7A16143F" w14:textId="77777777" w:rsidR="00343271" w:rsidRPr="0071650A" w:rsidRDefault="00343271" w:rsidP="00712575">
            <w:pPr>
              <w:adjustRightInd w:val="0"/>
              <w:spacing w:before="120" w:after="120"/>
              <w:jc w:val="both"/>
              <w:rPr>
                <w:rFonts w:ascii="Arial" w:eastAsia="Times New Roman" w:hAnsi="Arial" w:cs="Arial"/>
                <w:b/>
                <w:bCs/>
              </w:rPr>
            </w:pPr>
            <w:r w:rsidRPr="0071650A">
              <w:rPr>
                <w:rFonts w:ascii="Arial" w:eastAsia="Times New Roman" w:hAnsi="Arial" w:cs="Arial"/>
                <w:b/>
                <w:bCs/>
              </w:rPr>
              <w:t>Capacités techniques</w:t>
            </w:r>
          </w:p>
        </w:tc>
        <w:tc>
          <w:tcPr>
            <w:tcW w:w="7625" w:type="dxa"/>
            <w:vAlign w:val="center"/>
          </w:tcPr>
          <w:p w14:paraId="59A435DC" w14:textId="77777777" w:rsidR="00343271" w:rsidRPr="00490663" w:rsidRDefault="00343271" w:rsidP="00712575">
            <w:pPr>
              <w:pStyle w:val="Paragraphedeliste"/>
              <w:widowControl w:val="0"/>
              <w:numPr>
                <w:ilvl w:val="0"/>
                <w:numId w:val="13"/>
              </w:numPr>
              <w:tabs>
                <w:tab w:val="left" w:pos="400"/>
              </w:tabs>
              <w:autoSpaceDE w:val="0"/>
              <w:autoSpaceDN w:val="0"/>
              <w:adjustRightInd w:val="0"/>
              <w:ind w:right="325"/>
              <w:contextualSpacing w:val="0"/>
              <w:jc w:val="both"/>
              <w:rPr>
                <w:rFonts w:ascii="Arial" w:eastAsia="Times New Roman" w:hAnsi="Arial" w:cs="Arial"/>
              </w:rPr>
            </w:pPr>
            <w:r w:rsidRPr="005045F9">
              <w:rPr>
                <w:rFonts w:ascii="Arial" w:eastAsia="Times New Roman" w:hAnsi="Arial" w:cs="Arial"/>
              </w:rPr>
              <w:t>Déclaration indiquant les effectifs moyens annuels du candidat et l'importance du personnel d'encadrement pendant les trois dernières années.</w:t>
            </w:r>
          </w:p>
        </w:tc>
      </w:tr>
      <w:tr w:rsidR="00343271" w:rsidRPr="003A4998" w14:paraId="7588B4D7" w14:textId="77777777" w:rsidTr="00712575">
        <w:trPr>
          <w:trHeight w:val="3245"/>
        </w:trPr>
        <w:tc>
          <w:tcPr>
            <w:tcW w:w="2014" w:type="dxa"/>
            <w:vAlign w:val="center"/>
          </w:tcPr>
          <w:p w14:paraId="711726AC" w14:textId="77777777" w:rsidR="00343271" w:rsidRPr="0071650A" w:rsidRDefault="00343271" w:rsidP="00712575">
            <w:pPr>
              <w:adjustRightInd w:val="0"/>
              <w:spacing w:before="120" w:after="120"/>
              <w:jc w:val="both"/>
              <w:rPr>
                <w:rFonts w:ascii="Arial" w:eastAsia="Times New Roman" w:hAnsi="Arial" w:cs="Arial"/>
                <w:b/>
                <w:bCs/>
              </w:rPr>
            </w:pPr>
            <w:r w:rsidRPr="0071650A">
              <w:rPr>
                <w:rFonts w:ascii="Arial" w:eastAsia="Times New Roman" w:hAnsi="Arial" w:cs="Arial"/>
                <w:b/>
                <w:bCs/>
              </w:rPr>
              <w:t>Capacités économiques et financières</w:t>
            </w:r>
          </w:p>
        </w:tc>
        <w:tc>
          <w:tcPr>
            <w:tcW w:w="7625" w:type="dxa"/>
          </w:tcPr>
          <w:p w14:paraId="20338148" w14:textId="77777777" w:rsidR="00343271" w:rsidRDefault="00343271" w:rsidP="00712575">
            <w:pPr>
              <w:pStyle w:val="Paragraphedeliste"/>
              <w:widowControl w:val="0"/>
              <w:tabs>
                <w:tab w:val="left" w:pos="400"/>
              </w:tabs>
              <w:autoSpaceDE w:val="0"/>
              <w:autoSpaceDN w:val="0"/>
              <w:adjustRightInd w:val="0"/>
              <w:ind w:left="360" w:right="322"/>
              <w:contextualSpacing w:val="0"/>
              <w:jc w:val="both"/>
              <w:rPr>
                <w:rFonts w:ascii="Arial" w:eastAsia="Times New Roman" w:hAnsi="Arial" w:cs="Arial"/>
              </w:rPr>
            </w:pPr>
          </w:p>
          <w:p w14:paraId="72F3771A" w14:textId="77777777" w:rsidR="00343271" w:rsidRDefault="00343271" w:rsidP="00712575">
            <w:pPr>
              <w:pStyle w:val="Paragraphedeliste"/>
              <w:widowControl w:val="0"/>
              <w:numPr>
                <w:ilvl w:val="0"/>
                <w:numId w:val="13"/>
              </w:numPr>
              <w:tabs>
                <w:tab w:val="left" w:pos="400"/>
              </w:tabs>
              <w:autoSpaceDE w:val="0"/>
              <w:autoSpaceDN w:val="0"/>
              <w:adjustRightInd w:val="0"/>
              <w:ind w:right="322"/>
              <w:contextualSpacing w:val="0"/>
              <w:jc w:val="both"/>
              <w:rPr>
                <w:rFonts w:ascii="Arial" w:eastAsia="Times New Roman" w:hAnsi="Arial" w:cs="Arial"/>
              </w:rPr>
            </w:pPr>
            <w:r w:rsidRPr="0071650A">
              <w:rPr>
                <w:rFonts w:ascii="Arial" w:eastAsia="Times New Roman" w:hAnsi="Arial" w:cs="Arial"/>
              </w:rPr>
              <w:t>Attestation d’assurance responsabilité civile de l’année en cours.</w:t>
            </w:r>
          </w:p>
          <w:p w14:paraId="012D1962" w14:textId="77777777" w:rsidR="00343271" w:rsidRPr="00EF3E6E" w:rsidRDefault="00343271" w:rsidP="00712575">
            <w:pPr>
              <w:pStyle w:val="Paragraphedeliste"/>
              <w:widowControl w:val="0"/>
              <w:tabs>
                <w:tab w:val="left" w:pos="400"/>
              </w:tabs>
              <w:autoSpaceDE w:val="0"/>
              <w:autoSpaceDN w:val="0"/>
              <w:adjustRightInd w:val="0"/>
              <w:ind w:left="360" w:right="322"/>
              <w:contextualSpacing w:val="0"/>
              <w:jc w:val="both"/>
              <w:rPr>
                <w:rFonts w:ascii="Arial" w:eastAsia="Times New Roman" w:hAnsi="Arial" w:cs="Arial"/>
              </w:rPr>
            </w:pPr>
          </w:p>
          <w:p w14:paraId="3A337EAC" w14:textId="77777777" w:rsidR="00343271" w:rsidRDefault="00343271" w:rsidP="00712575">
            <w:pPr>
              <w:pStyle w:val="Paragraphedeliste"/>
              <w:widowControl w:val="0"/>
              <w:numPr>
                <w:ilvl w:val="0"/>
                <w:numId w:val="13"/>
              </w:numPr>
              <w:tabs>
                <w:tab w:val="left" w:pos="400"/>
              </w:tabs>
              <w:autoSpaceDE w:val="0"/>
              <w:autoSpaceDN w:val="0"/>
              <w:adjustRightInd w:val="0"/>
              <w:ind w:right="322"/>
              <w:contextualSpacing w:val="0"/>
              <w:jc w:val="both"/>
              <w:rPr>
                <w:rFonts w:ascii="Arial" w:eastAsia="Times New Roman" w:hAnsi="Arial" w:cs="Arial"/>
              </w:rPr>
            </w:pPr>
            <w:r w:rsidRPr="003A4998">
              <w:rPr>
                <w:rFonts w:ascii="Arial" w:eastAsia="Times New Roman" w:hAnsi="Arial" w:cs="Arial"/>
              </w:rPr>
              <w:t xml:space="preserve">Déclaration concernant le chiffre d'affaires global du candidat et, le chiffre d'affaires du domaine d'activité faisant l'objet du marché, portant sur les trois derniers exercices disponibles en fonction de la date de création de l'entreprise ou du début d'activité de l'opérateur économique, dans la mesure où les informations sur ces chiffres d'affaires sont disponibles. </w:t>
            </w:r>
          </w:p>
          <w:p w14:paraId="648F5D8E" w14:textId="77777777" w:rsidR="00343271" w:rsidRPr="007E3996" w:rsidRDefault="00343271" w:rsidP="00712575">
            <w:pPr>
              <w:pStyle w:val="Paragraphedeliste"/>
              <w:jc w:val="both"/>
              <w:rPr>
                <w:rFonts w:ascii="Arial" w:eastAsia="Times New Roman" w:hAnsi="Arial" w:cs="Arial"/>
              </w:rPr>
            </w:pPr>
          </w:p>
          <w:p w14:paraId="6B050A6B" w14:textId="77777777" w:rsidR="00343271" w:rsidRDefault="00343271" w:rsidP="00712575">
            <w:pPr>
              <w:pStyle w:val="Paragraphedeliste"/>
              <w:widowControl w:val="0"/>
              <w:tabs>
                <w:tab w:val="left" w:pos="580"/>
              </w:tabs>
              <w:autoSpaceDE w:val="0"/>
              <w:autoSpaceDN w:val="0"/>
              <w:adjustRightInd w:val="0"/>
              <w:ind w:left="438" w:right="322"/>
              <w:contextualSpacing w:val="0"/>
              <w:jc w:val="both"/>
              <w:rPr>
                <w:rFonts w:ascii="Arial" w:eastAsia="Times New Roman" w:hAnsi="Arial" w:cs="Arial"/>
              </w:rPr>
            </w:pPr>
            <w:r w:rsidRPr="003A4998">
              <w:rPr>
                <w:rFonts w:ascii="Arial" w:eastAsia="Times New Roman" w:hAnsi="Arial" w:cs="Arial"/>
              </w:rPr>
              <w:t xml:space="preserve">Si, pour une raison justifiée, </w:t>
            </w:r>
            <w:r>
              <w:rPr>
                <w:rFonts w:ascii="Arial" w:eastAsia="Times New Roman" w:hAnsi="Arial" w:cs="Arial"/>
              </w:rPr>
              <w:t>le candidat</w:t>
            </w:r>
            <w:r w:rsidRPr="003A4998">
              <w:rPr>
                <w:rFonts w:ascii="Arial" w:eastAsia="Times New Roman" w:hAnsi="Arial" w:cs="Arial"/>
              </w:rPr>
              <w:t xml:space="preserve"> n’est pas en mesure de produire les renseignements et documents demandés par </w:t>
            </w:r>
            <w:r>
              <w:rPr>
                <w:rFonts w:ascii="Arial" w:eastAsia="Times New Roman" w:hAnsi="Arial" w:cs="Arial"/>
              </w:rPr>
              <w:t>l’URSSAF IDF</w:t>
            </w:r>
            <w:r w:rsidRPr="003A4998">
              <w:rPr>
                <w:rFonts w:ascii="Arial" w:eastAsia="Times New Roman" w:hAnsi="Arial" w:cs="Arial"/>
              </w:rPr>
              <w:t xml:space="preserve">, il est autorisé à prouver sa capacité économique et financière par tout autre moyen considéré comme approprié par </w:t>
            </w:r>
            <w:r>
              <w:rPr>
                <w:rFonts w:ascii="Arial" w:eastAsia="Times New Roman" w:hAnsi="Arial" w:cs="Arial"/>
              </w:rPr>
              <w:t>l’URSSAF IDF</w:t>
            </w:r>
            <w:r w:rsidRPr="003A4998">
              <w:rPr>
                <w:rFonts w:ascii="Arial" w:eastAsia="Times New Roman" w:hAnsi="Arial" w:cs="Arial"/>
              </w:rPr>
              <w:t>.</w:t>
            </w:r>
          </w:p>
          <w:p w14:paraId="3B6D920C" w14:textId="77777777" w:rsidR="00343271" w:rsidRPr="003A4998" w:rsidRDefault="00343271" w:rsidP="00712575">
            <w:pPr>
              <w:pStyle w:val="Paragraphedeliste"/>
              <w:widowControl w:val="0"/>
              <w:tabs>
                <w:tab w:val="left" w:pos="580"/>
              </w:tabs>
              <w:autoSpaceDE w:val="0"/>
              <w:autoSpaceDN w:val="0"/>
              <w:adjustRightInd w:val="0"/>
              <w:ind w:left="438" w:right="322"/>
              <w:contextualSpacing w:val="0"/>
              <w:jc w:val="both"/>
              <w:rPr>
                <w:rFonts w:ascii="Arial" w:eastAsia="Times New Roman" w:hAnsi="Arial" w:cs="Arial"/>
              </w:rPr>
            </w:pPr>
          </w:p>
        </w:tc>
      </w:tr>
    </w:tbl>
    <w:p w14:paraId="2AF43812" w14:textId="2B791FCF" w:rsidR="000A5CFD" w:rsidRDefault="000A5CFD">
      <w:pPr>
        <w:rPr>
          <w:rFonts w:ascii="Arial" w:eastAsiaTheme="majorEastAsia" w:hAnsi="Arial" w:cstheme="majorBidi"/>
          <w:b/>
          <w:color w:val="2F5496" w:themeColor="accent1" w:themeShade="BF"/>
          <w:sz w:val="28"/>
          <w:szCs w:val="26"/>
        </w:rPr>
      </w:pPr>
    </w:p>
    <w:p w14:paraId="2082746B" w14:textId="3645B317" w:rsidR="00DE3A8C" w:rsidRPr="00F5446C" w:rsidRDefault="00DE3A8C" w:rsidP="00AA009C">
      <w:pPr>
        <w:pStyle w:val="Titre2"/>
        <w:numPr>
          <w:ilvl w:val="1"/>
          <w:numId w:val="16"/>
        </w:numPr>
        <w:tabs>
          <w:tab w:val="left" w:pos="0"/>
        </w:tabs>
        <w:spacing w:after="0"/>
        <w:ind w:left="927" w:hanging="360"/>
      </w:pPr>
      <w:r w:rsidRPr="00F5446C">
        <w:t>Coffre-fort électronique</w:t>
      </w:r>
    </w:p>
    <w:p w14:paraId="1EA5586A" w14:textId="77777777" w:rsidR="00DE3A8C" w:rsidRDefault="00DE3A8C" w:rsidP="00AA009C">
      <w:pPr>
        <w:pStyle w:val="Sansinterligne"/>
        <w:spacing w:before="120"/>
        <w:jc w:val="both"/>
        <w:rPr>
          <w:rFonts w:ascii="Arial" w:hAnsi="Arial" w:cs="Arial"/>
        </w:rPr>
      </w:pPr>
      <w:r>
        <w:rPr>
          <w:rFonts w:ascii="Arial" w:hAnsi="Arial" w:cs="Arial"/>
        </w:rPr>
        <w:t>Si l’URSSAF IDF peut obtenir des documents ou des renseignements directement par le biais d’un système électronique, le candidat n’est pas tenu de les fournir.</w:t>
      </w:r>
    </w:p>
    <w:p w14:paraId="7F1D6FF4" w14:textId="77777777" w:rsidR="00DE3A8C" w:rsidRDefault="00DE3A8C" w:rsidP="00AA009C">
      <w:pPr>
        <w:pStyle w:val="Sansinterligne"/>
        <w:spacing w:before="120"/>
        <w:jc w:val="both"/>
        <w:rPr>
          <w:rFonts w:ascii="Arial" w:hAnsi="Arial" w:cs="Arial"/>
        </w:rPr>
      </w:pPr>
      <w:r>
        <w:rPr>
          <w:rFonts w:ascii="Arial" w:hAnsi="Arial" w:cs="Arial"/>
        </w:rPr>
        <w:t>Dans ce cas, le candidat doit indiquer dans sa candidature toutes les informations nécessaires pour que l’URSSAF IDF puisse consulter ce système d’information.</w:t>
      </w:r>
    </w:p>
    <w:p w14:paraId="30C3310C" w14:textId="77777777" w:rsidR="00DE3A8C" w:rsidRDefault="00DE3A8C" w:rsidP="00AA009C">
      <w:pPr>
        <w:pStyle w:val="Sansinterligne"/>
        <w:spacing w:before="120"/>
        <w:jc w:val="both"/>
        <w:rPr>
          <w:rFonts w:ascii="Arial" w:hAnsi="Arial" w:cs="Arial"/>
        </w:rPr>
      </w:pPr>
      <w:r>
        <w:rPr>
          <w:rFonts w:ascii="Arial" w:hAnsi="Arial" w:cs="Arial"/>
        </w:rPr>
        <w:t>Cette consultation doit être gratuite pour l’URSSAF IDF.</w:t>
      </w:r>
    </w:p>
    <w:p w14:paraId="0BA5094E" w14:textId="77777777" w:rsidR="00DE3A8C" w:rsidRPr="00F5446C" w:rsidRDefault="00DE3A8C" w:rsidP="00AA009C">
      <w:pPr>
        <w:pStyle w:val="Titre2"/>
        <w:numPr>
          <w:ilvl w:val="1"/>
          <w:numId w:val="16"/>
        </w:numPr>
        <w:tabs>
          <w:tab w:val="left" w:pos="0"/>
        </w:tabs>
        <w:spacing w:before="240"/>
        <w:ind w:left="927" w:hanging="360"/>
      </w:pPr>
      <w:r w:rsidRPr="00F5446C">
        <w:lastRenderedPageBreak/>
        <w:t>Dispositif DUME</w:t>
      </w:r>
    </w:p>
    <w:p w14:paraId="42C27E74" w14:textId="77777777" w:rsidR="00DE3A8C" w:rsidRPr="00F5446C" w:rsidRDefault="00DE3A8C" w:rsidP="00AA009C">
      <w:pPr>
        <w:spacing w:after="0"/>
        <w:jc w:val="both"/>
        <w:rPr>
          <w:rFonts w:ascii="Arial" w:hAnsi="Arial" w:cs="Arial"/>
          <w:sz w:val="20"/>
          <w:szCs w:val="20"/>
        </w:rPr>
      </w:pPr>
      <w:r>
        <w:rPr>
          <w:rFonts w:ascii="Arial" w:hAnsi="Arial" w:cs="Arial"/>
        </w:rPr>
        <w:t>L</w:t>
      </w:r>
      <w:r w:rsidRPr="003A4581">
        <w:rPr>
          <w:rFonts w:ascii="Arial" w:hAnsi="Arial" w:cs="Arial"/>
        </w:rPr>
        <w:t>e candidat peut présenter sa candidature sous la forme d’un document unique de marché europée</w:t>
      </w:r>
      <w:r>
        <w:rPr>
          <w:rFonts w:ascii="Arial" w:hAnsi="Arial" w:cs="Arial"/>
        </w:rPr>
        <w:t xml:space="preserve">n (DUME) </w:t>
      </w:r>
      <w:r w:rsidRPr="00F5446C">
        <w:rPr>
          <w:rFonts w:ascii="Arial" w:hAnsi="Arial" w:cs="Arial"/>
          <w:sz w:val="20"/>
          <w:szCs w:val="20"/>
        </w:rPr>
        <w:t>(article R. 2143-4 du code de la commande publique).</w:t>
      </w:r>
    </w:p>
    <w:p w14:paraId="754BF01F" w14:textId="77777777" w:rsidR="00DE3A8C" w:rsidRDefault="00DE3A8C" w:rsidP="00AA009C">
      <w:pPr>
        <w:spacing w:before="120" w:after="0"/>
        <w:jc w:val="both"/>
        <w:rPr>
          <w:rFonts w:ascii="Arial" w:hAnsi="Arial" w:cs="Arial"/>
        </w:rPr>
      </w:pPr>
      <w:r>
        <w:rPr>
          <w:rFonts w:ascii="Arial" w:hAnsi="Arial" w:cs="Arial"/>
        </w:rPr>
        <w:t>Ce DUME est</w:t>
      </w:r>
      <w:r w:rsidRPr="003A4581">
        <w:rPr>
          <w:rFonts w:ascii="Arial" w:hAnsi="Arial" w:cs="Arial"/>
        </w:rPr>
        <w:t xml:space="preserve"> établi conformément au modèle fixé par le règlement de la commission européenn</w:t>
      </w:r>
      <w:r>
        <w:rPr>
          <w:rFonts w:ascii="Arial" w:hAnsi="Arial" w:cs="Arial"/>
        </w:rPr>
        <w:t>e, qui est consultable à l’adresse suivante :</w:t>
      </w:r>
    </w:p>
    <w:p w14:paraId="452606D0" w14:textId="77777777" w:rsidR="00DE3A8C" w:rsidRDefault="00DE3A8C" w:rsidP="00AA009C">
      <w:pPr>
        <w:spacing w:before="120" w:after="0"/>
        <w:ind w:right="-568"/>
        <w:jc w:val="center"/>
        <w:rPr>
          <w:rFonts w:ascii="Arial" w:hAnsi="Arial" w:cs="Arial"/>
        </w:rPr>
      </w:pPr>
      <w:r w:rsidRPr="00F5446C">
        <w:rPr>
          <w:rFonts w:ascii="Arial" w:hAnsi="Arial" w:cs="Arial"/>
          <w:color w:val="000000"/>
        </w:rPr>
        <w:t>http://eur-lex.europa.eu/legal-content/FR/TXT/?uri=CELEX%3A32016R0007</w:t>
      </w:r>
    </w:p>
    <w:p w14:paraId="58325E55" w14:textId="77777777" w:rsidR="00DE3A8C" w:rsidRDefault="00DE3A8C" w:rsidP="00AA009C">
      <w:pPr>
        <w:spacing w:before="120" w:after="0"/>
        <w:jc w:val="both"/>
        <w:rPr>
          <w:rFonts w:ascii="Arial" w:hAnsi="Arial" w:cs="Arial"/>
        </w:rPr>
      </w:pPr>
      <w:r w:rsidRPr="003A4581">
        <w:rPr>
          <w:rFonts w:ascii="Arial" w:hAnsi="Arial" w:cs="Arial"/>
        </w:rPr>
        <w:t xml:space="preserve">En cas de groupement d’entreprises, chaque entreprise membre du groupement </w:t>
      </w:r>
      <w:r>
        <w:rPr>
          <w:rFonts w:ascii="Arial" w:hAnsi="Arial" w:cs="Arial"/>
        </w:rPr>
        <w:t>doit remettre</w:t>
      </w:r>
      <w:r w:rsidRPr="003A4581">
        <w:rPr>
          <w:rFonts w:ascii="Arial" w:hAnsi="Arial" w:cs="Arial"/>
        </w:rPr>
        <w:t xml:space="preserve"> un DUME.</w:t>
      </w:r>
    </w:p>
    <w:p w14:paraId="5355D1BC" w14:textId="77777777" w:rsidR="00DE3A8C" w:rsidRDefault="00DE3A8C" w:rsidP="00AA009C">
      <w:pPr>
        <w:spacing w:before="120" w:after="0"/>
        <w:jc w:val="both"/>
        <w:rPr>
          <w:rFonts w:ascii="Arial" w:hAnsi="Arial" w:cs="Arial"/>
        </w:rPr>
      </w:pPr>
      <w:r>
        <w:rPr>
          <w:rFonts w:ascii="Arial" w:hAnsi="Arial" w:cs="Arial"/>
        </w:rPr>
        <w:t>E</w:t>
      </w:r>
      <w:r w:rsidRPr="003A4581">
        <w:rPr>
          <w:rFonts w:ascii="Arial" w:hAnsi="Arial" w:cs="Arial"/>
        </w:rPr>
        <w:t xml:space="preserve">n cas de sous-traitance, chaque sous-traitant </w:t>
      </w:r>
      <w:r>
        <w:rPr>
          <w:rFonts w:ascii="Arial" w:hAnsi="Arial" w:cs="Arial"/>
        </w:rPr>
        <w:t>doit remettre</w:t>
      </w:r>
      <w:r w:rsidRPr="003A4581">
        <w:rPr>
          <w:rFonts w:ascii="Arial" w:hAnsi="Arial" w:cs="Arial"/>
        </w:rPr>
        <w:t xml:space="preserve"> un DUME.</w:t>
      </w:r>
    </w:p>
    <w:p w14:paraId="4AF83B74" w14:textId="77777777" w:rsidR="00DE3A8C" w:rsidRDefault="00DE3A8C" w:rsidP="00AA009C">
      <w:pPr>
        <w:spacing w:before="120" w:after="0"/>
        <w:jc w:val="both"/>
        <w:rPr>
          <w:rFonts w:ascii="Arial" w:hAnsi="Arial" w:cs="Arial"/>
        </w:rPr>
      </w:pPr>
      <w:r>
        <w:rPr>
          <w:rFonts w:ascii="Arial" w:hAnsi="Arial" w:cs="Arial"/>
        </w:rPr>
        <w:t>Les</w:t>
      </w:r>
      <w:r w:rsidRPr="003A4581">
        <w:rPr>
          <w:rFonts w:ascii="Arial" w:hAnsi="Arial" w:cs="Arial"/>
        </w:rPr>
        <w:t xml:space="preserve"> candidats</w:t>
      </w:r>
      <w:r>
        <w:rPr>
          <w:rFonts w:ascii="Arial" w:hAnsi="Arial" w:cs="Arial"/>
        </w:rPr>
        <w:t xml:space="preserve"> doivent obligatoirement</w:t>
      </w:r>
      <w:r w:rsidRPr="003A4581">
        <w:rPr>
          <w:rFonts w:ascii="Arial" w:hAnsi="Arial" w:cs="Arial"/>
        </w:rPr>
        <w:t xml:space="preserve"> remettre les renseignements et documents demandés dans le cadre d’un dépôt d’une candidature classique</w:t>
      </w:r>
      <w:r>
        <w:rPr>
          <w:rFonts w:ascii="Arial" w:hAnsi="Arial" w:cs="Arial"/>
        </w:rPr>
        <w:t>.</w:t>
      </w:r>
    </w:p>
    <w:p w14:paraId="3DCE9AFA" w14:textId="63E226C5" w:rsidR="00DE3A8C" w:rsidRDefault="00DE3A8C" w:rsidP="00AA009C">
      <w:pPr>
        <w:spacing w:before="120" w:after="0"/>
        <w:jc w:val="both"/>
        <w:rPr>
          <w:rFonts w:ascii="Arial" w:hAnsi="Arial" w:cs="Arial"/>
        </w:rPr>
      </w:pPr>
      <w:r w:rsidRPr="00A9578F">
        <w:rPr>
          <w:rFonts w:ascii="Arial" w:hAnsi="Arial" w:cs="Arial"/>
        </w:rPr>
        <w:t>Par ailleurs, le candidat n’est pas tenu de fournir les documents justificatifs et moyens de preuve qui ont déjà été transmis au service acheteur concerné lors d’une précédente consultation et qui demeurent valables.</w:t>
      </w:r>
    </w:p>
    <w:p w14:paraId="3A1C3433" w14:textId="77777777" w:rsidR="00DE3A8C" w:rsidRPr="00F5446C" w:rsidRDefault="00DE3A8C" w:rsidP="00AA009C">
      <w:pPr>
        <w:pStyle w:val="Titre2"/>
        <w:numPr>
          <w:ilvl w:val="1"/>
          <w:numId w:val="16"/>
        </w:numPr>
        <w:tabs>
          <w:tab w:val="left" w:pos="349"/>
        </w:tabs>
        <w:spacing w:after="0"/>
        <w:ind w:left="1134" w:hanging="567"/>
        <w:jc w:val="left"/>
      </w:pPr>
      <w:r w:rsidRPr="00F5446C">
        <w:t>Informations complémentaires relatives à la présentation des candidatures</w:t>
      </w:r>
    </w:p>
    <w:p w14:paraId="393CD3AB" w14:textId="77777777" w:rsidR="00DE3A8C" w:rsidRPr="00DE784D" w:rsidRDefault="00DE3A8C" w:rsidP="00E84C38">
      <w:pPr>
        <w:pStyle w:val="Paragraphedeliste"/>
        <w:numPr>
          <w:ilvl w:val="2"/>
          <w:numId w:val="16"/>
        </w:numPr>
        <w:spacing w:before="120" w:after="0" w:line="240" w:lineRule="auto"/>
        <w:ind w:left="1287"/>
        <w:jc w:val="both"/>
        <w:rPr>
          <w:rFonts w:ascii="Arial" w:eastAsia="Times New Roman" w:hAnsi="Arial" w:cs="Arial"/>
          <w:b/>
          <w:bCs/>
          <w:color w:val="000000"/>
        </w:rPr>
      </w:pPr>
      <w:r w:rsidRPr="00DE784D">
        <w:rPr>
          <w:rFonts w:ascii="Arial" w:eastAsia="Times New Roman" w:hAnsi="Arial" w:cs="Arial"/>
          <w:b/>
          <w:bCs/>
          <w:color w:val="000000"/>
        </w:rPr>
        <w:t>En cas de présentation d’une candidature en groupement</w:t>
      </w:r>
    </w:p>
    <w:p w14:paraId="72965B74" w14:textId="5716A8B1" w:rsidR="00DE3A8C" w:rsidRPr="00BD2F2C" w:rsidRDefault="00DE3A8C" w:rsidP="00AA009C">
      <w:pPr>
        <w:spacing w:before="120" w:after="0" w:line="240" w:lineRule="auto"/>
        <w:jc w:val="both"/>
        <w:rPr>
          <w:rFonts w:ascii="Arial" w:hAnsi="Arial" w:cs="Arial"/>
          <w:sz w:val="20"/>
          <w:szCs w:val="20"/>
        </w:rPr>
      </w:pPr>
      <w:r w:rsidRPr="003A4998">
        <w:rPr>
          <w:rFonts w:ascii="Arial" w:hAnsi="Arial" w:cs="Arial"/>
          <w:color w:val="000000" w:themeColor="text1"/>
        </w:rPr>
        <w:t>L’appréciation des capacités d’un groupement d’opérateurs économiques est globale.</w:t>
      </w:r>
      <w:r>
        <w:rPr>
          <w:rFonts w:ascii="Arial" w:hAnsi="Arial" w:cs="Arial"/>
          <w:color w:val="000000" w:themeColor="text1"/>
        </w:rPr>
        <w:t xml:space="preserve"> </w:t>
      </w:r>
      <w:r w:rsidRPr="003A4998">
        <w:rPr>
          <w:rFonts w:ascii="Arial" w:hAnsi="Arial" w:cs="Arial"/>
          <w:color w:val="000000" w:themeColor="text1"/>
        </w:rPr>
        <w:t xml:space="preserve">Il n’est </w:t>
      </w:r>
      <w:r>
        <w:rPr>
          <w:rFonts w:ascii="Arial" w:hAnsi="Arial" w:cs="Arial"/>
          <w:color w:val="000000" w:themeColor="text1"/>
        </w:rPr>
        <w:t xml:space="preserve">donc </w:t>
      </w:r>
      <w:r w:rsidRPr="003A4998">
        <w:rPr>
          <w:rFonts w:ascii="Arial" w:hAnsi="Arial" w:cs="Arial"/>
          <w:color w:val="000000" w:themeColor="text1"/>
        </w:rPr>
        <w:t xml:space="preserve">pas exigé que chaque membre du groupement </w:t>
      </w:r>
      <w:r>
        <w:rPr>
          <w:rFonts w:ascii="Arial" w:hAnsi="Arial" w:cs="Arial"/>
          <w:color w:val="000000" w:themeColor="text1"/>
        </w:rPr>
        <w:t>dispose de</w:t>
      </w:r>
      <w:r w:rsidRPr="003A4998">
        <w:rPr>
          <w:rFonts w:ascii="Arial" w:hAnsi="Arial" w:cs="Arial"/>
          <w:color w:val="000000" w:themeColor="text1"/>
        </w:rPr>
        <w:t xml:space="preserve"> la totalité des capacités requises pour exécuter le marché</w:t>
      </w:r>
      <w:r>
        <w:rPr>
          <w:rFonts w:ascii="Arial" w:hAnsi="Arial" w:cs="Arial"/>
          <w:color w:val="000000" w:themeColor="text1"/>
        </w:rPr>
        <w:t xml:space="preserve"> </w:t>
      </w:r>
      <w:r w:rsidRPr="00BD2F2C">
        <w:rPr>
          <w:rFonts w:ascii="Arial" w:hAnsi="Arial" w:cs="Arial"/>
          <w:color w:val="000000" w:themeColor="text1"/>
          <w:sz w:val="20"/>
          <w:szCs w:val="20"/>
        </w:rPr>
        <w:t xml:space="preserve">(article </w:t>
      </w:r>
      <w:r w:rsidRPr="00BD2F2C">
        <w:rPr>
          <w:rFonts w:ascii="Arial" w:hAnsi="Arial" w:cs="Arial"/>
          <w:sz w:val="20"/>
          <w:szCs w:val="20"/>
        </w:rPr>
        <w:t>R. 2142-25 du code de la commande publique).</w:t>
      </w:r>
    </w:p>
    <w:p w14:paraId="021221C4" w14:textId="696E00DF" w:rsidR="00DE3A8C" w:rsidRDefault="00DE3A8C" w:rsidP="00AA009C">
      <w:pPr>
        <w:spacing w:before="120" w:after="0" w:line="240" w:lineRule="auto"/>
        <w:jc w:val="both"/>
        <w:rPr>
          <w:rFonts w:ascii="Arial" w:hAnsi="Arial" w:cs="Arial"/>
        </w:rPr>
      </w:pPr>
      <w:r>
        <w:rPr>
          <w:rFonts w:ascii="Arial" w:hAnsi="Arial" w:cs="Arial"/>
        </w:rPr>
        <w:t>Par ailleurs, l</w:t>
      </w:r>
      <w:r w:rsidRPr="003A4998">
        <w:rPr>
          <w:rFonts w:ascii="Arial" w:hAnsi="Arial" w:cs="Arial"/>
        </w:rPr>
        <w:t>’irrecevabilité de la candidature de l’un</w:t>
      </w:r>
      <w:r>
        <w:rPr>
          <w:rFonts w:ascii="Arial" w:hAnsi="Arial" w:cs="Arial"/>
        </w:rPr>
        <w:t xml:space="preserve"> des membres du groupement</w:t>
      </w:r>
      <w:r w:rsidRPr="003A4998">
        <w:rPr>
          <w:rFonts w:ascii="Arial" w:hAnsi="Arial" w:cs="Arial"/>
        </w:rPr>
        <w:t xml:space="preserve"> entraine </w:t>
      </w:r>
      <w:r>
        <w:rPr>
          <w:rFonts w:ascii="Arial" w:hAnsi="Arial" w:cs="Arial"/>
        </w:rPr>
        <w:t>l’irrecevabilité de</w:t>
      </w:r>
      <w:r w:rsidRPr="003A4998">
        <w:rPr>
          <w:rFonts w:ascii="Arial" w:hAnsi="Arial" w:cs="Arial"/>
        </w:rPr>
        <w:t xml:space="preserve"> </w:t>
      </w:r>
      <w:r>
        <w:rPr>
          <w:rFonts w:ascii="Arial" w:hAnsi="Arial" w:cs="Arial"/>
        </w:rPr>
        <w:t>la candidature</w:t>
      </w:r>
      <w:r w:rsidRPr="003A4998">
        <w:rPr>
          <w:rFonts w:ascii="Arial" w:hAnsi="Arial" w:cs="Arial"/>
        </w:rPr>
        <w:t xml:space="preserve"> de l’ensemble du groupement</w:t>
      </w:r>
      <w:r w:rsidR="00607FE4">
        <w:rPr>
          <w:rFonts w:ascii="Arial" w:hAnsi="Arial" w:cs="Arial"/>
        </w:rPr>
        <w:t>.</w:t>
      </w:r>
    </w:p>
    <w:p w14:paraId="72906724" w14:textId="77777777" w:rsidR="00DE3A8C" w:rsidRPr="00DE784D" w:rsidRDefault="00DE3A8C" w:rsidP="00E84C38">
      <w:pPr>
        <w:pStyle w:val="Paragraphedeliste"/>
        <w:numPr>
          <w:ilvl w:val="2"/>
          <w:numId w:val="16"/>
        </w:numPr>
        <w:spacing w:before="120" w:after="0" w:line="240" w:lineRule="auto"/>
        <w:ind w:left="1287"/>
        <w:jc w:val="both"/>
        <w:rPr>
          <w:rFonts w:ascii="Arial" w:eastAsia="Times New Roman" w:hAnsi="Arial" w:cs="Arial"/>
          <w:b/>
          <w:bCs/>
          <w:color w:val="000000"/>
        </w:rPr>
      </w:pPr>
      <w:r w:rsidRPr="00DE784D">
        <w:rPr>
          <w:rFonts w:ascii="Arial" w:eastAsia="Times New Roman" w:hAnsi="Arial" w:cs="Arial"/>
          <w:b/>
          <w:bCs/>
          <w:color w:val="000000"/>
        </w:rPr>
        <w:t>Prise en compte des capacités d’autres opérateurs économiques</w:t>
      </w:r>
    </w:p>
    <w:p w14:paraId="120E047A" w14:textId="6A51A2D1" w:rsidR="00DE3A8C" w:rsidRPr="003A4998" w:rsidRDefault="00DE3A8C" w:rsidP="00AA009C">
      <w:pPr>
        <w:spacing w:before="120" w:after="0" w:line="240" w:lineRule="auto"/>
        <w:jc w:val="both"/>
        <w:rPr>
          <w:rFonts w:ascii="Arial" w:hAnsi="Arial" w:cs="Arial"/>
        </w:rPr>
      </w:pPr>
      <w:r>
        <w:rPr>
          <w:rFonts w:ascii="Arial" w:hAnsi="Arial" w:cs="Arial"/>
        </w:rPr>
        <w:t>L</w:t>
      </w:r>
      <w:r w:rsidRPr="003A4998">
        <w:rPr>
          <w:rFonts w:ascii="Arial" w:hAnsi="Arial" w:cs="Arial"/>
        </w:rPr>
        <w:t>e candidat peut demander que les capacités professionnelles, techniques et financières d’autres opérateurs économiques</w:t>
      </w:r>
      <w:r>
        <w:rPr>
          <w:rFonts w:ascii="Arial" w:hAnsi="Arial" w:cs="Arial"/>
        </w:rPr>
        <w:t xml:space="preserve"> soient </w:t>
      </w:r>
      <w:r w:rsidRPr="003A4998">
        <w:rPr>
          <w:rFonts w:ascii="Arial" w:hAnsi="Arial" w:cs="Arial"/>
        </w:rPr>
        <w:t xml:space="preserve">également </w:t>
      </w:r>
      <w:r w:rsidR="0084258B" w:rsidRPr="003A4998">
        <w:rPr>
          <w:rFonts w:ascii="Arial" w:hAnsi="Arial" w:cs="Arial"/>
        </w:rPr>
        <w:t>pris</w:t>
      </w:r>
      <w:r w:rsidRPr="003A4998">
        <w:rPr>
          <w:rFonts w:ascii="Arial" w:hAnsi="Arial" w:cs="Arial"/>
        </w:rPr>
        <w:t xml:space="preserve"> en compte</w:t>
      </w:r>
      <w:r>
        <w:rPr>
          <w:rFonts w:ascii="Arial" w:hAnsi="Arial" w:cs="Arial"/>
        </w:rPr>
        <w:t xml:space="preserve"> </w:t>
      </w:r>
      <w:r w:rsidRPr="00613ED7">
        <w:rPr>
          <w:rFonts w:ascii="Arial" w:hAnsi="Arial" w:cs="Arial"/>
          <w:sz w:val="20"/>
          <w:szCs w:val="20"/>
        </w:rPr>
        <w:t>(article R. 2142-3 du code de la commande publique)</w:t>
      </w:r>
      <w:r w:rsidRPr="00613ED7">
        <w:rPr>
          <w:rFonts w:ascii="Arial" w:hAnsi="Arial" w:cs="Arial"/>
          <w:sz w:val="18"/>
          <w:szCs w:val="18"/>
        </w:rPr>
        <w:t>.</w:t>
      </w:r>
    </w:p>
    <w:p w14:paraId="5A6F6ADC" w14:textId="77777777" w:rsidR="006B3BA9" w:rsidRDefault="00DE3A8C" w:rsidP="00AA009C">
      <w:pPr>
        <w:spacing w:before="120" w:after="0" w:line="240" w:lineRule="auto"/>
        <w:jc w:val="both"/>
        <w:rPr>
          <w:rFonts w:ascii="Arial" w:hAnsi="Arial" w:cs="Arial"/>
        </w:rPr>
      </w:pPr>
      <w:r w:rsidRPr="003A4998">
        <w:rPr>
          <w:rFonts w:ascii="Arial" w:hAnsi="Arial" w:cs="Arial"/>
        </w:rPr>
        <w:t xml:space="preserve">Dans ce cas, l’opérateur économique produit les documents permettant d’attester de ses capacités professionnelles, techniques et financières. En outre, pour justifier qu’il dispose de ces capacités pour l’exécution du marché, le candidat produit un engagement écrit </w:t>
      </w:r>
      <w:r>
        <w:rPr>
          <w:rFonts w:ascii="Arial" w:hAnsi="Arial" w:cs="Arial"/>
        </w:rPr>
        <w:t xml:space="preserve">et juridiquement contraignant </w:t>
      </w:r>
      <w:r w:rsidRPr="003A4998">
        <w:rPr>
          <w:rFonts w:ascii="Arial" w:hAnsi="Arial" w:cs="Arial"/>
        </w:rPr>
        <w:t>de</w:t>
      </w:r>
      <w:r>
        <w:rPr>
          <w:rFonts w:ascii="Arial" w:hAnsi="Arial" w:cs="Arial"/>
        </w:rPr>
        <w:t xml:space="preserve"> la part de</w:t>
      </w:r>
      <w:r w:rsidRPr="003A4998">
        <w:rPr>
          <w:rFonts w:ascii="Arial" w:hAnsi="Arial" w:cs="Arial"/>
        </w:rPr>
        <w:t xml:space="preserve"> l’opérateur concerné.</w:t>
      </w:r>
    </w:p>
    <w:p w14:paraId="6039D6CE" w14:textId="6B0FDBC8" w:rsidR="00DE3A8C" w:rsidRPr="003A4998" w:rsidRDefault="00DE3A8C" w:rsidP="00AA009C">
      <w:pPr>
        <w:spacing w:before="120" w:after="0" w:line="240" w:lineRule="auto"/>
        <w:jc w:val="both"/>
        <w:rPr>
          <w:rFonts w:ascii="Arial" w:hAnsi="Arial" w:cs="Arial"/>
        </w:rPr>
      </w:pPr>
      <w:r w:rsidRPr="003A4998">
        <w:rPr>
          <w:rFonts w:ascii="Arial" w:hAnsi="Arial" w:cs="Arial"/>
        </w:rPr>
        <w:t>Dans ce cas, le candidat doit :</w:t>
      </w:r>
    </w:p>
    <w:p w14:paraId="63DEE413" w14:textId="77777777" w:rsidR="00DE3A8C" w:rsidRPr="003A4998" w:rsidRDefault="00DE3A8C" w:rsidP="00AA009C">
      <w:pPr>
        <w:pStyle w:val="Paragraphedeliste"/>
        <w:numPr>
          <w:ilvl w:val="1"/>
          <w:numId w:val="14"/>
        </w:numPr>
        <w:spacing w:before="120" w:after="0" w:line="240" w:lineRule="auto"/>
        <w:ind w:left="360"/>
        <w:contextualSpacing w:val="0"/>
        <w:jc w:val="both"/>
        <w:rPr>
          <w:rFonts w:ascii="Arial" w:eastAsia="Times New Roman" w:hAnsi="Arial" w:cs="Arial"/>
        </w:rPr>
      </w:pPr>
      <w:r w:rsidRPr="003A4998">
        <w:rPr>
          <w:rFonts w:ascii="Arial" w:eastAsia="Times New Roman" w:hAnsi="Arial" w:cs="Arial"/>
        </w:rPr>
        <w:t>Remplir le cadre H du DC2 ou fournir les mêmes informations dans un document équivalent.</w:t>
      </w:r>
    </w:p>
    <w:p w14:paraId="5C8EEB4D" w14:textId="77777777" w:rsidR="00DE3A8C" w:rsidRDefault="00DE3A8C" w:rsidP="00AA009C">
      <w:pPr>
        <w:pStyle w:val="Paragraphedeliste"/>
        <w:numPr>
          <w:ilvl w:val="1"/>
          <w:numId w:val="14"/>
        </w:numPr>
        <w:spacing w:before="120" w:after="0" w:line="240" w:lineRule="auto"/>
        <w:ind w:left="360"/>
        <w:contextualSpacing w:val="0"/>
        <w:jc w:val="both"/>
        <w:rPr>
          <w:rFonts w:ascii="Arial" w:eastAsia="Times New Roman" w:hAnsi="Arial" w:cs="Arial"/>
        </w:rPr>
      </w:pPr>
      <w:r w:rsidRPr="003A4998">
        <w:rPr>
          <w:rFonts w:ascii="Arial" w:eastAsia="Times New Roman" w:hAnsi="Arial" w:cs="Arial"/>
        </w:rPr>
        <w:t>Et, produire les documents susvisés concernant cet (ou ces) opérateur(s) économique(s).</w:t>
      </w:r>
    </w:p>
    <w:p w14:paraId="1813245B" w14:textId="77777777" w:rsidR="00DE3A8C" w:rsidRPr="003A4998" w:rsidRDefault="00DE3A8C" w:rsidP="00AA009C">
      <w:pPr>
        <w:spacing w:before="120" w:after="0" w:line="240" w:lineRule="auto"/>
        <w:ind w:firstLine="1"/>
        <w:jc w:val="both"/>
        <w:rPr>
          <w:rFonts w:ascii="Arial" w:hAnsi="Arial" w:cs="Arial"/>
        </w:rPr>
      </w:pPr>
      <w:r w:rsidRPr="003A4998">
        <w:rPr>
          <w:rFonts w:ascii="Arial" w:hAnsi="Arial" w:cs="Arial"/>
        </w:rPr>
        <w:t>Pour les sociétés nouvellement créées, la preuve des capacités techniques, professionnelles et financières peut être apportée par tout moyen.</w:t>
      </w:r>
    </w:p>
    <w:p w14:paraId="42D24744" w14:textId="77777777" w:rsidR="00DE3A8C" w:rsidRPr="003A4998" w:rsidRDefault="00DE3A8C" w:rsidP="00AA009C">
      <w:pPr>
        <w:pStyle w:val="Paragraphedeliste"/>
        <w:numPr>
          <w:ilvl w:val="1"/>
          <w:numId w:val="14"/>
        </w:numPr>
        <w:spacing w:before="120" w:after="0" w:line="240" w:lineRule="auto"/>
        <w:ind w:left="360"/>
        <w:contextualSpacing w:val="0"/>
        <w:jc w:val="both"/>
        <w:rPr>
          <w:rFonts w:ascii="Arial" w:eastAsia="Times New Roman" w:hAnsi="Arial" w:cs="Arial"/>
        </w:rPr>
      </w:pPr>
      <w:r w:rsidRPr="003A4998">
        <w:rPr>
          <w:rFonts w:ascii="Arial" w:eastAsia="Times New Roman" w:hAnsi="Arial" w:cs="Arial"/>
        </w:rPr>
        <w:t>Et, prouver par tout moyen qu’il disposera des capacités de cet autre opérateur économique pour l’exécution du marché public.</w:t>
      </w:r>
    </w:p>
    <w:p w14:paraId="2171A51C" w14:textId="77777777" w:rsidR="00DE3A8C" w:rsidRPr="00DE784D" w:rsidRDefault="00DE3A8C" w:rsidP="00E84C38">
      <w:pPr>
        <w:pStyle w:val="Paragraphedeliste"/>
        <w:numPr>
          <w:ilvl w:val="2"/>
          <w:numId w:val="16"/>
        </w:numPr>
        <w:spacing w:before="240" w:after="0" w:line="240" w:lineRule="auto"/>
        <w:ind w:left="1287"/>
        <w:contextualSpacing w:val="0"/>
        <w:jc w:val="both"/>
        <w:rPr>
          <w:rFonts w:ascii="Arial" w:eastAsia="Times New Roman" w:hAnsi="Arial" w:cs="Arial"/>
          <w:b/>
          <w:bCs/>
          <w:color w:val="000000"/>
        </w:rPr>
      </w:pPr>
      <w:r w:rsidRPr="00DE784D">
        <w:rPr>
          <w:rFonts w:ascii="Arial" w:eastAsia="Times New Roman" w:hAnsi="Arial" w:cs="Arial"/>
          <w:b/>
          <w:bCs/>
          <w:color w:val="000000"/>
        </w:rPr>
        <w:t>Pour les sociétés nouvellement créées</w:t>
      </w:r>
    </w:p>
    <w:p w14:paraId="3B34D7B8" w14:textId="75F6490D" w:rsidR="00DE3A8C" w:rsidRPr="00A9578F" w:rsidRDefault="00DE3A8C" w:rsidP="00AA009C">
      <w:pPr>
        <w:pStyle w:val="Paragraphedeliste"/>
        <w:spacing w:before="120" w:after="240" w:line="240" w:lineRule="auto"/>
        <w:ind w:left="0"/>
        <w:contextualSpacing w:val="0"/>
        <w:jc w:val="both"/>
        <w:rPr>
          <w:rFonts w:ascii="Arial" w:hAnsi="Arial" w:cs="Arial"/>
        </w:rPr>
      </w:pPr>
      <w:r>
        <w:rPr>
          <w:rFonts w:ascii="Arial" w:hAnsi="Arial" w:cs="Arial"/>
        </w:rPr>
        <w:t>L</w:t>
      </w:r>
      <w:r w:rsidRPr="00A9578F">
        <w:rPr>
          <w:rFonts w:ascii="Arial" w:hAnsi="Arial" w:cs="Arial"/>
        </w:rPr>
        <w:t>a preuve des capacités techniques, professionnelles et financières peut être apportée par tous moyens.</w:t>
      </w:r>
    </w:p>
    <w:p w14:paraId="71F54BCE" w14:textId="017CA568" w:rsidR="00DE3A8C" w:rsidRPr="00AA009C" w:rsidRDefault="00DE3A8C" w:rsidP="00195776">
      <w:pPr>
        <w:pStyle w:val="Titre1"/>
        <w:rPr>
          <w:u w:val="single"/>
        </w:rPr>
      </w:pPr>
      <w:bookmarkStart w:id="538" w:name="_Toc83031674"/>
      <w:r w:rsidRPr="00AA009C">
        <w:rPr>
          <w:u w:val="single"/>
        </w:rPr>
        <w:lastRenderedPageBreak/>
        <w:t xml:space="preserve">Article 9. Contenu de </w:t>
      </w:r>
      <w:bookmarkEnd w:id="538"/>
      <w:r w:rsidRPr="00AA009C">
        <w:rPr>
          <w:u w:val="single"/>
        </w:rPr>
        <w:t xml:space="preserve">votre offre </w:t>
      </w:r>
    </w:p>
    <w:p w14:paraId="670F7C33" w14:textId="63AA8A70" w:rsidR="00343271" w:rsidRPr="003A4998" w:rsidRDefault="00343271" w:rsidP="00343271">
      <w:pPr>
        <w:spacing w:after="0" w:line="240" w:lineRule="auto"/>
        <w:jc w:val="both"/>
        <w:rPr>
          <w:rFonts w:ascii="Arial" w:hAnsi="Arial" w:cs="Arial"/>
          <w:color w:val="000000" w:themeColor="text1"/>
        </w:rPr>
      </w:pPr>
      <w:r w:rsidRPr="003A4998">
        <w:rPr>
          <w:rFonts w:ascii="Arial" w:hAnsi="Arial" w:cs="Arial"/>
          <w:color w:val="000000" w:themeColor="text1"/>
        </w:rPr>
        <w:t xml:space="preserve">Le </w:t>
      </w:r>
      <w:r>
        <w:rPr>
          <w:rFonts w:ascii="Arial" w:hAnsi="Arial" w:cs="Arial"/>
          <w:color w:val="000000" w:themeColor="text1"/>
        </w:rPr>
        <w:t>candidat</w:t>
      </w:r>
      <w:r w:rsidRPr="003A4998">
        <w:rPr>
          <w:rFonts w:ascii="Arial" w:hAnsi="Arial" w:cs="Arial"/>
          <w:color w:val="000000" w:themeColor="text1"/>
        </w:rPr>
        <w:t xml:space="preserve"> devra </w:t>
      </w:r>
      <w:r>
        <w:rPr>
          <w:rFonts w:ascii="Arial" w:hAnsi="Arial" w:cs="Arial"/>
          <w:color w:val="000000" w:themeColor="text1"/>
        </w:rPr>
        <w:t xml:space="preserve">fournir </w:t>
      </w:r>
      <w:r w:rsidRPr="003A4998">
        <w:rPr>
          <w:rFonts w:ascii="Arial" w:hAnsi="Arial" w:cs="Arial"/>
          <w:color w:val="000000" w:themeColor="text1"/>
        </w:rPr>
        <w:t>les pièces suivantes :</w:t>
      </w:r>
    </w:p>
    <w:p w14:paraId="5D8A0090" w14:textId="77777777" w:rsidR="00343271" w:rsidRPr="00A9578F" w:rsidRDefault="00343271" w:rsidP="00343271">
      <w:pPr>
        <w:pStyle w:val="Paragraphedeliste"/>
        <w:numPr>
          <w:ilvl w:val="0"/>
          <w:numId w:val="15"/>
        </w:numPr>
        <w:suppressAutoHyphens/>
        <w:spacing w:before="120" w:after="0" w:line="240" w:lineRule="auto"/>
        <w:ind w:left="1210"/>
        <w:jc w:val="both"/>
        <w:rPr>
          <w:rFonts w:ascii="Arial" w:hAnsi="Arial" w:cs="Arial"/>
          <w:color w:val="000000" w:themeColor="text1"/>
        </w:rPr>
      </w:pPr>
      <w:r w:rsidRPr="00A9578F">
        <w:rPr>
          <w:rFonts w:ascii="Arial" w:hAnsi="Arial" w:cs="Arial"/>
          <w:b/>
          <w:bCs/>
          <w:color w:val="000000" w:themeColor="text1"/>
        </w:rPr>
        <w:t>Le</w:t>
      </w:r>
      <w:r>
        <w:rPr>
          <w:rFonts w:ascii="Arial" w:hAnsi="Arial" w:cs="Arial"/>
          <w:b/>
          <w:bCs/>
          <w:color w:val="000000" w:themeColor="text1"/>
        </w:rPr>
        <w:t>s</w:t>
      </w:r>
      <w:r w:rsidRPr="00A9578F">
        <w:rPr>
          <w:rFonts w:ascii="Arial" w:hAnsi="Arial" w:cs="Arial"/>
          <w:b/>
          <w:bCs/>
          <w:color w:val="000000" w:themeColor="text1"/>
        </w:rPr>
        <w:t xml:space="preserve"> bordereau</w:t>
      </w:r>
      <w:r>
        <w:rPr>
          <w:rFonts w:ascii="Arial" w:hAnsi="Arial" w:cs="Arial"/>
          <w:b/>
          <w:bCs/>
          <w:color w:val="000000" w:themeColor="text1"/>
        </w:rPr>
        <w:t>x</w:t>
      </w:r>
      <w:r w:rsidRPr="00A9578F">
        <w:rPr>
          <w:rFonts w:ascii="Arial" w:hAnsi="Arial" w:cs="Arial"/>
          <w:b/>
          <w:bCs/>
          <w:color w:val="000000" w:themeColor="text1"/>
        </w:rPr>
        <w:t xml:space="preserve"> de prix unitaires</w:t>
      </w:r>
      <w:r w:rsidRPr="00A9578F">
        <w:rPr>
          <w:rFonts w:ascii="Arial" w:hAnsi="Arial" w:cs="Arial"/>
          <w:color w:val="000000" w:themeColor="text1"/>
        </w:rPr>
        <w:t xml:space="preserve"> </w:t>
      </w:r>
      <w:r>
        <w:rPr>
          <w:rFonts w:ascii="Arial" w:hAnsi="Arial" w:cs="Arial"/>
          <w:color w:val="000000" w:themeColor="text1"/>
        </w:rPr>
        <w:t xml:space="preserve">intégralement </w:t>
      </w:r>
      <w:r w:rsidRPr="00A9578F">
        <w:rPr>
          <w:rFonts w:ascii="Arial" w:hAnsi="Arial" w:cs="Arial"/>
          <w:color w:val="000000" w:themeColor="text1"/>
        </w:rPr>
        <w:t xml:space="preserve">complété </w:t>
      </w:r>
      <w:r>
        <w:rPr>
          <w:rFonts w:ascii="Arial" w:hAnsi="Arial" w:cs="Arial"/>
          <w:color w:val="000000" w:themeColor="text1"/>
        </w:rPr>
        <w:t>par le candidat.</w:t>
      </w:r>
    </w:p>
    <w:p w14:paraId="6A67501E" w14:textId="77777777" w:rsidR="00343271" w:rsidRPr="00ED316F" w:rsidRDefault="00343271" w:rsidP="00343271">
      <w:pPr>
        <w:tabs>
          <w:tab w:val="left" w:pos="400"/>
        </w:tabs>
        <w:suppressAutoHyphens/>
        <w:spacing w:before="120" w:after="0" w:line="240" w:lineRule="auto"/>
        <w:ind w:left="1287"/>
        <w:jc w:val="both"/>
        <w:rPr>
          <w:rFonts w:ascii="Arial" w:hAnsi="Arial" w:cs="Arial"/>
          <w:color w:val="000000" w:themeColor="text1"/>
        </w:rPr>
      </w:pPr>
      <w:r w:rsidRPr="00ED316F">
        <w:rPr>
          <w:rFonts w:ascii="Arial" w:hAnsi="Arial" w:cs="Arial"/>
          <w:color w:val="000000" w:themeColor="text1"/>
        </w:rPr>
        <w:t>Toutes les lignes et toutes les cases du BPU doivent être remplies. A défaut, l’offre sera rejetée comme irrégulière, sans être classée.</w:t>
      </w:r>
    </w:p>
    <w:p w14:paraId="06B67530" w14:textId="77777777" w:rsidR="00343271" w:rsidRDefault="00343271" w:rsidP="00343271">
      <w:pPr>
        <w:tabs>
          <w:tab w:val="left" w:pos="400"/>
        </w:tabs>
        <w:suppressAutoHyphens/>
        <w:spacing w:before="120" w:after="0" w:line="240" w:lineRule="auto"/>
        <w:ind w:left="1287"/>
        <w:jc w:val="both"/>
        <w:rPr>
          <w:rFonts w:ascii="Arial" w:hAnsi="Arial" w:cs="Arial"/>
          <w:color w:val="000000" w:themeColor="text1"/>
        </w:rPr>
      </w:pPr>
      <w:r w:rsidRPr="00ED316F">
        <w:rPr>
          <w:rFonts w:ascii="Arial" w:hAnsi="Arial" w:cs="Arial"/>
          <w:color w:val="000000" w:themeColor="text1"/>
        </w:rPr>
        <w:t xml:space="preserve">Le </w:t>
      </w:r>
      <w:r>
        <w:rPr>
          <w:rFonts w:ascii="Arial" w:hAnsi="Arial" w:cs="Arial"/>
          <w:color w:val="000000" w:themeColor="text1"/>
        </w:rPr>
        <w:t>candidat</w:t>
      </w:r>
      <w:r w:rsidRPr="00ED316F">
        <w:rPr>
          <w:rFonts w:ascii="Arial" w:hAnsi="Arial" w:cs="Arial"/>
          <w:color w:val="000000" w:themeColor="text1"/>
        </w:rPr>
        <w:t xml:space="preserve"> ne doit </w:t>
      </w:r>
      <w:r>
        <w:rPr>
          <w:rFonts w:ascii="Arial" w:hAnsi="Arial" w:cs="Arial"/>
          <w:color w:val="000000" w:themeColor="text1"/>
        </w:rPr>
        <w:t>pas modifier le</w:t>
      </w:r>
      <w:r w:rsidRPr="00ED316F">
        <w:rPr>
          <w:rFonts w:ascii="Arial" w:hAnsi="Arial" w:cs="Arial"/>
          <w:color w:val="000000" w:themeColor="text1"/>
        </w:rPr>
        <w:t xml:space="preserve"> BPU remis par </w:t>
      </w:r>
      <w:r>
        <w:rPr>
          <w:rFonts w:ascii="Arial" w:hAnsi="Arial" w:cs="Arial"/>
          <w:color w:val="000000" w:themeColor="text1"/>
        </w:rPr>
        <w:t>l’URSSAF IDF</w:t>
      </w:r>
      <w:r w:rsidRPr="00ED316F">
        <w:rPr>
          <w:rFonts w:ascii="Arial" w:hAnsi="Arial" w:cs="Arial"/>
          <w:color w:val="000000" w:themeColor="text1"/>
        </w:rPr>
        <w:t>.</w:t>
      </w:r>
    </w:p>
    <w:p w14:paraId="20BA5CB3" w14:textId="77777777" w:rsidR="00343271" w:rsidRPr="003A4998" w:rsidRDefault="00343271" w:rsidP="00343271">
      <w:pPr>
        <w:tabs>
          <w:tab w:val="left" w:pos="400"/>
        </w:tabs>
        <w:suppressAutoHyphens/>
        <w:spacing w:after="0" w:line="240" w:lineRule="auto"/>
        <w:ind w:left="1287"/>
        <w:jc w:val="both"/>
        <w:rPr>
          <w:rFonts w:ascii="Arial" w:hAnsi="Arial" w:cs="Arial"/>
          <w:color w:val="000000" w:themeColor="text1"/>
        </w:rPr>
      </w:pPr>
    </w:p>
    <w:p w14:paraId="28830397" w14:textId="77777777" w:rsidR="00343271" w:rsidRDefault="00343271" w:rsidP="00343271">
      <w:pPr>
        <w:pStyle w:val="Paragraphedeliste"/>
        <w:numPr>
          <w:ilvl w:val="0"/>
          <w:numId w:val="15"/>
        </w:numPr>
        <w:ind w:left="1210"/>
        <w:jc w:val="both"/>
        <w:rPr>
          <w:rFonts w:ascii="Arial" w:hAnsi="Arial" w:cs="Arial"/>
          <w:color w:val="000000" w:themeColor="text1"/>
        </w:rPr>
      </w:pPr>
      <w:r w:rsidRPr="0050701C">
        <w:rPr>
          <w:rFonts w:ascii="Arial" w:hAnsi="Arial" w:cs="Arial"/>
          <w:b/>
          <w:bCs/>
          <w:color w:val="000000" w:themeColor="text1"/>
        </w:rPr>
        <w:t>Le d</w:t>
      </w:r>
      <w:r>
        <w:rPr>
          <w:rFonts w:ascii="Arial" w:hAnsi="Arial" w:cs="Arial"/>
          <w:b/>
          <w:bCs/>
          <w:color w:val="000000" w:themeColor="text1"/>
        </w:rPr>
        <w:t>étail</w:t>
      </w:r>
      <w:r w:rsidRPr="0050701C">
        <w:rPr>
          <w:rFonts w:ascii="Arial" w:hAnsi="Arial" w:cs="Arial"/>
          <w:b/>
          <w:bCs/>
          <w:color w:val="000000" w:themeColor="text1"/>
        </w:rPr>
        <w:t xml:space="preserve"> quantitatif estimatif</w:t>
      </w:r>
      <w:r>
        <w:rPr>
          <w:rFonts w:ascii="Arial" w:hAnsi="Arial" w:cs="Arial"/>
          <w:b/>
          <w:bCs/>
          <w:color w:val="000000" w:themeColor="text1"/>
        </w:rPr>
        <w:t xml:space="preserve"> (DQE)</w:t>
      </w:r>
      <w:r w:rsidRPr="008406BD">
        <w:rPr>
          <w:rFonts w:ascii="Arial" w:hAnsi="Arial" w:cs="Arial"/>
          <w:color w:val="000000" w:themeColor="text1"/>
        </w:rPr>
        <w:t xml:space="preserve"> intégralement complété</w:t>
      </w:r>
      <w:r>
        <w:rPr>
          <w:rFonts w:ascii="Arial" w:hAnsi="Arial" w:cs="Arial"/>
          <w:color w:val="000000" w:themeColor="text1"/>
        </w:rPr>
        <w:t>.</w:t>
      </w:r>
    </w:p>
    <w:p w14:paraId="7BA3803A" w14:textId="77777777" w:rsidR="00343271" w:rsidRDefault="00343271" w:rsidP="00343271">
      <w:pPr>
        <w:pStyle w:val="Paragraphedeliste"/>
        <w:spacing w:before="120"/>
        <w:ind w:left="1276"/>
        <w:contextualSpacing w:val="0"/>
        <w:jc w:val="both"/>
        <w:rPr>
          <w:rFonts w:ascii="Arial" w:hAnsi="Arial" w:cs="Arial"/>
          <w:color w:val="000000" w:themeColor="text1"/>
        </w:rPr>
      </w:pPr>
      <w:r>
        <w:rPr>
          <w:rFonts w:ascii="Arial" w:hAnsi="Arial" w:cs="Arial"/>
          <w:color w:val="000000" w:themeColor="text1"/>
        </w:rPr>
        <w:t>Le candidat ne peut apporter aucune modification à la structure ou au contenu de ce document.</w:t>
      </w:r>
    </w:p>
    <w:p w14:paraId="72AE0124" w14:textId="77777777" w:rsidR="00343271" w:rsidRPr="00A9578F" w:rsidRDefault="00343271" w:rsidP="00343271">
      <w:pPr>
        <w:pStyle w:val="Paragraphedeliste"/>
        <w:ind w:left="1276"/>
        <w:jc w:val="both"/>
        <w:rPr>
          <w:rFonts w:ascii="Arial" w:hAnsi="Arial" w:cs="Arial"/>
          <w:color w:val="000000" w:themeColor="text1"/>
        </w:rPr>
      </w:pPr>
      <w:r w:rsidRPr="00A9578F">
        <w:rPr>
          <w:rFonts w:ascii="Arial" w:hAnsi="Arial" w:cs="Arial"/>
          <w:color w:val="000000" w:themeColor="text1"/>
        </w:rPr>
        <w:t>Ce document sert à la notation du critère « Prix » de l’offre. Les quantités indiquées dans le DQE sont fournies à titre indicatif et n’ont pas valeur contractuelle.</w:t>
      </w:r>
    </w:p>
    <w:p w14:paraId="186EC91A" w14:textId="110D81AF" w:rsidR="00343271" w:rsidRPr="003A4998" w:rsidRDefault="00343271" w:rsidP="00343271">
      <w:pPr>
        <w:numPr>
          <w:ilvl w:val="0"/>
          <w:numId w:val="15"/>
        </w:numPr>
        <w:suppressAutoHyphens/>
        <w:spacing w:after="0" w:line="240" w:lineRule="auto"/>
        <w:ind w:left="1210"/>
        <w:jc w:val="both"/>
        <w:rPr>
          <w:rFonts w:ascii="Arial" w:hAnsi="Arial" w:cs="Arial"/>
          <w:color w:val="000000" w:themeColor="text1"/>
        </w:rPr>
      </w:pPr>
      <w:r w:rsidRPr="00A9578F">
        <w:rPr>
          <w:rFonts w:ascii="Arial" w:hAnsi="Arial" w:cs="Arial"/>
          <w:b/>
          <w:bCs/>
          <w:color w:val="000000" w:themeColor="text1"/>
        </w:rPr>
        <w:t xml:space="preserve">Le </w:t>
      </w:r>
      <w:r>
        <w:rPr>
          <w:rFonts w:ascii="Arial" w:hAnsi="Arial" w:cs="Arial"/>
          <w:b/>
          <w:bCs/>
          <w:color w:val="000000" w:themeColor="text1"/>
        </w:rPr>
        <w:t>cadre de réponse technique</w:t>
      </w:r>
      <w:r w:rsidRPr="003A4998">
        <w:rPr>
          <w:rFonts w:ascii="Arial" w:hAnsi="Arial" w:cs="Arial"/>
          <w:color w:val="000000" w:themeColor="text1"/>
        </w:rPr>
        <w:t xml:space="preserve"> complété</w:t>
      </w:r>
      <w:r>
        <w:rPr>
          <w:rFonts w:ascii="Arial" w:hAnsi="Arial" w:cs="Arial"/>
          <w:color w:val="000000" w:themeColor="text1"/>
        </w:rPr>
        <w:t>.</w:t>
      </w:r>
    </w:p>
    <w:p w14:paraId="58FFA332" w14:textId="77777777" w:rsidR="00343271" w:rsidRPr="003A4998" w:rsidRDefault="00343271" w:rsidP="00343271">
      <w:pPr>
        <w:tabs>
          <w:tab w:val="left" w:pos="400"/>
        </w:tabs>
        <w:suppressAutoHyphens/>
        <w:spacing w:before="120" w:after="0" w:line="240" w:lineRule="auto"/>
        <w:ind w:left="1276"/>
        <w:jc w:val="both"/>
        <w:rPr>
          <w:rFonts w:ascii="Arial" w:hAnsi="Arial" w:cs="Arial"/>
          <w:color w:val="000000" w:themeColor="text1"/>
        </w:rPr>
      </w:pPr>
      <w:r>
        <w:rPr>
          <w:rFonts w:ascii="Arial" w:hAnsi="Arial" w:cs="Arial"/>
          <w:color w:val="000000" w:themeColor="text1"/>
        </w:rPr>
        <w:t>Ce document sert à la notation du critère « Valeur technique ».</w:t>
      </w:r>
    </w:p>
    <w:p w14:paraId="62249D63" w14:textId="77777777" w:rsidR="00343271" w:rsidRPr="003A4998" w:rsidRDefault="00343271" w:rsidP="00343271">
      <w:pPr>
        <w:tabs>
          <w:tab w:val="left" w:pos="400"/>
        </w:tabs>
        <w:suppressAutoHyphens/>
        <w:spacing w:after="0" w:line="240" w:lineRule="auto"/>
        <w:ind w:left="1276"/>
        <w:jc w:val="both"/>
        <w:rPr>
          <w:rFonts w:ascii="Arial" w:hAnsi="Arial" w:cs="Arial"/>
          <w:color w:val="000000" w:themeColor="text1"/>
        </w:rPr>
      </w:pPr>
    </w:p>
    <w:p w14:paraId="55A99D97" w14:textId="3095406A" w:rsidR="00343271" w:rsidRPr="00343271" w:rsidRDefault="00343271" w:rsidP="00343271">
      <w:pPr>
        <w:pStyle w:val="Paragraphedeliste"/>
        <w:numPr>
          <w:ilvl w:val="0"/>
          <w:numId w:val="15"/>
        </w:numPr>
        <w:spacing w:after="0" w:line="240" w:lineRule="auto"/>
        <w:ind w:left="1210"/>
        <w:jc w:val="both"/>
        <w:rPr>
          <w:rFonts w:ascii="Arial" w:hAnsi="Arial" w:cs="Arial"/>
          <w:color w:val="000000" w:themeColor="text1"/>
        </w:rPr>
      </w:pPr>
      <w:r w:rsidRPr="00343271">
        <w:rPr>
          <w:rFonts w:ascii="Arial" w:hAnsi="Arial" w:cs="Arial"/>
          <w:b/>
          <w:bCs/>
          <w:color w:val="000000" w:themeColor="text1"/>
        </w:rPr>
        <w:t>L’annexe relative aux clauses RGPD</w:t>
      </w:r>
    </w:p>
    <w:p w14:paraId="7C04B730" w14:textId="77777777" w:rsidR="00EE0BF3" w:rsidRDefault="00EE0BF3" w:rsidP="00EE0BF3">
      <w:pPr>
        <w:suppressAutoHyphens/>
        <w:spacing w:after="0" w:line="240" w:lineRule="auto"/>
        <w:ind w:left="916"/>
        <w:jc w:val="both"/>
        <w:rPr>
          <w:rFonts w:ascii="Arial" w:hAnsi="Arial" w:cs="Arial"/>
          <w:color w:val="000000" w:themeColor="text1"/>
        </w:rPr>
      </w:pPr>
    </w:p>
    <w:p w14:paraId="10F20AFC" w14:textId="39FAC4BE" w:rsidR="00DE3A8C" w:rsidRDefault="00DE3A8C" w:rsidP="00195776">
      <w:pPr>
        <w:jc w:val="both"/>
      </w:pPr>
      <w:r>
        <w:rPr>
          <w:noProof/>
        </w:rPr>
        <mc:AlternateContent>
          <mc:Choice Requires="wpg">
            <w:drawing>
              <wp:anchor distT="0" distB="0" distL="114300" distR="114300" simplePos="0" relativeHeight="251699200" behindDoc="0" locked="0" layoutInCell="1" allowOverlap="1" wp14:anchorId="79F317C7" wp14:editId="1201ECD6">
                <wp:simplePos x="0" y="0"/>
                <wp:positionH relativeFrom="margin">
                  <wp:posOffset>-184887</wp:posOffset>
                </wp:positionH>
                <wp:positionV relativeFrom="paragraph">
                  <wp:posOffset>131895</wp:posOffset>
                </wp:positionV>
                <wp:extent cx="6346825" cy="1460618"/>
                <wp:effectExtent l="0" t="19050" r="15875" b="25400"/>
                <wp:wrapNone/>
                <wp:docPr id="23"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825" cy="1460618"/>
                          <a:chOff x="409" y="0"/>
                          <a:chExt cx="82198" cy="10858"/>
                        </a:xfrm>
                      </wpg:grpSpPr>
                      <wps:wsp>
                        <wps:cNvPr id="24" name="Rectangle : coins arrondis 40"/>
                        <wps:cNvSpPr>
                          <a:spLocks noChangeArrowheads="1"/>
                        </wps:cNvSpPr>
                        <wps:spPr bwMode="auto">
                          <a:xfrm>
                            <a:off x="4572" y="0"/>
                            <a:ext cx="78035" cy="10858"/>
                          </a:xfrm>
                          <a:prstGeom prst="roundRect">
                            <a:avLst>
                              <a:gd name="adj" fmla="val 16667"/>
                            </a:avLst>
                          </a:prstGeom>
                          <a:noFill/>
                          <a:ln w="381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Rectangle 41"/>
                        <wps:cNvSpPr>
                          <a:spLocks noChangeArrowheads="1"/>
                        </wps:cNvSpPr>
                        <wps:spPr bwMode="auto">
                          <a:xfrm>
                            <a:off x="409" y="829"/>
                            <a:ext cx="8325" cy="9144"/>
                          </a:xfrm>
                          <a:prstGeom prst="rect">
                            <a:avLst/>
                          </a:prstGeom>
                          <a:solidFill>
                            <a:schemeClr val="bg1">
                              <a:lumMod val="100000"/>
                              <a:lumOff val="0"/>
                            </a:schemeClr>
                          </a:solidFill>
                          <a:ln w="12700">
                            <a:solidFill>
                              <a:schemeClr val="bg1">
                                <a:lumMod val="100000"/>
                                <a:lumOff val="0"/>
                              </a:schemeClr>
                            </a:solidFill>
                            <a:miter lim="800000"/>
                            <a:headEnd/>
                            <a:tailEnd/>
                          </a:ln>
                        </wps:spPr>
                        <wps:bodyPr rot="0" vert="horz" wrap="square" lIns="91440" tIns="45720" rIns="91440" bIns="45720" anchor="ctr" anchorCtr="0" upright="1">
                          <a:noAutofit/>
                        </wps:bodyPr>
                      </wps:wsp>
                      <pic:pic xmlns:pic="http://schemas.openxmlformats.org/drawingml/2006/picture">
                        <pic:nvPicPr>
                          <pic:cNvPr id="26" name="Graphique 42" descr="Avertissement contou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09" y="1320"/>
                            <a:ext cx="8727" cy="7653"/>
                          </a:xfrm>
                          <a:prstGeom prst="rect">
                            <a:avLst/>
                          </a:prstGeom>
                          <a:noFill/>
                          <a:extLst>
                            <a:ext uri="{909E8E84-426E-40DD-AFC4-6F175D3DCCD1}">
                              <a14:hiddenFill xmlns:a14="http://schemas.microsoft.com/office/drawing/2010/main">
                                <a:solidFill>
                                  <a:srgbClr val="FFFFFF"/>
                                </a:solidFill>
                              </a14:hiddenFill>
                            </a:ext>
                          </a:extLst>
                        </pic:spPr>
                      </pic:pic>
                      <wps:wsp>
                        <wps:cNvPr id="27" name="ZoneTexte 7"/>
                        <wps:cNvSpPr txBox="1">
                          <a:spLocks noChangeArrowheads="1"/>
                        </wps:cNvSpPr>
                        <wps:spPr bwMode="auto">
                          <a:xfrm>
                            <a:off x="9978" y="1774"/>
                            <a:ext cx="70182" cy="7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A6CBC" w14:textId="1FE4FE6E" w:rsidR="00E931B7" w:rsidRPr="005E2E8A" w:rsidRDefault="00E931B7" w:rsidP="00DE3A8C">
                              <w:pPr>
                                <w:jc w:val="both"/>
                                <w:rPr>
                                  <w:rFonts w:ascii="Arial" w:hAnsi="Arial" w:cs="Arial"/>
                                  <w:sz w:val="24"/>
                                  <w:szCs w:val="24"/>
                                </w:rPr>
                              </w:pPr>
                              <w:r>
                                <w:rPr>
                                  <w:rFonts w:ascii="Arial" w:eastAsia="Times New Roman" w:hAnsi="Arial" w:cs="Arial"/>
                                  <w:color w:val="3C3C3C"/>
                                  <w:kern w:val="24"/>
                                </w:rPr>
                                <w:t>En remettant une offre, le candidat accepte implicitement et sans réserve le cahier des clauses administratives générales (CCAG) et particulières (CC</w:t>
                              </w:r>
                              <w:r w:rsidR="00FF4ED1">
                                <w:rPr>
                                  <w:rFonts w:ascii="Arial" w:eastAsia="Times New Roman" w:hAnsi="Arial" w:cs="Arial"/>
                                  <w:color w:val="3C3C3C"/>
                                  <w:kern w:val="24"/>
                                </w:rPr>
                                <w:t>A</w:t>
                              </w:r>
                              <w:r>
                                <w:rPr>
                                  <w:rFonts w:ascii="Arial" w:eastAsia="Times New Roman" w:hAnsi="Arial" w:cs="Arial"/>
                                  <w:color w:val="3C3C3C"/>
                                  <w:kern w:val="24"/>
                                </w:rPr>
                                <w:t>P). Il s’engage également à maintenir son offre durant la période de validité prévue dans ce document.</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9F317C7" id="Groupe 23" o:spid="_x0000_s1027" style="position:absolute;left:0;text-align:left;margin-left:-14.55pt;margin-top:10.4pt;width:499.75pt;height:115pt;z-index:251699200;mso-position-horizontal-relative:margin;mso-width-relative:margin;mso-height-relative:margin" coordorigin="409" coordsize="82198,10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">
                <v:roundrect id="Rectangle : coins arrondis 40" o:spid="_x0000_s1028" style="position:absolute;left:4572;width:78035;height:10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" filled="f" strokecolor="#1f3763 [1604]" strokeweight="3pt">
                  <v:stroke joinstyle="miter"/>
                </v:roundrect>
                <v:rect id="Rectangle 41" o:spid="_x0000_s1029" style="position:absolute;left:409;top:829;width:832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" fillcolor="white [3212]" strokecolor="white [3212]"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42" o:spid="_x0000_s1030" type="#_x0000_t75" alt="Avertissement contour" style="position:absolute;left:409;top:1320;width:8727;height: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">
                  <v:imagedata r:id="rId18" o:title="Avertissement contour"/>
                </v:shape>
                <v:shape id="ZoneTexte 7" o:spid="_x0000_s1031" type="#_x0000_t202" style="position:absolute;left:9978;top:1774;width:70182;height:7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" filled="f" stroked="f">
                  <v:textbox>
                    <w:txbxContent>
                      <w:p w14:paraId="492A6CBC" w14:textId="1FE4FE6E" w:rsidR="00E931B7" w:rsidRPr="005E2E8A" w:rsidRDefault="00E931B7" w:rsidP="00DE3A8C">
                        <w:pPr>
                          <w:jc w:val="both"/>
                          <w:rPr>
                            <w:rFonts w:ascii="Arial" w:hAnsi="Arial" w:cs="Arial"/>
                            <w:sz w:val="24"/>
                            <w:szCs w:val="24"/>
                          </w:rPr>
                        </w:pPr>
                        <w:r>
                          <w:rPr>
                            <w:rFonts w:ascii="Arial" w:eastAsia="Times New Roman" w:hAnsi="Arial" w:cs="Arial"/>
                            <w:color w:val="3C3C3C"/>
                            <w:kern w:val="24"/>
                          </w:rPr>
                          <w:t>En remettant une offre, le candidat accepte implicitement et sans réserve le cahier des clauses administratives générales (CCAG) et particulières (CC</w:t>
                        </w:r>
                        <w:r w:rsidR="00FF4ED1">
                          <w:rPr>
                            <w:rFonts w:ascii="Arial" w:eastAsia="Times New Roman" w:hAnsi="Arial" w:cs="Arial"/>
                            <w:color w:val="3C3C3C"/>
                            <w:kern w:val="24"/>
                          </w:rPr>
                          <w:t>A</w:t>
                        </w:r>
                        <w:r>
                          <w:rPr>
                            <w:rFonts w:ascii="Arial" w:eastAsia="Times New Roman" w:hAnsi="Arial" w:cs="Arial"/>
                            <w:color w:val="3C3C3C"/>
                            <w:kern w:val="24"/>
                          </w:rPr>
                          <w:t>P). Il s’engage également à maintenir son offre durant la période de validité prévue dans ce document.</w:t>
                        </w:r>
                      </w:p>
                    </w:txbxContent>
                  </v:textbox>
                </v:shape>
                <w10:wrap anchorx="margin"/>
              </v:group>
            </w:pict>
          </mc:Fallback>
        </mc:AlternateContent>
      </w:r>
      <w:r>
        <w:br w:type="page"/>
      </w:r>
    </w:p>
    <w:p w14:paraId="309C2384" w14:textId="6C7411A3" w:rsidR="00DE3A8C" w:rsidRDefault="00DE3A8C" w:rsidP="00195776">
      <w:pPr>
        <w:jc w:val="both"/>
        <w:rPr>
          <w:rFonts w:ascii="Arial" w:eastAsiaTheme="majorEastAsia" w:hAnsi="Arial" w:cstheme="majorBidi"/>
          <w:b/>
          <w:color w:val="2F5496" w:themeColor="accent1" w:themeShade="BF"/>
          <w:sz w:val="48"/>
          <w:szCs w:val="32"/>
        </w:rPr>
      </w:pPr>
      <w:r>
        <w:rPr>
          <w:noProof/>
        </w:rPr>
        <w:lastRenderedPageBreak/>
        <mc:AlternateContent>
          <mc:Choice Requires="wps">
            <w:drawing>
              <wp:anchor distT="0" distB="0" distL="114300" distR="114300" simplePos="0" relativeHeight="251670528" behindDoc="1" locked="0" layoutInCell="1" allowOverlap="1" wp14:anchorId="7DE4324A" wp14:editId="771E9CD8">
                <wp:simplePos x="0" y="0"/>
                <wp:positionH relativeFrom="page">
                  <wp:posOffset>13970</wp:posOffset>
                </wp:positionH>
                <wp:positionV relativeFrom="paragraph">
                  <wp:posOffset>-886460</wp:posOffset>
                </wp:positionV>
                <wp:extent cx="7559675" cy="10998835"/>
                <wp:effectExtent l="0" t="0" r="22225" b="1206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2ABA238D" id="Rectangle 22" o:spid="_x0000_s1026" style="position:absolute;margin-left:1.1pt;margin-top:-69.8pt;width:595.25pt;height:866.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" fillcolor="#d0ddf4" strokecolor="#b4c6e7 [1300]" strokeweight=".85pt">
                <v:path arrowok="t"/>
                <w10:wrap anchorx="page"/>
              </v:rect>
            </w:pict>
          </mc:Fallback>
        </mc:AlternateContent>
      </w:r>
    </w:p>
    <w:p w14:paraId="710B3ABE" w14:textId="0F48F147" w:rsidR="00DE3A8C" w:rsidRPr="00D56943" w:rsidRDefault="00DE3A8C" w:rsidP="00F85740">
      <w:pPr>
        <w:rPr>
          <w:rFonts w:ascii="Arial" w:hAnsi="Arial" w:cs="Arial"/>
          <w:b/>
          <w:bCs/>
          <w:color w:val="1A428A"/>
          <w:kern w:val="24"/>
          <w:sz w:val="120"/>
          <w:szCs w:val="120"/>
        </w:rPr>
      </w:pPr>
      <w:r>
        <w:rPr>
          <w:noProof/>
        </w:rPr>
        <mc:AlternateContent>
          <mc:Choice Requires="wps">
            <w:drawing>
              <wp:anchor distT="4294967294" distB="4294967294" distL="114300" distR="114300" simplePos="0" relativeHeight="251671552" behindDoc="0" locked="0" layoutInCell="1" allowOverlap="1" wp14:anchorId="366A2A9C" wp14:editId="0D4DF9B8">
                <wp:simplePos x="0" y="0"/>
                <wp:positionH relativeFrom="column">
                  <wp:posOffset>-1147445</wp:posOffset>
                </wp:positionH>
                <wp:positionV relativeFrom="paragraph">
                  <wp:posOffset>1038859</wp:posOffset>
                </wp:positionV>
                <wp:extent cx="6279515" cy="0"/>
                <wp:effectExtent l="0" t="38100" r="45085" b="38100"/>
                <wp:wrapNone/>
                <wp:docPr id="21" name="Connecteur droi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6796AF" id="Connecteur droit 21"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0.35pt,81.8pt" to="404.1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" strokecolor="#1ecad3" strokeweight="6pt">
                <o:lock v:ext="edit" shapetype="f"/>
              </v:line>
            </w:pict>
          </mc:Fallback>
        </mc:AlternateContent>
      </w:r>
      <w:r>
        <w:rPr>
          <w:rFonts w:ascii="Arial" w:hAnsi="Arial" w:cs="Arial"/>
          <w:b/>
          <w:bCs/>
          <w:color w:val="1A428A"/>
          <w:kern w:val="24"/>
          <w:sz w:val="120"/>
          <w:szCs w:val="120"/>
        </w:rPr>
        <w:t>P</w:t>
      </w:r>
      <w:r w:rsidRPr="00D56943">
        <w:rPr>
          <w:rFonts w:ascii="Arial" w:hAnsi="Arial" w:cs="Arial"/>
          <w:b/>
          <w:bCs/>
          <w:color w:val="1A428A"/>
          <w:kern w:val="24"/>
          <w:sz w:val="120"/>
          <w:szCs w:val="120"/>
        </w:rPr>
        <w:t>artie</w:t>
      </w:r>
      <w:r>
        <w:rPr>
          <w:rFonts w:ascii="Arial" w:hAnsi="Arial" w:cs="Arial"/>
          <w:b/>
          <w:bCs/>
          <w:color w:val="1A428A"/>
          <w:kern w:val="24"/>
          <w:sz w:val="120"/>
          <w:szCs w:val="120"/>
        </w:rPr>
        <w:t xml:space="preserve"> 4</w:t>
      </w:r>
    </w:p>
    <w:p w14:paraId="56D98947" w14:textId="77777777" w:rsidR="00DE3A8C" w:rsidRPr="00D56943" w:rsidRDefault="00DE3A8C" w:rsidP="00195776">
      <w:pPr>
        <w:jc w:val="both"/>
        <w:rPr>
          <w:rFonts w:ascii="Arial" w:hAnsi="Arial" w:cs="Arial"/>
          <w:b/>
          <w:bCs/>
          <w:color w:val="1A428A"/>
          <w:kern w:val="24"/>
          <w:sz w:val="120"/>
          <w:szCs w:val="120"/>
        </w:rPr>
      </w:pPr>
    </w:p>
    <w:p w14:paraId="7274452D" w14:textId="77777777" w:rsidR="00DE3A8C" w:rsidRPr="00D56943" w:rsidRDefault="00DE3A8C" w:rsidP="00F85740">
      <w:pPr>
        <w:rPr>
          <w:rFonts w:ascii="Arial" w:hAnsi="Arial" w:cs="Arial"/>
          <w:b/>
          <w:bCs/>
          <w:color w:val="1A428A"/>
          <w:kern w:val="24"/>
          <w:sz w:val="120"/>
          <w:szCs w:val="120"/>
        </w:rPr>
      </w:pPr>
      <w:r>
        <w:rPr>
          <w:rFonts w:ascii="Arial" w:hAnsi="Arial" w:cs="Arial"/>
          <w:b/>
          <w:bCs/>
          <w:color w:val="1A428A"/>
          <w:kern w:val="24"/>
          <w:sz w:val="120"/>
          <w:szCs w:val="120"/>
        </w:rPr>
        <w:t>Le déroulement de la procédure de passation</w:t>
      </w:r>
    </w:p>
    <w:p w14:paraId="718ECE20" w14:textId="77777777" w:rsidR="00DE3A8C" w:rsidRDefault="00DE3A8C" w:rsidP="00195776">
      <w:pPr>
        <w:jc w:val="both"/>
        <w:rPr>
          <w:rFonts w:ascii="Arial" w:eastAsiaTheme="majorEastAsia" w:hAnsi="Arial" w:cstheme="majorBidi"/>
          <w:b/>
          <w:color w:val="2F5496" w:themeColor="accent1" w:themeShade="BF"/>
          <w:sz w:val="48"/>
          <w:szCs w:val="32"/>
        </w:rPr>
      </w:pPr>
      <w:r>
        <w:br w:type="page"/>
      </w:r>
    </w:p>
    <w:p w14:paraId="0E86885B" w14:textId="0E3DED39" w:rsidR="00DE3A8C" w:rsidRPr="0045662F" w:rsidRDefault="00DE3A8C" w:rsidP="0045662F">
      <w:pPr>
        <w:pStyle w:val="Titre1"/>
        <w:spacing w:after="240" w:line="240" w:lineRule="auto"/>
        <w:rPr>
          <w:u w:val="single"/>
        </w:rPr>
      </w:pPr>
      <w:bookmarkStart w:id="539" w:name="_Toc83031676"/>
      <w:r w:rsidRPr="0045662F">
        <w:rPr>
          <w:u w:val="single"/>
        </w:rPr>
        <w:lastRenderedPageBreak/>
        <w:t xml:space="preserve">Article 10. Nous vous fournissons un dossier de consultation des </w:t>
      </w:r>
      <w:r w:rsidR="00737BC2" w:rsidRPr="0045662F">
        <w:rPr>
          <w:u w:val="single"/>
        </w:rPr>
        <w:t>e</w:t>
      </w:r>
      <w:r w:rsidRPr="0045662F">
        <w:rPr>
          <w:u w:val="single"/>
        </w:rPr>
        <w:t>ntreprises (DCE)</w:t>
      </w:r>
    </w:p>
    <w:p w14:paraId="4E702457" w14:textId="77777777" w:rsidR="00DE3A8C" w:rsidRPr="0071650A" w:rsidRDefault="00DE3A8C" w:rsidP="0045662F">
      <w:pPr>
        <w:pStyle w:val="Titre2"/>
        <w:numPr>
          <w:ilvl w:val="1"/>
          <w:numId w:val="36"/>
        </w:numPr>
        <w:tabs>
          <w:tab w:val="left" w:pos="0"/>
          <w:tab w:val="num" w:pos="360"/>
        </w:tabs>
        <w:spacing w:after="0"/>
        <w:ind w:left="870" w:hanging="360"/>
      </w:pPr>
      <w:r w:rsidRPr="00061228">
        <w:t>Contenu du dossier de consultation</w:t>
      </w:r>
      <w:r>
        <w:t xml:space="preserve"> des entreprises</w:t>
      </w:r>
    </w:p>
    <w:p w14:paraId="07A3E46B" w14:textId="3F16F978" w:rsidR="00DE3A8C" w:rsidRPr="0071650A" w:rsidRDefault="00DE3A8C" w:rsidP="0045662F">
      <w:pPr>
        <w:pStyle w:val="Retraitcorpsdetexte21"/>
        <w:spacing w:before="120" w:after="0"/>
        <w:ind w:left="0" w:firstLine="0"/>
        <w:rPr>
          <w:rFonts w:ascii="Arial" w:hAnsi="Arial" w:cs="Arial"/>
          <w:szCs w:val="22"/>
        </w:rPr>
      </w:pPr>
      <w:r w:rsidRPr="0071650A">
        <w:rPr>
          <w:rFonts w:ascii="Arial" w:hAnsi="Arial" w:cs="Arial"/>
          <w:szCs w:val="22"/>
        </w:rPr>
        <w:t xml:space="preserve">Le </w:t>
      </w:r>
      <w:r w:rsidR="004B4215">
        <w:rPr>
          <w:rFonts w:ascii="Arial" w:hAnsi="Arial" w:cs="Arial"/>
          <w:szCs w:val="22"/>
        </w:rPr>
        <w:t>DCE</w:t>
      </w:r>
      <w:r w:rsidRPr="0071650A">
        <w:rPr>
          <w:rFonts w:ascii="Arial" w:hAnsi="Arial" w:cs="Arial"/>
          <w:szCs w:val="22"/>
        </w:rPr>
        <w:t xml:space="preserve"> comprend les pièces suivantes :</w:t>
      </w:r>
    </w:p>
    <w:p w14:paraId="357E8D5A" w14:textId="77777777" w:rsidR="00DE3A8C" w:rsidRPr="00EF3E6E" w:rsidRDefault="00DE3A8C" w:rsidP="0045662F">
      <w:pPr>
        <w:pStyle w:val="Retraitcorpsdetexte21"/>
        <w:spacing w:after="0"/>
        <w:ind w:left="0" w:firstLine="0"/>
        <w:rPr>
          <w:rFonts w:ascii="Arial" w:hAnsi="Arial" w:cs="Arial"/>
          <w:szCs w:val="22"/>
        </w:rPr>
      </w:pPr>
    </w:p>
    <w:p w14:paraId="53017D2D" w14:textId="48667ABA" w:rsidR="00DE3A8C" w:rsidRDefault="00E931B7" w:rsidP="0045662F">
      <w:pPr>
        <w:pStyle w:val="Retraitcorpsdetexte21"/>
        <w:numPr>
          <w:ilvl w:val="0"/>
          <w:numId w:val="35"/>
        </w:numPr>
        <w:spacing w:after="0"/>
        <w:ind w:left="360"/>
        <w:rPr>
          <w:rFonts w:ascii="Arial" w:hAnsi="Arial" w:cs="Arial"/>
          <w:szCs w:val="22"/>
        </w:rPr>
      </w:pPr>
      <w:r>
        <w:rPr>
          <w:rFonts w:ascii="Arial" w:hAnsi="Arial" w:cs="Arial"/>
          <w:szCs w:val="22"/>
        </w:rPr>
        <w:t>L</w:t>
      </w:r>
      <w:r w:rsidR="00DE3A8C" w:rsidRPr="00CF551A">
        <w:rPr>
          <w:rFonts w:ascii="Arial" w:hAnsi="Arial" w:cs="Arial"/>
          <w:szCs w:val="22"/>
        </w:rPr>
        <w:t>e règlement de consultation</w:t>
      </w:r>
      <w:r w:rsidR="00DE3A8C">
        <w:rPr>
          <w:rFonts w:ascii="Arial" w:hAnsi="Arial" w:cs="Arial"/>
          <w:szCs w:val="22"/>
        </w:rPr>
        <w:t> (RC) ;</w:t>
      </w:r>
    </w:p>
    <w:p w14:paraId="63DA0D3A" w14:textId="77777777" w:rsidR="00DE3A8C" w:rsidRDefault="00DE3A8C" w:rsidP="0045662F">
      <w:pPr>
        <w:pStyle w:val="Retraitcorpsdetexte21"/>
        <w:numPr>
          <w:ilvl w:val="0"/>
          <w:numId w:val="23"/>
        </w:numPr>
        <w:spacing w:before="120" w:after="0"/>
        <w:ind w:left="360"/>
        <w:rPr>
          <w:rFonts w:ascii="Arial" w:hAnsi="Arial" w:cs="Arial"/>
          <w:szCs w:val="22"/>
        </w:rPr>
      </w:pPr>
      <w:r>
        <w:rPr>
          <w:rFonts w:ascii="Arial" w:hAnsi="Arial" w:cs="Arial"/>
          <w:szCs w:val="22"/>
        </w:rPr>
        <w:t>Annexe 1 au règlement de la consultation « Informations complémentaires sur la plateforme de dématérialisation »</w:t>
      </w:r>
    </w:p>
    <w:p w14:paraId="3B0C7F24" w14:textId="77777777" w:rsidR="00DE3A8C" w:rsidRDefault="00DE3A8C" w:rsidP="0045662F">
      <w:pPr>
        <w:pStyle w:val="Retraitcorpsdetexte21"/>
        <w:numPr>
          <w:ilvl w:val="0"/>
          <w:numId w:val="23"/>
        </w:numPr>
        <w:spacing w:before="120" w:after="0"/>
        <w:ind w:left="360"/>
        <w:rPr>
          <w:rFonts w:ascii="Arial" w:hAnsi="Arial" w:cs="Arial"/>
          <w:szCs w:val="22"/>
        </w:rPr>
      </w:pPr>
      <w:r>
        <w:rPr>
          <w:rFonts w:ascii="Arial" w:hAnsi="Arial" w:cs="Arial"/>
          <w:szCs w:val="22"/>
        </w:rPr>
        <w:t>Annexe 2 au règlement de la consultation « Protection des données à caractère personnel »</w:t>
      </w:r>
    </w:p>
    <w:p w14:paraId="1FDAB532" w14:textId="67C51123" w:rsidR="00DE3A8C" w:rsidRDefault="00E931B7" w:rsidP="0045662F">
      <w:pPr>
        <w:pStyle w:val="Retraitcorpsdetexte21"/>
        <w:numPr>
          <w:ilvl w:val="0"/>
          <w:numId w:val="35"/>
        </w:numPr>
        <w:spacing w:before="120"/>
        <w:ind w:left="360"/>
        <w:rPr>
          <w:rFonts w:ascii="Arial" w:hAnsi="Arial" w:cs="Arial"/>
          <w:szCs w:val="22"/>
        </w:rPr>
      </w:pPr>
      <w:r>
        <w:rPr>
          <w:rFonts w:ascii="Arial" w:hAnsi="Arial" w:cs="Arial"/>
          <w:szCs w:val="22"/>
        </w:rPr>
        <w:t>L</w:t>
      </w:r>
      <w:r w:rsidR="00343271">
        <w:rPr>
          <w:rFonts w:ascii="Arial" w:hAnsi="Arial" w:cs="Arial"/>
          <w:szCs w:val="22"/>
        </w:rPr>
        <w:t>es bordereaux des prix unitaires (BPU)</w:t>
      </w:r>
      <w:r w:rsidR="0022167F">
        <w:rPr>
          <w:rFonts w:ascii="Arial" w:hAnsi="Arial" w:cs="Arial"/>
          <w:szCs w:val="22"/>
        </w:rPr>
        <w:t xml:space="preserve"> </w:t>
      </w:r>
      <w:r w:rsidR="00B34F12">
        <w:rPr>
          <w:rFonts w:ascii="Arial" w:hAnsi="Arial" w:cs="Arial"/>
          <w:szCs w:val="22"/>
        </w:rPr>
        <w:t>;</w:t>
      </w:r>
    </w:p>
    <w:p w14:paraId="4A0A220A" w14:textId="5EE852DF" w:rsidR="00343271" w:rsidRDefault="00343271" w:rsidP="0045662F">
      <w:pPr>
        <w:pStyle w:val="Retraitcorpsdetexte21"/>
        <w:numPr>
          <w:ilvl w:val="0"/>
          <w:numId w:val="35"/>
        </w:numPr>
        <w:spacing w:before="120"/>
        <w:ind w:left="360"/>
        <w:rPr>
          <w:rFonts w:ascii="Arial" w:hAnsi="Arial" w:cs="Arial"/>
          <w:szCs w:val="22"/>
        </w:rPr>
      </w:pPr>
      <w:r>
        <w:rPr>
          <w:rFonts w:ascii="Arial" w:hAnsi="Arial" w:cs="Arial"/>
          <w:szCs w:val="22"/>
        </w:rPr>
        <w:t>Un détail quantitatif estimatif (DQE)</w:t>
      </w:r>
    </w:p>
    <w:p w14:paraId="71CDACAC" w14:textId="7B3D1B17" w:rsidR="00DE3A8C" w:rsidRDefault="00E931B7" w:rsidP="0045662F">
      <w:pPr>
        <w:pStyle w:val="Retraitcorpsdetexte21"/>
        <w:numPr>
          <w:ilvl w:val="0"/>
          <w:numId w:val="35"/>
        </w:numPr>
        <w:ind w:left="360"/>
        <w:rPr>
          <w:rFonts w:ascii="Arial" w:hAnsi="Arial" w:cs="Arial"/>
          <w:szCs w:val="22"/>
        </w:rPr>
      </w:pPr>
      <w:r>
        <w:rPr>
          <w:rFonts w:ascii="Arial" w:hAnsi="Arial" w:cs="Arial"/>
          <w:szCs w:val="22"/>
        </w:rPr>
        <w:t>L</w:t>
      </w:r>
      <w:r w:rsidR="00DE3A8C" w:rsidRPr="00CF551A">
        <w:rPr>
          <w:rFonts w:ascii="Arial" w:hAnsi="Arial" w:cs="Arial"/>
          <w:szCs w:val="22"/>
        </w:rPr>
        <w:t xml:space="preserve">e cahier des clauses </w:t>
      </w:r>
      <w:r>
        <w:rPr>
          <w:rFonts w:ascii="Arial" w:hAnsi="Arial" w:cs="Arial"/>
          <w:szCs w:val="22"/>
        </w:rPr>
        <w:t>administratives</w:t>
      </w:r>
      <w:r w:rsidRPr="00CF551A">
        <w:rPr>
          <w:rFonts w:ascii="Arial" w:hAnsi="Arial" w:cs="Arial"/>
          <w:szCs w:val="22"/>
        </w:rPr>
        <w:t xml:space="preserve"> </w:t>
      </w:r>
      <w:r w:rsidR="00DE3A8C" w:rsidRPr="00CF551A">
        <w:rPr>
          <w:rFonts w:ascii="Arial" w:hAnsi="Arial" w:cs="Arial"/>
          <w:szCs w:val="22"/>
        </w:rPr>
        <w:t>particulières</w:t>
      </w:r>
      <w:r w:rsidR="00B34F12">
        <w:rPr>
          <w:rFonts w:ascii="Arial" w:hAnsi="Arial" w:cs="Arial"/>
          <w:szCs w:val="22"/>
        </w:rPr>
        <w:t xml:space="preserve"> </w:t>
      </w:r>
      <w:r w:rsidR="00DE3A8C" w:rsidRPr="00CF551A">
        <w:rPr>
          <w:rFonts w:ascii="Arial" w:hAnsi="Arial" w:cs="Arial"/>
          <w:szCs w:val="22"/>
        </w:rPr>
        <w:t>(CC</w:t>
      </w:r>
      <w:r>
        <w:rPr>
          <w:rFonts w:ascii="Arial" w:hAnsi="Arial" w:cs="Arial"/>
          <w:szCs w:val="22"/>
        </w:rPr>
        <w:t>A</w:t>
      </w:r>
      <w:r w:rsidR="00DE3A8C" w:rsidRPr="00CF551A">
        <w:rPr>
          <w:rFonts w:ascii="Arial" w:hAnsi="Arial" w:cs="Arial"/>
          <w:szCs w:val="22"/>
        </w:rPr>
        <w:t>P)</w:t>
      </w:r>
      <w:r w:rsidR="00C6360C">
        <w:rPr>
          <w:rFonts w:ascii="Arial" w:hAnsi="Arial" w:cs="Arial"/>
          <w:szCs w:val="22"/>
        </w:rPr>
        <w:t xml:space="preserve"> ; </w:t>
      </w:r>
    </w:p>
    <w:p w14:paraId="10817E55" w14:textId="6E95CC40" w:rsidR="00E931B7" w:rsidRDefault="00E931B7" w:rsidP="0045662F">
      <w:pPr>
        <w:pStyle w:val="Retraitcorpsdetexte21"/>
        <w:numPr>
          <w:ilvl w:val="0"/>
          <w:numId w:val="35"/>
        </w:numPr>
        <w:ind w:left="360"/>
        <w:rPr>
          <w:rFonts w:ascii="Arial" w:hAnsi="Arial" w:cs="Arial"/>
          <w:szCs w:val="22"/>
        </w:rPr>
      </w:pPr>
      <w:r>
        <w:rPr>
          <w:rFonts w:ascii="Arial" w:hAnsi="Arial" w:cs="Arial"/>
          <w:szCs w:val="22"/>
        </w:rPr>
        <w:t>Le cahier des clauses techniques particulières (CCTP)</w:t>
      </w:r>
      <w:r w:rsidR="00EA2FE7">
        <w:rPr>
          <w:rFonts w:ascii="Arial" w:hAnsi="Arial" w:cs="Arial"/>
          <w:szCs w:val="22"/>
        </w:rPr>
        <w:t xml:space="preserve"> et ses annexes</w:t>
      </w:r>
      <w:r>
        <w:rPr>
          <w:rFonts w:ascii="Arial" w:hAnsi="Arial" w:cs="Arial"/>
          <w:szCs w:val="22"/>
        </w:rPr>
        <w:t> ;</w:t>
      </w:r>
      <w:r w:rsidR="00460CEE">
        <w:rPr>
          <w:rFonts w:ascii="Arial" w:hAnsi="Arial" w:cs="Arial"/>
          <w:szCs w:val="22"/>
        </w:rPr>
        <w:t xml:space="preserve"> </w:t>
      </w:r>
    </w:p>
    <w:p w14:paraId="0E672456" w14:textId="27990DB4" w:rsidR="00EA2FE7" w:rsidRDefault="00EA2FE7" w:rsidP="0045662F">
      <w:pPr>
        <w:pStyle w:val="Retraitcorpsdetexte21"/>
        <w:numPr>
          <w:ilvl w:val="0"/>
          <w:numId w:val="35"/>
        </w:numPr>
        <w:ind w:left="360"/>
        <w:rPr>
          <w:rFonts w:ascii="Arial" w:hAnsi="Arial" w:cs="Arial"/>
          <w:szCs w:val="22"/>
        </w:rPr>
      </w:pPr>
      <w:r>
        <w:rPr>
          <w:rFonts w:ascii="Arial" w:hAnsi="Arial" w:cs="Arial"/>
          <w:szCs w:val="22"/>
        </w:rPr>
        <w:t>Un cadre de réponse technique</w:t>
      </w:r>
    </w:p>
    <w:p w14:paraId="28422086" w14:textId="1FB3F555" w:rsidR="00EA2FE7" w:rsidRDefault="00EA2FE7" w:rsidP="0045662F">
      <w:pPr>
        <w:pStyle w:val="Retraitcorpsdetexte21"/>
        <w:numPr>
          <w:ilvl w:val="0"/>
          <w:numId w:val="35"/>
        </w:numPr>
        <w:ind w:left="360"/>
        <w:rPr>
          <w:rFonts w:ascii="Arial" w:hAnsi="Arial" w:cs="Arial"/>
          <w:szCs w:val="22"/>
        </w:rPr>
      </w:pPr>
      <w:r>
        <w:rPr>
          <w:rFonts w:ascii="Arial" w:hAnsi="Arial" w:cs="Arial"/>
          <w:szCs w:val="22"/>
        </w:rPr>
        <w:t>L’annexe RGPD</w:t>
      </w:r>
    </w:p>
    <w:p w14:paraId="41990567" w14:textId="77777777" w:rsidR="00DE3A8C" w:rsidRPr="000B7528" w:rsidRDefault="00DE3A8C" w:rsidP="0045662F">
      <w:pPr>
        <w:pStyle w:val="Titre2"/>
        <w:numPr>
          <w:ilvl w:val="1"/>
          <w:numId w:val="36"/>
        </w:numPr>
        <w:tabs>
          <w:tab w:val="left" w:pos="0"/>
          <w:tab w:val="num" w:pos="360"/>
        </w:tabs>
        <w:spacing w:before="240" w:after="0"/>
        <w:ind w:left="927" w:hanging="360"/>
      </w:pPr>
      <w:r w:rsidRPr="00061228">
        <w:t>Mise à disposition du dossier de consultation</w:t>
      </w:r>
    </w:p>
    <w:p w14:paraId="4B00F484" w14:textId="77777777" w:rsidR="00766F30" w:rsidRDefault="00766F30" w:rsidP="0045662F">
      <w:pPr>
        <w:spacing w:before="120" w:after="120" w:line="240" w:lineRule="auto"/>
        <w:jc w:val="both"/>
        <w:rPr>
          <w:rFonts w:ascii="Arial" w:eastAsia="Times New Roman" w:hAnsi="Arial" w:cs="Arial"/>
          <w:lang w:eastAsia="fr-FR"/>
        </w:rPr>
      </w:pPr>
      <w:r w:rsidRPr="00AE570F">
        <w:rPr>
          <w:rFonts w:ascii="Arial" w:eastAsia="Times New Roman" w:hAnsi="Arial" w:cs="Arial"/>
          <w:lang w:eastAsia="fr-FR"/>
        </w:rPr>
        <w:t xml:space="preserve">Conformément aux dispositions des articles R. 2132-1 et R. 2131-2 du Code de la commande publique, la présente consultation fait l'objet d'une procédure dématérialisée. </w:t>
      </w:r>
    </w:p>
    <w:p w14:paraId="2CCB6F42" w14:textId="2425D1C4" w:rsidR="00DE3A8C" w:rsidRPr="00FA34F4" w:rsidRDefault="00766F30" w:rsidP="0045662F">
      <w:pPr>
        <w:spacing w:before="120" w:after="120" w:line="240" w:lineRule="auto"/>
        <w:jc w:val="both"/>
        <w:rPr>
          <w:rFonts w:ascii="Arial" w:hAnsi="Arial" w:cs="Arial"/>
        </w:rPr>
      </w:pPr>
      <w:r w:rsidRPr="00AE570F">
        <w:rPr>
          <w:rFonts w:ascii="Arial" w:eastAsia="Times New Roman" w:hAnsi="Arial" w:cs="Arial"/>
          <w:lang w:eastAsia="fr-FR"/>
        </w:rPr>
        <w:t>Cette procédure permet aux candidats de télécharger les documents du dossier de consultation sur un réseau informatique et de déposer un pli par voie électronique via le site :</w:t>
      </w:r>
      <w:r>
        <w:rPr>
          <w:rFonts w:ascii="Arial" w:eastAsia="Times New Roman" w:hAnsi="Arial" w:cs="Arial"/>
          <w:lang w:eastAsia="fr-FR"/>
        </w:rPr>
        <w:t xml:space="preserve"> </w:t>
      </w:r>
      <w:hyperlink r:id="rId19" w:history="1">
        <w:r w:rsidR="0005071D" w:rsidRPr="0005071D">
          <w:rPr>
            <w:rStyle w:val="Lienhypertexte"/>
            <w:rFonts w:ascii="Arial" w:hAnsi="Arial" w:cs="Arial"/>
          </w:rPr>
          <w:t>https://marches-publics.gouv.fr</w:t>
        </w:r>
      </w:hyperlink>
    </w:p>
    <w:p w14:paraId="7FE4F6B3" w14:textId="77777777" w:rsidR="00DE3A8C" w:rsidRDefault="00DE3A8C" w:rsidP="0045662F">
      <w:pPr>
        <w:pStyle w:val="Sansinterligne"/>
        <w:spacing w:after="240"/>
        <w:jc w:val="both"/>
        <w:rPr>
          <w:rFonts w:ascii="Arial" w:hAnsi="Arial" w:cs="Arial"/>
        </w:rPr>
      </w:pPr>
      <w:r>
        <w:rPr>
          <w:rFonts w:ascii="Arial" w:hAnsi="Arial" w:cs="Arial"/>
        </w:rPr>
        <w:t>L’annexe 1 au présent règlement de la consultation donne des précisions sur le mode de fonctionnement de cette plateforme.</w:t>
      </w:r>
    </w:p>
    <w:p w14:paraId="4FACCF57" w14:textId="75E6FB66" w:rsidR="00DE3A8C" w:rsidRDefault="004B4215" w:rsidP="00E931B7">
      <w:pPr>
        <w:jc w:val="both"/>
        <w:rPr>
          <w:rFonts w:ascii="Arial" w:hAnsi="Arial" w:cs="Arial"/>
          <w:color w:val="000000" w:themeColor="text1"/>
        </w:rPr>
      </w:pPr>
      <w:r>
        <w:rPr>
          <w:rFonts w:ascii="Arial" w:hAnsi="Arial" w:cs="Arial"/>
          <w:color w:val="000000" w:themeColor="text1"/>
        </w:rPr>
        <w:br w:type="page"/>
      </w:r>
      <w:r w:rsidR="00DE3A8C">
        <w:rPr>
          <w:rFonts w:ascii="Arial" w:hAnsi="Arial" w:cs="Arial"/>
          <w:noProof/>
          <w:color w:val="000000" w:themeColor="text1"/>
        </w:rPr>
        <mc:AlternateContent>
          <mc:Choice Requires="wpg">
            <w:drawing>
              <wp:anchor distT="0" distB="0" distL="114300" distR="114300" simplePos="0" relativeHeight="251700224" behindDoc="0" locked="0" layoutInCell="1" allowOverlap="1" wp14:anchorId="4437ADD2" wp14:editId="7ACF017C">
                <wp:simplePos x="0" y="0"/>
                <wp:positionH relativeFrom="margin">
                  <wp:posOffset>12700</wp:posOffset>
                </wp:positionH>
                <wp:positionV relativeFrom="paragraph">
                  <wp:posOffset>36195</wp:posOffset>
                </wp:positionV>
                <wp:extent cx="6346825" cy="981710"/>
                <wp:effectExtent l="0" t="19050" r="15875" b="27940"/>
                <wp:wrapNone/>
                <wp:docPr id="39"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6825" cy="981710"/>
                          <a:chOff x="40988" y="0"/>
                          <a:chExt cx="8219801" cy="1085851"/>
                        </a:xfrm>
                      </wpg:grpSpPr>
                      <wps:wsp>
                        <wps:cNvPr id="40" name="Rectangle : coins arrondis 40"/>
                        <wps:cNvSpPr/>
                        <wps:spPr>
                          <a:xfrm>
                            <a:off x="457200" y="0"/>
                            <a:ext cx="7803589" cy="1085851"/>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Rectangle 41"/>
                        <wps:cNvSpPr/>
                        <wps:spPr>
                          <a:xfrm>
                            <a:off x="40988" y="82953"/>
                            <a:ext cx="832424"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2" name="Graphique 42" descr="Avertissement contour"/>
                          <pic:cNvPicPr>
                            <a:picLocks noChangeAspect="1"/>
                          </pic:cNvPicPr>
                        </pic:nvPicPr>
                        <pic:blipFill>
                          <a:blip r:embed="rId20"/>
                          <a:stretch>
                            <a:fillRect/>
                          </a:stretch>
                        </pic:blipFill>
                        <pic:spPr>
                          <a:xfrm>
                            <a:off x="40988" y="132029"/>
                            <a:ext cx="872709" cy="765297"/>
                          </a:xfrm>
                          <a:prstGeom prst="rect">
                            <a:avLst/>
                          </a:prstGeom>
                        </pic:spPr>
                      </pic:pic>
                      <wps:wsp>
                        <wps:cNvPr id="43" name="ZoneTexte 7"/>
                        <wps:cNvSpPr txBox="1"/>
                        <wps:spPr>
                          <a:xfrm>
                            <a:off x="997837" y="177403"/>
                            <a:ext cx="7018184" cy="719923"/>
                          </a:xfrm>
                          <a:prstGeom prst="rect">
                            <a:avLst/>
                          </a:prstGeom>
                          <a:noFill/>
                        </wps:spPr>
                        <wps:txbx>
                          <w:txbxContent>
                            <w:p w14:paraId="67D6CB29" w14:textId="77777777" w:rsidR="00E931B7" w:rsidRPr="0071650A" w:rsidRDefault="00E931B7" w:rsidP="00DE3A8C">
                              <w:pPr>
                                <w:spacing w:after="0" w:line="240" w:lineRule="auto"/>
                                <w:jc w:val="both"/>
                                <w:rPr>
                                  <w:rFonts w:ascii="Arial" w:hAnsi="Arial" w:cs="Arial"/>
                                  <w:color w:val="000000" w:themeColor="text1"/>
                                </w:rPr>
                              </w:pPr>
                              <w:r w:rsidRPr="00380664">
                                <w:rPr>
                                  <w:rFonts w:ascii="Arial" w:hAnsi="Arial" w:cs="Arial"/>
                                  <w:color w:val="000000" w:themeColor="text1"/>
                                </w:rPr>
                                <w:t>Avant de télécharger le DCE, il est fortement recommandé aux candidats de s’inscrire et de s’identifier sur la plateforme de dématérialisation pour être informés d’éventuels compléments, précisions ou rectifications apportées à celui</w:t>
                              </w:r>
                              <w:r w:rsidRPr="00380664">
                                <w:rPr>
                                  <w:rFonts w:ascii="Cambria Math" w:hAnsi="Cambria Math" w:cs="Cambria Math"/>
                                  <w:color w:val="000000" w:themeColor="text1"/>
                                </w:rPr>
                                <w:t>‐</w:t>
                              </w:r>
                              <w:r w:rsidRPr="00380664">
                                <w:rPr>
                                  <w:rFonts w:ascii="Arial" w:hAnsi="Arial" w:cs="Arial"/>
                                  <w:color w:val="000000" w:themeColor="text1"/>
                                </w:rPr>
                                <w:t>ci.</w:t>
                              </w:r>
                            </w:p>
                            <w:p w14:paraId="363CD603" w14:textId="77777777" w:rsidR="00E931B7" w:rsidRPr="005E2E8A" w:rsidRDefault="00E931B7" w:rsidP="00DE3A8C">
                              <w:pPr>
                                <w:jc w:val="both"/>
                                <w:rPr>
                                  <w:rFonts w:ascii="Arial" w:hAnsi="Arial" w:cs="Arial"/>
                                  <w:sz w:val="24"/>
                                  <w:szCs w:val="24"/>
                                </w:rPr>
                              </w:pP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4437ADD2" id="Groupe 39" o:spid="_x0000_s1032" style="position:absolute;left:0;text-align:left;margin-left:1pt;margin-top:2.85pt;width:499.75pt;height:77.3pt;z-index:251700224;mso-position-horizontal-relative:margin;mso-width-relative:margin;mso-height-relative:margin" coordorigin="409" coordsize="82198,10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">
                <v:roundrect id="Rectangle : coins arrondis 40" o:spid="_x0000_s1033" style="position:absolute;left:4572;width:78035;height:10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" filled="f" strokecolor="#1f3763 [1604]" strokeweight="3pt"/>
                <v:rect id="Rectangle 41" o:spid="_x0000_s1034" style="position:absolute;left:409;top:829;width:832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" fillcolor="white [3212]" strokecolor="white [3212]" strokeweight=".85pt"/>
                <v:shape id="Graphique 42" o:spid="_x0000_s1035" type="#_x0000_t75" alt="Avertissement contour" style="position:absolute;left:409;top:1320;width:8727;height: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">
                  <v:imagedata r:id="rId21" o:title="Avertissement contour"/>
                </v:shape>
                <v:shape id="ZoneTexte 7" o:spid="_x0000_s1036" type="#_x0000_t202" style="position:absolute;left:9978;top:1774;width:70182;height:7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" filled="f" stroked="f">
                  <v:textbox>
                    <w:txbxContent>
                      <w:p w14:paraId="67D6CB29" w14:textId="77777777" w:rsidR="00E931B7" w:rsidRPr="0071650A" w:rsidRDefault="00E931B7" w:rsidP="00DE3A8C">
                        <w:pPr>
                          <w:spacing w:after="0" w:line="240" w:lineRule="auto"/>
                          <w:jc w:val="both"/>
                          <w:rPr>
                            <w:rFonts w:ascii="Arial" w:hAnsi="Arial" w:cs="Arial"/>
                            <w:color w:val="000000" w:themeColor="text1"/>
                          </w:rPr>
                        </w:pPr>
                        <w:r w:rsidRPr="00380664">
                          <w:rPr>
                            <w:rFonts w:ascii="Arial" w:hAnsi="Arial" w:cs="Arial"/>
                            <w:color w:val="000000" w:themeColor="text1"/>
                          </w:rPr>
                          <w:t>Avant de télécharger le DCE, il est fortement recommandé aux candidats de s’inscrire et de s’identifier sur la plateforme de dématérialisation pour être informés d’éventuels compléments, précisions ou rectifications apportées à celui</w:t>
                        </w:r>
                        <w:r w:rsidRPr="00380664">
                          <w:rPr>
                            <w:rFonts w:ascii="Cambria Math" w:hAnsi="Cambria Math" w:cs="Cambria Math"/>
                            <w:color w:val="000000" w:themeColor="text1"/>
                          </w:rPr>
                          <w:t>‐</w:t>
                        </w:r>
                        <w:r w:rsidRPr="00380664">
                          <w:rPr>
                            <w:rFonts w:ascii="Arial" w:hAnsi="Arial" w:cs="Arial"/>
                            <w:color w:val="000000" w:themeColor="text1"/>
                          </w:rPr>
                          <w:t>ci.</w:t>
                        </w:r>
                      </w:p>
                      <w:p w14:paraId="363CD603" w14:textId="77777777" w:rsidR="00E931B7" w:rsidRPr="005E2E8A" w:rsidRDefault="00E931B7" w:rsidP="00DE3A8C">
                        <w:pPr>
                          <w:jc w:val="both"/>
                          <w:rPr>
                            <w:rFonts w:ascii="Arial" w:hAnsi="Arial" w:cs="Arial"/>
                            <w:sz w:val="24"/>
                            <w:szCs w:val="24"/>
                          </w:rPr>
                        </w:pPr>
                      </w:p>
                    </w:txbxContent>
                  </v:textbox>
                </v:shape>
                <w10:wrap anchorx="margin"/>
              </v:group>
            </w:pict>
          </mc:Fallback>
        </mc:AlternateContent>
      </w:r>
    </w:p>
    <w:p w14:paraId="12F0FAE5" w14:textId="3EE87550" w:rsidR="00DE3A8C" w:rsidRPr="0071650A" w:rsidRDefault="00DE3A8C" w:rsidP="0045662F">
      <w:pPr>
        <w:spacing w:after="0" w:line="240" w:lineRule="auto"/>
        <w:jc w:val="both"/>
        <w:rPr>
          <w:rFonts w:ascii="Arial" w:hAnsi="Arial" w:cs="Arial"/>
          <w:color w:val="000000" w:themeColor="text1"/>
        </w:rPr>
      </w:pPr>
      <w:r w:rsidRPr="0071650A">
        <w:rPr>
          <w:rFonts w:ascii="Arial" w:hAnsi="Arial" w:cs="Arial"/>
          <w:color w:val="000000" w:themeColor="text1"/>
        </w:rPr>
        <w:lastRenderedPageBreak/>
        <w:t xml:space="preserve">Lors du téléchargement du DCE, le candidat est invité à renseigner : </w:t>
      </w:r>
    </w:p>
    <w:p w14:paraId="4414CA3B" w14:textId="77777777" w:rsidR="00DE3A8C" w:rsidRPr="0071650A" w:rsidRDefault="00DE3A8C" w:rsidP="0045662F">
      <w:pPr>
        <w:pStyle w:val="Paragraphedeliste"/>
        <w:numPr>
          <w:ilvl w:val="0"/>
          <w:numId w:val="24"/>
        </w:numPr>
        <w:tabs>
          <w:tab w:val="clear" w:pos="927"/>
          <w:tab w:val="num" w:pos="1776"/>
        </w:tabs>
        <w:spacing w:before="120" w:after="120" w:line="240" w:lineRule="auto"/>
        <w:ind w:left="357" w:hanging="357"/>
        <w:contextualSpacing w:val="0"/>
        <w:jc w:val="both"/>
        <w:rPr>
          <w:rFonts w:ascii="Arial" w:hAnsi="Arial" w:cs="Arial"/>
          <w:color w:val="000000" w:themeColor="text1"/>
        </w:rPr>
      </w:pPr>
      <w:r w:rsidRPr="0071650A">
        <w:rPr>
          <w:rFonts w:ascii="Arial" w:hAnsi="Arial" w:cs="Arial"/>
          <w:color w:val="000000" w:themeColor="text1"/>
        </w:rPr>
        <w:t xml:space="preserve">Le nom de l'organisme </w:t>
      </w:r>
      <w:r>
        <w:rPr>
          <w:rFonts w:ascii="Arial" w:hAnsi="Arial" w:cs="Arial"/>
          <w:color w:val="000000" w:themeColor="text1"/>
        </w:rPr>
        <w:t>qui candidate</w:t>
      </w:r>
      <w:r w:rsidRPr="0071650A">
        <w:rPr>
          <w:rFonts w:ascii="Arial" w:hAnsi="Arial" w:cs="Arial"/>
          <w:color w:val="000000" w:themeColor="text1"/>
        </w:rPr>
        <w:t xml:space="preserve">, </w:t>
      </w:r>
    </w:p>
    <w:p w14:paraId="2FD27DA9" w14:textId="77777777" w:rsidR="00DE3A8C" w:rsidRPr="0071650A" w:rsidRDefault="00DE3A8C" w:rsidP="0045662F">
      <w:pPr>
        <w:pStyle w:val="Paragraphedeliste"/>
        <w:numPr>
          <w:ilvl w:val="0"/>
          <w:numId w:val="24"/>
        </w:numPr>
        <w:tabs>
          <w:tab w:val="clear" w:pos="927"/>
          <w:tab w:val="num" w:pos="1776"/>
        </w:tabs>
        <w:spacing w:after="120" w:line="240" w:lineRule="auto"/>
        <w:ind w:left="357" w:hanging="357"/>
        <w:contextualSpacing w:val="0"/>
        <w:jc w:val="both"/>
        <w:rPr>
          <w:rFonts w:ascii="Arial" w:hAnsi="Arial" w:cs="Arial"/>
          <w:color w:val="000000" w:themeColor="text1"/>
        </w:rPr>
      </w:pPr>
      <w:r w:rsidRPr="0071650A">
        <w:rPr>
          <w:rFonts w:ascii="Arial" w:hAnsi="Arial" w:cs="Arial"/>
          <w:color w:val="000000" w:themeColor="text1"/>
        </w:rPr>
        <w:t xml:space="preserve">Le nom de la personne physique </w:t>
      </w:r>
      <w:r>
        <w:rPr>
          <w:rFonts w:ascii="Arial" w:hAnsi="Arial" w:cs="Arial"/>
          <w:color w:val="000000" w:themeColor="text1"/>
        </w:rPr>
        <w:t>qui télécharge</w:t>
      </w:r>
      <w:r w:rsidRPr="0071650A">
        <w:rPr>
          <w:rFonts w:ascii="Arial" w:hAnsi="Arial" w:cs="Arial"/>
          <w:color w:val="000000" w:themeColor="text1"/>
        </w:rPr>
        <w:t xml:space="preserve"> les documents, </w:t>
      </w:r>
    </w:p>
    <w:p w14:paraId="56636229" w14:textId="77777777" w:rsidR="00DE3A8C" w:rsidRPr="0071650A" w:rsidRDefault="00DE3A8C" w:rsidP="0045662F">
      <w:pPr>
        <w:pStyle w:val="Paragraphedeliste"/>
        <w:numPr>
          <w:ilvl w:val="0"/>
          <w:numId w:val="24"/>
        </w:numPr>
        <w:tabs>
          <w:tab w:val="clear" w:pos="927"/>
          <w:tab w:val="num" w:pos="1776"/>
        </w:tabs>
        <w:spacing w:after="0" w:line="240" w:lineRule="auto"/>
        <w:ind w:left="360"/>
        <w:jc w:val="both"/>
        <w:rPr>
          <w:rFonts w:ascii="Arial" w:hAnsi="Arial" w:cs="Arial"/>
          <w:color w:val="000000" w:themeColor="text1"/>
        </w:rPr>
      </w:pPr>
      <w:r w:rsidRPr="0071650A">
        <w:rPr>
          <w:rFonts w:ascii="Arial" w:hAnsi="Arial" w:cs="Arial"/>
          <w:color w:val="000000" w:themeColor="text1"/>
        </w:rPr>
        <w:t xml:space="preserve">Une adresse électronique permettant de façon certaine une correspondance électronique. </w:t>
      </w:r>
    </w:p>
    <w:p w14:paraId="1527EA55" w14:textId="77777777" w:rsidR="00DE3A8C" w:rsidRDefault="00DE3A8C" w:rsidP="0045662F">
      <w:pPr>
        <w:spacing w:before="240" w:after="0" w:line="240" w:lineRule="auto"/>
        <w:jc w:val="both"/>
        <w:rPr>
          <w:rFonts w:ascii="Arial" w:hAnsi="Arial" w:cs="Arial"/>
          <w:color w:val="000000" w:themeColor="text1"/>
        </w:rPr>
      </w:pPr>
      <w:r w:rsidRPr="0071650A">
        <w:rPr>
          <w:rFonts w:ascii="Arial" w:hAnsi="Arial" w:cs="Arial"/>
          <w:color w:val="000000" w:themeColor="text1"/>
        </w:rPr>
        <w:t>Cette démarche permet au candidat de bénéficier de toutes les informations complémentaires diffusées lors du déroulement de la consultation (précisions ou report de délais, réponses aux questions posées par d’autres candidats etc.).</w:t>
      </w:r>
    </w:p>
    <w:p w14:paraId="65E84985" w14:textId="77777777" w:rsidR="00DE3A8C" w:rsidRDefault="00DE3A8C" w:rsidP="0045662F">
      <w:pPr>
        <w:autoSpaceDE w:val="0"/>
        <w:autoSpaceDN w:val="0"/>
        <w:adjustRightInd w:val="0"/>
        <w:spacing w:before="120" w:after="240" w:line="240" w:lineRule="auto"/>
        <w:jc w:val="both"/>
        <w:rPr>
          <w:rFonts w:ascii="Arial" w:hAnsi="Arial" w:cs="Arial"/>
          <w:color w:val="000000" w:themeColor="text1"/>
          <w:lang w:eastAsia="fr-FR"/>
        </w:rPr>
      </w:pPr>
      <w:r w:rsidRPr="0071650A">
        <w:rPr>
          <w:rFonts w:ascii="Arial" w:hAnsi="Arial" w:cs="Arial"/>
          <w:color w:val="000000" w:themeColor="text1"/>
          <w:lang w:eastAsia="fr-FR"/>
        </w:rPr>
        <w:t xml:space="preserve">Le candidat qui ne s’identifie pas préalablement ou qui s’identifie mal ne pourra formuler aucune réclamation </w:t>
      </w:r>
      <w:r>
        <w:rPr>
          <w:rFonts w:ascii="Arial" w:hAnsi="Arial" w:cs="Arial"/>
          <w:color w:val="000000" w:themeColor="text1"/>
          <w:lang w:eastAsia="fr-FR"/>
        </w:rPr>
        <w:t>contre</w:t>
      </w:r>
      <w:r w:rsidRPr="0071650A">
        <w:rPr>
          <w:rFonts w:ascii="Arial" w:hAnsi="Arial" w:cs="Arial"/>
          <w:color w:val="000000" w:themeColor="text1"/>
          <w:lang w:eastAsia="fr-FR"/>
        </w:rPr>
        <w:t xml:space="preserve"> l’URSSAF </w:t>
      </w:r>
      <w:r>
        <w:rPr>
          <w:rFonts w:ascii="Arial" w:hAnsi="Arial" w:cs="Arial"/>
          <w:color w:val="000000" w:themeColor="text1"/>
          <w:lang w:eastAsia="fr-FR"/>
        </w:rPr>
        <w:t>IDF.</w:t>
      </w:r>
    </w:p>
    <w:p w14:paraId="4E13F0A1" w14:textId="6A806521" w:rsidR="00DE3A8C" w:rsidRPr="0045662F" w:rsidRDefault="00DE3A8C" w:rsidP="008148C2">
      <w:pPr>
        <w:pStyle w:val="Titre1"/>
        <w:spacing w:after="0" w:line="240" w:lineRule="auto"/>
        <w:rPr>
          <w:u w:val="single"/>
        </w:rPr>
      </w:pPr>
      <w:r w:rsidRPr="0045662F">
        <w:rPr>
          <w:u w:val="single"/>
        </w:rPr>
        <w:t>Article 11. L’URSSAF IDF peut modifier le DCE</w:t>
      </w:r>
    </w:p>
    <w:p w14:paraId="46A73C9D" w14:textId="72FB3F0F" w:rsidR="00DE3A8C" w:rsidRPr="0071650A" w:rsidRDefault="00DE3A8C" w:rsidP="0045662F">
      <w:pPr>
        <w:pStyle w:val="Sansinterligne"/>
        <w:spacing w:before="240"/>
        <w:jc w:val="both"/>
        <w:rPr>
          <w:rFonts w:ascii="Arial" w:hAnsi="Arial" w:cs="Arial"/>
          <w:color w:val="000000" w:themeColor="text1"/>
        </w:rPr>
      </w:pPr>
      <w:r w:rsidRPr="0071650A">
        <w:rPr>
          <w:rFonts w:ascii="Arial" w:hAnsi="Arial" w:cs="Arial"/>
          <w:color w:val="000000" w:themeColor="text1"/>
        </w:rPr>
        <w:t xml:space="preserve">Les candidats ne sont pas autorisés à modifier le contenu des documents </w:t>
      </w:r>
      <w:r>
        <w:rPr>
          <w:rFonts w:ascii="Arial" w:hAnsi="Arial" w:cs="Arial"/>
          <w:color w:val="000000" w:themeColor="text1"/>
        </w:rPr>
        <w:t>qui composent</w:t>
      </w:r>
      <w:r w:rsidRPr="0071650A">
        <w:rPr>
          <w:rFonts w:ascii="Arial" w:hAnsi="Arial" w:cs="Arial"/>
          <w:color w:val="000000" w:themeColor="text1"/>
        </w:rPr>
        <w:t xml:space="preserve"> le dossier de consultation.</w:t>
      </w:r>
    </w:p>
    <w:p w14:paraId="11F78248" w14:textId="77777777" w:rsidR="00DE3A8C" w:rsidRPr="0071650A" w:rsidRDefault="00DE3A8C" w:rsidP="00E84C38">
      <w:pPr>
        <w:pStyle w:val="Sansinterligne"/>
        <w:spacing w:before="120"/>
        <w:jc w:val="both"/>
        <w:rPr>
          <w:rFonts w:ascii="Arial" w:hAnsi="Arial" w:cs="Arial"/>
          <w:color w:val="000000" w:themeColor="text1"/>
        </w:rPr>
      </w:pPr>
      <w:r w:rsidRPr="0071650A">
        <w:rPr>
          <w:rFonts w:ascii="Arial" w:hAnsi="Arial" w:cs="Arial"/>
          <w:color w:val="000000" w:themeColor="text1"/>
        </w:rPr>
        <w:t xml:space="preserve">L’URSSAF </w:t>
      </w:r>
      <w:r>
        <w:rPr>
          <w:rFonts w:ascii="Arial" w:hAnsi="Arial" w:cs="Arial"/>
          <w:color w:val="000000" w:themeColor="text1"/>
        </w:rPr>
        <w:t>IDF</w:t>
      </w:r>
      <w:r w:rsidRPr="0071650A">
        <w:rPr>
          <w:rFonts w:ascii="Arial" w:hAnsi="Arial" w:cs="Arial"/>
          <w:color w:val="000000" w:themeColor="text1"/>
        </w:rPr>
        <w:t xml:space="preserve"> se réserve le droit d'apporter des modifications de détail au dossier de </w:t>
      </w:r>
      <w:r>
        <w:rPr>
          <w:rFonts w:ascii="Arial" w:hAnsi="Arial" w:cs="Arial"/>
          <w:color w:val="000000" w:themeColor="text1"/>
        </w:rPr>
        <w:t xml:space="preserve">la </w:t>
      </w:r>
      <w:r w:rsidRPr="0071650A">
        <w:rPr>
          <w:rFonts w:ascii="Arial" w:hAnsi="Arial" w:cs="Arial"/>
          <w:color w:val="000000" w:themeColor="text1"/>
        </w:rPr>
        <w:t xml:space="preserve">consultation. </w:t>
      </w:r>
    </w:p>
    <w:p w14:paraId="476A46E8" w14:textId="77777777" w:rsidR="00DE3A8C" w:rsidRPr="0071650A" w:rsidRDefault="00DE3A8C" w:rsidP="00E84C38">
      <w:pPr>
        <w:pStyle w:val="Sansinterligne"/>
        <w:spacing w:before="120"/>
        <w:jc w:val="both"/>
        <w:rPr>
          <w:rFonts w:ascii="Arial" w:hAnsi="Arial" w:cs="Arial"/>
          <w:color w:val="000000" w:themeColor="text1"/>
        </w:rPr>
      </w:pPr>
      <w:r w:rsidRPr="0071650A">
        <w:rPr>
          <w:rFonts w:ascii="Arial" w:hAnsi="Arial" w:cs="Arial"/>
          <w:color w:val="000000" w:themeColor="text1"/>
        </w:rPr>
        <w:t>Ces modifications de détail seront portées à la connaissance des candidats au plus tard six (6) jours avant la date limite de remise des candidatures figurant en page 1 du présent document</w:t>
      </w:r>
      <w:r>
        <w:rPr>
          <w:rFonts w:ascii="Arial" w:hAnsi="Arial" w:cs="Arial"/>
          <w:color w:val="000000" w:themeColor="text1"/>
        </w:rPr>
        <w:t>.</w:t>
      </w:r>
    </w:p>
    <w:p w14:paraId="4E8677B8" w14:textId="4F51900C" w:rsidR="00DE3A8C" w:rsidRPr="0071650A" w:rsidRDefault="00DE3A8C" w:rsidP="00E84C38">
      <w:pPr>
        <w:pStyle w:val="Sansinterligne"/>
        <w:spacing w:before="120"/>
        <w:jc w:val="both"/>
        <w:rPr>
          <w:rFonts w:ascii="Arial" w:hAnsi="Arial" w:cs="Arial"/>
          <w:color w:val="000000" w:themeColor="text1"/>
        </w:rPr>
      </w:pPr>
      <w:r w:rsidRPr="0071650A">
        <w:rPr>
          <w:rFonts w:ascii="Arial" w:hAnsi="Arial" w:cs="Arial"/>
          <w:color w:val="000000" w:themeColor="text1"/>
        </w:rPr>
        <w:t xml:space="preserve">Si, l’URSSAF </w:t>
      </w:r>
      <w:r>
        <w:rPr>
          <w:rFonts w:ascii="Arial" w:hAnsi="Arial" w:cs="Arial"/>
          <w:color w:val="000000" w:themeColor="text1"/>
        </w:rPr>
        <w:t xml:space="preserve">IDF </w:t>
      </w:r>
      <w:r w:rsidRPr="0071650A">
        <w:rPr>
          <w:rFonts w:ascii="Arial" w:hAnsi="Arial" w:cs="Arial"/>
          <w:color w:val="000000" w:themeColor="text1"/>
        </w:rPr>
        <w:t xml:space="preserve">estime que ce délai ne permet pas aux candidats de prendre connaissance des modifications et d'adapter leurs offres en conséquence, la date limite de remise des candidatures </w:t>
      </w:r>
      <w:r>
        <w:rPr>
          <w:rFonts w:ascii="Arial" w:hAnsi="Arial" w:cs="Arial"/>
          <w:color w:val="000000" w:themeColor="text1"/>
        </w:rPr>
        <w:t>et</w:t>
      </w:r>
      <w:r w:rsidRPr="0071650A">
        <w:rPr>
          <w:rFonts w:ascii="Arial" w:hAnsi="Arial" w:cs="Arial"/>
          <w:color w:val="000000" w:themeColor="text1"/>
        </w:rPr>
        <w:t xml:space="preserve"> des offres pourra être repoussée, pour l'ensemble des candidats, à une date ultérieure. </w:t>
      </w:r>
    </w:p>
    <w:p w14:paraId="2F1618B4" w14:textId="77777777" w:rsidR="00DE3A8C" w:rsidRPr="0071650A" w:rsidRDefault="00DE3A8C" w:rsidP="00E84C38">
      <w:pPr>
        <w:pStyle w:val="Sansinterligne"/>
        <w:spacing w:before="120" w:after="240"/>
        <w:jc w:val="both"/>
        <w:rPr>
          <w:rFonts w:ascii="Arial" w:hAnsi="Arial" w:cs="Arial"/>
          <w:color w:val="000000" w:themeColor="text1"/>
        </w:rPr>
      </w:pPr>
      <w:r w:rsidRPr="0071650A">
        <w:rPr>
          <w:rFonts w:ascii="Arial" w:hAnsi="Arial" w:cs="Arial"/>
          <w:color w:val="000000" w:themeColor="text1"/>
        </w:rPr>
        <w:t>Les candidats devront répondre sur la base du dossier modifié sans pouvoir élever de contestation à ce sujet.</w:t>
      </w:r>
    </w:p>
    <w:p w14:paraId="3B5FA1A2" w14:textId="77777777" w:rsidR="00DE3A8C" w:rsidRPr="0045662F" w:rsidRDefault="00DE3A8C" w:rsidP="0045662F">
      <w:pPr>
        <w:pStyle w:val="Titre1"/>
        <w:spacing w:after="240" w:line="240" w:lineRule="auto"/>
        <w:rPr>
          <w:u w:val="single"/>
        </w:rPr>
      </w:pPr>
      <w:bookmarkStart w:id="540" w:name="_Toc83031685"/>
      <w:r w:rsidRPr="0045662F">
        <w:rPr>
          <w:u w:val="single"/>
        </w:rPr>
        <w:t>Article 12. Vous pouvez nous poser des questions par voie électronique</w:t>
      </w:r>
      <w:bookmarkEnd w:id="540"/>
    </w:p>
    <w:p w14:paraId="13666A6E" w14:textId="0F4683E7" w:rsidR="00DE3A8C" w:rsidRDefault="00FC68FB" w:rsidP="00195776">
      <w:pPr>
        <w:adjustRightInd w:val="0"/>
        <w:spacing w:line="240" w:lineRule="auto"/>
        <w:jc w:val="both"/>
        <w:rPr>
          <w:rFonts w:ascii="Arial" w:eastAsia="Times New Roman" w:hAnsi="Arial" w:cs="Arial"/>
        </w:rPr>
      </w:pPr>
      <w:r>
        <w:rPr>
          <w:rFonts w:ascii="Arial" w:eastAsia="Times New Roman" w:hAnsi="Arial" w:cs="Arial"/>
          <w:color w:val="000000"/>
        </w:rPr>
        <w:t xml:space="preserve">Si </w:t>
      </w:r>
      <w:r w:rsidR="00DE3A8C" w:rsidRPr="0071650A">
        <w:rPr>
          <w:rFonts w:ascii="Arial" w:eastAsia="Times New Roman" w:hAnsi="Arial" w:cs="Arial"/>
          <w:color w:val="000000"/>
        </w:rPr>
        <w:t>les candidats</w:t>
      </w:r>
      <w:r>
        <w:rPr>
          <w:rFonts w:ascii="Arial" w:eastAsia="Times New Roman" w:hAnsi="Arial" w:cs="Arial"/>
          <w:color w:val="000000"/>
        </w:rPr>
        <w:t xml:space="preserve"> souhaitent obtenir des </w:t>
      </w:r>
      <w:r w:rsidRPr="0071650A">
        <w:rPr>
          <w:rFonts w:ascii="Arial" w:eastAsia="Times New Roman" w:hAnsi="Arial" w:cs="Arial"/>
          <w:color w:val="000000"/>
        </w:rPr>
        <w:t>renseignement</w:t>
      </w:r>
      <w:r>
        <w:rPr>
          <w:rFonts w:ascii="Arial" w:eastAsia="Times New Roman" w:hAnsi="Arial" w:cs="Arial"/>
          <w:color w:val="000000"/>
        </w:rPr>
        <w:t>s</w:t>
      </w:r>
      <w:r w:rsidRPr="0071650A">
        <w:rPr>
          <w:rFonts w:ascii="Arial" w:eastAsia="Times New Roman" w:hAnsi="Arial" w:cs="Arial"/>
          <w:color w:val="000000"/>
        </w:rPr>
        <w:t xml:space="preserve"> complémentaire</w:t>
      </w:r>
      <w:r>
        <w:rPr>
          <w:rFonts w:ascii="Arial" w:eastAsia="Times New Roman" w:hAnsi="Arial" w:cs="Arial"/>
          <w:color w:val="000000"/>
        </w:rPr>
        <w:t>s</w:t>
      </w:r>
      <w:r w:rsidRPr="0071650A">
        <w:rPr>
          <w:rFonts w:ascii="Arial" w:eastAsia="Times New Roman" w:hAnsi="Arial" w:cs="Arial"/>
          <w:color w:val="000000"/>
        </w:rPr>
        <w:t xml:space="preserve">, </w:t>
      </w:r>
      <w:r>
        <w:rPr>
          <w:rFonts w:ascii="Arial" w:eastAsia="Times New Roman" w:hAnsi="Arial" w:cs="Arial"/>
          <w:color w:val="000000"/>
        </w:rPr>
        <w:t xml:space="preserve">ils </w:t>
      </w:r>
      <w:r w:rsidR="00DE3A8C" w:rsidRPr="0071650A">
        <w:rPr>
          <w:rFonts w:ascii="Arial" w:eastAsia="Times New Roman" w:hAnsi="Arial" w:cs="Arial"/>
          <w:color w:val="000000"/>
        </w:rPr>
        <w:t>devront faire parvenir</w:t>
      </w:r>
      <w:r w:rsidR="00DE3A8C">
        <w:rPr>
          <w:rFonts w:ascii="Arial" w:eastAsia="Times New Roman" w:hAnsi="Arial" w:cs="Arial"/>
          <w:color w:val="000000"/>
        </w:rPr>
        <w:t xml:space="preserve"> leur</w:t>
      </w:r>
      <w:r>
        <w:rPr>
          <w:rFonts w:ascii="Arial" w:eastAsia="Times New Roman" w:hAnsi="Arial" w:cs="Arial"/>
          <w:color w:val="000000"/>
        </w:rPr>
        <w:t>(s)</w:t>
      </w:r>
      <w:r w:rsidR="00DE3A8C">
        <w:rPr>
          <w:rFonts w:ascii="Arial" w:eastAsia="Times New Roman" w:hAnsi="Arial" w:cs="Arial"/>
          <w:color w:val="000000"/>
        </w:rPr>
        <w:t xml:space="preserve"> question</w:t>
      </w:r>
      <w:r>
        <w:rPr>
          <w:rFonts w:ascii="Arial" w:eastAsia="Times New Roman" w:hAnsi="Arial" w:cs="Arial"/>
          <w:color w:val="000000"/>
        </w:rPr>
        <w:t>(s) au plus tard</w:t>
      </w:r>
      <w:r w:rsidR="00DE3A8C" w:rsidRPr="00D712A1">
        <w:rPr>
          <w:rFonts w:ascii="Arial" w:eastAsia="Times New Roman" w:hAnsi="Arial" w:cs="Arial"/>
          <w:color w:val="000000"/>
        </w:rPr>
        <w:t xml:space="preserve"> </w:t>
      </w:r>
      <w:r w:rsidR="00DE3A8C" w:rsidRPr="00B01675">
        <w:rPr>
          <w:rFonts w:ascii="Arial" w:eastAsia="Times New Roman" w:hAnsi="Arial" w:cs="Arial"/>
          <w:b/>
          <w:bCs/>
          <w:color w:val="000000"/>
        </w:rPr>
        <w:t>huit (8) jours</w:t>
      </w:r>
      <w:r w:rsidR="00144F52">
        <w:rPr>
          <w:rFonts w:ascii="Arial" w:eastAsia="Times New Roman" w:hAnsi="Arial" w:cs="Arial"/>
          <w:b/>
          <w:bCs/>
          <w:color w:val="000000"/>
        </w:rPr>
        <w:t xml:space="preserve"> calendaires</w:t>
      </w:r>
      <w:r w:rsidR="00DE3A8C" w:rsidRPr="00D712A1">
        <w:rPr>
          <w:rFonts w:ascii="Arial" w:eastAsia="Times New Roman" w:hAnsi="Arial" w:cs="Arial"/>
          <w:color w:val="000000"/>
        </w:rPr>
        <w:t xml:space="preserve"> avant la date limite de remise </w:t>
      </w:r>
      <w:r w:rsidR="00DE3A8C" w:rsidRPr="00244830">
        <w:rPr>
          <w:rFonts w:ascii="Arial" w:eastAsia="Times New Roman" w:hAnsi="Arial" w:cs="Arial"/>
        </w:rPr>
        <w:t>des plis</w:t>
      </w:r>
      <w:r w:rsidR="00DE3A8C">
        <w:rPr>
          <w:rFonts w:ascii="Arial" w:eastAsia="Times New Roman" w:hAnsi="Arial" w:cs="Arial"/>
        </w:rPr>
        <w:t>.</w:t>
      </w:r>
    </w:p>
    <w:p w14:paraId="3D6353A7" w14:textId="7FD06F4D" w:rsidR="00DE3A8C" w:rsidRPr="0071650A" w:rsidRDefault="00DE3A8C" w:rsidP="0005071D">
      <w:pPr>
        <w:adjustRightInd w:val="0"/>
        <w:spacing w:line="240" w:lineRule="auto"/>
        <w:jc w:val="both"/>
        <w:rPr>
          <w:rFonts w:ascii="Arial" w:hAnsi="Arial" w:cs="Arial"/>
          <w:color w:val="000000" w:themeColor="text1"/>
        </w:rPr>
      </w:pPr>
      <w:r>
        <w:rPr>
          <w:rFonts w:ascii="Arial" w:eastAsia="Times New Roman" w:hAnsi="Arial" w:cs="Arial"/>
        </w:rPr>
        <w:t>Les questions doivent être posées exclusivement</w:t>
      </w:r>
      <w:r w:rsidRPr="00244830">
        <w:rPr>
          <w:rFonts w:ascii="Arial" w:eastAsia="Times New Roman" w:hAnsi="Arial" w:cs="Arial"/>
        </w:rPr>
        <w:t xml:space="preserve"> en utilisant la plateforme de dématérialisation suivante :</w:t>
      </w:r>
      <w:r w:rsidR="0005071D">
        <w:rPr>
          <w:rFonts w:ascii="Arial" w:eastAsia="Times New Roman" w:hAnsi="Arial" w:cs="Arial"/>
        </w:rPr>
        <w:t xml:space="preserve"> </w:t>
      </w:r>
      <w:hyperlink r:id="rId22" w:history="1">
        <w:r w:rsidR="0005071D" w:rsidRPr="0005071D">
          <w:rPr>
            <w:rStyle w:val="Lienhypertexte"/>
            <w:rFonts w:ascii="Arial" w:hAnsi="Arial" w:cs="Arial"/>
          </w:rPr>
          <w:t>https://marches-publics.gouv.fr</w:t>
        </w:r>
      </w:hyperlink>
    </w:p>
    <w:p w14:paraId="268D008A" w14:textId="664E34B0" w:rsidR="00DE3A8C" w:rsidRPr="00EF3E6E" w:rsidRDefault="00144F52" w:rsidP="00195776">
      <w:pPr>
        <w:pStyle w:val="WW-BodyTextIndent2"/>
        <w:spacing w:after="0"/>
        <w:ind w:left="0" w:firstLine="0"/>
        <w:rPr>
          <w:rFonts w:ascii="Arial" w:hAnsi="Arial" w:cs="Arial"/>
          <w:color w:val="000000" w:themeColor="text1"/>
          <w:szCs w:val="22"/>
        </w:rPr>
      </w:pPr>
      <w:r>
        <w:rPr>
          <w:rFonts w:ascii="Arial" w:hAnsi="Arial" w:cs="Arial"/>
          <w:color w:val="000000" w:themeColor="text1"/>
          <w:szCs w:val="22"/>
        </w:rPr>
        <w:t>L</w:t>
      </w:r>
      <w:r w:rsidR="00DE3A8C">
        <w:rPr>
          <w:rFonts w:ascii="Arial" w:hAnsi="Arial" w:cs="Arial"/>
          <w:color w:val="000000" w:themeColor="text1"/>
          <w:szCs w:val="22"/>
        </w:rPr>
        <w:t>’URSSAF IDF</w:t>
      </w:r>
      <w:r w:rsidR="00DE3A8C" w:rsidRPr="0071650A">
        <w:rPr>
          <w:rFonts w:ascii="Arial" w:hAnsi="Arial" w:cs="Arial"/>
          <w:color w:val="000000" w:themeColor="text1"/>
          <w:szCs w:val="22"/>
        </w:rPr>
        <w:t xml:space="preserve"> </w:t>
      </w:r>
      <w:r w:rsidR="005D0515">
        <w:rPr>
          <w:rFonts w:ascii="Arial" w:hAnsi="Arial" w:cs="Arial"/>
          <w:color w:val="000000" w:themeColor="text1"/>
          <w:szCs w:val="22"/>
        </w:rPr>
        <w:t xml:space="preserve">y répondra </w:t>
      </w:r>
      <w:r w:rsidR="00DE3A8C">
        <w:rPr>
          <w:rFonts w:ascii="Arial" w:hAnsi="Arial" w:cs="Arial"/>
          <w:color w:val="000000" w:themeColor="text1"/>
          <w:szCs w:val="22"/>
        </w:rPr>
        <w:t>six (</w:t>
      </w:r>
      <w:r w:rsidR="00DE3A8C" w:rsidRPr="0071650A">
        <w:rPr>
          <w:rFonts w:ascii="Arial" w:hAnsi="Arial" w:cs="Arial"/>
          <w:color w:val="000000" w:themeColor="text1"/>
          <w:szCs w:val="22"/>
        </w:rPr>
        <w:t>6</w:t>
      </w:r>
      <w:r w:rsidR="00DE3A8C">
        <w:rPr>
          <w:rFonts w:ascii="Arial" w:hAnsi="Arial" w:cs="Arial"/>
          <w:color w:val="000000" w:themeColor="text1"/>
          <w:szCs w:val="22"/>
        </w:rPr>
        <w:t>)</w:t>
      </w:r>
      <w:r w:rsidR="00DE3A8C" w:rsidRPr="0071650A">
        <w:rPr>
          <w:rFonts w:ascii="Arial" w:hAnsi="Arial" w:cs="Arial"/>
          <w:color w:val="000000" w:themeColor="text1"/>
          <w:szCs w:val="22"/>
        </w:rPr>
        <w:t xml:space="preserve"> jours </w:t>
      </w:r>
      <w:r w:rsidR="005D0515">
        <w:rPr>
          <w:rFonts w:ascii="Arial" w:hAnsi="Arial" w:cs="Arial"/>
          <w:color w:val="000000" w:themeColor="text1"/>
          <w:szCs w:val="22"/>
        </w:rPr>
        <w:t xml:space="preserve">calendaires </w:t>
      </w:r>
      <w:r w:rsidR="00DE3A8C" w:rsidRPr="0071650A">
        <w:rPr>
          <w:rFonts w:ascii="Arial" w:hAnsi="Arial" w:cs="Arial"/>
          <w:color w:val="000000" w:themeColor="text1"/>
          <w:szCs w:val="22"/>
        </w:rPr>
        <w:t xml:space="preserve">au plus tard avant la date limite de réception des offres. </w:t>
      </w:r>
    </w:p>
    <w:p w14:paraId="0A5A83EE" w14:textId="426748FC" w:rsidR="00DE3A8C" w:rsidRDefault="00DE3A8C" w:rsidP="00195776">
      <w:pPr>
        <w:jc w:val="both"/>
        <w:rPr>
          <w:rFonts w:ascii="Arial" w:hAnsi="Arial" w:cs="Arial"/>
          <w:color w:val="000000" w:themeColor="text1"/>
          <w:lang w:eastAsia="fr-FR"/>
        </w:rPr>
      </w:pPr>
    </w:p>
    <w:p w14:paraId="4D83F41D" w14:textId="2740444A" w:rsidR="00DE3A8C" w:rsidRPr="0045662F" w:rsidRDefault="00DE3A8C" w:rsidP="00195776">
      <w:pPr>
        <w:pStyle w:val="Titre1"/>
        <w:rPr>
          <w:u w:val="single"/>
        </w:rPr>
      </w:pPr>
      <w:r w:rsidRPr="0045662F">
        <w:rPr>
          <w:u w:val="single"/>
        </w:rPr>
        <w:lastRenderedPageBreak/>
        <w:t xml:space="preserve">Article 13. Vous nous remettez un dossier de candidature et une offre </w:t>
      </w:r>
    </w:p>
    <w:p w14:paraId="2B84B1FC" w14:textId="1FF5C667" w:rsidR="00DE3A8C" w:rsidRPr="0071650A" w:rsidRDefault="192EC898" w:rsidP="00E84C38">
      <w:pPr>
        <w:pStyle w:val="Titre2"/>
        <w:numPr>
          <w:ilvl w:val="0"/>
          <w:numId w:val="0"/>
        </w:numPr>
        <w:tabs>
          <w:tab w:val="num" w:pos="360"/>
        </w:tabs>
        <w:spacing w:before="240" w:after="0"/>
        <w:ind w:left="567"/>
      </w:pPr>
      <w:r>
        <w:t xml:space="preserve">13.1 </w:t>
      </w:r>
      <w:r w:rsidR="00DE3A8C">
        <w:t>Délai de remise des plis</w:t>
      </w:r>
    </w:p>
    <w:p w14:paraId="30246F96" w14:textId="47950F2D" w:rsidR="00DE3A8C" w:rsidRPr="0071650A" w:rsidRDefault="00DE3A8C" w:rsidP="00E84C38">
      <w:pPr>
        <w:pStyle w:val="Sansinterligne"/>
        <w:spacing w:before="120"/>
        <w:jc w:val="both"/>
        <w:rPr>
          <w:rFonts w:ascii="Arial" w:hAnsi="Arial" w:cs="Arial"/>
        </w:rPr>
      </w:pPr>
      <w:r w:rsidRPr="0071650A">
        <w:rPr>
          <w:rFonts w:ascii="Arial" w:hAnsi="Arial" w:cs="Arial"/>
        </w:rPr>
        <w:t xml:space="preserve">La date et l’heure limites de réception des plis sont fixées au </w:t>
      </w:r>
      <w:r w:rsidR="00112711">
        <w:rPr>
          <w:rFonts w:ascii="Arial" w:hAnsi="Arial" w:cs="Arial"/>
          <w:b/>
          <w:bCs/>
        </w:rPr>
        <w:t xml:space="preserve">vendredi </w:t>
      </w:r>
      <w:r w:rsidR="002B4118">
        <w:rPr>
          <w:rFonts w:ascii="Arial" w:hAnsi="Arial" w:cs="Arial"/>
          <w:b/>
          <w:bCs/>
        </w:rPr>
        <w:t>3</w:t>
      </w:r>
      <w:r w:rsidR="00112711">
        <w:rPr>
          <w:rFonts w:ascii="Arial" w:hAnsi="Arial" w:cs="Arial"/>
          <w:b/>
          <w:bCs/>
        </w:rPr>
        <w:t xml:space="preserve"> </w:t>
      </w:r>
      <w:r w:rsidR="00EA2FE7">
        <w:rPr>
          <w:rFonts w:ascii="Arial" w:hAnsi="Arial" w:cs="Arial"/>
          <w:b/>
          <w:bCs/>
        </w:rPr>
        <w:t>juillet</w:t>
      </w:r>
      <w:r w:rsidR="00112711">
        <w:rPr>
          <w:rFonts w:ascii="Arial" w:hAnsi="Arial" w:cs="Arial"/>
          <w:b/>
          <w:bCs/>
        </w:rPr>
        <w:t xml:space="preserve"> 202</w:t>
      </w:r>
      <w:r w:rsidR="0049332E">
        <w:rPr>
          <w:rFonts w:ascii="Arial" w:hAnsi="Arial" w:cs="Arial"/>
          <w:b/>
          <w:bCs/>
        </w:rPr>
        <w:t>6</w:t>
      </w:r>
      <w:r>
        <w:rPr>
          <w:rFonts w:ascii="Arial" w:hAnsi="Arial" w:cs="Arial"/>
          <w:b/>
          <w:bCs/>
        </w:rPr>
        <w:t xml:space="preserve"> à 1</w:t>
      </w:r>
      <w:r w:rsidR="00372D00">
        <w:rPr>
          <w:rFonts w:ascii="Arial" w:hAnsi="Arial" w:cs="Arial"/>
          <w:b/>
          <w:bCs/>
        </w:rPr>
        <w:t>7</w:t>
      </w:r>
      <w:r>
        <w:rPr>
          <w:rFonts w:ascii="Arial" w:hAnsi="Arial" w:cs="Arial"/>
          <w:b/>
          <w:bCs/>
        </w:rPr>
        <w:t>h</w:t>
      </w:r>
      <w:r w:rsidR="00372D00">
        <w:rPr>
          <w:rFonts w:ascii="Arial" w:hAnsi="Arial" w:cs="Arial"/>
          <w:b/>
          <w:bCs/>
        </w:rPr>
        <w:t>3</w:t>
      </w:r>
      <w:r>
        <w:rPr>
          <w:rFonts w:ascii="Arial" w:hAnsi="Arial" w:cs="Arial"/>
          <w:b/>
          <w:bCs/>
        </w:rPr>
        <w:t>0.</w:t>
      </w:r>
    </w:p>
    <w:p w14:paraId="388DBE35" w14:textId="77777777" w:rsidR="00DE3A8C" w:rsidRDefault="00DE3A8C" w:rsidP="00E84C38">
      <w:pPr>
        <w:pStyle w:val="Sansinterligne"/>
        <w:spacing w:before="120"/>
        <w:jc w:val="both"/>
        <w:rPr>
          <w:rFonts w:ascii="Arial" w:hAnsi="Arial" w:cs="Arial"/>
        </w:rPr>
      </w:pPr>
      <w:r>
        <w:rPr>
          <w:rFonts w:ascii="Arial" w:hAnsi="Arial" w:cs="Arial"/>
        </w:rPr>
        <w:t>Les candidats sont seuls responsables du respect de ce délai. Ils sont invités à anticiper de dépôt de leur pli pour palier toute difficulté éventuelle.</w:t>
      </w:r>
    </w:p>
    <w:p w14:paraId="557BAC6C" w14:textId="77777777" w:rsidR="00DE3A8C" w:rsidRPr="0071650A" w:rsidRDefault="00DE3A8C" w:rsidP="00E84C38">
      <w:pPr>
        <w:pStyle w:val="Sansinterligne"/>
        <w:spacing w:before="120"/>
        <w:jc w:val="both"/>
        <w:rPr>
          <w:rFonts w:ascii="Arial" w:hAnsi="Arial" w:cs="Arial"/>
        </w:rPr>
      </w:pPr>
      <w:r w:rsidRPr="0071650A">
        <w:rPr>
          <w:rFonts w:ascii="Arial" w:hAnsi="Arial" w:cs="Arial"/>
        </w:rPr>
        <w:t>Seuls les plis qui ont été reçus au plus tard à la date et heure limites mentionnées ci-dessus</w:t>
      </w:r>
      <w:r>
        <w:rPr>
          <w:rFonts w:ascii="Arial" w:hAnsi="Arial" w:cs="Arial"/>
        </w:rPr>
        <w:t xml:space="preserve"> </w:t>
      </w:r>
      <w:r w:rsidRPr="0071650A">
        <w:rPr>
          <w:rFonts w:ascii="Arial" w:hAnsi="Arial" w:cs="Arial"/>
        </w:rPr>
        <w:t>peuvent être ouverts</w:t>
      </w:r>
      <w:r>
        <w:rPr>
          <w:rFonts w:ascii="Arial" w:hAnsi="Arial" w:cs="Arial"/>
        </w:rPr>
        <w:t>.</w:t>
      </w:r>
    </w:p>
    <w:p w14:paraId="08382B57" w14:textId="77777777" w:rsidR="00DE3A8C" w:rsidRPr="0071650A" w:rsidRDefault="00DE3A8C" w:rsidP="00E84C38">
      <w:pPr>
        <w:pStyle w:val="Sansinterligne"/>
        <w:spacing w:before="120"/>
        <w:jc w:val="both"/>
        <w:rPr>
          <w:rFonts w:ascii="Arial" w:hAnsi="Arial" w:cs="Arial"/>
        </w:rPr>
      </w:pPr>
      <w:r w:rsidRPr="0071650A">
        <w:rPr>
          <w:rFonts w:ascii="Arial" w:hAnsi="Arial" w:cs="Arial"/>
        </w:rPr>
        <w:t xml:space="preserve">Les plis et la « copie de sauvegarde » parvenus hors délai sont inscrits au registre des dépôts et sont rejetés. </w:t>
      </w:r>
    </w:p>
    <w:p w14:paraId="45DA889A" w14:textId="77777777" w:rsidR="00DE3A8C" w:rsidRPr="0071650A" w:rsidRDefault="00DE3A8C" w:rsidP="00E84C38">
      <w:pPr>
        <w:pStyle w:val="Sansinterligne"/>
        <w:spacing w:before="120" w:after="240"/>
        <w:jc w:val="both"/>
        <w:rPr>
          <w:rFonts w:ascii="Arial" w:hAnsi="Arial" w:cs="Arial"/>
        </w:rPr>
      </w:pPr>
      <w:r w:rsidRPr="0071650A">
        <w:rPr>
          <w:rFonts w:ascii="Arial" w:hAnsi="Arial" w:cs="Arial"/>
        </w:rPr>
        <w:t>En cas d’envois successifs par un même candidat, seul le dernier pli déposé avant la date limite de remise des plis sera retenu.</w:t>
      </w:r>
    </w:p>
    <w:p w14:paraId="75A77791" w14:textId="31A8482B" w:rsidR="00DE3A8C" w:rsidRPr="000B7528" w:rsidRDefault="39DC55FF" w:rsidP="0045662F">
      <w:pPr>
        <w:pStyle w:val="Titre2"/>
        <w:numPr>
          <w:ilvl w:val="0"/>
          <w:numId w:val="0"/>
        </w:numPr>
        <w:tabs>
          <w:tab w:val="num" w:pos="360"/>
        </w:tabs>
        <w:spacing w:after="0"/>
        <w:ind w:left="567"/>
      </w:pPr>
      <w:r>
        <w:t xml:space="preserve">13.2 </w:t>
      </w:r>
      <w:r w:rsidR="00DE3A8C">
        <w:t xml:space="preserve">Délai de validité des offres </w:t>
      </w:r>
    </w:p>
    <w:p w14:paraId="66A9398F" w14:textId="020363F7" w:rsidR="00DE3A8C" w:rsidRPr="003A4998" w:rsidRDefault="00DE3A8C" w:rsidP="00E84C38">
      <w:pPr>
        <w:pStyle w:val="Sansinterligne"/>
        <w:spacing w:before="120" w:after="240"/>
        <w:jc w:val="both"/>
        <w:rPr>
          <w:rFonts w:ascii="Arial" w:hAnsi="Arial" w:cs="Arial"/>
        </w:rPr>
      </w:pPr>
      <w:r w:rsidRPr="003A4998">
        <w:rPr>
          <w:rFonts w:ascii="Arial" w:hAnsi="Arial" w:cs="Arial"/>
        </w:rPr>
        <w:t xml:space="preserve">Le délai de validité des offres remises dans le cadre de la présente procédure est fixé à </w:t>
      </w:r>
      <w:r w:rsidR="0049332E">
        <w:rPr>
          <w:rFonts w:ascii="Arial" w:hAnsi="Arial" w:cs="Arial"/>
          <w:b/>
          <w:bCs/>
        </w:rPr>
        <w:t>1</w:t>
      </w:r>
      <w:r w:rsidR="00262BAE">
        <w:rPr>
          <w:rFonts w:ascii="Arial" w:hAnsi="Arial" w:cs="Arial"/>
          <w:b/>
          <w:bCs/>
        </w:rPr>
        <w:t>2</w:t>
      </w:r>
      <w:r w:rsidR="0049332E">
        <w:rPr>
          <w:rFonts w:ascii="Arial" w:hAnsi="Arial" w:cs="Arial"/>
          <w:b/>
          <w:bCs/>
        </w:rPr>
        <w:t>0 jours</w:t>
      </w:r>
      <w:r w:rsidRPr="003A4998">
        <w:rPr>
          <w:rFonts w:ascii="Arial" w:hAnsi="Arial" w:cs="Arial"/>
        </w:rPr>
        <w:t xml:space="preserve"> à compter de la date limite de remise des offres</w:t>
      </w:r>
      <w:r>
        <w:rPr>
          <w:rFonts w:ascii="Arial" w:hAnsi="Arial" w:cs="Arial"/>
        </w:rPr>
        <w:t>.</w:t>
      </w:r>
    </w:p>
    <w:p w14:paraId="1FAB3115" w14:textId="567FF367" w:rsidR="00DE3A8C" w:rsidRPr="00FF4D8D" w:rsidRDefault="54FB8AB4" w:rsidP="0045662F">
      <w:pPr>
        <w:pStyle w:val="Titre2"/>
        <w:numPr>
          <w:ilvl w:val="0"/>
          <w:numId w:val="0"/>
        </w:numPr>
        <w:tabs>
          <w:tab w:val="num" w:pos="360"/>
        </w:tabs>
        <w:spacing w:after="0"/>
        <w:ind w:left="567"/>
      </w:pPr>
      <w:r>
        <w:t xml:space="preserve">13.3 </w:t>
      </w:r>
      <w:r w:rsidR="00DE3A8C">
        <w:t>Conditions de transmission des plis </w:t>
      </w:r>
    </w:p>
    <w:p w14:paraId="3CC498C4" w14:textId="53AF4E75" w:rsidR="00766F30" w:rsidRPr="00766F30" w:rsidRDefault="00DE3A8C" w:rsidP="00E84C38">
      <w:pPr>
        <w:pStyle w:val="Sansinterligne"/>
        <w:spacing w:before="120"/>
        <w:jc w:val="both"/>
        <w:rPr>
          <w:rFonts w:ascii="Arial" w:hAnsi="Arial" w:cs="Arial"/>
        </w:rPr>
      </w:pPr>
      <w:r>
        <w:rPr>
          <w:rFonts w:ascii="Arial" w:hAnsi="Arial" w:cs="Arial"/>
          <w:color w:val="000000" w:themeColor="text1"/>
        </w:rPr>
        <w:t>L</w:t>
      </w:r>
      <w:r w:rsidRPr="00A9578F">
        <w:rPr>
          <w:rFonts w:ascii="Arial" w:hAnsi="Arial" w:cs="Arial"/>
          <w:color w:val="000000" w:themeColor="text1"/>
        </w:rPr>
        <w:t>es candidats doivent obligatoirement remettre leur candidature et leur offre de manière dématérialisée exclusivement sur le site suivant</w:t>
      </w:r>
      <w:r w:rsidRPr="00EF3E6E">
        <w:rPr>
          <w:rFonts w:ascii="Arial" w:hAnsi="Arial" w:cs="Arial"/>
          <w:color w:val="000000" w:themeColor="text1"/>
        </w:rPr>
        <w:t> :</w:t>
      </w:r>
      <w:r w:rsidR="00766F30">
        <w:rPr>
          <w:rFonts w:ascii="Arial" w:hAnsi="Arial" w:cs="Arial"/>
          <w:color w:val="000000" w:themeColor="text1"/>
        </w:rPr>
        <w:t xml:space="preserve"> </w:t>
      </w:r>
      <w:r w:rsidR="00766F30">
        <w:rPr>
          <w:rFonts w:ascii="Arial" w:hAnsi="Arial" w:cs="Arial"/>
        </w:rPr>
        <w:fldChar w:fldCharType="begin"/>
      </w:r>
      <w:r w:rsidR="00766F30">
        <w:rPr>
          <w:rFonts w:ascii="Arial" w:hAnsi="Arial" w:cs="Arial"/>
        </w:rPr>
        <w:instrText xml:space="preserve"> HYPERLINK "</w:instrText>
      </w:r>
      <w:r w:rsidR="00766F30" w:rsidRPr="00766F30">
        <w:rPr>
          <w:rFonts w:ascii="Arial" w:hAnsi="Arial" w:cs="Arial"/>
        </w:rPr>
        <w:instrText xml:space="preserve">https://www.achatpublic.com </w:instrText>
      </w:r>
    </w:p>
    <w:p w14:paraId="5D257802" w14:textId="23451345" w:rsidR="00766F30" w:rsidRPr="0005071D" w:rsidRDefault="00766F30" w:rsidP="0045662F">
      <w:pPr>
        <w:pStyle w:val="Sansinterligne"/>
        <w:jc w:val="both"/>
        <w:rPr>
          <w:rStyle w:val="Lienhypertexte"/>
          <w:rFonts w:ascii="Arial" w:hAnsi="Arial" w:cs="Arial"/>
        </w:rPr>
      </w:pPr>
      <w:r>
        <w:rPr>
          <w:rFonts w:ascii="Arial" w:hAnsi="Arial" w:cs="Arial"/>
        </w:rPr>
        <w:instrText xml:space="preserve">" </w:instrText>
      </w:r>
      <w:r>
        <w:rPr>
          <w:rFonts w:ascii="Arial" w:hAnsi="Arial" w:cs="Arial"/>
        </w:rPr>
      </w:r>
      <w:r>
        <w:rPr>
          <w:rFonts w:ascii="Arial" w:hAnsi="Arial" w:cs="Arial"/>
        </w:rPr>
        <w:fldChar w:fldCharType="separate"/>
      </w:r>
      <w:r w:rsidR="0005071D" w:rsidRPr="0005071D">
        <w:rPr>
          <w:rFonts w:ascii="Arial" w:hAnsi="Arial" w:cs="Arial"/>
        </w:rPr>
        <w:t xml:space="preserve"> </w:t>
      </w:r>
      <w:hyperlink r:id="rId23" w:history="1">
        <w:r w:rsidR="0005071D" w:rsidRPr="0005071D">
          <w:rPr>
            <w:rStyle w:val="Lienhypertexte"/>
            <w:rFonts w:ascii="Arial" w:hAnsi="Arial" w:cs="Arial"/>
          </w:rPr>
          <w:t>https://marches-publics.gouv.fr</w:t>
        </w:r>
      </w:hyperlink>
      <w:r w:rsidRPr="0005071D">
        <w:rPr>
          <w:rStyle w:val="Lienhypertexte"/>
          <w:rFonts w:ascii="Arial" w:hAnsi="Arial" w:cs="Arial"/>
        </w:rPr>
        <w:t xml:space="preserve"> </w:t>
      </w:r>
    </w:p>
    <w:p w14:paraId="5E4FF55C" w14:textId="728089C7" w:rsidR="00DE3A8C" w:rsidRDefault="00766F30" w:rsidP="0045662F">
      <w:pPr>
        <w:pStyle w:val="Sansinterligne"/>
        <w:spacing w:before="120"/>
        <w:jc w:val="both"/>
        <w:rPr>
          <w:rFonts w:ascii="Arial" w:hAnsi="Arial" w:cs="Arial"/>
        </w:rPr>
      </w:pPr>
      <w:r>
        <w:rPr>
          <w:rFonts w:ascii="Arial" w:hAnsi="Arial" w:cs="Arial"/>
        </w:rPr>
        <w:fldChar w:fldCharType="end"/>
      </w:r>
      <w:r w:rsidR="00DE3A8C">
        <w:rPr>
          <w:rFonts w:ascii="Arial" w:hAnsi="Arial" w:cs="Arial"/>
        </w:rPr>
        <w:t>L’annexe 1 au présent règlement de la consultation donne des précisions sur le mode de fonctionnement de cette plateforme.</w:t>
      </w:r>
    </w:p>
    <w:p w14:paraId="4AC90B8B" w14:textId="77777777" w:rsidR="00DE3A8C" w:rsidRPr="00FA34F4" w:rsidRDefault="00DE3A8C" w:rsidP="0045662F">
      <w:pPr>
        <w:spacing w:before="120" w:after="0" w:line="240" w:lineRule="auto"/>
        <w:jc w:val="both"/>
        <w:rPr>
          <w:rFonts w:ascii="Arial" w:hAnsi="Arial" w:cs="Arial"/>
        </w:rPr>
      </w:pPr>
      <w:r w:rsidRPr="00FA34F4">
        <w:rPr>
          <w:rFonts w:ascii="Arial" w:hAnsi="Arial" w:cs="Arial"/>
        </w:rPr>
        <w:t xml:space="preserve">Après le dépôt du pli sur la plateforme : </w:t>
      </w:r>
    </w:p>
    <w:p w14:paraId="4E622217" w14:textId="77777777" w:rsidR="00DE3A8C" w:rsidRPr="0071650A" w:rsidRDefault="00DE3A8C" w:rsidP="00E84C38">
      <w:pPr>
        <w:pStyle w:val="Paragraphedeliste"/>
        <w:numPr>
          <w:ilvl w:val="0"/>
          <w:numId w:val="24"/>
        </w:numPr>
        <w:tabs>
          <w:tab w:val="clear" w:pos="927"/>
          <w:tab w:val="num" w:pos="1776"/>
        </w:tabs>
        <w:spacing w:before="120" w:after="120" w:line="240" w:lineRule="auto"/>
        <w:ind w:left="357" w:hanging="357"/>
        <w:contextualSpacing w:val="0"/>
        <w:jc w:val="both"/>
        <w:rPr>
          <w:rFonts w:ascii="Arial" w:hAnsi="Arial" w:cs="Arial"/>
          <w:color w:val="000000" w:themeColor="text1"/>
        </w:rPr>
      </w:pPr>
      <w:r w:rsidRPr="0071650A">
        <w:rPr>
          <w:rFonts w:ascii="Arial" w:hAnsi="Arial" w:cs="Arial"/>
          <w:color w:val="000000" w:themeColor="text1"/>
        </w:rPr>
        <w:t xml:space="preserve">Un message indique au candidat que l’opération de dépôt du pli a été réalisée avec succès. </w:t>
      </w:r>
    </w:p>
    <w:p w14:paraId="35F8EEA6" w14:textId="77777777" w:rsidR="00DE3A8C" w:rsidRPr="0071650A" w:rsidRDefault="00DE3A8C" w:rsidP="0045662F">
      <w:pPr>
        <w:pStyle w:val="Paragraphedeliste"/>
        <w:numPr>
          <w:ilvl w:val="0"/>
          <w:numId w:val="24"/>
        </w:numPr>
        <w:tabs>
          <w:tab w:val="clear" w:pos="927"/>
          <w:tab w:val="num" w:pos="1776"/>
        </w:tabs>
        <w:spacing w:before="120" w:after="0" w:line="240" w:lineRule="auto"/>
        <w:ind w:left="360"/>
        <w:jc w:val="both"/>
        <w:rPr>
          <w:rFonts w:ascii="Arial" w:hAnsi="Arial" w:cs="Arial"/>
          <w:color w:val="000000" w:themeColor="text1"/>
        </w:rPr>
      </w:pPr>
      <w:r w:rsidRPr="0071650A">
        <w:rPr>
          <w:rFonts w:ascii="Arial" w:hAnsi="Arial" w:cs="Arial"/>
          <w:color w:val="000000" w:themeColor="text1"/>
        </w:rPr>
        <w:t>Puis, un accusé de réception lui est adressé par courrier électronique donnant à son dépôt une date et une heure certaines, la date et l’heure de fin de réception faisant référence.</w:t>
      </w:r>
    </w:p>
    <w:p w14:paraId="4B46D037" w14:textId="38FA06E7" w:rsidR="00DE3A8C" w:rsidRPr="0071650A" w:rsidRDefault="00AB0372" w:rsidP="0045662F">
      <w:pPr>
        <w:spacing w:before="240" w:after="0" w:line="240" w:lineRule="auto"/>
        <w:jc w:val="both"/>
        <w:rPr>
          <w:rFonts w:ascii="Arial" w:hAnsi="Arial" w:cs="Arial"/>
          <w:color w:val="000000" w:themeColor="text1"/>
        </w:rPr>
      </w:pPr>
      <w:r>
        <w:rPr>
          <w:rFonts w:ascii="Arial" w:hAnsi="Arial" w:cs="Arial"/>
          <w:color w:val="000000" w:themeColor="text1"/>
        </w:rPr>
        <w:t>Si le candidat ne reçoit pas</w:t>
      </w:r>
      <w:r w:rsidRPr="0071650A">
        <w:rPr>
          <w:rFonts w:ascii="Arial" w:hAnsi="Arial" w:cs="Arial"/>
          <w:color w:val="000000" w:themeColor="text1"/>
        </w:rPr>
        <w:t xml:space="preserve"> </w:t>
      </w:r>
      <w:r w:rsidR="00DE3A8C" w:rsidRPr="0071650A">
        <w:rPr>
          <w:rFonts w:ascii="Arial" w:hAnsi="Arial" w:cs="Arial"/>
          <w:color w:val="000000" w:themeColor="text1"/>
        </w:rPr>
        <w:t>de message de confirmation de bonne réception ou d’accusé de réception électronique</w:t>
      </w:r>
      <w:r>
        <w:rPr>
          <w:rFonts w:ascii="Arial" w:hAnsi="Arial" w:cs="Arial"/>
          <w:color w:val="000000" w:themeColor="text1"/>
        </w:rPr>
        <w:t xml:space="preserve">, il doit considérer que </w:t>
      </w:r>
      <w:r w:rsidR="00DE3A8C" w:rsidRPr="0071650A">
        <w:rPr>
          <w:rFonts w:ascii="Arial" w:hAnsi="Arial" w:cs="Arial"/>
          <w:color w:val="000000" w:themeColor="text1"/>
        </w:rPr>
        <w:t xml:space="preserve">la réponse n’est pas parvenue à </w:t>
      </w:r>
      <w:r w:rsidR="001F7D71">
        <w:rPr>
          <w:rFonts w:ascii="Arial" w:hAnsi="Arial" w:cs="Arial"/>
          <w:color w:val="000000" w:themeColor="text1"/>
        </w:rPr>
        <w:t>l’URSSAF IDF</w:t>
      </w:r>
      <w:r w:rsidR="00DE3A8C" w:rsidRPr="0071650A">
        <w:rPr>
          <w:rFonts w:ascii="Arial" w:hAnsi="Arial" w:cs="Arial"/>
          <w:color w:val="000000" w:themeColor="text1"/>
        </w:rPr>
        <w:t>.</w:t>
      </w:r>
    </w:p>
    <w:p w14:paraId="28AA8F75" w14:textId="6AE7A155" w:rsidR="00DE3A8C" w:rsidRDefault="00AB0372" w:rsidP="0045662F">
      <w:pPr>
        <w:spacing w:before="120" w:after="0" w:line="240" w:lineRule="auto"/>
        <w:jc w:val="both"/>
        <w:rPr>
          <w:rFonts w:ascii="Arial" w:hAnsi="Arial" w:cs="Arial"/>
          <w:color w:val="000000" w:themeColor="text1"/>
        </w:rPr>
      </w:pPr>
      <w:r>
        <w:rPr>
          <w:rFonts w:ascii="Arial" w:hAnsi="Arial" w:cs="Arial"/>
          <w:color w:val="000000" w:themeColor="text1"/>
        </w:rPr>
        <w:t>Le candidat</w:t>
      </w:r>
      <w:r w:rsidR="00DE3A8C" w:rsidRPr="0071650A">
        <w:rPr>
          <w:rFonts w:ascii="Arial" w:hAnsi="Arial" w:cs="Arial"/>
          <w:color w:val="000000" w:themeColor="text1"/>
        </w:rPr>
        <w:t xml:space="preserve"> doit s’assurer que les messages envoyés par la plate-forme des achats notamment ne sont pas traités comme des courriels indésirables.</w:t>
      </w:r>
    </w:p>
    <w:p w14:paraId="013B6D82" w14:textId="1FF0E429" w:rsidR="00DE3A8C" w:rsidRPr="00A9578F" w:rsidRDefault="4E40E8C0" w:rsidP="0045662F">
      <w:pPr>
        <w:pStyle w:val="Titre2"/>
        <w:numPr>
          <w:ilvl w:val="0"/>
          <w:numId w:val="0"/>
        </w:numPr>
        <w:tabs>
          <w:tab w:val="num" w:pos="360"/>
        </w:tabs>
        <w:spacing w:after="0"/>
        <w:ind w:left="567"/>
        <w:rPr>
          <w:rFonts w:cs="Arial"/>
          <w:b w:val="0"/>
        </w:rPr>
      </w:pPr>
      <w:r>
        <w:t xml:space="preserve">13.4 </w:t>
      </w:r>
      <w:r w:rsidR="00DE3A8C">
        <w:t>Copie de sauvegarde </w:t>
      </w:r>
    </w:p>
    <w:p w14:paraId="66DF5549" w14:textId="53253CC7" w:rsidR="00DE3A8C" w:rsidRPr="00241F5C" w:rsidRDefault="00DE3A8C" w:rsidP="0045662F">
      <w:pPr>
        <w:spacing w:before="120" w:after="0" w:line="240" w:lineRule="auto"/>
        <w:jc w:val="both"/>
        <w:rPr>
          <w:rFonts w:ascii="Arial" w:eastAsia="Times New Roman" w:hAnsi="Arial" w:cs="Arial"/>
        </w:rPr>
      </w:pPr>
      <w:r w:rsidRPr="00241F5C">
        <w:rPr>
          <w:rFonts w:ascii="Arial" w:hAnsi="Arial" w:cs="Arial"/>
        </w:rPr>
        <w:t xml:space="preserve">Les candidats peuvent adresser à </w:t>
      </w:r>
      <w:r w:rsidR="001F7D71" w:rsidRPr="00241F5C">
        <w:rPr>
          <w:rFonts w:ascii="Arial" w:hAnsi="Arial" w:cs="Arial"/>
        </w:rPr>
        <w:t>l’URSSAF IDF</w:t>
      </w:r>
      <w:r w:rsidRPr="00241F5C">
        <w:rPr>
          <w:rFonts w:ascii="Arial" w:hAnsi="Arial" w:cs="Arial"/>
        </w:rPr>
        <w:t xml:space="preserve">, sur support papier ou sur support physique électronique </w:t>
      </w:r>
      <w:r w:rsidRPr="00241F5C">
        <w:rPr>
          <w:rFonts w:ascii="Arial" w:eastAsia="Times New Roman" w:hAnsi="Arial" w:cs="Arial"/>
          <w:color w:val="000000" w:themeColor="text1"/>
        </w:rPr>
        <w:t>(CD, clé USB)</w:t>
      </w:r>
      <w:r w:rsidRPr="00241F5C">
        <w:rPr>
          <w:rFonts w:ascii="Arial" w:hAnsi="Arial" w:cs="Arial"/>
        </w:rPr>
        <w:t xml:space="preserve">, une copie de sauvegarde </w:t>
      </w:r>
      <w:r w:rsidRPr="00241F5C">
        <w:rPr>
          <w:rFonts w:ascii="Arial" w:eastAsia="Times New Roman" w:hAnsi="Arial" w:cs="Arial"/>
        </w:rPr>
        <w:t>dans les délais impartis pour la remise des candidatures et des offres (</w:t>
      </w:r>
      <w:r w:rsidRPr="00241F5C">
        <w:rPr>
          <w:rFonts w:ascii="Arial" w:hAnsi="Arial" w:cs="Arial"/>
        </w:rPr>
        <w:t>application de l’article R. 2132-11 du code de la commande publique)</w:t>
      </w:r>
      <w:r w:rsidRPr="00241F5C">
        <w:rPr>
          <w:rFonts w:ascii="Arial" w:eastAsia="Times New Roman" w:hAnsi="Arial" w:cs="Arial"/>
        </w:rPr>
        <w:t xml:space="preserve">. </w:t>
      </w:r>
    </w:p>
    <w:p w14:paraId="10876F8C" w14:textId="77777777" w:rsidR="00DE3A8C" w:rsidRPr="00241F5C" w:rsidRDefault="00DE3A8C" w:rsidP="0045662F">
      <w:pPr>
        <w:adjustRightInd w:val="0"/>
        <w:spacing w:before="120"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Cette copie de sauvegarde n’est pas obligatoire.</w:t>
      </w:r>
    </w:p>
    <w:p w14:paraId="422A871B" w14:textId="77777777" w:rsidR="00DE3A8C" w:rsidRPr="00241F5C" w:rsidRDefault="00DE3A8C" w:rsidP="0045662F">
      <w:pPr>
        <w:adjustRightInd w:val="0"/>
        <w:spacing w:before="120"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Si le candidat souhaite envoyer une copie de sauvegarde, il doit respecter les modalités prévues par l’arrêté du 22 mars 2019 fixant les modalités de mise à disposition des documents de la consultation et de la copie de sauvegarde.</w:t>
      </w:r>
    </w:p>
    <w:p w14:paraId="20947720" w14:textId="1FA5E075" w:rsidR="00DE3A8C" w:rsidRPr="00241F5C" w:rsidRDefault="00DE3A8C" w:rsidP="00F91DD6">
      <w:pPr>
        <w:adjustRightInd w:val="0"/>
        <w:spacing w:before="120" w:after="0" w:line="240" w:lineRule="auto"/>
        <w:jc w:val="both"/>
        <w:rPr>
          <w:rFonts w:ascii="Arial" w:hAnsi="Arial" w:cs="Arial"/>
        </w:rPr>
      </w:pPr>
      <w:r w:rsidRPr="00241F5C">
        <w:rPr>
          <w:rFonts w:ascii="Arial" w:eastAsia="Times New Roman" w:hAnsi="Arial" w:cs="Arial"/>
          <w:color w:val="000000" w:themeColor="text1"/>
        </w:rPr>
        <w:t xml:space="preserve">Le pli cacheté contenant la copie de sauvegarde sera envoyé </w:t>
      </w:r>
      <w:r w:rsidRPr="00241F5C">
        <w:rPr>
          <w:rFonts w:ascii="Arial" w:hAnsi="Arial" w:cs="Arial"/>
        </w:rPr>
        <w:t>ou déposé en main propre contre récépissé</w:t>
      </w:r>
      <w:r w:rsidRPr="00241F5C">
        <w:rPr>
          <w:rFonts w:ascii="Arial" w:eastAsia="Times New Roman" w:hAnsi="Arial" w:cs="Arial"/>
          <w:color w:val="000000" w:themeColor="text1"/>
        </w:rPr>
        <w:t xml:space="preserve"> à l’adresse suivante :</w:t>
      </w:r>
    </w:p>
    <w:p w14:paraId="1BE147AD" w14:textId="77777777" w:rsidR="00E84C38" w:rsidRDefault="00E84C38">
      <w:pPr>
        <w:rPr>
          <w:rFonts w:ascii="Arial" w:hAnsi="Arial" w:cs="Arial"/>
          <w:b/>
        </w:rPr>
      </w:pPr>
      <w:r>
        <w:rPr>
          <w:rFonts w:ascii="Arial" w:hAnsi="Arial" w:cs="Arial"/>
          <w:b/>
        </w:rPr>
        <w:br w:type="page"/>
      </w:r>
    </w:p>
    <w:p w14:paraId="7AAABB85" w14:textId="2E5C0966" w:rsidR="00DE3A8C" w:rsidRPr="00241F5C" w:rsidRDefault="00DE3A8C" w:rsidP="0045662F">
      <w:pPr>
        <w:spacing w:after="0" w:line="240" w:lineRule="auto"/>
        <w:ind w:right="850"/>
        <w:jc w:val="center"/>
        <w:rPr>
          <w:rFonts w:ascii="Arial" w:hAnsi="Arial" w:cs="Arial"/>
          <w:b/>
        </w:rPr>
      </w:pPr>
      <w:r w:rsidRPr="00241F5C">
        <w:rPr>
          <w:rFonts w:ascii="Arial" w:hAnsi="Arial" w:cs="Arial"/>
          <w:b/>
        </w:rPr>
        <w:lastRenderedPageBreak/>
        <w:t>Urssaf Ile de France</w:t>
      </w:r>
    </w:p>
    <w:p w14:paraId="02E8E6AA" w14:textId="2F8B5170" w:rsidR="00DE3A8C" w:rsidRPr="00241F5C" w:rsidRDefault="00E931B7" w:rsidP="0045662F">
      <w:pPr>
        <w:spacing w:after="0" w:line="240" w:lineRule="auto"/>
        <w:ind w:right="850"/>
        <w:jc w:val="center"/>
        <w:rPr>
          <w:rFonts w:ascii="Arial" w:hAnsi="Arial" w:cs="Arial"/>
          <w:bCs/>
        </w:rPr>
      </w:pPr>
      <w:r w:rsidRPr="00241F5C">
        <w:rPr>
          <w:rFonts w:ascii="Arial" w:hAnsi="Arial" w:cs="Arial"/>
          <w:bCs/>
        </w:rPr>
        <w:t>Service achats - marchés</w:t>
      </w:r>
    </w:p>
    <w:p w14:paraId="3BE5B949" w14:textId="77777777" w:rsidR="00DE3A8C" w:rsidRPr="00241F5C" w:rsidRDefault="00DE3A8C" w:rsidP="0045662F">
      <w:pPr>
        <w:spacing w:after="0" w:line="240" w:lineRule="auto"/>
        <w:ind w:right="850"/>
        <w:jc w:val="center"/>
        <w:rPr>
          <w:rFonts w:ascii="Arial" w:hAnsi="Arial" w:cs="Arial"/>
          <w:bCs/>
        </w:rPr>
      </w:pPr>
      <w:r w:rsidRPr="00241F5C">
        <w:rPr>
          <w:rFonts w:ascii="Arial" w:hAnsi="Arial" w:cs="Arial"/>
          <w:bCs/>
        </w:rPr>
        <w:t>22/24 rue de Lagny – 93100 Montreuil</w:t>
      </w:r>
    </w:p>
    <w:p w14:paraId="770201D5" w14:textId="6ED6AF6B" w:rsidR="00DE3A8C" w:rsidRDefault="00EA2FE7" w:rsidP="0045662F">
      <w:pPr>
        <w:spacing w:after="0" w:line="240" w:lineRule="auto"/>
        <w:ind w:right="850" w:firstLine="141"/>
        <w:jc w:val="center"/>
        <w:rPr>
          <w:rFonts w:ascii="Arial" w:hAnsi="Arial" w:cs="Arial"/>
          <w:bCs/>
        </w:rPr>
      </w:pPr>
      <w:r>
        <w:rPr>
          <w:rFonts w:ascii="Arial" w:hAnsi="Arial" w:cs="Arial"/>
          <w:bCs/>
        </w:rPr>
        <w:t>AOO</w:t>
      </w:r>
      <w:r w:rsidR="00DE3A8C" w:rsidRPr="00241F5C">
        <w:rPr>
          <w:rFonts w:ascii="Arial" w:hAnsi="Arial" w:cs="Arial"/>
          <w:bCs/>
        </w:rPr>
        <w:t xml:space="preserve"> n°</w:t>
      </w:r>
      <w:r w:rsidR="003467C9" w:rsidRPr="00241F5C">
        <w:rPr>
          <w:rFonts w:ascii="Arial" w:hAnsi="Arial" w:cs="Arial"/>
          <w:bCs/>
        </w:rPr>
        <w:t>202</w:t>
      </w:r>
      <w:r w:rsidR="0049332E">
        <w:rPr>
          <w:rFonts w:ascii="Arial" w:hAnsi="Arial" w:cs="Arial"/>
          <w:bCs/>
        </w:rPr>
        <w:t>6</w:t>
      </w:r>
      <w:r w:rsidR="00DE3A8C" w:rsidRPr="00241F5C">
        <w:rPr>
          <w:rFonts w:ascii="Arial" w:hAnsi="Arial" w:cs="Arial"/>
          <w:bCs/>
        </w:rPr>
        <w:t>/</w:t>
      </w:r>
      <w:r w:rsidR="00B857FD">
        <w:rPr>
          <w:rFonts w:ascii="Arial" w:hAnsi="Arial" w:cs="Arial"/>
          <w:bCs/>
        </w:rPr>
        <w:t>0</w:t>
      </w:r>
      <w:r>
        <w:rPr>
          <w:rFonts w:ascii="Arial" w:hAnsi="Arial" w:cs="Arial"/>
          <w:bCs/>
        </w:rPr>
        <w:t>8</w:t>
      </w:r>
      <w:r w:rsidR="003467C9" w:rsidRPr="00241F5C">
        <w:rPr>
          <w:rFonts w:ascii="Arial" w:hAnsi="Arial" w:cs="Arial"/>
          <w:bCs/>
        </w:rPr>
        <w:t xml:space="preserve"> </w:t>
      </w:r>
      <w:r w:rsidR="00DE3A8C" w:rsidRPr="00241F5C">
        <w:rPr>
          <w:rFonts w:ascii="Arial" w:hAnsi="Arial" w:cs="Arial"/>
          <w:bCs/>
        </w:rPr>
        <w:t xml:space="preserve">– INTITULE DE LA </w:t>
      </w:r>
      <w:r w:rsidR="00E931B7" w:rsidRPr="00241F5C">
        <w:rPr>
          <w:rFonts w:ascii="Arial" w:hAnsi="Arial" w:cs="Arial"/>
          <w:bCs/>
        </w:rPr>
        <w:t>CONSULTATION</w:t>
      </w:r>
    </w:p>
    <w:p w14:paraId="4C1716F2" w14:textId="77777777" w:rsidR="00DE3A8C" w:rsidRPr="00241F5C" w:rsidRDefault="00DE3A8C" w:rsidP="0045662F">
      <w:pPr>
        <w:spacing w:after="0" w:line="240" w:lineRule="auto"/>
        <w:ind w:right="850" w:firstLine="141"/>
        <w:jc w:val="center"/>
        <w:rPr>
          <w:rFonts w:ascii="Arial" w:hAnsi="Arial" w:cs="Arial"/>
          <w:bCs/>
        </w:rPr>
      </w:pPr>
      <w:r w:rsidRPr="00241F5C">
        <w:rPr>
          <w:rFonts w:ascii="Arial" w:hAnsi="Arial" w:cs="Arial"/>
          <w:bCs/>
        </w:rPr>
        <w:t>Nom ou dénomination du candidat</w:t>
      </w:r>
    </w:p>
    <w:p w14:paraId="2CD82B44" w14:textId="77777777" w:rsidR="00DE3A8C" w:rsidRPr="00241F5C" w:rsidRDefault="00DE3A8C" w:rsidP="0045662F">
      <w:pPr>
        <w:spacing w:after="0" w:line="240" w:lineRule="auto"/>
        <w:ind w:right="850"/>
        <w:jc w:val="center"/>
        <w:rPr>
          <w:rFonts w:ascii="Arial" w:hAnsi="Arial" w:cs="Arial"/>
          <w:bCs/>
        </w:rPr>
      </w:pPr>
      <w:r w:rsidRPr="00241F5C">
        <w:rPr>
          <w:rFonts w:ascii="Arial" w:hAnsi="Arial" w:cs="Arial"/>
          <w:bCs/>
        </w:rPr>
        <w:t>COPIE DE SAUVEGARDE</w:t>
      </w:r>
    </w:p>
    <w:p w14:paraId="7C009203" w14:textId="77777777" w:rsidR="00DE3A8C" w:rsidRPr="00241F5C" w:rsidRDefault="00DE3A8C" w:rsidP="0045662F">
      <w:pPr>
        <w:spacing w:after="0" w:line="240" w:lineRule="auto"/>
        <w:ind w:right="850"/>
        <w:jc w:val="center"/>
        <w:rPr>
          <w:rFonts w:ascii="Arial" w:hAnsi="Arial" w:cs="Arial"/>
          <w:bCs/>
        </w:rPr>
      </w:pPr>
      <w:r w:rsidRPr="00241F5C">
        <w:rPr>
          <w:rFonts w:ascii="Arial" w:hAnsi="Arial" w:cs="Arial"/>
          <w:bCs/>
        </w:rPr>
        <w:t>NE DOIT PAS ETRE OUVERT PAR LE SERVICE COURRIER</w:t>
      </w:r>
    </w:p>
    <w:p w14:paraId="7C9BC3A5" w14:textId="77777777" w:rsidR="00DE3A8C" w:rsidRPr="00241F5C" w:rsidRDefault="00DE3A8C" w:rsidP="0045662F">
      <w:pPr>
        <w:adjustRightInd w:val="0"/>
        <w:spacing w:before="240"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Cette copie de sauvegarde doit être reçue au plus tard à la date et l’heure indiqués en page 1 du présent document.</w:t>
      </w:r>
    </w:p>
    <w:p w14:paraId="6086EE24" w14:textId="77777777" w:rsidR="00DE3A8C" w:rsidRPr="00241F5C" w:rsidRDefault="00DE3A8C" w:rsidP="0045662F">
      <w:pPr>
        <w:adjustRightInd w:val="0"/>
        <w:spacing w:before="120"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Cette copie sera identifiée comme copie de sauvegarde et elle sera placée sous un pli scellé.</w:t>
      </w:r>
    </w:p>
    <w:p w14:paraId="1FDF2AB8" w14:textId="77777777" w:rsidR="00DE3A8C" w:rsidRPr="00241F5C" w:rsidRDefault="00DE3A8C" w:rsidP="0045662F">
      <w:pPr>
        <w:adjustRightInd w:val="0"/>
        <w:spacing w:before="120"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Elle ne sera ouverte que dans les cas suivants :</w:t>
      </w:r>
    </w:p>
    <w:p w14:paraId="11A8FFD8" w14:textId="77777777" w:rsidR="00DE3A8C" w:rsidRPr="00241F5C" w:rsidRDefault="00DE3A8C" w:rsidP="0045662F">
      <w:pPr>
        <w:widowControl w:val="0"/>
        <w:numPr>
          <w:ilvl w:val="0"/>
          <w:numId w:val="28"/>
        </w:numPr>
        <w:tabs>
          <w:tab w:val="clear" w:pos="400"/>
        </w:tabs>
        <w:autoSpaceDE w:val="0"/>
        <w:autoSpaceDN w:val="0"/>
        <w:adjustRightInd w:val="0"/>
        <w:spacing w:before="120" w:after="12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Un programme informatique malveillant est détecté ;</w:t>
      </w:r>
    </w:p>
    <w:p w14:paraId="0DECBAE2" w14:textId="77777777" w:rsidR="00DE3A8C" w:rsidRPr="00241F5C" w:rsidRDefault="00DE3A8C" w:rsidP="0045662F">
      <w:pPr>
        <w:widowControl w:val="0"/>
        <w:numPr>
          <w:ilvl w:val="0"/>
          <w:numId w:val="28"/>
        </w:numPr>
        <w:tabs>
          <w:tab w:val="clear" w:pos="400"/>
        </w:tabs>
        <w:autoSpaceDE w:val="0"/>
        <w:autoSpaceDN w:val="0"/>
        <w:adjustRightInd w:val="0"/>
        <w:spacing w:after="12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La candidature ou l’offre informatique n'est pas parvenue dans les délais à la suite d’un aléa de transmission non lié au fonctionnement de la plateforme ;</w:t>
      </w:r>
    </w:p>
    <w:p w14:paraId="5F1FB24C" w14:textId="77777777" w:rsidR="00DE3A8C" w:rsidRPr="00241F5C" w:rsidRDefault="00DE3A8C" w:rsidP="0045662F">
      <w:pPr>
        <w:widowControl w:val="0"/>
        <w:numPr>
          <w:ilvl w:val="0"/>
          <w:numId w:val="28"/>
        </w:numPr>
        <w:tabs>
          <w:tab w:val="clear" w:pos="400"/>
        </w:tabs>
        <w:autoSpaceDE w:val="0"/>
        <w:autoSpaceDN w:val="0"/>
        <w:adjustRightInd w:val="0"/>
        <w:spacing w:after="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Si la candidature ou l'offre n'a pas pu être ouverte.</w:t>
      </w:r>
    </w:p>
    <w:p w14:paraId="737193FA" w14:textId="77777777" w:rsidR="00DE3A8C" w:rsidRPr="0071650A" w:rsidRDefault="00DE3A8C" w:rsidP="0045662F">
      <w:pPr>
        <w:adjustRightInd w:val="0"/>
        <w:spacing w:before="240" w:after="240" w:line="240" w:lineRule="auto"/>
        <w:jc w:val="both"/>
        <w:rPr>
          <w:rFonts w:ascii="Arial" w:eastAsia="Times New Roman" w:hAnsi="Arial" w:cs="Arial"/>
          <w:color w:val="000000" w:themeColor="text1"/>
        </w:rPr>
      </w:pPr>
      <w:r w:rsidRPr="00241F5C">
        <w:rPr>
          <w:rFonts w:ascii="Arial" w:eastAsia="Times New Roman" w:hAnsi="Arial" w:cs="Arial"/>
          <w:color w:val="000000" w:themeColor="text1"/>
        </w:rPr>
        <w:t>Le pli contenant la copie de sauvegarde sera détruit par l’URSSAF IDF s’il n’est pas ouvert.</w:t>
      </w:r>
      <w:r w:rsidRPr="0071650A">
        <w:rPr>
          <w:rFonts w:ascii="Arial" w:eastAsia="Times New Roman" w:hAnsi="Arial" w:cs="Arial"/>
          <w:color w:val="000000" w:themeColor="text1"/>
        </w:rPr>
        <w:t xml:space="preserve"> </w:t>
      </w:r>
    </w:p>
    <w:p w14:paraId="4FF7A683" w14:textId="7A084689" w:rsidR="00DE3A8C" w:rsidRPr="0045662F" w:rsidRDefault="00DE3A8C" w:rsidP="005E456A">
      <w:pPr>
        <w:pStyle w:val="Titre1"/>
        <w:spacing w:after="0" w:line="240" w:lineRule="auto"/>
        <w:rPr>
          <w:u w:val="single"/>
        </w:rPr>
      </w:pPr>
      <w:r w:rsidRPr="0045662F">
        <w:rPr>
          <w:u w:val="single"/>
        </w:rPr>
        <w:t>Article 14. Nous éliminons les offres irrecevables et anormalement basses</w:t>
      </w:r>
    </w:p>
    <w:p w14:paraId="418D0E3C" w14:textId="3F481EE7" w:rsidR="00DE3A8C" w:rsidRPr="00DC51C7" w:rsidRDefault="00DE3A8C" w:rsidP="0045662F">
      <w:pPr>
        <w:pStyle w:val="Titre2"/>
        <w:numPr>
          <w:ilvl w:val="1"/>
          <w:numId w:val="26"/>
        </w:numPr>
        <w:tabs>
          <w:tab w:val="num" w:pos="360"/>
        </w:tabs>
        <w:spacing w:before="240" w:after="0"/>
        <w:ind w:left="927" w:hanging="360"/>
      </w:pPr>
      <w:r w:rsidRPr="00DC51C7">
        <w:t>Les offres irrecevables</w:t>
      </w:r>
    </w:p>
    <w:p w14:paraId="3F02C1A5" w14:textId="77777777" w:rsidR="00DE3A8C" w:rsidRDefault="00DE3A8C" w:rsidP="00E84C38">
      <w:pPr>
        <w:pStyle w:val="Retraitcorpsdetexte2"/>
        <w:spacing w:before="120" w:after="240" w:line="240" w:lineRule="auto"/>
        <w:ind w:left="0"/>
        <w:jc w:val="both"/>
        <w:rPr>
          <w:rFonts w:ascii="Arial" w:hAnsi="Arial" w:cs="Arial"/>
        </w:rPr>
      </w:pPr>
      <w:r w:rsidRPr="00A9578F">
        <w:rPr>
          <w:rFonts w:ascii="Arial" w:hAnsi="Arial" w:cs="Arial"/>
        </w:rPr>
        <w:t>Les offres irrégulières, inappropriées ou inacceptable</w:t>
      </w:r>
      <w:r>
        <w:rPr>
          <w:rFonts w:ascii="Arial" w:hAnsi="Arial" w:cs="Arial"/>
        </w:rPr>
        <w:t>s</w:t>
      </w:r>
      <w:r w:rsidRPr="00A9578F">
        <w:rPr>
          <w:rFonts w:ascii="Arial" w:hAnsi="Arial" w:cs="Arial"/>
        </w:rPr>
        <w:t xml:space="preserve"> sont éliminées. </w:t>
      </w:r>
    </w:p>
    <w:p w14:paraId="097B1AAA" w14:textId="622A4FEF" w:rsidR="00DE3A8C" w:rsidRPr="00A9578F" w:rsidRDefault="00DE3A8C" w:rsidP="0045662F">
      <w:pPr>
        <w:pStyle w:val="Retraitcorpsdetexte2"/>
        <w:numPr>
          <w:ilvl w:val="0"/>
          <w:numId w:val="51"/>
        </w:numPr>
        <w:spacing w:line="240" w:lineRule="auto"/>
        <w:ind w:left="360"/>
        <w:jc w:val="both"/>
        <w:rPr>
          <w:rFonts w:ascii="Arial" w:hAnsi="Arial" w:cs="Arial"/>
        </w:rPr>
      </w:pPr>
      <w:r w:rsidRPr="00A9578F">
        <w:rPr>
          <w:rFonts w:ascii="Arial" w:hAnsi="Arial" w:cs="Arial"/>
          <w:b/>
          <w:bCs/>
        </w:rPr>
        <w:t>Une offre irrégulière</w:t>
      </w:r>
      <w:r w:rsidRPr="00A9578F">
        <w:rPr>
          <w:rFonts w:ascii="Arial" w:hAnsi="Arial" w:cs="Arial"/>
        </w:rPr>
        <w:t xml:space="preserve"> est une offre qui ne respecte pas les exigences formulées dans les documents de la consultation, en particulier parce qu’elle est incomplète, ou qui méconnaît la législation applicable notamment en matière sociale et environnementale.  </w:t>
      </w:r>
    </w:p>
    <w:p w14:paraId="5B959CD0" w14:textId="77777777" w:rsidR="00DE3A8C" w:rsidRPr="00A9578F" w:rsidRDefault="00DE3A8C" w:rsidP="0045662F">
      <w:pPr>
        <w:pStyle w:val="Retraitcorpsdetexte2"/>
        <w:numPr>
          <w:ilvl w:val="0"/>
          <w:numId w:val="51"/>
        </w:numPr>
        <w:suppressAutoHyphens/>
        <w:spacing w:line="240" w:lineRule="auto"/>
        <w:ind w:left="360"/>
        <w:jc w:val="both"/>
        <w:rPr>
          <w:rFonts w:ascii="Arial" w:hAnsi="Arial" w:cs="Arial"/>
        </w:rPr>
      </w:pPr>
      <w:r w:rsidRPr="00A9578F">
        <w:rPr>
          <w:rFonts w:ascii="Arial" w:hAnsi="Arial" w:cs="Arial"/>
          <w:b/>
          <w:bCs/>
        </w:rPr>
        <w:t>Une offre est inacceptable</w:t>
      </w:r>
      <w:r w:rsidRPr="00A9578F">
        <w:rPr>
          <w:rFonts w:ascii="Arial" w:hAnsi="Arial" w:cs="Arial"/>
        </w:rPr>
        <w:t xml:space="preserve"> est une offre dont le prix excède les crédits budgétaires alloués au marché, déterminés et établis avant le lancement de la procédure.</w:t>
      </w:r>
    </w:p>
    <w:p w14:paraId="46D4278D" w14:textId="569984B8" w:rsidR="00DE3A8C" w:rsidRPr="00A9578F" w:rsidRDefault="00DE3A8C" w:rsidP="0045662F">
      <w:pPr>
        <w:pStyle w:val="Retraitcorpsdetexte2"/>
        <w:numPr>
          <w:ilvl w:val="0"/>
          <w:numId w:val="51"/>
        </w:numPr>
        <w:suppressAutoHyphens/>
        <w:spacing w:after="0" w:line="240" w:lineRule="auto"/>
        <w:ind w:left="360"/>
        <w:jc w:val="both"/>
        <w:rPr>
          <w:rFonts w:ascii="Arial" w:hAnsi="Arial" w:cs="Arial"/>
        </w:rPr>
      </w:pPr>
      <w:r w:rsidRPr="00A9578F">
        <w:rPr>
          <w:rFonts w:ascii="Arial" w:hAnsi="Arial" w:cs="Arial"/>
          <w:b/>
          <w:bCs/>
        </w:rPr>
        <w:t>Une offre est inappropriée</w:t>
      </w:r>
      <w:r w:rsidRPr="00A9578F">
        <w:rPr>
          <w:rFonts w:ascii="Arial" w:hAnsi="Arial" w:cs="Arial"/>
        </w:rPr>
        <w:t xml:space="preserve"> est une offre sans rapport avec le marché parce qu’elle n’est manifestement pas en mesure, sans modification substantielle de répondre au besoin et aux exigences de </w:t>
      </w:r>
      <w:r w:rsidR="001F7D71">
        <w:rPr>
          <w:rFonts w:ascii="Arial" w:hAnsi="Arial" w:cs="Arial"/>
        </w:rPr>
        <w:t>l’URSSAF IDF</w:t>
      </w:r>
      <w:r w:rsidR="001F7D71" w:rsidRPr="00A9578F">
        <w:rPr>
          <w:rFonts w:ascii="Arial" w:hAnsi="Arial" w:cs="Arial"/>
        </w:rPr>
        <w:t xml:space="preserve"> </w:t>
      </w:r>
      <w:r w:rsidRPr="00A9578F">
        <w:rPr>
          <w:rFonts w:ascii="Arial" w:hAnsi="Arial" w:cs="Arial"/>
        </w:rPr>
        <w:t>qui sont formulées dans les documents de la consultation.</w:t>
      </w:r>
    </w:p>
    <w:p w14:paraId="57E48709" w14:textId="0F67B32F" w:rsidR="00DE3A8C" w:rsidRPr="003A4998" w:rsidRDefault="00DE3A8C" w:rsidP="0045662F">
      <w:pPr>
        <w:autoSpaceDE w:val="0"/>
        <w:autoSpaceDN w:val="0"/>
        <w:adjustRightInd w:val="0"/>
        <w:spacing w:before="240" w:after="0" w:line="240" w:lineRule="auto"/>
        <w:jc w:val="both"/>
        <w:rPr>
          <w:rFonts w:ascii="Arial" w:hAnsi="Arial" w:cs="Arial"/>
          <w:lang w:eastAsia="fr-FR"/>
        </w:rPr>
      </w:pPr>
      <w:r w:rsidRPr="003A4998">
        <w:rPr>
          <w:rFonts w:ascii="Arial" w:hAnsi="Arial" w:cs="Arial"/>
          <w:lang w:eastAsia="fr-FR"/>
        </w:rPr>
        <w:t xml:space="preserve">Toutefois, les </w:t>
      </w:r>
      <w:r>
        <w:rPr>
          <w:rFonts w:ascii="Arial" w:hAnsi="Arial" w:cs="Arial"/>
          <w:lang w:eastAsia="fr-FR"/>
        </w:rPr>
        <w:t>candidats</w:t>
      </w:r>
      <w:r w:rsidRPr="003A4998">
        <w:rPr>
          <w:rFonts w:ascii="Arial" w:hAnsi="Arial" w:cs="Arial"/>
          <w:lang w:eastAsia="fr-FR"/>
        </w:rPr>
        <w:t xml:space="preserve"> concernés peuvent être invités à régulariser les offres irrégulières dans un délai approprié, à condition qu'elles ne soient pas anormalement basses. </w:t>
      </w:r>
    </w:p>
    <w:p w14:paraId="7F7CB77A" w14:textId="76570C2C" w:rsidR="00DE3A8C" w:rsidRPr="003A4998" w:rsidRDefault="00DE3A8C" w:rsidP="0045662F">
      <w:pPr>
        <w:autoSpaceDE w:val="0"/>
        <w:autoSpaceDN w:val="0"/>
        <w:adjustRightInd w:val="0"/>
        <w:spacing w:before="120" w:after="0" w:line="240" w:lineRule="auto"/>
        <w:jc w:val="both"/>
        <w:rPr>
          <w:rFonts w:ascii="Arial" w:hAnsi="Arial" w:cs="Arial"/>
          <w:lang w:eastAsia="fr-FR"/>
        </w:rPr>
      </w:pPr>
      <w:r w:rsidRPr="003A4998">
        <w:rPr>
          <w:rFonts w:ascii="Arial" w:hAnsi="Arial" w:cs="Arial"/>
          <w:lang w:eastAsia="fr-FR"/>
        </w:rPr>
        <w:t xml:space="preserve">Cette régularisation ne peut </w:t>
      </w:r>
      <w:r w:rsidR="00194E06">
        <w:rPr>
          <w:rFonts w:ascii="Arial" w:hAnsi="Arial" w:cs="Arial"/>
          <w:lang w:eastAsia="fr-FR"/>
        </w:rPr>
        <w:t xml:space="preserve">pas </w:t>
      </w:r>
      <w:r w:rsidRPr="003A4998">
        <w:rPr>
          <w:rFonts w:ascii="Arial" w:hAnsi="Arial" w:cs="Arial"/>
          <w:lang w:eastAsia="fr-FR"/>
        </w:rPr>
        <w:t>avoir pour effet de modifier des caractéristiques substantielles de l’offre concernée.</w:t>
      </w:r>
    </w:p>
    <w:p w14:paraId="4DADCF04" w14:textId="77777777" w:rsidR="00DE3A8C" w:rsidRPr="00A9578F" w:rsidRDefault="00DE3A8C" w:rsidP="0045662F">
      <w:pPr>
        <w:pStyle w:val="Titre2"/>
        <w:numPr>
          <w:ilvl w:val="1"/>
          <w:numId w:val="26"/>
        </w:numPr>
        <w:tabs>
          <w:tab w:val="num" w:pos="567"/>
        </w:tabs>
        <w:spacing w:after="0"/>
        <w:ind w:left="927" w:hanging="360"/>
        <w:rPr>
          <w:rFonts w:cs="Arial"/>
          <w:b w:val="0"/>
          <w:bCs/>
        </w:rPr>
      </w:pPr>
      <w:r w:rsidRPr="00DC51C7">
        <w:t>Les offres anormalement basses </w:t>
      </w:r>
    </w:p>
    <w:p w14:paraId="2D156B67" w14:textId="77777777" w:rsidR="00DE3A8C" w:rsidRPr="006F0295" w:rsidRDefault="00DE3A8C" w:rsidP="0045662F">
      <w:pPr>
        <w:pStyle w:val="Sansinterligne"/>
        <w:spacing w:before="120"/>
        <w:jc w:val="both"/>
        <w:rPr>
          <w:rFonts w:ascii="Arial" w:hAnsi="Arial" w:cs="Arial"/>
        </w:rPr>
      </w:pPr>
      <w:r w:rsidRPr="006F0295">
        <w:rPr>
          <w:rFonts w:ascii="Arial" w:hAnsi="Arial" w:cs="Arial"/>
        </w:rPr>
        <w:t>Une offre anormalement basse est une offre dont le prix est manifestement sous-évalué et de nature à compromettre la bonne exécution du marché.</w:t>
      </w:r>
    </w:p>
    <w:p w14:paraId="321FFC5B" w14:textId="5A856C4C" w:rsidR="00DE3A8C" w:rsidRPr="006F0295" w:rsidRDefault="00DE3A8C" w:rsidP="0045662F">
      <w:pPr>
        <w:pStyle w:val="Sansinterligne"/>
        <w:spacing w:before="120"/>
        <w:jc w:val="both"/>
        <w:rPr>
          <w:rFonts w:ascii="Arial" w:hAnsi="Arial" w:cs="Arial"/>
        </w:rPr>
      </w:pPr>
      <w:r w:rsidRPr="006F0295">
        <w:rPr>
          <w:rFonts w:ascii="Arial" w:hAnsi="Arial" w:cs="Arial"/>
        </w:rPr>
        <w:t xml:space="preserve">Lorsqu’une offre semble anormalement basse, </w:t>
      </w:r>
      <w:r w:rsidR="001F7D71" w:rsidRPr="006F0295">
        <w:rPr>
          <w:rFonts w:ascii="Arial" w:hAnsi="Arial" w:cs="Arial"/>
        </w:rPr>
        <w:t xml:space="preserve">l’URSSAF IDF </w:t>
      </w:r>
      <w:r w:rsidRPr="006F0295">
        <w:rPr>
          <w:rFonts w:ascii="Arial" w:hAnsi="Arial" w:cs="Arial"/>
        </w:rPr>
        <w:t>exige que l’opérateur économique fournisse des précisions et justifications sur le montant de son offre (article R2152-3 du code de la commande publique).</w:t>
      </w:r>
    </w:p>
    <w:p w14:paraId="1021059B" w14:textId="77777777" w:rsidR="00DE3A8C" w:rsidRPr="006F0295" w:rsidRDefault="00DE3A8C" w:rsidP="00195776">
      <w:pPr>
        <w:pStyle w:val="Sansinterligne"/>
        <w:ind w:left="567"/>
        <w:jc w:val="both"/>
        <w:rPr>
          <w:rFonts w:ascii="Arial" w:hAnsi="Arial" w:cs="Arial"/>
        </w:rPr>
      </w:pPr>
    </w:p>
    <w:p w14:paraId="5DE0B6EA" w14:textId="09E10CC4" w:rsidR="00DE3A8C" w:rsidRPr="006F0295" w:rsidRDefault="00DE3A8C" w:rsidP="0045662F">
      <w:pPr>
        <w:pStyle w:val="Sansinterligne"/>
        <w:spacing w:after="240"/>
        <w:jc w:val="both"/>
        <w:rPr>
          <w:rFonts w:ascii="Arial" w:hAnsi="Arial" w:cs="Arial"/>
        </w:rPr>
      </w:pPr>
      <w:r w:rsidRPr="006F0295">
        <w:rPr>
          <w:rFonts w:ascii="Arial" w:hAnsi="Arial" w:cs="Arial"/>
        </w:rPr>
        <w:lastRenderedPageBreak/>
        <w:t xml:space="preserve">Si, après vérification des justifications fournies par </w:t>
      </w:r>
      <w:r w:rsidR="001411D4" w:rsidRPr="006F0295">
        <w:rPr>
          <w:rFonts w:ascii="Arial" w:hAnsi="Arial" w:cs="Arial"/>
        </w:rPr>
        <w:t>le candidat</w:t>
      </w:r>
      <w:r w:rsidRPr="006F0295">
        <w:rPr>
          <w:rFonts w:ascii="Arial" w:hAnsi="Arial" w:cs="Arial"/>
        </w:rPr>
        <w:t xml:space="preserve">, </w:t>
      </w:r>
      <w:r w:rsidR="001F7D71" w:rsidRPr="006F0295">
        <w:rPr>
          <w:rFonts w:ascii="Arial" w:hAnsi="Arial" w:cs="Arial"/>
        </w:rPr>
        <w:t xml:space="preserve">l’URSSAF IDF </w:t>
      </w:r>
      <w:r w:rsidR="004B4215" w:rsidRPr="006F0295">
        <w:rPr>
          <w:rFonts w:ascii="Arial" w:hAnsi="Arial" w:cs="Arial"/>
        </w:rPr>
        <w:t xml:space="preserve">considère </w:t>
      </w:r>
      <w:r w:rsidRPr="006F0295">
        <w:rPr>
          <w:rFonts w:ascii="Arial" w:hAnsi="Arial" w:cs="Arial"/>
        </w:rPr>
        <w:t xml:space="preserve">que l’offre est anormalement basse, </w:t>
      </w:r>
      <w:r w:rsidR="00194E06" w:rsidRPr="006F0295">
        <w:rPr>
          <w:rFonts w:ascii="Arial" w:hAnsi="Arial" w:cs="Arial"/>
        </w:rPr>
        <w:t>elle</w:t>
      </w:r>
      <w:r w:rsidRPr="006F0295">
        <w:rPr>
          <w:rFonts w:ascii="Arial" w:hAnsi="Arial" w:cs="Arial"/>
        </w:rPr>
        <w:t xml:space="preserve"> la rejette (article R. 2152-4 du code de la commande publique).</w:t>
      </w:r>
    </w:p>
    <w:p w14:paraId="023A4F2D" w14:textId="65804D5D" w:rsidR="00DE3A8C" w:rsidRPr="0045662F" w:rsidRDefault="00DE3A8C" w:rsidP="006C69D0">
      <w:pPr>
        <w:pStyle w:val="Titre1"/>
        <w:spacing w:before="0" w:after="0" w:line="240" w:lineRule="auto"/>
        <w:rPr>
          <w:rFonts w:cs="Arial"/>
          <w:b w:val="0"/>
          <w:bCs/>
          <w:color w:val="000000" w:themeColor="text1"/>
          <w:sz w:val="28"/>
          <w:szCs w:val="28"/>
          <w:u w:val="single"/>
        </w:rPr>
      </w:pPr>
      <w:r w:rsidRPr="0045662F">
        <w:rPr>
          <w:u w:val="single"/>
        </w:rPr>
        <w:t>Article 15. Nous analysons votre offre</w:t>
      </w:r>
      <w:bookmarkEnd w:id="539"/>
      <w:r w:rsidRPr="0045662F">
        <w:rPr>
          <w:rFonts w:cs="Arial"/>
          <w:bCs/>
          <w:color w:val="000000" w:themeColor="text1"/>
          <w:sz w:val="28"/>
          <w:szCs w:val="28"/>
          <w:u w:val="single"/>
        </w:rPr>
        <w:t xml:space="preserve"> </w:t>
      </w:r>
    </w:p>
    <w:p w14:paraId="5634D6EA" w14:textId="3F700074" w:rsidR="00DE3A8C" w:rsidRPr="006C69D0" w:rsidRDefault="006C69D0" w:rsidP="00D53A26">
      <w:pPr>
        <w:keepNext/>
        <w:keepLines/>
        <w:spacing w:before="240" w:after="0"/>
        <w:jc w:val="both"/>
        <w:outlineLvl w:val="1"/>
        <w:rPr>
          <w:rFonts w:ascii="Arial" w:eastAsiaTheme="majorEastAsia" w:hAnsi="Arial" w:cstheme="majorBidi"/>
          <w:bCs/>
          <w:color w:val="2F5496" w:themeColor="accent1" w:themeShade="BF"/>
          <w:sz w:val="20"/>
          <w:szCs w:val="20"/>
        </w:rPr>
      </w:pPr>
      <w:r w:rsidRPr="00D53A26">
        <w:rPr>
          <w:rFonts w:ascii="Arial" w:eastAsiaTheme="majorEastAsia" w:hAnsi="Arial" w:cstheme="majorBidi"/>
          <w:bCs/>
        </w:rPr>
        <w:t xml:space="preserve">une offre qui ne respecte pas les exigences techniques minimales sera </w:t>
      </w:r>
      <w:r w:rsidR="00D53A26">
        <w:rPr>
          <w:rFonts w:ascii="Arial" w:eastAsiaTheme="majorEastAsia" w:hAnsi="Arial" w:cstheme="majorBidi"/>
          <w:bCs/>
        </w:rPr>
        <w:t>rejetée</w:t>
      </w:r>
      <w:r w:rsidRPr="00D53A26">
        <w:rPr>
          <w:rFonts w:ascii="Arial" w:eastAsiaTheme="majorEastAsia" w:hAnsi="Arial" w:cstheme="majorBidi"/>
          <w:bCs/>
        </w:rPr>
        <w:t xml:space="preserve"> et ne fera pas l’objet d’une analyse</w:t>
      </w:r>
      <w:r w:rsidRPr="006C69D0">
        <w:rPr>
          <w:rFonts w:ascii="Arial" w:eastAsiaTheme="majorEastAsia" w:hAnsi="Arial" w:cstheme="majorBidi"/>
          <w:bCs/>
          <w:color w:val="2F5496" w:themeColor="accent1" w:themeShade="BF"/>
          <w:sz w:val="20"/>
          <w:szCs w:val="20"/>
        </w:rPr>
        <w:t>.</w:t>
      </w:r>
    </w:p>
    <w:p w14:paraId="50918A1E" w14:textId="77777777" w:rsidR="006C69D0" w:rsidRPr="006C69D0" w:rsidRDefault="006C69D0" w:rsidP="006C69D0">
      <w:pPr>
        <w:keepNext/>
        <w:keepLines/>
        <w:spacing w:before="160" w:after="0"/>
        <w:jc w:val="both"/>
        <w:outlineLvl w:val="1"/>
        <w:rPr>
          <w:rFonts w:ascii="Arial" w:eastAsiaTheme="majorEastAsia" w:hAnsi="Arial" w:cstheme="majorBidi"/>
          <w:b/>
          <w:vanish/>
          <w:color w:val="2F5496" w:themeColor="accent1" w:themeShade="BF"/>
          <w:sz w:val="28"/>
          <w:szCs w:val="26"/>
        </w:rPr>
      </w:pPr>
    </w:p>
    <w:p w14:paraId="084581CE" w14:textId="77777777" w:rsidR="005E456A" w:rsidRDefault="00DE3A8C" w:rsidP="006C69D0">
      <w:pPr>
        <w:pStyle w:val="Retraitcorpsdetexte2"/>
        <w:spacing w:before="120" w:after="0" w:line="240" w:lineRule="auto"/>
        <w:ind w:left="0"/>
        <w:jc w:val="both"/>
        <w:rPr>
          <w:rFonts w:ascii="Arial" w:hAnsi="Arial" w:cs="Arial"/>
        </w:rPr>
      </w:pPr>
      <w:r w:rsidRPr="0071650A">
        <w:rPr>
          <w:rFonts w:ascii="Arial" w:hAnsi="Arial" w:cs="Arial"/>
        </w:rPr>
        <w:t xml:space="preserve">Les offres </w:t>
      </w:r>
      <w:r w:rsidR="004B4215">
        <w:rPr>
          <w:rFonts w:ascii="Arial" w:hAnsi="Arial" w:cs="Arial"/>
        </w:rPr>
        <w:t>qui</w:t>
      </w:r>
      <w:r w:rsidRPr="0071650A">
        <w:rPr>
          <w:rFonts w:ascii="Arial" w:hAnsi="Arial" w:cs="Arial"/>
        </w:rPr>
        <w:t xml:space="preserve"> n’ont pas été rejetées</w:t>
      </w:r>
      <w:r>
        <w:rPr>
          <w:rFonts w:ascii="Arial" w:hAnsi="Arial" w:cs="Arial"/>
        </w:rPr>
        <w:t xml:space="preserve">, </w:t>
      </w:r>
      <w:r w:rsidRPr="0071650A">
        <w:rPr>
          <w:rFonts w:ascii="Arial" w:hAnsi="Arial" w:cs="Arial"/>
        </w:rPr>
        <w:t>sont notées</w:t>
      </w:r>
      <w:r w:rsidR="004B4215">
        <w:rPr>
          <w:rFonts w:ascii="Arial" w:hAnsi="Arial" w:cs="Arial"/>
        </w:rPr>
        <w:t xml:space="preserve"> et</w:t>
      </w:r>
      <w:r w:rsidRPr="0071650A">
        <w:rPr>
          <w:rFonts w:ascii="Arial" w:hAnsi="Arial" w:cs="Arial"/>
        </w:rPr>
        <w:t xml:space="preserve"> classées par ordre décroissant </w:t>
      </w:r>
      <w:r>
        <w:rPr>
          <w:rFonts w:ascii="Arial" w:hAnsi="Arial" w:cs="Arial"/>
        </w:rPr>
        <w:t>sur la base</w:t>
      </w:r>
    </w:p>
    <w:p w14:paraId="3AA74650" w14:textId="06ABCF89" w:rsidR="00DE3A8C" w:rsidRDefault="00DE3A8C" w:rsidP="005E456A">
      <w:pPr>
        <w:pStyle w:val="Retraitcorpsdetexte2"/>
        <w:spacing w:after="240" w:line="240" w:lineRule="auto"/>
        <w:ind w:left="0"/>
        <w:jc w:val="both"/>
        <w:rPr>
          <w:rFonts w:ascii="Arial" w:hAnsi="Arial" w:cs="Arial"/>
        </w:rPr>
      </w:pPr>
      <w:r>
        <w:rPr>
          <w:rFonts w:ascii="Arial" w:hAnsi="Arial" w:cs="Arial"/>
        </w:rPr>
        <w:t>des critères indiqués à l’article 6 du présent document.</w:t>
      </w:r>
    </w:p>
    <w:p w14:paraId="1D7FA8FB" w14:textId="56B4B431" w:rsidR="00DE3A8C" w:rsidRPr="0045662F" w:rsidRDefault="00CE2A4A" w:rsidP="008148C2">
      <w:pPr>
        <w:pStyle w:val="Titre1"/>
        <w:spacing w:before="0" w:after="240" w:line="240" w:lineRule="auto"/>
        <w:rPr>
          <w:u w:val="single"/>
        </w:rPr>
      </w:pPr>
      <w:bookmarkStart w:id="541" w:name="_Toc83031677"/>
      <w:r w:rsidRPr="0045662F">
        <w:rPr>
          <w:u w:val="single"/>
        </w:rPr>
        <w:t xml:space="preserve">Article </w:t>
      </w:r>
      <w:r w:rsidR="00DE3A8C" w:rsidRPr="0045662F">
        <w:rPr>
          <w:u w:val="single"/>
        </w:rPr>
        <w:t>16. Nous analysons votre candidature</w:t>
      </w:r>
      <w:bookmarkEnd w:id="541"/>
    </w:p>
    <w:p w14:paraId="4B98DCC6" w14:textId="77777777" w:rsidR="00AC4993" w:rsidRPr="004E52C2" w:rsidRDefault="00AC4993" w:rsidP="0045662F">
      <w:pPr>
        <w:spacing w:before="240"/>
        <w:jc w:val="both"/>
        <w:rPr>
          <w:rFonts w:ascii="Arial" w:hAnsi="Arial" w:cs="Arial"/>
        </w:rPr>
      </w:pPr>
      <w:bookmarkStart w:id="542" w:name="_Toc83031679"/>
      <w:r w:rsidRPr="004E52C2">
        <w:rPr>
          <w:rFonts w:ascii="Arial" w:hAnsi="Arial" w:cs="Arial"/>
        </w:rPr>
        <w:t>L’Urssaf d’Ile-de-France peut analyser la candidature à tout moment de la procédure et au plus tard avant l'attribution du marché. Elle se réserve ainsi le droit d’analyser toutes les candidatures ou uniquement celle de l’attributaire pressenti.</w:t>
      </w:r>
    </w:p>
    <w:p w14:paraId="425A65EE" w14:textId="77777777" w:rsidR="00AC4993" w:rsidRPr="00373528" w:rsidRDefault="00AC4993" w:rsidP="00AC4993">
      <w:pPr>
        <w:spacing w:before="120"/>
        <w:jc w:val="both"/>
        <w:rPr>
          <w:rFonts w:ascii="Arial" w:hAnsi="Arial" w:cs="Arial"/>
        </w:rPr>
      </w:pPr>
      <w:r w:rsidRPr="004E52C2">
        <w:rPr>
          <w:rFonts w:ascii="Arial" w:hAnsi="Arial" w:cs="Arial"/>
        </w:rPr>
        <w:t>L’Urssaf d’Ile-de-</w:t>
      </w:r>
      <w:r w:rsidRPr="00373528">
        <w:rPr>
          <w:rFonts w:ascii="Arial" w:hAnsi="Arial" w:cs="Arial"/>
        </w:rPr>
        <w:t xml:space="preserve">France rejettera </w:t>
      </w:r>
      <w:r w:rsidRPr="00373528">
        <w:rPr>
          <w:rFonts w:ascii="Arial" w:hAnsi="Arial" w:cs="Arial"/>
          <w:b/>
          <w:bCs/>
        </w:rPr>
        <w:t>les candidatures tardives</w:t>
      </w:r>
      <w:r w:rsidRPr="00373528" w:rsidDel="008A7037">
        <w:rPr>
          <w:rFonts w:ascii="Arial" w:hAnsi="Arial" w:cs="Arial"/>
        </w:rPr>
        <w:t xml:space="preserve"> </w:t>
      </w:r>
      <w:r w:rsidRPr="00373528">
        <w:rPr>
          <w:rFonts w:ascii="Arial" w:hAnsi="Arial" w:cs="Arial"/>
        </w:rPr>
        <w:t>sans les analyser, ni les classer : il s’agit des candidatures qui ont été déposées après la date et l’heure limite de remise des plis indiquées en page 1 du présent document</w:t>
      </w:r>
      <w:r>
        <w:rPr>
          <w:rFonts w:ascii="Arial" w:hAnsi="Arial" w:cs="Arial"/>
        </w:rPr>
        <w:t>.</w:t>
      </w:r>
      <w:r w:rsidRPr="00373528">
        <w:rPr>
          <w:rFonts w:ascii="Arial" w:hAnsi="Arial" w:cs="Arial"/>
        </w:rPr>
        <w:t> </w:t>
      </w:r>
    </w:p>
    <w:p w14:paraId="210538AD" w14:textId="0DE0E115" w:rsidR="00AC4993" w:rsidRPr="00373528" w:rsidRDefault="00AC4993" w:rsidP="00AC4993">
      <w:pPr>
        <w:pStyle w:val="Sansinterligne"/>
        <w:spacing w:before="120"/>
        <w:rPr>
          <w:rFonts w:ascii="Arial" w:hAnsi="Arial" w:cs="Arial"/>
          <w:sz w:val="20"/>
        </w:rPr>
      </w:pPr>
      <w:r w:rsidRPr="00373528">
        <w:rPr>
          <w:rFonts w:ascii="Arial" w:hAnsi="Arial" w:cs="Arial"/>
          <w:b/>
          <w:bCs/>
          <w:sz w:val="20"/>
        </w:rPr>
        <w:t xml:space="preserve">Les candidatures </w:t>
      </w:r>
      <w:r>
        <w:rPr>
          <w:rFonts w:ascii="Arial" w:hAnsi="Arial" w:cs="Arial"/>
          <w:b/>
          <w:bCs/>
          <w:sz w:val="20"/>
        </w:rPr>
        <w:t xml:space="preserve">seront jugées sur les </w:t>
      </w:r>
      <w:r w:rsidRPr="00373528">
        <w:rPr>
          <w:rFonts w:ascii="Arial" w:hAnsi="Arial" w:cs="Arial"/>
          <w:b/>
          <w:bCs/>
          <w:sz w:val="20"/>
        </w:rPr>
        <w:t>capacités professionnelles, techniques ou financières</w:t>
      </w:r>
      <w:r>
        <w:rPr>
          <w:rFonts w:ascii="Arial" w:hAnsi="Arial" w:cs="Arial"/>
          <w:b/>
          <w:bCs/>
          <w:sz w:val="20"/>
        </w:rPr>
        <w:t xml:space="preserve"> demandées à l’article 8.1 du présent document.</w:t>
      </w:r>
      <w:r w:rsidRPr="00373528">
        <w:rPr>
          <w:rFonts w:ascii="Arial" w:hAnsi="Arial" w:cs="Arial"/>
          <w:sz w:val="20"/>
        </w:rPr>
        <w:t xml:space="preserve"> </w:t>
      </w:r>
    </w:p>
    <w:p w14:paraId="605BF6D3" w14:textId="77777777" w:rsidR="00AC4993" w:rsidRPr="00EC5C33" w:rsidRDefault="00AC4993" w:rsidP="00AC4993">
      <w:pPr>
        <w:spacing w:before="120"/>
        <w:jc w:val="both"/>
        <w:rPr>
          <w:rFonts w:ascii="Arial" w:hAnsi="Arial" w:cs="Arial"/>
        </w:rPr>
      </w:pPr>
      <w:r w:rsidRPr="00EC5C33">
        <w:rPr>
          <w:rFonts w:ascii="Arial" w:hAnsi="Arial" w:cs="Arial"/>
        </w:rPr>
        <w:t>Les candidatures des candidats qui se trouvent</w:t>
      </w:r>
      <w:r w:rsidRPr="00EC5C33">
        <w:rPr>
          <w:rFonts w:ascii="Arial" w:hAnsi="Arial" w:cs="Arial"/>
          <w:b/>
          <w:bCs/>
        </w:rPr>
        <w:t xml:space="preserve"> dans un cas d’interdiction de soumissionner</w:t>
      </w:r>
      <w:r w:rsidRPr="00EC5C33">
        <w:rPr>
          <w:rFonts w:ascii="Arial" w:hAnsi="Arial" w:cs="Arial"/>
        </w:rPr>
        <w:t xml:space="preserve"> visé par les articles L.2141-1 à L.2141-10 du Code de la commande publique</w:t>
      </w:r>
      <w:r>
        <w:rPr>
          <w:rFonts w:ascii="Arial" w:hAnsi="Arial" w:cs="Arial"/>
        </w:rPr>
        <w:t xml:space="preserve"> seront rejetées.</w:t>
      </w:r>
    </w:p>
    <w:p w14:paraId="2BCC873B" w14:textId="77777777" w:rsidR="00AC4993" w:rsidRPr="00373528" w:rsidRDefault="00AC4993" w:rsidP="00AC4993">
      <w:pPr>
        <w:pStyle w:val="Sansinterligne"/>
        <w:rPr>
          <w:rFonts w:ascii="Arial" w:hAnsi="Arial" w:cs="Arial"/>
          <w:sz w:val="20"/>
        </w:rPr>
      </w:pPr>
      <w:r w:rsidRPr="00373528">
        <w:rPr>
          <w:rFonts w:ascii="Arial" w:hAnsi="Arial" w:cs="Arial"/>
          <w:b/>
          <w:bCs/>
          <w:sz w:val="20"/>
        </w:rPr>
        <w:t>Par ailleurs, l’Urssaf d’Ile-de-France</w:t>
      </w:r>
      <w:r w:rsidRPr="00373528">
        <w:rPr>
          <w:rFonts w:ascii="Arial" w:hAnsi="Arial" w:cs="Arial"/>
        </w:rPr>
        <w:t xml:space="preserve"> </w:t>
      </w:r>
      <w:r w:rsidRPr="00373528">
        <w:rPr>
          <w:rFonts w:ascii="Arial" w:hAnsi="Arial" w:cs="Arial"/>
          <w:b/>
          <w:bCs/>
          <w:sz w:val="20"/>
        </w:rPr>
        <w:t>pourra rejeter les candidatures incomplètes</w:t>
      </w:r>
      <w:r w:rsidRPr="00373528">
        <w:rPr>
          <w:rFonts w:ascii="Arial" w:hAnsi="Arial" w:cs="Arial"/>
          <w:sz w:val="20"/>
        </w:rPr>
        <w:t xml:space="preserve">, c’est-à-dire dont une pièce ou une information obligatoire est absente. </w:t>
      </w:r>
    </w:p>
    <w:p w14:paraId="43A29C14" w14:textId="77777777" w:rsidR="00AC4993" w:rsidRPr="00373528" w:rsidRDefault="00AC4993" w:rsidP="00AC4993">
      <w:pPr>
        <w:pStyle w:val="Paragraphedeliste"/>
        <w:spacing w:before="120"/>
        <w:ind w:left="0"/>
        <w:jc w:val="both"/>
        <w:rPr>
          <w:rFonts w:ascii="Arial" w:hAnsi="Arial" w:cs="Arial"/>
        </w:rPr>
      </w:pPr>
      <w:r w:rsidRPr="00373528">
        <w:rPr>
          <w:rFonts w:ascii="Arial" w:hAnsi="Arial" w:cs="Arial"/>
        </w:rPr>
        <w:t xml:space="preserve">Toutefois, l’Urssaf d’Ile-de-France garde la possibilité de demander au candidat dont la candidature est incomplète de la compléter, dans un délai approprié. </w:t>
      </w:r>
    </w:p>
    <w:p w14:paraId="504A93B7" w14:textId="77777777" w:rsidR="00AC4993" w:rsidRPr="00373528" w:rsidRDefault="00AC4993" w:rsidP="00AC4993">
      <w:pPr>
        <w:pStyle w:val="Paragraphedeliste"/>
        <w:ind w:left="0"/>
        <w:jc w:val="both"/>
        <w:rPr>
          <w:rFonts w:ascii="Arial" w:hAnsi="Arial" w:cs="Arial"/>
        </w:rPr>
      </w:pPr>
      <w:r w:rsidRPr="00373528">
        <w:rPr>
          <w:rFonts w:ascii="Arial" w:hAnsi="Arial" w:cs="Arial"/>
        </w:rPr>
        <w:t>Si la candidature n’est pas complétée dans le délai imparti, elle sera alors rejetée comme incomplète.</w:t>
      </w:r>
    </w:p>
    <w:p w14:paraId="2D9D1B9B" w14:textId="6D71982F" w:rsidR="00DE3A8C" w:rsidRPr="0045662F" w:rsidRDefault="00DE3A8C" w:rsidP="0045662F">
      <w:pPr>
        <w:pStyle w:val="Titre1"/>
        <w:spacing w:after="240"/>
        <w:rPr>
          <w:u w:val="single"/>
        </w:rPr>
      </w:pPr>
      <w:r w:rsidRPr="0045662F">
        <w:rPr>
          <w:color w:val="2F5496"/>
          <w:u w:val="single"/>
        </w:rPr>
        <w:t>Article</w:t>
      </w:r>
      <w:r w:rsidRPr="0045662F">
        <w:rPr>
          <w:u w:val="single"/>
        </w:rPr>
        <w:t xml:space="preserve"> 1</w:t>
      </w:r>
      <w:r w:rsidR="00CE2A4A" w:rsidRPr="0045662F">
        <w:rPr>
          <w:u w:val="single"/>
        </w:rPr>
        <w:t>7</w:t>
      </w:r>
      <w:r w:rsidRPr="0045662F">
        <w:rPr>
          <w:u w:val="single"/>
        </w:rPr>
        <w:t>. Nous attribuons le marché</w:t>
      </w:r>
      <w:bookmarkEnd w:id="542"/>
      <w:r w:rsidRPr="0045662F">
        <w:rPr>
          <w:u w:val="single"/>
        </w:rPr>
        <w:t xml:space="preserve"> </w:t>
      </w:r>
    </w:p>
    <w:p w14:paraId="08D401EA" w14:textId="0B9AE900" w:rsidR="00DE3A8C" w:rsidRPr="00CE31F3" w:rsidRDefault="00DE3A8C" w:rsidP="00195776">
      <w:pPr>
        <w:pStyle w:val="Sansinterligne"/>
        <w:jc w:val="both"/>
        <w:rPr>
          <w:rFonts w:ascii="Arial" w:hAnsi="Arial" w:cs="Arial"/>
        </w:rPr>
      </w:pPr>
      <w:bookmarkStart w:id="543" w:name="_Hlk38884292"/>
      <w:r w:rsidRPr="00CE31F3">
        <w:rPr>
          <w:rFonts w:ascii="Arial" w:hAnsi="Arial" w:cs="Arial"/>
        </w:rPr>
        <w:t>Le candidat auquel il est envisagé d'attribuer le marché, produira les documents listés au présent article (articles R. 2143-6 à R. 2143-9 du code de la commande publique).</w:t>
      </w:r>
    </w:p>
    <w:p w14:paraId="405FAD95" w14:textId="77777777" w:rsidR="00CE31F3" w:rsidRDefault="00DE3A8C" w:rsidP="00CE31F3">
      <w:pPr>
        <w:pStyle w:val="Sansinterligne"/>
        <w:spacing w:before="120"/>
        <w:jc w:val="both"/>
        <w:rPr>
          <w:rFonts w:ascii="Arial" w:hAnsi="Arial" w:cs="Arial"/>
        </w:rPr>
      </w:pPr>
      <w:r w:rsidRPr="00CE31F3">
        <w:rPr>
          <w:rFonts w:ascii="Arial" w:hAnsi="Arial" w:cs="Arial"/>
        </w:rPr>
        <w:t xml:space="preserve">Ces documents devront être envoyés dans le délai impératif mentionné dans le courrier d’attribution du contrat adressé par l’URSSAF IDF au </w:t>
      </w:r>
      <w:r w:rsidR="00B34F12" w:rsidRPr="00CE31F3">
        <w:rPr>
          <w:rFonts w:ascii="Arial" w:hAnsi="Arial" w:cs="Arial"/>
        </w:rPr>
        <w:t>candidat.</w:t>
      </w:r>
    </w:p>
    <w:p w14:paraId="2892673C" w14:textId="1E230410" w:rsidR="0010340D" w:rsidRPr="0010340D" w:rsidRDefault="0010340D" w:rsidP="0045662F">
      <w:pPr>
        <w:pStyle w:val="Sansinterligne"/>
        <w:spacing w:before="120" w:after="120"/>
        <w:ind w:left="567"/>
        <w:jc w:val="both"/>
        <w:rPr>
          <w:rFonts w:ascii="Arial" w:hAnsi="Arial" w:cs="Arial"/>
          <w:b/>
          <w:bCs/>
          <w:color w:val="2F5496"/>
          <w:sz w:val="28"/>
          <w:szCs w:val="28"/>
        </w:rPr>
      </w:pPr>
      <w:r w:rsidRPr="0010340D">
        <w:rPr>
          <w:rFonts w:ascii="Arial" w:hAnsi="Arial" w:cs="Arial"/>
          <w:b/>
          <w:bCs/>
          <w:color w:val="2F5496"/>
          <w:sz w:val="28"/>
          <w:szCs w:val="28"/>
        </w:rPr>
        <w:t>1</w:t>
      </w:r>
      <w:r>
        <w:rPr>
          <w:rFonts w:ascii="Arial" w:hAnsi="Arial" w:cs="Arial"/>
          <w:b/>
          <w:bCs/>
          <w:color w:val="2F5496"/>
          <w:sz w:val="28"/>
          <w:szCs w:val="28"/>
        </w:rPr>
        <w:t>7</w:t>
      </w:r>
      <w:r w:rsidRPr="0010340D">
        <w:rPr>
          <w:rFonts w:ascii="Arial" w:hAnsi="Arial" w:cs="Arial"/>
          <w:b/>
          <w:bCs/>
          <w:color w:val="2F5496"/>
          <w:sz w:val="28"/>
          <w:szCs w:val="28"/>
        </w:rPr>
        <w:t>.1</w:t>
      </w:r>
      <w:r w:rsidRPr="0010340D">
        <w:rPr>
          <w:rFonts w:ascii="Arial" w:hAnsi="Arial" w:cs="Arial"/>
          <w:b/>
          <w:bCs/>
          <w:color w:val="2F5496"/>
          <w:sz w:val="28"/>
          <w:szCs w:val="28"/>
        </w:rPr>
        <w:tab/>
        <w:t xml:space="preserve">Les documents justifiants que les candidats n’entrent pas dans un des motifs d’exclusion du code de la commande publique </w:t>
      </w:r>
    </w:p>
    <w:p w14:paraId="78782A58" w14:textId="77777777" w:rsidR="0010340D" w:rsidRDefault="0010340D" w:rsidP="0045662F">
      <w:pPr>
        <w:pStyle w:val="Sansinterligne"/>
        <w:numPr>
          <w:ilvl w:val="0"/>
          <w:numId w:val="22"/>
        </w:numPr>
        <w:spacing w:after="120"/>
        <w:jc w:val="both"/>
        <w:rPr>
          <w:rFonts w:ascii="Arial" w:hAnsi="Arial" w:cs="Arial"/>
          <w:color w:val="000000" w:themeColor="text1"/>
        </w:rPr>
      </w:pPr>
      <w:r w:rsidRPr="006F0AAA">
        <w:rPr>
          <w:rFonts w:ascii="Arial" w:hAnsi="Arial" w:cs="Arial"/>
          <w:b/>
          <w:bCs/>
          <w:color w:val="000000" w:themeColor="text1"/>
        </w:rPr>
        <w:t>Une déclaration sur l’honneur</w:t>
      </w:r>
      <w:r w:rsidRPr="006F0AAA">
        <w:rPr>
          <w:rFonts w:ascii="Arial" w:hAnsi="Arial" w:cs="Arial"/>
          <w:color w:val="000000" w:themeColor="text1"/>
        </w:rPr>
        <w:t xml:space="preserve"> attestant </w:t>
      </w:r>
      <w:r w:rsidRPr="006F0AAA">
        <w:rPr>
          <w:rFonts w:ascii="Arial" w:hAnsi="Arial" w:cs="Arial"/>
          <w:color w:val="000000" w:themeColor="text1"/>
          <w:shd w:val="clear" w:color="auto" w:fill="FFFFFF"/>
        </w:rPr>
        <w:t>que le candidat ne se trouve pas dans un cas d'exclusion mentionné aux articles </w:t>
      </w:r>
      <w:hyperlink r:id="rId24" w:tooltip="Code de la commande publique - art. L2141-1 (V)" w:history="1">
        <w:r w:rsidRPr="006F0AAA">
          <w:rPr>
            <w:rStyle w:val="Lienhypertexte"/>
            <w:rFonts w:ascii="Arial" w:hAnsi="Arial" w:cs="Arial"/>
            <w:color w:val="000000" w:themeColor="text1"/>
            <w:shd w:val="clear" w:color="auto" w:fill="FFFFFF"/>
          </w:rPr>
          <w:t>L. 2141-1 </w:t>
        </w:r>
      </w:hyperlink>
      <w:r w:rsidRPr="006F0AAA">
        <w:rPr>
          <w:rFonts w:ascii="Arial" w:hAnsi="Arial" w:cs="Arial"/>
          <w:color w:val="000000" w:themeColor="text1"/>
          <w:shd w:val="clear" w:color="auto" w:fill="FFFFFF"/>
        </w:rPr>
        <w:t>et aux 1° et 3° de l'article </w:t>
      </w:r>
      <w:hyperlink r:id="rId25" w:tooltip="Code de la commande publique - art. L2141-4 (V)" w:history="1">
        <w:r w:rsidRPr="006F0AAA">
          <w:rPr>
            <w:rStyle w:val="Lienhypertexte"/>
            <w:rFonts w:ascii="Arial" w:hAnsi="Arial" w:cs="Arial"/>
            <w:color w:val="000000" w:themeColor="text1"/>
            <w:shd w:val="clear" w:color="auto" w:fill="FFFFFF"/>
          </w:rPr>
          <w:t>L. 2141-4</w:t>
        </w:r>
      </w:hyperlink>
      <w:r w:rsidRPr="006F0AAA">
        <w:rPr>
          <w:rFonts w:ascii="Arial" w:hAnsi="Arial" w:cs="Arial"/>
          <w:color w:val="000000" w:themeColor="text1"/>
        </w:rPr>
        <w:t xml:space="preserve"> du code de la commande publique ; </w:t>
      </w:r>
    </w:p>
    <w:p w14:paraId="7723958F" w14:textId="77777777" w:rsidR="0010340D" w:rsidRPr="000F4C0C" w:rsidRDefault="0010340D" w:rsidP="0045662F">
      <w:pPr>
        <w:pStyle w:val="Sansinterligne"/>
        <w:numPr>
          <w:ilvl w:val="0"/>
          <w:numId w:val="22"/>
        </w:numPr>
        <w:spacing w:before="60"/>
        <w:jc w:val="both"/>
        <w:rPr>
          <w:rFonts w:ascii="Arial" w:hAnsi="Arial" w:cs="Arial"/>
          <w:color w:val="000000" w:themeColor="text1"/>
        </w:rPr>
      </w:pPr>
      <w:r w:rsidRPr="000F4C0C">
        <w:rPr>
          <w:rFonts w:ascii="Arial" w:hAnsi="Arial" w:cs="Arial"/>
          <w:color w:val="000000" w:themeColor="text1"/>
        </w:rPr>
        <w:t xml:space="preserve">Afin d’attester de l’absence de cas d’exclusion, </w:t>
      </w:r>
      <w:r w:rsidRPr="000F4C0C">
        <w:rPr>
          <w:rFonts w:ascii="Arial" w:hAnsi="Arial" w:cs="Arial"/>
          <w:color w:val="000000" w:themeColor="text1"/>
          <w:shd w:val="clear" w:color="auto" w:fill="FFFFFF"/>
        </w:rPr>
        <w:t xml:space="preserve">tout certificats délivrés par les administrations et organismes compétents ; </w:t>
      </w:r>
    </w:p>
    <w:p w14:paraId="0A55E579" w14:textId="77777777" w:rsidR="0010340D" w:rsidRPr="0071650A" w:rsidRDefault="0010340D" w:rsidP="0045662F">
      <w:pPr>
        <w:pStyle w:val="Sansinterligne"/>
        <w:numPr>
          <w:ilvl w:val="0"/>
          <w:numId w:val="22"/>
        </w:numPr>
        <w:spacing w:before="120"/>
        <w:jc w:val="both"/>
        <w:rPr>
          <w:rFonts w:ascii="Arial" w:hAnsi="Arial" w:cs="Arial"/>
          <w:color w:val="000000" w:themeColor="text1"/>
          <w:lang w:eastAsia="fr-FR"/>
        </w:rPr>
      </w:pPr>
      <w:r w:rsidRPr="00EF3E6E">
        <w:rPr>
          <w:rFonts w:ascii="Arial" w:hAnsi="Arial" w:cs="Arial"/>
          <w:color w:val="000000" w:themeColor="text1"/>
          <w:lang w:eastAsia="fr-FR"/>
        </w:rPr>
        <w:t xml:space="preserve">Dans tous les </w:t>
      </w:r>
      <w:r w:rsidRPr="00EF3E6E">
        <w:rPr>
          <w:rFonts w:ascii="Arial" w:hAnsi="Arial" w:cs="Arial"/>
          <w:color w:val="000000" w:themeColor="text1"/>
        </w:rPr>
        <w:t>cas</w:t>
      </w:r>
      <w:r w:rsidRPr="00EF3E6E">
        <w:rPr>
          <w:rFonts w:ascii="Arial" w:hAnsi="Arial" w:cs="Arial"/>
          <w:color w:val="000000" w:themeColor="text1"/>
          <w:lang w:eastAsia="fr-FR"/>
        </w:rPr>
        <w:t xml:space="preserve">, les documents suivants : </w:t>
      </w:r>
    </w:p>
    <w:p w14:paraId="6B4B43AD" w14:textId="77777777" w:rsidR="0010340D" w:rsidRPr="0071650A" w:rsidRDefault="0010340D" w:rsidP="0045662F">
      <w:pPr>
        <w:numPr>
          <w:ilvl w:val="0"/>
          <w:numId w:val="18"/>
        </w:numPr>
        <w:autoSpaceDE w:val="0"/>
        <w:autoSpaceDN w:val="0"/>
        <w:adjustRightInd w:val="0"/>
        <w:spacing w:before="120" w:after="0" w:line="240" w:lineRule="auto"/>
        <w:ind w:left="360"/>
        <w:jc w:val="both"/>
        <w:rPr>
          <w:rFonts w:ascii="Arial" w:hAnsi="Arial" w:cs="Arial"/>
          <w:color w:val="000000" w:themeColor="text1"/>
          <w:lang w:eastAsia="fr-FR"/>
        </w:rPr>
      </w:pPr>
      <w:r w:rsidRPr="0071650A">
        <w:rPr>
          <w:rFonts w:ascii="Arial" w:hAnsi="Arial" w:cs="Arial"/>
          <w:color w:val="000000" w:themeColor="text1"/>
          <w:lang w:eastAsia="fr-FR"/>
        </w:rPr>
        <w:lastRenderedPageBreak/>
        <w:t xml:space="preserve">Un document mentionnant son numéro individuel d'identification attribué en application de l'article 286 ter du code général des impôts. Si le cocontractant n'est pas tenu d'avoir un tel numéro, un document mentionnant son identité et son adresse ou, le cas échéant, les coordonnées de son représentant fiscal ponctuel en France ; </w:t>
      </w:r>
    </w:p>
    <w:p w14:paraId="07660123" w14:textId="1DA96CDD" w:rsidR="0010340D" w:rsidRDefault="0010340D" w:rsidP="0045662F">
      <w:pPr>
        <w:pStyle w:val="Default"/>
        <w:numPr>
          <w:ilvl w:val="0"/>
          <w:numId w:val="18"/>
        </w:numPr>
        <w:spacing w:before="120"/>
        <w:ind w:left="360"/>
        <w:jc w:val="both"/>
        <w:rPr>
          <w:rFonts w:ascii="Arial" w:eastAsia="Times New Roman" w:hAnsi="Arial" w:cs="Arial"/>
          <w:color w:val="000000" w:themeColor="text1"/>
          <w:sz w:val="22"/>
          <w:szCs w:val="22"/>
          <w:lang w:eastAsia="fr-FR"/>
        </w:rPr>
      </w:pPr>
      <w:r w:rsidRPr="0071650A">
        <w:rPr>
          <w:rFonts w:ascii="Arial" w:hAnsi="Arial" w:cs="Arial"/>
          <w:color w:val="000000" w:themeColor="text1"/>
          <w:sz w:val="22"/>
          <w:szCs w:val="22"/>
          <w:lang w:eastAsia="fr-FR"/>
        </w:rPr>
        <w:t xml:space="preserve">Un document attestant de la régularité de la situation sociale du cocontractant au regard du règlement (CE) n° 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L. 243-15 du code de la sécurité sociale. Dans ce dernier cas, </w:t>
      </w:r>
      <w:r>
        <w:rPr>
          <w:rFonts w:ascii="Arial" w:hAnsi="Arial" w:cs="Arial"/>
          <w:color w:val="000000" w:themeColor="text1"/>
          <w:sz w:val="22"/>
          <w:szCs w:val="22"/>
          <w:lang w:eastAsia="fr-FR"/>
        </w:rPr>
        <w:t>l’URSSAF IDF</w:t>
      </w:r>
      <w:r w:rsidRPr="0071650A">
        <w:rPr>
          <w:rFonts w:ascii="Arial" w:hAnsi="Arial" w:cs="Arial"/>
          <w:color w:val="000000" w:themeColor="text1"/>
          <w:sz w:val="22"/>
          <w:szCs w:val="22"/>
          <w:lang w:eastAsia="fr-FR"/>
        </w:rPr>
        <w:t xml:space="preserve"> doit s'assurer de l'authenticité de cette attestation auprès de l'organisme chargé du recouvrement des cotisations et </w:t>
      </w:r>
      <w:r w:rsidRPr="0071650A">
        <w:rPr>
          <w:rFonts w:ascii="Arial" w:eastAsia="Times New Roman" w:hAnsi="Arial" w:cs="Arial"/>
          <w:color w:val="000000" w:themeColor="text1"/>
          <w:sz w:val="22"/>
          <w:szCs w:val="22"/>
          <w:lang w:eastAsia="fr-FR"/>
        </w:rPr>
        <w:t>de l'authenticité de cette attestation auprès de l'organisme chargé du recouvrement des cotisations et contributions sociales.</w:t>
      </w:r>
    </w:p>
    <w:p w14:paraId="7996169F" w14:textId="2EA032BB" w:rsidR="0010340D" w:rsidRPr="005E456A" w:rsidRDefault="0010340D" w:rsidP="0045662F">
      <w:pPr>
        <w:numPr>
          <w:ilvl w:val="0"/>
          <w:numId w:val="22"/>
        </w:numPr>
        <w:autoSpaceDE w:val="0"/>
        <w:autoSpaceDN w:val="0"/>
        <w:adjustRightInd w:val="0"/>
        <w:spacing w:before="120" w:after="240" w:line="240" w:lineRule="auto"/>
        <w:jc w:val="both"/>
        <w:rPr>
          <w:rFonts w:ascii="Arial" w:hAnsi="Arial" w:cs="Arial"/>
        </w:rPr>
      </w:pPr>
      <w:r w:rsidRPr="008941A7">
        <w:rPr>
          <w:rFonts w:ascii="Arial" w:hAnsi="Arial" w:cs="Arial"/>
          <w:color w:val="000000" w:themeColor="text1"/>
          <w:lang w:eastAsia="fr-FR"/>
        </w:rPr>
        <w:t>Un</w:t>
      </w:r>
      <w:r w:rsidRPr="008941A7">
        <w:rPr>
          <w:rFonts w:ascii="Arial" w:eastAsia="Times New Roman" w:hAnsi="Arial" w:cs="Arial"/>
          <w:color w:val="000000" w:themeColor="text1"/>
          <w:lang w:eastAsia="fr-FR"/>
        </w:rPr>
        <w:t xml:space="preserve"> relevé d’identité bancaire (RIB). En cas de groupement conjoint, chaque membre devra le produire. </w:t>
      </w:r>
    </w:p>
    <w:p w14:paraId="1A33EDEF" w14:textId="5B5252AE" w:rsidR="0010340D" w:rsidRPr="0010340D" w:rsidRDefault="0010340D" w:rsidP="00474762">
      <w:pPr>
        <w:spacing w:after="0" w:line="240" w:lineRule="auto"/>
        <w:ind w:left="1276" w:hanging="709"/>
        <w:jc w:val="both"/>
        <w:rPr>
          <w:rFonts w:ascii="Arial" w:hAnsi="Arial" w:cs="Arial"/>
          <w:b/>
          <w:bCs/>
          <w:color w:val="2F5496"/>
          <w:sz w:val="28"/>
          <w:szCs w:val="28"/>
        </w:rPr>
      </w:pPr>
      <w:r w:rsidRPr="0010340D">
        <w:rPr>
          <w:rFonts w:ascii="Arial" w:hAnsi="Arial" w:cs="Arial"/>
          <w:b/>
          <w:bCs/>
          <w:color w:val="2F5496"/>
          <w:sz w:val="28"/>
          <w:szCs w:val="28"/>
        </w:rPr>
        <w:t>1</w:t>
      </w:r>
      <w:r>
        <w:rPr>
          <w:rFonts w:ascii="Arial" w:hAnsi="Arial" w:cs="Arial"/>
          <w:b/>
          <w:bCs/>
          <w:color w:val="2F5496"/>
          <w:sz w:val="28"/>
          <w:szCs w:val="28"/>
        </w:rPr>
        <w:t>7</w:t>
      </w:r>
      <w:r w:rsidRPr="0010340D">
        <w:rPr>
          <w:rFonts w:ascii="Arial" w:hAnsi="Arial" w:cs="Arial"/>
          <w:b/>
          <w:bCs/>
          <w:color w:val="2F5496"/>
          <w:sz w:val="28"/>
          <w:szCs w:val="28"/>
        </w:rPr>
        <w:t>.2</w:t>
      </w:r>
      <w:r w:rsidRPr="0010340D">
        <w:rPr>
          <w:rFonts w:ascii="Arial" w:hAnsi="Arial" w:cs="Arial"/>
          <w:b/>
          <w:bCs/>
          <w:color w:val="2F5496"/>
          <w:sz w:val="28"/>
          <w:szCs w:val="28"/>
        </w:rPr>
        <w:tab/>
        <w:t xml:space="preserve">Les documents à fournir par les candidats en application du code du travail  </w:t>
      </w:r>
    </w:p>
    <w:p w14:paraId="553BA76A" w14:textId="77777777" w:rsidR="0010340D" w:rsidRDefault="0010340D" w:rsidP="00195776">
      <w:pPr>
        <w:pStyle w:val="Sansinterligne"/>
        <w:jc w:val="both"/>
        <w:rPr>
          <w:rFonts w:ascii="Arial" w:hAnsi="Arial" w:cs="Arial"/>
        </w:rPr>
      </w:pPr>
    </w:p>
    <w:p w14:paraId="6C92732F" w14:textId="77777777" w:rsidR="0010340D" w:rsidRPr="0010340D" w:rsidRDefault="0010340D" w:rsidP="00474762">
      <w:pPr>
        <w:pStyle w:val="Sansinterligne"/>
        <w:numPr>
          <w:ilvl w:val="0"/>
          <w:numId w:val="38"/>
        </w:numPr>
        <w:ind w:left="360"/>
        <w:jc w:val="both"/>
        <w:rPr>
          <w:rFonts w:ascii="Arial" w:hAnsi="Arial" w:cs="Arial"/>
          <w:color w:val="2F5496"/>
          <w:sz w:val="24"/>
          <w:szCs w:val="24"/>
        </w:rPr>
      </w:pPr>
      <w:r w:rsidRPr="0010340D">
        <w:rPr>
          <w:rFonts w:ascii="Arial" w:hAnsi="Arial" w:cs="Arial"/>
          <w:b/>
          <w:bCs/>
          <w:color w:val="2F5496"/>
          <w:sz w:val="24"/>
          <w:szCs w:val="24"/>
        </w:rPr>
        <w:t>Pour l’opérateur économique établi ou domicilié en France</w:t>
      </w:r>
    </w:p>
    <w:p w14:paraId="4959BE92" w14:textId="77777777" w:rsidR="0010340D" w:rsidRDefault="0010340D" w:rsidP="00474762">
      <w:pPr>
        <w:pStyle w:val="Sansinterligne"/>
        <w:jc w:val="both"/>
        <w:rPr>
          <w:rFonts w:ascii="Arial" w:hAnsi="Arial" w:cs="Arial"/>
        </w:rPr>
      </w:pPr>
    </w:p>
    <w:p w14:paraId="12F0C17B" w14:textId="77777777" w:rsidR="0010340D" w:rsidRDefault="0010340D" w:rsidP="00474762">
      <w:pPr>
        <w:pStyle w:val="Paragraphedeliste"/>
        <w:numPr>
          <w:ilvl w:val="0"/>
          <w:numId w:val="39"/>
        </w:numPr>
        <w:ind w:left="360"/>
        <w:jc w:val="both"/>
        <w:rPr>
          <w:rStyle w:val="markedcontent"/>
          <w:rFonts w:ascii="Arial" w:hAnsi="Arial" w:cs="Arial"/>
        </w:rPr>
      </w:pPr>
      <w:r w:rsidRPr="00B073AF">
        <w:rPr>
          <w:rStyle w:val="markedcontent"/>
          <w:rFonts w:ascii="Arial" w:hAnsi="Arial" w:cs="Arial"/>
          <w:b/>
          <w:bCs/>
        </w:rPr>
        <w:t>Une attestation de fourniture des déclarations sociales et de paiement des cotisations et contributions de sécurité sociale</w:t>
      </w:r>
      <w:r w:rsidRPr="007959DE">
        <w:rPr>
          <w:rStyle w:val="markedcontent"/>
          <w:rFonts w:ascii="Arial" w:hAnsi="Arial" w:cs="Arial"/>
        </w:rPr>
        <w:t xml:space="preserve"> prévue à l'article L. 243-15 du code de la sécurité sociale, émanant de l'organisme de protection sociale chargé du recouvrement des cotisations et des contributions datant de moins de six m</w:t>
      </w:r>
      <w:r w:rsidRPr="007959DE">
        <w:rPr>
          <w:rStyle w:val="highlight"/>
          <w:rFonts w:ascii="Arial" w:hAnsi="Arial" w:cs="Arial"/>
        </w:rPr>
        <w:t xml:space="preserve">ois </w:t>
      </w:r>
      <w:r w:rsidRPr="007959DE">
        <w:rPr>
          <w:rStyle w:val="markedcontent"/>
          <w:rFonts w:ascii="Arial" w:hAnsi="Arial" w:cs="Arial"/>
        </w:rPr>
        <w:t xml:space="preserve">dont elle s'assure de l'authenticité auprès de l'organisme de recouvrement des cotisations de sécurité sociale. </w:t>
      </w:r>
    </w:p>
    <w:p w14:paraId="393B4860" w14:textId="77777777" w:rsidR="0010340D" w:rsidRDefault="0010340D" w:rsidP="00474762">
      <w:pPr>
        <w:pStyle w:val="Paragraphedeliste"/>
        <w:ind w:left="0"/>
        <w:jc w:val="both"/>
        <w:rPr>
          <w:rStyle w:val="markedcontent"/>
          <w:rFonts w:ascii="Arial" w:hAnsi="Arial" w:cs="Arial"/>
        </w:rPr>
      </w:pPr>
    </w:p>
    <w:p w14:paraId="325469A9" w14:textId="77777777" w:rsidR="0010340D" w:rsidRPr="007959DE" w:rsidRDefault="0010340D" w:rsidP="00474762">
      <w:pPr>
        <w:pStyle w:val="Paragraphedeliste"/>
        <w:numPr>
          <w:ilvl w:val="0"/>
          <w:numId w:val="39"/>
        </w:numPr>
        <w:spacing w:after="120"/>
        <w:ind w:left="357" w:hanging="357"/>
        <w:contextualSpacing w:val="0"/>
        <w:jc w:val="both"/>
        <w:rPr>
          <w:rStyle w:val="markedcontent"/>
          <w:rFonts w:ascii="Arial" w:hAnsi="Arial" w:cs="Arial"/>
        </w:rPr>
      </w:pPr>
      <w:r w:rsidRPr="007959DE">
        <w:rPr>
          <w:rStyle w:val="markedcontent"/>
          <w:rFonts w:ascii="Arial" w:hAnsi="Arial" w:cs="Arial"/>
        </w:rPr>
        <w:t>Lorsque l'immatriculation du cocontractant au registre du commerce et des sociétés ou au répertoire des</w:t>
      </w:r>
      <w:r w:rsidRPr="007959DE">
        <w:rPr>
          <w:rFonts w:ascii="Arial" w:hAnsi="Arial" w:cs="Arial"/>
        </w:rPr>
        <w:t xml:space="preserve"> </w:t>
      </w:r>
      <w:r w:rsidRPr="007959DE">
        <w:rPr>
          <w:rStyle w:val="markedcontent"/>
          <w:rFonts w:ascii="Arial" w:hAnsi="Arial" w:cs="Arial"/>
        </w:rPr>
        <w:t xml:space="preserve">métiers est obligatoire ou lorsqu'il s'agit d'une profession réglementée, l'un des documents suivants : </w:t>
      </w:r>
    </w:p>
    <w:p w14:paraId="4E230857" w14:textId="77777777" w:rsidR="0010340D" w:rsidRPr="00FC710C" w:rsidRDefault="0010340D" w:rsidP="00474762">
      <w:pPr>
        <w:pStyle w:val="Paragraphedeliste"/>
        <w:numPr>
          <w:ilvl w:val="0"/>
          <w:numId w:val="40"/>
        </w:numPr>
        <w:spacing w:after="120"/>
        <w:ind w:left="357" w:hanging="357"/>
        <w:contextualSpacing w:val="0"/>
        <w:jc w:val="both"/>
        <w:rPr>
          <w:rStyle w:val="markedcontent"/>
          <w:rFonts w:ascii="Arial" w:hAnsi="Arial" w:cs="Arial"/>
        </w:rPr>
      </w:pPr>
      <w:r w:rsidRPr="00FC710C">
        <w:rPr>
          <w:rStyle w:val="markedcontent"/>
          <w:rFonts w:ascii="Arial" w:hAnsi="Arial" w:cs="Arial"/>
        </w:rPr>
        <w:t xml:space="preserve">Le numéro unique d'identification </w:t>
      </w:r>
      <w:r>
        <w:rPr>
          <w:rStyle w:val="markedcontent"/>
          <w:rFonts w:ascii="Arial" w:hAnsi="Arial" w:cs="Arial"/>
        </w:rPr>
        <w:t>délivré par l’INSEE</w:t>
      </w:r>
      <w:r w:rsidRPr="00FC710C">
        <w:rPr>
          <w:rStyle w:val="markedcontent"/>
          <w:rFonts w:ascii="Arial" w:hAnsi="Arial" w:cs="Arial"/>
        </w:rPr>
        <w:t xml:space="preserve"> ; </w:t>
      </w:r>
    </w:p>
    <w:p w14:paraId="7B9A8F52" w14:textId="77777777" w:rsidR="0010340D" w:rsidRPr="007959DE" w:rsidRDefault="0010340D" w:rsidP="00474762">
      <w:pPr>
        <w:pStyle w:val="Paragraphedeliste"/>
        <w:numPr>
          <w:ilvl w:val="0"/>
          <w:numId w:val="40"/>
        </w:numPr>
        <w:spacing w:after="120"/>
        <w:ind w:left="357" w:hanging="357"/>
        <w:contextualSpacing w:val="0"/>
        <w:jc w:val="both"/>
        <w:rPr>
          <w:rStyle w:val="markedcontent"/>
          <w:rFonts w:ascii="Arial" w:hAnsi="Arial" w:cs="Arial"/>
        </w:rPr>
      </w:pPr>
      <w:r w:rsidRPr="007959DE">
        <w:rPr>
          <w:rStyle w:val="markedcontent"/>
          <w:rFonts w:ascii="Arial" w:hAnsi="Arial" w:cs="Arial"/>
        </w:rPr>
        <w:t>Une carte d'identification justifiant de l'inscription au répertoire des métiers</w:t>
      </w:r>
    </w:p>
    <w:p w14:paraId="0D9E6898" w14:textId="77777777" w:rsidR="0010340D" w:rsidRDefault="0010340D" w:rsidP="00474762">
      <w:pPr>
        <w:pStyle w:val="Paragraphedeliste"/>
        <w:numPr>
          <w:ilvl w:val="0"/>
          <w:numId w:val="40"/>
        </w:numPr>
        <w:spacing w:after="120"/>
        <w:ind w:left="357" w:hanging="357"/>
        <w:contextualSpacing w:val="0"/>
        <w:jc w:val="both"/>
        <w:rPr>
          <w:rStyle w:val="markedcontent"/>
          <w:rFonts w:ascii="Arial" w:hAnsi="Arial" w:cs="Arial"/>
        </w:rPr>
      </w:pPr>
      <w:r w:rsidRPr="007959DE">
        <w:rPr>
          <w:rStyle w:val="markedcontent"/>
          <w:rFonts w:ascii="Arial" w:hAnsi="Arial" w:cs="Arial"/>
        </w:rPr>
        <w:t xml:space="preserve">Un devis, un document publicitaire ou une correspondance professionnelle, à condition qu'y soient mentionnés le nom ou la dénomination sociale, l'adresse complète et le numéro d'immatriculation au registre du commerce et des sociétés ou au répertoire des métiers ou à une liste ou un tableau d'un ordre professionnel, ou la référence de l'agrément délivré par l'autorité compétente ; </w:t>
      </w:r>
    </w:p>
    <w:p w14:paraId="755A4ED6" w14:textId="77777777" w:rsidR="0010340D" w:rsidRPr="00D05405" w:rsidRDefault="0010340D" w:rsidP="00474762">
      <w:pPr>
        <w:pStyle w:val="Paragraphedeliste"/>
        <w:numPr>
          <w:ilvl w:val="0"/>
          <w:numId w:val="40"/>
        </w:numPr>
        <w:spacing w:after="120"/>
        <w:ind w:left="357" w:hanging="357"/>
        <w:contextualSpacing w:val="0"/>
        <w:jc w:val="both"/>
        <w:rPr>
          <w:rStyle w:val="markedcontent"/>
          <w:rFonts w:ascii="Arial" w:hAnsi="Arial" w:cs="Arial"/>
        </w:rPr>
      </w:pPr>
      <w:r w:rsidRPr="00D05405">
        <w:rPr>
          <w:rStyle w:val="markedcontent"/>
          <w:rFonts w:ascii="Arial" w:hAnsi="Arial" w:cs="Arial"/>
        </w:rPr>
        <w:t xml:space="preserve">Un récépissé du dépôt de déclaration auprès d'un centre de formalités des entreprises pour les personnes en cours d'inscription. </w:t>
      </w:r>
    </w:p>
    <w:p w14:paraId="2ABC15DF" w14:textId="77777777" w:rsidR="0010340D" w:rsidRDefault="0010340D" w:rsidP="00E84C38">
      <w:pPr>
        <w:pStyle w:val="Paragraphedeliste"/>
        <w:numPr>
          <w:ilvl w:val="0"/>
          <w:numId w:val="39"/>
        </w:numPr>
        <w:spacing w:after="120"/>
        <w:ind w:left="357" w:hanging="357"/>
        <w:contextualSpacing w:val="0"/>
        <w:jc w:val="both"/>
        <w:rPr>
          <w:rStyle w:val="markedcontent"/>
          <w:rFonts w:ascii="Arial" w:hAnsi="Arial" w:cs="Arial"/>
        </w:rPr>
      </w:pPr>
      <w:r w:rsidRPr="001F0FBA">
        <w:rPr>
          <w:rStyle w:val="markedcontent"/>
          <w:rFonts w:ascii="Arial" w:hAnsi="Arial" w:cs="Arial"/>
          <w:b/>
          <w:bCs/>
        </w:rPr>
        <w:t>Dans le cas où le titulaire emploie des salariés étrangers</w:t>
      </w:r>
      <w:r w:rsidRPr="001F0FBA">
        <w:rPr>
          <w:rStyle w:val="markedcontent"/>
          <w:rFonts w:ascii="Arial" w:hAnsi="Arial" w:cs="Arial"/>
        </w:rPr>
        <w:t xml:space="preserve">, les </w:t>
      </w:r>
      <w:r>
        <w:rPr>
          <w:rStyle w:val="markedcontent"/>
          <w:rFonts w:ascii="Arial" w:hAnsi="Arial" w:cs="Arial"/>
        </w:rPr>
        <w:t xml:space="preserve">vérifications </w:t>
      </w:r>
      <w:r w:rsidRPr="001F0FBA">
        <w:rPr>
          <w:rStyle w:val="markedcontent"/>
          <w:rFonts w:ascii="Arial" w:hAnsi="Arial" w:cs="Arial"/>
        </w:rPr>
        <w:t xml:space="preserve">prévues aux articles L. 8254-1 et L. 8254-3, sont obligatoires </w:t>
      </w:r>
      <w:r>
        <w:rPr>
          <w:rStyle w:val="markedcontent"/>
          <w:rFonts w:ascii="Arial" w:hAnsi="Arial" w:cs="Arial"/>
        </w:rPr>
        <w:t>si le montant du marché est égal ou supérieur</w:t>
      </w:r>
      <w:r w:rsidRPr="001F0FBA">
        <w:rPr>
          <w:rStyle w:val="markedcontent"/>
          <w:rFonts w:ascii="Arial" w:hAnsi="Arial" w:cs="Arial"/>
        </w:rPr>
        <w:t xml:space="preserve"> à 5 000 euros hors taxes</w:t>
      </w:r>
      <w:r>
        <w:rPr>
          <w:rStyle w:val="markedcontent"/>
          <w:rFonts w:ascii="Arial" w:hAnsi="Arial" w:cs="Arial"/>
        </w:rPr>
        <w:t xml:space="preserve">. </w:t>
      </w:r>
    </w:p>
    <w:p w14:paraId="6C085BF6" w14:textId="77777777" w:rsidR="0010340D" w:rsidRDefault="0010340D" w:rsidP="00E84C38">
      <w:pPr>
        <w:pStyle w:val="Paragraphedeliste"/>
        <w:spacing w:before="120"/>
        <w:ind w:left="0"/>
        <w:contextualSpacing w:val="0"/>
        <w:jc w:val="both"/>
        <w:rPr>
          <w:rStyle w:val="markedcontent"/>
          <w:rFonts w:ascii="Arial" w:hAnsi="Arial" w:cs="Arial"/>
        </w:rPr>
      </w:pPr>
      <w:r>
        <w:rPr>
          <w:rStyle w:val="markedcontent"/>
          <w:rFonts w:ascii="Arial" w:hAnsi="Arial" w:cs="Arial"/>
        </w:rPr>
        <w:t>Le titulaire produira l</w:t>
      </w:r>
      <w:r w:rsidRPr="00B46424">
        <w:rPr>
          <w:rStyle w:val="markedcontent"/>
          <w:rFonts w:ascii="Arial" w:hAnsi="Arial" w:cs="Arial"/>
        </w:rPr>
        <w:t xml:space="preserve">a liste nominative des salariés étrangers employés qu’il emploie et qui sont soumis à autorisation de travail. Cette liste, établie à partir du registre unique du personnel, précise pour chaque salarié : </w:t>
      </w:r>
    </w:p>
    <w:p w14:paraId="17BCE0F5" w14:textId="77777777" w:rsidR="0010340D" w:rsidRPr="00B46424" w:rsidRDefault="0010340D" w:rsidP="00195776">
      <w:pPr>
        <w:pStyle w:val="Paragraphedeliste"/>
        <w:spacing w:after="0" w:line="240" w:lineRule="auto"/>
        <w:ind w:left="2136"/>
        <w:jc w:val="both"/>
        <w:rPr>
          <w:rStyle w:val="markedcontent"/>
          <w:rFonts w:ascii="Arial" w:hAnsi="Arial" w:cs="Arial"/>
        </w:rPr>
      </w:pPr>
    </w:p>
    <w:p w14:paraId="440EE2C2" w14:textId="28CEDFB5" w:rsidR="0010340D" w:rsidRPr="007959DE" w:rsidRDefault="0010340D" w:rsidP="00474762">
      <w:pPr>
        <w:spacing w:after="0"/>
        <w:rPr>
          <w:rStyle w:val="markedcontent"/>
          <w:rFonts w:ascii="Arial" w:hAnsi="Arial" w:cs="Arial"/>
        </w:rPr>
      </w:pPr>
      <w:r w:rsidRPr="007959DE">
        <w:rPr>
          <w:rStyle w:val="markedcontent"/>
          <w:rFonts w:ascii="Arial" w:hAnsi="Arial" w:cs="Arial"/>
        </w:rPr>
        <w:lastRenderedPageBreak/>
        <w:t xml:space="preserve">1°Sa date d'embauche ; </w:t>
      </w:r>
      <w:r w:rsidRPr="007959DE">
        <w:rPr>
          <w:rFonts w:ascii="Arial" w:hAnsi="Arial" w:cs="Arial"/>
        </w:rPr>
        <w:br/>
      </w:r>
      <w:r w:rsidRPr="007959DE">
        <w:rPr>
          <w:rStyle w:val="markedcontent"/>
          <w:rFonts w:ascii="Arial" w:hAnsi="Arial" w:cs="Arial"/>
        </w:rPr>
        <w:t>2° Sa nationalité ;</w:t>
      </w:r>
    </w:p>
    <w:p w14:paraId="2FF97DA6" w14:textId="67658DD0" w:rsidR="00EE0BF3" w:rsidRDefault="0010340D" w:rsidP="00E84C38">
      <w:pPr>
        <w:spacing w:after="240"/>
        <w:jc w:val="both"/>
        <w:rPr>
          <w:rFonts w:ascii="Arial" w:hAnsi="Arial" w:cs="Arial"/>
          <w:b/>
          <w:bCs/>
          <w:color w:val="2F5496"/>
          <w:sz w:val="24"/>
          <w:szCs w:val="24"/>
        </w:rPr>
      </w:pPr>
      <w:r w:rsidRPr="007959DE">
        <w:rPr>
          <w:rStyle w:val="markedcontent"/>
          <w:rFonts w:ascii="Arial" w:hAnsi="Arial" w:cs="Arial"/>
        </w:rPr>
        <w:t xml:space="preserve">3° Le type et le numéro d'ordre du titre valant autorisation de travail. </w:t>
      </w:r>
    </w:p>
    <w:p w14:paraId="0C9DC9B4" w14:textId="54E9FF71" w:rsidR="0010340D" w:rsidRPr="0010340D" w:rsidRDefault="0010340D" w:rsidP="00E84C38">
      <w:pPr>
        <w:pStyle w:val="Sansinterligne"/>
        <w:numPr>
          <w:ilvl w:val="0"/>
          <w:numId w:val="38"/>
        </w:numPr>
        <w:spacing w:after="240"/>
        <w:ind w:left="360"/>
        <w:jc w:val="both"/>
        <w:rPr>
          <w:rFonts w:ascii="Arial" w:hAnsi="Arial" w:cs="Arial"/>
          <w:b/>
          <w:bCs/>
          <w:color w:val="2F5496"/>
          <w:sz w:val="24"/>
          <w:szCs w:val="24"/>
        </w:rPr>
      </w:pPr>
      <w:r w:rsidRPr="0010340D">
        <w:rPr>
          <w:rFonts w:ascii="Arial" w:hAnsi="Arial" w:cs="Arial"/>
          <w:b/>
          <w:bCs/>
          <w:color w:val="2F5496"/>
          <w:sz w:val="24"/>
          <w:szCs w:val="24"/>
        </w:rPr>
        <w:t>Pour l’opérateur économique établi ou domicilié à l’étranger</w:t>
      </w:r>
    </w:p>
    <w:p w14:paraId="37C66A90" w14:textId="77777777" w:rsidR="0010340D" w:rsidRPr="007B74BB" w:rsidRDefault="0010340D" w:rsidP="00474762">
      <w:pPr>
        <w:pStyle w:val="Paragraphedeliste"/>
        <w:numPr>
          <w:ilvl w:val="0"/>
          <w:numId w:val="41"/>
        </w:numPr>
        <w:spacing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b/>
          <w:bCs/>
          <w:color w:val="000000" w:themeColor="text1"/>
        </w:rPr>
        <w:t>Un document mentionnant son numéro individuel d'identification</w:t>
      </w:r>
      <w:r w:rsidRPr="007B74BB">
        <w:rPr>
          <w:rStyle w:val="markedcontent"/>
          <w:rFonts w:ascii="Arial" w:hAnsi="Arial" w:cs="Arial"/>
          <w:color w:val="000000" w:themeColor="text1"/>
        </w:rPr>
        <w:t xml:space="preserve"> attribué en application de l'article 286 ter du code général des impôts. Si le cocontractant n'est pas tenu d'avoir un tel numéro, un document mentionnant son identité et son adresse ou, le cas échéant, les coordonnées de son représentant fiscal ponctuel en France ; </w:t>
      </w:r>
    </w:p>
    <w:p w14:paraId="6FF99994" w14:textId="77777777" w:rsidR="0010340D" w:rsidRPr="007B74BB" w:rsidRDefault="0010340D" w:rsidP="00474762">
      <w:pPr>
        <w:pStyle w:val="Paragraphedeliste"/>
        <w:numPr>
          <w:ilvl w:val="0"/>
          <w:numId w:val="41"/>
        </w:numPr>
        <w:spacing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b/>
          <w:bCs/>
          <w:color w:val="000000" w:themeColor="text1"/>
        </w:rPr>
        <w:t>Un document attestant de la régularité de la situation sociale du cocontractant au regard du règlement (CE) n° 883/2004 du 29 avril 2004</w:t>
      </w:r>
      <w:r w:rsidRPr="007B74BB">
        <w:rPr>
          <w:rStyle w:val="markedcontent"/>
          <w:rFonts w:ascii="Arial" w:hAnsi="Arial" w:cs="Arial"/>
          <w:color w:val="000000" w:themeColor="text1"/>
        </w:rPr>
        <w:t xml:space="preserve">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L. 243-15 du code de la sécurité sociale. </w:t>
      </w:r>
    </w:p>
    <w:p w14:paraId="064804D9" w14:textId="77777777" w:rsidR="0010340D" w:rsidRPr="007B74BB" w:rsidRDefault="0010340D" w:rsidP="00474762">
      <w:pPr>
        <w:pStyle w:val="Paragraphedeliste"/>
        <w:numPr>
          <w:ilvl w:val="0"/>
          <w:numId w:val="41"/>
        </w:numPr>
        <w:spacing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b/>
          <w:bCs/>
          <w:color w:val="000000" w:themeColor="text1"/>
        </w:rPr>
        <w:t>Si l'immatriculation du cocontractant à un registre professionnel est obligatoire dans le pays d'établissement ou de domiciliation</w:t>
      </w:r>
      <w:r w:rsidRPr="007B74BB">
        <w:rPr>
          <w:rStyle w:val="markedcontent"/>
          <w:rFonts w:ascii="Arial" w:hAnsi="Arial" w:cs="Arial"/>
          <w:color w:val="000000" w:themeColor="text1"/>
        </w:rPr>
        <w:t xml:space="preserve">, l'un des documents suivants : </w:t>
      </w:r>
    </w:p>
    <w:p w14:paraId="4435DCD0" w14:textId="77777777" w:rsidR="0010340D" w:rsidRPr="007B74BB" w:rsidRDefault="0010340D" w:rsidP="00474762">
      <w:pPr>
        <w:pStyle w:val="Paragraphedeliste"/>
        <w:numPr>
          <w:ilvl w:val="0"/>
          <w:numId w:val="42"/>
        </w:numPr>
        <w:spacing w:before="120" w:after="120" w:line="240" w:lineRule="auto"/>
        <w:ind w:left="357" w:hanging="357"/>
        <w:contextualSpacing w:val="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Un document émanant des autorités tenant le registre professionnel ou un document équivalent certifiant cette inscription ; </w:t>
      </w:r>
    </w:p>
    <w:p w14:paraId="7A3A1AD1" w14:textId="77777777" w:rsidR="0010340D" w:rsidRPr="007B74BB" w:rsidRDefault="0010340D" w:rsidP="00474762">
      <w:pPr>
        <w:pStyle w:val="Paragraphedeliste"/>
        <w:numPr>
          <w:ilvl w:val="0"/>
          <w:numId w:val="42"/>
        </w:numPr>
        <w:spacing w:before="120"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Un devis, un document publicitaire ou une correspondance professionnelle, à condition qu'y soient mentionnés le nom ou la dénomination sociale, l'adresse complète et la nature de l'inscription au registre professionnel ; </w:t>
      </w:r>
    </w:p>
    <w:p w14:paraId="510E18F9" w14:textId="77777777" w:rsidR="0010340D" w:rsidRPr="007B74BB" w:rsidRDefault="0010340D" w:rsidP="00474762">
      <w:pPr>
        <w:pStyle w:val="Paragraphedeliste"/>
        <w:numPr>
          <w:ilvl w:val="0"/>
          <w:numId w:val="42"/>
        </w:numPr>
        <w:spacing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Pour les entreprises en cours de création, un document datant de moins de six </w:t>
      </w:r>
      <w:r w:rsidRPr="007B74BB">
        <w:rPr>
          <w:rStyle w:val="highlight"/>
          <w:rFonts w:ascii="Arial" w:hAnsi="Arial" w:cs="Arial"/>
          <w:color w:val="000000" w:themeColor="text1"/>
        </w:rPr>
        <w:t>mois</w:t>
      </w:r>
      <w:r w:rsidRPr="007B74BB">
        <w:rPr>
          <w:rStyle w:val="markedcontent"/>
          <w:rFonts w:ascii="Arial" w:hAnsi="Arial" w:cs="Arial"/>
          <w:color w:val="000000" w:themeColor="text1"/>
        </w:rPr>
        <w:t xml:space="preserve"> émanant de l'autorité habilitée à recevoir l'inscription au registre professionnel et attestant de la demande d'immatriculation audit registre</w:t>
      </w:r>
    </w:p>
    <w:p w14:paraId="642ADA33" w14:textId="77777777" w:rsidR="0010340D" w:rsidRPr="007B74BB" w:rsidRDefault="0010340D" w:rsidP="00E84C38">
      <w:pPr>
        <w:pStyle w:val="Paragraphedeliste"/>
        <w:numPr>
          <w:ilvl w:val="0"/>
          <w:numId w:val="41"/>
        </w:numPr>
        <w:spacing w:after="120"/>
        <w:ind w:left="357" w:hanging="357"/>
        <w:contextualSpacing w:val="0"/>
        <w:jc w:val="both"/>
        <w:rPr>
          <w:rStyle w:val="markedcontent"/>
          <w:rFonts w:ascii="Arial" w:hAnsi="Arial" w:cs="Arial"/>
          <w:color w:val="000000" w:themeColor="text1"/>
        </w:rPr>
      </w:pPr>
      <w:r w:rsidRPr="007B74BB">
        <w:rPr>
          <w:rStyle w:val="markedcontent"/>
          <w:rFonts w:ascii="Arial" w:hAnsi="Arial" w:cs="Arial"/>
          <w:b/>
          <w:bCs/>
          <w:color w:val="000000" w:themeColor="text1"/>
        </w:rPr>
        <w:t>Dans le cas où le titulaire emploie des salariés étrangers</w:t>
      </w:r>
      <w:r w:rsidRPr="007B74BB">
        <w:rPr>
          <w:rStyle w:val="markedcontent"/>
          <w:rFonts w:ascii="Arial" w:hAnsi="Arial" w:cs="Arial"/>
          <w:color w:val="000000" w:themeColor="text1"/>
        </w:rPr>
        <w:t>, les vérifications prévues aux articles L. 8254-1 et L. 8254-3, sont obligatoires si le montant du marché est égal ou supérieur à 5 000 euros hors taxes</w:t>
      </w:r>
    </w:p>
    <w:p w14:paraId="6D981822" w14:textId="77777777" w:rsidR="0010340D" w:rsidRPr="007B74BB" w:rsidRDefault="0010340D" w:rsidP="00474762">
      <w:pPr>
        <w:pStyle w:val="Paragraphedeliste"/>
        <w:spacing w:after="120"/>
        <w:ind w:left="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Le titulaire produira la liste nominative des salariés étrangers employés qu’il emploie et qui sont soumis à autorisation de travail. Cette liste, établie à partir du registre unique du personnel, précise pour chaque salarié : </w:t>
      </w:r>
    </w:p>
    <w:p w14:paraId="7EE2C3E3" w14:textId="4B11F249" w:rsidR="0010340D" w:rsidRPr="007B74BB" w:rsidRDefault="0010340D" w:rsidP="00474762">
      <w:pPr>
        <w:spacing w:after="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1° Sa date d'embauche ; </w:t>
      </w:r>
    </w:p>
    <w:p w14:paraId="5C81DF43" w14:textId="77777777" w:rsidR="0010340D" w:rsidRPr="007B74BB" w:rsidRDefault="0010340D" w:rsidP="00474762">
      <w:pPr>
        <w:spacing w:after="0"/>
        <w:jc w:val="both"/>
        <w:rPr>
          <w:rStyle w:val="markedcontent"/>
          <w:rFonts w:ascii="Arial" w:hAnsi="Arial" w:cs="Arial"/>
          <w:color w:val="000000" w:themeColor="text1"/>
        </w:rPr>
      </w:pPr>
      <w:r w:rsidRPr="007B74BB">
        <w:rPr>
          <w:rStyle w:val="markedcontent"/>
          <w:rFonts w:ascii="Arial" w:hAnsi="Arial" w:cs="Arial"/>
          <w:color w:val="000000" w:themeColor="text1"/>
        </w:rPr>
        <w:t>2° Sa nationalité ;</w:t>
      </w:r>
    </w:p>
    <w:p w14:paraId="7D5EFAA8" w14:textId="77777777" w:rsidR="0010340D" w:rsidRPr="007B74BB" w:rsidRDefault="0010340D" w:rsidP="00474762">
      <w:pPr>
        <w:spacing w:after="0"/>
        <w:jc w:val="both"/>
        <w:rPr>
          <w:rStyle w:val="markedcontent"/>
          <w:rFonts w:ascii="Arial" w:hAnsi="Arial" w:cs="Arial"/>
          <w:color w:val="000000" w:themeColor="text1"/>
        </w:rPr>
      </w:pPr>
      <w:r w:rsidRPr="007B74BB">
        <w:rPr>
          <w:rStyle w:val="markedcontent"/>
          <w:rFonts w:ascii="Arial" w:hAnsi="Arial" w:cs="Arial"/>
          <w:color w:val="000000" w:themeColor="text1"/>
        </w:rPr>
        <w:t xml:space="preserve">3° Le type et le numéro d'ordre du titre valant autorisation de travail. </w:t>
      </w:r>
    </w:p>
    <w:p w14:paraId="3FC2FFC2" w14:textId="77777777" w:rsidR="0010340D" w:rsidRPr="007B74BB" w:rsidRDefault="0010340D" w:rsidP="00474762">
      <w:pPr>
        <w:spacing w:after="0"/>
        <w:jc w:val="both"/>
        <w:rPr>
          <w:rStyle w:val="markedcontent"/>
          <w:rFonts w:ascii="Arial" w:hAnsi="Arial" w:cs="Arial"/>
          <w:color w:val="000000" w:themeColor="text1"/>
        </w:rPr>
      </w:pPr>
    </w:p>
    <w:p w14:paraId="36DA91B7" w14:textId="77777777" w:rsidR="0010340D" w:rsidRPr="007B74BB" w:rsidRDefault="0010340D" w:rsidP="00474762">
      <w:pPr>
        <w:pStyle w:val="Paragraphedeliste"/>
        <w:numPr>
          <w:ilvl w:val="0"/>
          <w:numId w:val="41"/>
        </w:numPr>
        <w:ind w:left="360"/>
        <w:jc w:val="both"/>
        <w:rPr>
          <w:rStyle w:val="markedcontent"/>
          <w:rFonts w:ascii="Arial" w:hAnsi="Arial" w:cs="Arial"/>
          <w:color w:val="000000" w:themeColor="text1"/>
        </w:rPr>
      </w:pPr>
      <w:r w:rsidRPr="007B74BB">
        <w:rPr>
          <w:rStyle w:val="markedcontent"/>
          <w:rFonts w:ascii="Arial" w:hAnsi="Arial" w:cs="Arial"/>
          <w:b/>
          <w:bCs/>
          <w:color w:val="000000" w:themeColor="text1"/>
        </w:rPr>
        <w:t xml:space="preserve">Une copie de la déclaration de détachement </w:t>
      </w:r>
      <w:r w:rsidRPr="007B74BB">
        <w:rPr>
          <w:rStyle w:val="markedcontent"/>
          <w:rFonts w:ascii="Arial" w:hAnsi="Arial" w:cs="Arial"/>
          <w:color w:val="000000" w:themeColor="text1"/>
        </w:rPr>
        <w:t>transmise à l'unité départementale de la direction régionale des entreprises, de la concurrence, de la consommation du travail et de l'emploi, conformément aux dispositions des articles R. 1263-4-1 et R. 1263-6-1 du code du travail</w:t>
      </w:r>
      <w:r>
        <w:rPr>
          <w:rStyle w:val="markedcontent"/>
          <w:rFonts w:ascii="Arial" w:hAnsi="Arial" w:cs="Arial"/>
          <w:color w:val="000000" w:themeColor="text1"/>
        </w:rPr>
        <w:t> </w:t>
      </w:r>
      <w:r w:rsidRPr="007B74BB">
        <w:rPr>
          <w:rStyle w:val="markedcontent"/>
          <w:rFonts w:ascii="Arial" w:hAnsi="Arial" w:cs="Arial"/>
          <w:color w:val="000000" w:themeColor="text1"/>
        </w:rPr>
        <w:t xml:space="preserve">; </w:t>
      </w:r>
    </w:p>
    <w:p w14:paraId="7A14E3F5" w14:textId="77777777" w:rsidR="0010340D" w:rsidRPr="007B74BB" w:rsidRDefault="0010340D" w:rsidP="00195776">
      <w:pPr>
        <w:pStyle w:val="Paragraphedeliste"/>
        <w:ind w:left="1504"/>
        <w:jc w:val="both"/>
        <w:rPr>
          <w:rStyle w:val="markedcontent"/>
          <w:rFonts w:ascii="Arial" w:hAnsi="Arial" w:cs="Arial"/>
          <w:color w:val="000000" w:themeColor="text1"/>
        </w:rPr>
      </w:pPr>
    </w:p>
    <w:p w14:paraId="0E7A1CFA" w14:textId="77777777" w:rsidR="0010340D" w:rsidRPr="007B74BB" w:rsidRDefault="0010340D" w:rsidP="00474762">
      <w:pPr>
        <w:pStyle w:val="Paragraphedeliste"/>
        <w:numPr>
          <w:ilvl w:val="0"/>
          <w:numId w:val="41"/>
        </w:numPr>
        <w:ind w:left="360"/>
        <w:jc w:val="both"/>
        <w:rPr>
          <w:rStyle w:val="markedcontent"/>
          <w:rFonts w:ascii="Arial" w:hAnsi="Arial" w:cs="Arial"/>
          <w:color w:val="000000" w:themeColor="text1"/>
        </w:rPr>
      </w:pPr>
      <w:r w:rsidRPr="007B74BB">
        <w:rPr>
          <w:rStyle w:val="markedcontent"/>
          <w:rFonts w:ascii="Arial" w:hAnsi="Arial" w:cs="Arial"/>
          <w:b/>
          <w:bCs/>
          <w:color w:val="000000" w:themeColor="text1"/>
        </w:rPr>
        <w:t>Une copie du document désignant le représentan</w:t>
      </w:r>
      <w:r w:rsidRPr="007B74BB">
        <w:rPr>
          <w:rStyle w:val="markedcontent"/>
          <w:rFonts w:ascii="Arial" w:hAnsi="Arial" w:cs="Arial"/>
          <w:color w:val="000000" w:themeColor="text1"/>
        </w:rPr>
        <w:t>t mentionné à l'article R. 1263-2-1 du code du travail.</w:t>
      </w:r>
    </w:p>
    <w:p w14:paraId="251BF70B" w14:textId="77777777" w:rsidR="00DE3A8C" w:rsidRPr="0071650A" w:rsidRDefault="00DE3A8C" w:rsidP="0095555F">
      <w:pPr>
        <w:pStyle w:val="Sansinterligne"/>
        <w:jc w:val="both"/>
        <w:rPr>
          <w:rFonts w:ascii="Arial" w:hAnsi="Arial" w:cs="Arial"/>
          <w:color w:val="000000" w:themeColor="text1"/>
        </w:rPr>
      </w:pPr>
      <w:r w:rsidRPr="0071650A">
        <w:rPr>
          <w:rFonts w:ascii="Arial" w:hAnsi="Arial" w:cs="Arial"/>
          <w:color w:val="000000" w:themeColor="text1"/>
        </w:rPr>
        <w:t>Si l’attributaire provisoire est dans l’impossibilité de présenter ces documents ou s’il ne les a pas présentés dans le délai imparti, son offre est rejetée et la candidature éliminée.</w:t>
      </w:r>
    </w:p>
    <w:p w14:paraId="3CE12D80" w14:textId="77777777" w:rsidR="00DE3A8C" w:rsidRPr="0071650A" w:rsidRDefault="00DE3A8C" w:rsidP="0095555F">
      <w:pPr>
        <w:spacing w:after="0"/>
        <w:jc w:val="both"/>
        <w:rPr>
          <w:rFonts w:ascii="Arial" w:hAnsi="Arial" w:cs="Arial"/>
          <w:color w:val="000000" w:themeColor="text1"/>
        </w:rPr>
      </w:pPr>
    </w:p>
    <w:p w14:paraId="259B4C70" w14:textId="4A6CAFD8" w:rsidR="00DE3A8C" w:rsidRDefault="00DE3A8C" w:rsidP="0095555F">
      <w:pPr>
        <w:pStyle w:val="Sansinterligne"/>
        <w:jc w:val="both"/>
        <w:rPr>
          <w:rFonts w:ascii="Arial" w:hAnsi="Arial" w:cs="Arial"/>
          <w:color w:val="000000" w:themeColor="text1"/>
        </w:rPr>
      </w:pPr>
      <w:r>
        <w:rPr>
          <w:rFonts w:ascii="Arial" w:hAnsi="Arial" w:cs="Arial"/>
          <w:color w:val="000000" w:themeColor="text1"/>
        </w:rPr>
        <w:lastRenderedPageBreak/>
        <w:t>Dans ce</w:t>
      </w:r>
      <w:r w:rsidRPr="0071650A">
        <w:rPr>
          <w:rFonts w:ascii="Arial" w:hAnsi="Arial" w:cs="Arial"/>
          <w:color w:val="000000" w:themeColor="text1"/>
        </w:rPr>
        <w:t xml:space="preserve"> cas</w:t>
      </w:r>
      <w:r>
        <w:rPr>
          <w:rFonts w:ascii="Arial" w:hAnsi="Arial" w:cs="Arial"/>
          <w:color w:val="000000" w:themeColor="text1"/>
        </w:rPr>
        <w:t>,</w:t>
      </w:r>
      <w:r w:rsidRPr="0071650A">
        <w:rPr>
          <w:rFonts w:ascii="Arial" w:hAnsi="Arial" w:cs="Arial"/>
          <w:color w:val="000000" w:themeColor="text1"/>
        </w:rPr>
        <w:t xml:space="preserve"> le candidat dont l’offre a été classée immédiatement après la sienne est sollicité pour produire les certificats et attestations nécessaires avant que le marché ne lui soit attribué. </w:t>
      </w:r>
    </w:p>
    <w:p w14:paraId="37DCCDB0" w14:textId="77777777" w:rsidR="00DE3A8C" w:rsidRPr="0071650A" w:rsidRDefault="00DE3A8C" w:rsidP="00E84C38">
      <w:pPr>
        <w:pStyle w:val="Sansinterligne"/>
        <w:spacing w:before="120"/>
        <w:jc w:val="both"/>
        <w:rPr>
          <w:rFonts w:ascii="Arial" w:hAnsi="Arial" w:cs="Arial"/>
          <w:color w:val="000000" w:themeColor="text1"/>
        </w:rPr>
      </w:pPr>
      <w:r w:rsidRPr="0071650A">
        <w:rPr>
          <w:rFonts w:ascii="Arial" w:hAnsi="Arial" w:cs="Arial"/>
          <w:color w:val="000000" w:themeColor="text1"/>
        </w:rPr>
        <w:t>Il sera procédé ainsi dans l’ordre de classement jusqu’à ce que l’un des candidats classés remettre effectivement ces documents.</w:t>
      </w:r>
    </w:p>
    <w:p w14:paraId="1D6E0FC7" w14:textId="5370CF69" w:rsidR="00DE3A8C" w:rsidRPr="0071650A" w:rsidRDefault="00DE3A8C" w:rsidP="00E84C38">
      <w:pPr>
        <w:pStyle w:val="Sansinterligne"/>
        <w:spacing w:before="120"/>
        <w:jc w:val="both"/>
        <w:rPr>
          <w:rFonts w:ascii="Arial" w:hAnsi="Arial" w:cs="Arial"/>
          <w:color w:val="000000" w:themeColor="text1"/>
          <w:lang w:eastAsia="fr-FR"/>
        </w:rPr>
      </w:pPr>
      <w:bookmarkStart w:id="544" w:name="_Toc83028757"/>
      <w:bookmarkStart w:id="545" w:name="_Toc83028882"/>
      <w:bookmarkStart w:id="546" w:name="_Toc83029007"/>
      <w:bookmarkStart w:id="547" w:name="_Toc83029120"/>
      <w:bookmarkStart w:id="548" w:name="_Toc83029228"/>
      <w:bookmarkStart w:id="549" w:name="_Toc83028758"/>
      <w:bookmarkStart w:id="550" w:name="_Toc83028883"/>
      <w:bookmarkStart w:id="551" w:name="_Toc83029008"/>
      <w:bookmarkStart w:id="552" w:name="_Toc83029121"/>
      <w:bookmarkStart w:id="553" w:name="_Toc83029229"/>
      <w:bookmarkStart w:id="554" w:name="_Toc83028759"/>
      <w:bookmarkStart w:id="555" w:name="_Toc83028884"/>
      <w:bookmarkStart w:id="556" w:name="_Toc83029009"/>
      <w:bookmarkStart w:id="557" w:name="_Toc83029122"/>
      <w:bookmarkStart w:id="558" w:name="_Toc83029230"/>
      <w:bookmarkStart w:id="559" w:name="_Toc83028760"/>
      <w:bookmarkStart w:id="560" w:name="_Toc83028885"/>
      <w:bookmarkStart w:id="561" w:name="_Toc83029010"/>
      <w:bookmarkStart w:id="562" w:name="_Toc83029123"/>
      <w:bookmarkStart w:id="563" w:name="_Toc83029231"/>
      <w:bookmarkStart w:id="564" w:name="_Toc83028761"/>
      <w:bookmarkStart w:id="565" w:name="_Toc83028886"/>
      <w:bookmarkStart w:id="566" w:name="_Toc83029011"/>
      <w:bookmarkStart w:id="567" w:name="_Toc83029124"/>
      <w:bookmarkStart w:id="568" w:name="_Toc83029232"/>
      <w:bookmarkStart w:id="569" w:name="_Toc83028762"/>
      <w:bookmarkStart w:id="570" w:name="_Toc83028887"/>
      <w:bookmarkStart w:id="571" w:name="_Toc83029012"/>
      <w:bookmarkStart w:id="572" w:name="_Toc83029125"/>
      <w:bookmarkStart w:id="573" w:name="_Toc83029233"/>
      <w:bookmarkStart w:id="574" w:name="_Toc83028763"/>
      <w:bookmarkStart w:id="575" w:name="_Toc83028888"/>
      <w:bookmarkStart w:id="576" w:name="_Toc83029013"/>
      <w:bookmarkStart w:id="577" w:name="_Toc83029126"/>
      <w:bookmarkStart w:id="578" w:name="_Toc83029234"/>
      <w:bookmarkStart w:id="579" w:name="_Toc83028764"/>
      <w:bookmarkStart w:id="580" w:name="_Toc83028889"/>
      <w:bookmarkStart w:id="581" w:name="_Toc83029014"/>
      <w:bookmarkStart w:id="582" w:name="_Toc83029127"/>
      <w:bookmarkStart w:id="583" w:name="_Toc83029235"/>
      <w:bookmarkStart w:id="584" w:name="_Toc83028765"/>
      <w:bookmarkStart w:id="585" w:name="_Toc83028890"/>
      <w:bookmarkStart w:id="586" w:name="_Toc83029015"/>
      <w:bookmarkStart w:id="587" w:name="_Toc83029128"/>
      <w:bookmarkStart w:id="588" w:name="_Toc83029236"/>
      <w:bookmarkStart w:id="589" w:name="_Toc83028766"/>
      <w:bookmarkStart w:id="590" w:name="_Toc83028891"/>
      <w:bookmarkStart w:id="591" w:name="_Toc83029016"/>
      <w:bookmarkStart w:id="592" w:name="_Toc83029129"/>
      <w:bookmarkStart w:id="593" w:name="_Toc83029237"/>
      <w:bookmarkStart w:id="594" w:name="_Toc83028767"/>
      <w:bookmarkStart w:id="595" w:name="_Toc83028892"/>
      <w:bookmarkStart w:id="596" w:name="_Toc83029017"/>
      <w:bookmarkStart w:id="597" w:name="_Toc83029130"/>
      <w:bookmarkStart w:id="598" w:name="_Toc83029238"/>
      <w:bookmarkStart w:id="599" w:name="_Toc83028768"/>
      <w:bookmarkStart w:id="600" w:name="_Toc83028893"/>
      <w:bookmarkStart w:id="601" w:name="_Toc83029018"/>
      <w:bookmarkStart w:id="602" w:name="_Toc83029131"/>
      <w:bookmarkStart w:id="603" w:name="_Toc83029239"/>
      <w:bookmarkStart w:id="604" w:name="_Toc83028769"/>
      <w:bookmarkStart w:id="605" w:name="_Toc83028894"/>
      <w:bookmarkStart w:id="606" w:name="_Toc83029019"/>
      <w:bookmarkStart w:id="607" w:name="_Toc83029132"/>
      <w:bookmarkStart w:id="608" w:name="_Toc83029240"/>
      <w:bookmarkStart w:id="609" w:name="_Toc83028770"/>
      <w:bookmarkStart w:id="610" w:name="_Toc83028895"/>
      <w:bookmarkStart w:id="611" w:name="_Toc83029020"/>
      <w:bookmarkStart w:id="612" w:name="_Toc83029133"/>
      <w:bookmarkStart w:id="613" w:name="_Toc83029241"/>
      <w:bookmarkStart w:id="614" w:name="_Toc83028771"/>
      <w:bookmarkStart w:id="615" w:name="_Toc83028896"/>
      <w:bookmarkStart w:id="616" w:name="_Toc83029021"/>
      <w:bookmarkStart w:id="617" w:name="_Toc83029134"/>
      <w:bookmarkStart w:id="618" w:name="_Toc830292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sidRPr="0071650A">
        <w:rPr>
          <w:rFonts w:ascii="Arial" w:hAnsi="Arial" w:cs="Arial"/>
          <w:color w:val="000000" w:themeColor="text1"/>
          <w:lang w:eastAsia="fr-FR"/>
        </w:rPr>
        <w:t xml:space="preserve">Le </w:t>
      </w:r>
      <w:r>
        <w:rPr>
          <w:rFonts w:ascii="Arial" w:hAnsi="Arial" w:cs="Arial"/>
          <w:color w:val="000000" w:themeColor="text1"/>
          <w:lang w:eastAsia="fr-FR"/>
        </w:rPr>
        <w:t>candidat</w:t>
      </w:r>
      <w:r w:rsidRPr="0071650A">
        <w:rPr>
          <w:rFonts w:ascii="Arial" w:hAnsi="Arial" w:cs="Arial"/>
          <w:color w:val="000000" w:themeColor="text1"/>
          <w:lang w:eastAsia="fr-FR"/>
        </w:rPr>
        <w:t xml:space="preserve"> auquel il est envisagé d’attribuer le marché accepte que les documents du marché soient matérialisés afin de permettre la signature manuscrite du marché sur support papier. </w:t>
      </w:r>
    </w:p>
    <w:p w14:paraId="7FAFACF3" w14:textId="41089D29" w:rsidR="0095555F" w:rsidRPr="0095555F" w:rsidRDefault="00DE3A8C" w:rsidP="00E84C38">
      <w:pPr>
        <w:spacing w:before="120" w:after="120"/>
        <w:jc w:val="both"/>
        <w:rPr>
          <w:rFonts w:ascii="Arial" w:hAnsi="Arial" w:cs="Arial"/>
        </w:rPr>
      </w:pPr>
      <w:r w:rsidRPr="0071650A">
        <w:rPr>
          <w:rFonts w:ascii="Arial" w:hAnsi="Arial" w:cs="Arial"/>
          <w:color w:val="000000" w:themeColor="text1"/>
        </w:rPr>
        <w:t xml:space="preserve">Pour la conclusion et la notification du marché, </w:t>
      </w:r>
      <w:r w:rsidR="0095555F" w:rsidRPr="0095555F">
        <w:rPr>
          <w:rFonts w:ascii="Arial" w:hAnsi="Arial" w:cs="Arial"/>
          <w:color w:val="000000" w:themeColor="text1"/>
        </w:rPr>
        <w:t>l</w:t>
      </w:r>
      <w:r w:rsidR="0095555F" w:rsidRPr="0095555F">
        <w:rPr>
          <w:rFonts w:ascii="Arial" w:hAnsi="Arial" w:cs="Arial"/>
        </w:rPr>
        <w:t>’Urssaf IDF enverra au candidat retenu le formulaire ATTRI1 valant acte d’engagement</w:t>
      </w:r>
      <w:r w:rsidR="0095555F">
        <w:rPr>
          <w:rFonts w:ascii="Arial" w:hAnsi="Arial" w:cs="Arial"/>
        </w:rPr>
        <w:t>.</w:t>
      </w:r>
    </w:p>
    <w:p w14:paraId="6418A168" w14:textId="3A0E9880" w:rsidR="00DE3A8C" w:rsidRDefault="0095555F" w:rsidP="00474762">
      <w:pPr>
        <w:pStyle w:val="Sansinterligne"/>
        <w:jc w:val="both"/>
      </w:pPr>
      <w:r>
        <w:rPr>
          <w:rFonts w:ascii="Arial" w:hAnsi="Arial" w:cs="Arial"/>
          <w:color w:val="000000" w:themeColor="text1"/>
        </w:rPr>
        <w:t>L</w:t>
      </w:r>
      <w:r w:rsidR="009D0936">
        <w:rPr>
          <w:rFonts w:ascii="Arial" w:hAnsi="Arial" w:cs="Arial"/>
          <w:color w:val="000000" w:themeColor="text1"/>
        </w:rPr>
        <w:t>e</w:t>
      </w:r>
      <w:r w:rsidR="00DE3A8C" w:rsidRPr="0071650A">
        <w:rPr>
          <w:rFonts w:ascii="Arial" w:hAnsi="Arial" w:cs="Arial"/>
          <w:color w:val="000000" w:themeColor="text1"/>
        </w:rPr>
        <w:t xml:space="preserve"> </w:t>
      </w:r>
      <w:r w:rsidR="00DE3A8C" w:rsidRPr="0071650A">
        <w:rPr>
          <w:rFonts w:ascii="Arial" w:hAnsi="Arial" w:cs="Arial"/>
          <w:color w:val="000000" w:themeColor="text1"/>
          <w:lang w:eastAsia="fr-FR"/>
        </w:rPr>
        <w:t>candidat</w:t>
      </w:r>
      <w:r w:rsidR="00DE3A8C" w:rsidRPr="0071650A">
        <w:rPr>
          <w:rFonts w:ascii="Arial" w:hAnsi="Arial" w:cs="Arial"/>
          <w:color w:val="000000" w:themeColor="text1"/>
        </w:rPr>
        <w:t xml:space="preserve"> </w:t>
      </w:r>
      <w:r w:rsidR="009D0936">
        <w:rPr>
          <w:rFonts w:ascii="Arial" w:hAnsi="Arial" w:cs="Arial"/>
          <w:color w:val="000000" w:themeColor="text1"/>
        </w:rPr>
        <w:t>retournera l’acte d’engagement</w:t>
      </w:r>
      <w:r w:rsidR="00DE3A8C" w:rsidRPr="0071650A">
        <w:rPr>
          <w:rFonts w:ascii="Arial" w:hAnsi="Arial" w:cs="Arial"/>
          <w:color w:val="000000" w:themeColor="text1"/>
        </w:rPr>
        <w:t xml:space="preserve"> dûment daté et signé.</w:t>
      </w:r>
      <w:r w:rsidR="009D0936">
        <w:rPr>
          <w:rFonts w:ascii="Arial" w:hAnsi="Arial" w:cs="Arial"/>
          <w:color w:val="000000" w:themeColor="text1"/>
        </w:rPr>
        <w:t xml:space="preserve"> Il</w:t>
      </w:r>
      <w:r w:rsidR="00DE3A8C" w:rsidRPr="0071650A">
        <w:rPr>
          <w:rFonts w:ascii="Arial" w:hAnsi="Arial" w:cs="Arial"/>
          <w:color w:val="000000" w:themeColor="text1"/>
        </w:rPr>
        <w:t xml:space="preserve"> doit être signé par une personne habilitée à engager le candidat individuel ou l’ensemble du groupement ou en cas de d’habilitation donnée par tous les membres du groupement, par le mandataire.</w:t>
      </w:r>
    </w:p>
    <w:p w14:paraId="17ACA1CF" w14:textId="7F3536E9" w:rsidR="00DE3A8C" w:rsidRPr="00474762" w:rsidRDefault="00DE3A8C" w:rsidP="00474762">
      <w:pPr>
        <w:pStyle w:val="Titre1"/>
        <w:spacing w:after="240" w:line="240" w:lineRule="auto"/>
        <w:rPr>
          <w:u w:val="single"/>
        </w:rPr>
      </w:pPr>
      <w:bookmarkStart w:id="619" w:name="_Toc83029853"/>
      <w:bookmarkStart w:id="620" w:name="_Toc83030163"/>
      <w:bookmarkStart w:id="621" w:name="_Toc83029854"/>
      <w:bookmarkStart w:id="622" w:name="_Toc83030164"/>
      <w:bookmarkStart w:id="623" w:name="_Toc83029855"/>
      <w:bookmarkStart w:id="624" w:name="_Toc83030165"/>
      <w:bookmarkStart w:id="625" w:name="_Toc83029856"/>
      <w:bookmarkStart w:id="626" w:name="_Toc83030166"/>
      <w:bookmarkStart w:id="627" w:name="_Toc83029857"/>
      <w:bookmarkStart w:id="628" w:name="_Toc83030167"/>
      <w:bookmarkStart w:id="629" w:name="_Toc83029858"/>
      <w:bookmarkStart w:id="630" w:name="_Toc83030168"/>
      <w:bookmarkStart w:id="631" w:name="_Toc83029859"/>
      <w:bookmarkStart w:id="632" w:name="_Toc83030169"/>
      <w:bookmarkStart w:id="633" w:name="_Toc83029860"/>
      <w:bookmarkStart w:id="634" w:name="_Toc83030170"/>
      <w:bookmarkStart w:id="635" w:name="_Toc83031680"/>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474762">
        <w:rPr>
          <w:u w:val="single"/>
        </w:rPr>
        <w:t>Article 1</w:t>
      </w:r>
      <w:r w:rsidR="00CE2A4A" w:rsidRPr="00474762">
        <w:rPr>
          <w:u w:val="single"/>
        </w:rPr>
        <w:t>8</w:t>
      </w:r>
      <w:r w:rsidRPr="00474762">
        <w:rPr>
          <w:u w:val="single"/>
        </w:rPr>
        <w:t>. Nous informons les candidats évincés</w:t>
      </w:r>
    </w:p>
    <w:p w14:paraId="4AFB5F0D" w14:textId="3F571C87" w:rsidR="00DE3A8C" w:rsidRDefault="00DE3A8C" w:rsidP="00474762">
      <w:pPr>
        <w:pStyle w:val="Sansinterligne"/>
        <w:spacing w:after="240"/>
        <w:jc w:val="both"/>
        <w:rPr>
          <w:rFonts w:ascii="Arial" w:hAnsi="Arial" w:cs="Arial"/>
        </w:rPr>
      </w:pPr>
      <w:r w:rsidRPr="0071650A">
        <w:rPr>
          <w:rFonts w:ascii="Arial" w:hAnsi="Arial" w:cs="Arial"/>
        </w:rPr>
        <w:t xml:space="preserve">L’URSSAF </w:t>
      </w:r>
      <w:r>
        <w:rPr>
          <w:rFonts w:ascii="Arial" w:hAnsi="Arial" w:cs="Arial"/>
        </w:rPr>
        <w:t>IDF</w:t>
      </w:r>
      <w:r w:rsidRPr="0071650A">
        <w:rPr>
          <w:rFonts w:ascii="Arial" w:hAnsi="Arial" w:cs="Arial"/>
        </w:rPr>
        <w:t xml:space="preserve"> informe les candidats dont la candidature </w:t>
      </w:r>
      <w:r w:rsidR="00CE2A4A">
        <w:rPr>
          <w:rFonts w:ascii="Arial" w:hAnsi="Arial" w:cs="Arial"/>
        </w:rPr>
        <w:t xml:space="preserve">et/ou l’offre </w:t>
      </w:r>
      <w:r w:rsidRPr="0071650A">
        <w:rPr>
          <w:rFonts w:ascii="Arial" w:hAnsi="Arial" w:cs="Arial"/>
        </w:rPr>
        <w:t>n’est pas retenue</w:t>
      </w:r>
      <w:r>
        <w:rPr>
          <w:rFonts w:ascii="Arial" w:hAnsi="Arial" w:cs="Arial"/>
        </w:rPr>
        <w:t>.</w:t>
      </w:r>
    </w:p>
    <w:p w14:paraId="28B64037" w14:textId="0919BF7C" w:rsidR="00DE3A8C" w:rsidRPr="00474762" w:rsidRDefault="00DE3A8C" w:rsidP="00474762">
      <w:pPr>
        <w:pStyle w:val="Titre1"/>
        <w:spacing w:after="240" w:line="240" w:lineRule="auto"/>
        <w:rPr>
          <w:u w:val="single"/>
        </w:rPr>
      </w:pPr>
      <w:r w:rsidRPr="00474762">
        <w:rPr>
          <w:u w:val="single"/>
        </w:rPr>
        <w:t xml:space="preserve">Article </w:t>
      </w:r>
      <w:r w:rsidR="00CE2A4A" w:rsidRPr="00474762">
        <w:rPr>
          <w:u w:val="single"/>
        </w:rPr>
        <w:t>19</w:t>
      </w:r>
      <w:r w:rsidRPr="00474762">
        <w:rPr>
          <w:u w:val="single"/>
        </w:rPr>
        <w:t>. Nous pouvons effectuer une mise au point avec l’attributaire</w:t>
      </w:r>
      <w:bookmarkEnd w:id="635"/>
    </w:p>
    <w:p w14:paraId="6F76DC39" w14:textId="60763455" w:rsidR="00DE3A8C" w:rsidRPr="00DE3A8C" w:rsidRDefault="00DE3A8C" w:rsidP="00474762">
      <w:pPr>
        <w:pStyle w:val="Paragraphedeliste"/>
        <w:spacing w:after="120" w:line="240" w:lineRule="auto"/>
        <w:ind w:left="0"/>
        <w:contextualSpacing w:val="0"/>
        <w:jc w:val="both"/>
        <w:rPr>
          <w:rFonts w:ascii="Arial" w:hAnsi="Arial" w:cs="Arial"/>
          <w:color w:val="000000" w:themeColor="text1"/>
          <w:sz w:val="18"/>
          <w:szCs w:val="18"/>
        </w:rPr>
      </w:pPr>
      <w:r>
        <w:rPr>
          <w:rFonts w:ascii="Arial" w:hAnsi="Arial" w:cs="Arial"/>
          <w:color w:val="000000" w:themeColor="text1"/>
        </w:rPr>
        <w:t xml:space="preserve">L’URSSAF IDF </w:t>
      </w:r>
      <w:r w:rsidRPr="008308D6">
        <w:rPr>
          <w:rFonts w:ascii="Arial" w:hAnsi="Arial" w:cs="Arial"/>
          <w:color w:val="000000" w:themeColor="text1"/>
        </w:rPr>
        <w:t>et le soumissionnaire peuvent procéder à une mise au point du marché avant sa signature</w:t>
      </w:r>
      <w:r>
        <w:rPr>
          <w:rFonts w:ascii="Arial" w:hAnsi="Arial" w:cs="Arial"/>
          <w:color w:val="000000" w:themeColor="text1"/>
        </w:rPr>
        <w:t xml:space="preserve"> </w:t>
      </w:r>
      <w:r w:rsidRPr="00DE3A8C">
        <w:rPr>
          <w:rFonts w:ascii="Arial" w:hAnsi="Arial" w:cs="Arial"/>
          <w:color w:val="000000" w:themeColor="text1"/>
          <w:sz w:val="18"/>
          <w:szCs w:val="18"/>
        </w:rPr>
        <w:t xml:space="preserve">(article R. 2152-13 du code de la commande publique). </w:t>
      </w:r>
    </w:p>
    <w:p w14:paraId="19F628D7" w14:textId="5C8742CF" w:rsidR="00DE3A8C" w:rsidRPr="008308D6" w:rsidRDefault="00DE3A8C" w:rsidP="00474762">
      <w:pPr>
        <w:pStyle w:val="Paragraphedeliste"/>
        <w:spacing w:before="120" w:after="240" w:line="240" w:lineRule="auto"/>
        <w:ind w:left="0"/>
        <w:jc w:val="both"/>
        <w:rPr>
          <w:rFonts w:ascii="Arial" w:hAnsi="Arial" w:cs="Arial"/>
        </w:rPr>
      </w:pPr>
      <w:r w:rsidRPr="008308D6">
        <w:rPr>
          <w:rFonts w:ascii="Arial" w:hAnsi="Arial" w:cs="Arial"/>
          <w:color w:val="000000" w:themeColor="text1"/>
        </w:rPr>
        <w:t xml:space="preserve">Cependant, </w:t>
      </w:r>
      <w:r>
        <w:rPr>
          <w:rFonts w:ascii="Arial" w:hAnsi="Arial" w:cs="Arial"/>
          <w:color w:val="000000" w:themeColor="text1"/>
        </w:rPr>
        <w:t>les</w:t>
      </w:r>
      <w:r w:rsidRPr="008308D6">
        <w:rPr>
          <w:rFonts w:ascii="Arial" w:hAnsi="Arial" w:cs="Arial"/>
        </w:rPr>
        <w:t xml:space="preserve"> caractéristiques substantielles de l’offre ou du marché</w:t>
      </w:r>
      <w:r>
        <w:rPr>
          <w:rFonts w:ascii="Arial" w:hAnsi="Arial" w:cs="Arial"/>
        </w:rPr>
        <w:t xml:space="preserve"> ne peuvent pas être modifiées durant cette mise au point.</w:t>
      </w:r>
    </w:p>
    <w:p w14:paraId="1E2C09E3" w14:textId="24480687" w:rsidR="00DE3A8C" w:rsidRPr="00474762" w:rsidRDefault="00DE3A8C" w:rsidP="00E84C38">
      <w:pPr>
        <w:pStyle w:val="Titre1"/>
        <w:spacing w:before="0" w:after="240" w:line="240" w:lineRule="auto"/>
        <w:rPr>
          <w:u w:val="single"/>
        </w:rPr>
      </w:pPr>
      <w:bookmarkStart w:id="636" w:name="_Toc83031682"/>
      <w:r w:rsidRPr="00474762">
        <w:rPr>
          <w:u w:val="single"/>
        </w:rPr>
        <w:t>Article 2</w:t>
      </w:r>
      <w:r w:rsidR="00CE2A4A" w:rsidRPr="00474762">
        <w:rPr>
          <w:u w:val="single"/>
        </w:rPr>
        <w:t>0</w:t>
      </w:r>
      <w:r w:rsidRPr="00474762">
        <w:rPr>
          <w:u w:val="single"/>
        </w:rPr>
        <w:t>. Nous signons et notifions le marché</w:t>
      </w:r>
      <w:bookmarkEnd w:id="636"/>
    </w:p>
    <w:p w14:paraId="13CFC3F9" w14:textId="245CF5BA" w:rsidR="00DE3A8C" w:rsidRDefault="00DE3A8C" w:rsidP="000D735A">
      <w:pPr>
        <w:pStyle w:val="Sansinterligne"/>
        <w:spacing w:after="240"/>
        <w:jc w:val="both"/>
        <w:rPr>
          <w:rFonts w:ascii="Arial" w:hAnsi="Arial" w:cs="Arial"/>
        </w:rPr>
      </w:pPr>
      <w:r w:rsidRPr="0071650A">
        <w:rPr>
          <w:rFonts w:ascii="Arial" w:hAnsi="Arial" w:cs="Arial"/>
        </w:rPr>
        <w:t xml:space="preserve">L’URSSAF </w:t>
      </w:r>
      <w:r>
        <w:rPr>
          <w:rFonts w:ascii="Arial" w:hAnsi="Arial" w:cs="Arial"/>
        </w:rPr>
        <w:t>IDF</w:t>
      </w:r>
      <w:r w:rsidRPr="0071650A">
        <w:rPr>
          <w:rFonts w:ascii="Arial" w:hAnsi="Arial" w:cs="Arial"/>
        </w:rPr>
        <w:t xml:space="preserve"> signe et notifie le marché au candidat désigné attributaire du marché. </w:t>
      </w:r>
    </w:p>
    <w:p w14:paraId="799500D9" w14:textId="06977D08" w:rsidR="000D735A" w:rsidRPr="007D72DD" w:rsidRDefault="000D735A" w:rsidP="000D735A">
      <w:pPr>
        <w:pStyle w:val="Retraitcorpsdetexte21"/>
        <w:spacing w:after="240"/>
        <w:ind w:left="0" w:firstLine="0"/>
        <w:rPr>
          <w:rFonts w:ascii="Arial" w:hAnsi="Arial" w:cs="Arial"/>
          <w:color w:val="000000" w:themeColor="text1"/>
          <w:szCs w:val="22"/>
        </w:rPr>
      </w:pPr>
      <w:r>
        <w:rPr>
          <w:rFonts w:ascii="Arial" w:hAnsi="Arial" w:cs="Arial"/>
          <w:color w:val="000000" w:themeColor="text1"/>
          <w:szCs w:val="22"/>
        </w:rPr>
        <w:t>Toutefois, en application de l’article R.2185-1 du code de la commande publique, l</w:t>
      </w:r>
      <w:r w:rsidRPr="007D72DD">
        <w:rPr>
          <w:rFonts w:ascii="Arial" w:hAnsi="Arial" w:cs="Arial"/>
          <w:color w:val="000000" w:themeColor="text1"/>
          <w:szCs w:val="22"/>
        </w:rPr>
        <w:t xml:space="preserve">’URSSAF IDF peut </w:t>
      </w:r>
      <w:r>
        <w:rPr>
          <w:rFonts w:ascii="Arial" w:hAnsi="Arial" w:cs="Arial"/>
          <w:color w:val="000000" w:themeColor="text1"/>
          <w:szCs w:val="22"/>
        </w:rPr>
        <w:t>déclarer sans suite la procédure après son attribution et ce, jusqu’à la signature du marché.</w:t>
      </w:r>
    </w:p>
    <w:p w14:paraId="1D4BA210" w14:textId="77777777" w:rsidR="000D735A" w:rsidRPr="0071650A" w:rsidRDefault="000D735A" w:rsidP="00195776">
      <w:pPr>
        <w:pStyle w:val="Sansinterligne"/>
        <w:ind w:left="142"/>
        <w:jc w:val="both"/>
        <w:rPr>
          <w:rFonts w:ascii="Arial" w:hAnsi="Arial" w:cs="Arial"/>
        </w:rPr>
      </w:pPr>
    </w:p>
    <w:p w14:paraId="249DF2B0" w14:textId="7C5CF713" w:rsidR="00DE3A8C" w:rsidRPr="00D56943" w:rsidRDefault="00DE3A8C" w:rsidP="00737BC2">
      <w:pPr>
        <w:rPr>
          <w:rFonts w:ascii="Arial" w:hAnsi="Arial" w:cs="Arial"/>
          <w:b/>
          <w:bCs/>
          <w:color w:val="1A428A"/>
          <w:kern w:val="24"/>
          <w:sz w:val="120"/>
          <w:szCs w:val="120"/>
        </w:rPr>
      </w:pPr>
      <w:r>
        <w:rPr>
          <w:rStyle w:val="Titre2Car"/>
          <w:rFonts w:cs="Arial"/>
          <w:sz w:val="48"/>
          <w:szCs w:val="32"/>
        </w:rPr>
        <w:br w:type="page"/>
      </w:r>
      <w:r>
        <w:rPr>
          <w:rFonts w:ascii="Arial" w:eastAsiaTheme="majorEastAsia" w:hAnsi="Arial" w:cs="Arial"/>
          <w:b/>
          <w:noProof/>
          <w:color w:val="2F5496" w:themeColor="accent1" w:themeShade="BF"/>
          <w:sz w:val="48"/>
          <w:szCs w:val="32"/>
        </w:rPr>
        <w:lastRenderedPageBreak/>
        <mc:AlternateContent>
          <mc:Choice Requires="wps">
            <w:drawing>
              <wp:anchor distT="0" distB="0" distL="114300" distR="114300" simplePos="0" relativeHeight="251672576" behindDoc="1" locked="0" layoutInCell="1" allowOverlap="1" wp14:anchorId="6CDE0D0F" wp14:editId="73AEE666">
                <wp:simplePos x="0" y="0"/>
                <wp:positionH relativeFrom="page">
                  <wp:posOffset>15875</wp:posOffset>
                </wp:positionH>
                <wp:positionV relativeFrom="paragraph">
                  <wp:posOffset>-882015</wp:posOffset>
                </wp:positionV>
                <wp:extent cx="7559675" cy="10998835"/>
                <wp:effectExtent l="0" t="0" r="2222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3A9CD2FC" id="Rectangle 7" o:spid="_x0000_s1026" style="position:absolute;margin-left:1.25pt;margin-top:-69.45pt;width:595.25pt;height:866.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" fillcolor="#d0ddf4" strokecolor="#b4c6e7 [1300]" strokeweight=".85pt">
                <v:path arrowok="t"/>
                <w10:wrap anchorx="page"/>
              </v:rect>
            </w:pict>
          </mc:Fallback>
        </mc:AlternateContent>
      </w:r>
      <w:r>
        <w:rPr>
          <w:rFonts w:ascii="Arial" w:hAnsi="Arial" w:cs="Arial"/>
          <w:b/>
          <w:bCs/>
          <w:color w:val="1A428A"/>
          <w:kern w:val="24"/>
          <w:sz w:val="120"/>
          <w:szCs w:val="120"/>
        </w:rPr>
        <w:t>Pa</w:t>
      </w:r>
      <w:r w:rsidRPr="00D56943">
        <w:rPr>
          <w:rFonts w:ascii="Arial" w:hAnsi="Arial" w:cs="Arial"/>
          <w:b/>
          <w:bCs/>
          <w:color w:val="1A428A"/>
          <w:kern w:val="24"/>
          <w:sz w:val="120"/>
          <w:szCs w:val="120"/>
        </w:rPr>
        <w:t>rtie</w:t>
      </w:r>
      <w:r>
        <w:rPr>
          <w:rFonts w:ascii="Arial" w:hAnsi="Arial" w:cs="Arial"/>
          <w:b/>
          <w:bCs/>
          <w:color w:val="1A428A"/>
          <w:kern w:val="24"/>
          <w:sz w:val="120"/>
          <w:szCs w:val="120"/>
        </w:rPr>
        <w:t xml:space="preserve"> 5</w:t>
      </w:r>
    </w:p>
    <w:p w14:paraId="5A740B80" w14:textId="44C9F71C" w:rsidR="00DE3A8C" w:rsidRPr="00D56943" w:rsidRDefault="00DE3A8C" w:rsidP="00195776">
      <w:pPr>
        <w:jc w:val="both"/>
        <w:rPr>
          <w:rFonts w:ascii="Arial" w:hAnsi="Arial" w:cs="Arial"/>
          <w:b/>
          <w:bCs/>
          <w:color w:val="1A428A"/>
          <w:kern w:val="24"/>
          <w:sz w:val="120"/>
          <w:szCs w:val="120"/>
        </w:rPr>
      </w:pPr>
      <w:r>
        <w:rPr>
          <w:rFonts w:ascii="Arial" w:eastAsiaTheme="majorEastAsia" w:hAnsi="Arial" w:cs="Arial"/>
          <w:b/>
          <w:noProof/>
          <w:color w:val="2F5496" w:themeColor="accent1" w:themeShade="BF"/>
          <w:sz w:val="48"/>
          <w:szCs w:val="32"/>
        </w:rPr>
        <mc:AlternateContent>
          <mc:Choice Requires="wps">
            <w:drawing>
              <wp:anchor distT="4294967294" distB="4294967294" distL="114300" distR="114300" simplePos="0" relativeHeight="251673600" behindDoc="0" locked="0" layoutInCell="1" allowOverlap="1" wp14:anchorId="1DA7F7C1" wp14:editId="719A3AAD">
                <wp:simplePos x="0" y="0"/>
                <wp:positionH relativeFrom="column">
                  <wp:posOffset>-81280</wp:posOffset>
                </wp:positionH>
                <wp:positionV relativeFrom="paragraph">
                  <wp:posOffset>196849</wp:posOffset>
                </wp:positionV>
                <wp:extent cx="6279515" cy="0"/>
                <wp:effectExtent l="0" t="38100" r="45085" b="3810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D8C3D3" id="Connecteur droit 5"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pt,15.5pt" to="488.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" strokecolor="#1ecad3" strokeweight="6pt">
                <o:lock v:ext="edit" shapetype="f"/>
              </v:line>
            </w:pict>
          </mc:Fallback>
        </mc:AlternateContent>
      </w:r>
    </w:p>
    <w:p w14:paraId="30EA04DE" w14:textId="77777777" w:rsidR="00DE3A8C" w:rsidRPr="00D56943" w:rsidRDefault="00DE3A8C" w:rsidP="00737BC2">
      <w:pPr>
        <w:rPr>
          <w:rFonts w:ascii="Arial" w:hAnsi="Arial" w:cs="Arial"/>
          <w:b/>
          <w:bCs/>
          <w:color w:val="1A428A"/>
          <w:kern w:val="24"/>
          <w:sz w:val="120"/>
          <w:szCs w:val="120"/>
        </w:rPr>
      </w:pPr>
      <w:r>
        <w:rPr>
          <w:rFonts w:ascii="Arial" w:hAnsi="Arial" w:cs="Arial"/>
          <w:b/>
          <w:bCs/>
          <w:color w:val="1A428A"/>
          <w:kern w:val="24"/>
          <w:sz w:val="120"/>
          <w:szCs w:val="120"/>
        </w:rPr>
        <w:t>Les voies de recours</w:t>
      </w:r>
    </w:p>
    <w:p w14:paraId="1CC98A8C" w14:textId="77777777" w:rsidR="00DE3A8C" w:rsidRDefault="00DE3A8C" w:rsidP="00195776">
      <w:pPr>
        <w:adjustRightInd w:val="0"/>
        <w:spacing w:after="0" w:line="240" w:lineRule="auto"/>
        <w:jc w:val="both"/>
        <w:rPr>
          <w:rStyle w:val="Titre2Car"/>
          <w:rFonts w:cs="Arial"/>
          <w:sz w:val="48"/>
          <w:szCs w:val="32"/>
        </w:rPr>
      </w:pPr>
      <w:r>
        <w:rPr>
          <w:rStyle w:val="Titre2Car"/>
          <w:rFonts w:cs="Arial"/>
          <w:sz w:val="48"/>
          <w:szCs w:val="32"/>
        </w:rPr>
        <w:br w:type="page"/>
      </w:r>
    </w:p>
    <w:p w14:paraId="7AD4E4CA" w14:textId="14ACEEA9" w:rsidR="00DE3A8C" w:rsidRPr="00474762" w:rsidRDefault="00DE3A8C" w:rsidP="00474762">
      <w:pPr>
        <w:adjustRightInd w:val="0"/>
        <w:spacing w:after="240" w:line="240" w:lineRule="auto"/>
        <w:jc w:val="both"/>
        <w:rPr>
          <w:rStyle w:val="Titre2Car"/>
          <w:rFonts w:cs="Arial"/>
          <w:sz w:val="48"/>
          <w:szCs w:val="32"/>
          <w:u w:val="single"/>
        </w:rPr>
      </w:pPr>
      <w:r w:rsidRPr="00474762">
        <w:rPr>
          <w:rStyle w:val="Titre2Car"/>
          <w:rFonts w:cs="Arial"/>
          <w:sz w:val="48"/>
          <w:szCs w:val="32"/>
          <w:u w:val="single"/>
        </w:rPr>
        <w:lastRenderedPageBreak/>
        <w:t>Article 2</w:t>
      </w:r>
      <w:r w:rsidR="00253D0C" w:rsidRPr="00474762">
        <w:rPr>
          <w:rStyle w:val="Titre2Car"/>
          <w:rFonts w:cs="Arial"/>
          <w:sz w:val="48"/>
          <w:szCs w:val="32"/>
          <w:u w:val="single"/>
        </w:rPr>
        <w:t>1</w:t>
      </w:r>
      <w:r w:rsidRPr="00474762">
        <w:rPr>
          <w:rStyle w:val="Titre2Car"/>
          <w:rFonts w:cs="Arial"/>
          <w:sz w:val="48"/>
          <w:szCs w:val="32"/>
          <w:u w:val="single"/>
        </w:rPr>
        <w:t>. Les voies de recours</w:t>
      </w:r>
    </w:p>
    <w:p w14:paraId="7BAA72C3" w14:textId="77777777" w:rsidR="0049332E" w:rsidRDefault="0049332E" w:rsidP="0049332E">
      <w:pPr>
        <w:adjustRightInd w:val="0"/>
        <w:spacing w:after="120" w:line="240" w:lineRule="auto"/>
        <w:jc w:val="both"/>
        <w:rPr>
          <w:rFonts w:ascii="Arial" w:hAnsi="Arial" w:cs="Arial"/>
        </w:rPr>
      </w:pPr>
      <w:r w:rsidRPr="00DC0AB0">
        <w:rPr>
          <w:rFonts w:ascii="Arial" w:hAnsi="Arial" w:cs="Arial"/>
        </w:rPr>
        <w:t>Les recours pouvant être exercés sont les référés précontractuels et contractuels tels que prévus aux articles 1441-1 et suivants du Code de procédure civile et selon les articles 2 et 11 de l’ordonnance n°2009-515 du 7 mai 2009</w:t>
      </w:r>
      <w:r>
        <w:rPr>
          <w:rFonts w:ascii="Arial" w:hAnsi="Arial" w:cs="Arial"/>
        </w:rPr>
        <w:t>.</w:t>
      </w:r>
    </w:p>
    <w:p w14:paraId="68F76992" w14:textId="77777777" w:rsidR="0049332E" w:rsidRPr="0071650A" w:rsidRDefault="0049332E" w:rsidP="0049332E">
      <w:pPr>
        <w:adjustRightInd w:val="0"/>
        <w:spacing w:after="0" w:line="240" w:lineRule="auto"/>
        <w:jc w:val="both"/>
        <w:rPr>
          <w:rFonts w:ascii="Arial" w:eastAsia="Times New Roman" w:hAnsi="Arial" w:cs="Arial"/>
          <w:bCs/>
          <w:color w:val="000000"/>
        </w:rPr>
      </w:pPr>
      <w:r>
        <w:rPr>
          <w:rFonts w:ascii="Arial" w:eastAsia="Times New Roman" w:hAnsi="Arial" w:cs="Arial"/>
          <w:bCs/>
          <w:color w:val="000000"/>
        </w:rPr>
        <w:t>Un recours peut être déposé auprès de la juridiction suivante</w:t>
      </w:r>
      <w:r w:rsidRPr="00EF3E6E">
        <w:rPr>
          <w:rFonts w:ascii="Arial" w:eastAsia="Times New Roman" w:hAnsi="Arial" w:cs="Arial"/>
          <w:bCs/>
          <w:color w:val="000000"/>
        </w:rPr>
        <w:t xml:space="preserve"> : </w:t>
      </w:r>
    </w:p>
    <w:p w14:paraId="4D711489" w14:textId="154D9AE9" w:rsidR="00DE3A8C" w:rsidRPr="0071650A" w:rsidRDefault="00DE3A8C" w:rsidP="00195776">
      <w:pPr>
        <w:adjustRightInd w:val="0"/>
        <w:spacing w:after="0" w:line="240" w:lineRule="auto"/>
        <w:jc w:val="both"/>
        <w:rPr>
          <w:rFonts w:ascii="Arial" w:eastAsia="Times New Roman" w:hAnsi="Arial" w:cs="Arial"/>
          <w:bCs/>
          <w:color w:val="000000"/>
        </w:rPr>
      </w:pPr>
      <w:r w:rsidRPr="00EF3E6E">
        <w:rPr>
          <w:rFonts w:ascii="Arial" w:eastAsia="Times New Roman" w:hAnsi="Arial" w:cs="Arial"/>
          <w:bCs/>
          <w:color w:val="000000"/>
        </w:rPr>
        <w:t xml:space="preserve"> </w:t>
      </w:r>
    </w:p>
    <w:p w14:paraId="062DA649" w14:textId="77777777" w:rsidR="00DE3A8C" w:rsidRPr="0071650A" w:rsidRDefault="00DE3A8C" w:rsidP="006F7B9C">
      <w:pPr>
        <w:adjustRightInd w:val="0"/>
        <w:spacing w:after="0" w:line="240" w:lineRule="auto"/>
        <w:jc w:val="center"/>
        <w:rPr>
          <w:rFonts w:ascii="Arial" w:eastAsia="Times New Roman" w:hAnsi="Arial" w:cs="Arial"/>
          <w:b/>
          <w:color w:val="000000"/>
        </w:rPr>
      </w:pPr>
      <w:r w:rsidRPr="0071650A">
        <w:rPr>
          <w:rFonts w:ascii="Arial" w:eastAsia="Times New Roman" w:hAnsi="Arial" w:cs="Arial"/>
          <w:b/>
          <w:color w:val="000000"/>
        </w:rPr>
        <w:t>Tribunal judiciaire de Paris</w:t>
      </w:r>
    </w:p>
    <w:p w14:paraId="2051022F" w14:textId="77777777" w:rsidR="00DE3A8C" w:rsidRPr="0071650A" w:rsidRDefault="00DE3A8C" w:rsidP="006F7B9C">
      <w:pPr>
        <w:adjustRightInd w:val="0"/>
        <w:spacing w:after="0" w:line="240" w:lineRule="auto"/>
        <w:jc w:val="center"/>
        <w:rPr>
          <w:rFonts w:ascii="Arial" w:eastAsia="Times New Roman" w:hAnsi="Arial" w:cs="Arial"/>
          <w:bCs/>
          <w:color w:val="000000"/>
        </w:rPr>
      </w:pPr>
      <w:r w:rsidRPr="0071650A">
        <w:rPr>
          <w:rFonts w:ascii="Arial" w:eastAsia="Times New Roman" w:hAnsi="Arial" w:cs="Arial"/>
          <w:bCs/>
          <w:color w:val="000000"/>
        </w:rPr>
        <w:t>Parvis du Tribunal de Paris</w:t>
      </w:r>
    </w:p>
    <w:p w14:paraId="5ECD795F" w14:textId="77777777" w:rsidR="00DE3A8C" w:rsidRPr="0071650A" w:rsidRDefault="00DE3A8C" w:rsidP="006F7B9C">
      <w:pPr>
        <w:adjustRightInd w:val="0"/>
        <w:spacing w:after="0" w:line="240" w:lineRule="auto"/>
        <w:jc w:val="center"/>
        <w:rPr>
          <w:rFonts w:ascii="Arial" w:eastAsia="Times New Roman" w:hAnsi="Arial" w:cs="Arial"/>
          <w:bCs/>
          <w:color w:val="000000"/>
        </w:rPr>
      </w:pPr>
      <w:r w:rsidRPr="0071650A">
        <w:rPr>
          <w:rFonts w:ascii="Arial" w:eastAsia="Times New Roman" w:hAnsi="Arial" w:cs="Arial"/>
          <w:bCs/>
          <w:color w:val="000000"/>
        </w:rPr>
        <w:t>75859 PARIS CEDEX 17</w:t>
      </w:r>
    </w:p>
    <w:p w14:paraId="0BB6297A" w14:textId="77777777" w:rsidR="00DE3A8C" w:rsidRPr="007834E9" w:rsidRDefault="00DE3A8C" w:rsidP="006F7B9C">
      <w:pPr>
        <w:adjustRightInd w:val="0"/>
        <w:spacing w:after="0" w:line="240" w:lineRule="auto"/>
        <w:jc w:val="center"/>
        <w:rPr>
          <w:rFonts w:ascii="Arial" w:eastAsia="Times New Roman" w:hAnsi="Arial" w:cs="Arial"/>
          <w:bCs/>
        </w:rPr>
      </w:pPr>
      <w:r w:rsidRPr="007834E9">
        <w:rPr>
          <w:rFonts w:ascii="Arial" w:eastAsia="Times New Roman" w:hAnsi="Arial" w:cs="Arial"/>
          <w:bCs/>
        </w:rPr>
        <w:t>Tél : 01 44 32 51 51</w:t>
      </w:r>
    </w:p>
    <w:p w14:paraId="6661D960" w14:textId="77777777" w:rsidR="00DE3A8C" w:rsidRPr="007834E9" w:rsidRDefault="00DE3A8C" w:rsidP="006F7B9C">
      <w:pPr>
        <w:adjustRightInd w:val="0"/>
        <w:spacing w:after="0" w:line="240" w:lineRule="auto"/>
        <w:jc w:val="center"/>
        <w:rPr>
          <w:rFonts w:ascii="Arial" w:eastAsia="Times New Roman" w:hAnsi="Arial" w:cs="Arial"/>
          <w:bCs/>
        </w:rPr>
      </w:pPr>
      <w:r w:rsidRPr="007834E9">
        <w:rPr>
          <w:rFonts w:ascii="Arial" w:eastAsia="Times New Roman" w:hAnsi="Arial" w:cs="Arial"/>
          <w:bCs/>
        </w:rPr>
        <w:t>Fax :01 44 32 78 56</w:t>
      </w:r>
    </w:p>
    <w:p w14:paraId="52DD3095" w14:textId="77777777" w:rsidR="00DE3A8C" w:rsidRPr="007834E9" w:rsidRDefault="00DE3A8C" w:rsidP="00195776">
      <w:pPr>
        <w:adjustRightInd w:val="0"/>
        <w:spacing w:after="0" w:line="240" w:lineRule="auto"/>
        <w:jc w:val="both"/>
        <w:rPr>
          <w:rFonts w:ascii="Arial" w:eastAsia="Times New Roman" w:hAnsi="Arial" w:cs="Arial"/>
          <w:bCs/>
        </w:rPr>
      </w:pPr>
    </w:p>
    <w:p w14:paraId="0A9DB5E0" w14:textId="77777777" w:rsidR="00DE3A8C" w:rsidRPr="007834E9" w:rsidRDefault="00DE3A8C" w:rsidP="006F7B9C">
      <w:pPr>
        <w:adjustRightInd w:val="0"/>
        <w:spacing w:line="240" w:lineRule="auto"/>
        <w:jc w:val="center"/>
        <w:rPr>
          <w:rStyle w:val="Lienhypertexte"/>
          <w:rFonts w:ascii="Arial" w:eastAsia="Times New Roman" w:hAnsi="Arial" w:cs="Arial"/>
          <w:color w:val="auto"/>
        </w:rPr>
      </w:pPr>
      <w:r w:rsidRPr="007834E9">
        <w:rPr>
          <w:rFonts w:ascii="Arial" w:eastAsia="Times New Roman" w:hAnsi="Arial" w:cs="Arial"/>
        </w:rPr>
        <w:fldChar w:fldCharType="begin"/>
      </w:r>
      <w:r w:rsidRPr="007834E9">
        <w:rPr>
          <w:rFonts w:ascii="Arial" w:eastAsia="Times New Roman" w:hAnsi="Arial" w:cs="Arial"/>
        </w:rPr>
        <w:instrText>HYPERLINK "http://www.justice.gouv.fr/sve-saisine-par-voie-electronique-12799/"</w:instrText>
      </w:r>
      <w:r w:rsidRPr="007834E9">
        <w:rPr>
          <w:rFonts w:ascii="Arial" w:eastAsia="Times New Roman" w:hAnsi="Arial" w:cs="Arial"/>
        </w:rPr>
      </w:r>
      <w:r w:rsidRPr="007834E9">
        <w:rPr>
          <w:rFonts w:ascii="Arial" w:eastAsia="Times New Roman" w:hAnsi="Arial" w:cs="Arial"/>
        </w:rPr>
        <w:fldChar w:fldCharType="separate"/>
      </w:r>
      <w:r w:rsidRPr="007834E9">
        <w:rPr>
          <w:rStyle w:val="Lienhypertexte"/>
          <w:rFonts w:ascii="Arial" w:eastAsia="Times New Roman" w:hAnsi="Arial" w:cs="Arial"/>
          <w:color w:val="auto"/>
        </w:rPr>
        <w:t>http://www.justice.gouv.fr/sve-saisine-par-voie-electronique-12799/</w:t>
      </w:r>
    </w:p>
    <w:p w14:paraId="5F56FB82" w14:textId="77777777" w:rsidR="00DE3A8C" w:rsidRDefault="00DE3A8C" w:rsidP="00195776">
      <w:pPr>
        <w:adjustRightInd w:val="0"/>
        <w:spacing w:after="0" w:line="240" w:lineRule="auto"/>
        <w:jc w:val="both"/>
        <w:rPr>
          <w:rFonts w:ascii="Arial" w:eastAsia="Times New Roman" w:hAnsi="Arial" w:cs="Arial"/>
        </w:rPr>
      </w:pPr>
      <w:r w:rsidRPr="007834E9">
        <w:rPr>
          <w:rFonts w:ascii="Arial" w:eastAsia="Times New Roman" w:hAnsi="Arial" w:cs="Arial"/>
        </w:rPr>
        <w:fldChar w:fldCharType="end"/>
      </w:r>
    </w:p>
    <w:p w14:paraId="26FB9FB7" w14:textId="77777777" w:rsidR="00DE3A8C" w:rsidRPr="003A4998" w:rsidRDefault="00DE3A8C" w:rsidP="00195776">
      <w:pPr>
        <w:spacing w:after="0" w:line="240" w:lineRule="auto"/>
        <w:jc w:val="both"/>
        <w:rPr>
          <w:rFonts w:ascii="Arial" w:hAnsi="Arial" w:cs="Arial"/>
        </w:rPr>
      </w:pPr>
      <w:r w:rsidRPr="0071650A">
        <w:rPr>
          <w:rFonts w:ascii="Arial" w:eastAsia="Times New Roman" w:hAnsi="Arial" w:cs="Arial"/>
          <w:bCs/>
          <w:color w:val="000000"/>
          <w:u w:val="single"/>
        </w:rPr>
        <w:t>Précisions concernant les recours</w:t>
      </w:r>
      <w:r w:rsidRPr="0071650A">
        <w:rPr>
          <w:rFonts w:ascii="Arial" w:eastAsia="Times New Roman" w:hAnsi="Arial" w:cs="Arial"/>
          <w:bCs/>
          <w:color w:val="000000"/>
        </w:rPr>
        <w:t xml:space="preserve"> : chapitre II de l’ordonnance n° 2009-515 du 7 mai 2009 relative aux procédures de recours applicables aux contrats de la commande publique </w:t>
      </w:r>
    </w:p>
    <w:p w14:paraId="1E2B0221" w14:textId="77777777" w:rsidR="00DE3A8C" w:rsidRDefault="00DE3A8C" w:rsidP="00195776">
      <w:pPr>
        <w:adjustRightInd w:val="0"/>
        <w:spacing w:line="240" w:lineRule="auto"/>
        <w:jc w:val="both"/>
        <w:rPr>
          <w:rFonts w:ascii="Arial" w:eastAsia="Times New Roman" w:hAnsi="Arial" w:cs="Arial"/>
        </w:rPr>
      </w:pPr>
    </w:p>
    <w:p w14:paraId="72FD6CE0" w14:textId="77777777" w:rsidR="00DE3A8C" w:rsidRPr="008944A2" w:rsidRDefault="00DE3A8C" w:rsidP="00195776">
      <w:pPr>
        <w:adjustRightInd w:val="0"/>
        <w:spacing w:line="240" w:lineRule="auto"/>
        <w:jc w:val="both"/>
        <w:rPr>
          <w:rFonts w:ascii="Arial" w:eastAsia="Times New Roman" w:hAnsi="Arial" w:cs="Arial"/>
        </w:rPr>
      </w:pPr>
      <w:r>
        <w:rPr>
          <w:rFonts w:ascii="Arial" w:eastAsia="Times New Roman" w:hAnsi="Arial" w:cs="Arial"/>
        </w:rPr>
        <w:t>D</w:t>
      </w:r>
      <w:r w:rsidRPr="008944A2">
        <w:rPr>
          <w:rFonts w:ascii="Arial" w:eastAsia="Times New Roman" w:hAnsi="Arial" w:cs="Arial"/>
        </w:rPr>
        <w:t>es renseignements peuvent être obtenus sur l’introduction des recours</w:t>
      </w:r>
      <w:r>
        <w:rPr>
          <w:rFonts w:ascii="Arial" w:eastAsia="Times New Roman" w:hAnsi="Arial" w:cs="Arial"/>
        </w:rPr>
        <w:t xml:space="preserve"> auprès du service suivant.</w:t>
      </w:r>
    </w:p>
    <w:p w14:paraId="7F46B2C0" w14:textId="665F3D7D" w:rsidR="00DE3A8C" w:rsidRPr="00202079" w:rsidRDefault="00DE3A8C" w:rsidP="006F7B9C">
      <w:pPr>
        <w:adjustRightInd w:val="0"/>
        <w:spacing w:after="0" w:line="240" w:lineRule="auto"/>
        <w:jc w:val="center"/>
        <w:rPr>
          <w:rFonts w:ascii="Arial" w:eastAsia="Times New Roman" w:hAnsi="Arial" w:cs="Arial"/>
          <w:b/>
          <w:color w:val="000000"/>
        </w:rPr>
      </w:pPr>
      <w:r w:rsidRPr="00202079">
        <w:rPr>
          <w:rFonts w:ascii="Arial" w:eastAsia="Times New Roman" w:hAnsi="Arial" w:cs="Arial"/>
          <w:b/>
          <w:color w:val="000000"/>
        </w:rPr>
        <w:t xml:space="preserve">Greffe du Tribunal </w:t>
      </w:r>
      <w:r w:rsidR="00103389" w:rsidRPr="00202079">
        <w:rPr>
          <w:rFonts w:ascii="Arial" w:eastAsia="Times New Roman" w:hAnsi="Arial" w:cs="Arial"/>
          <w:b/>
          <w:color w:val="000000"/>
        </w:rPr>
        <w:t>judiciaire</w:t>
      </w:r>
      <w:r w:rsidRPr="00202079">
        <w:rPr>
          <w:rFonts w:ascii="Arial" w:eastAsia="Times New Roman" w:hAnsi="Arial" w:cs="Arial"/>
          <w:b/>
          <w:color w:val="000000"/>
        </w:rPr>
        <w:t xml:space="preserve"> de Paris</w:t>
      </w:r>
    </w:p>
    <w:p w14:paraId="564466CF" w14:textId="77777777" w:rsidR="00DE3A8C" w:rsidRPr="00B01675" w:rsidRDefault="00DE3A8C" w:rsidP="006F7B9C">
      <w:pPr>
        <w:adjustRightInd w:val="0"/>
        <w:spacing w:after="0" w:line="240" w:lineRule="auto"/>
        <w:jc w:val="center"/>
        <w:rPr>
          <w:rFonts w:ascii="Arial" w:eastAsia="Times New Roman" w:hAnsi="Arial" w:cs="Arial"/>
          <w:bCs/>
          <w:color w:val="000000"/>
        </w:rPr>
      </w:pPr>
      <w:r w:rsidRPr="00B01675">
        <w:rPr>
          <w:rFonts w:ascii="Arial" w:eastAsia="Times New Roman" w:hAnsi="Arial" w:cs="Arial"/>
          <w:bCs/>
          <w:color w:val="000000"/>
        </w:rPr>
        <w:t>Parvis du Tribunal de Paris - 75859 Paris cedex 17</w:t>
      </w:r>
    </w:p>
    <w:p w14:paraId="1929052B" w14:textId="77777777" w:rsidR="00DE3A8C" w:rsidRPr="00B01675" w:rsidRDefault="00DE3A8C" w:rsidP="006F7B9C">
      <w:pPr>
        <w:adjustRightInd w:val="0"/>
        <w:spacing w:after="0" w:line="240" w:lineRule="auto"/>
        <w:jc w:val="center"/>
        <w:rPr>
          <w:rFonts w:ascii="Arial" w:eastAsia="Times New Roman" w:hAnsi="Arial" w:cs="Arial"/>
          <w:bCs/>
          <w:color w:val="000000"/>
        </w:rPr>
      </w:pPr>
      <w:r w:rsidRPr="00B01675">
        <w:rPr>
          <w:rFonts w:ascii="Arial" w:eastAsia="Times New Roman" w:hAnsi="Arial" w:cs="Arial"/>
          <w:bCs/>
          <w:color w:val="000000"/>
        </w:rPr>
        <w:t>Tél : 01 44 32 51 51</w:t>
      </w:r>
    </w:p>
    <w:p w14:paraId="55B800A9" w14:textId="77777777" w:rsidR="00DE3A8C" w:rsidRPr="00B01675" w:rsidRDefault="00DE3A8C" w:rsidP="006F7B9C">
      <w:pPr>
        <w:adjustRightInd w:val="0"/>
        <w:spacing w:after="0" w:line="240" w:lineRule="auto"/>
        <w:jc w:val="center"/>
        <w:rPr>
          <w:rFonts w:ascii="Arial" w:eastAsia="Times New Roman" w:hAnsi="Arial" w:cs="Arial"/>
          <w:bCs/>
          <w:color w:val="000000"/>
        </w:rPr>
      </w:pPr>
      <w:r w:rsidRPr="00B01675">
        <w:rPr>
          <w:rFonts w:ascii="Arial" w:eastAsia="Times New Roman" w:hAnsi="Arial" w:cs="Arial"/>
          <w:bCs/>
          <w:color w:val="000000"/>
        </w:rPr>
        <w:t>Fax : 01 44 32 78 56</w:t>
      </w:r>
    </w:p>
    <w:p w14:paraId="0EFE3C86" w14:textId="77777777" w:rsidR="00DE3A8C" w:rsidRDefault="00DE3A8C" w:rsidP="00195776">
      <w:pPr>
        <w:jc w:val="both"/>
        <w:rPr>
          <w:rStyle w:val="Titre2Car"/>
          <w:rFonts w:cs="Arial"/>
          <w:sz w:val="48"/>
          <w:szCs w:val="32"/>
        </w:rPr>
      </w:pPr>
      <w:r>
        <w:rPr>
          <w:rStyle w:val="Titre2Car"/>
          <w:rFonts w:cs="Arial"/>
          <w:sz w:val="48"/>
          <w:szCs w:val="32"/>
        </w:rPr>
        <w:br w:type="page"/>
      </w:r>
    </w:p>
    <w:p w14:paraId="4A648E16" w14:textId="349CF260" w:rsidR="00DE3A8C" w:rsidRPr="00D56943" w:rsidRDefault="00DE3A8C" w:rsidP="00195776">
      <w:pPr>
        <w:jc w:val="both"/>
        <w:rPr>
          <w:rFonts w:ascii="Arial" w:hAnsi="Arial" w:cs="Arial"/>
          <w:b/>
          <w:bCs/>
          <w:color w:val="1A428A"/>
          <w:kern w:val="24"/>
          <w:sz w:val="120"/>
          <w:szCs w:val="120"/>
        </w:rPr>
      </w:pPr>
      <w:r>
        <w:rPr>
          <w:rFonts w:ascii="Arial" w:eastAsiaTheme="majorEastAsia" w:hAnsi="Arial" w:cs="Arial"/>
          <w:b/>
          <w:noProof/>
          <w:color w:val="2F5496" w:themeColor="accent1" w:themeShade="BF"/>
          <w:sz w:val="48"/>
          <w:szCs w:val="32"/>
        </w:rPr>
        <w:lastRenderedPageBreak/>
        <mc:AlternateContent>
          <mc:Choice Requires="wps">
            <w:drawing>
              <wp:anchor distT="0" distB="0" distL="114300" distR="114300" simplePos="0" relativeHeight="251691008" behindDoc="1" locked="0" layoutInCell="1" allowOverlap="1" wp14:anchorId="3D98FC2E" wp14:editId="0767CFD6">
                <wp:simplePos x="0" y="0"/>
                <wp:positionH relativeFrom="page">
                  <wp:posOffset>9525</wp:posOffset>
                </wp:positionH>
                <wp:positionV relativeFrom="paragraph">
                  <wp:posOffset>-892810</wp:posOffset>
                </wp:positionV>
                <wp:extent cx="7559675" cy="10998835"/>
                <wp:effectExtent l="0" t="0" r="222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3FB28447" id="Rectangle 2" o:spid="_x0000_s1026" style="position:absolute;margin-left:.75pt;margin-top:-70.3pt;width:595.25pt;height:866.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" fillcolor="#d0ddf4" strokecolor="#b4c6e7 [1300]" strokeweight=".85pt">
                <v:path arrowok="t"/>
                <w10:wrap anchorx="page"/>
              </v:rect>
            </w:pict>
          </mc:Fallback>
        </mc:AlternateContent>
      </w:r>
      <w:r>
        <w:rPr>
          <w:rFonts w:ascii="Arial" w:hAnsi="Arial" w:cs="Arial"/>
          <w:b/>
          <w:bCs/>
          <w:color w:val="1A428A"/>
          <w:kern w:val="24"/>
          <w:sz w:val="120"/>
          <w:szCs w:val="120"/>
        </w:rPr>
        <w:t xml:space="preserve">Annexe 1 </w:t>
      </w:r>
    </w:p>
    <w:p w14:paraId="0EABBEAF" w14:textId="65B3AAF9" w:rsidR="00DE3A8C" w:rsidRPr="00D56943" w:rsidRDefault="00DE3A8C" w:rsidP="00195776">
      <w:pPr>
        <w:jc w:val="both"/>
        <w:rPr>
          <w:rFonts w:ascii="Arial" w:hAnsi="Arial" w:cs="Arial"/>
          <w:b/>
          <w:bCs/>
          <w:color w:val="1A428A"/>
          <w:kern w:val="24"/>
          <w:sz w:val="120"/>
          <w:szCs w:val="120"/>
        </w:rPr>
      </w:pPr>
      <w:r>
        <w:rPr>
          <w:rFonts w:ascii="Arial" w:eastAsiaTheme="majorEastAsia" w:hAnsi="Arial" w:cs="Arial"/>
          <w:b/>
          <w:noProof/>
          <w:color w:val="2F5496" w:themeColor="accent1" w:themeShade="BF"/>
          <w:sz w:val="48"/>
          <w:szCs w:val="32"/>
        </w:rPr>
        <mc:AlternateContent>
          <mc:Choice Requires="wps">
            <w:drawing>
              <wp:anchor distT="4294967294" distB="4294967294" distL="114300" distR="114300" simplePos="0" relativeHeight="251692032" behindDoc="0" locked="0" layoutInCell="1" allowOverlap="1" wp14:anchorId="310F3652" wp14:editId="582A3157">
                <wp:simplePos x="0" y="0"/>
                <wp:positionH relativeFrom="column">
                  <wp:posOffset>-81280</wp:posOffset>
                </wp:positionH>
                <wp:positionV relativeFrom="paragraph">
                  <wp:posOffset>196849</wp:posOffset>
                </wp:positionV>
                <wp:extent cx="6279515" cy="0"/>
                <wp:effectExtent l="0" t="38100" r="45085" b="38100"/>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413A1A" id="Connecteur droit 1"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pt,15.5pt" to="488.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" strokecolor="#1ecad3" strokeweight="6pt">
                <o:lock v:ext="edit" shapetype="f"/>
              </v:line>
            </w:pict>
          </mc:Fallback>
        </mc:AlternateContent>
      </w:r>
    </w:p>
    <w:p w14:paraId="6DBEE722" w14:textId="77777777" w:rsidR="00DE3A8C" w:rsidRDefault="00DE3A8C" w:rsidP="00737BC2">
      <w:pPr>
        <w:ind w:right="-570"/>
        <w:rPr>
          <w:rFonts w:ascii="Arial" w:hAnsi="Arial" w:cs="Arial"/>
          <w:b/>
          <w:bCs/>
          <w:color w:val="1A428A"/>
          <w:kern w:val="24"/>
          <w:sz w:val="120"/>
          <w:szCs w:val="120"/>
        </w:rPr>
      </w:pPr>
      <w:r w:rsidRPr="00631FE8">
        <w:rPr>
          <w:rFonts w:ascii="Arial" w:hAnsi="Arial" w:cs="Arial"/>
          <w:b/>
          <w:bCs/>
          <w:color w:val="1A428A"/>
          <w:kern w:val="24"/>
          <w:sz w:val="120"/>
          <w:szCs w:val="120"/>
        </w:rPr>
        <w:t>Informations complémentair</w:t>
      </w:r>
      <w:r>
        <w:rPr>
          <w:rFonts w:ascii="Arial" w:hAnsi="Arial" w:cs="Arial"/>
          <w:b/>
          <w:bCs/>
          <w:color w:val="1A428A"/>
          <w:kern w:val="24"/>
          <w:sz w:val="120"/>
          <w:szCs w:val="120"/>
        </w:rPr>
        <w:t>es sur</w:t>
      </w:r>
      <w:r w:rsidRPr="00631FE8">
        <w:rPr>
          <w:rFonts w:ascii="Arial" w:hAnsi="Arial" w:cs="Arial"/>
          <w:b/>
          <w:bCs/>
          <w:color w:val="1A428A"/>
          <w:kern w:val="24"/>
          <w:sz w:val="120"/>
          <w:szCs w:val="120"/>
        </w:rPr>
        <w:t xml:space="preserve"> la plateforme de dématérialisation</w:t>
      </w:r>
    </w:p>
    <w:p w14:paraId="4FB5FFF5" w14:textId="77777777" w:rsidR="00DE3A8C" w:rsidRDefault="00DE3A8C" w:rsidP="00195776">
      <w:pPr>
        <w:jc w:val="both"/>
        <w:rPr>
          <w:rFonts w:ascii="Arial" w:hAnsi="Arial" w:cs="Arial"/>
          <w:b/>
          <w:bCs/>
          <w:color w:val="1A428A"/>
          <w:kern w:val="24"/>
          <w:sz w:val="120"/>
          <w:szCs w:val="120"/>
        </w:rPr>
      </w:pPr>
      <w:r>
        <w:rPr>
          <w:rFonts w:ascii="Arial" w:hAnsi="Arial" w:cs="Arial"/>
          <w:b/>
          <w:bCs/>
          <w:color w:val="1A428A"/>
          <w:kern w:val="24"/>
          <w:sz w:val="120"/>
          <w:szCs w:val="120"/>
        </w:rPr>
        <w:br w:type="page"/>
      </w:r>
    </w:p>
    <w:p w14:paraId="5A537E86" w14:textId="77777777" w:rsidR="007F3F6A" w:rsidRPr="00DE3A8C" w:rsidRDefault="007F3F6A" w:rsidP="007F3F6A">
      <w:pPr>
        <w:pStyle w:val="Titre2"/>
        <w:numPr>
          <w:ilvl w:val="0"/>
          <w:numId w:val="32"/>
        </w:numPr>
        <w:tabs>
          <w:tab w:val="num" w:pos="360"/>
        </w:tabs>
        <w:ind w:left="360"/>
      </w:pPr>
      <w:r w:rsidRPr="00DE3A8C">
        <w:lastRenderedPageBreak/>
        <w:t>Format des fichiers composant le DCE</w:t>
      </w:r>
    </w:p>
    <w:p w14:paraId="5029B51E" w14:textId="77777777" w:rsidR="007F3F6A" w:rsidRPr="00DE3A8C" w:rsidRDefault="007F3F6A" w:rsidP="007F3F6A">
      <w:pPr>
        <w:pStyle w:val="Paragraphedeliste"/>
        <w:spacing w:after="120" w:line="240" w:lineRule="auto"/>
        <w:ind w:left="0"/>
        <w:contextualSpacing w:val="0"/>
        <w:jc w:val="both"/>
        <w:rPr>
          <w:rFonts w:ascii="Arial" w:hAnsi="Arial" w:cs="Arial"/>
          <w:color w:val="000000" w:themeColor="text1"/>
        </w:rPr>
      </w:pPr>
      <w:r w:rsidRPr="00DE3A8C">
        <w:rPr>
          <w:rFonts w:ascii="Arial" w:hAnsi="Arial" w:cs="Arial"/>
          <w:color w:val="000000" w:themeColor="text1"/>
        </w:rPr>
        <w:t>Afin de pouvoir décompresser et lire les documents mis à disposition, l’URSSAF IDF invite les candidats à disposer de logiciels permettant la lecture des formats suivants pour faciliter le téléchargement :</w:t>
      </w:r>
    </w:p>
    <w:p w14:paraId="6B1622F4" w14:textId="77777777" w:rsidR="007F3F6A" w:rsidRPr="00DE3A8C" w:rsidRDefault="007F3F6A" w:rsidP="007F3F6A">
      <w:pPr>
        <w:pStyle w:val="Paragraphedeliste"/>
        <w:numPr>
          <w:ilvl w:val="0"/>
          <w:numId w:val="25"/>
        </w:numPr>
        <w:spacing w:after="0" w:line="240" w:lineRule="auto"/>
        <w:ind w:left="927"/>
        <w:jc w:val="both"/>
        <w:rPr>
          <w:rFonts w:ascii="Arial" w:hAnsi="Arial" w:cs="Arial"/>
          <w:color w:val="000000" w:themeColor="text1"/>
        </w:rPr>
      </w:pPr>
      <w:r w:rsidRPr="00DE3A8C">
        <w:rPr>
          <w:rFonts w:ascii="Arial" w:hAnsi="Arial" w:cs="Arial"/>
          <w:color w:val="000000" w:themeColor="text1"/>
        </w:rPr>
        <w:t>Fichiers compressés au standard .zip</w:t>
      </w:r>
    </w:p>
    <w:p w14:paraId="4B47C96D" w14:textId="77777777" w:rsidR="007F3F6A" w:rsidRPr="00DE3A8C" w:rsidRDefault="007F3F6A" w:rsidP="007F3F6A">
      <w:pPr>
        <w:pStyle w:val="Paragraphedeliste"/>
        <w:numPr>
          <w:ilvl w:val="0"/>
          <w:numId w:val="25"/>
        </w:numPr>
        <w:spacing w:after="0" w:line="240" w:lineRule="auto"/>
        <w:ind w:left="927"/>
        <w:jc w:val="both"/>
        <w:rPr>
          <w:rFonts w:ascii="Arial" w:hAnsi="Arial" w:cs="Arial"/>
          <w:color w:val="000000" w:themeColor="text1"/>
        </w:rPr>
      </w:pPr>
      <w:r w:rsidRPr="00DE3A8C">
        <w:rPr>
          <w:rFonts w:ascii="Arial" w:hAnsi="Arial" w:cs="Arial"/>
          <w:color w:val="000000" w:themeColor="text1"/>
        </w:rPr>
        <w:t>Adobe® Acrobat® .pdf</w:t>
      </w:r>
    </w:p>
    <w:p w14:paraId="1C072BE6" w14:textId="77777777" w:rsidR="007F3F6A" w:rsidRPr="00DE3A8C" w:rsidRDefault="007F3F6A" w:rsidP="007F3F6A">
      <w:pPr>
        <w:pStyle w:val="Paragraphedeliste"/>
        <w:numPr>
          <w:ilvl w:val="0"/>
          <w:numId w:val="25"/>
        </w:numPr>
        <w:spacing w:after="0" w:line="240" w:lineRule="auto"/>
        <w:ind w:left="927"/>
        <w:jc w:val="both"/>
        <w:rPr>
          <w:rFonts w:ascii="Arial" w:hAnsi="Arial" w:cs="Arial"/>
          <w:color w:val="000000" w:themeColor="text1"/>
        </w:rPr>
      </w:pPr>
      <w:r w:rsidRPr="00DE3A8C">
        <w:rPr>
          <w:rFonts w:ascii="Arial" w:hAnsi="Arial" w:cs="Arial"/>
          <w:color w:val="000000" w:themeColor="text1"/>
        </w:rPr>
        <w:t>Rich Text Format .rtf</w:t>
      </w:r>
    </w:p>
    <w:p w14:paraId="5A2BCD1A" w14:textId="77777777" w:rsidR="007F3F6A" w:rsidRPr="00DE3A8C" w:rsidRDefault="007F3F6A" w:rsidP="007F3F6A">
      <w:pPr>
        <w:pStyle w:val="Paragraphedeliste"/>
        <w:numPr>
          <w:ilvl w:val="0"/>
          <w:numId w:val="25"/>
        </w:numPr>
        <w:spacing w:after="0" w:line="240" w:lineRule="auto"/>
        <w:ind w:left="927"/>
        <w:jc w:val="both"/>
        <w:rPr>
          <w:rFonts w:ascii="Arial" w:hAnsi="Arial" w:cs="Arial"/>
          <w:color w:val="000000" w:themeColor="text1"/>
        </w:rPr>
      </w:pPr>
      <w:r w:rsidRPr="00DE3A8C">
        <w:rPr>
          <w:rFonts w:ascii="Arial" w:hAnsi="Arial" w:cs="Arial"/>
          <w:color w:val="000000" w:themeColor="text1"/>
        </w:rPr>
        <w:t>doc ou .xls ou .ppt, .odt, .ods, .odp,.odg,</w:t>
      </w:r>
    </w:p>
    <w:p w14:paraId="5D684146" w14:textId="77777777" w:rsidR="007F3F6A" w:rsidRPr="00DE3A8C" w:rsidRDefault="007F3F6A" w:rsidP="007F3F6A">
      <w:pPr>
        <w:pStyle w:val="Paragraphedeliste"/>
        <w:numPr>
          <w:ilvl w:val="0"/>
          <w:numId w:val="25"/>
        </w:numPr>
        <w:spacing w:after="0" w:line="240" w:lineRule="auto"/>
        <w:ind w:left="927"/>
        <w:jc w:val="both"/>
        <w:rPr>
          <w:rFonts w:ascii="Arial" w:hAnsi="Arial" w:cs="Arial"/>
          <w:color w:val="000000" w:themeColor="text1"/>
        </w:rPr>
      </w:pPr>
      <w:r w:rsidRPr="00DE3A8C">
        <w:rPr>
          <w:rFonts w:ascii="Arial" w:hAnsi="Arial" w:cs="Arial"/>
          <w:color w:val="000000" w:themeColor="text1"/>
        </w:rPr>
        <w:t>le format DWG</w:t>
      </w:r>
    </w:p>
    <w:p w14:paraId="039D0AAD" w14:textId="77777777" w:rsidR="007F3F6A" w:rsidRPr="00DE3A8C" w:rsidRDefault="007F3F6A" w:rsidP="007F3F6A">
      <w:pPr>
        <w:pStyle w:val="Paragraphedeliste"/>
        <w:numPr>
          <w:ilvl w:val="0"/>
          <w:numId w:val="25"/>
        </w:numPr>
        <w:spacing w:after="240" w:line="240" w:lineRule="auto"/>
        <w:ind w:left="927"/>
        <w:jc w:val="both"/>
        <w:rPr>
          <w:rFonts w:ascii="Arial" w:hAnsi="Arial" w:cs="Arial"/>
          <w:color w:val="000000" w:themeColor="text1"/>
        </w:rPr>
      </w:pPr>
      <w:r w:rsidRPr="00DE3A8C">
        <w:rPr>
          <w:rFonts w:ascii="Arial" w:hAnsi="Arial" w:cs="Arial"/>
          <w:color w:val="000000" w:themeColor="text1"/>
        </w:rPr>
        <w:t>ou encore pour les images bitmaps .bmp, .jpg, .gif, .png</w:t>
      </w:r>
    </w:p>
    <w:p w14:paraId="3AAF4612" w14:textId="77777777" w:rsidR="007F3F6A" w:rsidRPr="0030435C" w:rsidRDefault="007F3F6A" w:rsidP="007F3F6A">
      <w:pPr>
        <w:pStyle w:val="Titre2"/>
        <w:numPr>
          <w:ilvl w:val="0"/>
          <w:numId w:val="32"/>
        </w:numPr>
        <w:tabs>
          <w:tab w:val="num" w:pos="360"/>
        </w:tabs>
        <w:spacing w:before="0"/>
        <w:ind w:left="360"/>
      </w:pPr>
      <w:r>
        <w:t>Fonctionnement de la plateforme</w:t>
      </w:r>
    </w:p>
    <w:p w14:paraId="711FF55B" w14:textId="77777777" w:rsidR="007F3F6A" w:rsidRDefault="007F3F6A" w:rsidP="007F3F6A">
      <w:pPr>
        <w:spacing w:after="120" w:line="240" w:lineRule="auto"/>
        <w:jc w:val="both"/>
        <w:rPr>
          <w:rFonts w:ascii="Arial" w:hAnsi="Arial" w:cs="Arial"/>
          <w:color w:val="000000" w:themeColor="text1"/>
        </w:rPr>
      </w:pPr>
      <w:r w:rsidRPr="00DE3A8C">
        <w:rPr>
          <w:rFonts w:ascii="Arial" w:hAnsi="Arial" w:cs="Arial"/>
          <w:color w:val="000000" w:themeColor="text1"/>
        </w:rPr>
        <w:t xml:space="preserve">Les candidats trouveront sur le </w:t>
      </w:r>
      <w:r w:rsidRPr="00DE3A8C">
        <w:rPr>
          <w:rFonts w:ascii="Arial" w:hAnsi="Arial" w:cs="Arial"/>
        </w:rPr>
        <w:t xml:space="preserve">site </w:t>
      </w:r>
      <w:hyperlink r:id="rId26" w:history="1">
        <w:r w:rsidRPr="00165307">
          <w:rPr>
            <w:rStyle w:val="Lienhypertexte"/>
            <w:rFonts w:ascii="Arial" w:hAnsi="Arial" w:cs="Arial"/>
          </w:rPr>
          <w:t>www.marches-publics.gouv.fr</w:t>
        </w:r>
      </w:hyperlink>
      <w:r w:rsidRPr="00DE3A8C">
        <w:rPr>
          <w:rFonts w:ascii="Arial" w:hAnsi="Arial" w:cs="Arial"/>
        </w:rPr>
        <w:t xml:space="preserve"> un </w:t>
      </w:r>
      <w:r>
        <w:rPr>
          <w:rFonts w:ascii="Arial" w:hAnsi="Arial" w:cs="Arial"/>
        </w:rPr>
        <w:t>guide d’utilisation et des films d’autoformation</w:t>
      </w:r>
      <w:r w:rsidRPr="00DE3A8C">
        <w:rPr>
          <w:rFonts w:ascii="Arial" w:hAnsi="Arial" w:cs="Arial"/>
        </w:rPr>
        <w:t xml:space="preserve"> qui précise</w:t>
      </w:r>
      <w:r>
        <w:rPr>
          <w:rFonts w:ascii="Arial" w:hAnsi="Arial" w:cs="Arial"/>
        </w:rPr>
        <w:t>nt</w:t>
      </w:r>
      <w:r w:rsidRPr="00DE3A8C">
        <w:rPr>
          <w:rFonts w:ascii="Arial" w:hAnsi="Arial" w:cs="Arial"/>
        </w:rPr>
        <w:t xml:space="preserve"> les conditions d’utilisations de la plate-forme des achats, notamment les prérequis techniques et certificats électroniques nécessaires </w:t>
      </w:r>
      <w:r w:rsidRPr="00DE3A8C">
        <w:rPr>
          <w:rFonts w:ascii="Arial" w:hAnsi="Arial" w:cs="Arial"/>
          <w:color w:val="000000" w:themeColor="text1"/>
        </w:rPr>
        <w:t>au dépôt d’une offre dématérialisée.</w:t>
      </w:r>
    </w:p>
    <w:p w14:paraId="72149592" w14:textId="77777777" w:rsidR="007F3F6A" w:rsidRPr="002A32BF" w:rsidRDefault="007F3F6A" w:rsidP="007F3F6A">
      <w:pPr>
        <w:spacing w:after="120" w:line="240" w:lineRule="auto"/>
        <w:jc w:val="both"/>
        <w:rPr>
          <w:rFonts w:ascii="Arial" w:hAnsi="Arial" w:cs="Arial"/>
          <w:color w:val="000000" w:themeColor="text1"/>
        </w:rPr>
      </w:pPr>
      <w:r w:rsidRPr="002A32BF">
        <w:rPr>
          <w:rFonts w:ascii="Arial" w:hAnsi="Arial" w:cs="Arial"/>
          <w:color w:val="000000"/>
          <w:shd w:val="clear" w:color="auto" w:fill="FFFFFF"/>
        </w:rPr>
        <w:t>Il est également possible de s'entraîner sur la plate-forme avec les </w:t>
      </w:r>
      <w:hyperlink r:id="rId27" w:history="1">
        <w:r w:rsidRPr="002A32BF">
          <w:rPr>
            <w:rStyle w:val="Lienhypertexte"/>
            <w:rFonts w:ascii="Arial" w:hAnsi="Arial" w:cs="Arial"/>
            <w:color w:val="000000"/>
            <w:shd w:val="clear" w:color="auto" w:fill="FFFFFF"/>
          </w:rPr>
          <w:t>consultations de test disponibles dans la rubrique "Se préparer à répondre".</w:t>
        </w:r>
      </w:hyperlink>
    </w:p>
    <w:p w14:paraId="1ABB0970" w14:textId="77777777" w:rsidR="007F3F6A" w:rsidRDefault="007F3F6A" w:rsidP="007F3F6A">
      <w:pPr>
        <w:spacing w:after="120" w:line="240" w:lineRule="auto"/>
        <w:jc w:val="both"/>
        <w:rPr>
          <w:rFonts w:ascii="Arial" w:hAnsi="Arial" w:cs="Arial"/>
          <w:color w:val="000000" w:themeColor="text1"/>
        </w:rPr>
      </w:pPr>
      <w:r w:rsidRPr="00DE3A8C">
        <w:rPr>
          <w:rFonts w:ascii="Arial" w:hAnsi="Arial" w:cs="Arial"/>
          <w:color w:val="000000" w:themeColor="text1"/>
        </w:rPr>
        <w:t>Les frais d’accès au réseau et de recours à la signature électronique sont à la charge de chaque candidat.</w:t>
      </w:r>
    </w:p>
    <w:p w14:paraId="1465C9DC" w14:textId="77777777" w:rsidR="007F3F6A" w:rsidRPr="0071650A" w:rsidRDefault="007F3F6A" w:rsidP="007F3F6A">
      <w:pPr>
        <w:spacing w:after="240" w:line="240" w:lineRule="auto"/>
        <w:jc w:val="both"/>
        <w:rPr>
          <w:rFonts w:ascii="Arial" w:hAnsi="Arial" w:cs="Arial"/>
          <w:color w:val="000000" w:themeColor="text1"/>
        </w:rPr>
      </w:pPr>
      <w:r w:rsidRPr="00DE3A8C">
        <w:rPr>
          <w:rFonts w:ascii="Arial" w:hAnsi="Arial" w:cs="Arial"/>
          <w:color w:val="000000" w:themeColor="text1"/>
        </w:rPr>
        <w:t>Les candidats sont invités à tester la configuration de leur poste de travail et répondre à une consultation test, afin de s’assurer du bon fonctionnement de l’environnement informatique.</w:t>
      </w:r>
    </w:p>
    <w:p w14:paraId="1FFDAAEE" w14:textId="77777777" w:rsidR="007F3F6A" w:rsidRPr="00DE3A8C" w:rsidRDefault="007F3F6A" w:rsidP="007F3F6A">
      <w:pPr>
        <w:pStyle w:val="Titre2"/>
        <w:numPr>
          <w:ilvl w:val="0"/>
          <w:numId w:val="32"/>
        </w:numPr>
        <w:tabs>
          <w:tab w:val="num" w:pos="360"/>
        </w:tabs>
        <w:spacing w:before="0"/>
        <w:ind w:left="360"/>
        <w:rPr>
          <w:b w:val="0"/>
        </w:rPr>
      </w:pPr>
      <w:r w:rsidRPr="00DE3A8C">
        <w:t>Présentation des dossiers et format des fichiers</w:t>
      </w:r>
    </w:p>
    <w:p w14:paraId="6193342A" w14:textId="77777777" w:rsidR="007F3F6A" w:rsidRPr="00DE3A8C" w:rsidRDefault="007F3F6A" w:rsidP="007F3F6A">
      <w:pPr>
        <w:spacing w:after="120" w:line="240" w:lineRule="auto"/>
        <w:jc w:val="both"/>
        <w:rPr>
          <w:rFonts w:ascii="Arial" w:hAnsi="Arial" w:cs="Arial"/>
          <w:color w:val="000000" w:themeColor="text1"/>
        </w:rPr>
      </w:pPr>
      <w:r w:rsidRPr="00DE3A8C">
        <w:rPr>
          <w:rFonts w:ascii="Arial" w:hAnsi="Arial" w:cs="Arial"/>
          <w:color w:val="000000" w:themeColor="text1"/>
        </w:rPr>
        <w:t xml:space="preserve">Les formats acceptés sont les suivants : </w:t>
      </w:r>
    </w:p>
    <w:p w14:paraId="674528F0" w14:textId="77777777" w:rsidR="007F3F6A" w:rsidRPr="00DE3A8C" w:rsidRDefault="007F3F6A" w:rsidP="007F3F6A">
      <w:pPr>
        <w:pStyle w:val="Paragraphedeliste"/>
        <w:numPr>
          <w:ilvl w:val="0"/>
          <w:numId w:val="24"/>
        </w:numPr>
        <w:tabs>
          <w:tab w:val="clear" w:pos="927"/>
          <w:tab w:val="num" w:pos="1776"/>
        </w:tabs>
        <w:spacing w:after="0" w:line="240" w:lineRule="auto"/>
        <w:jc w:val="both"/>
        <w:rPr>
          <w:rFonts w:ascii="Arial" w:hAnsi="Arial" w:cs="Arial"/>
          <w:color w:val="000000" w:themeColor="text1"/>
          <w:lang w:val="en-US"/>
        </w:rPr>
      </w:pPr>
      <w:r>
        <w:rPr>
          <w:rFonts w:ascii="Arial" w:hAnsi="Arial" w:cs="Arial"/>
          <w:color w:val="000000" w:themeColor="text1"/>
          <w:lang w:val="en-US"/>
        </w:rPr>
        <w:t>P</w:t>
      </w:r>
      <w:r w:rsidRPr="00DE3A8C">
        <w:rPr>
          <w:rFonts w:ascii="Arial" w:hAnsi="Arial" w:cs="Arial"/>
          <w:color w:val="000000" w:themeColor="text1"/>
          <w:lang w:val="en-US"/>
        </w:rPr>
        <w:t xml:space="preserve">df, </w:t>
      </w:r>
      <w:r>
        <w:rPr>
          <w:rFonts w:ascii="Arial" w:hAnsi="Arial" w:cs="Arial"/>
          <w:color w:val="000000" w:themeColor="text1"/>
          <w:lang w:val="en-US"/>
        </w:rPr>
        <w:t>W</w:t>
      </w:r>
      <w:r w:rsidRPr="00DE3A8C">
        <w:rPr>
          <w:rFonts w:ascii="Arial" w:hAnsi="Arial" w:cs="Arial"/>
          <w:color w:val="000000" w:themeColor="text1"/>
          <w:lang w:val="en-US"/>
        </w:rPr>
        <w:t>ord</w:t>
      </w:r>
      <w:r>
        <w:rPr>
          <w:rFonts w:ascii="Arial" w:hAnsi="Arial" w:cs="Arial"/>
          <w:color w:val="000000" w:themeColor="text1"/>
          <w:lang w:val="en-US"/>
        </w:rPr>
        <w:t>, Excel</w:t>
      </w:r>
      <w:r w:rsidRPr="00DE3A8C">
        <w:rPr>
          <w:rFonts w:ascii="Arial" w:hAnsi="Arial" w:cs="Arial"/>
          <w:color w:val="000000" w:themeColor="text1"/>
          <w:lang w:val="en-US"/>
        </w:rPr>
        <w:t> </w:t>
      </w:r>
    </w:p>
    <w:p w14:paraId="63407ECA" w14:textId="77777777" w:rsidR="007F3F6A" w:rsidRPr="0045042D" w:rsidRDefault="007F3F6A" w:rsidP="007F3F6A">
      <w:pPr>
        <w:pStyle w:val="Paragraphedeliste"/>
        <w:numPr>
          <w:ilvl w:val="0"/>
          <w:numId w:val="24"/>
        </w:numPr>
        <w:tabs>
          <w:tab w:val="clear" w:pos="927"/>
          <w:tab w:val="num" w:pos="1776"/>
        </w:tabs>
        <w:spacing w:after="0" w:line="240" w:lineRule="auto"/>
        <w:jc w:val="both"/>
        <w:rPr>
          <w:rFonts w:ascii="Arial" w:hAnsi="Arial" w:cs="Arial"/>
          <w:color w:val="000000" w:themeColor="text1"/>
        </w:rPr>
      </w:pPr>
      <w:r w:rsidRPr="00DE3A8C">
        <w:rPr>
          <w:rFonts w:ascii="Arial" w:hAnsi="Arial" w:cs="Arial"/>
          <w:color w:val="000000" w:themeColor="text1"/>
        </w:rPr>
        <w:t>ainsi que les formats d’images jpg, png, et de documents html</w:t>
      </w:r>
      <w:r w:rsidRPr="0045042D">
        <w:rPr>
          <w:rFonts w:ascii="Arial" w:hAnsi="Arial" w:cs="Arial"/>
          <w:color w:val="000000" w:themeColor="text1"/>
        </w:rPr>
        <w:t>.</w:t>
      </w:r>
    </w:p>
    <w:p w14:paraId="3C4CF209" w14:textId="77777777" w:rsidR="007F3F6A" w:rsidRPr="00DE3A8C" w:rsidRDefault="007F3F6A" w:rsidP="007F3F6A">
      <w:pPr>
        <w:pStyle w:val="Titre2"/>
        <w:numPr>
          <w:ilvl w:val="0"/>
          <w:numId w:val="32"/>
        </w:numPr>
        <w:tabs>
          <w:tab w:val="num" w:pos="360"/>
        </w:tabs>
        <w:spacing w:before="240"/>
        <w:ind w:left="360"/>
        <w:rPr>
          <w:b w:val="0"/>
        </w:rPr>
      </w:pPr>
      <w:r w:rsidRPr="00DE3A8C">
        <w:t>Horodatage </w:t>
      </w:r>
    </w:p>
    <w:p w14:paraId="6EEE1743" w14:textId="77777777" w:rsidR="007F3F6A" w:rsidRPr="00DE3A8C" w:rsidRDefault="007F3F6A" w:rsidP="007F3F6A">
      <w:pPr>
        <w:spacing w:after="120" w:line="240" w:lineRule="auto"/>
        <w:jc w:val="both"/>
        <w:rPr>
          <w:rFonts w:ascii="Arial" w:hAnsi="Arial" w:cs="Arial"/>
          <w:color w:val="000000" w:themeColor="text1"/>
        </w:rPr>
      </w:pPr>
      <w:r w:rsidRPr="00DE3A8C">
        <w:rPr>
          <w:rFonts w:ascii="Arial" w:hAnsi="Arial" w:cs="Arial"/>
          <w:color w:val="000000" w:themeColor="text1"/>
        </w:rPr>
        <w:t>Les plis transmis par voie électronique sont horodatés. Tout dossier dont le dépôt se termine après la date et l’heure limite est considéré comme hors délai.</w:t>
      </w:r>
    </w:p>
    <w:p w14:paraId="3EFF56EE" w14:textId="77777777" w:rsidR="007F3F6A" w:rsidRPr="0045042D" w:rsidRDefault="007F3F6A" w:rsidP="007F3F6A">
      <w:pPr>
        <w:spacing w:after="0" w:line="240" w:lineRule="auto"/>
        <w:jc w:val="both"/>
        <w:rPr>
          <w:rFonts w:ascii="Arial" w:hAnsi="Arial" w:cs="Arial"/>
          <w:color w:val="000000" w:themeColor="text1"/>
        </w:rPr>
      </w:pPr>
      <w:r w:rsidRPr="00DE3A8C">
        <w:rPr>
          <w:rFonts w:ascii="Arial" w:hAnsi="Arial" w:cs="Arial"/>
          <w:color w:val="000000" w:themeColor="text1"/>
        </w:rPr>
        <w:t>En cas d’indisponibilité de la plate-forme empêchant la remise des plis dans les délais fixés par la consultation, la date et l’heure de remise des offres peuvent être modifiées.</w:t>
      </w:r>
    </w:p>
    <w:p w14:paraId="64B6D062" w14:textId="77777777" w:rsidR="007F3F6A" w:rsidRPr="00DE3A8C" w:rsidRDefault="007F3F6A" w:rsidP="007F3F6A">
      <w:pPr>
        <w:pStyle w:val="Titre2"/>
        <w:numPr>
          <w:ilvl w:val="0"/>
          <w:numId w:val="32"/>
        </w:numPr>
        <w:tabs>
          <w:tab w:val="num" w:pos="360"/>
        </w:tabs>
        <w:spacing w:before="240"/>
        <w:ind w:left="360"/>
        <w:rPr>
          <w:rFonts w:cs="Arial"/>
          <w:b w:val="0"/>
          <w:bCs/>
          <w:color w:val="000000" w:themeColor="text1"/>
          <w:u w:val="single"/>
        </w:rPr>
      </w:pPr>
      <w:r w:rsidRPr="00DE3A8C">
        <w:t>En cas de programme informatique malveillant ou « virus » </w:t>
      </w:r>
    </w:p>
    <w:p w14:paraId="54653D55" w14:textId="77777777" w:rsidR="007F3F6A" w:rsidRPr="00DE3A8C" w:rsidRDefault="007F3F6A" w:rsidP="007F3F6A">
      <w:pPr>
        <w:spacing w:after="120"/>
        <w:jc w:val="both"/>
        <w:rPr>
          <w:rFonts w:ascii="Arial" w:hAnsi="Arial" w:cs="Arial"/>
        </w:rPr>
      </w:pPr>
      <w:r w:rsidRPr="00DE3A8C">
        <w:rPr>
          <w:rFonts w:ascii="Arial" w:hAnsi="Arial" w:cs="Arial"/>
        </w:rPr>
        <w:t>Les candidats doivent s’assurer que les fichiers transmis ne comportent pas de virus.</w:t>
      </w:r>
    </w:p>
    <w:p w14:paraId="4AEEB7C6" w14:textId="77777777" w:rsidR="007F3F6A" w:rsidRPr="00DE3A8C" w:rsidRDefault="007F3F6A" w:rsidP="007F3F6A">
      <w:pPr>
        <w:spacing w:after="120"/>
        <w:jc w:val="both"/>
        <w:rPr>
          <w:rFonts w:ascii="Arial" w:hAnsi="Arial" w:cs="Arial"/>
        </w:rPr>
      </w:pPr>
      <w:r w:rsidRPr="00DE3A8C">
        <w:rPr>
          <w:rFonts w:ascii="Arial" w:hAnsi="Arial" w:cs="Arial"/>
        </w:rPr>
        <w:t>La réception de tout fichier contenant un virus entrainera l’irrecevabilité de l’offre.</w:t>
      </w:r>
    </w:p>
    <w:p w14:paraId="430D1539" w14:textId="77777777" w:rsidR="007F3F6A" w:rsidRPr="00DE3A8C" w:rsidRDefault="007F3F6A" w:rsidP="007F3F6A">
      <w:pPr>
        <w:spacing w:after="240"/>
        <w:jc w:val="both"/>
        <w:rPr>
          <w:rFonts w:ascii="Arial" w:hAnsi="Arial" w:cs="Arial"/>
        </w:rPr>
      </w:pPr>
      <w:r w:rsidRPr="00DE3A8C">
        <w:rPr>
          <w:rFonts w:ascii="Arial" w:hAnsi="Arial" w:cs="Arial"/>
        </w:rPr>
        <w:t xml:space="preserve">Si un virus est détecté, le pli sera considéré comme n’ayant jamais été reçu et les candidats en sont avertis grâce aux renseignements saisis lors de leur identification. </w:t>
      </w:r>
    </w:p>
    <w:p w14:paraId="67F413EE" w14:textId="77777777" w:rsidR="007F3F6A" w:rsidRPr="00DE3A8C" w:rsidRDefault="007F3F6A" w:rsidP="007F3F6A">
      <w:pPr>
        <w:pStyle w:val="Sansinterligne"/>
        <w:spacing w:after="120"/>
        <w:jc w:val="both"/>
        <w:rPr>
          <w:rFonts w:ascii="Arial" w:hAnsi="Arial" w:cs="Arial"/>
          <w:color w:val="000000" w:themeColor="text1"/>
        </w:rPr>
      </w:pPr>
      <w:r w:rsidRPr="00DE3A8C">
        <w:rPr>
          <w:rFonts w:ascii="Arial" w:hAnsi="Arial" w:cs="Arial"/>
          <w:color w:val="000000" w:themeColor="text1"/>
        </w:rPr>
        <w:t xml:space="preserve">Tout document électronique envoyé par un candidat dans lequel un programme informatique malveillant est détecté par l’URSSAF IDF peut faire l’objet par ce dernier d’un archivage de sécurité sans lecture dudit document. </w:t>
      </w:r>
    </w:p>
    <w:p w14:paraId="19AD84B4" w14:textId="77777777" w:rsidR="007F3F6A" w:rsidRPr="00DE3A8C" w:rsidRDefault="007F3F6A" w:rsidP="007F3F6A">
      <w:pPr>
        <w:pStyle w:val="Sansinterligne"/>
        <w:spacing w:after="120"/>
        <w:jc w:val="both"/>
        <w:rPr>
          <w:rFonts w:ascii="Arial" w:hAnsi="Arial" w:cs="Arial"/>
          <w:color w:val="000000" w:themeColor="text1"/>
        </w:rPr>
      </w:pPr>
      <w:r w:rsidRPr="00DE3A8C">
        <w:rPr>
          <w:rFonts w:ascii="Arial" w:hAnsi="Arial" w:cs="Arial"/>
          <w:color w:val="000000" w:themeColor="text1"/>
        </w:rPr>
        <w:t>Ce document est dès lors réputé n’avoir jamais été reçu et le candidat en est informé.</w:t>
      </w:r>
    </w:p>
    <w:p w14:paraId="30C8AECE" w14:textId="77777777" w:rsidR="007F3F6A" w:rsidRDefault="007F3F6A" w:rsidP="007F3F6A">
      <w:pPr>
        <w:pStyle w:val="Sansinterligne"/>
        <w:spacing w:after="120"/>
        <w:jc w:val="both"/>
        <w:rPr>
          <w:rFonts w:ascii="Arial" w:hAnsi="Arial" w:cs="Arial"/>
          <w:color w:val="000000" w:themeColor="text1"/>
        </w:rPr>
      </w:pPr>
      <w:r w:rsidRPr="00DE3A8C">
        <w:rPr>
          <w:rFonts w:ascii="Arial" w:hAnsi="Arial" w:cs="Arial"/>
          <w:color w:val="000000" w:themeColor="text1"/>
        </w:rPr>
        <w:t>L’URSSAF IDF reste libre de réparer ou non le document contaminé. Lorsque la réparation aura été opérée sans succès, il sera rejeté.</w:t>
      </w:r>
    </w:p>
    <w:p w14:paraId="1DE6DE45" w14:textId="77777777" w:rsidR="007F3F6A" w:rsidRPr="0030435C" w:rsidRDefault="007F3F6A" w:rsidP="007F3F6A">
      <w:pPr>
        <w:pStyle w:val="Titre2"/>
        <w:numPr>
          <w:ilvl w:val="0"/>
          <w:numId w:val="32"/>
        </w:numPr>
        <w:tabs>
          <w:tab w:val="num" w:pos="360"/>
        </w:tabs>
        <w:spacing w:before="0"/>
        <w:ind w:left="360"/>
      </w:pPr>
      <w:r>
        <w:lastRenderedPageBreak/>
        <w:t>Assistance en cas de difficultés</w:t>
      </w:r>
    </w:p>
    <w:p w14:paraId="3CE9B0D8" w14:textId="77777777" w:rsidR="007F3F6A" w:rsidRDefault="007F3F6A" w:rsidP="007F3F6A">
      <w:pPr>
        <w:pStyle w:val="Retraitcorpsdetexte21"/>
        <w:ind w:left="0" w:firstLine="0"/>
        <w:rPr>
          <w:rFonts w:ascii="Arial" w:hAnsi="Arial" w:cs="Arial"/>
          <w:szCs w:val="22"/>
        </w:rPr>
      </w:pPr>
      <w:r>
        <w:rPr>
          <w:rFonts w:ascii="Arial" w:hAnsi="Arial" w:cs="Arial"/>
          <w:szCs w:val="22"/>
        </w:rPr>
        <w:t>Les candidats disposent sur le site d’une aide pour les procédures électroniques qui expose le mode opératoire relatif au dépôt des plis.</w:t>
      </w:r>
    </w:p>
    <w:p w14:paraId="6C3215A6" w14:textId="18D57118" w:rsidR="007F3F6A" w:rsidRDefault="007F3F6A" w:rsidP="007F3F6A">
      <w:pPr>
        <w:pStyle w:val="Retraitcorpsdetexte21"/>
        <w:ind w:left="0" w:firstLine="0"/>
        <w:rPr>
          <w:rFonts w:ascii="Arial" w:hAnsi="Arial" w:cs="Arial"/>
          <w:szCs w:val="22"/>
        </w:rPr>
      </w:pPr>
      <w:r w:rsidRPr="00BE53B6">
        <w:rPr>
          <w:rFonts w:ascii="Arial" w:hAnsi="Arial" w:cs="Arial"/>
          <w:color w:val="000000"/>
          <w:szCs w:val="22"/>
          <w:shd w:val="clear" w:color="auto" w:fill="FFFFFF"/>
        </w:rPr>
        <w:t>Le support PLACE est accessible via la languette « FAQ et support en ligne » située à droite de l'écran. Ce service est ouvert de 9</w:t>
      </w:r>
      <w:r>
        <w:rPr>
          <w:rFonts w:ascii="Arial" w:hAnsi="Arial" w:cs="Arial"/>
          <w:color w:val="000000"/>
          <w:szCs w:val="22"/>
          <w:shd w:val="clear" w:color="auto" w:fill="FFFFFF"/>
        </w:rPr>
        <w:t>h</w:t>
      </w:r>
      <w:r w:rsidRPr="00BE53B6">
        <w:rPr>
          <w:rFonts w:ascii="Arial" w:hAnsi="Arial" w:cs="Arial"/>
          <w:color w:val="000000"/>
          <w:szCs w:val="22"/>
          <w:shd w:val="clear" w:color="auto" w:fill="FFFFFF"/>
        </w:rPr>
        <w:t>00 à 19</w:t>
      </w:r>
      <w:r>
        <w:rPr>
          <w:rFonts w:ascii="Arial" w:hAnsi="Arial" w:cs="Arial"/>
          <w:color w:val="000000"/>
          <w:szCs w:val="22"/>
          <w:shd w:val="clear" w:color="auto" w:fill="FFFFFF"/>
        </w:rPr>
        <w:t>h</w:t>
      </w:r>
      <w:r w:rsidRPr="00BE53B6">
        <w:rPr>
          <w:rFonts w:ascii="Arial" w:hAnsi="Arial" w:cs="Arial"/>
          <w:color w:val="000000"/>
          <w:szCs w:val="22"/>
          <w:shd w:val="clear" w:color="auto" w:fill="FFFFFF"/>
        </w:rPr>
        <w:t>00 les jours ouvrés</w:t>
      </w:r>
    </w:p>
    <w:p w14:paraId="58757092" w14:textId="77777777" w:rsidR="007F3F6A" w:rsidRDefault="007F3F6A" w:rsidP="007F3F6A">
      <w:pPr>
        <w:pStyle w:val="Retraitcorpsdetexte21"/>
        <w:ind w:left="0" w:firstLine="0"/>
        <w:rPr>
          <w:rFonts w:ascii="Arial" w:hAnsi="Arial" w:cs="Arial"/>
          <w:szCs w:val="22"/>
        </w:rPr>
      </w:pPr>
      <w:r>
        <w:rPr>
          <w:rFonts w:ascii="Arial" w:hAnsi="Arial" w:cs="Arial"/>
          <w:szCs w:val="22"/>
        </w:rPr>
        <w:t>Un espace FAQ est disponible pour les entreprises et permet de consulter les réponses aux questions les plus fréquemment posées.</w:t>
      </w:r>
    </w:p>
    <w:p w14:paraId="0068B838" w14:textId="77777777" w:rsidR="00DE3A8C" w:rsidRPr="0071650A" w:rsidRDefault="00DE3A8C" w:rsidP="00195776">
      <w:pPr>
        <w:pStyle w:val="Sansinterligne"/>
        <w:ind w:left="709"/>
        <w:jc w:val="both"/>
        <w:rPr>
          <w:rFonts w:ascii="Arial" w:hAnsi="Arial" w:cs="Arial"/>
          <w:color w:val="000000" w:themeColor="text1"/>
        </w:rPr>
      </w:pPr>
    </w:p>
    <w:p w14:paraId="4C6FF7FC" w14:textId="77777777" w:rsidR="00DE3A8C" w:rsidRPr="0071650A" w:rsidRDefault="00DE3A8C" w:rsidP="00195776">
      <w:pPr>
        <w:spacing w:after="0" w:line="240" w:lineRule="auto"/>
        <w:ind w:left="924"/>
        <w:jc w:val="both"/>
        <w:rPr>
          <w:rFonts w:ascii="Arial" w:hAnsi="Arial" w:cs="Arial"/>
        </w:rPr>
      </w:pPr>
    </w:p>
    <w:p w14:paraId="7E896EDD" w14:textId="77777777" w:rsidR="00DE3A8C" w:rsidRDefault="00DE3A8C" w:rsidP="00195776">
      <w:pPr>
        <w:jc w:val="both"/>
        <w:rPr>
          <w:rStyle w:val="Titre2Car"/>
          <w:rFonts w:cs="Arial"/>
          <w:sz w:val="48"/>
          <w:szCs w:val="32"/>
        </w:rPr>
      </w:pPr>
      <w:r>
        <w:rPr>
          <w:rStyle w:val="Titre2Car"/>
          <w:rFonts w:cs="Arial"/>
          <w:sz w:val="48"/>
          <w:szCs w:val="32"/>
        </w:rPr>
        <w:br w:type="page"/>
      </w:r>
    </w:p>
    <w:p w14:paraId="796F0739" w14:textId="20CAFF27" w:rsidR="00DE3A8C" w:rsidRPr="00D56943" w:rsidRDefault="00DE3A8C" w:rsidP="00195776">
      <w:pPr>
        <w:jc w:val="both"/>
        <w:rPr>
          <w:rFonts w:ascii="Arial" w:hAnsi="Arial" w:cs="Arial"/>
          <w:b/>
          <w:bCs/>
          <w:color w:val="1A428A"/>
          <w:kern w:val="24"/>
          <w:sz w:val="120"/>
          <w:szCs w:val="120"/>
        </w:rPr>
      </w:pPr>
      <w:r>
        <w:rPr>
          <w:rFonts w:ascii="Arial" w:eastAsiaTheme="majorEastAsia" w:hAnsi="Arial" w:cs="Arial"/>
          <w:b/>
          <w:noProof/>
          <w:color w:val="2F5496" w:themeColor="accent1" w:themeShade="BF"/>
          <w:sz w:val="48"/>
          <w:szCs w:val="32"/>
        </w:rPr>
        <w:lastRenderedPageBreak/>
        <mc:AlternateContent>
          <mc:Choice Requires="wps">
            <w:drawing>
              <wp:anchor distT="0" distB="0" distL="114300" distR="114300" simplePos="0" relativeHeight="251693056" behindDoc="1" locked="0" layoutInCell="1" allowOverlap="1" wp14:anchorId="2FA3B7D0" wp14:editId="18E83F24">
                <wp:simplePos x="0" y="0"/>
                <wp:positionH relativeFrom="page">
                  <wp:posOffset>-177800</wp:posOffset>
                </wp:positionH>
                <wp:positionV relativeFrom="paragraph">
                  <wp:posOffset>-1234440</wp:posOffset>
                </wp:positionV>
                <wp:extent cx="7714615" cy="10998835"/>
                <wp:effectExtent l="0" t="0" r="19685"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4615" cy="10998835"/>
                        </a:xfrm>
                        <a:prstGeom prst="rect">
                          <a:avLst/>
                        </a:prstGeom>
                        <a:solidFill>
                          <a:srgbClr val="D0DDF4"/>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6F10DBF9" id="Rectangle 6" o:spid="_x0000_s1026" style="position:absolute;margin-left:-14pt;margin-top:-97.2pt;width:607.45pt;height:866.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" fillcolor="#d0ddf4" strokecolor="#b4c6e7 [1300]" strokeweight=".85pt">
                <v:path arrowok="t"/>
                <w10:wrap anchorx="page"/>
              </v:rect>
            </w:pict>
          </mc:Fallback>
        </mc:AlternateContent>
      </w:r>
      <w:r>
        <w:rPr>
          <w:rFonts w:ascii="Arial" w:hAnsi="Arial" w:cs="Arial"/>
          <w:b/>
          <w:bCs/>
          <w:color w:val="1A428A"/>
          <w:kern w:val="24"/>
          <w:sz w:val="120"/>
          <w:szCs w:val="120"/>
        </w:rPr>
        <w:t xml:space="preserve">Annexe 2 </w:t>
      </w:r>
    </w:p>
    <w:p w14:paraId="33750820" w14:textId="65AA77E2" w:rsidR="00DE3A8C" w:rsidRPr="00D56943" w:rsidRDefault="00DE3A8C" w:rsidP="00195776">
      <w:pPr>
        <w:jc w:val="both"/>
        <w:rPr>
          <w:rFonts w:ascii="Arial" w:hAnsi="Arial" w:cs="Arial"/>
          <w:b/>
          <w:bCs/>
          <w:color w:val="1A428A"/>
          <w:kern w:val="24"/>
          <w:sz w:val="120"/>
          <w:szCs w:val="120"/>
        </w:rPr>
      </w:pPr>
      <w:r>
        <w:rPr>
          <w:rFonts w:ascii="Arial" w:eastAsiaTheme="majorEastAsia" w:hAnsi="Arial" w:cs="Arial"/>
          <w:b/>
          <w:noProof/>
          <w:color w:val="2F5496" w:themeColor="accent1" w:themeShade="BF"/>
          <w:sz w:val="48"/>
          <w:szCs w:val="32"/>
        </w:rPr>
        <mc:AlternateContent>
          <mc:Choice Requires="wps">
            <w:drawing>
              <wp:anchor distT="4294967294" distB="4294967294" distL="114300" distR="114300" simplePos="0" relativeHeight="251694080" behindDoc="0" locked="0" layoutInCell="1" allowOverlap="1" wp14:anchorId="36CF801A" wp14:editId="7DCABC65">
                <wp:simplePos x="0" y="0"/>
                <wp:positionH relativeFrom="column">
                  <wp:posOffset>-81280</wp:posOffset>
                </wp:positionH>
                <wp:positionV relativeFrom="paragraph">
                  <wp:posOffset>196849</wp:posOffset>
                </wp:positionV>
                <wp:extent cx="6279515" cy="0"/>
                <wp:effectExtent l="0" t="38100" r="45085" b="3810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9515" cy="0"/>
                        </a:xfrm>
                        <a:prstGeom prst="line">
                          <a:avLst/>
                        </a:prstGeom>
                        <a:ln w="76200">
                          <a:solidFill>
                            <a:srgbClr val="1ECA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31C9FA" id="Connecteur droit 4" o:spid="_x0000_s1026" style="position:absolute;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pt,15.5pt" to="488.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" strokecolor="#1ecad3" strokeweight="6pt">
                <o:lock v:ext="edit" shapetype="f"/>
              </v:line>
            </w:pict>
          </mc:Fallback>
        </mc:AlternateContent>
      </w:r>
    </w:p>
    <w:p w14:paraId="2BC57530" w14:textId="77777777" w:rsidR="00DE3A8C" w:rsidRDefault="00DE3A8C" w:rsidP="00737BC2">
      <w:pPr>
        <w:ind w:right="-570"/>
        <w:rPr>
          <w:rFonts w:ascii="Arial" w:hAnsi="Arial" w:cs="Arial"/>
          <w:b/>
          <w:bCs/>
          <w:color w:val="1A428A"/>
          <w:kern w:val="24"/>
          <w:sz w:val="120"/>
          <w:szCs w:val="120"/>
        </w:rPr>
      </w:pPr>
      <w:r>
        <w:rPr>
          <w:rFonts w:ascii="Arial" w:hAnsi="Arial" w:cs="Arial"/>
          <w:b/>
          <w:bCs/>
          <w:color w:val="1A428A"/>
          <w:kern w:val="24"/>
          <w:sz w:val="120"/>
          <w:szCs w:val="120"/>
        </w:rPr>
        <w:t>Protection des données à caractère personnel</w:t>
      </w:r>
    </w:p>
    <w:p w14:paraId="512D89CE" w14:textId="77777777" w:rsidR="00DE3A8C" w:rsidRDefault="00DE3A8C" w:rsidP="00195776">
      <w:pPr>
        <w:jc w:val="both"/>
        <w:rPr>
          <w:rFonts w:ascii="Arial" w:hAnsi="Arial" w:cs="Arial"/>
          <w:b/>
          <w:bCs/>
          <w:color w:val="1A428A"/>
          <w:kern w:val="24"/>
          <w:sz w:val="120"/>
          <w:szCs w:val="120"/>
        </w:rPr>
      </w:pPr>
      <w:r>
        <w:rPr>
          <w:rFonts w:ascii="Arial" w:hAnsi="Arial" w:cs="Arial"/>
          <w:b/>
          <w:bCs/>
          <w:color w:val="1A428A"/>
          <w:kern w:val="24"/>
          <w:sz w:val="120"/>
          <w:szCs w:val="120"/>
        </w:rPr>
        <w:br w:type="page"/>
      </w:r>
    </w:p>
    <w:p w14:paraId="5B0C75BB" w14:textId="14C878FA" w:rsidR="00DE3A8C" w:rsidRPr="00775187" w:rsidRDefault="00737BC2"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r>
        <w:rPr>
          <w:rFonts w:ascii="Arial" w:hAnsi="Arial" w:cs="Arial"/>
          <w:color w:val="000000" w:themeColor="text1"/>
        </w:rPr>
        <w:lastRenderedPageBreak/>
        <w:t>L</w:t>
      </w:r>
      <w:r w:rsidR="001F7D71">
        <w:rPr>
          <w:rFonts w:ascii="Arial" w:hAnsi="Arial" w:cs="Arial"/>
          <w:color w:val="000000" w:themeColor="text1"/>
        </w:rPr>
        <w:t>’URSSAF IDF</w:t>
      </w:r>
      <w:r w:rsidR="001F7D71" w:rsidRPr="00775187">
        <w:rPr>
          <w:rFonts w:ascii="Arial" w:hAnsi="Arial" w:cs="Arial"/>
          <w:color w:val="000000" w:themeColor="text1"/>
        </w:rPr>
        <w:t xml:space="preserve"> </w:t>
      </w:r>
      <w:r w:rsidR="00DE3A8C" w:rsidRPr="00775187">
        <w:rPr>
          <w:rFonts w:ascii="Arial" w:hAnsi="Arial" w:cs="Arial"/>
          <w:color w:val="000000" w:themeColor="text1"/>
        </w:rPr>
        <w:t xml:space="preserve">s'engage à garantir la confidentialité des informations communiquées par les opérateurs économiques notamment en matière industriel et commercial. </w:t>
      </w:r>
    </w:p>
    <w:p w14:paraId="080D753B"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p>
    <w:p w14:paraId="07571A4D"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r w:rsidRPr="00775187">
        <w:rPr>
          <w:rFonts w:ascii="Arial" w:hAnsi="Arial" w:cs="Arial"/>
          <w:color w:val="000000" w:themeColor="text1"/>
        </w:rPr>
        <w:t>Conformément au règlement (UE) 2016/679 relatif à la protection des données à caractère personnel du 27 avril 2016, les opérateurs économiques sont avisés que les données personnelles susceptibles d'être contenues dans les informations collectées dans le cadre de la présente consultation sont exploitées uniquement à des fins de vérification de conformité, d'analyse des candidatures et des offres présentées, de suivi et de traçabilité de la procédure.</w:t>
      </w:r>
    </w:p>
    <w:p w14:paraId="3398A27D" w14:textId="77777777" w:rsidR="00DE3A8C" w:rsidRPr="00775187" w:rsidRDefault="00DE3A8C" w:rsidP="00195776">
      <w:pPr>
        <w:widowControl w:val="0"/>
        <w:tabs>
          <w:tab w:val="left" w:pos="392"/>
        </w:tabs>
        <w:autoSpaceDE w:val="0"/>
        <w:autoSpaceDN w:val="0"/>
        <w:adjustRightInd w:val="0"/>
        <w:spacing w:after="0" w:line="240" w:lineRule="auto"/>
        <w:ind w:left="284" w:right="111"/>
        <w:jc w:val="both"/>
        <w:rPr>
          <w:rFonts w:ascii="Arial" w:hAnsi="Arial" w:cs="Arial"/>
          <w:color w:val="000000" w:themeColor="text1"/>
        </w:rPr>
      </w:pPr>
    </w:p>
    <w:p w14:paraId="019E56D4" w14:textId="2F6D5376" w:rsidR="00DE3A8C" w:rsidRPr="00DE3A8C" w:rsidRDefault="00DE3A8C" w:rsidP="00474762">
      <w:pPr>
        <w:pStyle w:val="Titre2"/>
        <w:numPr>
          <w:ilvl w:val="0"/>
          <w:numId w:val="33"/>
        </w:numPr>
        <w:tabs>
          <w:tab w:val="num" w:pos="360"/>
        </w:tabs>
        <w:spacing w:before="0" w:after="0"/>
        <w:ind w:left="927"/>
      </w:pPr>
      <w:r w:rsidRPr="00DE3A8C">
        <w:t>Communication aux tiers </w:t>
      </w:r>
    </w:p>
    <w:p w14:paraId="66714DC4" w14:textId="77777777" w:rsidR="00DE3A8C" w:rsidRPr="00775187" w:rsidRDefault="00DE3A8C" w:rsidP="00474762">
      <w:pPr>
        <w:widowControl w:val="0"/>
        <w:tabs>
          <w:tab w:val="left" w:pos="392"/>
        </w:tabs>
        <w:autoSpaceDE w:val="0"/>
        <w:autoSpaceDN w:val="0"/>
        <w:adjustRightInd w:val="0"/>
        <w:spacing w:before="120" w:after="240" w:line="240" w:lineRule="auto"/>
        <w:ind w:right="113"/>
        <w:jc w:val="both"/>
        <w:rPr>
          <w:rFonts w:ascii="Arial" w:hAnsi="Arial" w:cs="Arial"/>
          <w:color w:val="000000" w:themeColor="text1"/>
        </w:rPr>
      </w:pPr>
      <w:r w:rsidRPr="00775187">
        <w:rPr>
          <w:rFonts w:ascii="Arial" w:hAnsi="Arial" w:cs="Arial"/>
          <w:color w:val="000000" w:themeColor="text1"/>
        </w:rPr>
        <w:t xml:space="preserve">Les données personnelles susceptibles d'être contenues dans les documents fournis dans le cadre de la présente consultation ne seront jamais communiquées à des tiers non-habilités et hors des objectifs précédemment rappelés. </w:t>
      </w:r>
    </w:p>
    <w:p w14:paraId="4A56DBC4" w14:textId="10279350" w:rsidR="00DE3A8C" w:rsidRPr="00DE3A8C" w:rsidRDefault="00DE3A8C" w:rsidP="00474762">
      <w:pPr>
        <w:pStyle w:val="Titre2"/>
        <w:numPr>
          <w:ilvl w:val="0"/>
          <w:numId w:val="33"/>
        </w:numPr>
        <w:tabs>
          <w:tab w:val="num" w:pos="360"/>
        </w:tabs>
        <w:spacing w:before="0"/>
        <w:ind w:left="927"/>
        <w:rPr>
          <w:b w:val="0"/>
        </w:rPr>
      </w:pPr>
      <w:r w:rsidRPr="00DE3A8C">
        <w:t>Droits d'accès, de rectification, de suppression </w:t>
      </w:r>
    </w:p>
    <w:p w14:paraId="21A21553"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r w:rsidRPr="00775187">
        <w:rPr>
          <w:rFonts w:ascii="Arial" w:hAnsi="Arial" w:cs="Arial"/>
          <w:color w:val="000000" w:themeColor="text1"/>
        </w:rPr>
        <w:t xml:space="preserve">Conformément au règlement (UE) 2016/679, les personnes dont les données à caractère personnel sont collectées disposent d'un droit d'accès, de rectification et d'effacement des informations qui les concernent. </w:t>
      </w:r>
    </w:p>
    <w:p w14:paraId="6218D3C3"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p>
    <w:p w14:paraId="6D80D789"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r w:rsidRPr="00775187">
        <w:rPr>
          <w:rFonts w:ascii="Arial" w:hAnsi="Arial" w:cs="Arial"/>
          <w:color w:val="000000" w:themeColor="text1"/>
        </w:rPr>
        <w:t xml:space="preserve">Elles peuvent également, pour des motifs légitimes, s'opposer au traitement de ces données. </w:t>
      </w:r>
    </w:p>
    <w:p w14:paraId="02D99650" w14:textId="77777777"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themeColor="text1"/>
        </w:rPr>
      </w:pPr>
    </w:p>
    <w:p w14:paraId="70683222" w14:textId="34A024D2" w:rsidR="00DE3A8C" w:rsidRPr="00775187" w:rsidRDefault="00DE3A8C" w:rsidP="00474762">
      <w:pPr>
        <w:widowControl w:val="0"/>
        <w:tabs>
          <w:tab w:val="left" w:pos="392"/>
        </w:tabs>
        <w:autoSpaceDE w:val="0"/>
        <w:autoSpaceDN w:val="0"/>
        <w:adjustRightInd w:val="0"/>
        <w:spacing w:after="0" w:line="240" w:lineRule="auto"/>
        <w:jc w:val="both"/>
        <w:rPr>
          <w:rFonts w:ascii="Arial" w:hAnsi="Arial" w:cs="Arial"/>
          <w:color w:val="000000"/>
        </w:rPr>
      </w:pPr>
      <w:r w:rsidRPr="00775187">
        <w:rPr>
          <w:rFonts w:ascii="Arial" w:hAnsi="Arial" w:cs="Arial"/>
          <w:color w:val="000000" w:themeColor="text1"/>
        </w:rPr>
        <w:t xml:space="preserve">L'exercice de ces droits ne peut être effectué en premier lieu auprès du service acheteur visé au présent règlement de consultation, le cas échéant </w:t>
      </w:r>
      <w:r w:rsidR="001F7D71">
        <w:rPr>
          <w:rFonts w:ascii="Arial" w:hAnsi="Arial" w:cs="Arial"/>
          <w:color w:val="000000" w:themeColor="text1"/>
        </w:rPr>
        <w:t>l’URSSAF IDF</w:t>
      </w:r>
      <w:r w:rsidR="001F7D71" w:rsidRPr="00775187">
        <w:rPr>
          <w:rFonts w:ascii="Arial" w:hAnsi="Arial" w:cs="Arial"/>
          <w:color w:val="000000" w:themeColor="text1"/>
        </w:rPr>
        <w:t xml:space="preserve"> </w:t>
      </w:r>
      <w:r w:rsidRPr="00775187">
        <w:rPr>
          <w:rFonts w:ascii="Arial" w:hAnsi="Arial" w:cs="Arial"/>
          <w:color w:val="000000" w:themeColor="text1"/>
        </w:rPr>
        <w:t xml:space="preserve">mandataire du groupement, puis, si nécessaire, auprès du délégué de la protection des données désigné comme tel par </w:t>
      </w:r>
      <w:r w:rsidR="001F7D71">
        <w:rPr>
          <w:rFonts w:ascii="Arial" w:hAnsi="Arial" w:cs="Arial"/>
          <w:color w:val="000000" w:themeColor="text1"/>
        </w:rPr>
        <w:t>l’URSSAF IDF</w:t>
      </w:r>
      <w:r w:rsidR="001F7D71" w:rsidRPr="00775187">
        <w:rPr>
          <w:rFonts w:ascii="Arial" w:hAnsi="Arial" w:cs="Arial"/>
          <w:color w:val="000000" w:themeColor="text1"/>
        </w:rPr>
        <w:t> </w:t>
      </w:r>
      <w:r w:rsidRPr="00775187">
        <w:rPr>
          <w:rFonts w:ascii="Arial" w:hAnsi="Arial" w:cs="Arial"/>
          <w:color w:val="000000" w:themeColor="text1"/>
        </w:rPr>
        <w:t>: M</w:t>
      </w:r>
      <w:r w:rsidR="00EA2FE7">
        <w:rPr>
          <w:rFonts w:ascii="Arial" w:hAnsi="Arial" w:cs="Arial"/>
          <w:color w:val="000000" w:themeColor="text1"/>
        </w:rPr>
        <w:t>onsieur Brice VESINET</w:t>
      </w:r>
      <w:r w:rsidRPr="00775187">
        <w:rPr>
          <w:rFonts w:ascii="Arial" w:hAnsi="Arial" w:cs="Arial"/>
          <w:color w:val="000000" w:themeColor="text1"/>
        </w:rPr>
        <w:t xml:space="preserve"> ou enfin, directement auprès de la CNIL </w:t>
      </w:r>
      <w:r w:rsidRPr="00775187">
        <w:rPr>
          <w:rFonts w:ascii="Arial" w:hAnsi="Arial" w:cs="Arial"/>
          <w:color w:val="000000"/>
        </w:rPr>
        <w:t>(</w:t>
      </w:r>
      <w:hyperlink r:id="rId28" w:history="1">
        <w:r w:rsidRPr="00775187">
          <w:rPr>
            <w:rStyle w:val="Lienhypertexte"/>
            <w:rFonts w:ascii="Arial" w:hAnsi="Arial" w:cs="Arial"/>
            <w:color w:val="0000FF"/>
          </w:rPr>
          <w:t>www.cnil.fr</w:t>
        </w:r>
      </w:hyperlink>
      <w:r w:rsidRPr="00775187">
        <w:rPr>
          <w:rFonts w:ascii="Arial" w:hAnsi="Arial" w:cs="Arial"/>
          <w:color w:val="000000"/>
        </w:rPr>
        <w:t>).</w:t>
      </w:r>
    </w:p>
    <w:p w14:paraId="1A26EB0F" w14:textId="594B1570" w:rsidR="00DE3A8C" w:rsidRPr="00DE3A8C" w:rsidRDefault="00DE3A8C" w:rsidP="00474762">
      <w:pPr>
        <w:pStyle w:val="Titre2"/>
        <w:numPr>
          <w:ilvl w:val="0"/>
          <w:numId w:val="33"/>
        </w:numPr>
        <w:tabs>
          <w:tab w:val="num" w:pos="360"/>
        </w:tabs>
        <w:spacing w:before="240" w:after="0"/>
        <w:ind w:left="927"/>
        <w:rPr>
          <w:b w:val="0"/>
        </w:rPr>
      </w:pPr>
      <w:r w:rsidRPr="00DE3A8C">
        <w:t>Durée de conservation des données personnelles </w:t>
      </w:r>
    </w:p>
    <w:p w14:paraId="413B9B66" w14:textId="77777777" w:rsidR="00DE3A8C" w:rsidRPr="00775187" w:rsidRDefault="00DE3A8C" w:rsidP="00474762">
      <w:pPr>
        <w:widowControl w:val="0"/>
        <w:tabs>
          <w:tab w:val="left" w:pos="392"/>
        </w:tabs>
        <w:autoSpaceDE w:val="0"/>
        <w:autoSpaceDN w:val="0"/>
        <w:adjustRightInd w:val="0"/>
        <w:spacing w:before="120" w:after="0" w:line="240" w:lineRule="auto"/>
        <w:jc w:val="both"/>
        <w:rPr>
          <w:rFonts w:ascii="Arial" w:hAnsi="Arial" w:cs="Arial"/>
          <w:color w:val="000000" w:themeColor="text1"/>
        </w:rPr>
      </w:pPr>
      <w:r w:rsidRPr="00775187">
        <w:rPr>
          <w:rFonts w:ascii="Arial" w:hAnsi="Arial" w:cs="Arial"/>
          <w:color w:val="000000" w:themeColor="text1"/>
        </w:rPr>
        <w:t>Les données personnelles sont conservées au même titre et conditions d'archivage que celles prévues aux articles R. 2184-12 et R. 2184-13 du Code de la commande publique.</w:t>
      </w:r>
    </w:p>
    <w:p w14:paraId="7EE8D8C9" w14:textId="30825E6D" w:rsidR="00DE3A8C" w:rsidRPr="00DE3A8C" w:rsidRDefault="00DE3A8C" w:rsidP="00474762">
      <w:pPr>
        <w:pStyle w:val="Titre2"/>
        <w:numPr>
          <w:ilvl w:val="0"/>
          <w:numId w:val="33"/>
        </w:numPr>
        <w:tabs>
          <w:tab w:val="num" w:pos="360"/>
        </w:tabs>
        <w:spacing w:before="240" w:after="0"/>
        <w:ind w:left="927"/>
        <w:rPr>
          <w:b w:val="0"/>
        </w:rPr>
      </w:pPr>
      <w:r w:rsidRPr="00DE3A8C">
        <w:t>Réutilisation des données </w:t>
      </w:r>
    </w:p>
    <w:p w14:paraId="1130BF16" w14:textId="7C84ADF1" w:rsidR="00DE3A8C" w:rsidRPr="00775187" w:rsidRDefault="001F7D71" w:rsidP="00474762">
      <w:pPr>
        <w:widowControl w:val="0"/>
        <w:tabs>
          <w:tab w:val="left" w:pos="392"/>
        </w:tabs>
        <w:autoSpaceDE w:val="0"/>
        <w:autoSpaceDN w:val="0"/>
        <w:adjustRightInd w:val="0"/>
        <w:spacing w:before="120" w:after="0" w:line="240" w:lineRule="auto"/>
        <w:jc w:val="both"/>
        <w:rPr>
          <w:rFonts w:ascii="Arial" w:hAnsi="Arial" w:cs="Arial"/>
          <w:color w:val="000000" w:themeColor="text1"/>
        </w:rPr>
      </w:pPr>
      <w:r>
        <w:rPr>
          <w:rFonts w:ascii="Arial" w:hAnsi="Arial" w:cs="Arial"/>
          <w:color w:val="000000" w:themeColor="text1"/>
        </w:rPr>
        <w:t>L’URSSAF IDF</w:t>
      </w:r>
      <w:r w:rsidRPr="00775187">
        <w:rPr>
          <w:rFonts w:ascii="Arial" w:hAnsi="Arial" w:cs="Arial"/>
          <w:color w:val="000000" w:themeColor="text1"/>
        </w:rPr>
        <w:t xml:space="preserve"> </w:t>
      </w:r>
      <w:r w:rsidR="00DE3A8C" w:rsidRPr="00775187">
        <w:rPr>
          <w:rFonts w:ascii="Arial" w:hAnsi="Arial" w:cs="Arial"/>
          <w:color w:val="000000" w:themeColor="text1"/>
        </w:rPr>
        <w:t xml:space="preserve">attire l'attention des candidats sur le fait que les adresses électroniques et coordonnées renseignées par ceux-ci pourront être utilisées par </w:t>
      </w:r>
      <w:r>
        <w:rPr>
          <w:rFonts w:ascii="Arial" w:hAnsi="Arial" w:cs="Arial"/>
          <w:color w:val="000000" w:themeColor="text1"/>
        </w:rPr>
        <w:t>l’URSSAF IDF</w:t>
      </w:r>
      <w:r w:rsidRPr="00775187">
        <w:rPr>
          <w:rFonts w:ascii="Arial" w:hAnsi="Arial" w:cs="Arial"/>
          <w:color w:val="000000" w:themeColor="text1"/>
        </w:rPr>
        <w:t xml:space="preserve"> </w:t>
      </w:r>
      <w:r w:rsidR="00DE3A8C" w:rsidRPr="00775187">
        <w:rPr>
          <w:rFonts w:ascii="Arial" w:hAnsi="Arial" w:cs="Arial"/>
          <w:color w:val="000000" w:themeColor="text1"/>
        </w:rPr>
        <w:t xml:space="preserve">à des fins de prospection et d'actions de </w:t>
      </w:r>
      <w:r w:rsidR="00DE3A8C" w:rsidRPr="00775187">
        <w:rPr>
          <w:rFonts w:ascii="Arial" w:hAnsi="Arial" w:cs="Arial"/>
          <w:i/>
          <w:iCs/>
          <w:color w:val="000000" w:themeColor="text1"/>
        </w:rPr>
        <w:t>sourcing</w:t>
      </w:r>
      <w:r w:rsidR="00DE3A8C" w:rsidRPr="00775187">
        <w:rPr>
          <w:rFonts w:ascii="Arial" w:hAnsi="Arial" w:cs="Arial"/>
          <w:color w:val="000000" w:themeColor="text1"/>
        </w:rPr>
        <w:t>.</w:t>
      </w:r>
    </w:p>
    <w:p w14:paraId="4CE08977" w14:textId="146D554A" w:rsidR="00DE3A8C" w:rsidRPr="00DE3A8C" w:rsidRDefault="00DE3A8C" w:rsidP="00474762">
      <w:pPr>
        <w:pStyle w:val="Titre2"/>
        <w:numPr>
          <w:ilvl w:val="0"/>
          <w:numId w:val="33"/>
        </w:numPr>
        <w:tabs>
          <w:tab w:val="num" w:pos="360"/>
        </w:tabs>
        <w:spacing w:before="240" w:after="0"/>
        <w:ind w:left="927"/>
        <w:rPr>
          <w:b w:val="0"/>
        </w:rPr>
      </w:pPr>
      <w:r w:rsidRPr="00DE3A8C">
        <w:t>Informations de l'attributaire </w:t>
      </w:r>
    </w:p>
    <w:p w14:paraId="5A8E947F" w14:textId="0911E67F" w:rsidR="00DE3A8C" w:rsidRPr="0071650A" w:rsidRDefault="00DE3A8C" w:rsidP="00474762">
      <w:pPr>
        <w:adjustRightInd w:val="0"/>
        <w:spacing w:before="120" w:after="0" w:line="240" w:lineRule="auto"/>
        <w:jc w:val="both"/>
        <w:rPr>
          <w:rFonts w:ascii="Arial" w:hAnsi="Arial" w:cs="Arial"/>
          <w:color w:val="000000" w:themeColor="text1"/>
        </w:rPr>
      </w:pPr>
      <w:r w:rsidRPr="00775187">
        <w:rPr>
          <w:rFonts w:ascii="Arial" w:hAnsi="Arial" w:cs="Arial"/>
          <w:color w:val="000000" w:themeColor="text1"/>
        </w:rPr>
        <w:t xml:space="preserve">Les informations concernant l'attributaire seront exploitées dans le cadre de l'exécution du contrat afin de permettre le bon déroulement des prestations. Aucune donnée personnelle ne sera contenue dans les informations faisant l'objet de prescriptions à l'égard de </w:t>
      </w:r>
      <w:r w:rsidR="001F7D71">
        <w:rPr>
          <w:rFonts w:ascii="Arial" w:hAnsi="Arial" w:cs="Arial"/>
          <w:color w:val="000000" w:themeColor="text1"/>
        </w:rPr>
        <w:t>l’URSSAF IDF</w:t>
      </w:r>
      <w:r w:rsidR="001F7D71" w:rsidRPr="00775187">
        <w:rPr>
          <w:rFonts w:ascii="Arial" w:hAnsi="Arial" w:cs="Arial"/>
          <w:color w:val="000000" w:themeColor="text1"/>
        </w:rPr>
        <w:t xml:space="preserve"> </w:t>
      </w:r>
      <w:r w:rsidRPr="00775187">
        <w:rPr>
          <w:rFonts w:ascii="Arial" w:hAnsi="Arial" w:cs="Arial"/>
          <w:color w:val="000000" w:themeColor="text1"/>
        </w:rPr>
        <w:t>en matière de communication et mise à disposition publiques découlant de la réglementation applicable.</w:t>
      </w:r>
    </w:p>
    <w:p w14:paraId="4152D474" w14:textId="77777777" w:rsidR="00195776" w:rsidRDefault="00195776" w:rsidP="00195776">
      <w:pPr>
        <w:jc w:val="both"/>
      </w:pPr>
    </w:p>
    <w:sectPr w:rsidR="00195776" w:rsidSect="00F51536">
      <w:footerReference w:type="default" r:id="rId29"/>
      <w:pgSz w:w="11907" w:h="16840" w:code="9"/>
      <w:pgMar w:top="1134" w:right="1418" w:bottom="1418" w:left="1134"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EAB" w14:textId="77777777" w:rsidR="0055173F" w:rsidRDefault="0055173F">
      <w:pPr>
        <w:spacing w:after="0" w:line="240" w:lineRule="auto"/>
      </w:pPr>
      <w:r>
        <w:separator/>
      </w:r>
    </w:p>
  </w:endnote>
  <w:endnote w:type="continuationSeparator" w:id="0">
    <w:p w14:paraId="18726534" w14:textId="77777777" w:rsidR="0055173F" w:rsidRDefault="0055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IDFont+F2">
    <w:altName w:val="Yu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536460"/>
      <w:docPartObj>
        <w:docPartGallery w:val="Page Numbers (Bottom of Page)"/>
        <w:docPartUnique/>
      </w:docPartObj>
    </w:sdtPr>
    <w:sdtEndPr>
      <w:rPr>
        <w:rFonts w:ascii="Arial" w:hAnsi="Arial" w:cs="Arial"/>
        <w:b/>
        <w:bCs/>
        <w:color w:val="2F5496"/>
      </w:rPr>
    </w:sdtEndPr>
    <w:sdtContent>
      <w:p w14:paraId="7C6FCCFC" w14:textId="77777777" w:rsidR="00E931B7" w:rsidRPr="001B6C9C" w:rsidRDefault="00E931B7">
        <w:pPr>
          <w:pStyle w:val="Pieddepage"/>
          <w:jc w:val="center"/>
          <w:rPr>
            <w:rFonts w:ascii="Arial" w:hAnsi="Arial" w:cs="Arial"/>
            <w:b/>
            <w:bCs/>
            <w:color w:val="2F5496"/>
          </w:rPr>
        </w:pPr>
        <w:r w:rsidRPr="001B6C9C">
          <w:rPr>
            <w:rFonts w:ascii="Arial" w:hAnsi="Arial" w:cs="Arial"/>
            <w:b/>
            <w:bCs/>
            <w:color w:val="2F5496"/>
          </w:rPr>
          <w:fldChar w:fldCharType="begin"/>
        </w:r>
        <w:r w:rsidRPr="001B6C9C">
          <w:rPr>
            <w:rFonts w:ascii="Arial" w:hAnsi="Arial" w:cs="Arial"/>
            <w:b/>
            <w:bCs/>
            <w:color w:val="2F5496"/>
          </w:rPr>
          <w:instrText>PAGE   \* MERGEFORMAT</w:instrText>
        </w:r>
        <w:r w:rsidRPr="001B6C9C">
          <w:rPr>
            <w:rFonts w:ascii="Arial" w:hAnsi="Arial" w:cs="Arial"/>
            <w:b/>
            <w:bCs/>
            <w:color w:val="2F5496"/>
          </w:rPr>
          <w:fldChar w:fldCharType="separate"/>
        </w:r>
        <w:r w:rsidRPr="001B6C9C">
          <w:rPr>
            <w:rFonts w:ascii="Arial" w:hAnsi="Arial" w:cs="Arial"/>
            <w:b/>
            <w:bCs/>
            <w:color w:val="2F5496"/>
          </w:rPr>
          <w:t>2</w:t>
        </w:r>
        <w:r w:rsidRPr="001B6C9C">
          <w:rPr>
            <w:rFonts w:ascii="Arial" w:hAnsi="Arial" w:cs="Arial"/>
            <w:b/>
            <w:bCs/>
            <w:color w:val="2F5496"/>
          </w:rPr>
          <w:fldChar w:fldCharType="end"/>
        </w:r>
      </w:p>
    </w:sdtContent>
  </w:sdt>
  <w:p w14:paraId="6817D63B" w14:textId="77777777" w:rsidR="00E931B7" w:rsidRDefault="00E931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9B2C" w14:textId="77777777" w:rsidR="0055173F" w:rsidRDefault="0055173F">
      <w:pPr>
        <w:spacing w:after="0" w:line="240" w:lineRule="auto"/>
      </w:pPr>
      <w:r>
        <w:separator/>
      </w:r>
    </w:p>
  </w:footnote>
  <w:footnote w:type="continuationSeparator" w:id="0">
    <w:p w14:paraId="63C71D88" w14:textId="77777777" w:rsidR="0055173F" w:rsidRDefault="00551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3"/>
      <w:numFmt w:val="bullet"/>
      <w:lvlText w:val="-"/>
      <w:lvlJc w:val="left"/>
      <w:pPr>
        <w:tabs>
          <w:tab w:val="num" w:pos="927"/>
        </w:tabs>
        <w:ind w:left="927" w:hanging="360"/>
      </w:pPr>
      <w:rPr>
        <w:rFonts w:ascii="Times New Roman" w:hAnsi="Times New Roman"/>
      </w:rPr>
    </w:lvl>
  </w:abstractNum>
  <w:abstractNum w:abstractNumId="1" w15:restartNumberingAfterBreak="0">
    <w:nsid w:val="027D1E4D"/>
    <w:multiLevelType w:val="hybridMultilevel"/>
    <w:tmpl w:val="23003A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D721A0"/>
    <w:multiLevelType w:val="hybridMultilevel"/>
    <w:tmpl w:val="ABECF284"/>
    <w:lvl w:ilvl="0" w:tplc="5F5E0FC4">
      <w:start w:val="1"/>
      <w:numFmt w:val="decimal"/>
      <w:lvlText w:val="%1."/>
      <w:lvlJc w:val="left"/>
      <w:pPr>
        <w:ind w:left="1069" w:hanging="360"/>
      </w:pPr>
      <w:rPr>
        <w:rFonts w:hint="default"/>
        <w:b/>
        <w:bCs w:val="0"/>
        <w:color w:val="2F5496"/>
        <w:sz w:val="32"/>
        <w:szCs w:val="32"/>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15:restartNumberingAfterBreak="0">
    <w:nsid w:val="0AD9669F"/>
    <w:multiLevelType w:val="hybridMultilevel"/>
    <w:tmpl w:val="FE08F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705E12"/>
    <w:multiLevelType w:val="multilevel"/>
    <w:tmpl w:val="5BC619CA"/>
    <w:lvl w:ilvl="0">
      <w:start w:val="7"/>
      <w:numFmt w:val="decimal"/>
      <w:lvlText w:val="%1"/>
      <w:lvlJc w:val="left"/>
      <w:pPr>
        <w:ind w:left="405" w:hanging="405"/>
      </w:pPr>
      <w:rPr>
        <w:rFonts w:hint="default"/>
      </w:rPr>
    </w:lvl>
    <w:lvl w:ilvl="1">
      <w:start w:val="1"/>
      <w:numFmt w:val="decimal"/>
      <w:lvlText w:val="%1.%2"/>
      <w:lvlJc w:val="left"/>
      <w:pPr>
        <w:ind w:left="2880" w:hanging="720"/>
      </w:pPr>
      <w:rPr>
        <w:rFonts w:hint="default"/>
        <w:b/>
        <w:bCs w:val="0"/>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5" w15:restartNumberingAfterBreak="0">
    <w:nsid w:val="0DA1083D"/>
    <w:multiLevelType w:val="hybridMultilevel"/>
    <w:tmpl w:val="DB783654"/>
    <w:lvl w:ilvl="0" w:tplc="AECA2F82">
      <w:start w:val="1"/>
      <w:numFmt w:val="decimal"/>
      <w:lvlText w:val="%1)"/>
      <w:lvlJc w:val="left"/>
      <w:pPr>
        <w:ind w:left="1287" w:hanging="360"/>
      </w:pPr>
      <w:rPr>
        <w:b/>
        <w:bCs/>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14B3446D"/>
    <w:multiLevelType w:val="hybridMultilevel"/>
    <w:tmpl w:val="A6080F5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14E95B05"/>
    <w:multiLevelType w:val="hybridMultilevel"/>
    <w:tmpl w:val="353EDE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C258A1"/>
    <w:multiLevelType w:val="hybridMultilevel"/>
    <w:tmpl w:val="A9C09F4E"/>
    <w:lvl w:ilvl="0" w:tplc="00000002">
      <w:start w:val="3"/>
      <w:numFmt w:val="bullet"/>
      <w:lvlText w:val="-"/>
      <w:lvlJc w:val="left"/>
      <w:pPr>
        <w:tabs>
          <w:tab w:val="num" w:pos="2203"/>
        </w:tabs>
        <w:ind w:left="2203" w:hanging="360"/>
      </w:pPr>
      <w:rPr>
        <w:rFonts w:ascii="Times New Roman" w:hAnsi="Times New Roman"/>
      </w:rPr>
    </w:lvl>
    <w:lvl w:ilvl="1" w:tplc="040C0003">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9" w15:restartNumberingAfterBreak="0">
    <w:nsid w:val="1C592FFE"/>
    <w:multiLevelType w:val="hybridMultilevel"/>
    <w:tmpl w:val="A0D490A8"/>
    <w:lvl w:ilvl="0" w:tplc="040C000F">
      <w:start w:val="1"/>
      <w:numFmt w:val="decimal"/>
      <w:lvlText w:val="%1."/>
      <w:lvlJc w:val="left"/>
      <w:pPr>
        <w:ind w:left="2007" w:hanging="360"/>
      </w:p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10" w15:restartNumberingAfterBreak="0">
    <w:nsid w:val="1D3819CE"/>
    <w:multiLevelType w:val="multilevel"/>
    <w:tmpl w:val="C9AED6C0"/>
    <w:lvl w:ilvl="0">
      <w:start w:val="6"/>
      <w:numFmt w:val="decimal"/>
      <w:lvlText w:val="%1."/>
      <w:lvlJc w:val="left"/>
      <w:pPr>
        <w:ind w:left="360" w:hanging="360"/>
      </w:pPr>
      <w:rPr>
        <w:rFonts w:hint="default"/>
        <w:b/>
        <w:bCs/>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DF20ABD"/>
    <w:multiLevelType w:val="hybridMultilevel"/>
    <w:tmpl w:val="58EA795A"/>
    <w:lvl w:ilvl="0" w:tplc="3DECDB18">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1E303C13"/>
    <w:multiLevelType w:val="hybridMultilevel"/>
    <w:tmpl w:val="D1C892EE"/>
    <w:lvl w:ilvl="0" w:tplc="3DECDB18">
      <w:numFmt w:val="bullet"/>
      <w:lvlText w:val="-"/>
      <w:lvlJc w:val="left"/>
      <w:pPr>
        <w:ind w:left="1146" w:hanging="360"/>
      </w:pPr>
      <w:rPr>
        <w:rFonts w:ascii="Calibri" w:eastAsiaTheme="minorHAnsi" w:hAnsi="Calibri" w:cs="Calibri"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 w15:restartNumberingAfterBreak="0">
    <w:nsid w:val="208F54E9"/>
    <w:multiLevelType w:val="multilevel"/>
    <w:tmpl w:val="862A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B02656"/>
    <w:multiLevelType w:val="multilevel"/>
    <w:tmpl w:val="68C4A410"/>
    <w:lvl w:ilvl="0">
      <w:start w:val="1"/>
      <w:numFmt w:val="decimal"/>
      <w:lvlText w:val="%1"/>
      <w:lvlJc w:val="left"/>
      <w:pPr>
        <w:ind w:left="570" w:hanging="570"/>
      </w:pPr>
      <w:rPr>
        <w:rFonts w:hint="default"/>
        <w:b/>
        <w:bCs/>
        <w:color w:val="2F5496"/>
      </w:rPr>
    </w:lvl>
    <w:lvl w:ilvl="1">
      <w:start w:val="1"/>
      <w:numFmt w:val="decimal"/>
      <w:lvlText w:val="%1.%2"/>
      <w:lvlJc w:val="left"/>
      <w:pPr>
        <w:ind w:left="1429" w:hanging="720"/>
      </w:pPr>
      <w:rPr>
        <w:rFonts w:hint="default"/>
        <w:b/>
        <w:bCs w:val="0"/>
        <w:color w:val="2F5496"/>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5456ED9"/>
    <w:multiLevelType w:val="hybridMultilevel"/>
    <w:tmpl w:val="A372F6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80C11A0"/>
    <w:multiLevelType w:val="hybridMultilevel"/>
    <w:tmpl w:val="DBCCC82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7D32F4"/>
    <w:multiLevelType w:val="hybridMultilevel"/>
    <w:tmpl w:val="40A4439C"/>
    <w:lvl w:ilvl="0" w:tplc="B212D6F4">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060D66"/>
    <w:multiLevelType w:val="hybridMultilevel"/>
    <w:tmpl w:val="5CB283E2"/>
    <w:lvl w:ilvl="0" w:tplc="040C0005">
      <w:start w:val="1"/>
      <w:numFmt w:val="bullet"/>
      <w:lvlText w:val=""/>
      <w:lvlJc w:val="left"/>
      <w:pPr>
        <w:tabs>
          <w:tab w:val="left" w:pos="400"/>
        </w:tabs>
        <w:ind w:left="400" w:hanging="400"/>
      </w:pPr>
      <w:rPr>
        <w:rFonts w:ascii="Wingdings" w:hAnsi="Wingdings" w:cs="Wingdings" w:hint="default"/>
        <w:color w:val="2068A6"/>
      </w:rPr>
    </w:lvl>
    <w:lvl w:ilvl="1" w:tplc="1D90A763" w:tentative="1">
      <w:start w:val="1"/>
      <w:numFmt w:val="decimal"/>
      <w:lvlText w:val="%2."/>
      <w:lvlJc w:val="left"/>
      <w:pPr>
        <w:tabs>
          <w:tab w:val="left" w:pos="0"/>
        </w:tabs>
      </w:pPr>
      <w:rPr>
        <w:rFonts w:ascii="Times New Roman" w:hAnsi="Times New Roman" w:cs="Times New Roman"/>
        <w:color w:val="000000"/>
      </w:rPr>
    </w:lvl>
    <w:lvl w:ilvl="2" w:tplc="2D1F702F" w:tentative="1">
      <w:start w:val="1"/>
      <w:numFmt w:val="decimal"/>
      <w:lvlText w:val="%3."/>
      <w:lvlJc w:val="left"/>
      <w:pPr>
        <w:tabs>
          <w:tab w:val="left" w:pos="0"/>
        </w:tabs>
      </w:pPr>
      <w:rPr>
        <w:rFonts w:ascii="Times New Roman" w:hAnsi="Times New Roman" w:cs="Times New Roman"/>
        <w:color w:val="000000"/>
      </w:rPr>
    </w:lvl>
    <w:lvl w:ilvl="3" w:tplc="59C774AA" w:tentative="1">
      <w:start w:val="1"/>
      <w:numFmt w:val="decimal"/>
      <w:lvlText w:val="%4."/>
      <w:lvlJc w:val="left"/>
      <w:pPr>
        <w:tabs>
          <w:tab w:val="left" w:pos="0"/>
        </w:tabs>
      </w:pPr>
      <w:rPr>
        <w:rFonts w:ascii="Times New Roman" w:hAnsi="Times New Roman" w:cs="Times New Roman"/>
        <w:color w:val="000000"/>
      </w:rPr>
    </w:lvl>
    <w:lvl w:ilvl="4" w:tplc="3A6E02CF" w:tentative="1">
      <w:start w:val="1"/>
      <w:numFmt w:val="decimal"/>
      <w:lvlText w:val="%5."/>
      <w:lvlJc w:val="left"/>
      <w:pPr>
        <w:tabs>
          <w:tab w:val="left" w:pos="0"/>
        </w:tabs>
      </w:pPr>
      <w:rPr>
        <w:rFonts w:ascii="Times New Roman" w:hAnsi="Times New Roman" w:cs="Times New Roman"/>
        <w:color w:val="000000"/>
      </w:rPr>
    </w:lvl>
    <w:lvl w:ilvl="5" w:tplc="4729D9B6" w:tentative="1">
      <w:start w:val="1"/>
      <w:numFmt w:val="decimal"/>
      <w:lvlText w:val="%6."/>
      <w:lvlJc w:val="left"/>
      <w:pPr>
        <w:tabs>
          <w:tab w:val="left" w:pos="0"/>
        </w:tabs>
      </w:pPr>
      <w:rPr>
        <w:rFonts w:ascii="Times New Roman" w:hAnsi="Times New Roman" w:cs="Times New Roman"/>
        <w:color w:val="000000"/>
      </w:rPr>
    </w:lvl>
    <w:lvl w:ilvl="6" w:tplc="510B3831" w:tentative="1">
      <w:start w:val="1"/>
      <w:numFmt w:val="decimal"/>
      <w:lvlText w:val="%7."/>
      <w:lvlJc w:val="left"/>
      <w:pPr>
        <w:tabs>
          <w:tab w:val="left" w:pos="0"/>
        </w:tabs>
      </w:pPr>
      <w:rPr>
        <w:rFonts w:ascii="Times New Roman" w:hAnsi="Times New Roman" w:cs="Times New Roman"/>
        <w:color w:val="000000"/>
      </w:rPr>
    </w:lvl>
    <w:lvl w:ilvl="7" w:tplc="0726C4C7" w:tentative="1">
      <w:start w:val="1"/>
      <w:numFmt w:val="decimal"/>
      <w:lvlText w:val="%8."/>
      <w:lvlJc w:val="left"/>
      <w:pPr>
        <w:tabs>
          <w:tab w:val="left" w:pos="0"/>
        </w:tabs>
      </w:pPr>
      <w:rPr>
        <w:rFonts w:ascii="Times New Roman" w:hAnsi="Times New Roman" w:cs="Times New Roman"/>
        <w:color w:val="000000"/>
      </w:rPr>
    </w:lvl>
    <w:lvl w:ilvl="8" w:tplc="393D2155" w:tentative="1">
      <w:start w:val="1"/>
      <w:numFmt w:val="decimal"/>
      <w:lvlText w:val="%9."/>
      <w:lvlJc w:val="left"/>
      <w:pPr>
        <w:tabs>
          <w:tab w:val="left" w:pos="0"/>
        </w:tabs>
      </w:pPr>
      <w:rPr>
        <w:rFonts w:ascii="Times New Roman" w:hAnsi="Times New Roman" w:cs="Times New Roman"/>
        <w:color w:val="000000"/>
      </w:rPr>
    </w:lvl>
  </w:abstractNum>
  <w:abstractNum w:abstractNumId="19" w15:restartNumberingAfterBreak="0">
    <w:nsid w:val="2D2B0262"/>
    <w:multiLevelType w:val="hybridMultilevel"/>
    <w:tmpl w:val="49825AFE"/>
    <w:lvl w:ilvl="0" w:tplc="040C0001">
      <w:start w:val="1"/>
      <w:numFmt w:val="bullet"/>
      <w:lvlText w:val=""/>
      <w:lvlJc w:val="left"/>
      <w:pPr>
        <w:ind w:left="1996" w:hanging="360"/>
      </w:pPr>
      <w:rPr>
        <w:rFonts w:ascii="Symbol" w:hAnsi="Symbol"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20" w15:restartNumberingAfterBreak="0">
    <w:nsid w:val="2D967DBD"/>
    <w:multiLevelType w:val="hybridMultilevel"/>
    <w:tmpl w:val="77988A76"/>
    <w:lvl w:ilvl="0" w:tplc="02BA144E">
      <w:start w:val="1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31C34309"/>
    <w:multiLevelType w:val="hybridMultilevel"/>
    <w:tmpl w:val="5BECED22"/>
    <w:lvl w:ilvl="0" w:tplc="E688AEB8">
      <w:start w:val="1"/>
      <w:numFmt w:val="decimal"/>
      <w:lvlText w:val="%1."/>
      <w:lvlJc w:val="left"/>
      <w:pPr>
        <w:ind w:left="2160" w:hanging="360"/>
      </w:pPr>
      <w:rPr>
        <w:rFonts w:hint="default"/>
        <w:b/>
        <w:bCs/>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2" w15:restartNumberingAfterBreak="0">
    <w:nsid w:val="33A278C2"/>
    <w:multiLevelType w:val="hybridMultilevel"/>
    <w:tmpl w:val="0400D65E"/>
    <w:lvl w:ilvl="0" w:tplc="319E0822">
      <w:start w:val="3"/>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3FF6F16"/>
    <w:multiLevelType w:val="hybridMultilevel"/>
    <w:tmpl w:val="071C2C20"/>
    <w:lvl w:ilvl="0" w:tplc="6BA29C4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4765CA5"/>
    <w:multiLevelType w:val="hybridMultilevel"/>
    <w:tmpl w:val="027CBE00"/>
    <w:lvl w:ilvl="0" w:tplc="3DECDB18">
      <w:numFmt w:val="bullet"/>
      <w:lvlText w:val="-"/>
      <w:lvlJc w:val="left"/>
      <w:pPr>
        <w:tabs>
          <w:tab w:val="num" w:pos="927"/>
        </w:tabs>
        <w:ind w:left="927" w:hanging="360"/>
      </w:pPr>
      <w:rPr>
        <w:rFonts w:ascii="Calibri" w:eastAsiaTheme="minorHAnsi" w:hAnsi="Calibri" w:cs="Calibri" w:hint="default"/>
        <w:sz w:val="20"/>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6D67466"/>
    <w:multiLevelType w:val="hybridMultilevel"/>
    <w:tmpl w:val="47CCD50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38380C3D"/>
    <w:multiLevelType w:val="hybridMultilevel"/>
    <w:tmpl w:val="9720534E"/>
    <w:lvl w:ilvl="0" w:tplc="00000002">
      <w:start w:val="3"/>
      <w:numFmt w:val="bullet"/>
      <w:lvlText w:val="-"/>
      <w:lvlJc w:val="left"/>
      <w:pPr>
        <w:ind w:left="1287" w:hanging="360"/>
      </w:pPr>
      <w:rPr>
        <w:rFonts w:ascii="Times New Roman" w:hAnsi="Times New Roman"/>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7" w15:restartNumberingAfterBreak="0">
    <w:nsid w:val="39FF2E9F"/>
    <w:multiLevelType w:val="hybridMultilevel"/>
    <w:tmpl w:val="5C405E3E"/>
    <w:lvl w:ilvl="0" w:tplc="00000002">
      <w:start w:val="3"/>
      <w:numFmt w:val="bullet"/>
      <w:lvlText w:val="-"/>
      <w:lvlJc w:val="left"/>
      <w:pPr>
        <w:ind w:left="1332" w:hanging="360"/>
      </w:pPr>
      <w:rPr>
        <w:rFonts w:ascii="Times New Roman" w:hAnsi="Times New Roman" w:hint="default"/>
      </w:rPr>
    </w:lvl>
    <w:lvl w:ilvl="1" w:tplc="040C0003" w:tentative="1">
      <w:start w:val="1"/>
      <w:numFmt w:val="bullet"/>
      <w:lvlText w:val="o"/>
      <w:lvlJc w:val="left"/>
      <w:pPr>
        <w:ind w:left="2052" w:hanging="360"/>
      </w:pPr>
      <w:rPr>
        <w:rFonts w:ascii="Courier New" w:hAnsi="Courier New" w:cs="Courier New" w:hint="default"/>
      </w:rPr>
    </w:lvl>
    <w:lvl w:ilvl="2" w:tplc="040C0005" w:tentative="1">
      <w:start w:val="1"/>
      <w:numFmt w:val="bullet"/>
      <w:lvlText w:val=""/>
      <w:lvlJc w:val="left"/>
      <w:pPr>
        <w:ind w:left="2772" w:hanging="360"/>
      </w:pPr>
      <w:rPr>
        <w:rFonts w:ascii="Wingdings" w:hAnsi="Wingdings" w:hint="default"/>
      </w:rPr>
    </w:lvl>
    <w:lvl w:ilvl="3" w:tplc="040C0001" w:tentative="1">
      <w:start w:val="1"/>
      <w:numFmt w:val="bullet"/>
      <w:lvlText w:val=""/>
      <w:lvlJc w:val="left"/>
      <w:pPr>
        <w:ind w:left="3492" w:hanging="360"/>
      </w:pPr>
      <w:rPr>
        <w:rFonts w:ascii="Symbol" w:hAnsi="Symbol" w:hint="default"/>
      </w:rPr>
    </w:lvl>
    <w:lvl w:ilvl="4" w:tplc="040C0003" w:tentative="1">
      <w:start w:val="1"/>
      <w:numFmt w:val="bullet"/>
      <w:lvlText w:val="o"/>
      <w:lvlJc w:val="left"/>
      <w:pPr>
        <w:ind w:left="4212" w:hanging="360"/>
      </w:pPr>
      <w:rPr>
        <w:rFonts w:ascii="Courier New" w:hAnsi="Courier New" w:cs="Courier New" w:hint="default"/>
      </w:rPr>
    </w:lvl>
    <w:lvl w:ilvl="5" w:tplc="040C0005" w:tentative="1">
      <w:start w:val="1"/>
      <w:numFmt w:val="bullet"/>
      <w:lvlText w:val=""/>
      <w:lvlJc w:val="left"/>
      <w:pPr>
        <w:ind w:left="4932" w:hanging="360"/>
      </w:pPr>
      <w:rPr>
        <w:rFonts w:ascii="Wingdings" w:hAnsi="Wingdings" w:hint="default"/>
      </w:rPr>
    </w:lvl>
    <w:lvl w:ilvl="6" w:tplc="040C0001" w:tentative="1">
      <w:start w:val="1"/>
      <w:numFmt w:val="bullet"/>
      <w:lvlText w:val=""/>
      <w:lvlJc w:val="left"/>
      <w:pPr>
        <w:ind w:left="5652" w:hanging="360"/>
      </w:pPr>
      <w:rPr>
        <w:rFonts w:ascii="Symbol" w:hAnsi="Symbol" w:hint="default"/>
      </w:rPr>
    </w:lvl>
    <w:lvl w:ilvl="7" w:tplc="040C0003" w:tentative="1">
      <w:start w:val="1"/>
      <w:numFmt w:val="bullet"/>
      <w:lvlText w:val="o"/>
      <w:lvlJc w:val="left"/>
      <w:pPr>
        <w:ind w:left="6372" w:hanging="360"/>
      </w:pPr>
      <w:rPr>
        <w:rFonts w:ascii="Courier New" w:hAnsi="Courier New" w:cs="Courier New" w:hint="default"/>
      </w:rPr>
    </w:lvl>
    <w:lvl w:ilvl="8" w:tplc="040C0005" w:tentative="1">
      <w:start w:val="1"/>
      <w:numFmt w:val="bullet"/>
      <w:lvlText w:val=""/>
      <w:lvlJc w:val="left"/>
      <w:pPr>
        <w:ind w:left="7092" w:hanging="360"/>
      </w:pPr>
      <w:rPr>
        <w:rFonts w:ascii="Wingdings" w:hAnsi="Wingdings" w:hint="default"/>
      </w:rPr>
    </w:lvl>
  </w:abstractNum>
  <w:abstractNum w:abstractNumId="28" w15:restartNumberingAfterBreak="0">
    <w:nsid w:val="3B143A59"/>
    <w:multiLevelType w:val="multilevel"/>
    <w:tmpl w:val="31D89026"/>
    <w:lvl w:ilvl="0">
      <w:start w:val="1"/>
      <w:numFmt w:val="decimal"/>
      <w:lvlText w:val="%1"/>
      <w:lvlJc w:val="left"/>
      <w:pPr>
        <w:ind w:left="720" w:hanging="360"/>
      </w:pPr>
      <w:rPr>
        <w:rFonts w:hint="default"/>
      </w:rPr>
    </w:lvl>
    <w:lvl w:ilvl="1">
      <w:start w:val="1"/>
      <w:numFmt w:val="decimal"/>
      <w:pStyle w:val="Style1"/>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E963258"/>
    <w:multiLevelType w:val="hybridMultilevel"/>
    <w:tmpl w:val="3FEC8D8E"/>
    <w:lvl w:ilvl="0" w:tplc="3DECDB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FB67077"/>
    <w:multiLevelType w:val="multilevel"/>
    <w:tmpl w:val="D83CF3E0"/>
    <w:lvl w:ilvl="0">
      <w:start w:val="10"/>
      <w:numFmt w:val="decimal"/>
      <w:lvlText w:val="%1"/>
      <w:lvlJc w:val="left"/>
      <w:pPr>
        <w:ind w:left="570" w:hanging="570"/>
      </w:pPr>
      <w:rPr>
        <w:rFonts w:hint="default"/>
      </w:rPr>
    </w:lvl>
    <w:lvl w:ilvl="1">
      <w:start w:val="1"/>
      <w:numFmt w:val="decimal"/>
      <w:lvlText w:val="%1.%2"/>
      <w:lvlJc w:val="left"/>
      <w:pPr>
        <w:ind w:left="1429" w:hanging="720"/>
      </w:pPr>
      <w:rPr>
        <w:rFonts w:hint="default"/>
        <w:b/>
        <w:bCs w:val="0"/>
        <w:color w:val="2F5496"/>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408D24EB"/>
    <w:multiLevelType w:val="hybridMultilevel"/>
    <w:tmpl w:val="6C9E54E8"/>
    <w:lvl w:ilvl="0" w:tplc="A55A0068">
      <w:start w:val="1"/>
      <w:numFmt w:val="decimal"/>
      <w:lvlText w:val="%1."/>
      <w:lvlJc w:val="left"/>
      <w:pPr>
        <w:ind w:left="1352" w:hanging="360"/>
      </w:pPr>
      <w:rPr>
        <w:rFonts w:hint="default"/>
        <w:b/>
        <w:bCs/>
        <w:color w:val="2F5496"/>
      </w:rPr>
    </w:lvl>
    <w:lvl w:ilvl="1" w:tplc="040C0019" w:tentative="1">
      <w:start w:val="1"/>
      <w:numFmt w:val="lowerLetter"/>
      <w:lvlText w:val="%2."/>
      <w:lvlJc w:val="left"/>
      <w:pPr>
        <w:ind w:left="2072" w:hanging="360"/>
      </w:pPr>
    </w:lvl>
    <w:lvl w:ilvl="2" w:tplc="040C001B" w:tentative="1">
      <w:start w:val="1"/>
      <w:numFmt w:val="lowerRoman"/>
      <w:lvlText w:val="%3."/>
      <w:lvlJc w:val="right"/>
      <w:pPr>
        <w:ind w:left="2792" w:hanging="180"/>
      </w:pPr>
    </w:lvl>
    <w:lvl w:ilvl="3" w:tplc="040C000F" w:tentative="1">
      <w:start w:val="1"/>
      <w:numFmt w:val="decimal"/>
      <w:lvlText w:val="%4."/>
      <w:lvlJc w:val="left"/>
      <w:pPr>
        <w:ind w:left="3512" w:hanging="360"/>
      </w:pPr>
    </w:lvl>
    <w:lvl w:ilvl="4" w:tplc="040C0019" w:tentative="1">
      <w:start w:val="1"/>
      <w:numFmt w:val="lowerLetter"/>
      <w:lvlText w:val="%5."/>
      <w:lvlJc w:val="left"/>
      <w:pPr>
        <w:ind w:left="4232" w:hanging="360"/>
      </w:pPr>
    </w:lvl>
    <w:lvl w:ilvl="5" w:tplc="040C001B" w:tentative="1">
      <w:start w:val="1"/>
      <w:numFmt w:val="lowerRoman"/>
      <w:lvlText w:val="%6."/>
      <w:lvlJc w:val="right"/>
      <w:pPr>
        <w:ind w:left="4952" w:hanging="180"/>
      </w:pPr>
    </w:lvl>
    <w:lvl w:ilvl="6" w:tplc="040C000F" w:tentative="1">
      <w:start w:val="1"/>
      <w:numFmt w:val="decimal"/>
      <w:lvlText w:val="%7."/>
      <w:lvlJc w:val="left"/>
      <w:pPr>
        <w:ind w:left="5672" w:hanging="360"/>
      </w:pPr>
    </w:lvl>
    <w:lvl w:ilvl="7" w:tplc="040C0019" w:tentative="1">
      <w:start w:val="1"/>
      <w:numFmt w:val="lowerLetter"/>
      <w:lvlText w:val="%8."/>
      <w:lvlJc w:val="left"/>
      <w:pPr>
        <w:ind w:left="6392" w:hanging="360"/>
      </w:pPr>
    </w:lvl>
    <w:lvl w:ilvl="8" w:tplc="040C001B" w:tentative="1">
      <w:start w:val="1"/>
      <w:numFmt w:val="lowerRoman"/>
      <w:lvlText w:val="%9."/>
      <w:lvlJc w:val="right"/>
      <w:pPr>
        <w:ind w:left="7112" w:hanging="180"/>
      </w:pPr>
    </w:lvl>
  </w:abstractNum>
  <w:abstractNum w:abstractNumId="32" w15:restartNumberingAfterBreak="0">
    <w:nsid w:val="43B35B52"/>
    <w:multiLevelType w:val="multilevel"/>
    <w:tmpl w:val="911EB1EA"/>
    <w:lvl w:ilvl="0">
      <w:start w:val="2"/>
      <w:numFmt w:val="decimal"/>
      <w:lvlText w:val="%1"/>
      <w:lvlJc w:val="left"/>
      <w:pPr>
        <w:ind w:left="360" w:hanging="360"/>
      </w:pPr>
      <w:rPr>
        <w:rFonts w:hint="default"/>
      </w:rPr>
    </w:lvl>
    <w:lvl w:ilvl="1">
      <w:start w:val="1"/>
      <w:numFmt w:val="decimal"/>
      <w:pStyle w:val="Titresous-articles"/>
      <w:lvlText w:val="%1.%2"/>
      <w:lvlJc w:val="left"/>
      <w:pPr>
        <w:ind w:left="360" w:hanging="360"/>
      </w:pPr>
      <w:rPr>
        <w:rFonts w:hint="default"/>
        <w:color w:val="1A428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60869AE"/>
    <w:multiLevelType w:val="hybridMultilevel"/>
    <w:tmpl w:val="BB1E16E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4" w15:restartNumberingAfterBreak="0">
    <w:nsid w:val="46097F19"/>
    <w:multiLevelType w:val="multilevel"/>
    <w:tmpl w:val="4CC4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33669F"/>
    <w:multiLevelType w:val="hybridMultilevel"/>
    <w:tmpl w:val="7E5283DA"/>
    <w:lvl w:ilvl="0" w:tplc="1C680648">
      <w:start w:val="1"/>
      <w:numFmt w:val="decimal"/>
      <w:lvlText w:val="%1."/>
      <w:lvlJc w:val="left"/>
      <w:pPr>
        <w:ind w:left="1647" w:hanging="360"/>
      </w:pPr>
      <w:rPr>
        <w:rFonts w:hint="default"/>
        <w:b/>
        <w:bCs/>
      </w:rPr>
    </w:lvl>
    <w:lvl w:ilvl="1" w:tplc="040C0019" w:tentative="1">
      <w:start w:val="1"/>
      <w:numFmt w:val="lowerLetter"/>
      <w:lvlText w:val="%2."/>
      <w:lvlJc w:val="left"/>
      <w:pPr>
        <w:ind w:left="2367" w:hanging="360"/>
      </w:pPr>
    </w:lvl>
    <w:lvl w:ilvl="2" w:tplc="040C001B" w:tentative="1">
      <w:start w:val="1"/>
      <w:numFmt w:val="lowerRoman"/>
      <w:lvlText w:val="%3."/>
      <w:lvlJc w:val="right"/>
      <w:pPr>
        <w:ind w:left="3087" w:hanging="180"/>
      </w:pPr>
    </w:lvl>
    <w:lvl w:ilvl="3" w:tplc="040C000F" w:tentative="1">
      <w:start w:val="1"/>
      <w:numFmt w:val="decimal"/>
      <w:lvlText w:val="%4."/>
      <w:lvlJc w:val="left"/>
      <w:pPr>
        <w:ind w:left="3807" w:hanging="360"/>
      </w:pPr>
    </w:lvl>
    <w:lvl w:ilvl="4" w:tplc="040C0019" w:tentative="1">
      <w:start w:val="1"/>
      <w:numFmt w:val="lowerLetter"/>
      <w:lvlText w:val="%5."/>
      <w:lvlJc w:val="left"/>
      <w:pPr>
        <w:ind w:left="4527" w:hanging="360"/>
      </w:pPr>
    </w:lvl>
    <w:lvl w:ilvl="5" w:tplc="040C001B" w:tentative="1">
      <w:start w:val="1"/>
      <w:numFmt w:val="lowerRoman"/>
      <w:lvlText w:val="%6."/>
      <w:lvlJc w:val="right"/>
      <w:pPr>
        <w:ind w:left="5247" w:hanging="180"/>
      </w:pPr>
    </w:lvl>
    <w:lvl w:ilvl="6" w:tplc="040C000F" w:tentative="1">
      <w:start w:val="1"/>
      <w:numFmt w:val="decimal"/>
      <w:lvlText w:val="%7."/>
      <w:lvlJc w:val="left"/>
      <w:pPr>
        <w:ind w:left="5967" w:hanging="360"/>
      </w:pPr>
    </w:lvl>
    <w:lvl w:ilvl="7" w:tplc="040C0019" w:tentative="1">
      <w:start w:val="1"/>
      <w:numFmt w:val="lowerLetter"/>
      <w:lvlText w:val="%8."/>
      <w:lvlJc w:val="left"/>
      <w:pPr>
        <w:ind w:left="6687" w:hanging="360"/>
      </w:pPr>
    </w:lvl>
    <w:lvl w:ilvl="8" w:tplc="040C001B" w:tentative="1">
      <w:start w:val="1"/>
      <w:numFmt w:val="lowerRoman"/>
      <w:lvlText w:val="%9."/>
      <w:lvlJc w:val="right"/>
      <w:pPr>
        <w:ind w:left="7407" w:hanging="180"/>
      </w:pPr>
    </w:lvl>
  </w:abstractNum>
  <w:abstractNum w:abstractNumId="36" w15:restartNumberingAfterBreak="0">
    <w:nsid w:val="478155DF"/>
    <w:multiLevelType w:val="hybridMultilevel"/>
    <w:tmpl w:val="1B2E21B4"/>
    <w:lvl w:ilvl="0" w:tplc="211A1A8F">
      <w:start w:val="1"/>
      <w:numFmt w:val="bullet"/>
      <w:lvlText w:val="⟘"/>
      <w:lvlJc w:val="left"/>
      <w:pPr>
        <w:tabs>
          <w:tab w:val="left" w:pos="400"/>
        </w:tabs>
        <w:ind w:left="400" w:hanging="400"/>
      </w:pPr>
      <w:rPr>
        <w:rFonts w:ascii="Wingdings" w:hAnsi="Wingdings"/>
        <w:color w:val="2068A6"/>
      </w:rPr>
    </w:lvl>
    <w:lvl w:ilvl="1" w:tplc="040C0001">
      <w:start w:val="1"/>
      <w:numFmt w:val="bullet"/>
      <w:lvlText w:val=""/>
      <w:lvlJc w:val="left"/>
      <w:pPr>
        <w:tabs>
          <w:tab w:val="num" w:pos="360"/>
        </w:tabs>
        <w:ind w:left="360" w:hanging="360"/>
      </w:pPr>
      <w:rPr>
        <w:rFonts w:ascii="Symbol" w:hAnsi="Symbol" w:hint="default"/>
        <w:color w:val="2068A6"/>
      </w:rPr>
    </w:lvl>
    <w:lvl w:ilvl="2" w:tplc="58B67587">
      <w:start w:val="1"/>
      <w:numFmt w:val="decimal"/>
      <w:lvlText w:val="%3."/>
      <w:lvlJc w:val="left"/>
      <w:pPr>
        <w:tabs>
          <w:tab w:val="left" w:pos="0"/>
        </w:tabs>
      </w:pPr>
      <w:rPr>
        <w:rFonts w:ascii="Times New Roman" w:hAnsi="Times New Roman" w:cs="Times New Roman"/>
        <w:color w:val="000000"/>
      </w:rPr>
    </w:lvl>
    <w:lvl w:ilvl="3" w:tplc="372F437F">
      <w:start w:val="1"/>
      <w:numFmt w:val="decimal"/>
      <w:lvlText w:val="%4."/>
      <w:lvlJc w:val="left"/>
      <w:pPr>
        <w:tabs>
          <w:tab w:val="left" w:pos="0"/>
        </w:tabs>
      </w:pPr>
      <w:rPr>
        <w:rFonts w:ascii="Times New Roman" w:hAnsi="Times New Roman" w:cs="Times New Roman"/>
        <w:color w:val="000000"/>
      </w:rPr>
    </w:lvl>
    <w:lvl w:ilvl="4" w:tplc="405C5444">
      <w:start w:val="1"/>
      <w:numFmt w:val="decimal"/>
      <w:lvlText w:val="%5."/>
      <w:lvlJc w:val="left"/>
      <w:pPr>
        <w:ind w:left="360" w:hanging="360"/>
      </w:pPr>
      <w:rPr>
        <w:rFonts w:hint="default"/>
        <w:b/>
        <w:bCs/>
      </w:rPr>
    </w:lvl>
    <w:lvl w:ilvl="5" w:tplc="02AE55BE" w:tentative="1">
      <w:start w:val="1"/>
      <w:numFmt w:val="decimal"/>
      <w:lvlText w:val="%6."/>
      <w:lvlJc w:val="left"/>
      <w:pPr>
        <w:tabs>
          <w:tab w:val="left" w:pos="0"/>
        </w:tabs>
      </w:pPr>
      <w:rPr>
        <w:rFonts w:ascii="Times New Roman" w:hAnsi="Times New Roman" w:cs="Times New Roman"/>
        <w:color w:val="000000"/>
      </w:rPr>
    </w:lvl>
    <w:lvl w:ilvl="6" w:tplc="15958252" w:tentative="1">
      <w:start w:val="1"/>
      <w:numFmt w:val="decimal"/>
      <w:lvlText w:val="%7."/>
      <w:lvlJc w:val="left"/>
      <w:pPr>
        <w:tabs>
          <w:tab w:val="left" w:pos="0"/>
        </w:tabs>
      </w:pPr>
      <w:rPr>
        <w:rFonts w:ascii="Times New Roman" w:hAnsi="Times New Roman" w:cs="Times New Roman"/>
        <w:color w:val="000000"/>
      </w:rPr>
    </w:lvl>
    <w:lvl w:ilvl="7" w:tplc="7F0F6C05" w:tentative="1">
      <w:start w:val="1"/>
      <w:numFmt w:val="decimal"/>
      <w:lvlText w:val="%8."/>
      <w:lvlJc w:val="left"/>
      <w:pPr>
        <w:tabs>
          <w:tab w:val="left" w:pos="0"/>
        </w:tabs>
      </w:pPr>
      <w:rPr>
        <w:rFonts w:ascii="Times New Roman" w:hAnsi="Times New Roman" w:cs="Times New Roman"/>
        <w:color w:val="000000"/>
      </w:rPr>
    </w:lvl>
    <w:lvl w:ilvl="8" w:tplc="7E589C2E" w:tentative="1">
      <w:start w:val="1"/>
      <w:numFmt w:val="decimal"/>
      <w:lvlText w:val="%9."/>
      <w:lvlJc w:val="left"/>
      <w:pPr>
        <w:tabs>
          <w:tab w:val="left" w:pos="0"/>
        </w:tabs>
      </w:pPr>
      <w:rPr>
        <w:rFonts w:ascii="Times New Roman" w:hAnsi="Times New Roman" w:cs="Times New Roman"/>
        <w:color w:val="000000"/>
      </w:rPr>
    </w:lvl>
  </w:abstractNum>
  <w:abstractNum w:abstractNumId="37" w15:restartNumberingAfterBreak="0">
    <w:nsid w:val="48B91C2D"/>
    <w:multiLevelType w:val="hybridMultilevel"/>
    <w:tmpl w:val="3FB0C120"/>
    <w:lvl w:ilvl="0" w:tplc="8640D396">
      <w:start w:val="1"/>
      <w:numFmt w:val="decimal"/>
      <w:lvlText w:val="%1."/>
      <w:lvlJc w:val="left"/>
      <w:pPr>
        <w:ind w:left="720" w:hanging="360"/>
      </w:pPr>
      <w:rPr>
        <w:rFonts w:hint="default"/>
        <w:b/>
        <w:bCs/>
        <w:color w:val="2F549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AAD254A"/>
    <w:multiLevelType w:val="hybridMultilevel"/>
    <w:tmpl w:val="7F763CEE"/>
    <w:lvl w:ilvl="0" w:tplc="49048D9E">
      <w:start w:val="2"/>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4BA11BFA"/>
    <w:multiLevelType w:val="hybridMultilevel"/>
    <w:tmpl w:val="2D846F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C2579A8"/>
    <w:multiLevelType w:val="hybridMultilevel"/>
    <w:tmpl w:val="27729682"/>
    <w:lvl w:ilvl="0" w:tplc="040C0017">
      <w:start w:val="1"/>
      <w:numFmt w:val="low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41" w15:restartNumberingAfterBreak="0">
    <w:nsid w:val="4DEA5EC9"/>
    <w:multiLevelType w:val="hybridMultilevel"/>
    <w:tmpl w:val="ABECF284"/>
    <w:lvl w:ilvl="0" w:tplc="5F5E0FC4">
      <w:start w:val="1"/>
      <w:numFmt w:val="decimal"/>
      <w:lvlText w:val="%1."/>
      <w:lvlJc w:val="left"/>
      <w:pPr>
        <w:ind w:left="1069" w:hanging="360"/>
      </w:pPr>
      <w:rPr>
        <w:rFonts w:hint="default"/>
        <w:b/>
        <w:bCs w:val="0"/>
        <w:color w:val="2F5496"/>
        <w:sz w:val="32"/>
        <w:szCs w:val="32"/>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42" w15:restartNumberingAfterBreak="0">
    <w:nsid w:val="506F7216"/>
    <w:multiLevelType w:val="hybridMultilevel"/>
    <w:tmpl w:val="2D0EFB3C"/>
    <w:lvl w:ilvl="0" w:tplc="040C0005">
      <w:start w:val="1"/>
      <w:numFmt w:val="bullet"/>
      <w:lvlText w:val=""/>
      <w:lvlJc w:val="left"/>
      <w:pPr>
        <w:ind w:left="1259" w:hanging="360"/>
      </w:pPr>
      <w:rPr>
        <w:rFonts w:ascii="Wingdings" w:hAnsi="Wingdings" w:cs="Wingdings" w:hint="default"/>
      </w:rPr>
    </w:lvl>
    <w:lvl w:ilvl="1" w:tplc="040C0003" w:tentative="1">
      <w:start w:val="1"/>
      <w:numFmt w:val="bullet"/>
      <w:lvlText w:val="o"/>
      <w:lvlJc w:val="left"/>
      <w:pPr>
        <w:ind w:left="1979" w:hanging="360"/>
      </w:pPr>
      <w:rPr>
        <w:rFonts w:ascii="Courier New" w:hAnsi="Courier New" w:cs="Courier New" w:hint="default"/>
      </w:rPr>
    </w:lvl>
    <w:lvl w:ilvl="2" w:tplc="040C0005" w:tentative="1">
      <w:start w:val="1"/>
      <w:numFmt w:val="bullet"/>
      <w:lvlText w:val=""/>
      <w:lvlJc w:val="left"/>
      <w:pPr>
        <w:ind w:left="2699" w:hanging="360"/>
      </w:pPr>
      <w:rPr>
        <w:rFonts w:ascii="Wingdings" w:hAnsi="Wingdings" w:hint="default"/>
      </w:rPr>
    </w:lvl>
    <w:lvl w:ilvl="3" w:tplc="040C0001" w:tentative="1">
      <w:start w:val="1"/>
      <w:numFmt w:val="bullet"/>
      <w:lvlText w:val=""/>
      <w:lvlJc w:val="left"/>
      <w:pPr>
        <w:ind w:left="3419" w:hanging="360"/>
      </w:pPr>
      <w:rPr>
        <w:rFonts w:ascii="Symbol" w:hAnsi="Symbol" w:hint="default"/>
      </w:rPr>
    </w:lvl>
    <w:lvl w:ilvl="4" w:tplc="040C0003" w:tentative="1">
      <w:start w:val="1"/>
      <w:numFmt w:val="bullet"/>
      <w:lvlText w:val="o"/>
      <w:lvlJc w:val="left"/>
      <w:pPr>
        <w:ind w:left="4139" w:hanging="360"/>
      </w:pPr>
      <w:rPr>
        <w:rFonts w:ascii="Courier New" w:hAnsi="Courier New" w:cs="Courier New" w:hint="default"/>
      </w:rPr>
    </w:lvl>
    <w:lvl w:ilvl="5" w:tplc="040C0005" w:tentative="1">
      <w:start w:val="1"/>
      <w:numFmt w:val="bullet"/>
      <w:lvlText w:val=""/>
      <w:lvlJc w:val="left"/>
      <w:pPr>
        <w:ind w:left="4859" w:hanging="360"/>
      </w:pPr>
      <w:rPr>
        <w:rFonts w:ascii="Wingdings" w:hAnsi="Wingdings" w:hint="default"/>
      </w:rPr>
    </w:lvl>
    <w:lvl w:ilvl="6" w:tplc="040C0001" w:tentative="1">
      <w:start w:val="1"/>
      <w:numFmt w:val="bullet"/>
      <w:lvlText w:val=""/>
      <w:lvlJc w:val="left"/>
      <w:pPr>
        <w:ind w:left="5579" w:hanging="360"/>
      </w:pPr>
      <w:rPr>
        <w:rFonts w:ascii="Symbol" w:hAnsi="Symbol" w:hint="default"/>
      </w:rPr>
    </w:lvl>
    <w:lvl w:ilvl="7" w:tplc="040C0003" w:tentative="1">
      <w:start w:val="1"/>
      <w:numFmt w:val="bullet"/>
      <w:lvlText w:val="o"/>
      <w:lvlJc w:val="left"/>
      <w:pPr>
        <w:ind w:left="6299" w:hanging="360"/>
      </w:pPr>
      <w:rPr>
        <w:rFonts w:ascii="Courier New" w:hAnsi="Courier New" w:cs="Courier New" w:hint="default"/>
      </w:rPr>
    </w:lvl>
    <w:lvl w:ilvl="8" w:tplc="040C0005" w:tentative="1">
      <w:start w:val="1"/>
      <w:numFmt w:val="bullet"/>
      <w:lvlText w:val=""/>
      <w:lvlJc w:val="left"/>
      <w:pPr>
        <w:ind w:left="7019" w:hanging="360"/>
      </w:pPr>
      <w:rPr>
        <w:rFonts w:ascii="Wingdings" w:hAnsi="Wingdings" w:hint="default"/>
      </w:rPr>
    </w:lvl>
  </w:abstractNum>
  <w:abstractNum w:abstractNumId="43" w15:restartNumberingAfterBreak="0">
    <w:nsid w:val="51E327A0"/>
    <w:multiLevelType w:val="hybridMultilevel"/>
    <w:tmpl w:val="DA5489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29B4D38"/>
    <w:multiLevelType w:val="hybridMultilevel"/>
    <w:tmpl w:val="3AF8C932"/>
    <w:lvl w:ilvl="0" w:tplc="00000002">
      <w:start w:val="3"/>
      <w:numFmt w:val="bullet"/>
      <w:lvlText w:val="-"/>
      <w:lvlJc w:val="left"/>
      <w:pPr>
        <w:ind w:left="1287" w:hanging="360"/>
      </w:pPr>
      <w:rPr>
        <w:rFonts w:ascii="Times New Roman" w:hAnsi="Times New Roman"/>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5" w15:restartNumberingAfterBreak="0">
    <w:nsid w:val="55AB3E4C"/>
    <w:multiLevelType w:val="hybridMultilevel"/>
    <w:tmpl w:val="ADCE2FAE"/>
    <w:lvl w:ilvl="0" w:tplc="040C0001">
      <w:start w:val="1"/>
      <w:numFmt w:val="bullet"/>
      <w:lvlText w:val=""/>
      <w:lvlJc w:val="left"/>
      <w:pPr>
        <w:ind w:left="1911" w:hanging="360"/>
      </w:pPr>
      <w:rPr>
        <w:rFonts w:ascii="Symbol" w:hAnsi="Symbol" w:hint="default"/>
      </w:rPr>
    </w:lvl>
    <w:lvl w:ilvl="1" w:tplc="040C0003" w:tentative="1">
      <w:start w:val="1"/>
      <w:numFmt w:val="bullet"/>
      <w:lvlText w:val="o"/>
      <w:lvlJc w:val="left"/>
      <w:pPr>
        <w:ind w:left="2631" w:hanging="360"/>
      </w:pPr>
      <w:rPr>
        <w:rFonts w:ascii="Courier New" w:hAnsi="Courier New" w:cs="Courier New" w:hint="default"/>
      </w:rPr>
    </w:lvl>
    <w:lvl w:ilvl="2" w:tplc="040C0005" w:tentative="1">
      <w:start w:val="1"/>
      <w:numFmt w:val="bullet"/>
      <w:lvlText w:val=""/>
      <w:lvlJc w:val="left"/>
      <w:pPr>
        <w:ind w:left="3351" w:hanging="360"/>
      </w:pPr>
      <w:rPr>
        <w:rFonts w:ascii="Wingdings" w:hAnsi="Wingdings" w:hint="default"/>
      </w:rPr>
    </w:lvl>
    <w:lvl w:ilvl="3" w:tplc="040C0001" w:tentative="1">
      <w:start w:val="1"/>
      <w:numFmt w:val="bullet"/>
      <w:lvlText w:val=""/>
      <w:lvlJc w:val="left"/>
      <w:pPr>
        <w:ind w:left="4071" w:hanging="360"/>
      </w:pPr>
      <w:rPr>
        <w:rFonts w:ascii="Symbol" w:hAnsi="Symbol" w:hint="default"/>
      </w:rPr>
    </w:lvl>
    <w:lvl w:ilvl="4" w:tplc="040C0003" w:tentative="1">
      <w:start w:val="1"/>
      <w:numFmt w:val="bullet"/>
      <w:lvlText w:val="o"/>
      <w:lvlJc w:val="left"/>
      <w:pPr>
        <w:ind w:left="4791" w:hanging="360"/>
      </w:pPr>
      <w:rPr>
        <w:rFonts w:ascii="Courier New" w:hAnsi="Courier New" w:cs="Courier New" w:hint="default"/>
      </w:rPr>
    </w:lvl>
    <w:lvl w:ilvl="5" w:tplc="040C0005" w:tentative="1">
      <w:start w:val="1"/>
      <w:numFmt w:val="bullet"/>
      <w:lvlText w:val=""/>
      <w:lvlJc w:val="left"/>
      <w:pPr>
        <w:ind w:left="5511" w:hanging="360"/>
      </w:pPr>
      <w:rPr>
        <w:rFonts w:ascii="Wingdings" w:hAnsi="Wingdings" w:hint="default"/>
      </w:rPr>
    </w:lvl>
    <w:lvl w:ilvl="6" w:tplc="040C0001" w:tentative="1">
      <w:start w:val="1"/>
      <w:numFmt w:val="bullet"/>
      <w:lvlText w:val=""/>
      <w:lvlJc w:val="left"/>
      <w:pPr>
        <w:ind w:left="6231" w:hanging="360"/>
      </w:pPr>
      <w:rPr>
        <w:rFonts w:ascii="Symbol" w:hAnsi="Symbol" w:hint="default"/>
      </w:rPr>
    </w:lvl>
    <w:lvl w:ilvl="7" w:tplc="040C0003" w:tentative="1">
      <w:start w:val="1"/>
      <w:numFmt w:val="bullet"/>
      <w:lvlText w:val="o"/>
      <w:lvlJc w:val="left"/>
      <w:pPr>
        <w:ind w:left="6951" w:hanging="360"/>
      </w:pPr>
      <w:rPr>
        <w:rFonts w:ascii="Courier New" w:hAnsi="Courier New" w:cs="Courier New" w:hint="default"/>
      </w:rPr>
    </w:lvl>
    <w:lvl w:ilvl="8" w:tplc="040C0005" w:tentative="1">
      <w:start w:val="1"/>
      <w:numFmt w:val="bullet"/>
      <w:lvlText w:val=""/>
      <w:lvlJc w:val="left"/>
      <w:pPr>
        <w:ind w:left="7671" w:hanging="360"/>
      </w:pPr>
      <w:rPr>
        <w:rFonts w:ascii="Wingdings" w:hAnsi="Wingdings" w:hint="default"/>
      </w:rPr>
    </w:lvl>
  </w:abstractNum>
  <w:abstractNum w:abstractNumId="46" w15:restartNumberingAfterBreak="0">
    <w:nsid w:val="588C2CBF"/>
    <w:multiLevelType w:val="multilevel"/>
    <w:tmpl w:val="27A06DC2"/>
    <w:lvl w:ilvl="0">
      <w:start w:val="10"/>
      <w:numFmt w:val="decimal"/>
      <w:lvlText w:val="%1"/>
      <w:lvlJc w:val="left"/>
      <w:pPr>
        <w:ind w:left="570" w:hanging="570"/>
      </w:pPr>
      <w:rPr>
        <w:rFonts w:hint="default"/>
      </w:rPr>
    </w:lvl>
    <w:lvl w:ilvl="1">
      <w:start w:val="1"/>
      <w:numFmt w:val="decimal"/>
      <w:lvlText w:val="%1.%2"/>
      <w:lvlJc w:val="left"/>
      <w:pPr>
        <w:ind w:left="1582" w:hanging="720"/>
      </w:pPr>
      <w:rPr>
        <w:rFonts w:hint="default"/>
        <w:b/>
        <w:bCs w:val="0"/>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47" w15:restartNumberingAfterBreak="0">
    <w:nsid w:val="599D223C"/>
    <w:multiLevelType w:val="multilevel"/>
    <w:tmpl w:val="06B00F04"/>
    <w:lvl w:ilvl="0">
      <w:start w:val="3"/>
      <w:numFmt w:val="decimal"/>
      <w:lvlText w:val="%1"/>
      <w:lvlJc w:val="left"/>
      <w:pPr>
        <w:ind w:left="405" w:hanging="405"/>
      </w:pPr>
      <w:rPr>
        <w:rFonts w:hint="default"/>
      </w:rPr>
    </w:lvl>
    <w:lvl w:ilvl="1">
      <w:start w:val="1"/>
      <w:numFmt w:val="decimal"/>
      <w:lvlText w:val="%1.%2"/>
      <w:lvlJc w:val="left"/>
      <w:pPr>
        <w:ind w:left="1712" w:hanging="720"/>
      </w:pPr>
      <w:rPr>
        <w:rFonts w:hint="default"/>
        <w:b/>
        <w:bCs w:val="0"/>
        <w:color w:val="2F5496"/>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8" w15:restartNumberingAfterBreak="0">
    <w:nsid w:val="61401A33"/>
    <w:multiLevelType w:val="multilevel"/>
    <w:tmpl w:val="A5645C60"/>
    <w:lvl w:ilvl="0">
      <w:start w:val="4"/>
      <w:numFmt w:val="decimal"/>
      <w:lvlText w:val="%1"/>
      <w:lvlJc w:val="left"/>
      <w:pPr>
        <w:ind w:left="405" w:hanging="405"/>
      </w:pPr>
      <w:rPr>
        <w:rFonts w:hint="default"/>
      </w:rPr>
    </w:lvl>
    <w:lvl w:ilvl="1">
      <w:start w:val="1"/>
      <w:numFmt w:val="decimal"/>
      <w:lvlText w:val="%1.%2"/>
      <w:lvlJc w:val="left"/>
      <w:pPr>
        <w:ind w:left="3413"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49" w15:restartNumberingAfterBreak="0">
    <w:nsid w:val="625229EA"/>
    <w:multiLevelType w:val="multilevel"/>
    <w:tmpl w:val="F778510C"/>
    <w:lvl w:ilvl="0">
      <w:start w:val="14"/>
      <w:numFmt w:val="decimal"/>
      <w:lvlText w:val="%1"/>
      <w:lvlJc w:val="left"/>
      <w:pPr>
        <w:ind w:left="570" w:hanging="570"/>
      </w:pPr>
      <w:rPr>
        <w:rFonts w:hint="default"/>
      </w:rPr>
    </w:lvl>
    <w:lvl w:ilvl="1">
      <w:start w:val="1"/>
      <w:numFmt w:val="decimal"/>
      <w:lvlText w:val="%1.%2"/>
      <w:lvlJc w:val="left"/>
      <w:pPr>
        <w:ind w:left="1287" w:hanging="720"/>
      </w:pPr>
      <w:rPr>
        <w:rFonts w:hint="default"/>
        <w:b/>
        <w:b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0" w15:restartNumberingAfterBreak="0">
    <w:nsid w:val="66A518D4"/>
    <w:multiLevelType w:val="hybridMultilevel"/>
    <w:tmpl w:val="42FC253A"/>
    <w:lvl w:ilvl="0" w:tplc="040C0001">
      <w:start w:val="1"/>
      <w:numFmt w:val="bullet"/>
      <w:lvlText w:val=""/>
      <w:lvlJc w:val="left"/>
      <w:pPr>
        <w:ind w:left="1116" w:hanging="360"/>
      </w:pPr>
      <w:rPr>
        <w:rFonts w:ascii="Symbol" w:hAnsi="Symbol" w:hint="default"/>
      </w:rPr>
    </w:lvl>
    <w:lvl w:ilvl="1" w:tplc="040C0003" w:tentative="1">
      <w:start w:val="1"/>
      <w:numFmt w:val="bullet"/>
      <w:lvlText w:val="o"/>
      <w:lvlJc w:val="left"/>
      <w:pPr>
        <w:ind w:left="1836" w:hanging="360"/>
      </w:pPr>
      <w:rPr>
        <w:rFonts w:ascii="Courier New" w:hAnsi="Courier New" w:cs="Courier New" w:hint="default"/>
      </w:rPr>
    </w:lvl>
    <w:lvl w:ilvl="2" w:tplc="040C0005" w:tentative="1">
      <w:start w:val="1"/>
      <w:numFmt w:val="bullet"/>
      <w:lvlText w:val=""/>
      <w:lvlJc w:val="left"/>
      <w:pPr>
        <w:ind w:left="2556" w:hanging="360"/>
      </w:pPr>
      <w:rPr>
        <w:rFonts w:ascii="Wingdings" w:hAnsi="Wingdings" w:hint="default"/>
      </w:rPr>
    </w:lvl>
    <w:lvl w:ilvl="3" w:tplc="040C0001" w:tentative="1">
      <w:start w:val="1"/>
      <w:numFmt w:val="bullet"/>
      <w:lvlText w:val=""/>
      <w:lvlJc w:val="left"/>
      <w:pPr>
        <w:ind w:left="3276" w:hanging="360"/>
      </w:pPr>
      <w:rPr>
        <w:rFonts w:ascii="Symbol" w:hAnsi="Symbol" w:hint="default"/>
      </w:rPr>
    </w:lvl>
    <w:lvl w:ilvl="4" w:tplc="040C0003" w:tentative="1">
      <w:start w:val="1"/>
      <w:numFmt w:val="bullet"/>
      <w:lvlText w:val="o"/>
      <w:lvlJc w:val="left"/>
      <w:pPr>
        <w:ind w:left="3996" w:hanging="360"/>
      </w:pPr>
      <w:rPr>
        <w:rFonts w:ascii="Courier New" w:hAnsi="Courier New" w:cs="Courier New" w:hint="default"/>
      </w:rPr>
    </w:lvl>
    <w:lvl w:ilvl="5" w:tplc="040C0005" w:tentative="1">
      <w:start w:val="1"/>
      <w:numFmt w:val="bullet"/>
      <w:lvlText w:val=""/>
      <w:lvlJc w:val="left"/>
      <w:pPr>
        <w:ind w:left="4716" w:hanging="360"/>
      </w:pPr>
      <w:rPr>
        <w:rFonts w:ascii="Wingdings" w:hAnsi="Wingdings" w:hint="default"/>
      </w:rPr>
    </w:lvl>
    <w:lvl w:ilvl="6" w:tplc="040C0001" w:tentative="1">
      <w:start w:val="1"/>
      <w:numFmt w:val="bullet"/>
      <w:lvlText w:val=""/>
      <w:lvlJc w:val="left"/>
      <w:pPr>
        <w:ind w:left="5436" w:hanging="360"/>
      </w:pPr>
      <w:rPr>
        <w:rFonts w:ascii="Symbol" w:hAnsi="Symbol" w:hint="default"/>
      </w:rPr>
    </w:lvl>
    <w:lvl w:ilvl="7" w:tplc="040C0003" w:tentative="1">
      <w:start w:val="1"/>
      <w:numFmt w:val="bullet"/>
      <w:lvlText w:val="o"/>
      <w:lvlJc w:val="left"/>
      <w:pPr>
        <w:ind w:left="6156" w:hanging="360"/>
      </w:pPr>
      <w:rPr>
        <w:rFonts w:ascii="Courier New" w:hAnsi="Courier New" w:cs="Courier New" w:hint="default"/>
      </w:rPr>
    </w:lvl>
    <w:lvl w:ilvl="8" w:tplc="040C0005" w:tentative="1">
      <w:start w:val="1"/>
      <w:numFmt w:val="bullet"/>
      <w:lvlText w:val=""/>
      <w:lvlJc w:val="left"/>
      <w:pPr>
        <w:ind w:left="6876" w:hanging="360"/>
      </w:pPr>
      <w:rPr>
        <w:rFonts w:ascii="Wingdings" w:hAnsi="Wingdings" w:hint="default"/>
      </w:rPr>
    </w:lvl>
  </w:abstractNum>
  <w:abstractNum w:abstractNumId="51" w15:restartNumberingAfterBreak="0">
    <w:nsid w:val="6A20173E"/>
    <w:multiLevelType w:val="hybridMultilevel"/>
    <w:tmpl w:val="DBCCC82C"/>
    <w:lvl w:ilvl="0" w:tplc="E78800B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6B8B036B"/>
    <w:multiLevelType w:val="hybridMultilevel"/>
    <w:tmpl w:val="AB5A1C08"/>
    <w:lvl w:ilvl="0" w:tplc="00000003">
      <w:start w:val="4"/>
      <w:numFmt w:val="bullet"/>
      <w:lvlText w:val="-"/>
      <w:lvlJc w:val="left"/>
      <w:pPr>
        <w:ind w:left="2133" w:hanging="360"/>
      </w:pPr>
      <w:rPr>
        <w:rFonts w:ascii="Arial Narrow" w:hAnsi="Arial Narrow" w:cs="Times New Roman"/>
      </w:rPr>
    </w:lvl>
    <w:lvl w:ilvl="1" w:tplc="040C0003">
      <w:start w:val="1"/>
      <w:numFmt w:val="bullet"/>
      <w:lvlText w:val="o"/>
      <w:lvlJc w:val="left"/>
      <w:pPr>
        <w:ind w:left="2853" w:hanging="360"/>
      </w:pPr>
      <w:rPr>
        <w:rFonts w:ascii="Courier New" w:hAnsi="Courier New" w:cs="Courier New" w:hint="default"/>
      </w:rPr>
    </w:lvl>
    <w:lvl w:ilvl="2" w:tplc="040C0005" w:tentative="1">
      <w:start w:val="1"/>
      <w:numFmt w:val="bullet"/>
      <w:lvlText w:val=""/>
      <w:lvlJc w:val="left"/>
      <w:pPr>
        <w:ind w:left="3573" w:hanging="360"/>
      </w:pPr>
      <w:rPr>
        <w:rFonts w:ascii="Wingdings" w:hAnsi="Wingdings" w:hint="default"/>
      </w:rPr>
    </w:lvl>
    <w:lvl w:ilvl="3" w:tplc="040C0001" w:tentative="1">
      <w:start w:val="1"/>
      <w:numFmt w:val="bullet"/>
      <w:lvlText w:val=""/>
      <w:lvlJc w:val="left"/>
      <w:pPr>
        <w:ind w:left="4293" w:hanging="360"/>
      </w:pPr>
      <w:rPr>
        <w:rFonts w:ascii="Symbol" w:hAnsi="Symbol" w:hint="default"/>
      </w:rPr>
    </w:lvl>
    <w:lvl w:ilvl="4" w:tplc="040C0003" w:tentative="1">
      <w:start w:val="1"/>
      <w:numFmt w:val="bullet"/>
      <w:lvlText w:val="o"/>
      <w:lvlJc w:val="left"/>
      <w:pPr>
        <w:ind w:left="5013" w:hanging="360"/>
      </w:pPr>
      <w:rPr>
        <w:rFonts w:ascii="Courier New" w:hAnsi="Courier New" w:cs="Courier New" w:hint="default"/>
      </w:rPr>
    </w:lvl>
    <w:lvl w:ilvl="5" w:tplc="040C0005" w:tentative="1">
      <w:start w:val="1"/>
      <w:numFmt w:val="bullet"/>
      <w:lvlText w:val=""/>
      <w:lvlJc w:val="left"/>
      <w:pPr>
        <w:ind w:left="5733" w:hanging="360"/>
      </w:pPr>
      <w:rPr>
        <w:rFonts w:ascii="Wingdings" w:hAnsi="Wingdings" w:hint="default"/>
      </w:rPr>
    </w:lvl>
    <w:lvl w:ilvl="6" w:tplc="040C0001" w:tentative="1">
      <w:start w:val="1"/>
      <w:numFmt w:val="bullet"/>
      <w:lvlText w:val=""/>
      <w:lvlJc w:val="left"/>
      <w:pPr>
        <w:ind w:left="6453" w:hanging="360"/>
      </w:pPr>
      <w:rPr>
        <w:rFonts w:ascii="Symbol" w:hAnsi="Symbol" w:hint="default"/>
      </w:rPr>
    </w:lvl>
    <w:lvl w:ilvl="7" w:tplc="040C0003" w:tentative="1">
      <w:start w:val="1"/>
      <w:numFmt w:val="bullet"/>
      <w:lvlText w:val="o"/>
      <w:lvlJc w:val="left"/>
      <w:pPr>
        <w:ind w:left="7173" w:hanging="360"/>
      </w:pPr>
      <w:rPr>
        <w:rFonts w:ascii="Courier New" w:hAnsi="Courier New" w:cs="Courier New" w:hint="default"/>
      </w:rPr>
    </w:lvl>
    <w:lvl w:ilvl="8" w:tplc="040C0005" w:tentative="1">
      <w:start w:val="1"/>
      <w:numFmt w:val="bullet"/>
      <w:lvlText w:val=""/>
      <w:lvlJc w:val="left"/>
      <w:pPr>
        <w:ind w:left="7893" w:hanging="360"/>
      </w:pPr>
      <w:rPr>
        <w:rFonts w:ascii="Wingdings" w:hAnsi="Wingdings" w:hint="default"/>
      </w:rPr>
    </w:lvl>
  </w:abstractNum>
  <w:abstractNum w:abstractNumId="53" w15:restartNumberingAfterBreak="0">
    <w:nsid w:val="6FC349E1"/>
    <w:multiLevelType w:val="hybridMultilevel"/>
    <w:tmpl w:val="DF183F7A"/>
    <w:lvl w:ilvl="0" w:tplc="040C0009">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54" w15:restartNumberingAfterBreak="0">
    <w:nsid w:val="71242F4E"/>
    <w:multiLevelType w:val="hybridMultilevel"/>
    <w:tmpl w:val="1D7ED220"/>
    <w:lvl w:ilvl="0" w:tplc="BE068B2A">
      <w:start w:val="1"/>
      <w:numFmt w:val="decimal"/>
      <w:pStyle w:val="Titre2"/>
      <w:lvlText w:val="%1"/>
      <w:lvlJc w:val="left"/>
      <w:pPr>
        <w:ind w:left="720" w:hanging="360"/>
      </w:pPr>
      <w:rPr>
        <w:rFonts w:hint="default"/>
        <w:sz w:val="28"/>
        <w:szCs w:val="28"/>
      </w:rPr>
    </w:lvl>
    <w:lvl w:ilvl="1" w:tplc="040C0019">
      <w:start w:val="1"/>
      <w:numFmt w:val="lowerLetter"/>
      <w:lvlText w:val="%2."/>
      <w:lvlJc w:val="left"/>
      <w:pPr>
        <w:ind w:left="1440" w:hanging="360"/>
      </w:pPr>
    </w:lvl>
    <w:lvl w:ilvl="2" w:tplc="66F8C762">
      <w:start w:val="1"/>
      <w:numFmt w:val="decimal"/>
      <w:lvlText w:val="%3."/>
      <w:lvlJc w:val="left"/>
      <w:pPr>
        <w:ind w:left="2340" w:hanging="360"/>
      </w:pPr>
      <w:rPr>
        <w:rFonts w:hint="default"/>
        <w:b/>
        <w:bCs/>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17D1F7F"/>
    <w:multiLevelType w:val="hybridMultilevel"/>
    <w:tmpl w:val="074EBA22"/>
    <w:lvl w:ilvl="0" w:tplc="B212D6F4">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3920BC2"/>
    <w:multiLevelType w:val="hybridMultilevel"/>
    <w:tmpl w:val="4A563F94"/>
    <w:lvl w:ilvl="0" w:tplc="91F4E964">
      <w:start w:val="2"/>
      <w:numFmt w:val="bullet"/>
      <w:lvlText w:val="-"/>
      <w:lvlJc w:val="left"/>
      <w:pPr>
        <w:ind w:left="927" w:hanging="360"/>
      </w:pPr>
      <w:rPr>
        <w:rFonts w:ascii="Arial Narrow" w:eastAsia="Times New Roman" w:hAnsi="Arial Narrow" w:cs="Times New Roman"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7" w15:restartNumberingAfterBreak="0">
    <w:nsid w:val="76C7004A"/>
    <w:multiLevelType w:val="hybridMultilevel"/>
    <w:tmpl w:val="8E0840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6F8627C"/>
    <w:multiLevelType w:val="multilevel"/>
    <w:tmpl w:val="D9EA87EC"/>
    <w:lvl w:ilvl="0">
      <w:start w:val="1"/>
      <w:numFmt w:val="decimal"/>
      <w:lvlText w:val="%1"/>
      <w:lvlJc w:val="left"/>
      <w:pPr>
        <w:ind w:left="405" w:hanging="405"/>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544" w:hanging="144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59" w15:restartNumberingAfterBreak="0">
    <w:nsid w:val="77430DCF"/>
    <w:multiLevelType w:val="multilevel"/>
    <w:tmpl w:val="AA5AD770"/>
    <w:lvl w:ilvl="0">
      <w:start w:val="15"/>
      <w:numFmt w:val="decimal"/>
      <w:lvlText w:val="%1"/>
      <w:lvlJc w:val="left"/>
      <w:pPr>
        <w:ind w:left="570" w:hanging="570"/>
      </w:pPr>
      <w:rPr>
        <w:rFonts w:cstheme="majorBidi" w:hint="default"/>
        <w:b/>
      </w:rPr>
    </w:lvl>
    <w:lvl w:ilvl="1">
      <w:start w:val="1"/>
      <w:numFmt w:val="decimal"/>
      <w:lvlText w:val="%1.%2"/>
      <w:lvlJc w:val="left"/>
      <w:pPr>
        <w:ind w:left="1429" w:hanging="720"/>
      </w:pPr>
      <w:rPr>
        <w:rFonts w:cstheme="majorBidi" w:hint="default"/>
        <w:b/>
        <w:color w:val="2F5496"/>
      </w:rPr>
    </w:lvl>
    <w:lvl w:ilvl="2">
      <w:start w:val="1"/>
      <w:numFmt w:val="decimal"/>
      <w:lvlText w:val="%1.%2.%3"/>
      <w:lvlJc w:val="left"/>
      <w:pPr>
        <w:ind w:left="2138" w:hanging="720"/>
      </w:pPr>
      <w:rPr>
        <w:rFonts w:cstheme="majorBidi" w:hint="default"/>
        <w:b/>
      </w:rPr>
    </w:lvl>
    <w:lvl w:ilvl="3">
      <w:start w:val="1"/>
      <w:numFmt w:val="decimal"/>
      <w:lvlText w:val="%1.%2.%3.%4"/>
      <w:lvlJc w:val="left"/>
      <w:pPr>
        <w:ind w:left="3207" w:hanging="1080"/>
      </w:pPr>
      <w:rPr>
        <w:rFonts w:cstheme="majorBidi" w:hint="default"/>
        <w:b/>
      </w:rPr>
    </w:lvl>
    <w:lvl w:ilvl="4">
      <w:start w:val="1"/>
      <w:numFmt w:val="decimal"/>
      <w:lvlText w:val="%1.%2.%3.%4.%5"/>
      <w:lvlJc w:val="left"/>
      <w:pPr>
        <w:ind w:left="4276" w:hanging="1440"/>
      </w:pPr>
      <w:rPr>
        <w:rFonts w:cstheme="majorBidi" w:hint="default"/>
        <w:b/>
      </w:rPr>
    </w:lvl>
    <w:lvl w:ilvl="5">
      <w:start w:val="1"/>
      <w:numFmt w:val="decimal"/>
      <w:lvlText w:val="%1.%2.%3.%4.%5.%6"/>
      <w:lvlJc w:val="left"/>
      <w:pPr>
        <w:ind w:left="4985" w:hanging="1440"/>
      </w:pPr>
      <w:rPr>
        <w:rFonts w:cstheme="majorBidi" w:hint="default"/>
        <w:b/>
      </w:rPr>
    </w:lvl>
    <w:lvl w:ilvl="6">
      <w:start w:val="1"/>
      <w:numFmt w:val="decimal"/>
      <w:lvlText w:val="%1.%2.%3.%4.%5.%6.%7"/>
      <w:lvlJc w:val="left"/>
      <w:pPr>
        <w:ind w:left="6054" w:hanging="1800"/>
      </w:pPr>
      <w:rPr>
        <w:rFonts w:cstheme="majorBidi" w:hint="default"/>
        <w:b/>
      </w:rPr>
    </w:lvl>
    <w:lvl w:ilvl="7">
      <w:start w:val="1"/>
      <w:numFmt w:val="decimal"/>
      <w:lvlText w:val="%1.%2.%3.%4.%5.%6.%7.%8"/>
      <w:lvlJc w:val="left"/>
      <w:pPr>
        <w:ind w:left="6763" w:hanging="1800"/>
      </w:pPr>
      <w:rPr>
        <w:rFonts w:cstheme="majorBidi" w:hint="default"/>
        <w:b/>
      </w:rPr>
    </w:lvl>
    <w:lvl w:ilvl="8">
      <w:start w:val="1"/>
      <w:numFmt w:val="decimal"/>
      <w:lvlText w:val="%1.%2.%3.%4.%5.%6.%7.%8.%9"/>
      <w:lvlJc w:val="left"/>
      <w:pPr>
        <w:ind w:left="7832" w:hanging="2160"/>
      </w:pPr>
      <w:rPr>
        <w:rFonts w:cstheme="majorBidi" w:hint="default"/>
        <w:b/>
      </w:rPr>
    </w:lvl>
  </w:abstractNum>
  <w:abstractNum w:abstractNumId="60" w15:restartNumberingAfterBreak="0">
    <w:nsid w:val="7791560C"/>
    <w:multiLevelType w:val="hybridMultilevel"/>
    <w:tmpl w:val="DFD8E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4425159">
    <w:abstractNumId w:val="32"/>
  </w:num>
  <w:num w:numId="2" w16cid:durableId="1419018093">
    <w:abstractNumId w:val="54"/>
  </w:num>
  <w:num w:numId="3" w16cid:durableId="1435050194">
    <w:abstractNumId w:val="56"/>
  </w:num>
  <w:num w:numId="4" w16cid:durableId="1579367674">
    <w:abstractNumId w:val="55"/>
  </w:num>
  <w:num w:numId="5" w16cid:durableId="906768554">
    <w:abstractNumId w:val="28"/>
  </w:num>
  <w:num w:numId="6" w16cid:durableId="1179582893">
    <w:abstractNumId w:val="26"/>
  </w:num>
  <w:num w:numId="7" w16cid:durableId="819811320">
    <w:abstractNumId w:val="47"/>
  </w:num>
  <w:num w:numId="8" w16cid:durableId="1169443384">
    <w:abstractNumId w:val="48"/>
  </w:num>
  <w:num w:numId="9" w16cid:durableId="1669864590">
    <w:abstractNumId w:val="23"/>
  </w:num>
  <w:num w:numId="10" w16cid:durableId="289895362">
    <w:abstractNumId w:val="52"/>
  </w:num>
  <w:num w:numId="11" w16cid:durableId="1350181331">
    <w:abstractNumId w:val="27"/>
  </w:num>
  <w:num w:numId="12" w16cid:durableId="1388383636">
    <w:abstractNumId w:val="36"/>
  </w:num>
  <w:num w:numId="13" w16cid:durableId="1089430465">
    <w:abstractNumId w:val="10"/>
  </w:num>
  <w:num w:numId="14" w16cid:durableId="315450551">
    <w:abstractNumId w:val="25"/>
  </w:num>
  <w:num w:numId="15" w16cid:durableId="1446998280">
    <w:abstractNumId w:val="35"/>
  </w:num>
  <w:num w:numId="16" w16cid:durableId="1675499093">
    <w:abstractNumId w:val="4"/>
  </w:num>
  <w:num w:numId="17" w16cid:durableId="626542441">
    <w:abstractNumId w:val="5"/>
  </w:num>
  <w:num w:numId="18" w16cid:durableId="1829444268">
    <w:abstractNumId w:val="40"/>
  </w:num>
  <w:num w:numId="19" w16cid:durableId="255939809">
    <w:abstractNumId w:val="42"/>
  </w:num>
  <w:num w:numId="20" w16cid:durableId="912155669">
    <w:abstractNumId w:val="30"/>
  </w:num>
  <w:num w:numId="21" w16cid:durableId="1293439246">
    <w:abstractNumId w:val="24"/>
  </w:num>
  <w:num w:numId="22" w16cid:durableId="678971198">
    <w:abstractNumId w:val="14"/>
  </w:num>
  <w:num w:numId="23" w16cid:durableId="1688288921">
    <w:abstractNumId w:val="8"/>
  </w:num>
  <w:num w:numId="24" w16cid:durableId="372773488">
    <w:abstractNumId w:val="0"/>
  </w:num>
  <w:num w:numId="25" w16cid:durableId="1685866364">
    <w:abstractNumId w:val="50"/>
  </w:num>
  <w:num w:numId="26" w16cid:durableId="970132114">
    <w:abstractNumId w:val="49"/>
  </w:num>
  <w:num w:numId="27" w16cid:durableId="546721008">
    <w:abstractNumId w:val="59"/>
  </w:num>
  <w:num w:numId="28" w16cid:durableId="350226213">
    <w:abstractNumId w:val="18"/>
  </w:num>
  <w:num w:numId="29" w16cid:durableId="1214777792">
    <w:abstractNumId w:val="21"/>
  </w:num>
  <w:num w:numId="30" w16cid:durableId="743602974">
    <w:abstractNumId w:val="38"/>
  </w:num>
  <w:num w:numId="31" w16cid:durableId="760950838">
    <w:abstractNumId w:val="11"/>
  </w:num>
  <w:num w:numId="32" w16cid:durableId="605698885">
    <w:abstractNumId w:val="2"/>
  </w:num>
  <w:num w:numId="33" w16cid:durableId="1300107801">
    <w:abstractNumId w:val="41"/>
  </w:num>
  <w:num w:numId="34" w16cid:durableId="1405764723">
    <w:abstractNumId w:val="58"/>
  </w:num>
  <w:num w:numId="35" w16cid:durableId="461383165">
    <w:abstractNumId w:val="51"/>
  </w:num>
  <w:num w:numId="36" w16cid:durableId="330791569">
    <w:abstractNumId w:val="46"/>
  </w:num>
  <w:num w:numId="37" w16cid:durableId="1761563933">
    <w:abstractNumId w:val="33"/>
  </w:num>
  <w:num w:numId="38" w16cid:durableId="1639264687">
    <w:abstractNumId w:val="53"/>
  </w:num>
  <w:num w:numId="39" w16cid:durableId="1553232873">
    <w:abstractNumId w:val="37"/>
  </w:num>
  <w:num w:numId="40" w16cid:durableId="215631754">
    <w:abstractNumId w:val="29"/>
  </w:num>
  <w:num w:numId="41" w16cid:durableId="76178382">
    <w:abstractNumId w:val="31"/>
  </w:num>
  <w:num w:numId="42" w16cid:durableId="1879076946">
    <w:abstractNumId w:val="12"/>
  </w:num>
  <w:num w:numId="43" w16cid:durableId="447313223">
    <w:abstractNumId w:val="15"/>
  </w:num>
  <w:num w:numId="44" w16cid:durableId="505750296">
    <w:abstractNumId w:val="20"/>
  </w:num>
  <w:num w:numId="45" w16cid:durableId="573055468">
    <w:abstractNumId w:val="6"/>
  </w:num>
  <w:num w:numId="46" w16cid:durableId="884802874">
    <w:abstractNumId w:val="54"/>
  </w:num>
  <w:num w:numId="47" w16cid:durableId="978653269">
    <w:abstractNumId w:val="39"/>
  </w:num>
  <w:num w:numId="48" w16cid:durableId="1488668914">
    <w:abstractNumId w:val="19"/>
  </w:num>
  <w:num w:numId="49" w16cid:durableId="823274087">
    <w:abstractNumId w:val="57"/>
  </w:num>
  <w:num w:numId="50" w16cid:durableId="70780340">
    <w:abstractNumId w:val="60"/>
  </w:num>
  <w:num w:numId="51" w16cid:durableId="1448503089">
    <w:abstractNumId w:val="3"/>
  </w:num>
  <w:num w:numId="52" w16cid:durableId="1630161866">
    <w:abstractNumId w:val="44"/>
  </w:num>
  <w:num w:numId="53" w16cid:durableId="1989744842">
    <w:abstractNumId w:val="54"/>
  </w:num>
  <w:num w:numId="54" w16cid:durableId="352613324">
    <w:abstractNumId w:val="22"/>
  </w:num>
  <w:num w:numId="55" w16cid:durableId="1678921439">
    <w:abstractNumId w:val="54"/>
  </w:num>
  <w:num w:numId="56" w16cid:durableId="1424843203">
    <w:abstractNumId w:val="43"/>
  </w:num>
  <w:num w:numId="57" w16cid:durableId="365371063">
    <w:abstractNumId w:val="9"/>
  </w:num>
  <w:num w:numId="58" w16cid:durableId="281107852">
    <w:abstractNumId w:val="1"/>
  </w:num>
  <w:num w:numId="59" w16cid:durableId="2089501001">
    <w:abstractNumId w:val="45"/>
  </w:num>
  <w:num w:numId="60" w16cid:durableId="203952998">
    <w:abstractNumId w:val="34"/>
  </w:num>
  <w:num w:numId="61" w16cid:durableId="1821385083">
    <w:abstractNumId w:val="17"/>
  </w:num>
  <w:num w:numId="62" w16cid:durableId="1002784467">
    <w:abstractNumId w:val="13"/>
  </w:num>
  <w:num w:numId="63" w16cid:durableId="766392564">
    <w:abstractNumId w:val="7"/>
  </w:num>
  <w:num w:numId="64" w16cid:durableId="1716268549">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A8C"/>
    <w:rsid w:val="00014A7F"/>
    <w:rsid w:val="0003348D"/>
    <w:rsid w:val="0003739A"/>
    <w:rsid w:val="0005071D"/>
    <w:rsid w:val="00064D33"/>
    <w:rsid w:val="0007041B"/>
    <w:rsid w:val="00080341"/>
    <w:rsid w:val="000937A1"/>
    <w:rsid w:val="00097850"/>
    <w:rsid w:val="000A0637"/>
    <w:rsid w:val="000A3777"/>
    <w:rsid w:val="000A5CFD"/>
    <w:rsid w:val="000B109B"/>
    <w:rsid w:val="000C211A"/>
    <w:rsid w:val="000C336F"/>
    <w:rsid w:val="000C6056"/>
    <w:rsid w:val="000C78C7"/>
    <w:rsid w:val="000D39FB"/>
    <w:rsid w:val="000D735A"/>
    <w:rsid w:val="000D7629"/>
    <w:rsid w:val="000E13DB"/>
    <w:rsid w:val="000E4611"/>
    <w:rsid w:val="000E701C"/>
    <w:rsid w:val="000E7194"/>
    <w:rsid w:val="000F00C2"/>
    <w:rsid w:val="000F45D0"/>
    <w:rsid w:val="000F485B"/>
    <w:rsid w:val="00103389"/>
    <w:rsid w:val="0010340D"/>
    <w:rsid w:val="0010532F"/>
    <w:rsid w:val="001115B2"/>
    <w:rsid w:val="00112711"/>
    <w:rsid w:val="00115B07"/>
    <w:rsid w:val="0011779E"/>
    <w:rsid w:val="00134A4B"/>
    <w:rsid w:val="001411D4"/>
    <w:rsid w:val="00144AB0"/>
    <w:rsid w:val="00144F52"/>
    <w:rsid w:val="0015484A"/>
    <w:rsid w:val="00156488"/>
    <w:rsid w:val="001626A3"/>
    <w:rsid w:val="0016484C"/>
    <w:rsid w:val="00175189"/>
    <w:rsid w:val="00177492"/>
    <w:rsid w:val="00184469"/>
    <w:rsid w:val="00187640"/>
    <w:rsid w:val="0019297D"/>
    <w:rsid w:val="00194D86"/>
    <w:rsid w:val="00194E06"/>
    <w:rsid w:val="00195776"/>
    <w:rsid w:val="00197242"/>
    <w:rsid w:val="00197C2F"/>
    <w:rsid w:val="001A221B"/>
    <w:rsid w:val="001A2997"/>
    <w:rsid w:val="001A3C54"/>
    <w:rsid w:val="001A5A23"/>
    <w:rsid w:val="001A7AE4"/>
    <w:rsid w:val="001C7558"/>
    <w:rsid w:val="001E4E5D"/>
    <w:rsid w:val="001F2DFF"/>
    <w:rsid w:val="001F7D71"/>
    <w:rsid w:val="00202079"/>
    <w:rsid w:val="00204561"/>
    <w:rsid w:val="00204FC3"/>
    <w:rsid w:val="00214CE5"/>
    <w:rsid w:val="0022167F"/>
    <w:rsid w:val="00227891"/>
    <w:rsid w:val="00232E73"/>
    <w:rsid w:val="00241F5C"/>
    <w:rsid w:val="00244FA3"/>
    <w:rsid w:val="002509B6"/>
    <w:rsid w:val="00253D0C"/>
    <w:rsid w:val="0025426B"/>
    <w:rsid w:val="0025765F"/>
    <w:rsid w:val="00262BAE"/>
    <w:rsid w:val="00263485"/>
    <w:rsid w:val="0026654E"/>
    <w:rsid w:val="00283DFE"/>
    <w:rsid w:val="0028612F"/>
    <w:rsid w:val="00292700"/>
    <w:rsid w:val="0029418F"/>
    <w:rsid w:val="002A0891"/>
    <w:rsid w:val="002A37AB"/>
    <w:rsid w:val="002B4118"/>
    <w:rsid w:val="002C0822"/>
    <w:rsid w:val="002C6378"/>
    <w:rsid w:val="002D630F"/>
    <w:rsid w:val="002E0E8A"/>
    <w:rsid w:val="002E130E"/>
    <w:rsid w:val="002E20AB"/>
    <w:rsid w:val="00300481"/>
    <w:rsid w:val="00302422"/>
    <w:rsid w:val="00302566"/>
    <w:rsid w:val="003048AA"/>
    <w:rsid w:val="00343271"/>
    <w:rsid w:val="003467C9"/>
    <w:rsid w:val="00352F95"/>
    <w:rsid w:val="00365B2B"/>
    <w:rsid w:val="00370544"/>
    <w:rsid w:val="00372D00"/>
    <w:rsid w:val="0037428F"/>
    <w:rsid w:val="003831D2"/>
    <w:rsid w:val="003842EE"/>
    <w:rsid w:val="003A6007"/>
    <w:rsid w:val="003B6098"/>
    <w:rsid w:val="003C4048"/>
    <w:rsid w:val="003C4567"/>
    <w:rsid w:val="003D17EF"/>
    <w:rsid w:val="003D1AFD"/>
    <w:rsid w:val="003E5AA8"/>
    <w:rsid w:val="003E6BCA"/>
    <w:rsid w:val="00400E05"/>
    <w:rsid w:val="0040546F"/>
    <w:rsid w:val="00410D06"/>
    <w:rsid w:val="00410D0A"/>
    <w:rsid w:val="0041249C"/>
    <w:rsid w:val="00412E18"/>
    <w:rsid w:val="00422F4E"/>
    <w:rsid w:val="004354CE"/>
    <w:rsid w:val="004455BF"/>
    <w:rsid w:val="00446767"/>
    <w:rsid w:val="00455E5E"/>
    <w:rsid w:val="0045662F"/>
    <w:rsid w:val="00460CEE"/>
    <w:rsid w:val="0046112E"/>
    <w:rsid w:val="004653C5"/>
    <w:rsid w:val="004667CD"/>
    <w:rsid w:val="00471C48"/>
    <w:rsid w:val="00473F7F"/>
    <w:rsid w:val="00474762"/>
    <w:rsid w:val="00484318"/>
    <w:rsid w:val="0049332E"/>
    <w:rsid w:val="0049482C"/>
    <w:rsid w:val="004964A0"/>
    <w:rsid w:val="004A52A8"/>
    <w:rsid w:val="004B09F4"/>
    <w:rsid w:val="004B4215"/>
    <w:rsid w:val="004D50DC"/>
    <w:rsid w:val="004D567F"/>
    <w:rsid w:val="004D61EA"/>
    <w:rsid w:val="004D6359"/>
    <w:rsid w:val="004D784D"/>
    <w:rsid w:val="004E6638"/>
    <w:rsid w:val="004E69F7"/>
    <w:rsid w:val="004F4C12"/>
    <w:rsid w:val="0050069B"/>
    <w:rsid w:val="005045F9"/>
    <w:rsid w:val="00513AEA"/>
    <w:rsid w:val="00514A11"/>
    <w:rsid w:val="00522F74"/>
    <w:rsid w:val="00524240"/>
    <w:rsid w:val="00525E50"/>
    <w:rsid w:val="00530949"/>
    <w:rsid w:val="00532653"/>
    <w:rsid w:val="0053656B"/>
    <w:rsid w:val="00540888"/>
    <w:rsid w:val="00542A39"/>
    <w:rsid w:val="0055173F"/>
    <w:rsid w:val="00564B58"/>
    <w:rsid w:val="00566402"/>
    <w:rsid w:val="00573A81"/>
    <w:rsid w:val="005809F8"/>
    <w:rsid w:val="00596F4B"/>
    <w:rsid w:val="005A09AE"/>
    <w:rsid w:val="005A19C6"/>
    <w:rsid w:val="005A2933"/>
    <w:rsid w:val="005C31CF"/>
    <w:rsid w:val="005C3387"/>
    <w:rsid w:val="005C390B"/>
    <w:rsid w:val="005C71B3"/>
    <w:rsid w:val="005D0515"/>
    <w:rsid w:val="005D3A39"/>
    <w:rsid w:val="005D6EF7"/>
    <w:rsid w:val="005E2D3B"/>
    <w:rsid w:val="005E3D97"/>
    <w:rsid w:val="005E456A"/>
    <w:rsid w:val="005E47A9"/>
    <w:rsid w:val="005F04DC"/>
    <w:rsid w:val="005F3784"/>
    <w:rsid w:val="005F4195"/>
    <w:rsid w:val="005F42BC"/>
    <w:rsid w:val="005F7007"/>
    <w:rsid w:val="00602EF5"/>
    <w:rsid w:val="006052F4"/>
    <w:rsid w:val="00607FE4"/>
    <w:rsid w:val="00614994"/>
    <w:rsid w:val="00621144"/>
    <w:rsid w:val="00621F2D"/>
    <w:rsid w:val="0063091A"/>
    <w:rsid w:val="00631CB3"/>
    <w:rsid w:val="006329E8"/>
    <w:rsid w:val="00634D7C"/>
    <w:rsid w:val="00644BF5"/>
    <w:rsid w:val="00646FF2"/>
    <w:rsid w:val="00652580"/>
    <w:rsid w:val="006529E7"/>
    <w:rsid w:val="006603EE"/>
    <w:rsid w:val="00661D37"/>
    <w:rsid w:val="0067141D"/>
    <w:rsid w:val="006820F8"/>
    <w:rsid w:val="00682E15"/>
    <w:rsid w:val="00683F2D"/>
    <w:rsid w:val="00684A1D"/>
    <w:rsid w:val="0069543F"/>
    <w:rsid w:val="006A7826"/>
    <w:rsid w:val="006B18DF"/>
    <w:rsid w:val="006B247E"/>
    <w:rsid w:val="006B2642"/>
    <w:rsid w:val="006B3BA9"/>
    <w:rsid w:val="006B5ABC"/>
    <w:rsid w:val="006B7469"/>
    <w:rsid w:val="006C0B0D"/>
    <w:rsid w:val="006C2922"/>
    <w:rsid w:val="006C33FD"/>
    <w:rsid w:val="006C4C01"/>
    <w:rsid w:val="006C69D0"/>
    <w:rsid w:val="006C6A57"/>
    <w:rsid w:val="006D225C"/>
    <w:rsid w:val="006D70A5"/>
    <w:rsid w:val="006F0295"/>
    <w:rsid w:val="006F24D2"/>
    <w:rsid w:val="006F7B9C"/>
    <w:rsid w:val="00706AE8"/>
    <w:rsid w:val="007077A0"/>
    <w:rsid w:val="007203D2"/>
    <w:rsid w:val="0072359B"/>
    <w:rsid w:val="00734EBE"/>
    <w:rsid w:val="00737AC3"/>
    <w:rsid w:val="00737BC2"/>
    <w:rsid w:val="007447BC"/>
    <w:rsid w:val="00750F1B"/>
    <w:rsid w:val="00753DF8"/>
    <w:rsid w:val="007553F8"/>
    <w:rsid w:val="0075559D"/>
    <w:rsid w:val="00766F30"/>
    <w:rsid w:val="00770A19"/>
    <w:rsid w:val="00770E6C"/>
    <w:rsid w:val="00774334"/>
    <w:rsid w:val="007A1ED4"/>
    <w:rsid w:val="007A46E6"/>
    <w:rsid w:val="007A631E"/>
    <w:rsid w:val="007B4A1F"/>
    <w:rsid w:val="007C2D9F"/>
    <w:rsid w:val="007C5457"/>
    <w:rsid w:val="007C620D"/>
    <w:rsid w:val="007D0003"/>
    <w:rsid w:val="007D60C1"/>
    <w:rsid w:val="007D72DD"/>
    <w:rsid w:val="007E0342"/>
    <w:rsid w:val="007E35AA"/>
    <w:rsid w:val="007E66E0"/>
    <w:rsid w:val="007F3F6A"/>
    <w:rsid w:val="007F7664"/>
    <w:rsid w:val="008148C2"/>
    <w:rsid w:val="00815219"/>
    <w:rsid w:val="00821E03"/>
    <w:rsid w:val="00822842"/>
    <w:rsid w:val="008242B8"/>
    <w:rsid w:val="0084258B"/>
    <w:rsid w:val="00860FDB"/>
    <w:rsid w:val="00862F31"/>
    <w:rsid w:val="008774FD"/>
    <w:rsid w:val="008777F5"/>
    <w:rsid w:val="00886F9C"/>
    <w:rsid w:val="00892CB6"/>
    <w:rsid w:val="008941A7"/>
    <w:rsid w:val="008A0ED3"/>
    <w:rsid w:val="008A25F2"/>
    <w:rsid w:val="008A2612"/>
    <w:rsid w:val="008A6E6C"/>
    <w:rsid w:val="008A7037"/>
    <w:rsid w:val="008B391B"/>
    <w:rsid w:val="008B6866"/>
    <w:rsid w:val="008D6C9E"/>
    <w:rsid w:val="008E1739"/>
    <w:rsid w:val="008E260B"/>
    <w:rsid w:val="008F276A"/>
    <w:rsid w:val="008F2E7F"/>
    <w:rsid w:val="00900554"/>
    <w:rsid w:val="00902286"/>
    <w:rsid w:val="00911F2D"/>
    <w:rsid w:val="00915D98"/>
    <w:rsid w:val="00916131"/>
    <w:rsid w:val="00927510"/>
    <w:rsid w:val="009363FD"/>
    <w:rsid w:val="009372B0"/>
    <w:rsid w:val="00950014"/>
    <w:rsid w:val="0095555F"/>
    <w:rsid w:val="00955E50"/>
    <w:rsid w:val="0096255D"/>
    <w:rsid w:val="0096377E"/>
    <w:rsid w:val="0096493D"/>
    <w:rsid w:val="00982562"/>
    <w:rsid w:val="009A1075"/>
    <w:rsid w:val="009A1A2C"/>
    <w:rsid w:val="009A52DF"/>
    <w:rsid w:val="009B7650"/>
    <w:rsid w:val="009C46E6"/>
    <w:rsid w:val="009C5D0F"/>
    <w:rsid w:val="009D0936"/>
    <w:rsid w:val="009E48CD"/>
    <w:rsid w:val="009E63AF"/>
    <w:rsid w:val="009E6807"/>
    <w:rsid w:val="009F02D5"/>
    <w:rsid w:val="009F06DF"/>
    <w:rsid w:val="00A0212F"/>
    <w:rsid w:val="00A1054C"/>
    <w:rsid w:val="00A139AD"/>
    <w:rsid w:val="00A25169"/>
    <w:rsid w:val="00A25C97"/>
    <w:rsid w:val="00A32D0B"/>
    <w:rsid w:val="00A45C25"/>
    <w:rsid w:val="00A47E88"/>
    <w:rsid w:val="00A52B02"/>
    <w:rsid w:val="00A56BAB"/>
    <w:rsid w:val="00A603DD"/>
    <w:rsid w:val="00A60B0D"/>
    <w:rsid w:val="00A6370A"/>
    <w:rsid w:val="00A70CC0"/>
    <w:rsid w:val="00A8268F"/>
    <w:rsid w:val="00A910AC"/>
    <w:rsid w:val="00A93538"/>
    <w:rsid w:val="00AA009C"/>
    <w:rsid w:val="00AB0372"/>
    <w:rsid w:val="00AB2025"/>
    <w:rsid w:val="00AC4993"/>
    <w:rsid w:val="00AC7CE6"/>
    <w:rsid w:val="00AD31F8"/>
    <w:rsid w:val="00AF57BF"/>
    <w:rsid w:val="00B02090"/>
    <w:rsid w:val="00B0509E"/>
    <w:rsid w:val="00B130D9"/>
    <w:rsid w:val="00B20875"/>
    <w:rsid w:val="00B2703D"/>
    <w:rsid w:val="00B33598"/>
    <w:rsid w:val="00B34F12"/>
    <w:rsid w:val="00B50703"/>
    <w:rsid w:val="00B64011"/>
    <w:rsid w:val="00B70A2F"/>
    <w:rsid w:val="00B71EDE"/>
    <w:rsid w:val="00B72734"/>
    <w:rsid w:val="00B73761"/>
    <w:rsid w:val="00B73F13"/>
    <w:rsid w:val="00B77365"/>
    <w:rsid w:val="00B80E0B"/>
    <w:rsid w:val="00B857FD"/>
    <w:rsid w:val="00B91D16"/>
    <w:rsid w:val="00B923FC"/>
    <w:rsid w:val="00B97565"/>
    <w:rsid w:val="00BC0E3F"/>
    <w:rsid w:val="00BC2E67"/>
    <w:rsid w:val="00BC6D9F"/>
    <w:rsid w:val="00BD2AFE"/>
    <w:rsid w:val="00BD52DD"/>
    <w:rsid w:val="00BE6658"/>
    <w:rsid w:val="00BF408F"/>
    <w:rsid w:val="00C01757"/>
    <w:rsid w:val="00C12AC4"/>
    <w:rsid w:val="00C23214"/>
    <w:rsid w:val="00C25BC8"/>
    <w:rsid w:val="00C270E1"/>
    <w:rsid w:val="00C6360C"/>
    <w:rsid w:val="00C66E17"/>
    <w:rsid w:val="00C848FD"/>
    <w:rsid w:val="00C92AAE"/>
    <w:rsid w:val="00CA1A03"/>
    <w:rsid w:val="00CA2C47"/>
    <w:rsid w:val="00CA5492"/>
    <w:rsid w:val="00CA6168"/>
    <w:rsid w:val="00CB5F42"/>
    <w:rsid w:val="00CC2CE1"/>
    <w:rsid w:val="00CC38FE"/>
    <w:rsid w:val="00CC575D"/>
    <w:rsid w:val="00CC7C9B"/>
    <w:rsid w:val="00CE2A4A"/>
    <w:rsid w:val="00CE2DE2"/>
    <w:rsid w:val="00CE31F3"/>
    <w:rsid w:val="00CE6BCF"/>
    <w:rsid w:val="00CF1DFA"/>
    <w:rsid w:val="00D00CD7"/>
    <w:rsid w:val="00D07AA8"/>
    <w:rsid w:val="00D12C80"/>
    <w:rsid w:val="00D1389E"/>
    <w:rsid w:val="00D21D50"/>
    <w:rsid w:val="00D30B24"/>
    <w:rsid w:val="00D36B5B"/>
    <w:rsid w:val="00D37C37"/>
    <w:rsid w:val="00D453B0"/>
    <w:rsid w:val="00D52538"/>
    <w:rsid w:val="00D53A26"/>
    <w:rsid w:val="00D559F0"/>
    <w:rsid w:val="00D60774"/>
    <w:rsid w:val="00D71C54"/>
    <w:rsid w:val="00D83163"/>
    <w:rsid w:val="00D8408F"/>
    <w:rsid w:val="00D87312"/>
    <w:rsid w:val="00D930C7"/>
    <w:rsid w:val="00D94691"/>
    <w:rsid w:val="00DA5A87"/>
    <w:rsid w:val="00DB0980"/>
    <w:rsid w:val="00DC1E60"/>
    <w:rsid w:val="00DE39FF"/>
    <w:rsid w:val="00DE3A8C"/>
    <w:rsid w:val="00DE5154"/>
    <w:rsid w:val="00DF2902"/>
    <w:rsid w:val="00DF40CC"/>
    <w:rsid w:val="00DF4470"/>
    <w:rsid w:val="00DF6324"/>
    <w:rsid w:val="00DF69BE"/>
    <w:rsid w:val="00E07631"/>
    <w:rsid w:val="00E07ED6"/>
    <w:rsid w:val="00E117CC"/>
    <w:rsid w:val="00E35EE0"/>
    <w:rsid w:val="00E43089"/>
    <w:rsid w:val="00E46152"/>
    <w:rsid w:val="00E51476"/>
    <w:rsid w:val="00E5162D"/>
    <w:rsid w:val="00E649D6"/>
    <w:rsid w:val="00E709F8"/>
    <w:rsid w:val="00E831E6"/>
    <w:rsid w:val="00E837D3"/>
    <w:rsid w:val="00E84C38"/>
    <w:rsid w:val="00E931B7"/>
    <w:rsid w:val="00E97EB0"/>
    <w:rsid w:val="00EA27F2"/>
    <w:rsid w:val="00EA2FE7"/>
    <w:rsid w:val="00EA4666"/>
    <w:rsid w:val="00EB0AE1"/>
    <w:rsid w:val="00EB662D"/>
    <w:rsid w:val="00ED2775"/>
    <w:rsid w:val="00ED30A4"/>
    <w:rsid w:val="00ED4D56"/>
    <w:rsid w:val="00EE0BF3"/>
    <w:rsid w:val="00F05D10"/>
    <w:rsid w:val="00F210E3"/>
    <w:rsid w:val="00F21820"/>
    <w:rsid w:val="00F24B7E"/>
    <w:rsid w:val="00F24CB0"/>
    <w:rsid w:val="00F252DB"/>
    <w:rsid w:val="00F3010B"/>
    <w:rsid w:val="00F3497C"/>
    <w:rsid w:val="00F433C8"/>
    <w:rsid w:val="00F467D7"/>
    <w:rsid w:val="00F50B7E"/>
    <w:rsid w:val="00F51536"/>
    <w:rsid w:val="00F5733E"/>
    <w:rsid w:val="00F64D1C"/>
    <w:rsid w:val="00F729E2"/>
    <w:rsid w:val="00F72A99"/>
    <w:rsid w:val="00F72B2F"/>
    <w:rsid w:val="00F77345"/>
    <w:rsid w:val="00F85740"/>
    <w:rsid w:val="00F863FD"/>
    <w:rsid w:val="00F90C50"/>
    <w:rsid w:val="00F91DD6"/>
    <w:rsid w:val="00F925C4"/>
    <w:rsid w:val="00F93126"/>
    <w:rsid w:val="00F9531E"/>
    <w:rsid w:val="00FA2DEC"/>
    <w:rsid w:val="00FA6D50"/>
    <w:rsid w:val="00FB42A3"/>
    <w:rsid w:val="00FB6C8A"/>
    <w:rsid w:val="00FC4E1C"/>
    <w:rsid w:val="00FC68FB"/>
    <w:rsid w:val="00FD488F"/>
    <w:rsid w:val="00FD724E"/>
    <w:rsid w:val="00FE319C"/>
    <w:rsid w:val="00FF2C5F"/>
    <w:rsid w:val="00FF4ED1"/>
    <w:rsid w:val="183A6848"/>
    <w:rsid w:val="192EC898"/>
    <w:rsid w:val="39DC55FF"/>
    <w:rsid w:val="44D40577"/>
    <w:rsid w:val="45E6B243"/>
    <w:rsid w:val="4E40E8C0"/>
    <w:rsid w:val="54FB8AB4"/>
    <w:rsid w:val="5D46B227"/>
    <w:rsid w:val="607E52E9"/>
    <w:rsid w:val="621A234A"/>
    <w:rsid w:val="716C3F2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A3F3C"/>
  <w15:chartTrackingRefBased/>
  <w15:docId w15:val="{92F5AEF7-DEEB-4EBD-B889-AB36F235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A8C"/>
  </w:style>
  <w:style w:type="paragraph" w:styleId="Titre1">
    <w:name w:val="heading 1"/>
    <w:aliases w:val="Titre GROS"/>
    <w:basedOn w:val="Normal"/>
    <w:next w:val="Normal"/>
    <w:link w:val="Titre1Car"/>
    <w:uiPriority w:val="9"/>
    <w:qFormat/>
    <w:rsid w:val="00DE3A8C"/>
    <w:pPr>
      <w:keepNext/>
      <w:keepLines/>
      <w:spacing w:before="120" w:after="120"/>
      <w:jc w:val="both"/>
      <w:outlineLvl w:val="0"/>
    </w:pPr>
    <w:rPr>
      <w:rFonts w:ascii="Arial" w:eastAsiaTheme="majorEastAsia" w:hAnsi="Arial" w:cstheme="majorBidi"/>
      <w:b/>
      <w:color w:val="2F5496" w:themeColor="accent1" w:themeShade="BF"/>
      <w:sz w:val="48"/>
      <w:szCs w:val="32"/>
    </w:rPr>
  </w:style>
  <w:style w:type="paragraph" w:styleId="Titre2">
    <w:name w:val="heading 2"/>
    <w:aliases w:val="Titre petit"/>
    <w:basedOn w:val="Normal"/>
    <w:next w:val="Normal"/>
    <w:link w:val="Titre2Car"/>
    <w:uiPriority w:val="9"/>
    <w:unhideWhenUsed/>
    <w:qFormat/>
    <w:rsid w:val="00DE3A8C"/>
    <w:pPr>
      <w:keepNext/>
      <w:keepLines/>
      <w:numPr>
        <w:numId w:val="2"/>
      </w:numPr>
      <w:spacing w:before="160" w:after="120"/>
      <w:jc w:val="both"/>
      <w:outlineLvl w:val="1"/>
    </w:pPr>
    <w:rPr>
      <w:rFonts w:ascii="Arial" w:eastAsiaTheme="majorEastAsia" w:hAnsi="Arial" w:cstheme="majorBidi"/>
      <w:b/>
      <w:color w:val="2F5496" w:themeColor="accent1" w:themeShade="BF"/>
      <w:sz w:val="28"/>
      <w:szCs w:val="26"/>
    </w:rPr>
  </w:style>
  <w:style w:type="paragraph" w:styleId="Titre3">
    <w:name w:val="heading 3"/>
    <w:basedOn w:val="Normal"/>
    <w:next w:val="Normal"/>
    <w:link w:val="Titre3Car"/>
    <w:uiPriority w:val="9"/>
    <w:unhideWhenUsed/>
    <w:qFormat/>
    <w:rsid w:val="00DE3A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GROS Car"/>
    <w:basedOn w:val="Policepardfaut"/>
    <w:link w:val="Titre1"/>
    <w:uiPriority w:val="9"/>
    <w:rsid w:val="00DE3A8C"/>
    <w:rPr>
      <w:rFonts w:ascii="Arial" w:eastAsiaTheme="majorEastAsia" w:hAnsi="Arial" w:cstheme="majorBidi"/>
      <w:b/>
      <w:color w:val="2F5496" w:themeColor="accent1" w:themeShade="BF"/>
      <w:sz w:val="48"/>
      <w:szCs w:val="32"/>
    </w:rPr>
  </w:style>
  <w:style w:type="character" w:customStyle="1" w:styleId="Titre2Car">
    <w:name w:val="Titre 2 Car"/>
    <w:aliases w:val="Titre petit Car"/>
    <w:basedOn w:val="Policepardfaut"/>
    <w:link w:val="Titre2"/>
    <w:uiPriority w:val="9"/>
    <w:rsid w:val="00DE3A8C"/>
    <w:rPr>
      <w:rFonts w:ascii="Arial" w:eastAsiaTheme="majorEastAsia" w:hAnsi="Arial" w:cstheme="majorBidi"/>
      <w:b/>
      <w:color w:val="2F5496" w:themeColor="accent1" w:themeShade="BF"/>
      <w:sz w:val="28"/>
      <w:szCs w:val="26"/>
    </w:rPr>
  </w:style>
  <w:style w:type="character" w:customStyle="1" w:styleId="Titre3Car">
    <w:name w:val="Titre 3 Car"/>
    <w:basedOn w:val="Policepardfaut"/>
    <w:link w:val="Titre3"/>
    <w:uiPriority w:val="9"/>
    <w:rsid w:val="00DE3A8C"/>
    <w:rPr>
      <w:rFonts w:asciiTheme="majorHAnsi" w:eastAsiaTheme="majorEastAsia" w:hAnsiTheme="majorHAnsi" w:cstheme="majorBidi"/>
      <w:color w:val="1F3763" w:themeColor="accent1" w:themeShade="7F"/>
      <w:sz w:val="24"/>
      <w:szCs w:val="24"/>
    </w:rPr>
  </w:style>
  <w:style w:type="paragraph" w:styleId="En-tte">
    <w:name w:val="header"/>
    <w:basedOn w:val="Normal"/>
    <w:link w:val="En-tteCar"/>
    <w:uiPriority w:val="99"/>
    <w:unhideWhenUsed/>
    <w:rsid w:val="00DE3A8C"/>
    <w:pPr>
      <w:tabs>
        <w:tab w:val="center" w:pos="4536"/>
        <w:tab w:val="right" w:pos="9072"/>
      </w:tabs>
      <w:spacing w:after="0" w:line="240" w:lineRule="auto"/>
    </w:pPr>
  </w:style>
  <w:style w:type="character" w:customStyle="1" w:styleId="En-tteCar">
    <w:name w:val="En-tête Car"/>
    <w:basedOn w:val="Policepardfaut"/>
    <w:link w:val="En-tte"/>
    <w:uiPriority w:val="99"/>
    <w:rsid w:val="00DE3A8C"/>
  </w:style>
  <w:style w:type="paragraph" w:styleId="Pieddepage">
    <w:name w:val="footer"/>
    <w:basedOn w:val="Normal"/>
    <w:link w:val="PieddepageCar"/>
    <w:uiPriority w:val="99"/>
    <w:unhideWhenUsed/>
    <w:rsid w:val="00DE3A8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3A8C"/>
  </w:style>
  <w:style w:type="paragraph" w:styleId="Paragraphedeliste">
    <w:name w:val="List Paragraph"/>
    <w:aliases w:val="Paragraphe de liste 1,Titre 4  TD,PADE_liste,Puces"/>
    <w:basedOn w:val="Normal"/>
    <w:link w:val="ParagraphedelisteCar"/>
    <w:uiPriority w:val="34"/>
    <w:qFormat/>
    <w:rsid w:val="00DE3A8C"/>
    <w:pPr>
      <w:ind w:left="720"/>
      <w:contextualSpacing/>
    </w:pPr>
  </w:style>
  <w:style w:type="table" w:styleId="Grilledutableau">
    <w:name w:val="Table Grid"/>
    <w:basedOn w:val="TableauNormal"/>
    <w:uiPriority w:val="39"/>
    <w:rsid w:val="00DE3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de liste 1 Car,Titre 4  TD Car,PADE_liste Car,Puces Car"/>
    <w:link w:val="Paragraphedeliste"/>
    <w:uiPriority w:val="34"/>
    <w:qFormat/>
    <w:rsid w:val="00DE3A8C"/>
  </w:style>
  <w:style w:type="paragraph" w:customStyle="1" w:styleId="Titresous-articles">
    <w:name w:val="Titre sous-articles"/>
    <w:basedOn w:val="Paragraphedeliste"/>
    <w:link w:val="Titresous-articlesCar"/>
    <w:rsid w:val="00DE3A8C"/>
    <w:pPr>
      <w:numPr>
        <w:ilvl w:val="1"/>
        <w:numId w:val="1"/>
      </w:numPr>
      <w:shd w:val="clear" w:color="auto" w:fill="FFFFFF"/>
      <w:spacing w:before="120" w:after="360" w:line="240" w:lineRule="auto"/>
      <w:ind w:left="709" w:hanging="567"/>
    </w:pPr>
    <w:rPr>
      <w:rFonts w:eastAsia="Times New Roman" w:cstheme="minorHAnsi"/>
      <w:b/>
      <w:bCs/>
      <w:color w:val="1A428A"/>
      <w:sz w:val="28"/>
      <w:szCs w:val="28"/>
      <w:lang w:eastAsia="fr-FR"/>
    </w:rPr>
  </w:style>
  <w:style w:type="paragraph" w:styleId="NormalWeb">
    <w:name w:val="Normal (Web)"/>
    <w:basedOn w:val="Normal"/>
    <w:uiPriority w:val="99"/>
    <w:unhideWhenUsed/>
    <w:rsid w:val="00DE3A8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sous-articlesCar">
    <w:name w:val="Titre sous-articles Car"/>
    <w:basedOn w:val="ParagraphedelisteCar"/>
    <w:link w:val="Titresous-articles"/>
    <w:rsid w:val="00DE3A8C"/>
    <w:rPr>
      <w:rFonts w:eastAsia="Times New Roman" w:cstheme="minorHAnsi"/>
      <w:b/>
      <w:bCs/>
      <w:color w:val="1A428A"/>
      <w:sz w:val="28"/>
      <w:szCs w:val="28"/>
      <w:shd w:val="clear" w:color="auto" w:fill="FFFFFF"/>
      <w:lang w:eastAsia="fr-FR"/>
    </w:rPr>
  </w:style>
  <w:style w:type="character" w:styleId="Marquedecommentaire">
    <w:name w:val="annotation reference"/>
    <w:basedOn w:val="Policepardfaut"/>
    <w:uiPriority w:val="99"/>
    <w:unhideWhenUsed/>
    <w:rsid w:val="00DE3A8C"/>
    <w:rPr>
      <w:sz w:val="16"/>
      <w:szCs w:val="16"/>
    </w:rPr>
  </w:style>
  <w:style w:type="paragraph" w:styleId="Commentaire">
    <w:name w:val="annotation text"/>
    <w:basedOn w:val="Normal"/>
    <w:link w:val="CommentaireCar"/>
    <w:uiPriority w:val="99"/>
    <w:unhideWhenUsed/>
    <w:rsid w:val="00DE3A8C"/>
    <w:pPr>
      <w:spacing w:line="240" w:lineRule="auto"/>
    </w:pPr>
    <w:rPr>
      <w:sz w:val="20"/>
      <w:szCs w:val="20"/>
    </w:rPr>
  </w:style>
  <w:style w:type="character" w:customStyle="1" w:styleId="CommentaireCar">
    <w:name w:val="Commentaire Car"/>
    <w:basedOn w:val="Policepardfaut"/>
    <w:link w:val="Commentaire"/>
    <w:uiPriority w:val="99"/>
    <w:rsid w:val="00DE3A8C"/>
    <w:rPr>
      <w:sz w:val="20"/>
      <w:szCs w:val="20"/>
    </w:rPr>
  </w:style>
  <w:style w:type="paragraph" w:styleId="Retraitcorpsdetexte">
    <w:name w:val="Body Text Indent"/>
    <w:basedOn w:val="Normal"/>
    <w:link w:val="RetraitcorpsdetexteCar"/>
    <w:uiPriority w:val="99"/>
    <w:unhideWhenUsed/>
    <w:rsid w:val="00DE3A8C"/>
    <w:pPr>
      <w:shd w:val="clear" w:color="auto" w:fill="FFFFFF"/>
      <w:spacing w:after="240" w:line="240" w:lineRule="auto"/>
      <w:ind w:left="720"/>
      <w:jc w:val="both"/>
    </w:pPr>
    <w:rPr>
      <w:rFonts w:ascii="Arial" w:eastAsia="Times New Roman" w:hAnsi="Arial" w:cs="Arial"/>
      <w:color w:val="000000" w:themeColor="text1"/>
      <w:sz w:val="21"/>
      <w:szCs w:val="21"/>
      <w:lang w:eastAsia="fr-FR"/>
    </w:rPr>
  </w:style>
  <w:style w:type="character" w:customStyle="1" w:styleId="RetraitcorpsdetexteCar">
    <w:name w:val="Retrait corps de texte Car"/>
    <w:basedOn w:val="Policepardfaut"/>
    <w:link w:val="Retraitcorpsdetexte"/>
    <w:uiPriority w:val="99"/>
    <w:rsid w:val="00DE3A8C"/>
    <w:rPr>
      <w:rFonts w:ascii="Arial" w:eastAsia="Times New Roman" w:hAnsi="Arial" w:cs="Arial"/>
      <w:color w:val="000000" w:themeColor="text1"/>
      <w:sz w:val="21"/>
      <w:szCs w:val="21"/>
      <w:shd w:val="clear" w:color="auto" w:fill="FFFFFF"/>
      <w:lang w:eastAsia="fr-FR"/>
    </w:rPr>
  </w:style>
  <w:style w:type="paragraph" w:styleId="Corpsdetexte">
    <w:name w:val="Body Text"/>
    <w:basedOn w:val="Normal"/>
    <w:link w:val="CorpsdetexteCar"/>
    <w:uiPriority w:val="99"/>
    <w:unhideWhenUsed/>
    <w:rsid w:val="00DE3A8C"/>
    <w:pPr>
      <w:spacing w:after="0" w:line="240" w:lineRule="auto"/>
      <w:jc w:val="both"/>
    </w:pPr>
    <w:rPr>
      <w:rFonts w:ascii="Helvetica" w:hAnsi="Helvetica"/>
      <w:color w:val="000000" w:themeColor="text1"/>
    </w:rPr>
  </w:style>
  <w:style w:type="character" w:customStyle="1" w:styleId="CorpsdetexteCar">
    <w:name w:val="Corps de texte Car"/>
    <w:basedOn w:val="Policepardfaut"/>
    <w:link w:val="Corpsdetexte"/>
    <w:uiPriority w:val="99"/>
    <w:rsid w:val="00DE3A8C"/>
    <w:rPr>
      <w:rFonts w:ascii="Helvetica" w:hAnsi="Helvetica"/>
      <w:color w:val="000000" w:themeColor="text1"/>
    </w:rPr>
  </w:style>
  <w:style w:type="paragraph" w:styleId="Sansinterligne">
    <w:name w:val="No Spacing"/>
    <w:uiPriority w:val="1"/>
    <w:qFormat/>
    <w:rsid w:val="00DE3A8C"/>
    <w:pPr>
      <w:spacing w:after="0" w:line="240" w:lineRule="auto"/>
    </w:pPr>
  </w:style>
  <w:style w:type="paragraph" w:customStyle="1" w:styleId="Default">
    <w:name w:val="Default"/>
    <w:rsid w:val="00DE3A8C"/>
    <w:pPr>
      <w:autoSpaceDE w:val="0"/>
      <w:autoSpaceDN w:val="0"/>
      <w:adjustRightInd w:val="0"/>
      <w:spacing w:after="0" w:line="240" w:lineRule="auto"/>
    </w:pPr>
    <w:rPr>
      <w:rFonts w:ascii="Calibri" w:hAnsi="Calibri" w:cs="Calibri"/>
      <w:color w:val="000000"/>
      <w:sz w:val="24"/>
      <w:szCs w:val="24"/>
    </w:rPr>
  </w:style>
  <w:style w:type="paragraph" w:styleId="Corpsdetexte2">
    <w:name w:val="Body Text 2"/>
    <w:basedOn w:val="Normal"/>
    <w:link w:val="Corpsdetexte2Car"/>
    <w:uiPriority w:val="99"/>
    <w:semiHidden/>
    <w:unhideWhenUsed/>
    <w:rsid w:val="00DE3A8C"/>
    <w:pPr>
      <w:spacing w:after="120" w:line="480" w:lineRule="auto"/>
    </w:pPr>
  </w:style>
  <w:style w:type="character" w:customStyle="1" w:styleId="Corpsdetexte2Car">
    <w:name w:val="Corps de texte 2 Car"/>
    <w:basedOn w:val="Policepardfaut"/>
    <w:link w:val="Corpsdetexte2"/>
    <w:uiPriority w:val="99"/>
    <w:semiHidden/>
    <w:rsid w:val="00DE3A8C"/>
  </w:style>
  <w:style w:type="paragraph" w:styleId="Titre">
    <w:name w:val="Title"/>
    <w:basedOn w:val="Normal"/>
    <w:next w:val="Normal"/>
    <w:link w:val="TitreCar"/>
    <w:uiPriority w:val="10"/>
    <w:qFormat/>
    <w:rsid w:val="00DE3A8C"/>
    <w:pPr>
      <w:spacing w:after="0" w:line="240" w:lineRule="auto"/>
      <w:jc w:val="center"/>
    </w:pPr>
    <w:rPr>
      <w:rFonts w:ascii="Helvetica" w:hAnsi="Helvetica"/>
      <w:b/>
      <w:bCs/>
      <w:color w:val="000000" w:themeColor="text1"/>
    </w:rPr>
  </w:style>
  <w:style w:type="character" w:customStyle="1" w:styleId="TitreCar">
    <w:name w:val="Titre Car"/>
    <w:basedOn w:val="Policepardfaut"/>
    <w:link w:val="Titre"/>
    <w:uiPriority w:val="10"/>
    <w:rsid w:val="00DE3A8C"/>
    <w:rPr>
      <w:rFonts w:ascii="Helvetica" w:hAnsi="Helvetica"/>
      <w:b/>
      <w:bCs/>
      <w:color w:val="000000" w:themeColor="text1"/>
    </w:rPr>
  </w:style>
  <w:style w:type="character" w:styleId="Lienhypertexte">
    <w:name w:val="Hyperlink"/>
    <w:basedOn w:val="Policepardfaut"/>
    <w:uiPriority w:val="99"/>
    <w:unhideWhenUsed/>
    <w:rsid w:val="00DE3A8C"/>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DE3A8C"/>
    <w:rPr>
      <w:b/>
      <w:bCs/>
    </w:rPr>
  </w:style>
  <w:style w:type="character" w:customStyle="1" w:styleId="ObjetducommentaireCar">
    <w:name w:val="Objet du commentaire Car"/>
    <w:basedOn w:val="CommentaireCar"/>
    <w:link w:val="Objetducommentaire"/>
    <w:uiPriority w:val="99"/>
    <w:semiHidden/>
    <w:rsid w:val="00DE3A8C"/>
    <w:rPr>
      <w:b/>
      <w:bCs/>
      <w:sz w:val="20"/>
      <w:szCs w:val="20"/>
    </w:rPr>
  </w:style>
  <w:style w:type="character" w:styleId="Mentionnonrsolue">
    <w:name w:val="Unresolved Mention"/>
    <w:basedOn w:val="Policepardfaut"/>
    <w:uiPriority w:val="99"/>
    <w:semiHidden/>
    <w:unhideWhenUsed/>
    <w:rsid w:val="00DE3A8C"/>
    <w:rPr>
      <w:color w:val="605E5C"/>
      <w:shd w:val="clear" w:color="auto" w:fill="E1DFDD"/>
    </w:rPr>
  </w:style>
  <w:style w:type="table" w:styleId="TableauGrille1Clair-Accentuation2">
    <w:name w:val="Grid Table 1 Light Accent 2"/>
    <w:basedOn w:val="TableauNormal"/>
    <w:uiPriority w:val="46"/>
    <w:rsid w:val="00DE3A8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2-Accentuation2">
    <w:name w:val="Grid Table 2 Accent 2"/>
    <w:basedOn w:val="TableauNormal"/>
    <w:uiPriority w:val="47"/>
    <w:rsid w:val="00DE3A8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2">
    <w:name w:val="Grid Table 4 Accent 2"/>
    <w:basedOn w:val="TableauNormal"/>
    <w:uiPriority w:val="49"/>
    <w:rsid w:val="00DE3A8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orpsdetexte3">
    <w:name w:val="Body Text 3"/>
    <w:basedOn w:val="Normal"/>
    <w:link w:val="Corpsdetexte3Car"/>
    <w:uiPriority w:val="99"/>
    <w:unhideWhenUsed/>
    <w:rsid w:val="00DE3A8C"/>
    <w:pPr>
      <w:spacing w:after="120"/>
    </w:pPr>
    <w:rPr>
      <w:sz w:val="16"/>
      <w:szCs w:val="16"/>
    </w:rPr>
  </w:style>
  <w:style w:type="character" w:customStyle="1" w:styleId="Corpsdetexte3Car">
    <w:name w:val="Corps de texte 3 Car"/>
    <w:basedOn w:val="Policepardfaut"/>
    <w:link w:val="Corpsdetexte3"/>
    <w:uiPriority w:val="99"/>
    <w:rsid w:val="00DE3A8C"/>
    <w:rPr>
      <w:sz w:val="16"/>
      <w:szCs w:val="16"/>
    </w:rPr>
  </w:style>
  <w:style w:type="paragraph" w:styleId="En-ttedetabledesmatires">
    <w:name w:val="TOC Heading"/>
    <w:basedOn w:val="Titre1"/>
    <w:next w:val="Normal"/>
    <w:uiPriority w:val="39"/>
    <w:unhideWhenUsed/>
    <w:qFormat/>
    <w:rsid w:val="00DE3A8C"/>
    <w:pPr>
      <w:spacing w:before="240" w:after="0"/>
      <w:jc w:val="left"/>
      <w:outlineLvl w:val="9"/>
    </w:pPr>
    <w:rPr>
      <w:rFonts w:asciiTheme="majorHAnsi" w:hAnsiTheme="majorHAnsi"/>
      <w:b w:val="0"/>
      <w:sz w:val="32"/>
      <w:lang w:eastAsia="fr-FR"/>
    </w:rPr>
  </w:style>
  <w:style w:type="paragraph" w:styleId="TM1">
    <w:name w:val="toc 1"/>
    <w:basedOn w:val="Normal"/>
    <w:next w:val="Normal"/>
    <w:autoRedefine/>
    <w:uiPriority w:val="39"/>
    <w:unhideWhenUsed/>
    <w:rsid w:val="00DE3A8C"/>
    <w:pPr>
      <w:tabs>
        <w:tab w:val="right" w:leader="dot" w:pos="9345"/>
      </w:tabs>
      <w:spacing w:after="100"/>
    </w:pPr>
    <w:rPr>
      <w:color w:val="002060"/>
      <w:sz w:val="32"/>
      <w:szCs w:val="32"/>
    </w:rPr>
  </w:style>
  <w:style w:type="paragraph" w:styleId="TM2">
    <w:name w:val="toc 2"/>
    <w:basedOn w:val="Normal"/>
    <w:next w:val="Normal"/>
    <w:autoRedefine/>
    <w:uiPriority w:val="39"/>
    <w:unhideWhenUsed/>
    <w:rsid w:val="00DE3A8C"/>
    <w:pPr>
      <w:spacing w:after="100"/>
      <w:ind w:left="220"/>
    </w:pPr>
  </w:style>
  <w:style w:type="character" w:styleId="Lienhypertextesuivivisit">
    <w:name w:val="FollowedHyperlink"/>
    <w:basedOn w:val="Policepardfaut"/>
    <w:uiPriority w:val="99"/>
    <w:semiHidden/>
    <w:unhideWhenUsed/>
    <w:rsid w:val="00DE3A8C"/>
    <w:rPr>
      <w:color w:val="954F72" w:themeColor="followedHyperlink"/>
      <w:u w:val="single"/>
    </w:rPr>
  </w:style>
  <w:style w:type="paragraph" w:styleId="TM3">
    <w:name w:val="toc 3"/>
    <w:basedOn w:val="Normal"/>
    <w:next w:val="Normal"/>
    <w:autoRedefine/>
    <w:uiPriority w:val="39"/>
    <w:unhideWhenUsed/>
    <w:rsid w:val="00DE3A8C"/>
    <w:pPr>
      <w:spacing w:after="100"/>
      <w:ind w:left="440"/>
    </w:pPr>
    <w:rPr>
      <w:rFonts w:eastAsiaTheme="minorEastAsia"/>
      <w:lang w:eastAsia="fr-FR"/>
    </w:rPr>
  </w:style>
  <w:style w:type="paragraph" w:styleId="TM4">
    <w:name w:val="toc 4"/>
    <w:basedOn w:val="Normal"/>
    <w:next w:val="Normal"/>
    <w:autoRedefine/>
    <w:uiPriority w:val="39"/>
    <w:unhideWhenUsed/>
    <w:rsid w:val="00DE3A8C"/>
    <w:pPr>
      <w:spacing w:after="100"/>
      <w:ind w:left="660"/>
    </w:pPr>
    <w:rPr>
      <w:rFonts w:eastAsiaTheme="minorEastAsia"/>
      <w:lang w:eastAsia="fr-FR"/>
    </w:rPr>
  </w:style>
  <w:style w:type="paragraph" w:styleId="TM5">
    <w:name w:val="toc 5"/>
    <w:basedOn w:val="Normal"/>
    <w:next w:val="Normal"/>
    <w:autoRedefine/>
    <w:uiPriority w:val="39"/>
    <w:unhideWhenUsed/>
    <w:rsid w:val="00DE3A8C"/>
    <w:pPr>
      <w:spacing w:after="100"/>
      <w:ind w:left="880"/>
    </w:pPr>
    <w:rPr>
      <w:rFonts w:eastAsiaTheme="minorEastAsia"/>
      <w:lang w:eastAsia="fr-FR"/>
    </w:rPr>
  </w:style>
  <w:style w:type="paragraph" w:styleId="TM6">
    <w:name w:val="toc 6"/>
    <w:basedOn w:val="Normal"/>
    <w:next w:val="Normal"/>
    <w:autoRedefine/>
    <w:uiPriority w:val="39"/>
    <w:unhideWhenUsed/>
    <w:rsid w:val="00DE3A8C"/>
    <w:pPr>
      <w:spacing w:after="100"/>
      <w:ind w:left="1100"/>
    </w:pPr>
    <w:rPr>
      <w:rFonts w:eastAsiaTheme="minorEastAsia"/>
      <w:lang w:eastAsia="fr-FR"/>
    </w:rPr>
  </w:style>
  <w:style w:type="paragraph" w:styleId="TM7">
    <w:name w:val="toc 7"/>
    <w:basedOn w:val="Normal"/>
    <w:next w:val="Normal"/>
    <w:autoRedefine/>
    <w:uiPriority w:val="39"/>
    <w:unhideWhenUsed/>
    <w:rsid w:val="00DE3A8C"/>
    <w:pPr>
      <w:spacing w:after="100"/>
      <w:ind w:left="1320"/>
    </w:pPr>
    <w:rPr>
      <w:rFonts w:eastAsiaTheme="minorEastAsia"/>
      <w:lang w:eastAsia="fr-FR"/>
    </w:rPr>
  </w:style>
  <w:style w:type="paragraph" w:styleId="TM8">
    <w:name w:val="toc 8"/>
    <w:basedOn w:val="Normal"/>
    <w:next w:val="Normal"/>
    <w:autoRedefine/>
    <w:uiPriority w:val="39"/>
    <w:unhideWhenUsed/>
    <w:rsid w:val="00DE3A8C"/>
    <w:pPr>
      <w:spacing w:after="100"/>
      <w:ind w:left="1540"/>
    </w:pPr>
    <w:rPr>
      <w:rFonts w:eastAsiaTheme="minorEastAsia"/>
      <w:lang w:eastAsia="fr-FR"/>
    </w:rPr>
  </w:style>
  <w:style w:type="paragraph" w:styleId="TM9">
    <w:name w:val="toc 9"/>
    <w:basedOn w:val="Normal"/>
    <w:next w:val="Normal"/>
    <w:autoRedefine/>
    <w:uiPriority w:val="39"/>
    <w:unhideWhenUsed/>
    <w:rsid w:val="00DE3A8C"/>
    <w:pPr>
      <w:spacing w:after="100"/>
      <w:ind w:left="1760"/>
    </w:pPr>
    <w:rPr>
      <w:rFonts w:eastAsiaTheme="minorEastAsia"/>
      <w:lang w:eastAsia="fr-FR"/>
    </w:rPr>
  </w:style>
  <w:style w:type="paragraph" w:styleId="Textebrut">
    <w:name w:val="Plain Text"/>
    <w:basedOn w:val="Normal"/>
    <w:link w:val="TextebrutCar"/>
    <w:uiPriority w:val="99"/>
    <w:rsid w:val="00DE3A8C"/>
    <w:pPr>
      <w:spacing w:after="0" w:line="240" w:lineRule="auto"/>
    </w:pPr>
    <w:rPr>
      <w:rFonts w:ascii="Courier New" w:eastAsia="Times New Roman" w:hAnsi="Courier New" w:cs="Courier New"/>
      <w:sz w:val="20"/>
      <w:szCs w:val="20"/>
      <w:lang w:eastAsia="fr-FR"/>
    </w:rPr>
  </w:style>
  <w:style w:type="character" w:customStyle="1" w:styleId="TextebrutCar">
    <w:name w:val="Texte brut Car"/>
    <w:basedOn w:val="Policepardfaut"/>
    <w:link w:val="Textebrut"/>
    <w:uiPriority w:val="99"/>
    <w:rsid w:val="00DE3A8C"/>
    <w:rPr>
      <w:rFonts w:ascii="Courier New" w:eastAsia="Times New Roman" w:hAnsi="Courier New" w:cs="Courier New"/>
      <w:sz w:val="20"/>
      <w:szCs w:val="20"/>
      <w:lang w:eastAsia="fr-FR"/>
    </w:rPr>
  </w:style>
  <w:style w:type="paragraph" w:styleId="Normalcentr">
    <w:name w:val="Block Text"/>
    <w:basedOn w:val="Normal"/>
    <w:rsid w:val="00DE3A8C"/>
    <w:pPr>
      <w:tabs>
        <w:tab w:val="left" w:pos="3119"/>
        <w:tab w:val="left" w:pos="3402"/>
      </w:tabs>
      <w:spacing w:after="240" w:line="240" w:lineRule="auto"/>
      <w:ind w:left="1985" w:right="-113"/>
      <w:jc w:val="both"/>
    </w:pPr>
    <w:rPr>
      <w:rFonts w:ascii="Arial Narrow" w:eastAsia="Times New Roman" w:hAnsi="Arial Narrow" w:cs="Times New Roman"/>
      <w:lang w:eastAsia="fr-FR"/>
    </w:rPr>
  </w:style>
  <w:style w:type="paragraph" w:customStyle="1" w:styleId="BodyTextIndent32">
    <w:name w:val="Body Text Indent 32"/>
    <w:basedOn w:val="Normal"/>
    <w:rsid w:val="00DE3A8C"/>
    <w:pPr>
      <w:spacing w:after="240" w:line="240" w:lineRule="auto"/>
      <w:ind w:left="2552"/>
      <w:jc w:val="both"/>
    </w:pPr>
    <w:rPr>
      <w:rFonts w:ascii="Arial Narrow" w:eastAsia="Times New Roman" w:hAnsi="Arial Narrow" w:cs="Times New Roman"/>
      <w:lang w:eastAsia="fr-FR"/>
    </w:rPr>
  </w:style>
  <w:style w:type="paragraph" w:customStyle="1" w:styleId="RedTxt">
    <w:name w:val="RedTxt"/>
    <w:basedOn w:val="Normal"/>
    <w:uiPriority w:val="99"/>
    <w:rsid w:val="00DE3A8C"/>
    <w:pPr>
      <w:keepLines/>
      <w:widowControl w:val="0"/>
      <w:autoSpaceDE w:val="0"/>
      <w:autoSpaceDN w:val="0"/>
      <w:adjustRightInd w:val="0"/>
      <w:spacing w:after="0" w:line="240" w:lineRule="auto"/>
    </w:pPr>
    <w:rPr>
      <w:rFonts w:ascii="Arial" w:eastAsia="MS Mincho" w:hAnsi="Arial" w:cs="Arial"/>
      <w:sz w:val="18"/>
      <w:szCs w:val="18"/>
      <w:lang w:eastAsia="fr-FR"/>
    </w:rPr>
  </w:style>
  <w:style w:type="paragraph" w:customStyle="1" w:styleId="Retraitcorpsdetexte31">
    <w:name w:val="Retrait corps de texte 31"/>
    <w:basedOn w:val="Normal"/>
    <w:rsid w:val="00DE3A8C"/>
    <w:pPr>
      <w:spacing w:after="240" w:line="240" w:lineRule="auto"/>
      <w:ind w:left="1871"/>
      <w:jc w:val="both"/>
    </w:pPr>
    <w:rPr>
      <w:rFonts w:ascii="Arial Narrow" w:eastAsia="Times New Roman" w:hAnsi="Arial Narrow" w:cs="Times New Roman"/>
      <w:sz w:val="24"/>
      <w:szCs w:val="24"/>
      <w:lang w:eastAsia="fr-FR"/>
    </w:rPr>
  </w:style>
  <w:style w:type="paragraph" w:customStyle="1" w:styleId="Corpsdetexte21">
    <w:name w:val="Corps de texte 21"/>
    <w:basedOn w:val="Normal"/>
    <w:rsid w:val="00DE3A8C"/>
    <w:pPr>
      <w:spacing w:after="0" w:line="240" w:lineRule="auto"/>
      <w:ind w:firstLine="851"/>
      <w:jc w:val="both"/>
    </w:pPr>
    <w:rPr>
      <w:rFonts w:ascii="Arial" w:eastAsia="Times New Roman" w:hAnsi="Arial" w:cs="Times New Roman"/>
      <w:szCs w:val="20"/>
      <w:lang w:eastAsia="fr-FR"/>
    </w:rPr>
  </w:style>
  <w:style w:type="paragraph" w:customStyle="1" w:styleId="Textecourant">
    <w:name w:val="Texte courant"/>
    <w:basedOn w:val="Normal"/>
    <w:rsid w:val="00DE3A8C"/>
    <w:pPr>
      <w:tabs>
        <w:tab w:val="left" w:pos="170"/>
        <w:tab w:val="right" w:pos="4460"/>
      </w:tabs>
      <w:autoSpaceDE w:val="0"/>
      <w:autoSpaceDN w:val="0"/>
      <w:spacing w:before="80" w:after="0" w:line="250" w:lineRule="exact"/>
      <w:jc w:val="both"/>
    </w:pPr>
    <w:rPr>
      <w:rFonts w:ascii="Times New Roman" w:eastAsia="Times New Roman" w:hAnsi="Times New Roman" w:cs="Arial"/>
      <w:noProof/>
      <w:sz w:val="18"/>
      <w:szCs w:val="18"/>
      <w:lang w:val="en-US" w:eastAsia="fr-FR"/>
    </w:rPr>
  </w:style>
  <w:style w:type="character" w:styleId="Textedelespacerserv">
    <w:name w:val="Placeholder Text"/>
    <w:basedOn w:val="Policepardfaut"/>
    <w:uiPriority w:val="99"/>
    <w:semiHidden/>
    <w:rsid w:val="00DE3A8C"/>
    <w:rPr>
      <w:color w:val="808080"/>
    </w:rPr>
  </w:style>
  <w:style w:type="paragraph" w:customStyle="1" w:styleId="Style1">
    <w:name w:val="Style1"/>
    <w:basedOn w:val="Paragraphedeliste"/>
    <w:link w:val="Style1Car"/>
    <w:qFormat/>
    <w:rsid w:val="00DE3A8C"/>
    <w:pPr>
      <w:numPr>
        <w:ilvl w:val="1"/>
        <w:numId w:val="5"/>
      </w:numPr>
      <w:spacing w:after="0" w:line="240" w:lineRule="auto"/>
      <w:jc w:val="both"/>
    </w:pPr>
    <w:rPr>
      <w:rFonts w:ascii="Arial" w:hAnsi="Arial" w:cs="Arial"/>
      <w:b/>
      <w:bCs/>
    </w:rPr>
  </w:style>
  <w:style w:type="character" w:customStyle="1" w:styleId="Style1Car">
    <w:name w:val="Style1 Car"/>
    <w:basedOn w:val="ParagraphedelisteCar"/>
    <w:link w:val="Style1"/>
    <w:rsid w:val="00DE3A8C"/>
    <w:rPr>
      <w:rFonts w:ascii="Arial" w:hAnsi="Arial" w:cs="Arial"/>
      <w:b/>
      <w:bCs/>
    </w:rPr>
  </w:style>
  <w:style w:type="paragraph" w:customStyle="1" w:styleId="Retraitcorpsdetexte21">
    <w:name w:val="Retrait corps de texte 21"/>
    <w:basedOn w:val="Normal"/>
    <w:rsid w:val="00DE3A8C"/>
    <w:pPr>
      <w:suppressAutoHyphens/>
      <w:spacing w:after="120" w:line="240" w:lineRule="auto"/>
      <w:ind w:left="1843" w:hanging="284"/>
      <w:jc w:val="both"/>
    </w:pPr>
    <w:rPr>
      <w:rFonts w:ascii="Arial Narrow" w:eastAsia="Times New Roman" w:hAnsi="Arial Narrow" w:cs="Times New Roman"/>
      <w:szCs w:val="20"/>
      <w:lang w:eastAsia="ar-SA"/>
    </w:rPr>
  </w:style>
  <w:style w:type="paragraph" w:customStyle="1" w:styleId="Retraitcorpsdetexte23">
    <w:name w:val="Retrait corps de texte 23"/>
    <w:basedOn w:val="Normal"/>
    <w:rsid w:val="00DE3A8C"/>
    <w:pPr>
      <w:suppressAutoHyphens/>
      <w:spacing w:after="120" w:line="240" w:lineRule="auto"/>
      <w:ind w:left="1843" w:hanging="284"/>
      <w:jc w:val="both"/>
    </w:pPr>
    <w:rPr>
      <w:rFonts w:ascii="Arial Narrow" w:eastAsia="Times New Roman" w:hAnsi="Arial Narrow" w:cs="Times New Roman"/>
      <w:szCs w:val="20"/>
      <w:lang w:eastAsia="ar-SA"/>
    </w:rPr>
  </w:style>
  <w:style w:type="paragraph" w:styleId="Retraitcorpsdetexte2">
    <w:name w:val="Body Text Indent 2"/>
    <w:basedOn w:val="Normal"/>
    <w:link w:val="Retraitcorpsdetexte2Car"/>
    <w:uiPriority w:val="99"/>
    <w:semiHidden/>
    <w:unhideWhenUsed/>
    <w:rsid w:val="00DE3A8C"/>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DE3A8C"/>
  </w:style>
  <w:style w:type="paragraph" w:customStyle="1" w:styleId="Retraitcorpsdetexte22">
    <w:name w:val="Retrait corps de texte 22"/>
    <w:basedOn w:val="Normal"/>
    <w:rsid w:val="00DE3A8C"/>
    <w:pPr>
      <w:suppressAutoHyphens/>
      <w:spacing w:after="120" w:line="240" w:lineRule="auto"/>
      <w:ind w:left="1843" w:hanging="284"/>
      <w:jc w:val="both"/>
    </w:pPr>
    <w:rPr>
      <w:rFonts w:ascii="Arial Narrow" w:eastAsia="Times New Roman" w:hAnsi="Arial Narrow" w:cs="Times New Roman"/>
      <w:szCs w:val="20"/>
      <w:lang w:eastAsia="ar-SA"/>
    </w:rPr>
  </w:style>
  <w:style w:type="paragraph" w:customStyle="1" w:styleId="WW-BodyTextIndent2">
    <w:name w:val="WW-Body Text Indent 2"/>
    <w:basedOn w:val="Normal"/>
    <w:rsid w:val="00DE3A8C"/>
    <w:pPr>
      <w:suppressAutoHyphens/>
      <w:spacing w:after="240" w:line="240" w:lineRule="auto"/>
      <w:ind w:left="567" w:firstLine="709"/>
      <w:jc w:val="both"/>
    </w:pPr>
    <w:rPr>
      <w:rFonts w:ascii="Arial Narrow" w:eastAsia="Times New Roman" w:hAnsi="Arial Narrow" w:cs="Times New Roman"/>
      <w:szCs w:val="20"/>
      <w:lang w:eastAsia="ar-SA"/>
    </w:rPr>
  </w:style>
  <w:style w:type="character" w:customStyle="1" w:styleId="markedcontent">
    <w:name w:val="markedcontent"/>
    <w:basedOn w:val="Policepardfaut"/>
    <w:rsid w:val="00DE3A8C"/>
  </w:style>
  <w:style w:type="character" w:customStyle="1" w:styleId="highlight">
    <w:name w:val="highlight"/>
    <w:basedOn w:val="Policepardfaut"/>
    <w:rsid w:val="0010340D"/>
  </w:style>
  <w:style w:type="paragraph" w:customStyle="1" w:styleId="Retraitcorpsdetexte24">
    <w:name w:val="Retrait corps de texte 24"/>
    <w:basedOn w:val="Normal"/>
    <w:rsid w:val="001F2DFF"/>
    <w:pPr>
      <w:suppressAutoHyphens/>
      <w:spacing w:after="120" w:line="240" w:lineRule="auto"/>
      <w:ind w:left="1843" w:hanging="284"/>
      <w:jc w:val="both"/>
    </w:pPr>
    <w:rPr>
      <w:rFonts w:ascii="Arial Narrow" w:eastAsia="Times New Roman" w:hAnsi="Arial Narrow" w:cs="Times New Roman"/>
      <w:szCs w:val="20"/>
      <w:lang w:eastAsia="ar-SA"/>
    </w:rPr>
  </w:style>
  <w:style w:type="paragraph" w:styleId="Rvision">
    <w:name w:val="Revision"/>
    <w:hidden/>
    <w:uiPriority w:val="99"/>
    <w:semiHidden/>
    <w:rsid w:val="00410D06"/>
    <w:pPr>
      <w:spacing w:after="0" w:line="240" w:lineRule="auto"/>
    </w:pPr>
  </w:style>
  <w:style w:type="character" w:customStyle="1" w:styleId="WW8Num23z0">
    <w:name w:val="WW8Num23z0"/>
    <w:rsid w:val="00D71C54"/>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828434">
      <w:bodyDiv w:val="1"/>
      <w:marLeft w:val="0"/>
      <w:marRight w:val="0"/>
      <w:marTop w:val="0"/>
      <w:marBottom w:val="0"/>
      <w:divBdr>
        <w:top w:val="none" w:sz="0" w:space="0" w:color="auto"/>
        <w:left w:val="none" w:sz="0" w:space="0" w:color="auto"/>
        <w:bottom w:val="none" w:sz="0" w:space="0" w:color="auto"/>
        <w:right w:val="none" w:sz="0" w:space="0" w:color="auto"/>
      </w:divBdr>
    </w:div>
    <w:div w:id="1109933343">
      <w:bodyDiv w:val="1"/>
      <w:marLeft w:val="0"/>
      <w:marRight w:val="0"/>
      <w:marTop w:val="0"/>
      <w:marBottom w:val="0"/>
      <w:divBdr>
        <w:top w:val="none" w:sz="0" w:space="0" w:color="auto"/>
        <w:left w:val="none" w:sz="0" w:space="0" w:color="auto"/>
        <w:bottom w:val="none" w:sz="0" w:space="0" w:color="auto"/>
        <w:right w:val="none" w:sz="0" w:space="0" w:color="auto"/>
      </w:divBdr>
    </w:div>
    <w:div w:id="1275477579">
      <w:bodyDiv w:val="1"/>
      <w:marLeft w:val="0"/>
      <w:marRight w:val="0"/>
      <w:marTop w:val="0"/>
      <w:marBottom w:val="0"/>
      <w:divBdr>
        <w:top w:val="none" w:sz="0" w:space="0" w:color="auto"/>
        <w:left w:val="none" w:sz="0" w:space="0" w:color="auto"/>
        <w:bottom w:val="none" w:sz="0" w:space="0" w:color="auto"/>
        <w:right w:val="none" w:sz="0" w:space="0" w:color="auto"/>
      </w:divBdr>
    </w:div>
    <w:div w:id="1593854507">
      <w:bodyDiv w:val="1"/>
      <w:marLeft w:val="0"/>
      <w:marRight w:val="0"/>
      <w:marTop w:val="0"/>
      <w:marBottom w:val="0"/>
      <w:divBdr>
        <w:top w:val="none" w:sz="0" w:space="0" w:color="auto"/>
        <w:left w:val="none" w:sz="0" w:space="0" w:color="auto"/>
        <w:bottom w:val="none" w:sz="0" w:space="0" w:color="auto"/>
        <w:right w:val="none" w:sz="0" w:space="0" w:color="auto"/>
      </w:divBdr>
    </w:div>
    <w:div w:id="213308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rches-publics.gouv.fr" TargetMode="External"/><Relationship Id="rId18" Type="http://schemas.openxmlformats.org/officeDocument/2006/relationships/image" Target="media/image3.png"/><Relationship Id="rId26" Type="http://schemas.openxmlformats.org/officeDocument/2006/relationships/hyperlink" Target="http://www.marches-publics.gouv.fr"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marches-publics.gouv.fr" TargetMode="External"/><Relationship Id="rId17" Type="http://schemas.openxmlformats.org/officeDocument/2006/relationships/image" Target="media/image2.png"/><Relationship Id="rId25" Type="http://schemas.openxmlformats.org/officeDocument/2006/relationships/hyperlink" Target="https://www.legifrance.gouv.fr/affichCodeArticle.do?cidTexte=LEGITEXT000037701019&amp;idArticle=LEGIARTI000037703597&amp;dateTexte=&amp;categorieLien=cid" TargetMode="External"/><Relationship Id="rId2" Type="http://schemas.openxmlformats.org/officeDocument/2006/relationships/customXml" Target="../customXml/item2.xml"/><Relationship Id="rId16" Type="http://schemas.openxmlformats.org/officeDocument/2006/relationships/hyperlink" Target="http://www.economie.gouv.fr/daj/formulaires-declaration-du-candidat" TargetMode="Externa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egifrance.gouv.fr/affichCodeArticle.do?cidTexte=LEGITEXT000037701019&amp;idArticle=LEGIARTI000037703591&amp;dateTexte=&amp;categorieLien=cid" TargetMode="External"/><Relationship Id="rId5" Type="http://schemas.openxmlformats.org/officeDocument/2006/relationships/numbering" Target="numbering.xml"/><Relationship Id="rId15" Type="http://schemas.openxmlformats.org/officeDocument/2006/relationships/hyperlink" Target="http://www.economie.gouv.fr/daj/formulaires-declaration-du-candidat" TargetMode="External"/><Relationship Id="rId23" Type="http://schemas.openxmlformats.org/officeDocument/2006/relationships/hyperlink" Target="https://marches-publics.gouv.fr" TargetMode="External"/><Relationship Id="rId28" Type="http://schemas.openxmlformats.org/officeDocument/2006/relationships/hyperlink" Target="http://www.cnil.fr" TargetMode="External"/><Relationship Id="rId10" Type="http://schemas.openxmlformats.org/officeDocument/2006/relationships/endnotes" Target="endnotes.xml"/><Relationship Id="rId19" Type="http://schemas.openxmlformats.org/officeDocument/2006/relationships/hyperlink" Target="https://marches-publics.gouv.fr"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onomie.gouv.fr/daj/formulaires-declaration-du-candidat" TargetMode="External"/><Relationship Id="rId22" Type="http://schemas.openxmlformats.org/officeDocument/2006/relationships/hyperlink" Target="https://marches-publics.gouv.fr" TargetMode="External"/><Relationship Id="rId27" Type="http://schemas.openxmlformats.org/officeDocument/2006/relationships/hyperlink" Target="https://www.marches-publics.gouv.fr/index.php?page=Entreprise.EntrepriseAdvancedSearch&amp;AllCons&amp;orgTest"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Verre de fumée">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F233D2F3CD2D4CAD4BE5D195AF9B59" ma:contentTypeVersion="6" ma:contentTypeDescription="Crée un document." ma:contentTypeScope="" ma:versionID="a5cfb573f43c899e4855c5125f098d6f">
  <xsd:schema xmlns:xsd="http://www.w3.org/2001/XMLSchema" xmlns:xs="http://www.w3.org/2001/XMLSchema" xmlns:p="http://schemas.microsoft.com/office/2006/metadata/properties" xmlns:ns2="0f05f8c2-b945-4c56-b5e0-6484daa6f759" xmlns:ns3="5319801f-39ec-431e-8c7d-c3c0299d7465" targetNamespace="http://schemas.microsoft.com/office/2006/metadata/properties" ma:root="true" ma:fieldsID="bdfcd155006f41efd20035252f3fa3b9" ns2:_="" ns3:_="">
    <xsd:import namespace="0f05f8c2-b945-4c56-b5e0-6484daa6f759"/>
    <xsd:import namespace="5319801f-39ec-431e-8c7d-c3c0299d74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5f8c2-b945-4c56-b5e0-6484daa6f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19801f-39ec-431e-8c7d-c3c0299d746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9454A-09EB-4A7D-B765-4DF49D1735C4}">
  <ds:schemaRefs>
    <ds:schemaRef ds:uri="http://schemas.openxmlformats.org/officeDocument/2006/bibliography"/>
  </ds:schemaRefs>
</ds:datastoreItem>
</file>

<file path=customXml/itemProps2.xml><?xml version="1.0" encoding="utf-8"?>
<ds:datastoreItem xmlns:ds="http://schemas.openxmlformats.org/officeDocument/2006/customXml" ds:itemID="{5ECA71BA-768B-4EEA-AD83-21E0AAB8D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5f8c2-b945-4c56-b5e0-6484daa6f759"/>
    <ds:schemaRef ds:uri="5319801f-39ec-431e-8c7d-c3c0299d74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E45F7C-FE47-43A8-BFCD-64A1F3DD2B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FACDEA-ABE5-4CB1-8DBC-EDC13B339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31</Pages>
  <Words>6990</Words>
  <Characters>38445</Characters>
  <Application>Microsoft Office Word</Application>
  <DocSecurity>0</DocSecurity>
  <Lines>320</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Delavay</dc:creator>
  <cp:keywords/>
  <dc:description/>
  <cp:lastModifiedBy>RENARD Christian (Ile-de-France)</cp:lastModifiedBy>
  <cp:revision>100</cp:revision>
  <cp:lastPrinted>2021-09-28T15:35:00Z</cp:lastPrinted>
  <dcterms:created xsi:type="dcterms:W3CDTF">2024-03-07T08:37:00Z</dcterms:created>
  <dcterms:modified xsi:type="dcterms:W3CDTF">2026-05-21T10:34:00Z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0x0101003FF233D2F3CD2D4CAD4BE5D195AF9B59</vt:lpwstr>
  </property>
</Properties>
</file>