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rsidR="001F0DD2" w:rsidRDefault="001F0DD2">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000000">
        <w:tc>
          <w:tcPr>
            <w:tcW w:w="10419" w:type="dxa"/>
          </w:tcPr>
          <w:p w:rsidR="001F0DD2" w:rsidRDefault="001F0DD2">
            <w:pPr>
              <w:pStyle w:val="Pieddepage"/>
              <w:tabs>
                <w:tab w:val="clear" w:pos="4536"/>
                <w:tab w:val="clear" w:pos="9072"/>
              </w:tabs>
              <w:jc w:val="center"/>
              <w:rPr>
                <w:rFonts w:ascii="Arial" w:hAnsi="Arial" w:cs="Arial"/>
              </w:rPr>
            </w:pPr>
            <w:r>
              <w:rPr>
                <w:rFonts w:ascii="Arial" w:hAnsi="Arial" w:cs="Aria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pt;height:46.9pt" filled="t">
                  <v:fill color2="black"/>
                  <v:imagedata r:id="rId8" o:title=""/>
                </v:shape>
              </w:pict>
            </w:r>
          </w:p>
          <w:p w:rsidR="001F0DD2" w:rsidRDefault="001F0DD2">
            <w:pPr>
              <w:pStyle w:val="Pieddepage"/>
              <w:tabs>
                <w:tab w:val="clear" w:pos="4536"/>
                <w:tab w:val="clear" w:pos="9072"/>
              </w:tabs>
              <w:jc w:val="center"/>
              <w:rPr>
                <w:rFonts w:ascii="Arial" w:hAnsi="Arial" w:cs="Arial"/>
              </w:rPr>
            </w:pPr>
          </w:p>
          <w:p w:rsidR="001F0DD2" w:rsidRDefault="001F0DD2">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1F0DD2" w:rsidRDefault="001F0DD2">
            <w:pPr>
              <w:pStyle w:val="Pieddepage"/>
              <w:tabs>
                <w:tab w:val="clear" w:pos="4536"/>
                <w:tab w:val="clear" w:pos="9072"/>
              </w:tabs>
              <w:jc w:val="center"/>
            </w:pPr>
            <w:r>
              <w:rPr>
                <w:rFonts w:ascii="Arial" w:hAnsi="Arial" w:cs="Arial"/>
                <w:b/>
                <w:sz w:val="18"/>
                <w:szCs w:val="18"/>
              </w:rPr>
              <w:t>Direction des Affaires Juridiques</w:t>
            </w:r>
          </w:p>
          <w:p w:rsidR="001F0DD2" w:rsidRDefault="001F0DD2">
            <w:pPr>
              <w:pStyle w:val="Pieddepage"/>
              <w:tabs>
                <w:tab w:val="clear" w:pos="4536"/>
                <w:tab w:val="clear" w:pos="9072"/>
              </w:tabs>
              <w:jc w:val="center"/>
            </w:pPr>
          </w:p>
        </w:tc>
      </w:tr>
    </w:tbl>
    <w:p w:rsidR="001F0DD2" w:rsidRDefault="001F0DD2">
      <w:pPr>
        <w:sectPr w:rsidR="00000000">
          <w:footerReference w:type="default" r:id="rId9"/>
          <w:footerReference w:type="first" r:id="rId30"/>
          <w:footerReference w:type="even" r:id="rId31"/>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000000">
        <w:tc>
          <w:tcPr>
            <w:tcW w:w="9285" w:type="dxa"/>
            <w:shd w:val="clear" w:color="auto" w:fill="66CCFF"/>
          </w:tcPr>
          <w:p w:rsidR="001F0DD2" w:rsidRDefault="001F0DD2">
            <w:pPr>
              <w:pStyle w:val="Titre8"/>
              <w:tabs>
                <w:tab w:val="right" w:pos="9639"/>
              </w:tabs>
              <w:spacing w:before="120" w:after="120"/>
              <w:rPr>
                <w:caps/>
                <w:sz w:val="28"/>
                <w:szCs w:val="28"/>
              </w:rPr>
            </w:pPr>
            <w:r>
              <w:rPr>
                <w:b w:val="0"/>
              </w:rPr>
              <w:t>MARCH</w:t>
            </w:r>
            <w:r>
              <w:rPr>
                <w:b w:val="0"/>
                <w:caps/>
              </w:rPr>
              <w:t>é</w:t>
            </w:r>
            <w:r>
              <w:rPr>
                <w:b w:val="0"/>
              </w:rPr>
              <w:t>S PUBLICS</w:t>
            </w:r>
          </w:p>
          <w:p w:rsidR="001F0DD2" w:rsidRDefault="001F0DD2">
            <w:pPr>
              <w:pStyle w:val="Titre8"/>
              <w:tabs>
                <w:tab w:val="right" w:pos="9639"/>
              </w:tabs>
              <w:rPr>
                <w:caps/>
                <w:sz w:val="28"/>
                <w:szCs w:val="28"/>
              </w:rPr>
            </w:pPr>
            <w:r>
              <w:rPr>
                <w:caps/>
                <w:sz w:val="28"/>
                <w:szCs w:val="28"/>
              </w:rPr>
              <w:t>Lettre de candidature</w:t>
            </w:r>
          </w:p>
          <w:p w:rsidR="001F0DD2" w:rsidRDefault="001F0DD2">
            <w:pPr>
              <w:pStyle w:val="Titre8"/>
              <w:tabs>
                <w:tab w:val="right" w:pos="9639"/>
              </w:tabs>
              <w:spacing w:before="120" w:after="120"/>
              <w:rPr>
                <w:caps/>
                <w:sz w:val="28"/>
                <w:szCs w:val="28"/>
              </w:rPr>
            </w:pPr>
            <w:r>
              <w:rPr>
                <w:caps/>
                <w:sz w:val="28"/>
                <w:szCs w:val="28"/>
              </w:rPr>
              <w:t>designation du mandataire par ses co-traitants</w:t>
            </w:r>
            <w:r>
              <w:rPr>
                <w:rStyle w:val="Caractresdenotedebasdepage"/>
                <w:caps/>
                <w:sz w:val="28"/>
                <w:szCs w:val="28"/>
              </w:rPr>
              <w:footnoteReference w:id="1"/>
            </w:r>
          </w:p>
        </w:tc>
        <w:tc>
          <w:tcPr>
            <w:tcW w:w="992" w:type="dxa"/>
            <w:shd w:val="clear" w:color="auto" w:fill="66CCFF"/>
          </w:tcPr>
          <w:p w:rsidR="001F0DD2" w:rsidRDefault="001F0DD2">
            <w:pPr>
              <w:pStyle w:val="Titre8"/>
              <w:tabs>
                <w:tab w:val="right" w:pos="9639"/>
              </w:tabs>
              <w:spacing w:before="120" w:after="120"/>
            </w:pPr>
            <w:r>
              <w:rPr>
                <w:caps/>
                <w:sz w:val="28"/>
                <w:szCs w:val="28"/>
              </w:rPr>
              <w:t>Dc1</w:t>
            </w:r>
          </w:p>
        </w:tc>
      </w:tr>
    </w:tbl>
    <w:p w:rsidR="001F0DD2" w:rsidRDefault="001F0DD2">
      <w:pPr>
        <w:sectPr w:rsidR="00000000">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000000">
        <w:tc>
          <w:tcPr>
            <w:tcW w:w="10277" w:type="dxa"/>
          </w:tcPr>
          <w:p w:rsidR="001F0DD2" w:rsidRDefault="001F0DD2">
            <w:pPr>
              <w:pStyle w:val="Titre2"/>
              <w:snapToGrid w:val="0"/>
              <w:jc w:val="both"/>
              <w:rPr>
                <w:rFonts w:ascii="Arial" w:hAnsi="Arial" w:cs="Arial"/>
                <w:b w:val="0"/>
                <w:bCs w:val="0"/>
                <w:i/>
                <w:iCs/>
                <w:sz w:val="18"/>
                <w:szCs w:val="18"/>
              </w:rPr>
            </w:pPr>
          </w:p>
          <w:p w:rsidR="001F0DD2" w:rsidRDefault="001F0DD2">
            <w:pPr>
              <w:pStyle w:val="Titre2"/>
              <w:ind w:left="0" w:firstLine="0"/>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 (marchés ou accords-cadres) pour présenter leur candidature.</w:t>
            </w:r>
          </w:p>
          <w:p w:rsidR="001F0DD2" w:rsidRDefault="001F0DD2">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1F0DD2" w:rsidRDefault="001F0DD2"/>
          <w:p w:rsidR="001F0DD2" w:rsidRDefault="001F0DD2">
            <w:pPr>
              <w:pStyle w:val="Titre8"/>
              <w:tabs>
                <w:tab w:val="right" w:pos="9639"/>
              </w:tabs>
              <w:ind w:left="0" w:firstLine="0"/>
              <w:jc w:val="both"/>
              <w:rPr>
                <w:b w:val="0"/>
                <w:i/>
                <w:sz w:val="18"/>
                <w:szCs w:val="18"/>
              </w:rPr>
            </w:pPr>
            <w:r>
              <w:rPr>
                <w:b w:val="0"/>
                <w:i/>
                <w:sz w:val="18"/>
                <w:szCs w:val="18"/>
              </w:rPr>
              <w:t>En cas de candidature groupée, chaque membre du groupement renseigne le formulaire, et produit les renseignements ou documents demandés par l’acheteur (formulaire DC2).</w:t>
            </w:r>
          </w:p>
          <w:p w:rsidR="001F0DD2" w:rsidRDefault="001F0DD2"/>
          <w:p w:rsidR="001F0DD2" w:rsidRDefault="001F0DD2">
            <w:pPr>
              <w:pStyle w:val="Titre2"/>
              <w:ind w:left="0" w:firstLine="0"/>
              <w:jc w:val="both"/>
              <w:rPr>
                <w:rFonts w:ascii="Arial" w:hAnsi="Arial" w:cs="Arial"/>
                <w:b w:val="0"/>
                <w:bCs w:val="0"/>
                <w:i/>
                <w:iCs/>
                <w:sz w:val="18"/>
                <w:szCs w:val="18"/>
              </w:rPr>
            </w:pPr>
            <w:r>
              <w:rPr>
                <w:rFonts w:ascii="Arial" w:hAnsi="Arial" w:cs="Arial"/>
                <w:b w:val="0"/>
                <w:i/>
                <w:sz w:val="18"/>
                <w:szCs w:val="18"/>
              </w:rPr>
              <w:t xml:space="preserve">Il est rappelé qu’en application du code de la commande publique, et notamment ses </w:t>
            </w:r>
            <w:hyperlink r:id="rId10" w:history="1">
              <w:r>
                <w:rPr>
                  <w:rStyle w:val="Lienhypertexte"/>
                  <w:rFonts w:ascii="Arial" w:hAnsi="Arial" w:cs="Arial"/>
                  <w:b w:val="0"/>
                  <w:i/>
                  <w:sz w:val="18"/>
                  <w:szCs w:val="18"/>
                </w:rPr>
                <w:t>articles L. 1110-1</w:t>
              </w:r>
            </w:hyperlink>
            <w:r>
              <w:rPr>
                <w:rFonts w:ascii="Arial" w:hAnsi="Arial" w:cs="Arial"/>
                <w:b w:val="0"/>
                <w:i/>
                <w:sz w:val="18"/>
                <w:szCs w:val="18"/>
              </w:rPr>
              <w:t xml:space="preserve">, et </w:t>
            </w:r>
            <w:hyperlink r:id="rId11" w:history="1">
              <w:r>
                <w:rPr>
                  <w:rStyle w:val="Lienhypertexte"/>
                  <w:rFonts w:ascii="Arial" w:hAnsi="Arial" w:cs="Arial"/>
                  <w:b w:val="0"/>
                  <w:i/>
                  <w:sz w:val="18"/>
                  <w:szCs w:val="18"/>
                </w:rPr>
                <w:t>R. 2162-1 à R. 2162-6</w:t>
              </w:r>
            </w:hyperlink>
            <w:r>
              <w:rPr>
                <w:rFonts w:ascii="Arial" w:hAnsi="Arial" w:cs="Arial"/>
                <w:b w:val="0"/>
                <w:i/>
                <w:sz w:val="18"/>
                <w:szCs w:val="18"/>
              </w:rPr>
              <w:t xml:space="preserve">, </w:t>
            </w:r>
            <w:hyperlink r:id="rId12" w:history="1">
              <w:r>
                <w:rPr>
                  <w:rStyle w:val="Lienhypertexte"/>
                  <w:rFonts w:ascii="Arial" w:hAnsi="Arial" w:cs="Arial"/>
                  <w:b w:val="0"/>
                  <w:i/>
                  <w:sz w:val="18"/>
                  <w:szCs w:val="18"/>
                </w:rPr>
                <w:t>R. 2162-7 à R. 2162-12</w:t>
              </w:r>
            </w:hyperlink>
            <w:r>
              <w:rPr>
                <w:rFonts w:ascii="Arial" w:hAnsi="Arial" w:cs="Arial"/>
                <w:b w:val="0"/>
                <w:i/>
                <w:sz w:val="18"/>
                <w:szCs w:val="18"/>
              </w:rPr>
              <w:t xml:space="preserve">, </w:t>
            </w:r>
            <w:hyperlink r:id="rId13" w:history="1">
              <w:r>
                <w:rPr>
                  <w:rStyle w:val="Lienhypertexte"/>
                  <w:rFonts w:ascii="Arial" w:hAnsi="Arial" w:cs="Arial"/>
                  <w:b w:val="0"/>
                  <w:i/>
                  <w:sz w:val="18"/>
                  <w:szCs w:val="18"/>
                </w:rPr>
                <w:t>R. 2162-13 à R. 2162-14</w:t>
              </w:r>
            </w:hyperlink>
            <w:r>
              <w:rPr>
                <w:rFonts w:ascii="Arial" w:hAnsi="Arial" w:cs="Arial"/>
                <w:b w:val="0"/>
                <w:i/>
                <w:sz w:val="18"/>
                <w:szCs w:val="18"/>
              </w:rPr>
              <w:t xml:space="preserve"> et </w:t>
            </w:r>
            <w:hyperlink r:id="rId14" w:history="1">
              <w:r>
                <w:rPr>
                  <w:rStyle w:val="Lienhypertexte"/>
                  <w:rFonts w:ascii="Arial" w:hAnsi="Arial" w:cs="Arial"/>
                  <w:b w:val="0"/>
                  <w:i/>
                  <w:sz w:val="18"/>
                  <w:szCs w:val="18"/>
                </w:rPr>
                <w:t>R. 2162-15 à R. 2162-21</w:t>
              </w:r>
            </w:hyperlink>
            <w:r>
              <w:rPr>
                <w:rFonts w:ascii="Arial" w:hAnsi="Arial" w:cs="Arial"/>
                <w:b w:val="0"/>
                <w:i/>
                <w:sz w:val="18"/>
                <w:szCs w:val="18"/>
              </w:rPr>
              <w:t xml:space="preserve"> (marchés publics autres que de défense ou de sécurité), ainsi que </w:t>
            </w:r>
            <w:hyperlink r:id="rId15" w:history="1">
              <w:r>
                <w:rPr>
                  <w:rStyle w:val="Lienhypertexte"/>
                  <w:rFonts w:ascii="Arial" w:hAnsi="Arial" w:cs="Arial"/>
                  <w:b w:val="0"/>
                  <w:i/>
                  <w:sz w:val="18"/>
                  <w:szCs w:val="18"/>
                </w:rPr>
                <w:t>R. 23612-1 à R. 2362-6</w:t>
              </w:r>
            </w:hyperlink>
            <w:r>
              <w:rPr>
                <w:rFonts w:ascii="Arial" w:hAnsi="Arial" w:cs="Arial"/>
                <w:b w:val="0"/>
                <w:i/>
                <w:sz w:val="18"/>
                <w:szCs w:val="18"/>
              </w:rPr>
              <w:t xml:space="preserve">, </w:t>
            </w:r>
            <w:hyperlink r:id="rId16" w:history="1">
              <w:r>
                <w:rPr>
                  <w:rStyle w:val="Lienhypertexte"/>
                  <w:rFonts w:ascii="Arial" w:hAnsi="Arial" w:cs="Arial"/>
                  <w:b w:val="0"/>
                  <w:i/>
                  <w:sz w:val="18"/>
                  <w:szCs w:val="18"/>
                </w:rPr>
                <w:t>R. 2362-7</w:t>
              </w:r>
            </w:hyperlink>
            <w:r>
              <w:rPr>
                <w:rFonts w:ascii="Arial" w:hAnsi="Arial" w:cs="Arial"/>
                <w:b w:val="0"/>
                <w:i/>
                <w:sz w:val="18"/>
                <w:szCs w:val="18"/>
              </w:rPr>
              <w:t xml:space="preserve">, </w:t>
            </w:r>
            <w:hyperlink r:id="rId17" w:history="1">
              <w:r>
                <w:rPr>
                  <w:rStyle w:val="Lienhypertexte"/>
                  <w:rFonts w:ascii="Arial" w:hAnsi="Arial" w:cs="Arial"/>
                  <w:b w:val="0"/>
                  <w:i/>
                  <w:sz w:val="18"/>
                  <w:szCs w:val="18"/>
                </w:rPr>
                <w:t>R. 2362-8</w:t>
              </w:r>
            </w:hyperlink>
            <w:r>
              <w:rPr>
                <w:rFonts w:ascii="Arial" w:hAnsi="Arial" w:cs="Arial"/>
                <w:b w:val="0"/>
                <w:i/>
                <w:sz w:val="18"/>
                <w:szCs w:val="18"/>
              </w:rPr>
              <w:t xml:space="preserve">, </w:t>
            </w:r>
            <w:hyperlink r:id="rId18" w:history="1">
              <w:r>
                <w:rPr>
                  <w:rStyle w:val="Lienhypertexte"/>
                  <w:rFonts w:ascii="Arial" w:hAnsi="Arial" w:cs="Arial"/>
                  <w:b w:val="0"/>
                  <w:i/>
                  <w:sz w:val="18"/>
                  <w:szCs w:val="18"/>
                </w:rPr>
                <w:t>R. 2362-9 à R. 2362-12</w:t>
              </w:r>
            </w:hyperlink>
            <w:r>
              <w:rPr>
                <w:rFonts w:ascii="Arial" w:hAnsi="Arial" w:cs="Arial"/>
                <w:b w:val="0"/>
                <w:i/>
                <w:sz w:val="18"/>
                <w:szCs w:val="18"/>
              </w:rPr>
              <w:t>, et </w:t>
            </w:r>
            <w:hyperlink r:id="rId19" w:history="1">
              <w:r>
                <w:rPr>
                  <w:rStyle w:val="Lienhypertexte"/>
                  <w:rFonts w:ascii="Arial" w:hAnsi="Arial" w:cs="Arial"/>
                  <w:b w:val="0"/>
                  <w:i/>
                  <w:sz w:val="18"/>
                  <w:szCs w:val="18"/>
                </w:rPr>
                <w:t>R. 2362-13 à R. 2362-18</w:t>
              </w:r>
            </w:hyperlink>
            <w:r>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w:t>
            </w:r>
            <w:r>
              <w:rPr>
                <w:rFonts w:ascii="Arial" w:hAnsi="Arial" w:cs="Arial"/>
                <w:b w:val="0"/>
                <w:i/>
                <w:sz w:val="18"/>
                <w:szCs w:val="18"/>
              </w:rPr>
              <w:t>non soumis aux obligations relatives à la préparation et à la passation prévues par ce code. Dans tous ces cas, le présent formulaire type est utilisable.</w:t>
            </w:r>
          </w:p>
          <w:p w:rsidR="001F0DD2" w:rsidRDefault="001F0DD2"/>
        </w:tc>
      </w:tr>
    </w:tbl>
    <w:p w:rsidR="001F0DD2" w:rsidRDefault="001F0DD2">
      <w:pPr>
        <w:sectPr w:rsidR="00000000">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000000">
        <w:tc>
          <w:tcPr>
            <w:tcW w:w="10277" w:type="dxa"/>
          </w:tcPr>
          <w:p w:rsidR="001F0DD2" w:rsidRDefault="001F0DD2">
            <w:pPr>
              <w:tabs>
                <w:tab w:val="left" w:pos="-142"/>
                <w:tab w:val="left" w:pos="4111"/>
              </w:tabs>
              <w:snapToGrid w:val="0"/>
              <w:jc w:val="both"/>
              <w:rPr>
                <w:rFonts w:ascii="Arial" w:hAnsi="Arial" w:cs="Arial"/>
                <w:b/>
                <w:bCs/>
              </w:rPr>
            </w:pPr>
          </w:p>
        </w:tc>
      </w:tr>
      <w:tr w:rsidR="00000000">
        <w:tc>
          <w:tcPr>
            <w:tcW w:w="10277" w:type="dxa"/>
            <w:shd w:val="clear" w:color="auto" w:fill="66CCFF"/>
          </w:tcPr>
          <w:p w:rsidR="001F0DD2" w:rsidRDefault="001F0DD2">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A - Identification de l’acheteur</w:t>
            </w:r>
          </w:p>
        </w:tc>
      </w:tr>
    </w:tbl>
    <w:p w:rsidR="001F0DD2" w:rsidRDefault="001F0DD2">
      <w:pPr>
        <w:pStyle w:val="Titre1"/>
        <w:spacing w:before="120"/>
        <w:ind w:left="0"/>
        <w:jc w:val="both"/>
        <w:rPr>
          <w:rFonts w:ascii="Arial" w:hAnsi="Arial" w:cs="Arial"/>
        </w:rPr>
      </w:pPr>
      <w:r>
        <w:rPr>
          <w:rFonts w:ascii="Arial" w:hAnsi="Arial" w:cs="Arial"/>
          <w:b w:val="0"/>
          <w:bCs w:val="0"/>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p>
    <w:p w:rsidR="001F0DD2" w:rsidRDefault="001F0DD2">
      <w:pPr>
        <w:tabs>
          <w:tab w:val="clear" w:pos="4536"/>
          <w:tab w:val="clear" w:pos="9072"/>
        </w:tabs>
        <w:jc w:val="left"/>
        <w:rPr>
          <w:rFonts w:ascii="Arial" w:hAnsi="Arial" w:cs="Arial"/>
        </w:rPr>
      </w:pPr>
      <w:r>
        <w:rPr>
          <w:b w:val="0"/>
          <w:sz w:val="20"/>
        </w:rPr>
        <w:t>Centre Hospitalier Universitaire d'Orléans</w:t>
      </w:r>
    </w:p>
    <w:p w:rsidR="001F0DD2" w:rsidRDefault="001F0DD2">
      <w:pPr>
        <w:tabs>
          <w:tab w:val="clear" w:pos="4536"/>
          <w:tab w:val="clear" w:pos="9072"/>
        </w:tabs>
        <w:jc w:val="left"/>
        <w:rPr>
          <w:rFonts w:ascii="Arial" w:hAnsi="Arial" w:cs="Arial"/>
        </w:rPr>
      </w:pPr>
      <w:r>
        <w:rPr>
          <w:b w:val="0"/>
          <w:sz w:val="20"/>
        </w:rPr>
        <w:t>Coordonnateur du GHT45 — Groupement Hospitalier de Territoire du Loiret</w:t>
      </w:r>
    </w:p>
    <w:p w:rsidR="001F0DD2" w:rsidRDefault="001F0DD2">
      <w:pPr>
        <w:tabs>
          <w:tab w:val="clear" w:pos="4536"/>
          <w:tab w:val="clear" w:pos="9072"/>
        </w:tabs>
        <w:jc w:val="left"/>
        <w:rPr>
          <w:rFonts w:ascii="Arial" w:hAnsi="Arial" w:cs="Arial"/>
        </w:rPr>
      </w:pPr>
      <w:r>
        <w:rPr>
          <w:b w:val="0"/>
          <w:sz w:val="20"/>
        </w:rPr>
        <w:t>14, avenue de l'Hôpital — CS 86709 — 45067 ORLÉANS CEDEX 2</w:t>
      </w:r>
    </w:p>
    <w:p w:rsidR="001F0DD2" w:rsidRDefault="001F0DD2">
      <w:pPr>
        <w:tabs>
          <w:tab w:val="clear" w:pos="4536"/>
          <w:tab w:val="clear" w:pos="9072"/>
        </w:tabs>
        <w:jc w:val="left"/>
        <w:rPr>
          <w:rFonts w:ascii="Arial" w:hAnsi="Arial" w:cs="Arial"/>
        </w:rPr>
      </w:pPr>
      <w:r>
        <w:rPr>
          <w:b w:val="0"/>
          <w:sz w:val="20"/>
        </w:rPr>
        <w:t>SIRET : 264 500 091 000 14</w:t>
      </w:r>
    </w:p>
    <w:p w:rsidR="001F0DD2" w:rsidRDefault="001F0DD2">
      <w:pPr>
        <w:tabs>
          <w:tab w:val="clear" w:pos="4536"/>
          <w:tab w:val="clear" w:pos="9072"/>
        </w:tabs>
        <w:jc w:val="left"/>
        <w:rPr>
          <w:rFonts w:ascii="Arial" w:hAnsi="Arial" w:cs="Arial"/>
        </w:rPr>
      </w:pPr>
      <w:r>
        <w:rPr>
          <w:b w:val="0"/>
          <w:sz w:val="20"/>
        </w:rPr>
        <w:t>Courriel : marchespublics@chu-orleans.fr</w:t>
      </w:r>
    </w:p>
    <w:p w:rsidR="001F0DD2" w:rsidRDefault="001F0DD2">
      <w:pPr>
        <w:pStyle w:val="En-tte"/>
        <w:tabs>
          <w:tab w:val="clear" w:pos="4536"/>
          <w:tab w:val="clear" w:pos="9072"/>
        </w:tabs>
        <w:rPr>
          <w:rFonts w:ascii="Arial" w:hAnsi="Arial" w:cs="Arial"/>
        </w:rPr>
      </w:pPr>
    </w:p>
    <w:p w:rsidR="001F0DD2" w:rsidRDefault="001F0DD2">
      <w:pPr>
        <w:pStyle w:val="En-tte"/>
        <w:tabs>
          <w:tab w:val="clear" w:pos="4536"/>
          <w:tab w:val="clear" w:pos="9072"/>
        </w:tabs>
        <w:rPr>
          <w:rFonts w:ascii="Arial" w:hAnsi="Arial" w:cs="Arial"/>
        </w:rPr>
      </w:pPr>
    </w:p>
    <w:p w:rsidR="001F0DD2" w:rsidRDefault="001F0DD2">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000000">
        <w:trPr>
          <w:trHeight w:val="160"/>
        </w:trPr>
        <w:tc>
          <w:tcPr>
            <w:tcW w:w="10277" w:type="dxa"/>
            <w:shd w:val="clear" w:color="auto" w:fill="66CCFF"/>
          </w:tcPr>
          <w:p w:rsidR="001F0DD2" w:rsidRDefault="001F0DD2">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1F0DD2" w:rsidRDefault="001F0DD2">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Reprendre le contenu de la mention figurant dans l’avis d’appel à la concurrence ou l’invitation à confirmer l’intérêt</w:t>
      </w:r>
      <w:r>
        <w:rPr>
          <w:rFonts w:ascii="Arial" w:hAnsi="Arial" w:cs="Arial"/>
          <w:b/>
          <w:bCs/>
          <w:i/>
          <w:iCs/>
          <w:sz w:val="18"/>
          <w:szCs w:val="18"/>
        </w:rPr>
        <w:t> </w:t>
      </w:r>
      <w:r>
        <w:rPr>
          <w:rFonts w:ascii="Arial" w:hAnsi="Arial" w:cs="Arial"/>
          <w:bCs/>
          <w:i/>
          <w:iCs/>
          <w:sz w:val="18"/>
          <w:szCs w:val="18"/>
        </w:rPr>
        <w:t>;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r>
        <w:rPr>
          <w:rFonts w:ascii="Arial" w:hAnsi="Arial" w:cs="Arial"/>
          <w:i/>
          <w:sz w:val="18"/>
          <w:szCs w:val="18"/>
        </w:rPr>
        <w:t>)</w:t>
      </w:r>
    </w:p>
    <w:p w:rsidR="001F0DD2" w:rsidRDefault="001F0DD2">
      <w:pPr>
        <w:jc w:val="left"/>
        <w:rPr>
          <w:rFonts w:ascii="Arial" w:hAnsi="Arial" w:cs="Arial"/>
          <w:b/>
          <w:bCs/>
        </w:rPr>
      </w:pPr>
      <w:r>
        <w:rPr>
          <w:b w:val="0"/>
          <w:sz w:val="20"/>
        </w:rPr>
        <w:t>Objet : Maintenance des systèmes électroniques de sûreté</w:t>
      </w:r>
    </w:p>
    <w:p w:rsidR="001F0DD2" w:rsidRDefault="001F0DD2">
      <w:pPr>
        <w:jc w:val="left"/>
        <w:rPr>
          <w:rFonts w:ascii="Arial" w:hAnsi="Arial" w:cs="Arial"/>
          <w:b/>
          <w:bCs/>
        </w:rPr>
      </w:pPr>
      <w:r>
        <w:rPr>
          <w:b w:val="0"/>
          <w:sz w:val="20"/>
        </w:rPr>
        <w:t>Procédure n° 2026-22 — Appel d'offres ouvert</w:t>
      </w:r>
    </w:p>
    <w:p w:rsidR="001F0DD2" w:rsidRDefault="001F0DD2">
      <w:pPr>
        <w:jc w:val="left"/>
        <w:rPr>
          <w:rFonts w:ascii="Arial" w:hAnsi="Arial" w:cs="Arial"/>
          <w:b/>
          <w:bCs/>
        </w:rPr>
      </w:pPr>
      <w:r>
        <w:rPr>
          <w:b w:val="0"/>
          <w:sz w:val="20"/>
        </w:rPr>
        <w:t>CCAG applicable : CCAG-FCS 2021 (arrêté du 30 mars 2021) — Maintenance d'équipements</w:t>
      </w:r>
    </w:p>
    <w:p w:rsidR="001F0DD2" w:rsidRDefault="001F0DD2">
      <w:pPr>
        <w:jc w:val="left"/>
        <w:rPr>
          <w:rFonts w:ascii="Arial" w:hAnsi="Arial" w:cs="Arial"/>
          <w:b/>
          <w:bCs/>
        </w:rPr>
      </w:pPr>
      <w:r>
        <w:rPr>
          <w:b w:val="0"/>
          <w:sz w:val="20"/>
        </w:rPr>
        <w:t>Groupement de commandes — coordonnateur CHU d'Orléans</w:t>
      </w:r>
    </w:p>
    <w:p w:rsidR="001F0DD2" w:rsidRDefault="001F0DD2">
      <w:pPr>
        <w:jc w:val="left"/>
        <w:rPr>
          <w:rFonts w:ascii="Arial" w:hAnsi="Arial" w:cs="Arial"/>
          <w:b/>
          <w:bCs/>
        </w:rPr>
      </w:pPr>
      <w:r>
        <w:rPr>
          <w:b w:val="0"/>
          <w:sz w:val="20"/>
        </w:rPr>
        <w:t>Membres : CHU d'Orléans (coordonnateur) / Centre Hospitalier de l'Agglomération Montargoise (CHAM) / EPSM du Loiret / Centre Hospitalier de Sully-sur-Loire (Gien EXCLU)</w:t>
      </w:r>
    </w:p>
    <w:p w:rsidR="001F0DD2" w:rsidRDefault="001F0DD2">
      <w:pPr>
        <w:rPr>
          <w:rFonts w:ascii="Arial" w:hAnsi="Arial" w:cs="Arial"/>
          <w:b/>
          <w:bCs/>
        </w:rPr>
      </w:pPr>
    </w:p>
    <w:p w:rsidR="001F0DD2" w:rsidRDefault="001F0DD2">
      <w:pPr>
        <w:rPr>
          <w:rFonts w:ascii="Arial" w:hAnsi="Arial" w:cs="Arial"/>
          <w:b/>
          <w:bCs/>
        </w:rPr>
      </w:pPr>
    </w:p>
    <w:p w:rsidR="001F0DD2" w:rsidRDefault="001F0DD2">
      <w:pPr>
        <w:rPr>
          <w:rFonts w:ascii="Arial" w:hAnsi="Arial" w:cs="Arial"/>
          <w:b/>
          <w:bCs/>
        </w:rPr>
      </w:pPr>
    </w:p>
    <w:p w:rsidR="001F0DD2" w:rsidRDefault="001F0DD2">
      <w:pPr>
        <w:rPr>
          <w:rFonts w:ascii="Arial" w:hAnsi="Arial" w:cs="Arial"/>
          <w:b/>
          <w:bCs/>
        </w:rPr>
      </w:pPr>
    </w:p>
    <w:p w:rsidR="001F0DD2" w:rsidRDefault="001F0DD2">
      <w:pPr>
        <w:rPr>
          <w:rFonts w:ascii="Arial" w:hAnsi="Arial" w:cs="Arial"/>
          <w:b/>
          <w:bCs/>
        </w:rPr>
      </w:pPr>
    </w:p>
    <w:p w:rsidR="001F0DD2" w:rsidRDefault="001F0DD2">
      <w:pPr>
        <w:rPr>
          <w:rFonts w:ascii="Arial" w:hAnsi="Arial" w:cs="Arial"/>
          <w:b/>
          <w:bCs/>
        </w:rPr>
      </w:pPr>
    </w:p>
    <w:p w:rsidR="001F0DD2" w:rsidRDefault="001F0DD2">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000000">
        <w:tc>
          <w:tcPr>
            <w:tcW w:w="10277" w:type="dxa"/>
            <w:shd w:val="clear" w:color="auto" w:fill="66CCFF"/>
          </w:tcPr>
          <w:p w:rsidR="001F0DD2" w:rsidRDefault="001F0DD2">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1F0DD2" w:rsidRDefault="001F0DD2">
      <w:pPr>
        <w:spacing w:before="120"/>
        <w:rPr>
          <w:rFonts w:ascii="Arial" w:hAnsi="Arial" w:cs="Arial"/>
        </w:rPr>
      </w:pPr>
      <w:r>
        <w:rPr>
          <w:rFonts w:ascii="Arial" w:hAnsi="Arial" w:cs="Arial"/>
          <w:i/>
          <w:sz w:val="18"/>
          <w:szCs w:val="18"/>
        </w:rPr>
        <w:t>(Cocher la case correspondante.)</w:t>
      </w:r>
    </w:p>
    <w:p w:rsidR="001F0DD2" w:rsidRDefault="001F0DD2">
      <w:pPr>
        <w:pStyle w:val="Titre1"/>
        <w:ind w:left="0" w:hanging="432"/>
        <w:rPr>
          <w:rFonts w:ascii="Arial" w:hAnsi="Arial" w:cs="Arial"/>
          <w:b w:val="0"/>
          <w:bCs w:val="0"/>
        </w:rPr>
      </w:pPr>
    </w:p>
    <w:p w:rsidR="001F0DD2" w:rsidRDefault="001F0DD2">
      <w:pPr>
        <w:pStyle w:val="Titre1"/>
        <w:ind w:left="0"/>
        <w:rPr>
          <w:rFonts w:ascii="Arial" w:hAnsi="Arial" w:cs="Arial"/>
          <w:b w:val="0"/>
          <w:bCs w:val="0"/>
        </w:rPr>
      </w:pPr>
      <w:r>
        <w:rPr>
          <w:rFonts w:ascii="Arial" w:hAnsi="Arial" w:cs="Arial"/>
          <w:b w:val="0"/>
          <w:bCs w:val="0"/>
        </w:rPr>
        <w:t>La candidature est présentée :</w:t>
      </w:r>
    </w:p>
    <w:p w:rsidR="001F0DD2" w:rsidRDefault="001F0DD2">
      <w:pPr>
        <w:pStyle w:val="Titre1"/>
        <w:ind w:left="0" w:hanging="432"/>
        <w:rPr>
          <w:rFonts w:ascii="Arial" w:hAnsi="Arial" w:cs="Arial"/>
          <w:b w:val="0"/>
          <w:bCs w:val="0"/>
        </w:rPr>
      </w:pPr>
    </w:p>
    <w:p w:rsidR="001F0DD2" w:rsidRDefault="001F0DD2">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b w:val="0"/>
          <w:bCs w:val="0"/>
        </w:rPr>
        <w:t xml:space="preserve"> pour le marché public </w:t>
      </w:r>
      <w:r>
        <w:rPr>
          <w:rFonts w:ascii="Arial" w:hAnsi="Arial" w:cs="Arial"/>
          <w:b w:val="0"/>
          <w:i/>
          <w:iCs/>
          <w:sz w:val="18"/>
          <w:szCs w:val="18"/>
        </w:rPr>
        <w:t xml:space="preserve">(en cas de non allotissement) </w:t>
      </w:r>
      <w:r>
        <w:rPr>
          <w:rFonts w:ascii="Arial" w:hAnsi="Arial" w:cs="Arial"/>
          <w:b w:val="0"/>
          <w:bCs w:val="0"/>
          <w:iCs/>
        </w:rPr>
        <w:t>;</w:t>
      </w:r>
    </w:p>
    <w:p w:rsidR="001F0DD2" w:rsidRDefault="001F0DD2">
      <w:pPr>
        <w:numPr>
          <w:ilvl w:val="0"/>
          <w:numId w:val="1"/>
        </w:numPr>
        <w:rPr>
          <w:rFonts w:ascii="Arial" w:hAnsi="Arial" w:cs="Arial"/>
        </w:rPr>
      </w:pPr>
    </w:p>
    <w:p w:rsidR="001F0DD2" w:rsidRDefault="001F0DD2">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rPr>
        <w:t> pour tous les lots de la procédure de passation du marché public ;</w:t>
      </w:r>
    </w:p>
    <w:p w:rsidR="001F0DD2" w:rsidRDefault="001F0DD2">
      <w:pPr>
        <w:pStyle w:val="En-tte"/>
        <w:tabs>
          <w:tab w:val="clear" w:pos="4536"/>
          <w:tab w:val="clear" w:pos="9072"/>
        </w:tabs>
        <w:rPr>
          <w:rFonts w:ascii="Arial" w:hAnsi="Arial" w:cs="Arial"/>
        </w:rPr>
      </w:pPr>
    </w:p>
    <w:p w:rsidR="001F0DD2" w:rsidRDefault="001F0DD2">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t> </w:t>
      </w:r>
      <w:r>
        <w:rPr>
          <w:rFonts w:ascii="Arial" w:hAnsi="Arial" w:cs="Arial"/>
        </w:rPr>
        <w:t xml:space="preserve">pour le lot n°……. ou les lots n°…………… de la procédure de passation du marché public </w:t>
      </w:r>
      <w:r>
        <w:rPr>
          <w:rFonts w:ascii="Arial" w:hAnsi="Arial" w:cs="Arial"/>
          <w:i/>
          <w:iCs/>
          <w:sz w:val="18"/>
          <w:szCs w:val="18"/>
        </w:rPr>
        <w:t>(en cas d’allotissement ; si les lots n’ont pas été numérotés, indiquer ci-dessous l’intitulé du ou des lots tels qu’ils figurent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rsidR="001F0DD2" w:rsidRDefault="001F0DD2">
      <w:pPr>
        <w:rPr>
          <w:rFonts w:ascii="Arial" w:hAnsi="Arial" w:cs="Arial"/>
        </w:rPr>
      </w:pPr>
    </w:p>
    <w:p w:rsidR="001F0DD2" w:rsidRDefault="001F0DD2">
      <w:pPr>
        <w:rPr>
          <w:rFonts w:ascii="Arial" w:hAnsi="Arial" w:cs="Arial"/>
        </w:rPr>
      </w:pPr>
    </w:p>
    <w:p w:rsidR="001F0DD2" w:rsidRDefault="001F0DD2">
      <w:pPr>
        <w:rPr>
          <w:rFonts w:ascii="Arial" w:hAnsi="Arial" w:cs="Arial"/>
        </w:rPr>
      </w:pPr>
    </w:p>
    <w:p w:rsidR="001F0DD2" w:rsidRDefault="001F0DD2">
      <w:pPr>
        <w:rPr>
          <w:rFonts w:ascii="Arial" w:hAnsi="Arial" w:cs="Arial"/>
        </w:rPr>
      </w:pPr>
    </w:p>
    <w:p w:rsidR="001F0DD2" w:rsidRDefault="001F0DD2">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000000">
        <w:tc>
          <w:tcPr>
            <w:tcW w:w="10419" w:type="dxa"/>
            <w:shd w:val="clear" w:color="auto" w:fill="66CCFF"/>
          </w:tcPr>
          <w:p w:rsidR="001F0DD2" w:rsidRDefault="001F0DD2">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1F0DD2" w:rsidRDefault="001F0DD2">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1F0DD2" w:rsidRDefault="001F0DD2">
      <w:pPr>
        <w:pStyle w:val="En-tte"/>
        <w:tabs>
          <w:tab w:val="clear" w:pos="4536"/>
          <w:tab w:val="clear" w:pos="9072"/>
        </w:tabs>
        <w:rPr>
          <w:rFonts w:ascii="Arial" w:hAnsi="Arial" w:cs="Arial"/>
        </w:rPr>
      </w:pPr>
    </w:p>
    <w:p w:rsidR="001F0DD2" w:rsidRDefault="001F0DD2">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b/>
          <w:bCs/>
        </w:rPr>
        <w:t> </w:t>
      </w:r>
      <w:r>
        <w:rPr>
          <w:rFonts w:ascii="Arial" w:hAnsi="Arial" w:cs="Arial"/>
        </w:rPr>
        <w:t>Le candidat se présente seul :</w:t>
      </w:r>
    </w:p>
    <w:p w:rsidR="001F0DD2" w:rsidRDefault="001F0DD2">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w:t>
      </w:r>
      <w:r>
        <w:rPr>
          <w:rFonts w:ascii="Arial" w:hAnsi="Arial" w:cs="Arial"/>
          <w:i/>
          <w:sz w:val="18"/>
          <w:szCs w:val="18"/>
        </w:rPr>
        <w:t>e téléphone et de télécopie et son numéro SIRET ; à défaut, un numéro d’identification européen ou international ou propre au pays d’origine du candidat</w:t>
      </w:r>
      <w:r>
        <w:t xml:space="preserve"> </w:t>
      </w:r>
      <w:r>
        <w:rPr>
          <w:rFonts w:ascii="Arial" w:hAnsi="Arial" w:cs="Arial"/>
          <w:i/>
          <w:sz w:val="18"/>
          <w:szCs w:val="18"/>
        </w:rPr>
        <w:t>issu d’un répertoire figurant dans la liste des ICD.]</w:t>
      </w:r>
    </w:p>
    <w:p w:rsidR="001F0DD2" w:rsidRDefault="001F0DD2">
      <w:pPr>
        <w:pStyle w:val="En-tte"/>
        <w:tabs>
          <w:tab w:val="clear" w:pos="4536"/>
          <w:tab w:val="clear" w:pos="9072"/>
        </w:tabs>
        <w:rPr>
          <w:rFonts w:ascii="Arial" w:hAnsi="Arial" w:cs="Arial"/>
        </w:rPr>
      </w:pPr>
    </w:p>
    <w:p w:rsidR="001F0DD2" w:rsidRDefault="001F0DD2">
      <w:pPr>
        <w:pStyle w:val="En-tte"/>
        <w:ind w:left="360"/>
        <w:rPr>
          <w:rFonts w:ascii="Arial" w:hAnsi="Arial" w:cs="Arial"/>
        </w:rPr>
      </w:pPr>
      <w:r>
        <w:rPr>
          <w:rFonts w:ascii="Wingdings" w:hAnsi="Wingdings"/>
          <w:color w:val="66CCFF"/>
          <w:spacing w:val="-10"/>
          <w:position w:val="-1"/>
        </w:rPr>
        <w:t></w:t>
      </w:r>
      <w:r>
        <w:rPr>
          <w:rFonts w:ascii="Arial" w:hAnsi="Arial" w:cs="Arial"/>
        </w:rPr>
        <w:t> Nom commercial et dénomination sociale de l’un</w:t>
      </w:r>
      <w:r>
        <w:rPr>
          <w:rFonts w:ascii="Arial" w:hAnsi="Arial" w:cs="Arial"/>
        </w:rPr>
        <w:t>ité ou de l’établissement qui exécutera la prestation :</w:t>
      </w:r>
    </w:p>
    <w:p w:rsidR="001F0DD2" w:rsidRDefault="001F0DD2">
      <w:pPr>
        <w:pStyle w:val="En-tte"/>
        <w:ind w:left="360"/>
        <w:rPr>
          <w:rFonts w:ascii="Arial" w:hAnsi="Arial" w:cs="Arial"/>
        </w:rPr>
      </w:pPr>
    </w:p>
    <w:p w:rsidR="001F0DD2" w:rsidRDefault="001F0DD2">
      <w:pPr>
        <w:pStyle w:val="En-tte"/>
        <w:ind w:left="360"/>
        <w:rPr>
          <w:rFonts w:ascii="Arial" w:hAnsi="Arial" w:cs="Arial"/>
        </w:rPr>
      </w:pPr>
    </w:p>
    <w:p w:rsidR="001F0DD2" w:rsidRDefault="001F0DD2">
      <w:pPr>
        <w:pStyle w:val="En-tte"/>
        <w:ind w:left="360"/>
        <w:rPr>
          <w:rFonts w:ascii="Arial" w:hAnsi="Arial" w:cs="Arial"/>
        </w:rPr>
      </w:pPr>
    </w:p>
    <w:p w:rsidR="001F0DD2" w:rsidRDefault="001F0DD2">
      <w:pPr>
        <w:pStyle w:val="En-tte"/>
        <w:ind w:left="360"/>
        <w:rPr>
          <w:rFonts w:ascii="Arial" w:hAnsi="Arial" w:cs="Arial"/>
        </w:rPr>
      </w:pPr>
      <w:r>
        <w:rPr>
          <w:rFonts w:ascii="Wingdings" w:hAnsi="Wingdings"/>
          <w:color w:val="66CCFF"/>
          <w:spacing w:val="-10"/>
          <w:position w:val="-1"/>
        </w:rPr>
        <w:t></w:t>
      </w:r>
      <w:r>
        <w:rPr>
          <w:rFonts w:ascii="Arial" w:hAnsi="Arial" w:cs="Arial"/>
        </w:rPr>
        <w:t> Adresses postale et du siège social (si elle est différente de l’adresse postale) :</w:t>
      </w:r>
    </w:p>
    <w:p w:rsidR="001F0DD2" w:rsidRDefault="001F0DD2">
      <w:pPr>
        <w:pStyle w:val="En-tte"/>
        <w:ind w:left="360"/>
        <w:rPr>
          <w:rFonts w:ascii="Arial" w:hAnsi="Arial" w:cs="Arial"/>
        </w:rPr>
      </w:pPr>
    </w:p>
    <w:p w:rsidR="001F0DD2" w:rsidRDefault="001F0DD2">
      <w:pPr>
        <w:pStyle w:val="En-tte"/>
        <w:ind w:left="360"/>
        <w:rPr>
          <w:rFonts w:ascii="Arial" w:hAnsi="Arial" w:cs="Arial"/>
        </w:rPr>
      </w:pPr>
    </w:p>
    <w:p w:rsidR="001F0DD2" w:rsidRDefault="001F0DD2">
      <w:pPr>
        <w:pStyle w:val="En-tte"/>
        <w:ind w:left="360"/>
        <w:rPr>
          <w:rFonts w:ascii="Arial" w:hAnsi="Arial" w:cs="Arial"/>
        </w:rPr>
      </w:pPr>
    </w:p>
    <w:p w:rsidR="001F0DD2" w:rsidRDefault="001F0DD2">
      <w:pPr>
        <w:pStyle w:val="En-tte"/>
        <w:ind w:left="360"/>
        <w:rPr>
          <w:rFonts w:ascii="Arial" w:hAnsi="Arial" w:cs="Arial"/>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Adresse électronique :</w:t>
      </w:r>
    </w:p>
    <w:p w:rsidR="001F0DD2" w:rsidRDefault="001F0DD2">
      <w:pPr>
        <w:pStyle w:val="En-tte"/>
        <w:ind w:left="360"/>
        <w:rPr>
          <w:rFonts w:ascii="Arial" w:hAnsi="Arial" w:cs="Arial"/>
        </w:rPr>
      </w:pPr>
    </w:p>
    <w:p w:rsidR="001F0DD2" w:rsidRDefault="001F0DD2">
      <w:pPr>
        <w:pStyle w:val="En-tte"/>
        <w:ind w:left="360"/>
        <w:rPr>
          <w:rFonts w:ascii="Arial" w:hAnsi="Arial" w:cs="Arial"/>
        </w:rPr>
      </w:pPr>
    </w:p>
    <w:p w:rsidR="001F0DD2" w:rsidRDefault="001F0DD2">
      <w:pPr>
        <w:pStyle w:val="En-tte"/>
        <w:ind w:left="360"/>
        <w:rPr>
          <w:rFonts w:ascii="Arial" w:hAnsi="Arial" w:cs="Arial"/>
        </w:rPr>
      </w:pPr>
    </w:p>
    <w:p w:rsidR="001F0DD2" w:rsidRDefault="001F0DD2">
      <w:pPr>
        <w:pStyle w:val="En-tte"/>
        <w:ind w:left="360"/>
        <w:rPr>
          <w:rFonts w:ascii="Arial" w:hAnsi="Arial" w:cs="Arial"/>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Numéros de téléphone et de télécopie :</w:t>
      </w:r>
    </w:p>
    <w:p w:rsidR="001F0DD2" w:rsidRDefault="001F0DD2">
      <w:pPr>
        <w:pStyle w:val="En-tte"/>
        <w:ind w:left="360"/>
        <w:rPr>
          <w:rFonts w:ascii="Arial" w:hAnsi="Arial" w:cs="Arial"/>
        </w:rPr>
      </w:pPr>
    </w:p>
    <w:p w:rsidR="001F0DD2" w:rsidRDefault="001F0DD2">
      <w:pPr>
        <w:pStyle w:val="En-tte"/>
        <w:ind w:left="360"/>
        <w:rPr>
          <w:rFonts w:ascii="Arial" w:hAnsi="Arial" w:cs="Arial"/>
        </w:rPr>
      </w:pPr>
    </w:p>
    <w:p w:rsidR="001F0DD2" w:rsidRDefault="001F0DD2">
      <w:pPr>
        <w:pStyle w:val="En-tte"/>
        <w:ind w:left="360"/>
        <w:rPr>
          <w:rFonts w:ascii="Arial" w:hAnsi="Arial" w:cs="Arial"/>
        </w:rPr>
      </w:pPr>
    </w:p>
    <w:p w:rsidR="001F0DD2" w:rsidRDefault="001F0DD2">
      <w:pPr>
        <w:pStyle w:val="En-tte"/>
        <w:ind w:left="360"/>
        <w:rPr>
          <w:rFonts w:ascii="Arial" w:hAnsi="Arial" w:cs="Arial"/>
          <w:b/>
          <w:bCs/>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 xml:space="preserve">Numéro SIRET, à défaut, un numéro </w:t>
      </w:r>
      <w:r>
        <w:rPr>
          <w:rFonts w:ascii="Arial" w:hAnsi="Arial" w:cs="Arial"/>
        </w:rPr>
        <w:t>d’identification européen ou international ou propre au pays d’origine de l’opérateur économique issu d’un répertoire figurant dans la liste des ICD :</w:t>
      </w:r>
    </w:p>
    <w:p w:rsidR="001F0DD2" w:rsidRDefault="001F0DD2">
      <w:pPr>
        <w:pStyle w:val="En-tte"/>
        <w:ind w:left="360"/>
        <w:rPr>
          <w:rFonts w:ascii="Arial" w:hAnsi="Arial" w:cs="Arial"/>
        </w:rPr>
      </w:pPr>
    </w:p>
    <w:p w:rsidR="001F0DD2" w:rsidRDefault="001F0DD2">
      <w:pPr>
        <w:pStyle w:val="En-tte"/>
        <w:ind w:left="360"/>
        <w:rPr>
          <w:rFonts w:ascii="Arial" w:hAnsi="Arial" w:cs="Arial"/>
        </w:rPr>
      </w:pPr>
    </w:p>
    <w:p w:rsidR="001F0DD2" w:rsidRDefault="001F0DD2">
      <w:pPr>
        <w:pStyle w:val="En-tte"/>
        <w:tabs>
          <w:tab w:val="clear" w:pos="4536"/>
          <w:tab w:val="clear" w:pos="9072"/>
        </w:tabs>
        <w:rPr>
          <w:rFonts w:ascii="Arial" w:hAnsi="Arial" w:cs="Arial"/>
        </w:rPr>
      </w:pPr>
    </w:p>
    <w:p w:rsidR="001F0DD2" w:rsidRDefault="001F0DD2">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b/>
          <w:bCs/>
        </w:rPr>
        <w:t> </w:t>
      </w:r>
      <w:r>
        <w:rPr>
          <w:rFonts w:ascii="Arial" w:hAnsi="Arial" w:cs="Arial"/>
        </w:rPr>
        <w:t>Le candidat est un groupement d’entreprises :</w:t>
      </w:r>
    </w:p>
    <w:p w:rsidR="001F0DD2" w:rsidRDefault="001F0DD2">
      <w:pPr>
        <w:spacing w:before="60"/>
        <w:rPr>
          <w:rFonts w:ascii="Arial" w:hAnsi="Arial" w:cs="Arial"/>
          <w:iCs/>
        </w:rPr>
      </w:pPr>
    </w:p>
    <w:p w:rsidR="001F0DD2" w:rsidRDefault="001F0DD2">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Cs/>
        </w:rPr>
        <w:t> </w:t>
      </w:r>
      <w:r>
        <w:rPr>
          <w:rFonts w:ascii="Arial" w:hAnsi="Arial" w:cs="Arial"/>
        </w:rPr>
        <w:t>solidaire</w:t>
      </w:r>
    </w:p>
    <w:p w:rsidR="001F0DD2" w:rsidRDefault="001F0DD2">
      <w:pPr>
        <w:rPr>
          <w:rFonts w:ascii="Arial" w:hAnsi="Arial" w:cs="Arial"/>
        </w:rPr>
      </w:pPr>
    </w:p>
    <w:p w:rsidR="001F0DD2" w:rsidRDefault="001F0DD2">
      <w:pPr>
        <w:rPr>
          <w:rFonts w:ascii="Arial" w:hAnsi="Arial" w:cs="Arial"/>
        </w:rPr>
      </w:pPr>
    </w:p>
    <w:p w:rsidR="001F0DD2" w:rsidRDefault="001F0DD2">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1F0DD2" w:rsidRDefault="001F0DD2">
      <w:pPr>
        <w:spacing w:before="60"/>
        <w:rPr>
          <w:rFonts w:ascii="Arial" w:hAnsi="Arial" w:cs="Arial"/>
          <w:iCs/>
        </w:rPr>
      </w:pPr>
    </w:p>
    <w:p w:rsidR="001F0DD2" w:rsidRDefault="001F0DD2">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Cs/>
        </w:rPr>
        <w:t xml:space="preserve"> Oui</w:t>
      </w:r>
    </w:p>
    <w:p w:rsidR="001F0DD2" w:rsidRDefault="001F0DD2">
      <w:pPr>
        <w:jc w:val="both"/>
        <w:rPr>
          <w:rFonts w:ascii="Arial" w:hAnsi="Arial" w:cs="Arial"/>
        </w:rPr>
      </w:pPr>
    </w:p>
    <w:p w:rsidR="001F0DD2" w:rsidRDefault="001F0DD2">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000000">
        <w:tc>
          <w:tcPr>
            <w:tcW w:w="10490" w:type="dxa"/>
            <w:shd w:val="clear" w:color="auto" w:fill="66CCFF"/>
          </w:tcPr>
          <w:p w:rsidR="001F0DD2" w:rsidRDefault="001F0DD2">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rsidR="001F0DD2" w:rsidRDefault="001F0DD2">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rsidR="001F0DD2" w:rsidRDefault="001F0DD2">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000000">
        <w:trPr>
          <w:trHeight w:val="1200"/>
        </w:trPr>
        <w:tc>
          <w:tcPr>
            <w:tcW w:w="851" w:type="dxa"/>
            <w:tcBorders>
              <w:top w:val="single" w:sz="4" w:space="0" w:color="000000"/>
              <w:left w:val="single" w:sz="4" w:space="0" w:color="000000"/>
              <w:bottom w:val="single" w:sz="4" w:space="0" w:color="000000"/>
            </w:tcBorders>
          </w:tcPr>
          <w:p w:rsidR="001F0DD2" w:rsidRDefault="001F0DD2">
            <w:pPr>
              <w:snapToGrid w:val="0"/>
              <w:jc w:val="center"/>
              <w:rPr>
                <w:rFonts w:ascii="Arial" w:hAnsi="Arial" w:cs="Arial"/>
                <w:b/>
              </w:rPr>
            </w:pPr>
          </w:p>
          <w:p w:rsidR="001F0DD2" w:rsidRDefault="001F0DD2">
            <w:pPr>
              <w:jc w:val="center"/>
              <w:rPr>
                <w:rFonts w:ascii="Arial" w:hAnsi="Arial" w:cs="Arial"/>
                <w:b/>
              </w:rPr>
            </w:pPr>
          </w:p>
          <w:p w:rsidR="001F0DD2" w:rsidRDefault="001F0DD2">
            <w:pPr>
              <w:jc w:val="center"/>
              <w:rPr>
                <w:rFonts w:ascii="Arial" w:hAnsi="Arial" w:cs="Arial"/>
                <w:b/>
              </w:rPr>
            </w:pPr>
            <w:r>
              <w:rPr>
                <w:rFonts w:ascii="Arial" w:hAnsi="Arial" w:cs="Arial"/>
                <w:b/>
              </w:rPr>
              <w:t>N°</w:t>
            </w:r>
          </w:p>
          <w:p w:rsidR="001F0DD2" w:rsidRDefault="001F0DD2">
            <w:pPr>
              <w:jc w:val="center"/>
              <w:rPr>
                <w:rFonts w:ascii="Arial" w:hAnsi="Arial" w:cs="Arial"/>
                <w:b/>
              </w:rPr>
            </w:pPr>
            <w:r>
              <w:rPr>
                <w:rFonts w:ascii="Arial" w:hAnsi="Arial" w:cs="Arial"/>
                <w:b/>
              </w:rPr>
              <w:t>du</w:t>
            </w:r>
          </w:p>
          <w:p w:rsidR="001F0DD2" w:rsidRDefault="001F0DD2">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tcPr>
          <w:p w:rsidR="001F0DD2" w:rsidRDefault="001F0DD2">
            <w:pPr>
              <w:snapToGrid w:val="0"/>
              <w:jc w:val="center"/>
              <w:rPr>
                <w:rFonts w:ascii="Arial" w:hAnsi="Arial" w:cs="Arial"/>
                <w:b/>
              </w:rPr>
            </w:pPr>
          </w:p>
          <w:p w:rsidR="001F0DD2" w:rsidRDefault="001F0DD2">
            <w:pPr>
              <w:jc w:val="center"/>
              <w:rPr>
                <w:rFonts w:ascii="Arial" w:hAnsi="Arial" w:cs="Arial"/>
                <w:b/>
              </w:rPr>
            </w:pPr>
            <w:r>
              <w:rPr>
                <w:rFonts w:ascii="Arial" w:hAnsi="Arial" w:cs="Arial"/>
                <w:b/>
              </w:rPr>
              <w:t>Nom commercial et dénomination sociale, adresse de l’établissement (*),</w:t>
            </w:r>
          </w:p>
          <w:p w:rsidR="001F0DD2" w:rsidRDefault="001F0DD2">
            <w:pPr>
              <w:jc w:val="center"/>
              <w:rPr>
                <w:rFonts w:ascii="Arial" w:hAnsi="Arial" w:cs="Arial"/>
                <w:b/>
              </w:rPr>
            </w:pPr>
            <w:r>
              <w:rPr>
                <w:rFonts w:ascii="Arial" w:hAnsi="Arial" w:cs="Arial"/>
                <w:b/>
              </w:rPr>
              <w:t>adresse électronique, numéros de téléphone et de télécopie, numéro SIRET</w:t>
            </w:r>
          </w:p>
          <w:p w:rsidR="001F0DD2" w:rsidRDefault="001F0DD2">
            <w:pPr>
              <w:jc w:val="center"/>
              <w:rPr>
                <w:rFonts w:ascii="Arial" w:hAnsi="Arial" w:cs="Arial"/>
                <w:b/>
              </w:rPr>
            </w:pPr>
            <w:r>
              <w:rPr>
                <w:rFonts w:ascii="Arial" w:hAnsi="Arial" w:cs="Arial"/>
                <w:b/>
              </w:rPr>
              <w:t>des membres du groupement (***)</w:t>
            </w:r>
          </w:p>
          <w:p w:rsidR="001F0DD2" w:rsidRDefault="001F0DD2">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tcPr>
          <w:p w:rsidR="001F0DD2" w:rsidRDefault="001F0DD2">
            <w:pPr>
              <w:pStyle w:val="Titre5"/>
              <w:snapToGrid w:val="0"/>
            </w:pPr>
          </w:p>
          <w:p w:rsidR="001F0DD2" w:rsidRDefault="001F0DD2">
            <w:pPr>
              <w:pStyle w:val="Titre5"/>
            </w:pPr>
            <w:r>
              <w:t>Prestations exécutées par les membres du groupement (**)</w:t>
            </w:r>
          </w:p>
        </w:tc>
      </w:tr>
      <w:tr w:rsidR="00000000">
        <w:trPr>
          <w:trHeight w:val="1021"/>
        </w:trPr>
        <w:tc>
          <w:tcPr>
            <w:tcW w:w="851" w:type="dxa"/>
            <w:tcBorders>
              <w:top w:val="single" w:sz="4" w:space="0" w:color="000000"/>
              <w:left w:val="single" w:sz="4" w:space="0" w:color="000000"/>
            </w:tcBorders>
            <w:shd w:val="clear" w:color="auto" w:fill="CCFFFF"/>
          </w:tcPr>
          <w:p w:rsidR="001F0DD2" w:rsidRDefault="001F0DD2">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1F0DD2" w:rsidRDefault="001F0DD2">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1F0DD2" w:rsidRDefault="001F0DD2">
            <w:pPr>
              <w:snapToGrid w:val="0"/>
              <w:jc w:val="both"/>
              <w:rPr>
                <w:rFonts w:ascii="Arial" w:hAnsi="Arial" w:cs="Arial"/>
              </w:rPr>
            </w:pPr>
          </w:p>
        </w:tc>
      </w:tr>
      <w:tr w:rsidR="00000000">
        <w:trPr>
          <w:trHeight w:val="1021"/>
        </w:trPr>
        <w:tc>
          <w:tcPr>
            <w:tcW w:w="851" w:type="dxa"/>
            <w:tcBorders>
              <w:left w:val="single" w:sz="4" w:space="0" w:color="000000"/>
            </w:tcBorders>
          </w:tcPr>
          <w:p w:rsidR="001F0DD2" w:rsidRDefault="001F0DD2">
            <w:pPr>
              <w:snapToGrid w:val="0"/>
              <w:jc w:val="both"/>
              <w:rPr>
                <w:rFonts w:ascii="Arial" w:hAnsi="Arial" w:cs="Arial"/>
              </w:rPr>
            </w:pPr>
          </w:p>
        </w:tc>
        <w:tc>
          <w:tcPr>
            <w:tcW w:w="4394" w:type="dxa"/>
            <w:tcBorders>
              <w:left w:val="single" w:sz="4" w:space="0" w:color="000000"/>
            </w:tcBorders>
          </w:tcPr>
          <w:p w:rsidR="001F0DD2" w:rsidRDefault="001F0DD2">
            <w:pPr>
              <w:snapToGrid w:val="0"/>
              <w:jc w:val="both"/>
              <w:rPr>
                <w:rFonts w:ascii="Arial" w:hAnsi="Arial" w:cs="Arial"/>
              </w:rPr>
            </w:pPr>
          </w:p>
        </w:tc>
        <w:tc>
          <w:tcPr>
            <w:tcW w:w="4253" w:type="dxa"/>
            <w:tcBorders>
              <w:left w:val="single" w:sz="4" w:space="0" w:color="000000"/>
              <w:right w:val="single" w:sz="4" w:space="0" w:color="000000"/>
            </w:tcBorders>
          </w:tcPr>
          <w:p w:rsidR="001F0DD2" w:rsidRDefault="001F0DD2">
            <w:pPr>
              <w:snapToGrid w:val="0"/>
              <w:jc w:val="both"/>
              <w:rPr>
                <w:rFonts w:ascii="Arial" w:hAnsi="Arial" w:cs="Arial"/>
              </w:rPr>
            </w:pPr>
          </w:p>
        </w:tc>
      </w:tr>
      <w:tr w:rsidR="00000000">
        <w:trPr>
          <w:trHeight w:val="1021"/>
        </w:trPr>
        <w:tc>
          <w:tcPr>
            <w:tcW w:w="851" w:type="dxa"/>
            <w:tcBorders>
              <w:left w:val="single" w:sz="4" w:space="0" w:color="000000"/>
            </w:tcBorders>
            <w:shd w:val="clear" w:color="auto" w:fill="CCFFFF"/>
          </w:tcPr>
          <w:p w:rsidR="001F0DD2" w:rsidRDefault="001F0DD2">
            <w:pPr>
              <w:snapToGrid w:val="0"/>
              <w:jc w:val="both"/>
              <w:rPr>
                <w:rFonts w:ascii="Arial" w:hAnsi="Arial" w:cs="Arial"/>
              </w:rPr>
            </w:pPr>
          </w:p>
        </w:tc>
        <w:tc>
          <w:tcPr>
            <w:tcW w:w="4394" w:type="dxa"/>
            <w:tcBorders>
              <w:left w:val="single" w:sz="4" w:space="0" w:color="000000"/>
            </w:tcBorders>
            <w:shd w:val="clear" w:color="auto" w:fill="CCFFFF"/>
          </w:tcPr>
          <w:p w:rsidR="001F0DD2" w:rsidRDefault="001F0DD2">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1F0DD2" w:rsidRDefault="001F0DD2">
            <w:pPr>
              <w:snapToGrid w:val="0"/>
              <w:jc w:val="both"/>
              <w:rPr>
                <w:rFonts w:ascii="Arial" w:hAnsi="Arial" w:cs="Arial"/>
              </w:rPr>
            </w:pPr>
          </w:p>
        </w:tc>
      </w:tr>
      <w:tr w:rsidR="00000000">
        <w:trPr>
          <w:trHeight w:val="1021"/>
        </w:trPr>
        <w:tc>
          <w:tcPr>
            <w:tcW w:w="851" w:type="dxa"/>
            <w:tcBorders>
              <w:left w:val="single" w:sz="4" w:space="0" w:color="000000"/>
              <w:bottom w:val="single" w:sz="4" w:space="0" w:color="000000"/>
            </w:tcBorders>
          </w:tcPr>
          <w:p w:rsidR="001F0DD2" w:rsidRDefault="001F0DD2">
            <w:pPr>
              <w:snapToGrid w:val="0"/>
              <w:jc w:val="both"/>
              <w:rPr>
                <w:rFonts w:ascii="Arial" w:hAnsi="Arial" w:cs="Arial"/>
              </w:rPr>
            </w:pPr>
          </w:p>
        </w:tc>
        <w:tc>
          <w:tcPr>
            <w:tcW w:w="4394" w:type="dxa"/>
            <w:tcBorders>
              <w:left w:val="single" w:sz="4" w:space="0" w:color="000000"/>
              <w:bottom w:val="single" w:sz="4" w:space="0" w:color="000000"/>
            </w:tcBorders>
          </w:tcPr>
          <w:p w:rsidR="001F0DD2" w:rsidRDefault="001F0DD2">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tcPr>
          <w:p w:rsidR="001F0DD2" w:rsidRDefault="001F0DD2">
            <w:pPr>
              <w:snapToGrid w:val="0"/>
              <w:jc w:val="both"/>
              <w:rPr>
                <w:rFonts w:ascii="Arial" w:hAnsi="Arial" w:cs="Arial"/>
              </w:rPr>
            </w:pPr>
          </w:p>
        </w:tc>
      </w:tr>
    </w:tbl>
    <w:p w:rsidR="001F0DD2" w:rsidRDefault="001F0DD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1F0DD2" w:rsidRDefault="001F0DD2">
      <w:pPr>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 renseignement de cette rubrique est inutile.</w:t>
      </w:r>
    </w:p>
    <w:p w:rsidR="001F0DD2" w:rsidRDefault="001F0DD2">
      <w:pPr>
        <w:jc w:val="both"/>
        <w:rPr>
          <w:rFonts w:ascii="Arial" w:hAnsi="Arial" w:cs="Arial"/>
          <w:sz w:val="18"/>
          <w:szCs w:val="18"/>
        </w:rPr>
      </w:pPr>
      <w:r>
        <w:rPr>
          <w:rFonts w:ascii="Arial" w:hAnsi="Arial" w:cs="Arial"/>
          <w:sz w:val="18"/>
          <w:szCs w:val="18"/>
        </w:rPr>
        <w:t>(***) A défaut, un numéro d’identification européen ou international ou propre au pays d’origine du candidat</w:t>
      </w:r>
      <w:r>
        <w:t xml:space="preserve"> </w:t>
      </w:r>
      <w:r>
        <w:rPr>
          <w:rFonts w:ascii="Arial" w:hAnsi="Arial" w:cs="Arial"/>
          <w:sz w:val="18"/>
          <w:szCs w:val="18"/>
        </w:rPr>
        <w:t>issu d’un répertoire figurant dans la liste des ICD.</w:t>
      </w:r>
    </w:p>
    <w:p w:rsidR="001F0DD2" w:rsidRDefault="001F0DD2">
      <w:pPr>
        <w:jc w:val="both"/>
        <w:rPr>
          <w:rFonts w:ascii="Arial" w:hAnsi="Arial" w:cs="Arial"/>
          <w:sz w:val="18"/>
          <w:szCs w:val="18"/>
        </w:rPr>
      </w:pPr>
    </w:p>
    <w:p w:rsidR="001F0DD2" w:rsidRDefault="001F0DD2">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000000">
        <w:tc>
          <w:tcPr>
            <w:tcW w:w="10419" w:type="dxa"/>
            <w:shd w:val="clear" w:color="auto" w:fill="66CCFF"/>
          </w:tcPr>
          <w:p w:rsidR="001F0DD2" w:rsidRDefault="001F0DD2">
            <w:pPr>
              <w:tabs>
                <w:tab w:val="left" w:pos="-142"/>
                <w:tab w:val="left" w:pos="4111"/>
              </w:tabs>
              <w:jc w:val="both"/>
            </w:pPr>
            <w:r>
              <w:rPr>
                <w:rFonts w:ascii="Arial" w:hAnsi="Arial" w:cs="Arial"/>
                <w:b/>
                <w:bCs/>
                <w:sz w:val="22"/>
                <w:szCs w:val="22"/>
              </w:rPr>
              <w:t>F - Engagements du candidat individuel ou de chaque membre du groupement</w:t>
            </w:r>
          </w:p>
        </w:tc>
      </w:tr>
    </w:tbl>
    <w:p w:rsidR="001F0DD2" w:rsidRDefault="001F0DD2"/>
    <w:p w:rsidR="001F0DD2" w:rsidRDefault="001F0DD2">
      <w:pPr>
        <w:rPr>
          <w:rFonts w:ascii="Arial" w:hAnsi="Arial" w:cs="Arial"/>
        </w:rPr>
      </w:pPr>
      <w:r>
        <w:rPr>
          <w:rFonts w:ascii="Arial" w:hAnsi="Arial" w:cs="Arial"/>
          <w:b/>
          <w:sz w:val="22"/>
          <w:szCs w:val="22"/>
        </w:rPr>
        <w:t>F1 – Exclusions de la procédure</w:t>
      </w:r>
    </w:p>
    <w:p w:rsidR="001F0DD2" w:rsidRDefault="001F0DD2">
      <w:pPr>
        <w:tabs>
          <w:tab w:val="left" w:pos="576"/>
        </w:tabs>
        <w:spacing w:before="80"/>
        <w:jc w:val="both"/>
        <w:rPr>
          <w:rFonts w:ascii="Arial" w:hAnsi="Arial" w:cs="Arial"/>
          <w:b/>
        </w:rPr>
      </w:pPr>
      <w:r>
        <w:rPr>
          <w:rFonts w:ascii="Arial" w:hAnsi="Arial" w:cs="Arial"/>
        </w:rPr>
        <w:t>Le candidat individuel, ou chaque membre du groupement, déclare sur l’honneur :</w:t>
      </w:r>
    </w:p>
    <w:p w:rsidR="001F0DD2" w:rsidRDefault="001F0DD2">
      <w:pPr>
        <w:numPr>
          <w:ilvl w:val="0"/>
          <w:numId w:val="2"/>
        </w:numPr>
        <w:tabs>
          <w:tab w:val="left" w:pos="576"/>
        </w:tabs>
        <w:spacing w:before="120"/>
        <w:jc w:val="both"/>
        <w:rPr>
          <w:rFonts w:ascii="Arial" w:hAnsi="Arial" w:cs="Arial"/>
        </w:rPr>
      </w:pPr>
      <w:r>
        <w:rPr>
          <w:rFonts w:ascii="Arial" w:hAnsi="Arial" w:cs="Arial"/>
        </w:rPr>
        <w:t xml:space="preserve">dans l’hypothèse d’un marché public autre que de défense ou de sécurité, ne pas entrer dans l’un des cas d’exclusion prévus aux </w:t>
      </w:r>
      <w:hyperlink r:id="rId20" w:history="1">
        <w:r>
          <w:rPr>
            <w:rStyle w:val="Lienhypertexte"/>
            <w:rFonts w:ascii="Arial" w:hAnsi="Arial" w:cs="Arial"/>
          </w:rPr>
          <w:t>articles L. 21</w:t>
        </w:r>
        <w:r>
          <w:rPr>
            <w:rStyle w:val="Lienhypertexte"/>
            <w:rFonts w:ascii="Arial" w:hAnsi="Arial" w:cs="Arial"/>
          </w:rPr>
          <w:t>4</w:t>
        </w:r>
        <w:r>
          <w:rPr>
            <w:rStyle w:val="Lienhypertexte"/>
            <w:rFonts w:ascii="Arial" w:hAnsi="Arial" w:cs="Arial"/>
          </w:rPr>
          <w:t>1-1 à L. 2141-5</w:t>
        </w:r>
      </w:hyperlink>
      <w:r>
        <w:rPr>
          <w:rFonts w:ascii="Arial" w:hAnsi="Arial" w:cs="Arial"/>
        </w:rPr>
        <w:t xml:space="preserve"> ou aux </w:t>
      </w:r>
      <w:hyperlink r:id="rId21" w:history="1">
        <w:r>
          <w:rPr>
            <w:rStyle w:val="Lienhypertexte"/>
            <w:rFonts w:ascii="Arial" w:hAnsi="Arial" w:cs="Arial"/>
          </w:rPr>
          <w:t>articles L. 2141-7 à L. 2141-10</w:t>
        </w:r>
      </w:hyperlink>
      <w:r>
        <w:rPr>
          <w:rFonts w:ascii="Arial" w:hAnsi="Arial" w:cs="Arial"/>
        </w:rPr>
        <w:t xml:space="preserve"> du code de la commande publique (*) ;</w:t>
      </w:r>
    </w:p>
    <w:p w:rsidR="001F0DD2" w:rsidRDefault="001F0DD2">
      <w:pPr>
        <w:numPr>
          <w:ilvl w:val="0"/>
          <w:numId w:val="2"/>
        </w:numPr>
        <w:tabs>
          <w:tab w:val="left" w:pos="576"/>
        </w:tabs>
        <w:spacing w:before="120"/>
        <w:jc w:val="both"/>
        <w:rPr>
          <w:rFonts w:ascii="Arial" w:hAnsi="Arial" w:cs="Arial"/>
        </w:rPr>
      </w:pPr>
      <w:r>
        <w:rPr>
          <w:rFonts w:ascii="Arial" w:hAnsi="Arial" w:cs="Arial"/>
        </w:rPr>
        <w:t xml:space="preserve">dans l’hypothèse d’un marché public de défense ou de sécurité, ne pas entrer dans l’un des cas d’exclusion prévus aux </w:t>
      </w:r>
      <w:hyperlink r:id="rId22" w:history="1">
        <w:r>
          <w:rPr>
            <w:rStyle w:val="Lienhypertexte"/>
            <w:rFonts w:ascii="Arial" w:hAnsi="Arial" w:cs="Arial"/>
          </w:rPr>
          <w:t>articles L. 2341-1 à L. 2341-3</w:t>
        </w:r>
      </w:hyperlink>
      <w:r>
        <w:rPr>
          <w:rFonts w:ascii="Arial" w:hAnsi="Arial" w:cs="Arial"/>
        </w:rPr>
        <w:t xml:space="preserve"> ou aux </w:t>
      </w:r>
      <w:hyperlink r:id="rId23" w:history="1">
        <w:r>
          <w:rPr>
            <w:rStyle w:val="Lienhypertexte"/>
            <w:rFonts w:ascii="Arial" w:hAnsi="Arial" w:cs="Arial"/>
          </w:rPr>
          <w:t>articles L. 2141-7 à L. 2141-10</w:t>
        </w:r>
      </w:hyperlink>
      <w:r>
        <w:rPr>
          <w:rFonts w:ascii="Arial" w:hAnsi="Arial" w:cs="Arial"/>
        </w:rPr>
        <w:t xml:space="preserve"> du code de la commande publique.</w:t>
      </w:r>
    </w:p>
    <w:p w:rsidR="001F0DD2" w:rsidRDefault="001F0DD2">
      <w:pPr>
        <w:tabs>
          <w:tab w:val="left" w:pos="576"/>
        </w:tabs>
        <w:spacing w:before="80"/>
        <w:ind w:left="567"/>
        <w:jc w:val="both"/>
        <w:rPr>
          <w:rFonts w:ascii="Arial" w:hAnsi="Arial" w:cs="Arial"/>
        </w:rPr>
      </w:pPr>
    </w:p>
    <w:p w:rsidR="001F0DD2" w:rsidRDefault="001F0DD2">
      <w:pPr>
        <w:tabs>
          <w:tab w:val="left" w:pos="576"/>
        </w:tabs>
        <w:spacing w:before="80"/>
        <w:ind w:left="567"/>
        <w:jc w:val="both"/>
        <w:rPr>
          <w:rFonts w:ascii="Arial" w:hAnsi="Arial" w:cs="Arial"/>
        </w:rPr>
      </w:pPr>
      <w:r>
        <w:rPr>
          <w:rFonts w:ascii="Arial" w:hAnsi="Arial" w:cs="Arial"/>
        </w:rPr>
        <w:t xml:space="preserve">Afin d’attester que le candidat individuel, ou chaque membre du groupement, n’est pas dans un de ces cas d’exclusion, cocher la case suivante : </w:t>
      </w:r>
      <w:r>
        <w:fldChar w:fldCharType="begin">
          <w:ffData>
            <w:name w:val=""/>
            <w:enabled/>
            <w:calcOnExit w:val="0"/>
            <w:checkBox>
              <w:size w:val="20"/>
              <w:default w:val="0"/>
            </w:checkBox>
          </w:ffData>
        </w:fldChar>
      </w:r>
      <w:r>
        <w:instrText xml:space="preserve"> FORMCHECKBOX </w:instrText>
      </w:r>
      <w:r>
        <w:fldChar w:fldCharType="end"/>
      </w:r>
    </w:p>
    <w:p w:rsidR="001F0DD2" w:rsidRDefault="001F0DD2">
      <w:pPr>
        <w:jc w:val="both"/>
        <w:rPr>
          <w:rFonts w:ascii="Arial" w:hAnsi="Arial" w:cs="Arial"/>
        </w:rPr>
      </w:pPr>
    </w:p>
    <w:p w:rsidR="001F0DD2" w:rsidRDefault="001F0DD2">
      <w:pPr>
        <w:jc w:val="both"/>
        <w:rPr>
          <w:rFonts w:ascii="Arial" w:hAnsi="Arial" w:cs="Arial"/>
          <w:sz w:val="18"/>
          <w:szCs w:val="18"/>
        </w:rPr>
      </w:pPr>
      <w:r>
        <w:rPr>
          <w:rFonts w:ascii="Arial" w:hAnsi="Arial" w:cs="Arial"/>
        </w:rPr>
        <w:t>(*) </w:t>
      </w:r>
      <w:r>
        <w:rPr>
          <w:rFonts w:ascii="Arial" w:hAnsi="Arial" w:cs="Arial"/>
          <w:sz w:val="18"/>
          <w:szCs w:val="18"/>
        </w:rPr>
        <w:t xml:space="preserve">Lorsqu'un opérateur économique est, au cours de la procédure de passation d'un marché, placé dans l'un des cas d'exclusion mentionnés aux </w:t>
      </w:r>
      <w:hyperlink r:id="rId24" w:history="1">
        <w:r>
          <w:rPr>
            <w:rStyle w:val="Lienhypertexte"/>
            <w:rFonts w:ascii="Arial" w:hAnsi="Arial" w:cs="Arial"/>
            <w:sz w:val="18"/>
            <w:szCs w:val="18"/>
          </w:rPr>
          <w:t>articles L. 2141-1 à L. 2141-5</w:t>
        </w:r>
      </w:hyperlink>
      <w:r>
        <w:rPr>
          <w:rFonts w:ascii="Arial" w:hAnsi="Arial" w:cs="Arial"/>
          <w:sz w:val="18"/>
          <w:szCs w:val="18"/>
        </w:rPr>
        <w:t xml:space="preserve">, aux </w:t>
      </w:r>
      <w:hyperlink r:id="rId25" w:history="1">
        <w:r>
          <w:rPr>
            <w:rStyle w:val="Lienhypertexte"/>
            <w:rFonts w:ascii="Arial" w:hAnsi="Arial" w:cs="Arial"/>
            <w:sz w:val="18"/>
            <w:szCs w:val="18"/>
          </w:rPr>
          <w:t>articles L. 2141-7 à L. 2141-10</w:t>
        </w:r>
      </w:hyperlink>
      <w:r>
        <w:rPr>
          <w:rFonts w:ascii="Arial" w:hAnsi="Arial" w:cs="Arial"/>
          <w:sz w:val="18"/>
          <w:szCs w:val="18"/>
        </w:rPr>
        <w:t xml:space="preserve"> ou aux </w:t>
      </w:r>
      <w:hyperlink r:id="rId26" w:history="1">
        <w:r>
          <w:rPr>
            <w:rStyle w:val="Lienhypertexte"/>
            <w:rFonts w:ascii="Arial" w:hAnsi="Arial" w:cs="Arial"/>
            <w:sz w:val="18"/>
            <w:szCs w:val="18"/>
          </w:rPr>
          <w:t>articles L. 2341-1 à L. 2341-3</w:t>
        </w:r>
      </w:hyperlink>
      <w:r>
        <w:rPr>
          <w:rFonts w:ascii="Arial" w:hAnsi="Arial" w:cs="Arial"/>
          <w:sz w:val="18"/>
          <w:szCs w:val="18"/>
        </w:rPr>
        <w:t xml:space="preserve">  du code de la commande publique, il informe sans délai l'acheteur de ce changement de situation.</w:t>
      </w:r>
    </w:p>
    <w:p w:rsidR="001F0DD2" w:rsidRDefault="001F0DD2">
      <w:pPr>
        <w:jc w:val="both"/>
        <w:rPr>
          <w:rFonts w:ascii="Arial" w:hAnsi="Arial" w:cs="Arial"/>
          <w:sz w:val="18"/>
          <w:szCs w:val="18"/>
        </w:rPr>
      </w:pPr>
    </w:p>
    <w:p w:rsidR="001F0DD2" w:rsidRDefault="001F0DD2">
      <w:pPr>
        <w:jc w:val="both"/>
        <w:rPr>
          <w:rFonts w:ascii="Arial" w:hAnsi="Arial" w:cs="Arial"/>
        </w:rPr>
      </w:pPr>
    </w:p>
    <w:p w:rsidR="001F0DD2" w:rsidRDefault="001F0DD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Pr>
          <w:rFonts w:ascii="Arial" w:hAnsi="Arial" w:cs="Arial"/>
          <w:bCs/>
          <w:sz w:val="18"/>
          <w:szCs w:val="22"/>
        </w:rPr>
        <w:t>(applicable également aux MDS, lorsque l’acheteur a autorisé les candidats à ne pas fournir ces documents de preuve en</w:t>
      </w:r>
      <w:r>
        <w:rPr>
          <w:rFonts w:ascii="Arial" w:hAnsi="Arial" w:cs="Arial"/>
          <w:b/>
          <w:bCs/>
          <w:sz w:val="18"/>
          <w:szCs w:val="22"/>
        </w:rPr>
        <w:t xml:space="preserve"> </w:t>
      </w:r>
      <w:r>
        <w:rPr>
          <w:rFonts w:ascii="Arial" w:hAnsi="Arial" w:cs="Arial"/>
          <w:bCs/>
          <w:sz w:val="18"/>
          <w:szCs w:val="22"/>
        </w:rPr>
        <w:t>application de l’</w:t>
      </w:r>
      <w:hyperlink r:id="rId27" w:history="1">
        <w:r>
          <w:rPr>
            <w:rStyle w:val="Lienhypertexte"/>
            <w:rFonts w:ascii="Arial" w:hAnsi="Arial" w:cs="Arial"/>
            <w:bCs/>
            <w:sz w:val="18"/>
            <w:szCs w:val="22"/>
          </w:rPr>
          <w:t>article R. 2343-14 ou de l’article R. 2343-15</w:t>
        </w:r>
      </w:hyperlink>
      <w:r>
        <w:rPr>
          <w:rFonts w:ascii="Arial" w:hAnsi="Arial" w:cs="Arial"/>
          <w:bCs/>
          <w:sz w:val="18"/>
          <w:szCs w:val="22"/>
        </w:rPr>
        <w:t xml:space="preserve"> du code de la commande publique)</w:t>
      </w:r>
    </w:p>
    <w:p w:rsidR="001F0DD2" w:rsidRDefault="001F0DD2">
      <w:pPr>
        <w:pStyle w:val="En-tte"/>
        <w:tabs>
          <w:tab w:val="clear" w:pos="4536"/>
          <w:tab w:val="clear" w:pos="9072"/>
          <w:tab w:val="left" w:pos="864"/>
        </w:tabs>
        <w:rPr>
          <w:rFonts w:ascii="Arial" w:hAnsi="Arial" w:cs="Arial"/>
        </w:rPr>
      </w:pPr>
    </w:p>
    <w:p w:rsidR="001F0DD2" w:rsidRDefault="001F0DD2">
      <w:pPr>
        <w:pStyle w:val="En-tte"/>
        <w:tabs>
          <w:tab w:val="left" w:pos="864"/>
        </w:tabs>
        <w:rPr>
          <w:rFonts w:ascii="Arial" w:hAnsi="Arial" w:cs="Arial"/>
        </w:rPr>
      </w:pPr>
      <w:r>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1F0DD2" w:rsidRDefault="001F0DD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1F0DD2" w:rsidRDefault="001F0DD2">
      <w:pPr>
        <w:pStyle w:val="En-tte"/>
        <w:tabs>
          <w:tab w:val="left" w:pos="864"/>
        </w:tabs>
        <w:rPr>
          <w:rFonts w:ascii="Arial" w:hAnsi="Arial" w:cs="Arial"/>
        </w:rPr>
      </w:pPr>
    </w:p>
    <w:p w:rsidR="001F0DD2" w:rsidRDefault="001F0DD2">
      <w:pPr>
        <w:pStyle w:val="En-tte"/>
        <w:tabs>
          <w:tab w:val="left" w:pos="864"/>
        </w:tabs>
        <w:ind w:left="426"/>
        <w:rPr>
          <w:rFonts w:ascii="Arial" w:hAnsi="Arial" w:cs="Arial"/>
        </w:rPr>
      </w:pPr>
      <w:r>
        <w:rPr>
          <w:rFonts w:ascii="Arial" w:hAnsi="Arial" w:cs="Arial"/>
        </w:rPr>
        <w:t>- Adresse internet :</w:t>
      </w:r>
    </w:p>
    <w:p w:rsidR="001F0DD2" w:rsidRDefault="001F0DD2">
      <w:pPr>
        <w:pStyle w:val="En-tte"/>
        <w:tabs>
          <w:tab w:val="left" w:pos="864"/>
        </w:tabs>
        <w:ind w:left="426"/>
        <w:rPr>
          <w:rFonts w:ascii="Arial" w:hAnsi="Arial" w:cs="Arial"/>
        </w:rPr>
      </w:pPr>
    </w:p>
    <w:p w:rsidR="001F0DD2" w:rsidRDefault="001F0DD2">
      <w:pPr>
        <w:pStyle w:val="En-tte"/>
        <w:tabs>
          <w:tab w:val="left" w:pos="864"/>
        </w:tabs>
        <w:ind w:left="426"/>
        <w:rPr>
          <w:rFonts w:ascii="Arial" w:hAnsi="Arial" w:cs="Arial"/>
        </w:rPr>
      </w:pPr>
    </w:p>
    <w:p w:rsidR="001F0DD2" w:rsidRDefault="001F0DD2">
      <w:pPr>
        <w:pStyle w:val="En-tte"/>
        <w:tabs>
          <w:tab w:val="left" w:pos="864"/>
        </w:tabs>
        <w:ind w:left="426"/>
        <w:rPr>
          <w:rFonts w:ascii="Arial" w:hAnsi="Arial" w:cs="Arial"/>
        </w:rPr>
      </w:pPr>
    </w:p>
    <w:p w:rsidR="001F0DD2" w:rsidRDefault="001F0DD2">
      <w:pPr>
        <w:pStyle w:val="En-tte"/>
        <w:tabs>
          <w:tab w:val="left" w:pos="864"/>
        </w:tabs>
        <w:ind w:left="426"/>
        <w:rPr>
          <w:rFonts w:ascii="Arial" w:hAnsi="Arial" w:cs="Arial"/>
        </w:rPr>
      </w:pPr>
      <w:r>
        <w:rPr>
          <w:rFonts w:ascii="Arial" w:hAnsi="Arial" w:cs="Arial"/>
        </w:rPr>
        <w:t>- Renseignements nécessaires pour y accéder :</w:t>
      </w:r>
    </w:p>
    <w:p w:rsidR="001F0DD2" w:rsidRDefault="001F0DD2">
      <w:pPr>
        <w:pStyle w:val="En-tte"/>
        <w:tabs>
          <w:tab w:val="left" w:pos="864"/>
        </w:tabs>
        <w:ind w:left="426"/>
        <w:rPr>
          <w:rFonts w:ascii="Arial" w:hAnsi="Arial" w:cs="Arial"/>
        </w:rPr>
      </w:pPr>
    </w:p>
    <w:p w:rsidR="001F0DD2" w:rsidRDefault="001F0DD2">
      <w:pPr>
        <w:pStyle w:val="En-tte"/>
        <w:tabs>
          <w:tab w:val="left" w:pos="864"/>
        </w:tabs>
        <w:ind w:left="426"/>
        <w:rPr>
          <w:rFonts w:ascii="Arial" w:hAnsi="Arial" w:cs="Arial"/>
        </w:rPr>
      </w:pPr>
    </w:p>
    <w:p w:rsidR="001F0DD2" w:rsidRDefault="001F0DD2">
      <w:pPr>
        <w:jc w:val="both"/>
        <w:rPr>
          <w:rFonts w:ascii="Arial" w:hAnsi="Arial" w:cs="Arial"/>
        </w:rPr>
      </w:pPr>
    </w:p>
    <w:p w:rsidR="001F0DD2" w:rsidRDefault="001F0DD2">
      <w:pPr>
        <w:jc w:val="both"/>
        <w:rPr>
          <w:rFonts w:ascii="Arial" w:hAnsi="Arial" w:cs="Arial"/>
        </w:rPr>
      </w:pPr>
    </w:p>
    <w:p w:rsidR="001F0DD2" w:rsidRDefault="001F0DD2">
      <w:pPr>
        <w:jc w:val="both"/>
        <w:rPr>
          <w:rFonts w:ascii="Arial" w:hAnsi="Arial" w:cs="Arial"/>
        </w:rPr>
      </w:pPr>
      <w:r>
        <w:rPr>
          <w:rFonts w:ascii="Arial" w:hAnsi="Arial" w:cs="Arial"/>
          <w:b/>
          <w:sz w:val="22"/>
          <w:szCs w:val="22"/>
        </w:rPr>
        <w:t>F3 - Capacités</w:t>
      </w:r>
    </w:p>
    <w:p w:rsidR="001F0DD2" w:rsidRDefault="001F0DD2">
      <w:pPr>
        <w:jc w:val="both"/>
        <w:rPr>
          <w:rFonts w:ascii="Arial" w:hAnsi="Arial" w:cs="Arial"/>
        </w:rPr>
      </w:pPr>
    </w:p>
    <w:p w:rsidR="001F0DD2" w:rsidRDefault="001F0DD2">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1F0DD2" w:rsidRDefault="001F0DD2">
      <w:pPr>
        <w:rPr>
          <w:rFonts w:ascii="Arial" w:hAnsi="Arial" w:cs="Arial"/>
        </w:rPr>
      </w:pPr>
      <w:r>
        <w:rPr>
          <w:rFonts w:ascii="Arial" w:hAnsi="Arial" w:cs="Arial"/>
          <w:i/>
          <w:sz w:val="18"/>
          <w:szCs w:val="18"/>
        </w:rPr>
        <w:t>(Cocher la case correspondante.)</w:t>
      </w:r>
    </w:p>
    <w:p w:rsidR="001F0DD2" w:rsidRDefault="001F0DD2">
      <w:pPr>
        <w:rPr>
          <w:rFonts w:ascii="Arial" w:hAnsi="Arial" w:cs="Arial"/>
        </w:rPr>
      </w:pPr>
    </w:p>
    <w:p w:rsidR="001F0DD2" w:rsidRDefault="001F0DD2">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t> </w:t>
      </w:r>
      <w:r>
        <w:rPr>
          <w:rFonts w:ascii="Arial" w:hAnsi="Arial" w:cs="Arial"/>
        </w:rPr>
        <w:t>le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end"/>
      </w:r>
      <w:r>
        <w:t> </w:t>
      </w:r>
      <w:r>
        <w:rPr>
          <w:rFonts w:ascii="Arial" w:hAnsi="Arial" w:cs="Arial"/>
        </w:rPr>
        <w:t>les documents établissant ses capacités, tels que demandés dans les documents de la consultation (*).</w:t>
      </w:r>
    </w:p>
    <w:p w:rsidR="001F0DD2" w:rsidRDefault="001F0DD2">
      <w:pPr>
        <w:ind w:left="4536" w:hanging="3990"/>
        <w:jc w:val="both"/>
        <w:rPr>
          <w:rFonts w:ascii="Arial" w:hAnsi="Arial" w:cs="Arial"/>
        </w:rPr>
      </w:pPr>
    </w:p>
    <w:p w:rsidR="001F0DD2" w:rsidRDefault="001F0DD2">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Pr>
          <w:rFonts w:ascii="Arial" w:hAnsi="Arial" w:cs="Arial"/>
          <w:sz w:val="18"/>
          <w:szCs w:val="18"/>
          <w:u w:val="single"/>
        </w:rPr>
        <w:t>en aucu</w:t>
      </w:r>
      <w:r>
        <w:rPr>
          <w:rFonts w:ascii="Arial" w:hAnsi="Arial" w:cs="Arial"/>
          <w:sz w:val="18"/>
          <w:szCs w:val="18"/>
          <w:u w:val="single"/>
        </w:rPr>
        <w:t>n</w:t>
      </w:r>
      <w:r>
        <w:rPr>
          <w:rFonts w:ascii="Arial" w:hAnsi="Arial" w:cs="Arial"/>
          <w:sz w:val="18"/>
          <w:szCs w:val="18"/>
        </w:rPr>
        <w:t xml:space="preserve"> cas tenus et l’acheteur ne peut juridiquement les y obliger.</w:t>
      </w:r>
    </w:p>
    <w:p w:rsidR="001F0DD2" w:rsidRDefault="001F0DD2">
      <w:pPr>
        <w:ind w:left="4536" w:hanging="3990"/>
        <w:jc w:val="both"/>
        <w:rPr>
          <w:rFonts w:ascii="Arial" w:hAnsi="Arial" w:cs="Arial"/>
        </w:rPr>
      </w:pPr>
    </w:p>
    <w:p w:rsidR="001F0DD2" w:rsidRDefault="001F0DD2">
      <w:pPr>
        <w:ind w:left="4536" w:hanging="3990"/>
        <w:jc w:val="both"/>
        <w:rPr>
          <w:rFonts w:ascii="Arial" w:hAnsi="Arial" w:cs="Arial"/>
        </w:rPr>
      </w:pPr>
    </w:p>
    <w:p w:rsidR="001F0DD2" w:rsidRDefault="001F0DD2">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000000">
        <w:tc>
          <w:tcPr>
            <w:tcW w:w="10277" w:type="dxa"/>
            <w:shd w:val="clear" w:color="auto" w:fill="66CCFF"/>
          </w:tcPr>
          <w:p w:rsidR="001F0DD2" w:rsidRDefault="001F0DD2">
            <w:r>
              <w:rPr>
                <w:rFonts w:ascii="Arial" w:hAnsi="Arial" w:cs="Arial"/>
                <w:b/>
                <w:bCs/>
                <w:sz w:val="22"/>
                <w:szCs w:val="22"/>
              </w:rPr>
              <w:t xml:space="preserve">G - Désignation du mandataire </w:t>
            </w:r>
            <w:r>
              <w:rPr>
                <w:rFonts w:ascii="Arial" w:hAnsi="Arial" w:cs="Arial"/>
                <w:b/>
                <w:i/>
              </w:rPr>
              <w:t>(en cas de groupement)</w:t>
            </w:r>
          </w:p>
        </w:tc>
      </w:tr>
    </w:tbl>
    <w:p w:rsidR="001F0DD2" w:rsidRDefault="001F0DD2">
      <w:pPr>
        <w:jc w:val="both"/>
      </w:pPr>
    </w:p>
    <w:p w:rsidR="001F0DD2" w:rsidRDefault="001F0DD2">
      <w:pPr>
        <w:rPr>
          <w:rFonts w:ascii="Arial" w:hAnsi="Arial" w:cs="Arial"/>
          <w:i/>
          <w:sz w:val="18"/>
          <w:szCs w:val="18"/>
        </w:rPr>
      </w:pPr>
      <w:r>
        <w:rPr>
          <w:rFonts w:ascii="Arial" w:hAnsi="Arial" w:cs="Arial"/>
        </w:rPr>
        <w:t>Les membres du groupement désignent le mandataire suivant :</w:t>
      </w:r>
    </w:p>
    <w:p w:rsidR="001F0DD2" w:rsidRDefault="001F0DD2">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w:t>
      </w:r>
      <w:r>
        <w:rPr>
          <w:rFonts w:ascii="Arial" w:hAnsi="Arial" w:cs="Arial"/>
          <w:i/>
          <w:sz w:val="18"/>
          <w:szCs w:val="18"/>
        </w:rPr>
        <w:t>identification européen ou international ou propre au pays d’origine du candidat issu d’un répertoire figurant dans la liste des ICD].</w:t>
      </w:r>
    </w:p>
    <w:p w:rsidR="001F0DD2" w:rsidRDefault="001F0DD2">
      <w:pPr>
        <w:rPr>
          <w:rFonts w:ascii="Arial" w:hAnsi="Arial" w:cs="Arial"/>
        </w:rPr>
      </w:pPr>
    </w:p>
    <w:p w:rsidR="001F0DD2" w:rsidRDefault="001F0DD2">
      <w:pPr>
        <w:pStyle w:val="En-tte"/>
        <w:ind w:left="360"/>
        <w:rPr>
          <w:rFonts w:ascii="Arial" w:hAnsi="Arial" w:cs="Arial"/>
        </w:rPr>
      </w:pPr>
      <w:r>
        <w:rPr>
          <w:rFonts w:ascii="Wingdings" w:hAnsi="Wingdings"/>
          <w:color w:val="66CCFF"/>
          <w:spacing w:val="-10"/>
          <w:position w:val="-1"/>
        </w:rPr>
        <w:t></w:t>
      </w:r>
      <w:r>
        <w:rPr>
          <w:rFonts w:ascii="Arial" w:hAnsi="Arial" w:cs="Arial"/>
        </w:rPr>
        <w:t> Nom commercial et dénomination sociale de l’unité ou de l’établissement qui exécutera la prestation :</w:t>
      </w:r>
    </w:p>
    <w:p w:rsidR="001F0DD2" w:rsidRDefault="001F0DD2">
      <w:pPr>
        <w:pStyle w:val="En-tte"/>
        <w:ind w:left="360"/>
        <w:rPr>
          <w:rFonts w:ascii="Arial" w:hAnsi="Arial" w:cs="Arial"/>
        </w:rPr>
      </w:pPr>
    </w:p>
    <w:p w:rsidR="001F0DD2" w:rsidRDefault="001F0DD2">
      <w:pPr>
        <w:pStyle w:val="En-tte"/>
        <w:ind w:left="360"/>
        <w:rPr>
          <w:rFonts w:ascii="Arial" w:hAnsi="Arial" w:cs="Arial"/>
        </w:rPr>
      </w:pPr>
    </w:p>
    <w:p w:rsidR="001F0DD2" w:rsidRDefault="001F0DD2">
      <w:pPr>
        <w:pStyle w:val="En-tte"/>
        <w:ind w:left="360"/>
        <w:rPr>
          <w:rFonts w:ascii="Arial" w:hAnsi="Arial" w:cs="Arial"/>
        </w:rPr>
      </w:pPr>
    </w:p>
    <w:p w:rsidR="001F0DD2" w:rsidRDefault="001F0DD2">
      <w:pPr>
        <w:pStyle w:val="En-tte"/>
        <w:ind w:left="360"/>
        <w:rPr>
          <w:rFonts w:ascii="Arial" w:hAnsi="Arial" w:cs="Arial"/>
        </w:rPr>
      </w:pPr>
      <w:r>
        <w:rPr>
          <w:rFonts w:ascii="Wingdings" w:hAnsi="Wingdings"/>
          <w:color w:val="66CCFF"/>
          <w:spacing w:val="-10"/>
          <w:position w:val="-1"/>
        </w:rPr>
        <w:t></w:t>
      </w:r>
      <w:r>
        <w:rPr>
          <w:rFonts w:ascii="Arial" w:hAnsi="Arial" w:cs="Arial"/>
        </w:rPr>
        <w:t> Adresses po</w:t>
      </w:r>
      <w:r>
        <w:rPr>
          <w:rFonts w:ascii="Arial" w:hAnsi="Arial" w:cs="Arial"/>
        </w:rPr>
        <w:t>stale et du siège social (si elle est différente de l’adresse postale) :</w:t>
      </w:r>
    </w:p>
    <w:p w:rsidR="001F0DD2" w:rsidRDefault="001F0DD2">
      <w:pPr>
        <w:pStyle w:val="En-tte"/>
        <w:ind w:left="360"/>
        <w:rPr>
          <w:rFonts w:ascii="Arial" w:hAnsi="Arial" w:cs="Arial"/>
        </w:rPr>
      </w:pPr>
    </w:p>
    <w:p w:rsidR="001F0DD2" w:rsidRDefault="001F0DD2">
      <w:pPr>
        <w:pStyle w:val="En-tte"/>
        <w:ind w:left="360"/>
        <w:rPr>
          <w:rFonts w:ascii="Arial" w:hAnsi="Arial" w:cs="Arial"/>
        </w:rPr>
      </w:pPr>
    </w:p>
    <w:p w:rsidR="001F0DD2" w:rsidRDefault="001F0DD2">
      <w:pPr>
        <w:pStyle w:val="En-tte"/>
        <w:ind w:left="360"/>
        <w:rPr>
          <w:rFonts w:ascii="Arial" w:hAnsi="Arial" w:cs="Arial"/>
        </w:rPr>
      </w:pPr>
    </w:p>
    <w:p w:rsidR="001F0DD2" w:rsidRDefault="001F0DD2">
      <w:pPr>
        <w:pStyle w:val="En-tte"/>
        <w:ind w:left="360"/>
        <w:rPr>
          <w:rFonts w:ascii="Arial" w:hAnsi="Arial" w:cs="Arial"/>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Adresse électronique :</w:t>
      </w:r>
    </w:p>
    <w:p w:rsidR="001F0DD2" w:rsidRDefault="001F0DD2">
      <w:pPr>
        <w:pStyle w:val="En-tte"/>
        <w:ind w:left="360"/>
        <w:rPr>
          <w:rFonts w:ascii="Arial" w:hAnsi="Arial" w:cs="Arial"/>
        </w:rPr>
      </w:pPr>
    </w:p>
    <w:p w:rsidR="001F0DD2" w:rsidRDefault="001F0DD2">
      <w:pPr>
        <w:pStyle w:val="En-tte"/>
        <w:ind w:left="360"/>
        <w:rPr>
          <w:rFonts w:ascii="Arial" w:hAnsi="Arial" w:cs="Arial"/>
        </w:rPr>
      </w:pPr>
    </w:p>
    <w:p w:rsidR="001F0DD2" w:rsidRDefault="001F0DD2">
      <w:pPr>
        <w:pStyle w:val="En-tte"/>
        <w:ind w:left="360"/>
        <w:rPr>
          <w:rFonts w:ascii="Arial" w:hAnsi="Arial" w:cs="Arial"/>
        </w:rPr>
      </w:pPr>
    </w:p>
    <w:p w:rsidR="001F0DD2" w:rsidRDefault="001F0DD2">
      <w:pPr>
        <w:pStyle w:val="En-tte"/>
        <w:ind w:left="360"/>
        <w:rPr>
          <w:rFonts w:ascii="Arial" w:hAnsi="Arial" w:cs="Arial"/>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Numéros de téléphone et de télécopie :</w:t>
      </w:r>
    </w:p>
    <w:p w:rsidR="001F0DD2" w:rsidRDefault="001F0DD2">
      <w:pPr>
        <w:pStyle w:val="En-tte"/>
        <w:ind w:left="360"/>
        <w:rPr>
          <w:rFonts w:ascii="Arial" w:hAnsi="Arial" w:cs="Arial"/>
        </w:rPr>
      </w:pPr>
    </w:p>
    <w:p w:rsidR="001F0DD2" w:rsidRDefault="001F0DD2">
      <w:pPr>
        <w:pStyle w:val="En-tte"/>
        <w:ind w:left="360"/>
        <w:rPr>
          <w:rFonts w:ascii="Arial" w:hAnsi="Arial" w:cs="Arial"/>
        </w:rPr>
      </w:pPr>
    </w:p>
    <w:p w:rsidR="001F0DD2" w:rsidRDefault="001F0DD2">
      <w:pPr>
        <w:pStyle w:val="En-tte"/>
        <w:ind w:left="360"/>
        <w:rPr>
          <w:rFonts w:ascii="Arial" w:hAnsi="Arial" w:cs="Arial"/>
        </w:rPr>
      </w:pPr>
    </w:p>
    <w:p w:rsidR="001F0DD2" w:rsidRDefault="001F0DD2">
      <w:pPr>
        <w:pStyle w:val="En-tte"/>
        <w:ind w:left="360"/>
        <w:rPr>
          <w:rFonts w:ascii="Arial" w:hAnsi="Arial" w:cs="Arial"/>
          <w:b/>
          <w:bCs/>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Numéro SIRET, à défaut, un numéro d’identification européen ou international ou propre au pays d’origine d</w:t>
      </w:r>
      <w:r>
        <w:rPr>
          <w:rFonts w:ascii="Arial" w:hAnsi="Arial" w:cs="Arial"/>
        </w:rPr>
        <w:t>e l’opérateur économique issu d’un répertoire figurant dans la liste des ICD :</w:t>
      </w:r>
    </w:p>
    <w:p w:rsidR="001F0DD2" w:rsidRDefault="001F0DD2">
      <w:pPr>
        <w:pStyle w:val="En-tte"/>
        <w:ind w:left="360"/>
        <w:rPr>
          <w:rFonts w:ascii="Arial" w:hAnsi="Arial" w:cs="Arial"/>
        </w:rPr>
      </w:pPr>
    </w:p>
    <w:p w:rsidR="001F0DD2" w:rsidRDefault="001F0DD2">
      <w:pPr>
        <w:pStyle w:val="En-tte"/>
        <w:ind w:left="360"/>
        <w:rPr>
          <w:rFonts w:ascii="Arial" w:hAnsi="Arial" w:cs="Arial"/>
        </w:rPr>
      </w:pPr>
    </w:p>
    <w:p w:rsidR="001F0DD2" w:rsidRDefault="001F0DD2">
      <w:pPr>
        <w:rPr>
          <w:rFonts w:ascii="Arial" w:hAnsi="Arial" w:cs="Arial"/>
        </w:rPr>
      </w:pPr>
    </w:p>
    <w:p w:rsidR="001F0DD2" w:rsidRDefault="001F0DD2">
      <w:pPr>
        <w:rPr>
          <w:rFonts w:ascii="Arial" w:hAnsi="Arial" w:cs="Arial"/>
        </w:rPr>
      </w:pPr>
    </w:p>
    <w:p w:rsidR="001F0DD2" w:rsidRDefault="001F0DD2">
      <w:pPr>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Pr>
          <w:rFonts w:ascii="Arial" w:hAnsi="Arial" w:cs="Arial"/>
          <w:u w:val="single"/>
        </w:rPr>
        <w:t>ce document est à fournir dès le dépôt de la candidature</w:t>
      </w:r>
      <w:r>
        <w:rPr>
          <w:rFonts w:ascii="Arial" w:hAnsi="Arial" w:cs="Arial"/>
        </w:rPr>
        <w:t>.</w:t>
      </w:r>
    </w:p>
    <w:p w:rsidR="001F0DD2" w:rsidRDefault="001F0DD2">
      <w:pPr>
        <w:rPr>
          <w:rFonts w:ascii="Arial" w:hAnsi="Arial" w:cs="Arial"/>
        </w:rPr>
      </w:pPr>
    </w:p>
    <w:p w:rsidR="001F0DD2" w:rsidRDefault="001F0DD2">
      <w:pPr>
        <w:tabs>
          <w:tab w:val="left" w:pos="3402"/>
          <w:tab w:val="left" w:pos="6237"/>
          <w:tab w:val="left" w:pos="9072"/>
        </w:tabs>
        <w:spacing w:before="120" w:after="120"/>
        <w:rPr>
          <w:rFonts w:ascii="Arial" w:hAnsi="Arial" w:cs="Arial"/>
          <w:sz w:val="16"/>
          <w:szCs w:val="16"/>
        </w:rPr>
      </w:pPr>
    </w:p>
    <w:p w:rsidR="001F0DD2" w:rsidRDefault="001F0DD2">
      <w:pPr>
        <w:tabs>
          <w:tab w:val="left" w:pos="3402"/>
          <w:tab w:val="left" w:pos="6237"/>
          <w:tab w:val="left" w:pos="9072"/>
        </w:tabs>
        <w:spacing w:before="120" w:after="120"/>
        <w:rPr>
          <w:rFonts w:ascii="Arial" w:hAnsi="Arial" w:cs="Arial"/>
          <w:sz w:val="16"/>
          <w:szCs w:val="16"/>
        </w:rPr>
      </w:pPr>
    </w:p>
    <w:p w:rsidR="001F0DD2" w:rsidRDefault="001F0DD2">
      <w:pPr>
        <w:tabs>
          <w:tab w:val="left" w:pos="3402"/>
          <w:tab w:val="left" w:pos="6237"/>
          <w:tab w:val="left" w:pos="9072"/>
        </w:tabs>
        <w:spacing w:before="120" w:after="120"/>
        <w:rPr>
          <w:rFonts w:ascii="Arial" w:hAnsi="Arial" w:cs="Arial"/>
          <w:sz w:val="16"/>
          <w:szCs w:val="16"/>
        </w:rPr>
      </w:pPr>
    </w:p>
    <w:p w:rsidR="001F0DD2" w:rsidRDefault="001F0DD2">
      <w:pPr>
        <w:tabs>
          <w:tab w:val="left" w:pos="3402"/>
          <w:tab w:val="left" w:pos="6237"/>
          <w:tab w:val="left" w:pos="9072"/>
        </w:tabs>
        <w:spacing w:before="120" w:after="120"/>
        <w:rPr>
          <w:rFonts w:ascii="Arial" w:hAnsi="Arial" w:cs="Arial"/>
          <w:sz w:val="16"/>
          <w:szCs w:val="16"/>
        </w:rPr>
      </w:pPr>
    </w:p>
    <w:p w:rsidR="001F0DD2" w:rsidRDefault="001F0DD2">
      <w:pPr>
        <w:tabs>
          <w:tab w:val="left" w:pos="3402"/>
          <w:tab w:val="left" w:pos="6237"/>
          <w:tab w:val="left" w:pos="9072"/>
        </w:tabs>
        <w:spacing w:before="120" w:after="120"/>
        <w:rPr>
          <w:rFonts w:ascii="Arial" w:hAnsi="Arial" w:cs="Arial"/>
          <w:sz w:val="16"/>
          <w:szCs w:val="16"/>
        </w:rPr>
      </w:pPr>
    </w:p>
    <w:p w:rsidR="001F0DD2" w:rsidRDefault="001F0DD2">
      <w:pPr>
        <w:tabs>
          <w:tab w:val="left" w:pos="3402"/>
          <w:tab w:val="left" w:pos="6237"/>
          <w:tab w:val="left" w:pos="9072"/>
        </w:tabs>
        <w:spacing w:before="120" w:after="120"/>
        <w:rPr>
          <w:rFonts w:ascii="Arial" w:hAnsi="Arial" w:cs="Arial"/>
          <w:sz w:val="16"/>
          <w:szCs w:val="16"/>
        </w:rPr>
      </w:pPr>
    </w:p>
    <w:p w:rsidR="001F0DD2" w:rsidRDefault="001F0DD2">
      <w:pPr>
        <w:tabs>
          <w:tab w:val="left" w:pos="3402"/>
          <w:tab w:val="left" w:pos="6237"/>
          <w:tab w:val="left" w:pos="9072"/>
        </w:tabs>
        <w:spacing w:before="120" w:after="120"/>
        <w:rPr>
          <w:rFonts w:ascii="Arial" w:hAnsi="Arial" w:cs="Arial"/>
          <w:sz w:val="16"/>
          <w:szCs w:val="16"/>
        </w:rPr>
      </w:pPr>
    </w:p>
    <w:p w:rsidR="001F0DD2" w:rsidRDefault="001F0DD2">
      <w:pPr>
        <w:tabs>
          <w:tab w:val="left" w:pos="3402"/>
          <w:tab w:val="left" w:pos="6237"/>
          <w:tab w:val="left" w:pos="9072"/>
        </w:tabs>
        <w:spacing w:before="120" w:after="120"/>
        <w:rPr>
          <w:rFonts w:ascii="Arial" w:hAnsi="Arial" w:cs="Arial"/>
          <w:sz w:val="16"/>
          <w:szCs w:val="16"/>
        </w:rPr>
      </w:pPr>
    </w:p>
    <w:p w:rsidR="001F0DD2" w:rsidRDefault="001F0DD2">
      <w:pPr>
        <w:tabs>
          <w:tab w:val="left" w:pos="3402"/>
          <w:tab w:val="left" w:pos="6237"/>
          <w:tab w:val="left" w:pos="9072"/>
        </w:tabs>
        <w:spacing w:before="120" w:after="120"/>
        <w:rPr>
          <w:rFonts w:ascii="Arial" w:hAnsi="Arial" w:cs="Arial"/>
          <w:sz w:val="16"/>
          <w:szCs w:val="16"/>
        </w:rPr>
      </w:pPr>
    </w:p>
    <w:p w:rsidR="001F0DD2" w:rsidRDefault="001F0DD2">
      <w:pPr>
        <w:tabs>
          <w:tab w:val="left" w:pos="3402"/>
          <w:tab w:val="left" w:pos="6237"/>
          <w:tab w:val="left" w:pos="9072"/>
        </w:tabs>
        <w:spacing w:before="120" w:after="120"/>
        <w:rPr>
          <w:rFonts w:ascii="Arial" w:hAnsi="Arial" w:cs="Arial"/>
          <w:sz w:val="16"/>
          <w:szCs w:val="16"/>
        </w:rPr>
      </w:pPr>
    </w:p>
    <w:p w:rsidR="001F0DD2" w:rsidRDefault="001F0DD2">
      <w:pPr>
        <w:tabs>
          <w:tab w:val="left" w:pos="3402"/>
          <w:tab w:val="left" w:pos="6237"/>
          <w:tab w:val="left" w:pos="9072"/>
        </w:tabs>
        <w:spacing w:before="120" w:after="120"/>
        <w:rPr>
          <w:rFonts w:ascii="Arial" w:hAnsi="Arial" w:cs="Arial"/>
          <w:sz w:val="16"/>
          <w:szCs w:val="16"/>
        </w:rPr>
      </w:pPr>
    </w:p>
    <w:p w:rsidR="001F0DD2" w:rsidRDefault="001F0DD2">
      <w:pPr>
        <w:tabs>
          <w:tab w:val="left" w:pos="3402"/>
          <w:tab w:val="left" w:pos="6237"/>
          <w:tab w:val="left" w:pos="9072"/>
        </w:tabs>
        <w:spacing w:before="120" w:after="120"/>
        <w:rPr>
          <w:rFonts w:ascii="Arial" w:hAnsi="Arial" w:cs="Arial"/>
          <w:sz w:val="16"/>
          <w:szCs w:val="16"/>
        </w:rPr>
      </w:pPr>
    </w:p>
    <w:p w:rsidR="001F0DD2" w:rsidRDefault="001F0DD2">
      <w:pPr>
        <w:tabs>
          <w:tab w:val="left" w:pos="3402"/>
          <w:tab w:val="left" w:pos="6237"/>
          <w:tab w:val="left" w:pos="9072"/>
        </w:tabs>
        <w:spacing w:before="120" w:after="120"/>
        <w:rPr>
          <w:rFonts w:ascii="Arial" w:hAnsi="Arial" w:cs="Arial"/>
          <w:sz w:val="16"/>
          <w:szCs w:val="16"/>
        </w:rPr>
      </w:pPr>
    </w:p>
    <w:p w:rsidR="001F0DD2" w:rsidRDefault="001F0DD2">
      <w:pPr>
        <w:tabs>
          <w:tab w:val="left" w:pos="3402"/>
          <w:tab w:val="left" w:pos="6237"/>
          <w:tab w:val="left" w:pos="9072"/>
        </w:tabs>
        <w:spacing w:before="120" w:after="120"/>
        <w:rPr>
          <w:rFonts w:ascii="Arial" w:hAnsi="Arial" w:cs="Arial"/>
          <w:sz w:val="16"/>
          <w:szCs w:val="16"/>
        </w:rPr>
      </w:pPr>
    </w:p>
    <w:p w:rsidR="001F0DD2" w:rsidRDefault="001F0DD2">
      <w:pPr>
        <w:tabs>
          <w:tab w:val="left" w:pos="3402"/>
          <w:tab w:val="left" w:pos="6237"/>
          <w:tab w:val="left" w:pos="9072"/>
        </w:tabs>
        <w:spacing w:before="120" w:after="120"/>
        <w:rPr>
          <w:rFonts w:ascii="Arial" w:hAnsi="Arial" w:cs="Arial"/>
          <w:sz w:val="16"/>
          <w:szCs w:val="16"/>
        </w:rPr>
      </w:pPr>
    </w:p>
    <w:p w:rsidR="001F0DD2" w:rsidRDefault="001F0DD2">
      <w:pPr>
        <w:tabs>
          <w:tab w:val="left" w:pos="3402"/>
          <w:tab w:val="left" w:pos="6237"/>
          <w:tab w:val="left" w:pos="9072"/>
        </w:tabs>
        <w:spacing w:before="120" w:after="120"/>
        <w:rPr>
          <w:rFonts w:ascii="Arial" w:hAnsi="Arial" w:cs="Arial"/>
          <w:sz w:val="16"/>
          <w:szCs w:val="16"/>
        </w:rPr>
      </w:pPr>
    </w:p>
    <w:p w:rsidR="001F0DD2" w:rsidRDefault="001F0DD2">
      <w:pPr>
        <w:tabs>
          <w:tab w:val="left" w:pos="3402"/>
          <w:tab w:val="left" w:pos="6237"/>
          <w:tab w:val="left" w:pos="9072"/>
        </w:tabs>
        <w:spacing w:before="120" w:after="120"/>
        <w:rPr>
          <w:rFonts w:ascii="Arial" w:hAnsi="Arial" w:cs="Arial"/>
          <w:sz w:val="16"/>
          <w:szCs w:val="16"/>
        </w:rPr>
      </w:pPr>
    </w:p>
    <w:p w:rsidR="001F0DD2" w:rsidRDefault="001F0DD2">
      <w:pPr>
        <w:tabs>
          <w:tab w:val="left" w:pos="3402"/>
          <w:tab w:val="left" w:pos="6237"/>
          <w:tab w:val="left" w:pos="9072"/>
        </w:tabs>
        <w:spacing w:before="120" w:after="120"/>
        <w:rPr>
          <w:rFonts w:ascii="Arial" w:hAnsi="Arial" w:cs="Arial"/>
          <w:sz w:val="16"/>
          <w:szCs w:val="16"/>
        </w:rPr>
      </w:pPr>
    </w:p>
    <w:p w:rsidR="001F0DD2" w:rsidRDefault="001F0DD2">
      <w:pPr>
        <w:tabs>
          <w:tab w:val="left" w:pos="3402"/>
          <w:tab w:val="left" w:pos="6237"/>
          <w:tab w:val="left" w:pos="9072"/>
        </w:tabs>
        <w:spacing w:before="120" w:after="120"/>
        <w:rPr>
          <w:rFonts w:ascii="Arial" w:hAnsi="Arial" w:cs="Arial"/>
          <w:sz w:val="16"/>
          <w:szCs w:val="16"/>
        </w:rPr>
      </w:pPr>
    </w:p>
    <w:p w:rsidR="001F0DD2" w:rsidRDefault="001F0DD2">
      <w:pPr>
        <w:tabs>
          <w:tab w:val="left" w:pos="3402"/>
          <w:tab w:val="left" w:pos="6237"/>
          <w:tab w:val="left" w:pos="9072"/>
        </w:tabs>
        <w:spacing w:before="120" w:after="120"/>
        <w:rPr>
          <w:rFonts w:ascii="Arial" w:hAnsi="Arial" w:cs="Arial"/>
          <w:sz w:val="16"/>
          <w:szCs w:val="16"/>
        </w:rPr>
      </w:pPr>
    </w:p>
    <w:p w:rsidR="001F0DD2" w:rsidRDefault="001F0DD2">
      <w:pPr>
        <w:tabs>
          <w:tab w:val="left" w:pos="3402"/>
          <w:tab w:val="left" w:pos="6237"/>
          <w:tab w:val="left" w:pos="9072"/>
        </w:tabs>
        <w:spacing w:before="120" w:after="120"/>
        <w:rPr>
          <w:rFonts w:ascii="Arial" w:hAnsi="Arial" w:cs="Arial"/>
          <w:sz w:val="16"/>
          <w:szCs w:val="16"/>
        </w:rPr>
      </w:pPr>
    </w:p>
    <w:p w:rsidR="001F0DD2" w:rsidRDefault="001F0DD2">
      <w:pPr>
        <w:tabs>
          <w:tab w:val="left" w:pos="3402"/>
          <w:tab w:val="left" w:pos="6237"/>
          <w:tab w:val="left" w:pos="9072"/>
        </w:tabs>
        <w:spacing w:before="120" w:after="120"/>
        <w:rPr>
          <w:rFonts w:ascii="Arial" w:hAnsi="Arial" w:cs="Arial"/>
          <w:sz w:val="16"/>
          <w:szCs w:val="16"/>
        </w:rPr>
      </w:pPr>
    </w:p>
    <w:p w:rsidR="001F0DD2" w:rsidRDefault="001F0DD2">
      <w:pPr>
        <w:tabs>
          <w:tab w:val="left" w:pos="3402"/>
          <w:tab w:val="left" w:pos="6237"/>
          <w:tab w:val="left" w:pos="9072"/>
        </w:tabs>
        <w:spacing w:before="120" w:after="120"/>
      </w:pPr>
      <w:r>
        <w:rPr>
          <w:rFonts w:ascii="Arial" w:hAnsi="Arial" w:cs="Arial"/>
          <w:sz w:val="16"/>
          <w:szCs w:val="16"/>
        </w:rPr>
        <w:t>Date de la dernière mise à jour : 01/04/2019.</w:t>
      </w:r>
    </w:p>
    <w:sectPr w:rsidR="001F0DD2">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F0DD2" w:rsidRDefault="001F0DD2">
      <w:r>
        <w:separator/>
      </w:r>
    </w:p>
  </w:endnote>
  <w:endnote w:type="continuationSeparator" w:id="0">
    <w:p w:rsidR="001F0DD2" w:rsidRDefault="001F0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000000">
      <w:trPr>
        <w:tblHeader/>
      </w:trPr>
      <w:tc>
        <w:tcPr>
          <w:tcW w:w="3048" w:type="dxa"/>
          <w:shd w:val="clear" w:color="auto" w:fill="66CCFF"/>
        </w:tcPr>
        <w:p w:rsidR="001F0DD2" w:rsidRDefault="001F0DD2">
          <w:pPr>
            <w:rPr>
              <w:rFonts w:ascii="Arial" w:hAnsi="Arial" w:cs="Arial"/>
              <w:b/>
              <w:i/>
              <w:iCs/>
            </w:rPr>
          </w:pPr>
          <w:r>
            <w:rPr>
              <w:rFonts w:ascii="Arial" w:hAnsi="Arial" w:cs="Arial"/>
              <w:b/>
              <w:bCs/>
            </w:rPr>
            <w:t>DC1 – Lettre de candidature</w:t>
          </w:r>
        </w:p>
      </w:tc>
      <w:tc>
        <w:tcPr>
          <w:tcW w:w="4961" w:type="dxa"/>
          <w:shd w:val="clear" w:color="auto" w:fill="66CCFF"/>
        </w:tcPr>
        <w:p w:rsidR="001F0DD2" w:rsidRDefault="001F0DD2">
          <w:pPr>
            <w:jc w:val="center"/>
            <w:rPr>
              <w:rFonts w:ascii="Arial" w:hAnsi="Arial" w:cs="Arial"/>
              <w:b/>
              <w:bCs/>
            </w:rPr>
          </w:pPr>
          <w:r>
            <w:rPr>
              <w:rFonts w:ascii="Arial" w:hAnsi="Arial" w:cs="Arial"/>
              <w:b/>
              <w:i/>
              <w:iCs/>
            </w:rPr>
            <w:t>n° 2026-22 — Maintenance des systèmes électroniques de sûreté</w:t>
          </w:r>
        </w:p>
      </w:tc>
      <w:tc>
        <w:tcPr>
          <w:tcW w:w="851" w:type="dxa"/>
          <w:shd w:val="clear" w:color="auto" w:fill="66CCFF"/>
        </w:tcPr>
        <w:p w:rsidR="001F0DD2" w:rsidRDefault="001F0DD2">
          <w:pPr>
            <w:jc w:val="right"/>
          </w:pPr>
          <w:r>
            <w:rPr>
              <w:rFonts w:ascii="Arial" w:hAnsi="Arial" w:cs="Arial"/>
              <w:b/>
              <w:bCs/>
            </w:rPr>
            <w:t xml:space="preserve">Page :     </w:t>
          </w:r>
        </w:p>
      </w:tc>
      <w:tc>
        <w:tcPr>
          <w:tcW w:w="567" w:type="dxa"/>
          <w:shd w:val="clear" w:color="auto" w:fill="66CCFF"/>
        </w:tcPr>
        <w:p w:rsidR="001F0DD2" w:rsidRDefault="001F0DD2">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Pr>
              <w:rFonts w:cs="Arial"/>
              <w:b/>
              <w:noProof/>
            </w:rPr>
            <w:t>5</w:t>
          </w:r>
          <w:r>
            <w:rPr>
              <w:rFonts w:cs="Arial"/>
              <w:b/>
            </w:rPr>
            <w:fldChar w:fldCharType="end"/>
          </w:r>
          <w:r>
            <w:rPr>
              <w:rFonts w:ascii="Arial" w:eastAsia="Arial" w:hAnsi="Arial" w:cs="Arial"/>
              <w:b/>
            </w:rPr>
            <w:t xml:space="preserve"> </w:t>
          </w:r>
        </w:p>
      </w:tc>
      <w:tc>
        <w:tcPr>
          <w:tcW w:w="322" w:type="dxa"/>
          <w:shd w:val="clear" w:color="auto" w:fill="66CCFF"/>
        </w:tcPr>
        <w:p w:rsidR="001F0DD2" w:rsidRDefault="001F0DD2">
          <w:pPr>
            <w:jc w:val="center"/>
          </w:pPr>
          <w:r>
            <w:rPr>
              <w:rFonts w:ascii="Arial" w:hAnsi="Arial" w:cs="Arial"/>
              <w:b/>
              <w:bCs/>
            </w:rPr>
            <w:t>/</w:t>
          </w:r>
        </w:p>
      </w:tc>
      <w:tc>
        <w:tcPr>
          <w:tcW w:w="567" w:type="dxa"/>
          <w:shd w:val="clear" w:color="auto" w:fill="66CCFF"/>
        </w:tcPr>
        <w:p w:rsidR="001F0DD2" w:rsidRDefault="001F0DD2">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noProof/>
            </w:rPr>
            <w:t>6</w:t>
          </w:r>
          <w:r>
            <w:rPr>
              <w:rStyle w:val="Numrodepage"/>
              <w:rFonts w:cs="Arial"/>
              <w:b/>
            </w:rPr>
            <w:fldChar w:fldCharType="end"/>
          </w:r>
        </w:p>
      </w:tc>
    </w:tr>
  </w:tbl>
  <w:p w:rsidR="001F0DD2" w:rsidRDefault="001F0DD2">
    <w:pPr>
      <w:pStyle w:val="Pieddepage"/>
      <w:tabs>
        <w:tab w:val="clear" w:pos="4536"/>
        <w:tab w:val="clear" w:pos="9072"/>
      </w:tabs>
      <w:jc w:val="center"/>
    </w:pPr>
    <w:r>
      <w:t>Version code de la commande publique</w:t>
    </w:r>
  </w:p>
  <w:p>
    <w:pPr>
      <w:jc w:val="left"/>
    </w:pPr>
    <w:r>
      <w:rPr>
        <w:i/>
        <w:sz w:val="16"/>
      </w:rPr>
      <w:t>Consultation n° 2026-22 — Maintenance des systèmes électroniques de sûreté — CHU d'Orléans</w:t>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left"/>
    </w:pPr>
    <w:r>
      <w:rPr>
        <w:i/>
        <w:sz w:val="16"/>
      </w:rPr>
      <w:t>Consultation n° 2026-22 — Maintenance des systèmes électroniques de sûreté — CHU d'Orléans</w:t>
    </w: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left"/>
    </w:pPr>
    <w:r>
      <w:rPr>
        <w:i/>
        <w:sz w:val="16"/>
      </w:rPr>
      <w:t>Consultation n° 2026-22 — Maintenance des systèmes électroniques de sûreté — CHU d'Orléans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F0DD2" w:rsidRDefault="001F0DD2">
      <w:r>
        <w:separator/>
      </w:r>
    </w:p>
  </w:footnote>
  <w:footnote w:type="continuationSeparator" w:id="0">
    <w:p w:rsidR="001F0DD2" w:rsidRDefault="001F0DD2">
      <w:r>
        <w:continuationSeparator/>
      </w:r>
    </w:p>
  </w:footnote>
  <w:footnote w:id="1">
    <w:p w:rsidR="001F0DD2" w:rsidRDefault="001F0DD2">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272900483">
    <w:abstractNumId w:val="0"/>
  </w:num>
  <w:num w:numId="2" w16cid:durableId="1383477463">
    <w:abstractNumId w:val="1"/>
  </w:num>
  <w:num w:numId="3" w16cid:durableId="1665545917">
    <w:abstractNumId w:val="4"/>
  </w:num>
  <w:num w:numId="4" w16cid:durableId="816261041">
    <w:abstractNumId w:val="0"/>
  </w:num>
  <w:num w:numId="5" w16cid:durableId="1851480541">
    <w:abstractNumId w:val="0"/>
  </w:num>
  <w:num w:numId="6" w16cid:durableId="803619257">
    <w:abstractNumId w:val="0"/>
  </w:num>
  <w:num w:numId="7" w16cid:durableId="457996565">
    <w:abstractNumId w:val="2"/>
  </w:num>
  <w:num w:numId="8" w16cid:durableId="20252045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286C"/>
    <w:rsid w:val="001F0DD2"/>
    <w:rsid w:val="007C40EF"/>
    <w:rsid w:val="009B286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chartTrackingRefBased/>
  <w15:docId w15:val="{15726964-84F2-4854-B907-2B28EAF79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Pr>
      <w:lang w:eastAsia="zh-CN"/>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rPr>
      <w:lang w:eastAsia="zh-CN"/>
    </w:rPr>
  </w:style>
  <w:style w:type="character" w:styleId="Lienhypertextesuivivisit">
    <w:name w:val="FollowedHyperlink"/>
    <w:uiPriority w:val="99"/>
    <w:semiHidden/>
    <w:unhideWhenUsed/>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do?idSectionTA=LEGISCTA00003770360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idSectionTA=LEGISCTA000037703603&amp;cidTexte=LEGITEXT000037701019&amp;dateTexte=20190401" TargetMode="External"/><Relationship Id="rId28" Type="http://schemas.openxmlformats.org/officeDocument/2006/relationships/fontTable" Target="fontTable.xm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7"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30" Type="http://schemas.openxmlformats.org/officeDocument/2006/relationships/footer" Target="footer2.xml"/><Relationship Id="rId31"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243D7-F157-4AAC-8B9E-21BD0C66C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0</TotalTime>
  <Pages>1</Pages>
  <Words>1996</Words>
  <Characters>10741</Characters>
  <Application>Microsoft Office Word</Application>
  <DocSecurity>0</DocSecurity>
  <Lines>306</Lines>
  <Paragraphs>270</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12467</CharactersWithSpaces>
  <SharedDoc>false</SharedDoc>
  <HLinks>
    <vt:vector size="108" baseType="variant">
      <vt:variant>
        <vt:i4>2359383</vt:i4>
      </vt:variant>
      <vt:variant>
        <vt:i4>71</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68</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65</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62</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57</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54</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51</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48</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PILOSEL Joel</cp:lastModifiedBy>
  <cp:revision>2</cp:revision>
  <cp:lastPrinted>2016-11-02T13:51:00Z</cp:lastPrinted>
  <dcterms:created xsi:type="dcterms:W3CDTF">2026-03-26T09:48:00Z</dcterms:created>
  <dcterms:modified xsi:type="dcterms:W3CDTF">2026-03-26T09:48:00Z</dcterms:modified>
</cp:coreProperties>
</file>