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95D76" w14:textId="793201C2" w:rsidR="00F71CD9" w:rsidRPr="00F71CD9" w:rsidRDefault="00B32000" w:rsidP="00CB696F">
      <w:pPr>
        <w:pStyle w:val="01NomTakaclient"/>
        <w:keepLines/>
        <w:spacing w:after="360"/>
        <w:rPr>
          <w:rFonts w:ascii="Arial Gras" w:hAnsi="Arial Gras"/>
          <w:caps/>
        </w:rPr>
      </w:pPr>
      <w:bookmarkStart w:id="0" w:name="_Hlk29826588"/>
      <w:r>
        <w:rPr>
          <w:rFonts w:ascii="Arial Gras" w:hAnsi="Arial Gras"/>
          <w:caps/>
        </w:rPr>
        <w:t>Université Jean Moulin Lyon 3</w:t>
      </w:r>
    </w:p>
    <w:bookmarkEnd w:id="0"/>
    <w:p w14:paraId="493CBC41" w14:textId="3DE3F0D0" w:rsidR="00F71CD9" w:rsidRPr="00137722" w:rsidRDefault="00137722" w:rsidP="00CB696F">
      <w:pPr>
        <w:keepLines/>
        <w:widowControl w:val="0"/>
        <w:spacing w:before="1200" w:after="1600"/>
        <w:jc w:val="center"/>
        <w:rPr>
          <w:caps/>
          <w:sz w:val="36"/>
          <w:szCs w:val="36"/>
          <w:u w:val="single"/>
        </w:rPr>
      </w:pPr>
      <w:r w:rsidRPr="00137722">
        <w:rPr>
          <w:caps/>
          <w:sz w:val="36"/>
          <w:szCs w:val="36"/>
          <w:u w:val="single"/>
        </w:rPr>
        <w:t>Marché de services d'assurance</w:t>
      </w:r>
    </w:p>
    <w:p w14:paraId="6EE6922B" w14:textId="77777777" w:rsidR="005343DB" w:rsidRDefault="00137722" w:rsidP="00CB696F">
      <w:pPr>
        <w:keepLines/>
        <w:widowControl w:val="0"/>
        <w:pBdr>
          <w:top w:val="single" w:sz="18" w:space="11" w:color="auto"/>
          <w:left w:val="single" w:sz="18" w:space="4" w:color="auto"/>
          <w:bottom w:val="single" w:sz="18" w:space="11" w:color="auto"/>
          <w:right w:val="single" w:sz="18" w:space="4" w:color="auto"/>
        </w:pBdr>
        <w:shd w:val="clear" w:color="auto" w:fill="436E91"/>
        <w:spacing w:after="800"/>
        <w:jc w:val="center"/>
        <w:rPr>
          <w:rFonts w:ascii="Arial Gras" w:hAnsi="Arial Gras"/>
          <w:b/>
          <w:caps/>
          <w:color w:val="FFFFFF"/>
          <w:sz w:val="40"/>
          <w:szCs w:val="40"/>
          <w:u w:val="single"/>
        </w:rPr>
      </w:pPr>
      <w:r w:rsidRPr="00137722">
        <w:rPr>
          <w:rFonts w:ascii="Arial Gras" w:hAnsi="Arial Gras"/>
          <w:b/>
          <w:caps/>
          <w:color w:val="FFFFFF"/>
          <w:sz w:val="40"/>
          <w:szCs w:val="40"/>
          <w:u w:val="single"/>
        </w:rPr>
        <w:t>Règlement de la consultation</w:t>
      </w:r>
    </w:p>
    <w:p w14:paraId="1E7C455A" w14:textId="682F052E" w:rsidR="00F71CD9" w:rsidRPr="00EF264A" w:rsidRDefault="00F71CD9" w:rsidP="00CB696F">
      <w:pPr>
        <w:keepLines/>
        <w:widowControl w:val="0"/>
        <w:pBdr>
          <w:top w:val="single" w:sz="18" w:space="11" w:color="auto"/>
          <w:left w:val="single" w:sz="18" w:space="4" w:color="auto"/>
          <w:bottom w:val="single" w:sz="18" w:space="11" w:color="auto"/>
          <w:right w:val="single" w:sz="18" w:space="4" w:color="auto"/>
        </w:pBdr>
        <w:shd w:val="clear" w:color="auto" w:fill="436E91"/>
        <w:jc w:val="center"/>
        <w:rPr>
          <w:color w:val="FFFFFF"/>
          <w:sz w:val="36"/>
          <w:szCs w:val="36"/>
        </w:rPr>
      </w:pPr>
      <w:r w:rsidRPr="00F71CD9">
        <w:rPr>
          <w:b/>
          <w:i/>
          <w:color w:val="FFFFFF"/>
          <w:sz w:val="36"/>
          <w:szCs w:val="36"/>
        </w:rPr>
        <w:t>Procédure adaptée</w:t>
      </w:r>
    </w:p>
    <w:p w14:paraId="0FA9D5D5" w14:textId="77777777" w:rsidR="005343DB" w:rsidRDefault="00F71CD9" w:rsidP="00CB696F">
      <w:pPr>
        <w:keepLines/>
        <w:widowControl w:val="0"/>
        <w:spacing w:before="1400" w:after="1800"/>
        <w:jc w:val="center"/>
        <w:rPr>
          <w:b/>
          <w:sz w:val="36"/>
          <w:szCs w:val="36"/>
          <w:u w:val="single"/>
        </w:rPr>
      </w:pPr>
      <w:r w:rsidRPr="00376EE2">
        <w:rPr>
          <w:b/>
          <w:sz w:val="36"/>
          <w:szCs w:val="36"/>
          <w:u w:val="single"/>
        </w:rPr>
        <w:t>RÉPONSE ÉLECTRONIQUE OBLIGATOIRE</w:t>
      </w:r>
    </w:p>
    <w:p w14:paraId="34B5179E" w14:textId="03B6D639" w:rsidR="005343DB" w:rsidRDefault="00137722" w:rsidP="00CB696F">
      <w:pPr>
        <w:keepLines/>
        <w:widowControl w:val="0"/>
        <w:pBdr>
          <w:top w:val="single" w:sz="18" w:space="1" w:color="436E91"/>
          <w:left w:val="single" w:sz="18" w:space="4" w:color="436E91"/>
          <w:bottom w:val="single" w:sz="18" w:space="1" w:color="436E91"/>
          <w:right w:val="single" w:sz="18" w:space="4" w:color="436E91"/>
        </w:pBdr>
        <w:shd w:val="clear" w:color="auto" w:fill="A2C037"/>
        <w:jc w:val="center"/>
        <w:rPr>
          <w:b/>
          <w:color w:val="FFFFFF"/>
          <w:sz w:val="28"/>
          <w:szCs w:val="28"/>
        </w:rPr>
      </w:pPr>
      <w:r w:rsidRPr="00B7535A">
        <w:rPr>
          <w:b/>
          <w:color w:val="FFFFFF"/>
          <w:sz w:val="28"/>
          <w:szCs w:val="28"/>
        </w:rPr>
        <w:t xml:space="preserve">Date limite de remise des plis </w:t>
      </w:r>
      <w:r w:rsidR="00F71CD9" w:rsidRPr="00B7535A">
        <w:rPr>
          <w:b/>
          <w:color w:val="FFFFFF"/>
          <w:sz w:val="28"/>
          <w:szCs w:val="28"/>
        </w:rPr>
        <w:t xml:space="preserve">: </w:t>
      </w:r>
      <w:bookmarkStart w:id="1" w:name="Dateremiseoffre"/>
      <w:r w:rsidR="00701186">
        <w:rPr>
          <w:b/>
          <w:color w:val="FFFFFF"/>
          <w:sz w:val="28"/>
          <w:szCs w:val="28"/>
        </w:rPr>
        <w:t>Lundi</w:t>
      </w:r>
      <w:r w:rsidR="002F70F5">
        <w:rPr>
          <w:b/>
          <w:color w:val="FFFFFF"/>
          <w:sz w:val="28"/>
          <w:szCs w:val="28"/>
        </w:rPr>
        <w:t xml:space="preserve"> </w:t>
      </w:r>
      <w:r w:rsidR="00216F4E" w:rsidRPr="002F70F5">
        <w:rPr>
          <w:b/>
          <w:color w:val="FFFFFF"/>
          <w:sz w:val="28"/>
          <w:szCs w:val="28"/>
        </w:rPr>
        <w:t>1</w:t>
      </w:r>
      <w:r w:rsidR="00701186">
        <w:rPr>
          <w:b/>
          <w:color w:val="FFFFFF"/>
          <w:sz w:val="28"/>
          <w:szCs w:val="28"/>
        </w:rPr>
        <w:t>5</w:t>
      </w:r>
      <w:r w:rsidR="00D40807" w:rsidRPr="002F70F5">
        <w:rPr>
          <w:b/>
          <w:color w:val="FFFFFF"/>
          <w:sz w:val="28"/>
          <w:szCs w:val="28"/>
        </w:rPr>
        <w:t xml:space="preserve"> juin</w:t>
      </w:r>
      <w:r w:rsidR="00F71CD9" w:rsidRPr="002F70F5">
        <w:rPr>
          <w:b/>
          <w:color w:val="FFFFFF"/>
          <w:sz w:val="28"/>
          <w:szCs w:val="28"/>
        </w:rPr>
        <w:t xml:space="preserve"> 202</w:t>
      </w:r>
      <w:r w:rsidR="00D40807" w:rsidRPr="002F70F5">
        <w:rPr>
          <w:b/>
          <w:color w:val="FFFFFF"/>
          <w:sz w:val="28"/>
          <w:szCs w:val="28"/>
        </w:rPr>
        <w:t>6</w:t>
      </w:r>
      <w:r w:rsidR="00F71CD9" w:rsidRPr="002F70F5">
        <w:rPr>
          <w:b/>
          <w:color w:val="FFFFFF"/>
          <w:sz w:val="28"/>
          <w:szCs w:val="28"/>
        </w:rPr>
        <w:t xml:space="preserve"> - </w:t>
      </w:r>
      <w:r w:rsidR="00D40807" w:rsidRPr="002F70F5">
        <w:rPr>
          <w:b/>
          <w:color w:val="FFFFFF"/>
          <w:sz w:val="28"/>
          <w:szCs w:val="28"/>
        </w:rPr>
        <w:t>12</w:t>
      </w:r>
      <w:r w:rsidR="00F71CD9" w:rsidRPr="002F70F5">
        <w:rPr>
          <w:b/>
          <w:color w:val="FFFFFF"/>
          <w:sz w:val="28"/>
          <w:szCs w:val="28"/>
        </w:rPr>
        <w:t>H00</w:t>
      </w:r>
      <w:bookmarkEnd w:id="1"/>
    </w:p>
    <w:p w14:paraId="66415CC3" w14:textId="017D0853" w:rsidR="00F71CD9" w:rsidRPr="0009444A" w:rsidRDefault="00F71CD9" w:rsidP="00CB696F">
      <w:pPr>
        <w:keepLines/>
        <w:rPr>
          <w:rFonts w:ascii="Arial Gras" w:hAnsi="Arial Gras"/>
          <w:b/>
          <w:vanish/>
          <w:sz w:val="32"/>
          <w:szCs w:val="18"/>
        </w:rPr>
      </w:pPr>
      <w:r w:rsidRPr="0009444A">
        <w:rPr>
          <w:rFonts w:ascii="Arial Gras" w:hAnsi="Arial Gras"/>
          <w:b/>
          <w:vanish/>
          <w:sz w:val="32"/>
          <w:szCs w:val="18"/>
          <w:vertAlign w:val="superscript"/>
        </w:rPr>
        <w:footnoteReference w:id="1"/>
      </w:r>
    </w:p>
    <w:p w14:paraId="15C55AB7" w14:textId="7E9E3991" w:rsidR="00F71CD9" w:rsidRDefault="00F71CD9" w:rsidP="00CB696F">
      <w:pPr>
        <w:keepLines/>
        <w:widowControl w:val="0"/>
        <w:sectPr w:rsidR="00F71CD9" w:rsidSect="00F71CD9">
          <w:footnotePr>
            <w:numRestart w:val="eachSect"/>
          </w:footnotePr>
          <w:type w:val="nextColumn"/>
          <w:pgSz w:w="11907" w:h="16840" w:code="9"/>
          <w:pgMar w:top="1134" w:right="1418" w:bottom="1418" w:left="1418" w:header="567" w:footer="567" w:gutter="0"/>
          <w:pgBorders w:offsetFrom="page">
            <w:top w:val="none" w:sz="0" w:space="0" w:color="000000"/>
            <w:left w:val="none" w:sz="0" w:space="0" w:color="000000"/>
            <w:bottom w:val="none" w:sz="0" w:space="0" w:color="000000"/>
            <w:right w:val="none" w:sz="0" w:space="0" w:color="000000"/>
          </w:pgBorders>
          <w:pgNumType w:start="1"/>
          <w:cols w:space="720"/>
        </w:sectPr>
      </w:pPr>
      <w:r w:rsidRPr="00703A69">
        <w:rPr>
          <w:noProof/>
          <w:szCs w:val="22"/>
        </w:rPr>
        <mc:AlternateContent>
          <mc:Choice Requires="wps">
            <w:drawing>
              <wp:anchor distT="0" distB="0" distL="114300" distR="114300" simplePos="0" relativeHeight="251659264" behindDoc="0" locked="0" layoutInCell="0" allowOverlap="1" wp14:anchorId="1A228773" wp14:editId="39B314C7">
                <wp:simplePos x="0" y="0"/>
                <wp:positionH relativeFrom="column">
                  <wp:posOffset>5200015</wp:posOffset>
                </wp:positionH>
                <wp:positionV relativeFrom="paragraph">
                  <wp:posOffset>73025</wp:posOffset>
                </wp:positionV>
                <wp:extent cx="0" cy="0"/>
                <wp:effectExtent l="10160" t="6350" r="8890" b="1270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E00F983"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45pt,5.75pt" to="409.4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" o:allowincell="f"/>
            </w:pict>
          </mc:Fallback>
        </mc:AlternateContent>
      </w:r>
    </w:p>
    <w:p w14:paraId="61F4D0F2" w14:textId="77777777" w:rsidR="00F71CD9" w:rsidRPr="00BE75A7" w:rsidRDefault="00F71CD9" w:rsidP="00852260">
      <w:pPr>
        <w:keepLines/>
        <w:widowControl w:val="0"/>
        <w:pBdr>
          <w:top w:val="single" w:sz="18" w:space="1" w:color="436E91"/>
          <w:left w:val="single" w:sz="18" w:space="4" w:color="436E91"/>
          <w:bottom w:val="single" w:sz="18" w:space="1" w:color="436E91"/>
          <w:right w:val="single" w:sz="18" w:space="4" w:color="436E91"/>
        </w:pBdr>
        <w:shd w:val="clear" w:color="auto" w:fill="A2C037"/>
        <w:spacing w:after="800"/>
        <w:jc w:val="center"/>
        <w:rPr>
          <w:b/>
          <w:color w:val="FFFFFF" w:themeColor="background1"/>
          <w:sz w:val="48"/>
          <w:szCs w:val="48"/>
        </w:rPr>
      </w:pPr>
      <w:bookmarkStart w:id="2" w:name="sommaire"/>
      <w:r w:rsidRPr="00BE75A7">
        <w:rPr>
          <w:b/>
          <w:color w:val="FFFFFF" w:themeColor="background1"/>
          <w:sz w:val="48"/>
          <w:szCs w:val="48"/>
        </w:rPr>
        <w:lastRenderedPageBreak/>
        <w:t>SOMMAIRE</w:t>
      </w:r>
    </w:p>
    <w:bookmarkEnd w:id="2"/>
    <w:p w14:paraId="14F9BEBF" w14:textId="3AB72EE5" w:rsidR="00D40807" w:rsidRDefault="00AF47DA">
      <w:pPr>
        <w:pStyle w:val="TM1"/>
        <w:tabs>
          <w:tab w:val="left" w:pos="1540"/>
          <w:tab w:val="right" w:leader="dot" w:pos="9061"/>
        </w:tabs>
        <w:rPr>
          <w:rFonts w:eastAsiaTheme="minorEastAsia" w:cstheme="minorBidi"/>
          <w:b w:val="0"/>
          <w:bCs w:val="0"/>
          <w:caps w:val="0"/>
          <w:noProof/>
          <w:kern w:val="2"/>
          <w:sz w:val="24"/>
          <w:szCs w:val="24"/>
          <w14:ligatures w14:val="standardContextual"/>
        </w:rPr>
      </w:pPr>
      <w:r>
        <w:rPr>
          <w:caps w:val="0"/>
          <w:szCs w:val="22"/>
        </w:rPr>
        <w:fldChar w:fldCharType="begin"/>
      </w:r>
      <w:r>
        <w:rPr>
          <w:caps w:val="0"/>
          <w:szCs w:val="22"/>
        </w:rPr>
        <w:instrText xml:space="preserve"> TOC \o "1-3" \h \z \u </w:instrText>
      </w:r>
      <w:r>
        <w:rPr>
          <w:caps w:val="0"/>
          <w:szCs w:val="22"/>
        </w:rPr>
        <w:fldChar w:fldCharType="separate"/>
      </w:r>
      <w:hyperlink w:anchor="_Toc228828907" w:history="1">
        <w:r w:rsidR="00D40807" w:rsidRPr="00A84F31">
          <w:rPr>
            <w:rStyle w:val="Lienhypertexte"/>
            <w:rFonts w:ascii="Arial" w:hAnsi="Arial"/>
            <w:noProof/>
          </w:rPr>
          <w:t>ARTICLE 1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Objet de la consultation</w:t>
        </w:r>
        <w:r w:rsidR="00D40807">
          <w:rPr>
            <w:noProof/>
            <w:webHidden/>
          </w:rPr>
          <w:tab/>
        </w:r>
        <w:r w:rsidR="00D40807">
          <w:rPr>
            <w:noProof/>
            <w:webHidden/>
          </w:rPr>
          <w:fldChar w:fldCharType="begin"/>
        </w:r>
        <w:r w:rsidR="00D40807">
          <w:rPr>
            <w:noProof/>
            <w:webHidden/>
          </w:rPr>
          <w:instrText xml:space="preserve"> PAGEREF _Toc228828907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4C17647A" w14:textId="22FD115C"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08" w:history="1">
        <w:r w:rsidR="00D40807" w:rsidRPr="00A84F31">
          <w:rPr>
            <w:rStyle w:val="Lienhypertexte"/>
            <w:rFonts w:ascii="Arial" w:hAnsi="Arial"/>
            <w:noProof/>
          </w:rPr>
          <w:t>ARTICLE 2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Conditions de la consultation</w:t>
        </w:r>
        <w:r w:rsidR="00D40807">
          <w:rPr>
            <w:noProof/>
            <w:webHidden/>
          </w:rPr>
          <w:tab/>
        </w:r>
        <w:r w:rsidR="00D40807">
          <w:rPr>
            <w:noProof/>
            <w:webHidden/>
          </w:rPr>
          <w:fldChar w:fldCharType="begin"/>
        </w:r>
        <w:r w:rsidR="00D40807">
          <w:rPr>
            <w:noProof/>
            <w:webHidden/>
          </w:rPr>
          <w:instrText xml:space="preserve"> PAGEREF _Toc228828908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387673EA" w14:textId="5FFFA804" w:rsidR="00D40807" w:rsidRDefault="00701186">
      <w:pPr>
        <w:pStyle w:val="TM3"/>
        <w:rPr>
          <w:rFonts w:eastAsiaTheme="minorEastAsia" w:cstheme="minorBidi"/>
          <w:i w:val="0"/>
          <w:iCs w:val="0"/>
          <w:noProof/>
          <w:kern w:val="2"/>
          <w:sz w:val="24"/>
          <w:szCs w:val="24"/>
          <w14:ligatures w14:val="standardContextual"/>
        </w:rPr>
      </w:pPr>
      <w:hyperlink w:anchor="_Toc228828909" w:history="1">
        <w:r w:rsidR="00D40807" w:rsidRPr="00A84F31">
          <w:rPr>
            <w:rStyle w:val="Lienhypertexte"/>
            <w:noProof/>
          </w:rPr>
          <w:t>2.1-</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Mode de consultation</w:t>
        </w:r>
        <w:r w:rsidR="00D40807">
          <w:rPr>
            <w:noProof/>
            <w:webHidden/>
          </w:rPr>
          <w:tab/>
        </w:r>
        <w:r w:rsidR="00D40807">
          <w:rPr>
            <w:noProof/>
            <w:webHidden/>
          </w:rPr>
          <w:fldChar w:fldCharType="begin"/>
        </w:r>
        <w:r w:rsidR="00D40807">
          <w:rPr>
            <w:noProof/>
            <w:webHidden/>
          </w:rPr>
          <w:instrText xml:space="preserve"> PAGEREF _Toc228828909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33499872" w14:textId="699846D3" w:rsidR="00D40807" w:rsidRDefault="00701186">
      <w:pPr>
        <w:pStyle w:val="TM3"/>
        <w:rPr>
          <w:rFonts w:eastAsiaTheme="minorEastAsia" w:cstheme="minorBidi"/>
          <w:i w:val="0"/>
          <w:iCs w:val="0"/>
          <w:noProof/>
          <w:kern w:val="2"/>
          <w:sz w:val="24"/>
          <w:szCs w:val="24"/>
          <w14:ligatures w14:val="standardContextual"/>
        </w:rPr>
      </w:pPr>
      <w:hyperlink w:anchor="_Toc228828910" w:history="1">
        <w:r w:rsidR="00D40807" w:rsidRPr="00A84F31">
          <w:rPr>
            <w:rStyle w:val="Lienhypertexte"/>
            <w:noProof/>
          </w:rPr>
          <w:t>2.2-</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Division en lots</w:t>
        </w:r>
        <w:r w:rsidR="00D40807">
          <w:rPr>
            <w:noProof/>
            <w:webHidden/>
          </w:rPr>
          <w:tab/>
        </w:r>
        <w:r w:rsidR="00D40807">
          <w:rPr>
            <w:noProof/>
            <w:webHidden/>
          </w:rPr>
          <w:fldChar w:fldCharType="begin"/>
        </w:r>
        <w:r w:rsidR="00D40807">
          <w:rPr>
            <w:noProof/>
            <w:webHidden/>
          </w:rPr>
          <w:instrText xml:space="preserve"> PAGEREF _Toc228828910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296A2F59" w14:textId="23A1B272" w:rsidR="00D40807" w:rsidRDefault="00701186">
      <w:pPr>
        <w:pStyle w:val="TM3"/>
        <w:rPr>
          <w:rFonts w:eastAsiaTheme="minorEastAsia" w:cstheme="minorBidi"/>
          <w:i w:val="0"/>
          <w:iCs w:val="0"/>
          <w:noProof/>
          <w:kern w:val="2"/>
          <w:sz w:val="24"/>
          <w:szCs w:val="24"/>
          <w14:ligatures w14:val="standardContextual"/>
        </w:rPr>
      </w:pPr>
      <w:hyperlink w:anchor="_Toc228828911" w:history="1">
        <w:r w:rsidR="00D40807" w:rsidRPr="00A84F31">
          <w:rPr>
            <w:rStyle w:val="Lienhypertexte"/>
            <w:noProof/>
          </w:rPr>
          <w:t>2.3-</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Offre de base</w:t>
        </w:r>
        <w:r w:rsidR="00D40807">
          <w:rPr>
            <w:noProof/>
            <w:webHidden/>
          </w:rPr>
          <w:tab/>
        </w:r>
        <w:r w:rsidR="00D40807">
          <w:rPr>
            <w:noProof/>
            <w:webHidden/>
          </w:rPr>
          <w:fldChar w:fldCharType="begin"/>
        </w:r>
        <w:r w:rsidR="00D40807">
          <w:rPr>
            <w:noProof/>
            <w:webHidden/>
          </w:rPr>
          <w:instrText xml:space="preserve"> PAGEREF _Toc228828911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69A72C51" w14:textId="0C178396" w:rsidR="00D40807" w:rsidRDefault="00701186">
      <w:pPr>
        <w:pStyle w:val="TM3"/>
        <w:rPr>
          <w:rFonts w:eastAsiaTheme="minorEastAsia" w:cstheme="minorBidi"/>
          <w:i w:val="0"/>
          <w:iCs w:val="0"/>
          <w:noProof/>
          <w:kern w:val="2"/>
          <w:sz w:val="24"/>
          <w:szCs w:val="24"/>
          <w14:ligatures w14:val="standardContextual"/>
        </w:rPr>
      </w:pPr>
      <w:hyperlink w:anchor="_Toc228828912" w:history="1">
        <w:r w:rsidR="00D40807" w:rsidRPr="00A84F31">
          <w:rPr>
            <w:rStyle w:val="Lienhypertexte"/>
            <w:noProof/>
          </w:rPr>
          <w:t>2.4-</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Variantes imposées</w:t>
        </w:r>
        <w:r w:rsidR="00D40807">
          <w:rPr>
            <w:noProof/>
            <w:webHidden/>
          </w:rPr>
          <w:tab/>
        </w:r>
        <w:r w:rsidR="00D40807">
          <w:rPr>
            <w:noProof/>
            <w:webHidden/>
          </w:rPr>
          <w:fldChar w:fldCharType="begin"/>
        </w:r>
        <w:r w:rsidR="00D40807">
          <w:rPr>
            <w:noProof/>
            <w:webHidden/>
          </w:rPr>
          <w:instrText xml:space="preserve"> PAGEREF _Toc228828912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4D5C081A" w14:textId="46BD30CD" w:rsidR="00D40807" w:rsidRDefault="00701186">
      <w:pPr>
        <w:pStyle w:val="TM3"/>
        <w:rPr>
          <w:rFonts w:eastAsiaTheme="minorEastAsia" w:cstheme="minorBidi"/>
          <w:i w:val="0"/>
          <w:iCs w:val="0"/>
          <w:noProof/>
          <w:kern w:val="2"/>
          <w:sz w:val="24"/>
          <w:szCs w:val="24"/>
          <w14:ligatures w14:val="standardContextual"/>
        </w:rPr>
      </w:pPr>
      <w:hyperlink w:anchor="_Toc228828913" w:history="1">
        <w:r w:rsidR="00D40807" w:rsidRPr="00A84F31">
          <w:rPr>
            <w:rStyle w:val="Lienhypertexte"/>
            <w:noProof/>
          </w:rPr>
          <w:t>2.5-</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Variantes libres</w:t>
        </w:r>
        <w:r w:rsidR="00D40807">
          <w:rPr>
            <w:noProof/>
            <w:webHidden/>
          </w:rPr>
          <w:tab/>
        </w:r>
        <w:r w:rsidR="00D40807">
          <w:rPr>
            <w:noProof/>
            <w:webHidden/>
          </w:rPr>
          <w:fldChar w:fldCharType="begin"/>
        </w:r>
        <w:r w:rsidR="00D40807">
          <w:rPr>
            <w:noProof/>
            <w:webHidden/>
          </w:rPr>
          <w:instrText xml:space="preserve"> PAGEREF _Toc228828913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5EAF9DC4" w14:textId="77B9128F" w:rsidR="00D40807" w:rsidRDefault="00701186">
      <w:pPr>
        <w:pStyle w:val="TM3"/>
        <w:rPr>
          <w:rFonts w:eastAsiaTheme="minorEastAsia" w:cstheme="minorBidi"/>
          <w:i w:val="0"/>
          <w:iCs w:val="0"/>
          <w:noProof/>
          <w:kern w:val="2"/>
          <w:sz w:val="24"/>
          <w:szCs w:val="24"/>
          <w14:ligatures w14:val="standardContextual"/>
        </w:rPr>
      </w:pPr>
      <w:hyperlink w:anchor="_Toc228828914" w:history="1">
        <w:r w:rsidR="00D40807" w:rsidRPr="00A84F31">
          <w:rPr>
            <w:rStyle w:val="Lienhypertexte"/>
            <w:noProof/>
          </w:rPr>
          <w:t>2.6-</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Prestations supplémentaires éventuelles</w:t>
        </w:r>
        <w:r w:rsidR="00D40807">
          <w:rPr>
            <w:noProof/>
            <w:webHidden/>
          </w:rPr>
          <w:tab/>
        </w:r>
        <w:r w:rsidR="00D40807">
          <w:rPr>
            <w:noProof/>
            <w:webHidden/>
          </w:rPr>
          <w:fldChar w:fldCharType="begin"/>
        </w:r>
        <w:r w:rsidR="00D40807">
          <w:rPr>
            <w:noProof/>
            <w:webHidden/>
          </w:rPr>
          <w:instrText xml:space="preserve"> PAGEREF _Toc228828914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12445D9E" w14:textId="2461F7D4" w:rsidR="00D40807" w:rsidRDefault="00701186">
      <w:pPr>
        <w:pStyle w:val="TM3"/>
        <w:rPr>
          <w:rFonts w:eastAsiaTheme="minorEastAsia" w:cstheme="minorBidi"/>
          <w:i w:val="0"/>
          <w:iCs w:val="0"/>
          <w:noProof/>
          <w:kern w:val="2"/>
          <w:sz w:val="24"/>
          <w:szCs w:val="24"/>
          <w14:ligatures w14:val="standardContextual"/>
        </w:rPr>
      </w:pPr>
      <w:hyperlink w:anchor="_Toc228828915" w:history="1">
        <w:r w:rsidR="00D40807" w:rsidRPr="00A84F31">
          <w:rPr>
            <w:rStyle w:val="Lienhypertexte"/>
            <w:noProof/>
          </w:rPr>
          <w:t>2.7-</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Négociations</w:t>
        </w:r>
        <w:r w:rsidR="00D40807">
          <w:rPr>
            <w:noProof/>
            <w:webHidden/>
          </w:rPr>
          <w:tab/>
        </w:r>
        <w:r w:rsidR="00D40807">
          <w:rPr>
            <w:noProof/>
            <w:webHidden/>
          </w:rPr>
          <w:fldChar w:fldCharType="begin"/>
        </w:r>
        <w:r w:rsidR="00D40807">
          <w:rPr>
            <w:noProof/>
            <w:webHidden/>
          </w:rPr>
          <w:instrText xml:space="preserve"> PAGEREF _Toc228828915 \h </w:instrText>
        </w:r>
        <w:r w:rsidR="00D40807">
          <w:rPr>
            <w:noProof/>
            <w:webHidden/>
          </w:rPr>
        </w:r>
        <w:r w:rsidR="00D40807">
          <w:rPr>
            <w:noProof/>
            <w:webHidden/>
          </w:rPr>
          <w:fldChar w:fldCharType="separate"/>
        </w:r>
        <w:r w:rsidR="00D40807">
          <w:rPr>
            <w:noProof/>
            <w:webHidden/>
          </w:rPr>
          <w:t>2</w:t>
        </w:r>
        <w:r w:rsidR="00D40807">
          <w:rPr>
            <w:noProof/>
            <w:webHidden/>
          </w:rPr>
          <w:fldChar w:fldCharType="end"/>
        </w:r>
      </w:hyperlink>
    </w:p>
    <w:p w14:paraId="63C84213" w14:textId="45E96611" w:rsidR="00D40807" w:rsidRDefault="00701186">
      <w:pPr>
        <w:pStyle w:val="TM3"/>
        <w:rPr>
          <w:rFonts w:eastAsiaTheme="minorEastAsia" w:cstheme="minorBidi"/>
          <w:i w:val="0"/>
          <w:iCs w:val="0"/>
          <w:noProof/>
          <w:kern w:val="2"/>
          <w:sz w:val="24"/>
          <w:szCs w:val="24"/>
          <w14:ligatures w14:val="standardContextual"/>
        </w:rPr>
      </w:pPr>
      <w:hyperlink w:anchor="_Toc228828916" w:history="1">
        <w:r w:rsidR="00D40807" w:rsidRPr="00A84F31">
          <w:rPr>
            <w:rStyle w:val="Lienhypertexte"/>
            <w:noProof/>
          </w:rPr>
          <w:t>2.8-</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Unité monétaire - Langue</w:t>
        </w:r>
        <w:r w:rsidR="00D40807">
          <w:rPr>
            <w:noProof/>
            <w:webHidden/>
          </w:rPr>
          <w:tab/>
        </w:r>
        <w:r w:rsidR="00D40807">
          <w:rPr>
            <w:noProof/>
            <w:webHidden/>
          </w:rPr>
          <w:fldChar w:fldCharType="begin"/>
        </w:r>
        <w:r w:rsidR="00D40807">
          <w:rPr>
            <w:noProof/>
            <w:webHidden/>
          </w:rPr>
          <w:instrText xml:space="preserve"> PAGEREF _Toc228828916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149BBE47" w14:textId="0A1E8F2F" w:rsidR="00D40807" w:rsidRDefault="00701186">
      <w:pPr>
        <w:pStyle w:val="TM3"/>
        <w:rPr>
          <w:rFonts w:eastAsiaTheme="minorEastAsia" w:cstheme="minorBidi"/>
          <w:i w:val="0"/>
          <w:iCs w:val="0"/>
          <w:noProof/>
          <w:kern w:val="2"/>
          <w:sz w:val="24"/>
          <w:szCs w:val="24"/>
          <w14:ligatures w14:val="standardContextual"/>
        </w:rPr>
      </w:pPr>
      <w:hyperlink w:anchor="_Toc228828917" w:history="1">
        <w:r w:rsidR="00D40807" w:rsidRPr="00A84F31">
          <w:rPr>
            <w:rStyle w:val="Lienhypertexte"/>
            <w:noProof/>
          </w:rPr>
          <w:t>2.9-</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Modalités de financement</w:t>
        </w:r>
        <w:r w:rsidR="00D40807">
          <w:rPr>
            <w:noProof/>
            <w:webHidden/>
          </w:rPr>
          <w:tab/>
        </w:r>
        <w:r w:rsidR="00D40807">
          <w:rPr>
            <w:noProof/>
            <w:webHidden/>
          </w:rPr>
          <w:fldChar w:fldCharType="begin"/>
        </w:r>
        <w:r w:rsidR="00D40807">
          <w:rPr>
            <w:noProof/>
            <w:webHidden/>
          </w:rPr>
          <w:instrText xml:space="preserve"> PAGEREF _Toc228828917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35DF686F" w14:textId="14B101C4" w:rsidR="00D40807" w:rsidRDefault="00701186">
      <w:pPr>
        <w:pStyle w:val="TM3"/>
        <w:rPr>
          <w:rFonts w:eastAsiaTheme="minorEastAsia" w:cstheme="minorBidi"/>
          <w:i w:val="0"/>
          <w:iCs w:val="0"/>
          <w:noProof/>
          <w:kern w:val="2"/>
          <w:sz w:val="24"/>
          <w:szCs w:val="24"/>
          <w14:ligatures w14:val="standardContextual"/>
        </w:rPr>
      </w:pPr>
      <w:hyperlink w:anchor="_Toc228828918" w:history="1">
        <w:r w:rsidR="00D40807" w:rsidRPr="00A84F31">
          <w:rPr>
            <w:rStyle w:val="Lienhypertexte"/>
            <w:noProof/>
          </w:rPr>
          <w:t>2.10-</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Modifications de détail du dossier de consultation</w:t>
        </w:r>
        <w:r w:rsidR="00D40807">
          <w:rPr>
            <w:noProof/>
            <w:webHidden/>
          </w:rPr>
          <w:tab/>
        </w:r>
        <w:r w:rsidR="00D40807">
          <w:rPr>
            <w:noProof/>
            <w:webHidden/>
          </w:rPr>
          <w:fldChar w:fldCharType="begin"/>
        </w:r>
        <w:r w:rsidR="00D40807">
          <w:rPr>
            <w:noProof/>
            <w:webHidden/>
          </w:rPr>
          <w:instrText xml:space="preserve"> PAGEREF _Toc228828918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56B63E78" w14:textId="6395DA99" w:rsidR="00D40807" w:rsidRDefault="00701186">
      <w:pPr>
        <w:pStyle w:val="TM3"/>
        <w:rPr>
          <w:rFonts w:eastAsiaTheme="minorEastAsia" w:cstheme="minorBidi"/>
          <w:i w:val="0"/>
          <w:iCs w:val="0"/>
          <w:noProof/>
          <w:kern w:val="2"/>
          <w:sz w:val="24"/>
          <w:szCs w:val="24"/>
          <w14:ligatures w14:val="standardContextual"/>
        </w:rPr>
      </w:pPr>
      <w:hyperlink w:anchor="_Toc228828919" w:history="1">
        <w:r w:rsidR="00D40807" w:rsidRPr="00A84F31">
          <w:rPr>
            <w:rStyle w:val="Lienhypertexte"/>
            <w:noProof/>
          </w:rPr>
          <w:t>2.11-</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Modalités de soumission</w:t>
        </w:r>
        <w:r w:rsidR="00D40807">
          <w:rPr>
            <w:noProof/>
            <w:webHidden/>
          </w:rPr>
          <w:tab/>
        </w:r>
        <w:r w:rsidR="00D40807">
          <w:rPr>
            <w:noProof/>
            <w:webHidden/>
          </w:rPr>
          <w:fldChar w:fldCharType="begin"/>
        </w:r>
        <w:r w:rsidR="00D40807">
          <w:rPr>
            <w:noProof/>
            <w:webHidden/>
          </w:rPr>
          <w:instrText xml:space="preserve"> PAGEREF _Toc228828919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28875AC3" w14:textId="40A7C5BE" w:rsidR="00D40807" w:rsidRDefault="00701186">
      <w:pPr>
        <w:pStyle w:val="TM3"/>
        <w:rPr>
          <w:rFonts w:eastAsiaTheme="minorEastAsia" w:cstheme="minorBidi"/>
          <w:i w:val="0"/>
          <w:iCs w:val="0"/>
          <w:noProof/>
          <w:kern w:val="2"/>
          <w:sz w:val="24"/>
          <w:szCs w:val="24"/>
          <w14:ligatures w14:val="standardContextual"/>
        </w:rPr>
      </w:pPr>
      <w:hyperlink w:anchor="_Toc228828920" w:history="1">
        <w:r w:rsidR="00D40807" w:rsidRPr="00A84F31">
          <w:rPr>
            <w:rStyle w:val="Lienhypertexte"/>
            <w:noProof/>
          </w:rPr>
          <w:t>2.12-</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Dispositions relatives à la libre concurrence</w:t>
        </w:r>
        <w:r w:rsidR="00D40807">
          <w:rPr>
            <w:noProof/>
            <w:webHidden/>
          </w:rPr>
          <w:tab/>
        </w:r>
        <w:r w:rsidR="00D40807">
          <w:rPr>
            <w:noProof/>
            <w:webHidden/>
          </w:rPr>
          <w:fldChar w:fldCharType="begin"/>
        </w:r>
        <w:r w:rsidR="00D40807">
          <w:rPr>
            <w:noProof/>
            <w:webHidden/>
          </w:rPr>
          <w:instrText xml:space="preserve"> PAGEREF _Toc228828920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6BB1A428" w14:textId="3400A40E" w:rsidR="00D40807" w:rsidRDefault="00701186">
      <w:pPr>
        <w:pStyle w:val="TM3"/>
        <w:rPr>
          <w:rFonts w:eastAsiaTheme="minorEastAsia" w:cstheme="minorBidi"/>
          <w:i w:val="0"/>
          <w:iCs w:val="0"/>
          <w:noProof/>
          <w:kern w:val="2"/>
          <w:sz w:val="24"/>
          <w:szCs w:val="24"/>
          <w14:ligatures w14:val="standardContextual"/>
        </w:rPr>
      </w:pPr>
      <w:hyperlink w:anchor="_Toc228828921" w:history="1">
        <w:r w:rsidR="00D40807" w:rsidRPr="00A84F31">
          <w:rPr>
            <w:rStyle w:val="Lienhypertexte"/>
            <w:noProof/>
          </w:rPr>
          <w:t>2.13-</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Procédure dématérialisée</w:t>
        </w:r>
        <w:r w:rsidR="00D40807">
          <w:rPr>
            <w:noProof/>
            <w:webHidden/>
          </w:rPr>
          <w:tab/>
        </w:r>
        <w:r w:rsidR="00D40807">
          <w:rPr>
            <w:noProof/>
            <w:webHidden/>
          </w:rPr>
          <w:fldChar w:fldCharType="begin"/>
        </w:r>
        <w:r w:rsidR="00D40807">
          <w:rPr>
            <w:noProof/>
            <w:webHidden/>
          </w:rPr>
          <w:instrText xml:space="preserve"> PAGEREF _Toc228828921 \h </w:instrText>
        </w:r>
        <w:r w:rsidR="00D40807">
          <w:rPr>
            <w:noProof/>
            <w:webHidden/>
          </w:rPr>
        </w:r>
        <w:r w:rsidR="00D40807">
          <w:rPr>
            <w:noProof/>
            <w:webHidden/>
          </w:rPr>
          <w:fldChar w:fldCharType="separate"/>
        </w:r>
        <w:r w:rsidR="00D40807">
          <w:rPr>
            <w:noProof/>
            <w:webHidden/>
          </w:rPr>
          <w:t>3</w:t>
        </w:r>
        <w:r w:rsidR="00D40807">
          <w:rPr>
            <w:noProof/>
            <w:webHidden/>
          </w:rPr>
          <w:fldChar w:fldCharType="end"/>
        </w:r>
      </w:hyperlink>
    </w:p>
    <w:p w14:paraId="18F39103" w14:textId="520AB92A"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22" w:history="1">
        <w:r w:rsidR="00D40807" w:rsidRPr="00A84F31">
          <w:rPr>
            <w:rStyle w:val="Lienhypertexte"/>
            <w:rFonts w:ascii="Arial" w:hAnsi="Arial"/>
            <w:noProof/>
          </w:rPr>
          <w:t>ARTICLE 3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Durée du marché</w:t>
        </w:r>
        <w:r w:rsidR="00D40807">
          <w:rPr>
            <w:noProof/>
            <w:webHidden/>
          </w:rPr>
          <w:tab/>
        </w:r>
        <w:r w:rsidR="00D40807">
          <w:rPr>
            <w:noProof/>
            <w:webHidden/>
          </w:rPr>
          <w:fldChar w:fldCharType="begin"/>
        </w:r>
        <w:r w:rsidR="00D40807">
          <w:rPr>
            <w:noProof/>
            <w:webHidden/>
          </w:rPr>
          <w:instrText xml:space="preserve"> PAGEREF _Toc228828922 \h </w:instrText>
        </w:r>
        <w:r w:rsidR="00D40807">
          <w:rPr>
            <w:noProof/>
            <w:webHidden/>
          </w:rPr>
        </w:r>
        <w:r w:rsidR="00D40807">
          <w:rPr>
            <w:noProof/>
            <w:webHidden/>
          </w:rPr>
          <w:fldChar w:fldCharType="separate"/>
        </w:r>
        <w:r w:rsidR="00D40807">
          <w:rPr>
            <w:noProof/>
            <w:webHidden/>
          </w:rPr>
          <w:t>4</w:t>
        </w:r>
        <w:r w:rsidR="00D40807">
          <w:rPr>
            <w:noProof/>
            <w:webHidden/>
          </w:rPr>
          <w:fldChar w:fldCharType="end"/>
        </w:r>
      </w:hyperlink>
    </w:p>
    <w:p w14:paraId="530EEAF1" w14:textId="258BB6DC"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23" w:history="1">
        <w:r w:rsidR="00D40807" w:rsidRPr="00A84F31">
          <w:rPr>
            <w:rStyle w:val="Lienhypertexte"/>
            <w:rFonts w:ascii="Arial" w:hAnsi="Arial"/>
            <w:noProof/>
          </w:rPr>
          <w:t>ARTICLE 4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Délai de validité des offres</w:t>
        </w:r>
        <w:r w:rsidR="00D40807">
          <w:rPr>
            <w:noProof/>
            <w:webHidden/>
          </w:rPr>
          <w:tab/>
        </w:r>
        <w:r w:rsidR="00D40807">
          <w:rPr>
            <w:noProof/>
            <w:webHidden/>
          </w:rPr>
          <w:fldChar w:fldCharType="begin"/>
        </w:r>
        <w:r w:rsidR="00D40807">
          <w:rPr>
            <w:noProof/>
            <w:webHidden/>
          </w:rPr>
          <w:instrText xml:space="preserve"> PAGEREF _Toc228828923 \h </w:instrText>
        </w:r>
        <w:r w:rsidR="00D40807">
          <w:rPr>
            <w:noProof/>
            <w:webHidden/>
          </w:rPr>
        </w:r>
        <w:r w:rsidR="00D40807">
          <w:rPr>
            <w:noProof/>
            <w:webHidden/>
          </w:rPr>
          <w:fldChar w:fldCharType="separate"/>
        </w:r>
        <w:r w:rsidR="00D40807">
          <w:rPr>
            <w:noProof/>
            <w:webHidden/>
          </w:rPr>
          <w:t>4</w:t>
        </w:r>
        <w:r w:rsidR="00D40807">
          <w:rPr>
            <w:noProof/>
            <w:webHidden/>
          </w:rPr>
          <w:fldChar w:fldCharType="end"/>
        </w:r>
      </w:hyperlink>
    </w:p>
    <w:p w14:paraId="7E580AFF" w14:textId="2CC0643F"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24" w:history="1">
        <w:r w:rsidR="00D40807" w:rsidRPr="00A84F31">
          <w:rPr>
            <w:rStyle w:val="Lienhypertexte"/>
            <w:rFonts w:ascii="Arial" w:hAnsi="Arial"/>
            <w:noProof/>
          </w:rPr>
          <w:t>ARTICLE 5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Contenu du dossier de consultation</w:t>
        </w:r>
        <w:r w:rsidR="00D40807">
          <w:rPr>
            <w:noProof/>
            <w:webHidden/>
          </w:rPr>
          <w:tab/>
        </w:r>
        <w:r w:rsidR="00D40807">
          <w:rPr>
            <w:noProof/>
            <w:webHidden/>
          </w:rPr>
          <w:fldChar w:fldCharType="begin"/>
        </w:r>
        <w:r w:rsidR="00D40807">
          <w:rPr>
            <w:noProof/>
            <w:webHidden/>
          </w:rPr>
          <w:instrText xml:space="preserve"> PAGEREF _Toc228828924 \h </w:instrText>
        </w:r>
        <w:r w:rsidR="00D40807">
          <w:rPr>
            <w:noProof/>
            <w:webHidden/>
          </w:rPr>
        </w:r>
        <w:r w:rsidR="00D40807">
          <w:rPr>
            <w:noProof/>
            <w:webHidden/>
          </w:rPr>
          <w:fldChar w:fldCharType="separate"/>
        </w:r>
        <w:r w:rsidR="00D40807">
          <w:rPr>
            <w:noProof/>
            <w:webHidden/>
          </w:rPr>
          <w:t>4</w:t>
        </w:r>
        <w:r w:rsidR="00D40807">
          <w:rPr>
            <w:noProof/>
            <w:webHidden/>
          </w:rPr>
          <w:fldChar w:fldCharType="end"/>
        </w:r>
      </w:hyperlink>
    </w:p>
    <w:p w14:paraId="12AAC49D" w14:textId="07A7B3B3"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25" w:history="1">
        <w:r w:rsidR="00D40807" w:rsidRPr="00A84F31">
          <w:rPr>
            <w:rStyle w:val="Lienhypertexte"/>
            <w:rFonts w:ascii="Arial" w:hAnsi="Arial"/>
            <w:noProof/>
          </w:rPr>
          <w:t>ARTICLE 6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Contenu du pli</w:t>
        </w:r>
        <w:r w:rsidR="00D40807">
          <w:rPr>
            <w:noProof/>
            <w:webHidden/>
          </w:rPr>
          <w:tab/>
        </w:r>
        <w:r w:rsidR="00D40807">
          <w:rPr>
            <w:noProof/>
            <w:webHidden/>
          </w:rPr>
          <w:fldChar w:fldCharType="begin"/>
        </w:r>
        <w:r w:rsidR="00D40807">
          <w:rPr>
            <w:noProof/>
            <w:webHidden/>
          </w:rPr>
          <w:instrText xml:space="preserve"> PAGEREF _Toc228828925 \h </w:instrText>
        </w:r>
        <w:r w:rsidR="00D40807">
          <w:rPr>
            <w:noProof/>
            <w:webHidden/>
          </w:rPr>
        </w:r>
        <w:r w:rsidR="00D40807">
          <w:rPr>
            <w:noProof/>
            <w:webHidden/>
          </w:rPr>
          <w:fldChar w:fldCharType="separate"/>
        </w:r>
        <w:r w:rsidR="00D40807">
          <w:rPr>
            <w:noProof/>
            <w:webHidden/>
          </w:rPr>
          <w:t>4</w:t>
        </w:r>
        <w:r w:rsidR="00D40807">
          <w:rPr>
            <w:noProof/>
            <w:webHidden/>
          </w:rPr>
          <w:fldChar w:fldCharType="end"/>
        </w:r>
      </w:hyperlink>
    </w:p>
    <w:p w14:paraId="3C4564C5" w14:textId="330A785E" w:rsidR="00D40807" w:rsidRDefault="00701186">
      <w:pPr>
        <w:pStyle w:val="TM3"/>
        <w:rPr>
          <w:rFonts w:eastAsiaTheme="minorEastAsia" w:cstheme="minorBidi"/>
          <w:i w:val="0"/>
          <w:iCs w:val="0"/>
          <w:noProof/>
          <w:kern w:val="2"/>
          <w:sz w:val="24"/>
          <w:szCs w:val="24"/>
          <w14:ligatures w14:val="standardContextual"/>
        </w:rPr>
      </w:pPr>
      <w:hyperlink w:anchor="_Toc228828926" w:history="1">
        <w:r w:rsidR="00D40807" w:rsidRPr="00A84F31">
          <w:rPr>
            <w:rStyle w:val="Lienhypertexte"/>
            <w:noProof/>
          </w:rPr>
          <w:t>6.1-</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Documents à produire</w:t>
        </w:r>
        <w:r w:rsidR="00D40807">
          <w:rPr>
            <w:noProof/>
            <w:webHidden/>
          </w:rPr>
          <w:tab/>
        </w:r>
        <w:r w:rsidR="00D40807">
          <w:rPr>
            <w:noProof/>
            <w:webHidden/>
          </w:rPr>
          <w:fldChar w:fldCharType="begin"/>
        </w:r>
        <w:r w:rsidR="00D40807">
          <w:rPr>
            <w:noProof/>
            <w:webHidden/>
          </w:rPr>
          <w:instrText xml:space="preserve"> PAGEREF _Toc228828926 \h </w:instrText>
        </w:r>
        <w:r w:rsidR="00D40807">
          <w:rPr>
            <w:noProof/>
            <w:webHidden/>
          </w:rPr>
        </w:r>
        <w:r w:rsidR="00D40807">
          <w:rPr>
            <w:noProof/>
            <w:webHidden/>
          </w:rPr>
          <w:fldChar w:fldCharType="separate"/>
        </w:r>
        <w:r w:rsidR="00D40807">
          <w:rPr>
            <w:noProof/>
            <w:webHidden/>
          </w:rPr>
          <w:t>4</w:t>
        </w:r>
        <w:r w:rsidR="00D40807">
          <w:rPr>
            <w:noProof/>
            <w:webHidden/>
          </w:rPr>
          <w:fldChar w:fldCharType="end"/>
        </w:r>
      </w:hyperlink>
    </w:p>
    <w:p w14:paraId="4D37BA13" w14:textId="470CA030" w:rsidR="00D40807" w:rsidRDefault="00701186">
      <w:pPr>
        <w:pStyle w:val="TM3"/>
        <w:rPr>
          <w:rFonts w:eastAsiaTheme="minorEastAsia" w:cstheme="minorBidi"/>
          <w:i w:val="0"/>
          <w:iCs w:val="0"/>
          <w:noProof/>
          <w:kern w:val="2"/>
          <w:sz w:val="24"/>
          <w:szCs w:val="24"/>
          <w14:ligatures w14:val="standardContextual"/>
        </w:rPr>
      </w:pPr>
      <w:hyperlink w:anchor="_Toc228828927" w:history="1">
        <w:r w:rsidR="00D40807" w:rsidRPr="00A84F31">
          <w:rPr>
            <w:rStyle w:val="Lienhypertexte"/>
            <w:noProof/>
          </w:rPr>
          <w:t>6.2-</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Modalités de transmission des plis</w:t>
        </w:r>
        <w:r w:rsidR="00D40807">
          <w:rPr>
            <w:noProof/>
            <w:webHidden/>
          </w:rPr>
          <w:tab/>
        </w:r>
        <w:r w:rsidR="00D40807">
          <w:rPr>
            <w:noProof/>
            <w:webHidden/>
          </w:rPr>
          <w:fldChar w:fldCharType="begin"/>
        </w:r>
        <w:r w:rsidR="00D40807">
          <w:rPr>
            <w:noProof/>
            <w:webHidden/>
          </w:rPr>
          <w:instrText xml:space="preserve"> PAGEREF _Toc228828927 \h </w:instrText>
        </w:r>
        <w:r w:rsidR="00D40807">
          <w:rPr>
            <w:noProof/>
            <w:webHidden/>
          </w:rPr>
        </w:r>
        <w:r w:rsidR="00D40807">
          <w:rPr>
            <w:noProof/>
            <w:webHidden/>
          </w:rPr>
          <w:fldChar w:fldCharType="separate"/>
        </w:r>
        <w:r w:rsidR="00D40807">
          <w:rPr>
            <w:noProof/>
            <w:webHidden/>
          </w:rPr>
          <w:t>5</w:t>
        </w:r>
        <w:r w:rsidR="00D40807">
          <w:rPr>
            <w:noProof/>
            <w:webHidden/>
          </w:rPr>
          <w:fldChar w:fldCharType="end"/>
        </w:r>
      </w:hyperlink>
    </w:p>
    <w:p w14:paraId="6DEA42F1" w14:textId="67868364"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28" w:history="1">
        <w:r w:rsidR="00D40807" w:rsidRPr="00A84F31">
          <w:rPr>
            <w:rStyle w:val="Lienhypertexte"/>
            <w:rFonts w:ascii="Arial" w:hAnsi="Arial"/>
            <w:noProof/>
          </w:rPr>
          <w:t>ARTICLE 7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Vérification des candidatures et jugement des offres</w:t>
        </w:r>
        <w:r w:rsidR="00D40807">
          <w:rPr>
            <w:noProof/>
            <w:webHidden/>
          </w:rPr>
          <w:tab/>
        </w:r>
        <w:r w:rsidR="00D40807">
          <w:rPr>
            <w:noProof/>
            <w:webHidden/>
          </w:rPr>
          <w:fldChar w:fldCharType="begin"/>
        </w:r>
        <w:r w:rsidR="00D40807">
          <w:rPr>
            <w:noProof/>
            <w:webHidden/>
          </w:rPr>
          <w:instrText xml:space="preserve"> PAGEREF _Toc228828928 \h </w:instrText>
        </w:r>
        <w:r w:rsidR="00D40807">
          <w:rPr>
            <w:noProof/>
            <w:webHidden/>
          </w:rPr>
        </w:r>
        <w:r w:rsidR="00D40807">
          <w:rPr>
            <w:noProof/>
            <w:webHidden/>
          </w:rPr>
          <w:fldChar w:fldCharType="separate"/>
        </w:r>
        <w:r w:rsidR="00D40807">
          <w:rPr>
            <w:noProof/>
            <w:webHidden/>
          </w:rPr>
          <w:t>6</w:t>
        </w:r>
        <w:r w:rsidR="00D40807">
          <w:rPr>
            <w:noProof/>
            <w:webHidden/>
          </w:rPr>
          <w:fldChar w:fldCharType="end"/>
        </w:r>
      </w:hyperlink>
    </w:p>
    <w:p w14:paraId="4F1701CC" w14:textId="6EEDE6C0" w:rsidR="00D40807" w:rsidRDefault="00701186">
      <w:pPr>
        <w:pStyle w:val="TM3"/>
        <w:rPr>
          <w:rFonts w:eastAsiaTheme="minorEastAsia" w:cstheme="minorBidi"/>
          <w:i w:val="0"/>
          <w:iCs w:val="0"/>
          <w:noProof/>
          <w:kern w:val="2"/>
          <w:sz w:val="24"/>
          <w:szCs w:val="24"/>
          <w14:ligatures w14:val="standardContextual"/>
        </w:rPr>
      </w:pPr>
      <w:hyperlink w:anchor="_Toc228828929" w:history="1">
        <w:r w:rsidR="00D40807" w:rsidRPr="00A84F31">
          <w:rPr>
            <w:rStyle w:val="Lienhypertexte"/>
            <w:noProof/>
          </w:rPr>
          <w:t>7.1-</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Vérification des candidatures</w:t>
        </w:r>
        <w:r w:rsidR="00D40807">
          <w:rPr>
            <w:noProof/>
            <w:webHidden/>
          </w:rPr>
          <w:tab/>
        </w:r>
        <w:r w:rsidR="00D40807">
          <w:rPr>
            <w:noProof/>
            <w:webHidden/>
          </w:rPr>
          <w:fldChar w:fldCharType="begin"/>
        </w:r>
        <w:r w:rsidR="00D40807">
          <w:rPr>
            <w:noProof/>
            <w:webHidden/>
          </w:rPr>
          <w:instrText xml:space="preserve"> PAGEREF _Toc228828929 \h </w:instrText>
        </w:r>
        <w:r w:rsidR="00D40807">
          <w:rPr>
            <w:noProof/>
            <w:webHidden/>
          </w:rPr>
        </w:r>
        <w:r w:rsidR="00D40807">
          <w:rPr>
            <w:noProof/>
            <w:webHidden/>
          </w:rPr>
          <w:fldChar w:fldCharType="separate"/>
        </w:r>
        <w:r w:rsidR="00D40807">
          <w:rPr>
            <w:noProof/>
            <w:webHidden/>
          </w:rPr>
          <w:t>6</w:t>
        </w:r>
        <w:r w:rsidR="00D40807">
          <w:rPr>
            <w:noProof/>
            <w:webHidden/>
          </w:rPr>
          <w:fldChar w:fldCharType="end"/>
        </w:r>
      </w:hyperlink>
    </w:p>
    <w:p w14:paraId="40ACDED4" w14:textId="7F6AA975" w:rsidR="00D40807" w:rsidRDefault="00701186">
      <w:pPr>
        <w:pStyle w:val="TM3"/>
        <w:rPr>
          <w:rFonts w:eastAsiaTheme="minorEastAsia" w:cstheme="minorBidi"/>
          <w:i w:val="0"/>
          <w:iCs w:val="0"/>
          <w:noProof/>
          <w:kern w:val="2"/>
          <w:sz w:val="24"/>
          <w:szCs w:val="24"/>
          <w14:ligatures w14:val="standardContextual"/>
        </w:rPr>
      </w:pPr>
      <w:hyperlink w:anchor="_Toc228828930" w:history="1">
        <w:r w:rsidR="00D40807" w:rsidRPr="00A84F31">
          <w:rPr>
            <w:rStyle w:val="Lienhypertexte"/>
            <w:noProof/>
          </w:rPr>
          <w:t>7.2-</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Jugement des offres</w:t>
        </w:r>
        <w:r w:rsidR="00D40807">
          <w:rPr>
            <w:noProof/>
            <w:webHidden/>
          </w:rPr>
          <w:tab/>
        </w:r>
        <w:r w:rsidR="00D40807">
          <w:rPr>
            <w:noProof/>
            <w:webHidden/>
          </w:rPr>
          <w:fldChar w:fldCharType="begin"/>
        </w:r>
        <w:r w:rsidR="00D40807">
          <w:rPr>
            <w:noProof/>
            <w:webHidden/>
          </w:rPr>
          <w:instrText xml:space="preserve"> PAGEREF _Toc228828930 \h </w:instrText>
        </w:r>
        <w:r w:rsidR="00D40807">
          <w:rPr>
            <w:noProof/>
            <w:webHidden/>
          </w:rPr>
        </w:r>
        <w:r w:rsidR="00D40807">
          <w:rPr>
            <w:noProof/>
            <w:webHidden/>
          </w:rPr>
          <w:fldChar w:fldCharType="separate"/>
        </w:r>
        <w:r w:rsidR="00D40807">
          <w:rPr>
            <w:noProof/>
            <w:webHidden/>
          </w:rPr>
          <w:t>6</w:t>
        </w:r>
        <w:r w:rsidR="00D40807">
          <w:rPr>
            <w:noProof/>
            <w:webHidden/>
          </w:rPr>
          <w:fldChar w:fldCharType="end"/>
        </w:r>
      </w:hyperlink>
    </w:p>
    <w:p w14:paraId="42ED3E30" w14:textId="5CDC371E"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31" w:history="1">
        <w:r w:rsidR="00D40807" w:rsidRPr="00A84F31">
          <w:rPr>
            <w:rStyle w:val="Lienhypertexte"/>
            <w:rFonts w:ascii="Arial" w:hAnsi="Arial"/>
            <w:noProof/>
          </w:rPr>
          <w:t>ARTICLE 8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Achèvement de la procédure</w:t>
        </w:r>
        <w:r w:rsidR="00D40807">
          <w:rPr>
            <w:noProof/>
            <w:webHidden/>
          </w:rPr>
          <w:tab/>
        </w:r>
        <w:r w:rsidR="00D40807">
          <w:rPr>
            <w:noProof/>
            <w:webHidden/>
          </w:rPr>
          <w:fldChar w:fldCharType="begin"/>
        </w:r>
        <w:r w:rsidR="00D40807">
          <w:rPr>
            <w:noProof/>
            <w:webHidden/>
          </w:rPr>
          <w:instrText xml:space="preserve"> PAGEREF _Toc228828931 \h </w:instrText>
        </w:r>
        <w:r w:rsidR="00D40807">
          <w:rPr>
            <w:noProof/>
            <w:webHidden/>
          </w:rPr>
        </w:r>
        <w:r w:rsidR="00D40807">
          <w:rPr>
            <w:noProof/>
            <w:webHidden/>
          </w:rPr>
          <w:fldChar w:fldCharType="separate"/>
        </w:r>
        <w:r w:rsidR="00D40807">
          <w:rPr>
            <w:noProof/>
            <w:webHidden/>
          </w:rPr>
          <w:t>7</w:t>
        </w:r>
        <w:r w:rsidR="00D40807">
          <w:rPr>
            <w:noProof/>
            <w:webHidden/>
          </w:rPr>
          <w:fldChar w:fldCharType="end"/>
        </w:r>
      </w:hyperlink>
    </w:p>
    <w:p w14:paraId="227782BE" w14:textId="0E77B840" w:rsidR="00D40807" w:rsidRDefault="00701186">
      <w:pPr>
        <w:pStyle w:val="TM3"/>
        <w:rPr>
          <w:rFonts w:eastAsiaTheme="minorEastAsia" w:cstheme="minorBidi"/>
          <w:i w:val="0"/>
          <w:iCs w:val="0"/>
          <w:noProof/>
          <w:kern w:val="2"/>
          <w:sz w:val="24"/>
          <w:szCs w:val="24"/>
          <w14:ligatures w14:val="standardContextual"/>
        </w:rPr>
      </w:pPr>
      <w:hyperlink w:anchor="_Toc228828932" w:history="1">
        <w:r w:rsidR="00D40807" w:rsidRPr="00A84F31">
          <w:rPr>
            <w:rStyle w:val="Lienhypertexte"/>
            <w:noProof/>
          </w:rPr>
          <w:t>8.1-</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Fourniture des justificatifs administratifs</w:t>
        </w:r>
        <w:r w:rsidR="00D40807">
          <w:rPr>
            <w:noProof/>
            <w:webHidden/>
          </w:rPr>
          <w:tab/>
        </w:r>
        <w:r w:rsidR="00D40807">
          <w:rPr>
            <w:noProof/>
            <w:webHidden/>
          </w:rPr>
          <w:fldChar w:fldCharType="begin"/>
        </w:r>
        <w:r w:rsidR="00D40807">
          <w:rPr>
            <w:noProof/>
            <w:webHidden/>
          </w:rPr>
          <w:instrText xml:space="preserve"> PAGEREF _Toc228828932 \h </w:instrText>
        </w:r>
        <w:r w:rsidR="00D40807">
          <w:rPr>
            <w:noProof/>
            <w:webHidden/>
          </w:rPr>
        </w:r>
        <w:r w:rsidR="00D40807">
          <w:rPr>
            <w:noProof/>
            <w:webHidden/>
          </w:rPr>
          <w:fldChar w:fldCharType="separate"/>
        </w:r>
        <w:r w:rsidR="00D40807">
          <w:rPr>
            <w:noProof/>
            <w:webHidden/>
          </w:rPr>
          <w:t>7</w:t>
        </w:r>
        <w:r w:rsidR="00D40807">
          <w:rPr>
            <w:noProof/>
            <w:webHidden/>
          </w:rPr>
          <w:fldChar w:fldCharType="end"/>
        </w:r>
      </w:hyperlink>
    </w:p>
    <w:p w14:paraId="5DDF7B8D" w14:textId="4B484662" w:rsidR="00D40807" w:rsidRDefault="00701186">
      <w:pPr>
        <w:pStyle w:val="TM3"/>
        <w:rPr>
          <w:rFonts w:eastAsiaTheme="minorEastAsia" w:cstheme="minorBidi"/>
          <w:i w:val="0"/>
          <w:iCs w:val="0"/>
          <w:noProof/>
          <w:kern w:val="2"/>
          <w:sz w:val="24"/>
          <w:szCs w:val="24"/>
          <w14:ligatures w14:val="standardContextual"/>
        </w:rPr>
      </w:pPr>
      <w:hyperlink w:anchor="_Toc228828933" w:history="1">
        <w:r w:rsidR="00D40807" w:rsidRPr="00A84F31">
          <w:rPr>
            <w:rStyle w:val="Lienhypertexte"/>
            <w:noProof/>
          </w:rPr>
          <w:t>8.2-</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Signature de l’acte d’engagement</w:t>
        </w:r>
        <w:r w:rsidR="00D40807">
          <w:rPr>
            <w:noProof/>
            <w:webHidden/>
          </w:rPr>
          <w:tab/>
        </w:r>
        <w:r w:rsidR="00D40807">
          <w:rPr>
            <w:noProof/>
            <w:webHidden/>
          </w:rPr>
          <w:fldChar w:fldCharType="begin"/>
        </w:r>
        <w:r w:rsidR="00D40807">
          <w:rPr>
            <w:noProof/>
            <w:webHidden/>
          </w:rPr>
          <w:instrText xml:space="preserve"> PAGEREF _Toc228828933 \h </w:instrText>
        </w:r>
        <w:r w:rsidR="00D40807">
          <w:rPr>
            <w:noProof/>
            <w:webHidden/>
          </w:rPr>
        </w:r>
        <w:r w:rsidR="00D40807">
          <w:rPr>
            <w:noProof/>
            <w:webHidden/>
          </w:rPr>
          <w:fldChar w:fldCharType="separate"/>
        </w:r>
        <w:r w:rsidR="00D40807">
          <w:rPr>
            <w:noProof/>
            <w:webHidden/>
          </w:rPr>
          <w:t>8</w:t>
        </w:r>
        <w:r w:rsidR="00D40807">
          <w:rPr>
            <w:noProof/>
            <w:webHidden/>
          </w:rPr>
          <w:fldChar w:fldCharType="end"/>
        </w:r>
      </w:hyperlink>
    </w:p>
    <w:p w14:paraId="6193C9D4" w14:textId="3E068306" w:rsidR="00D40807" w:rsidRDefault="00701186">
      <w:pPr>
        <w:pStyle w:val="TM3"/>
        <w:rPr>
          <w:rFonts w:eastAsiaTheme="minorEastAsia" w:cstheme="minorBidi"/>
          <w:i w:val="0"/>
          <w:iCs w:val="0"/>
          <w:noProof/>
          <w:kern w:val="2"/>
          <w:sz w:val="24"/>
          <w:szCs w:val="24"/>
          <w14:ligatures w14:val="standardContextual"/>
        </w:rPr>
      </w:pPr>
      <w:hyperlink w:anchor="_Toc228828934" w:history="1">
        <w:r w:rsidR="00D40807" w:rsidRPr="00A84F31">
          <w:rPr>
            <w:rStyle w:val="Lienhypertexte"/>
            <w:noProof/>
          </w:rPr>
          <w:t>8.3-</w:t>
        </w:r>
        <w:r w:rsidR="00D40807">
          <w:rPr>
            <w:rFonts w:eastAsiaTheme="minorEastAsia" w:cstheme="minorBidi"/>
            <w:i w:val="0"/>
            <w:iCs w:val="0"/>
            <w:noProof/>
            <w:kern w:val="2"/>
            <w:sz w:val="24"/>
            <w:szCs w:val="24"/>
            <w14:ligatures w14:val="standardContextual"/>
          </w:rPr>
          <w:tab/>
        </w:r>
        <w:r w:rsidR="00D40807" w:rsidRPr="00A84F31">
          <w:rPr>
            <w:rStyle w:val="Lienhypertexte"/>
            <w:noProof/>
          </w:rPr>
          <w:t>Information des soumissionnaires et du candidat retenu</w:t>
        </w:r>
        <w:r w:rsidR="00D40807">
          <w:rPr>
            <w:noProof/>
            <w:webHidden/>
          </w:rPr>
          <w:tab/>
        </w:r>
        <w:r w:rsidR="00D40807">
          <w:rPr>
            <w:noProof/>
            <w:webHidden/>
          </w:rPr>
          <w:fldChar w:fldCharType="begin"/>
        </w:r>
        <w:r w:rsidR="00D40807">
          <w:rPr>
            <w:noProof/>
            <w:webHidden/>
          </w:rPr>
          <w:instrText xml:space="preserve"> PAGEREF _Toc228828934 \h </w:instrText>
        </w:r>
        <w:r w:rsidR="00D40807">
          <w:rPr>
            <w:noProof/>
            <w:webHidden/>
          </w:rPr>
        </w:r>
        <w:r w:rsidR="00D40807">
          <w:rPr>
            <w:noProof/>
            <w:webHidden/>
          </w:rPr>
          <w:fldChar w:fldCharType="separate"/>
        </w:r>
        <w:r w:rsidR="00D40807">
          <w:rPr>
            <w:noProof/>
            <w:webHidden/>
          </w:rPr>
          <w:t>8</w:t>
        </w:r>
        <w:r w:rsidR="00D40807">
          <w:rPr>
            <w:noProof/>
            <w:webHidden/>
          </w:rPr>
          <w:fldChar w:fldCharType="end"/>
        </w:r>
      </w:hyperlink>
    </w:p>
    <w:p w14:paraId="7DB2C2A6" w14:textId="35552F89" w:rsidR="00D40807" w:rsidRDefault="00701186">
      <w:pPr>
        <w:pStyle w:val="TM1"/>
        <w:tabs>
          <w:tab w:val="left" w:pos="1540"/>
          <w:tab w:val="right" w:leader="dot" w:pos="9061"/>
        </w:tabs>
        <w:rPr>
          <w:rFonts w:eastAsiaTheme="minorEastAsia" w:cstheme="minorBidi"/>
          <w:b w:val="0"/>
          <w:bCs w:val="0"/>
          <w:caps w:val="0"/>
          <w:noProof/>
          <w:kern w:val="2"/>
          <w:sz w:val="24"/>
          <w:szCs w:val="24"/>
          <w14:ligatures w14:val="standardContextual"/>
        </w:rPr>
      </w:pPr>
      <w:hyperlink w:anchor="_Toc228828935" w:history="1">
        <w:r w:rsidR="00D40807" w:rsidRPr="00A84F31">
          <w:rPr>
            <w:rStyle w:val="Lienhypertexte"/>
            <w:rFonts w:ascii="Arial" w:hAnsi="Arial"/>
            <w:noProof/>
          </w:rPr>
          <w:t>ARTICLE 9 /</w:t>
        </w:r>
        <w:r w:rsidR="00D40807">
          <w:rPr>
            <w:rFonts w:eastAsiaTheme="minorEastAsia" w:cstheme="minorBidi"/>
            <w:b w:val="0"/>
            <w:bCs w:val="0"/>
            <w:caps w:val="0"/>
            <w:noProof/>
            <w:kern w:val="2"/>
            <w:sz w:val="24"/>
            <w:szCs w:val="24"/>
            <w14:ligatures w14:val="standardContextual"/>
          </w:rPr>
          <w:tab/>
        </w:r>
        <w:r w:rsidR="00D40807" w:rsidRPr="00A84F31">
          <w:rPr>
            <w:rStyle w:val="Lienhypertexte"/>
            <w:noProof/>
          </w:rPr>
          <w:t>Renseignements complémentaires</w:t>
        </w:r>
        <w:r w:rsidR="00D40807">
          <w:rPr>
            <w:noProof/>
            <w:webHidden/>
          </w:rPr>
          <w:tab/>
        </w:r>
        <w:r w:rsidR="00D40807">
          <w:rPr>
            <w:noProof/>
            <w:webHidden/>
          </w:rPr>
          <w:fldChar w:fldCharType="begin"/>
        </w:r>
        <w:r w:rsidR="00D40807">
          <w:rPr>
            <w:noProof/>
            <w:webHidden/>
          </w:rPr>
          <w:instrText xml:space="preserve"> PAGEREF _Toc228828935 \h </w:instrText>
        </w:r>
        <w:r w:rsidR="00D40807">
          <w:rPr>
            <w:noProof/>
            <w:webHidden/>
          </w:rPr>
        </w:r>
        <w:r w:rsidR="00D40807">
          <w:rPr>
            <w:noProof/>
            <w:webHidden/>
          </w:rPr>
          <w:fldChar w:fldCharType="separate"/>
        </w:r>
        <w:r w:rsidR="00D40807">
          <w:rPr>
            <w:noProof/>
            <w:webHidden/>
          </w:rPr>
          <w:t>9</w:t>
        </w:r>
        <w:r w:rsidR="00D40807">
          <w:rPr>
            <w:noProof/>
            <w:webHidden/>
          </w:rPr>
          <w:fldChar w:fldCharType="end"/>
        </w:r>
      </w:hyperlink>
    </w:p>
    <w:p w14:paraId="35C80854" w14:textId="4DE24514" w:rsidR="009C1441" w:rsidRDefault="00AF47DA" w:rsidP="00CB696F">
      <w:pPr>
        <w:keepLines/>
        <w:widowControl w:val="0"/>
        <w:ind w:right="-1"/>
        <w:jc w:val="both"/>
        <w:rPr>
          <w:szCs w:val="22"/>
        </w:rPr>
      </w:pPr>
      <w:r>
        <w:rPr>
          <w:rFonts w:asciiTheme="minorHAnsi" w:hAnsiTheme="minorHAnsi" w:cstheme="minorHAnsi"/>
          <w:caps/>
          <w:sz w:val="20"/>
          <w:szCs w:val="22"/>
        </w:rPr>
        <w:fldChar w:fldCharType="end"/>
      </w:r>
    </w:p>
    <w:p w14:paraId="7D98AC74" w14:textId="1094C14B" w:rsidR="00F71CD9" w:rsidRDefault="00F71CD9" w:rsidP="00CB696F">
      <w:pPr>
        <w:keepLines/>
        <w:widowControl w:val="0"/>
        <w:ind w:right="-1"/>
        <w:jc w:val="both"/>
        <w:rPr>
          <w:szCs w:val="22"/>
        </w:rPr>
      </w:pPr>
      <w:r w:rsidRPr="00703A69">
        <w:rPr>
          <w:szCs w:val="22"/>
        </w:rPr>
        <w:br w:type="page"/>
      </w:r>
    </w:p>
    <w:p w14:paraId="244EEEB6" w14:textId="77777777" w:rsidR="005343DB" w:rsidRDefault="007E49C1" w:rsidP="00CB696F">
      <w:pPr>
        <w:pStyle w:val="06-TitreARTICLEAE"/>
        <w:keepLines/>
      </w:pPr>
      <w:bookmarkStart w:id="3" w:name="_Toc193478893"/>
      <w:bookmarkStart w:id="4" w:name="_Toc193478929"/>
      <w:bookmarkStart w:id="5" w:name="_Toc228828907"/>
      <w:r w:rsidRPr="009C1441">
        <w:lastRenderedPageBreak/>
        <w:t>Objet de la consultation</w:t>
      </w:r>
      <w:bookmarkEnd w:id="3"/>
      <w:bookmarkEnd w:id="4"/>
      <w:bookmarkEnd w:id="5"/>
    </w:p>
    <w:p w14:paraId="24167303" w14:textId="5E344C81" w:rsidR="00F71CD9" w:rsidRPr="00703A69" w:rsidRDefault="00F71CD9" w:rsidP="00CB696F">
      <w:pPr>
        <w:keepLines/>
        <w:widowControl w:val="0"/>
        <w:spacing w:before="240"/>
        <w:jc w:val="both"/>
        <w:rPr>
          <w:szCs w:val="22"/>
        </w:rPr>
      </w:pPr>
      <w:r w:rsidRPr="00D40807">
        <w:rPr>
          <w:szCs w:val="22"/>
        </w:rPr>
        <w:t>L</w:t>
      </w:r>
      <w:r w:rsidR="00D40807" w:rsidRPr="00D40807">
        <w:rPr>
          <w:szCs w:val="22"/>
        </w:rPr>
        <w:t>’</w:t>
      </w:r>
      <w:r w:rsidR="00B32000" w:rsidRPr="00D40807">
        <w:rPr>
          <w:szCs w:val="22"/>
        </w:rPr>
        <w:t>Université Jean Moulin Lyon 3</w:t>
      </w:r>
      <w:r w:rsidRPr="00D40807">
        <w:rPr>
          <w:szCs w:val="22"/>
        </w:rPr>
        <w:t xml:space="preserve"> procède à une consultation en vue de souscrire un contrat d'assurances « </w:t>
      </w:r>
      <w:r w:rsidR="00924114" w:rsidRPr="00D40807">
        <w:rPr>
          <w:b/>
          <w:szCs w:val="22"/>
        </w:rPr>
        <w:t>Mobilité internationale du Master Erasmus Mondus Janus</w:t>
      </w:r>
      <w:r w:rsidR="00A742C4" w:rsidRPr="00D40807">
        <w:rPr>
          <w:b/>
          <w:szCs w:val="22"/>
        </w:rPr>
        <w:t> </w:t>
      </w:r>
      <w:r w:rsidRPr="00D40807">
        <w:rPr>
          <w:szCs w:val="22"/>
        </w:rPr>
        <w:t>» qui constitue l'ensemble du marché.</w:t>
      </w:r>
    </w:p>
    <w:p w14:paraId="42DB3C82" w14:textId="7C26F022" w:rsidR="00F71CD9" w:rsidRPr="00703A69" w:rsidRDefault="007E49C1" w:rsidP="00CB696F">
      <w:pPr>
        <w:pStyle w:val="06-TitreARTICLEAE"/>
        <w:keepLines/>
      </w:pPr>
      <w:bookmarkStart w:id="6" w:name="_Toc193478894"/>
      <w:bookmarkStart w:id="7" w:name="_Toc193478930"/>
      <w:bookmarkStart w:id="8" w:name="_Toc228828908"/>
      <w:r>
        <w:t>Conditions de la consultation</w:t>
      </w:r>
      <w:bookmarkEnd w:id="6"/>
      <w:bookmarkEnd w:id="7"/>
      <w:bookmarkEnd w:id="8"/>
    </w:p>
    <w:p w14:paraId="42DA9A0B" w14:textId="77777777" w:rsidR="005343DB" w:rsidRDefault="00F71CD9" w:rsidP="00CB696F">
      <w:pPr>
        <w:pStyle w:val="08Titre11-"/>
        <w:keepLines/>
      </w:pPr>
      <w:bookmarkStart w:id="9" w:name="_Toc193478931"/>
      <w:bookmarkStart w:id="10" w:name="_Toc228828909"/>
      <w:r w:rsidRPr="00703A69">
        <w:t>Mode de consultation</w:t>
      </w:r>
      <w:bookmarkEnd w:id="9"/>
      <w:bookmarkEnd w:id="10"/>
    </w:p>
    <w:p w14:paraId="63FBEC89" w14:textId="032879F0" w:rsidR="00F71CD9" w:rsidRDefault="00F71CD9" w:rsidP="00CB696F">
      <w:pPr>
        <w:keepLines/>
        <w:widowControl w:val="0"/>
        <w:spacing w:before="240"/>
        <w:jc w:val="both"/>
        <w:rPr>
          <w:szCs w:val="22"/>
        </w:rPr>
      </w:pPr>
      <w:r w:rsidRPr="007E49C1">
        <w:rPr>
          <w:szCs w:val="22"/>
        </w:rPr>
        <w:t xml:space="preserve">La présente consultation est lancée sous forme de procédure adaptée en application des articles L. 2123-1 et R. 2123-1 et suivants du </w:t>
      </w:r>
      <w:r w:rsidR="00D9219E">
        <w:rPr>
          <w:szCs w:val="22"/>
        </w:rPr>
        <w:t>Code</w:t>
      </w:r>
      <w:r w:rsidRPr="007E49C1">
        <w:rPr>
          <w:szCs w:val="22"/>
        </w:rPr>
        <w:t xml:space="preserve"> de la commande publique.</w:t>
      </w:r>
    </w:p>
    <w:p w14:paraId="5E917C8D" w14:textId="77777777" w:rsidR="005343DB" w:rsidRDefault="00FC4C8E" w:rsidP="00CB696F">
      <w:pPr>
        <w:pStyle w:val="08Titre11-"/>
        <w:keepLines/>
      </w:pPr>
      <w:bookmarkStart w:id="11" w:name="_Toc193478932"/>
      <w:bookmarkStart w:id="12" w:name="_Toc228828910"/>
      <w:r w:rsidRPr="00F83075">
        <w:t>Division en lots</w:t>
      </w:r>
      <w:bookmarkEnd w:id="11"/>
      <w:bookmarkEnd w:id="12"/>
    </w:p>
    <w:p w14:paraId="16675A25" w14:textId="0EE43DA2" w:rsidR="00F83075" w:rsidRDefault="00F71CD9" w:rsidP="003E5812">
      <w:pPr>
        <w:keepNext/>
        <w:keepLines/>
        <w:widowControl w:val="0"/>
        <w:spacing w:before="240" w:after="200"/>
        <w:jc w:val="both"/>
        <w:rPr>
          <w:szCs w:val="22"/>
        </w:rPr>
      </w:pPr>
      <w:r w:rsidRPr="007E49C1">
        <w:rPr>
          <w:szCs w:val="22"/>
        </w:rPr>
        <w:t>L</w:t>
      </w:r>
      <w:r w:rsidR="00F83075">
        <w:rPr>
          <w:szCs w:val="22"/>
        </w:rPr>
        <w:t xml:space="preserve">e </w:t>
      </w:r>
      <w:r w:rsidR="00F83075" w:rsidRPr="00D40807">
        <w:rPr>
          <w:szCs w:val="22"/>
        </w:rPr>
        <w:t>marché n’est pas alloti, l</w:t>
      </w:r>
      <w:r w:rsidRPr="00D40807">
        <w:rPr>
          <w:szCs w:val="22"/>
        </w:rPr>
        <w:t>’assurance « </w:t>
      </w:r>
      <w:r w:rsidR="00924114" w:rsidRPr="00D40807">
        <w:rPr>
          <w:b/>
          <w:szCs w:val="22"/>
        </w:rPr>
        <w:t>Mobilité internationale du Master Erasmus Mondus Janus</w:t>
      </w:r>
      <w:r w:rsidRPr="00D40807">
        <w:rPr>
          <w:szCs w:val="22"/>
        </w:rPr>
        <w:t> » constitue un risque ne pouvant être scindé</w:t>
      </w:r>
      <w:r w:rsidRPr="007E49C1">
        <w:rPr>
          <w:szCs w:val="22"/>
        </w:rPr>
        <w:t>.</w:t>
      </w:r>
    </w:p>
    <w:tbl>
      <w:tblPr>
        <w:tblW w:w="9072" w:type="dxa"/>
        <w:tblLayout w:type="fixed"/>
        <w:tblCellMar>
          <w:left w:w="70" w:type="dxa"/>
          <w:right w:w="70" w:type="dxa"/>
        </w:tblCellMar>
        <w:tblLook w:val="0000" w:firstRow="0" w:lastRow="0" w:firstColumn="0" w:lastColumn="0" w:noHBand="0" w:noVBand="0"/>
      </w:tblPr>
      <w:tblGrid>
        <w:gridCol w:w="7655"/>
        <w:gridCol w:w="1417"/>
      </w:tblGrid>
      <w:tr w:rsidR="00F83075" w:rsidRPr="007E49C1" w14:paraId="2C02A74B" w14:textId="77777777" w:rsidTr="00CB424A">
        <w:tc>
          <w:tcPr>
            <w:tcW w:w="9072" w:type="dxa"/>
            <w:gridSpan w:val="2"/>
            <w:tcBorders>
              <w:bottom w:val="single" w:sz="12" w:space="0" w:color="A2C037"/>
            </w:tcBorders>
            <w:vAlign w:val="center"/>
          </w:tcPr>
          <w:p w14:paraId="0D310111" w14:textId="16DA631A" w:rsidR="00F83075" w:rsidRPr="007E49C1" w:rsidRDefault="00F83075" w:rsidP="00364220">
            <w:pPr>
              <w:keepLines/>
              <w:widowControl w:val="0"/>
              <w:tabs>
                <w:tab w:val="left" w:pos="1728"/>
              </w:tabs>
              <w:ind w:right="-1"/>
              <w:jc w:val="center"/>
              <w:rPr>
                <w:szCs w:val="22"/>
              </w:rPr>
            </w:pPr>
            <w:r>
              <w:rPr>
                <w:szCs w:val="22"/>
              </w:rPr>
              <w:t>N° de nomenclature CPV</w:t>
            </w:r>
          </w:p>
        </w:tc>
      </w:tr>
      <w:tr w:rsidR="00F83075" w:rsidRPr="007E49C1" w14:paraId="4AD78225" w14:textId="77777777" w:rsidTr="00F83075">
        <w:trPr>
          <w:trHeight w:val="397"/>
        </w:trPr>
        <w:tc>
          <w:tcPr>
            <w:tcW w:w="7655" w:type="dxa"/>
            <w:vAlign w:val="center"/>
          </w:tcPr>
          <w:p w14:paraId="41E61308" w14:textId="57D4ED46" w:rsidR="00F83075" w:rsidRPr="007E49C1" w:rsidRDefault="00F83075" w:rsidP="00364220">
            <w:pPr>
              <w:keepLines/>
              <w:widowControl w:val="0"/>
              <w:tabs>
                <w:tab w:val="left" w:pos="1728"/>
              </w:tabs>
              <w:ind w:left="-67" w:right="-65"/>
              <w:rPr>
                <w:szCs w:val="22"/>
              </w:rPr>
            </w:pPr>
            <w:r w:rsidRPr="007E49C1">
              <w:rPr>
                <w:szCs w:val="22"/>
              </w:rPr>
              <w:t>Assurance « </w:t>
            </w:r>
            <w:r w:rsidR="00924114" w:rsidRPr="00924114">
              <w:rPr>
                <w:b/>
                <w:bCs/>
                <w:szCs w:val="22"/>
              </w:rPr>
              <w:t>Mobilité internationale du Master Erasmus Mondus Janus</w:t>
            </w:r>
            <w:r w:rsidRPr="007E49C1">
              <w:rPr>
                <w:szCs w:val="22"/>
              </w:rPr>
              <w:t>»</w:t>
            </w:r>
          </w:p>
        </w:tc>
        <w:tc>
          <w:tcPr>
            <w:tcW w:w="1417" w:type="dxa"/>
            <w:vAlign w:val="center"/>
          </w:tcPr>
          <w:p w14:paraId="3274EDE7" w14:textId="77777777" w:rsidR="00F83075" w:rsidRPr="007E49C1" w:rsidRDefault="00F83075" w:rsidP="00364220">
            <w:pPr>
              <w:keepLines/>
              <w:widowControl w:val="0"/>
              <w:tabs>
                <w:tab w:val="left" w:pos="1728"/>
              </w:tabs>
              <w:rPr>
                <w:szCs w:val="22"/>
              </w:rPr>
            </w:pPr>
            <w:r w:rsidRPr="007E49C1">
              <w:rPr>
                <w:szCs w:val="22"/>
              </w:rPr>
              <w:t>66512000-2</w:t>
            </w:r>
          </w:p>
        </w:tc>
      </w:tr>
    </w:tbl>
    <w:p w14:paraId="067EA20E" w14:textId="1954C5F8" w:rsidR="001B6885" w:rsidRPr="001B6885" w:rsidRDefault="001B6885" w:rsidP="001B6885">
      <w:pPr>
        <w:keepLines/>
        <w:jc w:val="both"/>
        <w:rPr>
          <w:sz w:val="2"/>
          <w:szCs w:val="2"/>
        </w:rPr>
      </w:pPr>
      <w:bookmarkStart w:id="13" w:name="_Toc447813415"/>
      <w:bookmarkStart w:id="14" w:name="_Toc193478934"/>
    </w:p>
    <w:p w14:paraId="731A6922" w14:textId="0B041528" w:rsidR="00F71CD9" w:rsidRPr="0083267B" w:rsidRDefault="00F71CD9" w:rsidP="00CB696F">
      <w:pPr>
        <w:pStyle w:val="08Titre11-"/>
        <w:keepLines/>
      </w:pPr>
      <w:bookmarkStart w:id="15" w:name="_Toc228828911"/>
      <w:r w:rsidRPr="0083267B">
        <w:t>Offre de base</w:t>
      </w:r>
      <w:bookmarkEnd w:id="13"/>
      <w:bookmarkEnd w:id="14"/>
      <w:bookmarkEnd w:id="15"/>
      <w:r w:rsidR="00C07408">
        <w:t xml:space="preserve"> </w:t>
      </w:r>
    </w:p>
    <w:p w14:paraId="526A31AA" w14:textId="5AEA7C39" w:rsidR="00F71CD9" w:rsidRPr="0083267B" w:rsidRDefault="00F71CD9" w:rsidP="00CB696F">
      <w:pPr>
        <w:keepLines/>
        <w:widowControl w:val="0"/>
        <w:spacing w:before="240"/>
        <w:jc w:val="both"/>
        <w:rPr>
          <w:szCs w:val="22"/>
        </w:rPr>
      </w:pPr>
      <w:r w:rsidRPr="0083267B">
        <w:rPr>
          <w:szCs w:val="22"/>
        </w:rPr>
        <w:t xml:space="preserve">Les candidats devront </w:t>
      </w:r>
      <w:r w:rsidRPr="0083267B">
        <w:rPr>
          <w:b/>
          <w:szCs w:val="22"/>
        </w:rPr>
        <w:t>proposer obligatoirement une offre correspondant à l'offre de base</w:t>
      </w:r>
      <w:r w:rsidRPr="0083267B">
        <w:rPr>
          <w:szCs w:val="22"/>
        </w:rPr>
        <w:t>.</w:t>
      </w:r>
    </w:p>
    <w:p w14:paraId="39FA6914" w14:textId="223A9B73" w:rsidR="00F71CD9" w:rsidRDefault="00F71CD9" w:rsidP="00B7535A">
      <w:pPr>
        <w:keepLines/>
        <w:widowControl w:val="0"/>
        <w:spacing w:before="120"/>
        <w:jc w:val="both"/>
        <w:rPr>
          <w:b/>
          <w:szCs w:val="22"/>
        </w:rPr>
      </w:pPr>
      <w:r w:rsidRPr="0083267B">
        <w:rPr>
          <w:b/>
          <w:szCs w:val="22"/>
        </w:rPr>
        <w:t xml:space="preserve">L'attention des candidats est attirée sur le fait qu'une </w:t>
      </w:r>
      <w:r w:rsidR="0083267B" w:rsidRPr="0083267B">
        <w:rPr>
          <w:b/>
          <w:szCs w:val="22"/>
        </w:rPr>
        <w:t>absence de réponse à l’offre de base</w:t>
      </w:r>
      <w:r w:rsidRPr="0083267B">
        <w:rPr>
          <w:b/>
          <w:szCs w:val="22"/>
        </w:rPr>
        <w:t xml:space="preserve"> constituera un motif d'irrégularité.</w:t>
      </w:r>
    </w:p>
    <w:p w14:paraId="329FF23F" w14:textId="77777777" w:rsidR="005343DB" w:rsidRDefault="004429E7" w:rsidP="004429E7">
      <w:pPr>
        <w:pStyle w:val="08Titre11-"/>
        <w:keepLines/>
      </w:pPr>
      <w:bookmarkStart w:id="16" w:name="_Toc193478936"/>
      <w:bookmarkStart w:id="17" w:name="_Toc228828912"/>
      <w:r w:rsidRPr="0083267B">
        <w:t>Variantes imposées</w:t>
      </w:r>
      <w:bookmarkEnd w:id="16"/>
      <w:bookmarkEnd w:id="17"/>
    </w:p>
    <w:p w14:paraId="4201BA5F" w14:textId="6455444A" w:rsidR="009A6E50" w:rsidRPr="00D40807" w:rsidRDefault="009A6E50" w:rsidP="009A6E50">
      <w:pPr>
        <w:keepLines/>
        <w:widowControl w:val="0"/>
        <w:spacing w:before="240"/>
        <w:jc w:val="both"/>
        <w:rPr>
          <w:szCs w:val="22"/>
        </w:rPr>
      </w:pPr>
      <w:r w:rsidRPr="00D40807">
        <w:rPr>
          <w:szCs w:val="22"/>
        </w:rPr>
        <w:t xml:space="preserve">Il n’est pas prévu de variante imposée ayant le caractère de prestation alternative. </w:t>
      </w:r>
    </w:p>
    <w:p w14:paraId="6D552415" w14:textId="77777777" w:rsidR="00147ACD" w:rsidRPr="00D40807" w:rsidRDefault="00147ACD" w:rsidP="00147ACD">
      <w:pPr>
        <w:pStyle w:val="08Titre11-"/>
        <w:keepLines/>
      </w:pPr>
      <w:bookmarkStart w:id="18" w:name="_Toc193478937"/>
      <w:bookmarkStart w:id="19" w:name="_Toc228828913"/>
      <w:r w:rsidRPr="00D40807">
        <w:t>Variantes libres</w:t>
      </w:r>
      <w:bookmarkEnd w:id="18"/>
      <w:bookmarkEnd w:id="19"/>
    </w:p>
    <w:p w14:paraId="76563795" w14:textId="77777777" w:rsidR="00147ACD" w:rsidRPr="0083267B" w:rsidRDefault="00147ACD" w:rsidP="00147ACD">
      <w:pPr>
        <w:keepLines/>
        <w:widowControl w:val="0"/>
        <w:spacing w:before="240"/>
        <w:jc w:val="both"/>
        <w:rPr>
          <w:szCs w:val="22"/>
        </w:rPr>
      </w:pPr>
      <w:r w:rsidRPr="00D40807">
        <w:rPr>
          <w:szCs w:val="22"/>
        </w:rPr>
        <w:t>Les variantes libres, au sens de l'article R. 2151-8 du Code de la commande publique, ne sont pas autorisées.</w:t>
      </w:r>
    </w:p>
    <w:p w14:paraId="2406BA8C" w14:textId="77777777" w:rsidR="005343DB" w:rsidRDefault="0083267B" w:rsidP="00C07408">
      <w:pPr>
        <w:pStyle w:val="08Titre11-"/>
        <w:keepLines/>
      </w:pPr>
      <w:bookmarkStart w:id="20" w:name="_Toc193478935"/>
      <w:bookmarkStart w:id="21" w:name="_Toc228828914"/>
      <w:r w:rsidRPr="0083267B">
        <w:t>Prestations supplémentaires éventuelles</w:t>
      </w:r>
      <w:bookmarkEnd w:id="20"/>
      <w:bookmarkEnd w:id="21"/>
    </w:p>
    <w:p w14:paraId="609B0C2B" w14:textId="1F21C8C0" w:rsidR="00400AD3" w:rsidRPr="00D40807" w:rsidRDefault="00400AD3" w:rsidP="00CB696F">
      <w:pPr>
        <w:keepLines/>
        <w:widowControl w:val="0"/>
        <w:spacing w:before="240"/>
        <w:jc w:val="both"/>
        <w:rPr>
          <w:szCs w:val="22"/>
        </w:rPr>
      </w:pPr>
      <w:r w:rsidRPr="00D40807">
        <w:rPr>
          <w:szCs w:val="22"/>
        </w:rPr>
        <w:t xml:space="preserve">Il n’est pas prévu de prestation supplémentaire éventuelle. </w:t>
      </w:r>
    </w:p>
    <w:p w14:paraId="2ECF9530" w14:textId="73E6135A" w:rsidR="00F71CD9" w:rsidRPr="00D40807" w:rsidRDefault="00F71CD9" w:rsidP="00CB696F">
      <w:pPr>
        <w:pStyle w:val="08Titre11-"/>
        <w:keepLines/>
      </w:pPr>
      <w:bookmarkStart w:id="22" w:name="_Toc193478938"/>
      <w:bookmarkStart w:id="23" w:name="_Toc449426668"/>
      <w:bookmarkStart w:id="24" w:name="_Toc228828915"/>
      <w:r w:rsidRPr="00D40807">
        <w:t>Négociations</w:t>
      </w:r>
      <w:bookmarkEnd w:id="22"/>
      <w:bookmarkEnd w:id="23"/>
      <w:bookmarkEnd w:id="24"/>
    </w:p>
    <w:p w14:paraId="178896C5" w14:textId="77777777" w:rsidR="00F71CD9" w:rsidRPr="00D40807" w:rsidRDefault="00F71CD9" w:rsidP="00CB696F">
      <w:pPr>
        <w:keepLines/>
        <w:widowControl w:val="0"/>
        <w:spacing w:before="240"/>
        <w:jc w:val="both"/>
        <w:rPr>
          <w:szCs w:val="22"/>
        </w:rPr>
      </w:pPr>
      <w:r w:rsidRPr="00D40807">
        <w:rPr>
          <w:szCs w:val="22"/>
        </w:rPr>
        <w:t>L'acheteur négociera avec les candidats ayant présenté une offre. Cette négociation pourra porter sur tous les éléments de l'offre, notamment sur le prix.</w:t>
      </w:r>
    </w:p>
    <w:p w14:paraId="7B1B988A" w14:textId="77777777" w:rsidR="00F71CD9" w:rsidRPr="0083267B" w:rsidRDefault="00F71CD9" w:rsidP="00B7535A">
      <w:pPr>
        <w:keepLines/>
        <w:widowControl w:val="0"/>
        <w:spacing w:before="120"/>
        <w:jc w:val="both"/>
        <w:rPr>
          <w:szCs w:val="22"/>
        </w:rPr>
      </w:pPr>
      <w:r w:rsidRPr="00D40807">
        <w:rPr>
          <w:szCs w:val="22"/>
        </w:rPr>
        <w:t>L'invitation à négocier pourra être adressée par voie électronique. Aussi, les candidats devront fournir une adresse de courriel</w:t>
      </w:r>
      <w:r w:rsidRPr="0083267B">
        <w:rPr>
          <w:szCs w:val="22"/>
        </w:rPr>
        <w:t xml:space="preserve"> valide à cette fin.</w:t>
      </w:r>
    </w:p>
    <w:p w14:paraId="67B5AFD9" w14:textId="14AAB4C8" w:rsidR="00F71CD9" w:rsidRPr="0083267B" w:rsidRDefault="00F71CD9" w:rsidP="00B7535A">
      <w:pPr>
        <w:keepLines/>
        <w:widowControl w:val="0"/>
        <w:spacing w:before="120"/>
        <w:jc w:val="both"/>
        <w:rPr>
          <w:b/>
          <w:bCs/>
          <w:szCs w:val="22"/>
        </w:rPr>
      </w:pPr>
      <w:r w:rsidRPr="0083267B">
        <w:rPr>
          <w:b/>
          <w:bCs/>
          <w:szCs w:val="22"/>
        </w:rPr>
        <w:t>Toutefois, l'acheteur pourra attribuer le marché public sur la base des offres initiales sans négociation.</w:t>
      </w:r>
    </w:p>
    <w:p w14:paraId="2C73319D" w14:textId="77777777" w:rsidR="00F71CD9" w:rsidRPr="00703A69" w:rsidRDefault="00F71CD9" w:rsidP="00CB696F">
      <w:pPr>
        <w:pStyle w:val="08Titre11-"/>
        <w:keepLines/>
      </w:pPr>
      <w:bookmarkStart w:id="25" w:name="_Toc193478939"/>
      <w:bookmarkStart w:id="26" w:name="_Toc228828916"/>
      <w:r w:rsidRPr="00703A69">
        <w:lastRenderedPageBreak/>
        <w:t>Unité monétaire - Langue</w:t>
      </w:r>
      <w:bookmarkEnd w:id="25"/>
      <w:bookmarkEnd w:id="26"/>
    </w:p>
    <w:p w14:paraId="5EA297C7" w14:textId="77777777" w:rsidR="00F71CD9" w:rsidRPr="00703A69" w:rsidRDefault="00F71CD9" w:rsidP="00CB696F">
      <w:pPr>
        <w:keepLines/>
        <w:widowControl w:val="0"/>
        <w:spacing w:before="240"/>
        <w:jc w:val="both"/>
        <w:rPr>
          <w:szCs w:val="22"/>
        </w:rPr>
      </w:pPr>
      <w:r w:rsidRPr="00703A69">
        <w:rPr>
          <w:szCs w:val="22"/>
        </w:rPr>
        <w:t>Le candidat est informé que l'acheteur souhaite conclure le marché dans l'unité monétaire suivante : l'euro.</w:t>
      </w:r>
    </w:p>
    <w:p w14:paraId="51CA77AA" w14:textId="77777777" w:rsidR="00F71CD9" w:rsidRPr="00703A69" w:rsidRDefault="00F71CD9" w:rsidP="00B7535A">
      <w:pPr>
        <w:keepLines/>
        <w:widowControl w:val="0"/>
        <w:spacing w:before="120"/>
        <w:jc w:val="both"/>
        <w:rPr>
          <w:szCs w:val="22"/>
        </w:rPr>
      </w:pPr>
      <w:r w:rsidRPr="00703A69">
        <w:rPr>
          <w:szCs w:val="22"/>
        </w:rPr>
        <w:t>Les offres des candidats et tous les documents annexes devront être rédigés en langue française.</w:t>
      </w:r>
    </w:p>
    <w:p w14:paraId="44B54838" w14:textId="10B66ACF" w:rsidR="00F71CD9" w:rsidRPr="00703A69" w:rsidRDefault="00F71CD9" w:rsidP="00CB696F">
      <w:pPr>
        <w:pStyle w:val="08Titre11-"/>
        <w:keepLines/>
      </w:pPr>
      <w:bookmarkStart w:id="27" w:name="_Toc193478940"/>
      <w:bookmarkStart w:id="28" w:name="_Toc228828917"/>
      <w:r w:rsidRPr="00703A69">
        <w:t>Modalités de financement</w:t>
      </w:r>
      <w:bookmarkEnd w:id="27"/>
      <w:bookmarkEnd w:id="28"/>
    </w:p>
    <w:p w14:paraId="74B61B41" w14:textId="77777777" w:rsidR="00F71CD9" w:rsidRPr="00703A69" w:rsidRDefault="00F71CD9" w:rsidP="00CB696F">
      <w:pPr>
        <w:keepLines/>
        <w:widowControl w:val="0"/>
        <w:spacing w:before="240"/>
        <w:jc w:val="both"/>
        <w:rPr>
          <w:szCs w:val="22"/>
        </w:rPr>
      </w:pPr>
      <w:r w:rsidRPr="00703A69">
        <w:rPr>
          <w:szCs w:val="22"/>
        </w:rPr>
        <w:t>Le financement du présent marché sera effectué sur le budget de fonctionnement de l’acheteur.</w:t>
      </w:r>
    </w:p>
    <w:p w14:paraId="0DC87B6E" w14:textId="72F4BE19" w:rsidR="00F71CD9" w:rsidRPr="00703A69" w:rsidRDefault="00F71CD9" w:rsidP="00CB696F">
      <w:pPr>
        <w:pStyle w:val="08Titre11-"/>
        <w:keepLines/>
      </w:pPr>
      <w:bookmarkStart w:id="29" w:name="_Toc193478941"/>
      <w:bookmarkStart w:id="30" w:name="_Toc228828918"/>
      <w:r w:rsidRPr="00703A69">
        <w:t>Modifications de détail d</w:t>
      </w:r>
      <w:r w:rsidR="002F5648">
        <w:t>u</w:t>
      </w:r>
      <w:r w:rsidRPr="00703A69">
        <w:t xml:space="preserve"> dossier de consultation</w:t>
      </w:r>
      <w:bookmarkEnd w:id="29"/>
      <w:bookmarkEnd w:id="30"/>
    </w:p>
    <w:p w14:paraId="6273912C" w14:textId="77777777" w:rsidR="00F71CD9" w:rsidRPr="00D40807" w:rsidRDefault="00F71CD9" w:rsidP="00CB696F">
      <w:pPr>
        <w:keepLines/>
        <w:widowControl w:val="0"/>
        <w:spacing w:before="240"/>
        <w:jc w:val="both"/>
        <w:rPr>
          <w:szCs w:val="22"/>
        </w:rPr>
      </w:pPr>
      <w:r w:rsidRPr="00703A69">
        <w:rPr>
          <w:szCs w:val="22"/>
        </w:rPr>
        <w:t>L’acheteur se réserve le droit d’apporter</w:t>
      </w:r>
      <w:r w:rsidRPr="00D40807">
        <w:rPr>
          <w:szCs w:val="22"/>
        </w:rPr>
        <w:t>, au plus tard 6 jours avant la date limite fixée pour la remise des plis, des modifications de détail au dossier de consultation.</w:t>
      </w:r>
    </w:p>
    <w:p w14:paraId="2187596E" w14:textId="77777777" w:rsidR="00F71CD9" w:rsidRPr="00703A69" w:rsidRDefault="00F71CD9" w:rsidP="00B7535A">
      <w:pPr>
        <w:keepLines/>
        <w:widowControl w:val="0"/>
        <w:spacing w:before="120"/>
        <w:jc w:val="both"/>
        <w:rPr>
          <w:szCs w:val="22"/>
        </w:rPr>
      </w:pPr>
      <w:r w:rsidRPr="00D40807">
        <w:rPr>
          <w:szCs w:val="22"/>
        </w:rPr>
        <w:t>Les candidats doivent alors répondre sur la base du dossier</w:t>
      </w:r>
      <w:r w:rsidRPr="00703A69">
        <w:rPr>
          <w:szCs w:val="22"/>
        </w:rPr>
        <w:t xml:space="preserve"> modifié sans pouvoir élever aucune réclamation à ce sujet.</w:t>
      </w:r>
    </w:p>
    <w:p w14:paraId="607E9A2A" w14:textId="77777777" w:rsidR="00F71CD9" w:rsidRPr="00703A69" w:rsidRDefault="00F71CD9" w:rsidP="00B7535A">
      <w:pPr>
        <w:keepLines/>
        <w:widowControl w:val="0"/>
        <w:spacing w:before="120"/>
        <w:jc w:val="both"/>
        <w:rPr>
          <w:szCs w:val="22"/>
        </w:rPr>
      </w:pPr>
      <w:r w:rsidRPr="00703A69">
        <w:rPr>
          <w:szCs w:val="22"/>
        </w:rPr>
        <w:t>Si, pendant l’étude du dossier par les candidats, la date limite de remise des plis est reportée, la disposition précédente est applicable en fonction de cette nouvelle date.</w:t>
      </w:r>
    </w:p>
    <w:p w14:paraId="34E02CAA" w14:textId="77777777" w:rsidR="00F71CD9" w:rsidRPr="00703A69" w:rsidRDefault="00F71CD9" w:rsidP="00CB696F">
      <w:pPr>
        <w:pStyle w:val="08Titre11-"/>
        <w:keepLines/>
      </w:pPr>
      <w:bookmarkStart w:id="31" w:name="_Toc193478942"/>
      <w:bookmarkStart w:id="32" w:name="_Toc228828919"/>
      <w:r w:rsidRPr="00703A69">
        <w:t>Modalités de soumission</w:t>
      </w:r>
      <w:bookmarkEnd w:id="31"/>
      <w:bookmarkEnd w:id="32"/>
    </w:p>
    <w:p w14:paraId="510D5E11" w14:textId="68921AF1" w:rsidR="00F71CD9" w:rsidRPr="00703A69" w:rsidRDefault="00F71CD9" w:rsidP="00CB696F">
      <w:pPr>
        <w:keepLines/>
        <w:widowControl w:val="0"/>
        <w:spacing w:before="240"/>
        <w:jc w:val="both"/>
        <w:rPr>
          <w:szCs w:val="22"/>
        </w:rPr>
      </w:pPr>
      <w:r w:rsidRPr="00703A69">
        <w:rPr>
          <w:szCs w:val="22"/>
        </w:rPr>
        <w:t>Une même compagnie d'assurance ne pourra présenter plus d'une offre.</w:t>
      </w:r>
    </w:p>
    <w:p w14:paraId="08DEA5DF" w14:textId="77777777" w:rsidR="00F71CD9" w:rsidRPr="00703A69" w:rsidRDefault="00F71CD9" w:rsidP="006B5CD2">
      <w:pPr>
        <w:keepLines/>
        <w:widowControl w:val="0"/>
        <w:spacing w:before="120"/>
        <w:jc w:val="both"/>
        <w:rPr>
          <w:szCs w:val="22"/>
        </w:rPr>
      </w:pPr>
      <w:r w:rsidRPr="00703A69">
        <w:rPr>
          <w:szCs w:val="22"/>
        </w:rPr>
        <w:t>Un même intermédiaire d'assurance (agent ou courtier) ne pourra présenter plus d'une offre.</w:t>
      </w:r>
    </w:p>
    <w:p w14:paraId="7F05BAEA" w14:textId="77777777" w:rsidR="005343DB" w:rsidRDefault="00F71CD9" w:rsidP="00B7535A">
      <w:pPr>
        <w:keepLines/>
        <w:widowControl w:val="0"/>
        <w:spacing w:before="120"/>
        <w:jc w:val="both"/>
        <w:rPr>
          <w:szCs w:val="22"/>
        </w:rPr>
      </w:pPr>
      <w:r w:rsidRPr="00703A69">
        <w:rPr>
          <w:szCs w:val="22"/>
        </w:rPr>
        <w:t>Une même personne ne pourra représenter plus d’un candidat.</w:t>
      </w:r>
    </w:p>
    <w:p w14:paraId="7F3DAF45" w14:textId="312F4F66" w:rsidR="00F71CD9" w:rsidRPr="00703A69" w:rsidRDefault="00F71CD9" w:rsidP="00CB696F">
      <w:pPr>
        <w:pStyle w:val="08Titre11-"/>
        <w:keepLines/>
      </w:pPr>
      <w:bookmarkStart w:id="33" w:name="_Toc193478943"/>
      <w:bookmarkStart w:id="34" w:name="_Toc228828920"/>
      <w:r w:rsidRPr="00703A69">
        <w:t>Dispositions relatives à la libre concurrence</w:t>
      </w:r>
      <w:bookmarkEnd w:id="33"/>
      <w:bookmarkEnd w:id="34"/>
    </w:p>
    <w:p w14:paraId="69D2C532" w14:textId="77777777" w:rsidR="00F71CD9" w:rsidRPr="00703A69" w:rsidRDefault="00F71CD9" w:rsidP="00CB696F">
      <w:pPr>
        <w:keepLines/>
        <w:widowControl w:val="0"/>
        <w:spacing w:before="240"/>
        <w:jc w:val="both"/>
        <w:rPr>
          <w:szCs w:val="22"/>
        </w:rPr>
      </w:pPr>
      <w:r w:rsidRPr="00703A69">
        <w:rPr>
          <w:szCs w:val="22"/>
        </w:rPr>
        <w:t>La présente consultation vaut ordre d'étude et libère les co-assureurs de leurs obligations vis-à-vis des apériteurs actuels.</w:t>
      </w:r>
    </w:p>
    <w:p w14:paraId="23ED1759" w14:textId="77777777" w:rsidR="00F71CD9" w:rsidRPr="00703A69" w:rsidRDefault="00F71CD9" w:rsidP="00B7535A">
      <w:pPr>
        <w:keepLines/>
        <w:widowControl w:val="0"/>
        <w:spacing w:before="120"/>
        <w:jc w:val="both"/>
        <w:rPr>
          <w:szCs w:val="22"/>
        </w:rPr>
      </w:pPr>
      <w:r w:rsidRPr="00703A69">
        <w:rPr>
          <w:szCs w:val="22"/>
        </w:rPr>
        <w:t>Aucun assureur ou intermédiaire ne peut revendiquer une quelconque exclusivité ou priorité fondée sur le seul principe de l'antériorité de la saisine des assureurs qui serait considérée comme contraire à la libre concurrence.</w:t>
      </w:r>
    </w:p>
    <w:p w14:paraId="3A9A598B" w14:textId="77777777" w:rsidR="00F71CD9" w:rsidRPr="00703A69" w:rsidRDefault="00F71CD9" w:rsidP="00B7535A">
      <w:pPr>
        <w:keepLines/>
        <w:widowControl w:val="0"/>
        <w:spacing w:before="120"/>
        <w:jc w:val="both"/>
        <w:rPr>
          <w:szCs w:val="22"/>
        </w:rPr>
      </w:pPr>
      <w:r w:rsidRPr="00703A69">
        <w:rPr>
          <w:szCs w:val="22"/>
        </w:rPr>
        <w:t xml:space="preserve">Si cette situation se présentait, l’acheteur pourra accorder </w:t>
      </w:r>
      <w:r w:rsidRPr="00703A69">
        <w:rPr>
          <w:b/>
          <w:szCs w:val="22"/>
        </w:rPr>
        <w:t>en cas de blocage de</w:t>
      </w:r>
      <w:r w:rsidRPr="00703A69">
        <w:rPr>
          <w:szCs w:val="22"/>
        </w:rPr>
        <w:t xml:space="preserve"> </w:t>
      </w:r>
      <w:r w:rsidRPr="00703A69">
        <w:rPr>
          <w:b/>
          <w:szCs w:val="22"/>
        </w:rPr>
        <w:t>la consultation</w:t>
      </w:r>
      <w:r w:rsidRPr="00703A69">
        <w:rPr>
          <w:szCs w:val="22"/>
        </w:rPr>
        <w:t>, un ordre d'étude à différents courtiers ou agents.</w:t>
      </w:r>
    </w:p>
    <w:p w14:paraId="51B8E6D0" w14:textId="77777777" w:rsidR="00F71CD9" w:rsidRPr="00703A69" w:rsidRDefault="00F71CD9" w:rsidP="00CB696F">
      <w:pPr>
        <w:pStyle w:val="08Titre11-"/>
        <w:keepLines/>
      </w:pPr>
      <w:bookmarkStart w:id="35" w:name="_Toc193478944"/>
      <w:bookmarkStart w:id="36" w:name="_Toc228828921"/>
      <w:r w:rsidRPr="00703A69">
        <w:t>Procédure dématérialisée</w:t>
      </w:r>
      <w:bookmarkEnd w:id="35"/>
      <w:bookmarkEnd w:id="36"/>
    </w:p>
    <w:p w14:paraId="4ABB521B" w14:textId="1487F809" w:rsidR="00F71CD9" w:rsidRDefault="00F71CD9" w:rsidP="00CB696F">
      <w:pPr>
        <w:keepLines/>
        <w:widowControl w:val="0"/>
        <w:spacing w:before="240"/>
        <w:jc w:val="both"/>
        <w:rPr>
          <w:szCs w:val="22"/>
        </w:rPr>
      </w:pPr>
      <w:r w:rsidRPr="00703A69">
        <w:rPr>
          <w:szCs w:val="22"/>
        </w:rPr>
        <w:t xml:space="preserve">La transmission des candidatures et des offres par voie électronique est </w:t>
      </w:r>
      <w:r w:rsidRPr="00703A69">
        <w:rPr>
          <w:b/>
          <w:szCs w:val="22"/>
          <w:u w:val="single"/>
        </w:rPr>
        <w:t>exigée</w:t>
      </w:r>
      <w:r w:rsidRPr="00703A69">
        <w:rPr>
          <w:szCs w:val="22"/>
        </w:rPr>
        <w:t xml:space="preserve"> conformément aux articles R. 2132-7 et suivants du </w:t>
      </w:r>
      <w:r w:rsidR="00D9219E">
        <w:rPr>
          <w:szCs w:val="22"/>
        </w:rPr>
        <w:t>Code</w:t>
      </w:r>
      <w:r w:rsidRPr="00703A69">
        <w:rPr>
          <w:szCs w:val="22"/>
        </w:rPr>
        <w:t xml:space="preserve"> de la commande publique et à l’article </w:t>
      </w:r>
      <w:r w:rsidR="008E4C96">
        <w:rPr>
          <w:szCs w:val="22"/>
        </w:rPr>
        <w:fldChar w:fldCharType="begin"/>
      </w:r>
      <w:r w:rsidR="008E4C96">
        <w:rPr>
          <w:szCs w:val="22"/>
        </w:rPr>
        <w:instrText xml:space="preserve"> REF _Ref524336231 \r \h </w:instrText>
      </w:r>
      <w:r w:rsidR="008E4C96">
        <w:rPr>
          <w:szCs w:val="22"/>
        </w:rPr>
      </w:r>
      <w:r w:rsidR="008E4C96">
        <w:rPr>
          <w:szCs w:val="22"/>
        </w:rPr>
        <w:fldChar w:fldCharType="separate"/>
      </w:r>
      <w:r w:rsidR="008E4C96">
        <w:rPr>
          <w:szCs w:val="22"/>
        </w:rPr>
        <w:t>6.2-</w:t>
      </w:r>
      <w:r w:rsidR="008E4C96">
        <w:rPr>
          <w:szCs w:val="22"/>
        </w:rPr>
        <w:fldChar w:fldCharType="end"/>
      </w:r>
      <w:r w:rsidR="008E4C96">
        <w:rPr>
          <w:szCs w:val="22"/>
        </w:rPr>
        <w:t xml:space="preserve"> </w:t>
      </w:r>
      <w:r w:rsidRPr="00703A69">
        <w:rPr>
          <w:szCs w:val="22"/>
        </w:rPr>
        <w:t>du présent règlement de consultation.</w:t>
      </w:r>
    </w:p>
    <w:p w14:paraId="178A1525" w14:textId="77777777" w:rsidR="004C3299" w:rsidRPr="00703A69" w:rsidRDefault="004C3299" w:rsidP="00B7535A">
      <w:pPr>
        <w:keepLines/>
        <w:widowControl w:val="0"/>
        <w:tabs>
          <w:tab w:val="left" w:pos="284"/>
        </w:tabs>
        <w:spacing w:before="120"/>
        <w:jc w:val="both"/>
        <w:rPr>
          <w:szCs w:val="22"/>
        </w:rPr>
      </w:pPr>
      <w:r w:rsidRPr="00703A69">
        <w:rPr>
          <w:szCs w:val="22"/>
        </w:rPr>
        <w:t xml:space="preserve">Les plis électroniques devront être parvenus à l’acheteur </w:t>
      </w:r>
      <w:r w:rsidRPr="00703A69">
        <w:rPr>
          <w:b/>
          <w:szCs w:val="22"/>
        </w:rPr>
        <w:t>avant la date et l'heure limites mentionnées sur la page de garde du présent règlement.</w:t>
      </w:r>
    </w:p>
    <w:p w14:paraId="2759F74C" w14:textId="77777777" w:rsidR="004C3299" w:rsidRPr="00703A69" w:rsidRDefault="004C3299" w:rsidP="00B7535A">
      <w:pPr>
        <w:keepLines/>
        <w:widowControl w:val="0"/>
        <w:tabs>
          <w:tab w:val="left" w:pos="284"/>
        </w:tabs>
        <w:spacing w:before="120"/>
        <w:jc w:val="both"/>
        <w:rPr>
          <w:szCs w:val="22"/>
        </w:rPr>
      </w:pPr>
      <w:r w:rsidRPr="00703A69">
        <w:rPr>
          <w:szCs w:val="22"/>
        </w:rPr>
        <w:t>Les plis qui arriveraient après la date et l’heure limites seront considérés comme hors délais et rejetés.</w:t>
      </w:r>
    </w:p>
    <w:p w14:paraId="78F2B78F" w14:textId="2011A413" w:rsidR="00F71CD9" w:rsidRPr="00703A69" w:rsidRDefault="00F71CD9" w:rsidP="00CB696F">
      <w:pPr>
        <w:keepLines/>
        <w:widowControl w:val="0"/>
        <w:spacing w:before="240"/>
        <w:jc w:val="both"/>
        <w:rPr>
          <w:szCs w:val="22"/>
        </w:rPr>
      </w:pPr>
    </w:p>
    <w:p w14:paraId="01115A39" w14:textId="4DDDAA04" w:rsidR="00F71CD9" w:rsidRPr="00703A69" w:rsidRDefault="000E5A2F" w:rsidP="00CB696F">
      <w:pPr>
        <w:pStyle w:val="06-TitreARTICLEAE"/>
        <w:keepLines/>
      </w:pPr>
      <w:bookmarkStart w:id="37" w:name="_Toc193478895"/>
      <w:bookmarkStart w:id="38" w:name="_Toc193478946"/>
      <w:bookmarkStart w:id="39" w:name="_Toc228828922"/>
      <w:r>
        <w:lastRenderedPageBreak/>
        <w:t>Durée du marché</w:t>
      </w:r>
      <w:bookmarkEnd w:id="37"/>
      <w:bookmarkEnd w:id="38"/>
      <w:bookmarkEnd w:id="39"/>
    </w:p>
    <w:p w14:paraId="46E01020" w14:textId="77777777" w:rsidR="005343DB" w:rsidRDefault="004C3299" w:rsidP="00CB696F">
      <w:pPr>
        <w:keepLines/>
        <w:widowControl w:val="0"/>
        <w:spacing w:before="240"/>
        <w:jc w:val="both"/>
        <w:rPr>
          <w:szCs w:val="22"/>
        </w:rPr>
      </w:pPr>
      <w:r>
        <w:rPr>
          <w:szCs w:val="22"/>
        </w:rPr>
        <w:t>L’</w:t>
      </w:r>
      <w:r w:rsidR="00F71CD9" w:rsidRPr="000E5A2F">
        <w:rPr>
          <w:szCs w:val="22"/>
        </w:rPr>
        <w:t xml:space="preserve">effet et </w:t>
      </w:r>
      <w:r>
        <w:rPr>
          <w:szCs w:val="22"/>
        </w:rPr>
        <w:t>l</w:t>
      </w:r>
      <w:r w:rsidR="00F71CD9" w:rsidRPr="000E5A2F">
        <w:rPr>
          <w:szCs w:val="22"/>
        </w:rPr>
        <w:t>a durée</w:t>
      </w:r>
      <w:r>
        <w:rPr>
          <w:szCs w:val="22"/>
        </w:rPr>
        <w:t xml:space="preserve"> du contrat sont</w:t>
      </w:r>
      <w:r w:rsidR="00F71CD9" w:rsidRPr="000E5A2F">
        <w:rPr>
          <w:szCs w:val="22"/>
        </w:rPr>
        <w:t xml:space="preserve"> prévu</w:t>
      </w:r>
      <w:r w:rsidR="000E5A2F">
        <w:rPr>
          <w:szCs w:val="22"/>
        </w:rPr>
        <w:t>s</w:t>
      </w:r>
      <w:r w:rsidR="00F71CD9" w:rsidRPr="000E5A2F">
        <w:rPr>
          <w:szCs w:val="22"/>
        </w:rPr>
        <w:t xml:space="preserve"> </w:t>
      </w:r>
      <w:r>
        <w:rPr>
          <w:szCs w:val="22"/>
        </w:rPr>
        <w:t>au cahier des clauses particulières.</w:t>
      </w:r>
    </w:p>
    <w:p w14:paraId="514E57CC" w14:textId="0ED97166" w:rsidR="00F71CD9" w:rsidRPr="00703A69" w:rsidRDefault="000E5A2F" w:rsidP="00CB696F">
      <w:pPr>
        <w:pStyle w:val="06-TitreARTICLEAE"/>
        <w:keepLines/>
      </w:pPr>
      <w:bookmarkStart w:id="40" w:name="_Toc193478896"/>
      <w:bookmarkStart w:id="41" w:name="_Toc193478947"/>
      <w:bookmarkStart w:id="42" w:name="_Toc228828923"/>
      <w:r>
        <w:t>Délai de validité des offres</w:t>
      </w:r>
      <w:bookmarkEnd w:id="40"/>
      <w:bookmarkEnd w:id="41"/>
      <w:bookmarkEnd w:id="42"/>
    </w:p>
    <w:p w14:paraId="01FDE54C" w14:textId="410127F9" w:rsidR="00F71CD9" w:rsidRPr="00703A69" w:rsidRDefault="00F71CD9" w:rsidP="00CB696F">
      <w:pPr>
        <w:keepLines/>
        <w:widowControl w:val="0"/>
        <w:spacing w:before="240"/>
        <w:jc w:val="both"/>
        <w:rPr>
          <w:b/>
          <w:szCs w:val="22"/>
          <w:u w:val="single"/>
        </w:rPr>
      </w:pPr>
      <w:r w:rsidRPr="00703A69">
        <w:rPr>
          <w:szCs w:val="22"/>
        </w:rPr>
        <w:t xml:space="preserve">Le délai de validité des offres est </w:t>
      </w:r>
      <w:r w:rsidRPr="00D40807">
        <w:rPr>
          <w:szCs w:val="22"/>
        </w:rPr>
        <w:t xml:space="preserve">fixé à </w:t>
      </w:r>
      <w:r w:rsidRPr="00D40807">
        <w:rPr>
          <w:b/>
          <w:szCs w:val="22"/>
        </w:rPr>
        <w:t>6 mois</w:t>
      </w:r>
      <w:r w:rsidRPr="00703A69">
        <w:rPr>
          <w:szCs w:val="22"/>
        </w:rPr>
        <w:t xml:space="preserve"> à compter de la date limite de remise des plis.</w:t>
      </w:r>
    </w:p>
    <w:p w14:paraId="76295CE2" w14:textId="24C5B514" w:rsidR="00F71CD9" w:rsidRPr="00703A69" w:rsidRDefault="000E5A2F" w:rsidP="00CB696F">
      <w:pPr>
        <w:pStyle w:val="06-TitreARTICLEAE"/>
        <w:keepLines/>
      </w:pPr>
      <w:bookmarkStart w:id="43" w:name="_Toc193478897"/>
      <w:bookmarkStart w:id="44" w:name="_Toc193478948"/>
      <w:bookmarkStart w:id="45" w:name="_Toc228828924"/>
      <w:r w:rsidRPr="00703A69">
        <w:t>Contenu du dossier de consultation</w:t>
      </w:r>
      <w:bookmarkEnd w:id="43"/>
      <w:bookmarkEnd w:id="44"/>
      <w:bookmarkEnd w:id="45"/>
    </w:p>
    <w:p w14:paraId="62F14A16" w14:textId="77777777" w:rsidR="00F71CD9" w:rsidRPr="00703A69" w:rsidRDefault="00F71CD9" w:rsidP="003E5812">
      <w:pPr>
        <w:keepNext/>
        <w:keepLines/>
        <w:widowControl w:val="0"/>
        <w:spacing w:before="240"/>
        <w:jc w:val="both"/>
        <w:rPr>
          <w:szCs w:val="22"/>
        </w:rPr>
      </w:pPr>
      <w:r w:rsidRPr="00703A69">
        <w:rPr>
          <w:szCs w:val="22"/>
        </w:rPr>
        <w:t>Le dossier de consultation est téléchargeable gratuitement à l’adresse électronique suivante :</w:t>
      </w:r>
    </w:p>
    <w:p w14:paraId="0D2EC1EB" w14:textId="54E0EE2E" w:rsidR="005343DB" w:rsidRDefault="00D40807" w:rsidP="00B7535A">
      <w:pPr>
        <w:keepLines/>
        <w:widowControl w:val="0"/>
        <w:spacing w:before="120"/>
        <w:jc w:val="center"/>
        <w:rPr>
          <w:color w:val="3333FF"/>
          <w:szCs w:val="22"/>
        </w:rPr>
      </w:pPr>
      <w:r w:rsidRPr="00D40807">
        <w:rPr>
          <w:color w:val="3333FF"/>
          <w:szCs w:val="22"/>
        </w:rPr>
        <w:t>https://www.marches-publics.gouv.fr/entreprise</w:t>
      </w:r>
    </w:p>
    <w:p w14:paraId="2A041B44" w14:textId="1335ACB1" w:rsidR="000E5A2F" w:rsidRPr="00640EF8" w:rsidRDefault="000E5A2F" w:rsidP="003E5812">
      <w:pPr>
        <w:keepNext/>
        <w:keepLines/>
        <w:widowControl w:val="0"/>
        <w:spacing w:before="240"/>
        <w:jc w:val="both"/>
        <w:rPr>
          <w:szCs w:val="22"/>
        </w:rPr>
      </w:pPr>
      <w:r w:rsidRPr="00640EF8">
        <w:rPr>
          <w:szCs w:val="22"/>
        </w:rPr>
        <w:t>Il comprend :</w:t>
      </w:r>
    </w:p>
    <w:p w14:paraId="6EDDC9E3" w14:textId="2F10A587" w:rsidR="000E5A2F" w:rsidRPr="00640EF8" w:rsidRDefault="000E5A2F">
      <w:pPr>
        <w:keepLines/>
        <w:widowControl w:val="0"/>
        <w:numPr>
          <w:ilvl w:val="0"/>
          <w:numId w:val="13"/>
        </w:numPr>
        <w:tabs>
          <w:tab w:val="left" w:pos="284"/>
        </w:tabs>
        <w:ind w:left="284" w:hanging="284"/>
        <w:jc w:val="both"/>
        <w:rPr>
          <w:szCs w:val="22"/>
        </w:rPr>
      </w:pPr>
      <w:r w:rsidRPr="00640EF8">
        <w:rPr>
          <w:szCs w:val="22"/>
        </w:rPr>
        <w:t>le présent règlement de la consultation,</w:t>
      </w:r>
    </w:p>
    <w:p w14:paraId="4D96FB5B" w14:textId="031D65AE" w:rsidR="000E5A2F" w:rsidRPr="00640EF8" w:rsidRDefault="000E5A2F">
      <w:pPr>
        <w:keepLines/>
        <w:widowControl w:val="0"/>
        <w:numPr>
          <w:ilvl w:val="0"/>
          <w:numId w:val="13"/>
        </w:numPr>
        <w:tabs>
          <w:tab w:val="left" w:pos="284"/>
        </w:tabs>
        <w:ind w:left="284" w:hanging="284"/>
        <w:jc w:val="both"/>
        <w:rPr>
          <w:szCs w:val="22"/>
        </w:rPr>
      </w:pPr>
      <w:r w:rsidRPr="00640EF8">
        <w:rPr>
          <w:szCs w:val="22"/>
        </w:rPr>
        <w:t>l’acte d'engagement,</w:t>
      </w:r>
    </w:p>
    <w:p w14:paraId="3435AF7F" w14:textId="4AEC4B8C" w:rsidR="000E5A2F" w:rsidRPr="00640EF8" w:rsidRDefault="000E5A2F">
      <w:pPr>
        <w:keepLines/>
        <w:widowControl w:val="0"/>
        <w:numPr>
          <w:ilvl w:val="0"/>
          <w:numId w:val="13"/>
        </w:numPr>
        <w:tabs>
          <w:tab w:val="left" w:pos="284"/>
        </w:tabs>
        <w:ind w:left="284" w:hanging="284"/>
        <w:jc w:val="both"/>
        <w:rPr>
          <w:szCs w:val="22"/>
        </w:rPr>
      </w:pPr>
      <w:r w:rsidRPr="00640EF8">
        <w:rPr>
          <w:szCs w:val="22"/>
        </w:rPr>
        <w:t>l’annexe n° 1 à l'acte d'engagement « attestation de la compagnie d'assurance »,</w:t>
      </w:r>
    </w:p>
    <w:p w14:paraId="11ADB897" w14:textId="170DAD9D" w:rsidR="008423CB" w:rsidRPr="00640EF8" w:rsidRDefault="008423CB">
      <w:pPr>
        <w:keepLines/>
        <w:widowControl w:val="0"/>
        <w:numPr>
          <w:ilvl w:val="0"/>
          <w:numId w:val="13"/>
        </w:numPr>
        <w:tabs>
          <w:tab w:val="left" w:pos="284"/>
        </w:tabs>
        <w:ind w:left="284" w:hanging="284"/>
        <w:jc w:val="both"/>
        <w:rPr>
          <w:szCs w:val="22"/>
        </w:rPr>
      </w:pPr>
      <w:r w:rsidRPr="00640EF8">
        <w:rPr>
          <w:szCs w:val="22"/>
        </w:rPr>
        <w:t>l’annexe n</w:t>
      </w:r>
      <w:r w:rsidR="000C1353" w:rsidRPr="00640EF8">
        <w:rPr>
          <w:szCs w:val="22"/>
        </w:rPr>
        <w:t>° 2</w:t>
      </w:r>
      <w:r w:rsidRPr="00640EF8">
        <w:rPr>
          <w:szCs w:val="22"/>
        </w:rPr>
        <w:t xml:space="preserve"> à l’acte d’engagement « convention de gestion »,</w:t>
      </w:r>
    </w:p>
    <w:p w14:paraId="5E6650D3" w14:textId="55B5D227" w:rsidR="000E5A2F" w:rsidRPr="00640EF8" w:rsidRDefault="000E5A2F">
      <w:pPr>
        <w:keepLines/>
        <w:widowControl w:val="0"/>
        <w:numPr>
          <w:ilvl w:val="0"/>
          <w:numId w:val="13"/>
        </w:numPr>
        <w:tabs>
          <w:tab w:val="left" w:pos="284"/>
        </w:tabs>
        <w:ind w:left="284" w:hanging="284"/>
        <w:jc w:val="both"/>
        <w:rPr>
          <w:szCs w:val="22"/>
        </w:rPr>
      </w:pPr>
      <w:r w:rsidRPr="00640EF8">
        <w:rPr>
          <w:szCs w:val="22"/>
        </w:rPr>
        <w:t>le cahier des clauses particulières</w:t>
      </w:r>
      <w:r w:rsidR="00EC5047" w:rsidRPr="00640EF8">
        <w:rPr>
          <w:szCs w:val="22"/>
        </w:rPr>
        <w:t>,</w:t>
      </w:r>
    </w:p>
    <w:p w14:paraId="16379130" w14:textId="0CF96AA6" w:rsidR="000E5A2F" w:rsidRPr="00640EF8" w:rsidRDefault="000E5A2F">
      <w:pPr>
        <w:keepLines/>
        <w:widowControl w:val="0"/>
        <w:numPr>
          <w:ilvl w:val="0"/>
          <w:numId w:val="13"/>
        </w:numPr>
        <w:tabs>
          <w:tab w:val="left" w:pos="284"/>
        </w:tabs>
        <w:ind w:left="284" w:right="-1" w:hanging="284"/>
        <w:jc w:val="both"/>
        <w:rPr>
          <w:szCs w:val="22"/>
        </w:rPr>
      </w:pPr>
      <w:r w:rsidRPr="00640EF8">
        <w:rPr>
          <w:szCs w:val="22"/>
        </w:rPr>
        <w:t>le dossier technique comportant les éléments techniques et les statistiques sinistres.</w:t>
      </w:r>
    </w:p>
    <w:p w14:paraId="6D5A0A83" w14:textId="3C2138F0" w:rsidR="00F71CD9" w:rsidRPr="00703A69" w:rsidRDefault="000E5A2F" w:rsidP="00CB696F">
      <w:pPr>
        <w:pStyle w:val="06-TitreARTICLEAE"/>
        <w:keepLines/>
      </w:pPr>
      <w:bookmarkStart w:id="46" w:name="_Toc228828925"/>
      <w:bookmarkStart w:id="47" w:name="_Toc193478898"/>
      <w:bookmarkStart w:id="48" w:name="_Toc193478949"/>
      <w:r>
        <w:t>Contenu du pli</w:t>
      </w:r>
      <w:bookmarkEnd w:id="46"/>
      <w:r>
        <w:t xml:space="preserve"> </w:t>
      </w:r>
      <w:bookmarkEnd w:id="47"/>
      <w:bookmarkEnd w:id="48"/>
    </w:p>
    <w:p w14:paraId="76BD3368" w14:textId="77777777" w:rsidR="005343DB" w:rsidRDefault="00F71CD9" w:rsidP="00CB696F">
      <w:pPr>
        <w:pStyle w:val="08Titre11-"/>
        <w:keepLines/>
      </w:pPr>
      <w:bookmarkStart w:id="49" w:name="_Ref524336372"/>
      <w:bookmarkStart w:id="50" w:name="_Toc193478950"/>
      <w:bookmarkStart w:id="51" w:name="_Toc228828926"/>
      <w:r w:rsidRPr="00703A69">
        <w:t>Documents à produire</w:t>
      </w:r>
      <w:bookmarkEnd w:id="49"/>
      <w:bookmarkEnd w:id="50"/>
      <w:bookmarkEnd w:id="51"/>
    </w:p>
    <w:p w14:paraId="6E6FFAD5" w14:textId="55D21003" w:rsidR="000E5A2F" w:rsidRDefault="000E5A2F" w:rsidP="00CB696F">
      <w:pPr>
        <w:keepLines/>
        <w:widowControl w:val="0"/>
        <w:spacing w:before="240"/>
        <w:jc w:val="both"/>
        <w:rPr>
          <w:szCs w:val="22"/>
        </w:rPr>
      </w:pPr>
      <w:r w:rsidRPr="00703A69">
        <w:rPr>
          <w:szCs w:val="22"/>
        </w:rPr>
        <w:t xml:space="preserve">Chaque candidat aura à produire un dossier complet comprenant </w:t>
      </w:r>
      <w:r>
        <w:rPr>
          <w:szCs w:val="22"/>
        </w:rPr>
        <w:t>u</w:t>
      </w:r>
      <w:r w:rsidRPr="000E5A2F">
        <w:rPr>
          <w:szCs w:val="22"/>
        </w:rPr>
        <w:t>n dossier administratif de candidature et un dossier « offre »</w:t>
      </w:r>
      <w:r>
        <w:rPr>
          <w:szCs w:val="22"/>
        </w:rPr>
        <w:t>.</w:t>
      </w:r>
    </w:p>
    <w:p w14:paraId="1021AB05" w14:textId="6943C183" w:rsidR="004C3299" w:rsidRPr="002F5648" w:rsidRDefault="004C3299" w:rsidP="00CB696F">
      <w:pPr>
        <w:pStyle w:val="Retraitcorpsdetexte"/>
        <w:keepLines/>
        <w:spacing w:before="240"/>
        <w:ind w:left="0"/>
        <w:jc w:val="both"/>
        <w:rPr>
          <w:rFonts w:ascii="Arial" w:hAnsi="Arial"/>
          <w:i/>
          <w:iCs/>
          <w:sz w:val="22"/>
          <w:szCs w:val="22"/>
        </w:rPr>
      </w:pPr>
      <w:r w:rsidRPr="002F5648">
        <w:rPr>
          <w:rFonts w:ascii="Arial" w:hAnsi="Arial"/>
          <w:i/>
          <w:iCs/>
          <w:sz w:val="22"/>
          <w:szCs w:val="22"/>
        </w:rPr>
        <w:t>Pour vous aider à vérifier que vous avez satisfait à toutes les obligations administratives prévues au dossier, vous trouverez en annexe une fiche de vérification que nous vous suggérons d'utiliser.</w:t>
      </w:r>
    </w:p>
    <w:p w14:paraId="1E54F7D4" w14:textId="59F964CB" w:rsidR="00F71CD9" w:rsidRPr="00693B68" w:rsidRDefault="00693B68" w:rsidP="00693B68">
      <w:pPr>
        <w:keepNext/>
        <w:keepLines/>
        <w:widowControl w:val="0"/>
        <w:spacing w:before="300"/>
        <w:jc w:val="both"/>
        <w:rPr>
          <w:color w:val="436E91" w:themeColor="accent1"/>
          <w:u w:val="single"/>
        </w:rPr>
      </w:pPr>
      <w:r w:rsidRPr="00693B68">
        <w:rPr>
          <w:color w:val="436E91" w:themeColor="accent1"/>
          <w:u w:val="single"/>
        </w:rPr>
        <w:t>D</w:t>
      </w:r>
      <w:r w:rsidR="00F71CD9" w:rsidRPr="00693B68">
        <w:rPr>
          <w:color w:val="436E91" w:themeColor="accent1"/>
          <w:u w:val="single"/>
        </w:rPr>
        <w:t>ossier de candidature</w:t>
      </w:r>
    </w:p>
    <w:p w14:paraId="6B4A365C" w14:textId="0353FBDC" w:rsidR="00F71CD9" w:rsidRPr="00703A69" w:rsidRDefault="000E5A2F" w:rsidP="003E5812">
      <w:pPr>
        <w:keepNext/>
        <w:keepLines/>
        <w:widowControl w:val="0"/>
        <w:spacing w:before="240"/>
        <w:jc w:val="both"/>
        <w:rPr>
          <w:szCs w:val="22"/>
        </w:rPr>
      </w:pPr>
      <w:r>
        <w:rPr>
          <w:szCs w:val="22"/>
        </w:rPr>
        <w:t xml:space="preserve">Ce dossier devra comporter </w:t>
      </w:r>
      <w:r w:rsidR="00F71CD9" w:rsidRPr="00703A69">
        <w:rPr>
          <w:szCs w:val="22"/>
        </w:rPr>
        <w:t xml:space="preserve">les pièces et documents nécessaires à la sélection des candidatures prévus aux articles R. 2142-5 à R. 2142-14 et R. 2143-3 du </w:t>
      </w:r>
      <w:r w:rsidR="00D9219E">
        <w:rPr>
          <w:szCs w:val="22"/>
        </w:rPr>
        <w:t>Code</w:t>
      </w:r>
      <w:r w:rsidR="00F71CD9" w:rsidRPr="00703A69">
        <w:rPr>
          <w:szCs w:val="22"/>
        </w:rPr>
        <w:t xml:space="preserve"> de la commande publique :</w:t>
      </w:r>
    </w:p>
    <w:p w14:paraId="3EF215A2" w14:textId="110A1A85" w:rsidR="00F71CD9" w:rsidRPr="00703A69" w:rsidRDefault="000E5A2F">
      <w:pPr>
        <w:keepLines/>
        <w:widowControl w:val="0"/>
        <w:numPr>
          <w:ilvl w:val="0"/>
          <w:numId w:val="13"/>
        </w:numPr>
        <w:tabs>
          <w:tab w:val="left" w:pos="284"/>
        </w:tabs>
        <w:ind w:left="284" w:hanging="284"/>
        <w:jc w:val="both"/>
        <w:rPr>
          <w:szCs w:val="22"/>
        </w:rPr>
      </w:pPr>
      <w:r>
        <w:rPr>
          <w:szCs w:val="22"/>
        </w:rPr>
        <w:t>u</w:t>
      </w:r>
      <w:r w:rsidR="00F71CD9" w:rsidRPr="00703A69">
        <w:rPr>
          <w:szCs w:val="22"/>
        </w:rPr>
        <w:t>ne lettre de candidature modèle DC1 (version mise à jour du 01/04/2019) ou équivalent</w:t>
      </w:r>
      <w:r w:rsidR="001730A2">
        <w:rPr>
          <w:szCs w:val="22"/>
        </w:rPr>
        <w:t>,</w:t>
      </w:r>
    </w:p>
    <w:p w14:paraId="613F9F3E" w14:textId="24EF89F6" w:rsidR="001730A2" w:rsidRPr="00703A69" w:rsidRDefault="001730A2">
      <w:pPr>
        <w:keepLines/>
        <w:widowControl w:val="0"/>
        <w:numPr>
          <w:ilvl w:val="0"/>
          <w:numId w:val="13"/>
        </w:numPr>
        <w:tabs>
          <w:tab w:val="left" w:pos="284"/>
        </w:tabs>
        <w:ind w:left="284" w:hanging="284"/>
        <w:jc w:val="both"/>
        <w:rPr>
          <w:szCs w:val="22"/>
        </w:rPr>
      </w:pPr>
      <w:r>
        <w:rPr>
          <w:szCs w:val="22"/>
        </w:rPr>
        <w:t>l</w:t>
      </w:r>
      <w:r w:rsidRPr="00703A69">
        <w:rPr>
          <w:szCs w:val="22"/>
        </w:rPr>
        <w:t xml:space="preserve">a déclaration du candidat modèle DC2 (version mise à jour du </w:t>
      </w:r>
      <w:r>
        <w:rPr>
          <w:szCs w:val="22"/>
        </w:rPr>
        <w:t>21</w:t>
      </w:r>
      <w:r w:rsidRPr="00703A69">
        <w:rPr>
          <w:szCs w:val="22"/>
        </w:rPr>
        <w:t>/</w:t>
      </w:r>
      <w:r>
        <w:rPr>
          <w:szCs w:val="22"/>
        </w:rPr>
        <w:t>11</w:t>
      </w:r>
      <w:r w:rsidRPr="00703A69">
        <w:rPr>
          <w:szCs w:val="22"/>
        </w:rPr>
        <w:t>/20</w:t>
      </w:r>
      <w:r>
        <w:rPr>
          <w:szCs w:val="22"/>
        </w:rPr>
        <w:t>23</w:t>
      </w:r>
      <w:r w:rsidRPr="00703A69">
        <w:rPr>
          <w:szCs w:val="22"/>
        </w:rPr>
        <w:t>) ou équivalent pour chaque membre du groupement</w:t>
      </w:r>
      <w:r>
        <w:rPr>
          <w:szCs w:val="22"/>
        </w:rPr>
        <w:t>,</w:t>
      </w:r>
    </w:p>
    <w:p w14:paraId="60CCF55F" w14:textId="03A482B5" w:rsidR="001730A2" w:rsidRPr="00703A69" w:rsidRDefault="001730A2">
      <w:pPr>
        <w:keepLines/>
        <w:widowControl w:val="0"/>
        <w:numPr>
          <w:ilvl w:val="0"/>
          <w:numId w:val="13"/>
        </w:numPr>
        <w:tabs>
          <w:tab w:val="left" w:pos="284"/>
        </w:tabs>
        <w:ind w:left="284" w:hanging="284"/>
        <w:jc w:val="both"/>
        <w:rPr>
          <w:szCs w:val="22"/>
        </w:rPr>
      </w:pPr>
      <w:r>
        <w:rPr>
          <w:szCs w:val="22"/>
        </w:rPr>
        <w:t>l</w:t>
      </w:r>
      <w:r w:rsidRPr="00703A69">
        <w:rPr>
          <w:szCs w:val="22"/>
        </w:rPr>
        <w:t>e pouvoir de la personne habilitée à engager le candidat</w:t>
      </w:r>
      <w:r>
        <w:rPr>
          <w:szCs w:val="22"/>
        </w:rPr>
        <w:t>,</w:t>
      </w:r>
    </w:p>
    <w:p w14:paraId="4B17138D" w14:textId="4F270042" w:rsidR="00F71CD9" w:rsidRPr="00703A69" w:rsidRDefault="000E5A2F">
      <w:pPr>
        <w:keepLines/>
        <w:widowControl w:val="0"/>
        <w:numPr>
          <w:ilvl w:val="0"/>
          <w:numId w:val="13"/>
        </w:numPr>
        <w:tabs>
          <w:tab w:val="left" w:pos="284"/>
        </w:tabs>
        <w:ind w:left="284" w:hanging="284"/>
        <w:jc w:val="both"/>
        <w:rPr>
          <w:szCs w:val="22"/>
        </w:rPr>
      </w:pPr>
      <w:r>
        <w:rPr>
          <w:szCs w:val="22"/>
        </w:rPr>
        <w:t>p</w:t>
      </w:r>
      <w:r w:rsidR="00F71CD9" w:rsidRPr="00703A69">
        <w:rPr>
          <w:szCs w:val="22"/>
        </w:rPr>
        <w:t>our les courtiers, le mandat de la compagnie au courtier sur modèle en annexe du règlement de consultation</w:t>
      </w:r>
      <w:r w:rsidR="001730A2">
        <w:rPr>
          <w:szCs w:val="22"/>
        </w:rPr>
        <w:t>,</w:t>
      </w:r>
    </w:p>
    <w:p w14:paraId="2BB1BE4A" w14:textId="0CC8C371" w:rsidR="00F71CD9" w:rsidRPr="00703A69" w:rsidRDefault="000E5A2F">
      <w:pPr>
        <w:keepLines/>
        <w:widowControl w:val="0"/>
        <w:numPr>
          <w:ilvl w:val="0"/>
          <w:numId w:val="13"/>
        </w:numPr>
        <w:tabs>
          <w:tab w:val="left" w:pos="284"/>
        </w:tabs>
        <w:ind w:left="284" w:hanging="284"/>
        <w:jc w:val="both"/>
        <w:rPr>
          <w:szCs w:val="22"/>
        </w:rPr>
      </w:pPr>
      <w:r>
        <w:rPr>
          <w:szCs w:val="22"/>
        </w:rPr>
        <w:t>p</w:t>
      </w:r>
      <w:r w:rsidR="00F71CD9" w:rsidRPr="00703A69">
        <w:rPr>
          <w:szCs w:val="22"/>
        </w:rPr>
        <w:t>our les agents, le mandat de la compagnie à l'agent sur modèle en annexe du règlement de consultation</w:t>
      </w:r>
      <w:r w:rsidR="001730A2">
        <w:rPr>
          <w:szCs w:val="22"/>
        </w:rPr>
        <w:t>,</w:t>
      </w:r>
    </w:p>
    <w:p w14:paraId="6DAEC954" w14:textId="3D6928C0" w:rsidR="00F71CD9" w:rsidRPr="00703A69" w:rsidRDefault="000E5A2F">
      <w:pPr>
        <w:keepLines/>
        <w:widowControl w:val="0"/>
        <w:numPr>
          <w:ilvl w:val="0"/>
          <w:numId w:val="13"/>
        </w:numPr>
        <w:tabs>
          <w:tab w:val="left" w:pos="284"/>
        </w:tabs>
        <w:ind w:left="284" w:hanging="284"/>
        <w:jc w:val="both"/>
        <w:rPr>
          <w:szCs w:val="22"/>
        </w:rPr>
      </w:pPr>
      <w:r>
        <w:rPr>
          <w:szCs w:val="22"/>
        </w:rPr>
        <w:t>p</w:t>
      </w:r>
      <w:r w:rsidR="00F71CD9" w:rsidRPr="00703A69">
        <w:rPr>
          <w:szCs w:val="22"/>
        </w:rPr>
        <w:t>our les intermédiaires d’assurance, l’attestation d’inscription à un registre des intermédiaires en assurance (attestation ORIAS ou tous autres certificats équivalents d’organismes établis dans un autre Etat membre que la France)</w:t>
      </w:r>
      <w:r>
        <w:rPr>
          <w:szCs w:val="22"/>
        </w:rPr>
        <w:t xml:space="preserve"> ainsi que </w:t>
      </w:r>
      <w:r w:rsidRPr="00703A69">
        <w:rPr>
          <w:szCs w:val="22"/>
        </w:rPr>
        <w:t xml:space="preserve">l'attestation d'assurance et de caution financière conforme au </w:t>
      </w:r>
      <w:r w:rsidR="00D9219E">
        <w:rPr>
          <w:szCs w:val="22"/>
        </w:rPr>
        <w:t>Code</w:t>
      </w:r>
      <w:r w:rsidRPr="00703A69">
        <w:rPr>
          <w:szCs w:val="22"/>
        </w:rPr>
        <w:t xml:space="preserve"> des assurances</w:t>
      </w:r>
      <w:r w:rsidR="001730A2">
        <w:rPr>
          <w:szCs w:val="22"/>
        </w:rPr>
        <w:t>,</w:t>
      </w:r>
    </w:p>
    <w:p w14:paraId="5DF7236C" w14:textId="4B06615A" w:rsidR="00F71CD9" w:rsidRPr="00703A69" w:rsidRDefault="001730A2">
      <w:pPr>
        <w:keepLines/>
        <w:widowControl w:val="0"/>
        <w:numPr>
          <w:ilvl w:val="0"/>
          <w:numId w:val="13"/>
        </w:numPr>
        <w:tabs>
          <w:tab w:val="left" w:pos="284"/>
        </w:tabs>
        <w:ind w:left="284" w:hanging="284"/>
        <w:jc w:val="both"/>
        <w:rPr>
          <w:szCs w:val="22"/>
        </w:rPr>
      </w:pPr>
      <w:r>
        <w:rPr>
          <w:szCs w:val="22"/>
        </w:rPr>
        <w:lastRenderedPageBreak/>
        <w:t>une</w:t>
      </w:r>
      <w:r w:rsidR="00F71CD9" w:rsidRPr="00703A69">
        <w:rPr>
          <w:szCs w:val="22"/>
        </w:rPr>
        <w:t xml:space="preserve"> déclaration concernant le chiffre d'affaires global et le chiffre d'affaires concernant les services objet du marché, réalisés au cours des trois derniers exercices disponibles</w:t>
      </w:r>
      <w:r>
        <w:rPr>
          <w:szCs w:val="22"/>
        </w:rPr>
        <w:t>,</w:t>
      </w:r>
    </w:p>
    <w:p w14:paraId="1DFB7D42" w14:textId="30434637" w:rsidR="00F71CD9" w:rsidRPr="00703A69" w:rsidRDefault="000E5A2F">
      <w:pPr>
        <w:keepLines/>
        <w:widowControl w:val="0"/>
        <w:numPr>
          <w:ilvl w:val="0"/>
          <w:numId w:val="13"/>
        </w:numPr>
        <w:tabs>
          <w:tab w:val="left" w:pos="284"/>
        </w:tabs>
        <w:ind w:left="284" w:hanging="284"/>
        <w:jc w:val="both"/>
        <w:rPr>
          <w:szCs w:val="22"/>
        </w:rPr>
      </w:pPr>
      <w:r>
        <w:rPr>
          <w:szCs w:val="22"/>
        </w:rPr>
        <w:t>une</w:t>
      </w:r>
      <w:r w:rsidR="00F71CD9" w:rsidRPr="00703A69">
        <w:rPr>
          <w:szCs w:val="22"/>
        </w:rPr>
        <w:t xml:space="preserve"> liste de références significatives, notamment dans le domaine </w:t>
      </w:r>
      <w:r w:rsidR="00F71CD9" w:rsidRPr="00924114">
        <w:rPr>
          <w:szCs w:val="22"/>
        </w:rPr>
        <w:t>des acheteurs publics</w:t>
      </w:r>
      <w:r w:rsidR="00F71CD9" w:rsidRPr="00703A69">
        <w:rPr>
          <w:szCs w:val="22"/>
        </w:rPr>
        <w:t xml:space="preserve"> pour chacune des trois dernières années</w:t>
      </w:r>
      <w:r w:rsidR="001730A2">
        <w:rPr>
          <w:szCs w:val="22"/>
        </w:rPr>
        <w:t>,</w:t>
      </w:r>
    </w:p>
    <w:p w14:paraId="450DF8BA" w14:textId="3826C095" w:rsidR="00F71CD9" w:rsidRPr="00703A69" w:rsidRDefault="000E5A2F">
      <w:pPr>
        <w:keepLines/>
        <w:widowControl w:val="0"/>
        <w:numPr>
          <w:ilvl w:val="0"/>
          <w:numId w:val="13"/>
        </w:numPr>
        <w:tabs>
          <w:tab w:val="left" w:pos="284"/>
        </w:tabs>
        <w:ind w:left="284" w:hanging="284"/>
        <w:jc w:val="both"/>
        <w:rPr>
          <w:szCs w:val="22"/>
        </w:rPr>
      </w:pPr>
      <w:r>
        <w:rPr>
          <w:szCs w:val="22"/>
        </w:rPr>
        <w:t>une</w:t>
      </w:r>
      <w:r w:rsidR="00F71CD9" w:rsidRPr="00703A69">
        <w:rPr>
          <w:szCs w:val="22"/>
        </w:rPr>
        <w:t xml:space="preserve"> déclaration indiquant les effectifs moyens annuels du candidat et l'importance du personnel d'encadrement</w:t>
      </w:r>
      <w:r w:rsidR="001730A2">
        <w:rPr>
          <w:szCs w:val="22"/>
        </w:rPr>
        <w:t>,</w:t>
      </w:r>
    </w:p>
    <w:p w14:paraId="14D4F62A" w14:textId="6C1D1548" w:rsidR="00F71CD9" w:rsidRPr="000E5A2F" w:rsidRDefault="000E5A2F">
      <w:pPr>
        <w:keepLines/>
        <w:widowControl w:val="0"/>
        <w:numPr>
          <w:ilvl w:val="0"/>
          <w:numId w:val="13"/>
        </w:numPr>
        <w:tabs>
          <w:tab w:val="left" w:pos="284"/>
        </w:tabs>
        <w:ind w:left="284" w:hanging="284"/>
        <w:jc w:val="both"/>
        <w:rPr>
          <w:szCs w:val="22"/>
        </w:rPr>
      </w:pPr>
      <w:r>
        <w:rPr>
          <w:szCs w:val="22"/>
        </w:rPr>
        <w:t>s</w:t>
      </w:r>
      <w:r w:rsidR="00F71CD9" w:rsidRPr="000E5A2F">
        <w:rPr>
          <w:szCs w:val="22"/>
        </w:rPr>
        <w:t xml:space="preserve">i le formulaire DC1 n’est pas utilisé, la déclaration sur l’honneur que le candidat n’entre dans aucun des cas d’interdiction de soumissionner prévus aux articles L. 2141-1 à L. 2141-5 ou aux articles L. 2141-7 à L. 2141-10 du </w:t>
      </w:r>
      <w:r w:rsidR="00D9219E">
        <w:rPr>
          <w:szCs w:val="22"/>
        </w:rPr>
        <w:t>Code</w:t>
      </w:r>
      <w:r w:rsidR="00F71CD9" w:rsidRPr="000E5A2F">
        <w:rPr>
          <w:szCs w:val="22"/>
        </w:rPr>
        <w:t xml:space="preserve"> de la commande publique, selon modèle joint au présent règlement de la consultation.</w:t>
      </w:r>
    </w:p>
    <w:p w14:paraId="36D557D8" w14:textId="2FA26168" w:rsidR="00F71CD9" w:rsidRPr="00703A69" w:rsidRDefault="001730A2" w:rsidP="00B7535A">
      <w:pPr>
        <w:keepLines/>
        <w:widowControl w:val="0"/>
        <w:spacing w:before="120"/>
        <w:jc w:val="both"/>
        <w:rPr>
          <w:szCs w:val="22"/>
        </w:rPr>
      </w:pPr>
      <w:r>
        <w:rPr>
          <w:szCs w:val="22"/>
        </w:rPr>
        <w:t>C</w:t>
      </w:r>
      <w:r w:rsidR="00F71CD9" w:rsidRPr="00703A69">
        <w:rPr>
          <w:szCs w:val="22"/>
        </w:rPr>
        <w:t>onformément</w:t>
      </w:r>
      <w:r w:rsidR="00F71CD9" w:rsidRPr="000E5A2F">
        <w:rPr>
          <w:szCs w:val="22"/>
        </w:rPr>
        <w:t xml:space="preserve"> à l'article R. 2143-12 du </w:t>
      </w:r>
      <w:r w:rsidR="00D9219E">
        <w:rPr>
          <w:szCs w:val="22"/>
        </w:rPr>
        <w:t>Code</w:t>
      </w:r>
      <w:r w:rsidR="00F71CD9" w:rsidRPr="000E5A2F">
        <w:rPr>
          <w:szCs w:val="22"/>
        </w:rPr>
        <w:t xml:space="preserve"> de la commande publique, si le candidat s'appuie sur les capacités d'autres opérateurs économiques, il justifie des capacités de ce ou ces opérateurs économiques et apporte la preuve qu'il en disposera pour l'exécution du marché public. Cette preuve peut être apportée par tout moyen approprié.</w:t>
      </w:r>
    </w:p>
    <w:p w14:paraId="283C1341" w14:textId="6CDE574A" w:rsidR="00F71CD9" w:rsidRPr="00703A69" w:rsidRDefault="00F71CD9" w:rsidP="00B7535A">
      <w:pPr>
        <w:keepLines/>
        <w:widowControl w:val="0"/>
        <w:spacing w:before="120"/>
        <w:jc w:val="both"/>
        <w:rPr>
          <w:szCs w:val="22"/>
        </w:rPr>
      </w:pPr>
      <w:r w:rsidRPr="00703A69">
        <w:rPr>
          <w:szCs w:val="22"/>
        </w:rPr>
        <w:t xml:space="preserve">En application de l’article R. 2143-4 du </w:t>
      </w:r>
      <w:r w:rsidR="00D9219E">
        <w:rPr>
          <w:szCs w:val="22"/>
        </w:rPr>
        <w:t>Code</w:t>
      </w:r>
      <w:r w:rsidRPr="00703A69">
        <w:rPr>
          <w:szCs w:val="22"/>
        </w:rPr>
        <w:t xml:space="preserve"> de la commande publique, le candidat peut présenter sa candidature sous la forme d’un document unique de marché européen (DUME), en lieu et place des documents mentionnés à l’article R. 2143-3 du </w:t>
      </w:r>
      <w:r w:rsidR="00D9219E">
        <w:rPr>
          <w:szCs w:val="22"/>
        </w:rPr>
        <w:t>Code</w:t>
      </w:r>
      <w:r w:rsidRPr="00703A69">
        <w:rPr>
          <w:szCs w:val="22"/>
        </w:rPr>
        <w:t xml:space="preserve"> de la commande publique.</w:t>
      </w:r>
    </w:p>
    <w:p w14:paraId="6665AE0F" w14:textId="168E8D51" w:rsidR="00F71CD9" w:rsidRPr="00703A69" w:rsidRDefault="00F71CD9" w:rsidP="00B7535A">
      <w:pPr>
        <w:keepLines/>
        <w:widowControl w:val="0"/>
        <w:spacing w:before="120"/>
        <w:jc w:val="both"/>
        <w:rPr>
          <w:b/>
          <w:szCs w:val="22"/>
        </w:rPr>
      </w:pPr>
      <w:r w:rsidRPr="00703A69">
        <w:rPr>
          <w:b/>
          <w:szCs w:val="22"/>
        </w:rPr>
        <w:t>En cas de groupement, il devra être fourni un DC1 commun au groupement et par chacun des membres du groupement, les pièces mentionnées ci-avant.</w:t>
      </w:r>
    </w:p>
    <w:p w14:paraId="0A397952" w14:textId="77777777" w:rsidR="007D1F9B" w:rsidRDefault="00D628CE" w:rsidP="00B7535A">
      <w:pPr>
        <w:keepLines/>
        <w:widowControl w:val="0"/>
        <w:spacing w:before="120"/>
        <w:jc w:val="both"/>
        <w:rPr>
          <w:b/>
          <w:szCs w:val="22"/>
        </w:rPr>
      </w:pPr>
      <w:r w:rsidRPr="00D628CE">
        <w:rPr>
          <w:b/>
          <w:szCs w:val="22"/>
        </w:rPr>
        <w:t>L</w:t>
      </w:r>
      <w:r>
        <w:rPr>
          <w:b/>
          <w:szCs w:val="22"/>
        </w:rPr>
        <w:t xml:space="preserve">orsqu’une </w:t>
      </w:r>
      <w:r w:rsidRPr="00D628CE">
        <w:rPr>
          <w:b/>
          <w:szCs w:val="22"/>
        </w:rPr>
        <w:t xml:space="preserve">entreprise d’assurance </w:t>
      </w:r>
      <w:r>
        <w:rPr>
          <w:b/>
          <w:szCs w:val="22"/>
        </w:rPr>
        <w:t xml:space="preserve">se présente </w:t>
      </w:r>
      <w:r w:rsidRPr="00D628CE">
        <w:rPr>
          <w:b/>
          <w:szCs w:val="22"/>
        </w:rPr>
        <w:t>par le biais d’un intermédiaire d’assurance</w:t>
      </w:r>
      <w:r>
        <w:rPr>
          <w:b/>
          <w:szCs w:val="22"/>
        </w:rPr>
        <w:t xml:space="preserve">, </w:t>
      </w:r>
      <w:r w:rsidRPr="00D628CE">
        <w:rPr>
          <w:b/>
          <w:szCs w:val="22"/>
        </w:rPr>
        <w:t xml:space="preserve">l’intermédiaire d’assurance agit en tant que mandataire de la compagnie et complète le DC1 avec les coordonnées de l’assureur (cocher la case « Le candidat se présente seul »). </w:t>
      </w:r>
    </w:p>
    <w:p w14:paraId="07E70AC6" w14:textId="77777777" w:rsidR="007D1F9B" w:rsidRDefault="00D628CE" w:rsidP="007D1F9B">
      <w:pPr>
        <w:keepLines/>
        <w:widowControl w:val="0"/>
        <w:jc w:val="both"/>
        <w:rPr>
          <w:b/>
          <w:szCs w:val="22"/>
        </w:rPr>
      </w:pPr>
      <w:r w:rsidRPr="00D628CE">
        <w:rPr>
          <w:b/>
          <w:szCs w:val="22"/>
        </w:rPr>
        <w:t xml:space="preserve">L'intermédiaire indique ses coordonnées en précisant que l’assureur lui a donné mandat pour agir en son nom et pour son compte. </w:t>
      </w:r>
    </w:p>
    <w:p w14:paraId="1FBD7CDF" w14:textId="409DFC5B" w:rsidR="00D628CE" w:rsidRPr="00D628CE" w:rsidRDefault="00D628CE" w:rsidP="007D1F9B">
      <w:pPr>
        <w:keepLines/>
        <w:widowControl w:val="0"/>
        <w:jc w:val="both"/>
        <w:rPr>
          <w:b/>
          <w:szCs w:val="22"/>
        </w:rPr>
      </w:pPr>
      <w:r w:rsidRPr="00D628CE">
        <w:rPr>
          <w:b/>
          <w:szCs w:val="22"/>
        </w:rPr>
        <w:t>Il doit également fournir les documents exigés pour la candidature, pour la société représentée et pour lui-même.</w:t>
      </w:r>
    </w:p>
    <w:p w14:paraId="6568430B" w14:textId="44D48671" w:rsidR="00F71CD9" w:rsidRPr="00693B68" w:rsidRDefault="001730A2" w:rsidP="00693B68">
      <w:pPr>
        <w:keepNext/>
        <w:keepLines/>
        <w:widowControl w:val="0"/>
        <w:spacing w:before="300"/>
        <w:jc w:val="both"/>
        <w:rPr>
          <w:color w:val="436E91" w:themeColor="accent1"/>
          <w:u w:val="single"/>
        </w:rPr>
      </w:pPr>
      <w:r w:rsidRPr="00693B68">
        <w:rPr>
          <w:color w:val="436E91" w:themeColor="accent1"/>
          <w:u w:val="single"/>
        </w:rPr>
        <w:t>D</w:t>
      </w:r>
      <w:r w:rsidR="00F71CD9" w:rsidRPr="00693B68">
        <w:rPr>
          <w:color w:val="436E91" w:themeColor="accent1"/>
          <w:u w:val="single"/>
        </w:rPr>
        <w:t>ossier « offre »</w:t>
      </w:r>
    </w:p>
    <w:p w14:paraId="389526E3" w14:textId="2211CC75" w:rsidR="001730A2" w:rsidRDefault="001730A2" w:rsidP="003E5812">
      <w:pPr>
        <w:keepNext/>
        <w:keepLines/>
        <w:widowControl w:val="0"/>
        <w:spacing w:before="240"/>
        <w:jc w:val="both"/>
        <w:rPr>
          <w:szCs w:val="22"/>
        </w:rPr>
      </w:pPr>
      <w:r>
        <w:rPr>
          <w:szCs w:val="22"/>
        </w:rPr>
        <w:t xml:space="preserve">Ce dossier devra comporter : </w:t>
      </w:r>
    </w:p>
    <w:p w14:paraId="69D010D6" w14:textId="6767960B" w:rsidR="00F71CD9" w:rsidRPr="00703A69" w:rsidRDefault="001730A2">
      <w:pPr>
        <w:keepLines/>
        <w:widowControl w:val="0"/>
        <w:numPr>
          <w:ilvl w:val="0"/>
          <w:numId w:val="13"/>
        </w:numPr>
        <w:tabs>
          <w:tab w:val="left" w:pos="284"/>
        </w:tabs>
        <w:ind w:left="284" w:hanging="284"/>
        <w:jc w:val="both"/>
        <w:rPr>
          <w:szCs w:val="22"/>
        </w:rPr>
      </w:pPr>
      <w:r>
        <w:rPr>
          <w:szCs w:val="22"/>
        </w:rPr>
        <w:t>l’a</w:t>
      </w:r>
      <w:r w:rsidR="00F71CD9" w:rsidRPr="00703A69">
        <w:rPr>
          <w:szCs w:val="22"/>
        </w:rPr>
        <w:t>cte d’engagement complété par le candidat ou le mandataire du groupement</w:t>
      </w:r>
      <w:r>
        <w:rPr>
          <w:szCs w:val="22"/>
        </w:rPr>
        <w:t>,</w:t>
      </w:r>
    </w:p>
    <w:p w14:paraId="5D0DB5E1" w14:textId="72689474" w:rsidR="00F71CD9" w:rsidRPr="00703A69" w:rsidRDefault="001730A2">
      <w:pPr>
        <w:keepLines/>
        <w:widowControl w:val="0"/>
        <w:numPr>
          <w:ilvl w:val="0"/>
          <w:numId w:val="13"/>
        </w:numPr>
        <w:tabs>
          <w:tab w:val="left" w:pos="284"/>
        </w:tabs>
        <w:ind w:left="284" w:hanging="284"/>
        <w:jc w:val="both"/>
        <w:rPr>
          <w:szCs w:val="22"/>
        </w:rPr>
      </w:pPr>
      <w:r>
        <w:rPr>
          <w:szCs w:val="22"/>
        </w:rPr>
        <w:t>la c</w:t>
      </w:r>
      <w:r w:rsidR="00F71CD9" w:rsidRPr="00703A69">
        <w:rPr>
          <w:szCs w:val="22"/>
        </w:rPr>
        <w:t>onfirmation de la compagnie d'assurance qu'elle a été destinataire de l'intégralité du cahier des charges et de la statistique sinistre selon l'annexe n° 1 à l'acte d'engagement</w:t>
      </w:r>
      <w:r>
        <w:rPr>
          <w:szCs w:val="22"/>
        </w:rPr>
        <w:t>,</w:t>
      </w:r>
    </w:p>
    <w:p w14:paraId="1E428614" w14:textId="278EC5A0" w:rsidR="00F71CD9" w:rsidRDefault="001730A2">
      <w:pPr>
        <w:keepLines/>
        <w:widowControl w:val="0"/>
        <w:numPr>
          <w:ilvl w:val="0"/>
          <w:numId w:val="13"/>
        </w:numPr>
        <w:tabs>
          <w:tab w:val="left" w:pos="284"/>
        </w:tabs>
        <w:ind w:left="284" w:hanging="284"/>
        <w:jc w:val="both"/>
        <w:rPr>
          <w:szCs w:val="22"/>
        </w:rPr>
      </w:pPr>
      <w:r>
        <w:rPr>
          <w:szCs w:val="22"/>
        </w:rPr>
        <w:t>l</w:t>
      </w:r>
      <w:r w:rsidR="000C1353">
        <w:rPr>
          <w:szCs w:val="22"/>
        </w:rPr>
        <w:t>’</w:t>
      </w:r>
      <w:r w:rsidR="00F71CD9">
        <w:rPr>
          <w:szCs w:val="22"/>
        </w:rPr>
        <w:t xml:space="preserve">annexe n° 2 à l’acte d’engagement </w:t>
      </w:r>
      <w:r w:rsidR="008423CB">
        <w:rPr>
          <w:szCs w:val="22"/>
        </w:rPr>
        <w:t xml:space="preserve">« convention de gestion » </w:t>
      </w:r>
      <w:r w:rsidR="00F71CD9" w:rsidRPr="001730A2">
        <w:rPr>
          <w:szCs w:val="22"/>
        </w:rPr>
        <w:t>complétée</w:t>
      </w:r>
      <w:r w:rsidR="00640EF8">
        <w:rPr>
          <w:szCs w:val="22"/>
        </w:rPr>
        <w:t xml:space="preserve"> </w:t>
      </w:r>
      <w:r w:rsidR="00640EF8" w:rsidRPr="00703A69">
        <w:rPr>
          <w:szCs w:val="22"/>
        </w:rPr>
        <w:t>par le candidat ou le mandataire du groupement</w:t>
      </w:r>
      <w:r w:rsidR="00640EF8">
        <w:rPr>
          <w:szCs w:val="22"/>
        </w:rPr>
        <w:t>,</w:t>
      </w:r>
    </w:p>
    <w:p w14:paraId="665DC6C5" w14:textId="57A3D8C8" w:rsidR="000C1353" w:rsidRPr="00640EF8" w:rsidRDefault="000C1353">
      <w:pPr>
        <w:keepLines/>
        <w:widowControl w:val="0"/>
        <w:numPr>
          <w:ilvl w:val="0"/>
          <w:numId w:val="13"/>
        </w:numPr>
        <w:tabs>
          <w:tab w:val="left" w:pos="284"/>
        </w:tabs>
        <w:ind w:left="284" w:hanging="284"/>
        <w:jc w:val="both"/>
        <w:rPr>
          <w:szCs w:val="22"/>
        </w:rPr>
      </w:pPr>
      <w:r w:rsidRPr="00640EF8">
        <w:rPr>
          <w:szCs w:val="22"/>
        </w:rPr>
        <w:t>les conditions particulières du cahier des clauses particulières complétées</w:t>
      </w:r>
      <w:r w:rsidR="00640EF8">
        <w:rPr>
          <w:szCs w:val="22"/>
        </w:rPr>
        <w:t xml:space="preserve"> </w:t>
      </w:r>
      <w:r w:rsidR="00640EF8" w:rsidRPr="00703A69">
        <w:rPr>
          <w:szCs w:val="22"/>
        </w:rPr>
        <w:t>par le candidat ou le mandataire du groupement</w:t>
      </w:r>
      <w:r w:rsidR="00640EF8">
        <w:rPr>
          <w:szCs w:val="22"/>
        </w:rPr>
        <w:t>,</w:t>
      </w:r>
    </w:p>
    <w:p w14:paraId="2DE8B529" w14:textId="5797B903" w:rsidR="00356E96" w:rsidRPr="00356E96" w:rsidRDefault="00356E96" w:rsidP="00904CF6">
      <w:pPr>
        <w:keepLines/>
        <w:widowControl w:val="0"/>
        <w:numPr>
          <w:ilvl w:val="0"/>
          <w:numId w:val="13"/>
        </w:numPr>
        <w:tabs>
          <w:tab w:val="left" w:pos="284"/>
        </w:tabs>
        <w:ind w:left="284" w:hanging="284"/>
        <w:jc w:val="both"/>
        <w:rPr>
          <w:szCs w:val="22"/>
        </w:rPr>
      </w:pPr>
      <w:r w:rsidRPr="00356E96">
        <w:rPr>
          <w:szCs w:val="22"/>
        </w:rPr>
        <w:t xml:space="preserve">l’offre du </w:t>
      </w:r>
      <w:r w:rsidR="00640EF8">
        <w:rPr>
          <w:szCs w:val="22"/>
        </w:rPr>
        <w:t>candidat</w:t>
      </w:r>
      <w:r w:rsidRPr="00356E96">
        <w:rPr>
          <w:szCs w:val="22"/>
        </w:rPr>
        <w:t xml:space="preserve"> (conditions particulières</w:t>
      </w:r>
      <w:r w:rsidR="000C1353">
        <w:rPr>
          <w:szCs w:val="22"/>
        </w:rPr>
        <w:t xml:space="preserve"> additionnelles,</w:t>
      </w:r>
      <w:r w:rsidRPr="00356E96">
        <w:rPr>
          <w:szCs w:val="22"/>
        </w:rPr>
        <w:t xml:space="preserve"> conventions spéciales, annexes, conditions, générales, etc.)</w:t>
      </w:r>
      <w:r w:rsidR="00640EF8">
        <w:rPr>
          <w:szCs w:val="22"/>
        </w:rPr>
        <w:t>.</w:t>
      </w:r>
      <w:r w:rsidR="00595575">
        <w:rPr>
          <w:szCs w:val="22"/>
        </w:rPr>
        <w:t xml:space="preserve"> </w:t>
      </w:r>
      <w:r w:rsidR="00595575" w:rsidRPr="00595575">
        <w:rPr>
          <w:b/>
          <w:bCs/>
          <w:szCs w:val="22"/>
        </w:rPr>
        <w:t>L’attention des candidats est attirée sur le fait que toute pièce non transmise dans l’offre ne pourra figurer dans le contrat définitif.</w:t>
      </w:r>
      <w:r w:rsidR="00595575">
        <w:rPr>
          <w:szCs w:val="22"/>
        </w:rPr>
        <w:t xml:space="preserve"> </w:t>
      </w:r>
    </w:p>
    <w:p w14:paraId="1E919DC4" w14:textId="77777777" w:rsidR="00F71CD9" w:rsidRPr="00703A69" w:rsidRDefault="00F71CD9" w:rsidP="00B7535A">
      <w:pPr>
        <w:keepLines/>
        <w:widowControl w:val="0"/>
        <w:spacing w:before="120"/>
        <w:jc w:val="both"/>
        <w:rPr>
          <w:b/>
          <w:i/>
          <w:szCs w:val="22"/>
        </w:rPr>
      </w:pPr>
      <w:r w:rsidRPr="00703A69">
        <w:rPr>
          <w:b/>
          <w:i/>
          <w:szCs w:val="22"/>
        </w:rPr>
        <w:t xml:space="preserve">Les candidats sont informés que le seul dépôt de leur pli vaut engagement de leur </w:t>
      </w:r>
      <w:r w:rsidRPr="001730A2">
        <w:rPr>
          <w:b/>
          <w:szCs w:val="22"/>
        </w:rPr>
        <w:t>part</w:t>
      </w:r>
      <w:r w:rsidRPr="00703A69">
        <w:rPr>
          <w:b/>
          <w:i/>
          <w:szCs w:val="22"/>
        </w:rPr>
        <w:t xml:space="preserve"> à signer ultérieurement le marché qui leur sera attribué.</w:t>
      </w:r>
    </w:p>
    <w:p w14:paraId="752EB07E" w14:textId="3AD33938" w:rsidR="00F71CD9" w:rsidRPr="00703A69" w:rsidRDefault="00F71CD9" w:rsidP="00CB696F">
      <w:pPr>
        <w:pStyle w:val="08Titre11-"/>
        <w:keepLines/>
      </w:pPr>
      <w:bookmarkStart w:id="52" w:name="_Ref524336231"/>
      <w:bookmarkStart w:id="53" w:name="_Ref524336317"/>
      <w:bookmarkStart w:id="54" w:name="_Toc193478951"/>
      <w:bookmarkStart w:id="55" w:name="_Toc228828927"/>
      <w:r w:rsidRPr="00703A69">
        <w:t>Modalités de transmission des plis</w:t>
      </w:r>
      <w:bookmarkEnd w:id="52"/>
      <w:bookmarkEnd w:id="53"/>
      <w:bookmarkEnd w:id="54"/>
      <w:bookmarkEnd w:id="55"/>
    </w:p>
    <w:p w14:paraId="7A7798FB" w14:textId="2A3D9C6B" w:rsidR="00F71CD9" w:rsidRPr="00703A69" w:rsidRDefault="00F71CD9" w:rsidP="003E5812">
      <w:pPr>
        <w:keepNext/>
        <w:keepLines/>
        <w:widowControl w:val="0"/>
        <w:tabs>
          <w:tab w:val="left" w:pos="284"/>
        </w:tabs>
        <w:spacing w:before="240"/>
        <w:jc w:val="both"/>
        <w:rPr>
          <w:rFonts w:cs="Arial"/>
          <w:iCs/>
          <w:szCs w:val="22"/>
        </w:rPr>
      </w:pPr>
      <w:r w:rsidRPr="00703A69">
        <w:rPr>
          <w:rFonts w:cs="Arial"/>
          <w:iCs/>
          <w:szCs w:val="22"/>
        </w:rPr>
        <w:t xml:space="preserve">Conformément aux articles R. 2132-7 et suivants du </w:t>
      </w:r>
      <w:r w:rsidR="00D9219E">
        <w:rPr>
          <w:rFonts w:cs="Arial"/>
          <w:iCs/>
          <w:szCs w:val="22"/>
        </w:rPr>
        <w:t>Code</w:t>
      </w:r>
      <w:r w:rsidRPr="00703A69">
        <w:rPr>
          <w:rFonts w:cs="Arial"/>
          <w:iCs/>
          <w:szCs w:val="22"/>
        </w:rPr>
        <w:t xml:space="preserve"> de la commande publique et aux </w:t>
      </w:r>
      <w:r w:rsidRPr="001730A2">
        <w:rPr>
          <w:szCs w:val="22"/>
        </w:rPr>
        <w:t>arrêtés</w:t>
      </w:r>
      <w:r w:rsidRPr="00703A69">
        <w:rPr>
          <w:rFonts w:cs="Arial"/>
          <w:iCs/>
          <w:szCs w:val="22"/>
        </w:rPr>
        <w:t xml:space="preserve"> du 22 mars 2019, la transmission des candidatures et des offres s’effectue exclusivement par voie dématérialisée à l’adresse URL suivante :</w:t>
      </w:r>
    </w:p>
    <w:p w14:paraId="5A473028" w14:textId="0B8C0175" w:rsidR="00F71CD9" w:rsidRPr="00703A69" w:rsidRDefault="00D40807" w:rsidP="00B7535A">
      <w:pPr>
        <w:keepLines/>
        <w:autoSpaceDE w:val="0"/>
        <w:autoSpaceDN w:val="0"/>
        <w:spacing w:before="120"/>
        <w:jc w:val="center"/>
        <w:rPr>
          <w:rFonts w:cs="Arial"/>
          <w:iCs/>
          <w:szCs w:val="22"/>
        </w:rPr>
      </w:pPr>
      <w:r w:rsidRPr="00D40807">
        <w:rPr>
          <w:rFonts w:cs="Arial"/>
          <w:bCs/>
          <w:iCs/>
          <w:color w:val="0000FF"/>
          <w:szCs w:val="22"/>
        </w:rPr>
        <w:t>https://www.marches-publics.gouv.fr/entreprise</w:t>
      </w:r>
    </w:p>
    <w:p w14:paraId="0012B6C3" w14:textId="77777777" w:rsidR="00F71CD9" w:rsidRPr="001730A2" w:rsidRDefault="00F71CD9" w:rsidP="00B7535A">
      <w:pPr>
        <w:keepLines/>
        <w:widowControl w:val="0"/>
        <w:tabs>
          <w:tab w:val="left" w:pos="284"/>
        </w:tabs>
        <w:spacing w:before="120"/>
        <w:jc w:val="both"/>
        <w:rPr>
          <w:rFonts w:cs="Arial"/>
          <w:iCs/>
          <w:szCs w:val="22"/>
        </w:rPr>
      </w:pPr>
      <w:r w:rsidRPr="001730A2">
        <w:rPr>
          <w:rFonts w:cs="Arial"/>
          <w:iCs/>
          <w:szCs w:val="22"/>
        </w:rPr>
        <w:lastRenderedPageBreak/>
        <w:t>Les plis électroniques contiendront les pièces constitutives de la candidature et de l'offre conformément aux dispositions du règlement de la consultation.</w:t>
      </w:r>
    </w:p>
    <w:p w14:paraId="5AC3DE99" w14:textId="77777777" w:rsidR="00F71CD9" w:rsidRPr="001730A2" w:rsidRDefault="00F71CD9" w:rsidP="00B7535A">
      <w:pPr>
        <w:keepLines/>
        <w:widowControl w:val="0"/>
        <w:tabs>
          <w:tab w:val="left" w:pos="284"/>
        </w:tabs>
        <w:spacing w:before="120"/>
        <w:jc w:val="both"/>
        <w:rPr>
          <w:rFonts w:cs="Arial"/>
          <w:iCs/>
          <w:szCs w:val="22"/>
        </w:rPr>
      </w:pPr>
      <w:r w:rsidRPr="001730A2">
        <w:rPr>
          <w:rFonts w:cs="Arial"/>
          <w:iCs/>
          <w:szCs w:val="22"/>
        </w:rPr>
        <w:t>Les frais d’accès au réseau sont à la charge de chaque candidat.</w:t>
      </w:r>
    </w:p>
    <w:p w14:paraId="4AA2B3E2" w14:textId="2974D263" w:rsidR="00F71CD9" w:rsidRPr="00703A69" w:rsidRDefault="00F71CD9" w:rsidP="00B7535A">
      <w:pPr>
        <w:keepLines/>
        <w:widowControl w:val="0"/>
        <w:tabs>
          <w:tab w:val="left" w:pos="284"/>
        </w:tabs>
        <w:spacing w:before="120"/>
        <w:jc w:val="both"/>
        <w:rPr>
          <w:rFonts w:cs="Arial"/>
          <w:iCs/>
          <w:szCs w:val="22"/>
        </w:rPr>
      </w:pPr>
      <w:r w:rsidRPr="00703A69">
        <w:rPr>
          <w:rFonts w:cs="Arial"/>
          <w:iCs/>
          <w:szCs w:val="22"/>
        </w:rPr>
        <w:t xml:space="preserve">Dans le cas de candidatures groupées conformément aux articles R. 2142-19 et suivants du </w:t>
      </w:r>
      <w:r w:rsidR="00D9219E">
        <w:rPr>
          <w:rFonts w:cs="Arial"/>
          <w:iCs/>
          <w:szCs w:val="22"/>
        </w:rPr>
        <w:t>Code</w:t>
      </w:r>
      <w:r w:rsidRPr="00703A69">
        <w:rPr>
          <w:rFonts w:cs="Arial"/>
          <w:iCs/>
          <w:szCs w:val="22"/>
        </w:rPr>
        <w:t xml:space="preserve"> de la commande publique, le mandataire assure la sécurité et l'authenticité des informations transmises au nom des membres du groupement.</w:t>
      </w:r>
    </w:p>
    <w:p w14:paraId="318EDA53" w14:textId="77777777" w:rsidR="00F71CD9" w:rsidRPr="00703A69" w:rsidRDefault="00F71CD9" w:rsidP="00B7535A">
      <w:pPr>
        <w:keepLines/>
        <w:widowControl w:val="0"/>
        <w:tabs>
          <w:tab w:val="left" w:pos="284"/>
        </w:tabs>
        <w:spacing w:before="120"/>
        <w:jc w:val="both"/>
        <w:rPr>
          <w:rFonts w:cs="Arial"/>
          <w:iCs/>
          <w:szCs w:val="22"/>
        </w:rPr>
      </w:pPr>
      <w:r w:rsidRPr="00703A69">
        <w:rPr>
          <w:rFonts w:cs="Arial"/>
          <w:iCs/>
          <w:szCs w:val="22"/>
        </w:rPr>
        <w:t>La transmission fera l’objet d’une date certaine de réception et d’un accusé de réception électronique. Les plis seront horodatés.</w:t>
      </w:r>
    </w:p>
    <w:p w14:paraId="3848687C" w14:textId="28105F91" w:rsidR="00F71CD9" w:rsidRPr="00703A69" w:rsidRDefault="00F71CD9" w:rsidP="00B7535A">
      <w:pPr>
        <w:keepLines/>
        <w:widowControl w:val="0"/>
        <w:tabs>
          <w:tab w:val="left" w:pos="284"/>
        </w:tabs>
        <w:spacing w:before="120"/>
        <w:jc w:val="both"/>
        <w:rPr>
          <w:rFonts w:cs="Arial"/>
          <w:iCs/>
          <w:szCs w:val="22"/>
        </w:rPr>
      </w:pPr>
      <w:r w:rsidRPr="00703A69">
        <w:rPr>
          <w:rFonts w:cs="Arial"/>
          <w:iCs/>
          <w:szCs w:val="22"/>
        </w:rPr>
        <w:t xml:space="preserve">Conformément à l’article R. 2151-6 du </w:t>
      </w:r>
      <w:r w:rsidR="00D9219E">
        <w:rPr>
          <w:rFonts w:cs="Arial"/>
          <w:iCs/>
          <w:szCs w:val="22"/>
        </w:rPr>
        <w:t>Code</w:t>
      </w:r>
      <w:r w:rsidRPr="00703A69">
        <w:rPr>
          <w:rFonts w:cs="Arial"/>
          <w:iCs/>
          <w:szCs w:val="22"/>
        </w:rPr>
        <w:t xml:space="preserve"> de la commande publique, et sans préjudice des dispositions relatives à la copie de sauvegarde, les offres sont transmises en une seule fois. Si plusieurs offres sont successivement transmises par un même candidat, seule est ouverte la dernière offre reçue dans le délai fixé pour la remise des plis.</w:t>
      </w:r>
    </w:p>
    <w:p w14:paraId="5AE912A8" w14:textId="77777777" w:rsidR="00F71CD9" w:rsidRDefault="00F71CD9" w:rsidP="00B7535A">
      <w:pPr>
        <w:keepLines/>
        <w:widowControl w:val="0"/>
        <w:tabs>
          <w:tab w:val="left" w:pos="284"/>
        </w:tabs>
        <w:spacing w:before="120"/>
        <w:jc w:val="both"/>
        <w:rPr>
          <w:rFonts w:cs="Arial"/>
          <w:iCs/>
          <w:szCs w:val="22"/>
        </w:rPr>
      </w:pPr>
      <w:r w:rsidRPr="00D762C2">
        <w:rPr>
          <w:rFonts w:cs="Arial"/>
          <w:iCs/>
          <w:szCs w:val="22"/>
        </w:rPr>
        <w:t xml:space="preserve">Le candidat pourra faire parvenir une copie de sauvegarde dans les délais impartis pour la remise des candidatures ou des offres soit sur un support papier ou sur support physique électronique, soit par voie électronique. </w:t>
      </w:r>
    </w:p>
    <w:p w14:paraId="3A7D9DE9" w14:textId="77777777" w:rsidR="00F71CD9" w:rsidRPr="001730A2" w:rsidRDefault="00F71CD9" w:rsidP="00CB696F">
      <w:pPr>
        <w:keepLines/>
        <w:widowControl w:val="0"/>
        <w:tabs>
          <w:tab w:val="left" w:pos="284"/>
        </w:tabs>
        <w:jc w:val="both"/>
        <w:rPr>
          <w:rFonts w:cs="Arial"/>
          <w:iCs/>
          <w:szCs w:val="22"/>
        </w:rPr>
      </w:pPr>
      <w:r w:rsidRPr="00D762C2">
        <w:rPr>
          <w:rFonts w:cs="Arial"/>
          <w:iCs/>
          <w:szCs w:val="22"/>
        </w:rPr>
        <w:t xml:space="preserve">La copie de sauvegarde transmise à l'acheteur sur </w:t>
      </w:r>
      <w:r>
        <w:rPr>
          <w:rFonts w:cs="Arial"/>
          <w:iCs/>
          <w:szCs w:val="22"/>
        </w:rPr>
        <w:t xml:space="preserve">un </w:t>
      </w:r>
      <w:r w:rsidRPr="00D762C2">
        <w:rPr>
          <w:rFonts w:cs="Arial"/>
          <w:iCs/>
          <w:szCs w:val="22"/>
        </w:rPr>
        <w:t>support papier ou sur support physique électronique doit être placée dans un pli comportant la mention « copie de sauvegarde ».</w:t>
      </w:r>
      <w:r>
        <w:rPr>
          <w:rFonts w:cs="Arial"/>
          <w:iCs/>
          <w:szCs w:val="22"/>
        </w:rPr>
        <w:t xml:space="preserve"> </w:t>
      </w:r>
      <w:r w:rsidRPr="001730A2">
        <w:rPr>
          <w:rFonts w:cs="Arial"/>
          <w:iCs/>
          <w:szCs w:val="22"/>
        </w:rPr>
        <w:t>Ce pli portera également le nom du candidat et l'identification de la procédure concernée.</w:t>
      </w:r>
    </w:p>
    <w:p w14:paraId="001FB62F" w14:textId="310A26D9" w:rsidR="00F71CD9" w:rsidRPr="001730A2" w:rsidRDefault="00F71CD9" w:rsidP="00CB696F">
      <w:pPr>
        <w:keepLines/>
        <w:widowControl w:val="0"/>
        <w:tabs>
          <w:tab w:val="left" w:pos="284"/>
        </w:tabs>
        <w:jc w:val="both"/>
        <w:rPr>
          <w:rFonts w:cs="Arial"/>
          <w:iCs/>
          <w:szCs w:val="22"/>
        </w:rPr>
      </w:pPr>
      <w:r w:rsidRPr="001730A2">
        <w:rPr>
          <w:rFonts w:cs="Arial"/>
          <w:iCs/>
          <w:szCs w:val="22"/>
        </w:rPr>
        <w:t xml:space="preserve">La copie de sauvegarde adressée par voie électronique est transmise au moyen d'outils et de dispositifs conformes aux exigences minimales des moyens de communication électronique prévus par les dispositions de l'arrêté du 22 mars 2019 relatif aux exigences minimales des moyens de communication électronique utilisés dans la commande publique (annexe 8 du </w:t>
      </w:r>
      <w:r w:rsidR="00D9219E">
        <w:rPr>
          <w:rFonts w:cs="Arial"/>
          <w:iCs/>
          <w:szCs w:val="22"/>
        </w:rPr>
        <w:t>Code</w:t>
      </w:r>
      <w:r w:rsidRPr="001730A2">
        <w:rPr>
          <w:rFonts w:cs="Arial"/>
          <w:iCs/>
          <w:szCs w:val="22"/>
        </w:rPr>
        <w:t xml:space="preserve"> de la commande publique).</w:t>
      </w:r>
    </w:p>
    <w:p w14:paraId="2037A9BC" w14:textId="1E4513F1" w:rsidR="00F71CD9" w:rsidRPr="00703A69" w:rsidRDefault="001730A2" w:rsidP="00CB696F">
      <w:pPr>
        <w:pStyle w:val="06-TitreARTICLEAE"/>
        <w:keepLines/>
      </w:pPr>
      <w:bookmarkStart w:id="56" w:name="_Toc193478899"/>
      <w:bookmarkStart w:id="57" w:name="_Toc193478953"/>
      <w:bookmarkStart w:id="58" w:name="_Toc228828928"/>
      <w:r w:rsidRPr="00703A69">
        <w:t>Vérification des candidatures et jugement des offres</w:t>
      </w:r>
      <w:bookmarkEnd w:id="56"/>
      <w:bookmarkEnd w:id="57"/>
      <w:bookmarkEnd w:id="58"/>
    </w:p>
    <w:p w14:paraId="0514ABEA" w14:textId="77777777" w:rsidR="00F71CD9" w:rsidRPr="00703A69" w:rsidRDefault="00F71CD9" w:rsidP="00CB696F">
      <w:pPr>
        <w:pStyle w:val="08Titre11-"/>
        <w:keepLines/>
      </w:pPr>
      <w:bookmarkStart w:id="59" w:name="_Toc193478954"/>
      <w:bookmarkStart w:id="60" w:name="_Toc228828929"/>
      <w:r w:rsidRPr="00703A69">
        <w:t>Vérification des candidatures</w:t>
      </w:r>
      <w:bookmarkEnd w:id="59"/>
      <w:bookmarkEnd w:id="60"/>
    </w:p>
    <w:p w14:paraId="688C0C63" w14:textId="47DB2FCF" w:rsidR="00F71CD9" w:rsidRPr="00703A69" w:rsidRDefault="00F71CD9" w:rsidP="00CB696F">
      <w:pPr>
        <w:keepLines/>
        <w:widowControl w:val="0"/>
        <w:tabs>
          <w:tab w:val="left" w:pos="284"/>
        </w:tabs>
        <w:spacing w:before="240"/>
        <w:jc w:val="both"/>
        <w:rPr>
          <w:szCs w:val="22"/>
        </w:rPr>
      </w:pPr>
      <w:r w:rsidRPr="00703A69">
        <w:rPr>
          <w:spacing w:val="-2"/>
          <w:szCs w:val="22"/>
        </w:rPr>
        <w:t xml:space="preserve">Le cas échéant après demande de régularisation dans les conditions de l'article R. 2144-2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rFonts w:cs="Arial"/>
          <w:iCs/>
          <w:spacing w:val="-2"/>
          <w:szCs w:val="22"/>
        </w:rPr>
        <w:t>,</w:t>
      </w:r>
      <w:r w:rsidRPr="00703A69">
        <w:rPr>
          <w:spacing w:val="-2"/>
          <w:szCs w:val="22"/>
        </w:rPr>
        <w:t xml:space="preserve"> les candidatures qui ne seront pas recevables en </w:t>
      </w:r>
      <w:r w:rsidRPr="001730A2">
        <w:rPr>
          <w:szCs w:val="22"/>
        </w:rPr>
        <w:t>application</w:t>
      </w:r>
      <w:r w:rsidRPr="00703A69">
        <w:rPr>
          <w:spacing w:val="-2"/>
          <w:szCs w:val="22"/>
        </w:rPr>
        <w:t xml:space="preserve"> des articles L. 2141-1 à L. 2141-11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spacing w:val="-2"/>
          <w:szCs w:val="22"/>
        </w:rPr>
        <w:t xml:space="preserve"> ou qui ne seront pas accompagnées des pièces mentionnées aux articles R. 2142-5 à R. 2142-14 et R. 2143-3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spacing w:val="-2"/>
          <w:szCs w:val="22"/>
        </w:rPr>
        <w:t xml:space="preserve"> et reprises à l'article </w:t>
      </w:r>
      <w:r w:rsidR="008E4C96">
        <w:rPr>
          <w:spacing w:val="-2"/>
          <w:szCs w:val="22"/>
        </w:rPr>
        <w:fldChar w:fldCharType="begin"/>
      </w:r>
      <w:r w:rsidR="008E4C96">
        <w:rPr>
          <w:spacing w:val="-2"/>
          <w:szCs w:val="22"/>
        </w:rPr>
        <w:instrText xml:space="preserve"> REF _Ref524336372 \r \h </w:instrText>
      </w:r>
      <w:r w:rsidR="008E4C96">
        <w:rPr>
          <w:spacing w:val="-2"/>
          <w:szCs w:val="22"/>
        </w:rPr>
      </w:r>
      <w:r w:rsidR="008E4C96">
        <w:rPr>
          <w:spacing w:val="-2"/>
          <w:szCs w:val="22"/>
        </w:rPr>
        <w:fldChar w:fldCharType="separate"/>
      </w:r>
      <w:r w:rsidR="008E4C96">
        <w:rPr>
          <w:spacing w:val="-2"/>
          <w:szCs w:val="22"/>
        </w:rPr>
        <w:t>6.1-</w:t>
      </w:r>
      <w:r w:rsidR="008E4C96">
        <w:rPr>
          <w:spacing w:val="-2"/>
          <w:szCs w:val="22"/>
        </w:rPr>
        <w:fldChar w:fldCharType="end"/>
      </w:r>
      <w:r w:rsidR="008E4C96">
        <w:rPr>
          <w:spacing w:val="-2"/>
          <w:szCs w:val="22"/>
        </w:rPr>
        <w:t xml:space="preserve"> </w:t>
      </w:r>
      <w:r w:rsidRPr="00703A69">
        <w:rPr>
          <w:szCs w:val="22"/>
        </w:rPr>
        <w:t>du présent règlement ne seront pas admises à participer à la suite de la procédure de passation du marché.</w:t>
      </w:r>
    </w:p>
    <w:p w14:paraId="24C21118" w14:textId="77777777" w:rsidR="005343DB" w:rsidRDefault="00F71CD9" w:rsidP="00B7535A">
      <w:pPr>
        <w:keepLines/>
        <w:widowControl w:val="0"/>
        <w:tabs>
          <w:tab w:val="left" w:pos="284"/>
        </w:tabs>
        <w:spacing w:before="120"/>
        <w:jc w:val="both"/>
        <w:rPr>
          <w:szCs w:val="22"/>
        </w:rPr>
      </w:pPr>
      <w:r w:rsidRPr="00703A69">
        <w:rPr>
          <w:szCs w:val="22"/>
        </w:rPr>
        <w:t xml:space="preserve">Conformément à l'article R. 2144-1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szCs w:val="22"/>
        </w:rPr>
        <w:t xml:space="preserve">, les candidatures </w:t>
      </w:r>
      <w:r w:rsidRPr="001730A2">
        <w:rPr>
          <w:spacing w:val="-2"/>
          <w:szCs w:val="22"/>
        </w:rPr>
        <w:t>seront</w:t>
      </w:r>
      <w:r w:rsidRPr="00703A69">
        <w:rPr>
          <w:szCs w:val="22"/>
        </w:rPr>
        <w:t xml:space="preserve"> vérifiées sur la base de l'aptitude à exercer l'activité professionnelle, de la capacité économique et financière et des capacités techniques et professionnelles des candidats. En cas de groupement, l'appréciation s'effectuera de manière globale.</w:t>
      </w:r>
    </w:p>
    <w:p w14:paraId="2BA3A445" w14:textId="536A0156" w:rsidR="00F71CD9" w:rsidRPr="00703A69" w:rsidRDefault="00F71CD9" w:rsidP="00B7535A">
      <w:pPr>
        <w:keepLines/>
        <w:widowControl w:val="0"/>
        <w:tabs>
          <w:tab w:val="left" w:pos="284"/>
        </w:tabs>
        <w:spacing w:before="120"/>
        <w:jc w:val="both"/>
        <w:rPr>
          <w:szCs w:val="22"/>
        </w:rPr>
      </w:pPr>
      <w:r w:rsidRPr="00703A69">
        <w:rPr>
          <w:szCs w:val="22"/>
        </w:rPr>
        <w:t>L’acheteur pourra décider d’examiner les offres avant les candidatures.</w:t>
      </w:r>
    </w:p>
    <w:p w14:paraId="72E24975" w14:textId="77777777" w:rsidR="00F71CD9" w:rsidRPr="00703A69" w:rsidRDefault="00F71CD9" w:rsidP="00CB696F">
      <w:pPr>
        <w:pStyle w:val="08Titre11-"/>
        <w:keepLines/>
      </w:pPr>
      <w:bookmarkStart w:id="61" w:name="_Toc193478955"/>
      <w:bookmarkStart w:id="62" w:name="_Toc228828930"/>
      <w:r w:rsidRPr="00703A69">
        <w:t>Jugement des offres</w:t>
      </w:r>
      <w:bookmarkEnd w:id="61"/>
      <w:bookmarkEnd w:id="62"/>
    </w:p>
    <w:p w14:paraId="2D25E57C" w14:textId="77777777" w:rsidR="005343DB" w:rsidRPr="00D40807" w:rsidRDefault="00F71CD9" w:rsidP="00CB696F">
      <w:pPr>
        <w:keepLines/>
        <w:widowControl w:val="0"/>
        <w:tabs>
          <w:tab w:val="left" w:pos="284"/>
        </w:tabs>
        <w:spacing w:before="240"/>
        <w:jc w:val="both"/>
        <w:rPr>
          <w:szCs w:val="22"/>
        </w:rPr>
      </w:pPr>
      <w:r w:rsidRPr="00703A69">
        <w:rPr>
          <w:szCs w:val="22"/>
        </w:rPr>
        <w:t xml:space="preserve">Le </w:t>
      </w:r>
      <w:r w:rsidRPr="00D40807">
        <w:rPr>
          <w:szCs w:val="22"/>
        </w:rPr>
        <w:t xml:space="preserve">jugement des offres sera effectué dans les conditions prévues au </w:t>
      </w:r>
      <w:r w:rsidR="00D9219E" w:rsidRPr="00D40807">
        <w:rPr>
          <w:szCs w:val="22"/>
        </w:rPr>
        <w:t>Code</w:t>
      </w:r>
      <w:r w:rsidRPr="00D40807">
        <w:rPr>
          <w:szCs w:val="22"/>
        </w:rPr>
        <w:t xml:space="preserve"> de la commande publique.</w:t>
      </w:r>
    </w:p>
    <w:p w14:paraId="4343CE4E" w14:textId="441678D2" w:rsidR="007C6C51" w:rsidRPr="00D40807" w:rsidRDefault="007C6C51" w:rsidP="00B7535A">
      <w:pPr>
        <w:keepLines/>
        <w:widowControl w:val="0"/>
        <w:tabs>
          <w:tab w:val="left" w:pos="284"/>
        </w:tabs>
        <w:spacing w:before="120"/>
        <w:jc w:val="both"/>
        <w:rPr>
          <w:szCs w:val="22"/>
        </w:rPr>
      </w:pPr>
      <w:r w:rsidRPr="00D40807">
        <w:rPr>
          <w:szCs w:val="22"/>
        </w:rPr>
        <w:t>Les critères utilisés seront les suivants :</w:t>
      </w:r>
    </w:p>
    <w:p w14:paraId="2A026171" w14:textId="2C56AA51" w:rsidR="00EC5047" w:rsidRPr="00D40807" w:rsidRDefault="00EC5047" w:rsidP="00852260">
      <w:pPr>
        <w:keepNext/>
        <w:keepLines/>
        <w:widowControl w:val="0"/>
        <w:tabs>
          <w:tab w:val="left" w:pos="284"/>
        </w:tabs>
        <w:spacing w:before="240"/>
        <w:jc w:val="both"/>
        <w:rPr>
          <w:b/>
          <w:bCs/>
          <w:szCs w:val="22"/>
          <w:u w:val="single"/>
        </w:rPr>
      </w:pPr>
      <w:bookmarkStart w:id="63" w:name="_Toc193478956"/>
      <w:r w:rsidRPr="00D40807">
        <w:rPr>
          <w:b/>
          <w:bCs/>
          <w:szCs w:val="22"/>
          <w:u w:val="single"/>
        </w:rPr>
        <w:t>Critère 1 - Valeur technique (</w:t>
      </w:r>
      <w:r w:rsidR="00A40425">
        <w:rPr>
          <w:b/>
          <w:bCs/>
          <w:szCs w:val="22"/>
          <w:u w:val="single"/>
        </w:rPr>
        <w:t>6</w:t>
      </w:r>
      <w:r w:rsidR="00455514">
        <w:rPr>
          <w:b/>
          <w:bCs/>
          <w:szCs w:val="22"/>
          <w:u w:val="single"/>
        </w:rPr>
        <w:t>0</w:t>
      </w:r>
      <w:r w:rsidRPr="00D40807">
        <w:rPr>
          <w:b/>
          <w:bCs/>
          <w:szCs w:val="22"/>
          <w:u w:val="single"/>
        </w:rPr>
        <w:t xml:space="preserve"> points)</w:t>
      </w:r>
    </w:p>
    <w:p w14:paraId="65051890" w14:textId="53FC019B" w:rsidR="005343DB" w:rsidRPr="00D40807" w:rsidRDefault="00EC5047">
      <w:pPr>
        <w:pStyle w:val="Paragraphedeliste"/>
        <w:keepNext/>
        <w:keepLines/>
        <w:widowControl w:val="0"/>
        <w:numPr>
          <w:ilvl w:val="0"/>
          <w:numId w:val="14"/>
        </w:numPr>
        <w:tabs>
          <w:tab w:val="left" w:pos="567"/>
        </w:tabs>
        <w:spacing w:before="120"/>
        <w:ind w:left="1560" w:hanging="1276"/>
        <w:jc w:val="both"/>
        <w:rPr>
          <w:b/>
          <w:bCs/>
          <w:szCs w:val="22"/>
          <w:u w:val="dotted"/>
        </w:rPr>
      </w:pPr>
      <w:r w:rsidRPr="00D40807">
        <w:rPr>
          <w:b/>
          <w:bCs/>
          <w:szCs w:val="22"/>
          <w:u w:val="dotted"/>
        </w:rPr>
        <w:t>Sous-critère 1 - Conditions de garanties (</w:t>
      </w:r>
      <w:r w:rsidR="00A40425">
        <w:rPr>
          <w:b/>
          <w:bCs/>
          <w:szCs w:val="22"/>
          <w:u w:val="dotted"/>
        </w:rPr>
        <w:t>50</w:t>
      </w:r>
      <w:r w:rsidRPr="00D40807">
        <w:rPr>
          <w:b/>
          <w:bCs/>
          <w:szCs w:val="22"/>
          <w:u w:val="dotted"/>
        </w:rPr>
        <w:t xml:space="preserve"> points)</w:t>
      </w:r>
    </w:p>
    <w:p w14:paraId="0CDFBC70" w14:textId="21E18DAE" w:rsidR="00990427" w:rsidRPr="00D40807" w:rsidRDefault="00990427" w:rsidP="00990427">
      <w:pPr>
        <w:keepLines/>
        <w:widowControl w:val="0"/>
        <w:tabs>
          <w:tab w:val="left" w:pos="284"/>
        </w:tabs>
        <w:spacing w:before="80"/>
        <w:jc w:val="both"/>
        <w:rPr>
          <w:szCs w:val="22"/>
        </w:rPr>
      </w:pPr>
      <w:r w:rsidRPr="00D40807">
        <w:rPr>
          <w:szCs w:val="22"/>
        </w:rPr>
        <w:t xml:space="preserve">Le détail de la répartition des points sera précisé au début du cahier des clauses particulières. </w:t>
      </w:r>
    </w:p>
    <w:p w14:paraId="205788DB" w14:textId="085CC2E5" w:rsidR="00EC5047" w:rsidRPr="00D40807" w:rsidRDefault="00EC5047">
      <w:pPr>
        <w:pStyle w:val="Paragraphedeliste"/>
        <w:keepNext/>
        <w:keepLines/>
        <w:widowControl w:val="0"/>
        <w:numPr>
          <w:ilvl w:val="0"/>
          <w:numId w:val="14"/>
        </w:numPr>
        <w:tabs>
          <w:tab w:val="left" w:pos="567"/>
        </w:tabs>
        <w:spacing w:before="120"/>
        <w:ind w:left="1560" w:hanging="1276"/>
        <w:jc w:val="both"/>
        <w:rPr>
          <w:b/>
          <w:bCs/>
          <w:szCs w:val="22"/>
          <w:u w:val="dotted"/>
        </w:rPr>
      </w:pPr>
      <w:r w:rsidRPr="00D40807">
        <w:rPr>
          <w:b/>
          <w:bCs/>
          <w:szCs w:val="22"/>
          <w:u w:val="dotted"/>
        </w:rPr>
        <w:lastRenderedPageBreak/>
        <w:t>Sous-critère 2 - Modalités de gestion des dossiers et des sinistres (</w:t>
      </w:r>
      <w:r w:rsidR="00A40425">
        <w:rPr>
          <w:b/>
          <w:bCs/>
          <w:szCs w:val="22"/>
          <w:u w:val="dotted"/>
        </w:rPr>
        <w:t>10</w:t>
      </w:r>
      <w:r w:rsidRPr="00D40807">
        <w:rPr>
          <w:b/>
          <w:bCs/>
          <w:szCs w:val="22"/>
          <w:u w:val="dotted"/>
        </w:rPr>
        <w:t xml:space="preserve"> points)</w:t>
      </w:r>
    </w:p>
    <w:p w14:paraId="5929FD38" w14:textId="743D3A18" w:rsidR="00EC5047" w:rsidRPr="00D40807" w:rsidRDefault="00EC5047" w:rsidP="00CB696F">
      <w:pPr>
        <w:keepLines/>
        <w:widowControl w:val="0"/>
        <w:tabs>
          <w:tab w:val="left" w:pos="284"/>
        </w:tabs>
        <w:spacing w:before="80"/>
        <w:jc w:val="both"/>
        <w:rPr>
          <w:szCs w:val="22"/>
        </w:rPr>
      </w:pPr>
      <w:r w:rsidRPr="00D40807">
        <w:rPr>
          <w:szCs w:val="22"/>
        </w:rPr>
        <w:t xml:space="preserve">Ce sous-critère sera noté à partir des réponses apportées par le candidat </w:t>
      </w:r>
      <w:r w:rsidR="00816994" w:rsidRPr="00D40807">
        <w:rPr>
          <w:szCs w:val="22"/>
        </w:rPr>
        <w:t>à l’annexe</w:t>
      </w:r>
      <w:r w:rsidR="00356E96" w:rsidRPr="00D40807">
        <w:rPr>
          <w:szCs w:val="22"/>
        </w:rPr>
        <w:t xml:space="preserve"> n° </w:t>
      </w:r>
      <w:r w:rsidR="0078355B" w:rsidRPr="00D40807">
        <w:rPr>
          <w:szCs w:val="22"/>
        </w:rPr>
        <w:t>2</w:t>
      </w:r>
      <w:r w:rsidR="00816994" w:rsidRPr="00D40807">
        <w:rPr>
          <w:szCs w:val="22"/>
        </w:rPr>
        <w:t xml:space="preserve"> à l’acte d’engagement « </w:t>
      </w:r>
      <w:r w:rsidR="008423CB" w:rsidRPr="00D40807">
        <w:rPr>
          <w:szCs w:val="22"/>
        </w:rPr>
        <w:t>convention de gestion</w:t>
      </w:r>
      <w:r w:rsidR="00816994" w:rsidRPr="00D40807">
        <w:rPr>
          <w:szCs w:val="22"/>
        </w:rPr>
        <w:t> ».</w:t>
      </w:r>
    </w:p>
    <w:p w14:paraId="5DDFA652" w14:textId="577C9BFB" w:rsidR="00EC5047" w:rsidRPr="00D40807" w:rsidRDefault="00EC5047" w:rsidP="00852260">
      <w:pPr>
        <w:keepNext/>
        <w:keepLines/>
        <w:widowControl w:val="0"/>
        <w:tabs>
          <w:tab w:val="left" w:pos="284"/>
        </w:tabs>
        <w:spacing w:before="240"/>
        <w:jc w:val="both"/>
        <w:rPr>
          <w:b/>
          <w:bCs/>
          <w:szCs w:val="22"/>
          <w:u w:val="single"/>
        </w:rPr>
      </w:pPr>
      <w:r w:rsidRPr="00D40807">
        <w:rPr>
          <w:b/>
          <w:bCs/>
          <w:szCs w:val="22"/>
          <w:u w:val="single"/>
        </w:rPr>
        <w:t>Critère 2 - Tarification (</w:t>
      </w:r>
      <w:r w:rsidR="00A40425">
        <w:rPr>
          <w:b/>
          <w:bCs/>
          <w:szCs w:val="22"/>
          <w:u w:val="single"/>
        </w:rPr>
        <w:t>4</w:t>
      </w:r>
      <w:r w:rsidR="00455514">
        <w:rPr>
          <w:b/>
          <w:bCs/>
          <w:szCs w:val="22"/>
          <w:u w:val="single"/>
        </w:rPr>
        <w:t>0</w:t>
      </w:r>
      <w:r w:rsidRPr="00D40807">
        <w:rPr>
          <w:b/>
          <w:bCs/>
          <w:szCs w:val="22"/>
          <w:u w:val="single"/>
        </w:rPr>
        <w:t xml:space="preserve"> points)</w:t>
      </w:r>
    </w:p>
    <w:p w14:paraId="5F4329BF" w14:textId="77777777" w:rsidR="00EC5047" w:rsidRPr="00D40807" w:rsidRDefault="00EC5047" w:rsidP="00CB696F">
      <w:pPr>
        <w:keepLines/>
        <w:widowControl w:val="0"/>
        <w:tabs>
          <w:tab w:val="left" w:pos="284"/>
        </w:tabs>
        <w:spacing w:before="120"/>
        <w:jc w:val="both"/>
        <w:rPr>
          <w:szCs w:val="22"/>
        </w:rPr>
      </w:pPr>
      <w:r w:rsidRPr="00D40807">
        <w:rPr>
          <w:szCs w:val="22"/>
        </w:rPr>
        <w:t>Ce critère sera jugé sur la base de la prime TTC.</w:t>
      </w:r>
    </w:p>
    <w:p w14:paraId="2EA57621" w14:textId="77777777" w:rsidR="00EC5047" w:rsidRPr="00D40807" w:rsidRDefault="00EC5047" w:rsidP="00CB696F">
      <w:pPr>
        <w:keepLines/>
        <w:widowControl w:val="0"/>
        <w:tabs>
          <w:tab w:val="left" w:pos="284"/>
        </w:tabs>
        <w:spacing w:before="80"/>
        <w:jc w:val="both"/>
        <w:rPr>
          <w:szCs w:val="22"/>
        </w:rPr>
      </w:pPr>
      <w:r w:rsidRPr="00D40807">
        <w:rPr>
          <w:szCs w:val="22"/>
        </w:rPr>
        <w:t>Le calcul de la prime TTC sera effectué par application du prix unitaire sur la dernière assiette de prime connue et/ou sur une assiette de prime estimative, avec ajout des éventuels honoraires de courtage ou frais de gestion.</w:t>
      </w:r>
    </w:p>
    <w:p w14:paraId="1CB19F7D" w14:textId="77777777" w:rsidR="00EC5047" w:rsidRPr="00D40807" w:rsidRDefault="00EC5047" w:rsidP="00CB696F">
      <w:pPr>
        <w:keepLines/>
        <w:widowControl w:val="0"/>
        <w:tabs>
          <w:tab w:val="left" w:pos="284"/>
        </w:tabs>
        <w:spacing w:before="80"/>
        <w:jc w:val="both"/>
        <w:rPr>
          <w:szCs w:val="22"/>
        </w:rPr>
      </w:pPr>
      <w:r w:rsidRPr="00D40807">
        <w:rPr>
          <w:szCs w:val="22"/>
        </w:rPr>
        <w:t>L'offre « moins disante » obtiendra la note maximum.</w:t>
      </w:r>
    </w:p>
    <w:p w14:paraId="44D67724" w14:textId="77777777" w:rsidR="00816994" w:rsidRPr="00D40807" w:rsidRDefault="00816994" w:rsidP="00B7535A">
      <w:pPr>
        <w:keepLines/>
        <w:widowControl w:val="0"/>
        <w:tabs>
          <w:tab w:val="left" w:pos="284"/>
        </w:tabs>
        <w:spacing w:before="120"/>
        <w:jc w:val="both"/>
        <w:rPr>
          <w:szCs w:val="22"/>
        </w:rPr>
      </w:pPr>
      <w:r w:rsidRPr="00D40807">
        <w:rPr>
          <w:szCs w:val="22"/>
        </w:rPr>
        <w:t>La formule de calcul de la note des autres offres tarifaires est la suivante :</w:t>
      </w:r>
    </w:p>
    <w:p w14:paraId="72A57E43" w14:textId="20C58014" w:rsidR="00816994" w:rsidRPr="00D40807" w:rsidRDefault="00816994" w:rsidP="00CB696F">
      <w:pPr>
        <w:keepLines/>
        <w:widowControl w:val="0"/>
        <w:tabs>
          <w:tab w:val="left" w:pos="284"/>
        </w:tabs>
        <w:jc w:val="both"/>
        <w:rPr>
          <w:szCs w:val="22"/>
        </w:rPr>
      </w:pPr>
      <w:r w:rsidRPr="00D40807">
        <w:rPr>
          <w:szCs w:val="22"/>
        </w:rPr>
        <w:t>40 x montant de la prime moins-disante / montant de la prime de l'offre analysée</w:t>
      </w:r>
    </w:p>
    <w:p w14:paraId="189588C6" w14:textId="3A12BC7B" w:rsidR="003A0E5D" w:rsidRDefault="003A0E5D" w:rsidP="003A0E5D">
      <w:pPr>
        <w:keepLines/>
        <w:widowControl w:val="0"/>
        <w:tabs>
          <w:tab w:val="left" w:pos="284"/>
        </w:tabs>
        <w:spacing w:before="80"/>
        <w:jc w:val="both"/>
        <w:rPr>
          <w:szCs w:val="22"/>
        </w:rPr>
      </w:pPr>
      <w:r w:rsidRPr="00D40807">
        <w:rPr>
          <w:szCs w:val="22"/>
        </w:rPr>
        <w:t>La note résultant de l'application de cette formule constituera la note du critère prix arrondi à 2 chiffres après la virgule.</w:t>
      </w:r>
    </w:p>
    <w:p w14:paraId="0B10EEF2" w14:textId="1CA9A274" w:rsidR="00EC5047" w:rsidRDefault="000F3D5D" w:rsidP="00E42DD4">
      <w:pPr>
        <w:keepLines/>
        <w:widowControl w:val="0"/>
        <w:tabs>
          <w:tab w:val="left" w:pos="284"/>
        </w:tabs>
        <w:spacing w:before="80"/>
        <w:jc w:val="both"/>
        <w:rPr>
          <w:b/>
          <w:bCs/>
          <w:i/>
          <w:iCs/>
          <w:szCs w:val="22"/>
        </w:rPr>
      </w:pPr>
      <w:r>
        <w:rPr>
          <w:szCs w:val="22"/>
        </w:rPr>
        <w:t>.</w:t>
      </w:r>
      <w:r w:rsidR="00EC5047" w:rsidRPr="00D40807">
        <w:rPr>
          <w:b/>
          <w:bCs/>
          <w:i/>
          <w:iCs/>
          <w:szCs w:val="22"/>
        </w:rPr>
        <w:t>Les résultats obtenus par application</w:t>
      </w:r>
      <w:r w:rsidR="00EC5047" w:rsidRPr="00112B42">
        <w:rPr>
          <w:b/>
          <w:bCs/>
          <w:i/>
          <w:iCs/>
          <w:szCs w:val="22"/>
        </w:rPr>
        <w:t xml:space="preserve"> de chacun des critères ci-dessus sont additionnés afin d'obtenir une note finale sur 100.</w:t>
      </w:r>
    </w:p>
    <w:p w14:paraId="25DF6356" w14:textId="77777777" w:rsidR="00E42DD4" w:rsidRDefault="00E42DD4" w:rsidP="00E42DD4">
      <w:pPr>
        <w:keepLines/>
        <w:widowControl w:val="0"/>
        <w:tabs>
          <w:tab w:val="left" w:pos="284"/>
        </w:tabs>
        <w:spacing w:before="80"/>
        <w:jc w:val="both"/>
        <w:rPr>
          <w:szCs w:val="22"/>
        </w:rPr>
      </w:pPr>
    </w:p>
    <w:p w14:paraId="2CEE71E4" w14:textId="4FB8CCFF" w:rsidR="00E42DD4" w:rsidRDefault="00E42DD4" w:rsidP="00E42DD4">
      <w:pPr>
        <w:keepLines/>
        <w:widowControl w:val="0"/>
        <w:tabs>
          <w:tab w:val="left" w:pos="284"/>
        </w:tabs>
        <w:spacing w:before="80"/>
        <w:jc w:val="both"/>
        <w:rPr>
          <w:szCs w:val="22"/>
        </w:rPr>
      </w:pPr>
      <w:r>
        <w:rPr>
          <w:szCs w:val="22"/>
        </w:rPr>
        <w:t>L’assurance à destination des enseignants ne ferait pas l’objet de l’application des critères de jugement</w:t>
      </w:r>
    </w:p>
    <w:p w14:paraId="0643282A" w14:textId="24920E12" w:rsidR="00F71CD9" w:rsidRPr="00703A69" w:rsidRDefault="009C1441" w:rsidP="00CB696F">
      <w:pPr>
        <w:pStyle w:val="06-TitreARTICLEAE"/>
        <w:keepLines/>
      </w:pPr>
      <w:bookmarkStart w:id="64" w:name="_Toc193478900"/>
      <w:bookmarkStart w:id="65" w:name="_Toc193478957"/>
      <w:bookmarkStart w:id="66" w:name="_Toc228828931"/>
      <w:bookmarkEnd w:id="63"/>
      <w:r>
        <w:t>A</w:t>
      </w:r>
      <w:r w:rsidRPr="00703A69">
        <w:t>chèvement de la procédure</w:t>
      </w:r>
      <w:bookmarkEnd w:id="64"/>
      <w:bookmarkEnd w:id="65"/>
      <w:bookmarkEnd w:id="66"/>
    </w:p>
    <w:p w14:paraId="2F94B8A6" w14:textId="77777777" w:rsidR="005343DB" w:rsidRDefault="00F71CD9" w:rsidP="003E5812">
      <w:pPr>
        <w:keepNext/>
        <w:keepLines/>
        <w:widowControl w:val="0"/>
        <w:tabs>
          <w:tab w:val="left" w:pos="284"/>
        </w:tabs>
        <w:spacing w:before="240"/>
        <w:jc w:val="both"/>
        <w:rPr>
          <w:szCs w:val="22"/>
        </w:rPr>
      </w:pPr>
      <w:r w:rsidRPr="009C1441">
        <w:rPr>
          <w:szCs w:val="22"/>
        </w:rPr>
        <w:t>Le candidat retenu devra</w:t>
      </w:r>
      <w:r w:rsidR="009C1441" w:rsidRPr="009C1441">
        <w:rPr>
          <w:szCs w:val="22"/>
        </w:rPr>
        <w:t> :</w:t>
      </w:r>
    </w:p>
    <w:p w14:paraId="50FF3116" w14:textId="217F66BA" w:rsidR="00F71CD9" w:rsidRPr="00703A69" w:rsidRDefault="009C1441">
      <w:pPr>
        <w:keepLines/>
        <w:widowControl w:val="0"/>
        <w:numPr>
          <w:ilvl w:val="0"/>
          <w:numId w:val="13"/>
        </w:numPr>
        <w:tabs>
          <w:tab w:val="left" w:pos="284"/>
          <w:tab w:val="num" w:pos="709"/>
        </w:tabs>
        <w:ind w:left="284" w:hanging="284"/>
        <w:jc w:val="both"/>
        <w:rPr>
          <w:szCs w:val="22"/>
        </w:rPr>
      </w:pPr>
      <w:r>
        <w:rPr>
          <w:rFonts w:cs="Arial"/>
          <w:szCs w:val="22"/>
        </w:rPr>
        <w:t>f</w:t>
      </w:r>
      <w:r w:rsidR="00F71CD9" w:rsidRPr="00703A69">
        <w:rPr>
          <w:rFonts w:cs="Arial"/>
          <w:szCs w:val="22"/>
        </w:rPr>
        <w:t xml:space="preserve">ournir les </w:t>
      </w:r>
      <w:r w:rsidR="00F71CD9" w:rsidRPr="009C1441">
        <w:rPr>
          <w:szCs w:val="22"/>
        </w:rPr>
        <w:t>justificatifs administratifs mentionnés à l’</w:t>
      </w:r>
      <w:r w:rsidR="00F71CD9" w:rsidRPr="00703A69">
        <w:rPr>
          <w:szCs w:val="22"/>
        </w:rPr>
        <w:t xml:space="preserve">article </w:t>
      </w:r>
      <w:r w:rsidR="008E4C96">
        <w:rPr>
          <w:szCs w:val="22"/>
        </w:rPr>
        <w:fldChar w:fldCharType="begin"/>
      </w:r>
      <w:r w:rsidR="008E4C96">
        <w:rPr>
          <w:szCs w:val="22"/>
        </w:rPr>
        <w:instrText xml:space="preserve"> REF _Ref206755909 \r \h </w:instrText>
      </w:r>
      <w:r w:rsidR="008E4C96">
        <w:rPr>
          <w:szCs w:val="22"/>
        </w:rPr>
      </w:r>
      <w:r w:rsidR="008E4C96">
        <w:rPr>
          <w:szCs w:val="22"/>
        </w:rPr>
        <w:fldChar w:fldCharType="separate"/>
      </w:r>
      <w:r w:rsidR="008E4C96">
        <w:rPr>
          <w:szCs w:val="22"/>
        </w:rPr>
        <w:t>8.1-</w:t>
      </w:r>
      <w:r w:rsidR="008E4C96">
        <w:rPr>
          <w:szCs w:val="22"/>
        </w:rPr>
        <w:fldChar w:fldCharType="end"/>
      </w:r>
      <w:r w:rsidR="008E4C96">
        <w:rPr>
          <w:szCs w:val="22"/>
        </w:rPr>
        <w:t xml:space="preserve"> </w:t>
      </w:r>
      <w:r w:rsidR="00F71CD9" w:rsidRPr="00703A69">
        <w:rPr>
          <w:szCs w:val="22"/>
        </w:rPr>
        <w:t>du règlement de la consultation</w:t>
      </w:r>
      <w:r>
        <w:rPr>
          <w:szCs w:val="22"/>
        </w:rPr>
        <w:t>,</w:t>
      </w:r>
    </w:p>
    <w:p w14:paraId="66546D0E" w14:textId="0CE51D4F" w:rsidR="00F71CD9" w:rsidRPr="00703A69" w:rsidRDefault="009C1441">
      <w:pPr>
        <w:keepLines/>
        <w:widowControl w:val="0"/>
        <w:numPr>
          <w:ilvl w:val="0"/>
          <w:numId w:val="13"/>
        </w:numPr>
        <w:tabs>
          <w:tab w:val="left" w:pos="284"/>
          <w:tab w:val="num" w:pos="709"/>
        </w:tabs>
        <w:ind w:left="284" w:hanging="284"/>
        <w:jc w:val="both"/>
        <w:rPr>
          <w:szCs w:val="22"/>
        </w:rPr>
      </w:pPr>
      <w:r>
        <w:rPr>
          <w:szCs w:val="22"/>
        </w:rPr>
        <w:t>s</w:t>
      </w:r>
      <w:r w:rsidR="00F71CD9" w:rsidRPr="009C1441">
        <w:rPr>
          <w:szCs w:val="22"/>
        </w:rPr>
        <w:t>igner</w:t>
      </w:r>
      <w:r w:rsidR="00F71CD9" w:rsidRPr="00703A69">
        <w:rPr>
          <w:szCs w:val="22"/>
        </w:rPr>
        <w:t xml:space="preserve"> l’acte d’engagement conformément aux dispositions de l’article </w:t>
      </w:r>
      <w:r w:rsidR="008E4C96">
        <w:rPr>
          <w:szCs w:val="22"/>
        </w:rPr>
        <w:fldChar w:fldCharType="begin"/>
      </w:r>
      <w:r w:rsidR="008E4C96">
        <w:rPr>
          <w:szCs w:val="22"/>
        </w:rPr>
        <w:instrText xml:space="preserve"> REF _Ref524336432 \r \h </w:instrText>
      </w:r>
      <w:r w:rsidR="008E4C96">
        <w:rPr>
          <w:szCs w:val="22"/>
        </w:rPr>
      </w:r>
      <w:r w:rsidR="008E4C96">
        <w:rPr>
          <w:szCs w:val="22"/>
        </w:rPr>
        <w:fldChar w:fldCharType="separate"/>
      </w:r>
      <w:r w:rsidR="008E4C96">
        <w:rPr>
          <w:szCs w:val="22"/>
        </w:rPr>
        <w:t>8.2-</w:t>
      </w:r>
      <w:r w:rsidR="008E4C96">
        <w:rPr>
          <w:szCs w:val="22"/>
        </w:rPr>
        <w:fldChar w:fldCharType="end"/>
      </w:r>
      <w:r w:rsidR="008E4C96">
        <w:rPr>
          <w:szCs w:val="22"/>
        </w:rPr>
        <w:t xml:space="preserve"> </w:t>
      </w:r>
      <w:r w:rsidR="00F71CD9" w:rsidRPr="00703A69">
        <w:rPr>
          <w:szCs w:val="22"/>
        </w:rPr>
        <w:t>du règlement de la consultation.</w:t>
      </w:r>
    </w:p>
    <w:p w14:paraId="29945A85" w14:textId="77777777" w:rsidR="00F71CD9" w:rsidRPr="00703A69" w:rsidRDefault="00F71CD9" w:rsidP="00B7535A">
      <w:pPr>
        <w:keepLines/>
        <w:widowControl w:val="0"/>
        <w:tabs>
          <w:tab w:val="left" w:pos="284"/>
        </w:tabs>
        <w:spacing w:before="120"/>
        <w:jc w:val="both"/>
        <w:rPr>
          <w:szCs w:val="22"/>
        </w:rPr>
      </w:pPr>
      <w:r w:rsidRPr="00703A69">
        <w:rPr>
          <w:szCs w:val="22"/>
        </w:rPr>
        <w:t xml:space="preserve">Dans le cas où ces pièces ne pourraient pas être produites </w:t>
      </w:r>
      <w:r>
        <w:rPr>
          <w:szCs w:val="22"/>
        </w:rPr>
        <w:t>au plus tard avant la signature du marché</w:t>
      </w:r>
      <w:r w:rsidRPr="00703A69">
        <w:rPr>
          <w:szCs w:val="22"/>
        </w:rPr>
        <w:t>, la candidature sera déclarée irrecevable et le candidat éliminé.</w:t>
      </w:r>
    </w:p>
    <w:p w14:paraId="3B615AC3" w14:textId="77777777" w:rsidR="00F71CD9" w:rsidRPr="00703A69" w:rsidRDefault="00F71CD9" w:rsidP="00CB696F">
      <w:pPr>
        <w:keepLines/>
        <w:widowControl w:val="0"/>
        <w:ind w:right="-1"/>
        <w:jc w:val="both"/>
        <w:rPr>
          <w:szCs w:val="22"/>
        </w:rPr>
      </w:pPr>
      <w:r w:rsidRPr="00703A69">
        <w:rPr>
          <w:szCs w:val="22"/>
        </w:rPr>
        <w:t>L'acheteur retiendra le candidat ayant présenté l'offre classée immédiatement après au regard des critères de jugement.</w:t>
      </w:r>
    </w:p>
    <w:p w14:paraId="4F94996C" w14:textId="77777777" w:rsidR="00F71CD9" w:rsidRPr="00703A69" w:rsidRDefault="00F71CD9" w:rsidP="00CB696F">
      <w:pPr>
        <w:pStyle w:val="08Titre11-"/>
        <w:keepLines/>
      </w:pPr>
      <w:bookmarkStart w:id="67" w:name="_Toc423687764"/>
      <w:bookmarkStart w:id="68" w:name="_Ref524336405"/>
      <w:bookmarkStart w:id="69" w:name="_Toc193478958"/>
      <w:bookmarkStart w:id="70" w:name="_Ref206755909"/>
      <w:bookmarkStart w:id="71" w:name="_Toc228828932"/>
      <w:r w:rsidRPr="00703A69">
        <w:t xml:space="preserve">Fourniture des </w:t>
      </w:r>
      <w:r w:rsidRPr="00A13FA6">
        <w:t>justificatifs</w:t>
      </w:r>
      <w:r w:rsidRPr="00703A69">
        <w:t xml:space="preserve"> administratifs</w:t>
      </w:r>
      <w:bookmarkEnd w:id="67"/>
      <w:bookmarkEnd w:id="68"/>
      <w:bookmarkEnd w:id="69"/>
      <w:bookmarkEnd w:id="70"/>
      <w:bookmarkEnd w:id="71"/>
    </w:p>
    <w:p w14:paraId="1C1FEA3D" w14:textId="77777777" w:rsidR="00F71CD9" w:rsidRPr="00703A69" w:rsidRDefault="00F71CD9" w:rsidP="003E5812">
      <w:pPr>
        <w:keepNext/>
        <w:keepLines/>
        <w:widowControl w:val="0"/>
        <w:tabs>
          <w:tab w:val="left" w:pos="284"/>
        </w:tabs>
        <w:spacing w:before="240"/>
        <w:jc w:val="both"/>
        <w:rPr>
          <w:szCs w:val="22"/>
        </w:rPr>
      </w:pPr>
      <w:r w:rsidRPr="00703A69">
        <w:rPr>
          <w:szCs w:val="22"/>
        </w:rPr>
        <w:t>Le candidat ou chaque membre du groupement retenu devra fournir par mail les pièces justificatives suivantes :</w:t>
      </w:r>
    </w:p>
    <w:p w14:paraId="6EF983E7" w14:textId="61716494" w:rsidR="00F71CD9" w:rsidRPr="009C1441" w:rsidRDefault="009C1441">
      <w:pPr>
        <w:keepLines/>
        <w:widowControl w:val="0"/>
        <w:numPr>
          <w:ilvl w:val="0"/>
          <w:numId w:val="13"/>
        </w:numPr>
        <w:tabs>
          <w:tab w:val="left" w:pos="284"/>
          <w:tab w:val="num" w:pos="709"/>
        </w:tabs>
        <w:ind w:left="284" w:hanging="284"/>
        <w:jc w:val="both"/>
        <w:rPr>
          <w:szCs w:val="22"/>
        </w:rPr>
      </w:pPr>
      <w:r>
        <w:rPr>
          <w:rFonts w:cs="Arial"/>
          <w:szCs w:val="22"/>
        </w:rPr>
        <w:t>l</w:t>
      </w:r>
      <w:r w:rsidR="00F71CD9" w:rsidRPr="00703A69">
        <w:rPr>
          <w:rFonts w:cs="Arial"/>
          <w:szCs w:val="22"/>
        </w:rPr>
        <w:t xml:space="preserve">es certificats </w:t>
      </w:r>
      <w:r w:rsidR="00F71CD9" w:rsidRPr="009C1441">
        <w:rPr>
          <w:szCs w:val="22"/>
        </w:rPr>
        <w:t xml:space="preserve">fiscaux et sociaux délivrés par les administrations et organismes compétents attestant qu'il ne se trouve pas dans un cas d'interdiction de soumissionner mentionné à l'article L. 2141-2 du </w:t>
      </w:r>
      <w:r w:rsidR="00D9219E">
        <w:rPr>
          <w:szCs w:val="22"/>
        </w:rPr>
        <w:t>Code</w:t>
      </w:r>
      <w:r w:rsidR="00F71CD9" w:rsidRPr="009C1441">
        <w:rPr>
          <w:szCs w:val="22"/>
        </w:rPr>
        <w:t xml:space="preserve"> de la commande publique</w:t>
      </w:r>
      <w:r w:rsidR="007D1F9B">
        <w:rPr>
          <w:szCs w:val="22"/>
        </w:rPr>
        <w:t>,</w:t>
      </w:r>
    </w:p>
    <w:p w14:paraId="28F52AC3" w14:textId="30140EDD" w:rsidR="009C1441" w:rsidRDefault="009C1441">
      <w:pPr>
        <w:keepLines/>
        <w:widowControl w:val="0"/>
        <w:numPr>
          <w:ilvl w:val="0"/>
          <w:numId w:val="13"/>
        </w:numPr>
        <w:tabs>
          <w:tab w:val="left" w:pos="284"/>
          <w:tab w:val="num" w:pos="709"/>
        </w:tabs>
        <w:ind w:left="284" w:hanging="284"/>
        <w:jc w:val="both"/>
        <w:rPr>
          <w:szCs w:val="22"/>
        </w:rPr>
      </w:pPr>
      <w:r w:rsidRPr="009C1441">
        <w:rPr>
          <w:szCs w:val="22"/>
        </w:rPr>
        <w:t>l</w:t>
      </w:r>
      <w:r w:rsidR="00F71CD9" w:rsidRPr="009C1441">
        <w:rPr>
          <w:szCs w:val="22"/>
        </w:rPr>
        <w:t xml:space="preserve">es pièces mentionnées aux articles D. 8222-5 ou D. 8222-7 ou D. 8254-2 à D. 8254-5 et à l’article R. 1263-12 du </w:t>
      </w:r>
      <w:r w:rsidR="00D9219E">
        <w:rPr>
          <w:szCs w:val="22"/>
        </w:rPr>
        <w:t>Code</w:t>
      </w:r>
      <w:r w:rsidR="00F71CD9" w:rsidRPr="009C1441">
        <w:rPr>
          <w:szCs w:val="22"/>
        </w:rPr>
        <w:t xml:space="preserve"> du travail </w:t>
      </w:r>
      <w:r w:rsidRPr="009C1441">
        <w:rPr>
          <w:szCs w:val="22"/>
        </w:rPr>
        <w:t>(c</w:t>
      </w:r>
      <w:r w:rsidR="00F71CD9" w:rsidRPr="009C1441">
        <w:rPr>
          <w:szCs w:val="22"/>
        </w:rPr>
        <w:t>es pièces sont à produire tous les six mois jusqu'à la fin de l'exécution du marché</w:t>
      </w:r>
      <w:r w:rsidRPr="009C1441">
        <w:rPr>
          <w:szCs w:val="22"/>
        </w:rPr>
        <w:t>),</w:t>
      </w:r>
    </w:p>
    <w:p w14:paraId="7BBF24DD" w14:textId="66BFA00A" w:rsidR="009C1441" w:rsidRDefault="009C1441">
      <w:pPr>
        <w:keepLines/>
        <w:widowControl w:val="0"/>
        <w:numPr>
          <w:ilvl w:val="0"/>
          <w:numId w:val="13"/>
        </w:numPr>
        <w:tabs>
          <w:tab w:val="left" w:pos="284"/>
          <w:tab w:val="num" w:pos="709"/>
        </w:tabs>
        <w:ind w:left="284" w:hanging="284"/>
        <w:jc w:val="both"/>
        <w:rPr>
          <w:szCs w:val="22"/>
        </w:rPr>
      </w:pPr>
      <w:r w:rsidRPr="009C1441">
        <w:rPr>
          <w:szCs w:val="22"/>
        </w:rPr>
        <w:t>u</w:t>
      </w:r>
      <w:r w:rsidR="00F71CD9" w:rsidRPr="009C1441">
        <w:rPr>
          <w:szCs w:val="22"/>
        </w:rPr>
        <w:t>n numéro unique d’identification permettant à l’acheteur d’accéder aux informations pertinentes par le biais d’un système électronique mentionné au 1° de l’article R. 2143-13 ou, s’il est étranger, un document délivré par l’autorité compétente de son pays d’origine ou d’établissement, attestant de l’absence de cas d’exclusion</w:t>
      </w:r>
      <w:r w:rsidRPr="009C1441">
        <w:rPr>
          <w:szCs w:val="22"/>
        </w:rPr>
        <w:t>,</w:t>
      </w:r>
    </w:p>
    <w:p w14:paraId="7F4C3F73" w14:textId="70D62A0D" w:rsidR="00F71CD9" w:rsidRPr="009C1441" w:rsidRDefault="009C1441">
      <w:pPr>
        <w:keepLines/>
        <w:widowControl w:val="0"/>
        <w:numPr>
          <w:ilvl w:val="0"/>
          <w:numId w:val="13"/>
        </w:numPr>
        <w:tabs>
          <w:tab w:val="left" w:pos="284"/>
          <w:tab w:val="num" w:pos="709"/>
        </w:tabs>
        <w:ind w:left="284" w:hanging="284"/>
        <w:jc w:val="both"/>
        <w:rPr>
          <w:szCs w:val="22"/>
        </w:rPr>
      </w:pPr>
      <w:r>
        <w:rPr>
          <w:szCs w:val="22"/>
        </w:rPr>
        <w:t>u</w:t>
      </w:r>
      <w:r w:rsidR="00F71CD9" w:rsidRPr="009C1441">
        <w:rPr>
          <w:szCs w:val="22"/>
        </w:rPr>
        <w:t xml:space="preserve">ne déclaration sur l'honneur attestant qu'il ne se trouve pas dans un cas d'interdiction de soumissionner mentionné aux articles L. 2141-1 et au 1° de l'article L. 2141-4 du </w:t>
      </w:r>
      <w:r w:rsidR="00D9219E">
        <w:rPr>
          <w:szCs w:val="22"/>
        </w:rPr>
        <w:t>Code</w:t>
      </w:r>
      <w:r w:rsidR="00F71CD9" w:rsidRPr="009C1441">
        <w:rPr>
          <w:szCs w:val="22"/>
        </w:rPr>
        <w:t xml:space="preserve"> de la commande publique</w:t>
      </w:r>
      <w:r>
        <w:rPr>
          <w:szCs w:val="22"/>
        </w:rPr>
        <w:t>,</w:t>
      </w:r>
    </w:p>
    <w:p w14:paraId="2D36F8A0" w14:textId="4F6D0BF5" w:rsidR="00F71CD9" w:rsidRPr="00394BFD" w:rsidRDefault="009C1441">
      <w:pPr>
        <w:keepLines/>
        <w:widowControl w:val="0"/>
        <w:numPr>
          <w:ilvl w:val="0"/>
          <w:numId w:val="13"/>
        </w:numPr>
        <w:tabs>
          <w:tab w:val="left" w:pos="284"/>
          <w:tab w:val="num" w:pos="709"/>
        </w:tabs>
        <w:ind w:left="284" w:hanging="284"/>
        <w:jc w:val="both"/>
        <w:rPr>
          <w:rFonts w:cs="Arial"/>
          <w:szCs w:val="22"/>
        </w:rPr>
      </w:pPr>
      <w:r>
        <w:rPr>
          <w:szCs w:val="22"/>
        </w:rPr>
        <w:t>l</w:t>
      </w:r>
      <w:r w:rsidR="00F71CD9" w:rsidRPr="009C1441">
        <w:rPr>
          <w:szCs w:val="22"/>
        </w:rPr>
        <w:t>orsque le candidat est en redressement</w:t>
      </w:r>
      <w:r w:rsidR="00F71CD9" w:rsidRPr="00703A69">
        <w:rPr>
          <w:rFonts w:cs="Arial"/>
          <w:szCs w:val="22"/>
        </w:rPr>
        <w:t xml:space="preserve"> judiciaire, la copie du ou des jugements prononcés. </w:t>
      </w:r>
    </w:p>
    <w:p w14:paraId="6F746BA8" w14:textId="77777777" w:rsidR="007D1F9B" w:rsidRDefault="00F71CD9" w:rsidP="007D1F9B">
      <w:pPr>
        <w:keepNext/>
        <w:keepLines/>
        <w:widowControl w:val="0"/>
        <w:tabs>
          <w:tab w:val="left" w:pos="284"/>
        </w:tabs>
        <w:spacing w:before="120"/>
        <w:jc w:val="both"/>
        <w:rPr>
          <w:rFonts w:cs="Arial"/>
          <w:szCs w:val="22"/>
        </w:rPr>
      </w:pPr>
      <w:r w:rsidRPr="00703A69">
        <w:rPr>
          <w:rFonts w:cs="Arial"/>
          <w:szCs w:val="22"/>
        </w:rPr>
        <w:lastRenderedPageBreak/>
        <w:t xml:space="preserve">Lorsque les autorités compétentes du pays d'origine ou d'établissement du candidat ne délivrent pas les documents justificatifs équivalents à ceux mentionnés aux articles R. 2143-6 à R. 2143-9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rFonts w:cs="Arial"/>
          <w:szCs w:val="22"/>
        </w:rPr>
        <w:t xml:space="preserve">, ou lorsque ceux-ci </w:t>
      </w:r>
      <w:r w:rsidRPr="009C1441">
        <w:rPr>
          <w:szCs w:val="22"/>
        </w:rPr>
        <w:t>ne</w:t>
      </w:r>
      <w:r w:rsidRPr="00703A69">
        <w:rPr>
          <w:rFonts w:cs="Arial"/>
          <w:szCs w:val="22"/>
        </w:rPr>
        <w:t xml:space="preserve"> mentionnent pas tous les cas d'interdiction de soumissionner, ils peuvent être remplacés par</w:t>
      </w:r>
      <w:r w:rsidR="007D1F9B">
        <w:rPr>
          <w:rFonts w:cs="Arial"/>
          <w:szCs w:val="22"/>
        </w:rPr>
        <w:t> :</w:t>
      </w:r>
    </w:p>
    <w:p w14:paraId="0913EFCB" w14:textId="5DA41EC9" w:rsidR="007D1F9B" w:rsidRPr="007D1F9B" w:rsidRDefault="00F71CD9" w:rsidP="007D1F9B">
      <w:pPr>
        <w:keepLines/>
        <w:widowControl w:val="0"/>
        <w:numPr>
          <w:ilvl w:val="0"/>
          <w:numId w:val="13"/>
        </w:numPr>
        <w:tabs>
          <w:tab w:val="left" w:pos="284"/>
          <w:tab w:val="num" w:pos="709"/>
        </w:tabs>
        <w:ind w:left="284" w:hanging="284"/>
        <w:jc w:val="both"/>
        <w:rPr>
          <w:szCs w:val="22"/>
        </w:rPr>
      </w:pPr>
      <w:r w:rsidRPr="007D1F9B">
        <w:rPr>
          <w:rFonts w:cs="Arial"/>
          <w:szCs w:val="22"/>
        </w:rPr>
        <w:t xml:space="preserve">une </w:t>
      </w:r>
      <w:r w:rsidRPr="007D1F9B">
        <w:rPr>
          <w:szCs w:val="22"/>
        </w:rPr>
        <w:t>déclaration</w:t>
      </w:r>
      <w:r w:rsidRPr="007D1F9B">
        <w:rPr>
          <w:rFonts w:cs="Arial"/>
          <w:szCs w:val="22"/>
        </w:rPr>
        <w:t xml:space="preserve"> sous serment </w:t>
      </w:r>
    </w:p>
    <w:p w14:paraId="0B19E06F" w14:textId="60D5E736" w:rsidR="00F71CD9" w:rsidRPr="007D1F9B" w:rsidRDefault="00F71CD9" w:rsidP="007D1F9B">
      <w:pPr>
        <w:keepLines/>
        <w:widowControl w:val="0"/>
        <w:numPr>
          <w:ilvl w:val="0"/>
          <w:numId w:val="13"/>
        </w:numPr>
        <w:tabs>
          <w:tab w:val="left" w:pos="284"/>
          <w:tab w:val="num" w:pos="709"/>
        </w:tabs>
        <w:ind w:left="284" w:hanging="284"/>
        <w:jc w:val="both"/>
        <w:rPr>
          <w:szCs w:val="22"/>
        </w:rPr>
      </w:pPr>
      <w:r w:rsidRPr="007D1F9B">
        <w:rPr>
          <w:rFonts w:cs="Arial"/>
          <w:szCs w:val="22"/>
        </w:rPr>
        <w:t>ou, dans les pays où une telle procédure n'existe pas, par une déclaration solennelle faite par l'intéressé devant une autorité judiciaire ou administrative, un notaire ou un organisme professionnel qualifié de son pays d'origine ou d'établissement.</w:t>
      </w:r>
    </w:p>
    <w:p w14:paraId="4102AC91" w14:textId="77777777" w:rsidR="00F71CD9" w:rsidRPr="009C1441" w:rsidRDefault="00F71CD9" w:rsidP="00B7535A">
      <w:pPr>
        <w:keepLines/>
        <w:widowControl w:val="0"/>
        <w:tabs>
          <w:tab w:val="left" w:pos="284"/>
        </w:tabs>
        <w:spacing w:before="120"/>
        <w:jc w:val="both"/>
        <w:rPr>
          <w:rFonts w:cs="Arial"/>
          <w:szCs w:val="22"/>
        </w:rPr>
      </w:pPr>
      <w:r w:rsidRPr="009C1441">
        <w:rPr>
          <w:rFonts w:cs="Arial"/>
          <w:szCs w:val="22"/>
        </w:rPr>
        <w:t>Les pièces ci-dessus sont rédigées en langue française ou accompagnées d'une traduction en langue française</w:t>
      </w:r>
      <w:r w:rsidRPr="00703A69">
        <w:rPr>
          <w:rFonts w:cs="Arial"/>
          <w:szCs w:val="22"/>
        </w:rPr>
        <w:t xml:space="preserve">. </w:t>
      </w:r>
    </w:p>
    <w:p w14:paraId="0F94C245" w14:textId="77777777" w:rsidR="007D1F9B" w:rsidRDefault="007D1F9B" w:rsidP="007D1F9B">
      <w:pPr>
        <w:keepLines/>
        <w:widowControl w:val="0"/>
        <w:tabs>
          <w:tab w:val="left" w:pos="284"/>
        </w:tabs>
        <w:spacing w:before="120"/>
        <w:jc w:val="both"/>
        <w:rPr>
          <w:szCs w:val="22"/>
        </w:rPr>
      </w:pPr>
      <w:r>
        <w:rPr>
          <w:szCs w:val="22"/>
        </w:rPr>
        <w:t>La</w:t>
      </w:r>
      <w:r w:rsidRPr="009C1441">
        <w:rPr>
          <w:szCs w:val="22"/>
        </w:rPr>
        <w:t xml:space="preserve"> liste des impôts, taxes, contributions ou cotisations sociales devant donner lieu à délivrance d'un certificat ainsi que la liste des administrations et organismes compétents sont fixés par arrêté du 22 mars 2019</w:t>
      </w:r>
      <w:r>
        <w:rPr>
          <w:szCs w:val="22"/>
        </w:rPr>
        <w:t>.</w:t>
      </w:r>
    </w:p>
    <w:p w14:paraId="22B834E0" w14:textId="699E00AC" w:rsidR="007D1F9B" w:rsidRPr="009C1441" w:rsidRDefault="007D1F9B" w:rsidP="007D1F9B">
      <w:pPr>
        <w:keepLines/>
        <w:widowControl w:val="0"/>
        <w:tabs>
          <w:tab w:val="left" w:pos="284"/>
        </w:tabs>
        <w:jc w:val="both"/>
        <w:rPr>
          <w:rFonts w:cs="Arial"/>
          <w:szCs w:val="22"/>
        </w:rPr>
      </w:pPr>
      <w:r>
        <w:rPr>
          <w:szCs w:val="22"/>
        </w:rPr>
        <w:t>L</w:t>
      </w:r>
      <w:r w:rsidRPr="009C1441">
        <w:rPr>
          <w:szCs w:val="22"/>
        </w:rPr>
        <w:t>e candidat établi à l'étranger produit un certificat établi par les administrations et organismes de son pays d'origine ou d'établissement</w:t>
      </w:r>
      <w:r>
        <w:rPr>
          <w:szCs w:val="22"/>
        </w:rPr>
        <w:t>),</w:t>
      </w:r>
    </w:p>
    <w:p w14:paraId="71BA5E3E" w14:textId="77777777" w:rsidR="00F71CD9" w:rsidRDefault="00F71CD9" w:rsidP="00B7535A">
      <w:pPr>
        <w:keepLines/>
        <w:widowControl w:val="0"/>
        <w:tabs>
          <w:tab w:val="left" w:pos="284"/>
        </w:tabs>
        <w:spacing w:before="120"/>
        <w:jc w:val="both"/>
        <w:rPr>
          <w:rFonts w:cs="Arial"/>
          <w:szCs w:val="22"/>
        </w:rPr>
      </w:pPr>
      <w:r w:rsidRPr="009C1441">
        <w:rPr>
          <w:rFonts w:cs="Arial"/>
          <w:szCs w:val="22"/>
        </w:rPr>
        <w:t>Si le candidat retenu a fourni ces justificatifs à l’appui de sa candidature, il ne sera pas tenu de les transmettre à nouveau lors de l’attribution.</w:t>
      </w:r>
    </w:p>
    <w:p w14:paraId="010526DC" w14:textId="77777777" w:rsidR="005343DB" w:rsidRDefault="00F71CD9" w:rsidP="00CB696F">
      <w:pPr>
        <w:pStyle w:val="08Titre11-"/>
        <w:keepLines/>
      </w:pPr>
      <w:bookmarkStart w:id="72" w:name="_Ref524336432"/>
      <w:bookmarkStart w:id="73" w:name="_Ref524336440"/>
      <w:bookmarkStart w:id="74" w:name="_Ref524336470"/>
      <w:bookmarkStart w:id="75" w:name="_Ref524336482"/>
      <w:bookmarkStart w:id="76" w:name="_Toc193478959"/>
      <w:bookmarkStart w:id="77" w:name="_Toc228828933"/>
      <w:r w:rsidRPr="00703A69">
        <w:t>Signature de l’acte d’engagement</w:t>
      </w:r>
      <w:bookmarkEnd w:id="72"/>
      <w:bookmarkEnd w:id="73"/>
      <w:bookmarkEnd w:id="74"/>
      <w:bookmarkEnd w:id="75"/>
      <w:bookmarkEnd w:id="76"/>
      <w:bookmarkEnd w:id="77"/>
    </w:p>
    <w:p w14:paraId="51F97F47" w14:textId="777C924A" w:rsidR="009C1441" w:rsidRPr="00703A69" w:rsidRDefault="009C1441" w:rsidP="00CB696F">
      <w:pPr>
        <w:keepLines/>
        <w:widowControl w:val="0"/>
        <w:tabs>
          <w:tab w:val="left" w:pos="284"/>
        </w:tabs>
        <w:spacing w:before="240"/>
        <w:jc w:val="both"/>
        <w:rPr>
          <w:szCs w:val="22"/>
        </w:rPr>
      </w:pPr>
      <w:r w:rsidRPr="00640EF8">
        <w:rPr>
          <w:szCs w:val="22"/>
        </w:rPr>
        <w:t>Le candidat retenu devra dater et signer l’acte d’engagement</w:t>
      </w:r>
      <w:r w:rsidR="0078355B" w:rsidRPr="00640EF8">
        <w:rPr>
          <w:szCs w:val="22"/>
        </w:rPr>
        <w:t xml:space="preserve"> </w:t>
      </w:r>
      <w:r w:rsidR="00640EF8" w:rsidRPr="00640EF8">
        <w:rPr>
          <w:szCs w:val="22"/>
        </w:rPr>
        <w:t>et ses annexes</w:t>
      </w:r>
    </w:p>
    <w:p w14:paraId="2AC0C88F" w14:textId="77777777" w:rsidR="00F71CD9" w:rsidRPr="00703A69" w:rsidRDefault="00F71CD9" w:rsidP="00B7535A">
      <w:pPr>
        <w:keepLines/>
        <w:widowControl w:val="0"/>
        <w:tabs>
          <w:tab w:val="left" w:pos="284"/>
        </w:tabs>
        <w:spacing w:before="120"/>
        <w:jc w:val="both"/>
        <w:rPr>
          <w:szCs w:val="22"/>
        </w:rPr>
      </w:pPr>
      <w:r w:rsidRPr="00703A69">
        <w:rPr>
          <w:szCs w:val="22"/>
        </w:rPr>
        <w:t>Il est rappelé que les pièces mentionnées ci-avant doivent être signées par une personne physique habilitée à engager le candidat ou le mandataire du groupement dans le cadre de la présente consultation.</w:t>
      </w:r>
    </w:p>
    <w:p w14:paraId="2548A271" w14:textId="77777777" w:rsidR="00F71CD9" w:rsidRPr="00703A69" w:rsidRDefault="00F71CD9" w:rsidP="00CB696F">
      <w:pPr>
        <w:keepNext/>
        <w:keepLines/>
        <w:widowControl w:val="0"/>
        <w:tabs>
          <w:tab w:val="left" w:pos="284"/>
        </w:tabs>
        <w:spacing w:before="240"/>
        <w:jc w:val="both"/>
        <w:rPr>
          <w:szCs w:val="22"/>
        </w:rPr>
      </w:pPr>
      <w:r w:rsidRPr="00703A69">
        <w:rPr>
          <w:szCs w:val="22"/>
        </w:rPr>
        <w:t>Deux possibilités de signature, selon le choix de l’acheteur :</w:t>
      </w:r>
    </w:p>
    <w:p w14:paraId="234F2224" w14:textId="77777777" w:rsidR="00F71CD9" w:rsidRPr="00693B68" w:rsidRDefault="00F71CD9" w:rsidP="00693B68">
      <w:pPr>
        <w:keepNext/>
        <w:keepLines/>
        <w:widowControl w:val="0"/>
        <w:spacing w:before="300"/>
        <w:jc w:val="both"/>
        <w:rPr>
          <w:color w:val="436E91" w:themeColor="accent1"/>
          <w:u w:val="single"/>
        </w:rPr>
      </w:pPr>
      <w:r w:rsidRPr="00693B68">
        <w:rPr>
          <w:color w:val="436E91" w:themeColor="accent1"/>
          <w:u w:val="single"/>
        </w:rPr>
        <w:t>Signature manuscrite</w:t>
      </w:r>
    </w:p>
    <w:p w14:paraId="274657CE" w14:textId="6DDA4865" w:rsidR="00F71CD9" w:rsidRPr="00640EF8" w:rsidRDefault="00F71CD9" w:rsidP="00B7535A">
      <w:pPr>
        <w:keepLines/>
        <w:widowControl w:val="0"/>
        <w:tabs>
          <w:tab w:val="left" w:pos="284"/>
        </w:tabs>
        <w:spacing w:before="120"/>
        <w:jc w:val="both"/>
        <w:rPr>
          <w:szCs w:val="22"/>
        </w:rPr>
      </w:pPr>
      <w:r w:rsidRPr="00640EF8">
        <w:rPr>
          <w:szCs w:val="22"/>
        </w:rPr>
        <w:t>Le candidat devra fournir l’acte d’engagement</w:t>
      </w:r>
      <w:r w:rsidR="0078355B" w:rsidRPr="00640EF8">
        <w:rPr>
          <w:szCs w:val="22"/>
        </w:rPr>
        <w:t xml:space="preserve"> </w:t>
      </w:r>
      <w:r w:rsidR="00640EF8" w:rsidRPr="00640EF8">
        <w:rPr>
          <w:szCs w:val="22"/>
        </w:rPr>
        <w:t>et ses annexes</w:t>
      </w:r>
      <w:r w:rsidRPr="00640EF8">
        <w:rPr>
          <w:szCs w:val="22"/>
        </w:rPr>
        <w:t xml:space="preserve"> de manière manuscrite sur support papier. Les documents devront obligatoirement être signés en original (les signatures scannées ne sont pas autorisées).</w:t>
      </w:r>
    </w:p>
    <w:p w14:paraId="4710A29C" w14:textId="77777777" w:rsidR="00F71CD9" w:rsidRPr="00640EF8" w:rsidRDefault="00F71CD9" w:rsidP="00693B68">
      <w:pPr>
        <w:keepNext/>
        <w:keepLines/>
        <w:widowControl w:val="0"/>
        <w:spacing w:before="300"/>
        <w:jc w:val="both"/>
        <w:rPr>
          <w:color w:val="436E91" w:themeColor="accent1"/>
          <w:u w:val="single"/>
        </w:rPr>
      </w:pPr>
      <w:r w:rsidRPr="00640EF8">
        <w:rPr>
          <w:color w:val="436E91" w:themeColor="accent1"/>
          <w:u w:val="single"/>
        </w:rPr>
        <w:t>Signature électronique</w:t>
      </w:r>
    </w:p>
    <w:p w14:paraId="4A88CC03" w14:textId="1BA33F75" w:rsidR="00F71CD9" w:rsidRPr="00703A69" w:rsidRDefault="00F71CD9" w:rsidP="00B7535A">
      <w:pPr>
        <w:keepLines/>
        <w:widowControl w:val="0"/>
        <w:tabs>
          <w:tab w:val="left" w:pos="284"/>
        </w:tabs>
        <w:spacing w:before="120"/>
        <w:jc w:val="both"/>
        <w:rPr>
          <w:szCs w:val="22"/>
        </w:rPr>
      </w:pPr>
      <w:r w:rsidRPr="00640EF8">
        <w:rPr>
          <w:szCs w:val="22"/>
        </w:rPr>
        <w:t>L’acte d’engagement</w:t>
      </w:r>
      <w:r w:rsidR="0078355B" w:rsidRPr="00640EF8">
        <w:rPr>
          <w:szCs w:val="22"/>
        </w:rPr>
        <w:t xml:space="preserve"> et</w:t>
      </w:r>
      <w:r w:rsidRPr="00640EF8">
        <w:rPr>
          <w:szCs w:val="22"/>
        </w:rPr>
        <w:t xml:space="preserve"> </w:t>
      </w:r>
      <w:r w:rsidR="00640EF8" w:rsidRPr="00640EF8">
        <w:rPr>
          <w:szCs w:val="22"/>
        </w:rPr>
        <w:t>ses annexes</w:t>
      </w:r>
      <w:r w:rsidRPr="00640EF8">
        <w:rPr>
          <w:szCs w:val="22"/>
        </w:rPr>
        <w:t xml:space="preserve"> devront être transmis dans des conditions qui permettent d’authentifier la signature du candidat selon les exigences fixées aux articles 1365 à 1367 du </w:t>
      </w:r>
      <w:r w:rsidR="00D9219E" w:rsidRPr="00640EF8">
        <w:rPr>
          <w:szCs w:val="22"/>
        </w:rPr>
        <w:t>Code</w:t>
      </w:r>
      <w:r w:rsidRPr="00640EF8">
        <w:rPr>
          <w:szCs w:val="22"/>
        </w:rPr>
        <w:t xml:space="preserve"> civil.</w:t>
      </w:r>
    </w:p>
    <w:p w14:paraId="1E433BCD" w14:textId="77777777" w:rsidR="00F71CD9" w:rsidRPr="00703A69" w:rsidRDefault="00F71CD9" w:rsidP="00B7535A">
      <w:pPr>
        <w:keepLines/>
        <w:widowControl w:val="0"/>
        <w:tabs>
          <w:tab w:val="left" w:pos="284"/>
        </w:tabs>
        <w:spacing w:before="120"/>
        <w:jc w:val="both"/>
        <w:rPr>
          <w:szCs w:val="22"/>
        </w:rPr>
      </w:pPr>
      <w:r w:rsidRPr="00703A69">
        <w:rPr>
          <w:szCs w:val="22"/>
        </w:rPr>
        <w:t>Conformément à l’arrêté du 22 mars 2019, les candidats devront utiliser une signature électronique conforme aux exigences du règlement n° 910/2014 du 23 juillet 2014 dit « eIDAS » relatives à la signature électronique avancée reposant sur un certificat qualifié.</w:t>
      </w:r>
    </w:p>
    <w:p w14:paraId="59EBC303" w14:textId="77777777" w:rsidR="00F71CD9" w:rsidRPr="00703A69" w:rsidRDefault="00F71CD9" w:rsidP="00B7535A">
      <w:pPr>
        <w:keepLines/>
        <w:widowControl w:val="0"/>
        <w:tabs>
          <w:tab w:val="left" w:pos="284"/>
        </w:tabs>
        <w:spacing w:before="120"/>
        <w:jc w:val="both"/>
        <w:rPr>
          <w:szCs w:val="22"/>
        </w:rPr>
      </w:pPr>
      <w:r w:rsidRPr="00703A69">
        <w:rPr>
          <w:szCs w:val="22"/>
        </w:rPr>
        <w:t>Le certificat devra être en cours de validité à la date de la signature. Les frais de recours à la signature électronique sont à la charge de chaque candidat.</w:t>
      </w:r>
    </w:p>
    <w:p w14:paraId="103D5DAB" w14:textId="30447759" w:rsidR="00F71CD9" w:rsidRPr="00703A69" w:rsidRDefault="009C1441" w:rsidP="00B7535A">
      <w:pPr>
        <w:keepLines/>
        <w:widowControl w:val="0"/>
        <w:tabs>
          <w:tab w:val="left" w:pos="284"/>
        </w:tabs>
        <w:spacing w:before="120"/>
        <w:jc w:val="both"/>
        <w:rPr>
          <w:szCs w:val="22"/>
        </w:rPr>
      </w:pPr>
      <w:r>
        <w:rPr>
          <w:szCs w:val="22"/>
        </w:rPr>
        <w:t>L</w:t>
      </w:r>
      <w:r w:rsidR="00F71CD9" w:rsidRPr="00703A69">
        <w:rPr>
          <w:szCs w:val="22"/>
        </w:rPr>
        <w:t>a signature électronique pourra être également apposée au moyen d’un parapheur électronique.</w:t>
      </w:r>
    </w:p>
    <w:p w14:paraId="2DA70D42" w14:textId="77777777" w:rsidR="00F71CD9" w:rsidRPr="00703A69" w:rsidRDefault="00F71CD9" w:rsidP="00CB696F">
      <w:pPr>
        <w:pStyle w:val="08Titre11-"/>
        <w:keepLines/>
      </w:pPr>
      <w:bookmarkStart w:id="78" w:name="_Toc447632896"/>
      <w:bookmarkStart w:id="79" w:name="_Toc447639708"/>
      <w:bookmarkStart w:id="80" w:name="_Toc193478960"/>
      <w:bookmarkStart w:id="81" w:name="_Toc228828934"/>
      <w:r w:rsidRPr="00703A69">
        <w:t>Information des soumissionnaires et du candidat retenu</w:t>
      </w:r>
      <w:bookmarkEnd w:id="78"/>
      <w:bookmarkEnd w:id="79"/>
      <w:bookmarkEnd w:id="80"/>
      <w:bookmarkEnd w:id="81"/>
    </w:p>
    <w:p w14:paraId="34E09EBB" w14:textId="77777777" w:rsidR="005343DB" w:rsidRDefault="00F71CD9" w:rsidP="00CB696F">
      <w:pPr>
        <w:keepLines/>
        <w:widowControl w:val="0"/>
        <w:tabs>
          <w:tab w:val="left" w:pos="284"/>
        </w:tabs>
        <w:spacing w:before="240"/>
        <w:jc w:val="both"/>
        <w:rPr>
          <w:bCs/>
          <w:szCs w:val="22"/>
        </w:rPr>
      </w:pPr>
      <w:bookmarkStart w:id="82" w:name="_Toc423687765"/>
      <w:r w:rsidRPr="00703A69">
        <w:rPr>
          <w:bCs/>
          <w:szCs w:val="22"/>
        </w:rPr>
        <w:t xml:space="preserve">Les </w:t>
      </w:r>
      <w:r w:rsidRPr="009C1441">
        <w:rPr>
          <w:szCs w:val="22"/>
        </w:rPr>
        <w:t>soumissionnaires</w:t>
      </w:r>
      <w:r w:rsidRPr="00703A69">
        <w:rPr>
          <w:bCs/>
          <w:szCs w:val="22"/>
        </w:rPr>
        <w:t xml:space="preserve"> seront avisés du rejet de leur offre par voie électronique.</w:t>
      </w:r>
      <w:bookmarkEnd w:id="82"/>
    </w:p>
    <w:p w14:paraId="6A9D30B1" w14:textId="3DB070B5" w:rsidR="00F71CD9" w:rsidRPr="009C1441" w:rsidRDefault="00F71CD9" w:rsidP="00B7535A">
      <w:pPr>
        <w:keepLines/>
        <w:widowControl w:val="0"/>
        <w:tabs>
          <w:tab w:val="left" w:pos="284"/>
        </w:tabs>
        <w:spacing w:before="120"/>
        <w:jc w:val="both"/>
        <w:rPr>
          <w:szCs w:val="22"/>
        </w:rPr>
      </w:pPr>
      <w:r w:rsidRPr="009C1441">
        <w:rPr>
          <w:szCs w:val="22"/>
        </w:rPr>
        <w:t>Le candidat retenu recevra, par voie électronique, une lettre de notification accompagnée d'une copie du marché ou d’un original de contrat signé électroniquement.</w:t>
      </w:r>
    </w:p>
    <w:p w14:paraId="4FA3EA00" w14:textId="21F358C7" w:rsidR="00F71CD9" w:rsidRPr="00703A69" w:rsidRDefault="009C1441" w:rsidP="00CB696F">
      <w:pPr>
        <w:pStyle w:val="06-TitreARTICLEAE"/>
        <w:keepLines/>
      </w:pPr>
      <w:bookmarkStart w:id="83" w:name="_Toc193478901"/>
      <w:bookmarkStart w:id="84" w:name="_Toc193478961"/>
      <w:bookmarkStart w:id="85" w:name="_Toc228828935"/>
      <w:r w:rsidRPr="00703A69">
        <w:lastRenderedPageBreak/>
        <w:t>Renseignements complémentaires</w:t>
      </w:r>
      <w:bookmarkEnd w:id="83"/>
      <w:bookmarkEnd w:id="84"/>
      <w:bookmarkEnd w:id="85"/>
    </w:p>
    <w:p w14:paraId="78577AB7" w14:textId="77777777" w:rsidR="00F71CD9" w:rsidRPr="00703A69" w:rsidRDefault="00F71CD9" w:rsidP="00CB696F">
      <w:pPr>
        <w:keepLines/>
        <w:widowControl w:val="0"/>
        <w:tabs>
          <w:tab w:val="left" w:pos="284"/>
        </w:tabs>
        <w:spacing w:before="240"/>
        <w:jc w:val="both"/>
        <w:rPr>
          <w:szCs w:val="22"/>
        </w:rPr>
      </w:pPr>
      <w:r w:rsidRPr="00703A69">
        <w:rPr>
          <w:szCs w:val="22"/>
        </w:rPr>
        <w:t>Les demandes de renseignements doivent être effectuées via la plate-forme de dématérialisation de l’acheteur.</w:t>
      </w:r>
    </w:p>
    <w:p w14:paraId="0E51CBE9" w14:textId="0DF0D294" w:rsidR="00F71CD9" w:rsidRPr="00703A69" w:rsidRDefault="00F71CD9" w:rsidP="00B7535A">
      <w:pPr>
        <w:keepLines/>
        <w:widowControl w:val="0"/>
        <w:tabs>
          <w:tab w:val="left" w:pos="284"/>
        </w:tabs>
        <w:spacing w:before="120"/>
        <w:jc w:val="both"/>
        <w:rPr>
          <w:b/>
          <w:szCs w:val="22"/>
          <w:u w:val="single"/>
        </w:rPr>
      </w:pPr>
      <w:r w:rsidRPr="00703A69">
        <w:rPr>
          <w:szCs w:val="22"/>
        </w:rPr>
        <w:t xml:space="preserve">Toutes les réponses à ces questions seront soumises à l'ensemble des candidats </w:t>
      </w:r>
      <w:r w:rsidRPr="00703A69">
        <w:rPr>
          <w:b/>
          <w:szCs w:val="22"/>
          <w:u w:val="single"/>
        </w:rPr>
        <w:t>identifiés sur la plate-forme de dématérialisation</w:t>
      </w:r>
      <w:r w:rsidRPr="00703A69">
        <w:rPr>
          <w:b/>
          <w:szCs w:val="22"/>
        </w:rPr>
        <w:t xml:space="preserve"> : </w:t>
      </w:r>
      <w:r w:rsidR="00D40807" w:rsidRPr="00D40807">
        <w:rPr>
          <w:b/>
          <w:szCs w:val="22"/>
        </w:rPr>
        <w:t>https://www.marches-publics.gouv.fr/entreprise</w:t>
      </w:r>
      <w:r w:rsidRPr="00703A69">
        <w:rPr>
          <w:szCs w:val="22"/>
        </w:rPr>
        <w:t xml:space="preserve"> (éviter les adresses mails génériques).</w:t>
      </w:r>
    </w:p>
    <w:p w14:paraId="43ACBF49" w14:textId="77777777" w:rsidR="005343DB" w:rsidRDefault="00F71CD9" w:rsidP="00B7535A">
      <w:pPr>
        <w:keepLines/>
        <w:widowControl w:val="0"/>
        <w:tabs>
          <w:tab w:val="left" w:pos="284"/>
        </w:tabs>
        <w:spacing w:before="120"/>
        <w:jc w:val="both"/>
        <w:rPr>
          <w:rFonts w:cs="Arial"/>
          <w:iCs/>
          <w:szCs w:val="22"/>
        </w:rPr>
      </w:pPr>
      <w:r w:rsidRPr="00703A69">
        <w:rPr>
          <w:rFonts w:cs="Arial"/>
          <w:iCs/>
          <w:szCs w:val="22"/>
        </w:rPr>
        <w:t>Aucune</w:t>
      </w:r>
      <w:r w:rsidRPr="00703A69">
        <w:rPr>
          <w:rFonts w:cs="Arial"/>
          <w:szCs w:val="22"/>
        </w:rPr>
        <w:t xml:space="preserve"> </w:t>
      </w:r>
      <w:r w:rsidRPr="00703A69">
        <w:rPr>
          <w:rFonts w:cs="Arial"/>
          <w:iCs/>
          <w:szCs w:val="22"/>
        </w:rPr>
        <w:t xml:space="preserve">question ne pourra parvenir </w:t>
      </w:r>
      <w:r w:rsidRPr="00703A69">
        <w:rPr>
          <w:rFonts w:cs="Arial"/>
          <w:b/>
          <w:bCs/>
          <w:iCs/>
          <w:szCs w:val="22"/>
          <w:u w:val="single"/>
        </w:rPr>
        <w:t>moins de dix jours calendaires</w:t>
      </w:r>
      <w:r w:rsidRPr="00703A69">
        <w:rPr>
          <w:rFonts w:cs="Arial"/>
          <w:iCs/>
          <w:szCs w:val="22"/>
        </w:rPr>
        <w:t xml:space="preserve"> avant la date limite de réception </w:t>
      </w:r>
      <w:r w:rsidRPr="009C1441">
        <w:rPr>
          <w:szCs w:val="22"/>
        </w:rPr>
        <w:t>des</w:t>
      </w:r>
      <w:r w:rsidRPr="00703A69">
        <w:rPr>
          <w:rFonts w:cs="Arial"/>
          <w:iCs/>
          <w:szCs w:val="22"/>
        </w:rPr>
        <w:t xml:space="preserve"> plis.</w:t>
      </w:r>
    </w:p>
    <w:p w14:paraId="6346E760" w14:textId="28363C1C" w:rsidR="00F71CD9" w:rsidRPr="00703A69" w:rsidRDefault="00F71CD9" w:rsidP="00CB696F">
      <w:pPr>
        <w:keepLines/>
        <w:widowControl w:val="0"/>
        <w:tabs>
          <w:tab w:val="left" w:pos="993"/>
        </w:tabs>
        <w:jc w:val="both"/>
        <w:rPr>
          <w:szCs w:val="22"/>
        </w:rPr>
        <w:sectPr w:rsidR="00F71CD9" w:rsidRPr="00703A69" w:rsidSect="00F71CD9">
          <w:footerReference w:type="default" r:id="rId8"/>
          <w:footnotePr>
            <w:numRestart w:val="eachSect"/>
          </w:footnotePr>
          <w:type w:val="nextColumn"/>
          <w:pgSz w:w="11907" w:h="16840" w:code="9"/>
          <w:pgMar w:top="1134" w:right="1418" w:bottom="1418" w:left="1418" w:header="567" w:footer="567" w:gutter="0"/>
          <w:pgBorders w:offsetFrom="page">
            <w:top w:val="none" w:sz="0" w:space="0" w:color="000000"/>
            <w:left w:val="none" w:sz="0" w:space="0" w:color="000000"/>
            <w:bottom w:val="none" w:sz="0" w:space="0" w:color="000000"/>
            <w:right w:val="none" w:sz="0" w:space="0" w:color="000000"/>
          </w:pgBorders>
          <w:pgNumType w:start="1"/>
          <w:cols w:space="720"/>
        </w:sectPr>
      </w:pPr>
    </w:p>
    <w:p w14:paraId="32272A0A" w14:textId="77777777" w:rsidR="00F71CD9" w:rsidRPr="00703A69" w:rsidRDefault="00F71CD9" w:rsidP="00CB696F">
      <w:pPr>
        <w:keepLines/>
        <w:widowControl w:val="0"/>
        <w:tabs>
          <w:tab w:val="left" w:pos="993"/>
        </w:tabs>
        <w:jc w:val="both"/>
        <w:rPr>
          <w:szCs w:val="22"/>
        </w:rPr>
      </w:pPr>
    </w:p>
    <w:p w14:paraId="267CDE50" w14:textId="77777777" w:rsidR="005343DB" w:rsidRDefault="00F71CD9" w:rsidP="00CB696F">
      <w:pPr>
        <w:keepLines/>
        <w:widowControl w:val="0"/>
        <w:pBdr>
          <w:top w:val="single" w:sz="18" w:space="1" w:color="436E91"/>
          <w:left w:val="single" w:sz="18" w:space="4" w:color="436E91"/>
          <w:bottom w:val="single" w:sz="18" w:space="1" w:color="436E91"/>
          <w:right w:val="single" w:sz="18" w:space="4" w:color="436E91"/>
        </w:pBdr>
        <w:shd w:val="clear" w:color="auto" w:fill="A2C037"/>
        <w:jc w:val="center"/>
        <w:rPr>
          <w:b/>
          <w:color w:val="FFFFFF" w:themeColor="background1"/>
          <w:sz w:val="48"/>
          <w:szCs w:val="48"/>
        </w:rPr>
      </w:pPr>
      <w:r w:rsidRPr="00A13FA6">
        <w:rPr>
          <w:b/>
          <w:color w:val="FFFFFF" w:themeColor="background1"/>
          <w:sz w:val="48"/>
          <w:szCs w:val="48"/>
        </w:rPr>
        <w:t>PIECES ANNEXES</w:t>
      </w:r>
    </w:p>
    <w:p w14:paraId="29E43E61" w14:textId="77777777" w:rsidR="005343DB" w:rsidRDefault="00F71CD9">
      <w:pPr>
        <w:keepLines/>
        <w:widowControl w:val="0"/>
        <w:numPr>
          <w:ilvl w:val="0"/>
          <w:numId w:val="12"/>
        </w:numPr>
        <w:tabs>
          <w:tab w:val="left" w:pos="1985"/>
        </w:tabs>
        <w:spacing w:before="600" w:after="300"/>
        <w:ind w:left="1985" w:hanging="284"/>
        <w:jc w:val="both"/>
        <w:rPr>
          <w:sz w:val="40"/>
          <w:szCs w:val="40"/>
        </w:rPr>
      </w:pPr>
      <w:r w:rsidRPr="00D74199">
        <w:rPr>
          <w:sz w:val="40"/>
          <w:szCs w:val="40"/>
        </w:rPr>
        <w:t>Fiche de vérification</w:t>
      </w:r>
    </w:p>
    <w:p w14:paraId="2C05DD92" w14:textId="77777777" w:rsidR="005343DB" w:rsidRDefault="00F71CD9">
      <w:pPr>
        <w:keepLines/>
        <w:widowControl w:val="0"/>
        <w:numPr>
          <w:ilvl w:val="0"/>
          <w:numId w:val="12"/>
        </w:numPr>
        <w:tabs>
          <w:tab w:val="left" w:pos="1985"/>
        </w:tabs>
        <w:spacing w:before="300" w:after="300"/>
        <w:ind w:left="1985" w:hanging="284"/>
        <w:jc w:val="both"/>
        <w:rPr>
          <w:sz w:val="40"/>
          <w:szCs w:val="40"/>
        </w:rPr>
      </w:pPr>
      <w:r>
        <w:rPr>
          <w:sz w:val="40"/>
          <w:szCs w:val="40"/>
        </w:rPr>
        <w:t>Déclaration sur l'honneur</w:t>
      </w:r>
    </w:p>
    <w:p w14:paraId="624BED07" w14:textId="77777777" w:rsidR="005343DB" w:rsidRDefault="00F71CD9">
      <w:pPr>
        <w:keepLines/>
        <w:widowControl w:val="0"/>
        <w:numPr>
          <w:ilvl w:val="0"/>
          <w:numId w:val="12"/>
        </w:numPr>
        <w:tabs>
          <w:tab w:val="left" w:pos="1985"/>
        </w:tabs>
        <w:spacing w:before="300" w:after="300"/>
        <w:ind w:left="1985" w:hanging="284"/>
        <w:jc w:val="both"/>
        <w:rPr>
          <w:sz w:val="40"/>
          <w:szCs w:val="40"/>
        </w:rPr>
      </w:pPr>
      <w:r>
        <w:rPr>
          <w:sz w:val="40"/>
          <w:szCs w:val="40"/>
        </w:rPr>
        <w:t>Mandat de la compagnie</w:t>
      </w:r>
    </w:p>
    <w:p w14:paraId="53F7D80E" w14:textId="7811EA06" w:rsidR="00F71CD9" w:rsidRDefault="00F71CD9" w:rsidP="00CB696F">
      <w:pPr>
        <w:keepLines/>
        <w:widowControl w:val="0"/>
        <w:tabs>
          <w:tab w:val="left" w:pos="993"/>
        </w:tabs>
        <w:jc w:val="both"/>
        <w:rPr>
          <w:sz w:val="24"/>
        </w:rPr>
        <w:sectPr w:rsidR="00F71CD9" w:rsidSect="00F71CD9">
          <w:footerReference w:type="default" r:id="rId9"/>
          <w:footnotePr>
            <w:numRestart w:val="eachSect"/>
          </w:footnotePr>
          <w:type w:val="nextColumn"/>
          <w:pgSz w:w="11907" w:h="16840" w:code="9"/>
          <w:pgMar w:top="1134" w:right="1418" w:bottom="1418" w:left="1418" w:header="567" w:footer="567" w:gutter="0"/>
          <w:pgBorders w:offsetFrom="page">
            <w:top w:val="none" w:sz="0" w:space="0" w:color="000000"/>
            <w:left w:val="none" w:sz="0" w:space="0" w:color="000000"/>
            <w:bottom w:val="none" w:sz="0" w:space="0" w:color="000000"/>
            <w:right w:val="none" w:sz="0" w:space="0" w:color="000000"/>
          </w:pgBorders>
          <w:pgNumType w:start="1"/>
          <w:cols w:space="720"/>
          <w:vAlign w:val="center"/>
        </w:sectPr>
      </w:pPr>
    </w:p>
    <w:p w14:paraId="3710DDFA" w14:textId="336B1C29" w:rsidR="00F71CD9" w:rsidRPr="00CE42C4" w:rsidRDefault="00CE42C4" w:rsidP="00CB696F">
      <w:pPr>
        <w:keepLines/>
        <w:widowControl w:val="0"/>
        <w:pBdr>
          <w:top w:val="single" w:sz="2" w:space="1" w:color="171717"/>
          <w:left w:val="single" w:sz="2" w:space="4" w:color="171717"/>
          <w:bottom w:val="single" w:sz="2" w:space="1" w:color="171717"/>
          <w:right w:val="single" w:sz="2" w:space="4" w:color="171717"/>
        </w:pBdr>
        <w:shd w:val="clear" w:color="auto" w:fill="A2C037"/>
        <w:ind w:right="-1"/>
        <w:jc w:val="center"/>
        <w:rPr>
          <w:rFonts w:ascii="Arial Gras" w:hAnsi="Arial Gras"/>
          <w:b/>
          <w:caps/>
          <w:color w:val="FFFFFF"/>
          <w:sz w:val="32"/>
          <w:szCs w:val="18"/>
        </w:rPr>
      </w:pPr>
      <w:r w:rsidRPr="00CE42C4">
        <w:rPr>
          <w:rFonts w:ascii="Arial Gras" w:hAnsi="Arial Gras"/>
          <w:b/>
          <w:caps/>
          <w:color w:val="FFFFFF"/>
          <w:sz w:val="32"/>
          <w:szCs w:val="18"/>
        </w:rPr>
        <w:lastRenderedPageBreak/>
        <w:t>Fiche de vérification</w:t>
      </w:r>
    </w:p>
    <w:p w14:paraId="51E301FA" w14:textId="77777777" w:rsidR="00F71CD9" w:rsidRDefault="00F71CD9" w:rsidP="00B81AFE">
      <w:pPr>
        <w:pStyle w:val="Retraitcorpsdetexte"/>
        <w:keepLines/>
        <w:spacing w:before="360" w:after="500"/>
        <w:ind w:left="0"/>
        <w:jc w:val="center"/>
        <w:rPr>
          <w:rFonts w:ascii="Arial" w:hAnsi="Arial"/>
          <w:sz w:val="28"/>
          <w:u w:val="single"/>
        </w:rPr>
      </w:pPr>
      <w:r>
        <w:rPr>
          <w:rFonts w:ascii="Arial" w:hAnsi="Arial"/>
          <w:sz w:val="28"/>
          <w:u w:val="single"/>
        </w:rPr>
        <w:t xml:space="preserve">Réponse à un marché public : liste des pièces à fournir </w:t>
      </w:r>
    </w:p>
    <w:tbl>
      <w:tblPr>
        <w:tblW w:w="9659" w:type="dxa"/>
        <w:tblInd w:w="-318" w:type="dxa"/>
        <w:tblBorders>
          <w:top w:val="single" w:sz="18" w:space="0" w:color="A2C037"/>
          <w:left w:val="single" w:sz="18" w:space="0" w:color="A2C037"/>
          <w:bottom w:val="single" w:sz="18" w:space="0" w:color="A2C037"/>
          <w:right w:val="single" w:sz="18" w:space="0" w:color="A2C037"/>
          <w:insideH w:val="single" w:sz="18" w:space="0" w:color="A2C037"/>
          <w:insideV w:val="single" w:sz="18" w:space="0" w:color="A2C037"/>
        </w:tblBorders>
        <w:tblLayout w:type="fixed"/>
        <w:tblLook w:val="04A0" w:firstRow="1" w:lastRow="0" w:firstColumn="1" w:lastColumn="0" w:noHBand="0" w:noVBand="1"/>
      </w:tblPr>
      <w:tblGrid>
        <w:gridCol w:w="721"/>
        <w:gridCol w:w="6103"/>
        <w:gridCol w:w="1417"/>
        <w:gridCol w:w="1418"/>
      </w:tblGrid>
      <w:tr w:rsidR="00F71CD9" w14:paraId="1C8C0542" w14:textId="77777777" w:rsidTr="00625D5C">
        <w:tc>
          <w:tcPr>
            <w:tcW w:w="6824" w:type="dxa"/>
            <w:gridSpan w:val="2"/>
            <w:vMerge w:val="restart"/>
            <w:tcBorders>
              <w:top w:val="single" w:sz="12" w:space="0" w:color="A2C037"/>
              <w:left w:val="single" w:sz="12" w:space="0" w:color="A2C037"/>
              <w:bottom w:val="single" w:sz="12" w:space="0" w:color="A2C037"/>
              <w:right w:val="single" w:sz="12" w:space="0" w:color="A2C037"/>
            </w:tcBorders>
            <w:shd w:val="clear" w:color="auto" w:fill="D9D9D9"/>
            <w:vAlign w:val="center"/>
          </w:tcPr>
          <w:p w14:paraId="19D1CF61" w14:textId="31214557" w:rsidR="00F71CD9" w:rsidRPr="0002676E" w:rsidRDefault="00BD2254" w:rsidP="00CB696F">
            <w:pPr>
              <w:keepLines/>
              <w:jc w:val="center"/>
              <w:rPr>
                <w:rFonts w:cs="Arial"/>
                <w:color w:val="436E91"/>
                <w:szCs w:val="22"/>
              </w:rPr>
            </w:pPr>
            <w:r>
              <w:rPr>
                <w:b/>
                <w:color w:val="436E91"/>
                <w:sz w:val="28"/>
              </w:rPr>
              <w:t>Intitulé des documents</w:t>
            </w:r>
          </w:p>
        </w:tc>
        <w:tc>
          <w:tcPr>
            <w:tcW w:w="2835" w:type="dxa"/>
            <w:gridSpan w:val="2"/>
            <w:tcBorders>
              <w:top w:val="single" w:sz="12" w:space="0" w:color="A2C037"/>
              <w:left w:val="single" w:sz="12" w:space="0" w:color="A2C037"/>
              <w:bottom w:val="single" w:sz="12" w:space="0" w:color="A2C037"/>
              <w:right w:val="single" w:sz="12" w:space="0" w:color="A2C037"/>
            </w:tcBorders>
            <w:shd w:val="clear" w:color="auto" w:fill="D9D9D9"/>
            <w:vAlign w:val="center"/>
          </w:tcPr>
          <w:p w14:paraId="210D769C" w14:textId="77777777" w:rsidR="00F71CD9" w:rsidRPr="0002676E" w:rsidRDefault="00F71CD9" w:rsidP="00CB696F">
            <w:pPr>
              <w:keepLines/>
              <w:jc w:val="center"/>
              <w:rPr>
                <w:rFonts w:cs="Arial"/>
                <w:b/>
                <w:i/>
                <w:color w:val="436E91"/>
                <w:szCs w:val="22"/>
              </w:rPr>
            </w:pPr>
            <w:r w:rsidRPr="0002676E">
              <w:rPr>
                <w:rFonts w:cs="Arial"/>
                <w:b/>
                <w:i/>
                <w:color w:val="436E91"/>
              </w:rPr>
              <w:t>Cochez pour vérification</w:t>
            </w:r>
          </w:p>
        </w:tc>
      </w:tr>
      <w:tr w:rsidR="006C3BFC" w14:paraId="3EF8D0D1" w14:textId="77777777" w:rsidTr="00625D5C">
        <w:tc>
          <w:tcPr>
            <w:tcW w:w="6824" w:type="dxa"/>
            <w:gridSpan w:val="2"/>
            <w:vMerge/>
            <w:tcBorders>
              <w:top w:val="single" w:sz="12" w:space="0" w:color="A2C037"/>
              <w:left w:val="single" w:sz="12" w:space="0" w:color="A2C037"/>
              <w:bottom w:val="single" w:sz="12" w:space="0" w:color="A2C037"/>
              <w:right w:val="single" w:sz="12" w:space="0" w:color="A2C037"/>
            </w:tcBorders>
            <w:shd w:val="clear" w:color="auto" w:fill="D9D9D9"/>
          </w:tcPr>
          <w:p w14:paraId="42B26C80" w14:textId="77777777" w:rsidR="006C3BFC" w:rsidRPr="0002676E" w:rsidRDefault="006C3BFC" w:rsidP="00CB696F">
            <w:pPr>
              <w:keepLines/>
              <w:rPr>
                <w:rFonts w:cs="Arial"/>
                <w:color w:val="436E91"/>
                <w:szCs w:val="22"/>
              </w:rPr>
            </w:pPr>
          </w:p>
        </w:tc>
        <w:tc>
          <w:tcPr>
            <w:tcW w:w="1417" w:type="dxa"/>
            <w:tcBorders>
              <w:top w:val="single" w:sz="12" w:space="0" w:color="A2C037"/>
              <w:left w:val="single" w:sz="12" w:space="0" w:color="A2C037"/>
              <w:bottom w:val="single" w:sz="12" w:space="0" w:color="A2C037"/>
              <w:right w:val="single" w:sz="12" w:space="0" w:color="A2C037"/>
            </w:tcBorders>
            <w:shd w:val="clear" w:color="auto" w:fill="D9D9D9"/>
            <w:vAlign w:val="center"/>
          </w:tcPr>
          <w:p w14:paraId="799F6787" w14:textId="77777777" w:rsidR="006C3BFC" w:rsidRPr="006C3BFC" w:rsidRDefault="006C3BFC" w:rsidP="00CB696F">
            <w:pPr>
              <w:keepLines/>
              <w:ind w:left="-48" w:right="-31"/>
              <w:jc w:val="center"/>
              <w:rPr>
                <w:rFonts w:cs="Arial"/>
                <w:color w:val="436E91"/>
                <w:spacing w:val="-2"/>
              </w:rPr>
            </w:pPr>
            <w:r w:rsidRPr="006C3BFC">
              <w:rPr>
                <w:rFonts w:ascii="Arial Narrow" w:hAnsi="Arial Narrow" w:cs="Arial"/>
                <w:color w:val="436E91"/>
                <w:spacing w:val="-2"/>
              </w:rPr>
              <w:t>Compagnie seule</w:t>
            </w:r>
          </w:p>
        </w:tc>
        <w:tc>
          <w:tcPr>
            <w:tcW w:w="1418" w:type="dxa"/>
            <w:tcBorders>
              <w:top w:val="single" w:sz="12" w:space="0" w:color="A2C037"/>
              <w:left w:val="single" w:sz="12" w:space="0" w:color="A2C037"/>
              <w:bottom w:val="single" w:sz="12" w:space="0" w:color="A2C037"/>
              <w:right w:val="single" w:sz="12" w:space="0" w:color="A2C037"/>
            </w:tcBorders>
            <w:shd w:val="clear" w:color="auto" w:fill="D9D9D9"/>
            <w:vAlign w:val="center"/>
          </w:tcPr>
          <w:p w14:paraId="606C8A0C" w14:textId="38A6FF5D" w:rsidR="006C3BFC" w:rsidRPr="006C3BFC" w:rsidRDefault="006C3BFC" w:rsidP="00CB696F">
            <w:pPr>
              <w:keepLines/>
              <w:ind w:left="-48" w:right="-31"/>
              <w:jc w:val="center"/>
              <w:rPr>
                <w:rFonts w:cs="Arial"/>
                <w:color w:val="436E91"/>
                <w:spacing w:val="-2"/>
              </w:rPr>
            </w:pPr>
            <w:r w:rsidRPr="006C3BFC">
              <w:rPr>
                <w:rFonts w:ascii="Arial Narrow" w:hAnsi="Arial Narrow" w:cs="Arial"/>
                <w:color w:val="436E91"/>
                <w:spacing w:val="-2"/>
              </w:rPr>
              <w:t>Intermédiaire + Compagnie</w:t>
            </w:r>
          </w:p>
        </w:tc>
      </w:tr>
      <w:tr w:rsidR="006C3BFC" w14:paraId="684CCE75" w14:textId="77777777" w:rsidTr="00625D5C">
        <w:tc>
          <w:tcPr>
            <w:tcW w:w="721" w:type="dxa"/>
            <w:vMerge w:val="restart"/>
            <w:tcBorders>
              <w:top w:val="single" w:sz="12" w:space="0" w:color="A2C037"/>
              <w:left w:val="single" w:sz="12" w:space="0" w:color="A2C037"/>
              <w:bottom w:val="single" w:sz="12" w:space="0" w:color="A2C037"/>
              <w:right w:val="single" w:sz="12" w:space="0" w:color="A2C037"/>
            </w:tcBorders>
            <w:shd w:val="clear" w:color="auto" w:fill="D9D9D9"/>
            <w:textDirection w:val="btLr"/>
            <w:vAlign w:val="center"/>
          </w:tcPr>
          <w:p w14:paraId="6A6FAF53" w14:textId="77777777" w:rsidR="006C3BFC" w:rsidRPr="003C123A" w:rsidRDefault="006C3BFC" w:rsidP="00CB696F">
            <w:pPr>
              <w:keepLines/>
              <w:tabs>
                <w:tab w:val="center" w:pos="4536"/>
                <w:tab w:val="right" w:pos="9072"/>
              </w:tabs>
              <w:ind w:left="113" w:right="113"/>
              <w:jc w:val="center"/>
              <w:rPr>
                <w:rFonts w:ascii="Arial Narrow" w:hAnsi="Arial Narrow" w:cs="Arial"/>
                <w:b/>
                <w:bCs/>
                <w:szCs w:val="22"/>
              </w:rPr>
            </w:pPr>
            <w:r w:rsidRPr="003C123A">
              <w:rPr>
                <w:rFonts w:ascii="Arial Narrow" w:hAnsi="Arial Narrow" w:cs="Arial"/>
                <w:b/>
                <w:bCs/>
                <w:sz w:val="24"/>
                <w:szCs w:val="24"/>
              </w:rPr>
              <w:t xml:space="preserve">Dossier </w:t>
            </w:r>
            <w:r>
              <w:rPr>
                <w:rFonts w:ascii="Arial Narrow" w:hAnsi="Arial Narrow" w:cs="Arial"/>
                <w:b/>
                <w:bCs/>
                <w:sz w:val="24"/>
                <w:szCs w:val="24"/>
              </w:rPr>
              <w:t>« </w:t>
            </w:r>
            <w:r w:rsidRPr="003C123A">
              <w:rPr>
                <w:rFonts w:ascii="Arial Narrow" w:hAnsi="Arial Narrow" w:cs="Arial"/>
                <w:b/>
                <w:bCs/>
                <w:sz w:val="24"/>
                <w:szCs w:val="24"/>
              </w:rPr>
              <w:t>candidature</w:t>
            </w:r>
            <w:r>
              <w:rPr>
                <w:rFonts w:ascii="Arial Narrow" w:hAnsi="Arial Narrow" w:cs="Arial"/>
                <w:b/>
                <w:bCs/>
                <w:sz w:val="24"/>
                <w:szCs w:val="24"/>
              </w:rPr>
              <w:t> »</w:t>
            </w:r>
          </w:p>
        </w:tc>
        <w:tc>
          <w:tcPr>
            <w:tcW w:w="6103" w:type="dxa"/>
            <w:tcBorders>
              <w:top w:val="single" w:sz="12" w:space="0" w:color="A2C037"/>
              <w:left w:val="single" w:sz="12" w:space="0" w:color="A2C037"/>
              <w:bottom w:val="single" w:sz="12" w:space="0" w:color="A2C037"/>
              <w:right w:val="single" w:sz="12" w:space="0" w:color="A2C037"/>
            </w:tcBorders>
            <w:vAlign w:val="center"/>
          </w:tcPr>
          <w:p w14:paraId="59A5F558" w14:textId="77777777" w:rsidR="006C3BFC" w:rsidRPr="00C01808" w:rsidRDefault="006C3BFC" w:rsidP="00B81AFE">
            <w:pPr>
              <w:keepLines/>
              <w:spacing w:before="40" w:after="40"/>
              <w:rPr>
                <w:rFonts w:ascii="Arial Narrow" w:hAnsi="Arial Narrow" w:cs="Arial"/>
                <w:szCs w:val="22"/>
              </w:rPr>
            </w:pPr>
            <w:r>
              <w:rPr>
                <w:rFonts w:ascii="Arial Narrow" w:hAnsi="Arial Narrow" w:cs="Arial"/>
                <w:szCs w:val="22"/>
              </w:rPr>
              <w:t>Lettre de candidature DC1 (version mise à jour au 01/04/2019) ou équivalent</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541DC480"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041D04C6" w14:textId="3A40698B" w:rsidR="006C3BFC" w:rsidRPr="00BD2254" w:rsidRDefault="006C3BFC" w:rsidP="00B81AFE">
            <w:pPr>
              <w:keepLines/>
              <w:spacing w:before="40" w:after="40"/>
              <w:jc w:val="center"/>
              <w:rPr>
                <w:rFonts w:asciiTheme="majorHAnsi" w:hAnsiTheme="majorHAnsi" w:cstheme="majorHAnsi"/>
                <w:szCs w:val="22"/>
              </w:rPr>
            </w:pPr>
          </w:p>
        </w:tc>
      </w:tr>
      <w:tr w:rsidR="006C3BFC" w14:paraId="460ECC76"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659956FD"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46AB04BF" w14:textId="0915A8C7" w:rsidR="006C3BFC" w:rsidRPr="00C01808" w:rsidRDefault="006C3BFC" w:rsidP="00B81AFE">
            <w:pPr>
              <w:keepLines/>
              <w:spacing w:before="40" w:after="40"/>
              <w:rPr>
                <w:rFonts w:ascii="Arial Narrow" w:hAnsi="Arial Narrow" w:cs="Arial"/>
                <w:szCs w:val="22"/>
              </w:rPr>
            </w:pPr>
            <w:r w:rsidRPr="00C01808">
              <w:rPr>
                <w:rFonts w:ascii="Arial Narrow" w:hAnsi="Arial Narrow"/>
              </w:rPr>
              <w:t xml:space="preserve">Déclaration du candidat DC2 </w:t>
            </w:r>
            <w:r>
              <w:rPr>
                <w:rFonts w:ascii="Arial Narrow" w:hAnsi="Arial Narrow"/>
              </w:rPr>
              <w:t xml:space="preserve">(version mise à jour du 21/11/2023) </w:t>
            </w:r>
            <w:r w:rsidRPr="00C01808">
              <w:rPr>
                <w:rFonts w:ascii="Arial Narrow" w:hAnsi="Arial Narrow"/>
              </w:rPr>
              <w:t>ou équivalent (une par membre du groupement)</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5880ED48"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5BA43840" w14:textId="13CA71EB" w:rsidR="006C3BFC" w:rsidRPr="00BD2254" w:rsidRDefault="006C3BFC" w:rsidP="00B81AFE">
            <w:pPr>
              <w:keepLines/>
              <w:spacing w:before="40" w:after="40"/>
              <w:jc w:val="center"/>
              <w:rPr>
                <w:rFonts w:asciiTheme="majorHAnsi" w:hAnsiTheme="majorHAnsi" w:cstheme="majorHAnsi"/>
                <w:szCs w:val="22"/>
              </w:rPr>
            </w:pPr>
          </w:p>
        </w:tc>
      </w:tr>
      <w:tr w:rsidR="006C3BFC" w14:paraId="5354C616"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40C6A335"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1F700804" w14:textId="1EF87F3C" w:rsidR="006C3BFC" w:rsidRPr="00C01808" w:rsidRDefault="006C3BFC" w:rsidP="00B81AFE">
            <w:pPr>
              <w:keepLines/>
              <w:spacing w:before="40" w:after="40"/>
              <w:rPr>
                <w:rFonts w:ascii="Arial Narrow" w:hAnsi="Arial Narrow" w:cs="Arial"/>
                <w:szCs w:val="22"/>
              </w:rPr>
            </w:pPr>
            <w:r w:rsidRPr="00DA6C81">
              <w:rPr>
                <w:rFonts w:ascii="Arial Narrow" w:hAnsi="Arial Narrow"/>
              </w:rPr>
              <w:t>Pouvoir de la personne habilitée à engager le candidat</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22DAAF5C"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45F49714" w14:textId="7DF7B4A9" w:rsidR="006C3BFC" w:rsidRPr="00BD2254" w:rsidRDefault="006C3BFC" w:rsidP="00B81AFE">
            <w:pPr>
              <w:keepLines/>
              <w:spacing w:before="40" w:after="40"/>
              <w:jc w:val="center"/>
              <w:rPr>
                <w:rFonts w:asciiTheme="majorHAnsi" w:hAnsiTheme="majorHAnsi" w:cstheme="majorHAnsi"/>
                <w:szCs w:val="22"/>
              </w:rPr>
            </w:pPr>
          </w:p>
        </w:tc>
      </w:tr>
      <w:tr w:rsidR="006C3BFC" w14:paraId="4A89A970"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76402270"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15762AD6" w14:textId="229CDE72" w:rsidR="006C3BFC" w:rsidRPr="00DA6C81" w:rsidRDefault="006C3BFC" w:rsidP="00B81AFE">
            <w:pPr>
              <w:keepLines/>
              <w:spacing w:before="40" w:after="40"/>
              <w:rPr>
                <w:rFonts w:ascii="Arial Narrow" w:hAnsi="Arial Narrow" w:cs="Arial"/>
                <w:szCs w:val="22"/>
              </w:rPr>
            </w:pPr>
            <w:r w:rsidRPr="00E13AFA">
              <w:rPr>
                <w:rFonts w:ascii="Arial Narrow" w:hAnsi="Arial Narrow"/>
              </w:rPr>
              <w:t>Pour les intermédiaires d’assurance, l’attestation d’inscription à un registre des intermédiaires en assurance (attestation ORIAS ou tous autres certificats équivalents d’organismes établis dans un autre Etat membre que la France).</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16B4E2C3"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0C9EFE2D" w14:textId="7CB3BF0A" w:rsidR="006C3BFC" w:rsidRPr="00BD2254" w:rsidRDefault="006C3BFC" w:rsidP="00B81AFE">
            <w:pPr>
              <w:keepLines/>
              <w:spacing w:before="40" w:after="40"/>
              <w:jc w:val="center"/>
              <w:rPr>
                <w:rFonts w:asciiTheme="majorHAnsi" w:hAnsiTheme="majorHAnsi" w:cstheme="majorHAnsi"/>
                <w:szCs w:val="22"/>
              </w:rPr>
            </w:pPr>
          </w:p>
        </w:tc>
      </w:tr>
      <w:tr w:rsidR="006C3BFC" w14:paraId="3991E94F"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1E360428"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194A3D8A" w14:textId="7DE6770F" w:rsidR="006C3BFC" w:rsidRPr="00DA6C81" w:rsidRDefault="006C3BFC" w:rsidP="00B81AFE">
            <w:pPr>
              <w:keepLines/>
              <w:spacing w:before="40" w:after="40"/>
              <w:rPr>
                <w:rFonts w:ascii="Arial Narrow" w:hAnsi="Arial Narrow"/>
              </w:rPr>
            </w:pPr>
            <w:r>
              <w:rPr>
                <w:rFonts w:ascii="Arial Narrow" w:hAnsi="Arial Narrow"/>
              </w:rPr>
              <w:t>Pour les intermédiaires d'assurance, l'</w:t>
            </w:r>
            <w:r w:rsidRPr="00C01808">
              <w:rPr>
                <w:rFonts w:ascii="Arial Narrow" w:hAnsi="Arial Narrow"/>
              </w:rPr>
              <w:t xml:space="preserve">attestation d'assurance et caution financière conformément au </w:t>
            </w:r>
            <w:r w:rsidR="00D9219E">
              <w:rPr>
                <w:rFonts w:ascii="Arial Narrow" w:hAnsi="Arial Narrow"/>
              </w:rPr>
              <w:t>Code</w:t>
            </w:r>
            <w:r w:rsidRPr="00C01808">
              <w:rPr>
                <w:rFonts w:ascii="Arial Narrow" w:hAnsi="Arial Narrow"/>
              </w:rPr>
              <w:t xml:space="preserve"> des assurances</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3FBC2EEE"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16F7C01D" w14:textId="0D6D9365" w:rsidR="006C3BFC" w:rsidRPr="00BD2254" w:rsidRDefault="006C3BFC" w:rsidP="00B81AFE">
            <w:pPr>
              <w:keepLines/>
              <w:spacing w:before="40" w:after="40"/>
              <w:jc w:val="center"/>
              <w:rPr>
                <w:rFonts w:asciiTheme="majorHAnsi" w:hAnsiTheme="majorHAnsi" w:cstheme="majorHAnsi"/>
                <w:szCs w:val="22"/>
              </w:rPr>
            </w:pPr>
          </w:p>
        </w:tc>
      </w:tr>
      <w:tr w:rsidR="006C3BFC" w14:paraId="586A1C96"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0129EDA8"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408EEF9E" w14:textId="098BB4AD" w:rsidR="006C3BFC" w:rsidRDefault="006C3BFC" w:rsidP="00B81AFE">
            <w:pPr>
              <w:keepLines/>
              <w:spacing w:before="40" w:after="40"/>
              <w:rPr>
                <w:rFonts w:ascii="Arial Narrow" w:hAnsi="Arial Narrow"/>
              </w:rPr>
            </w:pPr>
            <w:r w:rsidRPr="00C01808">
              <w:rPr>
                <w:rFonts w:ascii="Arial Narrow" w:hAnsi="Arial Narrow"/>
              </w:rPr>
              <w:t xml:space="preserve">Mandat de la compagnie d'assurance pour les courtiers et agents </w:t>
            </w:r>
            <w:r w:rsidRPr="00C01808">
              <w:rPr>
                <w:rFonts w:ascii="Arial Narrow" w:hAnsi="Arial Narrow"/>
                <w:i/>
                <w:iCs/>
              </w:rPr>
              <w:t>(selon modèle joint au présent règlement de la consultation)</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185BF9FF"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69FADFD7" w14:textId="6D275104" w:rsidR="006C3BFC" w:rsidRPr="00BD2254" w:rsidRDefault="006C3BFC" w:rsidP="00B81AFE">
            <w:pPr>
              <w:keepLines/>
              <w:spacing w:before="40" w:after="40"/>
              <w:jc w:val="center"/>
              <w:rPr>
                <w:rFonts w:asciiTheme="majorHAnsi" w:hAnsiTheme="majorHAnsi" w:cstheme="majorHAnsi"/>
                <w:szCs w:val="22"/>
              </w:rPr>
            </w:pPr>
          </w:p>
        </w:tc>
      </w:tr>
      <w:tr w:rsidR="006C3BFC" w14:paraId="3C623833"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2DB04E32"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5FB4AD7A" w14:textId="14E35F84" w:rsidR="006C3BFC" w:rsidRPr="009552E5" w:rsidRDefault="006C3BFC" w:rsidP="00B81AFE">
            <w:pPr>
              <w:keepLines/>
              <w:tabs>
                <w:tab w:val="left" w:pos="6696"/>
              </w:tabs>
              <w:spacing w:before="40" w:after="40"/>
              <w:rPr>
                <w:rFonts w:ascii="Arial Narrow" w:hAnsi="Arial Narrow" w:cs="Arial"/>
                <w:szCs w:val="22"/>
              </w:rPr>
            </w:pPr>
            <w:r w:rsidRPr="00E13AFA">
              <w:rPr>
                <w:rFonts w:ascii="Arial Narrow" w:hAnsi="Arial Narrow"/>
                <w:u w:val="single"/>
              </w:rPr>
              <w:t>Si DC1 non utilisé</w:t>
            </w:r>
            <w:r w:rsidRPr="00E13AFA">
              <w:rPr>
                <w:rFonts w:ascii="Arial Narrow" w:hAnsi="Arial Narrow"/>
              </w:rPr>
              <w:t xml:space="preserve"> </w:t>
            </w:r>
            <w:r w:rsidRPr="009552E5">
              <w:rPr>
                <w:rFonts w:ascii="Wingdings" w:hAnsi="Wingdings"/>
                <w:szCs w:val="22"/>
              </w:rPr>
              <w:sym w:font="Wingdings" w:char="F0E0"/>
            </w:r>
            <w:r w:rsidRPr="009552E5">
              <w:rPr>
                <w:rFonts w:ascii="Arial Narrow" w:hAnsi="Arial Narrow"/>
              </w:rPr>
              <w:t xml:space="preserve">déclaration sur l'honneur du candidat justifiant qu’il n’entre dans aucun des cas d’interdiction de soumissionner mentionnés aux </w:t>
            </w:r>
            <w:r>
              <w:rPr>
                <w:rFonts w:ascii="Arial Narrow" w:hAnsi="Arial Narrow"/>
              </w:rPr>
              <w:t xml:space="preserve">articles L. 2141-1 à L. 2141-5 ou aux articles L. 2141-7 à L. 2141-10 du </w:t>
            </w:r>
            <w:r w:rsidR="00D9219E">
              <w:rPr>
                <w:rFonts w:ascii="Arial Narrow" w:hAnsi="Arial Narrow"/>
              </w:rPr>
              <w:t>Code</w:t>
            </w:r>
            <w:r>
              <w:rPr>
                <w:rFonts w:ascii="Arial Narrow" w:hAnsi="Arial Narrow"/>
              </w:rPr>
              <w:t xml:space="preserve"> de la commande publique</w:t>
            </w:r>
            <w:r w:rsidRPr="009552E5">
              <w:rPr>
                <w:rFonts w:ascii="Arial Narrow" w:hAnsi="Arial Narrow"/>
              </w:rPr>
              <w:t xml:space="preserve"> (voir modèle en annexe)</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356FD424"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32FA036D" w14:textId="0439B8B6" w:rsidR="006C3BFC" w:rsidRPr="00BD2254" w:rsidRDefault="006C3BFC" w:rsidP="00B81AFE">
            <w:pPr>
              <w:keepLines/>
              <w:spacing w:before="40" w:after="40"/>
              <w:jc w:val="center"/>
              <w:rPr>
                <w:rFonts w:asciiTheme="majorHAnsi" w:hAnsiTheme="majorHAnsi" w:cstheme="majorHAnsi"/>
                <w:szCs w:val="22"/>
              </w:rPr>
            </w:pPr>
          </w:p>
        </w:tc>
      </w:tr>
      <w:tr w:rsidR="006C3BFC" w14:paraId="044BC279"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1F12E0EF"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324BF396" w14:textId="77777777" w:rsidR="006C3BFC" w:rsidRPr="00932A5C" w:rsidRDefault="006C3BFC" w:rsidP="00B81AFE">
            <w:pPr>
              <w:keepLines/>
              <w:spacing w:before="40" w:after="40"/>
              <w:rPr>
                <w:rFonts w:ascii="Arial Narrow" w:hAnsi="Arial Narrow" w:cs="Arial"/>
                <w:sz w:val="16"/>
                <w:szCs w:val="16"/>
              </w:rPr>
            </w:pPr>
            <w:r w:rsidRPr="00C01808">
              <w:rPr>
                <w:rFonts w:ascii="Arial Narrow" w:hAnsi="Arial Narrow"/>
                <w:szCs w:val="22"/>
              </w:rPr>
              <w:t>Déclaration concernant le chiffre d'affaires global et le chiffre d'affaires concernant les</w:t>
            </w:r>
            <w:r>
              <w:rPr>
                <w:rFonts w:ascii="Arial Narrow" w:hAnsi="Arial Narrow"/>
                <w:szCs w:val="22"/>
              </w:rPr>
              <w:t xml:space="preserve"> s</w:t>
            </w:r>
            <w:r w:rsidRPr="00C01808">
              <w:rPr>
                <w:rFonts w:ascii="Arial Narrow" w:hAnsi="Arial Narrow"/>
                <w:szCs w:val="22"/>
              </w:rPr>
              <w:t>ervices objet du marché, réalisés au cours des trois derniers exercices disponibles</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01C075E4"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11870808" w14:textId="4E5A8581" w:rsidR="006C3BFC" w:rsidRPr="00BD2254" w:rsidRDefault="006C3BFC" w:rsidP="00B81AFE">
            <w:pPr>
              <w:keepLines/>
              <w:spacing w:before="40" w:after="40"/>
              <w:jc w:val="center"/>
              <w:rPr>
                <w:rFonts w:asciiTheme="majorHAnsi" w:hAnsiTheme="majorHAnsi" w:cstheme="majorHAnsi"/>
                <w:szCs w:val="22"/>
              </w:rPr>
            </w:pPr>
          </w:p>
        </w:tc>
      </w:tr>
      <w:tr w:rsidR="006C3BFC" w14:paraId="34326F9C"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69704BD6"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141A2D35" w14:textId="77777777" w:rsidR="006C3BFC" w:rsidRPr="00C01808" w:rsidRDefault="006C3BFC" w:rsidP="00B81AFE">
            <w:pPr>
              <w:keepLines/>
              <w:spacing w:before="40" w:after="40"/>
              <w:rPr>
                <w:rFonts w:ascii="Arial Narrow" w:hAnsi="Arial Narrow" w:cs="Arial"/>
                <w:szCs w:val="22"/>
              </w:rPr>
            </w:pPr>
            <w:r w:rsidRPr="00C01808">
              <w:rPr>
                <w:rFonts w:ascii="Arial Narrow" w:hAnsi="Arial Narrow"/>
              </w:rPr>
              <w:t xml:space="preserve">Liste </w:t>
            </w:r>
            <w:r w:rsidRPr="00924114">
              <w:rPr>
                <w:rFonts w:ascii="Arial Narrow" w:hAnsi="Arial Narrow"/>
              </w:rPr>
              <w:t>de références significatives dans le domaine de l'assurance des acheteurs publics</w:t>
            </w:r>
            <w:r>
              <w:rPr>
                <w:rFonts w:ascii="Arial Narrow" w:hAnsi="Arial Narrow"/>
              </w:rPr>
              <w:t xml:space="preserve"> pour </w:t>
            </w:r>
            <w:r w:rsidRPr="00C01808">
              <w:rPr>
                <w:rFonts w:ascii="Arial Narrow" w:hAnsi="Arial Narrow"/>
              </w:rPr>
              <w:t>chacune des trois dernières années</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28AB8423"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319B7709" w14:textId="01655CF3" w:rsidR="006C3BFC" w:rsidRPr="00BD2254" w:rsidRDefault="006C3BFC" w:rsidP="00B81AFE">
            <w:pPr>
              <w:keepLines/>
              <w:spacing w:before="40" w:after="40"/>
              <w:jc w:val="center"/>
              <w:rPr>
                <w:rFonts w:asciiTheme="majorHAnsi" w:hAnsiTheme="majorHAnsi" w:cstheme="majorHAnsi"/>
                <w:szCs w:val="22"/>
              </w:rPr>
            </w:pPr>
          </w:p>
        </w:tc>
      </w:tr>
      <w:tr w:rsidR="006C3BFC" w14:paraId="53EDAF0E" w14:textId="77777777" w:rsidTr="00625D5C">
        <w:tc>
          <w:tcPr>
            <w:tcW w:w="721" w:type="dxa"/>
            <w:vMerge/>
            <w:tcBorders>
              <w:top w:val="single" w:sz="12" w:space="0" w:color="A2C037"/>
              <w:left w:val="single" w:sz="12" w:space="0" w:color="A2C037"/>
              <w:bottom w:val="single" w:sz="12" w:space="0" w:color="A2C037"/>
              <w:right w:val="single" w:sz="12" w:space="0" w:color="A2C037"/>
            </w:tcBorders>
            <w:shd w:val="clear" w:color="auto" w:fill="D9D9D9"/>
          </w:tcPr>
          <w:p w14:paraId="0DF07743" w14:textId="77777777" w:rsidR="006C3BFC" w:rsidRPr="00C01808" w:rsidRDefault="006C3BFC"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5D1BF2AC" w14:textId="77777777" w:rsidR="006C3BFC" w:rsidRPr="00C01808" w:rsidRDefault="006C3BFC" w:rsidP="00B81AFE">
            <w:pPr>
              <w:keepLines/>
              <w:spacing w:before="40" w:after="40"/>
              <w:rPr>
                <w:rFonts w:ascii="Arial Narrow" w:hAnsi="Arial Narrow" w:cs="Arial"/>
                <w:szCs w:val="22"/>
              </w:rPr>
            </w:pPr>
            <w:r w:rsidRPr="00C01808">
              <w:rPr>
                <w:rFonts w:ascii="Arial Narrow" w:hAnsi="Arial Narrow"/>
                <w:szCs w:val="22"/>
              </w:rPr>
              <w:t>Déclaration indiquant les effectifs moyens annuels du candidat et l'importance du personnel</w:t>
            </w:r>
            <w:r>
              <w:rPr>
                <w:rFonts w:ascii="Arial Narrow" w:hAnsi="Arial Narrow"/>
                <w:szCs w:val="22"/>
              </w:rPr>
              <w:t xml:space="preserve"> d'encadrement.</w:t>
            </w:r>
          </w:p>
        </w:tc>
        <w:tc>
          <w:tcPr>
            <w:tcW w:w="1417" w:type="dxa"/>
            <w:tcBorders>
              <w:top w:val="single" w:sz="12" w:space="0" w:color="A2C037"/>
              <w:left w:val="single" w:sz="12" w:space="0" w:color="A2C037"/>
              <w:bottom w:val="single" w:sz="12" w:space="0" w:color="A2C037"/>
              <w:right w:val="single" w:sz="12" w:space="0" w:color="A2C037"/>
            </w:tcBorders>
            <w:vAlign w:val="center"/>
          </w:tcPr>
          <w:p w14:paraId="667E1C7A" w14:textId="77777777" w:rsidR="006C3BFC" w:rsidRPr="00BD2254" w:rsidRDefault="006C3BFC" w:rsidP="00B81AFE">
            <w:pPr>
              <w:keepLines/>
              <w:spacing w:before="40" w:after="40"/>
              <w:jc w:val="center"/>
              <w:rPr>
                <w:rFonts w:asciiTheme="majorHAnsi" w:hAnsiTheme="majorHAnsi" w:cstheme="majorHAnsi"/>
                <w:szCs w:val="22"/>
              </w:rPr>
            </w:pPr>
          </w:p>
        </w:tc>
        <w:tc>
          <w:tcPr>
            <w:tcW w:w="1418" w:type="dxa"/>
            <w:tcBorders>
              <w:top w:val="single" w:sz="12" w:space="0" w:color="A2C037"/>
              <w:left w:val="single" w:sz="12" w:space="0" w:color="A2C037"/>
              <w:bottom w:val="single" w:sz="12" w:space="0" w:color="A2C037"/>
              <w:right w:val="single" w:sz="12" w:space="0" w:color="A2C037"/>
            </w:tcBorders>
            <w:vAlign w:val="center"/>
          </w:tcPr>
          <w:p w14:paraId="7DDE4AEF" w14:textId="0DF0B5E0" w:rsidR="006C3BFC" w:rsidRPr="00BD2254" w:rsidRDefault="006C3BFC" w:rsidP="00B81AFE">
            <w:pPr>
              <w:keepLines/>
              <w:spacing w:before="40" w:after="40"/>
              <w:jc w:val="center"/>
              <w:rPr>
                <w:rFonts w:asciiTheme="majorHAnsi" w:hAnsiTheme="majorHAnsi" w:cstheme="majorHAnsi"/>
                <w:szCs w:val="22"/>
              </w:rPr>
            </w:pPr>
          </w:p>
        </w:tc>
      </w:tr>
      <w:tr w:rsidR="008423CB" w14:paraId="3B362E51" w14:textId="77777777" w:rsidTr="00EC6D33">
        <w:trPr>
          <w:trHeight w:val="500"/>
        </w:trPr>
        <w:tc>
          <w:tcPr>
            <w:tcW w:w="721" w:type="dxa"/>
            <w:vMerge w:val="restart"/>
            <w:tcBorders>
              <w:top w:val="single" w:sz="12" w:space="0" w:color="A2C037"/>
              <w:left w:val="single" w:sz="12" w:space="0" w:color="A2C037"/>
              <w:right w:val="single" w:sz="12" w:space="0" w:color="A2C037"/>
            </w:tcBorders>
            <w:shd w:val="clear" w:color="auto" w:fill="D9D9D9"/>
            <w:textDirection w:val="btLr"/>
            <w:vAlign w:val="center"/>
          </w:tcPr>
          <w:p w14:paraId="2093E45E" w14:textId="0992ED66" w:rsidR="008423CB" w:rsidRPr="0002676E" w:rsidRDefault="008423CB" w:rsidP="00CB696F">
            <w:pPr>
              <w:keepLines/>
              <w:jc w:val="center"/>
              <w:rPr>
                <w:rFonts w:ascii="Arial Narrow" w:hAnsi="Arial Narrow" w:cs="Arial"/>
                <w:szCs w:val="22"/>
              </w:rPr>
            </w:pPr>
            <w:r w:rsidRPr="00990427">
              <w:rPr>
                <w:rFonts w:ascii="Arial Narrow" w:hAnsi="Arial Narrow"/>
                <w:b/>
                <w:bCs/>
                <w:i/>
                <w:iCs/>
                <w:sz w:val="24"/>
                <w:szCs w:val="24"/>
              </w:rPr>
              <w:t xml:space="preserve">Dossier « offre » </w:t>
            </w:r>
          </w:p>
        </w:tc>
        <w:tc>
          <w:tcPr>
            <w:tcW w:w="6103" w:type="dxa"/>
            <w:tcBorders>
              <w:top w:val="single" w:sz="12" w:space="0" w:color="A2C037"/>
              <w:left w:val="single" w:sz="12" w:space="0" w:color="A2C037"/>
              <w:bottom w:val="single" w:sz="12" w:space="0" w:color="A2C037"/>
              <w:right w:val="single" w:sz="12" w:space="0" w:color="A2C037"/>
            </w:tcBorders>
            <w:vAlign w:val="center"/>
          </w:tcPr>
          <w:p w14:paraId="64ACA3EB" w14:textId="039F2FFE" w:rsidR="008423CB" w:rsidRPr="00C01808" w:rsidRDefault="008423CB" w:rsidP="00B81AFE">
            <w:pPr>
              <w:keepLines/>
              <w:spacing w:before="40" w:after="40"/>
              <w:rPr>
                <w:rFonts w:ascii="Arial Narrow" w:hAnsi="Arial Narrow"/>
              </w:rPr>
            </w:pPr>
            <w:r w:rsidRPr="00FF7BDD">
              <w:rPr>
                <w:rFonts w:ascii="Arial Narrow" w:hAnsi="Arial Narrow"/>
              </w:rPr>
              <w:t xml:space="preserve">Acte </w:t>
            </w:r>
            <w:r w:rsidRPr="00CC1152">
              <w:rPr>
                <w:rFonts w:ascii="Arial Narrow" w:hAnsi="Arial Narrow"/>
              </w:rPr>
              <w:t xml:space="preserve">d'engagement </w:t>
            </w:r>
            <w:r>
              <w:rPr>
                <w:rFonts w:ascii="Arial Narrow" w:hAnsi="Arial Narrow"/>
              </w:rPr>
              <w:t xml:space="preserve">complété </w:t>
            </w:r>
          </w:p>
        </w:tc>
        <w:tc>
          <w:tcPr>
            <w:tcW w:w="2835" w:type="dxa"/>
            <w:gridSpan w:val="2"/>
            <w:tcBorders>
              <w:top w:val="single" w:sz="12" w:space="0" w:color="A2C037"/>
              <w:left w:val="single" w:sz="12" w:space="0" w:color="A2C037"/>
              <w:bottom w:val="single" w:sz="12" w:space="0" w:color="A2C037"/>
              <w:right w:val="single" w:sz="12" w:space="0" w:color="A2C037"/>
            </w:tcBorders>
            <w:vAlign w:val="center"/>
          </w:tcPr>
          <w:p w14:paraId="4E1949EF" w14:textId="77777777" w:rsidR="008423CB" w:rsidRPr="00BD2254" w:rsidRDefault="008423CB" w:rsidP="00B81AFE">
            <w:pPr>
              <w:keepLines/>
              <w:spacing w:before="40" w:after="40"/>
              <w:jc w:val="center"/>
              <w:rPr>
                <w:rFonts w:asciiTheme="majorHAnsi" w:hAnsiTheme="majorHAnsi" w:cstheme="majorHAnsi"/>
                <w:szCs w:val="22"/>
              </w:rPr>
            </w:pPr>
          </w:p>
        </w:tc>
      </w:tr>
      <w:tr w:rsidR="008423CB" w14:paraId="07AF7A00" w14:textId="77777777" w:rsidTr="00EC6D33">
        <w:trPr>
          <w:trHeight w:val="500"/>
        </w:trPr>
        <w:tc>
          <w:tcPr>
            <w:tcW w:w="721" w:type="dxa"/>
            <w:vMerge/>
            <w:tcBorders>
              <w:left w:val="single" w:sz="12" w:space="0" w:color="A2C037"/>
              <w:right w:val="single" w:sz="12" w:space="0" w:color="A2C037"/>
            </w:tcBorders>
            <w:shd w:val="clear" w:color="auto" w:fill="D9D9D9"/>
          </w:tcPr>
          <w:p w14:paraId="289BA0C2" w14:textId="77777777" w:rsidR="008423CB" w:rsidRPr="00C01808" w:rsidRDefault="008423CB"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75730951" w14:textId="77777777" w:rsidR="008423CB" w:rsidRPr="00CC1152" w:rsidRDefault="008423CB" w:rsidP="00B81AFE">
            <w:pPr>
              <w:keepLines/>
              <w:spacing w:before="40" w:after="40"/>
              <w:rPr>
                <w:rFonts w:ascii="Arial Narrow" w:hAnsi="Arial Narrow"/>
              </w:rPr>
            </w:pPr>
            <w:r w:rsidRPr="00CC1152">
              <w:rPr>
                <w:rFonts w:ascii="Arial Narrow" w:hAnsi="Arial Narrow" w:cs="Arial"/>
                <w:szCs w:val="22"/>
              </w:rPr>
              <w:t xml:space="preserve">Annexe n° 1 </w:t>
            </w:r>
            <w:r>
              <w:rPr>
                <w:rFonts w:ascii="Arial Narrow" w:hAnsi="Arial Narrow" w:cs="Arial"/>
                <w:szCs w:val="22"/>
              </w:rPr>
              <w:t>« </w:t>
            </w:r>
            <w:r w:rsidRPr="00CC1152">
              <w:rPr>
                <w:rFonts w:ascii="Arial Narrow" w:hAnsi="Arial Narrow"/>
              </w:rPr>
              <w:t>attestation compagnie d'assurance</w:t>
            </w:r>
            <w:r>
              <w:rPr>
                <w:rFonts w:ascii="Arial Narrow" w:hAnsi="Arial Narrow"/>
              </w:rPr>
              <w:t xml:space="preserve"> </w:t>
            </w:r>
            <w:r w:rsidRPr="00351143">
              <w:rPr>
                <w:rFonts w:ascii="Arial Narrow" w:hAnsi="Arial Narrow"/>
              </w:rPr>
              <w:t>(dossier complet)</w:t>
            </w:r>
            <w:r>
              <w:rPr>
                <w:rFonts w:ascii="Arial Narrow" w:hAnsi="Arial Narrow"/>
              </w:rPr>
              <w:t> » complétée</w:t>
            </w:r>
            <w:r w:rsidRPr="00222870">
              <w:rPr>
                <w:rFonts w:ascii="Arial Narrow" w:hAnsi="Arial Narrow"/>
                <w:highlight w:val="cyan"/>
              </w:rPr>
              <w:t xml:space="preserve"> </w:t>
            </w:r>
          </w:p>
        </w:tc>
        <w:tc>
          <w:tcPr>
            <w:tcW w:w="2835" w:type="dxa"/>
            <w:gridSpan w:val="2"/>
            <w:tcBorders>
              <w:top w:val="single" w:sz="12" w:space="0" w:color="A2C037"/>
              <w:left w:val="single" w:sz="12" w:space="0" w:color="A2C037"/>
              <w:bottom w:val="single" w:sz="12" w:space="0" w:color="A2C037"/>
              <w:right w:val="single" w:sz="12" w:space="0" w:color="A2C037"/>
            </w:tcBorders>
            <w:vAlign w:val="center"/>
          </w:tcPr>
          <w:p w14:paraId="59395645" w14:textId="77777777" w:rsidR="008423CB" w:rsidRPr="00BD2254" w:rsidRDefault="008423CB" w:rsidP="00B81AFE">
            <w:pPr>
              <w:keepLines/>
              <w:spacing w:before="40" w:after="40"/>
              <w:jc w:val="center"/>
              <w:rPr>
                <w:rFonts w:asciiTheme="majorHAnsi" w:hAnsiTheme="majorHAnsi" w:cstheme="majorHAnsi"/>
                <w:szCs w:val="22"/>
              </w:rPr>
            </w:pPr>
          </w:p>
        </w:tc>
      </w:tr>
      <w:tr w:rsidR="008423CB" w14:paraId="622C94A9" w14:textId="77777777" w:rsidTr="00EC6D33">
        <w:trPr>
          <w:trHeight w:val="500"/>
        </w:trPr>
        <w:tc>
          <w:tcPr>
            <w:tcW w:w="721" w:type="dxa"/>
            <w:vMerge/>
            <w:tcBorders>
              <w:left w:val="single" w:sz="12" w:space="0" w:color="A2C037"/>
              <w:right w:val="single" w:sz="12" w:space="0" w:color="A2C037"/>
            </w:tcBorders>
            <w:shd w:val="clear" w:color="auto" w:fill="D9D9D9"/>
          </w:tcPr>
          <w:p w14:paraId="71E7F8CF" w14:textId="77777777" w:rsidR="008423CB" w:rsidRPr="00C01808" w:rsidRDefault="008423CB"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6B4120D9" w14:textId="7F940A40" w:rsidR="008423CB" w:rsidRPr="00CC1152" w:rsidRDefault="000C1353" w:rsidP="00B81AFE">
            <w:pPr>
              <w:keepLines/>
              <w:spacing w:before="40" w:after="40"/>
              <w:rPr>
                <w:rFonts w:ascii="Arial Narrow" w:hAnsi="Arial Narrow" w:cs="Arial"/>
                <w:szCs w:val="22"/>
              </w:rPr>
            </w:pPr>
            <w:r>
              <w:rPr>
                <w:rFonts w:ascii="Arial Narrow" w:hAnsi="Arial Narrow"/>
              </w:rPr>
              <w:t>Annexe n° 2 « convention de gestion » complétée</w:t>
            </w:r>
          </w:p>
        </w:tc>
        <w:tc>
          <w:tcPr>
            <w:tcW w:w="2835" w:type="dxa"/>
            <w:gridSpan w:val="2"/>
            <w:tcBorders>
              <w:top w:val="single" w:sz="12" w:space="0" w:color="A2C037"/>
              <w:left w:val="single" w:sz="12" w:space="0" w:color="A2C037"/>
              <w:bottom w:val="single" w:sz="12" w:space="0" w:color="A2C037"/>
              <w:right w:val="single" w:sz="12" w:space="0" w:color="A2C037"/>
            </w:tcBorders>
            <w:vAlign w:val="center"/>
          </w:tcPr>
          <w:p w14:paraId="3C960437" w14:textId="77777777" w:rsidR="008423CB" w:rsidRPr="00BD2254" w:rsidRDefault="008423CB" w:rsidP="00B81AFE">
            <w:pPr>
              <w:keepLines/>
              <w:spacing w:before="40" w:after="40"/>
              <w:jc w:val="center"/>
              <w:rPr>
                <w:rFonts w:asciiTheme="majorHAnsi" w:hAnsiTheme="majorHAnsi" w:cstheme="majorHAnsi"/>
                <w:szCs w:val="22"/>
              </w:rPr>
            </w:pPr>
          </w:p>
        </w:tc>
      </w:tr>
      <w:tr w:rsidR="008423CB" w14:paraId="3179458D" w14:textId="77777777" w:rsidTr="00EC6D33">
        <w:trPr>
          <w:trHeight w:val="500"/>
        </w:trPr>
        <w:tc>
          <w:tcPr>
            <w:tcW w:w="721" w:type="dxa"/>
            <w:vMerge/>
            <w:tcBorders>
              <w:left w:val="single" w:sz="12" w:space="0" w:color="A2C037"/>
              <w:bottom w:val="single" w:sz="12" w:space="0" w:color="A2C037"/>
              <w:right w:val="single" w:sz="12" w:space="0" w:color="A2C037"/>
            </w:tcBorders>
            <w:shd w:val="clear" w:color="auto" w:fill="D9D9D9"/>
          </w:tcPr>
          <w:p w14:paraId="33AC42F2" w14:textId="77777777" w:rsidR="008423CB" w:rsidRPr="00C01808" w:rsidRDefault="008423CB" w:rsidP="00CB696F">
            <w:pPr>
              <w:keepLines/>
              <w:rPr>
                <w:rFonts w:ascii="Arial Narrow" w:hAnsi="Arial Narrow" w:cs="Arial"/>
                <w:szCs w:val="22"/>
              </w:rPr>
            </w:pPr>
          </w:p>
        </w:tc>
        <w:tc>
          <w:tcPr>
            <w:tcW w:w="6103" w:type="dxa"/>
            <w:tcBorders>
              <w:top w:val="single" w:sz="12" w:space="0" w:color="A2C037"/>
              <w:left w:val="single" w:sz="12" w:space="0" w:color="A2C037"/>
              <w:bottom w:val="single" w:sz="12" w:space="0" w:color="A2C037"/>
              <w:right w:val="single" w:sz="12" w:space="0" w:color="A2C037"/>
            </w:tcBorders>
            <w:vAlign w:val="center"/>
          </w:tcPr>
          <w:p w14:paraId="7291095D" w14:textId="7E1E30A4" w:rsidR="008423CB" w:rsidRPr="00CC1152" w:rsidRDefault="000C1353" w:rsidP="00B81AFE">
            <w:pPr>
              <w:keepLines/>
              <w:spacing w:before="40" w:after="40"/>
              <w:rPr>
                <w:rFonts w:ascii="Arial Narrow" w:hAnsi="Arial Narrow"/>
              </w:rPr>
            </w:pPr>
            <w:r w:rsidRPr="00640EF8">
              <w:rPr>
                <w:rFonts w:ascii="Arial Narrow" w:hAnsi="Arial Narrow"/>
              </w:rPr>
              <w:t>Conditions particulières complétées</w:t>
            </w:r>
          </w:p>
        </w:tc>
        <w:tc>
          <w:tcPr>
            <w:tcW w:w="2835" w:type="dxa"/>
            <w:gridSpan w:val="2"/>
            <w:tcBorders>
              <w:top w:val="single" w:sz="12" w:space="0" w:color="A2C037"/>
              <w:left w:val="single" w:sz="12" w:space="0" w:color="A2C037"/>
              <w:bottom w:val="single" w:sz="12" w:space="0" w:color="A2C037"/>
              <w:right w:val="single" w:sz="12" w:space="0" w:color="A2C037"/>
            </w:tcBorders>
            <w:vAlign w:val="center"/>
          </w:tcPr>
          <w:p w14:paraId="4121319E" w14:textId="77777777" w:rsidR="008423CB" w:rsidRPr="00BD2254" w:rsidRDefault="008423CB" w:rsidP="00B81AFE">
            <w:pPr>
              <w:keepLines/>
              <w:spacing w:before="40" w:after="40"/>
              <w:jc w:val="center"/>
              <w:rPr>
                <w:rFonts w:asciiTheme="majorHAnsi" w:hAnsiTheme="majorHAnsi" w:cstheme="majorHAnsi"/>
                <w:szCs w:val="22"/>
              </w:rPr>
            </w:pPr>
          </w:p>
        </w:tc>
      </w:tr>
    </w:tbl>
    <w:p w14:paraId="31267561" w14:textId="77777777" w:rsidR="00F71CD9" w:rsidRPr="00703A69" w:rsidRDefault="00F71CD9" w:rsidP="00CB696F">
      <w:pPr>
        <w:keepLines/>
        <w:rPr>
          <w:szCs w:val="22"/>
        </w:rPr>
      </w:pPr>
    </w:p>
    <w:p w14:paraId="2B71E1FB" w14:textId="77777777" w:rsidR="00F71CD9" w:rsidRPr="00494E3C" w:rsidRDefault="00F71CD9" w:rsidP="00CB696F">
      <w:pPr>
        <w:keepLines/>
        <w:sectPr w:rsidR="00F71CD9" w:rsidRPr="00494E3C" w:rsidSect="00F71CD9">
          <w:footerReference w:type="default" r:id="rId10"/>
          <w:footnotePr>
            <w:numRestart w:val="eachSect"/>
          </w:footnotePr>
          <w:type w:val="nextColumn"/>
          <w:pgSz w:w="11907" w:h="16840" w:code="9"/>
          <w:pgMar w:top="1134" w:right="1418" w:bottom="1418" w:left="1418" w:header="567" w:footer="567" w:gutter="0"/>
          <w:pgBorders w:offsetFrom="page">
            <w:top w:val="none" w:sz="0" w:space="0" w:color="000000"/>
            <w:left w:val="none" w:sz="0" w:space="0" w:color="000000"/>
            <w:bottom w:val="none" w:sz="0" w:space="0" w:color="000000"/>
            <w:right w:val="none" w:sz="0" w:space="0" w:color="000000"/>
          </w:pgBorders>
          <w:pgNumType w:start="1"/>
          <w:cols w:space="720"/>
        </w:sectPr>
      </w:pPr>
    </w:p>
    <w:p w14:paraId="1DFC00B2" w14:textId="26D6D100" w:rsidR="00F71CD9" w:rsidRPr="00CE42C4" w:rsidRDefault="00CE42C4" w:rsidP="00CB696F">
      <w:pPr>
        <w:keepLines/>
        <w:widowControl w:val="0"/>
        <w:pBdr>
          <w:top w:val="single" w:sz="2" w:space="1" w:color="171717"/>
          <w:left w:val="single" w:sz="2" w:space="4" w:color="171717"/>
          <w:bottom w:val="single" w:sz="2" w:space="1" w:color="171717"/>
          <w:right w:val="single" w:sz="2" w:space="4" w:color="171717"/>
        </w:pBdr>
        <w:shd w:val="clear" w:color="auto" w:fill="A2C037"/>
        <w:ind w:right="-1"/>
        <w:jc w:val="center"/>
        <w:rPr>
          <w:rFonts w:ascii="Arial Gras" w:hAnsi="Arial Gras"/>
          <w:b/>
          <w:caps/>
          <w:color w:val="FFFFFF"/>
          <w:sz w:val="32"/>
          <w:szCs w:val="18"/>
        </w:rPr>
      </w:pPr>
      <w:r w:rsidRPr="00CE42C4">
        <w:rPr>
          <w:rFonts w:ascii="Arial Gras" w:hAnsi="Arial Gras"/>
          <w:b/>
          <w:caps/>
          <w:color w:val="FFFFFF"/>
          <w:sz w:val="32"/>
          <w:szCs w:val="18"/>
        </w:rPr>
        <w:lastRenderedPageBreak/>
        <w:t>Déclaration sur l'honneur</w:t>
      </w:r>
    </w:p>
    <w:p w14:paraId="05A7DC82" w14:textId="77777777" w:rsidR="00E27EDA" w:rsidRPr="00010153"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spacing w:before="600" w:after="1200"/>
        <w:ind w:right="6"/>
        <w:rPr>
          <w:i/>
          <w:sz w:val="16"/>
          <w:szCs w:val="16"/>
        </w:rPr>
      </w:pPr>
      <w:r w:rsidRPr="00010153">
        <w:rPr>
          <w:i/>
          <w:sz w:val="16"/>
          <w:szCs w:val="16"/>
        </w:rPr>
        <w:t>(</w:t>
      </w:r>
      <w:r>
        <w:rPr>
          <w:i/>
          <w:sz w:val="16"/>
          <w:szCs w:val="16"/>
        </w:rPr>
        <w:t>A ne compléter qu'en cas de non-</w:t>
      </w:r>
      <w:r w:rsidRPr="00010153">
        <w:rPr>
          <w:i/>
          <w:sz w:val="16"/>
          <w:szCs w:val="16"/>
        </w:rPr>
        <w:t>utilisation du formulaire DC1)</w:t>
      </w:r>
    </w:p>
    <w:p w14:paraId="395BBBCF"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 xml:space="preserve">Je, soussigné, </w:t>
      </w:r>
      <w:r w:rsidRPr="00E27EDA">
        <w:rPr>
          <w:b w:val="0"/>
          <w:bCs/>
          <w:sz w:val="22"/>
          <w:szCs w:val="22"/>
        </w:rPr>
        <w:tab/>
      </w:r>
    </w:p>
    <w:p w14:paraId="0F40BBC2"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ab/>
      </w:r>
    </w:p>
    <w:p w14:paraId="416FC6DC"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 xml:space="preserve">Agissant en qualité de </w:t>
      </w:r>
      <w:r w:rsidRPr="00E27EDA">
        <w:rPr>
          <w:b w:val="0"/>
          <w:bCs/>
          <w:sz w:val="22"/>
          <w:szCs w:val="22"/>
        </w:rPr>
        <w:tab/>
      </w:r>
    </w:p>
    <w:p w14:paraId="782CC767"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ab/>
      </w:r>
    </w:p>
    <w:p w14:paraId="68EAA051"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spacing w:before="60"/>
        <w:jc w:val="both"/>
        <w:rPr>
          <w:b w:val="0"/>
          <w:bCs/>
          <w:sz w:val="22"/>
          <w:szCs w:val="22"/>
        </w:rPr>
      </w:pPr>
      <w:r w:rsidRPr="00E27EDA">
        <w:rPr>
          <w:b w:val="0"/>
          <w:bCs/>
          <w:sz w:val="22"/>
          <w:szCs w:val="22"/>
        </w:rPr>
        <w:t>Déclare sur l’honneur, sous peine de résiliation du marché à mes torts exclusifs,</w:t>
      </w:r>
    </w:p>
    <w:p w14:paraId="0C1544D5"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 xml:space="preserve">que la société </w:t>
      </w:r>
      <w:r w:rsidRPr="00E27EDA">
        <w:rPr>
          <w:b w:val="0"/>
          <w:bCs/>
          <w:sz w:val="22"/>
          <w:szCs w:val="22"/>
        </w:rPr>
        <w:tab/>
      </w:r>
    </w:p>
    <w:p w14:paraId="26FE4718" w14:textId="77777777" w:rsidR="00E27EDA" w:rsidRPr="00E27EDA" w:rsidRDefault="00E27EDA" w:rsidP="00CB696F">
      <w:pPr>
        <w:pStyle w:val="Corpsdetexte"/>
        <w:keepLines/>
        <w:framePr w:w="0" w:hSpace="0" w:vSpace="0" w:wrap="auto" w:hAnchor="text" w:xAlign="left"/>
        <w:pBdr>
          <w:top w:val="none" w:sz="0" w:space="0" w:color="auto"/>
          <w:left w:val="none" w:sz="0" w:space="0" w:color="auto"/>
          <w:bottom w:val="none" w:sz="0" w:space="0" w:color="auto"/>
          <w:right w:val="none" w:sz="0" w:space="0" w:color="auto"/>
        </w:pBdr>
        <w:tabs>
          <w:tab w:val="right" w:leader="dot" w:pos="10064"/>
        </w:tabs>
        <w:spacing w:before="60"/>
        <w:jc w:val="both"/>
        <w:rPr>
          <w:b w:val="0"/>
          <w:bCs/>
          <w:sz w:val="22"/>
          <w:szCs w:val="22"/>
        </w:rPr>
      </w:pPr>
      <w:r w:rsidRPr="00E27EDA">
        <w:rPr>
          <w:b w:val="0"/>
          <w:bCs/>
          <w:sz w:val="22"/>
          <w:szCs w:val="22"/>
        </w:rPr>
        <w:tab/>
      </w:r>
    </w:p>
    <w:p w14:paraId="17F4E1FA" w14:textId="6EB48302" w:rsidR="00F71CD9" w:rsidRPr="00703A69" w:rsidRDefault="00F71CD9" w:rsidP="00CB696F">
      <w:pPr>
        <w:keepLines/>
        <w:spacing w:before="1200"/>
        <w:jc w:val="both"/>
        <w:rPr>
          <w:rFonts w:cs="Arial"/>
          <w:bCs/>
          <w:szCs w:val="22"/>
        </w:rPr>
      </w:pPr>
      <w:r w:rsidRPr="00703A69">
        <w:rPr>
          <w:rFonts w:cs="Arial"/>
          <w:bCs/>
          <w:iCs/>
          <w:szCs w:val="22"/>
        </w:rPr>
        <w:t xml:space="preserve">N'entre dans aucun des cas d'interdiction de soumissionner obligatoires prévus aux articles L. 2141-1 à L. 2141-5 ou aux articles L. 2141-7 à L. 2141-10 </w:t>
      </w:r>
      <w:r w:rsidRPr="00703A69">
        <w:rPr>
          <w:rFonts w:cs="Arial"/>
          <w:iCs/>
          <w:szCs w:val="22"/>
        </w:rPr>
        <w:t xml:space="preserve">du </w:t>
      </w:r>
      <w:r w:rsidR="00D9219E">
        <w:rPr>
          <w:rFonts w:cs="Arial"/>
          <w:iCs/>
          <w:szCs w:val="22"/>
        </w:rPr>
        <w:t>Code</w:t>
      </w:r>
      <w:r w:rsidRPr="00703A69">
        <w:rPr>
          <w:rFonts w:cs="Arial"/>
          <w:iCs/>
          <w:szCs w:val="22"/>
        </w:rPr>
        <w:t xml:space="preserve"> de la commande publique</w:t>
      </w:r>
      <w:r w:rsidRPr="00703A69">
        <w:rPr>
          <w:rFonts w:cs="Arial"/>
          <w:bCs/>
          <w:iCs/>
          <w:szCs w:val="22"/>
        </w:rPr>
        <w:t>.</w:t>
      </w:r>
    </w:p>
    <w:p w14:paraId="779012A7" w14:textId="0C69C9B0" w:rsidR="00E27EDA" w:rsidRDefault="00F71CD9" w:rsidP="00CB696F">
      <w:pPr>
        <w:keepLines/>
        <w:spacing w:before="1200"/>
        <w:ind w:left="4394"/>
        <w:jc w:val="both"/>
        <w:rPr>
          <w:szCs w:val="22"/>
        </w:rPr>
      </w:pPr>
      <w:r w:rsidRPr="00703A69">
        <w:rPr>
          <w:szCs w:val="22"/>
        </w:rPr>
        <w:t xml:space="preserve">Fait à ..................................,  </w:t>
      </w:r>
    </w:p>
    <w:p w14:paraId="0E2CE0EA" w14:textId="77777777" w:rsidR="005343DB" w:rsidRDefault="00F71CD9" w:rsidP="00CB696F">
      <w:pPr>
        <w:keepLines/>
        <w:ind w:left="4395"/>
        <w:jc w:val="both"/>
        <w:rPr>
          <w:szCs w:val="22"/>
        </w:rPr>
      </w:pPr>
      <w:r w:rsidRPr="00703A69">
        <w:rPr>
          <w:szCs w:val="22"/>
        </w:rPr>
        <w:t>le ............................</w:t>
      </w:r>
    </w:p>
    <w:p w14:paraId="2CDD6F85" w14:textId="15D10155" w:rsidR="00F71CD9" w:rsidRDefault="00F71CD9" w:rsidP="00CB696F">
      <w:pPr>
        <w:keepLines/>
        <w:widowControl w:val="0"/>
        <w:tabs>
          <w:tab w:val="left" w:pos="993"/>
        </w:tabs>
        <w:jc w:val="both"/>
        <w:rPr>
          <w:sz w:val="24"/>
        </w:rPr>
        <w:sectPr w:rsidR="00F71CD9" w:rsidSect="00F71CD9">
          <w:footerReference w:type="default" r:id="rId11"/>
          <w:footnotePr>
            <w:numRestart w:val="eachSect"/>
          </w:footnotePr>
          <w:type w:val="nextColumn"/>
          <w:pgSz w:w="11907" w:h="16840" w:code="9"/>
          <w:pgMar w:top="1134" w:right="1418" w:bottom="1418" w:left="1418" w:header="567" w:footer="567" w:gutter="0"/>
          <w:pgBorders w:offsetFrom="page">
            <w:top w:val="none" w:sz="0" w:space="0" w:color="000000"/>
            <w:left w:val="none" w:sz="0" w:space="0" w:color="000000"/>
            <w:bottom w:val="none" w:sz="0" w:space="0" w:color="000000"/>
            <w:right w:val="none" w:sz="0" w:space="0" w:color="000000"/>
          </w:pgBorders>
          <w:pgNumType w:start="1"/>
          <w:cols w:space="720"/>
        </w:sectPr>
      </w:pPr>
    </w:p>
    <w:p w14:paraId="56E85CD1" w14:textId="4612CAFA" w:rsidR="00F71CD9" w:rsidRPr="00CE42C4" w:rsidRDefault="00CE42C4" w:rsidP="00CB696F">
      <w:pPr>
        <w:keepLines/>
        <w:widowControl w:val="0"/>
        <w:pBdr>
          <w:top w:val="single" w:sz="2" w:space="1" w:color="171717"/>
          <w:left w:val="single" w:sz="2" w:space="4" w:color="171717"/>
          <w:bottom w:val="single" w:sz="2" w:space="1" w:color="171717"/>
          <w:right w:val="single" w:sz="2" w:space="4" w:color="171717"/>
        </w:pBdr>
        <w:shd w:val="clear" w:color="auto" w:fill="A2C037"/>
        <w:ind w:right="-1"/>
        <w:jc w:val="center"/>
        <w:rPr>
          <w:rFonts w:ascii="Arial Gras" w:hAnsi="Arial Gras"/>
          <w:b/>
          <w:caps/>
          <w:color w:val="FFFFFF"/>
          <w:sz w:val="32"/>
          <w:szCs w:val="18"/>
        </w:rPr>
      </w:pPr>
      <w:r w:rsidRPr="00CE42C4">
        <w:rPr>
          <w:rFonts w:ascii="Arial Gras" w:hAnsi="Arial Gras"/>
          <w:b/>
          <w:caps/>
          <w:color w:val="FFFFFF"/>
          <w:sz w:val="32"/>
          <w:szCs w:val="18"/>
        </w:rPr>
        <w:lastRenderedPageBreak/>
        <w:t>Mandat de la compagnie</w:t>
      </w:r>
    </w:p>
    <w:p w14:paraId="764CEDC8" w14:textId="77777777" w:rsidR="005343DB" w:rsidRDefault="00F71CD9" w:rsidP="00A64948">
      <w:pPr>
        <w:keepLines/>
        <w:widowControl w:val="0"/>
        <w:spacing w:before="280" w:after="280"/>
        <w:jc w:val="center"/>
        <w:rPr>
          <w:i/>
          <w:szCs w:val="18"/>
        </w:rPr>
      </w:pPr>
      <w:r w:rsidRPr="003C123A">
        <w:rPr>
          <w:i/>
          <w:szCs w:val="18"/>
        </w:rPr>
        <w:t>(A joindre impérativement à l'offre)</w:t>
      </w:r>
    </w:p>
    <w:p w14:paraId="3B500B99" w14:textId="6ABD2BF9" w:rsidR="00F71CD9" w:rsidRPr="00703A69" w:rsidRDefault="00F71CD9" w:rsidP="00A64948">
      <w:pPr>
        <w:keepLines/>
        <w:widowControl w:val="0"/>
        <w:pBdr>
          <w:top w:val="single" w:sz="4" w:space="1" w:color="auto"/>
          <w:left w:val="single" w:sz="4" w:space="4" w:color="auto"/>
          <w:bottom w:val="single" w:sz="4" w:space="1" w:color="auto"/>
          <w:right w:val="single" w:sz="4" w:space="4" w:color="auto"/>
        </w:pBdr>
        <w:shd w:val="clear" w:color="auto" w:fill="D9D9D9"/>
        <w:spacing w:after="200"/>
        <w:jc w:val="both"/>
        <w:rPr>
          <w:b/>
          <w:szCs w:val="22"/>
        </w:rPr>
      </w:pPr>
      <w:r w:rsidRPr="00703A69">
        <w:rPr>
          <w:b/>
          <w:szCs w:val="22"/>
          <w:u w:val="single"/>
        </w:rPr>
        <w:t>Pouvoir adjudicateur</w:t>
      </w:r>
      <w:r w:rsidRPr="00703A69">
        <w:rPr>
          <w:b/>
          <w:szCs w:val="22"/>
        </w:rPr>
        <w:t xml:space="preserve"> </w:t>
      </w:r>
    </w:p>
    <w:p w14:paraId="2541F30C" w14:textId="77E5A040" w:rsidR="00F71CD9" w:rsidRPr="00924114" w:rsidRDefault="00B32000" w:rsidP="00CB696F">
      <w:pPr>
        <w:keepLines/>
        <w:widowControl w:val="0"/>
        <w:pBdr>
          <w:top w:val="single" w:sz="4" w:space="1" w:color="auto"/>
          <w:left w:val="single" w:sz="4" w:space="4" w:color="auto"/>
          <w:bottom w:val="single" w:sz="4" w:space="1" w:color="auto"/>
          <w:right w:val="single" w:sz="4" w:space="4" w:color="auto"/>
        </w:pBdr>
        <w:shd w:val="clear" w:color="auto" w:fill="D9D9D9"/>
        <w:tabs>
          <w:tab w:val="left" w:pos="567"/>
        </w:tabs>
        <w:jc w:val="both"/>
        <w:rPr>
          <w:b/>
          <w:szCs w:val="22"/>
        </w:rPr>
      </w:pPr>
      <w:r w:rsidRPr="00924114">
        <w:rPr>
          <w:b/>
          <w:szCs w:val="22"/>
        </w:rPr>
        <w:t>Université Jean Moulin Lyon 3</w:t>
      </w:r>
    </w:p>
    <w:p w14:paraId="5C63265F" w14:textId="77777777" w:rsidR="005343DB" w:rsidRPr="00924114" w:rsidRDefault="00F71CD9" w:rsidP="00A64948">
      <w:pPr>
        <w:keepLines/>
        <w:widowControl w:val="0"/>
        <w:pBdr>
          <w:top w:val="single" w:sz="4" w:space="1" w:color="auto"/>
          <w:left w:val="single" w:sz="4" w:space="4" w:color="auto"/>
          <w:bottom w:val="single" w:sz="4" w:space="1" w:color="auto"/>
          <w:right w:val="single" w:sz="4" w:space="4" w:color="auto"/>
        </w:pBdr>
        <w:shd w:val="clear" w:color="auto" w:fill="D9D9D9"/>
        <w:spacing w:before="320" w:after="200"/>
        <w:jc w:val="both"/>
        <w:rPr>
          <w:b/>
          <w:szCs w:val="22"/>
        </w:rPr>
      </w:pPr>
      <w:r w:rsidRPr="00924114">
        <w:rPr>
          <w:b/>
          <w:szCs w:val="22"/>
          <w:u w:val="single"/>
        </w:rPr>
        <w:t>Objet du marché</w:t>
      </w:r>
      <w:r w:rsidRPr="00924114">
        <w:rPr>
          <w:b/>
          <w:szCs w:val="22"/>
        </w:rPr>
        <w:t xml:space="preserve"> </w:t>
      </w:r>
    </w:p>
    <w:p w14:paraId="45324681" w14:textId="290988E3" w:rsidR="00EC64E9" w:rsidRDefault="00EC64E9" w:rsidP="00CB696F">
      <w:pPr>
        <w:keepLines/>
        <w:widowControl w:val="0"/>
        <w:pBdr>
          <w:top w:val="single" w:sz="4" w:space="1" w:color="auto"/>
          <w:left w:val="single" w:sz="4" w:space="4" w:color="auto"/>
          <w:bottom w:val="single" w:sz="4" w:space="1" w:color="auto"/>
          <w:right w:val="single" w:sz="4" w:space="4" w:color="auto"/>
        </w:pBdr>
        <w:shd w:val="clear" w:color="auto" w:fill="D9D9D9"/>
        <w:tabs>
          <w:tab w:val="left" w:pos="567"/>
        </w:tabs>
        <w:jc w:val="both"/>
        <w:rPr>
          <w:b/>
          <w:szCs w:val="22"/>
        </w:rPr>
      </w:pPr>
      <w:r w:rsidRPr="00924114">
        <w:rPr>
          <w:szCs w:val="22"/>
        </w:rPr>
        <w:t xml:space="preserve">Assurance </w:t>
      </w:r>
      <w:r w:rsidRPr="00924114">
        <w:rPr>
          <w:b/>
          <w:bCs/>
          <w:szCs w:val="22"/>
        </w:rPr>
        <w:t>« </w:t>
      </w:r>
      <w:r w:rsidR="00924114" w:rsidRPr="00924114">
        <w:rPr>
          <w:b/>
          <w:szCs w:val="22"/>
        </w:rPr>
        <w:t>Mobilité internationale du Master Erasmus Mondus Janus</w:t>
      </w:r>
      <w:r w:rsidRPr="00924114">
        <w:rPr>
          <w:b/>
          <w:szCs w:val="22"/>
        </w:rPr>
        <w:t> »</w:t>
      </w:r>
    </w:p>
    <w:p w14:paraId="13C266BA" w14:textId="77777777" w:rsidR="005343DB" w:rsidRDefault="00F71CD9" w:rsidP="00A64948">
      <w:pPr>
        <w:keepLines/>
        <w:widowControl w:val="0"/>
        <w:pBdr>
          <w:top w:val="single" w:sz="4" w:space="1" w:color="auto"/>
          <w:left w:val="single" w:sz="4" w:space="4" w:color="auto"/>
          <w:bottom w:val="single" w:sz="4" w:space="1" w:color="auto"/>
          <w:right w:val="single" w:sz="4" w:space="4" w:color="auto"/>
        </w:pBdr>
        <w:shd w:val="clear" w:color="auto" w:fill="D9D9D9"/>
        <w:spacing w:before="320" w:after="200"/>
        <w:jc w:val="both"/>
        <w:rPr>
          <w:b/>
          <w:szCs w:val="22"/>
        </w:rPr>
      </w:pPr>
      <w:r w:rsidRPr="00703A69">
        <w:rPr>
          <w:b/>
          <w:szCs w:val="22"/>
          <w:u w:val="single"/>
        </w:rPr>
        <w:t>Mode de passation</w:t>
      </w:r>
      <w:r w:rsidRPr="00703A69">
        <w:rPr>
          <w:b/>
          <w:szCs w:val="22"/>
        </w:rPr>
        <w:t xml:space="preserve"> </w:t>
      </w:r>
    </w:p>
    <w:p w14:paraId="21463E44" w14:textId="77777777" w:rsidR="005343DB" w:rsidRDefault="00F71CD9" w:rsidP="00CB696F">
      <w:pPr>
        <w:keepLines/>
        <w:widowControl w:val="0"/>
        <w:pBdr>
          <w:top w:val="single" w:sz="4" w:space="1" w:color="auto"/>
          <w:left w:val="single" w:sz="4" w:space="4" w:color="auto"/>
          <w:bottom w:val="single" w:sz="4" w:space="1" w:color="auto"/>
          <w:right w:val="single" w:sz="4" w:space="4" w:color="auto"/>
        </w:pBdr>
        <w:shd w:val="clear" w:color="auto" w:fill="D9D9D9"/>
        <w:tabs>
          <w:tab w:val="left" w:pos="567"/>
        </w:tabs>
        <w:jc w:val="both"/>
        <w:rPr>
          <w:b/>
          <w:szCs w:val="22"/>
        </w:rPr>
      </w:pPr>
      <w:r w:rsidRPr="00707F6B">
        <w:rPr>
          <w:szCs w:val="22"/>
        </w:rPr>
        <w:t xml:space="preserve">Procédure </w:t>
      </w:r>
      <w:r w:rsidRPr="00707F6B">
        <w:rPr>
          <w:b/>
          <w:szCs w:val="22"/>
        </w:rPr>
        <w:t>adaptée</w:t>
      </w:r>
    </w:p>
    <w:p w14:paraId="1718C2CA" w14:textId="23EB9F2D" w:rsidR="00F71CD9" w:rsidRPr="00703A69" w:rsidRDefault="00F71CD9">
      <w:pPr>
        <w:keepLines/>
        <w:widowControl w:val="0"/>
        <w:numPr>
          <w:ilvl w:val="0"/>
          <w:numId w:val="9"/>
        </w:numPr>
        <w:tabs>
          <w:tab w:val="clear" w:pos="360"/>
          <w:tab w:val="num" w:pos="284"/>
        </w:tabs>
        <w:spacing w:before="600"/>
        <w:ind w:left="284" w:hanging="284"/>
        <w:jc w:val="both"/>
        <w:rPr>
          <w:b/>
          <w:szCs w:val="22"/>
        </w:rPr>
      </w:pPr>
      <w:r w:rsidRPr="00703A69">
        <w:rPr>
          <w:b/>
          <w:szCs w:val="22"/>
          <w:u w:val="single"/>
        </w:rPr>
        <w:t>Compagnie</w:t>
      </w:r>
      <w:r w:rsidRPr="00703A69">
        <w:rPr>
          <w:b/>
          <w:szCs w:val="22"/>
        </w:rPr>
        <w:t xml:space="preserve"> :</w:t>
      </w:r>
    </w:p>
    <w:p w14:paraId="0386251D" w14:textId="77777777" w:rsidR="00F71CD9" w:rsidRPr="00703A69" w:rsidRDefault="00F71CD9" w:rsidP="00CB696F">
      <w:pPr>
        <w:keepLines/>
        <w:widowControl w:val="0"/>
        <w:tabs>
          <w:tab w:val="left" w:leader="dot" w:pos="6804"/>
        </w:tabs>
        <w:spacing w:before="240"/>
        <w:ind w:left="284"/>
        <w:jc w:val="both"/>
        <w:rPr>
          <w:szCs w:val="22"/>
        </w:rPr>
      </w:pPr>
      <w:r w:rsidRPr="00703A69">
        <w:rPr>
          <w:szCs w:val="22"/>
        </w:rPr>
        <w:t xml:space="preserve">Nom : </w:t>
      </w:r>
      <w:r w:rsidRPr="00703A69">
        <w:rPr>
          <w:szCs w:val="22"/>
        </w:rPr>
        <w:tab/>
      </w:r>
    </w:p>
    <w:p w14:paraId="606B709B" w14:textId="77777777" w:rsidR="00F71CD9" w:rsidRPr="00703A69" w:rsidRDefault="00F71CD9" w:rsidP="00A64948">
      <w:pPr>
        <w:keepLines/>
        <w:widowControl w:val="0"/>
        <w:tabs>
          <w:tab w:val="left" w:leader="dot" w:pos="6804"/>
        </w:tabs>
        <w:spacing w:before="200"/>
        <w:ind w:left="284"/>
        <w:jc w:val="both"/>
        <w:rPr>
          <w:szCs w:val="22"/>
        </w:rPr>
      </w:pPr>
      <w:r w:rsidRPr="00703A69">
        <w:rPr>
          <w:szCs w:val="22"/>
        </w:rPr>
        <w:t xml:space="preserve">Adresse :  </w:t>
      </w:r>
      <w:r w:rsidRPr="00703A69">
        <w:rPr>
          <w:szCs w:val="22"/>
        </w:rPr>
        <w:tab/>
      </w:r>
    </w:p>
    <w:p w14:paraId="14CBD1A3" w14:textId="77777777" w:rsidR="00F71CD9" w:rsidRPr="00703A69" w:rsidRDefault="00F71CD9" w:rsidP="00CB696F">
      <w:pPr>
        <w:keepLines/>
        <w:widowControl w:val="0"/>
        <w:tabs>
          <w:tab w:val="left" w:leader="dot" w:pos="6804"/>
        </w:tabs>
        <w:ind w:left="1418"/>
        <w:jc w:val="both"/>
        <w:rPr>
          <w:szCs w:val="22"/>
        </w:rPr>
      </w:pPr>
      <w:r w:rsidRPr="00703A69">
        <w:rPr>
          <w:szCs w:val="22"/>
        </w:rPr>
        <w:tab/>
      </w:r>
    </w:p>
    <w:p w14:paraId="6A362032" w14:textId="77777777" w:rsidR="00F71CD9" w:rsidRPr="00703A69" w:rsidRDefault="00F71CD9" w:rsidP="00CB696F">
      <w:pPr>
        <w:keepLines/>
        <w:widowControl w:val="0"/>
        <w:tabs>
          <w:tab w:val="left" w:leader="dot" w:pos="6804"/>
        </w:tabs>
        <w:ind w:left="1418"/>
        <w:jc w:val="both"/>
        <w:rPr>
          <w:szCs w:val="22"/>
        </w:rPr>
      </w:pPr>
      <w:r w:rsidRPr="00703A69">
        <w:rPr>
          <w:szCs w:val="22"/>
        </w:rPr>
        <w:tab/>
      </w:r>
    </w:p>
    <w:p w14:paraId="346024D7" w14:textId="77777777" w:rsidR="00F71CD9" w:rsidRPr="00703A69" w:rsidRDefault="00F71CD9" w:rsidP="00CB696F">
      <w:pPr>
        <w:keepLines/>
        <w:widowControl w:val="0"/>
        <w:spacing w:before="240"/>
        <w:jc w:val="both"/>
        <w:rPr>
          <w:szCs w:val="22"/>
        </w:rPr>
      </w:pPr>
      <w:r w:rsidRPr="00703A69">
        <w:rPr>
          <w:szCs w:val="22"/>
        </w:rPr>
        <w:t>La compagnie précitée donne acte</w:t>
      </w:r>
    </w:p>
    <w:p w14:paraId="21C77F59" w14:textId="77777777" w:rsidR="00F71CD9" w:rsidRPr="00703A69" w:rsidRDefault="00F71CD9" w:rsidP="00A64948">
      <w:pPr>
        <w:keepLines/>
        <w:widowControl w:val="0"/>
        <w:numPr>
          <w:ilvl w:val="0"/>
          <w:numId w:val="10"/>
        </w:numPr>
        <w:tabs>
          <w:tab w:val="clear" w:pos="2628"/>
          <w:tab w:val="left" w:pos="709"/>
          <w:tab w:val="left" w:pos="2268"/>
        </w:tabs>
        <w:spacing w:before="200"/>
        <w:ind w:left="709" w:hanging="425"/>
        <w:jc w:val="both"/>
        <w:rPr>
          <w:szCs w:val="22"/>
        </w:rPr>
      </w:pPr>
      <w:r w:rsidRPr="00703A69">
        <w:rPr>
          <w:szCs w:val="22"/>
        </w:rPr>
        <w:t>qu'elle a été normalement saisie et consultée par le cabinet :</w:t>
      </w:r>
    </w:p>
    <w:p w14:paraId="603494AE" w14:textId="77777777" w:rsidR="00F71CD9" w:rsidRPr="00703A69" w:rsidRDefault="00F71CD9" w:rsidP="00CB696F">
      <w:pPr>
        <w:keepLines/>
        <w:widowControl w:val="0"/>
        <w:tabs>
          <w:tab w:val="left" w:leader="dot" w:pos="6804"/>
        </w:tabs>
        <w:spacing w:before="240"/>
        <w:ind w:left="284"/>
        <w:jc w:val="both"/>
        <w:rPr>
          <w:szCs w:val="22"/>
        </w:rPr>
      </w:pPr>
      <w:r w:rsidRPr="00703A69">
        <w:rPr>
          <w:szCs w:val="22"/>
        </w:rPr>
        <w:t xml:space="preserve">Nom : </w:t>
      </w:r>
      <w:r w:rsidRPr="00703A69">
        <w:rPr>
          <w:szCs w:val="22"/>
        </w:rPr>
        <w:tab/>
      </w:r>
    </w:p>
    <w:p w14:paraId="08C170CF" w14:textId="77777777" w:rsidR="00F71CD9" w:rsidRPr="00703A69" w:rsidRDefault="00F71CD9" w:rsidP="00CB696F">
      <w:pPr>
        <w:keepLines/>
        <w:widowControl w:val="0"/>
        <w:tabs>
          <w:tab w:val="left" w:leader="dot" w:pos="6804"/>
        </w:tabs>
        <w:spacing w:before="240"/>
        <w:ind w:left="284"/>
        <w:jc w:val="both"/>
        <w:rPr>
          <w:szCs w:val="22"/>
        </w:rPr>
      </w:pPr>
      <w:r w:rsidRPr="00703A69">
        <w:rPr>
          <w:szCs w:val="22"/>
        </w:rPr>
        <w:t xml:space="preserve">Adresse :  </w:t>
      </w:r>
      <w:r w:rsidRPr="00703A69">
        <w:rPr>
          <w:szCs w:val="22"/>
        </w:rPr>
        <w:tab/>
      </w:r>
    </w:p>
    <w:p w14:paraId="00116588" w14:textId="77777777" w:rsidR="00F71CD9" w:rsidRPr="00703A69" w:rsidRDefault="00F71CD9" w:rsidP="00CB696F">
      <w:pPr>
        <w:keepLines/>
        <w:widowControl w:val="0"/>
        <w:tabs>
          <w:tab w:val="left" w:leader="dot" w:pos="6804"/>
        </w:tabs>
        <w:ind w:left="1418"/>
        <w:jc w:val="both"/>
        <w:rPr>
          <w:szCs w:val="22"/>
        </w:rPr>
      </w:pPr>
      <w:r w:rsidRPr="00703A69">
        <w:rPr>
          <w:szCs w:val="22"/>
        </w:rPr>
        <w:tab/>
      </w:r>
    </w:p>
    <w:p w14:paraId="3670CBF4" w14:textId="77777777" w:rsidR="00F71CD9" w:rsidRPr="00703A69" w:rsidRDefault="00F71CD9" w:rsidP="00CB696F">
      <w:pPr>
        <w:keepLines/>
        <w:widowControl w:val="0"/>
        <w:tabs>
          <w:tab w:val="left" w:leader="dot" w:pos="6804"/>
        </w:tabs>
        <w:ind w:left="1418"/>
        <w:jc w:val="both"/>
        <w:rPr>
          <w:szCs w:val="22"/>
        </w:rPr>
      </w:pPr>
      <w:r w:rsidRPr="00703A69">
        <w:rPr>
          <w:szCs w:val="22"/>
        </w:rPr>
        <w:tab/>
      </w:r>
    </w:p>
    <w:p w14:paraId="485D541A" w14:textId="77777777" w:rsidR="00F71CD9" w:rsidRPr="00703A69" w:rsidRDefault="00F71CD9" w:rsidP="00CB696F">
      <w:pPr>
        <w:keepLines/>
        <w:widowControl w:val="0"/>
        <w:tabs>
          <w:tab w:val="left" w:pos="3402"/>
          <w:tab w:val="left" w:pos="5670"/>
        </w:tabs>
        <w:spacing w:before="240"/>
        <w:ind w:left="284"/>
        <w:jc w:val="both"/>
        <w:rPr>
          <w:szCs w:val="22"/>
        </w:rPr>
      </w:pPr>
      <w:r w:rsidRPr="00703A69">
        <w:rPr>
          <w:szCs w:val="22"/>
        </w:rPr>
        <w:t>agissant en qualité de :</w:t>
      </w:r>
      <w:r w:rsidRPr="00703A69">
        <w:rPr>
          <w:szCs w:val="22"/>
        </w:rPr>
        <w:tab/>
      </w:r>
      <w:r w:rsidRPr="00703A69">
        <w:rPr>
          <w:rFonts w:ascii="Wingdings" w:hAnsi="Wingdings"/>
          <w:szCs w:val="22"/>
        </w:rPr>
        <w:sym w:font="Wingdings" w:char="F0A8"/>
      </w:r>
      <w:r w:rsidRPr="00703A69">
        <w:rPr>
          <w:szCs w:val="22"/>
        </w:rPr>
        <w:t xml:space="preserve"> courtier</w:t>
      </w:r>
      <w:r w:rsidRPr="00703A69">
        <w:rPr>
          <w:szCs w:val="22"/>
        </w:rPr>
        <w:tab/>
      </w:r>
      <w:r w:rsidRPr="00703A69">
        <w:rPr>
          <w:rFonts w:ascii="Wingdings" w:hAnsi="Wingdings"/>
          <w:szCs w:val="22"/>
        </w:rPr>
        <w:sym w:font="Wingdings" w:char="F0A8"/>
      </w:r>
      <w:r w:rsidRPr="00703A69">
        <w:rPr>
          <w:szCs w:val="22"/>
        </w:rPr>
        <w:t xml:space="preserve"> agent général</w:t>
      </w:r>
    </w:p>
    <w:p w14:paraId="4E373732" w14:textId="77777777" w:rsidR="00F71CD9" w:rsidRPr="00703A69" w:rsidRDefault="00F71CD9" w:rsidP="00A64948">
      <w:pPr>
        <w:keepLines/>
        <w:widowControl w:val="0"/>
        <w:numPr>
          <w:ilvl w:val="0"/>
          <w:numId w:val="10"/>
        </w:numPr>
        <w:tabs>
          <w:tab w:val="clear" w:pos="2628"/>
          <w:tab w:val="left" w:pos="709"/>
          <w:tab w:val="left" w:pos="2268"/>
        </w:tabs>
        <w:spacing w:before="200"/>
        <w:ind w:left="709" w:hanging="425"/>
        <w:jc w:val="both"/>
        <w:rPr>
          <w:szCs w:val="22"/>
        </w:rPr>
      </w:pPr>
      <w:r w:rsidRPr="00703A69">
        <w:rPr>
          <w:szCs w:val="22"/>
        </w:rPr>
        <w:t>qu'elle donne mandat au cabinet précité pour la représenter dans le cadre de cette consultation.</w:t>
      </w:r>
    </w:p>
    <w:p w14:paraId="2BF1E4FC" w14:textId="77777777" w:rsidR="00F71CD9" w:rsidRPr="00703A69" w:rsidRDefault="00F71CD9" w:rsidP="00A64948">
      <w:pPr>
        <w:keepLines/>
        <w:widowControl w:val="0"/>
        <w:numPr>
          <w:ilvl w:val="0"/>
          <w:numId w:val="10"/>
        </w:numPr>
        <w:tabs>
          <w:tab w:val="clear" w:pos="2628"/>
          <w:tab w:val="left" w:pos="709"/>
          <w:tab w:val="left" w:pos="2268"/>
        </w:tabs>
        <w:spacing w:before="200"/>
        <w:ind w:left="709" w:hanging="425"/>
        <w:jc w:val="both"/>
        <w:rPr>
          <w:szCs w:val="22"/>
        </w:rPr>
      </w:pPr>
      <w:r w:rsidRPr="00703A69">
        <w:rPr>
          <w:szCs w:val="22"/>
        </w:rPr>
        <w:t>qu'au cas où la candidature de celui-ci serait retenue, elle confie au cabinet précité la gestion du contrat ainsi que l'appel et la perception des primes correspondantes.</w:t>
      </w:r>
    </w:p>
    <w:p w14:paraId="2A93C6B1" w14:textId="77777777" w:rsidR="00F71CD9" w:rsidRPr="00703A69" w:rsidRDefault="00F71CD9" w:rsidP="00CB696F">
      <w:pPr>
        <w:keepLines/>
        <w:widowControl w:val="0"/>
        <w:spacing w:before="400"/>
        <w:ind w:left="2126" w:firstLine="709"/>
        <w:jc w:val="both"/>
        <w:rPr>
          <w:szCs w:val="22"/>
        </w:rPr>
      </w:pPr>
      <w:r w:rsidRPr="00703A69">
        <w:rPr>
          <w:szCs w:val="22"/>
        </w:rPr>
        <w:t>Fait à ....................................., le .............................</w:t>
      </w:r>
    </w:p>
    <w:p w14:paraId="10284006" w14:textId="77777777" w:rsidR="00F71CD9" w:rsidRPr="00703A69" w:rsidRDefault="00F71CD9" w:rsidP="00A64948">
      <w:pPr>
        <w:keepLines/>
        <w:widowControl w:val="0"/>
        <w:spacing w:before="200" w:after="200"/>
        <w:ind w:left="2835"/>
        <w:jc w:val="both"/>
        <w:rPr>
          <w:szCs w:val="22"/>
        </w:rPr>
      </w:pPr>
      <w:r w:rsidRPr="00703A69">
        <w:rPr>
          <w:szCs w:val="22"/>
        </w:rPr>
        <w:t>Nom et fonction du signataire</w:t>
      </w:r>
    </w:p>
    <w:p w14:paraId="0A151F90" w14:textId="5EEAEC16" w:rsidR="007E21DF" w:rsidRPr="00F71CD9" w:rsidRDefault="00F71CD9" w:rsidP="00CB696F">
      <w:pPr>
        <w:keepLines/>
        <w:ind w:left="2835" w:firstLine="1985"/>
      </w:pPr>
      <w:r w:rsidRPr="00703A69">
        <w:rPr>
          <w:szCs w:val="22"/>
        </w:rPr>
        <w:t>Signature</w:t>
      </w:r>
      <w:r w:rsidR="00707F6B">
        <w:rPr>
          <w:szCs w:val="22"/>
        </w:rPr>
        <w:t xml:space="preserve"> </w:t>
      </w:r>
    </w:p>
    <w:sectPr w:rsidR="007E21DF" w:rsidRPr="00F71CD9" w:rsidSect="00707F6B">
      <w:footerReference w:type="default" r:id="rId12"/>
      <w:footnotePr>
        <w:numRestart w:val="eachSect"/>
      </w:footnotePr>
      <w:type w:val="nextColumn"/>
      <w:pgSz w:w="11907" w:h="16840" w:code="9"/>
      <w:pgMar w:top="1418" w:right="1418" w:bottom="1418" w:left="1134" w:header="720" w:footer="56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488E7" w14:textId="77777777" w:rsidR="009C62DF" w:rsidRDefault="009C62DF">
      <w:r>
        <w:separator/>
      </w:r>
    </w:p>
  </w:endnote>
  <w:endnote w:type="continuationSeparator" w:id="0">
    <w:p w14:paraId="2B365826" w14:textId="77777777" w:rsidR="009C62DF" w:rsidRDefault="009C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Gras">
    <w:panose1 w:val="020B0704020202020204"/>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C582D" w14:textId="0B6D5262" w:rsidR="00F71CD9" w:rsidRDefault="00E27EDA" w:rsidP="005E564A">
    <w:pPr>
      <w:pStyle w:val="Pieddepage"/>
      <w:jc w:val="center"/>
      <w:rPr>
        <w:sz w:val="18"/>
      </w:rPr>
    </w:pPr>
    <w:r>
      <w:rPr>
        <w:sz w:val="18"/>
      </w:rPr>
      <w:t xml:space="preserve">Règlement de la consultation </w:t>
    </w:r>
    <w:r w:rsidR="00F71CD9">
      <w:rPr>
        <w:sz w:val="18"/>
      </w:rPr>
      <w:t xml:space="preserve">- page </w:t>
    </w:r>
    <w:r w:rsidR="00F71CD9">
      <w:rPr>
        <w:rStyle w:val="Numrodepage"/>
        <w:sz w:val="18"/>
      </w:rPr>
      <w:fldChar w:fldCharType="begin"/>
    </w:r>
    <w:r w:rsidR="00F71CD9">
      <w:rPr>
        <w:rStyle w:val="Numrodepage"/>
        <w:sz w:val="18"/>
      </w:rPr>
      <w:instrText xml:space="preserve"> PAGE </w:instrText>
    </w:r>
    <w:r w:rsidR="00F71CD9">
      <w:rPr>
        <w:rStyle w:val="Numrodepage"/>
        <w:sz w:val="18"/>
      </w:rPr>
      <w:fldChar w:fldCharType="separate"/>
    </w:r>
    <w:r w:rsidR="00F71CD9">
      <w:rPr>
        <w:rStyle w:val="Numrodepage"/>
        <w:noProof/>
        <w:sz w:val="18"/>
      </w:rPr>
      <w:t>11</w:t>
    </w:r>
    <w:r w:rsidR="00F71CD9">
      <w:rPr>
        <w:rStyle w:val="Numrodepage"/>
        <w:sz w:val="18"/>
      </w:rPr>
      <w:fldChar w:fldCharType="end"/>
    </w:r>
    <w:r w:rsidR="00F71CD9">
      <w:rPr>
        <w:rStyle w:val="Numrodepage"/>
        <w:sz w:val="18"/>
      </w:rPr>
      <w:t>/</w:t>
    </w:r>
    <w:r w:rsidR="00F71CD9">
      <w:rPr>
        <w:rStyle w:val="Numrodepage"/>
        <w:sz w:val="18"/>
      </w:rPr>
      <w:fldChar w:fldCharType="begin"/>
    </w:r>
    <w:r w:rsidR="00F71CD9">
      <w:rPr>
        <w:rStyle w:val="Numrodepage"/>
        <w:sz w:val="18"/>
      </w:rPr>
      <w:instrText xml:space="preserve"> SECTIONPAGES   \* MERGEFORMAT </w:instrText>
    </w:r>
    <w:r w:rsidR="00F71CD9">
      <w:rPr>
        <w:rStyle w:val="Numrodepage"/>
        <w:sz w:val="18"/>
      </w:rPr>
      <w:fldChar w:fldCharType="separate"/>
    </w:r>
    <w:r w:rsidR="00701186">
      <w:rPr>
        <w:rStyle w:val="Numrodepage"/>
        <w:noProof/>
        <w:sz w:val="18"/>
      </w:rPr>
      <w:t>9</w:t>
    </w:r>
    <w:r w:rsidR="00F71CD9">
      <w:rPr>
        <w:rStyle w:val="Numrodepag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8B9B5" w14:textId="77777777" w:rsidR="00F71CD9" w:rsidRPr="00E36DFC" w:rsidRDefault="00F71CD9" w:rsidP="00E36DF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9233" w14:textId="27DB73F7" w:rsidR="00F71CD9" w:rsidRPr="00B5647D" w:rsidRDefault="006C3BFC" w:rsidP="00B5647D">
    <w:pPr>
      <w:pStyle w:val="Pieddepage"/>
      <w:jc w:val="center"/>
      <w:rPr>
        <w:rFonts w:cs="Arial"/>
        <w:sz w:val="18"/>
        <w:szCs w:val="18"/>
      </w:rPr>
    </w:pPr>
    <w:r>
      <w:rPr>
        <w:rFonts w:cs="Arial"/>
        <w:sz w:val="18"/>
        <w:szCs w:val="18"/>
      </w:rPr>
      <w:t>F</w:t>
    </w:r>
    <w:r w:rsidRPr="00B5647D">
      <w:rPr>
        <w:rFonts w:cs="Arial"/>
        <w:sz w:val="18"/>
        <w:szCs w:val="18"/>
      </w:rPr>
      <w:t xml:space="preserve">iche de vérification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85D37" w14:textId="4563FC91" w:rsidR="00F71CD9" w:rsidRPr="00B5647D" w:rsidRDefault="00707F6B" w:rsidP="00B5647D">
    <w:pPr>
      <w:pStyle w:val="Pieddepage"/>
      <w:jc w:val="center"/>
      <w:rPr>
        <w:rFonts w:cs="Arial"/>
        <w:sz w:val="18"/>
        <w:szCs w:val="18"/>
      </w:rPr>
    </w:pPr>
    <w:r>
      <w:rPr>
        <w:rFonts w:cs="Arial"/>
        <w:sz w:val="18"/>
        <w:szCs w:val="18"/>
      </w:rPr>
      <w:t>Déclaration sur l'honneur</w:t>
    </w:r>
    <w:r w:rsidRPr="00B5647D">
      <w:rPr>
        <w:rFonts w:cs="Arial"/>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39F9F" w14:textId="77777777" w:rsidR="00BE250F" w:rsidRDefault="00BE250F">
    <w:pPr>
      <w:pStyle w:val="Pieddepage"/>
      <w:framePr w:w="576" w:wrap="around" w:vAnchor="page" w:hAnchor="page" w:x="1" w:y="16161"/>
      <w:ind w:firstLine="360"/>
      <w:jc w:val="right"/>
      <w:rPr>
        <w:rStyle w:val="Numrodepage"/>
      </w:rPr>
    </w:pPr>
  </w:p>
  <w:p w14:paraId="4C7F8608" w14:textId="1B265B61" w:rsidR="00BE250F" w:rsidRDefault="00EC64E9" w:rsidP="00707F6B">
    <w:pPr>
      <w:pStyle w:val="Pieddepage"/>
      <w:tabs>
        <w:tab w:val="clear" w:pos="4536"/>
        <w:tab w:val="clear" w:pos="9072"/>
      </w:tabs>
      <w:jc w:val="center"/>
      <w:rPr>
        <w:sz w:val="18"/>
      </w:rPr>
    </w:pPr>
    <w:r>
      <w:rPr>
        <w:sz w:val="18"/>
      </w:rPr>
      <w:t>Mandat de la compagnie au courtier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98987" w14:textId="77777777" w:rsidR="009C62DF" w:rsidRDefault="009C62DF">
      <w:r>
        <w:separator/>
      </w:r>
    </w:p>
  </w:footnote>
  <w:footnote w:type="continuationSeparator" w:id="0">
    <w:p w14:paraId="6899C602" w14:textId="77777777" w:rsidR="009C62DF" w:rsidRDefault="009C62DF">
      <w:r>
        <w:continuationSeparator/>
      </w:r>
    </w:p>
  </w:footnote>
  <w:footnote w:id="1">
    <w:p w14:paraId="7490900F" w14:textId="7258214D" w:rsidR="00F71CD9" w:rsidRPr="00A72758" w:rsidRDefault="00F71CD9" w:rsidP="00F71CD9">
      <w:pPr>
        <w:rPr>
          <w:sz w:val="15"/>
          <w:szCs w:val="15"/>
        </w:rPr>
      </w:pPr>
      <w:r>
        <w:rPr>
          <w:rFonts w:ascii="Arial Narrow" w:hAnsi="Arial Narrow"/>
          <w:i/>
          <w:iCs/>
          <w:sz w:val="16"/>
          <w:szCs w:val="16"/>
        </w:rPr>
        <w:t>© PROTECTAS 202</w:t>
      </w:r>
      <w:r w:rsidR="00B7535A">
        <w:rPr>
          <w:rFonts w:ascii="Arial Narrow" w:hAnsi="Arial Narrow"/>
          <w:i/>
          <w:iCs/>
          <w:sz w:val="16"/>
          <w:szCs w:val="16"/>
        </w:rPr>
        <w:t>5</w:t>
      </w:r>
      <w:r>
        <w:rPr>
          <w:rFonts w:ascii="Arial Narrow" w:hAnsi="Arial Narrow"/>
          <w:i/>
          <w:iCs/>
          <w:sz w:val="16"/>
          <w:szCs w:val="16"/>
        </w:rPr>
        <w:t xml:space="preserve"> – Ce document est la propriété exclusive de la société PROTECTAS et est protégé par la législation française et internationale en vigueur au titre de la propriété intellectuelle (notamment mais sans s’y limiter, droits d’auteur et marques). Toute reproduction ou utilisation même partielle effectuée sans l'autorisation préalable des représentants légaux de la société PROTECTAS est constitutive d’un acte de contrefaçon susceptible d’engager la responsabilité civile et pénale de son auteur.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E661F"/>
    <w:multiLevelType w:val="multilevel"/>
    <w:tmpl w:val="EDA0C0EC"/>
    <w:lvl w:ilvl="0">
      <w:start w:val="1"/>
      <w:numFmt w:val="decimal"/>
      <w:pStyle w:val="06-TitreARTICLEAE"/>
      <w:lvlText w:val="ARTICLE %1 /"/>
      <w:lvlJc w:val="left"/>
      <w:pPr>
        <w:ind w:left="360" w:hanging="360"/>
      </w:pPr>
      <w:rPr>
        <w:rFonts w:ascii="Arial" w:hAnsi="Arial" w:hint="default"/>
        <w:b/>
        <w:i w:val="0"/>
        <w:sz w:val="22"/>
        <w:szCs w:val="22"/>
      </w:rPr>
    </w:lvl>
    <w:lvl w:ilvl="1">
      <w:start w:val="1"/>
      <w:numFmt w:val="none"/>
      <w:lvlText w:val="%1.1 -"/>
      <w:lvlJc w:val="left"/>
      <w:pPr>
        <w:ind w:left="973" w:hanging="831"/>
      </w:pPr>
      <w:rPr>
        <w:rFonts w:hint="default"/>
        <w:b/>
      </w:rPr>
    </w:lvl>
    <w:lvl w:ilvl="2">
      <w:start w:val="1"/>
      <w:numFmt w:val="decimal"/>
      <w:pStyle w:val="08Titre11-"/>
      <w:lvlText w:val="%1.%2.%3-"/>
      <w:lvlJc w:val="left"/>
      <w:pPr>
        <w:ind w:left="1588" w:hanging="868"/>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040532"/>
    <w:multiLevelType w:val="multilevel"/>
    <w:tmpl w:val="16C26874"/>
    <w:lvl w:ilvl="0">
      <w:start w:val="1"/>
      <w:numFmt w:val="upperLetter"/>
      <w:pStyle w:val="Titre1"/>
      <w:lvlText w:val="TITRE %1 /"/>
      <w:lvlJc w:val="left"/>
      <w:pPr>
        <w:tabs>
          <w:tab w:val="num" w:pos="1418"/>
        </w:tabs>
        <w:ind w:left="1418" w:hanging="1418"/>
      </w:pPr>
      <w:rPr>
        <w:rFonts w:ascii="Arial" w:hAnsi="Arial" w:hint="default"/>
        <w:b/>
        <w:i w:val="0"/>
        <w:strike w:val="0"/>
        <w:dstrike w:val="0"/>
        <w:vanish w:val="0"/>
        <w:color w:val="FFFFFF" w:themeColor="background1"/>
        <w:sz w:val="22"/>
        <w:szCs w:val="28"/>
        <w:vertAlign w:val="baseline"/>
      </w:rPr>
    </w:lvl>
    <w:lvl w:ilvl="1">
      <w:start w:val="1"/>
      <w:numFmt w:val="decimal"/>
      <w:lvlText w:val="%2 / "/>
      <w:lvlJc w:val="left"/>
      <w:pPr>
        <w:tabs>
          <w:tab w:val="num" w:pos="1134"/>
        </w:tabs>
        <w:ind w:left="1134" w:hanging="567"/>
      </w:pPr>
      <w:rPr>
        <w:rFonts w:ascii="Arial" w:hAnsi="Arial" w:hint="default"/>
        <w:b/>
        <w:i w:val="0"/>
        <w:caps/>
        <w:strike w:val="0"/>
        <w:dstrike w:val="0"/>
        <w:vanish w:val="0"/>
        <w:color w:val="000000"/>
        <w:sz w:val="24"/>
        <w:vertAlign w:val="baseline"/>
      </w:rPr>
    </w:lvl>
    <w:lvl w:ilvl="2">
      <w:start w:val="1"/>
      <w:numFmt w:val="decimal"/>
      <w:lvlText w:val="%2.%3 -"/>
      <w:lvlJc w:val="left"/>
      <w:pPr>
        <w:tabs>
          <w:tab w:val="num" w:pos="1985"/>
        </w:tabs>
        <w:ind w:left="1985" w:hanging="851"/>
      </w:pPr>
      <w:rPr>
        <w:rFonts w:hint="default"/>
        <w:b/>
      </w:rPr>
    </w:lvl>
    <w:lvl w:ilvl="3">
      <w:start w:val="1"/>
      <w:numFmt w:val="decimal"/>
      <w:lvlText w:val="%2.%3.%4 -"/>
      <w:lvlJc w:val="left"/>
      <w:pPr>
        <w:tabs>
          <w:tab w:val="num" w:pos="2835"/>
        </w:tabs>
        <w:ind w:left="2835" w:hanging="850"/>
      </w:pPr>
      <w:rPr>
        <w:rFonts w:hint="default"/>
      </w:rPr>
    </w:lvl>
    <w:lvl w:ilvl="4">
      <w:start w:val="1"/>
      <w:numFmt w:val="decimal"/>
      <w:lvlText w:val="%2.%3.%4.%5"/>
      <w:lvlJc w:val="left"/>
      <w:pPr>
        <w:tabs>
          <w:tab w:val="num" w:pos="3827"/>
        </w:tabs>
        <w:ind w:left="3827" w:hanging="992"/>
      </w:pPr>
      <w:rPr>
        <w:rFonts w:hint="default"/>
      </w:rPr>
    </w:lvl>
    <w:lvl w:ilvl="5">
      <w:start w:val="1"/>
      <w:numFmt w:val="decimal"/>
      <w:lvlText w:val="%1.%2.%3.%4.%5.%6."/>
      <w:lvlJc w:val="left"/>
      <w:pPr>
        <w:tabs>
          <w:tab w:val="num" w:pos="6946"/>
        </w:tabs>
        <w:ind w:left="6442" w:hanging="936"/>
      </w:pPr>
      <w:rPr>
        <w:rFonts w:hint="default"/>
      </w:rPr>
    </w:lvl>
    <w:lvl w:ilvl="6">
      <w:start w:val="1"/>
      <w:numFmt w:val="decimal"/>
      <w:lvlText w:val="%1.%2.%3.%4.%5.%6.%7."/>
      <w:lvlJc w:val="left"/>
      <w:pPr>
        <w:tabs>
          <w:tab w:val="num" w:pos="7306"/>
        </w:tabs>
        <w:ind w:left="6946" w:hanging="1080"/>
      </w:pPr>
      <w:rPr>
        <w:rFonts w:hint="default"/>
      </w:rPr>
    </w:lvl>
    <w:lvl w:ilvl="7">
      <w:start w:val="1"/>
      <w:numFmt w:val="decimal"/>
      <w:lvlText w:val="%1.%2.%3.%4.%5.%6.%7.%8."/>
      <w:lvlJc w:val="left"/>
      <w:pPr>
        <w:tabs>
          <w:tab w:val="num" w:pos="8026"/>
        </w:tabs>
        <w:ind w:left="7450" w:hanging="1224"/>
      </w:pPr>
      <w:rPr>
        <w:rFonts w:hint="default"/>
      </w:rPr>
    </w:lvl>
    <w:lvl w:ilvl="8">
      <w:start w:val="1"/>
      <w:numFmt w:val="decimal"/>
      <w:lvlText w:val="%1.%2.%3.%4.%5.%6.%7.%8.%9."/>
      <w:lvlJc w:val="left"/>
      <w:pPr>
        <w:tabs>
          <w:tab w:val="num" w:pos="8746"/>
        </w:tabs>
        <w:ind w:left="8026" w:hanging="1440"/>
      </w:pPr>
      <w:rPr>
        <w:rFonts w:hint="default"/>
      </w:rPr>
    </w:lvl>
  </w:abstractNum>
  <w:abstractNum w:abstractNumId="2" w15:restartNumberingAfterBreak="0">
    <w:nsid w:val="11A3572C"/>
    <w:multiLevelType w:val="singleLevel"/>
    <w:tmpl w:val="614E73D0"/>
    <w:lvl w:ilvl="0">
      <w:start w:val="181"/>
      <w:numFmt w:val="bullet"/>
      <w:lvlText w:val="-"/>
      <w:lvlJc w:val="left"/>
      <w:pPr>
        <w:tabs>
          <w:tab w:val="num" w:pos="2628"/>
        </w:tabs>
        <w:ind w:left="2628" w:hanging="360"/>
      </w:pPr>
      <w:rPr>
        <w:rFonts w:ascii="Times New Roman" w:hAnsi="Times New Roman" w:cs="Times New Roman" w:hint="default"/>
      </w:rPr>
    </w:lvl>
  </w:abstractNum>
  <w:abstractNum w:abstractNumId="3" w15:restartNumberingAfterBreak="0">
    <w:nsid w:val="16835C7F"/>
    <w:multiLevelType w:val="multilevel"/>
    <w:tmpl w:val="93A83F1A"/>
    <w:lvl w:ilvl="0">
      <w:start w:val="1"/>
      <w:numFmt w:val="upperLetter"/>
      <w:lvlText w:val="TITRE %1 /"/>
      <w:lvlJc w:val="left"/>
      <w:pPr>
        <w:tabs>
          <w:tab w:val="num" w:pos="1418"/>
        </w:tabs>
        <w:ind w:left="1418" w:hanging="1418"/>
      </w:pPr>
      <w:rPr>
        <w:rFonts w:ascii="Arial" w:hAnsi="Arial" w:hint="default"/>
        <w:b/>
        <w:i w:val="0"/>
        <w:strike w:val="0"/>
        <w:dstrike w:val="0"/>
        <w:vanish w:val="0"/>
        <w:color w:val="FFFFFF"/>
        <w:sz w:val="26"/>
        <w:vertAlign w:val="baseline"/>
      </w:rPr>
    </w:lvl>
    <w:lvl w:ilvl="1">
      <w:start w:val="1"/>
      <w:numFmt w:val="decimal"/>
      <w:pStyle w:val="Titre2"/>
      <w:lvlText w:val="%2 / "/>
      <w:lvlJc w:val="left"/>
      <w:pPr>
        <w:tabs>
          <w:tab w:val="num" w:pos="567"/>
        </w:tabs>
        <w:ind w:left="567" w:hanging="567"/>
      </w:pPr>
      <w:rPr>
        <w:rFonts w:ascii="Arial" w:hAnsi="Arial" w:hint="default"/>
        <w:b/>
        <w:i w:val="0"/>
        <w:caps/>
        <w:strike w:val="0"/>
        <w:dstrike w:val="0"/>
        <w:vanish w:val="0"/>
        <w:color w:val="FFFFFF"/>
        <w:sz w:val="24"/>
        <w:u w:val="none"/>
        <w:vertAlign w:val="baseline"/>
      </w:rPr>
    </w:lvl>
    <w:lvl w:ilvl="2">
      <w:start w:val="1"/>
      <w:numFmt w:val="decimal"/>
      <w:pStyle w:val="Titre3"/>
      <w:lvlText w:val="%2.%3 -"/>
      <w:lvlJc w:val="left"/>
      <w:pPr>
        <w:tabs>
          <w:tab w:val="num" w:pos="1702"/>
        </w:tabs>
        <w:ind w:left="1702" w:hanging="851"/>
      </w:pPr>
      <w:rPr>
        <w:rFonts w:hint="default"/>
        <w:b/>
      </w:rPr>
    </w:lvl>
    <w:lvl w:ilvl="3">
      <w:start w:val="1"/>
      <w:numFmt w:val="decimal"/>
      <w:pStyle w:val="Titre4"/>
      <w:lvlText w:val="%2.%3.%4 -"/>
      <w:lvlJc w:val="left"/>
      <w:pPr>
        <w:tabs>
          <w:tab w:val="num" w:pos="2694"/>
        </w:tabs>
        <w:ind w:left="2694" w:hanging="850"/>
      </w:pPr>
      <w:rPr>
        <w:rFonts w:hint="default"/>
        <w:b w:val="0"/>
      </w:rPr>
    </w:lvl>
    <w:lvl w:ilvl="4">
      <w:start w:val="1"/>
      <w:numFmt w:val="decimal"/>
      <w:pStyle w:val="Titre5"/>
      <w:lvlText w:val="%2.%3.%4.%5"/>
      <w:lvlJc w:val="left"/>
      <w:pPr>
        <w:tabs>
          <w:tab w:val="num" w:pos="3827"/>
        </w:tabs>
        <w:ind w:left="3827" w:hanging="992"/>
      </w:pPr>
      <w:rPr>
        <w:rFonts w:hint="default"/>
        <w:b w:val="0"/>
      </w:rPr>
    </w:lvl>
    <w:lvl w:ilvl="5">
      <w:start w:val="1"/>
      <w:numFmt w:val="decimal"/>
      <w:lvlText w:val="%1.%2.%3.%4.%5.%6."/>
      <w:lvlJc w:val="left"/>
      <w:pPr>
        <w:tabs>
          <w:tab w:val="num" w:pos="6946"/>
        </w:tabs>
        <w:ind w:left="6442" w:hanging="936"/>
      </w:pPr>
      <w:rPr>
        <w:rFonts w:hint="default"/>
      </w:rPr>
    </w:lvl>
    <w:lvl w:ilvl="6">
      <w:start w:val="1"/>
      <w:numFmt w:val="decimal"/>
      <w:lvlText w:val="%1.%2.%3.%4.%5.%6.%7."/>
      <w:lvlJc w:val="left"/>
      <w:pPr>
        <w:tabs>
          <w:tab w:val="num" w:pos="7306"/>
        </w:tabs>
        <w:ind w:left="6946" w:hanging="1080"/>
      </w:pPr>
      <w:rPr>
        <w:rFonts w:hint="default"/>
      </w:rPr>
    </w:lvl>
    <w:lvl w:ilvl="7">
      <w:start w:val="1"/>
      <w:numFmt w:val="decimal"/>
      <w:lvlText w:val="%1.%2.%3.%4.%5.%6.%7.%8."/>
      <w:lvlJc w:val="left"/>
      <w:pPr>
        <w:tabs>
          <w:tab w:val="num" w:pos="8026"/>
        </w:tabs>
        <w:ind w:left="7450" w:hanging="1224"/>
      </w:pPr>
      <w:rPr>
        <w:rFonts w:hint="default"/>
      </w:rPr>
    </w:lvl>
    <w:lvl w:ilvl="8">
      <w:start w:val="1"/>
      <w:numFmt w:val="decimal"/>
      <w:lvlText w:val="%1.%2.%3.%4.%5.%6.%7.%8.%9."/>
      <w:lvlJc w:val="left"/>
      <w:pPr>
        <w:tabs>
          <w:tab w:val="num" w:pos="8746"/>
        </w:tabs>
        <w:ind w:left="8026" w:hanging="1440"/>
      </w:pPr>
      <w:rPr>
        <w:rFonts w:hint="default"/>
      </w:rPr>
    </w:lvl>
  </w:abstractNum>
  <w:abstractNum w:abstractNumId="4" w15:restartNumberingAfterBreak="0">
    <w:nsid w:val="246D11C6"/>
    <w:multiLevelType w:val="multilevel"/>
    <w:tmpl w:val="7C54120A"/>
    <w:name w:val="Liste Protectas AE2"/>
    <w:lvl w:ilvl="0">
      <w:start w:val="1"/>
      <w:numFmt w:val="decimal"/>
      <w:lvlText w:val="ARTICLE %1 /"/>
      <w:lvlJc w:val="left"/>
      <w:pPr>
        <w:ind w:left="360" w:hanging="360"/>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1 -"/>
      <w:lvlJc w:val="left"/>
      <w:pPr>
        <w:ind w:left="973" w:hanging="831"/>
      </w:pPr>
      <w:rPr>
        <w:rFonts w:hint="default"/>
        <w:b/>
      </w:rPr>
    </w:lvl>
    <w:lvl w:ilvl="2">
      <w:start w:val="1"/>
      <w:numFmt w:val="decimal"/>
      <w:pStyle w:val="09Titre111-"/>
      <w:lvlText w:val="%1.%2.%3-"/>
      <w:lvlJc w:val="left"/>
      <w:pPr>
        <w:ind w:left="1588" w:hanging="868"/>
      </w:pPr>
      <w:rPr>
        <w:rFonts w:hint="default"/>
      </w:rPr>
    </w:lvl>
    <w:lvl w:ilvl="3">
      <w:start w:val="1"/>
      <w:numFmt w:val="decimal"/>
      <w:pStyle w:val="10-Titre1111-"/>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8DC402C"/>
    <w:multiLevelType w:val="hybridMultilevel"/>
    <w:tmpl w:val="6332D59C"/>
    <w:lvl w:ilvl="0" w:tplc="827A0CA8">
      <w:start w:val="1"/>
      <w:numFmt w:val="decimal"/>
      <w:pStyle w:val="13ConventionTitres"/>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0FE3EC2"/>
    <w:multiLevelType w:val="hybridMultilevel"/>
    <w:tmpl w:val="A57AAF1A"/>
    <w:lvl w:ilvl="0" w:tplc="040C0001">
      <w:start w:val="1"/>
      <w:numFmt w:val="bullet"/>
      <w:lvlText w:val=""/>
      <w:lvlJc w:val="left"/>
      <w:pPr>
        <w:ind w:left="2061" w:hanging="360"/>
      </w:pPr>
      <w:rPr>
        <w:rFonts w:ascii="Symbol" w:hAnsi="Symbol" w:hint="default"/>
      </w:rPr>
    </w:lvl>
    <w:lvl w:ilvl="1" w:tplc="040C0003" w:tentative="1">
      <w:start w:val="1"/>
      <w:numFmt w:val="bullet"/>
      <w:lvlText w:val="o"/>
      <w:lvlJc w:val="left"/>
      <w:pPr>
        <w:ind w:left="2781" w:hanging="360"/>
      </w:pPr>
      <w:rPr>
        <w:rFonts w:ascii="Courier New" w:hAnsi="Courier New" w:cs="Courier New" w:hint="default"/>
      </w:rPr>
    </w:lvl>
    <w:lvl w:ilvl="2" w:tplc="040C0005" w:tentative="1">
      <w:start w:val="1"/>
      <w:numFmt w:val="bullet"/>
      <w:lvlText w:val=""/>
      <w:lvlJc w:val="left"/>
      <w:pPr>
        <w:ind w:left="3501" w:hanging="360"/>
      </w:pPr>
      <w:rPr>
        <w:rFonts w:ascii="Wingdings" w:hAnsi="Wingdings" w:hint="default"/>
      </w:rPr>
    </w:lvl>
    <w:lvl w:ilvl="3" w:tplc="040C0001" w:tentative="1">
      <w:start w:val="1"/>
      <w:numFmt w:val="bullet"/>
      <w:lvlText w:val=""/>
      <w:lvlJc w:val="left"/>
      <w:pPr>
        <w:ind w:left="4221" w:hanging="360"/>
      </w:pPr>
      <w:rPr>
        <w:rFonts w:ascii="Symbol" w:hAnsi="Symbol" w:hint="default"/>
      </w:rPr>
    </w:lvl>
    <w:lvl w:ilvl="4" w:tplc="040C0003" w:tentative="1">
      <w:start w:val="1"/>
      <w:numFmt w:val="bullet"/>
      <w:lvlText w:val="o"/>
      <w:lvlJc w:val="left"/>
      <w:pPr>
        <w:ind w:left="4941" w:hanging="360"/>
      </w:pPr>
      <w:rPr>
        <w:rFonts w:ascii="Courier New" w:hAnsi="Courier New" w:cs="Courier New" w:hint="default"/>
      </w:rPr>
    </w:lvl>
    <w:lvl w:ilvl="5" w:tplc="040C0005" w:tentative="1">
      <w:start w:val="1"/>
      <w:numFmt w:val="bullet"/>
      <w:lvlText w:val=""/>
      <w:lvlJc w:val="left"/>
      <w:pPr>
        <w:ind w:left="5661" w:hanging="360"/>
      </w:pPr>
      <w:rPr>
        <w:rFonts w:ascii="Wingdings" w:hAnsi="Wingdings" w:hint="default"/>
      </w:rPr>
    </w:lvl>
    <w:lvl w:ilvl="6" w:tplc="040C0001" w:tentative="1">
      <w:start w:val="1"/>
      <w:numFmt w:val="bullet"/>
      <w:lvlText w:val=""/>
      <w:lvlJc w:val="left"/>
      <w:pPr>
        <w:ind w:left="6381" w:hanging="360"/>
      </w:pPr>
      <w:rPr>
        <w:rFonts w:ascii="Symbol" w:hAnsi="Symbol" w:hint="default"/>
      </w:rPr>
    </w:lvl>
    <w:lvl w:ilvl="7" w:tplc="040C0003" w:tentative="1">
      <w:start w:val="1"/>
      <w:numFmt w:val="bullet"/>
      <w:lvlText w:val="o"/>
      <w:lvlJc w:val="left"/>
      <w:pPr>
        <w:ind w:left="7101" w:hanging="360"/>
      </w:pPr>
      <w:rPr>
        <w:rFonts w:ascii="Courier New" w:hAnsi="Courier New" w:cs="Courier New" w:hint="default"/>
      </w:rPr>
    </w:lvl>
    <w:lvl w:ilvl="8" w:tplc="040C0005" w:tentative="1">
      <w:start w:val="1"/>
      <w:numFmt w:val="bullet"/>
      <w:lvlText w:val=""/>
      <w:lvlJc w:val="left"/>
      <w:pPr>
        <w:ind w:left="7821" w:hanging="360"/>
      </w:pPr>
      <w:rPr>
        <w:rFonts w:ascii="Wingdings" w:hAnsi="Wingdings" w:hint="default"/>
      </w:rPr>
    </w:lvl>
  </w:abstractNum>
  <w:abstractNum w:abstractNumId="7" w15:restartNumberingAfterBreak="0">
    <w:nsid w:val="4AB71AD2"/>
    <w:multiLevelType w:val="hybridMultilevel"/>
    <w:tmpl w:val="3064D4B8"/>
    <w:lvl w:ilvl="0" w:tplc="BF300AEE">
      <w:start w:val="1"/>
      <w:numFmt w:val="bullet"/>
      <w:pStyle w:val="14Conventionquestion"/>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BBF01CF"/>
    <w:multiLevelType w:val="hybridMultilevel"/>
    <w:tmpl w:val="7A28CFEC"/>
    <w:lvl w:ilvl="0" w:tplc="391A1EAE">
      <w:start w:val="1"/>
      <w:numFmt w:val="decimal"/>
      <w:lvlText w:val="LOT N° %1."/>
      <w:lvlJc w:val="left"/>
      <w:pPr>
        <w:ind w:left="360" w:hanging="360"/>
      </w:pPr>
      <w:rPr>
        <w:rFonts w:ascii="Arial" w:hAnsi="Arial" w:hint="default"/>
        <w:b/>
        <w:i w:val="0"/>
        <w:sz w:val="22"/>
        <w:szCs w:val="22"/>
      </w:rPr>
    </w:lvl>
    <w:lvl w:ilvl="1" w:tplc="3AE8532E" w:tentative="1">
      <w:start w:val="1"/>
      <w:numFmt w:val="lowerLetter"/>
      <w:lvlText w:val="%2."/>
      <w:lvlJc w:val="left"/>
      <w:pPr>
        <w:ind w:left="1080" w:hanging="360"/>
      </w:pPr>
    </w:lvl>
    <w:lvl w:ilvl="2" w:tplc="699028E0" w:tentative="1">
      <w:start w:val="1"/>
      <w:numFmt w:val="lowerRoman"/>
      <w:lvlText w:val="%3."/>
      <w:lvlJc w:val="right"/>
      <w:pPr>
        <w:ind w:left="1800" w:hanging="180"/>
      </w:pPr>
    </w:lvl>
    <w:lvl w:ilvl="3" w:tplc="A268E362" w:tentative="1">
      <w:start w:val="1"/>
      <w:numFmt w:val="decimal"/>
      <w:lvlText w:val="%4."/>
      <w:lvlJc w:val="left"/>
      <w:pPr>
        <w:ind w:left="2520" w:hanging="360"/>
      </w:pPr>
    </w:lvl>
    <w:lvl w:ilvl="4" w:tplc="B600A61A" w:tentative="1">
      <w:start w:val="1"/>
      <w:numFmt w:val="lowerLetter"/>
      <w:lvlText w:val="%5."/>
      <w:lvlJc w:val="left"/>
      <w:pPr>
        <w:ind w:left="3240" w:hanging="360"/>
      </w:pPr>
    </w:lvl>
    <w:lvl w:ilvl="5" w:tplc="A468BF26" w:tentative="1">
      <w:start w:val="1"/>
      <w:numFmt w:val="lowerRoman"/>
      <w:lvlText w:val="%6."/>
      <w:lvlJc w:val="right"/>
      <w:pPr>
        <w:ind w:left="3960" w:hanging="180"/>
      </w:pPr>
    </w:lvl>
    <w:lvl w:ilvl="6" w:tplc="B9D6CFBA" w:tentative="1">
      <w:start w:val="1"/>
      <w:numFmt w:val="decimal"/>
      <w:lvlText w:val="%7."/>
      <w:lvlJc w:val="left"/>
      <w:pPr>
        <w:ind w:left="4680" w:hanging="360"/>
      </w:pPr>
    </w:lvl>
    <w:lvl w:ilvl="7" w:tplc="CC4C079C" w:tentative="1">
      <w:start w:val="1"/>
      <w:numFmt w:val="lowerLetter"/>
      <w:lvlText w:val="%8."/>
      <w:lvlJc w:val="left"/>
      <w:pPr>
        <w:ind w:left="5400" w:hanging="360"/>
      </w:pPr>
    </w:lvl>
    <w:lvl w:ilvl="8" w:tplc="3AD0A8A4" w:tentative="1">
      <w:start w:val="1"/>
      <w:numFmt w:val="lowerRoman"/>
      <w:lvlText w:val="%9."/>
      <w:lvlJc w:val="right"/>
      <w:pPr>
        <w:ind w:left="6120" w:hanging="180"/>
      </w:pPr>
    </w:lvl>
  </w:abstractNum>
  <w:abstractNum w:abstractNumId="9" w15:restartNumberingAfterBreak="0">
    <w:nsid w:val="62413469"/>
    <w:multiLevelType w:val="hybridMultilevel"/>
    <w:tmpl w:val="BAF27CAA"/>
    <w:lvl w:ilvl="0" w:tplc="49DC0F3E">
      <w:start w:val="1"/>
      <w:numFmt w:val="bullet"/>
      <w:lvlText w:val=""/>
      <w:lvlJc w:val="left"/>
      <w:pPr>
        <w:ind w:left="720" w:hanging="360"/>
      </w:pPr>
      <w:rPr>
        <w:rFonts w:ascii="Wingdings" w:hAnsi="Wingdings" w:hint="default"/>
      </w:rPr>
    </w:lvl>
    <w:lvl w:ilvl="1" w:tplc="FCC81B46" w:tentative="1">
      <w:start w:val="1"/>
      <w:numFmt w:val="bullet"/>
      <w:lvlText w:val="o"/>
      <w:lvlJc w:val="left"/>
      <w:pPr>
        <w:ind w:left="1440" w:hanging="360"/>
      </w:pPr>
      <w:rPr>
        <w:rFonts w:ascii="Courier New" w:hAnsi="Courier New" w:cs="Courier New" w:hint="default"/>
      </w:rPr>
    </w:lvl>
    <w:lvl w:ilvl="2" w:tplc="B83C8EFE" w:tentative="1">
      <w:start w:val="1"/>
      <w:numFmt w:val="bullet"/>
      <w:lvlText w:val=""/>
      <w:lvlJc w:val="left"/>
      <w:pPr>
        <w:ind w:left="2160" w:hanging="360"/>
      </w:pPr>
      <w:rPr>
        <w:rFonts w:ascii="Wingdings" w:hAnsi="Wingdings" w:hint="default"/>
      </w:rPr>
    </w:lvl>
    <w:lvl w:ilvl="3" w:tplc="231C2E40" w:tentative="1">
      <w:start w:val="1"/>
      <w:numFmt w:val="bullet"/>
      <w:lvlText w:val=""/>
      <w:lvlJc w:val="left"/>
      <w:pPr>
        <w:ind w:left="2880" w:hanging="360"/>
      </w:pPr>
      <w:rPr>
        <w:rFonts w:ascii="Symbol" w:hAnsi="Symbol" w:hint="default"/>
      </w:rPr>
    </w:lvl>
    <w:lvl w:ilvl="4" w:tplc="B27A70E4" w:tentative="1">
      <w:start w:val="1"/>
      <w:numFmt w:val="bullet"/>
      <w:lvlText w:val="o"/>
      <w:lvlJc w:val="left"/>
      <w:pPr>
        <w:ind w:left="3600" w:hanging="360"/>
      </w:pPr>
      <w:rPr>
        <w:rFonts w:ascii="Courier New" w:hAnsi="Courier New" w:cs="Courier New" w:hint="default"/>
      </w:rPr>
    </w:lvl>
    <w:lvl w:ilvl="5" w:tplc="5FDCCE26" w:tentative="1">
      <w:start w:val="1"/>
      <w:numFmt w:val="bullet"/>
      <w:lvlText w:val=""/>
      <w:lvlJc w:val="left"/>
      <w:pPr>
        <w:ind w:left="4320" w:hanging="360"/>
      </w:pPr>
      <w:rPr>
        <w:rFonts w:ascii="Wingdings" w:hAnsi="Wingdings" w:hint="default"/>
      </w:rPr>
    </w:lvl>
    <w:lvl w:ilvl="6" w:tplc="1C08C3CA" w:tentative="1">
      <w:start w:val="1"/>
      <w:numFmt w:val="bullet"/>
      <w:lvlText w:val=""/>
      <w:lvlJc w:val="left"/>
      <w:pPr>
        <w:ind w:left="5040" w:hanging="360"/>
      </w:pPr>
      <w:rPr>
        <w:rFonts w:ascii="Symbol" w:hAnsi="Symbol" w:hint="default"/>
      </w:rPr>
    </w:lvl>
    <w:lvl w:ilvl="7" w:tplc="C700D600" w:tentative="1">
      <w:start w:val="1"/>
      <w:numFmt w:val="bullet"/>
      <w:lvlText w:val="o"/>
      <w:lvlJc w:val="left"/>
      <w:pPr>
        <w:ind w:left="5760" w:hanging="360"/>
      </w:pPr>
      <w:rPr>
        <w:rFonts w:ascii="Courier New" w:hAnsi="Courier New" w:cs="Courier New" w:hint="default"/>
      </w:rPr>
    </w:lvl>
    <w:lvl w:ilvl="8" w:tplc="77300DC6" w:tentative="1">
      <w:start w:val="1"/>
      <w:numFmt w:val="bullet"/>
      <w:lvlText w:val=""/>
      <w:lvlJc w:val="left"/>
      <w:pPr>
        <w:ind w:left="6480" w:hanging="360"/>
      </w:pPr>
      <w:rPr>
        <w:rFonts w:ascii="Wingdings" w:hAnsi="Wingdings" w:hint="default"/>
      </w:rPr>
    </w:lvl>
  </w:abstractNum>
  <w:abstractNum w:abstractNumId="10" w15:restartNumberingAfterBreak="0">
    <w:nsid w:val="703A389F"/>
    <w:multiLevelType w:val="hybridMultilevel"/>
    <w:tmpl w:val="F91438AE"/>
    <w:lvl w:ilvl="0" w:tplc="40AC6CEE">
      <w:start w:val="3"/>
      <w:numFmt w:val="bullet"/>
      <w:lvlText w:val="-"/>
      <w:lvlJc w:val="left"/>
      <w:pPr>
        <w:ind w:left="1713" w:hanging="360"/>
      </w:pPr>
      <w:rPr>
        <w:rFonts w:ascii="Arial" w:eastAsia="Times New Roman" w:hAnsi="Arial" w:cs="Aria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1" w15:restartNumberingAfterBreak="0">
    <w:nsid w:val="76EC1346"/>
    <w:multiLevelType w:val="singleLevel"/>
    <w:tmpl w:val="5AEEB83E"/>
    <w:lvl w:ilvl="0">
      <w:start w:val="1"/>
      <w:numFmt w:val="bullet"/>
      <w:lvlText w:val=""/>
      <w:lvlJc w:val="left"/>
      <w:pPr>
        <w:tabs>
          <w:tab w:val="num" w:pos="360"/>
        </w:tabs>
        <w:ind w:left="360" w:hanging="360"/>
      </w:pPr>
      <w:rPr>
        <w:rFonts w:ascii="Symbol" w:hAnsi="Symbol" w:hint="default"/>
        <w:b w:val="0"/>
        <w:i w:val="0"/>
      </w:rPr>
    </w:lvl>
  </w:abstractNum>
  <w:abstractNum w:abstractNumId="12" w15:restartNumberingAfterBreak="0">
    <w:nsid w:val="7CB92058"/>
    <w:multiLevelType w:val="multilevel"/>
    <w:tmpl w:val="BDF27688"/>
    <w:lvl w:ilvl="0">
      <w:start w:val="1"/>
      <w:numFmt w:val="decimal"/>
      <w:lvlText w:val="ARTICLE %1 /"/>
      <w:lvlJc w:val="left"/>
      <w:pPr>
        <w:ind w:left="360" w:hanging="360"/>
      </w:pPr>
      <w:rPr>
        <w:rFonts w:ascii="Arial Gras" w:hAnsi="Arial Gras" w:cs="Arial" w:hint="default"/>
        <w:b/>
        <w:i w:val="0"/>
        <w:color w:val="auto"/>
        <w:sz w:val="24"/>
        <w:szCs w:val="22"/>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pStyle w:val="Style2"/>
      <w:lvlText w:val="%1.%2 -"/>
      <w:lvlJc w:val="left"/>
      <w:pPr>
        <w:ind w:left="973" w:hanging="831"/>
      </w:pPr>
      <w:rPr>
        <w:rFonts w:hint="default"/>
        <w:b/>
        <w:color w:val="436E91"/>
      </w:rPr>
    </w:lvl>
    <w:lvl w:ilvl="2">
      <w:start w:val="1"/>
      <w:numFmt w:val="decimal"/>
      <w:lvlText w:val="%1.%2.%3-"/>
      <w:lvlJc w:val="left"/>
      <w:pPr>
        <w:ind w:left="1588" w:hanging="868"/>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9428515">
    <w:abstractNumId w:val="12"/>
  </w:num>
  <w:num w:numId="2" w16cid:durableId="829294545">
    <w:abstractNumId w:val="1"/>
  </w:num>
  <w:num w:numId="3" w16cid:durableId="1064140731">
    <w:abstractNumId w:val="4"/>
  </w:num>
  <w:num w:numId="4" w16cid:durableId="977345112">
    <w:abstractNumId w:val="0"/>
  </w:num>
  <w:num w:numId="5" w16cid:durableId="152382398">
    <w:abstractNumId w:val="3"/>
  </w:num>
  <w:num w:numId="6" w16cid:durableId="252859026">
    <w:abstractNumId w:val="0"/>
    <w:lvlOverride w:ilvl="0">
      <w:lvl w:ilvl="0">
        <w:start w:val="1"/>
        <w:numFmt w:val="decimal"/>
        <w:pStyle w:val="06-TitreARTICLEAE"/>
        <w:lvlText w:val="ARTICLE %1 /"/>
        <w:lvlJc w:val="left"/>
        <w:pPr>
          <w:ind w:left="360" w:hanging="360"/>
        </w:pPr>
        <w:rPr>
          <w:rFonts w:ascii="Arial" w:hAnsi="Arial" w:hint="default"/>
          <w:b/>
          <w:i w:val="0"/>
          <w:sz w:val="22"/>
          <w:szCs w:val="22"/>
        </w:rPr>
      </w:lvl>
    </w:lvlOverride>
    <w:lvlOverride w:ilvl="1">
      <w:lvl w:ilvl="1">
        <w:start w:val="1"/>
        <w:numFmt w:val="none"/>
        <w:lvlText w:val="%1.1 -"/>
        <w:lvlJc w:val="left"/>
        <w:pPr>
          <w:ind w:left="973" w:hanging="831"/>
        </w:pPr>
        <w:rPr>
          <w:rFonts w:hint="default"/>
          <w:b/>
        </w:rPr>
      </w:lvl>
    </w:lvlOverride>
    <w:lvlOverride w:ilvl="2">
      <w:lvl w:ilvl="2">
        <w:start w:val="1"/>
        <w:numFmt w:val="decimal"/>
        <w:pStyle w:val="08Titre11-"/>
        <w:lvlText w:val="%1%2.%3-"/>
        <w:lvlJc w:val="left"/>
        <w:pPr>
          <w:ind w:left="1588" w:hanging="868"/>
        </w:pPr>
        <w:rPr>
          <w:rFonts w:hint="default"/>
        </w:rPr>
      </w:lvl>
    </w:lvlOverride>
    <w:lvlOverride w:ilvl="3">
      <w:lvl w:ilvl="3">
        <w:start w:val="1"/>
        <w:numFmt w:val="decimal"/>
        <w:lvlText w:val="%1.%2.%3.%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16cid:durableId="424544557">
    <w:abstractNumId w:val="5"/>
  </w:num>
  <w:num w:numId="8" w16cid:durableId="317270878">
    <w:abstractNumId w:val="7"/>
  </w:num>
  <w:num w:numId="9" w16cid:durableId="1611475987">
    <w:abstractNumId w:val="11"/>
  </w:num>
  <w:num w:numId="10" w16cid:durableId="395445072">
    <w:abstractNumId w:val="2"/>
  </w:num>
  <w:num w:numId="11" w16cid:durableId="52774577">
    <w:abstractNumId w:val="8"/>
  </w:num>
  <w:num w:numId="12" w16cid:durableId="955795060">
    <w:abstractNumId w:val="9"/>
  </w:num>
  <w:num w:numId="13" w16cid:durableId="924992657">
    <w:abstractNumId w:val="6"/>
  </w:num>
  <w:num w:numId="14" w16cid:durableId="1930115768">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5E"/>
    <w:rsid w:val="000002FB"/>
    <w:rsid w:val="00002349"/>
    <w:rsid w:val="0001374F"/>
    <w:rsid w:val="00015EA1"/>
    <w:rsid w:val="000201AE"/>
    <w:rsid w:val="00024B05"/>
    <w:rsid w:val="00024CFB"/>
    <w:rsid w:val="0002608F"/>
    <w:rsid w:val="00027179"/>
    <w:rsid w:val="000272C8"/>
    <w:rsid w:val="000315F4"/>
    <w:rsid w:val="00037938"/>
    <w:rsid w:val="00041F5A"/>
    <w:rsid w:val="00050561"/>
    <w:rsid w:val="0005352B"/>
    <w:rsid w:val="00055926"/>
    <w:rsid w:val="000568FF"/>
    <w:rsid w:val="0005717C"/>
    <w:rsid w:val="000576F6"/>
    <w:rsid w:val="000577C8"/>
    <w:rsid w:val="00057F02"/>
    <w:rsid w:val="00061859"/>
    <w:rsid w:val="00063A94"/>
    <w:rsid w:val="00064510"/>
    <w:rsid w:val="0006589A"/>
    <w:rsid w:val="000677A5"/>
    <w:rsid w:val="00070200"/>
    <w:rsid w:val="00071F20"/>
    <w:rsid w:val="000724C8"/>
    <w:rsid w:val="00072F3D"/>
    <w:rsid w:val="00077684"/>
    <w:rsid w:val="00080FA6"/>
    <w:rsid w:val="0008114C"/>
    <w:rsid w:val="00085B8F"/>
    <w:rsid w:val="00093AA7"/>
    <w:rsid w:val="000952B0"/>
    <w:rsid w:val="00096F90"/>
    <w:rsid w:val="00097F04"/>
    <w:rsid w:val="000A1C86"/>
    <w:rsid w:val="000A2B7D"/>
    <w:rsid w:val="000A2FE4"/>
    <w:rsid w:val="000A4647"/>
    <w:rsid w:val="000B07B1"/>
    <w:rsid w:val="000B19D3"/>
    <w:rsid w:val="000B2822"/>
    <w:rsid w:val="000B4A7F"/>
    <w:rsid w:val="000C1353"/>
    <w:rsid w:val="000C5CA5"/>
    <w:rsid w:val="000D0B64"/>
    <w:rsid w:val="000D6C4D"/>
    <w:rsid w:val="000D7427"/>
    <w:rsid w:val="000E28CE"/>
    <w:rsid w:val="000E53A8"/>
    <w:rsid w:val="000E5A2F"/>
    <w:rsid w:val="000F1108"/>
    <w:rsid w:val="000F2FA4"/>
    <w:rsid w:val="000F3BBF"/>
    <w:rsid w:val="000F3D5D"/>
    <w:rsid w:val="000F6898"/>
    <w:rsid w:val="000F7661"/>
    <w:rsid w:val="00100504"/>
    <w:rsid w:val="00100583"/>
    <w:rsid w:val="00103C31"/>
    <w:rsid w:val="00110B10"/>
    <w:rsid w:val="00110EEE"/>
    <w:rsid w:val="00111380"/>
    <w:rsid w:val="001163D0"/>
    <w:rsid w:val="00116E1D"/>
    <w:rsid w:val="00117EA7"/>
    <w:rsid w:val="00120BD8"/>
    <w:rsid w:val="00133CB5"/>
    <w:rsid w:val="001367CA"/>
    <w:rsid w:val="00137722"/>
    <w:rsid w:val="00147ACD"/>
    <w:rsid w:val="00151D43"/>
    <w:rsid w:val="00154A3D"/>
    <w:rsid w:val="001550EB"/>
    <w:rsid w:val="00156069"/>
    <w:rsid w:val="001616E5"/>
    <w:rsid w:val="00161B59"/>
    <w:rsid w:val="0016513A"/>
    <w:rsid w:val="00166172"/>
    <w:rsid w:val="00166BD7"/>
    <w:rsid w:val="001672F1"/>
    <w:rsid w:val="0017023E"/>
    <w:rsid w:val="001730A2"/>
    <w:rsid w:val="001733CC"/>
    <w:rsid w:val="00181E53"/>
    <w:rsid w:val="00183A16"/>
    <w:rsid w:val="00186671"/>
    <w:rsid w:val="001910DA"/>
    <w:rsid w:val="00194D0D"/>
    <w:rsid w:val="00197231"/>
    <w:rsid w:val="001A3BAB"/>
    <w:rsid w:val="001A4E48"/>
    <w:rsid w:val="001A52CA"/>
    <w:rsid w:val="001B0A89"/>
    <w:rsid w:val="001B2901"/>
    <w:rsid w:val="001B2ABD"/>
    <w:rsid w:val="001B6885"/>
    <w:rsid w:val="001C0884"/>
    <w:rsid w:val="001C0C8D"/>
    <w:rsid w:val="001C396F"/>
    <w:rsid w:val="001C42E9"/>
    <w:rsid w:val="001D0F78"/>
    <w:rsid w:val="001D7F10"/>
    <w:rsid w:val="001F1DC2"/>
    <w:rsid w:val="001F1DE4"/>
    <w:rsid w:val="001F25B6"/>
    <w:rsid w:val="00204271"/>
    <w:rsid w:val="00211941"/>
    <w:rsid w:val="00211F83"/>
    <w:rsid w:val="0021589F"/>
    <w:rsid w:val="0021675A"/>
    <w:rsid w:val="00216F4E"/>
    <w:rsid w:val="002212AF"/>
    <w:rsid w:val="0022264E"/>
    <w:rsid w:val="00226409"/>
    <w:rsid w:val="00230E21"/>
    <w:rsid w:val="00232D53"/>
    <w:rsid w:val="00233771"/>
    <w:rsid w:val="00235535"/>
    <w:rsid w:val="00240432"/>
    <w:rsid w:val="00245DFC"/>
    <w:rsid w:val="0025085E"/>
    <w:rsid w:val="00251DA8"/>
    <w:rsid w:val="00252C85"/>
    <w:rsid w:val="0025676C"/>
    <w:rsid w:val="00260E8E"/>
    <w:rsid w:val="002625A8"/>
    <w:rsid w:val="00263AD1"/>
    <w:rsid w:val="00265D9F"/>
    <w:rsid w:val="00266663"/>
    <w:rsid w:val="002669BF"/>
    <w:rsid w:val="0026766E"/>
    <w:rsid w:val="002679CF"/>
    <w:rsid w:val="00270F32"/>
    <w:rsid w:val="00273228"/>
    <w:rsid w:val="00274CFD"/>
    <w:rsid w:val="002756F1"/>
    <w:rsid w:val="002770E8"/>
    <w:rsid w:val="0028063C"/>
    <w:rsid w:val="002812FA"/>
    <w:rsid w:val="002901AC"/>
    <w:rsid w:val="00291A5A"/>
    <w:rsid w:val="00292DE3"/>
    <w:rsid w:val="0029316F"/>
    <w:rsid w:val="002A0312"/>
    <w:rsid w:val="002A144B"/>
    <w:rsid w:val="002A1739"/>
    <w:rsid w:val="002A345D"/>
    <w:rsid w:val="002A6597"/>
    <w:rsid w:val="002C1B13"/>
    <w:rsid w:val="002C5825"/>
    <w:rsid w:val="002D0103"/>
    <w:rsid w:val="002D3D08"/>
    <w:rsid w:val="002D5AD3"/>
    <w:rsid w:val="002D633C"/>
    <w:rsid w:val="002D6A05"/>
    <w:rsid w:val="002E3D78"/>
    <w:rsid w:val="002F4209"/>
    <w:rsid w:val="002F5648"/>
    <w:rsid w:val="002F70F5"/>
    <w:rsid w:val="002F77C1"/>
    <w:rsid w:val="00312771"/>
    <w:rsid w:val="00314304"/>
    <w:rsid w:val="0031722E"/>
    <w:rsid w:val="003213E9"/>
    <w:rsid w:val="00325743"/>
    <w:rsid w:val="0033437E"/>
    <w:rsid w:val="00335DD6"/>
    <w:rsid w:val="00335E0A"/>
    <w:rsid w:val="00341600"/>
    <w:rsid w:val="003436F9"/>
    <w:rsid w:val="0034465A"/>
    <w:rsid w:val="0034495A"/>
    <w:rsid w:val="00346431"/>
    <w:rsid w:val="003516FC"/>
    <w:rsid w:val="0035552A"/>
    <w:rsid w:val="00356E96"/>
    <w:rsid w:val="00360500"/>
    <w:rsid w:val="00360557"/>
    <w:rsid w:val="003609C2"/>
    <w:rsid w:val="00360BED"/>
    <w:rsid w:val="003654B1"/>
    <w:rsid w:val="00371A54"/>
    <w:rsid w:val="00372C8D"/>
    <w:rsid w:val="00375DE1"/>
    <w:rsid w:val="00392FD0"/>
    <w:rsid w:val="00394287"/>
    <w:rsid w:val="003943F4"/>
    <w:rsid w:val="003976E3"/>
    <w:rsid w:val="003A0DDF"/>
    <w:rsid w:val="003A0E5D"/>
    <w:rsid w:val="003A1061"/>
    <w:rsid w:val="003A15A6"/>
    <w:rsid w:val="003A725F"/>
    <w:rsid w:val="003B5D29"/>
    <w:rsid w:val="003B69F2"/>
    <w:rsid w:val="003C1632"/>
    <w:rsid w:val="003C7799"/>
    <w:rsid w:val="003D1A17"/>
    <w:rsid w:val="003D491E"/>
    <w:rsid w:val="003D547D"/>
    <w:rsid w:val="003D669C"/>
    <w:rsid w:val="003D7524"/>
    <w:rsid w:val="003D77D5"/>
    <w:rsid w:val="003E2EB4"/>
    <w:rsid w:val="003E537D"/>
    <w:rsid w:val="003E5812"/>
    <w:rsid w:val="003E7A0E"/>
    <w:rsid w:val="003F02C4"/>
    <w:rsid w:val="003F4768"/>
    <w:rsid w:val="00400286"/>
    <w:rsid w:val="00400AD3"/>
    <w:rsid w:val="00401FCD"/>
    <w:rsid w:val="00402DA4"/>
    <w:rsid w:val="00403ABC"/>
    <w:rsid w:val="00404B3D"/>
    <w:rsid w:val="0041211F"/>
    <w:rsid w:val="0041255F"/>
    <w:rsid w:val="00413FBE"/>
    <w:rsid w:val="00414CEF"/>
    <w:rsid w:val="00415413"/>
    <w:rsid w:val="0041678C"/>
    <w:rsid w:val="004173BC"/>
    <w:rsid w:val="00421011"/>
    <w:rsid w:val="00432AC0"/>
    <w:rsid w:val="00433A10"/>
    <w:rsid w:val="00437107"/>
    <w:rsid w:val="004429E7"/>
    <w:rsid w:val="00450619"/>
    <w:rsid w:val="00451B2E"/>
    <w:rsid w:val="00455514"/>
    <w:rsid w:val="00457777"/>
    <w:rsid w:val="004637AB"/>
    <w:rsid w:val="00463F53"/>
    <w:rsid w:val="0046471B"/>
    <w:rsid w:val="0046482F"/>
    <w:rsid w:val="00464DE5"/>
    <w:rsid w:val="00465058"/>
    <w:rsid w:val="004655E8"/>
    <w:rsid w:val="004659D5"/>
    <w:rsid w:val="004707C5"/>
    <w:rsid w:val="004764EC"/>
    <w:rsid w:val="00481051"/>
    <w:rsid w:val="00482032"/>
    <w:rsid w:val="004846F3"/>
    <w:rsid w:val="00484CD8"/>
    <w:rsid w:val="00484D08"/>
    <w:rsid w:val="004853FA"/>
    <w:rsid w:val="004879C0"/>
    <w:rsid w:val="00493C32"/>
    <w:rsid w:val="00496B32"/>
    <w:rsid w:val="00496CB0"/>
    <w:rsid w:val="004978FF"/>
    <w:rsid w:val="004A1A14"/>
    <w:rsid w:val="004B2A51"/>
    <w:rsid w:val="004B33AF"/>
    <w:rsid w:val="004B4068"/>
    <w:rsid w:val="004B64EA"/>
    <w:rsid w:val="004B7498"/>
    <w:rsid w:val="004B7D8F"/>
    <w:rsid w:val="004C257E"/>
    <w:rsid w:val="004C3299"/>
    <w:rsid w:val="004C64B6"/>
    <w:rsid w:val="004C7DEB"/>
    <w:rsid w:val="004C7ED4"/>
    <w:rsid w:val="004D4BDE"/>
    <w:rsid w:val="004D73DF"/>
    <w:rsid w:val="004E0ABD"/>
    <w:rsid w:val="004E1A04"/>
    <w:rsid w:val="004E1F9A"/>
    <w:rsid w:val="004E2628"/>
    <w:rsid w:val="004F139A"/>
    <w:rsid w:val="004F3938"/>
    <w:rsid w:val="00500BE1"/>
    <w:rsid w:val="00504BA5"/>
    <w:rsid w:val="0050601E"/>
    <w:rsid w:val="00511D0D"/>
    <w:rsid w:val="00512E06"/>
    <w:rsid w:val="00514554"/>
    <w:rsid w:val="00523E8B"/>
    <w:rsid w:val="00525983"/>
    <w:rsid w:val="005269F7"/>
    <w:rsid w:val="0053001E"/>
    <w:rsid w:val="00532A66"/>
    <w:rsid w:val="00532B57"/>
    <w:rsid w:val="005339B9"/>
    <w:rsid w:val="005343DB"/>
    <w:rsid w:val="00540C6B"/>
    <w:rsid w:val="00542BF8"/>
    <w:rsid w:val="005572E7"/>
    <w:rsid w:val="005576E2"/>
    <w:rsid w:val="005577D1"/>
    <w:rsid w:val="00557A63"/>
    <w:rsid w:val="00566986"/>
    <w:rsid w:val="005726C5"/>
    <w:rsid w:val="005774D6"/>
    <w:rsid w:val="0058439B"/>
    <w:rsid w:val="0059038B"/>
    <w:rsid w:val="00593683"/>
    <w:rsid w:val="00594AAA"/>
    <w:rsid w:val="00595575"/>
    <w:rsid w:val="005973F8"/>
    <w:rsid w:val="005A2834"/>
    <w:rsid w:val="005A6A11"/>
    <w:rsid w:val="005B18AA"/>
    <w:rsid w:val="005B399F"/>
    <w:rsid w:val="005B3AE9"/>
    <w:rsid w:val="005B65A3"/>
    <w:rsid w:val="005B73BD"/>
    <w:rsid w:val="005C1FA8"/>
    <w:rsid w:val="005C2436"/>
    <w:rsid w:val="005C61AD"/>
    <w:rsid w:val="005C71E9"/>
    <w:rsid w:val="005C7285"/>
    <w:rsid w:val="005D63FA"/>
    <w:rsid w:val="005D69C2"/>
    <w:rsid w:val="005D73EF"/>
    <w:rsid w:val="005E1B91"/>
    <w:rsid w:val="005E4A1E"/>
    <w:rsid w:val="005E4A39"/>
    <w:rsid w:val="005E78B2"/>
    <w:rsid w:val="005F1ECF"/>
    <w:rsid w:val="005F467C"/>
    <w:rsid w:val="006006CE"/>
    <w:rsid w:val="006033B6"/>
    <w:rsid w:val="0060769F"/>
    <w:rsid w:val="006118E9"/>
    <w:rsid w:val="006210B4"/>
    <w:rsid w:val="00621FDD"/>
    <w:rsid w:val="0062340B"/>
    <w:rsid w:val="00625D5C"/>
    <w:rsid w:val="00626DE1"/>
    <w:rsid w:val="006302D2"/>
    <w:rsid w:val="00633662"/>
    <w:rsid w:val="00636686"/>
    <w:rsid w:val="00640A46"/>
    <w:rsid w:val="00640EF8"/>
    <w:rsid w:val="006424E3"/>
    <w:rsid w:val="00650A96"/>
    <w:rsid w:val="0065260F"/>
    <w:rsid w:val="00652CCD"/>
    <w:rsid w:val="00653423"/>
    <w:rsid w:val="006549FD"/>
    <w:rsid w:val="006552A2"/>
    <w:rsid w:val="006636D8"/>
    <w:rsid w:val="006705EB"/>
    <w:rsid w:val="00670B30"/>
    <w:rsid w:val="00670D1F"/>
    <w:rsid w:val="00672084"/>
    <w:rsid w:val="00672CCE"/>
    <w:rsid w:val="0067309C"/>
    <w:rsid w:val="006743B6"/>
    <w:rsid w:val="00676B0F"/>
    <w:rsid w:val="00680177"/>
    <w:rsid w:val="006817DF"/>
    <w:rsid w:val="00683B17"/>
    <w:rsid w:val="00686574"/>
    <w:rsid w:val="00686D9F"/>
    <w:rsid w:val="00693B68"/>
    <w:rsid w:val="00694FB8"/>
    <w:rsid w:val="006954B2"/>
    <w:rsid w:val="006A0099"/>
    <w:rsid w:val="006A127F"/>
    <w:rsid w:val="006A4DF9"/>
    <w:rsid w:val="006A5002"/>
    <w:rsid w:val="006B1013"/>
    <w:rsid w:val="006B3EDA"/>
    <w:rsid w:val="006B4180"/>
    <w:rsid w:val="006B5CD2"/>
    <w:rsid w:val="006B70C3"/>
    <w:rsid w:val="006C1B9E"/>
    <w:rsid w:val="006C2464"/>
    <w:rsid w:val="006C256E"/>
    <w:rsid w:val="006C3BFC"/>
    <w:rsid w:val="006C48EE"/>
    <w:rsid w:val="006C5B13"/>
    <w:rsid w:val="006C640A"/>
    <w:rsid w:val="006D1AFA"/>
    <w:rsid w:val="006D28B5"/>
    <w:rsid w:val="006D5097"/>
    <w:rsid w:val="006D5551"/>
    <w:rsid w:val="006D5EE2"/>
    <w:rsid w:val="006D686F"/>
    <w:rsid w:val="006D7AFC"/>
    <w:rsid w:val="006E3B31"/>
    <w:rsid w:val="006E429E"/>
    <w:rsid w:val="006E4E70"/>
    <w:rsid w:val="006F054D"/>
    <w:rsid w:val="006F0FA0"/>
    <w:rsid w:val="006F20A7"/>
    <w:rsid w:val="006F2373"/>
    <w:rsid w:val="00700056"/>
    <w:rsid w:val="00701186"/>
    <w:rsid w:val="00707CAB"/>
    <w:rsid w:val="00707F6B"/>
    <w:rsid w:val="00715D3E"/>
    <w:rsid w:val="00723F5E"/>
    <w:rsid w:val="0072638C"/>
    <w:rsid w:val="00727A6A"/>
    <w:rsid w:val="0074009A"/>
    <w:rsid w:val="00741179"/>
    <w:rsid w:val="00741F33"/>
    <w:rsid w:val="007421FF"/>
    <w:rsid w:val="007535AF"/>
    <w:rsid w:val="0075387E"/>
    <w:rsid w:val="00753FF1"/>
    <w:rsid w:val="00763B7F"/>
    <w:rsid w:val="00765D72"/>
    <w:rsid w:val="0076606B"/>
    <w:rsid w:val="00772A5E"/>
    <w:rsid w:val="00777AEB"/>
    <w:rsid w:val="00777B78"/>
    <w:rsid w:val="007809ED"/>
    <w:rsid w:val="00783314"/>
    <w:rsid w:val="0078355B"/>
    <w:rsid w:val="0078632E"/>
    <w:rsid w:val="007867BC"/>
    <w:rsid w:val="00791D2F"/>
    <w:rsid w:val="00793948"/>
    <w:rsid w:val="007968E5"/>
    <w:rsid w:val="007A0D63"/>
    <w:rsid w:val="007A3EB3"/>
    <w:rsid w:val="007B51D6"/>
    <w:rsid w:val="007B7BAF"/>
    <w:rsid w:val="007C4208"/>
    <w:rsid w:val="007C598C"/>
    <w:rsid w:val="007C5A30"/>
    <w:rsid w:val="007C6C51"/>
    <w:rsid w:val="007C6FBC"/>
    <w:rsid w:val="007C75EF"/>
    <w:rsid w:val="007D0340"/>
    <w:rsid w:val="007D1F9B"/>
    <w:rsid w:val="007D5764"/>
    <w:rsid w:val="007D68CF"/>
    <w:rsid w:val="007D7D6E"/>
    <w:rsid w:val="007E21DF"/>
    <w:rsid w:val="007E49C1"/>
    <w:rsid w:val="007E7EDC"/>
    <w:rsid w:val="007E7EEC"/>
    <w:rsid w:val="007F1599"/>
    <w:rsid w:val="007F434D"/>
    <w:rsid w:val="007F493A"/>
    <w:rsid w:val="007F597D"/>
    <w:rsid w:val="008150DE"/>
    <w:rsid w:val="00815F6C"/>
    <w:rsid w:val="00815FF4"/>
    <w:rsid w:val="00816994"/>
    <w:rsid w:val="00817B2D"/>
    <w:rsid w:val="00821B18"/>
    <w:rsid w:val="00826C60"/>
    <w:rsid w:val="0083231D"/>
    <w:rsid w:val="0083267B"/>
    <w:rsid w:val="00835F5F"/>
    <w:rsid w:val="00836A87"/>
    <w:rsid w:val="00836DD1"/>
    <w:rsid w:val="00841F6B"/>
    <w:rsid w:val="008423CB"/>
    <w:rsid w:val="0084564A"/>
    <w:rsid w:val="0085036D"/>
    <w:rsid w:val="00850822"/>
    <w:rsid w:val="00852260"/>
    <w:rsid w:val="008529B3"/>
    <w:rsid w:val="0086051E"/>
    <w:rsid w:val="0086101B"/>
    <w:rsid w:val="00862B28"/>
    <w:rsid w:val="00865246"/>
    <w:rsid w:val="00865AE6"/>
    <w:rsid w:val="008672F6"/>
    <w:rsid w:val="008701BE"/>
    <w:rsid w:val="00871DB5"/>
    <w:rsid w:val="008807C9"/>
    <w:rsid w:val="0088229C"/>
    <w:rsid w:val="00883C6E"/>
    <w:rsid w:val="00884F86"/>
    <w:rsid w:val="00887D78"/>
    <w:rsid w:val="00890AD9"/>
    <w:rsid w:val="0089283B"/>
    <w:rsid w:val="00893E9F"/>
    <w:rsid w:val="00893F96"/>
    <w:rsid w:val="008B171B"/>
    <w:rsid w:val="008B3425"/>
    <w:rsid w:val="008B37DF"/>
    <w:rsid w:val="008C0D4F"/>
    <w:rsid w:val="008C115F"/>
    <w:rsid w:val="008C1695"/>
    <w:rsid w:val="008C26E1"/>
    <w:rsid w:val="008C62FA"/>
    <w:rsid w:val="008C7328"/>
    <w:rsid w:val="008E2D01"/>
    <w:rsid w:val="008E4C96"/>
    <w:rsid w:val="008E4D98"/>
    <w:rsid w:val="008F5608"/>
    <w:rsid w:val="008F62CC"/>
    <w:rsid w:val="00902928"/>
    <w:rsid w:val="00902F78"/>
    <w:rsid w:val="009054FF"/>
    <w:rsid w:val="009073AD"/>
    <w:rsid w:val="009107FE"/>
    <w:rsid w:val="0091371C"/>
    <w:rsid w:val="00915663"/>
    <w:rsid w:val="00916C88"/>
    <w:rsid w:val="009201B0"/>
    <w:rsid w:val="0092284D"/>
    <w:rsid w:val="00924114"/>
    <w:rsid w:val="00925532"/>
    <w:rsid w:val="00925670"/>
    <w:rsid w:val="00933208"/>
    <w:rsid w:val="00934567"/>
    <w:rsid w:val="009355CF"/>
    <w:rsid w:val="00937079"/>
    <w:rsid w:val="0094120D"/>
    <w:rsid w:val="009513C5"/>
    <w:rsid w:val="00951570"/>
    <w:rsid w:val="009516EF"/>
    <w:rsid w:val="00953CFC"/>
    <w:rsid w:val="00957C71"/>
    <w:rsid w:val="00963B15"/>
    <w:rsid w:val="00970C9A"/>
    <w:rsid w:val="00975E15"/>
    <w:rsid w:val="00981D92"/>
    <w:rsid w:val="009838F1"/>
    <w:rsid w:val="00986D45"/>
    <w:rsid w:val="00990427"/>
    <w:rsid w:val="00990618"/>
    <w:rsid w:val="009941A3"/>
    <w:rsid w:val="00994D64"/>
    <w:rsid w:val="009A22DB"/>
    <w:rsid w:val="009A6E50"/>
    <w:rsid w:val="009B191D"/>
    <w:rsid w:val="009B308F"/>
    <w:rsid w:val="009B4793"/>
    <w:rsid w:val="009C1441"/>
    <w:rsid w:val="009C412F"/>
    <w:rsid w:val="009C4F12"/>
    <w:rsid w:val="009C5224"/>
    <w:rsid w:val="009C5C2C"/>
    <w:rsid w:val="009C62DF"/>
    <w:rsid w:val="009C77D1"/>
    <w:rsid w:val="009D18D3"/>
    <w:rsid w:val="009D4092"/>
    <w:rsid w:val="009E134D"/>
    <w:rsid w:val="009F26EC"/>
    <w:rsid w:val="009F3216"/>
    <w:rsid w:val="009F5267"/>
    <w:rsid w:val="009F7F20"/>
    <w:rsid w:val="00A024C6"/>
    <w:rsid w:val="00A05B02"/>
    <w:rsid w:val="00A05C7F"/>
    <w:rsid w:val="00A062DA"/>
    <w:rsid w:val="00A07411"/>
    <w:rsid w:val="00A11768"/>
    <w:rsid w:val="00A12719"/>
    <w:rsid w:val="00A13FA6"/>
    <w:rsid w:val="00A14915"/>
    <w:rsid w:val="00A15283"/>
    <w:rsid w:val="00A16277"/>
    <w:rsid w:val="00A255A5"/>
    <w:rsid w:val="00A26FB9"/>
    <w:rsid w:val="00A2735D"/>
    <w:rsid w:val="00A31881"/>
    <w:rsid w:val="00A364BC"/>
    <w:rsid w:val="00A40425"/>
    <w:rsid w:val="00A4075A"/>
    <w:rsid w:val="00A411AF"/>
    <w:rsid w:val="00A41960"/>
    <w:rsid w:val="00A43056"/>
    <w:rsid w:val="00A4467B"/>
    <w:rsid w:val="00A45943"/>
    <w:rsid w:val="00A5144F"/>
    <w:rsid w:val="00A52448"/>
    <w:rsid w:val="00A53D4B"/>
    <w:rsid w:val="00A541B0"/>
    <w:rsid w:val="00A601F0"/>
    <w:rsid w:val="00A61FA3"/>
    <w:rsid w:val="00A63E68"/>
    <w:rsid w:val="00A64948"/>
    <w:rsid w:val="00A666CC"/>
    <w:rsid w:val="00A67EE5"/>
    <w:rsid w:val="00A71369"/>
    <w:rsid w:val="00A71986"/>
    <w:rsid w:val="00A742C4"/>
    <w:rsid w:val="00A85905"/>
    <w:rsid w:val="00A918A7"/>
    <w:rsid w:val="00A91CE0"/>
    <w:rsid w:val="00A91E72"/>
    <w:rsid w:val="00A9433F"/>
    <w:rsid w:val="00AA4DEA"/>
    <w:rsid w:val="00AA617F"/>
    <w:rsid w:val="00AB10B8"/>
    <w:rsid w:val="00AB386E"/>
    <w:rsid w:val="00AB5D86"/>
    <w:rsid w:val="00AB6556"/>
    <w:rsid w:val="00AC0AF3"/>
    <w:rsid w:val="00AC234C"/>
    <w:rsid w:val="00AC6D53"/>
    <w:rsid w:val="00AC73DA"/>
    <w:rsid w:val="00AD0380"/>
    <w:rsid w:val="00AD0FD0"/>
    <w:rsid w:val="00AD156D"/>
    <w:rsid w:val="00AD2D6A"/>
    <w:rsid w:val="00AE5085"/>
    <w:rsid w:val="00AE5956"/>
    <w:rsid w:val="00AE6F42"/>
    <w:rsid w:val="00AF1364"/>
    <w:rsid w:val="00AF2C78"/>
    <w:rsid w:val="00AF47DA"/>
    <w:rsid w:val="00AF7B34"/>
    <w:rsid w:val="00B01EC2"/>
    <w:rsid w:val="00B04A19"/>
    <w:rsid w:val="00B102AE"/>
    <w:rsid w:val="00B114C8"/>
    <w:rsid w:val="00B127C3"/>
    <w:rsid w:val="00B1336D"/>
    <w:rsid w:val="00B20292"/>
    <w:rsid w:val="00B22DB4"/>
    <w:rsid w:val="00B302DA"/>
    <w:rsid w:val="00B32000"/>
    <w:rsid w:val="00B32A4C"/>
    <w:rsid w:val="00B34B31"/>
    <w:rsid w:val="00B35ACA"/>
    <w:rsid w:val="00B37BAC"/>
    <w:rsid w:val="00B37C78"/>
    <w:rsid w:val="00B427D0"/>
    <w:rsid w:val="00B46857"/>
    <w:rsid w:val="00B52CF7"/>
    <w:rsid w:val="00B53056"/>
    <w:rsid w:val="00B539E3"/>
    <w:rsid w:val="00B54719"/>
    <w:rsid w:val="00B60650"/>
    <w:rsid w:val="00B60CEB"/>
    <w:rsid w:val="00B618F8"/>
    <w:rsid w:val="00B62F90"/>
    <w:rsid w:val="00B651F8"/>
    <w:rsid w:val="00B71A5D"/>
    <w:rsid w:val="00B7535A"/>
    <w:rsid w:val="00B81AFE"/>
    <w:rsid w:val="00B82D76"/>
    <w:rsid w:val="00B83C04"/>
    <w:rsid w:val="00B85994"/>
    <w:rsid w:val="00B86133"/>
    <w:rsid w:val="00B91E8F"/>
    <w:rsid w:val="00B95260"/>
    <w:rsid w:val="00BA04BA"/>
    <w:rsid w:val="00BA3F32"/>
    <w:rsid w:val="00BA549D"/>
    <w:rsid w:val="00BA6AC8"/>
    <w:rsid w:val="00BA7532"/>
    <w:rsid w:val="00BA7DE3"/>
    <w:rsid w:val="00BA7FA7"/>
    <w:rsid w:val="00BB08D3"/>
    <w:rsid w:val="00BB1B59"/>
    <w:rsid w:val="00BB2420"/>
    <w:rsid w:val="00BB385A"/>
    <w:rsid w:val="00BB4A0A"/>
    <w:rsid w:val="00BB508F"/>
    <w:rsid w:val="00BC113C"/>
    <w:rsid w:val="00BC1737"/>
    <w:rsid w:val="00BC680B"/>
    <w:rsid w:val="00BC7B27"/>
    <w:rsid w:val="00BD2254"/>
    <w:rsid w:val="00BD33FB"/>
    <w:rsid w:val="00BD5092"/>
    <w:rsid w:val="00BD5D4F"/>
    <w:rsid w:val="00BD6450"/>
    <w:rsid w:val="00BE186C"/>
    <w:rsid w:val="00BE1BB8"/>
    <w:rsid w:val="00BE250F"/>
    <w:rsid w:val="00BE42A0"/>
    <w:rsid w:val="00BE469C"/>
    <w:rsid w:val="00BE4933"/>
    <w:rsid w:val="00BE4BBE"/>
    <w:rsid w:val="00BE75A7"/>
    <w:rsid w:val="00C05207"/>
    <w:rsid w:val="00C06E3F"/>
    <w:rsid w:val="00C07408"/>
    <w:rsid w:val="00C20251"/>
    <w:rsid w:val="00C21602"/>
    <w:rsid w:val="00C21C3E"/>
    <w:rsid w:val="00C2342E"/>
    <w:rsid w:val="00C235E4"/>
    <w:rsid w:val="00C272BF"/>
    <w:rsid w:val="00C27F3F"/>
    <w:rsid w:val="00C3001F"/>
    <w:rsid w:val="00C32537"/>
    <w:rsid w:val="00C3329E"/>
    <w:rsid w:val="00C41343"/>
    <w:rsid w:val="00C42186"/>
    <w:rsid w:val="00C46656"/>
    <w:rsid w:val="00C5441C"/>
    <w:rsid w:val="00C54EE9"/>
    <w:rsid w:val="00C560E2"/>
    <w:rsid w:val="00C56578"/>
    <w:rsid w:val="00C57372"/>
    <w:rsid w:val="00C60521"/>
    <w:rsid w:val="00C610A8"/>
    <w:rsid w:val="00C6188E"/>
    <w:rsid w:val="00C63353"/>
    <w:rsid w:val="00C63D0E"/>
    <w:rsid w:val="00C714A0"/>
    <w:rsid w:val="00C72794"/>
    <w:rsid w:val="00C73C52"/>
    <w:rsid w:val="00C81A09"/>
    <w:rsid w:val="00C832A6"/>
    <w:rsid w:val="00C84DAB"/>
    <w:rsid w:val="00C87E5F"/>
    <w:rsid w:val="00C906B5"/>
    <w:rsid w:val="00C96542"/>
    <w:rsid w:val="00C96977"/>
    <w:rsid w:val="00C97242"/>
    <w:rsid w:val="00C97E1C"/>
    <w:rsid w:val="00CA036E"/>
    <w:rsid w:val="00CA1398"/>
    <w:rsid w:val="00CB0665"/>
    <w:rsid w:val="00CB08F9"/>
    <w:rsid w:val="00CB3AE9"/>
    <w:rsid w:val="00CB44C0"/>
    <w:rsid w:val="00CB49E8"/>
    <w:rsid w:val="00CB696F"/>
    <w:rsid w:val="00CB7BD7"/>
    <w:rsid w:val="00CC09A0"/>
    <w:rsid w:val="00CC0CAD"/>
    <w:rsid w:val="00CC5567"/>
    <w:rsid w:val="00CD2736"/>
    <w:rsid w:val="00CE1175"/>
    <w:rsid w:val="00CE38FD"/>
    <w:rsid w:val="00CE42C4"/>
    <w:rsid w:val="00CE4B01"/>
    <w:rsid w:val="00D01184"/>
    <w:rsid w:val="00D02CC7"/>
    <w:rsid w:val="00D06A2A"/>
    <w:rsid w:val="00D110F8"/>
    <w:rsid w:val="00D13064"/>
    <w:rsid w:val="00D138D2"/>
    <w:rsid w:val="00D22361"/>
    <w:rsid w:val="00D23F74"/>
    <w:rsid w:val="00D24B73"/>
    <w:rsid w:val="00D2557F"/>
    <w:rsid w:val="00D30636"/>
    <w:rsid w:val="00D33024"/>
    <w:rsid w:val="00D34E77"/>
    <w:rsid w:val="00D34EFF"/>
    <w:rsid w:val="00D40807"/>
    <w:rsid w:val="00D42BD1"/>
    <w:rsid w:val="00D503F4"/>
    <w:rsid w:val="00D5341D"/>
    <w:rsid w:val="00D53598"/>
    <w:rsid w:val="00D559DC"/>
    <w:rsid w:val="00D5638A"/>
    <w:rsid w:val="00D57E20"/>
    <w:rsid w:val="00D6170F"/>
    <w:rsid w:val="00D628CE"/>
    <w:rsid w:val="00D62BC8"/>
    <w:rsid w:val="00D64186"/>
    <w:rsid w:val="00D724C5"/>
    <w:rsid w:val="00D8087A"/>
    <w:rsid w:val="00D81AA0"/>
    <w:rsid w:val="00D86DBF"/>
    <w:rsid w:val="00D9219E"/>
    <w:rsid w:val="00D9791E"/>
    <w:rsid w:val="00DA19B3"/>
    <w:rsid w:val="00DA25CF"/>
    <w:rsid w:val="00DA3C10"/>
    <w:rsid w:val="00DA5376"/>
    <w:rsid w:val="00DA7BDB"/>
    <w:rsid w:val="00DB3345"/>
    <w:rsid w:val="00DB6E2C"/>
    <w:rsid w:val="00DC1BA0"/>
    <w:rsid w:val="00DC1FC4"/>
    <w:rsid w:val="00DC4697"/>
    <w:rsid w:val="00DC50FA"/>
    <w:rsid w:val="00DC6832"/>
    <w:rsid w:val="00DC7D00"/>
    <w:rsid w:val="00DD4A62"/>
    <w:rsid w:val="00DD75C1"/>
    <w:rsid w:val="00DE4E99"/>
    <w:rsid w:val="00DF1591"/>
    <w:rsid w:val="00DF1B14"/>
    <w:rsid w:val="00DF1B88"/>
    <w:rsid w:val="00DF4564"/>
    <w:rsid w:val="00DF67B2"/>
    <w:rsid w:val="00E05CD1"/>
    <w:rsid w:val="00E1316D"/>
    <w:rsid w:val="00E27EDA"/>
    <w:rsid w:val="00E324A0"/>
    <w:rsid w:val="00E3267E"/>
    <w:rsid w:val="00E42DD4"/>
    <w:rsid w:val="00E45837"/>
    <w:rsid w:val="00E45B4D"/>
    <w:rsid w:val="00E46671"/>
    <w:rsid w:val="00E47579"/>
    <w:rsid w:val="00E52140"/>
    <w:rsid w:val="00E546D1"/>
    <w:rsid w:val="00E62688"/>
    <w:rsid w:val="00E645BE"/>
    <w:rsid w:val="00E72805"/>
    <w:rsid w:val="00E72DFC"/>
    <w:rsid w:val="00E73EAD"/>
    <w:rsid w:val="00E748BF"/>
    <w:rsid w:val="00E75F6C"/>
    <w:rsid w:val="00E801F6"/>
    <w:rsid w:val="00E80ABB"/>
    <w:rsid w:val="00E9042B"/>
    <w:rsid w:val="00E937A3"/>
    <w:rsid w:val="00E94BEA"/>
    <w:rsid w:val="00E9547C"/>
    <w:rsid w:val="00E95EFF"/>
    <w:rsid w:val="00E9662D"/>
    <w:rsid w:val="00EA09DE"/>
    <w:rsid w:val="00EA1CE9"/>
    <w:rsid w:val="00EA2910"/>
    <w:rsid w:val="00EA4664"/>
    <w:rsid w:val="00EA7594"/>
    <w:rsid w:val="00EA7808"/>
    <w:rsid w:val="00EB0CB2"/>
    <w:rsid w:val="00EB3089"/>
    <w:rsid w:val="00EC02C7"/>
    <w:rsid w:val="00EC46CF"/>
    <w:rsid w:val="00EC5047"/>
    <w:rsid w:val="00EC5750"/>
    <w:rsid w:val="00EC64E9"/>
    <w:rsid w:val="00EC6D18"/>
    <w:rsid w:val="00ED0749"/>
    <w:rsid w:val="00ED0D6E"/>
    <w:rsid w:val="00ED7CB5"/>
    <w:rsid w:val="00EE260A"/>
    <w:rsid w:val="00EE34A7"/>
    <w:rsid w:val="00EE635A"/>
    <w:rsid w:val="00EF0AB0"/>
    <w:rsid w:val="00EF7E82"/>
    <w:rsid w:val="00F03BD5"/>
    <w:rsid w:val="00F04641"/>
    <w:rsid w:val="00F064F2"/>
    <w:rsid w:val="00F10116"/>
    <w:rsid w:val="00F10B25"/>
    <w:rsid w:val="00F11631"/>
    <w:rsid w:val="00F12068"/>
    <w:rsid w:val="00F1617C"/>
    <w:rsid w:val="00F16FEF"/>
    <w:rsid w:val="00F17C87"/>
    <w:rsid w:val="00F20645"/>
    <w:rsid w:val="00F22552"/>
    <w:rsid w:val="00F31959"/>
    <w:rsid w:val="00F32FA6"/>
    <w:rsid w:val="00F34407"/>
    <w:rsid w:val="00F355C9"/>
    <w:rsid w:val="00F367CE"/>
    <w:rsid w:val="00F43357"/>
    <w:rsid w:val="00F43AF8"/>
    <w:rsid w:val="00F5423B"/>
    <w:rsid w:val="00F54CDE"/>
    <w:rsid w:val="00F561E2"/>
    <w:rsid w:val="00F57CF5"/>
    <w:rsid w:val="00F6068A"/>
    <w:rsid w:val="00F70950"/>
    <w:rsid w:val="00F71CD9"/>
    <w:rsid w:val="00F72C03"/>
    <w:rsid w:val="00F758B6"/>
    <w:rsid w:val="00F80AF7"/>
    <w:rsid w:val="00F83075"/>
    <w:rsid w:val="00F84344"/>
    <w:rsid w:val="00F927B3"/>
    <w:rsid w:val="00F93C55"/>
    <w:rsid w:val="00F9437D"/>
    <w:rsid w:val="00FA19D5"/>
    <w:rsid w:val="00FA24B6"/>
    <w:rsid w:val="00FA69C1"/>
    <w:rsid w:val="00FA79F1"/>
    <w:rsid w:val="00FB4026"/>
    <w:rsid w:val="00FC0BBA"/>
    <w:rsid w:val="00FC170D"/>
    <w:rsid w:val="00FC4C8E"/>
    <w:rsid w:val="00FC6DF9"/>
    <w:rsid w:val="00FC7255"/>
    <w:rsid w:val="00FD0967"/>
    <w:rsid w:val="00FD13B0"/>
    <w:rsid w:val="00FD13CA"/>
    <w:rsid w:val="00FD3B97"/>
    <w:rsid w:val="00FE0876"/>
    <w:rsid w:val="00FE1237"/>
    <w:rsid w:val="00FE21AB"/>
    <w:rsid w:val="00FE5951"/>
    <w:rsid w:val="00FF04E0"/>
    <w:rsid w:val="00FF1833"/>
    <w:rsid w:val="00FF550B"/>
    <w:rsid w:val="00FF587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1E2A"/>
  <w15:chartTrackingRefBased/>
  <w15:docId w15:val="{E0ADBE69-20B3-401B-8742-50F6E0865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EA1"/>
    <w:rPr>
      <w:rFonts w:ascii="Arial" w:hAnsi="Arial"/>
      <w:sz w:val="22"/>
    </w:rPr>
  </w:style>
  <w:style w:type="paragraph" w:styleId="Titre1">
    <w:name w:val="heading 1"/>
    <w:aliases w:val="Style 1"/>
    <w:basedOn w:val="Normal"/>
    <w:next w:val="Normal"/>
    <w:link w:val="Titre1Car"/>
    <w:qFormat/>
    <w:rsid w:val="005572E7"/>
    <w:pPr>
      <w:numPr>
        <w:numId w:val="2"/>
      </w:numPr>
      <w:shd w:val="clear" w:color="auto" w:fill="A2C037"/>
      <w:outlineLvl w:val="0"/>
    </w:pPr>
    <w:rPr>
      <w:rFonts w:cs="Arial"/>
      <w:b/>
      <w:color w:val="FFFFFF"/>
      <w:szCs w:val="24"/>
    </w:rPr>
  </w:style>
  <w:style w:type="paragraph" w:styleId="Titre2">
    <w:name w:val="heading 2"/>
    <w:aliases w:val="Style 3"/>
    <w:basedOn w:val="Normal"/>
    <w:next w:val="Normal"/>
    <w:link w:val="Titre2Car"/>
    <w:qFormat/>
    <w:rsid w:val="00D559DC"/>
    <w:pPr>
      <w:widowControl w:val="0"/>
      <w:numPr>
        <w:ilvl w:val="1"/>
        <w:numId w:val="5"/>
      </w:numPr>
      <w:tabs>
        <w:tab w:val="left" w:pos="851"/>
      </w:tabs>
      <w:outlineLvl w:val="1"/>
    </w:pPr>
    <w:rPr>
      <w:bCs/>
      <w:sz w:val="24"/>
      <w:u w:val="single"/>
    </w:rPr>
  </w:style>
  <w:style w:type="paragraph" w:styleId="Titre3">
    <w:name w:val="heading 3"/>
    <w:aliases w:val="Style 4"/>
    <w:basedOn w:val="Normal"/>
    <w:next w:val="Normal"/>
    <w:link w:val="Titre3Car"/>
    <w:qFormat/>
    <w:rsid w:val="00D559DC"/>
    <w:pPr>
      <w:keepNext/>
      <w:widowControl w:val="0"/>
      <w:numPr>
        <w:ilvl w:val="2"/>
        <w:numId w:val="5"/>
      </w:numPr>
      <w:tabs>
        <w:tab w:val="clear" w:pos="1702"/>
        <w:tab w:val="left" w:pos="1701"/>
      </w:tabs>
      <w:outlineLvl w:val="2"/>
    </w:pPr>
    <w:rPr>
      <w:rFonts w:cs="Arial"/>
      <w:i/>
      <w:sz w:val="24"/>
      <w:u w:val="single"/>
    </w:rPr>
  </w:style>
  <w:style w:type="paragraph" w:styleId="Titre4">
    <w:name w:val="heading 4"/>
    <w:basedOn w:val="Normal"/>
    <w:next w:val="Normal"/>
    <w:link w:val="Titre4Car"/>
    <w:qFormat/>
    <w:rsid w:val="00D559DC"/>
    <w:pPr>
      <w:keepNext/>
      <w:widowControl w:val="0"/>
      <w:numPr>
        <w:ilvl w:val="3"/>
        <w:numId w:val="5"/>
      </w:numPr>
      <w:outlineLvl w:val="3"/>
    </w:pPr>
    <w:rPr>
      <w:i/>
      <w:sz w:val="24"/>
    </w:rPr>
  </w:style>
  <w:style w:type="paragraph" w:styleId="Titre5">
    <w:name w:val="heading 5"/>
    <w:basedOn w:val="Normal"/>
    <w:next w:val="Normal"/>
    <w:link w:val="Titre5Car"/>
    <w:qFormat/>
    <w:rsid w:val="00D33024"/>
    <w:pPr>
      <w:keepNext/>
      <w:numPr>
        <w:ilvl w:val="4"/>
        <w:numId w:val="5"/>
      </w:numPr>
      <w:tabs>
        <w:tab w:val="left" w:pos="6521"/>
      </w:tabs>
      <w:outlineLvl w:val="4"/>
    </w:pPr>
    <w:rPr>
      <w:sz w:val="36"/>
    </w:rPr>
  </w:style>
  <w:style w:type="paragraph" w:styleId="Titre6">
    <w:name w:val="heading 6"/>
    <w:basedOn w:val="Normal"/>
    <w:next w:val="Normal"/>
    <w:link w:val="Titre6Car"/>
    <w:qFormat/>
    <w:pPr>
      <w:keepNext/>
      <w:widowControl w:val="0"/>
      <w:outlineLvl w:val="5"/>
    </w:pPr>
    <w:rPr>
      <w:b/>
      <w:sz w:val="32"/>
      <w:u w:val="single"/>
    </w:rPr>
  </w:style>
  <w:style w:type="paragraph" w:styleId="Titre7">
    <w:name w:val="heading 7"/>
    <w:basedOn w:val="Normal"/>
    <w:next w:val="Normal"/>
    <w:link w:val="Titre7Car"/>
    <w:qFormat/>
    <w:pPr>
      <w:keepNext/>
      <w:widowControl w:val="0"/>
      <w:jc w:val="center"/>
      <w:outlineLvl w:val="6"/>
    </w:pPr>
    <w:rPr>
      <w:b/>
      <w:sz w:val="32"/>
    </w:rPr>
  </w:style>
  <w:style w:type="paragraph" w:styleId="Titre8">
    <w:name w:val="heading 8"/>
    <w:basedOn w:val="Normal"/>
    <w:next w:val="Normal"/>
    <w:link w:val="Titre8Car"/>
    <w:qFormat/>
    <w:pPr>
      <w:keepNext/>
      <w:widowControl w:val="0"/>
      <w:tabs>
        <w:tab w:val="left" w:pos="2268"/>
      </w:tabs>
      <w:ind w:left="567"/>
      <w:outlineLvl w:val="7"/>
    </w:pPr>
    <w:rPr>
      <w:sz w:val="24"/>
    </w:rPr>
  </w:style>
  <w:style w:type="paragraph" w:styleId="Titre9">
    <w:name w:val="heading 9"/>
    <w:basedOn w:val="Normal"/>
    <w:next w:val="Normal"/>
    <w:link w:val="Titre9Car"/>
    <w:qFormat/>
    <w:pPr>
      <w:keepNext/>
      <w:outlineLvl w:val="8"/>
    </w:pPr>
    <w:rPr>
      <w:rFonts w:ascii="Courier New" w:hAnsi="Courier New"/>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link w:val="RetraitcorpsdetexteCar"/>
    <w:semiHidden/>
    <w:pPr>
      <w:ind w:left="2410"/>
    </w:pPr>
    <w:rPr>
      <w:rFonts w:ascii="Courier" w:hAnsi="Courier"/>
      <w:sz w:val="24"/>
    </w:rPr>
  </w:style>
  <w:style w:type="paragraph" w:styleId="Retraitcorpsdetexte2">
    <w:name w:val="Body Text Indent 2"/>
    <w:basedOn w:val="Normal"/>
    <w:link w:val="Retraitcorpsdetexte2Car"/>
    <w:uiPriority w:val="99"/>
    <w:semiHidden/>
    <w:pPr>
      <w:widowControl w:val="0"/>
      <w:tabs>
        <w:tab w:val="left" w:pos="2160"/>
      </w:tabs>
      <w:ind w:left="2160"/>
      <w:jc w:val="both"/>
    </w:pPr>
    <w:rPr>
      <w:rFonts w:ascii="Courier" w:hAnsi="Courier"/>
      <w:sz w:val="24"/>
    </w:rPr>
  </w:style>
  <w:style w:type="paragraph" w:styleId="Retraitcorpsdetexte3">
    <w:name w:val="Body Text Indent 3"/>
    <w:basedOn w:val="Normal"/>
    <w:link w:val="Retraitcorpsdetexte3Car"/>
    <w:semiHidden/>
    <w:pPr>
      <w:widowControl w:val="0"/>
      <w:ind w:left="2552"/>
    </w:pPr>
    <w:rPr>
      <w:rFonts w:ascii="Courier" w:hAnsi="Courier"/>
      <w:sz w:val="24"/>
    </w:rPr>
  </w:style>
  <w:style w:type="paragraph" w:styleId="Normalcentr">
    <w:name w:val="Block Text"/>
    <w:basedOn w:val="Normal"/>
    <w:semiHidden/>
    <w:pPr>
      <w:widowControl w:val="0"/>
      <w:ind w:left="2268" w:right="170" w:hanging="908"/>
      <w:jc w:val="both"/>
    </w:pPr>
    <w:rPr>
      <w:rFonts w:ascii="Courier" w:hAnsi="Courier"/>
      <w:sz w:val="24"/>
    </w:rPr>
  </w:style>
  <w:style w:type="paragraph" w:styleId="En-tte">
    <w:name w:val="header"/>
    <w:basedOn w:val="Normal"/>
    <w:link w:val="En-tteCar"/>
    <w:semiHidden/>
    <w:pPr>
      <w:tabs>
        <w:tab w:val="center" w:pos="4536"/>
        <w:tab w:val="right" w:pos="9072"/>
      </w:tabs>
    </w:pPr>
  </w:style>
  <w:style w:type="paragraph" w:styleId="Pieddepage">
    <w:name w:val="footer"/>
    <w:basedOn w:val="Normal"/>
    <w:link w:val="PieddepageCar"/>
    <w:pPr>
      <w:tabs>
        <w:tab w:val="center" w:pos="4536"/>
        <w:tab w:val="right" w:pos="9072"/>
      </w:tabs>
    </w:pPr>
  </w:style>
  <w:style w:type="character" w:styleId="Numrodepage">
    <w:name w:val="page number"/>
    <w:basedOn w:val="Policepardfaut"/>
    <w:semiHidden/>
  </w:style>
  <w:style w:type="paragraph" w:styleId="Corpsdetexte">
    <w:name w:val="Body Text"/>
    <w:basedOn w:val="Normal"/>
    <w:link w:val="CorpsdetexteCar"/>
    <w:semiHidden/>
    <w:pPr>
      <w:framePr w:w="9072" w:hSpace="284" w:vSpace="284" w:wrap="auto" w:hAnchor="margin" w:xAlign="center"/>
      <w:widowControl w:val="0"/>
      <w:pBdr>
        <w:top w:val="single" w:sz="6" w:space="1" w:color="auto"/>
        <w:left w:val="single" w:sz="6" w:space="1" w:color="auto"/>
        <w:bottom w:val="single" w:sz="6" w:space="1" w:color="auto"/>
        <w:right w:val="single" w:sz="6" w:space="1" w:color="auto"/>
      </w:pBdr>
      <w:ind w:right="8"/>
      <w:jc w:val="center"/>
    </w:pPr>
    <w:rPr>
      <w:b/>
      <w:sz w:val="52"/>
    </w:rPr>
  </w:style>
  <w:style w:type="paragraph" w:styleId="Corpsdetexte3">
    <w:name w:val="Body Text 3"/>
    <w:basedOn w:val="Normal"/>
    <w:link w:val="Corpsdetexte3Car"/>
    <w:semiHidden/>
    <w:pPr>
      <w:widowControl w:val="0"/>
      <w:jc w:val="both"/>
    </w:pPr>
    <w:rPr>
      <w:sz w:val="24"/>
    </w:rPr>
  </w:style>
  <w:style w:type="paragraph" w:styleId="Titre">
    <w:name w:val="Title"/>
    <w:basedOn w:val="Normal"/>
    <w:link w:val="TitreCar"/>
    <w:qFormat/>
    <w:pPr>
      <w:widowControl w:val="0"/>
      <w:pBdr>
        <w:top w:val="single" w:sz="6" w:space="12" w:color="auto"/>
        <w:left w:val="single" w:sz="6" w:space="12" w:color="auto"/>
        <w:bottom w:val="single" w:sz="6" w:space="12" w:color="auto"/>
        <w:right w:val="single" w:sz="6" w:space="12" w:color="auto"/>
      </w:pBdr>
      <w:ind w:left="680" w:right="680"/>
      <w:jc w:val="center"/>
    </w:pPr>
    <w:rPr>
      <w:b/>
      <w:sz w:val="40"/>
    </w:rPr>
  </w:style>
  <w:style w:type="paragraph" w:styleId="Corpsdetexte2">
    <w:name w:val="Body Text 2"/>
    <w:basedOn w:val="Normal"/>
    <w:link w:val="Corpsdetexte2Car"/>
    <w:semiHidden/>
    <w:pPr>
      <w:widowControl w:val="0"/>
      <w:jc w:val="center"/>
    </w:pPr>
    <w:rPr>
      <w:b/>
      <w:i/>
      <w:sz w:val="30"/>
      <w:u w:val="single"/>
    </w:rPr>
  </w:style>
  <w:style w:type="paragraph" w:styleId="Sous-titre">
    <w:name w:val="Subtitle"/>
    <w:basedOn w:val="Normal"/>
    <w:qFormat/>
    <w:pPr>
      <w:widowControl w:val="0"/>
      <w:jc w:val="right"/>
    </w:pPr>
    <w:rPr>
      <w:sz w:val="24"/>
    </w:rPr>
  </w:style>
  <w:style w:type="character" w:styleId="Marquedecommentaire">
    <w:name w:val="annotation reference"/>
    <w:semiHidden/>
    <w:rsid w:val="00D33024"/>
    <w:rPr>
      <w:sz w:val="16"/>
    </w:rPr>
  </w:style>
  <w:style w:type="character" w:styleId="Lienhypertexte">
    <w:name w:val="Hyperlink"/>
    <w:uiPriority w:val="99"/>
    <w:unhideWhenUsed/>
    <w:rsid w:val="00D33024"/>
    <w:rPr>
      <w:color w:val="0000FF"/>
      <w:u w:val="single"/>
    </w:rPr>
  </w:style>
  <w:style w:type="paragraph" w:styleId="Textedebulles">
    <w:name w:val="Balloon Text"/>
    <w:basedOn w:val="Normal"/>
    <w:link w:val="TextedebullesCar"/>
    <w:uiPriority w:val="99"/>
    <w:semiHidden/>
    <w:unhideWhenUsed/>
    <w:rsid w:val="00481051"/>
    <w:rPr>
      <w:rFonts w:ascii="Tahoma" w:hAnsi="Tahoma" w:cs="Tahoma"/>
      <w:sz w:val="16"/>
      <w:szCs w:val="16"/>
    </w:rPr>
  </w:style>
  <w:style w:type="character" w:customStyle="1" w:styleId="TextedebullesCar">
    <w:name w:val="Texte de bulles Car"/>
    <w:link w:val="Textedebulles"/>
    <w:uiPriority w:val="99"/>
    <w:semiHidden/>
    <w:rsid w:val="00481051"/>
    <w:rPr>
      <w:rFonts w:ascii="Tahoma" w:hAnsi="Tahoma" w:cs="Tahoma"/>
      <w:sz w:val="16"/>
      <w:szCs w:val="16"/>
    </w:rPr>
  </w:style>
  <w:style w:type="character" w:styleId="Lienhypertextesuivivisit">
    <w:name w:val="FollowedHyperlink"/>
    <w:semiHidden/>
    <w:unhideWhenUsed/>
    <w:rsid w:val="004A1A14"/>
    <w:rPr>
      <w:color w:val="800080"/>
      <w:u w:val="single"/>
    </w:rPr>
  </w:style>
  <w:style w:type="character" w:customStyle="1" w:styleId="En-tteCar">
    <w:name w:val="En-tête Car"/>
    <w:basedOn w:val="Policepardfaut"/>
    <w:link w:val="En-tte"/>
    <w:semiHidden/>
    <w:rsid w:val="002D3D08"/>
  </w:style>
  <w:style w:type="paragraph" w:styleId="Paragraphedeliste">
    <w:name w:val="List Paragraph"/>
    <w:basedOn w:val="Normal"/>
    <w:uiPriority w:val="34"/>
    <w:qFormat/>
    <w:rsid w:val="00CB44C0"/>
    <w:pPr>
      <w:ind w:left="708"/>
    </w:pPr>
  </w:style>
  <w:style w:type="paragraph" w:styleId="Commentaire">
    <w:name w:val="annotation text"/>
    <w:basedOn w:val="Normal"/>
    <w:link w:val="CommentaireCar"/>
    <w:unhideWhenUsed/>
    <w:rsid w:val="0058439B"/>
  </w:style>
  <w:style w:type="character" w:customStyle="1" w:styleId="CommentaireCar">
    <w:name w:val="Commentaire Car"/>
    <w:basedOn w:val="Policepardfaut"/>
    <w:link w:val="Commentaire"/>
    <w:rsid w:val="0058439B"/>
  </w:style>
  <w:style w:type="paragraph" w:styleId="Objetducommentaire">
    <w:name w:val="annotation subject"/>
    <w:basedOn w:val="Commentaire"/>
    <w:next w:val="Commentaire"/>
    <w:link w:val="ObjetducommentaireCar"/>
    <w:uiPriority w:val="99"/>
    <w:semiHidden/>
    <w:unhideWhenUsed/>
    <w:rsid w:val="0058439B"/>
    <w:rPr>
      <w:b/>
      <w:bCs/>
    </w:rPr>
  </w:style>
  <w:style w:type="character" w:customStyle="1" w:styleId="ObjetducommentaireCar">
    <w:name w:val="Objet du commentaire Car"/>
    <w:link w:val="Objetducommentaire"/>
    <w:uiPriority w:val="99"/>
    <w:semiHidden/>
    <w:rsid w:val="0058439B"/>
    <w:rPr>
      <w:b/>
      <w:bCs/>
    </w:rPr>
  </w:style>
  <w:style w:type="character" w:customStyle="1" w:styleId="Corpsdetexte3Car">
    <w:name w:val="Corps de texte 3 Car"/>
    <w:link w:val="Corpsdetexte3"/>
    <w:semiHidden/>
    <w:locked/>
    <w:rsid w:val="00B32A4C"/>
    <w:rPr>
      <w:rFonts w:ascii="Arial" w:hAnsi="Arial"/>
      <w:sz w:val="24"/>
    </w:rPr>
  </w:style>
  <w:style w:type="character" w:customStyle="1" w:styleId="Titre1Car">
    <w:name w:val="Titre 1 Car"/>
    <w:aliases w:val="Style 1 Car"/>
    <w:link w:val="Titre1"/>
    <w:rsid w:val="005572E7"/>
    <w:rPr>
      <w:rFonts w:ascii="Arial" w:hAnsi="Arial" w:cs="Arial"/>
      <w:b/>
      <w:color w:val="FFFFFF"/>
      <w:sz w:val="22"/>
      <w:szCs w:val="24"/>
      <w:shd w:val="clear" w:color="auto" w:fill="A2C037"/>
    </w:rPr>
  </w:style>
  <w:style w:type="table" w:styleId="Grilledutableau">
    <w:name w:val="Table Grid"/>
    <w:basedOn w:val="TableauNormal"/>
    <w:uiPriority w:val="59"/>
    <w:rsid w:val="00BA3F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itredulivre">
    <w:name w:val="Book Title"/>
    <w:uiPriority w:val="33"/>
    <w:rsid w:val="00683B17"/>
    <w:rPr>
      <w:b/>
      <w:bCs/>
      <w:i/>
      <w:iCs/>
      <w:spacing w:val="5"/>
    </w:rPr>
  </w:style>
  <w:style w:type="paragraph" w:customStyle="1" w:styleId="Style2">
    <w:name w:val="Style 2"/>
    <w:basedOn w:val="Titre2"/>
    <w:next w:val="Titre3"/>
    <w:qFormat/>
    <w:rsid w:val="0084564A"/>
    <w:pPr>
      <w:numPr>
        <w:numId w:val="1"/>
      </w:numPr>
      <w:ind w:left="851" w:hanging="709"/>
    </w:pPr>
    <w:rPr>
      <w:rFonts w:ascii="Arial Gras" w:hAnsi="Arial Gras"/>
      <w:smallCaps/>
      <w:color w:val="436E91"/>
    </w:rPr>
  </w:style>
  <w:style w:type="character" w:styleId="Accentuationintense">
    <w:name w:val="Intense Emphasis"/>
    <w:uiPriority w:val="21"/>
    <w:rsid w:val="00683B17"/>
    <w:rPr>
      <w:i/>
      <w:iCs/>
      <w:color w:val="4472C4"/>
    </w:rPr>
  </w:style>
  <w:style w:type="character" w:customStyle="1" w:styleId="PieddepageCar">
    <w:name w:val="Pied de page Car"/>
    <w:link w:val="Pieddepage"/>
    <w:locked/>
    <w:rsid w:val="00683B17"/>
  </w:style>
  <w:style w:type="paragraph" w:customStyle="1" w:styleId="01NomTakaclient">
    <w:name w:val="01 Nom Takaclient"/>
    <w:basedOn w:val="Normal"/>
    <w:qFormat/>
    <w:rsid w:val="00015EA1"/>
    <w:pPr>
      <w:widowControl w:val="0"/>
      <w:pBdr>
        <w:top w:val="single" w:sz="18" w:space="12" w:color="436E91"/>
        <w:left w:val="single" w:sz="18" w:space="0" w:color="436E91"/>
        <w:bottom w:val="single" w:sz="18" w:space="12" w:color="436E91"/>
        <w:right w:val="single" w:sz="18" w:space="6" w:color="436E91"/>
      </w:pBdr>
      <w:spacing w:before="240" w:after="240"/>
      <w:jc w:val="center"/>
    </w:pPr>
    <w:rPr>
      <w:b/>
      <w:color w:val="436E91"/>
      <w:sz w:val="48"/>
    </w:rPr>
  </w:style>
  <w:style w:type="paragraph" w:customStyle="1" w:styleId="02Nomdulot">
    <w:name w:val="02 Nom du lot"/>
    <w:basedOn w:val="Normal"/>
    <w:qFormat/>
    <w:rsid w:val="00015EA1"/>
    <w:pPr>
      <w:widowControl w:val="0"/>
      <w:pBdr>
        <w:top w:val="single" w:sz="4" w:space="10" w:color="436E91"/>
        <w:left w:val="single" w:sz="4" w:space="4" w:color="436E91"/>
        <w:bottom w:val="single" w:sz="4" w:space="10" w:color="436E91"/>
        <w:right w:val="single" w:sz="4" w:space="4" w:color="436E91"/>
      </w:pBdr>
      <w:shd w:val="clear" w:color="auto" w:fill="A2C037"/>
      <w:spacing w:before="840" w:after="480"/>
      <w:ind w:right="-142"/>
      <w:jc w:val="center"/>
    </w:pPr>
    <w:rPr>
      <w:b/>
      <w:bCs/>
      <w:color w:val="FFFFFF"/>
      <w:sz w:val="40"/>
      <w:szCs w:val="40"/>
    </w:rPr>
  </w:style>
  <w:style w:type="paragraph" w:customStyle="1" w:styleId="03Numlot">
    <w:name w:val="03 Num lot"/>
    <w:basedOn w:val="Normal"/>
    <w:qFormat/>
    <w:rsid w:val="00015EA1"/>
    <w:pPr>
      <w:widowControl w:val="0"/>
      <w:ind w:right="-312"/>
      <w:jc w:val="center"/>
    </w:pPr>
    <w:rPr>
      <w:bCs/>
      <w:color w:val="000000"/>
      <w:sz w:val="40"/>
    </w:rPr>
  </w:style>
  <w:style w:type="paragraph" w:customStyle="1" w:styleId="04TitreAECPDTSIN">
    <w:name w:val="04 Titre AE / CP / DT / SIN"/>
    <w:basedOn w:val="Normal"/>
    <w:qFormat/>
    <w:rsid w:val="00015EA1"/>
    <w:pPr>
      <w:widowControl w:val="0"/>
      <w:shd w:val="clear" w:color="auto" w:fill="436E91"/>
      <w:spacing w:before="240" w:after="480"/>
      <w:jc w:val="center"/>
    </w:pPr>
    <w:rPr>
      <w:color w:val="FFFFFF"/>
      <w:sz w:val="40"/>
      <w:szCs w:val="40"/>
    </w:rPr>
  </w:style>
  <w:style w:type="paragraph" w:customStyle="1" w:styleId="05-TitreAnnexes">
    <w:name w:val="05 - Titre Annexes"/>
    <w:basedOn w:val="Normal"/>
    <w:qFormat/>
    <w:rsid w:val="00015EA1"/>
    <w:pPr>
      <w:widowControl w:val="0"/>
      <w:pBdr>
        <w:top w:val="single" w:sz="2" w:space="10" w:color="436E91"/>
        <w:left w:val="single" w:sz="2" w:space="4" w:color="436E91"/>
        <w:bottom w:val="single" w:sz="2" w:space="10" w:color="436E91"/>
        <w:right w:val="single" w:sz="2" w:space="4" w:color="436E91"/>
      </w:pBdr>
      <w:shd w:val="clear" w:color="auto" w:fill="A2C037"/>
      <w:jc w:val="center"/>
    </w:pPr>
    <w:rPr>
      <w:b/>
      <w:color w:val="FFFFFF"/>
      <w:sz w:val="36"/>
    </w:rPr>
  </w:style>
  <w:style w:type="paragraph" w:customStyle="1" w:styleId="06-TitreARTICLEAE">
    <w:name w:val="06 - Titre ARTICLE / (AE)"/>
    <w:basedOn w:val="Titre1"/>
    <w:qFormat/>
    <w:rsid w:val="009C1441"/>
    <w:pPr>
      <w:keepNext/>
      <w:widowControl w:val="0"/>
      <w:numPr>
        <w:numId w:val="4"/>
      </w:numPr>
      <w:tabs>
        <w:tab w:val="left" w:pos="1701"/>
      </w:tabs>
      <w:spacing w:before="720"/>
    </w:pPr>
    <w:rPr>
      <w:rFonts w:ascii="Arial Gras" w:hAnsi="Arial Gras"/>
      <w:caps/>
      <w:szCs w:val="22"/>
    </w:rPr>
  </w:style>
  <w:style w:type="paragraph" w:customStyle="1" w:styleId="08Titre11-">
    <w:name w:val="08 Titre 1.1 -"/>
    <w:basedOn w:val="Titre3"/>
    <w:qFormat/>
    <w:rsid w:val="00A13FA6"/>
    <w:pPr>
      <w:numPr>
        <w:numId w:val="6"/>
      </w:numPr>
      <w:tabs>
        <w:tab w:val="left" w:pos="567"/>
        <w:tab w:val="left" w:pos="1701"/>
      </w:tabs>
      <w:spacing w:before="360"/>
      <w:ind w:left="567" w:hanging="567"/>
      <w:jc w:val="both"/>
    </w:pPr>
    <w:rPr>
      <w:b/>
      <w:i w:val="0"/>
      <w:smallCaps/>
      <w:color w:val="436E91"/>
      <w:sz w:val="22"/>
      <w:szCs w:val="18"/>
    </w:rPr>
  </w:style>
  <w:style w:type="paragraph" w:customStyle="1" w:styleId="09Titre111-">
    <w:name w:val="09 Titre 1.1.1 -"/>
    <w:basedOn w:val="Titre4"/>
    <w:qFormat/>
    <w:rsid w:val="00015EA1"/>
    <w:pPr>
      <w:numPr>
        <w:ilvl w:val="2"/>
        <w:numId w:val="3"/>
      </w:numPr>
      <w:tabs>
        <w:tab w:val="left" w:pos="1985"/>
      </w:tabs>
      <w:jc w:val="both"/>
    </w:pPr>
    <w:rPr>
      <w:i w:val="0"/>
      <w:sz w:val="22"/>
      <w:szCs w:val="22"/>
      <w:u w:val="single"/>
    </w:rPr>
  </w:style>
  <w:style w:type="paragraph" w:customStyle="1" w:styleId="10-Titre1111-">
    <w:name w:val="10 - Titre 1.1.1.1 -"/>
    <w:basedOn w:val="Titre5"/>
    <w:qFormat/>
    <w:rsid w:val="00015EA1"/>
    <w:pPr>
      <w:widowControl w:val="0"/>
      <w:numPr>
        <w:ilvl w:val="3"/>
        <w:numId w:val="3"/>
      </w:numPr>
      <w:tabs>
        <w:tab w:val="clear" w:pos="6521"/>
      </w:tabs>
    </w:pPr>
    <w:rPr>
      <w:i/>
      <w:sz w:val="24"/>
    </w:rPr>
  </w:style>
  <w:style w:type="paragraph" w:customStyle="1" w:styleId="11-11textebrut">
    <w:name w:val="11 - 1.1 texte brut"/>
    <w:basedOn w:val="Titre6"/>
    <w:qFormat/>
    <w:rsid w:val="00015EA1"/>
    <w:pPr>
      <w:tabs>
        <w:tab w:val="num" w:pos="1134"/>
      </w:tabs>
      <w:ind w:left="1134" w:hanging="567"/>
      <w:jc w:val="both"/>
    </w:pPr>
    <w:rPr>
      <w:rFonts w:cs="Arial"/>
      <w:b w:val="0"/>
      <w:sz w:val="22"/>
      <w:szCs w:val="22"/>
      <w:u w:val="none"/>
    </w:rPr>
  </w:style>
  <w:style w:type="paragraph" w:customStyle="1" w:styleId="12-11textebrutGRAS">
    <w:name w:val="12 - 1.1 texte brut GRAS"/>
    <w:basedOn w:val="11-11textebrut"/>
    <w:qFormat/>
    <w:rsid w:val="00015EA1"/>
    <w:rPr>
      <w:b/>
      <w:bCs/>
    </w:rPr>
  </w:style>
  <w:style w:type="character" w:customStyle="1" w:styleId="Corpsdetexte2Car">
    <w:name w:val="Corps de texte 2 Car"/>
    <w:basedOn w:val="Policepardfaut"/>
    <w:link w:val="Corpsdetexte2"/>
    <w:semiHidden/>
    <w:locked/>
    <w:rsid w:val="00335E0A"/>
    <w:rPr>
      <w:rFonts w:ascii="Arial" w:hAnsi="Arial"/>
      <w:b/>
      <w:i/>
      <w:sz w:val="30"/>
      <w:u w:val="single"/>
    </w:rPr>
  </w:style>
  <w:style w:type="character" w:customStyle="1" w:styleId="RetraitcorpsdetexteCar">
    <w:name w:val="Retrait corps de texte Car"/>
    <w:basedOn w:val="Policepardfaut"/>
    <w:link w:val="Retraitcorpsdetexte"/>
    <w:semiHidden/>
    <w:locked/>
    <w:rsid w:val="00707CAB"/>
    <w:rPr>
      <w:rFonts w:ascii="Courier" w:hAnsi="Courier"/>
      <w:sz w:val="24"/>
    </w:rPr>
  </w:style>
  <w:style w:type="character" w:styleId="Textedelespacerserv">
    <w:name w:val="Placeholder Text"/>
    <w:basedOn w:val="Policepardfaut"/>
    <w:uiPriority w:val="99"/>
    <w:semiHidden/>
    <w:rsid w:val="001672F1"/>
    <w:rPr>
      <w:color w:val="808080"/>
    </w:rPr>
  </w:style>
  <w:style w:type="paragraph" w:customStyle="1" w:styleId="13ConventionTitres">
    <w:name w:val="13 Convention Titres"/>
    <w:basedOn w:val="Normal"/>
    <w:qFormat/>
    <w:rsid w:val="00BC680B"/>
    <w:pPr>
      <w:keepNext/>
      <w:keepLines/>
      <w:numPr>
        <w:numId w:val="7"/>
      </w:numPr>
      <w:shd w:val="clear" w:color="auto" w:fill="A2C037" w:themeFill="accent6"/>
      <w:spacing w:before="360" w:after="120"/>
      <w:ind w:left="357" w:hanging="357"/>
    </w:pPr>
    <w:rPr>
      <w:rFonts w:ascii="Arial Gras" w:hAnsi="Arial Gras"/>
      <w:b/>
      <w:smallCaps/>
      <w:color w:val="FFFFFF" w:themeColor="background1"/>
    </w:rPr>
  </w:style>
  <w:style w:type="paragraph" w:customStyle="1" w:styleId="14Conventionquestion">
    <w:name w:val="14 Convention question"/>
    <w:basedOn w:val="Normal"/>
    <w:qFormat/>
    <w:rsid w:val="00BC680B"/>
    <w:pPr>
      <w:numPr>
        <w:numId w:val="8"/>
      </w:numPr>
      <w:spacing w:before="240" w:after="240"/>
      <w:jc w:val="both"/>
    </w:pPr>
  </w:style>
  <w:style w:type="character" w:customStyle="1" w:styleId="Titre2Car">
    <w:name w:val="Titre 2 Car"/>
    <w:aliases w:val="Style 3 Car"/>
    <w:basedOn w:val="Policepardfaut"/>
    <w:link w:val="Titre2"/>
    <w:rsid w:val="00F71CD9"/>
    <w:rPr>
      <w:rFonts w:ascii="Arial" w:hAnsi="Arial"/>
      <w:bCs/>
      <w:sz w:val="24"/>
      <w:u w:val="single"/>
    </w:rPr>
  </w:style>
  <w:style w:type="character" w:customStyle="1" w:styleId="Titre3Car">
    <w:name w:val="Titre 3 Car"/>
    <w:aliases w:val="Style 4 Car"/>
    <w:basedOn w:val="Policepardfaut"/>
    <w:link w:val="Titre3"/>
    <w:rsid w:val="00F71CD9"/>
    <w:rPr>
      <w:rFonts w:ascii="Arial" w:hAnsi="Arial" w:cs="Arial"/>
      <w:i/>
      <w:sz w:val="24"/>
      <w:u w:val="single"/>
    </w:rPr>
  </w:style>
  <w:style w:type="character" w:customStyle="1" w:styleId="Titre4Car">
    <w:name w:val="Titre 4 Car"/>
    <w:basedOn w:val="Policepardfaut"/>
    <w:link w:val="Titre4"/>
    <w:rsid w:val="00F71CD9"/>
    <w:rPr>
      <w:rFonts w:ascii="Arial" w:hAnsi="Arial"/>
      <w:i/>
      <w:sz w:val="24"/>
    </w:rPr>
  </w:style>
  <w:style w:type="character" w:customStyle="1" w:styleId="Titre5Car">
    <w:name w:val="Titre 5 Car"/>
    <w:basedOn w:val="Policepardfaut"/>
    <w:link w:val="Titre5"/>
    <w:rsid w:val="00F71CD9"/>
    <w:rPr>
      <w:rFonts w:ascii="Arial" w:hAnsi="Arial"/>
      <w:sz w:val="36"/>
    </w:rPr>
  </w:style>
  <w:style w:type="character" w:customStyle="1" w:styleId="Titre6Car">
    <w:name w:val="Titre 6 Car"/>
    <w:basedOn w:val="Policepardfaut"/>
    <w:link w:val="Titre6"/>
    <w:rsid w:val="00F71CD9"/>
    <w:rPr>
      <w:rFonts w:ascii="Arial" w:hAnsi="Arial"/>
      <w:b/>
      <w:sz w:val="32"/>
      <w:u w:val="single"/>
    </w:rPr>
  </w:style>
  <w:style w:type="character" w:customStyle="1" w:styleId="Titre7Car">
    <w:name w:val="Titre 7 Car"/>
    <w:basedOn w:val="Policepardfaut"/>
    <w:link w:val="Titre7"/>
    <w:rsid w:val="00F71CD9"/>
    <w:rPr>
      <w:rFonts w:ascii="Arial" w:hAnsi="Arial"/>
      <w:b/>
      <w:sz w:val="32"/>
    </w:rPr>
  </w:style>
  <w:style w:type="character" w:customStyle="1" w:styleId="Titre8Car">
    <w:name w:val="Titre 8 Car"/>
    <w:basedOn w:val="Policepardfaut"/>
    <w:link w:val="Titre8"/>
    <w:rsid w:val="00F71CD9"/>
    <w:rPr>
      <w:rFonts w:ascii="Arial" w:hAnsi="Arial"/>
      <w:sz w:val="24"/>
    </w:rPr>
  </w:style>
  <w:style w:type="character" w:customStyle="1" w:styleId="Titre9Car">
    <w:name w:val="Titre 9 Car"/>
    <w:basedOn w:val="Policepardfaut"/>
    <w:link w:val="Titre9"/>
    <w:rsid w:val="00F71CD9"/>
    <w:rPr>
      <w:rFonts w:ascii="Courier New" w:hAnsi="Courier New"/>
      <w:sz w:val="24"/>
    </w:rPr>
  </w:style>
  <w:style w:type="paragraph" w:styleId="Listepuces">
    <w:name w:val="List Bullet"/>
    <w:basedOn w:val="Normal"/>
    <w:semiHidden/>
    <w:rsid w:val="00F71CD9"/>
    <w:pPr>
      <w:numPr>
        <w:ilvl w:val="10"/>
      </w:numPr>
      <w:ind w:left="283" w:hanging="283"/>
    </w:pPr>
    <w:rPr>
      <w:rFonts w:ascii="Times New Roman" w:hAnsi="Times New Roman"/>
      <w:sz w:val="20"/>
    </w:rPr>
  </w:style>
  <w:style w:type="character" w:customStyle="1" w:styleId="Retraitcorpsdetexte2Car">
    <w:name w:val="Retrait corps de texte 2 Car"/>
    <w:basedOn w:val="Policepardfaut"/>
    <w:link w:val="Retraitcorpsdetexte2"/>
    <w:uiPriority w:val="99"/>
    <w:semiHidden/>
    <w:rsid w:val="00F71CD9"/>
    <w:rPr>
      <w:rFonts w:ascii="Courier" w:hAnsi="Courier"/>
      <w:sz w:val="24"/>
    </w:rPr>
  </w:style>
  <w:style w:type="character" w:customStyle="1" w:styleId="Retraitcorpsdetexte3Car">
    <w:name w:val="Retrait corps de texte 3 Car"/>
    <w:basedOn w:val="Policepardfaut"/>
    <w:link w:val="Retraitcorpsdetexte3"/>
    <w:semiHidden/>
    <w:rsid w:val="00F71CD9"/>
    <w:rPr>
      <w:rFonts w:ascii="Courier" w:hAnsi="Courier"/>
      <w:sz w:val="24"/>
    </w:rPr>
  </w:style>
  <w:style w:type="character" w:customStyle="1" w:styleId="TitreCar">
    <w:name w:val="Titre Car"/>
    <w:basedOn w:val="Policepardfaut"/>
    <w:link w:val="Titre"/>
    <w:rsid w:val="00F71CD9"/>
    <w:rPr>
      <w:rFonts w:ascii="Arial" w:hAnsi="Arial"/>
      <w:b/>
      <w:sz w:val="40"/>
    </w:rPr>
  </w:style>
  <w:style w:type="character" w:customStyle="1" w:styleId="CorpsdetexteCar">
    <w:name w:val="Corps de texte Car"/>
    <w:basedOn w:val="Policepardfaut"/>
    <w:link w:val="Corpsdetexte"/>
    <w:semiHidden/>
    <w:rsid w:val="00F71CD9"/>
    <w:rPr>
      <w:rFonts w:ascii="Arial" w:hAnsi="Arial"/>
      <w:b/>
      <w:sz w:val="52"/>
    </w:rPr>
  </w:style>
  <w:style w:type="paragraph" w:styleId="TM1">
    <w:name w:val="toc 1"/>
    <w:basedOn w:val="Normal"/>
    <w:next w:val="Normal"/>
    <w:autoRedefine/>
    <w:uiPriority w:val="39"/>
    <w:unhideWhenUsed/>
    <w:rsid w:val="00F71CD9"/>
    <w:pPr>
      <w:spacing w:before="120" w:after="120"/>
    </w:pPr>
    <w:rPr>
      <w:rFonts w:asciiTheme="minorHAnsi" w:hAnsiTheme="minorHAnsi" w:cstheme="minorHAnsi"/>
      <w:b/>
      <w:bCs/>
      <w:caps/>
      <w:sz w:val="20"/>
    </w:rPr>
  </w:style>
  <w:style w:type="paragraph" w:styleId="TM2">
    <w:name w:val="toc 2"/>
    <w:basedOn w:val="Normal"/>
    <w:next w:val="Normal"/>
    <w:autoRedefine/>
    <w:uiPriority w:val="39"/>
    <w:unhideWhenUsed/>
    <w:qFormat/>
    <w:rsid w:val="00F71CD9"/>
    <w:pPr>
      <w:ind w:left="220"/>
    </w:pPr>
    <w:rPr>
      <w:rFonts w:asciiTheme="minorHAnsi" w:hAnsiTheme="minorHAnsi" w:cstheme="minorHAnsi"/>
      <w:smallCaps/>
      <w:sz w:val="20"/>
    </w:rPr>
  </w:style>
  <w:style w:type="paragraph" w:styleId="En-ttedetabledesmatires">
    <w:name w:val="TOC Heading"/>
    <w:basedOn w:val="Titre1"/>
    <w:next w:val="Normal"/>
    <w:uiPriority w:val="39"/>
    <w:unhideWhenUsed/>
    <w:qFormat/>
    <w:rsid w:val="009C1441"/>
    <w:pPr>
      <w:keepNext/>
      <w:keepLines/>
      <w:numPr>
        <w:numId w:val="0"/>
      </w:numPr>
      <w:shd w:val="clear" w:color="auto" w:fill="auto"/>
      <w:spacing w:before="240" w:line="259" w:lineRule="auto"/>
      <w:outlineLvl w:val="9"/>
    </w:pPr>
    <w:rPr>
      <w:rFonts w:asciiTheme="majorHAnsi" w:eastAsiaTheme="majorEastAsia" w:hAnsiTheme="majorHAnsi" w:cstheme="majorBidi"/>
      <w:b w:val="0"/>
      <w:color w:val="32526C" w:themeColor="accent1" w:themeShade="BF"/>
      <w:sz w:val="32"/>
      <w:szCs w:val="32"/>
      <w:lang w:eastAsia="ja-JP"/>
    </w:rPr>
  </w:style>
  <w:style w:type="paragraph" w:styleId="TM3">
    <w:name w:val="toc 3"/>
    <w:basedOn w:val="Normal"/>
    <w:next w:val="Normal"/>
    <w:autoRedefine/>
    <w:uiPriority w:val="39"/>
    <w:unhideWhenUsed/>
    <w:rsid w:val="00CB696F"/>
    <w:pPr>
      <w:tabs>
        <w:tab w:val="left" w:pos="1276"/>
        <w:tab w:val="right" w:leader="dot" w:pos="9061"/>
      </w:tabs>
      <w:ind w:left="440"/>
    </w:pPr>
    <w:rPr>
      <w:rFonts w:asciiTheme="minorHAnsi" w:hAnsiTheme="minorHAnsi" w:cstheme="minorHAnsi"/>
      <w:i/>
      <w:iCs/>
      <w:sz w:val="20"/>
    </w:rPr>
  </w:style>
  <w:style w:type="paragraph" w:styleId="TM4">
    <w:name w:val="toc 4"/>
    <w:basedOn w:val="Normal"/>
    <w:next w:val="Normal"/>
    <w:autoRedefine/>
    <w:uiPriority w:val="39"/>
    <w:unhideWhenUsed/>
    <w:rsid w:val="00AF47DA"/>
    <w:pPr>
      <w:ind w:left="660"/>
    </w:pPr>
    <w:rPr>
      <w:rFonts w:asciiTheme="minorHAnsi" w:hAnsiTheme="minorHAnsi" w:cstheme="minorHAnsi"/>
      <w:sz w:val="18"/>
      <w:szCs w:val="18"/>
    </w:rPr>
  </w:style>
  <w:style w:type="paragraph" w:styleId="TM5">
    <w:name w:val="toc 5"/>
    <w:basedOn w:val="Normal"/>
    <w:next w:val="Normal"/>
    <w:autoRedefine/>
    <w:uiPriority w:val="39"/>
    <w:unhideWhenUsed/>
    <w:rsid w:val="00AF47DA"/>
    <w:pPr>
      <w:ind w:left="880"/>
    </w:pPr>
    <w:rPr>
      <w:rFonts w:asciiTheme="minorHAnsi" w:hAnsiTheme="minorHAnsi" w:cstheme="minorHAnsi"/>
      <w:sz w:val="18"/>
      <w:szCs w:val="18"/>
    </w:rPr>
  </w:style>
  <w:style w:type="paragraph" w:styleId="TM6">
    <w:name w:val="toc 6"/>
    <w:basedOn w:val="Normal"/>
    <w:next w:val="Normal"/>
    <w:autoRedefine/>
    <w:uiPriority w:val="39"/>
    <w:unhideWhenUsed/>
    <w:rsid w:val="00AF47DA"/>
    <w:pPr>
      <w:ind w:left="1100"/>
    </w:pPr>
    <w:rPr>
      <w:rFonts w:asciiTheme="minorHAnsi" w:hAnsiTheme="minorHAnsi" w:cstheme="minorHAnsi"/>
      <w:sz w:val="18"/>
      <w:szCs w:val="18"/>
    </w:rPr>
  </w:style>
  <w:style w:type="paragraph" w:styleId="TM7">
    <w:name w:val="toc 7"/>
    <w:basedOn w:val="Normal"/>
    <w:next w:val="Normal"/>
    <w:autoRedefine/>
    <w:uiPriority w:val="39"/>
    <w:unhideWhenUsed/>
    <w:rsid w:val="00AF47DA"/>
    <w:pPr>
      <w:ind w:left="1320"/>
    </w:pPr>
    <w:rPr>
      <w:rFonts w:asciiTheme="minorHAnsi" w:hAnsiTheme="minorHAnsi" w:cstheme="minorHAnsi"/>
      <w:sz w:val="18"/>
      <w:szCs w:val="18"/>
    </w:rPr>
  </w:style>
  <w:style w:type="paragraph" w:styleId="TM8">
    <w:name w:val="toc 8"/>
    <w:basedOn w:val="Normal"/>
    <w:next w:val="Normal"/>
    <w:autoRedefine/>
    <w:uiPriority w:val="39"/>
    <w:unhideWhenUsed/>
    <w:rsid w:val="00AF47DA"/>
    <w:pPr>
      <w:ind w:left="1540"/>
    </w:pPr>
    <w:rPr>
      <w:rFonts w:asciiTheme="minorHAnsi" w:hAnsiTheme="minorHAnsi" w:cstheme="minorHAnsi"/>
      <w:sz w:val="18"/>
      <w:szCs w:val="18"/>
    </w:rPr>
  </w:style>
  <w:style w:type="paragraph" w:styleId="TM9">
    <w:name w:val="toc 9"/>
    <w:basedOn w:val="Normal"/>
    <w:next w:val="Normal"/>
    <w:autoRedefine/>
    <w:uiPriority w:val="39"/>
    <w:unhideWhenUsed/>
    <w:rsid w:val="00AF47DA"/>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923972">
      <w:bodyDiv w:val="1"/>
      <w:marLeft w:val="0"/>
      <w:marRight w:val="0"/>
      <w:marTop w:val="0"/>
      <w:marBottom w:val="0"/>
      <w:divBdr>
        <w:top w:val="none" w:sz="0" w:space="0" w:color="auto"/>
        <w:left w:val="none" w:sz="0" w:space="0" w:color="auto"/>
        <w:bottom w:val="none" w:sz="0" w:space="0" w:color="auto"/>
        <w:right w:val="none" w:sz="0" w:space="0" w:color="auto"/>
      </w:divBdr>
    </w:div>
    <w:div w:id="225265981">
      <w:bodyDiv w:val="1"/>
      <w:marLeft w:val="0"/>
      <w:marRight w:val="0"/>
      <w:marTop w:val="0"/>
      <w:marBottom w:val="0"/>
      <w:divBdr>
        <w:top w:val="none" w:sz="0" w:space="0" w:color="auto"/>
        <w:left w:val="none" w:sz="0" w:space="0" w:color="auto"/>
        <w:bottom w:val="none" w:sz="0" w:space="0" w:color="auto"/>
        <w:right w:val="none" w:sz="0" w:space="0" w:color="auto"/>
      </w:divBdr>
    </w:div>
    <w:div w:id="244192096">
      <w:bodyDiv w:val="1"/>
      <w:marLeft w:val="0"/>
      <w:marRight w:val="0"/>
      <w:marTop w:val="0"/>
      <w:marBottom w:val="0"/>
      <w:divBdr>
        <w:top w:val="none" w:sz="0" w:space="0" w:color="auto"/>
        <w:left w:val="none" w:sz="0" w:space="0" w:color="auto"/>
        <w:bottom w:val="none" w:sz="0" w:space="0" w:color="auto"/>
        <w:right w:val="none" w:sz="0" w:space="0" w:color="auto"/>
      </w:divBdr>
    </w:div>
    <w:div w:id="282737110">
      <w:bodyDiv w:val="1"/>
      <w:marLeft w:val="0"/>
      <w:marRight w:val="0"/>
      <w:marTop w:val="0"/>
      <w:marBottom w:val="0"/>
      <w:divBdr>
        <w:top w:val="none" w:sz="0" w:space="0" w:color="auto"/>
        <w:left w:val="none" w:sz="0" w:space="0" w:color="auto"/>
        <w:bottom w:val="none" w:sz="0" w:space="0" w:color="auto"/>
        <w:right w:val="none" w:sz="0" w:space="0" w:color="auto"/>
      </w:divBdr>
    </w:div>
    <w:div w:id="287317928">
      <w:bodyDiv w:val="1"/>
      <w:marLeft w:val="0"/>
      <w:marRight w:val="0"/>
      <w:marTop w:val="0"/>
      <w:marBottom w:val="0"/>
      <w:divBdr>
        <w:top w:val="none" w:sz="0" w:space="0" w:color="auto"/>
        <w:left w:val="none" w:sz="0" w:space="0" w:color="auto"/>
        <w:bottom w:val="none" w:sz="0" w:space="0" w:color="auto"/>
        <w:right w:val="none" w:sz="0" w:space="0" w:color="auto"/>
      </w:divBdr>
    </w:div>
    <w:div w:id="303892297">
      <w:bodyDiv w:val="1"/>
      <w:marLeft w:val="0"/>
      <w:marRight w:val="0"/>
      <w:marTop w:val="0"/>
      <w:marBottom w:val="0"/>
      <w:divBdr>
        <w:top w:val="none" w:sz="0" w:space="0" w:color="auto"/>
        <w:left w:val="none" w:sz="0" w:space="0" w:color="auto"/>
        <w:bottom w:val="none" w:sz="0" w:space="0" w:color="auto"/>
        <w:right w:val="none" w:sz="0" w:space="0" w:color="auto"/>
      </w:divBdr>
    </w:div>
    <w:div w:id="518006620">
      <w:bodyDiv w:val="1"/>
      <w:marLeft w:val="0"/>
      <w:marRight w:val="0"/>
      <w:marTop w:val="0"/>
      <w:marBottom w:val="0"/>
      <w:divBdr>
        <w:top w:val="none" w:sz="0" w:space="0" w:color="auto"/>
        <w:left w:val="none" w:sz="0" w:space="0" w:color="auto"/>
        <w:bottom w:val="none" w:sz="0" w:space="0" w:color="auto"/>
        <w:right w:val="none" w:sz="0" w:space="0" w:color="auto"/>
      </w:divBdr>
    </w:div>
    <w:div w:id="711151635">
      <w:bodyDiv w:val="1"/>
      <w:marLeft w:val="0"/>
      <w:marRight w:val="0"/>
      <w:marTop w:val="0"/>
      <w:marBottom w:val="0"/>
      <w:divBdr>
        <w:top w:val="none" w:sz="0" w:space="0" w:color="auto"/>
        <w:left w:val="none" w:sz="0" w:space="0" w:color="auto"/>
        <w:bottom w:val="none" w:sz="0" w:space="0" w:color="auto"/>
        <w:right w:val="none" w:sz="0" w:space="0" w:color="auto"/>
      </w:divBdr>
    </w:div>
    <w:div w:id="858544300">
      <w:bodyDiv w:val="1"/>
      <w:marLeft w:val="0"/>
      <w:marRight w:val="0"/>
      <w:marTop w:val="0"/>
      <w:marBottom w:val="0"/>
      <w:divBdr>
        <w:top w:val="none" w:sz="0" w:space="0" w:color="auto"/>
        <w:left w:val="none" w:sz="0" w:space="0" w:color="auto"/>
        <w:bottom w:val="none" w:sz="0" w:space="0" w:color="auto"/>
        <w:right w:val="none" w:sz="0" w:space="0" w:color="auto"/>
      </w:divBdr>
    </w:div>
    <w:div w:id="895704517">
      <w:bodyDiv w:val="1"/>
      <w:marLeft w:val="0"/>
      <w:marRight w:val="0"/>
      <w:marTop w:val="0"/>
      <w:marBottom w:val="0"/>
      <w:divBdr>
        <w:top w:val="none" w:sz="0" w:space="0" w:color="auto"/>
        <w:left w:val="none" w:sz="0" w:space="0" w:color="auto"/>
        <w:bottom w:val="none" w:sz="0" w:space="0" w:color="auto"/>
        <w:right w:val="none" w:sz="0" w:space="0" w:color="auto"/>
      </w:divBdr>
    </w:div>
    <w:div w:id="973608711">
      <w:bodyDiv w:val="1"/>
      <w:marLeft w:val="0"/>
      <w:marRight w:val="0"/>
      <w:marTop w:val="0"/>
      <w:marBottom w:val="0"/>
      <w:divBdr>
        <w:top w:val="none" w:sz="0" w:space="0" w:color="auto"/>
        <w:left w:val="none" w:sz="0" w:space="0" w:color="auto"/>
        <w:bottom w:val="none" w:sz="0" w:space="0" w:color="auto"/>
        <w:right w:val="none" w:sz="0" w:space="0" w:color="auto"/>
      </w:divBdr>
    </w:div>
    <w:div w:id="1094278478">
      <w:bodyDiv w:val="1"/>
      <w:marLeft w:val="0"/>
      <w:marRight w:val="0"/>
      <w:marTop w:val="0"/>
      <w:marBottom w:val="0"/>
      <w:divBdr>
        <w:top w:val="none" w:sz="0" w:space="0" w:color="auto"/>
        <w:left w:val="none" w:sz="0" w:space="0" w:color="auto"/>
        <w:bottom w:val="none" w:sz="0" w:space="0" w:color="auto"/>
        <w:right w:val="none" w:sz="0" w:space="0" w:color="auto"/>
      </w:divBdr>
    </w:div>
    <w:div w:id="1125000528">
      <w:bodyDiv w:val="1"/>
      <w:marLeft w:val="0"/>
      <w:marRight w:val="0"/>
      <w:marTop w:val="0"/>
      <w:marBottom w:val="0"/>
      <w:divBdr>
        <w:top w:val="none" w:sz="0" w:space="0" w:color="auto"/>
        <w:left w:val="none" w:sz="0" w:space="0" w:color="auto"/>
        <w:bottom w:val="none" w:sz="0" w:space="0" w:color="auto"/>
        <w:right w:val="none" w:sz="0" w:space="0" w:color="auto"/>
      </w:divBdr>
    </w:div>
    <w:div w:id="1427850308">
      <w:bodyDiv w:val="1"/>
      <w:marLeft w:val="0"/>
      <w:marRight w:val="0"/>
      <w:marTop w:val="0"/>
      <w:marBottom w:val="0"/>
      <w:divBdr>
        <w:top w:val="none" w:sz="0" w:space="0" w:color="auto"/>
        <w:left w:val="none" w:sz="0" w:space="0" w:color="auto"/>
        <w:bottom w:val="none" w:sz="0" w:space="0" w:color="auto"/>
        <w:right w:val="none" w:sz="0" w:space="0" w:color="auto"/>
      </w:divBdr>
    </w:div>
    <w:div w:id="1638993434">
      <w:bodyDiv w:val="1"/>
      <w:marLeft w:val="0"/>
      <w:marRight w:val="0"/>
      <w:marTop w:val="0"/>
      <w:marBottom w:val="0"/>
      <w:divBdr>
        <w:top w:val="none" w:sz="0" w:space="0" w:color="auto"/>
        <w:left w:val="none" w:sz="0" w:space="0" w:color="auto"/>
        <w:bottom w:val="none" w:sz="0" w:space="0" w:color="auto"/>
        <w:right w:val="none" w:sz="0" w:space="0" w:color="auto"/>
      </w:divBdr>
    </w:div>
    <w:div w:id="1804496319">
      <w:bodyDiv w:val="1"/>
      <w:marLeft w:val="0"/>
      <w:marRight w:val="0"/>
      <w:marTop w:val="0"/>
      <w:marBottom w:val="0"/>
      <w:divBdr>
        <w:top w:val="none" w:sz="0" w:space="0" w:color="auto"/>
        <w:left w:val="none" w:sz="0" w:space="0" w:color="auto"/>
        <w:bottom w:val="none" w:sz="0" w:space="0" w:color="auto"/>
        <w:right w:val="none" w:sz="0" w:space="0" w:color="auto"/>
      </w:divBdr>
    </w:div>
    <w:div w:id="1809979132">
      <w:bodyDiv w:val="1"/>
      <w:marLeft w:val="0"/>
      <w:marRight w:val="0"/>
      <w:marTop w:val="0"/>
      <w:marBottom w:val="0"/>
      <w:divBdr>
        <w:top w:val="none" w:sz="0" w:space="0" w:color="auto"/>
        <w:left w:val="none" w:sz="0" w:space="0" w:color="auto"/>
        <w:bottom w:val="none" w:sz="0" w:space="0" w:color="auto"/>
        <w:right w:val="none" w:sz="0" w:space="0" w:color="auto"/>
      </w:divBdr>
    </w:div>
    <w:div w:id="1814835603">
      <w:bodyDiv w:val="1"/>
      <w:marLeft w:val="0"/>
      <w:marRight w:val="0"/>
      <w:marTop w:val="0"/>
      <w:marBottom w:val="0"/>
      <w:divBdr>
        <w:top w:val="none" w:sz="0" w:space="0" w:color="auto"/>
        <w:left w:val="none" w:sz="0" w:space="0" w:color="auto"/>
        <w:bottom w:val="none" w:sz="0" w:space="0" w:color="auto"/>
        <w:right w:val="none" w:sz="0" w:space="0" w:color="auto"/>
      </w:divBdr>
    </w:div>
    <w:div w:id="1890990111">
      <w:bodyDiv w:val="1"/>
      <w:marLeft w:val="0"/>
      <w:marRight w:val="0"/>
      <w:marTop w:val="0"/>
      <w:marBottom w:val="0"/>
      <w:divBdr>
        <w:top w:val="none" w:sz="0" w:space="0" w:color="auto"/>
        <w:left w:val="none" w:sz="0" w:space="0" w:color="auto"/>
        <w:bottom w:val="none" w:sz="0" w:space="0" w:color="auto"/>
        <w:right w:val="none" w:sz="0" w:space="0" w:color="auto"/>
      </w:divBdr>
    </w:div>
    <w:div w:id="1933463937">
      <w:bodyDiv w:val="1"/>
      <w:marLeft w:val="0"/>
      <w:marRight w:val="0"/>
      <w:marTop w:val="0"/>
      <w:marBottom w:val="0"/>
      <w:divBdr>
        <w:top w:val="none" w:sz="0" w:space="0" w:color="auto"/>
        <w:left w:val="none" w:sz="0" w:space="0" w:color="auto"/>
        <w:bottom w:val="none" w:sz="0" w:space="0" w:color="auto"/>
        <w:right w:val="none" w:sz="0" w:space="0" w:color="auto"/>
      </w:divBdr>
    </w:div>
    <w:div w:id="2049724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Theme-Protectas">
  <a:themeElements>
    <a:clrScheme name="Protectas">
      <a:dk1>
        <a:sysClr val="windowText" lastClr="000000"/>
      </a:dk1>
      <a:lt1>
        <a:sysClr val="window" lastClr="FFFFFF"/>
      </a:lt1>
      <a:dk2>
        <a:srgbClr val="44546A"/>
      </a:dk2>
      <a:lt2>
        <a:srgbClr val="E7E6E6"/>
      </a:lt2>
      <a:accent1>
        <a:srgbClr val="436E91"/>
      </a:accent1>
      <a:accent2>
        <a:srgbClr val="E09926"/>
      </a:accent2>
      <a:accent3>
        <a:srgbClr val="6DA6B9"/>
      </a:accent3>
      <a:accent4>
        <a:srgbClr val="D9D9D9"/>
      </a:accent4>
      <a:accent5>
        <a:srgbClr val="7F7F7F"/>
      </a:accent5>
      <a:accent6>
        <a:srgbClr val="A2C037"/>
      </a:accent6>
      <a:hlink>
        <a:srgbClr val="386539"/>
      </a:hlink>
      <a:folHlink>
        <a:srgbClr val="436E9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22D05-B222-4156-AA79-20E22DE01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3571</Words>
  <Characters>21681</Characters>
  <Application>Microsoft Office Word</Application>
  <DocSecurity>0</DocSecurity>
  <Lines>180</Lines>
  <Paragraphs>50</Paragraphs>
  <ScaleCrop>false</ScaleCrop>
  <HeadingPairs>
    <vt:vector size="2" baseType="variant">
      <vt:variant>
        <vt:lpstr>Titre</vt:lpstr>
      </vt:variant>
      <vt:variant>
        <vt:i4>1</vt:i4>
      </vt:variant>
    </vt:vector>
  </HeadingPairs>
  <TitlesOfParts>
    <vt:vector size="1" baseType="lpstr">
      <vt:lpstr/>
    </vt:vector>
  </TitlesOfParts>
  <Company>PROTECTAS</Company>
  <LinksUpToDate>false</LinksUpToDate>
  <CharactersWithSpaces>25202</CharactersWithSpaces>
  <SharedDoc>false</SharedDoc>
  <HLinks>
    <vt:vector size="6" baseType="variant">
      <vt:variant>
        <vt:i4>2162746</vt:i4>
      </vt:variant>
      <vt:variant>
        <vt:i4>3</vt:i4>
      </vt:variant>
      <vt:variant>
        <vt:i4>0</vt:i4>
      </vt:variant>
      <vt:variant>
        <vt:i4>5</vt:i4>
      </vt:variant>
      <vt:variant>
        <vt:lpwstr>002-APP%20BASE%20VILLE%20CP%20DOMMAGES%20AUX%20BIENS%20(aoo).doc</vt:lpwstr>
      </vt:variant>
      <vt:variant>
        <vt:lpwstr>Franchises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iard@protectas.fr</dc:creator>
  <cp:keywords/>
  <dc:description/>
  <cp:lastModifiedBy>LAMOURI Yannis</cp:lastModifiedBy>
  <cp:revision>11</cp:revision>
  <cp:lastPrinted>2020-02-03T14:28:00Z</cp:lastPrinted>
  <dcterms:created xsi:type="dcterms:W3CDTF">2026-04-10T13:15:00Z</dcterms:created>
  <dcterms:modified xsi:type="dcterms:W3CDTF">2026-05-12T13:33:00Z</dcterms:modified>
</cp:coreProperties>
</file>