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50978A" w14:textId="77777777" w:rsidR="00BE5C96" w:rsidRPr="004F354F" w:rsidRDefault="00BE5C96" w:rsidP="00446F07">
      <w:pPr>
        <w:widowControl/>
        <w:jc w:val="both"/>
        <w:rPr>
          <w:rFonts w:ascii="Arial" w:hAnsi="Arial" w:cs="Arial"/>
          <w:b/>
          <w:bCs/>
          <w:sz w:val="18"/>
          <w:szCs w:val="18"/>
        </w:rPr>
      </w:pPr>
      <w:r w:rsidRPr="004F354F">
        <w:rPr>
          <w:rFonts w:ascii="Arial" w:hAnsi="Arial" w:cs="Arial"/>
          <w:noProof/>
          <w:sz w:val="18"/>
          <w:szCs w:val="18"/>
        </w:rPr>
        <w:drawing>
          <wp:inline distT="0" distB="0" distL="0" distR="0" wp14:anchorId="55E4FF24" wp14:editId="4D1CE297">
            <wp:extent cx="2734924" cy="1047750"/>
            <wp:effectExtent l="0" t="0" r="889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6796" cy="1056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D24D77" w14:textId="77777777" w:rsidR="00B976A8" w:rsidRPr="004F354F" w:rsidRDefault="00B976A8" w:rsidP="00446F07">
      <w:pPr>
        <w:pStyle w:val="RedTitre"/>
        <w:framePr w:hSpace="0" w:wrap="auto" w:vAnchor="margin" w:xAlign="left" w:yAlign="inline"/>
        <w:widowControl/>
        <w:jc w:val="both"/>
        <w:rPr>
          <w:sz w:val="18"/>
          <w:szCs w:val="18"/>
        </w:rPr>
      </w:pPr>
    </w:p>
    <w:p w14:paraId="66F2C13F" w14:textId="77777777" w:rsidR="00B976A8" w:rsidRPr="004F354F" w:rsidRDefault="00B976A8" w:rsidP="00446F07">
      <w:pPr>
        <w:widowControl/>
        <w:jc w:val="both"/>
        <w:rPr>
          <w:rFonts w:ascii="Arial" w:hAnsi="Arial" w:cs="Arial"/>
          <w:b/>
          <w:bCs/>
          <w:sz w:val="18"/>
          <w:szCs w:val="18"/>
        </w:rPr>
      </w:pPr>
    </w:p>
    <w:p w14:paraId="09EC77C4" w14:textId="77777777" w:rsidR="00B976A8" w:rsidRPr="004F354F" w:rsidRDefault="00B976A8" w:rsidP="00446F07">
      <w:pPr>
        <w:widowControl/>
        <w:jc w:val="both"/>
        <w:rPr>
          <w:rFonts w:ascii="Arial" w:hAnsi="Arial" w:cs="Arial"/>
          <w:b/>
          <w:bCs/>
          <w:sz w:val="18"/>
          <w:szCs w:val="18"/>
        </w:rPr>
      </w:pPr>
    </w:p>
    <w:p w14:paraId="4FBB4091" w14:textId="77777777" w:rsidR="00B976A8" w:rsidRPr="004F354F" w:rsidRDefault="00B976A8" w:rsidP="00446F07">
      <w:pPr>
        <w:widowControl/>
        <w:jc w:val="both"/>
        <w:rPr>
          <w:rFonts w:ascii="Arial" w:hAnsi="Arial" w:cs="Arial"/>
          <w:b/>
          <w:bCs/>
          <w:sz w:val="18"/>
          <w:szCs w:val="18"/>
        </w:rPr>
      </w:pPr>
    </w:p>
    <w:p w14:paraId="5DA8D483" w14:textId="77777777" w:rsidR="00B976A8" w:rsidRPr="004F354F" w:rsidRDefault="00B976A8" w:rsidP="00446F07">
      <w:pPr>
        <w:widowControl/>
        <w:jc w:val="both"/>
        <w:rPr>
          <w:rFonts w:ascii="Arial" w:hAnsi="Arial" w:cs="Arial"/>
          <w:b/>
          <w:bCs/>
          <w:sz w:val="18"/>
          <w:szCs w:val="18"/>
        </w:rPr>
      </w:pPr>
    </w:p>
    <w:p w14:paraId="30ED9DA0" w14:textId="77777777" w:rsidR="00B976A8" w:rsidRPr="004F354F" w:rsidRDefault="00B976A8" w:rsidP="00446F07">
      <w:pPr>
        <w:widowControl/>
        <w:jc w:val="both"/>
        <w:rPr>
          <w:rFonts w:ascii="Arial" w:hAnsi="Arial" w:cs="Arial"/>
          <w:b/>
          <w:bCs/>
          <w:sz w:val="18"/>
          <w:szCs w:val="18"/>
        </w:rPr>
      </w:pPr>
    </w:p>
    <w:p w14:paraId="26C4DC84" w14:textId="77777777" w:rsidR="00B976A8" w:rsidRPr="004F354F" w:rsidRDefault="00B976A8" w:rsidP="00446F07">
      <w:pPr>
        <w:widowControl/>
        <w:jc w:val="both"/>
        <w:rPr>
          <w:rFonts w:ascii="Arial" w:hAnsi="Arial" w:cs="Arial"/>
          <w:b/>
          <w:bCs/>
          <w:sz w:val="18"/>
          <w:szCs w:val="18"/>
        </w:rPr>
      </w:pPr>
    </w:p>
    <w:p w14:paraId="694C822D" w14:textId="77777777" w:rsidR="00B976A8" w:rsidRPr="004F354F" w:rsidRDefault="00B976A8" w:rsidP="00446F07">
      <w:pPr>
        <w:widowControl/>
        <w:jc w:val="both"/>
        <w:rPr>
          <w:rFonts w:ascii="Arial" w:hAnsi="Arial" w:cs="Arial"/>
          <w:b/>
          <w:bCs/>
          <w:sz w:val="18"/>
          <w:szCs w:val="18"/>
        </w:rPr>
      </w:pPr>
    </w:p>
    <w:p w14:paraId="372AEA77" w14:textId="77777777" w:rsidR="00B976A8" w:rsidRPr="004F354F" w:rsidRDefault="00B976A8" w:rsidP="00446F07">
      <w:pPr>
        <w:widowControl/>
        <w:jc w:val="both"/>
        <w:rPr>
          <w:rFonts w:ascii="Arial" w:hAnsi="Arial" w:cs="Arial"/>
          <w:b/>
          <w:bCs/>
          <w:sz w:val="18"/>
          <w:szCs w:val="18"/>
        </w:rPr>
      </w:pPr>
    </w:p>
    <w:p w14:paraId="0471A336" w14:textId="77777777" w:rsidR="00B976A8" w:rsidRPr="004F354F" w:rsidRDefault="00B976A8" w:rsidP="00446F07">
      <w:pPr>
        <w:widowControl/>
        <w:jc w:val="both"/>
        <w:rPr>
          <w:rFonts w:ascii="Arial" w:hAnsi="Arial" w:cs="Arial"/>
          <w:b/>
          <w:bCs/>
          <w:sz w:val="18"/>
          <w:szCs w:val="18"/>
        </w:rPr>
      </w:pPr>
    </w:p>
    <w:p w14:paraId="168F0924" w14:textId="77777777" w:rsidR="00B976A8" w:rsidRPr="004F354F" w:rsidRDefault="00B976A8" w:rsidP="00446F07">
      <w:pPr>
        <w:widowControl/>
        <w:jc w:val="both"/>
        <w:rPr>
          <w:rFonts w:ascii="Arial" w:hAnsi="Arial" w:cs="Arial"/>
          <w:b/>
          <w:bCs/>
          <w:sz w:val="18"/>
          <w:szCs w:val="18"/>
        </w:rPr>
      </w:pPr>
    </w:p>
    <w:p w14:paraId="1264A950" w14:textId="77777777" w:rsidR="002D12E8" w:rsidRPr="00561487" w:rsidRDefault="002D12E8" w:rsidP="002D12E8">
      <w:pPr>
        <w:pStyle w:val="RedTitre1"/>
        <w:framePr w:hSpace="0" w:wrap="auto" w:vAnchor="margin" w:xAlign="left" w:yAlign="inline"/>
        <w:shd w:val="clear" w:color="auto" w:fill="000000" w:themeFill="text1"/>
        <w:rPr>
          <w:color w:val="DBE5F1" w:themeColor="accent1" w:themeTint="33"/>
          <w:sz w:val="28"/>
          <w:szCs w:val="28"/>
        </w:rPr>
      </w:pPr>
      <w:r w:rsidRPr="00561487">
        <w:rPr>
          <w:color w:val="DBE5F1" w:themeColor="accent1" w:themeTint="33"/>
          <w:sz w:val="28"/>
          <w:szCs w:val="28"/>
        </w:rPr>
        <w:t xml:space="preserve">PRESTATIONS DE </w:t>
      </w:r>
      <w:r>
        <w:rPr>
          <w:color w:val="DBE5F1" w:themeColor="accent1" w:themeTint="33"/>
          <w:sz w:val="28"/>
          <w:szCs w:val="28"/>
        </w:rPr>
        <w:t xml:space="preserve">BIO-NETTOYAGE </w:t>
      </w:r>
      <w:r w:rsidRPr="00561487">
        <w:rPr>
          <w:color w:val="DBE5F1" w:themeColor="accent1" w:themeTint="33"/>
          <w:sz w:val="28"/>
          <w:szCs w:val="28"/>
        </w:rPr>
        <w:t xml:space="preserve"> </w:t>
      </w:r>
    </w:p>
    <w:p w14:paraId="3AC026FF" w14:textId="77777777" w:rsidR="002D12E8" w:rsidRPr="00561487" w:rsidRDefault="002D12E8" w:rsidP="002D12E8">
      <w:pPr>
        <w:pStyle w:val="RedTitre1"/>
        <w:framePr w:hSpace="0" w:wrap="auto" w:vAnchor="margin" w:xAlign="left" w:yAlign="inline"/>
        <w:shd w:val="clear" w:color="auto" w:fill="000000" w:themeFill="text1"/>
        <w:rPr>
          <w:color w:val="DBE5F1" w:themeColor="accent1" w:themeTint="33"/>
          <w:sz w:val="28"/>
          <w:szCs w:val="28"/>
        </w:rPr>
      </w:pPr>
      <w:r w:rsidRPr="00561487">
        <w:rPr>
          <w:color w:val="DBE5F1" w:themeColor="accent1" w:themeTint="33"/>
          <w:sz w:val="28"/>
          <w:szCs w:val="28"/>
        </w:rPr>
        <w:t xml:space="preserve">Pour le GHT Bourgogne Méridionale   </w:t>
      </w:r>
    </w:p>
    <w:p w14:paraId="78A4E2AB" w14:textId="77777777" w:rsidR="002D12E8" w:rsidRPr="00561487" w:rsidRDefault="002D12E8" w:rsidP="002D12E8">
      <w:pPr>
        <w:pStyle w:val="RedTitre1"/>
        <w:framePr w:hSpace="0" w:wrap="auto" w:vAnchor="margin" w:xAlign="left" w:yAlign="inline"/>
        <w:shd w:val="clear" w:color="auto" w:fill="000000" w:themeFill="text1"/>
        <w:rPr>
          <w:color w:val="DBE5F1" w:themeColor="accent1" w:themeTint="33"/>
          <w:sz w:val="28"/>
          <w:szCs w:val="28"/>
        </w:rPr>
      </w:pPr>
    </w:p>
    <w:p w14:paraId="45F476B1" w14:textId="6DBEC1A6" w:rsidR="002D12E8" w:rsidRDefault="002D12E8" w:rsidP="002D12E8">
      <w:pPr>
        <w:pStyle w:val="RedTitre1"/>
        <w:framePr w:hSpace="0" w:wrap="auto" w:vAnchor="margin" w:xAlign="left" w:yAlign="inline"/>
        <w:shd w:val="clear" w:color="auto" w:fill="000000" w:themeFill="text1"/>
        <w:rPr>
          <w:color w:val="DBE5F1" w:themeColor="accent1" w:themeTint="33"/>
          <w:sz w:val="28"/>
          <w:szCs w:val="28"/>
        </w:rPr>
      </w:pPr>
      <w:r>
        <w:rPr>
          <w:color w:val="DBE5F1" w:themeColor="accent1" w:themeTint="33"/>
          <w:sz w:val="28"/>
          <w:szCs w:val="28"/>
        </w:rPr>
        <w:t xml:space="preserve"> Consultation </w:t>
      </w:r>
      <w:r w:rsidRPr="00561487">
        <w:rPr>
          <w:color w:val="DBE5F1" w:themeColor="accent1" w:themeTint="33"/>
          <w:sz w:val="28"/>
          <w:szCs w:val="28"/>
        </w:rPr>
        <w:t>n°2026AO90005</w:t>
      </w:r>
    </w:p>
    <w:p w14:paraId="4A18005B" w14:textId="77777777" w:rsidR="002D12E8" w:rsidRPr="002D12E8" w:rsidRDefault="002D12E8" w:rsidP="002D12E8">
      <w:pPr>
        <w:pStyle w:val="RedTitre1"/>
        <w:framePr w:hSpace="0" w:wrap="auto" w:vAnchor="margin" w:xAlign="left" w:yAlign="inline"/>
        <w:shd w:val="clear" w:color="auto" w:fill="000000" w:themeFill="text1"/>
        <w:rPr>
          <w:rStyle w:val="Accentuation"/>
        </w:rPr>
      </w:pPr>
    </w:p>
    <w:p w14:paraId="4A00140F" w14:textId="358DF40F" w:rsidR="002D12E8" w:rsidRDefault="002D12E8" w:rsidP="002D12E8">
      <w:pPr>
        <w:rPr>
          <w:rStyle w:val="lev"/>
        </w:rPr>
      </w:pPr>
    </w:p>
    <w:p w14:paraId="21D8B2F3" w14:textId="77777777" w:rsidR="002D12E8" w:rsidRPr="002D12E8" w:rsidRDefault="002D12E8" w:rsidP="002D12E8">
      <w:pPr>
        <w:rPr>
          <w:rStyle w:val="lev"/>
        </w:rPr>
      </w:pPr>
    </w:p>
    <w:p w14:paraId="6A59F75B" w14:textId="51794C02" w:rsidR="002C06F3" w:rsidRDefault="002D12E8" w:rsidP="002D12E8">
      <w:pPr>
        <w:pStyle w:val="RedTitre1"/>
        <w:framePr w:hSpace="0" w:wrap="auto" w:vAnchor="margin" w:xAlign="left" w:yAlign="inline"/>
        <w:shd w:val="clear" w:color="auto" w:fill="000000" w:themeFill="text1"/>
        <w:rPr>
          <w:color w:val="DBE5F1" w:themeColor="accent1" w:themeTint="33"/>
          <w:sz w:val="28"/>
          <w:szCs w:val="28"/>
        </w:rPr>
      </w:pPr>
      <w:r>
        <w:rPr>
          <w:color w:val="DBE5F1" w:themeColor="accent1" w:themeTint="33"/>
          <w:sz w:val="28"/>
          <w:szCs w:val="28"/>
        </w:rPr>
        <w:t>Cadre de Réponse Technique (CRT)</w:t>
      </w:r>
    </w:p>
    <w:p w14:paraId="3565D54C" w14:textId="054C62B5" w:rsidR="002D12E8" w:rsidRPr="00A578ED" w:rsidRDefault="002D12E8" w:rsidP="002D12E8">
      <w:pPr>
        <w:pStyle w:val="RedTitre1"/>
        <w:framePr w:hSpace="0" w:wrap="auto" w:vAnchor="margin" w:xAlign="left" w:yAlign="inline"/>
        <w:shd w:val="clear" w:color="auto" w:fill="000000" w:themeFill="text1"/>
        <w:rPr>
          <w:color w:val="FFC000"/>
          <w:sz w:val="24"/>
          <w:szCs w:val="24"/>
        </w:rPr>
      </w:pPr>
      <w:r>
        <w:rPr>
          <w:color w:val="DBE5F1" w:themeColor="accent1" w:themeTint="33"/>
          <w:sz w:val="28"/>
          <w:szCs w:val="28"/>
        </w:rPr>
        <w:t xml:space="preserve">Lot n° </w:t>
      </w:r>
      <w:sdt>
        <w:sdtPr>
          <w:rPr>
            <w:color w:val="DBE5F1" w:themeColor="accent1" w:themeTint="33"/>
            <w:sz w:val="28"/>
            <w:szCs w:val="28"/>
          </w:rPr>
          <w:id w:val="-1731072449"/>
          <w:placeholder>
            <w:docPart w:val="B155A68D0C884783AAD9820630B60F72"/>
          </w:placeholder>
          <w:showingPlcHdr/>
          <w:comboBox>
            <w:listItem w:displayText="-- Sélectionner -- " w:value="-- Sélectionner -- "/>
            <w:listItem w:displayText="Lot 1 - Bio-Nettoyage pour le CH-Mâcon et le CH-Clunisois" w:value="Lot 1 - Bio-Nettoyage pour le CH-Mâcon et le CH-Clunisois"/>
            <w:listItem w:displayText="Lot 2 - Bio-nettoyage pour le CH-PCB" w:value="Lot 2 - Bio-nettoyage pour le CH-PCB"/>
          </w:comboBox>
        </w:sdtPr>
        <w:sdtEndPr/>
        <w:sdtContent>
          <w:r w:rsidRPr="001E78DB">
            <w:rPr>
              <w:rStyle w:val="Textedelespacerserv"/>
            </w:rPr>
            <w:t>Choisissez un élément.</w:t>
          </w:r>
        </w:sdtContent>
      </w:sdt>
    </w:p>
    <w:p w14:paraId="085E583D" w14:textId="77777777" w:rsidR="00B976A8" w:rsidRPr="004F354F" w:rsidRDefault="00B976A8" w:rsidP="00446F07">
      <w:pPr>
        <w:widowControl/>
        <w:jc w:val="both"/>
        <w:rPr>
          <w:rFonts w:ascii="Arial" w:hAnsi="Arial" w:cs="Arial"/>
          <w:b/>
          <w:bCs/>
          <w:sz w:val="18"/>
          <w:szCs w:val="18"/>
        </w:rPr>
      </w:pPr>
    </w:p>
    <w:p w14:paraId="295F756A" w14:textId="77777777" w:rsidR="00722058" w:rsidRPr="00D50BB3" w:rsidRDefault="00722058" w:rsidP="00722058">
      <w:pPr>
        <w:pStyle w:val="Titre1"/>
        <w:numPr>
          <w:ilvl w:val="0"/>
          <w:numId w:val="0"/>
        </w:numPr>
      </w:pPr>
      <w:r>
        <w:t>Soumissionnaire (non noté)</w:t>
      </w:r>
    </w:p>
    <w:p w14:paraId="4E283687" w14:textId="77777777" w:rsidR="00722058" w:rsidRDefault="00722058" w:rsidP="00722058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Nom du soumissionnaire : </w:t>
      </w:r>
    </w:p>
    <w:p w14:paraId="77C0BCC5" w14:textId="77777777" w:rsidR="00722058" w:rsidRDefault="00722058" w:rsidP="00722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3816C8B4" w14:textId="77777777" w:rsidR="00722058" w:rsidRDefault="00722058" w:rsidP="00722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5D1E7409" w14:textId="77777777" w:rsidR="00722058" w:rsidRDefault="00722058" w:rsidP="00722058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74566485" w14:textId="77777777" w:rsidR="00722058" w:rsidRDefault="00722058" w:rsidP="00722058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 w:rsidRPr="005B625B">
        <w:rPr>
          <w:rFonts w:ascii="Arial" w:hAnsi="Arial" w:cs="Arial"/>
          <w:bCs/>
          <w:sz w:val="18"/>
          <w:szCs w:val="18"/>
        </w:rPr>
        <w:t>Coordonnées précises de la structure (adresse, téléphone…) en charge du marché</w:t>
      </w:r>
      <w:r>
        <w:rPr>
          <w:rFonts w:ascii="Arial" w:hAnsi="Arial" w:cs="Arial"/>
          <w:bCs/>
          <w:sz w:val="18"/>
          <w:szCs w:val="18"/>
        </w:rPr>
        <w:t> :</w:t>
      </w:r>
    </w:p>
    <w:p w14:paraId="315B27B2" w14:textId="77777777" w:rsidR="00722058" w:rsidRDefault="00722058" w:rsidP="00722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110EA85D" w14:textId="77777777" w:rsidR="00722058" w:rsidRDefault="00722058" w:rsidP="00722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7A5DC34F" w14:textId="77777777" w:rsidR="00722058" w:rsidRPr="005B625B" w:rsidRDefault="00722058" w:rsidP="00722058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7A1AB17F" w14:textId="77777777" w:rsidR="00722058" w:rsidRDefault="00722058" w:rsidP="00722058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 w:rsidRPr="005B625B">
        <w:rPr>
          <w:rFonts w:ascii="Arial" w:hAnsi="Arial" w:cs="Arial"/>
          <w:bCs/>
          <w:sz w:val="18"/>
          <w:szCs w:val="18"/>
        </w:rPr>
        <w:t>Jours et horaires d'ouverture de la / les société(s) en charge du marché</w:t>
      </w:r>
      <w:r>
        <w:rPr>
          <w:rFonts w:ascii="Arial" w:hAnsi="Arial" w:cs="Arial"/>
          <w:bCs/>
          <w:sz w:val="18"/>
          <w:szCs w:val="18"/>
        </w:rPr>
        <w:t> :</w:t>
      </w:r>
    </w:p>
    <w:p w14:paraId="6D184274" w14:textId="77777777" w:rsidR="00722058" w:rsidRDefault="00722058" w:rsidP="00722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56BA5CF1" w14:textId="77777777" w:rsidR="00722058" w:rsidRDefault="00722058" w:rsidP="00722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468C6CAE" w14:textId="77777777" w:rsidR="00722058" w:rsidRPr="005B625B" w:rsidRDefault="00722058" w:rsidP="00722058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143234F7" w14:textId="77777777" w:rsidR="00722058" w:rsidRDefault="00722058" w:rsidP="00722058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R</w:t>
      </w:r>
      <w:r w:rsidRPr="005B625B">
        <w:rPr>
          <w:rFonts w:ascii="Arial" w:hAnsi="Arial" w:cs="Arial"/>
          <w:bCs/>
          <w:sz w:val="18"/>
          <w:szCs w:val="18"/>
        </w:rPr>
        <w:t xml:space="preserve">esponsable(s) en charge du marché </w:t>
      </w:r>
      <w:r>
        <w:rPr>
          <w:rFonts w:ascii="Arial" w:hAnsi="Arial" w:cs="Arial"/>
          <w:bCs/>
          <w:sz w:val="18"/>
          <w:szCs w:val="18"/>
        </w:rPr>
        <w:t>(c</w:t>
      </w:r>
      <w:r w:rsidRPr="005B625B">
        <w:rPr>
          <w:rFonts w:ascii="Arial" w:hAnsi="Arial" w:cs="Arial"/>
          <w:bCs/>
          <w:sz w:val="18"/>
          <w:szCs w:val="18"/>
        </w:rPr>
        <w:t>oordonnées complètes</w:t>
      </w:r>
      <w:r>
        <w:rPr>
          <w:rFonts w:ascii="Arial" w:hAnsi="Arial" w:cs="Arial"/>
          <w:bCs/>
          <w:sz w:val="18"/>
          <w:szCs w:val="18"/>
        </w:rPr>
        <w:t xml:space="preserve">) : </w:t>
      </w:r>
    </w:p>
    <w:p w14:paraId="6526B4D4" w14:textId="77777777" w:rsidR="00722058" w:rsidRDefault="00722058" w:rsidP="00722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18F425B3" w14:textId="77777777" w:rsidR="00722058" w:rsidRDefault="00722058" w:rsidP="00722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69570117" w14:textId="77777777" w:rsidR="00722058" w:rsidRDefault="00722058" w:rsidP="00722058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49D1D0FB" w14:textId="77777777" w:rsidR="00722058" w:rsidRDefault="00722058" w:rsidP="00722058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Rédacteur</w:t>
      </w:r>
      <w:r w:rsidRPr="005B625B">
        <w:rPr>
          <w:rFonts w:ascii="Arial" w:hAnsi="Arial" w:cs="Arial"/>
          <w:bCs/>
          <w:sz w:val="18"/>
          <w:szCs w:val="18"/>
        </w:rPr>
        <w:t>(s)</w:t>
      </w:r>
      <w:r>
        <w:rPr>
          <w:rFonts w:ascii="Arial" w:hAnsi="Arial" w:cs="Arial"/>
          <w:bCs/>
          <w:sz w:val="18"/>
          <w:szCs w:val="18"/>
        </w:rPr>
        <w:t xml:space="preserve"> en charge de la rédaction de l’offre technique et financière (nom et qualité) : </w:t>
      </w:r>
    </w:p>
    <w:p w14:paraId="114B102B" w14:textId="77777777" w:rsidR="00722058" w:rsidRDefault="00722058" w:rsidP="00722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07B7F314" w14:textId="77777777" w:rsidR="00722058" w:rsidRDefault="00722058" w:rsidP="00722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36F4F53F" w14:textId="77777777" w:rsidR="00722058" w:rsidRDefault="00722058" w:rsidP="00722058">
      <w:pPr>
        <w:widowControl/>
        <w:autoSpaceDE/>
        <w:autoSpaceDN/>
        <w:jc w:val="both"/>
        <w:rPr>
          <w:rFonts w:ascii="Arial" w:hAnsi="Arial" w:cs="Arial"/>
          <w:b/>
          <w:bCs/>
          <w:kern w:val="32"/>
          <w:sz w:val="28"/>
          <w:szCs w:val="32"/>
        </w:rPr>
      </w:pPr>
    </w:p>
    <w:p w14:paraId="6D7C5BDC" w14:textId="27342D42" w:rsidR="00722058" w:rsidRDefault="009E2D9D" w:rsidP="00722058">
      <w:pPr>
        <w:pStyle w:val="Titre1"/>
        <w:numPr>
          <w:ilvl w:val="0"/>
          <w:numId w:val="0"/>
        </w:numPr>
      </w:pPr>
      <w:r>
        <w:t xml:space="preserve">Valeur Technique : </w:t>
      </w:r>
      <w:r w:rsidR="00722058">
        <w:t xml:space="preserve">SC1 : </w:t>
      </w:r>
      <w:r w:rsidR="00E875BC" w:rsidRPr="00E875BC">
        <w:rPr>
          <w:szCs w:val="20"/>
        </w:rPr>
        <w:t>Qualité des moyens humains déployés pour l’exécution</w:t>
      </w:r>
      <w:r w:rsidR="00722058" w:rsidRPr="00E875BC">
        <w:t>.</w:t>
      </w:r>
      <w:r w:rsidR="00F94BE3" w:rsidRPr="00E875BC">
        <w:t xml:space="preserve"> (</w:t>
      </w:r>
      <w:r w:rsidR="00E875BC">
        <w:t>2</w:t>
      </w:r>
      <w:r w:rsidR="00F94BE3" w:rsidRPr="00E875BC">
        <w:t>0 point</w:t>
      </w:r>
      <w:r w:rsidR="00F94BE3">
        <w:t>s)</w:t>
      </w:r>
    </w:p>
    <w:p w14:paraId="460318A7" w14:textId="77777777" w:rsidR="00722058" w:rsidRDefault="00722058" w:rsidP="00722058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7FD5A3F8" w14:textId="1825F753" w:rsidR="00722058" w:rsidRDefault="00E875BC" w:rsidP="00722058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V</w:t>
      </w:r>
      <w:r w:rsidR="00722058" w:rsidRPr="00AA2759">
        <w:rPr>
          <w:rFonts w:ascii="Arial" w:hAnsi="Arial" w:cs="Arial"/>
          <w:bCs/>
          <w:sz w:val="18"/>
          <w:szCs w:val="18"/>
        </w:rPr>
        <w:t>olume</w:t>
      </w:r>
      <w:r>
        <w:rPr>
          <w:rFonts w:ascii="Arial" w:hAnsi="Arial" w:cs="Arial"/>
          <w:bCs/>
          <w:sz w:val="18"/>
          <w:szCs w:val="18"/>
        </w:rPr>
        <w:t xml:space="preserve"> d’ETPT œuvrant par bâtiment </w:t>
      </w:r>
      <w:r w:rsidR="00722058">
        <w:rPr>
          <w:rFonts w:ascii="Arial" w:hAnsi="Arial" w:cs="Arial"/>
          <w:bCs/>
          <w:sz w:val="18"/>
          <w:szCs w:val="18"/>
        </w:rPr>
        <w:t xml:space="preserve">: </w:t>
      </w:r>
    </w:p>
    <w:p w14:paraId="4200511D" w14:textId="77777777" w:rsidR="00722058" w:rsidRDefault="00722058" w:rsidP="00722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21348E4B" w14:textId="77777777" w:rsidR="00722058" w:rsidRDefault="00722058" w:rsidP="00722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78439508" w14:textId="77777777" w:rsidR="00722058" w:rsidRDefault="00722058" w:rsidP="00722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23C6A8B8" w14:textId="77777777" w:rsidR="00E875BC" w:rsidRDefault="00E875BC" w:rsidP="00920F22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4040E80A" w14:textId="7F59C7A8" w:rsidR="00920F22" w:rsidRDefault="00E875BC" w:rsidP="00920F22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Cadence moyenne par famille de locaux</w:t>
      </w:r>
      <w:r w:rsidR="00920F22">
        <w:rPr>
          <w:rFonts w:ascii="Arial" w:hAnsi="Arial" w:cs="Arial"/>
          <w:bCs/>
          <w:sz w:val="18"/>
          <w:szCs w:val="18"/>
        </w:rPr>
        <w:t xml:space="preserve"> </w:t>
      </w:r>
      <w:r w:rsidR="00397209">
        <w:rPr>
          <w:rFonts w:ascii="Arial" w:hAnsi="Arial" w:cs="Arial"/>
          <w:bCs/>
          <w:sz w:val="18"/>
          <w:szCs w:val="18"/>
        </w:rPr>
        <w:t>(en m²/h)</w:t>
      </w:r>
      <w:r w:rsidR="00920F22">
        <w:rPr>
          <w:rFonts w:ascii="Arial" w:hAnsi="Arial" w:cs="Arial"/>
          <w:bCs/>
          <w:sz w:val="18"/>
          <w:szCs w:val="18"/>
        </w:rPr>
        <w:t xml:space="preserve">: </w:t>
      </w:r>
    </w:p>
    <w:p w14:paraId="1512939D" w14:textId="77777777" w:rsidR="00920F22" w:rsidRDefault="00920F22" w:rsidP="00920F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04B5A88F" w14:textId="77777777" w:rsidR="00920F22" w:rsidRDefault="00920F22" w:rsidP="00920F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4810241B" w14:textId="77777777" w:rsidR="00920F22" w:rsidRDefault="00920F22" w:rsidP="00920F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201F83B6" w14:textId="77777777" w:rsidR="00920F22" w:rsidRDefault="00920F22" w:rsidP="00F94BE3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44CE89DA" w14:textId="341C252B" w:rsidR="00DA006A" w:rsidRDefault="00DA006A" w:rsidP="00DA006A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D</w:t>
      </w:r>
      <w:r w:rsidRPr="00CD4102">
        <w:rPr>
          <w:rFonts w:ascii="Arial" w:hAnsi="Arial" w:cs="Arial"/>
          <w:bCs/>
          <w:sz w:val="18"/>
          <w:szCs w:val="18"/>
        </w:rPr>
        <w:t>ispositif de fiabilisation</w:t>
      </w:r>
      <w:r>
        <w:rPr>
          <w:rFonts w:ascii="Arial" w:hAnsi="Arial" w:cs="Arial"/>
          <w:bCs/>
          <w:sz w:val="18"/>
          <w:szCs w:val="18"/>
        </w:rPr>
        <w:t>/fidélisation</w:t>
      </w:r>
      <w:r w:rsidRPr="00CD4102">
        <w:rPr>
          <w:rFonts w:ascii="Arial" w:hAnsi="Arial" w:cs="Arial"/>
          <w:bCs/>
          <w:sz w:val="18"/>
          <w:szCs w:val="18"/>
        </w:rPr>
        <w:t xml:space="preserve"> des effectifs </w:t>
      </w:r>
      <w:r>
        <w:rPr>
          <w:rFonts w:ascii="Arial" w:hAnsi="Arial" w:cs="Arial"/>
          <w:bCs/>
          <w:sz w:val="18"/>
          <w:szCs w:val="18"/>
        </w:rPr>
        <w:t xml:space="preserve">œuvrants (lutte contre le turnover) : </w:t>
      </w:r>
    </w:p>
    <w:p w14:paraId="428B54F9" w14:textId="77777777" w:rsidR="00DA006A" w:rsidRDefault="00DA006A" w:rsidP="00DA00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7647BA0F" w14:textId="77777777" w:rsidR="00DA006A" w:rsidRDefault="00DA006A" w:rsidP="00DA00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47043B66" w14:textId="77777777" w:rsidR="00DA006A" w:rsidRDefault="00DA006A" w:rsidP="00DA006A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43CB5015" w14:textId="3362BEDB" w:rsidR="00DA006A" w:rsidRDefault="00DA006A" w:rsidP="00DA006A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Dispositif pour pallier les absences inopinées ou prévues (vivier, etc.) : </w:t>
      </w:r>
    </w:p>
    <w:p w14:paraId="69CC038D" w14:textId="77777777" w:rsidR="00DA006A" w:rsidRDefault="00DA006A" w:rsidP="00DA00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52B134D4" w14:textId="77777777" w:rsidR="00DA006A" w:rsidRDefault="00DA006A" w:rsidP="00DA00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27819819" w14:textId="77777777" w:rsidR="00F94BE3" w:rsidRDefault="00F94BE3" w:rsidP="00F94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0CDFBA33" w14:textId="77777777" w:rsidR="00F94BE3" w:rsidRDefault="00F94BE3" w:rsidP="001110ED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4F9AB01C" w14:textId="5DD64CBF" w:rsidR="00DA006A" w:rsidRDefault="00DA006A" w:rsidP="00DA006A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Dispositif pour gérer le service minimum en mode dégradé : </w:t>
      </w:r>
    </w:p>
    <w:p w14:paraId="7C6312B6" w14:textId="77777777" w:rsidR="00DA006A" w:rsidRDefault="00DA006A" w:rsidP="00DA00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7FD1C993" w14:textId="77777777" w:rsidR="00DA006A" w:rsidRDefault="00DA006A" w:rsidP="00DA00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2E2EF72D" w14:textId="77777777" w:rsidR="00DA006A" w:rsidRDefault="00DA006A" w:rsidP="00DA00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30862471" w14:textId="77777777" w:rsidR="00DA006A" w:rsidRDefault="00DA006A" w:rsidP="001110ED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03A001EC" w14:textId="4A09EE73" w:rsidR="00E44DB9" w:rsidRDefault="00E44DB9" w:rsidP="00E44DB9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Dispositif </w:t>
      </w:r>
      <w:r>
        <w:rPr>
          <w:rFonts w:ascii="Arial" w:hAnsi="Arial" w:cs="Arial"/>
          <w:bCs/>
          <w:sz w:val="18"/>
          <w:szCs w:val="18"/>
        </w:rPr>
        <w:t>d’installation d’un nouvel agent à son poste (modalités d’accompagnements</w:t>
      </w:r>
      <w:r>
        <w:rPr>
          <w:rFonts w:ascii="Arial" w:hAnsi="Arial" w:cs="Arial"/>
          <w:bCs/>
          <w:sz w:val="18"/>
          <w:szCs w:val="18"/>
        </w:rPr>
        <w:t xml:space="preserve">) : </w:t>
      </w:r>
    </w:p>
    <w:p w14:paraId="2C766A3E" w14:textId="57C7BDE0" w:rsidR="00E44DB9" w:rsidRDefault="00E44DB9" w:rsidP="00E44D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24CC138B" w14:textId="77777777" w:rsidR="00E44DB9" w:rsidRDefault="00E44DB9" w:rsidP="00E44D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55D68624" w14:textId="77777777" w:rsidR="00E44DB9" w:rsidRDefault="00E44DB9" w:rsidP="00E44D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6FE3328C" w14:textId="77777777" w:rsidR="00E44DB9" w:rsidRDefault="00E44DB9" w:rsidP="00D77D14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47EEBBCF" w14:textId="3D012487" w:rsidR="00D77D14" w:rsidRDefault="00D77D14" w:rsidP="00D77D14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Dispositif pour assurer la formation (initiale et continue) et la qualité du personnel oeuvrant (budget</w:t>
      </w:r>
      <w:r w:rsidR="00511520">
        <w:rPr>
          <w:rFonts w:ascii="Arial" w:hAnsi="Arial" w:cs="Arial"/>
          <w:bCs/>
          <w:sz w:val="18"/>
          <w:szCs w:val="18"/>
        </w:rPr>
        <w:t xml:space="preserve"> formation</w:t>
      </w:r>
      <w:r>
        <w:rPr>
          <w:rFonts w:ascii="Arial" w:hAnsi="Arial" w:cs="Arial"/>
          <w:bCs/>
          <w:sz w:val="18"/>
          <w:szCs w:val="18"/>
        </w:rPr>
        <w:t xml:space="preserve">, fréquence, etc.) : </w:t>
      </w:r>
    </w:p>
    <w:p w14:paraId="2CA7C87F" w14:textId="77777777" w:rsidR="00D77D14" w:rsidRDefault="00D77D14" w:rsidP="00D77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3BC370E0" w14:textId="77777777" w:rsidR="00D77D14" w:rsidRDefault="00D77D14" w:rsidP="00D77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53CE18D1" w14:textId="77777777" w:rsidR="00D77D14" w:rsidRDefault="00D77D14" w:rsidP="00D77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5823EA16" w14:textId="77777777" w:rsidR="00DA006A" w:rsidRDefault="00DA006A" w:rsidP="001110ED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336000D5" w14:textId="419750FC" w:rsidR="00DA006A" w:rsidRPr="00D77D14" w:rsidRDefault="00D77D14" w:rsidP="00D77D14">
      <w:pPr>
        <w:pStyle w:val="Titre1"/>
        <w:numPr>
          <w:ilvl w:val="0"/>
          <w:numId w:val="0"/>
        </w:numPr>
      </w:pPr>
      <w:r>
        <w:t>Valeur Technique : SC2 </w:t>
      </w:r>
      <w:r w:rsidRPr="00D77D14">
        <w:t>Qualité du dispositif déployé pour l’encadrement, le suivi, le pilotage</w:t>
      </w:r>
    </w:p>
    <w:p w14:paraId="204A4DD2" w14:textId="4FEFCCC5" w:rsidR="00D77D14" w:rsidRDefault="00D77D14" w:rsidP="00D77D14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 Volume d’ETPT d’encadrement non oeuvrant affecté sur</w:t>
      </w:r>
      <w:r w:rsidR="001726A9">
        <w:rPr>
          <w:rFonts w:ascii="Arial" w:hAnsi="Arial" w:cs="Arial"/>
          <w:bCs/>
          <w:sz w:val="18"/>
          <w:szCs w:val="18"/>
        </w:rPr>
        <w:t xml:space="preserve"> l’ensemble des</w:t>
      </w:r>
      <w:r>
        <w:rPr>
          <w:rFonts w:ascii="Arial" w:hAnsi="Arial" w:cs="Arial"/>
          <w:bCs/>
          <w:sz w:val="18"/>
          <w:szCs w:val="18"/>
        </w:rPr>
        <w:t xml:space="preserve"> </w:t>
      </w:r>
      <w:r w:rsidR="001726A9">
        <w:rPr>
          <w:rFonts w:ascii="Arial" w:hAnsi="Arial" w:cs="Arial"/>
          <w:bCs/>
          <w:sz w:val="18"/>
          <w:szCs w:val="18"/>
        </w:rPr>
        <w:t>sites</w:t>
      </w:r>
      <w:r>
        <w:rPr>
          <w:rFonts w:ascii="Arial" w:hAnsi="Arial" w:cs="Arial"/>
          <w:bCs/>
          <w:sz w:val="18"/>
          <w:szCs w:val="18"/>
        </w:rPr>
        <w:t xml:space="preserve"> : </w:t>
      </w:r>
    </w:p>
    <w:p w14:paraId="5D9826C9" w14:textId="77777777" w:rsidR="00D77D14" w:rsidRDefault="00D77D14" w:rsidP="00D77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3114E162" w14:textId="4B4247A9" w:rsidR="00D77D14" w:rsidRDefault="00D77D14" w:rsidP="00D77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48C3EAF9" w14:textId="77777777" w:rsidR="00F377AF" w:rsidRDefault="00F377AF" w:rsidP="00D77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029C6C55" w14:textId="77777777" w:rsidR="00DA006A" w:rsidRDefault="00DA006A" w:rsidP="001110ED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2A0E0BB5" w14:textId="6F37F408" w:rsidR="00D77D14" w:rsidRDefault="00D77D14" w:rsidP="00D77D14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Taux d’encadrement (non oeuvrant) : </w:t>
      </w:r>
    </w:p>
    <w:p w14:paraId="7E158449" w14:textId="668CF24E" w:rsidR="00D77D14" w:rsidRDefault="00D77D14" w:rsidP="00D77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02BE57E5" w14:textId="494342DE" w:rsidR="00F377AF" w:rsidRDefault="00F377AF" w:rsidP="00D77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34691F3B" w14:textId="77777777" w:rsidR="00F377AF" w:rsidRDefault="00F377AF" w:rsidP="00D77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7560A205" w14:textId="77777777" w:rsidR="00F377AF" w:rsidRDefault="00F377AF" w:rsidP="00D77D14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72F330C6" w14:textId="5754F6F9" w:rsidR="00D77D14" w:rsidRDefault="00F377AF" w:rsidP="00D77D14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Expérience sur un marché similaire du r</w:t>
      </w:r>
      <w:r w:rsidR="001726A9">
        <w:rPr>
          <w:rFonts w:ascii="Arial" w:hAnsi="Arial" w:cs="Arial"/>
          <w:bCs/>
          <w:sz w:val="18"/>
          <w:szCs w:val="18"/>
        </w:rPr>
        <w:t>esponsable d’exploitation, et des</w:t>
      </w:r>
      <w:r>
        <w:rPr>
          <w:rFonts w:ascii="Arial" w:hAnsi="Arial" w:cs="Arial"/>
          <w:bCs/>
          <w:sz w:val="18"/>
          <w:szCs w:val="18"/>
        </w:rPr>
        <w:t xml:space="preserve"> chef</w:t>
      </w:r>
      <w:r w:rsidR="001726A9">
        <w:rPr>
          <w:rFonts w:ascii="Arial" w:hAnsi="Arial" w:cs="Arial"/>
          <w:bCs/>
          <w:sz w:val="18"/>
          <w:szCs w:val="18"/>
        </w:rPr>
        <w:t>s</w:t>
      </w:r>
      <w:r>
        <w:rPr>
          <w:rFonts w:ascii="Arial" w:hAnsi="Arial" w:cs="Arial"/>
          <w:bCs/>
          <w:sz w:val="18"/>
          <w:szCs w:val="18"/>
        </w:rPr>
        <w:t xml:space="preserve"> de site (fournir un CV)</w:t>
      </w:r>
      <w:r w:rsidR="00D77D14">
        <w:rPr>
          <w:rFonts w:ascii="Arial" w:hAnsi="Arial" w:cs="Arial"/>
          <w:bCs/>
          <w:sz w:val="18"/>
          <w:szCs w:val="18"/>
        </w:rPr>
        <w:t xml:space="preserve"> : </w:t>
      </w:r>
    </w:p>
    <w:p w14:paraId="76A30640" w14:textId="77777777" w:rsidR="00D77D14" w:rsidRDefault="00D77D14" w:rsidP="00D77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6733BBDC" w14:textId="4FA9A762" w:rsidR="00D77D14" w:rsidRDefault="00D77D14" w:rsidP="00D77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3A873830" w14:textId="77777777" w:rsidR="00F377AF" w:rsidRDefault="00F377AF" w:rsidP="00D77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58C6CBEC" w14:textId="77777777" w:rsidR="00F377AF" w:rsidRDefault="00F377AF" w:rsidP="00F377AF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7EDFA03E" w14:textId="5C013B88" w:rsidR="00F377AF" w:rsidRDefault="00F377AF" w:rsidP="00F377AF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Qualification du re</w:t>
      </w:r>
      <w:r w:rsidR="001726A9">
        <w:rPr>
          <w:rFonts w:ascii="Arial" w:hAnsi="Arial" w:cs="Arial"/>
          <w:bCs/>
          <w:sz w:val="18"/>
          <w:szCs w:val="18"/>
        </w:rPr>
        <w:t xml:space="preserve">sponsable d’exploitation, et des </w:t>
      </w:r>
      <w:r>
        <w:rPr>
          <w:rFonts w:ascii="Arial" w:hAnsi="Arial" w:cs="Arial"/>
          <w:bCs/>
          <w:sz w:val="18"/>
          <w:szCs w:val="18"/>
        </w:rPr>
        <w:t>chef</w:t>
      </w:r>
      <w:r w:rsidR="001726A9">
        <w:rPr>
          <w:rFonts w:ascii="Arial" w:hAnsi="Arial" w:cs="Arial"/>
          <w:bCs/>
          <w:sz w:val="18"/>
          <w:szCs w:val="18"/>
        </w:rPr>
        <w:t>s</w:t>
      </w:r>
      <w:r>
        <w:rPr>
          <w:rFonts w:ascii="Arial" w:hAnsi="Arial" w:cs="Arial"/>
          <w:bCs/>
          <w:sz w:val="18"/>
          <w:szCs w:val="18"/>
        </w:rPr>
        <w:t xml:space="preserve"> de site (fournir un CV) : </w:t>
      </w:r>
    </w:p>
    <w:p w14:paraId="64137810" w14:textId="3D5DE3BB" w:rsidR="00F377AF" w:rsidRDefault="00F377AF" w:rsidP="00F377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55F642B1" w14:textId="77777777" w:rsidR="00F377AF" w:rsidRDefault="00F377AF" w:rsidP="00F377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59F1DC4C" w14:textId="77777777" w:rsidR="00F377AF" w:rsidRDefault="00F377AF" w:rsidP="00F377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2E7FEA82" w14:textId="77777777" w:rsidR="00F377AF" w:rsidRDefault="00F377AF" w:rsidP="00D77D14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6CD3DCC0" w14:textId="0085DB9D" w:rsidR="00F377AF" w:rsidRDefault="00F377AF" w:rsidP="00F377AF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Dispositif pour assurer la traçabilité</w:t>
      </w:r>
      <w:r w:rsidR="008C563F">
        <w:rPr>
          <w:rFonts w:ascii="Arial" w:hAnsi="Arial" w:cs="Arial"/>
          <w:bCs/>
          <w:sz w:val="18"/>
          <w:szCs w:val="18"/>
        </w:rPr>
        <w:t xml:space="preserve"> des prestations</w:t>
      </w:r>
      <w:r>
        <w:rPr>
          <w:rFonts w:ascii="Arial" w:hAnsi="Arial" w:cs="Arial"/>
          <w:bCs/>
          <w:sz w:val="18"/>
          <w:szCs w:val="18"/>
        </w:rPr>
        <w:t xml:space="preserve"> : </w:t>
      </w:r>
    </w:p>
    <w:p w14:paraId="16C8A24C" w14:textId="77777777" w:rsidR="00F377AF" w:rsidRDefault="00F377AF" w:rsidP="00F377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2A06EA7E" w14:textId="60852D77" w:rsidR="00F377AF" w:rsidRDefault="00F377AF" w:rsidP="00F377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702E2943" w14:textId="77777777" w:rsidR="00F377AF" w:rsidRDefault="00F377AF" w:rsidP="00F377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0AC040A1" w14:textId="77777777" w:rsidR="00F377AF" w:rsidRDefault="00F377AF" w:rsidP="00F377AF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14F1A25F" w14:textId="6235F6C2" w:rsidR="008C563F" w:rsidRDefault="008C563F" w:rsidP="008C563F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Dispositif pour assurer le contrôle qualité des prestations : </w:t>
      </w:r>
    </w:p>
    <w:p w14:paraId="14EED18F" w14:textId="77777777" w:rsidR="008C563F" w:rsidRDefault="008C563F" w:rsidP="008C56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28EA1386" w14:textId="77777777" w:rsidR="008C563F" w:rsidRDefault="008C563F" w:rsidP="008C56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36FBB47A" w14:textId="77777777" w:rsidR="008C563F" w:rsidRDefault="008C563F" w:rsidP="008C56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16AD0F42" w14:textId="77777777" w:rsidR="008C563F" w:rsidRDefault="008C563F" w:rsidP="00F377AF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19466792" w14:textId="69DBB97D" w:rsidR="00F377AF" w:rsidRDefault="00BA0FE0" w:rsidP="00F377AF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Démarche d’amélioration continue (plan de progrès, innovation, performances)</w:t>
      </w:r>
      <w:r w:rsidR="00F377AF">
        <w:rPr>
          <w:rFonts w:ascii="Arial" w:hAnsi="Arial" w:cs="Arial"/>
          <w:bCs/>
          <w:sz w:val="18"/>
          <w:szCs w:val="18"/>
        </w:rPr>
        <w:t xml:space="preserve"> : </w:t>
      </w:r>
    </w:p>
    <w:p w14:paraId="3D000536" w14:textId="77777777" w:rsidR="00F377AF" w:rsidRDefault="00F377AF" w:rsidP="00F377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44D4B2CC" w14:textId="77777777" w:rsidR="00F377AF" w:rsidRDefault="00F377AF" w:rsidP="00F377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44FE0082" w14:textId="5F4E0027" w:rsidR="00D77D14" w:rsidRDefault="00D77D14" w:rsidP="001110ED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5F6B6C43" w14:textId="3B972C79" w:rsidR="00BA0FE0" w:rsidRPr="00D77D14" w:rsidRDefault="00BA0FE0" w:rsidP="00BA0FE0">
      <w:pPr>
        <w:pStyle w:val="Titre1"/>
        <w:numPr>
          <w:ilvl w:val="0"/>
          <w:numId w:val="0"/>
        </w:numPr>
      </w:pPr>
      <w:r>
        <w:t>Valeur Technique : SC3 </w:t>
      </w:r>
      <w:r w:rsidRPr="00D77D14">
        <w:t>Quali</w:t>
      </w:r>
      <w:r>
        <w:t>té des moyens matériels déployés pour l’exécution</w:t>
      </w:r>
    </w:p>
    <w:p w14:paraId="4E68D320" w14:textId="77777777" w:rsidR="00BA0FE0" w:rsidRDefault="00BA0FE0" w:rsidP="001110ED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1BDDEEE9" w14:textId="4AB21D5B" w:rsidR="001110ED" w:rsidRDefault="00BA0FE0" w:rsidP="001110ED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lastRenderedPageBreak/>
        <w:t xml:space="preserve">Détail du parc de machines déployé (autolaveuse, machines vapeur, monobrosse). Fournir les fiches techniques, et détailler les éléments de performance, âge </w:t>
      </w:r>
      <w:r w:rsidR="001110ED">
        <w:rPr>
          <w:rFonts w:ascii="Arial" w:hAnsi="Arial" w:cs="Arial"/>
          <w:bCs/>
          <w:sz w:val="18"/>
          <w:szCs w:val="18"/>
        </w:rPr>
        <w:t xml:space="preserve">: </w:t>
      </w:r>
    </w:p>
    <w:p w14:paraId="2C231219" w14:textId="77777777" w:rsidR="001110ED" w:rsidRDefault="001110ED" w:rsidP="001110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587A1E6D" w14:textId="77777777" w:rsidR="001110ED" w:rsidRDefault="001110ED" w:rsidP="001110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5FEE112A" w14:textId="77777777" w:rsidR="001110ED" w:rsidRDefault="001110ED" w:rsidP="001110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4B1562BB" w14:textId="77777777" w:rsidR="001110ED" w:rsidRDefault="001110ED" w:rsidP="001110ED">
      <w:pPr>
        <w:ind w:left="142" w:hanging="142"/>
        <w:jc w:val="both"/>
        <w:rPr>
          <w:rFonts w:ascii="Arial" w:hAnsi="Arial" w:cs="Arial"/>
          <w:b/>
          <w:bCs/>
          <w:color w:val="FF0000"/>
          <w:sz w:val="18"/>
          <w:szCs w:val="18"/>
          <w:highlight w:val="yellow"/>
        </w:rPr>
      </w:pPr>
    </w:p>
    <w:p w14:paraId="5F5EEFA5" w14:textId="570E3F68" w:rsidR="00CB6AF3" w:rsidRDefault="00452C4E" w:rsidP="001110ED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Modalités de</w:t>
      </w:r>
      <w:r w:rsidR="00CB6AF3">
        <w:rPr>
          <w:rFonts w:ascii="Arial" w:hAnsi="Arial" w:cs="Arial"/>
          <w:bCs/>
          <w:sz w:val="18"/>
          <w:szCs w:val="18"/>
        </w:rPr>
        <w:t xml:space="preserve"> maintenance, moyens pour la mise à disposition de matériel de substitution en cas d’indisponibilité des machines, etc.</w:t>
      </w:r>
    </w:p>
    <w:p w14:paraId="24BA5A3D" w14:textId="77777777" w:rsidR="00CB6AF3" w:rsidRDefault="00CB6AF3" w:rsidP="00CB6A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1C24AC41" w14:textId="77777777" w:rsidR="00CB6AF3" w:rsidRDefault="00CB6AF3" w:rsidP="00CB6A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45F10823" w14:textId="77777777" w:rsidR="00CB6AF3" w:rsidRDefault="00CB6AF3" w:rsidP="00CB6A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4AD20E57" w14:textId="77777777" w:rsidR="00CB6AF3" w:rsidRDefault="00CB6AF3" w:rsidP="00CB6AF3">
      <w:pPr>
        <w:ind w:left="142" w:hanging="142"/>
        <w:jc w:val="both"/>
        <w:rPr>
          <w:rFonts w:ascii="Arial" w:hAnsi="Arial" w:cs="Arial"/>
          <w:b/>
          <w:bCs/>
          <w:color w:val="FF0000"/>
          <w:sz w:val="18"/>
          <w:szCs w:val="18"/>
          <w:highlight w:val="yellow"/>
        </w:rPr>
      </w:pPr>
    </w:p>
    <w:p w14:paraId="79BFF693" w14:textId="77777777" w:rsidR="00CB6AF3" w:rsidRDefault="00CB6AF3" w:rsidP="001110ED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44B78B90" w14:textId="7E83A1BA" w:rsidR="001110ED" w:rsidRDefault="007052D1" w:rsidP="001110ED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Autres m</w:t>
      </w:r>
      <w:r w:rsidR="001110ED">
        <w:rPr>
          <w:rFonts w:ascii="Arial" w:hAnsi="Arial" w:cs="Arial"/>
          <w:bCs/>
          <w:sz w:val="18"/>
          <w:szCs w:val="18"/>
        </w:rPr>
        <w:t>oyens matériel</w:t>
      </w:r>
      <w:r w:rsidR="00BB1285">
        <w:rPr>
          <w:rFonts w:ascii="Arial" w:hAnsi="Arial" w:cs="Arial"/>
          <w:bCs/>
          <w:sz w:val="18"/>
          <w:szCs w:val="18"/>
        </w:rPr>
        <w:t>s</w:t>
      </w:r>
      <w:r w:rsidR="001110ED">
        <w:rPr>
          <w:rFonts w:ascii="Arial" w:hAnsi="Arial" w:cs="Arial"/>
          <w:bCs/>
          <w:sz w:val="18"/>
          <w:szCs w:val="18"/>
        </w:rPr>
        <w:t xml:space="preserve"> </w:t>
      </w:r>
      <w:r>
        <w:rPr>
          <w:rFonts w:ascii="Arial" w:hAnsi="Arial" w:cs="Arial"/>
          <w:bCs/>
          <w:sz w:val="18"/>
          <w:szCs w:val="18"/>
        </w:rPr>
        <w:t xml:space="preserve">permettant d’assurer la qualité de la prestation (chariot, textile, tenues, etc.) </w:t>
      </w:r>
      <w:r w:rsidR="001110ED">
        <w:rPr>
          <w:rFonts w:ascii="Arial" w:hAnsi="Arial" w:cs="Arial"/>
          <w:bCs/>
          <w:sz w:val="18"/>
          <w:szCs w:val="18"/>
        </w:rPr>
        <w:t xml:space="preserve">: </w:t>
      </w:r>
    </w:p>
    <w:p w14:paraId="5071EC07" w14:textId="77777777" w:rsidR="001110ED" w:rsidRDefault="001110ED" w:rsidP="001110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3D78A4C8" w14:textId="77777777" w:rsidR="001110ED" w:rsidRDefault="001110ED" w:rsidP="001110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58565722" w14:textId="77777777" w:rsidR="001110ED" w:rsidRDefault="001110ED" w:rsidP="001110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0359A253" w14:textId="1357F4A8" w:rsidR="001110ED" w:rsidRDefault="001110ED" w:rsidP="001110ED">
      <w:pPr>
        <w:ind w:left="142" w:hanging="142"/>
        <w:jc w:val="both"/>
        <w:rPr>
          <w:rFonts w:ascii="Arial" w:hAnsi="Arial" w:cs="Arial"/>
          <w:b/>
          <w:bCs/>
          <w:color w:val="FF0000"/>
          <w:sz w:val="18"/>
          <w:szCs w:val="18"/>
          <w:highlight w:val="yellow"/>
        </w:rPr>
      </w:pPr>
    </w:p>
    <w:p w14:paraId="4F9A1B26" w14:textId="5866790A" w:rsidR="009E2D9D" w:rsidRDefault="009E2D9D" w:rsidP="009E2D9D">
      <w:pPr>
        <w:pStyle w:val="Titre1"/>
        <w:numPr>
          <w:ilvl w:val="0"/>
          <w:numId w:val="0"/>
        </w:numPr>
      </w:pPr>
      <w:r>
        <w:t xml:space="preserve">Valeur environnementale : </w:t>
      </w:r>
      <w:r w:rsidRPr="007742C5">
        <w:t>Qualité des actions</w:t>
      </w:r>
      <w:r>
        <w:t xml:space="preserve"> mises en œuvre pour réduire l’impact des prestations sur l’environnement </w:t>
      </w:r>
      <w:r w:rsidRPr="009E2D9D">
        <w:t>(</w:t>
      </w:r>
      <w:r>
        <w:t>10</w:t>
      </w:r>
      <w:r w:rsidRPr="009E2D9D">
        <w:t xml:space="preserve"> points)</w:t>
      </w:r>
    </w:p>
    <w:p w14:paraId="661058EB" w14:textId="77777777" w:rsidR="009E2D9D" w:rsidRPr="004F354F" w:rsidRDefault="009E2D9D" w:rsidP="009E2D9D">
      <w:pPr>
        <w:jc w:val="both"/>
        <w:rPr>
          <w:rFonts w:ascii="Arial" w:hAnsi="Arial" w:cs="Arial"/>
          <w:bCs/>
          <w:sz w:val="18"/>
        </w:rPr>
      </w:pPr>
    </w:p>
    <w:p w14:paraId="141DC185" w14:textId="3EA8C012" w:rsidR="000E4397" w:rsidRDefault="00976169" w:rsidP="009E2D9D">
      <w:pPr>
        <w:jc w:val="both"/>
        <w:rPr>
          <w:rFonts w:ascii="Arial" w:hAnsi="Arial" w:cs="Arial"/>
          <w:bCs/>
          <w:sz w:val="18"/>
        </w:rPr>
      </w:pPr>
      <w:r>
        <w:rPr>
          <w:rFonts w:ascii="Arial" w:hAnsi="Arial" w:cs="Arial"/>
          <w:bCs/>
          <w:sz w:val="18"/>
        </w:rPr>
        <w:t>Engagements et m</w:t>
      </w:r>
      <w:r w:rsidR="009E2D9D" w:rsidRPr="00FF45ED">
        <w:rPr>
          <w:rFonts w:ascii="Arial" w:hAnsi="Arial" w:cs="Arial"/>
          <w:bCs/>
          <w:sz w:val="18"/>
        </w:rPr>
        <w:t xml:space="preserve">esures mises en place pour </w:t>
      </w:r>
      <w:r w:rsidR="003629BE">
        <w:rPr>
          <w:rFonts w:ascii="Arial" w:hAnsi="Arial" w:cs="Arial"/>
          <w:bCs/>
          <w:sz w:val="18"/>
        </w:rPr>
        <w:t>réduire</w:t>
      </w:r>
      <w:r>
        <w:rPr>
          <w:rFonts w:ascii="Arial" w:hAnsi="Arial" w:cs="Arial"/>
          <w:bCs/>
          <w:sz w:val="18"/>
        </w:rPr>
        <w:t xml:space="preserve"> l’utilisation de l’eau : </w:t>
      </w:r>
      <w:r w:rsidR="000E4397">
        <w:rPr>
          <w:rFonts w:ascii="Arial" w:hAnsi="Arial" w:cs="Arial"/>
          <w:bCs/>
          <w:sz w:val="18"/>
        </w:rPr>
        <w:t xml:space="preserve"> </w:t>
      </w:r>
    </w:p>
    <w:p w14:paraId="0ED358FF" w14:textId="77777777" w:rsidR="009E2D9D" w:rsidRDefault="009E2D9D" w:rsidP="009E2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5D09E8C8" w14:textId="77777777" w:rsidR="009E2D9D" w:rsidRDefault="009E2D9D" w:rsidP="009E2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603418B2" w14:textId="77777777" w:rsidR="009E2D9D" w:rsidRPr="004F354F" w:rsidRDefault="009E2D9D" w:rsidP="009E2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49A44EEA" w14:textId="77777777" w:rsidR="009E2D9D" w:rsidRPr="004F354F" w:rsidRDefault="009E2D9D" w:rsidP="009E2D9D">
      <w:pPr>
        <w:pStyle w:val="RedNomDoc"/>
        <w:keepNext/>
        <w:widowControl/>
        <w:ind w:left="502"/>
        <w:jc w:val="both"/>
        <w:rPr>
          <w:bCs w:val="0"/>
          <w:sz w:val="18"/>
          <w:szCs w:val="18"/>
        </w:rPr>
      </w:pPr>
    </w:p>
    <w:p w14:paraId="1BCC3D1F" w14:textId="7D56B5F4" w:rsidR="00976169" w:rsidRDefault="00976169" w:rsidP="00976169">
      <w:pPr>
        <w:jc w:val="both"/>
        <w:rPr>
          <w:rFonts w:ascii="Arial" w:hAnsi="Arial" w:cs="Arial"/>
          <w:bCs/>
          <w:sz w:val="18"/>
        </w:rPr>
      </w:pPr>
      <w:r>
        <w:rPr>
          <w:rFonts w:ascii="Arial" w:hAnsi="Arial" w:cs="Arial"/>
          <w:bCs/>
          <w:sz w:val="18"/>
        </w:rPr>
        <w:t>Engagements et m</w:t>
      </w:r>
      <w:r w:rsidRPr="00FF45ED">
        <w:rPr>
          <w:rFonts w:ascii="Arial" w:hAnsi="Arial" w:cs="Arial"/>
          <w:bCs/>
          <w:sz w:val="18"/>
        </w:rPr>
        <w:t>esures mises en place</w:t>
      </w:r>
      <w:r>
        <w:rPr>
          <w:rFonts w:ascii="Arial" w:hAnsi="Arial" w:cs="Arial"/>
          <w:bCs/>
          <w:sz w:val="18"/>
        </w:rPr>
        <w:t xml:space="preserve"> en faveur de la sobriété énergétique :  </w:t>
      </w:r>
    </w:p>
    <w:p w14:paraId="05519E4A" w14:textId="77777777" w:rsidR="00976169" w:rsidRDefault="00976169" w:rsidP="009761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27323010" w14:textId="77777777" w:rsidR="00976169" w:rsidRDefault="00976169" w:rsidP="009761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4B6A8B9C" w14:textId="77777777" w:rsidR="00976169" w:rsidRPr="004F354F" w:rsidRDefault="00976169" w:rsidP="009761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3A023F27" w14:textId="77777777" w:rsidR="00976169" w:rsidRDefault="00976169" w:rsidP="007E006C">
      <w:pPr>
        <w:jc w:val="both"/>
        <w:rPr>
          <w:rFonts w:ascii="Arial" w:hAnsi="Arial" w:cs="Arial"/>
          <w:bCs/>
          <w:sz w:val="18"/>
        </w:rPr>
      </w:pPr>
    </w:p>
    <w:p w14:paraId="3EA63CEA" w14:textId="1ACBCA91" w:rsidR="003629BE" w:rsidRDefault="003629BE" w:rsidP="003629BE">
      <w:pPr>
        <w:jc w:val="both"/>
        <w:rPr>
          <w:rFonts w:ascii="Arial" w:hAnsi="Arial" w:cs="Arial"/>
          <w:bCs/>
          <w:sz w:val="18"/>
        </w:rPr>
      </w:pPr>
      <w:r>
        <w:rPr>
          <w:rFonts w:ascii="Arial" w:hAnsi="Arial" w:cs="Arial"/>
          <w:bCs/>
          <w:sz w:val="18"/>
        </w:rPr>
        <w:t>Engagements et m</w:t>
      </w:r>
      <w:r w:rsidRPr="00FF45ED">
        <w:rPr>
          <w:rFonts w:ascii="Arial" w:hAnsi="Arial" w:cs="Arial"/>
          <w:bCs/>
          <w:sz w:val="18"/>
        </w:rPr>
        <w:t>esures mises en place</w:t>
      </w:r>
      <w:r>
        <w:rPr>
          <w:rFonts w:ascii="Arial" w:hAnsi="Arial" w:cs="Arial"/>
          <w:bCs/>
          <w:sz w:val="18"/>
        </w:rPr>
        <w:t xml:space="preserve"> pour limiter l’impact des prestations sur la pollution de l’air</w:t>
      </w:r>
      <w:r w:rsidR="00E13705">
        <w:rPr>
          <w:rFonts w:ascii="Arial" w:hAnsi="Arial" w:cs="Arial"/>
          <w:bCs/>
          <w:sz w:val="18"/>
        </w:rPr>
        <w:t xml:space="preserve"> et de l’eau</w:t>
      </w:r>
      <w:r w:rsidR="007052D1">
        <w:rPr>
          <w:rFonts w:ascii="Arial" w:hAnsi="Arial" w:cs="Arial"/>
          <w:bCs/>
          <w:sz w:val="18"/>
        </w:rPr>
        <w:t xml:space="preserve"> (</w:t>
      </w:r>
      <w:r w:rsidR="00511520">
        <w:rPr>
          <w:rFonts w:ascii="Arial" w:hAnsi="Arial" w:cs="Arial"/>
          <w:bCs/>
          <w:sz w:val="18"/>
        </w:rPr>
        <w:t>risque chimique</w:t>
      </w:r>
      <w:r w:rsidR="007052D1">
        <w:rPr>
          <w:rFonts w:ascii="Arial" w:hAnsi="Arial" w:cs="Arial"/>
          <w:bCs/>
          <w:sz w:val="18"/>
        </w:rPr>
        <w:t>, centrale de dilution, etc.)</w:t>
      </w:r>
      <w:r>
        <w:rPr>
          <w:rFonts w:ascii="Arial" w:hAnsi="Arial" w:cs="Arial"/>
          <w:bCs/>
          <w:sz w:val="18"/>
        </w:rPr>
        <w:t xml:space="preserve"> :  </w:t>
      </w:r>
    </w:p>
    <w:p w14:paraId="0A7BBEB8" w14:textId="77777777" w:rsidR="003629BE" w:rsidRDefault="003629BE" w:rsidP="003629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485046ED" w14:textId="77777777" w:rsidR="003629BE" w:rsidRDefault="003629BE" w:rsidP="003629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4ABDC0C6" w14:textId="77777777" w:rsidR="003629BE" w:rsidRPr="004F354F" w:rsidRDefault="003629BE" w:rsidP="003629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627166E4" w14:textId="77777777" w:rsidR="003629BE" w:rsidRDefault="003629BE" w:rsidP="007E006C">
      <w:pPr>
        <w:jc w:val="both"/>
        <w:rPr>
          <w:rFonts w:ascii="Arial" w:hAnsi="Arial" w:cs="Arial"/>
          <w:bCs/>
          <w:sz w:val="18"/>
        </w:rPr>
      </w:pPr>
    </w:p>
    <w:p w14:paraId="3A0BC0A4" w14:textId="4EBFAE9C" w:rsidR="000E4397" w:rsidRDefault="000E4397" w:rsidP="007E006C">
      <w:pPr>
        <w:jc w:val="both"/>
        <w:rPr>
          <w:rFonts w:ascii="Arial" w:hAnsi="Arial" w:cs="Arial"/>
          <w:bCs/>
          <w:sz w:val="18"/>
        </w:rPr>
      </w:pPr>
      <w:r>
        <w:rPr>
          <w:rFonts w:ascii="Arial" w:hAnsi="Arial" w:cs="Arial"/>
          <w:bCs/>
          <w:sz w:val="18"/>
        </w:rPr>
        <w:t>Mesures mise</w:t>
      </w:r>
      <w:r w:rsidR="003629BE">
        <w:rPr>
          <w:rFonts w:ascii="Arial" w:hAnsi="Arial" w:cs="Arial"/>
          <w:bCs/>
          <w:sz w:val="18"/>
        </w:rPr>
        <w:t>s</w:t>
      </w:r>
      <w:r>
        <w:rPr>
          <w:rFonts w:ascii="Arial" w:hAnsi="Arial" w:cs="Arial"/>
          <w:bCs/>
          <w:sz w:val="18"/>
        </w:rPr>
        <w:t xml:space="preserve"> en place pour réduire </w:t>
      </w:r>
      <w:r w:rsidR="009E2D9D" w:rsidRPr="00FF45ED">
        <w:rPr>
          <w:rFonts w:ascii="Arial" w:hAnsi="Arial" w:cs="Arial"/>
          <w:bCs/>
          <w:sz w:val="18"/>
        </w:rPr>
        <w:t xml:space="preserve">la production de déchets </w:t>
      </w:r>
      <w:r>
        <w:rPr>
          <w:rFonts w:ascii="Arial" w:hAnsi="Arial" w:cs="Arial"/>
          <w:bCs/>
          <w:sz w:val="18"/>
        </w:rPr>
        <w:t>(emballages, réutilisation, etc.)</w:t>
      </w:r>
      <w:r w:rsidR="003629BE">
        <w:rPr>
          <w:rFonts w:ascii="Arial" w:hAnsi="Arial" w:cs="Arial"/>
          <w:bCs/>
          <w:sz w:val="18"/>
        </w:rPr>
        <w:t> :</w:t>
      </w:r>
    </w:p>
    <w:p w14:paraId="5785D987" w14:textId="77777777" w:rsidR="000E4397" w:rsidRDefault="000E4397" w:rsidP="000E4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44F6E9F5" w14:textId="77777777" w:rsidR="000E4397" w:rsidRDefault="000E4397" w:rsidP="000E4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4F7A34A5" w14:textId="77777777" w:rsidR="000E4397" w:rsidRPr="004F354F" w:rsidRDefault="000E4397" w:rsidP="000E4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722D2E88" w14:textId="77777777" w:rsidR="000E4397" w:rsidRDefault="000E4397" w:rsidP="007E006C">
      <w:pPr>
        <w:jc w:val="both"/>
        <w:rPr>
          <w:rFonts w:ascii="Arial" w:hAnsi="Arial" w:cs="Arial"/>
          <w:bCs/>
          <w:sz w:val="18"/>
        </w:rPr>
      </w:pPr>
    </w:p>
    <w:p w14:paraId="390C8205" w14:textId="7FD9E1EC" w:rsidR="003629BE" w:rsidRDefault="003629BE" w:rsidP="003629BE">
      <w:pPr>
        <w:jc w:val="both"/>
        <w:rPr>
          <w:rFonts w:ascii="Arial" w:hAnsi="Arial" w:cs="Arial"/>
          <w:bCs/>
          <w:sz w:val="18"/>
        </w:rPr>
      </w:pPr>
      <w:r>
        <w:rPr>
          <w:rFonts w:ascii="Arial" w:hAnsi="Arial" w:cs="Arial"/>
          <w:bCs/>
          <w:sz w:val="18"/>
        </w:rPr>
        <w:t>Mesures mises en place pour promouvoir/augmenter le recyclage</w:t>
      </w:r>
      <w:r w:rsidRPr="00FF45ED">
        <w:rPr>
          <w:rFonts w:ascii="Arial" w:hAnsi="Arial" w:cs="Arial"/>
          <w:bCs/>
          <w:sz w:val="18"/>
        </w:rPr>
        <w:t xml:space="preserve"> de déchets</w:t>
      </w:r>
      <w:r>
        <w:rPr>
          <w:rFonts w:ascii="Arial" w:hAnsi="Arial" w:cs="Arial"/>
          <w:bCs/>
          <w:sz w:val="18"/>
        </w:rPr>
        <w:t> :</w:t>
      </w:r>
    </w:p>
    <w:p w14:paraId="2FE4BD54" w14:textId="77777777" w:rsidR="003629BE" w:rsidRDefault="003629BE" w:rsidP="003629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75400C3D" w14:textId="77777777" w:rsidR="003629BE" w:rsidRDefault="003629BE" w:rsidP="003629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3522805D" w14:textId="77777777" w:rsidR="003629BE" w:rsidRPr="004F354F" w:rsidRDefault="003629BE" w:rsidP="003629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246EA1E3" w14:textId="77777777" w:rsidR="006B1FC4" w:rsidRPr="004F354F" w:rsidRDefault="006B1FC4" w:rsidP="00446F07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sectPr w:rsidR="006B1FC4" w:rsidRPr="004F354F" w:rsidSect="003F2B06">
      <w:footerReference w:type="even" r:id="rId9"/>
      <w:footerReference w:type="default" r:id="rId10"/>
      <w:pgSz w:w="11906" w:h="16838"/>
      <w:pgMar w:top="993" w:right="707" w:bottom="680" w:left="1077" w:header="709" w:footer="35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7E2217" w14:textId="77777777" w:rsidR="00CC3E1A" w:rsidRDefault="00CC3E1A">
      <w:r>
        <w:separator/>
      </w:r>
    </w:p>
  </w:endnote>
  <w:endnote w:type="continuationSeparator" w:id="0">
    <w:p w14:paraId="333911FF" w14:textId="77777777" w:rsidR="00CC3E1A" w:rsidRDefault="00CC3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AC4C7" w14:textId="77777777" w:rsidR="00EA2201" w:rsidRDefault="00EA2201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1F5BD69E" w14:textId="77777777" w:rsidR="00EA2201" w:rsidRDefault="00EA2201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E01974" w14:textId="116856E8" w:rsidR="00EA2201" w:rsidRDefault="00BE5C96">
    <w:pPr>
      <w:pStyle w:val="Pieddepage"/>
      <w:widowControl/>
      <w:tabs>
        <w:tab w:val="clear" w:pos="9071"/>
        <w:tab w:val="right" w:pos="10263"/>
      </w:tabs>
      <w:jc w:val="both"/>
      <w:rPr>
        <w:rStyle w:val="Numrodepage"/>
        <w:sz w:val="16"/>
        <w:szCs w:val="16"/>
      </w:rPr>
    </w:pP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FILENAME \* MERGEFORMAT </w:instrText>
    </w:r>
    <w:r>
      <w:rPr>
        <w:sz w:val="16"/>
        <w:szCs w:val="16"/>
      </w:rPr>
      <w:fldChar w:fldCharType="separate"/>
    </w:r>
    <w:r w:rsidR="007E006C">
      <w:rPr>
        <w:noProof/>
        <w:sz w:val="16"/>
        <w:szCs w:val="16"/>
      </w:rPr>
      <w:t>2025AO50014 CRT.docx</w:t>
    </w:r>
    <w:r>
      <w:rPr>
        <w:sz w:val="16"/>
        <w:szCs w:val="16"/>
      </w:rPr>
      <w:fldChar w:fldCharType="end"/>
    </w:r>
    <w:r w:rsidR="00EA2201">
      <w:rPr>
        <w:sz w:val="16"/>
        <w:szCs w:val="16"/>
      </w:rPr>
      <w:tab/>
    </w:r>
    <w:r w:rsidR="00EA2201">
      <w:rPr>
        <w:rStyle w:val="Numrodepage"/>
        <w:sz w:val="16"/>
      </w:rPr>
      <w:fldChar w:fldCharType="begin"/>
    </w:r>
    <w:r w:rsidR="00EA2201">
      <w:rPr>
        <w:rStyle w:val="Numrodepage"/>
        <w:sz w:val="16"/>
      </w:rPr>
      <w:instrText xml:space="preserve"> PAGE </w:instrText>
    </w:r>
    <w:r w:rsidR="00EA2201">
      <w:rPr>
        <w:rStyle w:val="Numrodepage"/>
        <w:sz w:val="16"/>
      </w:rPr>
      <w:fldChar w:fldCharType="separate"/>
    </w:r>
    <w:r w:rsidR="0014679F">
      <w:rPr>
        <w:rStyle w:val="Numrodepage"/>
        <w:noProof/>
        <w:sz w:val="16"/>
      </w:rPr>
      <w:t>2</w:t>
    </w:r>
    <w:r w:rsidR="00EA2201">
      <w:rPr>
        <w:rStyle w:val="Numrodepage"/>
        <w:sz w:val="16"/>
      </w:rPr>
      <w:fldChar w:fldCharType="end"/>
    </w:r>
    <w:r w:rsidR="00EA2201">
      <w:rPr>
        <w:rStyle w:val="Numrodepage"/>
        <w:sz w:val="16"/>
      </w:rPr>
      <w:t>/</w:t>
    </w:r>
    <w:r w:rsidR="00EA2201">
      <w:rPr>
        <w:rStyle w:val="Numrodepage"/>
        <w:sz w:val="16"/>
      </w:rPr>
      <w:fldChar w:fldCharType="begin"/>
    </w:r>
    <w:r w:rsidR="00EA2201">
      <w:rPr>
        <w:rStyle w:val="Numrodepage"/>
        <w:sz w:val="16"/>
      </w:rPr>
      <w:instrText xml:space="preserve"> NUMPAGES </w:instrText>
    </w:r>
    <w:r w:rsidR="00EA2201">
      <w:rPr>
        <w:rStyle w:val="Numrodepage"/>
        <w:sz w:val="16"/>
      </w:rPr>
      <w:fldChar w:fldCharType="separate"/>
    </w:r>
    <w:r w:rsidR="0014679F">
      <w:rPr>
        <w:rStyle w:val="Numrodepage"/>
        <w:noProof/>
        <w:sz w:val="16"/>
      </w:rPr>
      <w:t>3</w:t>
    </w:r>
    <w:r w:rsidR="00EA2201">
      <w:rPr>
        <w:rStyle w:val="Numrodepage"/>
        <w:sz w:val="16"/>
      </w:rPr>
      <w:fldChar w:fldCharType="end"/>
    </w:r>
    <w:r w:rsidR="00EA2201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197F3C" w14:textId="77777777" w:rsidR="00CC3E1A" w:rsidRDefault="00CC3E1A">
      <w:r>
        <w:separator/>
      </w:r>
    </w:p>
  </w:footnote>
  <w:footnote w:type="continuationSeparator" w:id="0">
    <w:p w14:paraId="2C673528" w14:textId="77777777" w:rsidR="00CC3E1A" w:rsidRDefault="00CC3E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F06BB"/>
    <w:multiLevelType w:val="hybridMultilevel"/>
    <w:tmpl w:val="A6022E4C"/>
    <w:lvl w:ilvl="0" w:tplc="96D632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261630"/>
    <w:multiLevelType w:val="hybridMultilevel"/>
    <w:tmpl w:val="50B0DFAC"/>
    <w:lvl w:ilvl="0" w:tplc="C37E4396">
      <w:numFmt w:val="bullet"/>
      <w:lvlText w:val="-"/>
      <w:lvlJc w:val="left"/>
      <w:pPr>
        <w:ind w:left="862" w:hanging="360"/>
      </w:pPr>
      <w:rPr>
        <w:rFonts w:ascii="Arial" w:eastAsia="Times New Roman" w:hAnsi="Arial" w:cs="Arial" w:hint="default"/>
        <w:i w:val="0"/>
      </w:rPr>
    </w:lvl>
    <w:lvl w:ilvl="1" w:tplc="040C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55A60C93"/>
    <w:multiLevelType w:val="hybridMultilevel"/>
    <w:tmpl w:val="CF6A9214"/>
    <w:lvl w:ilvl="0" w:tplc="FBDE2D14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B53DD6"/>
    <w:multiLevelType w:val="hybridMultilevel"/>
    <w:tmpl w:val="03EE30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BF7C90"/>
    <w:multiLevelType w:val="hybridMultilevel"/>
    <w:tmpl w:val="BCC46046"/>
    <w:lvl w:ilvl="0" w:tplc="AB402F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074921"/>
    <w:multiLevelType w:val="hybridMultilevel"/>
    <w:tmpl w:val="913C121C"/>
    <w:lvl w:ilvl="0" w:tplc="09901D9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C64C46"/>
    <w:multiLevelType w:val="multilevel"/>
    <w:tmpl w:val="C6BEF592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6"/>
  </w:num>
  <w:num w:numId="9">
    <w:abstractNumId w:val="6"/>
  </w:num>
  <w:num w:numId="10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fr-F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CA3"/>
    <w:rsid w:val="00002092"/>
    <w:rsid w:val="00007C57"/>
    <w:rsid w:val="000179A9"/>
    <w:rsid w:val="0002201A"/>
    <w:rsid w:val="0004360D"/>
    <w:rsid w:val="00043E51"/>
    <w:rsid w:val="000517A0"/>
    <w:rsid w:val="0005237D"/>
    <w:rsid w:val="00056A1C"/>
    <w:rsid w:val="00065150"/>
    <w:rsid w:val="000765A0"/>
    <w:rsid w:val="00076B82"/>
    <w:rsid w:val="00080477"/>
    <w:rsid w:val="00082E21"/>
    <w:rsid w:val="00083E5B"/>
    <w:rsid w:val="000A0C5A"/>
    <w:rsid w:val="000B5791"/>
    <w:rsid w:val="000C0697"/>
    <w:rsid w:val="000C3C8D"/>
    <w:rsid w:val="000C3CFD"/>
    <w:rsid w:val="000C508F"/>
    <w:rsid w:val="000C5BC2"/>
    <w:rsid w:val="000D3CC9"/>
    <w:rsid w:val="000D7EC3"/>
    <w:rsid w:val="000E0843"/>
    <w:rsid w:val="000E4397"/>
    <w:rsid w:val="000F777A"/>
    <w:rsid w:val="00101190"/>
    <w:rsid w:val="00104E0D"/>
    <w:rsid w:val="001110ED"/>
    <w:rsid w:val="00113956"/>
    <w:rsid w:val="00125292"/>
    <w:rsid w:val="001330AC"/>
    <w:rsid w:val="00135A1A"/>
    <w:rsid w:val="0014679F"/>
    <w:rsid w:val="00147D21"/>
    <w:rsid w:val="00157F52"/>
    <w:rsid w:val="00164137"/>
    <w:rsid w:val="001726A9"/>
    <w:rsid w:val="0019566E"/>
    <w:rsid w:val="001C1946"/>
    <w:rsid w:val="001D78FA"/>
    <w:rsid w:val="001E1D1D"/>
    <w:rsid w:val="001E4CD7"/>
    <w:rsid w:val="001E4D7A"/>
    <w:rsid w:val="00202717"/>
    <w:rsid w:val="002109C3"/>
    <w:rsid w:val="002140FF"/>
    <w:rsid w:val="002141DF"/>
    <w:rsid w:val="0022103B"/>
    <w:rsid w:val="00221523"/>
    <w:rsid w:val="00221714"/>
    <w:rsid w:val="00241DBD"/>
    <w:rsid w:val="00243409"/>
    <w:rsid w:val="002470F2"/>
    <w:rsid w:val="00277918"/>
    <w:rsid w:val="00280718"/>
    <w:rsid w:val="00282F87"/>
    <w:rsid w:val="002906AE"/>
    <w:rsid w:val="00297BF4"/>
    <w:rsid w:val="002A2A7C"/>
    <w:rsid w:val="002A4903"/>
    <w:rsid w:val="002B38C1"/>
    <w:rsid w:val="002C06F3"/>
    <w:rsid w:val="002D12E8"/>
    <w:rsid w:val="002D1A6D"/>
    <w:rsid w:val="002D2206"/>
    <w:rsid w:val="002D637B"/>
    <w:rsid w:val="002D66A9"/>
    <w:rsid w:val="002E5D89"/>
    <w:rsid w:val="002F7402"/>
    <w:rsid w:val="003107A6"/>
    <w:rsid w:val="00315397"/>
    <w:rsid w:val="00322F80"/>
    <w:rsid w:val="00333688"/>
    <w:rsid w:val="00343D9E"/>
    <w:rsid w:val="00356F34"/>
    <w:rsid w:val="003579A4"/>
    <w:rsid w:val="003629BE"/>
    <w:rsid w:val="003649C2"/>
    <w:rsid w:val="0038286E"/>
    <w:rsid w:val="00386214"/>
    <w:rsid w:val="00397209"/>
    <w:rsid w:val="003C67CE"/>
    <w:rsid w:val="003D2F37"/>
    <w:rsid w:val="003D670F"/>
    <w:rsid w:val="003E53A2"/>
    <w:rsid w:val="003F0E22"/>
    <w:rsid w:val="003F124F"/>
    <w:rsid w:val="003F29A1"/>
    <w:rsid w:val="003F2B06"/>
    <w:rsid w:val="003F3A70"/>
    <w:rsid w:val="003F5609"/>
    <w:rsid w:val="003F58C4"/>
    <w:rsid w:val="003F7DAD"/>
    <w:rsid w:val="00423A0D"/>
    <w:rsid w:val="00424AE1"/>
    <w:rsid w:val="00427624"/>
    <w:rsid w:val="004401D3"/>
    <w:rsid w:val="00440BCF"/>
    <w:rsid w:val="00446F07"/>
    <w:rsid w:val="004475A1"/>
    <w:rsid w:val="00452C4E"/>
    <w:rsid w:val="00465583"/>
    <w:rsid w:val="00471B06"/>
    <w:rsid w:val="00476682"/>
    <w:rsid w:val="00496BB6"/>
    <w:rsid w:val="004B49C7"/>
    <w:rsid w:val="004B615E"/>
    <w:rsid w:val="004C025A"/>
    <w:rsid w:val="004D11F3"/>
    <w:rsid w:val="004E0878"/>
    <w:rsid w:val="004E4CDE"/>
    <w:rsid w:val="004F354F"/>
    <w:rsid w:val="004F5622"/>
    <w:rsid w:val="005062C6"/>
    <w:rsid w:val="00511520"/>
    <w:rsid w:val="00512FA1"/>
    <w:rsid w:val="0051319C"/>
    <w:rsid w:val="005255A0"/>
    <w:rsid w:val="00563098"/>
    <w:rsid w:val="00563264"/>
    <w:rsid w:val="00564CD1"/>
    <w:rsid w:val="00571365"/>
    <w:rsid w:val="00575F67"/>
    <w:rsid w:val="00595EDE"/>
    <w:rsid w:val="0059755F"/>
    <w:rsid w:val="005B11D5"/>
    <w:rsid w:val="005C4321"/>
    <w:rsid w:val="005C43E7"/>
    <w:rsid w:val="005D071B"/>
    <w:rsid w:val="005D15FF"/>
    <w:rsid w:val="005D5969"/>
    <w:rsid w:val="005E37AE"/>
    <w:rsid w:val="005E3B97"/>
    <w:rsid w:val="005E7D24"/>
    <w:rsid w:val="005F438D"/>
    <w:rsid w:val="00602A08"/>
    <w:rsid w:val="006112EB"/>
    <w:rsid w:val="0061153A"/>
    <w:rsid w:val="00612E1A"/>
    <w:rsid w:val="00616026"/>
    <w:rsid w:val="00620325"/>
    <w:rsid w:val="00620DFA"/>
    <w:rsid w:val="006225C3"/>
    <w:rsid w:val="00623891"/>
    <w:rsid w:val="00626EA9"/>
    <w:rsid w:val="00640D9B"/>
    <w:rsid w:val="006416E3"/>
    <w:rsid w:val="00641C62"/>
    <w:rsid w:val="00660E6D"/>
    <w:rsid w:val="00670251"/>
    <w:rsid w:val="00677B74"/>
    <w:rsid w:val="00680B39"/>
    <w:rsid w:val="006939E4"/>
    <w:rsid w:val="006A028B"/>
    <w:rsid w:val="006B1FC4"/>
    <w:rsid w:val="006B6276"/>
    <w:rsid w:val="006B649D"/>
    <w:rsid w:val="006B6BF2"/>
    <w:rsid w:val="006C1CA3"/>
    <w:rsid w:val="006C48B4"/>
    <w:rsid w:val="006C5E9F"/>
    <w:rsid w:val="006C7128"/>
    <w:rsid w:val="006D629E"/>
    <w:rsid w:val="006D77FC"/>
    <w:rsid w:val="006E4132"/>
    <w:rsid w:val="006F20BB"/>
    <w:rsid w:val="006F5000"/>
    <w:rsid w:val="007052D1"/>
    <w:rsid w:val="00714323"/>
    <w:rsid w:val="007169AD"/>
    <w:rsid w:val="00722058"/>
    <w:rsid w:val="00725445"/>
    <w:rsid w:val="00730CC4"/>
    <w:rsid w:val="00732916"/>
    <w:rsid w:val="0074492C"/>
    <w:rsid w:val="00752AF9"/>
    <w:rsid w:val="0075459E"/>
    <w:rsid w:val="00754AA7"/>
    <w:rsid w:val="00770520"/>
    <w:rsid w:val="0077086A"/>
    <w:rsid w:val="00771636"/>
    <w:rsid w:val="00775D0A"/>
    <w:rsid w:val="0079513D"/>
    <w:rsid w:val="00795B49"/>
    <w:rsid w:val="007A3C8E"/>
    <w:rsid w:val="007B3F5F"/>
    <w:rsid w:val="007C3FBC"/>
    <w:rsid w:val="007D57B5"/>
    <w:rsid w:val="007E006C"/>
    <w:rsid w:val="00810800"/>
    <w:rsid w:val="00813269"/>
    <w:rsid w:val="00825878"/>
    <w:rsid w:val="0083351C"/>
    <w:rsid w:val="00840B5A"/>
    <w:rsid w:val="00845480"/>
    <w:rsid w:val="00852FBF"/>
    <w:rsid w:val="00855239"/>
    <w:rsid w:val="0085564C"/>
    <w:rsid w:val="008652E4"/>
    <w:rsid w:val="00866F0B"/>
    <w:rsid w:val="00871B9A"/>
    <w:rsid w:val="008B1127"/>
    <w:rsid w:val="008B6460"/>
    <w:rsid w:val="008C563F"/>
    <w:rsid w:val="008E03F8"/>
    <w:rsid w:val="008E08C6"/>
    <w:rsid w:val="008E12C9"/>
    <w:rsid w:val="008F1140"/>
    <w:rsid w:val="00910AC5"/>
    <w:rsid w:val="00920F22"/>
    <w:rsid w:val="0092471E"/>
    <w:rsid w:val="0093383D"/>
    <w:rsid w:val="00945631"/>
    <w:rsid w:val="00976169"/>
    <w:rsid w:val="00980F76"/>
    <w:rsid w:val="00985FD1"/>
    <w:rsid w:val="00986862"/>
    <w:rsid w:val="0098714E"/>
    <w:rsid w:val="009A4503"/>
    <w:rsid w:val="009B1456"/>
    <w:rsid w:val="009B5090"/>
    <w:rsid w:val="009C0533"/>
    <w:rsid w:val="009D6EC5"/>
    <w:rsid w:val="009E2D9D"/>
    <w:rsid w:val="00A1095B"/>
    <w:rsid w:val="00A12625"/>
    <w:rsid w:val="00A133A3"/>
    <w:rsid w:val="00A2569E"/>
    <w:rsid w:val="00A36F6D"/>
    <w:rsid w:val="00A419D6"/>
    <w:rsid w:val="00A44CA8"/>
    <w:rsid w:val="00A51F00"/>
    <w:rsid w:val="00A578ED"/>
    <w:rsid w:val="00A65EEC"/>
    <w:rsid w:val="00A81378"/>
    <w:rsid w:val="00A8254A"/>
    <w:rsid w:val="00A91B62"/>
    <w:rsid w:val="00AC511C"/>
    <w:rsid w:val="00AD5201"/>
    <w:rsid w:val="00B0202B"/>
    <w:rsid w:val="00B03373"/>
    <w:rsid w:val="00B04CA3"/>
    <w:rsid w:val="00B06D2D"/>
    <w:rsid w:val="00B1627E"/>
    <w:rsid w:val="00B22254"/>
    <w:rsid w:val="00B56D4E"/>
    <w:rsid w:val="00B63952"/>
    <w:rsid w:val="00B64708"/>
    <w:rsid w:val="00B74242"/>
    <w:rsid w:val="00B8333D"/>
    <w:rsid w:val="00B93598"/>
    <w:rsid w:val="00B95F68"/>
    <w:rsid w:val="00B976A8"/>
    <w:rsid w:val="00BA0FE0"/>
    <w:rsid w:val="00BA3D5D"/>
    <w:rsid w:val="00BB1285"/>
    <w:rsid w:val="00BB5AAC"/>
    <w:rsid w:val="00BC16CC"/>
    <w:rsid w:val="00BC2E97"/>
    <w:rsid w:val="00BE5C96"/>
    <w:rsid w:val="00BF1195"/>
    <w:rsid w:val="00BF278F"/>
    <w:rsid w:val="00BF2EE8"/>
    <w:rsid w:val="00C02F09"/>
    <w:rsid w:val="00C03538"/>
    <w:rsid w:val="00C04D44"/>
    <w:rsid w:val="00C05F42"/>
    <w:rsid w:val="00C11FAD"/>
    <w:rsid w:val="00C15210"/>
    <w:rsid w:val="00C176A9"/>
    <w:rsid w:val="00C219D1"/>
    <w:rsid w:val="00C235DF"/>
    <w:rsid w:val="00C3010F"/>
    <w:rsid w:val="00C347C5"/>
    <w:rsid w:val="00C506E5"/>
    <w:rsid w:val="00C532CA"/>
    <w:rsid w:val="00C65D31"/>
    <w:rsid w:val="00C80D27"/>
    <w:rsid w:val="00CA025E"/>
    <w:rsid w:val="00CA2610"/>
    <w:rsid w:val="00CA29ED"/>
    <w:rsid w:val="00CA3052"/>
    <w:rsid w:val="00CA7DA4"/>
    <w:rsid w:val="00CB2E88"/>
    <w:rsid w:val="00CB6AF3"/>
    <w:rsid w:val="00CC3E1A"/>
    <w:rsid w:val="00CC78E3"/>
    <w:rsid w:val="00CD4102"/>
    <w:rsid w:val="00CF4216"/>
    <w:rsid w:val="00D1054B"/>
    <w:rsid w:val="00D240A1"/>
    <w:rsid w:val="00D276FF"/>
    <w:rsid w:val="00D311EB"/>
    <w:rsid w:val="00D31276"/>
    <w:rsid w:val="00D31C4A"/>
    <w:rsid w:val="00D36E07"/>
    <w:rsid w:val="00D50BB3"/>
    <w:rsid w:val="00D77D14"/>
    <w:rsid w:val="00D820CF"/>
    <w:rsid w:val="00D84E89"/>
    <w:rsid w:val="00D96FD1"/>
    <w:rsid w:val="00D9789F"/>
    <w:rsid w:val="00D97F90"/>
    <w:rsid w:val="00DA006A"/>
    <w:rsid w:val="00DA1B84"/>
    <w:rsid w:val="00DA6886"/>
    <w:rsid w:val="00DB7900"/>
    <w:rsid w:val="00DC302F"/>
    <w:rsid w:val="00DC3B9C"/>
    <w:rsid w:val="00DE187F"/>
    <w:rsid w:val="00DE55CC"/>
    <w:rsid w:val="00DF26A8"/>
    <w:rsid w:val="00E01341"/>
    <w:rsid w:val="00E02D00"/>
    <w:rsid w:val="00E13705"/>
    <w:rsid w:val="00E32DB6"/>
    <w:rsid w:val="00E44DB9"/>
    <w:rsid w:val="00E564CF"/>
    <w:rsid w:val="00E64C1D"/>
    <w:rsid w:val="00E70B21"/>
    <w:rsid w:val="00E7498F"/>
    <w:rsid w:val="00E80257"/>
    <w:rsid w:val="00E81184"/>
    <w:rsid w:val="00E8524A"/>
    <w:rsid w:val="00E875BC"/>
    <w:rsid w:val="00E95412"/>
    <w:rsid w:val="00EA005B"/>
    <w:rsid w:val="00EA2201"/>
    <w:rsid w:val="00EA54C8"/>
    <w:rsid w:val="00EB023E"/>
    <w:rsid w:val="00EB297A"/>
    <w:rsid w:val="00ED099C"/>
    <w:rsid w:val="00ED6A3F"/>
    <w:rsid w:val="00EE564E"/>
    <w:rsid w:val="00EE5A54"/>
    <w:rsid w:val="00EE5C93"/>
    <w:rsid w:val="00EE62C6"/>
    <w:rsid w:val="00EF240B"/>
    <w:rsid w:val="00EF3DB1"/>
    <w:rsid w:val="00EF61E5"/>
    <w:rsid w:val="00EF7C94"/>
    <w:rsid w:val="00F02440"/>
    <w:rsid w:val="00F0732F"/>
    <w:rsid w:val="00F135F8"/>
    <w:rsid w:val="00F13C67"/>
    <w:rsid w:val="00F203F3"/>
    <w:rsid w:val="00F20730"/>
    <w:rsid w:val="00F25E81"/>
    <w:rsid w:val="00F26F11"/>
    <w:rsid w:val="00F359A1"/>
    <w:rsid w:val="00F36F77"/>
    <w:rsid w:val="00F377AF"/>
    <w:rsid w:val="00F40931"/>
    <w:rsid w:val="00F409B2"/>
    <w:rsid w:val="00F40EBB"/>
    <w:rsid w:val="00F4775C"/>
    <w:rsid w:val="00F50928"/>
    <w:rsid w:val="00F5401F"/>
    <w:rsid w:val="00F56AF9"/>
    <w:rsid w:val="00F57F2A"/>
    <w:rsid w:val="00F7189E"/>
    <w:rsid w:val="00F72E16"/>
    <w:rsid w:val="00F92A2A"/>
    <w:rsid w:val="00F945DB"/>
    <w:rsid w:val="00F94BE3"/>
    <w:rsid w:val="00F9526D"/>
    <w:rsid w:val="00FC2DDE"/>
    <w:rsid w:val="00FC4410"/>
    <w:rsid w:val="00FC4DF9"/>
    <w:rsid w:val="00FC557A"/>
    <w:rsid w:val="00FE5317"/>
    <w:rsid w:val="00FE5E66"/>
    <w:rsid w:val="00FE7408"/>
    <w:rsid w:val="00FF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8F81B6"/>
  <w15:docId w15:val="{82F439BA-0A4B-45BE-803A-2BB79FB1A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891"/>
    <w:pPr>
      <w:widowControl w:val="0"/>
      <w:autoSpaceDE w:val="0"/>
      <w:autoSpaceDN w:val="0"/>
    </w:pPr>
  </w:style>
  <w:style w:type="paragraph" w:styleId="Titre1">
    <w:name w:val="heading 1"/>
    <w:basedOn w:val="Normal"/>
    <w:next w:val="Normal"/>
    <w:qFormat/>
    <w:rsid w:val="00D50BB3"/>
    <w:pPr>
      <w:keepNext/>
      <w:numPr>
        <w:numId w:val="5"/>
      </w:numPr>
      <w:spacing w:before="240" w:after="6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Titre2">
    <w:name w:val="heading 2"/>
    <w:basedOn w:val="Normal"/>
    <w:next w:val="Normal"/>
    <w:link w:val="Titre2Car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2"/>
      <w:szCs w:val="26"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sz w:val="18"/>
    </w:rPr>
  </w:style>
  <w:style w:type="paragraph" w:styleId="Titre5">
    <w:name w:val="heading 5"/>
    <w:basedOn w:val="Normal"/>
    <w:next w:val="Normal"/>
    <w:qFormat/>
    <w:pPr>
      <w:keepNext/>
      <w:ind w:left="426"/>
      <w:jc w:val="both"/>
      <w:outlineLvl w:val="4"/>
    </w:pPr>
    <w:rPr>
      <w:rFonts w:ascii="Arial" w:hAnsi="Arial" w:cs="Arial"/>
      <w:i/>
      <w:sz w:val="16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pPr>
      <w:tabs>
        <w:tab w:val="center" w:pos="4819"/>
        <w:tab w:val="right" w:pos="9071"/>
      </w:tabs>
    </w:pPr>
    <w:rPr>
      <w:rFonts w:ascii="Arial" w:hAnsi="Arial" w:cs="Arial"/>
      <w:sz w:val="24"/>
      <w:szCs w:val="24"/>
    </w:rPr>
  </w:style>
  <w:style w:type="paragraph" w:styleId="En-tte">
    <w:name w:val="header"/>
    <w:basedOn w:val="Normal"/>
    <w:pPr>
      <w:tabs>
        <w:tab w:val="center" w:pos="4819"/>
        <w:tab w:val="right" w:pos="9071"/>
      </w:tabs>
    </w:pPr>
    <w:rPr>
      <w:rFonts w:ascii="Arial" w:hAnsi="Arial" w:cs="Arial"/>
      <w:sz w:val="24"/>
      <w:szCs w:val="24"/>
    </w:rPr>
  </w:style>
  <w:style w:type="paragraph" w:customStyle="1" w:styleId="RedTitre">
    <w:name w:val="RedTitre"/>
    <w:basedOn w:val="Normal"/>
    <w:pPr>
      <w:framePr w:hSpace="142" w:wrap="auto" w:vAnchor="text" w:hAnchor="text" w:xAlign="center" w:y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RedLiRub">
    <w:name w:val="RedLiRub"/>
    <w:basedOn w:val="Normal"/>
    <w:rPr>
      <w:rFonts w:ascii="Arial" w:hAnsi="Arial" w:cs="Arial"/>
      <w:sz w:val="22"/>
      <w:szCs w:val="22"/>
    </w:rPr>
  </w:style>
  <w:style w:type="paragraph" w:customStyle="1" w:styleId="RedTitre2">
    <w:name w:val="RedTitre2"/>
    <w:basedOn w:val="Normal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40" w:after="60"/>
    </w:pPr>
    <w:rPr>
      <w:rFonts w:ascii="Arial" w:hAnsi="Arial" w:cs="Arial"/>
      <w:b/>
      <w:bCs/>
      <w:sz w:val="24"/>
      <w:szCs w:val="24"/>
    </w:rPr>
  </w:style>
  <w:style w:type="paragraph" w:customStyle="1" w:styleId="RedNomDoc">
    <w:name w:val="RedNomDoc"/>
    <w:basedOn w:val="Normal"/>
    <w:pPr>
      <w:jc w:val="center"/>
    </w:pPr>
    <w:rPr>
      <w:rFonts w:ascii="Arial" w:hAnsi="Arial" w:cs="Arial"/>
      <w:b/>
      <w:bCs/>
      <w:sz w:val="30"/>
      <w:szCs w:val="30"/>
    </w:rPr>
  </w:style>
  <w:style w:type="paragraph" w:customStyle="1" w:styleId="RedTitre1">
    <w:name w:val="RedTitre1"/>
    <w:basedOn w:val="Normal"/>
    <w:pPr>
      <w:framePr w:hSpace="142" w:wrap="auto" w:vAnchor="text" w:hAnchor="text" w:xAlign="center" w:y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RedPara">
    <w:name w:val="RedPara"/>
    <w:basedOn w:val="Normal"/>
    <w:pPr>
      <w:keepNext/>
      <w:spacing w:before="120" w:after="60"/>
    </w:pPr>
    <w:rPr>
      <w:rFonts w:ascii="Arial" w:hAnsi="Arial" w:cs="Arial"/>
      <w:b/>
      <w:bCs/>
      <w:sz w:val="22"/>
      <w:szCs w:val="22"/>
    </w:rPr>
  </w:style>
  <w:style w:type="paragraph" w:customStyle="1" w:styleId="RedRub">
    <w:name w:val="RedRub"/>
    <w:basedOn w:val="Normal"/>
    <w:pPr>
      <w:keepNext/>
      <w:spacing w:before="60" w:after="60"/>
    </w:pPr>
    <w:rPr>
      <w:rFonts w:ascii="Arial" w:hAnsi="Arial" w:cs="Arial"/>
      <w:b/>
      <w:bCs/>
      <w:sz w:val="22"/>
      <w:szCs w:val="22"/>
    </w:rPr>
  </w:style>
  <w:style w:type="paragraph" w:customStyle="1" w:styleId="RedTxt">
    <w:name w:val="RedTxt"/>
    <w:basedOn w:val="Normal"/>
    <w:pPr>
      <w:keepLines/>
    </w:pPr>
    <w:rPr>
      <w:rFonts w:ascii="Arial" w:hAnsi="Arial" w:cs="Arial"/>
      <w:sz w:val="18"/>
      <w:szCs w:val="18"/>
    </w:rPr>
  </w:style>
  <w:style w:type="character" w:styleId="Numrodepage">
    <w:name w:val="page number"/>
    <w:basedOn w:val="Policepardfaut"/>
  </w:style>
  <w:style w:type="paragraph" w:styleId="Retraitcorpsdetexte">
    <w:name w:val="Body Text Indent"/>
    <w:basedOn w:val="Normal"/>
    <w:pPr>
      <w:widowControl/>
      <w:autoSpaceDE/>
      <w:autoSpaceDN/>
      <w:spacing w:line="240" w:lineRule="exact"/>
      <w:ind w:left="142" w:hanging="142"/>
      <w:jc w:val="both"/>
    </w:pPr>
    <w:rPr>
      <w:rFonts w:ascii="Arial" w:hAnsi="Arial" w:cs="Arial"/>
      <w:sz w:val="18"/>
      <w:szCs w:val="18"/>
    </w:rPr>
  </w:style>
  <w:style w:type="paragraph" w:styleId="Corpsdetexte">
    <w:name w:val="Body Text"/>
    <w:basedOn w:val="Normal"/>
    <w:link w:val="CorpsdetexteCar"/>
    <w:pPr>
      <w:adjustRightInd w:val="0"/>
      <w:jc w:val="both"/>
    </w:pPr>
    <w:rPr>
      <w:rFonts w:ascii="Arial" w:hAnsi="Arial" w:cs="Arial"/>
      <w:sz w:val="18"/>
      <w:szCs w:val="24"/>
    </w:rPr>
  </w:style>
  <w:style w:type="character" w:styleId="Lienhypertexte">
    <w:name w:val="Hyperlink"/>
    <w:uiPriority w:val="99"/>
    <w:rPr>
      <w:color w:val="0000FF"/>
      <w:u w:val="single"/>
    </w:rPr>
  </w:style>
  <w:style w:type="paragraph" w:styleId="TM1">
    <w:name w:val="toc 1"/>
    <w:basedOn w:val="Normal"/>
    <w:next w:val="Normal"/>
    <w:autoRedefine/>
    <w:uiPriority w:val="39"/>
    <w:pPr>
      <w:tabs>
        <w:tab w:val="right" w:leader="dot" w:pos="10252"/>
      </w:tabs>
    </w:pPr>
    <w:rPr>
      <w:rFonts w:ascii="Arial" w:hAnsi="Arial" w:cs="Arial"/>
      <w:noProof/>
      <w:sz w:val="10"/>
      <w:szCs w:val="10"/>
    </w:rPr>
  </w:style>
  <w:style w:type="paragraph" w:styleId="TM2">
    <w:name w:val="toc 2"/>
    <w:basedOn w:val="Normal"/>
    <w:next w:val="Normal"/>
    <w:autoRedefine/>
    <w:uiPriority w:val="39"/>
    <w:pPr>
      <w:ind w:left="200"/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M3">
    <w:name w:val="toc 3"/>
    <w:basedOn w:val="Normal"/>
    <w:next w:val="Normal"/>
    <w:autoRedefine/>
    <w:uiPriority w:val="39"/>
    <w:pPr>
      <w:ind w:left="400"/>
    </w:pPr>
  </w:style>
  <w:style w:type="paragraph" w:styleId="Corpsdetexte3">
    <w:name w:val="Body Text 3"/>
    <w:basedOn w:val="Normal"/>
    <w:pPr>
      <w:spacing w:after="120"/>
    </w:pPr>
    <w:rPr>
      <w:sz w:val="16"/>
      <w:szCs w:val="16"/>
    </w:rPr>
  </w:style>
  <w:style w:type="paragraph" w:customStyle="1" w:styleId="DefaultParagraphFontParaCharCarCarCarCarCarCarCarCarCarCarCarCarCarCar">
    <w:name w:val="Default Paragraph Font Para Char Car Car Car Car Car Car Car Car Car Car Car Car Car Car"/>
    <w:basedOn w:val="Normal"/>
    <w:pPr>
      <w:widowControl/>
      <w:autoSpaceDE/>
      <w:autoSpaceDN/>
      <w:spacing w:after="160" w:line="240" w:lineRule="exact"/>
    </w:pPr>
    <w:rPr>
      <w:rFonts w:ascii="Trebuchet MS" w:hAnsi="Trebuchet MS" w:cs="Trebuchet MS"/>
      <w:color w:val="000000"/>
      <w:sz w:val="24"/>
      <w:szCs w:val="24"/>
      <w:lang w:eastAsia="en-US"/>
    </w:rPr>
  </w:style>
  <w:style w:type="paragraph" w:customStyle="1" w:styleId="Corpsdetexte21">
    <w:name w:val="Corps de texte 21"/>
    <w:basedOn w:val="Normal"/>
    <w:pPr>
      <w:widowControl/>
      <w:autoSpaceDE/>
      <w:autoSpaceDN/>
      <w:jc w:val="both"/>
    </w:pPr>
    <w:rPr>
      <w:b/>
      <w:bCs/>
      <w:sz w:val="24"/>
      <w:szCs w:val="24"/>
    </w:rPr>
  </w:style>
  <w:style w:type="paragraph" w:styleId="Retraitcorpsdetexte2">
    <w:name w:val="Body Text Indent 2"/>
    <w:basedOn w:val="Normal"/>
    <w:pPr>
      <w:spacing w:after="120" w:line="480" w:lineRule="auto"/>
      <w:ind w:left="283"/>
    </w:pPr>
  </w:style>
  <w:style w:type="paragraph" w:styleId="TM4">
    <w:name w:val="toc 4"/>
    <w:basedOn w:val="Normal"/>
    <w:next w:val="Normal"/>
    <w:autoRedefine/>
    <w:semiHidden/>
    <w:pPr>
      <w:widowControl/>
      <w:autoSpaceDE/>
      <w:autoSpaceDN/>
      <w:ind w:left="720"/>
    </w:pPr>
    <w:rPr>
      <w:sz w:val="24"/>
      <w:szCs w:val="24"/>
    </w:rPr>
  </w:style>
  <w:style w:type="paragraph" w:styleId="TM5">
    <w:name w:val="toc 5"/>
    <w:basedOn w:val="Normal"/>
    <w:next w:val="Normal"/>
    <w:autoRedefine/>
    <w:semiHidden/>
    <w:pPr>
      <w:widowControl/>
      <w:autoSpaceDE/>
      <w:autoSpaceDN/>
      <w:ind w:left="960"/>
    </w:pPr>
    <w:rPr>
      <w:sz w:val="24"/>
      <w:szCs w:val="24"/>
    </w:rPr>
  </w:style>
  <w:style w:type="paragraph" w:styleId="TM6">
    <w:name w:val="toc 6"/>
    <w:basedOn w:val="Normal"/>
    <w:next w:val="Normal"/>
    <w:autoRedefine/>
    <w:semiHidden/>
    <w:pPr>
      <w:widowControl/>
      <w:autoSpaceDE/>
      <w:autoSpaceDN/>
      <w:ind w:left="1200"/>
    </w:pPr>
    <w:rPr>
      <w:sz w:val="24"/>
      <w:szCs w:val="24"/>
    </w:rPr>
  </w:style>
  <w:style w:type="paragraph" w:styleId="TM7">
    <w:name w:val="toc 7"/>
    <w:basedOn w:val="Normal"/>
    <w:next w:val="Normal"/>
    <w:autoRedefine/>
    <w:semiHidden/>
    <w:pPr>
      <w:widowControl/>
      <w:autoSpaceDE/>
      <w:autoSpaceDN/>
      <w:ind w:left="1440"/>
    </w:pPr>
    <w:rPr>
      <w:sz w:val="24"/>
      <w:szCs w:val="24"/>
    </w:rPr>
  </w:style>
  <w:style w:type="paragraph" w:styleId="TM8">
    <w:name w:val="toc 8"/>
    <w:basedOn w:val="Normal"/>
    <w:next w:val="Normal"/>
    <w:autoRedefine/>
    <w:semiHidden/>
    <w:pPr>
      <w:widowControl/>
      <w:autoSpaceDE/>
      <w:autoSpaceDN/>
      <w:ind w:left="1680"/>
    </w:pPr>
    <w:rPr>
      <w:sz w:val="24"/>
      <w:szCs w:val="24"/>
    </w:rPr>
  </w:style>
  <w:style w:type="paragraph" w:styleId="TM9">
    <w:name w:val="toc 9"/>
    <w:basedOn w:val="Normal"/>
    <w:next w:val="Normal"/>
    <w:autoRedefine/>
    <w:semiHidden/>
    <w:pPr>
      <w:widowControl/>
      <w:autoSpaceDE/>
      <w:autoSpaceDN/>
      <w:ind w:left="1920"/>
    </w:pPr>
    <w:rPr>
      <w:sz w:val="24"/>
      <w:szCs w:val="24"/>
    </w:rPr>
  </w:style>
  <w:style w:type="paragraph" w:styleId="Titre">
    <w:name w:val="Title"/>
    <w:basedOn w:val="Normal"/>
    <w:link w:val="TitreCar"/>
    <w:qFormat/>
    <w:pPr>
      <w:widowControl/>
      <w:autoSpaceDE/>
      <w:autoSpaceDN/>
      <w:jc w:val="center"/>
    </w:pPr>
    <w:rPr>
      <w:b/>
      <w:bCs/>
    </w:rPr>
  </w:style>
  <w:style w:type="paragraph" w:styleId="Retraitcorpsdetexte3">
    <w:name w:val="Body Text Indent 3"/>
    <w:basedOn w:val="Normal"/>
    <w:pPr>
      <w:widowControl/>
      <w:autoSpaceDE/>
      <w:autoSpaceDN/>
      <w:spacing w:line="240" w:lineRule="exact"/>
      <w:ind w:firstLine="703"/>
      <w:jc w:val="both"/>
    </w:pPr>
    <w:rPr>
      <w:rFonts w:ascii="CG Times" w:hAnsi="CG Times"/>
      <w:sz w:val="24"/>
    </w:r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character" w:styleId="CitationHTML">
    <w:name w:val="HTML Cite"/>
    <w:rPr>
      <w:i w:val="0"/>
      <w:iCs w:val="0"/>
      <w:color w:val="008000"/>
    </w:rPr>
  </w:style>
  <w:style w:type="character" w:styleId="Lienhypertextesuivivisit">
    <w:name w:val="FollowedHyperlink"/>
    <w:rPr>
      <w:color w:val="800080"/>
      <w:u w:val="single"/>
    </w:rPr>
  </w:style>
  <w:style w:type="character" w:customStyle="1" w:styleId="surligne">
    <w:name w:val="surligne"/>
    <w:basedOn w:val="Policepardfaut"/>
  </w:style>
  <w:style w:type="paragraph" w:styleId="Corpsdetexte2">
    <w:name w:val="Body Text 2"/>
    <w:basedOn w:val="Normal"/>
    <w:pPr>
      <w:jc w:val="both"/>
    </w:pPr>
    <w:rPr>
      <w:rFonts w:ascii="Arial" w:hAnsi="Arial" w:cs="Arial"/>
      <w:color w:val="FF0000"/>
      <w:sz w:val="18"/>
      <w:szCs w:val="18"/>
    </w:rPr>
  </w:style>
  <w:style w:type="paragraph" w:customStyle="1" w:styleId="Liaisons">
    <w:name w:val="Liaisons"/>
    <w:basedOn w:val="Normal"/>
    <w:pPr>
      <w:widowControl/>
      <w:tabs>
        <w:tab w:val="left" w:pos="1701"/>
        <w:tab w:val="left" w:pos="4536"/>
        <w:tab w:val="left" w:pos="6237"/>
      </w:tabs>
      <w:autoSpaceDE/>
      <w:autoSpaceDN/>
      <w:spacing w:before="120" w:line="360" w:lineRule="auto"/>
      <w:ind w:left="680" w:firstLine="567"/>
      <w:jc w:val="both"/>
    </w:pPr>
    <w:rPr>
      <w:rFonts w:ascii="Arial" w:hAnsi="Arial" w:cs="Arial"/>
      <w:sz w:val="24"/>
      <w:szCs w:val="24"/>
    </w:rPr>
  </w:style>
  <w:style w:type="paragraph" w:customStyle="1" w:styleId="Normal2">
    <w:name w:val="Normal2"/>
    <w:basedOn w:val="Normal"/>
    <w:next w:val="Normal"/>
    <w:pPr>
      <w:widowControl/>
      <w:adjustRightInd w:val="0"/>
    </w:pPr>
    <w:rPr>
      <w:szCs w:val="24"/>
    </w:rPr>
  </w:style>
  <w:style w:type="paragraph" w:customStyle="1" w:styleId="DefaultParagraphFontParaCharCarCarCarCar">
    <w:name w:val="Default Paragraph Font Para Char Car Car Car Car"/>
    <w:basedOn w:val="Normal"/>
    <w:rsid w:val="00EF61E5"/>
    <w:pPr>
      <w:widowControl/>
      <w:autoSpaceDE/>
      <w:autoSpaceDN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Texte">
    <w:name w:val="Texte"/>
    <w:basedOn w:val="Normal"/>
    <w:rsid w:val="00386214"/>
    <w:pPr>
      <w:widowControl/>
      <w:autoSpaceDE/>
      <w:autoSpaceDN/>
      <w:ind w:firstLine="567"/>
      <w:jc w:val="both"/>
    </w:pPr>
    <w:rPr>
      <w:noProof/>
      <w:sz w:val="22"/>
      <w:szCs w:val="22"/>
    </w:rPr>
  </w:style>
  <w:style w:type="character" w:customStyle="1" w:styleId="CorpsdetexteCar">
    <w:name w:val="Corps de texte Car"/>
    <w:link w:val="Corpsdetexte"/>
    <w:rsid w:val="00386214"/>
    <w:rPr>
      <w:rFonts w:ascii="Arial" w:hAnsi="Arial" w:cs="Arial"/>
      <w:sz w:val="18"/>
      <w:szCs w:val="24"/>
      <w:lang w:val="fr-FR" w:eastAsia="fr-FR" w:bidi="ar-SA"/>
    </w:rPr>
  </w:style>
  <w:style w:type="paragraph" w:customStyle="1" w:styleId="Default">
    <w:name w:val="Default"/>
    <w:rsid w:val="005062C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STEXTE">
    <w:name w:val="CORPS TEXTE"/>
    <w:basedOn w:val="Normal"/>
    <w:rsid w:val="00F9526D"/>
    <w:pPr>
      <w:widowControl/>
      <w:autoSpaceDE/>
      <w:autoSpaceDN/>
      <w:ind w:left="1134"/>
      <w:jc w:val="both"/>
    </w:pPr>
    <w:rPr>
      <w:sz w:val="24"/>
    </w:rPr>
  </w:style>
  <w:style w:type="table" w:styleId="Grilledutableau">
    <w:name w:val="Table Grid"/>
    <w:basedOn w:val="TableauNormal"/>
    <w:rsid w:val="00EF3DB1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rsid w:val="00F20730"/>
    <w:rPr>
      <w:rFonts w:ascii="Arial" w:hAnsi="Arial" w:cs="Arial"/>
      <w:b/>
      <w:bCs/>
      <w:i/>
      <w:iCs/>
      <w:sz w:val="28"/>
      <w:szCs w:val="28"/>
    </w:rPr>
  </w:style>
  <w:style w:type="paragraph" w:styleId="Paragraphedeliste">
    <w:name w:val="List Paragraph"/>
    <w:basedOn w:val="Normal"/>
    <w:uiPriority w:val="34"/>
    <w:qFormat/>
    <w:rsid w:val="00B06D2D"/>
    <w:pPr>
      <w:ind w:left="720"/>
      <w:contextualSpacing/>
    </w:pPr>
  </w:style>
  <w:style w:type="paragraph" w:customStyle="1" w:styleId="xmsobodytext2">
    <w:name w:val="x_msobodytext2"/>
    <w:basedOn w:val="Normal"/>
    <w:rsid w:val="00D96FD1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xmsobodytext">
    <w:name w:val="x_msobodytext"/>
    <w:basedOn w:val="Normal"/>
    <w:rsid w:val="00D96FD1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xmsonormal">
    <w:name w:val="x_msonormal"/>
    <w:basedOn w:val="Normal"/>
    <w:rsid w:val="00D96FD1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WW8Num1z5">
    <w:name w:val="WW8Num1z5"/>
    <w:rsid w:val="00007C57"/>
  </w:style>
  <w:style w:type="character" w:styleId="Marquedecommentaire">
    <w:name w:val="annotation reference"/>
    <w:basedOn w:val="Policepardfaut"/>
    <w:unhideWhenUsed/>
    <w:rsid w:val="00CA7DA4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CA7DA4"/>
  </w:style>
  <w:style w:type="character" w:customStyle="1" w:styleId="CommentaireCar">
    <w:name w:val="Commentaire Car"/>
    <w:basedOn w:val="Policepardfaut"/>
    <w:link w:val="Commentaire"/>
    <w:rsid w:val="00CA7DA4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CA7DA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CA7DA4"/>
    <w:rPr>
      <w:b/>
      <w:bCs/>
    </w:rPr>
  </w:style>
  <w:style w:type="character" w:styleId="Textedelespacerserv">
    <w:name w:val="Placeholder Text"/>
    <w:basedOn w:val="Policepardfaut"/>
    <w:uiPriority w:val="99"/>
    <w:semiHidden/>
    <w:rsid w:val="00B95F68"/>
    <w:rPr>
      <w:color w:val="808080"/>
    </w:rPr>
  </w:style>
  <w:style w:type="character" w:customStyle="1" w:styleId="TitreCar">
    <w:name w:val="Titre Car"/>
    <w:basedOn w:val="Policepardfaut"/>
    <w:link w:val="Titre"/>
    <w:rsid w:val="002D12E8"/>
    <w:rPr>
      <w:b/>
      <w:bCs/>
    </w:rPr>
  </w:style>
  <w:style w:type="character" w:styleId="Accentuation">
    <w:name w:val="Emphasis"/>
    <w:basedOn w:val="Policepardfaut"/>
    <w:qFormat/>
    <w:rsid w:val="002D12E8"/>
    <w:rPr>
      <w:i/>
      <w:iCs/>
    </w:rPr>
  </w:style>
  <w:style w:type="character" w:styleId="lev">
    <w:name w:val="Strong"/>
    <w:basedOn w:val="Policepardfaut"/>
    <w:qFormat/>
    <w:rsid w:val="002D12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155A68D0C884783AAD9820630B60F7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D01FEE4-C853-40F7-B3BA-E3AFF2853441}"/>
      </w:docPartPr>
      <w:docPartBody>
        <w:p w:rsidR="0088245C" w:rsidRDefault="001A7704" w:rsidP="001A7704">
          <w:pPr>
            <w:pStyle w:val="B155A68D0C884783AAD9820630B60F721"/>
            <w:framePr w:wrap="auto"/>
          </w:pPr>
          <w:r w:rsidRPr="001E78DB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323"/>
    <w:rsid w:val="001A7704"/>
    <w:rsid w:val="003D2323"/>
    <w:rsid w:val="00484051"/>
    <w:rsid w:val="0088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1A7704"/>
    <w:rPr>
      <w:color w:val="808080"/>
    </w:rPr>
  </w:style>
  <w:style w:type="paragraph" w:customStyle="1" w:styleId="18F8A507CBF347D79F0634C15FF37444">
    <w:name w:val="18F8A507CBF347D79F0634C15FF37444"/>
    <w:rsid w:val="003D2323"/>
    <w:pPr>
      <w:framePr w:hSpace="142" w:wrap="auto" w:vAnchor="text" w:hAnchor="text" w:xAlign="center" w:y="1"/>
      <w:widowControl w:val="0"/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b/>
      <w:bCs/>
    </w:rPr>
  </w:style>
  <w:style w:type="paragraph" w:customStyle="1" w:styleId="18F8A507CBF347D79F0634C15FF374441">
    <w:name w:val="18F8A507CBF347D79F0634C15FF374441"/>
    <w:rsid w:val="003D2323"/>
    <w:pPr>
      <w:framePr w:hSpace="142" w:wrap="auto" w:vAnchor="text" w:hAnchor="text" w:xAlign="center" w:y="1"/>
      <w:widowControl w:val="0"/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b/>
      <w:bCs/>
    </w:rPr>
  </w:style>
  <w:style w:type="paragraph" w:customStyle="1" w:styleId="B155A68D0C884783AAD9820630B60F72">
    <w:name w:val="B155A68D0C884783AAD9820630B60F72"/>
    <w:rsid w:val="001A7704"/>
    <w:pPr>
      <w:framePr w:hSpace="142" w:wrap="auto" w:vAnchor="text" w:hAnchor="text" w:xAlign="center" w:y="1"/>
      <w:widowControl w:val="0"/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b/>
      <w:bCs/>
    </w:rPr>
  </w:style>
  <w:style w:type="paragraph" w:customStyle="1" w:styleId="B155A68D0C884783AAD9820630B60F721">
    <w:name w:val="B155A68D0C884783AAD9820630B60F721"/>
    <w:rsid w:val="001A7704"/>
    <w:pPr>
      <w:framePr w:hSpace="142" w:wrap="auto" w:vAnchor="text" w:hAnchor="text" w:xAlign="center" w:y="1"/>
      <w:widowControl w:val="0"/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b/>
      <w:bCs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4BEB7-625B-473A-8AC4-419B92255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948</TotalTime>
  <Pages>3</Pages>
  <Words>459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MARCHES PUBLICS DE FOURNITURES COURANTES ET SERVICES</vt:lpstr>
    </vt:vector>
  </TitlesOfParts>
  <Company>SIS</Company>
  <LinksUpToDate>false</LinksUpToDate>
  <CharactersWithSpaces>2981</CharactersWithSpaces>
  <SharedDoc>false</SharedDoc>
  <HLinks>
    <vt:vector size="438" baseType="variant">
      <vt:variant>
        <vt:i4>393218</vt:i4>
      </vt:variant>
      <vt:variant>
        <vt:i4>405</vt:i4>
      </vt:variant>
      <vt:variant>
        <vt:i4>0</vt:i4>
      </vt:variant>
      <vt:variant>
        <vt:i4>5</vt:i4>
      </vt:variant>
      <vt:variant>
        <vt:lpwstr>https://www.marches-publics.gouv.fr/</vt:lpwstr>
      </vt:variant>
      <vt:variant>
        <vt:lpwstr/>
      </vt:variant>
      <vt:variant>
        <vt:i4>2818173</vt:i4>
      </vt:variant>
      <vt:variant>
        <vt:i4>402</vt:i4>
      </vt:variant>
      <vt:variant>
        <vt:i4>0</vt:i4>
      </vt:variant>
      <vt:variant>
        <vt:i4>5</vt:i4>
      </vt:variant>
      <vt:variant>
        <vt:lpwstr>http://www.dijon.tribunal-administratif.fr/</vt:lpwstr>
      </vt:variant>
      <vt:variant>
        <vt:lpwstr/>
      </vt:variant>
      <vt:variant>
        <vt:i4>589883</vt:i4>
      </vt:variant>
      <vt:variant>
        <vt:i4>399</vt:i4>
      </vt:variant>
      <vt:variant>
        <vt:i4>0</vt:i4>
      </vt:variant>
      <vt:variant>
        <vt:i4>5</vt:i4>
      </vt:variant>
      <vt:variant>
        <vt:lpwstr>mailto:greffe.ta-dijon@juradm.fr</vt:lpwstr>
      </vt:variant>
      <vt:variant>
        <vt:lpwstr/>
      </vt:variant>
      <vt:variant>
        <vt:i4>2818173</vt:i4>
      </vt:variant>
      <vt:variant>
        <vt:i4>396</vt:i4>
      </vt:variant>
      <vt:variant>
        <vt:i4>0</vt:i4>
      </vt:variant>
      <vt:variant>
        <vt:i4>5</vt:i4>
      </vt:variant>
      <vt:variant>
        <vt:lpwstr>http://www.dijon.tribunal-administratif.fr/</vt:lpwstr>
      </vt:variant>
      <vt:variant>
        <vt:lpwstr/>
      </vt:variant>
      <vt:variant>
        <vt:i4>589883</vt:i4>
      </vt:variant>
      <vt:variant>
        <vt:i4>393</vt:i4>
      </vt:variant>
      <vt:variant>
        <vt:i4>0</vt:i4>
      </vt:variant>
      <vt:variant>
        <vt:i4>5</vt:i4>
      </vt:variant>
      <vt:variant>
        <vt:lpwstr>mailto:greffe.ta-dijon@juradm.fr</vt:lpwstr>
      </vt:variant>
      <vt:variant>
        <vt:lpwstr/>
      </vt:variant>
      <vt:variant>
        <vt:i4>5832817</vt:i4>
      </vt:variant>
      <vt:variant>
        <vt:i4>390</vt:i4>
      </vt:variant>
      <vt:variant>
        <vt:i4>0</vt:i4>
      </vt:variant>
      <vt:variant>
        <vt:i4>5</vt:i4>
      </vt:variant>
      <vt:variant>
        <vt:lpwstr>mailto:ara.ccira@direccte.gouv.fr</vt:lpwstr>
      </vt:variant>
      <vt:variant>
        <vt:lpwstr/>
      </vt:variant>
      <vt:variant>
        <vt:i4>6225922</vt:i4>
      </vt:variant>
      <vt:variant>
        <vt:i4>387</vt:i4>
      </vt:variant>
      <vt:variant>
        <vt:i4>0</vt:i4>
      </vt:variant>
      <vt:variant>
        <vt:i4>5</vt:i4>
      </vt:variant>
      <vt:variant>
        <vt:lpwstr>https://marches-publics.gouv.fr/</vt:lpwstr>
      </vt:variant>
      <vt:variant>
        <vt:lpwstr/>
      </vt:variant>
      <vt:variant>
        <vt:i4>6225922</vt:i4>
      </vt:variant>
      <vt:variant>
        <vt:i4>384</vt:i4>
      </vt:variant>
      <vt:variant>
        <vt:i4>0</vt:i4>
      </vt:variant>
      <vt:variant>
        <vt:i4>5</vt:i4>
      </vt:variant>
      <vt:variant>
        <vt:lpwstr>https://marches-publics.gouv.fr/</vt:lpwstr>
      </vt:variant>
      <vt:variant>
        <vt:lpwstr/>
      </vt:variant>
      <vt:variant>
        <vt:i4>3407941</vt:i4>
      </vt:variant>
      <vt:variant>
        <vt:i4>381</vt:i4>
      </vt:variant>
      <vt:variant>
        <vt:i4>0</vt:i4>
      </vt:variant>
      <vt:variant>
        <vt:i4>5</vt:i4>
      </vt:variant>
      <vt:variant>
        <vt:lpwstr>mailto:cellulemarches@ch-macon.fr</vt:lpwstr>
      </vt:variant>
      <vt:variant>
        <vt:lpwstr/>
      </vt:variant>
      <vt:variant>
        <vt:i4>6225922</vt:i4>
      </vt:variant>
      <vt:variant>
        <vt:i4>378</vt:i4>
      </vt:variant>
      <vt:variant>
        <vt:i4>0</vt:i4>
      </vt:variant>
      <vt:variant>
        <vt:i4>5</vt:i4>
      </vt:variant>
      <vt:variant>
        <vt:lpwstr>https://marches-publics.gouv.fr/</vt:lpwstr>
      </vt:variant>
      <vt:variant>
        <vt:lpwstr/>
      </vt:variant>
      <vt:variant>
        <vt:i4>3604542</vt:i4>
      </vt:variant>
      <vt:variant>
        <vt:i4>375</vt:i4>
      </vt:variant>
      <vt:variant>
        <vt:i4>0</vt:i4>
      </vt:variant>
      <vt:variant>
        <vt:i4>5</vt:i4>
      </vt:variant>
      <vt:variant>
        <vt:lpwstr>http://www.ch-macon.fr/</vt:lpwstr>
      </vt:variant>
      <vt:variant>
        <vt:lpwstr/>
      </vt:variant>
      <vt:variant>
        <vt:i4>3407941</vt:i4>
      </vt:variant>
      <vt:variant>
        <vt:i4>372</vt:i4>
      </vt:variant>
      <vt:variant>
        <vt:i4>0</vt:i4>
      </vt:variant>
      <vt:variant>
        <vt:i4>5</vt:i4>
      </vt:variant>
      <vt:variant>
        <vt:lpwstr>mailto:cellulemarches@ch-macon.fr</vt:lpwstr>
      </vt:variant>
      <vt:variant>
        <vt:lpwstr/>
      </vt:variant>
      <vt:variant>
        <vt:i4>1441842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_Toc83112596</vt:lpwstr>
      </vt:variant>
      <vt:variant>
        <vt:i4>1376306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_Toc83112595</vt:lpwstr>
      </vt:variant>
      <vt:variant>
        <vt:i4>1310770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_Toc83112594</vt:lpwstr>
      </vt:variant>
      <vt:variant>
        <vt:i4>1245234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_Toc83112593</vt:lpwstr>
      </vt:variant>
      <vt:variant>
        <vt:i4>1179698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_Toc83112592</vt:lpwstr>
      </vt:variant>
      <vt:variant>
        <vt:i4>1114162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_Toc83112591</vt:lpwstr>
      </vt:variant>
      <vt:variant>
        <vt:i4>1048626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_Toc83112590</vt:lpwstr>
      </vt:variant>
      <vt:variant>
        <vt:i4>1638451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_Toc83112589</vt:lpwstr>
      </vt:variant>
      <vt:variant>
        <vt:i4>1572915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_Toc83112588</vt:lpwstr>
      </vt:variant>
      <vt:variant>
        <vt:i4>1507379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_Toc83112587</vt:lpwstr>
      </vt:variant>
      <vt:variant>
        <vt:i4>1441843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_Toc83112586</vt:lpwstr>
      </vt:variant>
      <vt:variant>
        <vt:i4>1376307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_Toc83112585</vt:lpwstr>
      </vt:variant>
      <vt:variant>
        <vt:i4>1310771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_Toc83112584</vt:lpwstr>
      </vt:variant>
      <vt:variant>
        <vt:i4>1245235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_Toc83112583</vt:lpwstr>
      </vt:variant>
      <vt:variant>
        <vt:i4>1179699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_Toc83112582</vt:lpwstr>
      </vt:variant>
      <vt:variant>
        <vt:i4>1114163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_Toc83112581</vt:lpwstr>
      </vt:variant>
      <vt:variant>
        <vt:i4>1048627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_Toc83112580</vt:lpwstr>
      </vt:variant>
      <vt:variant>
        <vt:i4>1638460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_Toc83112579</vt:lpwstr>
      </vt:variant>
      <vt:variant>
        <vt:i4>1572924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_Toc83112578</vt:lpwstr>
      </vt:variant>
      <vt:variant>
        <vt:i4>1507388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_Toc83112577</vt:lpwstr>
      </vt:variant>
      <vt:variant>
        <vt:i4>1441852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_Toc83112576</vt:lpwstr>
      </vt:variant>
      <vt:variant>
        <vt:i4>1376316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_Toc83112575</vt:lpwstr>
      </vt:variant>
      <vt:variant>
        <vt:i4>1310780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_Toc83112574</vt:lpwstr>
      </vt:variant>
      <vt:variant>
        <vt:i4>1245244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_Toc83112573</vt:lpwstr>
      </vt:variant>
      <vt:variant>
        <vt:i4>1179708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_Toc83112572</vt:lpwstr>
      </vt:variant>
      <vt:variant>
        <vt:i4>1114172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_Toc83112571</vt:lpwstr>
      </vt:variant>
      <vt:variant>
        <vt:i4>1048636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_Toc83112570</vt:lpwstr>
      </vt:variant>
      <vt:variant>
        <vt:i4>1638461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_Toc83112569</vt:lpwstr>
      </vt:variant>
      <vt:variant>
        <vt:i4>1572925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_Toc83112568</vt:lpwstr>
      </vt:variant>
      <vt:variant>
        <vt:i4>1507389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_Toc83112567</vt:lpwstr>
      </vt:variant>
      <vt:variant>
        <vt:i4>1441853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_Toc83112566</vt:lpwstr>
      </vt:variant>
      <vt:variant>
        <vt:i4>1376317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_Toc83112565</vt:lpwstr>
      </vt:variant>
      <vt:variant>
        <vt:i4>1310781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_Toc83112564</vt:lpwstr>
      </vt:variant>
      <vt:variant>
        <vt:i4>1245245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_Toc83112563</vt:lpwstr>
      </vt:variant>
      <vt:variant>
        <vt:i4>1179709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_Toc83112562</vt:lpwstr>
      </vt:variant>
      <vt:variant>
        <vt:i4>1114173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_Toc83112561</vt:lpwstr>
      </vt:variant>
      <vt:variant>
        <vt:i4>1048637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_Toc83112560</vt:lpwstr>
      </vt:variant>
      <vt:variant>
        <vt:i4>1638462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_Toc83112559</vt:lpwstr>
      </vt:variant>
      <vt:variant>
        <vt:i4>1572926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_Toc83112558</vt:lpwstr>
      </vt:variant>
      <vt:variant>
        <vt:i4>1507390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_Toc83112557</vt:lpwstr>
      </vt:variant>
      <vt:variant>
        <vt:i4>1441854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_Toc83112556</vt:lpwstr>
      </vt:variant>
      <vt:variant>
        <vt:i4>1376318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_Toc83112555</vt:lpwstr>
      </vt:variant>
      <vt:variant>
        <vt:i4>1310782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_Toc83112554</vt:lpwstr>
      </vt:variant>
      <vt:variant>
        <vt:i4>1245246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_Toc83112553</vt:lpwstr>
      </vt:variant>
      <vt:variant>
        <vt:i4>1179710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_Toc83112552</vt:lpwstr>
      </vt:variant>
      <vt:variant>
        <vt:i4>1114174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_Toc83112551</vt:lpwstr>
      </vt:variant>
      <vt:variant>
        <vt:i4>1048638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_Toc83112550</vt:lpwstr>
      </vt:variant>
      <vt:variant>
        <vt:i4>1638463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_Toc83112549</vt:lpwstr>
      </vt:variant>
      <vt:variant>
        <vt:i4>1572927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_Toc83112548</vt:lpwstr>
      </vt:variant>
      <vt:variant>
        <vt:i4>1507391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_Toc83112547</vt:lpwstr>
      </vt:variant>
      <vt:variant>
        <vt:i4>1441855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_Toc83112546</vt:lpwstr>
      </vt:variant>
      <vt:variant>
        <vt:i4>1376319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_Toc83112545</vt:lpwstr>
      </vt:variant>
      <vt:variant>
        <vt:i4>1310783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_Toc83112544</vt:lpwstr>
      </vt:variant>
      <vt:variant>
        <vt:i4>1245247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_Toc83112543</vt:lpwstr>
      </vt:variant>
      <vt:variant>
        <vt:i4>1179711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_Toc83112542</vt:lpwstr>
      </vt:variant>
      <vt:variant>
        <vt:i4>1114175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_Toc83112541</vt:lpwstr>
      </vt:variant>
      <vt:variant>
        <vt:i4>1048639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_Toc83112540</vt:lpwstr>
      </vt:variant>
      <vt:variant>
        <vt:i4>1638456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_Toc83112539</vt:lpwstr>
      </vt:variant>
      <vt:variant>
        <vt:i4>1572920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_Toc83112538</vt:lpwstr>
      </vt:variant>
      <vt:variant>
        <vt:i4>1507384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_Toc83112537</vt:lpwstr>
      </vt:variant>
      <vt:variant>
        <vt:i4>1441848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_Toc83112536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MARCHES PUBLICS DE FOURNITURES COURANTES ET SERVICES</dc:title>
  <dc:creator>sb</dc:creator>
  <cp:lastModifiedBy>Alban BALLIVET DE REGLOIX</cp:lastModifiedBy>
  <cp:revision>49</cp:revision>
  <cp:lastPrinted>2025-09-22T11:42:00Z</cp:lastPrinted>
  <dcterms:created xsi:type="dcterms:W3CDTF">2021-09-21T14:18:00Z</dcterms:created>
  <dcterms:modified xsi:type="dcterms:W3CDTF">2026-05-28T16:02:00Z</dcterms:modified>
</cp:coreProperties>
</file>