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4A556" w14:textId="77777777" w:rsidR="0039660B" w:rsidRDefault="0039660B">
      <w:pPr>
        <w:pStyle w:val="Standard"/>
        <w:rPr>
          <w:rFonts w:cs="Arial"/>
          <w:b/>
          <w:bCs/>
          <w:color w:val="000000"/>
          <w:szCs w:val="20"/>
          <w:u w:val="single"/>
        </w:rPr>
      </w:pPr>
    </w:p>
    <w:p w14:paraId="23879FD9" w14:textId="77777777" w:rsidR="0039660B" w:rsidRDefault="0039660B">
      <w:pPr>
        <w:pStyle w:val="Standard"/>
        <w:rPr>
          <w:rFonts w:cs="Arial"/>
          <w:b/>
          <w:bCs/>
          <w:color w:val="000000"/>
          <w:szCs w:val="20"/>
          <w:u w:val="single"/>
        </w:rPr>
      </w:pPr>
    </w:p>
    <w:p w14:paraId="250C05E0" w14:textId="77777777" w:rsidR="006D3103" w:rsidRDefault="005D3C08">
      <w:pPr>
        <w:pStyle w:val="Standard"/>
        <w:rPr>
          <w:color w:val="000000"/>
          <w:szCs w:val="20"/>
        </w:rPr>
      </w:pPr>
      <w:r>
        <w:rPr>
          <w:rFonts w:cs="Arial"/>
          <w:b/>
          <w:bCs/>
          <w:color w:val="000000"/>
          <w:szCs w:val="20"/>
          <w:u w:val="single"/>
        </w:rPr>
        <w:t>Acheteur public :</w:t>
      </w:r>
      <w:r w:rsidRPr="00E63FA0">
        <w:rPr>
          <w:rFonts w:cs="Arial"/>
          <w:color w:val="000000"/>
          <w:szCs w:val="20"/>
        </w:rPr>
        <w:t xml:space="preserve"> </w:t>
      </w:r>
      <w:r w:rsidRPr="00E63FA0">
        <w:rPr>
          <w:rFonts w:cs="Arial"/>
          <w:color w:val="4472C4" w:themeColor="accent1"/>
          <w:szCs w:val="20"/>
        </w:rPr>
        <w:t xml:space="preserve">Ministère de la Justice </w:t>
      </w:r>
    </w:p>
    <w:p w14:paraId="594A2523" w14:textId="77777777" w:rsidR="006D3103" w:rsidRDefault="006D3103">
      <w:pPr>
        <w:pStyle w:val="Standard"/>
        <w:rPr>
          <w:rFonts w:cs="Arial"/>
          <w:color w:val="000000"/>
          <w:szCs w:val="20"/>
        </w:rPr>
      </w:pPr>
    </w:p>
    <w:p w14:paraId="0C7F837D" w14:textId="77777777" w:rsidR="00E059C1" w:rsidRDefault="005D3C08">
      <w:pPr>
        <w:pStyle w:val="Standard"/>
        <w:rPr>
          <w:rFonts w:cs="Arial"/>
          <w:shd w:val="clear" w:color="auto" w:fill="C0C0C0"/>
        </w:rPr>
      </w:pPr>
      <w:r w:rsidRPr="00E059C1">
        <w:rPr>
          <w:rFonts w:cs="Arial"/>
          <w:b/>
          <w:bCs/>
          <w:color w:val="000000"/>
          <w:szCs w:val="20"/>
          <w:u w:val="single"/>
        </w:rPr>
        <w:t>Direction service </w:t>
      </w:r>
      <w:r>
        <w:rPr>
          <w:rFonts w:cs="Arial"/>
          <w:b/>
          <w:color w:val="000000"/>
          <w:szCs w:val="20"/>
          <w:u w:val="single"/>
        </w:rPr>
        <w:t>:</w:t>
      </w:r>
      <w:r>
        <w:rPr>
          <w:rFonts w:cs="Arial"/>
          <w:color w:val="000000"/>
          <w:szCs w:val="20"/>
        </w:rPr>
        <w:t xml:space="preserve"> </w:t>
      </w:r>
      <w:r>
        <w:rPr>
          <w:rFonts w:cs="Arial"/>
          <w:color w:val="4472C4" w:themeColor="accent1"/>
          <w:szCs w:val="20"/>
        </w:rPr>
        <w:t>Direction Interrégionale de la Protection Judiciaire de la Jeunesse - Grand Centre</w:t>
      </w:r>
    </w:p>
    <w:p w14:paraId="12E408BC" w14:textId="77777777" w:rsidR="006D3103" w:rsidRDefault="006D3103" w:rsidP="00E059C1">
      <w:pPr>
        <w:pStyle w:val="Standard"/>
        <w:rPr>
          <w:rFonts w:cs="Arial"/>
          <w:szCs w:val="20"/>
        </w:rPr>
      </w:pPr>
    </w:p>
    <w:p w14:paraId="512FE239" w14:textId="77777777" w:rsidR="00E059C1" w:rsidRDefault="00E059C1" w:rsidP="00E059C1">
      <w:pPr>
        <w:pStyle w:val="Standard"/>
        <w:rPr>
          <w:rFonts w:cs="Arial"/>
          <w:szCs w:val="20"/>
        </w:rPr>
      </w:pPr>
    </w:p>
    <w:p w14:paraId="35067AF3" w14:textId="77777777" w:rsidR="00E059C1" w:rsidRPr="00E059C1" w:rsidRDefault="00E059C1" w:rsidP="00E059C1">
      <w:pPr>
        <w:pStyle w:val="Standard"/>
        <w:rPr>
          <w:rFonts w:cs="Arial"/>
          <w:szCs w:val="20"/>
        </w:rPr>
      </w:pPr>
    </w:p>
    <w:p w14:paraId="54A798BD" w14:textId="77777777" w:rsidR="006D3103" w:rsidRDefault="006D3103">
      <w:pPr>
        <w:pStyle w:val="Titre10"/>
        <w:pBdr>
          <w:top w:val="single" w:sz="18" w:space="1" w:color="000000"/>
          <w:left w:val="single" w:sz="18" w:space="4" w:color="000000"/>
          <w:bottom w:val="single" w:sz="18" w:space="1" w:color="000000"/>
          <w:right w:val="single" w:sz="18" w:space="16" w:color="000000"/>
        </w:pBdr>
        <w:rPr>
          <w:rFonts w:cs="Arial"/>
          <w:sz w:val="20"/>
          <w:szCs w:val="20"/>
        </w:rPr>
      </w:pPr>
    </w:p>
    <w:p w14:paraId="3C9B6A0B" w14:textId="77777777" w:rsidR="006D3103" w:rsidRDefault="006D3103">
      <w:pPr>
        <w:pStyle w:val="Titre10"/>
        <w:pBdr>
          <w:top w:val="single" w:sz="18" w:space="1" w:color="000000"/>
          <w:left w:val="single" w:sz="18" w:space="4" w:color="000000"/>
          <w:bottom w:val="single" w:sz="18" w:space="1" w:color="000000"/>
          <w:right w:val="single" w:sz="18" w:space="16" w:color="000000"/>
        </w:pBdr>
        <w:rPr>
          <w:rFonts w:cs="Arial"/>
          <w:sz w:val="20"/>
          <w:szCs w:val="20"/>
        </w:rPr>
      </w:pPr>
    </w:p>
    <w:p w14:paraId="31400A9A" w14:textId="77777777" w:rsidR="006D3103" w:rsidRDefault="005D3C08">
      <w:pPr>
        <w:pStyle w:val="Titre10"/>
        <w:pBdr>
          <w:top w:val="single" w:sz="18" w:space="1" w:color="000000"/>
          <w:left w:val="single" w:sz="18" w:space="4" w:color="000000"/>
          <w:bottom w:val="single" w:sz="18" w:space="1" w:color="000000"/>
          <w:right w:val="single" w:sz="18" w:space="16" w:color="000000"/>
        </w:pBdr>
        <w:rPr>
          <w:rFonts w:cs="Arial"/>
          <w:color w:val="5B9BD5"/>
          <w:sz w:val="44"/>
          <w:szCs w:val="44"/>
          <w:shd w:val="clear" w:color="auto" w:fill="FFFFFF"/>
        </w:rPr>
      </w:pPr>
      <w:r>
        <w:rPr>
          <w:rFonts w:cs="Arial"/>
          <w:color w:val="5B9BD5" w:themeColor="accent5"/>
          <w:sz w:val="44"/>
          <w:szCs w:val="44"/>
          <w:shd w:val="clear" w:color="auto" w:fill="FFFFFF"/>
        </w:rPr>
        <w:t>Règlement de consultation</w:t>
      </w:r>
    </w:p>
    <w:p w14:paraId="00E39149" w14:textId="77777777" w:rsidR="006D3103" w:rsidRDefault="006D3103">
      <w:pPr>
        <w:pStyle w:val="Titre10"/>
        <w:pBdr>
          <w:top w:val="single" w:sz="18" w:space="1" w:color="000000"/>
          <w:left w:val="single" w:sz="18" w:space="4" w:color="000000"/>
          <w:bottom w:val="single" w:sz="18" w:space="1" w:color="000000"/>
          <w:right w:val="single" w:sz="18" w:space="16" w:color="000000"/>
        </w:pBdr>
        <w:rPr>
          <w:rFonts w:cs="Arial"/>
          <w:sz w:val="20"/>
          <w:szCs w:val="20"/>
        </w:rPr>
      </w:pPr>
    </w:p>
    <w:p w14:paraId="3549611B" w14:textId="77777777" w:rsidR="006D3103" w:rsidRDefault="006D3103">
      <w:pPr>
        <w:pStyle w:val="Titre10"/>
        <w:pBdr>
          <w:top w:val="single" w:sz="18" w:space="1" w:color="000000"/>
          <w:left w:val="single" w:sz="18" w:space="4" w:color="000000"/>
          <w:bottom w:val="single" w:sz="18" w:space="1" w:color="000000"/>
          <w:right w:val="single" w:sz="18" w:space="16" w:color="000000"/>
        </w:pBdr>
        <w:rPr>
          <w:rFonts w:cs="Arial"/>
          <w:sz w:val="20"/>
          <w:szCs w:val="20"/>
        </w:rPr>
      </w:pPr>
    </w:p>
    <w:p w14:paraId="5B1F1C81" w14:textId="77777777" w:rsidR="006D3103" w:rsidRDefault="006D3103">
      <w:pPr>
        <w:pStyle w:val="Standard"/>
        <w:rPr>
          <w:rFonts w:cs="Arial"/>
          <w:szCs w:val="20"/>
        </w:rPr>
      </w:pPr>
    </w:p>
    <w:p w14:paraId="53956215" w14:textId="77777777" w:rsidR="006D3103" w:rsidRDefault="006D3103">
      <w:pPr>
        <w:pStyle w:val="Standard"/>
        <w:rPr>
          <w:rFonts w:cs="Arial"/>
          <w:szCs w:val="20"/>
        </w:rPr>
      </w:pPr>
    </w:p>
    <w:p w14:paraId="24E0A04A" w14:textId="77777777" w:rsidR="006D3103" w:rsidRDefault="006D3103">
      <w:pPr>
        <w:pStyle w:val="Standard"/>
        <w:rPr>
          <w:rFonts w:cs="Arial"/>
          <w:color w:val="000000"/>
          <w:szCs w:val="20"/>
        </w:rPr>
      </w:pPr>
    </w:p>
    <w:p w14:paraId="5871F67F" w14:textId="679791E6" w:rsidR="006D3103" w:rsidRDefault="005D3C08">
      <w:pPr>
        <w:pStyle w:val="Standard"/>
        <w:tabs>
          <w:tab w:val="left" w:pos="3600"/>
        </w:tabs>
        <w:ind w:left="3600" w:hanging="3600"/>
        <w:rPr>
          <w:color w:val="000000"/>
          <w:szCs w:val="20"/>
        </w:rPr>
      </w:pPr>
      <w:r>
        <w:rPr>
          <w:rFonts w:cs="Arial"/>
          <w:b/>
          <w:bCs/>
          <w:color w:val="000000"/>
          <w:szCs w:val="20"/>
          <w:u w:val="single"/>
        </w:rPr>
        <w:t>Numéro de la consultation :</w:t>
      </w:r>
      <w:r>
        <w:rPr>
          <w:rFonts w:cs="Arial"/>
          <w:color w:val="4472C4" w:themeColor="accent1"/>
          <w:szCs w:val="20"/>
        </w:rPr>
        <w:t xml:space="preserve"> </w:t>
      </w:r>
      <w:r w:rsidR="00885FBA">
        <w:rPr>
          <w:rFonts w:cs="Arial"/>
          <w:color w:val="4472C4" w:themeColor="accent1"/>
          <w:szCs w:val="20"/>
        </w:rPr>
        <w:t xml:space="preserve">CEF St Denis-en-Val </w:t>
      </w:r>
      <w:r w:rsidR="00D80CF0" w:rsidRPr="00D80CF0">
        <w:rPr>
          <w:rFonts w:cs="Arial"/>
          <w:color w:val="4472C4" w:themeColor="accent1"/>
          <w:szCs w:val="20"/>
        </w:rPr>
        <w:t>-Travaux</w:t>
      </w:r>
    </w:p>
    <w:p w14:paraId="270A4825" w14:textId="77777777" w:rsidR="006D3103" w:rsidRDefault="006D3103">
      <w:pPr>
        <w:pStyle w:val="Standard"/>
        <w:rPr>
          <w:rFonts w:cs="Arial"/>
          <w:color w:val="000000"/>
          <w:szCs w:val="20"/>
        </w:rPr>
      </w:pPr>
    </w:p>
    <w:p w14:paraId="507E7D65" w14:textId="6BD31BAF" w:rsidR="006D3103" w:rsidRDefault="005D3C08">
      <w:pPr>
        <w:pStyle w:val="Standard"/>
        <w:rPr>
          <w:color w:val="000000"/>
          <w:szCs w:val="20"/>
        </w:rPr>
      </w:pPr>
      <w:r>
        <w:rPr>
          <w:rFonts w:cs="Arial"/>
          <w:b/>
          <w:color w:val="000000"/>
          <w:szCs w:val="20"/>
          <w:u w:val="single"/>
        </w:rPr>
        <w:t>Objet de la consultation :</w:t>
      </w:r>
      <w:r>
        <w:rPr>
          <w:rFonts w:cs="Arial"/>
          <w:color w:val="4472C4" w:themeColor="accent1"/>
          <w:szCs w:val="20"/>
        </w:rPr>
        <w:t xml:space="preserve"> </w:t>
      </w:r>
      <w:bookmarkStart w:id="0" w:name="_Hlk189059076"/>
      <w:r w:rsidR="00067007" w:rsidRPr="00067007">
        <w:rPr>
          <w:rFonts w:cs="Arial"/>
          <w:color w:val="4472C4" w:themeColor="accent1"/>
          <w:szCs w:val="20"/>
        </w:rPr>
        <w:t xml:space="preserve">Travaux d’aménagement </w:t>
      </w:r>
      <w:r w:rsidR="00885FBA">
        <w:rPr>
          <w:rFonts w:cs="Arial"/>
          <w:color w:val="4472C4" w:themeColor="accent1"/>
          <w:szCs w:val="20"/>
        </w:rPr>
        <w:t>du CEF de Saint-Denis-en-Val</w:t>
      </w:r>
      <w:r w:rsidR="00067007" w:rsidRPr="00067007">
        <w:rPr>
          <w:rFonts w:cs="Arial"/>
          <w:color w:val="4472C4" w:themeColor="accent1"/>
          <w:szCs w:val="20"/>
        </w:rPr>
        <w:t xml:space="preserve"> dans</w:t>
      </w:r>
      <w:r w:rsidR="00885FBA">
        <w:rPr>
          <w:rFonts w:cs="Arial"/>
          <w:color w:val="4472C4" w:themeColor="accent1"/>
          <w:szCs w:val="20"/>
        </w:rPr>
        <w:t xml:space="preserve"> une maison d’habitation avec changement de destination</w:t>
      </w:r>
    </w:p>
    <w:bookmarkEnd w:id="0"/>
    <w:p w14:paraId="1F9D703F" w14:textId="77777777" w:rsidR="006D3103" w:rsidRDefault="000249EA" w:rsidP="000249EA">
      <w:pPr>
        <w:pStyle w:val="Standard"/>
        <w:tabs>
          <w:tab w:val="left" w:pos="6792"/>
        </w:tabs>
        <w:rPr>
          <w:color w:val="000000"/>
          <w:szCs w:val="20"/>
        </w:rPr>
      </w:pPr>
      <w:r>
        <w:rPr>
          <w:color w:val="000000"/>
          <w:szCs w:val="20"/>
        </w:rPr>
        <w:tab/>
      </w:r>
    </w:p>
    <w:p w14:paraId="75E7F195" w14:textId="3073FFE6" w:rsidR="006D3103" w:rsidRDefault="005D3C08">
      <w:pPr>
        <w:pStyle w:val="Standard"/>
        <w:tabs>
          <w:tab w:val="left" w:pos="3600"/>
        </w:tabs>
        <w:ind w:left="3600" w:hanging="3600"/>
        <w:rPr>
          <w:rFonts w:cs="Arial"/>
          <w:color w:val="4472C4"/>
          <w:szCs w:val="20"/>
        </w:rPr>
      </w:pPr>
      <w:r>
        <w:rPr>
          <w:rFonts w:cs="Arial"/>
          <w:b/>
          <w:bCs/>
          <w:color w:val="000000"/>
          <w:szCs w:val="20"/>
          <w:u w:val="single"/>
        </w:rPr>
        <w:t>Procédure de passation :</w:t>
      </w:r>
      <w:r>
        <w:rPr>
          <w:rFonts w:cs="Arial"/>
          <w:color w:val="4472C4" w:themeColor="accent1"/>
          <w:szCs w:val="20"/>
        </w:rPr>
        <w:t xml:space="preserve"> Procédure adaptée &gt; 90 000</w:t>
      </w:r>
      <w:r w:rsidR="00585CD0">
        <w:rPr>
          <w:rFonts w:cs="Arial"/>
          <w:color w:val="4472C4" w:themeColor="accent1"/>
          <w:szCs w:val="20"/>
        </w:rPr>
        <w:t xml:space="preserve"> HT</w:t>
      </w:r>
    </w:p>
    <w:p w14:paraId="5E2BD305" w14:textId="77777777" w:rsidR="006D3103" w:rsidRDefault="006D3103">
      <w:pPr>
        <w:pStyle w:val="Standard"/>
        <w:tabs>
          <w:tab w:val="left" w:pos="3600"/>
        </w:tabs>
        <w:rPr>
          <w:rFonts w:cs="Arial"/>
          <w:b/>
          <w:color w:val="000000"/>
          <w:szCs w:val="20"/>
          <w:u w:val="single"/>
        </w:rPr>
      </w:pPr>
    </w:p>
    <w:p w14:paraId="524B4440" w14:textId="5815CD4E" w:rsidR="006D3103" w:rsidRDefault="005D3C08">
      <w:pPr>
        <w:pStyle w:val="Standard"/>
        <w:tabs>
          <w:tab w:val="left" w:pos="3600"/>
        </w:tabs>
        <w:ind w:left="3600" w:hanging="3600"/>
        <w:rPr>
          <w:color w:val="000000"/>
          <w:szCs w:val="20"/>
        </w:rPr>
      </w:pPr>
      <w:r>
        <w:rPr>
          <w:rFonts w:cs="Arial"/>
          <w:b/>
          <w:color w:val="000000"/>
          <w:szCs w:val="20"/>
          <w:u w:val="single"/>
        </w:rPr>
        <w:t xml:space="preserve">Date </w:t>
      </w:r>
      <w:r w:rsidRPr="00E748F7">
        <w:rPr>
          <w:rFonts w:cs="Arial"/>
          <w:b/>
          <w:bCs/>
          <w:color w:val="000000"/>
          <w:szCs w:val="20"/>
          <w:u w:val="single"/>
        </w:rPr>
        <w:t>limite</w:t>
      </w:r>
      <w:r w:rsidRPr="00E748F7">
        <w:rPr>
          <w:rFonts w:cs="Arial"/>
          <w:b/>
          <w:color w:val="000000"/>
          <w:szCs w:val="20"/>
          <w:u w:val="single"/>
        </w:rPr>
        <w:t> :</w:t>
      </w:r>
      <w:r w:rsidRPr="00E748F7">
        <w:rPr>
          <w:rFonts w:cs="Arial"/>
          <w:b/>
          <w:color w:val="000000"/>
          <w:szCs w:val="20"/>
        </w:rPr>
        <w:t xml:space="preserve"> </w:t>
      </w:r>
      <w:r w:rsidR="00800988" w:rsidRPr="00800988">
        <w:rPr>
          <w:rFonts w:cs="Arial"/>
          <w:color w:val="4472C4" w:themeColor="accent1"/>
          <w:szCs w:val="20"/>
        </w:rPr>
        <w:t>12 juin 2026</w:t>
      </w:r>
      <w:r w:rsidR="0070331F" w:rsidRPr="00800988">
        <w:rPr>
          <w:rFonts w:cs="Arial"/>
          <w:color w:val="4472C4" w:themeColor="accent1"/>
          <w:szCs w:val="20"/>
        </w:rPr>
        <w:t xml:space="preserve"> – </w:t>
      </w:r>
      <w:r w:rsidR="00800988" w:rsidRPr="00800988">
        <w:rPr>
          <w:rFonts w:cs="Arial"/>
          <w:color w:val="4472C4" w:themeColor="accent1"/>
          <w:szCs w:val="20"/>
        </w:rPr>
        <w:t>13h00</w:t>
      </w:r>
    </w:p>
    <w:p w14:paraId="2C86387F" w14:textId="77777777" w:rsidR="006D3103" w:rsidRDefault="006D3103">
      <w:pPr>
        <w:pStyle w:val="Standard"/>
      </w:pPr>
    </w:p>
    <w:p w14:paraId="34323388" w14:textId="024B566E" w:rsidR="006D3103" w:rsidRPr="004262BA" w:rsidRDefault="008B01C4">
      <w:pPr>
        <w:widowControl w:val="0"/>
        <w:jc w:val="left"/>
        <w:rPr>
          <w:rFonts w:ascii="Arial" w:hAnsi="Arial" w:cs="Arial"/>
          <w:color w:val="4472C4" w:themeColor="accent1"/>
        </w:rPr>
      </w:pPr>
      <w:r w:rsidRPr="00F4524C">
        <w:rPr>
          <w:rFonts w:ascii="Arial" w:hAnsi="Arial" w:cs="Arial"/>
          <w:b/>
          <w:bCs/>
          <w:u w:val="single"/>
        </w:rPr>
        <w:t xml:space="preserve">Visite de </w:t>
      </w:r>
      <w:r w:rsidRPr="00EA6923">
        <w:rPr>
          <w:rFonts w:ascii="Arial" w:hAnsi="Arial" w:cs="Arial"/>
          <w:b/>
          <w:bCs/>
          <w:u w:val="single"/>
        </w:rPr>
        <w:t>site</w:t>
      </w:r>
      <w:r w:rsidR="00800988">
        <w:rPr>
          <w:rFonts w:ascii="Arial" w:hAnsi="Arial" w:cs="Arial"/>
          <w:b/>
          <w:bCs/>
          <w:u w:val="single"/>
        </w:rPr>
        <w:t> :</w:t>
      </w:r>
      <w:r w:rsidR="00800988">
        <w:rPr>
          <w:rFonts w:ascii="Arial" w:hAnsi="Arial" w:cs="Arial"/>
          <w:b/>
          <w:bCs/>
        </w:rPr>
        <w:t xml:space="preserve"> </w:t>
      </w:r>
      <w:r w:rsidR="00800988">
        <w:rPr>
          <w:rFonts w:ascii="Arial" w:hAnsi="Arial" w:cs="Arial"/>
          <w:color w:val="4472C4" w:themeColor="accent1"/>
        </w:rPr>
        <w:t>27 mai 2026 à 15h &amp; 3 juin 2026 à 15h</w:t>
      </w:r>
      <w:r w:rsidR="004262BA" w:rsidRPr="004262BA">
        <w:rPr>
          <w:rFonts w:ascii="Arial" w:hAnsi="Arial" w:cs="Arial"/>
          <w:color w:val="4472C4" w:themeColor="accent1"/>
        </w:rPr>
        <w:t xml:space="preserve"> </w:t>
      </w:r>
      <w:r w:rsidR="004262BA">
        <w:rPr>
          <w:rFonts w:ascii="Arial" w:hAnsi="Arial" w:cs="Arial"/>
          <w:color w:val="4472C4" w:themeColor="accent1"/>
        </w:rPr>
        <w:t xml:space="preserve">→ </w:t>
      </w:r>
      <w:r w:rsidRPr="00EA6923">
        <w:rPr>
          <w:rFonts w:ascii="Arial" w:hAnsi="Arial" w:cs="Arial"/>
          <w:color w:val="4472C4" w:themeColor="accent1"/>
        </w:rPr>
        <w:t>se référer au 5.3.4</w:t>
      </w:r>
      <w:r w:rsidR="004262BA">
        <w:rPr>
          <w:rFonts w:ascii="Arial" w:hAnsi="Arial" w:cs="Arial"/>
          <w:color w:val="4472C4" w:themeColor="accent1"/>
        </w:rPr>
        <w:t xml:space="preserve"> </w:t>
      </w:r>
      <w:r w:rsidR="005D3C08" w:rsidRPr="008B01C4">
        <w:rPr>
          <w:rFonts w:ascii="Arial" w:hAnsi="Arial" w:cs="Arial"/>
          <w:b/>
          <w:bCs/>
          <w:u w:val="single"/>
        </w:rPr>
        <w:br w:type="page"/>
      </w:r>
    </w:p>
    <w:sdt>
      <w:sdtPr>
        <w:rPr>
          <w:rFonts w:ascii="Marianne" w:hAnsi="Marianne"/>
          <w:b w:val="0"/>
          <w:bCs w:val="0"/>
          <w:sz w:val="20"/>
          <w:szCs w:val="24"/>
        </w:rPr>
        <w:id w:val="4844945"/>
        <w:docPartObj>
          <w:docPartGallery w:val="Table of Contents"/>
          <w:docPartUnique/>
        </w:docPartObj>
      </w:sdtPr>
      <w:sdtEndPr/>
      <w:sdtContent>
        <w:p w14:paraId="04EFC89E" w14:textId="77777777" w:rsidR="009D344E" w:rsidRPr="0011249D" w:rsidRDefault="0012466F">
          <w:pPr>
            <w:pStyle w:val="ContentsHeading"/>
            <w:rPr>
              <w:rFonts w:ascii="Marianne" w:hAnsi="Marianne"/>
              <w:sz w:val="20"/>
            </w:rPr>
          </w:pPr>
          <w:r w:rsidRPr="0011249D">
            <w:rPr>
              <w:rFonts w:ascii="Marianne" w:hAnsi="Marianne"/>
              <w:sz w:val="20"/>
            </w:rPr>
            <w:t>Sommaire</w:t>
          </w:r>
        </w:p>
        <w:p w14:paraId="60FC2441" w14:textId="6C398981" w:rsidR="00B3299E" w:rsidRDefault="0012466F">
          <w:pPr>
            <w:pStyle w:val="TM1"/>
            <w:tabs>
              <w:tab w:val="left" w:pos="1113"/>
            </w:tabs>
            <w:rPr>
              <w:rFonts w:asciiTheme="minorHAnsi" w:eastAsiaTheme="minorEastAsia" w:hAnsiTheme="minorHAnsi" w:cstheme="minorBidi"/>
              <w:b w:val="0"/>
              <w:smallCaps w:val="0"/>
              <w:noProof/>
              <w:kern w:val="2"/>
              <w:sz w:val="24"/>
              <w:lang w:eastAsia="fr-FR" w:bidi="ar-SA"/>
              <w14:ligatures w14:val="standardContextual"/>
            </w:rPr>
          </w:pPr>
          <w:r w:rsidRPr="0011249D">
            <w:rPr>
              <w:rFonts w:ascii="Marianne" w:hAnsi="Marianne"/>
              <w:sz w:val="20"/>
            </w:rPr>
            <w:fldChar w:fldCharType="begin"/>
          </w:r>
          <w:r w:rsidRPr="0011249D">
            <w:rPr>
              <w:rFonts w:ascii="Marianne" w:hAnsi="Marianne"/>
              <w:sz w:val="20"/>
            </w:rPr>
            <w:instrText xml:space="preserve">TOC \o &amp;quot;1-9&amp;quot; \h </w:instrText>
          </w:r>
          <w:r w:rsidRPr="0011249D">
            <w:rPr>
              <w:rFonts w:ascii="Marianne" w:hAnsi="Marianne"/>
              <w:sz w:val="20"/>
            </w:rPr>
            <w:fldChar w:fldCharType="separate"/>
          </w:r>
          <w:hyperlink w:anchor="_Toc230016050" w:history="1">
            <w:r w:rsidR="00B3299E" w:rsidRPr="00C44BB8">
              <w:rPr>
                <w:rStyle w:val="Lienhypertexte"/>
                <w:noProof/>
              </w:rPr>
              <w:t>Article 1 -</w:t>
            </w:r>
            <w:r w:rsidR="00B3299E">
              <w:rPr>
                <w:rFonts w:asciiTheme="minorHAnsi" w:eastAsiaTheme="minorEastAsia" w:hAnsiTheme="minorHAnsi" w:cstheme="minorBidi"/>
                <w:b w:val="0"/>
                <w:smallCaps w:val="0"/>
                <w:noProof/>
                <w:kern w:val="2"/>
                <w:sz w:val="24"/>
                <w:lang w:eastAsia="fr-FR" w:bidi="ar-SA"/>
                <w14:ligatures w14:val="standardContextual"/>
              </w:rPr>
              <w:tab/>
            </w:r>
            <w:r w:rsidR="00B3299E" w:rsidRPr="00C44BB8">
              <w:rPr>
                <w:rStyle w:val="Lienhypertexte"/>
                <w:noProof/>
              </w:rPr>
              <w:t>MAITRE D'OUVRAGE</w:t>
            </w:r>
            <w:r w:rsidR="00B3299E">
              <w:rPr>
                <w:noProof/>
              </w:rPr>
              <w:tab/>
            </w:r>
            <w:r w:rsidR="00B3299E">
              <w:rPr>
                <w:noProof/>
              </w:rPr>
              <w:fldChar w:fldCharType="begin"/>
            </w:r>
            <w:r w:rsidR="00B3299E">
              <w:rPr>
                <w:noProof/>
              </w:rPr>
              <w:instrText xml:space="preserve"> PAGEREF _Toc230016050 \h </w:instrText>
            </w:r>
            <w:r w:rsidR="00B3299E">
              <w:rPr>
                <w:noProof/>
              </w:rPr>
            </w:r>
            <w:r w:rsidR="00B3299E">
              <w:rPr>
                <w:noProof/>
              </w:rPr>
              <w:fldChar w:fldCharType="separate"/>
            </w:r>
            <w:r w:rsidR="00B3299E">
              <w:rPr>
                <w:noProof/>
              </w:rPr>
              <w:t>4</w:t>
            </w:r>
            <w:r w:rsidR="00B3299E">
              <w:rPr>
                <w:noProof/>
              </w:rPr>
              <w:fldChar w:fldCharType="end"/>
            </w:r>
          </w:hyperlink>
        </w:p>
        <w:p w14:paraId="4407AA8E" w14:textId="16725EA7" w:rsidR="00B3299E" w:rsidRDefault="00B3299E">
          <w:pPr>
            <w:pStyle w:val="TM1"/>
            <w:tabs>
              <w:tab w:val="left" w:pos="1113"/>
            </w:tabs>
            <w:rPr>
              <w:rFonts w:asciiTheme="minorHAnsi" w:eastAsiaTheme="minorEastAsia" w:hAnsiTheme="minorHAnsi" w:cstheme="minorBidi"/>
              <w:b w:val="0"/>
              <w:smallCaps w:val="0"/>
              <w:noProof/>
              <w:kern w:val="2"/>
              <w:sz w:val="24"/>
              <w:lang w:eastAsia="fr-FR" w:bidi="ar-SA"/>
              <w14:ligatures w14:val="standardContextual"/>
            </w:rPr>
          </w:pPr>
          <w:hyperlink w:anchor="_Toc230016051" w:history="1">
            <w:r w:rsidRPr="00C44BB8">
              <w:rPr>
                <w:rStyle w:val="Lienhypertexte"/>
                <w:noProof/>
              </w:rPr>
              <w:t>Article 2 -</w:t>
            </w:r>
            <w:r>
              <w:rPr>
                <w:rFonts w:asciiTheme="minorHAnsi" w:eastAsiaTheme="minorEastAsia" w:hAnsiTheme="minorHAnsi" w:cstheme="minorBidi"/>
                <w:b w:val="0"/>
                <w:smallCaps w:val="0"/>
                <w:noProof/>
                <w:kern w:val="2"/>
                <w:sz w:val="24"/>
                <w:lang w:eastAsia="fr-FR" w:bidi="ar-SA"/>
                <w14:ligatures w14:val="standardContextual"/>
              </w:rPr>
              <w:tab/>
            </w:r>
            <w:r w:rsidRPr="00C44BB8">
              <w:rPr>
                <w:rStyle w:val="Lienhypertexte"/>
                <w:noProof/>
              </w:rPr>
              <w:t>CONTEXTE</w:t>
            </w:r>
            <w:r>
              <w:rPr>
                <w:noProof/>
              </w:rPr>
              <w:tab/>
            </w:r>
            <w:r>
              <w:rPr>
                <w:noProof/>
              </w:rPr>
              <w:fldChar w:fldCharType="begin"/>
            </w:r>
            <w:r>
              <w:rPr>
                <w:noProof/>
              </w:rPr>
              <w:instrText xml:space="preserve"> PAGEREF _Toc230016051 \h </w:instrText>
            </w:r>
            <w:r>
              <w:rPr>
                <w:noProof/>
              </w:rPr>
            </w:r>
            <w:r>
              <w:rPr>
                <w:noProof/>
              </w:rPr>
              <w:fldChar w:fldCharType="separate"/>
            </w:r>
            <w:r>
              <w:rPr>
                <w:noProof/>
              </w:rPr>
              <w:t>4</w:t>
            </w:r>
            <w:r>
              <w:rPr>
                <w:noProof/>
              </w:rPr>
              <w:fldChar w:fldCharType="end"/>
            </w:r>
          </w:hyperlink>
        </w:p>
        <w:p w14:paraId="7526D45D" w14:textId="3D00013C" w:rsidR="00B3299E" w:rsidRDefault="00B3299E">
          <w:pPr>
            <w:pStyle w:val="TM1"/>
            <w:tabs>
              <w:tab w:val="left" w:pos="1113"/>
            </w:tabs>
            <w:rPr>
              <w:rFonts w:asciiTheme="minorHAnsi" w:eastAsiaTheme="minorEastAsia" w:hAnsiTheme="minorHAnsi" w:cstheme="minorBidi"/>
              <w:b w:val="0"/>
              <w:smallCaps w:val="0"/>
              <w:noProof/>
              <w:kern w:val="2"/>
              <w:sz w:val="24"/>
              <w:lang w:eastAsia="fr-FR" w:bidi="ar-SA"/>
              <w14:ligatures w14:val="standardContextual"/>
            </w:rPr>
          </w:pPr>
          <w:hyperlink w:anchor="_Toc230016052" w:history="1">
            <w:r w:rsidRPr="00C44BB8">
              <w:rPr>
                <w:rStyle w:val="Lienhypertexte"/>
                <w:noProof/>
              </w:rPr>
              <w:t>Article 3 -</w:t>
            </w:r>
            <w:r>
              <w:rPr>
                <w:rFonts w:asciiTheme="minorHAnsi" w:eastAsiaTheme="minorEastAsia" w:hAnsiTheme="minorHAnsi" w:cstheme="minorBidi"/>
                <w:b w:val="0"/>
                <w:smallCaps w:val="0"/>
                <w:noProof/>
                <w:kern w:val="2"/>
                <w:sz w:val="24"/>
                <w:lang w:eastAsia="fr-FR" w:bidi="ar-SA"/>
                <w14:ligatures w14:val="standardContextual"/>
              </w:rPr>
              <w:tab/>
            </w:r>
            <w:r w:rsidRPr="00C44BB8">
              <w:rPr>
                <w:rStyle w:val="Lienhypertexte"/>
                <w:noProof/>
              </w:rPr>
              <w:t>OBJET DE LA CONSULTATION</w:t>
            </w:r>
            <w:r>
              <w:rPr>
                <w:noProof/>
              </w:rPr>
              <w:tab/>
            </w:r>
            <w:r>
              <w:rPr>
                <w:noProof/>
              </w:rPr>
              <w:fldChar w:fldCharType="begin"/>
            </w:r>
            <w:r>
              <w:rPr>
                <w:noProof/>
              </w:rPr>
              <w:instrText xml:space="preserve"> PAGEREF _Toc230016052 \h </w:instrText>
            </w:r>
            <w:r>
              <w:rPr>
                <w:noProof/>
              </w:rPr>
            </w:r>
            <w:r>
              <w:rPr>
                <w:noProof/>
              </w:rPr>
              <w:fldChar w:fldCharType="separate"/>
            </w:r>
            <w:r>
              <w:rPr>
                <w:noProof/>
              </w:rPr>
              <w:t>4</w:t>
            </w:r>
            <w:r>
              <w:rPr>
                <w:noProof/>
              </w:rPr>
              <w:fldChar w:fldCharType="end"/>
            </w:r>
          </w:hyperlink>
        </w:p>
        <w:p w14:paraId="6DADD843" w14:textId="3AAE824C" w:rsidR="00B3299E" w:rsidRDefault="00B3299E">
          <w:pPr>
            <w:pStyle w:val="TM1"/>
            <w:tabs>
              <w:tab w:val="left" w:pos="1113"/>
            </w:tabs>
            <w:rPr>
              <w:rFonts w:asciiTheme="minorHAnsi" w:eastAsiaTheme="minorEastAsia" w:hAnsiTheme="minorHAnsi" w:cstheme="minorBidi"/>
              <w:b w:val="0"/>
              <w:smallCaps w:val="0"/>
              <w:noProof/>
              <w:kern w:val="2"/>
              <w:sz w:val="24"/>
              <w:lang w:eastAsia="fr-FR" w:bidi="ar-SA"/>
              <w14:ligatures w14:val="standardContextual"/>
            </w:rPr>
          </w:pPr>
          <w:hyperlink w:anchor="_Toc230016053" w:history="1">
            <w:r w:rsidRPr="00C44BB8">
              <w:rPr>
                <w:rStyle w:val="Lienhypertexte"/>
                <w:noProof/>
              </w:rPr>
              <w:t>Article 4 -</w:t>
            </w:r>
            <w:r>
              <w:rPr>
                <w:rFonts w:asciiTheme="minorHAnsi" w:eastAsiaTheme="minorEastAsia" w:hAnsiTheme="minorHAnsi" w:cstheme="minorBidi"/>
                <w:b w:val="0"/>
                <w:smallCaps w:val="0"/>
                <w:noProof/>
                <w:kern w:val="2"/>
                <w:sz w:val="24"/>
                <w:lang w:eastAsia="fr-FR" w:bidi="ar-SA"/>
                <w14:ligatures w14:val="standardContextual"/>
              </w:rPr>
              <w:tab/>
            </w:r>
            <w:r w:rsidRPr="00C44BB8">
              <w:rPr>
                <w:rStyle w:val="Lienhypertexte"/>
                <w:noProof/>
              </w:rPr>
              <w:t>CONDITIONS DE LA CONSULTATION</w:t>
            </w:r>
            <w:r>
              <w:rPr>
                <w:noProof/>
              </w:rPr>
              <w:tab/>
            </w:r>
            <w:r>
              <w:rPr>
                <w:noProof/>
              </w:rPr>
              <w:fldChar w:fldCharType="begin"/>
            </w:r>
            <w:r>
              <w:rPr>
                <w:noProof/>
              </w:rPr>
              <w:instrText xml:space="preserve"> PAGEREF _Toc230016053 \h </w:instrText>
            </w:r>
            <w:r>
              <w:rPr>
                <w:noProof/>
              </w:rPr>
            </w:r>
            <w:r>
              <w:rPr>
                <w:noProof/>
              </w:rPr>
              <w:fldChar w:fldCharType="separate"/>
            </w:r>
            <w:r>
              <w:rPr>
                <w:noProof/>
              </w:rPr>
              <w:t>4</w:t>
            </w:r>
            <w:r>
              <w:rPr>
                <w:noProof/>
              </w:rPr>
              <w:fldChar w:fldCharType="end"/>
            </w:r>
          </w:hyperlink>
        </w:p>
        <w:p w14:paraId="414E7282" w14:textId="7B12CC4D" w:rsidR="00B3299E" w:rsidRDefault="00B3299E">
          <w:pPr>
            <w:pStyle w:val="TM2"/>
            <w:tabs>
              <w:tab w:val="left" w:pos="709"/>
              <w:tab w:val="right" w:leader="dot" w:pos="9396"/>
            </w:tabs>
            <w:rPr>
              <w:rFonts w:asciiTheme="minorHAnsi" w:eastAsiaTheme="minorEastAsia" w:hAnsiTheme="minorHAnsi" w:cstheme="minorBidi"/>
              <w:noProof/>
              <w:kern w:val="2"/>
              <w:sz w:val="24"/>
              <w:lang w:eastAsia="fr-FR" w:bidi="ar-SA"/>
              <w14:ligatures w14:val="standardContextual"/>
            </w:rPr>
          </w:pPr>
          <w:hyperlink w:anchor="_Toc230016054" w:history="1">
            <w:r w:rsidRPr="00C44BB8">
              <w:rPr>
                <w:rStyle w:val="Lienhypertexte"/>
                <w:noProof/>
              </w:rPr>
              <w:t>4.1</w:t>
            </w:r>
            <w:r>
              <w:rPr>
                <w:rFonts w:asciiTheme="minorHAnsi" w:eastAsiaTheme="minorEastAsia" w:hAnsiTheme="minorHAnsi" w:cstheme="minorBidi"/>
                <w:noProof/>
                <w:kern w:val="2"/>
                <w:sz w:val="24"/>
                <w:lang w:eastAsia="fr-FR" w:bidi="ar-SA"/>
                <w14:ligatures w14:val="standardContextual"/>
              </w:rPr>
              <w:tab/>
            </w:r>
            <w:r w:rsidRPr="00C44BB8">
              <w:rPr>
                <w:rStyle w:val="Lienhypertexte"/>
                <w:noProof/>
              </w:rPr>
              <w:t>Procédure de passation</w:t>
            </w:r>
            <w:r>
              <w:rPr>
                <w:noProof/>
              </w:rPr>
              <w:tab/>
            </w:r>
            <w:r>
              <w:rPr>
                <w:noProof/>
              </w:rPr>
              <w:fldChar w:fldCharType="begin"/>
            </w:r>
            <w:r>
              <w:rPr>
                <w:noProof/>
              </w:rPr>
              <w:instrText xml:space="preserve"> PAGEREF _Toc230016054 \h </w:instrText>
            </w:r>
            <w:r>
              <w:rPr>
                <w:noProof/>
              </w:rPr>
            </w:r>
            <w:r>
              <w:rPr>
                <w:noProof/>
              </w:rPr>
              <w:fldChar w:fldCharType="separate"/>
            </w:r>
            <w:r>
              <w:rPr>
                <w:noProof/>
              </w:rPr>
              <w:t>4</w:t>
            </w:r>
            <w:r>
              <w:rPr>
                <w:noProof/>
              </w:rPr>
              <w:fldChar w:fldCharType="end"/>
            </w:r>
          </w:hyperlink>
        </w:p>
        <w:p w14:paraId="798BBBEA" w14:textId="578B6985" w:rsidR="00B3299E" w:rsidRDefault="00B3299E">
          <w:pPr>
            <w:pStyle w:val="TM2"/>
            <w:tabs>
              <w:tab w:val="left" w:pos="709"/>
              <w:tab w:val="right" w:leader="dot" w:pos="9396"/>
            </w:tabs>
            <w:rPr>
              <w:rFonts w:asciiTheme="minorHAnsi" w:eastAsiaTheme="minorEastAsia" w:hAnsiTheme="minorHAnsi" w:cstheme="minorBidi"/>
              <w:noProof/>
              <w:kern w:val="2"/>
              <w:sz w:val="24"/>
              <w:lang w:eastAsia="fr-FR" w:bidi="ar-SA"/>
              <w14:ligatures w14:val="standardContextual"/>
            </w:rPr>
          </w:pPr>
          <w:hyperlink w:anchor="_Toc230016055" w:history="1">
            <w:r w:rsidRPr="00C44BB8">
              <w:rPr>
                <w:rStyle w:val="Lienhypertexte"/>
                <w:noProof/>
              </w:rPr>
              <w:t>4.2</w:t>
            </w:r>
            <w:r>
              <w:rPr>
                <w:rFonts w:asciiTheme="minorHAnsi" w:eastAsiaTheme="minorEastAsia" w:hAnsiTheme="minorHAnsi" w:cstheme="minorBidi"/>
                <w:noProof/>
                <w:kern w:val="2"/>
                <w:sz w:val="24"/>
                <w:lang w:eastAsia="fr-FR" w:bidi="ar-SA"/>
                <w14:ligatures w14:val="standardContextual"/>
              </w:rPr>
              <w:tab/>
            </w:r>
            <w:r w:rsidRPr="00C44BB8">
              <w:rPr>
                <w:rStyle w:val="Lienhypertexte"/>
                <w:noProof/>
              </w:rPr>
              <w:t>Allotissement</w:t>
            </w:r>
            <w:r>
              <w:rPr>
                <w:noProof/>
              </w:rPr>
              <w:tab/>
            </w:r>
            <w:r>
              <w:rPr>
                <w:noProof/>
              </w:rPr>
              <w:fldChar w:fldCharType="begin"/>
            </w:r>
            <w:r>
              <w:rPr>
                <w:noProof/>
              </w:rPr>
              <w:instrText xml:space="preserve"> PAGEREF _Toc230016055 \h </w:instrText>
            </w:r>
            <w:r>
              <w:rPr>
                <w:noProof/>
              </w:rPr>
            </w:r>
            <w:r>
              <w:rPr>
                <w:noProof/>
              </w:rPr>
              <w:fldChar w:fldCharType="separate"/>
            </w:r>
            <w:r>
              <w:rPr>
                <w:noProof/>
              </w:rPr>
              <w:t>4</w:t>
            </w:r>
            <w:r>
              <w:rPr>
                <w:noProof/>
              </w:rPr>
              <w:fldChar w:fldCharType="end"/>
            </w:r>
          </w:hyperlink>
        </w:p>
        <w:p w14:paraId="00B50649" w14:textId="2EE2186F" w:rsidR="00B3299E" w:rsidRDefault="00B3299E">
          <w:pPr>
            <w:pStyle w:val="TM2"/>
            <w:tabs>
              <w:tab w:val="left" w:pos="709"/>
              <w:tab w:val="right" w:leader="dot" w:pos="9396"/>
            </w:tabs>
            <w:rPr>
              <w:rFonts w:asciiTheme="minorHAnsi" w:eastAsiaTheme="minorEastAsia" w:hAnsiTheme="minorHAnsi" w:cstheme="minorBidi"/>
              <w:noProof/>
              <w:kern w:val="2"/>
              <w:sz w:val="24"/>
              <w:lang w:eastAsia="fr-FR" w:bidi="ar-SA"/>
              <w14:ligatures w14:val="standardContextual"/>
            </w:rPr>
          </w:pPr>
          <w:hyperlink w:anchor="_Toc230016056" w:history="1">
            <w:r w:rsidRPr="00C44BB8">
              <w:rPr>
                <w:rStyle w:val="Lienhypertexte"/>
                <w:noProof/>
              </w:rPr>
              <w:t>4.3</w:t>
            </w:r>
            <w:r>
              <w:rPr>
                <w:rFonts w:asciiTheme="minorHAnsi" w:eastAsiaTheme="minorEastAsia" w:hAnsiTheme="minorHAnsi" w:cstheme="minorBidi"/>
                <w:noProof/>
                <w:kern w:val="2"/>
                <w:sz w:val="24"/>
                <w:lang w:eastAsia="fr-FR" w:bidi="ar-SA"/>
                <w14:ligatures w14:val="standardContextual"/>
              </w:rPr>
              <w:tab/>
            </w:r>
            <w:r w:rsidRPr="00C44BB8">
              <w:rPr>
                <w:rStyle w:val="Lienhypertexte"/>
                <w:noProof/>
              </w:rPr>
              <w:t>Tranches</w:t>
            </w:r>
            <w:r>
              <w:rPr>
                <w:noProof/>
              </w:rPr>
              <w:tab/>
            </w:r>
            <w:r>
              <w:rPr>
                <w:noProof/>
              </w:rPr>
              <w:fldChar w:fldCharType="begin"/>
            </w:r>
            <w:r>
              <w:rPr>
                <w:noProof/>
              </w:rPr>
              <w:instrText xml:space="preserve"> PAGEREF _Toc230016056 \h </w:instrText>
            </w:r>
            <w:r>
              <w:rPr>
                <w:noProof/>
              </w:rPr>
            </w:r>
            <w:r>
              <w:rPr>
                <w:noProof/>
              </w:rPr>
              <w:fldChar w:fldCharType="separate"/>
            </w:r>
            <w:r>
              <w:rPr>
                <w:noProof/>
              </w:rPr>
              <w:t>5</w:t>
            </w:r>
            <w:r>
              <w:rPr>
                <w:noProof/>
              </w:rPr>
              <w:fldChar w:fldCharType="end"/>
            </w:r>
          </w:hyperlink>
        </w:p>
        <w:p w14:paraId="3BBEBED0" w14:textId="47113A94" w:rsidR="00B3299E" w:rsidRDefault="00B3299E">
          <w:pPr>
            <w:pStyle w:val="TM2"/>
            <w:tabs>
              <w:tab w:val="left" w:pos="709"/>
              <w:tab w:val="right" w:leader="dot" w:pos="9396"/>
            </w:tabs>
            <w:rPr>
              <w:rFonts w:asciiTheme="minorHAnsi" w:eastAsiaTheme="minorEastAsia" w:hAnsiTheme="minorHAnsi" w:cstheme="minorBidi"/>
              <w:noProof/>
              <w:kern w:val="2"/>
              <w:sz w:val="24"/>
              <w:lang w:eastAsia="fr-FR" w:bidi="ar-SA"/>
              <w14:ligatures w14:val="standardContextual"/>
            </w:rPr>
          </w:pPr>
          <w:hyperlink w:anchor="_Toc230016057" w:history="1">
            <w:r w:rsidRPr="00C44BB8">
              <w:rPr>
                <w:rStyle w:val="Lienhypertexte"/>
                <w:noProof/>
              </w:rPr>
              <w:t>4.4</w:t>
            </w:r>
            <w:r>
              <w:rPr>
                <w:rFonts w:asciiTheme="minorHAnsi" w:eastAsiaTheme="minorEastAsia" w:hAnsiTheme="minorHAnsi" w:cstheme="minorBidi"/>
                <w:noProof/>
                <w:kern w:val="2"/>
                <w:sz w:val="24"/>
                <w:lang w:eastAsia="fr-FR" w:bidi="ar-SA"/>
                <w14:ligatures w14:val="standardContextual"/>
              </w:rPr>
              <w:tab/>
            </w:r>
            <w:r w:rsidRPr="00C44BB8">
              <w:rPr>
                <w:rStyle w:val="Lienhypertexte"/>
                <w:noProof/>
              </w:rPr>
              <w:t>Durée du marché</w:t>
            </w:r>
            <w:r>
              <w:rPr>
                <w:noProof/>
              </w:rPr>
              <w:tab/>
            </w:r>
            <w:r>
              <w:rPr>
                <w:noProof/>
              </w:rPr>
              <w:fldChar w:fldCharType="begin"/>
            </w:r>
            <w:r>
              <w:rPr>
                <w:noProof/>
              </w:rPr>
              <w:instrText xml:space="preserve"> PAGEREF _Toc230016057 \h </w:instrText>
            </w:r>
            <w:r>
              <w:rPr>
                <w:noProof/>
              </w:rPr>
            </w:r>
            <w:r>
              <w:rPr>
                <w:noProof/>
              </w:rPr>
              <w:fldChar w:fldCharType="separate"/>
            </w:r>
            <w:r>
              <w:rPr>
                <w:noProof/>
              </w:rPr>
              <w:t>5</w:t>
            </w:r>
            <w:r>
              <w:rPr>
                <w:noProof/>
              </w:rPr>
              <w:fldChar w:fldCharType="end"/>
            </w:r>
          </w:hyperlink>
        </w:p>
        <w:p w14:paraId="1FAB166B" w14:textId="27D91B5B" w:rsidR="00B3299E" w:rsidRDefault="00B3299E">
          <w:pPr>
            <w:pStyle w:val="TM2"/>
            <w:tabs>
              <w:tab w:val="left" w:pos="709"/>
              <w:tab w:val="right" w:leader="dot" w:pos="9396"/>
            </w:tabs>
            <w:rPr>
              <w:rFonts w:asciiTheme="minorHAnsi" w:eastAsiaTheme="minorEastAsia" w:hAnsiTheme="minorHAnsi" w:cstheme="minorBidi"/>
              <w:noProof/>
              <w:kern w:val="2"/>
              <w:sz w:val="24"/>
              <w:lang w:eastAsia="fr-FR" w:bidi="ar-SA"/>
              <w14:ligatures w14:val="standardContextual"/>
            </w:rPr>
          </w:pPr>
          <w:hyperlink w:anchor="_Toc230016058" w:history="1">
            <w:r w:rsidRPr="00C44BB8">
              <w:rPr>
                <w:rStyle w:val="Lienhypertexte"/>
                <w:noProof/>
              </w:rPr>
              <w:t>4.5</w:t>
            </w:r>
            <w:r>
              <w:rPr>
                <w:rFonts w:asciiTheme="minorHAnsi" w:eastAsiaTheme="minorEastAsia" w:hAnsiTheme="minorHAnsi" w:cstheme="minorBidi"/>
                <w:noProof/>
                <w:kern w:val="2"/>
                <w:sz w:val="24"/>
                <w:lang w:eastAsia="fr-FR" w:bidi="ar-SA"/>
                <w14:ligatures w14:val="standardContextual"/>
              </w:rPr>
              <w:tab/>
            </w:r>
            <w:r w:rsidRPr="00C44BB8">
              <w:rPr>
                <w:rStyle w:val="Lienhypertexte"/>
                <w:noProof/>
              </w:rPr>
              <w:t>Lieu d'exécution</w:t>
            </w:r>
            <w:r>
              <w:rPr>
                <w:noProof/>
              </w:rPr>
              <w:tab/>
            </w:r>
            <w:r>
              <w:rPr>
                <w:noProof/>
              </w:rPr>
              <w:fldChar w:fldCharType="begin"/>
            </w:r>
            <w:r>
              <w:rPr>
                <w:noProof/>
              </w:rPr>
              <w:instrText xml:space="preserve"> PAGEREF _Toc230016058 \h </w:instrText>
            </w:r>
            <w:r>
              <w:rPr>
                <w:noProof/>
              </w:rPr>
            </w:r>
            <w:r>
              <w:rPr>
                <w:noProof/>
              </w:rPr>
              <w:fldChar w:fldCharType="separate"/>
            </w:r>
            <w:r>
              <w:rPr>
                <w:noProof/>
              </w:rPr>
              <w:t>5</w:t>
            </w:r>
            <w:r>
              <w:rPr>
                <w:noProof/>
              </w:rPr>
              <w:fldChar w:fldCharType="end"/>
            </w:r>
          </w:hyperlink>
        </w:p>
        <w:p w14:paraId="0187D88C" w14:textId="2CF2B611" w:rsidR="00B3299E" w:rsidRDefault="00B3299E">
          <w:pPr>
            <w:pStyle w:val="TM2"/>
            <w:tabs>
              <w:tab w:val="left" w:pos="709"/>
              <w:tab w:val="right" w:leader="dot" w:pos="9396"/>
            </w:tabs>
            <w:rPr>
              <w:rFonts w:asciiTheme="minorHAnsi" w:eastAsiaTheme="minorEastAsia" w:hAnsiTheme="minorHAnsi" w:cstheme="minorBidi"/>
              <w:noProof/>
              <w:kern w:val="2"/>
              <w:sz w:val="24"/>
              <w:lang w:eastAsia="fr-FR" w:bidi="ar-SA"/>
              <w14:ligatures w14:val="standardContextual"/>
            </w:rPr>
          </w:pPr>
          <w:hyperlink w:anchor="_Toc230016059" w:history="1">
            <w:r w:rsidRPr="00C44BB8">
              <w:rPr>
                <w:rStyle w:val="Lienhypertexte"/>
                <w:noProof/>
              </w:rPr>
              <w:t>4.6</w:t>
            </w:r>
            <w:r>
              <w:rPr>
                <w:rFonts w:asciiTheme="minorHAnsi" w:eastAsiaTheme="minorEastAsia" w:hAnsiTheme="minorHAnsi" w:cstheme="minorBidi"/>
                <w:noProof/>
                <w:kern w:val="2"/>
                <w:sz w:val="24"/>
                <w:lang w:eastAsia="fr-FR" w:bidi="ar-SA"/>
                <w14:ligatures w14:val="standardContextual"/>
              </w:rPr>
              <w:tab/>
            </w:r>
            <w:r w:rsidRPr="00C44BB8">
              <w:rPr>
                <w:rStyle w:val="Lienhypertexte"/>
                <w:noProof/>
              </w:rPr>
              <w:t>Variantes</w:t>
            </w:r>
            <w:r>
              <w:rPr>
                <w:noProof/>
              </w:rPr>
              <w:tab/>
            </w:r>
            <w:r>
              <w:rPr>
                <w:noProof/>
              </w:rPr>
              <w:fldChar w:fldCharType="begin"/>
            </w:r>
            <w:r>
              <w:rPr>
                <w:noProof/>
              </w:rPr>
              <w:instrText xml:space="preserve"> PAGEREF _Toc230016059 \h </w:instrText>
            </w:r>
            <w:r>
              <w:rPr>
                <w:noProof/>
              </w:rPr>
            </w:r>
            <w:r>
              <w:rPr>
                <w:noProof/>
              </w:rPr>
              <w:fldChar w:fldCharType="separate"/>
            </w:r>
            <w:r>
              <w:rPr>
                <w:noProof/>
              </w:rPr>
              <w:t>5</w:t>
            </w:r>
            <w:r>
              <w:rPr>
                <w:noProof/>
              </w:rPr>
              <w:fldChar w:fldCharType="end"/>
            </w:r>
          </w:hyperlink>
        </w:p>
        <w:p w14:paraId="538B25E2" w14:textId="0786C52C" w:rsidR="00B3299E" w:rsidRDefault="00B3299E">
          <w:pPr>
            <w:pStyle w:val="TM3"/>
            <w:tabs>
              <w:tab w:val="left" w:pos="1042"/>
            </w:tabs>
            <w:rPr>
              <w:rFonts w:asciiTheme="minorHAnsi" w:eastAsiaTheme="minorEastAsia" w:hAnsiTheme="minorHAnsi" w:cstheme="minorBidi"/>
              <w:noProof/>
              <w:kern w:val="2"/>
              <w:sz w:val="24"/>
              <w:lang w:eastAsia="fr-FR" w:bidi="ar-SA"/>
              <w14:ligatures w14:val="standardContextual"/>
            </w:rPr>
          </w:pPr>
          <w:hyperlink w:anchor="_Toc230016060" w:history="1">
            <w:r w:rsidRPr="00C44BB8">
              <w:rPr>
                <w:rStyle w:val="Lienhypertexte"/>
                <w:noProof/>
              </w:rPr>
              <w:t>4.6.1</w:t>
            </w:r>
            <w:r>
              <w:rPr>
                <w:rFonts w:asciiTheme="minorHAnsi" w:eastAsiaTheme="minorEastAsia" w:hAnsiTheme="minorHAnsi" w:cstheme="minorBidi"/>
                <w:noProof/>
                <w:kern w:val="2"/>
                <w:sz w:val="24"/>
                <w:lang w:eastAsia="fr-FR" w:bidi="ar-SA"/>
                <w14:ligatures w14:val="standardContextual"/>
              </w:rPr>
              <w:tab/>
            </w:r>
            <w:r w:rsidRPr="00C44BB8">
              <w:rPr>
                <w:rStyle w:val="Lienhypertexte"/>
                <w:noProof/>
              </w:rPr>
              <w:t>Variantes obligatoires</w:t>
            </w:r>
            <w:r>
              <w:rPr>
                <w:noProof/>
              </w:rPr>
              <w:tab/>
            </w:r>
            <w:r>
              <w:rPr>
                <w:noProof/>
              </w:rPr>
              <w:fldChar w:fldCharType="begin"/>
            </w:r>
            <w:r>
              <w:rPr>
                <w:noProof/>
              </w:rPr>
              <w:instrText xml:space="preserve"> PAGEREF _Toc230016060 \h </w:instrText>
            </w:r>
            <w:r>
              <w:rPr>
                <w:noProof/>
              </w:rPr>
            </w:r>
            <w:r>
              <w:rPr>
                <w:noProof/>
              </w:rPr>
              <w:fldChar w:fldCharType="separate"/>
            </w:r>
            <w:r>
              <w:rPr>
                <w:noProof/>
              </w:rPr>
              <w:t>5</w:t>
            </w:r>
            <w:r>
              <w:rPr>
                <w:noProof/>
              </w:rPr>
              <w:fldChar w:fldCharType="end"/>
            </w:r>
          </w:hyperlink>
        </w:p>
        <w:p w14:paraId="1C3943B2" w14:textId="65609997" w:rsidR="00B3299E" w:rsidRDefault="00B3299E">
          <w:pPr>
            <w:pStyle w:val="TM3"/>
            <w:tabs>
              <w:tab w:val="left" w:pos="1042"/>
            </w:tabs>
            <w:rPr>
              <w:rFonts w:asciiTheme="minorHAnsi" w:eastAsiaTheme="minorEastAsia" w:hAnsiTheme="minorHAnsi" w:cstheme="minorBidi"/>
              <w:noProof/>
              <w:kern w:val="2"/>
              <w:sz w:val="24"/>
              <w:lang w:eastAsia="fr-FR" w:bidi="ar-SA"/>
              <w14:ligatures w14:val="standardContextual"/>
            </w:rPr>
          </w:pPr>
          <w:hyperlink w:anchor="_Toc230016061" w:history="1">
            <w:r w:rsidRPr="00C44BB8">
              <w:rPr>
                <w:rStyle w:val="Lienhypertexte"/>
                <w:noProof/>
              </w:rPr>
              <w:t>4.6.2</w:t>
            </w:r>
            <w:r>
              <w:rPr>
                <w:rFonts w:asciiTheme="minorHAnsi" w:eastAsiaTheme="minorEastAsia" w:hAnsiTheme="minorHAnsi" w:cstheme="minorBidi"/>
                <w:noProof/>
                <w:kern w:val="2"/>
                <w:sz w:val="24"/>
                <w:lang w:eastAsia="fr-FR" w:bidi="ar-SA"/>
                <w14:ligatures w14:val="standardContextual"/>
              </w:rPr>
              <w:tab/>
            </w:r>
            <w:r w:rsidRPr="00C44BB8">
              <w:rPr>
                <w:rStyle w:val="Lienhypertexte"/>
                <w:noProof/>
              </w:rPr>
              <w:t>Variantes à l'initiative des soumissionnaires</w:t>
            </w:r>
            <w:r>
              <w:rPr>
                <w:noProof/>
              </w:rPr>
              <w:tab/>
            </w:r>
            <w:r>
              <w:rPr>
                <w:noProof/>
              </w:rPr>
              <w:fldChar w:fldCharType="begin"/>
            </w:r>
            <w:r>
              <w:rPr>
                <w:noProof/>
              </w:rPr>
              <w:instrText xml:space="preserve"> PAGEREF _Toc230016061 \h </w:instrText>
            </w:r>
            <w:r>
              <w:rPr>
                <w:noProof/>
              </w:rPr>
            </w:r>
            <w:r>
              <w:rPr>
                <w:noProof/>
              </w:rPr>
              <w:fldChar w:fldCharType="separate"/>
            </w:r>
            <w:r>
              <w:rPr>
                <w:noProof/>
              </w:rPr>
              <w:t>5</w:t>
            </w:r>
            <w:r>
              <w:rPr>
                <w:noProof/>
              </w:rPr>
              <w:fldChar w:fldCharType="end"/>
            </w:r>
          </w:hyperlink>
        </w:p>
        <w:p w14:paraId="5BE6B484" w14:textId="509392E7" w:rsidR="00B3299E" w:rsidRDefault="00B3299E">
          <w:pPr>
            <w:pStyle w:val="TM2"/>
            <w:tabs>
              <w:tab w:val="left" w:pos="709"/>
              <w:tab w:val="right" w:leader="dot" w:pos="9396"/>
            </w:tabs>
            <w:rPr>
              <w:rFonts w:asciiTheme="minorHAnsi" w:eastAsiaTheme="minorEastAsia" w:hAnsiTheme="minorHAnsi" w:cstheme="minorBidi"/>
              <w:noProof/>
              <w:kern w:val="2"/>
              <w:sz w:val="24"/>
              <w:lang w:eastAsia="fr-FR" w:bidi="ar-SA"/>
              <w14:ligatures w14:val="standardContextual"/>
            </w:rPr>
          </w:pPr>
          <w:hyperlink w:anchor="_Toc230016062" w:history="1">
            <w:r w:rsidRPr="00C44BB8">
              <w:rPr>
                <w:rStyle w:val="Lienhypertexte"/>
                <w:noProof/>
              </w:rPr>
              <w:t>4.7</w:t>
            </w:r>
            <w:r>
              <w:rPr>
                <w:rFonts w:asciiTheme="minorHAnsi" w:eastAsiaTheme="minorEastAsia" w:hAnsiTheme="minorHAnsi" w:cstheme="minorBidi"/>
                <w:noProof/>
                <w:kern w:val="2"/>
                <w:sz w:val="24"/>
                <w:lang w:eastAsia="fr-FR" w:bidi="ar-SA"/>
                <w14:ligatures w14:val="standardContextual"/>
              </w:rPr>
              <w:tab/>
            </w:r>
            <w:r w:rsidRPr="00C44BB8">
              <w:rPr>
                <w:rStyle w:val="Lienhypertexte"/>
                <w:noProof/>
              </w:rPr>
              <w:t>Considérations sociales</w:t>
            </w:r>
            <w:r>
              <w:rPr>
                <w:noProof/>
              </w:rPr>
              <w:tab/>
            </w:r>
            <w:r>
              <w:rPr>
                <w:noProof/>
              </w:rPr>
              <w:fldChar w:fldCharType="begin"/>
            </w:r>
            <w:r>
              <w:rPr>
                <w:noProof/>
              </w:rPr>
              <w:instrText xml:space="preserve"> PAGEREF _Toc230016062 \h </w:instrText>
            </w:r>
            <w:r>
              <w:rPr>
                <w:noProof/>
              </w:rPr>
            </w:r>
            <w:r>
              <w:rPr>
                <w:noProof/>
              </w:rPr>
              <w:fldChar w:fldCharType="separate"/>
            </w:r>
            <w:r>
              <w:rPr>
                <w:noProof/>
              </w:rPr>
              <w:t>6</w:t>
            </w:r>
            <w:r>
              <w:rPr>
                <w:noProof/>
              </w:rPr>
              <w:fldChar w:fldCharType="end"/>
            </w:r>
          </w:hyperlink>
        </w:p>
        <w:p w14:paraId="3CA81647" w14:textId="4728317B" w:rsidR="00B3299E" w:rsidRDefault="00B3299E">
          <w:pPr>
            <w:pStyle w:val="TM3"/>
            <w:tabs>
              <w:tab w:val="left" w:pos="1042"/>
            </w:tabs>
            <w:rPr>
              <w:rFonts w:asciiTheme="minorHAnsi" w:eastAsiaTheme="minorEastAsia" w:hAnsiTheme="minorHAnsi" w:cstheme="minorBidi"/>
              <w:noProof/>
              <w:kern w:val="2"/>
              <w:sz w:val="24"/>
              <w:lang w:eastAsia="fr-FR" w:bidi="ar-SA"/>
              <w14:ligatures w14:val="standardContextual"/>
            </w:rPr>
          </w:pPr>
          <w:hyperlink w:anchor="_Toc230016063" w:history="1">
            <w:r w:rsidRPr="00C44BB8">
              <w:rPr>
                <w:rStyle w:val="Lienhypertexte"/>
                <w:noProof/>
              </w:rPr>
              <w:t>4.7.1</w:t>
            </w:r>
            <w:r>
              <w:rPr>
                <w:rFonts w:asciiTheme="minorHAnsi" w:eastAsiaTheme="minorEastAsia" w:hAnsiTheme="minorHAnsi" w:cstheme="minorBidi"/>
                <w:noProof/>
                <w:kern w:val="2"/>
                <w:sz w:val="24"/>
                <w:lang w:eastAsia="fr-FR" w:bidi="ar-SA"/>
                <w14:ligatures w14:val="standardContextual"/>
              </w:rPr>
              <w:tab/>
            </w:r>
            <w:r w:rsidRPr="00C44BB8">
              <w:rPr>
                <w:rStyle w:val="Lienhypertexte"/>
                <w:noProof/>
              </w:rPr>
              <w:t>Clauses sociales</w:t>
            </w:r>
            <w:r>
              <w:rPr>
                <w:noProof/>
              </w:rPr>
              <w:tab/>
            </w:r>
            <w:r>
              <w:rPr>
                <w:noProof/>
              </w:rPr>
              <w:fldChar w:fldCharType="begin"/>
            </w:r>
            <w:r>
              <w:rPr>
                <w:noProof/>
              </w:rPr>
              <w:instrText xml:space="preserve"> PAGEREF _Toc230016063 \h </w:instrText>
            </w:r>
            <w:r>
              <w:rPr>
                <w:noProof/>
              </w:rPr>
            </w:r>
            <w:r>
              <w:rPr>
                <w:noProof/>
              </w:rPr>
              <w:fldChar w:fldCharType="separate"/>
            </w:r>
            <w:r>
              <w:rPr>
                <w:noProof/>
              </w:rPr>
              <w:t>6</w:t>
            </w:r>
            <w:r>
              <w:rPr>
                <w:noProof/>
              </w:rPr>
              <w:fldChar w:fldCharType="end"/>
            </w:r>
          </w:hyperlink>
        </w:p>
        <w:p w14:paraId="176B71F8" w14:textId="624B2A83" w:rsidR="00B3299E" w:rsidRDefault="00B3299E">
          <w:pPr>
            <w:pStyle w:val="TM3"/>
            <w:tabs>
              <w:tab w:val="left" w:pos="1042"/>
            </w:tabs>
            <w:rPr>
              <w:rFonts w:asciiTheme="minorHAnsi" w:eastAsiaTheme="minorEastAsia" w:hAnsiTheme="minorHAnsi" w:cstheme="minorBidi"/>
              <w:noProof/>
              <w:kern w:val="2"/>
              <w:sz w:val="24"/>
              <w:lang w:eastAsia="fr-FR" w:bidi="ar-SA"/>
              <w14:ligatures w14:val="standardContextual"/>
            </w:rPr>
          </w:pPr>
          <w:hyperlink w:anchor="_Toc230016064" w:history="1">
            <w:r w:rsidRPr="00C44BB8">
              <w:rPr>
                <w:rStyle w:val="Lienhypertexte"/>
                <w:noProof/>
              </w:rPr>
              <w:t>4.7.2</w:t>
            </w:r>
            <w:r>
              <w:rPr>
                <w:rFonts w:asciiTheme="minorHAnsi" w:eastAsiaTheme="minorEastAsia" w:hAnsiTheme="minorHAnsi" w:cstheme="minorBidi"/>
                <w:noProof/>
                <w:kern w:val="2"/>
                <w:sz w:val="24"/>
                <w:lang w:eastAsia="fr-FR" w:bidi="ar-SA"/>
                <w14:ligatures w14:val="standardContextual"/>
              </w:rPr>
              <w:tab/>
            </w:r>
            <w:r w:rsidRPr="00C44BB8">
              <w:rPr>
                <w:rStyle w:val="Lienhypertexte"/>
                <w:noProof/>
              </w:rPr>
              <w:t>Promotion de la diversité et de l’égalité professionnelle</w:t>
            </w:r>
            <w:r>
              <w:rPr>
                <w:noProof/>
              </w:rPr>
              <w:tab/>
            </w:r>
            <w:r>
              <w:rPr>
                <w:noProof/>
              </w:rPr>
              <w:fldChar w:fldCharType="begin"/>
            </w:r>
            <w:r>
              <w:rPr>
                <w:noProof/>
              </w:rPr>
              <w:instrText xml:space="preserve"> PAGEREF _Toc230016064 \h </w:instrText>
            </w:r>
            <w:r>
              <w:rPr>
                <w:noProof/>
              </w:rPr>
            </w:r>
            <w:r>
              <w:rPr>
                <w:noProof/>
              </w:rPr>
              <w:fldChar w:fldCharType="separate"/>
            </w:r>
            <w:r>
              <w:rPr>
                <w:noProof/>
              </w:rPr>
              <w:t>6</w:t>
            </w:r>
            <w:r>
              <w:rPr>
                <w:noProof/>
              </w:rPr>
              <w:fldChar w:fldCharType="end"/>
            </w:r>
          </w:hyperlink>
        </w:p>
        <w:p w14:paraId="0FFFF836" w14:textId="47FD57E6" w:rsidR="00B3299E" w:rsidRDefault="00B3299E">
          <w:pPr>
            <w:pStyle w:val="TM2"/>
            <w:tabs>
              <w:tab w:val="left" w:pos="709"/>
              <w:tab w:val="right" w:leader="dot" w:pos="9396"/>
            </w:tabs>
            <w:rPr>
              <w:rFonts w:asciiTheme="minorHAnsi" w:eastAsiaTheme="minorEastAsia" w:hAnsiTheme="minorHAnsi" w:cstheme="minorBidi"/>
              <w:noProof/>
              <w:kern w:val="2"/>
              <w:sz w:val="24"/>
              <w:lang w:eastAsia="fr-FR" w:bidi="ar-SA"/>
              <w14:ligatures w14:val="standardContextual"/>
            </w:rPr>
          </w:pPr>
          <w:hyperlink w:anchor="_Toc230016065" w:history="1">
            <w:r w:rsidRPr="00C44BB8">
              <w:rPr>
                <w:rStyle w:val="Lienhypertexte"/>
                <w:noProof/>
              </w:rPr>
              <w:t>4.8</w:t>
            </w:r>
            <w:r>
              <w:rPr>
                <w:rFonts w:asciiTheme="minorHAnsi" w:eastAsiaTheme="minorEastAsia" w:hAnsiTheme="minorHAnsi" w:cstheme="minorBidi"/>
                <w:noProof/>
                <w:kern w:val="2"/>
                <w:sz w:val="24"/>
                <w:lang w:eastAsia="fr-FR" w:bidi="ar-SA"/>
                <w14:ligatures w14:val="standardContextual"/>
              </w:rPr>
              <w:tab/>
            </w:r>
            <w:r w:rsidRPr="00C44BB8">
              <w:rPr>
                <w:rStyle w:val="Lienhypertexte"/>
                <w:noProof/>
              </w:rPr>
              <w:t>Considérations environnementales</w:t>
            </w:r>
            <w:r>
              <w:rPr>
                <w:noProof/>
              </w:rPr>
              <w:tab/>
            </w:r>
            <w:r>
              <w:rPr>
                <w:noProof/>
              </w:rPr>
              <w:fldChar w:fldCharType="begin"/>
            </w:r>
            <w:r>
              <w:rPr>
                <w:noProof/>
              </w:rPr>
              <w:instrText xml:space="preserve"> PAGEREF _Toc230016065 \h </w:instrText>
            </w:r>
            <w:r>
              <w:rPr>
                <w:noProof/>
              </w:rPr>
            </w:r>
            <w:r>
              <w:rPr>
                <w:noProof/>
              </w:rPr>
              <w:fldChar w:fldCharType="separate"/>
            </w:r>
            <w:r>
              <w:rPr>
                <w:noProof/>
              </w:rPr>
              <w:t>7</w:t>
            </w:r>
            <w:r>
              <w:rPr>
                <w:noProof/>
              </w:rPr>
              <w:fldChar w:fldCharType="end"/>
            </w:r>
          </w:hyperlink>
        </w:p>
        <w:p w14:paraId="69E1DD2C" w14:textId="6F5C8BD6" w:rsidR="00B3299E" w:rsidRDefault="00B3299E">
          <w:pPr>
            <w:pStyle w:val="TM2"/>
            <w:tabs>
              <w:tab w:val="left" w:pos="709"/>
              <w:tab w:val="right" w:leader="dot" w:pos="9396"/>
            </w:tabs>
            <w:rPr>
              <w:rFonts w:asciiTheme="minorHAnsi" w:eastAsiaTheme="minorEastAsia" w:hAnsiTheme="minorHAnsi" w:cstheme="minorBidi"/>
              <w:noProof/>
              <w:kern w:val="2"/>
              <w:sz w:val="24"/>
              <w:lang w:eastAsia="fr-FR" w:bidi="ar-SA"/>
              <w14:ligatures w14:val="standardContextual"/>
            </w:rPr>
          </w:pPr>
          <w:hyperlink w:anchor="_Toc230016066" w:history="1">
            <w:r w:rsidRPr="00C44BB8">
              <w:rPr>
                <w:rStyle w:val="Lienhypertexte"/>
                <w:noProof/>
              </w:rPr>
              <w:t>4.9</w:t>
            </w:r>
            <w:r>
              <w:rPr>
                <w:rFonts w:asciiTheme="minorHAnsi" w:eastAsiaTheme="minorEastAsia" w:hAnsiTheme="minorHAnsi" w:cstheme="minorBidi"/>
                <w:noProof/>
                <w:kern w:val="2"/>
                <w:sz w:val="24"/>
                <w:lang w:eastAsia="fr-FR" w:bidi="ar-SA"/>
                <w14:ligatures w14:val="standardContextual"/>
              </w:rPr>
              <w:tab/>
            </w:r>
            <w:r w:rsidRPr="00C44BB8">
              <w:rPr>
                <w:rStyle w:val="Lienhypertexte"/>
                <w:noProof/>
              </w:rPr>
              <w:t>Traitement de données à caractère personnel</w:t>
            </w:r>
            <w:r>
              <w:rPr>
                <w:noProof/>
              </w:rPr>
              <w:tab/>
            </w:r>
            <w:r>
              <w:rPr>
                <w:noProof/>
              </w:rPr>
              <w:fldChar w:fldCharType="begin"/>
            </w:r>
            <w:r>
              <w:rPr>
                <w:noProof/>
              </w:rPr>
              <w:instrText xml:space="preserve"> PAGEREF _Toc230016066 \h </w:instrText>
            </w:r>
            <w:r>
              <w:rPr>
                <w:noProof/>
              </w:rPr>
            </w:r>
            <w:r>
              <w:rPr>
                <w:noProof/>
              </w:rPr>
              <w:fldChar w:fldCharType="separate"/>
            </w:r>
            <w:r>
              <w:rPr>
                <w:noProof/>
              </w:rPr>
              <w:t>7</w:t>
            </w:r>
            <w:r>
              <w:rPr>
                <w:noProof/>
              </w:rPr>
              <w:fldChar w:fldCharType="end"/>
            </w:r>
          </w:hyperlink>
        </w:p>
        <w:p w14:paraId="18EECB9C" w14:textId="5D87750F" w:rsidR="00B3299E" w:rsidRDefault="00B3299E">
          <w:pPr>
            <w:pStyle w:val="TM2"/>
            <w:tabs>
              <w:tab w:val="left" w:pos="851"/>
              <w:tab w:val="right" w:leader="dot" w:pos="9396"/>
            </w:tabs>
            <w:rPr>
              <w:rFonts w:asciiTheme="minorHAnsi" w:eastAsiaTheme="minorEastAsia" w:hAnsiTheme="minorHAnsi" w:cstheme="minorBidi"/>
              <w:noProof/>
              <w:kern w:val="2"/>
              <w:sz w:val="24"/>
              <w:lang w:eastAsia="fr-FR" w:bidi="ar-SA"/>
              <w14:ligatures w14:val="standardContextual"/>
            </w:rPr>
          </w:pPr>
          <w:hyperlink w:anchor="_Toc230016067" w:history="1">
            <w:r w:rsidRPr="00C44BB8">
              <w:rPr>
                <w:rStyle w:val="Lienhypertexte"/>
                <w:noProof/>
              </w:rPr>
              <w:t>4.10</w:t>
            </w:r>
            <w:r>
              <w:rPr>
                <w:rFonts w:asciiTheme="minorHAnsi" w:eastAsiaTheme="minorEastAsia" w:hAnsiTheme="minorHAnsi" w:cstheme="minorBidi"/>
                <w:noProof/>
                <w:kern w:val="2"/>
                <w:sz w:val="24"/>
                <w:lang w:eastAsia="fr-FR" w:bidi="ar-SA"/>
                <w14:ligatures w14:val="standardContextual"/>
              </w:rPr>
              <w:tab/>
            </w:r>
            <w:r w:rsidRPr="00C44BB8">
              <w:rPr>
                <w:rStyle w:val="Lienhypertexte"/>
                <w:noProof/>
              </w:rPr>
              <w:t>Protection du secret des affaires</w:t>
            </w:r>
            <w:r>
              <w:rPr>
                <w:noProof/>
              </w:rPr>
              <w:tab/>
            </w:r>
            <w:r>
              <w:rPr>
                <w:noProof/>
              </w:rPr>
              <w:fldChar w:fldCharType="begin"/>
            </w:r>
            <w:r>
              <w:rPr>
                <w:noProof/>
              </w:rPr>
              <w:instrText xml:space="preserve"> PAGEREF _Toc230016067 \h </w:instrText>
            </w:r>
            <w:r>
              <w:rPr>
                <w:noProof/>
              </w:rPr>
            </w:r>
            <w:r>
              <w:rPr>
                <w:noProof/>
              </w:rPr>
              <w:fldChar w:fldCharType="separate"/>
            </w:r>
            <w:r>
              <w:rPr>
                <w:noProof/>
              </w:rPr>
              <w:t>7</w:t>
            </w:r>
            <w:r>
              <w:rPr>
                <w:noProof/>
              </w:rPr>
              <w:fldChar w:fldCharType="end"/>
            </w:r>
          </w:hyperlink>
        </w:p>
        <w:p w14:paraId="1C05E55C" w14:textId="13FDD787" w:rsidR="00B3299E" w:rsidRDefault="00B3299E">
          <w:pPr>
            <w:pStyle w:val="TM1"/>
            <w:tabs>
              <w:tab w:val="left" w:pos="1113"/>
            </w:tabs>
            <w:rPr>
              <w:rFonts w:asciiTheme="minorHAnsi" w:eastAsiaTheme="minorEastAsia" w:hAnsiTheme="minorHAnsi" w:cstheme="minorBidi"/>
              <w:b w:val="0"/>
              <w:smallCaps w:val="0"/>
              <w:noProof/>
              <w:kern w:val="2"/>
              <w:sz w:val="24"/>
              <w:lang w:eastAsia="fr-FR" w:bidi="ar-SA"/>
              <w14:ligatures w14:val="standardContextual"/>
            </w:rPr>
          </w:pPr>
          <w:hyperlink w:anchor="_Toc230016068" w:history="1">
            <w:r w:rsidRPr="00C44BB8">
              <w:rPr>
                <w:rStyle w:val="Lienhypertexte"/>
                <w:noProof/>
              </w:rPr>
              <w:t>Article 5 -</w:t>
            </w:r>
            <w:r>
              <w:rPr>
                <w:rFonts w:asciiTheme="minorHAnsi" w:eastAsiaTheme="minorEastAsia" w:hAnsiTheme="minorHAnsi" w:cstheme="minorBidi"/>
                <w:b w:val="0"/>
                <w:smallCaps w:val="0"/>
                <w:noProof/>
                <w:kern w:val="2"/>
                <w:sz w:val="24"/>
                <w:lang w:eastAsia="fr-FR" w:bidi="ar-SA"/>
                <w14:ligatures w14:val="standardContextual"/>
              </w:rPr>
              <w:tab/>
            </w:r>
            <w:r w:rsidRPr="00C44BB8">
              <w:rPr>
                <w:rStyle w:val="Lienhypertexte"/>
                <w:noProof/>
              </w:rPr>
              <w:t>INFORMATION DES CANDIDATS</w:t>
            </w:r>
            <w:r>
              <w:rPr>
                <w:noProof/>
              </w:rPr>
              <w:tab/>
            </w:r>
            <w:r>
              <w:rPr>
                <w:noProof/>
              </w:rPr>
              <w:fldChar w:fldCharType="begin"/>
            </w:r>
            <w:r>
              <w:rPr>
                <w:noProof/>
              </w:rPr>
              <w:instrText xml:space="preserve"> PAGEREF _Toc230016068 \h </w:instrText>
            </w:r>
            <w:r>
              <w:rPr>
                <w:noProof/>
              </w:rPr>
            </w:r>
            <w:r>
              <w:rPr>
                <w:noProof/>
              </w:rPr>
              <w:fldChar w:fldCharType="separate"/>
            </w:r>
            <w:r>
              <w:rPr>
                <w:noProof/>
              </w:rPr>
              <w:t>7</w:t>
            </w:r>
            <w:r>
              <w:rPr>
                <w:noProof/>
              </w:rPr>
              <w:fldChar w:fldCharType="end"/>
            </w:r>
          </w:hyperlink>
        </w:p>
        <w:p w14:paraId="293CAB0D" w14:textId="2122FACD" w:rsidR="00B3299E" w:rsidRDefault="00B3299E">
          <w:pPr>
            <w:pStyle w:val="TM2"/>
            <w:tabs>
              <w:tab w:val="left" w:pos="709"/>
              <w:tab w:val="right" w:leader="dot" w:pos="9396"/>
            </w:tabs>
            <w:rPr>
              <w:rFonts w:asciiTheme="minorHAnsi" w:eastAsiaTheme="minorEastAsia" w:hAnsiTheme="minorHAnsi" w:cstheme="minorBidi"/>
              <w:noProof/>
              <w:kern w:val="2"/>
              <w:sz w:val="24"/>
              <w:lang w:eastAsia="fr-FR" w:bidi="ar-SA"/>
              <w14:ligatures w14:val="standardContextual"/>
            </w:rPr>
          </w:pPr>
          <w:hyperlink w:anchor="_Toc230016069" w:history="1">
            <w:r w:rsidRPr="00C44BB8">
              <w:rPr>
                <w:rStyle w:val="Lienhypertexte"/>
                <w:noProof/>
              </w:rPr>
              <w:t>5.1</w:t>
            </w:r>
            <w:r>
              <w:rPr>
                <w:rFonts w:asciiTheme="minorHAnsi" w:eastAsiaTheme="minorEastAsia" w:hAnsiTheme="minorHAnsi" w:cstheme="minorBidi"/>
                <w:noProof/>
                <w:kern w:val="2"/>
                <w:sz w:val="24"/>
                <w:lang w:eastAsia="fr-FR" w:bidi="ar-SA"/>
                <w14:ligatures w14:val="standardContextual"/>
              </w:rPr>
              <w:tab/>
            </w:r>
            <w:r w:rsidRPr="00C44BB8">
              <w:rPr>
                <w:rStyle w:val="Lienhypertexte"/>
                <w:noProof/>
              </w:rPr>
              <w:t>Contenu des documents de la consultation</w:t>
            </w:r>
            <w:r>
              <w:rPr>
                <w:noProof/>
              </w:rPr>
              <w:tab/>
            </w:r>
            <w:r>
              <w:rPr>
                <w:noProof/>
              </w:rPr>
              <w:fldChar w:fldCharType="begin"/>
            </w:r>
            <w:r>
              <w:rPr>
                <w:noProof/>
              </w:rPr>
              <w:instrText xml:space="preserve"> PAGEREF _Toc230016069 \h </w:instrText>
            </w:r>
            <w:r>
              <w:rPr>
                <w:noProof/>
              </w:rPr>
            </w:r>
            <w:r>
              <w:rPr>
                <w:noProof/>
              </w:rPr>
              <w:fldChar w:fldCharType="separate"/>
            </w:r>
            <w:r>
              <w:rPr>
                <w:noProof/>
              </w:rPr>
              <w:t>7</w:t>
            </w:r>
            <w:r>
              <w:rPr>
                <w:noProof/>
              </w:rPr>
              <w:fldChar w:fldCharType="end"/>
            </w:r>
          </w:hyperlink>
        </w:p>
        <w:p w14:paraId="177AE725" w14:textId="661A1420" w:rsidR="00B3299E" w:rsidRDefault="00B3299E">
          <w:pPr>
            <w:pStyle w:val="TM2"/>
            <w:tabs>
              <w:tab w:val="left" w:pos="709"/>
              <w:tab w:val="right" w:leader="dot" w:pos="9396"/>
            </w:tabs>
            <w:rPr>
              <w:rFonts w:asciiTheme="minorHAnsi" w:eastAsiaTheme="minorEastAsia" w:hAnsiTheme="minorHAnsi" w:cstheme="minorBidi"/>
              <w:noProof/>
              <w:kern w:val="2"/>
              <w:sz w:val="24"/>
              <w:lang w:eastAsia="fr-FR" w:bidi="ar-SA"/>
              <w14:ligatures w14:val="standardContextual"/>
            </w:rPr>
          </w:pPr>
          <w:hyperlink w:anchor="_Toc230016070" w:history="1">
            <w:r w:rsidRPr="00C44BB8">
              <w:rPr>
                <w:rStyle w:val="Lienhypertexte"/>
                <w:noProof/>
              </w:rPr>
              <w:t>5.2</w:t>
            </w:r>
            <w:r>
              <w:rPr>
                <w:rFonts w:asciiTheme="minorHAnsi" w:eastAsiaTheme="minorEastAsia" w:hAnsiTheme="minorHAnsi" w:cstheme="minorBidi"/>
                <w:noProof/>
                <w:kern w:val="2"/>
                <w:sz w:val="24"/>
                <w:lang w:eastAsia="fr-FR" w:bidi="ar-SA"/>
                <w14:ligatures w14:val="standardContextual"/>
              </w:rPr>
              <w:tab/>
            </w:r>
            <w:r w:rsidRPr="00C44BB8">
              <w:rPr>
                <w:rStyle w:val="Lienhypertexte"/>
                <w:noProof/>
              </w:rPr>
              <w:t>Principes généraux sur les échanges électroniques</w:t>
            </w:r>
            <w:r>
              <w:rPr>
                <w:noProof/>
              </w:rPr>
              <w:tab/>
            </w:r>
            <w:r>
              <w:rPr>
                <w:noProof/>
              </w:rPr>
              <w:fldChar w:fldCharType="begin"/>
            </w:r>
            <w:r>
              <w:rPr>
                <w:noProof/>
              </w:rPr>
              <w:instrText xml:space="preserve"> PAGEREF _Toc230016070 \h </w:instrText>
            </w:r>
            <w:r>
              <w:rPr>
                <w:noProof/>
              </w:rPr>
            </w:r>
            <w:r>
              <w:rPr>
                <w:noProof/>
              </w:rPr>
              <w:fldChar w:fldCharType="separate"/>
            </w:r>
            <w:r>
              <w:rPr>
                <w:noProof/>
              </w:rPr>
              <w:t>8</w:t>
            </w:r>
            <w:r>
              <w:rPr>
                <w:noProof/>
              </w:rPr>
              <w:fldChar w:fldCharType="end"/>
            </w:r>
          </w:hyperlink>
        </w:p>
        <w:p w14:paraId="61022C9D" w14:textId="3A3B3F8A" w:rsidR="00B3299E" w:rsidRDefault="00B3299E">
          <w:pPr>
            <w:pStyle w:val="TM3"/>
            <w:tabs>
              <w:tab w:val="left" w:pos="1042"/>
            </w:tabs>
            <w:rPr>
              <w:rFonts w:asciiTheme="minorHAnsi" w:eastAsiaTheme="minorEastAsia" w:hAnsiTheme="minorHAnsi" w:cstheme="minorBidi"/>
              <w:noProof/>
              <w:kern w:val="2"/>
              <w:sz w:val="24"/>
              <w:lang w:eastAsia="fr-FR" w:bidi="ar-SA"/>
              <w14:ligatures w14:val="standardContextual"/>
            </w:rPr>
          </w:pPr>
          <w:hyperlink w:anchor="_Toc230016071" w:history="1">
            <w:r w:rsidRPr="00C44BB8">
              <w:rPr>
                <w:rStyle w:val="Lienhypertexte"/>
                <w:noProof/>
              </w:rPr>
              <w:t>5.2.1</w:t>
            </w:r>
            <w:r>
              <w:rPr>
                <w:rFonts w:asciiTheme="minorHAnsi" w:eastAsiaTheme="minorEastAsia" w:hAnsiTheme="minorHAnsi" w:cstheme="minorBidi"/>
                <w:noProof/>
                <w:kern w:val="2"/>
                <w:sz w:val="24"/>
                <w:lang w:eastAsia="fr-FR" w:bidi="ar-SA"/>
                <w14:ligatures w14:val="standardContextual"/>
              </w:rPr>
              <w:tab/>
            </w:r>
            <w:r w:rsidRPr="00C44BB8">
              <w:rPr>
                <w:rStyle w:val="Lienhypertexte"/>
                <w:noProof/>
              </w:rPr>
              <w:t>Modalités de retrait et de consultation des documents</w:t>
            </w:r>
            <w:r>
              <w:rPr>
                <w:noProof/>
              </w:rPr>
              <w:tab/>
            </w:r>
            <w:r>
              <w:rPr>
                <w:noProof/>
              </w:rPr>
              <w:fldChar w:fldCharType="begin"/>
            </w:r>
            <w:r>
              <w:rPr>
                <w:noProof/>
              </w:rPr>
              <w:instrText xml:space="preserve"> PAGEREF _Toc230016071 \h </w:instrText>
            </w:r>
            <w:r>
              <w:rPr>
                <w:noProof/>
              </w:rPr>
            </w:r>
            <w:r>
              <w:rPr>
                <w:noProof/>
              </w:rPr>
              <w:fldChar w:fldCharType="separate"/>
            </w:r>
            <w:r>
              <w:rPr>
                <w:noProof/>
              </w:rPr>
              <w:t>8</w:t>
            </w:r>
            <w:r>
              <w:rPr>
                <w:noProof/>
              </w:rPr>
              <w:fldChar w:fldCharType="end"/>
            </w:r>
          </w:hyperlink>
        </w:p>
        <w:p w14:paraId="2B766964" w14:textId="0BEA986D" w:rsidR="00B3299E" w:rsidRDefault="00B3299E">
          <w:pPr>
            <w:pStyle w:val="TM3"/>
            <w:tabs>
              <w:tab w:val="left" w:pos="1042"/>
            </w:tabs>
            <w:rPr>
              <w:rFonts w:asciiTheme="minorHAnsi" w:eastAsiaTheme="minorEastAsia" w:hAnsiTheme="minorHAnsi" w:cstheme="minorBidi"/>
              <w:noProof/>
              <w:kern w:val="2"/>
              <w:sz w:val="24"/>
              <w:lang w:eastAsia="fr-FR" w:bidi="ar-SA"/>
              <w14:ligatures w14:val="standardContextual"/>
            </w:rPr>
          </w:pPr>
          <w:hyperlink w:anchor="_Toc230016072" w:history="1">
            <w:r w:rsidRPr="00C44BB8">
              <w:rPr>
                <w:rStyle w:val="Lienhypertexte"/>
                <w:noProof/>
              </w:rPr>
              <w:t>5.2.2</w:t>
            </w:r>
            <w:r>
              <w:rPr>
                <w:rFonts w:asciiTheme="minorHAnsi" w:eastAsiaTheme="minorEastAsia" w:hAnsiTheme="minorHAnsi" w:cstheme="minorBidi"/>
                <w:noProof/>
                <w:kern w:val="2"/>
                <w:sz w:val="24"/>
                <w:lang w:eastAsia="fr-FR" w:bidi="ar-SA"/>
                <w14:ligatures w14:val="standardContextual"/>
              </w:rPr>
              <w:tab/>
            </w:r>
            <w:r w:rsidRPr="00C44BB8">
              <w:rPr>
                <w:rStyle w:val="Lienhypertexte"/>
                <w:noProof/>
              </w:rPr>
              <w:t>Conditions de transmission des plis</w:t>
            </w:r>
            <w:r>
              <w:rPr>
                <w:noProof/>
              </w:rPr>
              <w:tab/>
            </w:r>
            <w:r>
              <w:rPr>
                <w:noProof/>
              </w:rPr>
              <w:fldChar w:fldCharType="begin"/>
            </w:r>
            <w:r>
              <w:rPr>
                <w:noProof/>
              </w:rPr>
              <w:instrText xml:space="preserve"> PAGEREF _Toc230016072 \h </w:instrText>
            </w:r>
            <w:r>
              <w:rPr>
                <w:noProof/>
              </w:rPr>
            </w:r>
            <w:r>
              <w:rPr>
                <w:noProof/>
              </w:rPr>
              <w:fldChar w:fldCharType="separate"/>
            </w:r>
            <w:r>
              <w:rPr>
                <w:noProof/>
              </w:rPr>
              <w:t>8</w:t>
            </w:r>
            <w:r>
              <w:rPr>
                <w:noProof/>
              </w:rPr>
              <w:fldChar w:fldCharType="end"/>
            </w:r>
          </w:hyperlink>
        </w:p>
        <w:p w14:paraId="78B5D972" w14:textId="3D2073F9" w:rsidR="00B3299E" w:rsidRDefault="00B3299E">
          <w:pPr>
            <w:pStyle w:val="TM4"/>
            <w:tabs>
              <w:tab w:val="left" w:pos="1389"/>
            </w:tabs>
            <w:rPr>
              <w:rFonts w:asciiTheme="minorHAnsi" w:eastAsiaTheme="minorEastAsia" w:hAnsiTheme="minorHAnsi" w:cstheme="minorBidi"/>
              <w:noProof/>
              <w:kern w:val="2"/>
              <w:sz w:val="24"/>
              <w:lang w:eastAsia="fr-FR" w:bidi="ar-SA"/>
              <w14:ligatures w14:val="standardContextual"/>
            </w:rPr>
          </w:pPr>
          <w:hyperlink w:anchor="_Toc230016073" w:history="1">
            <w:r w:rsidRPr="00C44BB8">
              <w:rPr>
                <w:rStyle w:val="Lienhypertexte"/>
                <w:noProof/>
              </w:rPr>
              <w:t>5.2.2.1</w:t>
            </w:r>
            <w:r>
              <w:rPr>
                <w:rFonts w:asciiTheme="minorHAnsi" w:eastAsiaTheme="minorEastAsia" w:hAnsiTheme="minorHAnsi" w:cstheme="minorBidi"/>
                <w:noProof/>
                <w:kern w:val="2"/>
                <w:sz w:val="24"/>
                <w:lang w:eastAsia="fr-FR" w:bidi="ar-SA"/>
                <w14:ligatures w14:val="standardContextual"/>
              </w:rPr>
              <w:tab/>
            </w:r>
            <w:r w:rsidRPr="00C44BB8">
              <w:rPr>
                <w:rStyle w:val="Lienhypertexte"/>
                <w:noProof/>
              </w:rPr>
              <w:t>Présentation des dossiers et format des fichiers</w:t>
            </w:r>
            <w:r>
              <w:rPr>
                <w:noProof/>
              </w:rPr>
              <w:tab/>
            </w:r>
            <w:r>
              <w:rPr>
                <w:noProof/>
              </w:rPr>
              <w:fldChar w:fldCharType="begin"/>
            </w:r>
            <w:r>
              <w:rPr>
                <w:noProof/>
              </w:rPr>
              <w:instrText xml:space="preserve"> PAGEREF _Toc230016073 \h </w:instrText>
            </w:r>
            <w:r>
              <w:rPr>
                <w:noProof/>
              </w:rPr>
            </w:r>
            <w:r>
              <w:rPr>
                <w:noProof/>
              </w:rPr>
              <w:fldChar w:fldCharType="separate"/>
            </w:r>
            <w:r>
              <w:rPr>
                <w:noProof/>
              </w:rPr>
              <w:t>9</w:t>
            </w:r>
            <w:r>
              <w:rPr>
                <w:noProof/>
              </w:rPr>
              <w:fldChar w:fldCharType="end"/>
            </w:r>
          </w:hyperlink>
        </w:p>
        <w:p w14:paraId="7363EC7D" w14:textId="2A1B7971" w:rsidR="00B3299E" w:rsidRDefault="00B3299E">
          <w:pPr>
            <w:pStyle w:val="TM4"/>
            <w:tabs>
              <w:tab w:val="left" w:pos="1389"/>
            </w:tabs>
            <w:rPr>
              <w:rFonts w:asciiTheme="minorHAnsi" w:eastAsiaTheme="minorEastAsia" w:hAnsiTheme="minorHAnsi" w:cstheme="minorBidi"/>
              <w:noProof/>
              <w:kern w:val="2"/>
              <w:sz w:val="24"/>
              <w:lang w:eastAsia="fr-FR" w:bidi="ar-SA"/>
              <w14:ligatures w14:val="standardContextual"/>
            </w:rPr>
          </w:pPr>
          <w:hyperlink w:anchor="_Toc230016074" w:history="1">
            <w:r w:rsidRPr="00C44BB8">
              <w:rPr>
                <w:rStyle w:val="Lienhypertexte"/>
                <w:noProof/>
              </w:rPr>
              <w:t>5.2.2.2</w:t>
            </w:r>
            <w:r>
              <w:rPr>
                <w:rFonts w:asciiTheme="minorHAnsi" w:eastAsiaTheme="minorEastAsia" w:hAnsiTheme="minorHAnsi" w:cstheme="minorBidi"/>
                <w:noProof/>
                <w:kern w:val="2"/>
                <w:sz w:val="24"/>
                <w:lang w:eastAsia="fr-FR" w:bidi="ar-SA"/>
                <w14:ligatures w14:val="standardContextual"/>
              </w:rPr>
              <w:tab/>
            </w:r>
            <w:r w:rsidRPr="00C44BB8">
              <w:rPr>
                <w:rStyle w:val="Lienhypertexte"/>
                <w:noProof/>
              </w:rPr>
              <w:t>Horodatage</w:t>
            </w:r>
            <w:r>
              <w:rPr>
                <w:noProof/>
              </w:rPr>
              <w:tab/>
            </w:r>
            <w:r>
              <w:rPr>
                <w:noProof/>
              </w:rPr>
              <w:fldChar w:fldCharType="begin"/>
            </w:r>
            <w:r>
              <w:rPr>
                <w:noProof/>
              </w:rPr>
              <w:instrText xml:space="preserve"> PAGEREF _Toc230016074 \h </w:instrText>
            </w:r>
            <w:r>
              <w:rPr>
                <w:noProof/>
              </w:rPr>
            </w:r>
            <w:r>
              <w:rPr>
                <w:noProof/>
              </w:rPr>
              <w:fldChar w:fldCharType="separate"/>
            </w:r>
            <w:r>
              <w:rPr>
                <w:noProof/>
              </w:rPr>
              <w:t>9</w:t>
            </w:r>
            <w:r>
              <w:rPr>
                <w:noProof/>
              </w:rPr>
              <w:fldChar w:fldCharType="end"/>
            </w:r>
          </w:hyperlink>
        </w:p>
        <w:p w14:paraId="5B745DD6" w14:textId="7DA7DF4B" w:rsidR="00B3299E" w:rsidRDefault="00B3299E">
          <w:pPr>
            <w:pStyle w:val="TM4"/>
            <w:tabs>
              <w:tab w:val="left" w:pos="1389"/>
            </w:tabs>
            <w:rPr>
              <w:rFonts w:asciiTheme="minorHAnsi" w:eastAsiaTheme="minorEastAsia" w:hAnsiTheme="minorHAnsi" w:cstheme="minorBidi"/>
              <w:noProof/>
              <w:kern w:val="2"/>
              <w:sz w:val="24"/>
              <w:lang w:eastAsia="fr-FR" w:bidi="ar-SA"/>
              <w14:ligatures w14:val="standardContextual"/>
            </w:rPr>
          </w:pPr>
          <w:hyperlink w:anchor="_Toc230016075" w:history="1">
            <w:r w:rsidRPr="00C44BB8">
              <w:rPr>
                <w:rStyle w:val="Lienhypertexte"/>
                <w:noProof/>
              </w:rPr>
              <w:t>5.2.2.3</w:t>
            </w:r>
            <w:r>
              <w:rPr>
                <w:rFonts w:asciiTheme="minorHAnsi" w:eastAsiaTheme="minorEastAsia" w:hAnsiTheme="minorHAnsi" w:cstheme="minorBidi"/>
                <w:noProof/>
                <w:kern w:val="2"/>
                <w:sz w:val="24"/>
                <w:lang w:eastAsia="fr-FR" w:bidi="ar-SA"/>
                <w14:ligatures w14:val="standardContextual"/>
              </w:rPr>
              <w:tab/>
            </w:r>
            <w:r w:rsidRPr="00C44BB8">
              <w:rPr>
                <w:rStyle w:val="Lienhypertexte"/>
                <w:noProof/>
              </w:rPr>
              <w:t>Copie de sauvegarde électronique</w:t>
            </w:r>
            <w:r>
              <w:rPr>
                <w:noProof/>
              </w:rPr>
              <w:tab/>
            </w:r>
            <w:r>
              <w:rPr>
                <w:noProof/>
              </w:rPr>
              <w:fldChar w:fldCharType="begin"/>
            </w:r>
            <w:r>
              <w:rPr>
                <w:noProof/>
              </w:rPr>
              <w:instrText xml:space="preserve"> PAGEREF _Toc230016075 \h </w:instrText>
            </w:r>
            <w:r>
              <w:rPr>
                <w:noProof/>
              </w:rPr>
            </w:r>
            <w:r>
              <w:rPr>
                <w:noProof/>
              </w:rPr>
              <w:fldChar w:fldCharType="separate"/>
            </w:r>
            <w:r>
              <w:rPr>
                <w:noProof/>
              </w:rPr>
              <w:t>9</w:t>
            </w:r>
            <w:r>
              <w:rPr>
                <w:noProof/>
              </w:rPr>
              <w:fldChar w:fldCharType="end"/>
            </w:r>
          </w:hyperlink>
        </w:p>
        <w:p w14:paraId="1A40C046" w14:textId="47ECBAE7" w:rsidR="00B3299E" w:rsidRDefault="00B3299E">
          <w:pPr>
            <w:pStyle w:val="TM4"/>
            <w:tabs>
              <w:tab w:val="left" w:pos="1389"/>
            </w:tabs>
            <w:rPr>
              <w:rFonts w:asciiTheme="minorHAnsi" w:eastAsiaTheme="minorEastAsia" w:hAnsiTheme="minorHAnsi" w:cstheme="minorBidi"/>
              <w:noProof/>
              <w:kern w:val="2"/>
              <w:sz w:val="24"/>
              <w:lang w:eastAsia="fr-FR" w:bidi="ar-SA"/>
              <w14:ligatures w14:val="standardContextual"/>
            </w:rPr>
          </w:pPr>
          <w:hyperlink w:anchor="_Toc230016076" w:history="1">
            <w:r w:rsidRPr="00C44BB8">
              <w:rPr>
                <w:rStyle w:val="Lienhypertexte"/>
                <w:noProof/>
              </w:rPr>
              <w:t>5.2.2.4</w:t>
            </w:r>
            <w:r>
              <w:rPr>
                <w:rFonts w:asciiTheme="minorHAnsi" w:eastAsiaTheme="minorEastAsia" w:hAnsiTheme="minorHAnsi" w:cstheme="minorBidi"/>
                <w:noProof/>
                <w:kern w:val="2"/>
                <w:sz w:val="24"/>
                <w:lang w:eastAsia="fr-FR" w:bidi="ar-SA"/>
                <w14:ligatures w14:val="standardContextual"/>
              </w:rPr>
              <w:tab/>
            </w:r>
            <w:r w:rsidRPr="00C44BB8">
              <w:rPr>
                <w:rStyle w:val="Lienhypertexte"/>
                <w:noProof/>
              </w:rPr>
              <w:t>Antivirus</w:t>
            </w:r>
            <w:r>
              <w:rPr>
                <w:noProof/>
              </w:rPr>
              <w:tab/>
            </w:r>
            <w:r>
              <w:rPr>
                <w:noProof/>
              </w:rPr>
              <w:fldChar w:fldCharType="begin"/>
            </w:r>
            <w:r>
              <w:rPr>
                <w:noProof/>
              </w:rPr>
              <w:instrText xml:space="preserve"> PAGEREF _Toc230016076 \h </w:instrText>
            </w:r>
            <w:r>
              <w:rPr>
                <w:noProof/>
              </w:rPr>
            </w:r>
            <w:r>
              <w:rPr>
                <w:noProof/>
              </w:rPr>
              <w:fldChar w:fldCharType="separate"/>
            </w:r>
            <w:r>
              <w:rPr>
                <w:noProof/>
              </w:rPr>
              <w:t>10</w:t>
            </w:r>
            <w:r>
              <w:rPr>
                <w:noProof/>
              </w:rPr>
              <w:fldChar w:fldCharType="end"/>
            </w:r>
          </w:hyperlink>
        </w:p>
        <w:p w14:paraId="411CF5A0" w14:textId="1D4A63D6" w:rsidR="00B3299E" w:rsidRDefault="00B3299E">
          <w:pPr>
            <w:pStyle w:val="TM2"/>
            <w:tabs>
              <w:tab w:val="left" w:pos="709"/>
              <w:tab w:val="right" w:leader="dot" w:pos="9396"/>
            </w:tabs>
            <w:rPr>
              <w:rFonts w:asciiTheme="minorHAnsi" w:eastAsiaTheme="minorEastAsia" w:hAnsiTheme="minorHAnsi" w:cstheme="minorBidi"/>
              <w:noProof/>
              <w:kern w:val="2"/>
              <w:sz w:val="24"/>
              <w:lang w:eastAsia="fr-FR" w:bidi="ar-SA"/>
              <w14:ligatures w14:val="standardContextual"/>
            </w:rPr>
          </w:pPr>
          <w:hyperlink w:anchor="_Toc230016077" w:history="1">
            <w:r w:rsidRPr="00C44BB8">
              <w:rPr>
                <w:rStyle w:val="Lienhypertexte"/>
                <w:noProof/>
              </w:rPr>
              <w:t>5.3</w:t>
            </w:r>
            <w:r>
              <w:rPr>
                <w:rFonts w:asciiTheme="minorHAnsi" w:eastAsiaTheme="minorEastAsia" w:hAnsiTheme="minorHAnsi" w:cstheme="minorBidi"/>
                <w:noProof/>
                <w:kern w:val="2"/>
                <w:sz w:val="24"/>
                <w:lang w:eastAsia="fr-FR" w:bidi="ar-SA"/>
                <w14:ligatures w14:val="standardContextual"/>
              </w:rPr>
              <w:tab/>
            </w:r>
            <w:r w:rsidRPr="00C44BB8">
              <w:rPr>
                <w:rStyle w:val="Lienhypertexte"/>
                <w:noProof/>
              </w:rPr>
              <w:t>Echanges électroniques relatifs à cette consultation (candidature et offre)</w:t>
            </w:r>
            <w:r>
              <w:rPr>
                <w:noProof/>
              </w:rPr>
              <w:tab/>
            </w:r>
            <w:r>
              <w:rPr>
                <w:noProof/>
              </w:rPr>
              <w:fldChar w:fldCharType="begin"/>
            </w:r>
            <w:r>
              <w:rPr>
                <w:noProof/>
              </w:rPr>
              <w:instrText xml:space="preserve"> PAGEREF _Toc230016077 \h </w:instrText>
            </w:r>
            <w:r>
              <w:rPr>
                <w:noProof/>
              </w:rPr>
            </w:r>
            <w:r>
              <w:rPr>
                <w:noProof/>
              </w:rPr>
              <w:fldChar w:fldCharType="separate"/>
            </w:r>
            <w:r>
              <w:rPr>
                <w:noProof/>
              </w:rPr>
              <w:t>10</w:t>
            </w:r>
            <w:r>
              <w:rPr>
                <w:noProof/>
              </w:rPr>
              <w:fldChar w:fldCharType="end"/>
            </w:r>
          </w:hyperlink>
        </w:p>
        <w:p w14:paraId="0F07DDCF" w14:textId="30A24D54" w:rsidR="00B3299E" w:rsidRDefault="00B3299E">
          <w:pPr>
            <w:pStyle w:val="TM3"/>
            <w:tabs>
              <w:tab w:val="left" w:pos="1042"/>
            </w:tabs>
            <w:rPr>
              <w:rFonts w:asciiTheme="minorHAnsi" w:eastAsiaTheme="minorEastAsia" w:hAnsiTheme="minorHAnsi" w:cstheme="minorBidi"/>
              <w:noProof/>
              <w:kern w:val="2"/>
              <w:sz w:val="24"/>
              <w:lang w:eastAsia="fr-FR" w:bidi="ar-SA"/>
              <w14:ligatures w14:val="standardContextual"/>
            </w:rPr>
          </w:pPr>
          <w:hyperlink w:anchor="_Toc230016078" w:history="1">
            <w:r w:rsidRPr="00C44BB8">
              <w:rPr>
                <w:rStyle w:val="Lienhypertexte"/>
                <w:noProof/>
              </w:rPr>
              <w:t>5.3.1</w:t>
            </w:r>
            <w:r>
              <w:rPr>
                <w:rFonts w:asciiTheme="minorHAnsi" w:eastAsiaTheme="minorEastAsia" w:hAnsiTheme="minorHAnsi" w:cstheme="minorBidi"/>
                <w:noProof/>
                <w:kern w:val="2"/>
                <w:sz w:val="24"/>
                <w:lang w:eastAsia="fr-FR" w:bidi="ar-SA"/>
                <w14:ligatures w14:val="standardContextual"/>
              </w:rPr>
              <w:tab/>
            </w:r>
            <w:r w:rsidRPr="00C44BB8">
              <w:rPr>
                <w:rStyle w:val="Lienhypertexte"/>
                <w:noProof/>
              </w:rPr>
              <w:t>Date et heure de réception des plis</w:t>
            </w:r>
            <w:r>
              <w:rPr>
                <w:noProof/>
              </w:rPr>
              <w:tab/>
            </w:r>
            <w:r>
              <w:rPr>
                <w:noProof/>
              </w:rPr>
              <w:fldChar w:fldCharType="begin"/>
            </w:r>
            <w:r>
              <w:rPr>
                <w:noProof/>
              </w:rPr>
              <w:instrText xml:space="preserve"> PAGEREF _Toc230016078 \h </w:instrText>
            </w:r>
            <w:r>
              <w:rPr>
                <w:noProof/>
              </w:rPr>
            </w:r>
            <w:r>
              <w:rPr>
                <w:noProof/>
              </w:rPr>
              <w:fldChar w:fldCharType="separate"/>
            </w:r>
            <w:r>
              <w:rPr>
                <w:noProof/>
              </w:rPr>
              <w:t>10</w:t>
            </w:r>
            <w:r>
              <w:rPr>
                <w:noProof/>
              </w:rPr>
              <w:fldChar w:fldCharType="end"/>
            </w:r>
          </w:hyperlink>
        </w:p>
        <w:p w14:paraId="3BD50A24" w14:textId="63A9C380" w:rsidR="00B3299E" w:rsidRDefault="00B3299E">
          <w:pPr>
            <w:pStyle w:val="TM3"/>
            <w:tabs>
              <w:tab w:val="left" w:pos="1042"/>
            </w:tabs>
            <w:rPr>
              <w:rFonts w:asciiTheme="minorHAnsi" w:eastAsiaTheme="minorEastAsia" w:hAnsiTheme="minorHAnsi" w:cstheme="minorBidi"/>
              <w:noProof/>
              <w:kern w:val="2"/>
              <w:sz w:val="24"/>
              <w:lang w:eastAsia="fr-FR" w:bidi="ar-SA"/>
              <w14:ligatures w14:val="standardContextual"/>
            </w:rPr>
          </w:pPr>
          <w:hyperlink w:anchor="_Toc230016079" w:history="1">
            <w:r w:rsidRPr="00C44BB8">
              <w:rPr>
                <w:rStyle w:val="Lienhypertexte"/>
                <w:noProof/>
              </w:rPr>
              <w:t>5.3.2</w:t>
            </w:r>
            <w:r>
              <w:rPr>
                <w:rFonts w:asciiTheme="minorHAnsi" w:eastAsiaTheme="minorEastAsia" w:hAnsiTheme="minorHAnsi" w:cstheme="minorBidi"/>
                <w:noProof/>
                <w:kern w:val="2"/>
                <w:sz w:val="24"/>
                <w:lang w:eastAsia="fr-FR" w:bidi="ar-SA"/>
                <w14:ligatures w14:val="standardContextual"/>
              </w:rPr>
              <w:tab/>
            </w:r>
            <w:r w:rsidRPr="00C44BB8">
              <w:rPr>
                <w:rStyle w:val="Lienhypertexte"/>
                <w:noProof/>
              </w:rPr>
              <w:t>Demandes de renseignement complémentaires et questions</w:t>
            </w:r>
            <w:r>
              <w:rPr>
                <w:noProof/>
              </w:rPr>
              <w:tab/>
            </w:r>
            <w:r>
              <w:rPr>
                <w:noProof/>
              </w:rPr>
              <w:fldChar w:fldCharType="begin"/>
            </w:r>
            <w:r>
              <w:rPr>
                <w:noProof/>
              </w:rPr>
              <w:instrText xml:space="preserve"> PAGEREF _Toc230016079 \h </w:instrText>
            </w:r>
            <w:r>
              <w:rPr>
                <w:noProof/>
              </w:rPr>
            </w:r>
            <w:r>
              <w:rPr>
                <w:noProof/>
              </w:rPr>
              <w:fldChar w:fldCharType="separate"/>
            </w:r>
            <w:r>
              <w:rPr>
                <w:noProof/>
              </w:rPr>
              <w:t>11</w:t>
            </w:r>
            <w:r>
              <w:rPr>
                <w:noProof/>
              </w:rPr>
              <w:fldChar w:fldCharType="end"/>
            </w:r>
          </w:hyperlink>
        </w:p>
        <w:p w14:paraId="76F2ECE7" w14:textId="45FFEA16" w:rsidR="00B3299E" w:rsidRDefault="00B3299E">
          <w:pPr>
            <w:pStyle w:val="TM3"/>
            <w:tabs>
              <w:tab w:val="left" w:pos="1042"/>
            </w:tabs>
            <w:rPr>
              <w:rFonts w:asciiTheme="minorHAnsi" w:eastAsiaTheme="minorEastAsia" w:hAnsiTheme="minorHAnsi" w:cstheme="minorBidi"/>
              <w:noProof/>
              <w:kern w:val="2"/>
              <w:sz w:val="24"/>
              <w:lang w:eastAsia="fr-FR" w:bidi="ar-SA"/>
              <w14:ligatures w14:val="standardContextual"/>
            </w:rPr>
          </w:pPr>
          <w:hyperlink w:anchor="_Toc230016080" w:history="1">
            <w:r w:rsidRPr="00C44BB8">
              <w:rPr>
                <w:rStyle w:val="Lienhypertexte"/>
                <w:noProof/>
              </w:rPr>
              <w:t>5.3.3</w:t>
            </w:r>
            <w:r>
              <w:rPr>
                <w:rFonts w:asciiTheme="minorHAnsi" w:eastAsiaTheme="minorEastAsia" w:hAnsiTheme="minorHAnsi" w:cstheme="minorBidi"/>
                <w:noProof/>
                <w:kern w:val="2"/>
                <w:sz w:val="24"/>
                <w:lang w:eastAsia="fr-FR" w:bidi="ar-SA"/>
                <w14:ligatures w14:val="standardContextual"/>
              </w:rPr>
              <w:tab/>
            </w:r>
            <w:r w:rsidRPr="00C44BB8">
              <w:rPr>
                <w:rStyle w:val="Lienhypertexte"/>
                <w:noProof/>
              </w:rPr>
              <w:t>Modification des documents de la consultation</w:t>
            </w:r>
            <w:r>
              <w:rPr>
                <w:noProof/>
              </w:rPr>
              <w:tab/>
            </w:r>
            <w:r>
              <w:rPr>
                <w:noProof/>
              </w:rPr>
              <w:fldChar w:fldCharType="begin"/>
            </w:r>
            <w:r>
              <w:rPr>
                <w:noProof/>
              </w:rPr>
              <w:instrText xml:space="preserve"> PAGEREF _Toc230016080 \h </w:instrText>
            </w:r>
            <w:r>
              <w:rPr>
                <w:noProof/>
              </w:rPr>
            </w:r>
            <w:r>
              <w:rPr>
                <w:noProof/>
              </w:rPr>
              <w:fldChar w:fldCharType="separate"/>
            </w:r>
            <w:r>
              <w:rPr>
                <w:noProof/>
              </w:rPr>
              <w:t>11</w:t>
            </w:r>
            <w:r>
              <w:rPr>
                <w:noProof/>
              </w:rPr>
              <w:fldChar w:fldCharType="end"/>
            </w:r>
          </w:hyperlink>
        </w:p>
        <w:p w14:paraId="60775459" w14:textId="41F47DF3" w:rsidR="00B3299E" w:rsidRDefault="00B3299E">
          <w:pPr>
            <w:pStyle w:val="TM3"/>
            <w:tabs>
              <w:tab w:val="left" w:pos="1042"/>
            </w:tabs>
            <w:rPr>
              <w:rFonts w:asciiTheme="minorHAnsi" w:eastAsiaTheme="minorEastAsia" w:hAnsiTheme="minorHAnsi" w:cstheme="minorBidi"/>
              <w:noProof/>
              <w:kern w:val="2"/>
              <w:sz w:val="24"/>
              <w:lang w:eastAsia="fr-FR" w:bidi="ar-SA"/>
              <w14:ligatures w14:val="standardContextual"/>
            </w:rPr>
          </w:pPr>
          <w:hyperlink w:anchor="_Toc230016081" w:history="1">
            <w:r w:rsidRPr="00C44BB8">
              <w:rPr>
                <w:rStyle w:val="Lienhypertexte"/>
                <w:noProof/>
              </w:rPr>
              <w:t>5.3.4</w:t>
            </w:r>
            <w:r>
              <w:rPr>
                <w:rFonts w:asciiTheme="minorHAnsi" w:eastAsiaTheme="minorEastAsia" w:hAnsiTheme="minorHAnsi" w:cstheme="minorBidi"/>
                <w:noProof/>
                <w:kern w:val="2"/>
                <w:sz w:val="24"/>
                <w:lang w:eastAsia="fr-FR" w:bidi="ar-SA"/>
                <w14:ligatures w14:val="standardContextual"/>
              </w:rPr>
              <w:tab/>
            </w:r>
            <w:r w:rsidRPr="00C44BB8">
              <w:rPr>
                <w:rStyle w:val="Lienhypertexte"/>
                <w:noProof/>
              </w:rPr>
              <w:t>Visite sur site</w:t>
            </w:r>
            <w:r>
              <w:rPr>
                <w:noProof/>
              </w:rPr>
              <w:tab/>
            </w:r>
            <w:r>
              <w:rPr>
                <w:noProof/>
              </w:rPr>
              <w:fldChar w:fldCharType="begin"/>
            </w:r>
            <w:r>
              <w:rPr>
                <w:noProof/>
              </w:rPr>
              <w:instrText xml:space="preserve"> PAGEREF _Toc230016081 \h </w:instrText>
            </w:r>
            <w:r>
              <w:rPr>
                <w:noProof/>
              </w:rPr>
            </w:r>
            <w:r>
              <w:rPr>
                <w:noProof/>
              </w:rPr>
              <w:fldChar w:fldCharType="separate"/>
            </w:r>
            <w:r>
              <w:rPr>
                <w:noProof/>
              </w:rPr>
              <w:t>11</w:t>
            </w:r>
            <w:r>
              <w:rPr>
                <w:noProof/>
              </w:rPr>
              <w:fldChar w:fldCharType="end"/>
            </w:r>
          </w:hyperlink>
        </w:p>
        <w:p w14:paraId="5CEBD30A" w14:textId="69430384" w:rsidR="00B3299E" w:rsidRDefault="00B3299E">
          <w:pPr>
            <w:pStyle w:val="TM4"/>
            <w:tabs>
              <w:tab w:val="left" w:pos="1389"/>
            </w:tabs>
            <w:rPr>
              <w:rFonts w:asciiTheme="minorHAnsi" w:eastAsiaTheme="minorEastAsia" w:hAnsiTheme="minorHAnsi" w:cstheme="minorBidi"/>
              <w:noProof/>
              <w:kern w:val="2"/>
              <w:sz w:val="24"/>
              <w:lang w:eastAsia="fr-FR" w:bidi="ar-SA"/>
              <w14:ligatures w14:val="standardContextual"/>
            </w:rPr>
          </w:pPr>
          <w:hyperlink w:anchor="_Toc230016082" w:history="1">
            <w:r w:rsidRPr="00C44BB8">
              <w:rPr>
                <w:rStyle w:val="Lienhypertexte"/>
                <w:noProof/>
              </w:rPr>
              <w:t>5.3.4.1</w:t>
            </w:r>
            <w:r>
              <w:rPr>
                <w:rFonts w:asciiTheme="minorHAnsi" w:eastAsiaTheme="minorEastAsia" w:hAnsiTheme="minorHAnsi" w:cstheme="minorBidi"/>
                <w:noProof/>
                <w:kern w:val="2"/>
                <w:sz w:val="24"/>
                <w:lang w:eastAsia="fr-FR" w:bidi="ar-SA"/>
                <w14:ligatures w14:val="standardContextual"/>
              </w:rPr>
              <w:tab/>
            </w:r>
            <w:r w:rsidRPr="00C44BB8">
              <w:rPr>
                <w:rStyle w:val="Lienhypertexte"/>
                <w:noProof/>
              </w:rPr>
              <w:t>Modalités pour les visites de site</w:t>
            </w:r>
            <w:r>
              <w:rPr>
                <w:noProof/>
              </w:rPr>
              <w:tab/>
            </w:r>
            <w:r>
              <w:rPr>
                <w:noProof/>
              </w:rPr>
              <w:fldChar w:fldCharType="begin"/>
            </w:r>
            <w:r>
              <w:rPr>
                <w:noProof/>
              </w:rPr>
              <w:instrText xml:space="preserve"> PAGEREF _Toc230016082 \h </w:instrText>
            </w:r>
            <w:r>
              <w:rPr>
                <w:noProof/>
              </w:rPr>
            </w:r>
            <w:r>
              <w:rPr>
                <w:noProof/>
              </w:rPr>
              <w:fldChar w:fldCharType="separate"/>
            </w:r>
            <w:r>
              <w:rPr>
                <w:noProof/>
              </w:rPr>
              <w:t>11</w:t>
            </w:r>
            <w:r>
              <w:rPr>
                <w:noProof/>
              </w:rPr>
              <w:fldChar w:fldCharType="end"/>
            </w:r>
          </w:hyperlink>
        </w:p>
        <w:p w14:paraId="5E0C185F" w14:textId="3C42EAB4" w:rsidR="00B3299E" w:rsidRDefault="00B3299E">
          <w:pPr>
            <w:pStyle w:val="TM1"/>
            <w:tabs>
              <w:tab w:val="left" w:pos="1113"/>
            </w:tabs>
            <w:rPr>
              <w:rFonts w:asciiTheme="minorHAnsi" w:eastAsiaTheme="minorEastAsia" w:hAnsiTheme="minorHAnsi" w:cstheme="minorBidi"/>
              <w:b w:val="0"/>
              <w:smallCaps w:val="0"/>
              <w:noProof/>
              <w:kern w:val="2"/>
              <w:sz w:val="24"/>
              <w:lang w:eastAsia="fr-FR" w:bidi="ar-SA"/>
              <w14:ligatures w14:val="standardContextual"/>
            </w:rPr>
          </w:pPr>
          <w:hyperlink w:anchor="_Toc230016083" w:history="1">
            <w:r w:rsidRPr="00C44BB8">
              <w:rPr>
                <w:rStyle w:val="Lienhypertexte"/>
                <w:noProof/>
              </w:rPr>
              <w:t>Article 6 -</w:t>
            </w:r>
            <w:r>
              <w:rPr>
                <w:rFonts w:asciiTheme="minorHAnsi" w:eastAsiaTheme="minorEastAsia" w:hAnsiTheme="minorHAnsi" w:cstheme="minorBidi"/>
                <w:b w:val="0"/>
                <w:smallCaps w:val="0"/>
                <w:noProof/>
                <w:kern w:val="2"/>
                <w:sz w:val="24"/>
                <w:lang w:eastAsia="fr-FR" w:bidi="ar-SA"/>
                <w14:ligatures w14:val="standardContextual"/>
              </w:rPr>
              <w:tab/>
            </w:r>
            <w:r w:rsidRPr="00C44BB8">
              <w:rPr>
                <w:rStyle w:val="Lienhypertexte"/>
                <w:noProof/>
              </w:rPr>
              <w:t>CANDIDATURE</w:t>
            </w:r>
            <w:r>
              <w:rPr>
                <w:noProof/>
              </w:rPr>
              <w:tab/>
            </w:r>
            <w:r>
              <w:rPr>
                <w:noProof/>
              </w:rPr>
              <w:fldChar w:fldCharType="begin"/>
            </w:r>
            <w:r>
              <w:rPr>
                <w:noProof/>
              </w:rPr>
              <w:instrText xml:space="preserve"> PAGEREF _Toc230016083 \h </w:instrText>
            </w:r>
            <w:r>
              <w:rPr>
                <w:noProof/>
              </w:rPr>
            </w:r>
            <w:r>
              <w:rPr>
                <w:noProof/>
              </w:rPr>
              <w:fldChar w:fldCharType="separate"/>
            </w:r>
            <w:r>
              <w:rPr>
                <w:noProof/>
              </w:rPr>
              <w:t>11</w:t>
            </w:r>
            <w:r>
              <w:rPr>
                <w:noProof/>
              </w:rPr>
              <w:fldChar w:fldCharType="end"/>
            </w:r>
          </w:hyperlink>
        </w:p>
        <w:p w14:paraId="110FEA61" w14:textId="5CAC8767" w:rsidR="00B3299E" w:rsidRDefault="00B3299E">
          <w:pPr>
            <w:pStyle w:val="TM2"/>
            <w:tabs>
              <w:tab w:val="left" w:pos="709"/>
              <w:tab w:val="right" w:leader="dot" w:pos="9396"/>
            </w:tabs>
            <w:rPr>
              <w:rFonts w:asciiTheme="minorHAnsi" w:eastAsiaTheme="minorEastAsia" w:hAnsiTheme="minorHAnsi" w:cstheme="minorBidi"/>
              <w:noProof/>
              <w:kern w:val="2"/>
              <w:sz w:val="24"/>
              <w:lang w:eastAsia="fr-FR" w:bidi="ar-SA"/>
              <w14:ligatures w14:val="standardContextual"/>
            </w:rPr>
          </w:pPr>
          <w:hyperlink w:anchor="_Toc230016084" w:history="1">
            <w:r w:rsidRPr="00C44BB8">
              <w:rPr>
                <w:rStyle w:val="Lienhypertexte"/>
                <w:noProof/>
              </w:rPr>
              <w:t>6.1</w:t>
            </w:r>
            <w:r>
              <w:rPr>
                <w:rFonts w:asciiTheme="minorHAnsi" w:eastAsiaTheme="minorEastAsia" w:hAnsiTheme="minorHAnsi" w:cstheme="minorBidi"/>
                <w:noProof/>
                <w:kern w:val="2"/>
                <w:sz w:val="24"/>
                <w:lang w:eastAsia="fr-FR" w:bidi="ar-SA"/>
                <w14:ligatures w14:val="standardContextual"/>
              </w:rPr>
              <w:tab/>
            </w:r>
            <w:r w:rsidRPr="00C44BB8">
              <w:rPr>
                <w:rStyle w:val="Lienhypertexte"/>
                <w:noProof/>
              </w:rPr>
              <w:t>Bourse co-traitance</w:t>
            </w:r>
            <w:r>
              <w:rPr>
                <w:noProof/>
              </w:rPr>
              <w:tab/>
            </w:r>
            <w:r>
              <w:rPr>
                <w:noProof/>
              </w:rPr>
              <w:fldChar w:fldCharType="begin"/>
            </w:r>
            <w:r>
              <w:rPr>
                <w:noProof/>
              </w:rPr>
              <w:instrText xml:space="preserve"> PAGEREF _Toc230016084 \h </w:instrText>
            </w:r>
            <w:r>
              <w:rPr>
                <w:noProof/>
              </w:rPr>
            </w:r>
            <w:r>
              <w:rPr>
                <w:noProof/>
              </w:rPr>
              <w:fldChar w:fldCharType="separate"/>
            </w:r>
            <w:r>
              <w:rPr>
                <w:noProof/>
              </w:rPr>
              <w:t>11</w:t>
            </w:r>
            <w:r>
              <w:rPr>
                <w:noProof/>
              </w:rPr>
              <w:fldChar w:fldCharType="end"/>
            </w:r>
          </w:hyperlink>
        </w:p>
        <w:p w14:paraId="2A9F3400" w14:textId="6ED3D19D" w:rsidR="00B3299E" w:rsidRDefault="00B3299E">
          <w:pPr>
            <w:pStyle w:val="TM3"/>
            <w:tabs>
              <w:tab w:val="left" w:pos="1042"/>
            </w:tabs>
            <w:rPr>
              <w:rFonts w:asciiTheme="minorHAnsi" w:eastAsiaTheme="minorEastAsia" w:hAnsiTheme="minorHAnsi" w:cstheme="minorBidi"/>
              <w:noProof/>
              <w:kern w:val="2"/>
              <w:sz w:val="24"/>
              <w:lang w:eastAsia="fr-FR" w:bidi="ar-SA"/>
              <w14:ligatures w14:val="standardContextual"/>
            </w:rPr>
          </w:pPr>
          <w:hyperlink w:anchor="_Toc230016085" w:history="1">
            <w:r w:rsidRPr="00C44BB8">
              <w:rPr>
                <w:rStyle w:val="Lienhypertexte"/>
                <w:noProof/>
              </w:rPr>
              <w:t>6.1.1</w:t>
            </w:r>
            <w:r>
              <w:rPr>
                <w:rFonts w:asciiTheme="minorHAnsi" w:eastAsiaTheme="minorEastAsia" w:hAnsiTheme="minorHAnsi" w:cstheme="minorBidi"/>
                <w:noProof/>
                <w:kern w:val="2"/>
                <w:sz w:val="24"/>
                <w:lang w:eastAsia="fr-FR" w:bidi="ar-SA"/>
                <w14:ligatures w14:val="standardContextual"/>
              </w:rPr>
              <w:tab/>
            </w:r>
            <w:r w:rsidRPr="00C44BB8">
              <w:rPr>
                <w:rStyle w:val="Lienhypertexte"/>
                <w:noProof/>
              </w:rPr>
              <w:t>Précisions concernant les groupements d'opérateurs économiques</w:t>
            </w:r>
            <w:r>
              <w:rPr>
                <w:noProof/>
              </w:rPr>
              <w:tab/>
            </w:r>
            <w:r>
              <w:rPr>
                <w:noProof/>
              </w:rPr>
              <w:fldChar w:fldCharType="begin"/>
            </w:r>
            <w:r>
              <w:rPr>
                <w:noProof/>
              </w:rPr>
              <w:instrText xml:space="preserve"> PAGEREF _Toc230016085 \h </w:instrText>
            </w:r>
            <w:r>
              <w:rPr>
                <w:noProof/>
              </w:rPr>
            </w:r>
            <w:r>
              <w:rPr>
                <w:noProof/>
              </w:rPr>
              <w:fldChar w:fldCharType="separate"/>
            </w:r>
            <w:r>
              <w:rPr>
                <w:noProof/>
              </w:rPr>
              <w:t>12</w:t>
            </w:r>
            <w:r>
              <w:rPr>
                <w:noProof/>
              </w:rPr>
              <w:fldChar w:fldCharType="end"/>
            </w:r>
          </w:hyperlink>
        </w:p>
        <w:p w14:paraId="389AB6A6" w14:textId="7036239C" w:rsidR="00B3299E" w:rsidRDefault="00B3299E">
          <w:pPr>
            <w:pStyle w:val="TM4"/>
            <w:tabs>
              <w:tab w:val="left" w:pos="1389"/>
            </w:tabs>
            <w:rPr>
              <w:rFonts w:asciiTheme="minorHAnsi" w:eastAsiaTheme="minorEastAsia" w:hAnsiTheme="minorHAnsi" w:cstheme="minorBidi"/>
              <w:noProof/>
              <w:kern w:val="2"/>
              <w:sz w:val="24"/>
              <w:lang w:eastAsia="fr-FR" w:bidi="ar-SA"/>
              <w14:ligatures w14:val="standardContextual"/>
            </w:rPr>
          </w:pPr>
          <w:hyperlink w:anchor="_Toc230016086" w:history="1">
            <w:r w:rsidRPr="00C44BB8">
              <w:rPr>
                <w:rStyle w:val="Lienhypertexte"/>
                <w:noProof/>
              </w:rPr>
              <w:t>6.1.1.1</w:t>
            </w:r>
            <w:r>
              <w:rPr>
                <w:rFonts w:asciiTheme="minorHAnsi" w:eastAsiaTheme="minorEastAsia" w:hAnsiTheme="minorHAnsi" w:cstheme="minorBidi"/>
                <w:noProof/>
                <w:kern w:val="2"/>
                <w:sz w:val="24"/>
                <w:lang w:eastAsia="fr-FR" w:bidi="ar-SA"/>
                <w14:ligatures w14:val="standardContextual"/>
              </w:rPr>
              <w:tab/>
            </w:r>
            <w:r w:rsidRPr="00C44BB8">
              <w:rPr>
                <w:rStyle w:val="Lienhypertexte"/>
                <w:noProof/>
              </w:rPr>
              <w:t>Motifs d'exclusion en cas de groupement d'opérateurs économiques</w:t>
            </w:r>
            <w:r>
              <w:rPr>
                <w:noProof/>
              </w:rPr>
              <w:tab/>
            </w:r>
            <w:r>
              <w:rPr>
                <w:noProof/>
              </w:rPr>
              <w:fldChar w:fldCharType="begin"/>
            </w:r>
            <w:r>
              <w:rPr>
                <w:noProof/>
              </w:rPr>
              <w:instrText xml:space="preserve"> PAGEREF _Toc230016086 \h </w:instrText>
            </w:r>
            <w:r>
              <w:rPr>
                <w:noProof/>
              </w:rPr>
            </w:r>
            <w:r>
              <w:rPr>
                <w:noProof/>
              </w:rPr>
              <w:fldChar w:fldCharType="separate"/>
            </w:r>
            <w:r>
              <w:rPr>
                <w:noProof/>
              </w:rPr>
              <w:t>12</w:t>
            </w:r>
            <w:r>
              <w:rPr>
                <w:noProof/>
              </w:rPr>
              <w:fldChar w:fldCharType="end"/>
            </w:r>
          </w:hyperlink>
        </w:p>
        <w:p w14:paraId="225DBF32" w14:textId="368D332F" w:rsidR="00B3299E" w:rsidRDefault="00B3299E">
          <w:pPr>
            <w:pStyle w:val="TM4"/>
            <w:tabs>
              <w:tab w:val="left" w:pos="1389"/>
            </w:tabs>
            <w:rPr>
              <w:rFonts w:asciiTheme="minorHAnsi" w:eastAsiaTheme="minorEastAsia" w:hAnsiTheme="minorHAnsi" w:cstheme="minorBidi"/>
              <w:noProof/>
              <w:kern w:val="2"/>
              <w:sz w:val="24"/>
              <w:lang w:eastAsia="fr-FR" w:bidi="ar-SA"/>
              <w14:ligatures w14:val="standardContextual"/>
            </w:rPr>
          </w:pPr>
          <w:hyperlink w:anchor="_Toc230016087" w:history="1">
            <w:r w:rsidRPr="00C44BB8">
              <w:rPr>
                <w:rStyle w:val="Lienhypertexte"/>
                <w:noProof/>
              </w:rPr>
              <w:t>6.1.1.2</w:t>
            </w:r>
            <w:r>
              <w:rPr>
                <w:rFonts w:asciiTheme="minorHAnsi" w:eastAsiaTheme="minorEastAsia" w:hAnsiTheme="minorHAnsi" w:cstheme="minorBidi"/>
                <w:noProof/>
                <w:kern w:val="2"/>
                <w:sz w:val="24"/>
                <w:lang w:eastAsia="fr-FR" w:bidi="ar-SA"/>
                <w14:ligatures w14:val="standardContextual"/>
              </w:rPr>
              <w:tab/>
            </w:r>
            <w:r w:rsidRPr="00C44BB8">
              <w:rPr>
                <w:rStyle w:val="Lienhypertexte"/>
                <w:noProof/>
              </w:rPr>
              <w:t>Conditions de présentation</w:t>
            </w:r>
            <w:r>
              <w:rPr>
                <w:noProof/>
              </w:rPr>
              <w:tab/>
            </w:r>
            <w:r>
              <w:rPr>
                <w:noProof/>
              </w:rPr>
              <w:fldChar w:fldCharType="begin"/>
            </w:r>
            <w:r>
              <w:rPr>
                <w:noProof/>
              </w:rPr>
              <w:instrText xml:space="preserve"> PAGEREF _Toc230016087 \h </w:instrText>
            </w:r>
            <w:r>
              <w:rPr>
                <w:noProof/>
              </w:rPr>
            </w:r>
            <w:r>
              <w:rPr>
                <w:noProof/>
              </w:rPr>
              <w:fldChar w:fldCharType="separate"/>
            </w:r>
            <w:r>
              <w:rPr>
                <w:noProof/>
              </w:rPr>
              <w:t>12</w:t>
            </w:r>
            <w:r>
              <w:rPr>
                <w:noProof/>
              </w:rPr>
              <w:fldChar w:fldCharType="end"/>
            </w:r>
          </w:hyperlink>
        </w:p>
        <w:p w14:paraId="017CA02F" w14:textId="36617260" w:rsidR="00B3299E" w:rsidRDefault="00B3299E">
          <w:pPr>
            <w:pStyle w:val="TM4"/>
            <w:tabs>
              <w:tab w:val="left" w:pos="1389"/>
            </w:tabs>
            <w:rPr>
              <w:rFonts w:asciiTheme="minorHAnsi" w:eastAsiaTheme="minorEastAsia" w:hAnsiTheme="minorHAnsi" w:cstheme="minorBidi"/>
              <w:noProof/>
              <w:kern w:val="2"/>
              <w:sz w:val="24"/>
              <w:lang w:eastAsia="fr-FR" w:bidi="ar-SA"/>
              <w14:ligatures w14:val="standardContextual"/>
            </w:rPr>
          </w:pPr>
          <w:hyperlink w:anchor="_Toc230016088" w:history="1">
            <w:r w:rsidRPr="00C44BB8">
              <w:rPr>
                <w:rStyle w:val="Lienhypertexte"/>
                <w:noProof/>
              </w:rPr>
              <w:t>6.1.1.3</w:t>
            </w:r>
            <w:r>
              <w:rPr>
                <w:rFonts w:asciiTheme="minorHAnsi" w:eastAsiaTheme="minorEastAsia" w:hAnsiTheme="minorHAnsi" w:cstheme="minorBidi"/>
                <w:noProof/>
                <w:kern w:val="2"/>
                <w:sz w:val="24"/>
                <w:lang w:eastAsia="fr-FR" w:bidi="ar-SA"/>
                <w14:ligatures w14:val="standardContextual"/>
              </w:rPr>
              <w:tab/>
            </w:r>
            <w:r w:rsidRPr="00C44BB8">
              <w:rPr>
                <w:rStyle w:val="Lienhypertexte"/>
                <w:noProof/>
              </w:rPr>
              <w:t>Candidature sous forme de Document Unique de Marché Européen électronique (DUME électronique)</w:t>
            </w:r>
            <w:r>
              <w:rPr>
                <w:noProof/>
              </w:rPr>
              <w:tab/>
            </w:r>
            <w:r>
              <w:rPr>
                <w:noProof/>
              </w:rPr>
              <w:fldChar w:fldCharType="begin"/>
            </w:r>
            <w:r>
              <w:rPr>
                <w:noProof/>
              </w:rPr>
              <w:instrText xml:space="preserve"> PAGEREF _Toc230016088 \h </w:instrText>
            </w:r>
            <w:r>
              <w:rPr>
                <w:noProof/>
              </w:rPr>
            </w:r>
            <w:r>
              <w:rPr>
                <w:noProof/>
              </w:rPr>
              <w:fldChar w:fldCharType="separate"/>
            </w:r>
            <w:r>
              <w:rPr>
                <w:noProof/>
              </w:rPr>
              <w:t>12</w:t>
            </w:r>
            <w:r>
              <w:rPr>
                <w:noProof/>
              </w:rPr>
              <w:fldChar w:fldCharType="end"/>
            </w:r>
          </w:hyperlink>
        </w:p>
        <w:p w14:paraId="2519D556" w14:textId="5C430C6A" w:rsidR="00B3299E" w:rsidRDefault="00B3299E">
          <w:pPr>
            <w:pStyle w:val="TM4"/>
            <w:tabs>
              <w:tab w:val="left" w:pos="1389"/>
            </w:tabs>
            <w:rPr>
              <w:rFonts w:asciiTheme="minorHAnsi" w:eastAsiaTheme="minorEastAsia" w:hAnsiTheme="minorHAnsi" w:cstheme="minorBidi"/>
              <w:noProof/>
              <w:kern w:val="2"/>
              <w:sz w:val="24"/>
              <w:lang w:eastAsia="fr-FR" w:bidi="ar-SA"/>
              <w14:ligatures w14:val="standardContextual"/>
            </w:rPr>
          </w:pPr>
          <w:hyperlink w:anchor="_Toc230016089" w:history="1">
            <w:r w:rsidRPr="00C44BB8">
              <w:rPr>
                <w:rStyle w:val="Lienhypertexte"/>
                <w:noProof/>
              </w:rPr>
              <w:t>6.1.1.4</w:t>
            </w:r>
            <w:r>
              <w:rPr>
                <w:rFonts w:asciiTheme="minorHAnsi" w:eastAsiaTheme="minorEastAsia" w:hAnsiTheme="minorHAnsi" w:cstheme="minorBidi"/>
                <w:noProof/>
                <w:kern w:val="2"/>
                <w:sz w:val="24"/>
                <w:lang w:eastAsia="fr-FR" w:bidi="ar-SA"/>
                <w14:ligatures w14:val="standardContextual"/>
              </w:rPr>
              <w:tab/>
            </w:r>
            <w:r w:rsidRPr="00C44BB8">
              <w:rPr>
                <w:rStyle w:val="Lienhypertexte"/>
                <w:noProof/>
              </w:rPr>
              <w:t>Candidature avec les formulaires DC1 et DC2</w:t>
            </w:r>
            <w:r>
              <w:rPr>
                <w:noProof/>
              </w:rPr>
              <w:tab/>
            </w:r>
            <w:r>
              <w:rPr>
                <w:noProof/>
              </w:rPr>
              <w:fldChar w:fldCharType="begin"/>
            </w:r>
            <w:r>
              <w:rPr>
                <w:noProof/>
              </w:rPr>
              <w:instrText xml:space="preserve"> PAGEREF _Toc230016089 \h </w:instrText>
            </w:r>
            <w:r>
              <w:rPr>
                <w:noProof/>
              </w:rPr>
            </w:r>
            <w:r>
              <w:rPr>
                <w:noProof/>
              </w:rPr>
              <w:fldChar w:fldCharType="separate"/>
            </w:r>
            <w:r>
              <w:rPr>
                <w:noProof/>
              </w:rPr>
              <w:t>12</w:t>
            </w:r>
            <w:r>
              <w:rPr>
                <w:noProof/>
              </w:rPr>
              <w:fldChar w:fldCharType="end"/>
            </w:r>
          </w:hyperlink>
        </w:p>
        <w:p w14:paraId="6B1A08CD" w14:textId="7F5484FF" w:rsidR="00B3299E" w:rsidRDefault="00B3299E">
          <w:pPr>
            <w:pStyle w:val="TM3"/>
            <w:tabs>
              <w:tab w:val="left" w:pos="1042"/>
            </w:tabs>
            <w:rPr>
              <w:rFonts w:asciiTheme="minorHAnsi" w:eastAsiaTheme="minorEastAsia" w:hAnsiTheme="minorHAnsi" w:cstheme="minorBidi"/>
              <w:noProof/>
              <w:kern w:val="2"/>
              <w:sz w:val="24"/>
              <w:lang w:eastAsia="fr-FR" w:bidi="ar-SA"/>
              <w14:ligatures w14:val="standardContextual"/>
            </w:rPr>
          </w:pPr>
          <w:hyperlink w:anchor="_Toc230016090" w:history="1">
            <w:r w:rsidRPr="00C44BB8">
              <w:rPr>
                <w:rStyle w:val="Lienhypertexte"/>
                <w:noProof/>
              </w:rPr>
              <w:t>6.1.2</w:t>
            </w:r>
            <w:r>
              <w:rPr>
                <w:rFonts w:asciiTheme="minorHAnsi" w:eastAsiaTheme="minorEastAsia" w:hAnsiTheme="minorHAnsi" w:cstheme="minorBidi"/>
                <w:noProof/>
                <w:kern w:val="2"/>
                <w:sz w:val="24"/>
                <w:lang w:eastAsia="fr-FR" w:bidi="ar-SA"/>
                <w14:ligatures w14:val="standardContextual"/>
              </w:rPr>
              <w:tab/>
            </w:r>
            <w:r w:rsidRPr="00C44BB8">
              <w:rPr>
                <w:rStyle w:val="Lienhypertexte"/>
                <w:noProof/>
              </w:rPr>
              <w:t>Précisions concernant la sous-traitance</w:t>
            </w:r>
            <w:r>
              <w:rPr>
                <w:noProof/>
              </w:rPr>
              <w:tab/>
            </w:r>
            <w:r>
              <w:rPr>
                <w:noProof/>
              </w:rPr>
              <w:fldChar w:fldCharType="begin"/>
            </w:r>
            <w:r>
              <w:rPr>
                <w:noProof/>
              </w:rPr>
              <w:instrText xml:space="preserve"> PAGEREF _Toc230016090 \h </w:instrText>
            </w:r>
            <w:r>
              <w:rPr>
                <w:noProof/>
              </w:rPr>
            </w:r>
            <w:r>
              <w:rPr>
                <w:noProof/>
              </w:rPr>
              <w:fldChar w:fldCharType="separate"/>
            </w:r>
            <w:r>
              <w:rPr>
                <w:noProof/>
              </w:rPr>
              <w:t>13</w:t>
            </w:r>
            <w:r>
              <w:rPr>
                <w:noProof/>
              </w:rPr>
              <w:fldChar w:fldCharType="end"/>
            </w:r>
          </w:hyperlink>
        </w:p>
        <w:p w14:paraId="60D08D87" w14:textId="53E54FE4" w:rsidR="00B3299E" w:rsidRDefault="00B3299E">
          <w:pPr>
            <w:pStyle w:val="TM4"/>
            <w:tabs>
              <w:tab w:val="left" w:pos="1389"/>
            </w:tabs>
            <w:rPr>
              <w:rFonts w:asciiTheme="minorHAnsi" w:eastAsiaTheme="minorEastAsia" w:hAnsiTheme="minorHAnsi" w:cstheme="minorBidi"/>
              <w:noProof/>
              <w:kern w:val="2"/>
              <w:sz w:val="24"/>
              <w:lang w:eastAsia="fr-FR" w:bidi="ar-SA"/>
              <w14:ligatures w14:val="standardContextual"/>
            </w:rPr>
          </w:pPr>
          <w:hyperlink w:anchor="_Toc230016091" w:history="1">
            <w:r w:rsidRPr="00C44BB8">
              <w:rPr>
                <w:rStyle w:val="Lienhypertexte"/>
                <w:noProof/>
              </w:rPr>
              <w:t>6.1.2.1</w:t>
            </w:r>
            <w:r>
              <w:rPr>
                <w:rFonts w:asciiTheme="minorHAnsi" w:eastAsiaTheme="minorEastAsia" w:hAnsiTheme="minorHAnsi" w:cstheme="minorBidi"/>
                <w:noProof/>
                <w:kern w:val="2"/>
                <w:sz w:val="24"/>
                <w:lang w:eastAsia="fr-FR" w:bidi="ar-SA"/>
                <w14:ligatures w14:val="standardContextual"/>
              </w:rPr>
              <w:tab/>
            </w:r>
            <w:r w:rsidRPr="00C44BB8">
              <w:rPr>
                <w:rStyle w:val="Lienhypertexte"/>
                <w:noProof/>
              </w:rPr>
              <w:t>Motifs d'exclusion en cas de sous-traitance</w:t>
            </w:r>
            <w:r>
              <w:rPr>
                <w:noProof/>
              </w:rPr>
              <w:tab/>
            </w:r>
            <w:r>
              <w:rPr>
                <w:noProof/>
              </w:rPr>
              <w:fldChar w:fldCharType="begin"/>
            </w:r>
            <w:r>
              <w:rPr>
                <w:noProof/>
              </w:rPr>
              <w:instrText xml:space="preserve"> PAGEREF _Toc230016091 \h </w:instrText>
            </w:r>
            <w:r>
              <w:rPr>
                <w:noProof/>
              </w:rPr>
            </w:r>
            <w:r>
              <w:rPr>
                <w:noProof/>
              </w:rPr>
              <w:fldChar w:fldCharType="separate"/>
            </w:r>
            <w:r>
              <w:rPr>
                <w:noProof/>
              </w:rPr>
              <w:t>13</w:t>
            </w:r>
            <w:r>
              <w:rPr>
                <w:noProof/>
              </w:rPr>
              <w:fldChar w:fldCharType="end"/>
            </w:r>
          </w:hyperlink>
        </w:p>
        <w:p w14:paraId="3BD26F9A" w14:textId="26F7E9E2" w:rsidR="00B3299E" w:rsidRDefault="00B3299E">
          <w:pPr>
            <w:pStyle w:val="TM4"/>
            <w:tabs>
              <w:tab w:val="left" w:pos="1389"/>
            </w:tabs>
            <w:rPr>
              <w:rFonts w:asciiTheme="minorHAnsi" w:eastAsiaTheme="minorEastAsia" w:hAnsiTheme="minorHAnsi" w:cstheme="minorBidi"/>
              <w:noProof/>
              <w:kern w:val="2"/>
              <w:sz w:val="24"/>
              <w:lang w:eastAsia="fr-FR" w:bidi="ar-SA"/>
              <w14:ligatures w14:val="standardContextual"/>
            </w:rPr>
          </w:pPr>
          <w:hyperlink w:anchor="_Toc230016092" w:history="1">
            <w:r w:rsidRPr="00C44BB8">
              <w:rPr>
                <w:rStyle w:val="Lienhypertexte"/>
                <w:noProof/>
              </w:rPr>
              <w:t>6.1.2.2</w:t>
            </w:r>
            <w:r>
              <w:rPr>
                <w:rFonts w:asciiTheme="minorHAnsi" w:eastAsiaTheme="minorEastAsia" w:hAnsiTheme="minorHAnsi" w:cstheme="minorBidi"/>
                <w:noProof/>
                <w:kern w:val="2"/>
                <w:sz w:val="24"/>
                <w:lang w:eastAsia="fr-FR" w:bidi="ar-SA"/>
                <w14:ligatures w14:val="standardContextual"/>
              </w:rPr>
              <w:tab/>
            </w:r>
            <w:r w:rsidRPr="00C44BB8">
              <w:rPr>
                <w:rStyle w:val="Lienhypertexte"/>
                <w:noProof/>
              </w:rPr>
              <w:t>Candidature sous forme de Document Unique de Marché Européen électronique (DUME électronique)</w:t>
            </w:r>
            <w:r>
              <w:rPr>
                <w:noProof/>
              </w:rPr>
              <w:tab/>
            </w:r>
            <w:r>
              <w:rPr>
                <w:noProof/>
              </w:rPr>
              <w:fldChar w:fldCharType="begin"/>
            </w:r>
            <w:r>
              <w:rPr>
                <w:noProof/>
              </w:rPr>
              <w:instrText xml:space="preserve"> PAGEREF _Toc230016092 \h </w:instrText>
            </w:r>
            <w:r>
              <w:rPr>
                <w:noProof/>
              </w:rPr>
            </w:r>
            <w:r>
              <w:rPr>
                <w:noProof/>
              </w:rPr>
              <w:fldChar w:fldCharType="separate"/>
            </w:r>
            <w:r>
              <w:rPr>
                <w:noProof/>
              </w:rPr>
              <w:t>13</w:t>
            </w:r>
            <w:r>
              <w:rPr>
                <w:noProof/>
              </w:rPr>
              <w:fldChar w:fldCharType="end"/>
            </w:r>
          </w:hyperlink>
        </w:p>
        <w:p w14:paraId="13102E94" w14:textId="132AA9CD" w:rsidR="00B3299E" w:rsidRDefault="00B3299E">
          <w:pPr>
            <w:pStyle w:val="TM4"/>
            <w:tabs>
              <w:tab w:val="left" w:pos="1389"/>
            </w:tabs>
            <w:rPr>
              <w:rFonts w:asciiTheme="minorHAnsi" w:eastAsiaTheme="minorEastAsia" w:hAnsiTheme="minorHAnsi" w:cstheme="minorBidi"/>
              <w:noProof/>
              <w:kern w:val="2"/>
              <w:sz w:val="24"/>
              <w:lang w:eastAsia="fr-FR" w:bidi="ar-SA"/>
              <w14:ligatures w14:val="standardContextual"/>
            </w:rPr>
          </w:pPr>
          <w:hyperlink w:anchor="_Toc230016093" w:history="1">
            <w:r w:rsidRPr="00C44BB8">
              <w:rPr>
                <w:rStyle w:val="Lienhypertexte"/>
                <w:noProof/>
              </w:rPr>
              <w:t>6.1.2.3</w:t>
            </w:r>
            <w:r>
              <w:rPr>
                <w:rFonts w:asciiTheme="minorHAnsi" w:eastAsiaTheme="minorEastAsia" w:hAnsiTheme="minorHAnsi" w:cstheme="minorBidi"/>
                <w:noProof/>
                <w:kern w:val="2"/>
                <w:sz w:val="24"/>
                <w:lang w:eastAsia="fr-FR" w:bidi="ar-SA"/>
                <w14:ligatures w14:val="standardContextual"/>
              </w:rPr>
              <w:tab/>
            </w:r>
            <w:r w:rsidRPr="00C44BB8">
              <w:rPr>
                <w:rStyle w:val="Lienhypertexte"/>
                <w:noProof/>
              </w:rPr>
              <w:t>Autre forme de candidature</w:t>
            </w:r>
            <w:r>
              <w:rPr>
                <w:noProof/>
              </w:rPr>
              <w:tab/>
            </w:r>
            <w:r>
              <w:rPr>
                <w:noProof/>
              </w:rPr>
              <w:fldChar w:fldCharType="begin"/>
            </w:r>
            <w:r>
              <w:rPr>
                <w:noProof/>
              </w:rPr>
              <w:instrText xml:space="preserve"> PAGEREF _Toc230016093 \h </w:instrText>
            </w:r>
            <w:r>
              <w:rPr>
                <w:noProof/>
              </w:rPr>
            </w:r>
            <w:r>
              <w:rPr>
                <w:noProof/>
              </w:rPr>
              <w:fldChar w:fldCharType="separate"/>
            </w:r>
            <w:r>
              <w:rPr>
                <w:noProof/>
              </w:rPr>
              <w:t>14</w:t>
            </w:r>
            <w:r>
              <w:rPr>
                <w:noProof/>
              </w:rPr>
              <w:fldChar w:fldCharType="end"/>
            </w:r>
          </w:hyperlink>
        </w:p>
        <w:p w14:paraId="6ED7B01D" w14:textId="2CD7BF24" w:rsidR="00B3299E" w:rsidRDefault="00B3299E">
          <w:pPr>
            <w:pStyle w:val="TM2"/>
            <w:tabs>
              <w:tab w:val="left" w:pos="709"/>
              <w:tab w:val="right" w:leader="dot" w:pos="9396"/>
            </w:tabs>
            <w:rPr>
              <w:rFonts w:asciiTheme="minorHAnsi" w:eastAsiaTheme="minorEastAsia" w:hAnsiTheme="minorHAnsi" w:cstheme="minorBidi"/>
              <w:noProof/>
              <w:kern w:val="2"/>
              <w:sz w:val="24"/>
              <w:lang w:eastAsia="fr-FR" w:bidi="ar-SA"/>
              <w14:ligatures w14:val="standardContextual"/>
            </w:rPr>
          </w:pPr>
          <w:hyperlink w:anchor="_Toc230016094" w:history="1">
            <w:r w:rsidRPr="00C44BB8">
              <w:rPr>
                <w:rStyle w:val="Lienhypertexte"/>
                <w:noProof/>
              </w:rPr>
              <w:t>6.2</w:t>
            </w:r>
            <w:r>
              <w:rPr>
                <w:rFonts w:asciiTheme="minorHAnsi" w:eastAsiaTheme="minorEastAsia" w:hAnsiTheme="minorHAnsi" w:cstheme="minorBidi"/>
                <w:noProof/>
                <w:kern w:val="2"/>
                <w:sz w:val="24"/>
                <w:lang w:eastAsia="fr-FR" w:bidi="ar-SA"/>
                <w14:ligatures w14:val="standardContextual"/>
              </w:rPr>
              <w:tab/>
            </w:r>
            <w:r w:rsidRPr="00C44BB8">
              <w:rPr>
                <w:rStyle w:val="Lienhypertexte"/>
                <w:noProof/>
              </w:rPr>
              <w:t>Motifs d'exclusion</w:t>
            </w:r>
            <w:r>
              <w:rPr>
                <w:noProof/>
              </w:rPr>
              <w:tab/>
            </w:r>
            <w:r>
              <w:rPr>
                <w:noProof/>
              </w:rPr>
              <w:fldChar w:fldCharType="begin"/>
            </w:r>
            <w:r>
              <w:rPr>
                <w:noProof/>
              </w:rPr>
              <w:instrText xml:space="preserve"> PAGEREF _Toc230016094 \h </w:instrText>
            </w:r>
            <w:r>
              <w:rPr>
                <w:noProof/>
              </w:rPr>
            </w:r>
            <w:r>
              <w:rPr>
                <w:noProof/>
              </w:rPr>
              <w:fldChar w:fldCharType="separate"/>
            </w:r>
            <w:r>
              <w:rPr>
                <w:noProof/>
              </w:rPr>
              <w:t>14</w:t>
            </w:r>
            <w:r>
              <w:rPr>
                <w:noProof/>
              </w:rPr>
              <w:fldChar w:fldCharType="end"/>
            </w:r>
          </w:hyperlink>
        </w:p>
        <w:p w14:paraId="638C4C42" w14:textId="7832F6C2" w:rsidR="00B3299E" w:rsidRDefault="00B3299E">
          <w:pPr>
            <w:pStyle w:val="TM2"/>
            <w:tabs>
              <w:tab w:val="left" w:pos="709"/>
              <w:tab w:val="right" w:leader="dot" w:pos="9396"/>
            </w:tabs>
            <w:rPr>
              <w:rFonts w:asciiTheme="minorHAnsi" w:eastAsiaTheme="minorEastAsia" w:hAnsiTheme="minorHAnsi" w:cstheme="minorBidi"/>
              <w:noProof/>
              <w:kern w:val="2"/>
              <w:sz w:val="24"/>
              <w:lang w:eastAsia="fr-FR" w:bidi="ar-SA"/>
              <w14:ligatures w14:val="standardContextual"/>
            </w:rPr>
          </w:pPr>
          <w:hyperlink w:anchor="_Toc230016095" w:history="1">
            <w:r w:rsidRPr="00C44BB8">
              <w:rPr>
                <w:rStyle w:val="Lienhypertexte"/>
                <w:noProof/>
              </w:rPr>
              <w:t>6.3</w:t>
            </w:r>
            <w:r>
              <w:rPr>
                <w:rFonts w:asciiTheme="minorHAnsi" w:eastAsiaTheme="minorEastAsia" w:hAnsiTheme="minorHAnsi" w:cstheme="minorBidi"/>
                <w:noProof/>
                <w:kern w:val="2"/>
                <w:sz w:val="24"/>
                <w:lang w:eastAsia="fr-FR" w:bidi="ar-SA"/>
                <w14:ligatures w14:val="standardContextual"/>
              </w:rPr>
              <w:tab/>
            </w:r>
            <w:r w:rsidRPr="00C44BB8">
              <w:rPr>
                <w:rStyle w:val="Lienhypertexte"/>
                <w:noProof/>
              </w:rPr>
              <w:t>Présentation de la candidature</w:t>
            </w:r>
            <w:r>
              <w:rPr>
                <w:noProof/>
              </w:rPr>
              <w:tab/>
            </w:r>
            <w:r>
              <w:rPr>
                <w:noProof/>
              </w:rPr>
              <w:fldChar w:fldCharType="begin"/>
            </w:r>
            <w:r>
              <w:rPr>
                <w:noProof/>
              </w:rPr>
              <w:instrText xml:space="preserve"> PAGEREF _Toc230016095 \h </w:instrText>
            </w:r>
            <w:r>
              <w:rPr>
                <w:noProof/>
              </w:rPr>
            </w:r>
            <w:r>
              <w:rPr>
                <w:noProof/>
              </w:rPr>
              <w:fldChar w:fldCharType="separate"/>
            </w:r>
            <w:r>
              <w:rPr>
                <w:noProof/>
              </w:rPr>
              <w:t>14</w:t>
            </w:r>
            <w:r>
              <w:rPr>
                <w:noProof/>
              </w:rPr>
              <w:fldChar w:fldCharType="end"/>
            </w:r>
          </w:hyperlink>
        </w:p>
        <w:p w14:paraId="18566668" w14:textId="55E9FCBE" w:rsidR="00B3299E" w:rsidRDefault="00B3299E">
          <w:pPr>
            <w:pStyle w:val="TM3"/>
            <w:tabs>
              <w:tab w:val="left" w:pos="1042"/>
            </w:tabs>
            <w:rPr>
              <w:rFonts w:asciiTheme="minorHAnsi" w:eastAsiaTheme="minorEastAsia" w:hAnsiTheme="minorHAnsi" w:cstheme="minorBidi"/>
              <w:noProof/>
              <w:kern w:val="2"/>
              <w:sz w:val="24"/>
              <w:lang w:eastAsia="fr-FR" w:bidi="ar-SA"/>
              <w14:ligatures w14:val="standardContextual"/>
            </w:rPr>
          </w:pPr>
          <w:hyperlink w:anchor="_Toc230016096" w:history="1">
            <w:r w:rsidRPr="00C44BB8">
              <w:rPr>
                <w:rStyle w:val="Lienhypertexte"/>
                <w:noProof/>
              </w:rPr>
              <w:t>6.3.1</w:t>
            </w:r>
            <w:r>
              <w:rPr>
                <w:rFonts w:asciiTheme="minorHAnsi" w:eastAsiaTheme="minorEastAsia" w:hAnsiTheme="minorHAnsi" w:cstheme="minorBidi"/>
                <w:noProof/>
                <w:kern w:val="2"/>
                <w:sz w:val="24"/>
                <w:lang w:eastAsia="fr-FR" w:bidi="ar-SA"/>
                <w14:ligatures w14:val="standardContextual"/>
              </w:rPr>
              <w:tab/>
            </w:r>
            <w:r w:rsidRPr="00C44BB8">
              <w:rPr>
                <w:rStyle w:val="Lienhypertexte"/>
                <w:noProof/>
              </w:rPr>
              <w:t>Candidature sous forme de Document Unique de Marché Européen électronique (DUME électronique)</w:t>
            </w:r>
            <w:r>
              <w:rPr>
                <w:noProof/>
              </w:rPr>
              <w:tab/>
            </w:r>
            <w:r>
              <w:rPr>
                <w:noProof/>
              </w:rPr>
              <w:fldChar w:fldCharType="begin"/>
            </w:r>
            <w:r>
              <w:rPr>
                <w:noProof/>
              </w:rPr>
              <w:instrText xml:space="preserve"> PAGEREF _Toc230016096 \h </w:instrText>
            </w:r>
            <w:r>
              <w:rPr>
                <w:noProof/>
              </w:rPr>
            </w:r>
            <w:r>
              <w:rPr>
                <w:noProof/>
              </w:rPr>
              <w:fldChar w:fldCharType="separate"/>
            </w:r>
            <w:r>
              <w:rPr>
                <w:noProof/>
              </w:rPr>
              <w:t>14</w:t>
            </w:r>
            <w:r>
              <w:rPr>
                <w:noProof/>
              </w:rPr>
              <w:fldChar w:fldCharType="end"/>
            </w:r>
          </w:hyperlink>
        </w:p>
        <w:p w14:paraId="45A362DF" w14:textId="34BD3AAE" w:rsidR="00B3299E" w:rsidRDefault="00B3299E">
          <w:pPr>
            <w:pStyle w:val="TM3"/>
            <w:tabs>
              <w:tab w:val="left" w:pos="1042"/>
            </w:tabs>
            <w:rPr>
              <w:rFonts w:asciiTheme="minorHAnsi" w:eastAsiaTheme="minorEastAsia" w:hAnsiTheme="minorHAnsi" w:cstheme="minorBidi"/>
              <w:noProof/>
              <w:kern w:val="2"/>
              <w:sz w:val="24"/>
              <w:lang w:eastAsia="fr-FR" w:bidi="ar-SA"/>
              <w14:ligatures w14:val="standardContextual"/>
            </w:rPr>
          </w:pPr>
          <w:hyperlink w:anchor="_Toc230016097" w:history="1">
            <w:r w:rsidRPr="00C44BB8">
              <w:rPr>
                <w:rStyle w:val="Lienhypertexte"/>
                <w:noProof/>
              </w:rPr>
              <w:t>6.3.2</w:t>
            </w:r>
            <w:r>
              <w:rPr>
                <w:rFonts w:asciiTheme="minorHAnsi" w:eastAsiaTheme="minorEastAsia" w:hAnsiTheme="minorHAnsi" w:cstheme="minorBidi"/>
                <w:noProof/>
                <w:kern w:val="2"/>
                <w:sz w:val="24"/>
                <w:lang w:eastAsia="fr-FR" w:bidi="ar-SA"/>
                <w14:ligatures w14:val="standardContextual"/>
              </w:rPr>
              <w:tab/>
            </w:r>
            <w:r w:rsidRPr="00C44BB8">
              <w:rPr>
                <w:rStyle w:val="Lienhypertexte"/>
                <w:noProof/>
              </w:rPr>
              <w:t>Candidature avec les formulaires DC1 et DC2</w:t>
            </w:r>
            <w:r>
              <w:rPr>
                <w:noProof/>
              </w:rPr>
              <w:tab/>
            </w:r>
            <w:r>
              <w:rPr>
                <w:noProof/>
              </w:rPr>
              <w:fldChar w:fldCharType="begin"/>
            </w:r>
            <w:r>
              <w:rPr>
                <w:noProof/>
              </w:rPr>
              <w:instrText xml:space="preserve"> PAGEREF _Toc230016097 \h </w:instrText>
            </w:r>
            <w:r>
              <w:rPr>
                <w:noProof/>
              </w:rPr>
            </w:r>
            <w:r>
              <w:rPr>
                <w:noProof/>
              </w:rPr>
              <w:fldChar w:fldCharType="separate"/>
            </w:r>
            <w:r>
              <w:rPr>
                <w:noProof/>
              </w:rPr>
              <w:t>15</w:t>
            </w:r>
            <w:r>
              <w:rPr>
                <w:noProof/>
              </w:rPr>
              <w:fldChar w:fldCharType="end"/>
            </w:r>
          </w:hyperlink>
        </w:p>
        <w:p w14:paraId="2814DC9B" w14:textId="6E6D306E" w:rsidR="00B3299E" w:rsidRDefault="00B3299E">
          <w:pPr>
            <w:pStyle w:val="TM2"/>
            <w:tabs>
              <w:tab w:val="left" w:pos="709"/>
              <w:tab w:val="right" w:leader="dot" w:pos="9396"/>
            </w:tabs>
            <w:rPr>
              <w:rFonts w:asciiTheme="minorHAnsi" w:eastAsiaTheme="minorEastAsia" w:hAnsiTheme="minorHAnsi" w:cstheme="minorBidi"/>
              <w:noProof/>
              <w:kern w:val="2"/>
              <w:sz w:val="24"/>
              <w:lang w:eastAsia="fr-FR" w:bidi="ar-SA"/>
              <w14:ligatures w14:val="standardContextual"/>
            </w:rPr>
          </w:pPr>
          <w:hyperlink w:anchor="_Toc230016098" w:history="1">
            <w:r w:rsidRPr="00C44BB8">
              <w:rPr>
                <w:rStyle w:val="Lienhypertexte"/>
                <w:noProof/>
              </w:rPr>
              <w:t>6.4</w:t>
            </w:r>
            <w:r>
              <w:rPr>
                <w:rFonts w:asciiTheme="minorHAnsi" w:eastAsiaTheme="minorEastAsia" w:hAnsiTheme="minorHAnsi" w:cstheme="minorBidi"/>
                <w:noProof/>
                <w:kern w:val="2"/>
                <w:sz w:val="24"/>
                <w:lang w:eastAsia="fr-FR" w:bidi="ar-SA"/>
                <w14:ligatures w14:val="standardContextual"/>
              </w:rPr>
              <w:tab/>
            </w:r>
            <w:r w:rsidRPr="00C44BB8">
              <w:rPr>
                <w:rStyle w:val="Lienhypertexte"/>
                <w:noProof/>
              </w:rPr>
              <w:t>Niveaux minimaux de participation</w:t>
            </w:r>
            <w:r>
              <w:rPr>
                <w:noProof/>
              </w:rPr>
              <w:tab/>
            </w:r>
            <w:r>
              <w:rPr>
                <w:noProof/>
              </w:rPr>
              <w:fldChar w:fldCharType="begin"/>
            </w:r>
            <w:r>
              <w:rPr>
                <w:noProof/>
              </w:rPr>
              <w:instrText xml:space="preserve"> PAGEREF _Toc230016098 \h </w:instrText>
            </w:r>
            <w:r>
              <w:rPr>
                <w:noProof/>
              </w:rPr>
            </w:r>
            <w:r>
              <w:rPr>
                <w:noProof/>
              </w:rPr>
              <w:fldChar w:fldCharType="separate"/>
            </w:r>
            <w:r>
              <w:rPr>
                <w:noProof/>
              </w:rPr>
              <w:t>15</w:t>
            </w:r>
            <w:r>
              <w:rPr>
                <w:noProof/>
              </w:rPr>
              <w:fldChar w:fldCharType="end"/>
            </w:r>
          </w:hyperlink>
        </w:p>
        <w:p w14:paraId="435FE6BF" w14:textId="7B3A3D8B" w:rsidR="00B3299E" w:rsidRDefault="00B3299E">
          <w:pPr>
            <w:pStyle w:val="TM2"/>
            <w:tabs>
              <w:tab w:val="left" w:pos="709"/>
              <w:tab w:val="right" w:leader="dot" w:pos="9396"/>
            </w:tabs>
            <w:rPr>
              <w:rFonts w:asciiTheme="minorHAnsi" w:eastAsiaTheme="minorEastAsia" w:hAnsiTheme="minorHAnsi" w:cstheme="minorBidi"/>
              <w:noProof/>
              <w:kern w:val="2"/>
              <w:sz w:val="24"/>
              <w:lang w:eastAsia="fr-FR" w:bidi="ar-SA"/>
              <w14:ligatures w14:val="standardContextual"/>
            </w:rPr>
          </w:pPr>
          <w:hyperlink w:anchor="_Toc230016099" w:history="1">
            <w:r w:rsidRPr="00C44BB8">
              <w:rPr>
                <w:rStyle w:val="Lienhypertexte"/>
                <w:noProof/>
              </w:rPr>
              <w:t>6.5</w:t>
            </w:r>
            <w:r>
              <w:rPr>
                <w:rFonts w:asciiTheme="minorHAnsi" w:eastAsiaTheme="minorEastAsia" w:hAnsiTheme="minorHAnsi" w:cstheme="minorBidi"/>
                <w:noProof/>
                <w:kern w:val="2"/>
                <w:sz w:val="24"/>
                <w:lang w:eastAsia="fr-FR" w:bidi="ar-SA"/>
                <w14:ligatures w14:val="standardContextual"/>
              </w:rPr>
              <w:tab/>
            </w:r>
            <w:r w:rsidRPr="00C44BB8">
              <w:rPr>
                <w:rStyle w:val="Lienhypertexte"/>
                <w:noProof/>
              </w:rPr>
              <w:t>Examen des candidatures</w:t>
            </w:r>
            <w:r>
              <w:rPr>
                <w:noProof/>
              </w:rPr>
              <w:tab/>
            </w:r>
            <w:r>
              <w:rPr>
                <w:noProof/>
              </w:rPr>
              <w:fldChar w:fldCharType="begin"/>
            </w:r>
            <w:r>
              <w:rPr>
                <w:noProof/>
              </w:rPr>
              <w:instrText xml:space="preserve"> PAGEREF _Toc230016099 \h </w:instrText>
            </w:r>
            <w:r>
              <w:rPr>
                <w:noProof/>
              </w:rPr>
            </w:r>
            <w:r>
              <w:rPr>
                <w:noProof/>
              </w:rPr>
              <w:fldChar w:fldCharType="separate"/>
            </w:r>
            <w:r>
              <w:rPr>
                <w:noProof/>
              </w:rPr>
              <w:t>15</w:t>
            </w:r>
            <w:r>
              <w:rPr>
                <w:noProof/>
              </w:rPr>
              <w:fldChar w:fldCharType="end"/>
            </w:r>
          </w:hyperlink>
        </w:p>
        <w:p w14:paraId="51240F51" w14:textId="0EDEB2B9" w:rsidR="00B3299E" w:rsidRDefault="00B3299E">
          <w:pPr>
            <w:pStyle w:val="TM3"/>
            <w:tabs>
              <w:tab w:val="left" w:pos="1042"/>
            </w:tabs>
            <w:rPr>
              <w:rFonts w:asciiTheme="minorHAnsi" w:eastAsiaTheme="minorEastAsia" w:hAnsiTheme="minorHAnsi" w:cstheme="minorBidi"/>
              <w:noProof/>
              <w:kern w:val="2"/>
              <w:sz w:val="24"/>
              <w:lang w:eastAsia="fr-FR" w:bidi="ar-SA"/>
              <w14:ligatures w14:val="standardContextual"/>
            </w:rPr>
          </w:pPr>
          <w:hyperlink w:anchor="_Toc230016100" w:history="1">
            <w:r w:rsidRPr="00C44BB8">
              <w:rPr>
                <w:rStyle w:val="Lienhypertexte"/>
                <w:noProof/>
              </w:rPr>
              <w:t>6.5.1</w:t>
            </w:r>
            <w:r>
              <w:rPr>
                <w:rFonts w:asciiTheme="minorHAnsi" w:eastAsiaTheme="minorEastAsia" w:hAnsiTheme="minorHAnsi" w:cstheme="minorBidi"/>
                <w:noProof/>
                <w:kern w:val="2"/>
                <w:sz w:val="24"/>
                <w:lang w:eastAsia="fr-FR" w:bidi="ar-SA"/>
                <w14:ligatures w14:val="standardContextual"/>
              </w:rPr>
              <w:tab/>
            </w:r>
            <w:r w:rsidRPr="00C44BB8">
              <w:rPr>
                <w:rStyle w:val="Lienhypertexte"/>
                <w:noProof/>
              </w:rPr>
              <w:t>Vérification des conditions de participation : liste des documents justificatifs</w:t>
            </w:r>
            <w:r>
              <w:rPr>
                <w:noProof/>
              </w:rPr>
              <w:tab/>
            </w:r>
            <w:r>
              <w:rPr>
                <w:noProof/>
              </w:rPr>
              <w:fldChar w:fldCharType="begin"/>
            </w:r>
            <w:r>
              <w:rPr>
                <w:noProof/>
              </w:rPr>
              <w:instrText xml:space="preserve"> PAGEREF _Toc230016100 \h </w:instrText>
            </w:r>
            <w:r>
              <w:rPr>
                <w:noProof/>
              </w:rPr>
            </w:r>
            <w:r>
              <w:rPr>
                <w:noProof/>
              </w:rPr>
              <w:fldChar w:fldCharType="separate"/>
            </w:r>
            <w:r>
              <w:rPr>
                <w:noProof/>
              </w:rPr>
              <w:t>15</w:t>
            </w:r>
            <w:r>
              <w:rPr>
                <w:noProof/>
              </w:rPr>
              <w:fldChar w:fldCharType="end"/>
            </w:r>
          </w:hyperlink>
        </w:p>
        <w:p w14:paraId="6F6C7FC6" w14:textId="7C20E56C" w:rsidR="00B3299E" w:rsidRDefault="00B3299E">
          <w:pPr>
            <w:pStyle w:val="TM3"/>
            <w:tabs>
              <w:tab w:val="left" w:pos="1042"/>
            </w:tabs>
            <w:rPr>
              <w:rFonts w:asciiTheme="minorHAnsi" w:eastAsiaTheme="minorEastAsia" w:hAnsiTheme="minorHAnsi" w:cstheme="minorBidi"/>
              <w:noProof/>
              <w:kern w:val="2"/>
              <w:sz w:val="24"/>
              <w:lang w:eastAsia="fr-FR" w:bidi="ar-SA"/>
              <w14:ligatures w14:val="standardContextual"/>
            </w:rPr>
          </w:pPr>
          <w:hyperlink w:anchor="_Toc230016101" w:history="1">
            <w:r w:rsidRPr="00C44BB8">
              <w:rPr>
                <w:rStyle w:val="Lienhypertexte"/>
                <w:noProof/>
              </w:rPr>
              <w:t>6.5.2</w:t>
            </w:r>
            <w:r>
              <w:rPr>
                <w:rFonts w:asciiTheme="minorHAnsi" w:eastAsiaTheme="minorEastAsia" w:hAnsiTheme="minorHAnsi" w:cstheme="minorBidi"/>
                <w:noProof/>
                <w:kern w:val="2"/>
                <w:sz w:val="24"/>
                <w:lang w:eastAsia="fr-FR" w:bidi="ar-SA"/>
                <w14:ligatures w14:val="standardContextual"/>
              </w:rPr>
              <w:tab/>
            </w:r>
            <w:r w:rsidRPr="00C44BB8">
              <w:rPr>
                <w:rStyle w:val="Lienhypertexte"/>
                <w:noProof/>
              </w:rPr>
              <w:t>Jugement des candidatures : informations à communiquer à la remise de l’offre et niveaux minimums exigés</w:t>
            </w:r>
            <w:r>
              <w:rPr>
                <w:noProof/>
              </w:rPr>
              <w:tab/>
            </w:r>
            <w:r>
              <w:rPr>
                <w:noProof/>
              </w:rPr>
              <w:fldChar w:fldCharType="begin"/>
            </w:r>
            <w:r>
              <w:rPr>
                <w:noProof/>
              </w:rPr>
              <w:instrText xml:space="preserve"> PAGEREF _Toc230016101 \h </w:instrText>
            </w:r>
            <w:r>
              <w:rPr>
                <w:noProof/>
              </w:rPr>
            </w:r>
            <w:r>
              <w:rPr>
                <w:noProof/>
              </w:rPr>
              <w:fldChar w:fldCharType="separate"/>
            </w:r>
            <w:r>
              <w:rPr>
                <w:noProof/>
              </w:rPr>
              <w:t>16</w:t>
            </w:r>
            <w:r>
              <w:rPr>
                <w:noProof/>
              </w:rPr>
              <w:fldChar w:fldCharType="end"/>
            </w:r>
          </w:hyperlink>
        </w:p>
        <w:p w14:paraId="306EB79B" w14:textId="6BA0D649" w:rsidR="00B3299E" w:rsidRDefault="00B3299E">
          <w:pPr>
            <w:pStyle w:val="TM1"/>
            <w:tabs>
              <w:tab w:val="left" w:pos="1113"/>
            </w:tabs>
            <w:rPr>
              <w:rFonts w:asciiTheme="minorHAnsi" w:eastAsiaTheme="minorEastAsia" w:hAnsiTheme="minorHAnsi" w:cstheme="minorBidi"/>
              <w:b w:val="0"/>
              <w:smallCaps w:val="0"/>
              <w:noProof/>
              <w:kern w:val="2"/>
              <w:sz w:val="24"/>
              <w:lang w:eastAsia="fr-FR" w:bidi="ar-SA"/>
              <w14:ligatures w14:val="standardContextual"/>
            </w:rPr>
          </w:pPr>
          <w:hyperlink w:anchor="_Toc230016102" w:history="1">
            <w:r w:rsidRPr="00C44BB8">
              <w:rPr>
                <w:rStyle w:val="Lienhypertexte"/>
                <w:noProof/>
              </w:rPr>
              <w:t>Article 7 -</w:t>
            </w:r>
            <w:r>
              <w:rPr>
                <w:rFonts w:asciiTheme="minorHAnsi" w:eastAsiaTheme="minorEastAsia" w:hAnsiTheme="minorHAnsi" w:cstheme="minorBidi"/>
                <w:b w:val="0"/>
                <w:smallCaps w:val="0"/>
                <w:noProof/>
                <w:kern w:val="2"/>
                <w:sz w:val="24"/>
                <w:lang w:eastAsia="fr-FR" w:bidi="ar-SA"/>
                <w14:ligatures w14:val="standardContextual"/>
              </w:rPr>
              <w:tab/>
            </w:r>
            <w:r w:rsidRPr="00C44BB8">
              <w:rPr>
                <w:rStyle w:val="Lienhypertexte"/>
                <w:noProof/>
              </w:rPr>
              <w:t>OFFRE</w:t>
            </w:r>
            <w:r>
              <w:rPr>
                <w:noProof/>
              </w:rPr>
              <w:tab/>
            </w:r>
            <w:r>
              <w:rPr>
                <w:noProof/>
              </w:rPr>
              <w:fldChar w:fldCharType="begin"/>
            </w:r>
            <w:r>
              <w:rPr>
                <w:noProof/>
              </w:rPr>
              <w:instrText xml:space="preserve"> PAGEREF _Toc230016102 \h </w:instrText>
            </w:r>
            <w:r>
              <w:rPr>
                <w:noProof/>
              </w:rPr>
            </w:r>
            <w:r>
              <w:rPr>
                <w:noProof/>
              </w:rPr>
              <w:fldChar w:fldCharType="separate"/>
            </w:r>
            <w:r>
              <w:rPr>
                <w:noProof/>
              </w:rPr>
              <w:t>16</w:t>
            </w:r>
            <w:r>
              <w:rPr>
                <w:noProof/>
              </w:rPr>
              <w:fldChar w:fldCharType="end"/>
            </w:r>
          </w:hyperlink>
        </w:p>
        <w:p w14:paraId="228685B5" w14:textId="7B763CA6" w:rsidR="00B3299E" w:rsidRDefault="00B3299E">
          <w:pPr>
            <w:pStyle w:val="TM2"/>
            <w:tabs>
              <w:tab w:val="left" w:pos="709"/>
              <w:tab w:val="right" w:leader="dot" w:pos="9396"/>
            </w:tabs>
            <w:rPr>
              <w:rFonts w:asciiTheme="minorHAnsi" w:eastAsiaTheme="minorEastAsia" w:hAnsiTheme="minorHAnsi" w:cstheme="minorBidi"/>
              <w:noProof/>
              <w:kern w:val="2"/>
              <w:sz w:val="24"/>
              <w:lang w:eastAsia="fr-FR" w:bidi="ar-SA"/>
              <w14:ligatures w14:val="standardContextual"/>
            </w:rPr>
          </w:pPr>
          <w:hyperlink w:anchor="_Toc230016103" w:history="1">
            <w:r w:rsidRPr="00C44BB8">
              <w:rPr>
                <w:rStyle w:val="Lienhypertexte"/>
                <w:noProof/>
              </w:rPr>
              <w:t>7.1</w:t>
            </w:r>
            <w:r>
              <w:rPr>
                <w:rFonts w:asciiTheme="minorHAnsi" w:eastAsiaTheme="minorEastAsia" w:hAnsiTheme="minorHAnsi" w:cstheme="minorBidi"/>
                <w:noProof/>
                <w:kern w:val="2"/>
                <w:sz w:val="24"/>
                <w:lang w:eastAsia="fr-FR" w:bidi="ar-SA"/>
                <w14:ligatures w14:val="standardContextual"/>
              </w:rPr>
              <w:tab/>
            </w:r>
            <w:r w:rsidRPr="00C44BB8">
              <w:rPr>
                <w:rStyle w:val="Lienhypertexte"/>
                <w:noProof/>
              </w:rPr>
              <w:t>Présentation de l'offre</w:t>
            </w:r>
            <w:r>
              <w:rPr>
                <w:noProof/>
              </w:rPr>
              <w:tab/>
            </w:r>
            <w:r>
              <w:rPr>
                <w:noProof/>
              </w:rPr>
              <w:fldChar w:fldCharType="begin"/>
            </w:r>
            <w:r>
              <w:rPr>
                <w:noProof/>
              </w:rPr>
              <w:instrText xml:space="preserve"> PAGEREF _Toc230016103 \h </w:instrText>
            </w:r>
            <w:r>
              <w:rPr>
                <w:noProof/>
              </w:rPr>
            </w:r>
            <w:r>
              <w:rPr>
                <w:noProof/>
              </w:rPr>
              <w:fldChar w:fldCharType="separate"/>
            </w:r>
            <w:r>
              <w:rPr>
                <w:noProof/>
              </w:rPr>
              <w:t>16</w:t>
            </w:r>
            <w:r>
              <w:rPr>
                <w:noProof/>
              </w:rPr>
              <w:fldChar w:fldCharType="end"/>
            </w:r>
          </w:hyperlink>
        </w:p>
        <w:p w14:paraId="1DC446C6" w14:textId="374DFE11" w:rsidR="00B3299E" w:rsidRDefault="00B3299E">
          <w:pPr>
            <w:pStyle w:val="TM2"/>
            <w:tabs>
              <w:tab w:val="left" w:pos="709"/>
              <w:tab w:val="right" w:leader="dot" w:pos="9396"/>
            </w:tabs>
            <w:rPr>
              <w:rFonts w:asciiTheme="minorHAnsi" w:eastAsiaTheme="minorEastAsia" w:hAnsiTheme="minorHAnsi" w:cstheme="minorBidi"/>
              <w:noProof/>
              <w:kern w:val="2"/>
              <w:sz w:val="24"/>
              <w:lang w:eastAsia="fr-FR" w:bidi="ar-SA"/>
              <w14:ligatures w14:val="standardContextual"/>
            </w:rPr>
          </w:pPr>
          <w:hyperlink w:anchor="_Toc230016104" w:history="1">
            <w:r w:rsidRPr="00C44BB8">
              <w:rPr>
                <w:rStyle w:val="Lienhypertexte"/>
                <w:noProof/>
              </w:rPr>
              <w:t>7.2</w:t>
            </w:r>
            <w:r>
              <w:rPr>
                <w:rFonts w:asciiTheme="minorHAnsi" w:eastAsiaTheme="minorEastAsia" w:hAnsiTheme="minorHAnsi" w:cstheme="minorBidi"/>
                <w:noProof/>
                <w:kern w:val="2"/>
                <w:sz w:val="24"/>
                <w:lang w:eastAsia="fr-FR" w:bidi="ar-SA"/>
                <w14:ligatures w14:val="standardContextual"/>
              </w:rPr>
              <w:tab/>
            </w:r>
            <w:r w:rsidRPr="00C44BB8">
              <w:rPr>
                <w:rStyle w:val="Lienhypertexte"/>
                <w:noProof/>
              </w:rPr>
              <w:t>Examen des offres</w:t>
            </w:r>
            <w:r>
              <w:rPr>
                <w:noProof/>
              </w:rPr>
              <w:tab/>
            </w:r>
            <w:r>
              <w:rPr>
                <w:noProof/>
              </w:rPr>
              <w:fldChar w:fldCharType="begin"/>
            </w:r>
            <w:r>
              <w:rPr>
                <w:noProof/>
              </w:rPr>
              <w:instrText xml:space="preserve"> PAGEREF _Toc230016104 \h </w:instrText>
            </w:r>
            <w:r>
              <w:rPr>
                <w:noProof/>
              </w:rPr>
            </w:r>
            <w:r>
              <w:rPr>
                <w:noProof/>
              </w:rPr>
              <w:fldChar w:fldCharType="separate"/>
            </w:r>
            <w:r>
              <w:rPr>
                <w:noProof/>
              </w:rPr>
              <w:t>17</w:t>
            </w:r>
            <w:r>
              <w:rPr>
                <w:noProof/>
              </w:rPr>
              <w:fldChar w:fldCharType="end"/>
            </w:r>
          </w:hyperlink>
        </w:p>
        <w:p w14:paraId="0DDBE17D" w14:textId="67D969A6" w:rsidR="00B3299E" w:rsidRDefault="00B3299E">
          <w:pPr>
            <w:pStyle w:val="TM2"/>
            <w:tabs>
              <w:tab w:val="left" w:pos="709"/>
              <w:tab w:val="right" w:leader="dot" w:pos="9396"/>
            </w:tabs>
            <w:rPr>
              <w:rFonts w:asciiTheme="minorHAnsi" w:eastAsiaTheme="minorEastAsia" w:hAnsiTheme="minorHAnsi" w:cstheme="minorBidi"/>
              <w:noProof/>
              <w:kern w:val="2"/>
              <w:sz w:val="24"/>
              <w:lang w:eastAsia="fr-FR" w:bidi="ar-SA"/>
              <w14:ligatures w14:val="standardContextual"/>
            </w:rPr>
          </w:pPr>
          <w:hyperlink w:anchor="_Toc230016105" w:history="1">
            <w:r w:rsidRPr="00C44BB8">
              <w:rPr>
                <w:rStyle w:val="Lienhypertexte"/>
                <w:noProof/>
              </w:rPr>
              <w:t>7.3</w:t>
            </w:r>
            <w:r>
              <w:rPr>
                <w:rFonts w:asciiTheme="minorHAnsi" w:eastAsiaTheme="minorEastAsia" w:hAnsiTheme="minorHAnsi" w:cstheme="minorBidi"/>
                <w:noProof/>
                <w:kern w:val="2"/>
                <w:sz w:val="24"/>
                <w:lang w:eastAsia="fr-FR" w:bidi="ar-SA"/>
                <w14:ligatures w14:val="standardContextual"/>
              </w:rPr>
              <w:tab/>
            </w:r>
            <w:r w:rsidRPr="00C44BB8">
              <w:rPr>
                <w:rStyle w:val="Lienhypertexte"/>
                <w:noProof/>
              </w:rPr>
              <w:t>Critères d'attribution</w:t>
            </w:r>
            <w:r>
              <w:rPr>
                <w:noProof/>
              </w:rPr>
              <w:tab/>
            </w:r>
            <w:r>
              <w:rPr>
                <w:noProof/>
              </w:rPr>
              <w:fldChar w:fldCharType="begin"/>
            </w:r>
            <w:r>
              <w:rPr>
                <w:noProof/>
              </w:rPr>
              <w:instrText xml:space="preserve"> PAGEREF _Toc230016105 \h </w:instrText>
            </w:r>
            <w:r>
              <w:rPr>
                <w:noProof/>
              </w:rPr>
            </w:r>
            <w:r>
              <w:rPr>
                <w:noProof/>
              </w:rPr>
              <w:fldChar w:fldCharType="separate"/>
            </w:r>
            <w:r>
              <w:rPr>
                <w:noProof/>
              </w:rPr>
              <w:t>17</w:t>
            </w:r>
            <w:r>
              <w:rPr>
                <w:noProof/>
              </w:rPr>
              <w:fldChar w:fldCharType="end"/>
            </w:r>
          </w:hyperlink>
        </w:p>
        <w:p w14:paraId="47663DCB" w14:textId="5E1EC516" w:rsidR="00B3299E" w:rsidRDefault="00B3299E">
          <w:pPr>
            <w:pStyle w:val="TM2"/>
            <w:tabs>
              <w:tab w:val="left" w:pos="709"/>
              <w:tab w:val="right" w:leader="dot" w:pos="9396"/>
            </w:tabs>
            <w:rPr>
              <w:rFonts w:asciiTheme="minorHAnsi" w:eastAsiaTheme="minorEastAsia" w:hAnsiTheme="minorHAnsi" w:cstheme="minorBidi"/>
              <w:noProof/>
              <w:kern w:val="2"/>
              <w:sz w:val="24"/>
              <w:lang w:eastAsia="fr-FR" w:bidi="ar-SA"/>
              <w14:ligatures w14:val="standardContextual"/>
            </w:rPr>
          </w:pPr>
          <w:hyperlink w:anchor="_Toc230016106" w:history="1">
            <w:r w:rsidRPr="00C44BB8">
              <w:rPr>
                <w:rStyle w:val="Lienhypertexte"/>
                <w:noProof/>
              </w:rPr>
              <w:t>7.4</w:t>
            </w:r>
            <w:r>
              <w:rPr>
                <w:rFonts w:asciiTheme="minorHAnsi" w:eastAsiaTheme="minorEastAsia" w:hAnsiTheme="minorHAnsi" w:cstheme="minorBidi"/>
                <w:noProof/>
                <w:kern w:val="2"/>
                <w:sz w:val="24"/>
                <w:lang w:eastAsia="fr-FR" w:bidi="ar-SA"/>
                <w14:ligatures w14:val="standardContextual"/>
              </w:rPr>
              <w:tab/>
            </w:r>
            <w:r w:rsidRPr="00C44BB8">
              <w:rPr>
                <w:rStyle w:val="Lienhypertexte"/>
                <w:noProof/>
              </w:rPr>
              <w:t>Méthode de notation des offres</w:t>
            </w:r>
            <w:r>
              <w:rPr>
                <w:noProof/>
              </w:rPr>
              <w:tab/>
            </w:r>
            <w:r>
              <w:rPr>
                <w:noProof/>
              </w:rPr>
              <w:fldChar w:fldCharType="begin"/>
            </w:r>
            <w:r>
              <w:rPr>
                <w:noProof/>
              </w:rPr>
              <w:instrText xml:space="preserve"> PAGEREF _Toc230016106 \h </w:instrText>
            </w:r>
            <w:r>
              <w:rPr>
                <w:noProof/>
              </w:rPr>
            </w:r>
            <w:r>
              <w:rPr>
                <w:noProof/>
              </w:rPr>
              <w:fldChar w:fldCharType="separate"/>
            </w:r>
            <w:r>
              <w:rPr>
                <w:noProof/>
              </w:rPr>
              <w:t>19</w:t>
            </w:r>
            <w:r>
              <w:rPr>
                <w:noProof/>
              </w:rPr>
              <w:fldChar w:fldCharType="end"/>
            </w:r>
          </w:hyperlink>
        </w:p>
        <w:p w14:paraId="385D763B" w14:textId="70785FBD" w:rsidR="00B3299E" w:rsidRDefault="00B3299E">
          <w:pPr>
            <w:pStyle w:val="TM3"/>
            <w:tabs>
              <w:tab w:val="left" w:pos="1042"/>
            </w:tabs>
            <w:rPr>
              <w:rFonts w:asciiTheme="minorHAnsi" w:eastAsiaTheme="minorEastAsia" w:hAnsiTheme="minorHAnsi" w:cstheme="minorBidi"/>
              <w:noProof/>
              <w:kern w:val="2"/>
              <w:sz w:val="24"/>
              <w:lang w:eastAsia="fr-FR" w:bidi="ar-SA"/>
              <w14:ligatures w14:val="standardContextual"/>
            </w:rPr>
          </w:pPr>
          <w:hyperlink w:anchor="_Toc230016107" w:history="1">
            <w:r w:rsidRPr="00C44BB8">
              <w:rPr>
                <w:rStyle w:val="Lienhypertexte"/>
                <w:noProof/>
              </w:rPr>
              <w:t>7.4.1</w:t>
            </w:r>
            <w:r>
              <w:rPr>
                <w:rFonts w:asciiTheme="minorHAnsi" w:eastAsiaTheme="minorEastAsia" w:hAnsiTheme="minorHAnsi" w:cstheme="minorBidi"/>
                <w:noProof/>
                <w:kern w:val="2"/>
                <w:sz w:val="24"/>
                <w:lang w:eastAsia="fr-FR" w:bidi="ar-SA"/>
                <w14:ligatures w14:val="standardContextual"/>
              </w:rPr>
              <w:tab/>
            </w:r>
            <w:r w:rsidRPr="00C44BB8">
              <w:rPr>
                <w:rStyle w:val="Lienhypertexte"/>
                <w:noProof/>
              </w:rPr>
              <w:t>Méthode de notation du critère prix</w:t>
            </w:r>
            <w:r>
              <w:rPr>
                <w:noProof/>
              </w:rPr>
              <w:tab/>
            </w:r>
            <w:r>
              <w:rPr>
                <w:noProof/>
              </w:rPr>
              <w:fldChar w:fldCharType="begin"/>
            </w:r>
            <w:r>
              <w:rPr>
                <w:noProof/>
              </w:rPr>
              <w:instrText xml:space="preserve"> PAGEREF _Toc230016107 \h </w:instrText>
            </w:r>
            <w:r>
              <w:rPr>
                <w:noProof/>
              </w:rPr>
            </w:r>
            <w:r>
              <w:rPr>
                <w:noProof/>
              </w:rPr>
              <w:fldChar w:fldCharType="separate"/>
            </w:r>
            <w:r>
              <w:rPr>
                <w:noProof/>
              </w:rPr>
              <w:t>19</w:t>
            </w:r>
            <w:r>
              <w:rPr>
                <w:noProof/>
              </w:rPr>
              <w:fldChar w:fldCharType="end"/>
            </w:r>
          </w:hyperlink>
        </w:p>
        <w:p w14:paraId="748D74F8" w14:textId="74C31C39" w:rsidR="00B3299E" w:rsidRDefault="00B3299E">
          <w:pPr>
            <w:pStyle w:val="TM3"/>
            <w:tabs>
              <w:tab w:val="left" w:pos="1042"/>
            </w:tabs>
            <w:rPr>
              <w:rFonts w:asciiTheme="minorHAnsi" w:eastAsiaTheme="minorEastAsia" w:hAnsiTheme="minorHAnsi" w:cstheme="minorBidi"/>
              <w:noProof/>
              <w:kern w:val="2"/>
              <w:sz w:val="24"/>
              <w:lang w:eastAsia="fr-FR" w:bidi="ar-SA"/>
              <w14:ligatures w14:val="standardContextual"/>
            </w:rPr>
          </w:pPr>
          <w:hyperlink w:anchor="_Toc230016108" w:history="1">
            <w:r w:rsidRPr="00C44BB8">
              <w:rPr>
                <w:rStyle w:val="Lienhypertexte"/>
                <w:noProof/>
              </w:rPr>
              <w:t>7.4.2</w:t>
            </w:r>
            <w:r>
              <w:rPr>
                <w:rFonts w:asciiTheme="minorHAnsi" w:eastAsiaTheme="minorEastAsia" w:hAnsiTheme="minorHAnsi" w:cstheme="minorBidi"/>
                <w:noProof/>
                <w:kern w:val="2"/>
                <w:sz w:val="24"/>
                <w:lang w:eastAsia="fr-FR" w:bidi="ar-SA"/>
                <w14:ligatures w14:val="standardContextual"/>
              </w:rPr>
              <w:tab/>
            </w:r>
            <w:r w:rsidRPr="00C44BB8">
              <w:rPr>
                <w:rStyle w:val="Lienhypertexte"/>
                <w:noProof/>
              </w:rPr>
              <w:t>Méthode de notation du critère technique</w:t>
            </w:r>
            <w:r>
              <w:rPr>
                <w:noProof/>
              </w:rPr>
              <w:tab/>
            </w:r>
            <w:r>
              <w:rPr>
                <w:noProof/>
              </w:rPr>
              <w:fldChar w:fldCharType="begin"/>
            </w:r>
            <w:r>
              <w:rPr>
                <w:noProof/>
              </w:rPr>
              <w:instrText xml:space="preserve"> PAGEREF _Toc230016108 \h </w:instrText>
            </w:r>
            <w:r>
              <w:rPr>
                <w:noProof/>
              </w:rPr>
            </w:r>
            <w:r>
              <w:rPr>
                <w:noProof/>
              </w:rPr>
              <w:fldChar w:fldCharType="separate"/>
            </w:r>
            <w:r>
              <w:rPr>
                <w:noProof/>
              </w:rPr>
              <w:t>19</w:t>
            </w:r>
            <w:r>
              <w:rPr>
                <w:noProof/>
              </w:rPr>
              <w:fldChar w:fldCharType="end"/>
            </w:r>
          </w:hyperlink>
        </w:p>
        <w:p w14:paraId="71CD4F7E" w14:textId="2AF0CD94" w:rsidR="00B3299E" w:rsidRDefault="00B3299E">
          <w:pPr>
            <w:pStyle w:val="TM3"/>
            <w:tabs>
              <w:tab w:val="left" w:pos="1042"/>
            </w:tabs>
            <w:rPr>
              <w:rFonts w:asciiTheme="minorHAnsi" w:eastAsiaTheme="minorEastAsia" w:hAnsiTheme="minorHAnsi" w:cstheme="minorBidi"/>
              <w:noProof/>
              <w:kern w:val="2"/>
              <w:sz w:val="24"/>
              <w:lang w:eastAsia="fr-FR" w:bidi="ar-SA"/>
              <w14:ligatures w14:val="standardContextual"/>
            </w:rPr>
          </w:pPr>
          <w:hyperlink w:anchor="_Toc230016109" w:history="1">
            <w:r w:rsidRPr="00C44BB8">
              <w:rPr>
                <w:rStyle w:val="Lienhypertexte"/>
                <w:noProof/>
              </w:rPr>
              <w:t>7.4.3</w:t>
            </w:r>
            <w:r>
              <w:rPr>
                <w:rFonts w:asciiTheme="minorHAnsi" w:eastAsiaTheme="minorEastAsia" w:hAnsiTheme="minorHAnsi" w:cstheme="minorBidi"/>
                <w:noProof/>
                <w:kern w:val="2"/>
                <w:sz w:val="24"/>
                <w:lang w:eastAsia="fr-FR" w:bidi="ar-SA"/>
                <w14:ligatures w14:val="standardContextual"/>
              </w:rPr>
              <w:tab/>
            </w:r>
            <w:r w:rsidRPr="00C44BB8">
              <w:rPr>
                <w:rStyle w:val="Lienhypertexte"/>
                <w:noProof/>
              </w:rPr>
              <w:t>Méthode de notation du critère environnemental</w:t>
            </w:r>
            <w:r>
              <w:rPr>
                <w:noProof/>
              </w:rPr>
              <w:tab/>
            </w:r>
            <w:r>
              <w:rPr>
                <w:noProof/>
              </w:rPr>
              <w:fldChar w:fldCharType="begin"/>
            </w:r>
            <w:r>
              <w:rPr>
                <w:noProof/>
              </w:rPr>
              <w:instrText xml:space="preserve"> PAGEREF _Toc230016109 \h </w:instrText>
            </w:r>
            <w:r>
              <w:rPr>
                <w:noProof/>
              </w:rPr>
            </w:r>
            <w:r>
              <w:rPr>
                <w:noProof/>
              </w:rPr>
              <w:fldChar w:fldCharType="separate"/>
            </w:r>
            <w:r>
              <w:rPr>
                <w:noProof/>
              </w:rPr>
              <w:t>23</w:t>
            </w:r>
            <w:r>
              <w:rPr>
                <w:noProof/>
              </w:rPr>
              <w:fldChar w:fldCharType="end"/>
            </w:r>
          </w:hyperlink>
        </w:p>
        <w:p w14:paraId="6C6F8949" w14:textId="1AF78281" w:rsidR="00B3299E" w:rsidRDefault="00B3299E">
          <w:pPr>
            <w:pStyle w:val="TM2"/>
            <w:tabs>
              <w:tab w:val="left" w:pos="709"/>
              <w:tab w:val="right" w:leader="dot" w:pos="9396"/>
            </w:tabs>
            <w:rPr>
              <w:rFonts w:asciiTheme="minorHAnsi" w:eastAsiaTheme="minorEastAsia" w:hAnsiTheme="minorHAnsi" w:cstheme="minorBidi"/>
              <w:noProof/>
              <w:kern w:val="2"/>
              <w:sz w:val="24"/>
              <w:lang w:eastAsia="fr-FR" w:bidi="ar-SA"/>
              <w14:ligatures w14:val="standardContextual"/>
            </w:rPr>
          </w:pPr>
          <w:hyperlink w:anchor="_Toc230016110" w:history="1">
            <w:r w:rsidRPr="00C44BB8">
              <w:rPr>
                <w:rStyle w:val="Lienhypertexte"/>
                <w:noProof/>
              </w:rPr>
              <w:t>7.5</w:t>
            </w:r>
            <w:r>
              <w:rPr>
                <w:rFonts w:asciiTheme="minorHAnsi" w:eastAsiaTheme="minorEastAsia" w:hAnsiTheme="minorHAnsi" w:cstheme="minorBidi"/>
                <w:noProof/>
                <w:kern w:val="2"/>
                <w:sz w:val="24"/>
                <w:lang w:eastAsia="fr-FR" w:bidi="ar-SA"/>
                <w14:ligatures w14:val="standardContextual"/>
              </w:rPr>
              <w:tab/>
            </w:r>
            <w:r w:rsidRPr="00C44BB8">
              <w:rPr>
                <w:rStyle w:val="Lienhypertexte"/>
                <w:noProof/>
              </w:rPr>
              <w:t>Durée de validité des offres</w:t>
            </w:r>
            <w:r>
              <w:rPr>
                <w:noProof/>
              </w:rPr>
              <w:tab/>
            </w:r>
            <w:r>
              <w:rPr>
                <w:noProof/>
              </w:rPr>
              <w:fldChar w:fldCharType="begin"/>
            </w:r>
            <w:r>
              <w:rPr>
                <w:noProof/>
              </w:rPr>
              <w:instrText xml:space="preserve"> PAGEREF _Toc230016110 \h </w:instrText>
            </w:r>
            <w:r>
              <w:rPr>
                <w:noProof/>
              </w:rPr>
            </w:r>
            <w:r>
              <w:rPr>
                <w:noProof/>
              </w:rPr>
              <w:fldChar w:fldCharType="separate"/>
            </w:r>
            <w:r>
              <w:rPr>
                <w:noProof/>
              </w:rPr>
              <w:t>23</w:t>
            </w:r>
            <w:r>
              <w:rPr>
                <w:noProof/>
              </w:rPr>
              <w:fldChar w:fldCharType="end"/>
            </w:r>
          </w:hyperlink>
        </w:p>
        <w:p w14:paraId="0DF2A0BF" w14:textId="7D9D8941" w:rsidR="00B3299E" w:rsidRDefault="00B3299E">
          <w:pPr>
            <w:pStyle w:val="TM1"/>
            <w:tabs>
              <w:tab w:val="left" w:pos="1113"/>
            </w:tabs>
            <w:rPr>
              <w:rFonts w:asciiTheme="minorHAnsi" w:eastAsiaTheme="minorEastAsia" w:hAnsiTheme="minorHAnsi" w:cstheme="minorBidi"/>
              <w:b w:val="0"/>
              <w:smallCaps w:val="0"/>
              <w:noProof/>
              <w:kern w:val="2"/>
              <w:sz w:val="24"/>
              <w:lang w:eastAsia="fr-FR" w:bidi="ar-SA"/>
              <w14:ligatures w14:val="standardContextual"/>
            </w:rPr>
          </w:pPr>
          <w:hyperlink w:anchor="_Toc230016111" w:history="1">
            <w:r w:rsidRPr="00C44BB8">
              <w:rPr>
                <w:rStyle w:val="Lienhypertexte"/>
                <w:noProof/>
              </w:rPr>
              <w:t>Article 8 -</w:t>
            </w:r>
            <w:r>
              <w:rPr>
                <w:rFonts w:asciiTheme="minorHAnsi" w:eastAsiaTheme="minorEastAsia" w:hAnsiTheme="minorHAnsi" w:cstheme="minorBidi"/>
                <w:b w:val="0"/>
                <w:smallCaps w:val="0"/>
                <w:noProof/>
                <w:kern w:val="2"/>
                <w:sz w:val="24"/>
                <w:lang w:eastAsia="fr-FR" w:bidi="ar-SA"/>
                <w14:ligatures w14:val="standardContextual"/>
              </w:rPr>
              <w:tab/>
            </w:r>
            <w:r w:rsidRPr="00C44BB8">
              <w:rPr>
                <w:rStyle w:val="Lienhypertexte"/>
                <w:noProof/>
              </w:rPr>
              <w:t>NEGOCIATION</w:t>
            </w:r>
            <w:r>
              <w:rPr>
                <w:noProof/>
              </w:rPr>
              <w:tab/>
            </w:r>
            <w:r>
              <w:rPr>
                <w:noProof/>
              </w:rPr>
              <w:fldChar w:fldCharType="begin"/>
            </w:r>
            <w:r>
              <w:rPr>
                <w:noProof/>
              </w:rPr>
              <w:instrText xml:space="preserve"> PAGEREF _Toc230016111 \h </w:instrText>
            </w:r>
            <w:r>
              <w:rPr>
                <w:noProof/>
              </w:rPr>
            </w:r>
            <w:r>
              <w:rPr>
                <w:noProof/>
              </w:rPr>
              <w:fldChar w:fldCharType="separate"/>
            </w:r>
            <w:r>
              <w:rPr>
                <w:noProof/>
              </w:rPr>
              <w:t>23</w:t>
            </w:r>
            <w:r>
              <w:rPr>
                <w:noProof/>
              </w:rPr>
              <w:fldChar w:fldCharType="end"/>
            </w:r>
          </w:hyperlink>
        </w:p>
        <w:p w14:paraId="300D702B" w14:textId="0EEC7230" w:rsidR="00B3299E" w:rsidRDefault="00B3299E">
          <w:pPr>
            <w:pStyle w:val="TM1"/>
            <w:tabs>
              <w:tab w:val="left" w:pos="1113"/>
            </w:tabs>
            <w:rPr>
              <w:rFonts w:asciiTheme="minorHAnsi" w:eastAsiaTheme="minorEastAsia" w:hAnsiTheme="minorHAnsi" w:cstheme="minorBidi"/>
              <w:b w:val="0"/>
              <w:smallCaps w:val="0"/>
              <w:noProof/>
              <w:kern w:val="2"/>
              <w:sz w:val="24"/>
              <w:lang w:eastAsia="fr-FR" w:bidi="ar-SA"/>
              <w14:ligatures w14:val="standardContextual"/>
            </w:rPr>
          </w:pPr>
          <w:hyperlink w:anchor="_Toc230016112" w:history="1">
            <w:r w:rsidRPr="00C44BB8">
              <w:rPr>
                <w:rStyle w:val="Lienhypertexte"/>
                <w:noProof/>
              </w:rPr>
              <w:t>Article 9 -</w:t>
            </w:r>
            <w:r>
              <w:rPr>
                <w:rFonts w:asciiTheme="minorHAnsi" w:eastAsiaTheme="minorEastAsia" w:hAnsiTheme="minorHAnsi" w:cstheme="minorBidi"/>
                <w:b w:val="0"/>
                <w:smallCaps w:val="0"/>
                <w:noProof/>
                <w:kern w:val="2"/>
                <w:sz w:val="24"/>
                <w:lang w:eastAsia="fr-FR" w:bidi="ar-SA"/>
                <w14:ligatures w14:val="standardContextual"/>
              </w:rPr>
              <w:tab/>
            </w:r>
            <w:r w:rsidRPr="00C44BB8">
              <w:rPr>
                <w:rStyle w:val="Lienhypertexte"/>
                <w:noProof/>
              </w:rPr>
              <w:t>ATTRIBUTION DU MARCHE</w:t>
            </w:r>
            <w:r>
              <w:rPr>
                <w:noProof/>
              </w:rPr>
              <w:tab/>
            </w:r>
            <w:r>
              <w:rPr>
                <w:noProof/>
              </w:rPr>
              <w:fldChar w:fldCharType="begin"/>
            </w:r>
            <w:r>
              <w:rPr>
                <w:noProof/>
              </w:rPr>
              <w:instrText xml:space="preserve"> PAGEREF _Toc230016112 \h </w:instrText>
            </w:r>
            <w:r>
              <w:rPr>
                <w:noProof/>
              </w:rPr>
            </w:r>
            <w:r>
              <w:rPr>
                <w:noProof/>
              </w:rPr>
              <w:fldChar w:fldCharType="separate"/>
            </w:r>
            <w:r>
              <w:rPr>
                <w:noProof/>
              </w:rPr>
              <w:t>24</w:t>
            </w:r>
            <w:r>
              <w:rPr>
                <w:noProof/>
              </w:rPr>
              <w:fldChar w:fldCharType="end"/>
            </w:r>
          </w:hyperlink>
        </w:p>
        <w:p w14:paraId="0E94DE9E" w14:textId="4A053B4A" w:rsidR="00B3299E" w:rsidRDefault="00B3299E">
          <w:pPr>
            <w:pStyle w:val="TM2"/>
            <w:tabs>
              <w:tab w:val="left" w:pos="709"/>
              <w:tab w:val="right" w:leader="dot" w:pos="9396"/>
            </w:tabs>
            <w:rPr>
              <w:rFonts w:asciiTheme="minorHAnsi" w:eastAsiaTheme="minorEastAsia" w:hAnsiTheme="minorHAnsi" w:cstheme="minorBidi"/>
              <w:noProof/>
              <w:kern w:val="2"/>
              <w:sz w:val="24"/>
              <w:lang w:eastAsia="fr-FR" w:bidi="ar-SA"/>
              <w14:ligatures w14:val="standardContextual"/>
            </w:rPr>
          </w:pPr>
          <w:hyperlink w:anchor="_Toc230016113" w:history="1">
            <w:r w:rsidRPr="00C44BB8">
              <w:rPr>
                <w:rStyle w:val="Lienhypertexte"/>
                <w:noProof/>
              </w:rPr>
              <w:t>9.1</w:t>
            </w:r>
            <w:r>
              <w:rPr>
                <w:rFonts w:asciiTheme="minorHAnsi" w:eastAsiaTheme="minorEastAsia" w:hAnsiTheme="minorHAnsi" w:cstheme="minorBidi"/>
                <w:noProof/>
                <w:kern w:val="2"/>
                <w:sz w:val="24"/>
                <w:lang w:eastAsia="fr-FR" w:bidi="ar-SA"/>
                <w14:ligatures w14:val="standardContextual"/>
              </w:rPr>
              <w:tab/>
            </w:r>
            <w:r w:rsidRPr="00C44BB8">
              <w:rPr>
                <w:rStyle w:val="Lienhypertexte"/>
                <w:noProof/>
              </w:rPr>
              <w:t>Vérification des motifs d'exclusion : transmission des moyens de preuve</w:t>
            </w:r>
            <w:r>
              <w:rPr>
                <w:noProof/>
              </w:rPr>
              <w:tab/>
            </w:r>
            <w:r>
              <w:rPr>
                <w:noProof/>
              </w:rPr>
              <w:fldChar w:fldCharType="begin"/>
            </w:r>
            <w:r>
              <w:rPr>
                <w:noProof/>
              </w:rPr>
              <w:instrText xml:space="preserve"> PAGEREF _Toc230016113 \h </w:instrText>
            </w:r>
            <w:r>
              <w:rPr>
                <w:noProof/>
              </w:rPr>
            </w:r>
            <w:r>
              <w:rPr>
                <w:noProof/>
              </w:rPr>
              <w:fldChar w:fldCharType="separate"/>
            </w:r>
            <w:r>
              <w:rPr>
                <w:noProof/>
              </w:rPr>
              <w:t>24</w:t>
            </w:r>
            <w:r>
              <w:rPr>
                <w:noProof/>
              </w:rPr>
              <w:fldChar w:fldCharType="end"/>
            </w:r>
          </w:hyperlink>
        </w:p>
        <w:p w14:paraId="002D0155" w14:textId="3C70FE84" w:rsidR="00B3299E" w:rsidRDefault="00B3299E">
          <w:pPr>
            <w:pStyle w:val="TM2"/>
            <w:tabs>
              <w:tab w:val="left" w:pos="709"/>
              <w:tab w:val="right" w:leader="dot" w:pos="9396"/>
            </w:tabs>
            <w:rPr>
              <w:rFonts w:asciiTheme="minorHAnsi" w:eastAsiaTheme="minorEastAsia" w:hAnsiTheme="minorHAnsi" w:cstheme="minorBidi"/>
              <w:noProof/>
              <w:kern w:val="2"/>
              <w:sz w:val="24"/>
              <w:lang w:eastAsia="fr-FR" w:bidi="ar-SA"/>
              <w14:ligatures w14:val="standardContextual"/>
            </w:rPr>
          </w:pPr>
          <w:hyperlink w:anchor="_Toc230016114" w:history="1">
            <w:r w:rsidRPr="00C44BB8">
              <w:rPr>
                <w:rStyle w:val="Lienhypertexte"/>
                <w:noProof/>
              </w:rPr>
              <w:t>9.2</w:t>
            </w:r>
            <w:r>
              <w:rPr>
                <w:rFonts w:asciiTheme="minorHAnsi" w:eastAsiaTheme="minorEastAsia" w:hAnsiTheme="minorHAnsi" w:cstheme="minorBidi"/>
                <w:noProof/>
                <w:kern w:val="2"/>
                <w:sz w:val="24"/>
                <w:lang w:eastAsia="fr-FR" w:bidi="ar-SA"/>
                <w14:ligatures w14:val="standardContextual"/>
              </w:rPr>
              <w:tab/>
            </w:r>
            <w:r w:rsidRPr="00C44BB8">
              <w:rPr>
                <w:rStyle w:val="Lienhypertexte"/>
                <w:noProof/>
              </w:rPr>
              <w:t>Interdiction d'attribution</w:t>
            </w:r>
            <w:r>
              <w:rPr>
                <w:noProof/>
              </w:rPr>
              <w:tab/>
            </w:r>
            <w:r>
              <w:rPr>
                <w:noProof/>
              </w:rPr>
              <w:fldChar w:fldCharType="begin"/>
            </w:r>
            <w:r>
              <w:rPr>
                <w:noProof/>
              </w:rPr>
              <w:instrText xml:space="preserve"> PAGEREF _Toc230016114 \h </w:instrText>
            </w:r>
            <w:r>
              <w:rPr>
                <w:noProof/>
              </w:rPr>
            </w:r>
            <w:r>
              <w:rPr>
                <w:noProof/>
              </w:rPr>
              <w:fldChar w:fldCharType="separate"/>
            </w:r>
            <w:r>
              <w:rPr>
                <w:noProof/>
              </w:rPr>
              <w:t>26</w:t>
            </w:r>
            <w:r>
              <w:rPr>
                <w:noProof/>
              </w:rPr>
              <w:fldChar w:fldCharType="end"/>
            </w:r>
          </w:hyperlink>
        </w:p>
        <w:p w14:paraId="5998DA9E" w14:textId="3E186EF2" w:rsidR="00B3299E" w:rsidRDefault="00B3299E">
          <w:pPr>
            <w:pStyle w:val="TM2"/>
            <w:tabs>
              <w:tab w:val="left" w:pos="709"/>
              <w:tab w:val="right" w:leader="dot" w:pos="9396"/>
            </w:tabs>
            <w:rPr>
              <w:rFonts w:asciiTheme="minorHAnsi" w:eastAsiaTheme="minorEastAsia" w:hAnsiTheme="minorHAnsi" w:cstheme="minorBidi"/>
              <w:noProof/>
              <w:kern w:val="2"/>
              <w:sz w:val="24"/>
              <w:lang w:eastAsia="fr-FR" w:bidi="ar-SA"/>
              <w14:ligatures w14:val="standardContextual"/>
            </w:rPr>
          </w:pPr>
          <w:hyperlink w:anchor="_Toc230016115" w:history="1">
            <w:r w:rsidRPr="00C44BB8">
              <w:rPr>
                <w:rStyle w:val="Lienhypertexte"/>
                <w:noProof/>
              </w:rPr>
              <w:t>9.3</w:t>
            </w:r>
            <w:r>
              <w:rPr>
                <w:rFonts w:asciiTheme="minorHAnsi" w:eastAsiaTheme="minorEastAsia" w:hAnsiTheme="minorHAnsi" w:cstheme="minorBidi"/>
                <w:noProof/>
                <w:kern w:val="2"/>
                <w:sz w:val="24"/>
                <w:lang w:eastAsia="fr-FR" w:bidi="ar-SA"/>
                <w14:ligatures w14:val="standardContextual"/>
              </w:rPr>
              <w:tab/>
            </w:r>
            <w:r w:rsidRPr="00C44BB8">
              <w:rPr>
                <w:rStyle w:val="Lienhypertexte"/>
                <w:noProof/>
              </w:rPr>
              <w:t>Signature du marché</w:t>
            </w:r>
            <w:r>
              <w:rPr>
                <w:noProof/>
              </w:rPr>
              <w:tab/>
            </w:r>
            <w:r>
              <w:rPr>
                <w:noProof/>
              </w:rPr>
              <w:fldChar w:fldCharType="begin"/>
            </w:r>
            <w:r>
              <w:rPr>
                <w:noProof/>
              </w:rPr>
              <w:instrText xml:space="preserve"> PAGEREF _Toc230016115 \h </w:instrText>
            </w:r>
            <w:r>
              <w:rPr>
                <w:noProof/>
              </w:rPr>
            </w:r>
            <w:r>
              <w:rPr>
                <w:noProof/>
              </w:rPr>
              <w:fldChar w:fldCharType="separate"/>
            </w:r>
            <w:r>
              <w:rPr>
                <w:noProof/>
              </w:rPr>
              <w:t>26</w:t>
            </w:r>
            <w:r>
              <w:rPr>
                <w:noProof/>
              </w:rPr>
              <w:fldChar w:fldCharType="end"/>
            </w:r>
          </w:hyperlink>
        </w:p>
        <w:p w14:paraId="5807B6D7" w14:textId="516F4ECA" w:rsidR="00B3299E" w:rsidRDefault="00B3299E">
          <w:pPr>
            <w:pStyle w:val="TM2"/>
            <w:tabs>
              <w:tab w:val="left" w:pos="709"/>
              <w:tab w:val="right" w:leader="dot" w:pos="9396"/>
            </w:tabs>
            <w:rPr>
              <w:rFonts w:asciiTheme="minorHAnsi" w:eastAsiaTheme="minorEastAsia" w:hAnsiTheme="minorHAnsi" w:cstheme="minorBidi"/>
              <w:noProof/>
              <w:kern w:val="2"/>
              <w:sz w:val="24"/>
              <w:lang w:eastAsia="fr-FR" w:bidi="ar-SA"/>
              <w14:ligatures w14:val="standardContextual"/>
            </w:rPr>
          </w:pPr>
          <w:hyperlink w:anchor="_Toc230016116" w:history="1">
            <w:r w:rsidRPr="00C44BB8">
              <w:rPr>
                <w:rStyle w:val="Lienhypertexte"/>
                <w:noProof/>
              </w:rPr>
              <w:t>9.4</w:t>
            </w:r>
            <w:r>
              <w:rPr>
                <w:rFonts w:asciiTheme="minorHAnsi" w:eastAsiaTheme="minorEastAsia" w:hAnsiTheme="minorHAnsi" w:cstheme="minorBidi"/>
                <w:noProof/>
                <w:kern w:val="2"/>
                <w:sz w:val="24"/>
                <w:lang w:eastAsia="fr-FR" w:bidi="ar-SA"/>
                <w14:ligatures w14:val="standardContextual"/>
              </w:rPr>
              <w:tab/>
            </w:r>
            <w:r w:rsidRPr="00C44BB8">
              <w:rPr>
                <w:rStyle w:val="Lienhypertexte"/>
                <w:noProof/>
              </w:rPr>
              <w:t>Mise au point</w:t>
            </w:r>
            <w:r>
              <w:rPr>
                <w:noProof/>
              </w:rPr>
              <w:tab/>
            </w:r>
            <w:r>
              <w:rPr>
                <w:noProof/>
              </w:rPr>
              <w:fldChar w:fldCharType="begin"/>
            </w:r>
            <w:r>
              <w:rPr>
                <w:noProof/>
              </w:rPr>
              <w:instrText xml:space="preserve"> PAGEREF _Toc230016116 \h </w:instrText>
            </w:r>
            <w:r>
              <w:rPr>
                <w:noProof/>
              </w:rPr>
            </w:r>
            <w:r>
              <w:rPr>
                <w:noProof/>
              </w:rPr>
              <w:fldChar w:fldCharType="separate"/>
            </w:r>
            <w:r>
              <w:rPr>
                <w:noProof/>
              </w:rPr>
              <w:t>26</w:t>
            </w:r>
            <w:r>
              <w:rPr>
                <w:noProof/>
              </w:rPr>
              <w:fldChar w:fldCharType="end"/>
            </w:r>
          </w:hyperlink>
        </w:p>
        <w:p w14:paraId="3AFE3D5B" w14:textId="548AB28B" w:rsidR="00B3299E" w:rsidRDefault="00B3299E">
          <w:pPr>
            <w:pStyle w:val="TM1"/>
            <w:tabs>
              <w:tab w:val="left" w:pos="1213"/>
            </w:tabs>
            <w:rPr>
              <w:rFonts w:asciiTheme="minorHAnsi" w:eastAsiaTheme="minorEastAsia" w:hAnsiTheme="minorHAnsi" w:cstheme="minorBidi"/>
              <w:b w:val="0"/>
              <w:smallCaps w:val="0"/>
              <w:noProof/>
              <w:kern w:val="2"/>
              <w:sz w:val="24"/>
              <w:lang w:eastAsia="fr-FR" w:bidi="ar-SA"/>
              <w14:ligatures w14:val="standardContextual"/>
            </w:rPr>
          </w:pPr>
          <w:hyperlink w:anchor="_Toc230016117" w:history="1">
            <w:r w:rsidRPr="00C44BB8">
              <w:rPr>
                <w:rStyle w:val="Lienhypertexte"/>
                <w:noProof/>
              </w:rPr>
              <w:t>Article 10 -</w:t>
            </w:r>
            <w:r>
              <w:rPr>
                <w:rFonts w:asciiTheme="minorHAnsi" w:eastAsiaTheme="minorEastAsia" w:hAnsiTheme="minorHAnsi" w:cstheme="minorBidi"/>
                <w:b w:val="0"/>
                <w:smallCaps w:val="0"/>
                <w:noProof/>
                <w:kern w:val="2"/>
                <w:sz w:val="24"/>
                <w:lang w:eastAsia="fr-FR" w:bidi="ar-SA"/>
                <w14:ligatures w14:val="standardContextual"/>
              </w:rPr>
              <w:tab/>
            </w:r>
            <w:r w:rsidRPr="00C44BB8">
              <w:rPr>
                <w:rStyle w:val="Lienhypertexte"/>
                <w:noProof/>
              </w:rPr>
              <w:t>Langue et monnaie</w:t>
            </w:r>
            <w:r>
              <w:rPr>
                <w:noProof/>
              </w:rPr>
              <w:tab/>
            </w:r>
            <w:r>
              <w:rPr>
                <w:noProof/>
              </w:rPr>
              <w:fldChar w:fldCharType="begin"/>
            </w:r>
            <w:r>
              <w:rPr>
                <w:noProof/>
              </w:rPr>
              <w:instrText xml:space="preserve"> PAGEREF _Toc230016117 \h </w:instrText>
            </w:r>
            <w:r>
              <w:rPr>
                <w:noProof/>
              </w:rPr>
            </w:r>
            <w:r>
              <w:rPr>
                <w:noProof/>
              </w:rPr>
              <w:fldChar w:fldCharType="separate"/>
            </w:r>
            <w:r>
              <w:rPr>
                <w:noProof/>
              </w:rPr>
              <w:t>26</w:t>
            </w:r>
            <w:r>
              <w:rPr>
                <w:noProof/>
              </w:rPr>
              <w:fldChar w:fldCharType="end"/>
            </w:r>
          </w:hyperlink>
        </w:p>
        <w:p w14:paraId="4684B170" w14:textId="0473DBE4" w:rsidR="00B3299E" w:rsidRDefault="00B3299E">
          <w:pPr>
            <w:pStyle w:val="TM1"/>
            <w:tabs>
              <w:tab w:val="left" w:pos="1213"/>
            </w:tabs>
            <w:rPr>
              <w:rFonts w:asciiTheme="minorHAnsi" w:eastAsiaTheme="minorEastAsia" w:hAnsiTheme="minorHAnsi" w:cstheme="minorBidi"/>
              <w:b w:val="0"/>
              <w:smallCaps w:val="0"/>
              <w:noProof/>
              <w:kern w:val="2"/>
              <w:sz w:val="24"/>
              <w:lang w:eastAsia="fr-FR" w:bidi="ar-SA"/>
              <w14:ligatures w14:val="standardContextual"/>
            </w:rPr>
          </w:pPr>
          <w:hyperlink w:anchor="_Toc230016118" w:history="1">
            <w:r w:rsidRPr="00C44BB8">
              <w:rPr>
                <w:rStyle w:val="Lienhypertexte"/>
                <w:noProof/>
              </w:rPr>
              <w:t>Article 11 -</w:t>
            </w:r>
            <w:r>
              <w:rPr>
                <w:rFonts w:asciiTheme="minorHAnsi" w:eastAsiaTheme="minorEastAsia" w:hAnsiTheme="minorHAnsi" w:cstheme="minorBidi"/>
                <w:b w:val="0"/>
                <w:smallCaps w:val="0"/>
                <w:noProof/>
                <w:kern w:val="2"/>
                <w:sz w:val="24"/>
                <w:lang w:eastAsia="fr-FR" w:bidi="ar-SA"/>
                <w14:ligatures w14:val="standardContextual"/>
              </w:rPr>
              <w:tab/>
            </w:r>
            <w:r w:rsidRPr="00C44BB8">
              <w:rPr>
                <w:rStyle w:val="Lienhypertexte"/>
                <w:noProof/>
              </w:rPr>
              <w:t>voie de recours et juridiction compétente en cas de contentieux</w:t>
            </w:r>
            <w:r>
              <w:rPr>
                <w:noProof/>
              </w:rPr>
              <w:tab/>
            </w:r>
            <w:r>
              <w:rPr>
                <w:noProof/>
              </w:rPr>
              <w:fldChar w:fldCharType="begin"/>
            </w:r>
            <w:r>
              <w:rPr>
                <w:noProof/>
              </w:rPr>
              <w:instrText xml:space="preserve"> PAGEREF _Toc230016118 \h </w:instrText>
            </w:r>
            <w:r>
              <w:rPr>
                <w:noProof/>
              </w:rPr>
            </w:r>
            <w:r>
              <w:rPr>
                <w:noProof/>
              </w:rPr>
              <w:fldChar w:fldCharType="separate"/>
            </w:r>
            <w:r>
              <w:rPr>
                <w:noProof/>
              </w:rPr>
              <w:t>26</w:t>
            </w:r>
            <w:r>
              <w:rPr>
                <w:noProof/>
              </w:rPr>
              <w:fldChar w:fldCharType="end"/>
            </w:r>
          </w:hyperlink>
        </w:p>
        <w:p w14:paraId="6D40D1EF" w14:textId="6B97E64F" w:rsidR="00E73E9E" w:rsidRDefault="0012466F">
          <w:r w:rsidRPr="0011249D">
            <w:fldChar w:fldCharType="end"/>
          </w:r>
        </w:p>
      </w:sdtContent>
    </w:sdt>
    <w:p w14:paraId="65B78A5E" w14:textId="77777777" w:rsidR="0011249D" w:rsidRDefault="0011249D">
      <w:pPr>
        <w:widowControl w:val="0"/>
        <w:jc w:val="left"/>
        <w:rPr>
          <w:b/>
          <w:smallCaps/>
          <w:color w:val="000000" w:themeColor="text1"/>
          <w:sz w:val="28"/>
          <w:szCs w:val="36"/>
        </w:rPr>
      </w:pPr>
      <w:r>
        <w:br w:type="page"/>
      </w:r>
    </w:p>
    <w:p w14:paraId="6AC29E1B" w14:textId="47DF89D5" w:rsidR="00E73E9E" w:rsidRDefault="0012466F" w:rsidP="0011249D">
      <w:pPr>
        <w:pStyle w:val="Titre1"/>
      </w:pPr>
      <w:bookmarkStart w:id="1" w:name="_Toc230016050"/>
      <w:r>
        <w:lastRenderedPageBreak/>
        <w:t xml:space="preserve">MAITRE </w:t>
      </w:r>
      <w:r w:rsidRPr="0011249D">
        <w:t>D'OUVRAGE</w:t>
      </w:r>
      <w:bookmarkEnd w:id="1"/>
    </w:p>
    <w:p w14:paraId="4DD04826" w14:textId="77777777" w:rsidR="00630B94" w:rsidRPr="00630B94" w:rsidRDefault="00630B94" w:rsidP="00630B94">
      <w:pPr>
        <w:pStyle w:val="Standard"/>
      </w:pPr>
    </w:p>
    <w:p w14:paraId="47385B62" w14:textId="77777777" w:rsidR="00E73E9E" w:rsidRPr="00630B94" w:rsidRDefault="0012466F">
      <w:pPr>
        <w:rPr>
          <w:b/>
          <w:bCs/>
        </w:rPr>
      </w:pPr>
      <w:bookmarkStart w:id="2" w:name="_Hlk189059117"/>
      <w:r>
        <w:rPr>
          <w:rFonts w:eastAsia="Arial" w:cs="Arial"/>
          <w:color w:val="000000"/>
          <w:shd w:val="clear" w:color="auto" w:fill="FFFFFF"/>
        </w:rPr>
        <w:t xml:space="preserve">La procédure est portée par : </w:t>
      </w:r>
      <w:r w:rsidRPr="00630B94">
        <w:rPr>
          <w:rFonts w:eastAsia="Arial" w:cs="Arial"/>
          <w:b/>
          <w:bCs/>
          <w:color w:val="000000"/>
          <w:shd w:val="clear" w:color="auto" w:fill="FFFFFF"/>
        </w:rPr>
        <w:t>Ministère de la Justice</w:t>
      </w:r>
    </w:p>
    <w:p w14:paraId="581695D1" w14:textId="77777777" w:rsidR="00E73E9E" w:rsidRDefault="0012466F">
      <w:r>
        <w:rPr>
          <w:rFonts w:eastAsia="Arial" w:cs="Arial"/>
          <w:color w:val="000000"/>
          <w:shd w:val="clear" w:color="auto" w:fill="FFFFFF"/>
        </w:rPr>
        <w:t>L'Etat,</w:t>
      </w:r>
    </w:p>
    <w:p w14:paraId="757E5D3F" w14:textId="4A6CA93A" w:rsidR="00E73E9E" w:rsidRDefault="0012466F">
      <w:r>
        <w:rPr>
          <w:rFonts w:eastAsia="Arial" w:cs="Arial"/>
          <w:color w:val="000000"/>
          <w:shd w:val="clear" w:color="auto" w:fill="FFFFFF"/>
        </w:rPr>
        <w:t xml:space="preserve">Direction ou service </w:t>
      </w:r>
      <w:r w:rsidR="00630B94">
        <w:rPr>
          <w:rFonts w:eastAsia="Arial" w:cs="Arial"/>
          <w:b/>
          <w:color w:val="000000"/>
          <w:shd w:val="clear" w:color="auto" w:fill="FFFFFF"/>
        </w:rPr>
        <w:t>DIRPJJ GRAND CENTRE</w:t>
      </w:r>
    </w:p>
    <w:p w14:paraId="0BCC306D" w14:textId="71E02999" w:rsidR="00E73E9E" w:rsidRDefault="0012466F">
      <w:r>
        <w:rPr>
          <w:rFonts w:eastAsia="Arial" w:cs="Arial"/>
          <w:color w:val="000000"/>
          <w:shd w:val="clear" w:color="auto" w:fill="FFFFFF"/>
        </w:rPr>
        <w:t xml:space="preserve">Adresse : </w:t>
      </w:r>
      <w:r w:rsidR="00630B94">
        <w:rPr>
          <w:rFonts w:eastAsia="Arial" w:cs="Arial"/>
          <w:b/>
          <w:color w:val="000000"/>
          <w:shd w:val="clear" w:color="auto" w:fill="FFFFFF"/>
        </w:rPr>
        <w:t>30 Boulevard Clemenceau</w:t>
      </w:r>
    </w:p>
    <w:p w14:paraId="336A86DC" w14:textId="72BF962A" w:rsidR="00E73E9E" w:rsidRDefault="0012466F">
      <w:r>
        <w:rPr>
          <w:rFonts w:eastAsia="Arial" w:cs="Arial"/>
          <w:color w:val="000000"/>
          <w:shd w:val="clear" w:color="auto" w:fill="FFFFFF"/>
        </w:rPr>
        <w:t xml:space="preserve">Code Postal : </w:t>
      </w:r>
      <w:r w:rsidR="00630B94">
        <w:rPr>
          <w:rFonts w:eastAsia="Arial" w:cs="Arial"/>
          <w:b/>
          <w:color w:val="000000"/>
          <w:shd w:val="clear" w:color="auto" w:fill="FFFFFF"/>
        </w:rPr>
        <w:t>21000</w:t>
      </w:r>
    </w:p>
    <w:p w14:paraId="18C487C8" w14:textId="7C80D731" w:rsidR="00E73E9E" w:rsidRDefault="0012466F">
      <w:r>
        <w:rPr>
          <w:rFonts w:eastAsia="Arial" w:cs="Arial"/>
          <w:color w:val="000000"/>
          <w:shd w:val="clear" w:color="auto" w:fill="FFFFFF"/>
        </w:rPr>
        <w:t xml:space="preserve">Ville : </w:t>
      </w:r>
      <w:r w:rsidR="00630B94">
        <w:rPr>
          <w:rFonts w:eastAsia="Arial" w:cs="Arial"/>
          <w:b/>
          <w:color w:val="000000"/>
          <w:shd w:val="clear" w:color="auto" w:fill="FFFFFF"/>
        </w:rPr>
        <w:t>DIJON</w:t>
      </w:r>
    </w:p>
    <w:p w14:paraId="4699BFAC" w14:textId="6732F98A" w:rsidR="00E73E9E" w:rsidRDefault="0012466F">
      <w:r>
        <w:rPr>
          <w:rFonts w:eastAsia="Arial" w:cs="Arial"/>
          <w:color w:val="000000"/>
          <w:shd w:val="clear" w:color="auto" w:fill="FFFFFF"/>
        </w:rPr>
        <w:t xml:space="preserve">Siret </w:t>
      </w:r>
      <w:r w:rsidRPr="00630B94">
        <w:rPr>
          <w:rFonts w:eastAsia="Arial" w:cs="Arial"/>
          <w:b/>
          <w:bCs/>
          <w:color w:val="000000"/>
          <w:shd w:val="clear" w:color="auto" w:fill="FFFFFF"/>
        </w:rPr>
        <w:t xml:space="preserve">: </w:t>
      </w:r>
      <w:r w:rsidR="00630B94" w:rsidRPr="00630B94">
        <w:rPr>
          <w:rFonts w:eastAsia="Arial" w:cs="Arial"/>
          <w:b/>
          <w:bCs/>
          <w:color w:val="000000"/>
          <w:shd w:val="clear" w:color="auto" w:fill="FFFFFF"/>
        </w:rPr>
        <w:t>130 007 453 000 41</w:t>
      </w:r>
    </w:p>
    <w:p w14:paraId="135B1649" w14:textId="3BF4E37A" w:rsidR="00E73E9E" w:rsidRDefault="0012466F">
      <w:r>
        <w:rPr>
          <w:rFonts w:eastAsia="Arial" w:cs="Arial"/>
          <w:color w:val="000000"/>
          <w:shd w:val="clear" w:color="auto" w:fill="FFFFFF"/>
        </w:rPr>
        <w:t xml:space="preserve">Téléphone </w:t>
      </w:r>
      <w:r w:rsidRPr="00630B94">
        <w:rPr>
          <w:rFonts w:eastAsia="Arial" w:cs="Arial"/>
          <w:b/>
          <w:bCs/>
          <w:color w:val="000000"/>
          <w:shd w:val="clear" w:color="auto" w:fill="FFFFFF"/>
        </w:rPr>
        <w:t xml:space="preserve">: </w:t>
      </w:r>
      <w:r w:rsidR="00630B94" w:rsidRPr="00630B94">
        <w:rPr>
          <w:rFonts w:eastAsia="Arial" w:cs="Arial"/>
          <w:b/>
          <w:bCs/>
          <w:color w:val="000000"/>
          <w:shd w:val="clear" w:color="auto" w:fill="FFFFFF"/>
        </w:rPr>
        <w:t>03 45 21 86 14</w:t>
      </w:r>
    </w:p>
    <w:bookmarkEnd w:id="2"/>
    <w:p w14:paraId="2872981B" w14:textId="77777777" w:rsidR="00E73E9E" w:rsidRDefault="00E73E9E"/>
    <w:p w14:paraId="4F421661" w14:textId="263034FC" w:rsidR="00E73E9E" w:rsidRDefault="0012466F">
      <w:r>
        <w:rPr>
          <w:rFonts w:eastAsia="Arial" w:cs="Arial"/>
          <w:color w:val="000000"/>
          <w:shd w:val="clear" w:color="auto" w:fill="FFFFFF"/>
        </w:rPr>
        <w:t xml:space="preserve">Il est représenté par </w:t>
      </w:r>
      <w:r w:rsidR="00630B94">
        <w:rPr>
          <w:rFonts w:eastAsia="Arial" w:cs="Arial"/>
          <w:color w:val="000000"/>
          <w:shd w:val="clear" w:color="auto" w:fill="FFFFFF"/>
        </w:rPr>
        <w:t>Monsieur HOUDAYER Renaud</w:t>
      </w:r>
      <w:r w:rsidR="00AC0988">
        <w:rPr>
          <w:rFonts w:eastAsia="Arial" w:cs="Arial"/>
          <w:color w:val="000000"/>
          <w:shd w:val="clear" w:color="auto" w:fill="FFFFFF"/>
        </w:rPr>
        <w:t>, dans sa fonction de D</w:t>
      </w:r>
      <w:r w:rsidR="00DC03A0">
        <w:rPr>
          <w:rFonts w:eastAsia="Arial" w:cs="Arial"/>
          <w:color w:val="000000"/>
          <w:shd w:val="clear" w:color="auto" w:fill="FFFFFF"/>
        </w:rPr>
        <w:t>irecteur Interrégional</w:t>
      </w:r>
      <w:r w:rsidR="00AC0988">
        <w:rPr>
          <w:rFonts w:eastAsia="Arial" w:cs="Arial"/>
          <w:color w:val="000000"/>
          <w:shd w:val="clear" w:color="auto" w:fill="FFFFFF"/>
        </w:rPr>
        <w:t>.</w:t>
      </w:r>
    </w:p>
    <w:p w14:paraId="35616786" w14:textId="77777777" w:rsidR="00E73E9E" w:rsidRDefault="0012466F" w:rsidP="0011249D">
      <w:pPr>
        <w:pStyle w:val="Titre1"/>
      </w:pPr>
      <w:bookmarkStart w:id="3" w:name="_Toc230016051"/>
      <w:r>
        <w:t>CONTEXTE</w:t>
      </w:r>
      <w:bookmarkEnd w:id="3"/>
    </w:p>
    <w:p w14:paraId="74CD42D0" w14:textId="66E953EF" w:rsidR="00E73E9E" w:rsidRDefault="00E73E9E">
      <w:pPr>
        <w:rPr>
          <w:rFonts w:eastAsia="Arial" w:cs="Arial"/>
          <w:b/>
          <w:color w:val="000000"/>
          <w:shd w:val="clear" w:color="auto" w:fill="FFFFFF"/>
        </w:rPr>
      </w:pPr>
    </w:p>
    <w:p w14:paraId="2045DAA8" w14:textId="25E30464" w:rsidR="00603C14" w:rsidRPr="00603C14" w:rsidRDefault="00603C14">
      <w:pPr>
        <w:rPr>
          <w:rFonts w:eastAsia="Arial" w:cs="Arial"/>
          <w:bCs/>
          <w:color w:val="000000"/>
          <w:shd w:val="clear" w:color="auto" w:fill="FFFFFF"/>
        </w:rPr>
      </w:pPr>
      <w:r>
        <w:rPr>
          <w:rFonts w:eastAsia="Arial" w:cs="Arial"/>
          <w:bCs/>
          <w:color w:val="000000"/>
          <w:shd w:val="clear" w:color="auto" w:fill="FFFFFF"/>
        </w:rPr>
        <w:t xml:space="preserve">Aménagement </w:t>
      </w:r>
      <w:r w:rsidR="00E36B08">
        <w:rPr>
          <w:rFonts w:eastAsia="Arial" w:cs="Arial"/>
          <w:bCs/>
          <w:color w:val="000000"/>
          <w:shd w:val="clear" w:color="auto" w:fill="FFFFFF"/>
        </w:rPr>
        <w:t>d’une maison individuelle d’habitation sise au 689 route de Sandillon sur la commune de Saint Denis-en-Val</w:t>
      </w:r>
      <w:r>
        <w:rPr>
          <w:rFonts w:eastAsia="Arial" w:cs="Arial"/>
          <w:bCs/>
          <w:color w:val="000000"/>
          <w:shd w:val="clear" w:color="auto" w:fill="FFFFFF"/>
        </w:rPr>
        <w:t xml:space="preserve"> </w:t>
      </w:r>
      <w:r w:rsidR="00E36B08">
        <w:rPr>
          <w:rFonts w:eastAsia="Arial" w:cs="Arial"/>
          <w:bCs/>
          <w:color w:val="000000"/>
          <w:shd w:val="clear" w:color="auto" w:fill="FFFFFF"/>
        </w:rPr>
        <w:t>avec changement de destination et transformation en ERP de 5</w:t>
      </w:r>
      <w:r w:rsidR="00E36B08" w:rsidRPr="00E36B08">
        <w:rPr>
          <w:rFonts w:eastAsia="Arial" w:cs="Arial"/>
          <w:bCs/>
          <w:color w:val="000000"/>
          <w:shd w:val="clear" w:color="auto" w:fill="FFFFFF"/>
          <w:vertAlign w:val="superscript"/>
        </w:rPr>
        <w:t>ème</w:t>
      </w:r>
      <w:r w:rsidR="00E36B08">
        <w:rPr>
          <w:rFonts w:eastAsia="Arial" w:cs="Arial"/>
          <w:bCs/>
          <w:color w:val="000000"/>
          <w:shd w:val="clear" w:color="auto" w:fill="FFFFFF"/>
        </w:rPr>
        <w:t xml:space="preserve"> catégorie avec locaux à sommeil pour y accueillir un Centre Educatif Fermé accueillant 6 mineurs en chambres individuelles.</w:t>
      </w:r>
      <w:r>
        <w:rPr>
          <w:rFonts w:eastAsia="Arial" w:cs="Arial"/>
          <w:bCs/>
          <w:color w:val="000000"/>
          <w:shd w:val="clear" w:color="auto" w:fill="FFFFFF"/>
        </w:rPr>
        <w:t xml:space="preserve"> </w:t>
      </w:r>
    </w:p>
    <w:p w14:paraId="4B6662F9" w14:textId="04155AA6" w:rsidR="00E072E5" w:rsidRDefault="0012466F" w:rsidP="0011249D">
      <w:pPr>
        <w:pStyle w:val="Titre1"/>
      </w:pPr>
      <w:bookmarkStart w:id="4" w:name="_Toc230016052"/>
      <w:r>
        <w:t xml:space="preserve">OBJET DE LA </w:t>
      </w:r>
      <w:r w:rsidRPr="0011249D">
        <w:t>CONSULTATION</w:t>
      </w:r>
      <w:bookmarkEnd w:id="4"/>
    </w:p>
    <w:p w14:paraId="42434E19" w14:textId="77777777" w:rsidR="00E072E5" w:rsidRPr="00E072E5" w:rsidRDefault="00E072E5" w:rsidP="00E072E5">
      <w:pPr>
        <w:pStyle w:val="Standard"/>
      </w:pPr>
    </w:p>
    <w:p w14:paraId="040AB282" w14:textId="2994EA57" w:rsidR="00E73E9E" w:rsidRDefault="0012466F">
      <w:r>
        <w:rPr>
          <w:rFonts w:eastAsia="Arial" w:cs="Arial"/>
          <w:color w:val="000000"/>
          <w:shd w:val="clear" w:color="auto" w:fill="FFFFFF"/>
        </w:rPr>
        <w:t xml:space="preserve">Le marché a pour objet : </w:t>
      </w:r>
      <w:r w:rsidR="00E36B08">
        <w:rPr>
          <w:rFonts w:eastAsia="Arial" w:cs="Arial"/>
          <w:color w:val="000000"/>
          <w:shd w:val="clear" w:color="auto" w:fill="FFFFFF"/>
        </w:rPr>
        <w:t>CEF de Sain</w:t>
      </w:r>
      <w:r w:rsidR="009044A8">
        <w:rPr>
          <w:rFonts w:eastAsia="Arial" w:cs="Arial"/>
          <w:color w:val="000000"/>
          <w:shd w:val="clear" w:color="auto" w:fill="FFFFFF"/>
        </w:rPr>
        <w:t>t</w:t>
      </w:r>
      <w:r w:rsidR="00E36B08">
        <w:rPr>
          <w:rFonts w:eastAsia="Arial" w:cs="Arial"/>
          <w:color w:val="000000"/>
          <w:shd w:val="clear" w:color="auto" w:fill="FFFFFF"/>
        </w:rPr>
        <w:t xml:space="preserve"> Denis-en-Val</w:t>
      </w:r>
      <w:r w:rsidR="00570135" w:rsidRPr="00570135">
        <w:rPr>
          <w:rFonts w:eastAsia="Arial" w:cs="Arial"/>
          <w:color w:val="000000"/>
          <w:shd w:val="clear" w:color="auto" w:fill="FFFFFF"/>
        </w:rPr>
        <w:t xml:space="preserve"> - travaux plusieurs lots distincts</w:t>
      </w:r>
      <w:r w:rsidR="00E072E5">
        <w:rPr>
          <w:rFonts w:eastAsia="Arial" w:cs="Arial"/>
          <w:color w:val="000000"/>
          <w:shd w:val="clear" w:color="auto" w:fill="FFFFFF"/>
        </w:rPr>
        <w:t>.</w:t>
      </w:r>
    </w:p>
    <w:p w14:paraId="296ED5A2" w14:textId="07AAA035" w:rsidR="00E73E9E" w:rsidRDefault="0012466F">
      <w:r>
        <w:rPr>
          <w:rFonts w:eastAsia="Arial" w:cs="Arial"/>
          <w:color w:val="000000"/>
          <w:shd w:val="clear" w:color="auto" w:fill="FFFFFF"/>
        </w:rPr>
        <w:t xml:space="preserve">Le marché est un marché de </w:t>
      </w:r>
      <w:r w:rsidR="00B46766">
        <w:rPr>
          <w:rFonts w:eastAsia="Arial" w:cs="Arial"/>
          <w:color w:val="000000"/>
          <w:shd w:val="clear" w:color="auto" w:fill="FFFFFF"/>
        </w:rPr>
        <w:t>Travaux.</w:t>
      </w:r>
    </w:p>
    <w:p w14:paraId="5E7C1C04" w14:textId="77777777" w:rsidR="00BF704F" w:rsidRDefault="0012466F">
      <w:pPr>
        <w:rPr>
          <w:rFonts w:eastAsia="Arial" w:cs="Arial"/>
          <w:color w:val="000000"/>
          <w:shd w:val="clear" w:color="auto" w:fill="FFFFFF"/>
        </w:rPr>
      </w:pPr>
      <w:r>
        <w:rPr>
          <w:rFonts w:eastAsia="Arial" w:cs="Arial"/>
          <w:color w:val="000000"/>
          <w:shd w:val="clear" w:color="auto" w:fill="FFFFFF"/>
        </w:rPr>
        <w:t xml:space="preserve">Code(s) </w:t>
      </w:r>
      <w:r w:rsidRPr="00F73856">
        <w:rPr>
          <w:rFonts w:eastAsia="Arial" w:cs="Arial"/>
          <w:color w:val="000000"/>
          <w:shd w:val="clear" w:color="auto" w:fill="FFFFFF"/>
        </w:rPr>
        <w:t>CPV</w:t>
      </w:r>
      <w:r>
        <w:rPr>
          <w:rFonts w:eastAsia="Arial" w:cs="Arial"/>
          <w:color w:val="000000"/>
          <w:shd w:val="clear" w:color="auto" w:fill="FFFFFF"/>
        </w:rPr>
        <w:t xml:space="preserve"> de la consultation : </w:t>
      </w:r>
    </w:p>
    <w:p w14:paraId="18B12603" w14:textId="2B3850E1" w:rsidR="00294BFE" w:rsidRPr="00B46766" w:rsidRDefault="0012466F">
      <w:pPr>
        <w:rPr>
          <w:rFonts w:eastAsia="Arial" w:cs="Arial"/>
          <w:color w:val="000000"/>
          <w:shd w:val="clear" w:color="auto" w:fill="FFFFFF"/>
        </w:rPr>
      </w:pPr>
      <w:r>
        <w:rPr>
          <w:rFonts w:eastAsia="Arial" w:cs="Arial"/>
          <w:color w:val="000000"/>
          <w:shd w:val="clear" w:color="auto" w:fill="FFFFFF"/>
        </w:rPr>
        <w:t>Valeur principale :</w:t>
      </w:r>
      <w:r w:rsidR="00A23510">
        <w:rPr>
          <w:rFonts w:eastAsia="Arial" w:cs="Arial"/>
          <w:color w:val="000000"/>
          <w:shd w:val="clear" w:color="auto" w:fill="FFFFFF"/>
        </w:rPr>
        <w:t xml:space="preserve"> 45259900 – Modernisation d’installations, 45111100 – Travaux de démolition.</w:t>
      </w:r>
    </w:p>
    <w:p w14:paraId="3E97AED4" w14:textId="77777777" w:rsidR="00E73E9E" w:rsidRDefault="0012466F" w:rsidP="0011249D">
      <w:pPr>
        <w:pStyle w:val="Titre1"/>
      </w:pPr>
      <w:bookmarkStart w:id="5" w:name="_Toc230016053"/>
      <w:r>
        <w:t xml:space="preserve">CONDITIONS </w:t>
      </w:r>
      <w:r w:rsidRPr="0011249D">
        <w:t>DE</w:t>
      </w:r>
      <w:r>
        <w:t xml:space="preserve"> LA CONSULTATION</w:t>
      </w:r>
      <w:bookmarkEnd w:id="5"/>
    </w:p>
    <w:p w14:paraId="5C1ACC6D" w14:textId="77777777" w:rsidR="00E73E9E" w:rsidRDefault="0012466F" w:rsidP="0011249D">
      <w:pPr>
        <w:pStyle w:val="Titre2"/>
      </w:pPr>
      <w:bookmarkStart w:id="6" w:name="_Toc230016054"/>
      <w:r>
        <w:t xml:space="preserve">Procédure de </w:t>
      </w:r>
      <w:r w:rsidRPr="0011249D">
        <w:t>passation</w:t>
      </w:r>
      <w:bookmarkEnd w:id="6"/>
    </w:p>
    <w:p w14:paraId="0B2145D2" w14:textId="77777777" w:rsidR="00E73E9E" w:rsidRDefault="0012466F">
      <w:r>
        <w:rPr>
          <w:rFonts w:eastAsia="Arial" w:cs="Arial"/>
          <w:color w:val="000000"/>
          <w:shd w:val="clear" w:color="auto" w:fill="FFFFFF"/>
        </w:rPr>
        <w:t>Le marché est passé en procédure adaptée.</w:t>
      </w:r>
    </w:p>
    <w:p w14:paraId="16804310" w14:textId="77777777" w:rsidR="00E73E9E" w:rsidRDefault="0012466F" w:rsidP="0011249D">
      <w:pPr>
        <w:pStyle w:val="Titre2"/>
      </w:pPr>
      <w:bookmarkStart w:id="7" w:name="_Toc230016055"/>
      <w:r w:rsidRPr="0011249D">
        <w:t>Allotissement</w:t>
      </w:r>
      <w:bookmarkEnd w:id="7"/>
    </w:p>
    <w:p w14:paraId="06B7B595" w14:textId="5FAD84E1" w:rsidR="00E73E9E" w:rsidRDefault="0012466F">
      <w:r>
        <w:rPr>
          <w:rFonts w:eastAsia="Arial" w:cs="Arial"/>
          <w:color w:val="000000"/>
          <w:shd w:val="clear" w:color="auto" w:fill="FFFFFF"/>
        </w:rPr>
        <w:t>Le marché est alloti.</w:t>
      </w:r>
    </w:p>
    <w:p w14:paraId="50BDDC76" w14:textId="77777777" w:rsidR="00E73E9E" w:rsidRDefault="0012466F">
      <w:r>
        <w:rPr>
          <w:rFonts w:eastAsia="Arial" w:cs="Arial"/>
          <w:color w:val="000000"/>
          <w:shd w:val="clear" w:color="auto" w:fill="FFFFFF"/>
        </w:rPr>
        <w:t>Les prestations sont alloties de la manière suivante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3"/>
        <w:gridCol w:w="7770"/>
      </w:tblGrid>
      <w:tr w:rsidR="00E73E9E" w:rsidRPr="00AB06BE" w14:paraId="345B445D" w14:textId="77777777">
        <w:trPr>
          <w:cantSplit/>
        </w:trPr>
        <w:tc>
          <w:tcPr>
            <w:tcW w:w="863" w:type="dxa"/>
            <w:shd w:val="clear" w:color="auto" w:fill="C0C0C0"/>
          </w:tcPr>
          <w:p w14:paraId="1EBF71B6" w14:textId="77777777" w:rsidR="00E73E9E" w:rsidRPr="00AB06BE" w:rsidRDefault="0012466F" w:rsidP="001F7624">
            <w:pPr>
              <w:pStyle w:val="Table"/>
              <w:keepNext/>
              <w:keepLines/>
              <w:jc w:val="center"/>
              <w:rPr>
                <w:rFonts w:ascii="Marianne" w:hAnsi="Marianne"/>
                <w:sz w:val="20"/>
                <w:szCs w:val="28"/>
              </w:rPr>
            </w:pPr>
            <w:bookmarkStart w:id="8" w:name="_Hlk228180967"/>
            <w:r w:rsidRPr="00AB06BE">
              <w:rPr>
                <w:rFonts w:ascii="Marianne" w:eastAsia="Arial" w:hAnsi="Marianne" w:cs="Arial"/>
                <w:b/>
                <w:color w:val="000000"/>
                <w:sz w:val="20"/>
                <w:szCs w:val="28"/>
              </w:rPr>
              <w:lastRenderedPageBreak/>
              <w:t>N°</w:t>
            </w:r>
          </w:p>
        </w:tc>
        <w:tc>
          <w:tcPr>
            <w:tcW w:w="7770" w:type="dxa"/>
            <w:shd w:val="clear" w:color="auto" w:fill="C0C0C0"/>
          </w:tcPr>
          <w:p w14:paraId="317A1A9A" w14:textId="77777777" w:rsidR="00E73E9E" w:rsidRPr="00AB06BE" w:rsidRDefault="0012466F" w:rsidP="001F7624">
            <w:pPr>
              <w:pStyle w:val="Table"/>
              <w:keepNext/>
              <w:keepLines/>
              <w:jc w:val="center"/>
              <w:rPr>
                <w:rFonts w:ascii="Marianne" w:hAnsi="Marianne"/>
                <w:sz w:val="20"/>
                <w:szCs w:val="28"/>
              </w:rPr>
            </w:pPr>
            <w:r w:rsidRPr="00AB06BE">
              <w:rPr>
                <w:rFonts w:ascii="Marianne" w:eastAsia="Arial" w:hAnsi="Marianne" w:cs="Arial"/>
                <w:b/>
                <w:color w:val="000000"/>
                <w:sz w:val="20"/>
                <w:szCs w:val="28"/>
              </w:rPr>
              <w:t>Intitulés lots séparés</w:t>
            </w:r>
          </w:p>
        </w:tc>
      </w:tr>
      <w:tr w:rsidR="00E73E9E" w:rsidRPr="00AB06BE" w14:paraId="665B7850" w14:textId="77777777">
        <w:trPr>
          <w:cantSplit/>
        </w:trPr>
        <w:tc>
          <w:tcPr>
            <w:tcW w:w="863" w:type="dxa"/>
            <w:shd w:val="clear" w:color="auto" w:fill="FFFFFF"/>
          </w:tcPr>
          <w:p w14:paraId="2C5A6307" w14:textId="1E1AE8B3" w:rsidR="00E73E9E" w:rsidRPr="00800988" w:rsidRDefault="00294BFE" w:rsidP="00294BFE">
            <w:pPr>
              <w:pStyle w:val="Table"/>
              <w:keepNext/>
              <w:keepLines/>
              <w:jc w:val="center"/>
              <w:rPr>
                <w:rFonts w:ascii="Marianne" w:hAnsi="Marianne"/>
                <w:sz w:val="20"/>
                <w:szCs w:val="28"/>
              </w:rPr>
            </w:pPr>
            <w:r w:rsidRPr="00800988">
              <w:rPr>
                <w:rFonts w:ascii="Marianne" w:eastAsia="Arial" w:hAnsi="Marianne" w:cs="Arial"/>
                <w:color w:val="000000"/>
                <w:sz w:val="20"/>
                <w:szCs w:val="28"/>
              </w:rPr>
              <w:t>1</w:t>
            </w:r>
          </w:p>
        </w:tc>
        <w:tc>
          <w:tcPr>
            <w:tcW w:w="7770" w:type="dxa"/>
            <w:shd w:val="clear" w:color="auto" w:fill="FFFFFF"/>
          </w:tcPr>
          <w:p w14:paraId="2295C2B6" w14:textId="237B6C6B" w:rsidR="00294BFE" w:rsidRPr="00800988" w:rsidRDefault="00800988" w:rsidP="0012466F">
            <w:pPr>
              <w:pStyle w:val="Table"/>
              <w:keepNext/>
              <w:keepLines/>
              <w:numPr>
                <w:ilvl w:val="0"/>
                <w:numId w:val="19"/>
              </w:numPr>
              <w:jc w:val="left"/>
              <w:rPr>
                <w:rFonts w:ascii="Marianne" w:hAnsi="Marianne"/>
                <w:sz w:val="20"/>
                <w:szCs w:val="28"/>
              </w:rPr>
            </w:pPr>
            <w:r w:rsidRPr="00800988">
              <w:rPr>
                <w:rFonts w:ascii="Marianne" w:eastAsia="Arial" w:hAnsi="Marianne" w:cs="Arial"/>
                <w:color w:val="000000"/>
                <w:sz w:val="20"/>
                <w:szCs w:val="28"/>
              </w:rPr>
              <w:t>Désamiantage &amp; déplombage</w:t>
            </w:r>
          </w:p>
        </w:tc>
      </w:tr>
      <w:tr w:rsidR="006E4EB6" w:rsidRPr="00AB06BE" w14:paraId="422516EC" w14:textId="77777777">
        <w:trPr>
          <w:cantSplit/>
        </w:trPr>
        <w:tc>
          <w:tcPr>
            <w:tcW w:w="863" w:type="dxa"/>
            <w:shd w:val="clear" w:color="auto" w:fill="FFFFFF"/>
          </w:tcPr>
          <w:p w14:paraId="6499E81F" w14:textId="23ED39C5" w:rsidR="006E4EB6" w:rsidRPr="00800988" w:rsidRDefault="006E4EB6" w:rsidP="00294BFE">
            <w:pPr>
              <w:pStyle w:val="Table"/>
              <w:keepNext/>
              <w:keepLines/>
              <w:jc w:val="center"/>
              <w:rPr>
                <w:rFonts w:ascii="Marianne" w:eastAsia="Arial" w:hAnsi="Marianne" w:cs="Arial"/>
                <w:color w:val="000000"/>
                <w:sz w:val="20"/>
                <w:szCs w:val="28"/>
              </w:rPr>
            </w:pPr>
            <w:r w:rsidRPr="00800988">
              <w:rPr>
                <w:rFonts w:ascii="Marianne" w:eastAsia="Arial" w:hAnsi="Marianne" w:cs="Arial"/>
                <w:color w:val="000000"/>
                <w:sz w:val="20"/>
                <w:szCs w:val="28"/>
              </w:rPr>
              <w:t>2</w:t>
            </w:r>
          </w:p>
        </w:tc>
        <w:tc>
          <w:tcPr>
            <w:tcW w:w="7770" w:type="dxa"/>
            <w:shd w:val="clear" w:color="auto" w:fill="FFFFFF"/>
          </w:tcPr>
          <w:p w14:paraId="7F6AE020" w14:textId="4E8C0806" w:rsidR="006E4EB6" w:rsidRPr="00800988" w:rsidRDefault="00800988" w:rsidP="0012466F">
            <w:pPr>
              <w:pStyle w:val="Table"/>
              <w:keepNext/>
              <w:keepLines/>
              <w:numPr>
                <w:ilvl w:val="0"/>
                <w:numId w:val="19"/>
              </w:numPr>
              <w:jc w:val="left"/>
              <w:rPr>
                <w:rFonts w:ascii="Marianne" w:eastAsia="Arial" w:hAnsi="Marianne" w:cs="Arial"/>
                <w:color w:val="000000"/>
                <w:sz w:val="20"/>
                <w:szCs w:val="28"/>
              </w:rPr>
            </w:pPr>
            <w:r w:rsidRPr="00800988">
              <w:rPr>
                <w:rFonts w:ascii="Marianne" w:eastAsia="Arial" w:hAnsi="Marianne" w:cs="Arial"/>
                <w:color w:val="000000"/>
                <w:sz w:val="20"/>
                <w:szCs w:val="28"/>
              </w:rPr>
              <w:t>Démolition, Gros-Œuvre, Couverture</w:t>
            </w:r>
            <w:r w:rsidR="008C0475" w:rsidRPr="00800988">
              <w:rPr>
                <w:rFonts w:ascii="Marianne" w:eastAsia="Arial" w:hAnsi="Marianne" w:cs="Arial"/>
                <w:color w:val="000000"/>
                <w:sz w:val="20"/>
                <w:szCs w:val="28"/>
              </w:rPr>
              <w:t xml:space="preserve"> </w:t>
            </w:r>
          </w:p>
        </w:tc>
      </w:tr>
      <w:tr w:rsidR="00294BFE" w:rsidRPr="00AB06BE" w14:paraId="10A9CB4B" w14:textId="77777777">
        <w:trPr>
          <w:cantSplit/>
        </w:trPr>
        <w:tc>
          <w:tcPr>
            <w:tcW w:w="863" w:type="dxa"/>
            <w:shd w:val="clear" w:color="auto" w:fill="FFFFFF"/>
          </w:tcPr>
          <w:p w14:paraId="3088C777" w14:textId="22B54E2C" w:rsidR="00294BFE" w:rsidRPr="00800988" w:rsidRDefault="006E4EB6" w:rsidP="00294BFE">
            <w:pPr>
              <w:pStyle w:val="Table"/>
              <w:keepNext/>
              <w:keepLines/>
              <w:jc w:val="center"/>
              <w:rPr>
                <w:rFonts w:ascii="Marianne" w:eastAsia="Arial" w:hAnsi="Marianne" w:cs="Arial"/>
                <w:color w:val="000000"/>
                <w:sz w:val="20"/>
                <w:szCs w:val="28"/>
              </w:rPr>
            </w:pPr>
            <w:r w:rsidRPr="00800988">
              <w:rPr>
                <w:rFonts w:ascii="Marianne" w:eastAsia="Arial" w:hAnsi="Marianne" w:cs="Arial"/>
                <w:color w:val="000000"/>
                <w:sz w:val="20"/>
                <w:szCs w:val="28"/>
              </w:rPr>
              <w:t>3</w:t>
            </w:r>
          </w:p>
        </w:tc>
        <w:tc>
          <w:tcPr>
            <w:tcW w:w="7770" w:type="dxa"/>
            <w:shd w:val="clear" w:color="auto" w:fill="FFFFFF"/>
          </w:tcPr>
          <w:p w14:paraId="0A58EDDC" w14:textId="63F55178" w:rsidR="00294BFE" w:rsidRPr="00800988" w:rsidRDefault="00800988" w:rsidP="0012466F">
            <w:pPr>
              <w:pStyle w:val="Table"/>
              <w:keepNext/>
              <w:keepLines/>
              <w:numPr>
                <w:ilvl w:val="0"/>
                <w:numId w:val="19"/>
              </w:numPr>
              <w:jc w:val="left"/>
              <w:rPr>
                <w:rFonts w:ascii="Marianne" w:eastAsia="Arial" w:hAnsi="Marianne" w:cs="Arial"/>
                <w:color w:val="000000"/>
                <w:sz w:val="20"/>
                <w:szCs w:val="28"/>
              </w:rPr>
            </w:pPr>
            <w:r w:rsidRPr="00800988">
              <w:rPr>
                <w:rFonts w:ascii="Marianne" w:eastAsia="Arial" w:hAnsi="Marianne" w:cs="Arial"/>
                <w:color w:val="000000"/>
                <w:sz w:val="20"/>
                <w:szCs w:val="28"/>
              </w:rPr>
              <w:t>Serrurerie, Menuiseries extérieures et intérieures, Escalier</w:t>
            </w:r>
            <w:r w:rsidR="008C0475" w:rsidRPr="00800988">
              <w:rPr>
                <w:rFonts w:ascii="Marianne" w:eastAsia="Arial" w:hAnsi="Marianne" w:cs="Arial"/>
                <w:color w:val="000000"/>
                <w:sz w:val="20"/>
                <w:szCs w:val="28"/>
              </w:rPr>
              <w:t xml:space="preserve"> </w:t>
            </w:r>
          </w:p>
        </w:tc>
      </w:tr>
      <w:tr w:rsidR="00294BFE" w:rsidRPr="00AB06BE" w14:paraId="226C9440" w14:textId="77777777">
        <w:trPr>
          <w:cantSplit/>
        </w:trPr>
        <w:tc>
          <w:tcPr>
            <w:tcW w:w="863" w:type="dxa"/>
            <w:shd w:val="clear" w:color="auto" w:fill="FFFFFF"/>
          </w:tcPr>
          <w:p w14:paraId="5CE8C2D4" w14:textId="1C9A4D60" w:rsidR="00294BFE" w:rsidRPr="00800988" w:rsidRDefault="006E4EB6" w:rsidP="00294BFE">
            <w:pPr>
              <w:pStyle w:val="Table"/>
              <w:keepNext/>
              <w:keepLines/>
              <w:jc w:val="center"/>
              <w:rPr>
                <w:rFonts w:ascii="Marianne" w:eastAsia="Arial" w:hAnsi="Marianne" w:cs="Arial"/>
                <w:color w:val="000000"/>
                <w:sz w:val="20"/>
                <w:szCs w:val="28"/>
              </w:rPr>
            </w:pPr>
            <w:r w:rsidRPr="00800988">
              <w:rPr>
                <w:rFonts w:ascii="Marianne" w:eastAsia="Arial" w:hAnsi="Marianne" w:cs="Arial"/>
                <w:color w:val="000000"/>
                <w:sz w:val="20"/>
                <w:szCs w:val="28"/>
              </w:rPr>
              <w:t>4</w:t>
            </w:r>
          </w:p>
        </w:tc>
        <w:tc>
          <w:tcPr>
            <w:tcW w:w="7770" w:type="dxa"/>
            <w:shd w:val="clear" w:color="auto" w:fill="FFFFFF"/>
          </w:tcPr>
          <w:p w14:paraId="68871CE6" w14:textId="0199A4B5" w:rsidR="00294BFE" w:rsidRPr="00800988" w:rsidRDefault="00800988" w:rsidP="0012466F">
            <w:pPr>
              <w:pStyle w:val="Table"/>
              <w:keepNext/>
              <w:keepLines/>
              <w:numPr>
                <w:ilvl w:val="0"/>
                <w:numId w:val="19"/>
              </w:numPr>
              <w:jc w:val="left"/>
              <w:rPr>
                <w:rFonts w:ascii="Marianne" w:eastAsia="Arial" w:hAnsi="Marianne" w:cs="Arial"/>
                <w:color w:val="000000"/>
                <w:sz w:val="20"/>
                <w:szCs w:val="28"/>
              </w:rPr>
            </w:pPr>
            <w:r w:rsidRPr="00800988">
              <w:rPr>
                <w:rFonts w:ascii="Marianne" w:eastAsia="Arial" w:hAnsi="Marianne" w:cs="Arial"/>
                <w:color w:val="000000"/>
                <w:sz w:val="20"/>
                <w:szCs w:val="28"/>
              </w:rPr>
              <w:t>Chauffage, Plomberie, Sanitaires, VMC, CFA/CFO, SSI, Electricité</w:t>
            </w:r>
            <w:r w:rsidR="00213707" w:rsidRPr="00800988">
              <w:rPr>
                <w:rFonts w:ascii="Marianne" w:eastAsia="Arial" w:hAnsi="Marianne" w:cs="Arial"/>
                <w:color w:val="000000"/>
                <w:sz w:val="20"/>
                <w:szCs w:val="28"/>
              </w:rPr>
              <w:t xml:space="preserve"> </w:t>
            </w:r>
            <w:r w:rsidR="008C0475" w:rsidRPr="00800988">
              <w:rPr>
                <w:rFonts w:ascii="Marianne" w:eastAsia="Arial" w:hAnsi="Marianne" w:cs="Arial"/>
                <w:color w:val="000000"/>
                <w:sz w:val="20"/>
                <w:szCs w:val="28"/>
              </w:rPr>
              <w:t xml:space="preserve"> </w:t>
            </w:r>
          </w:p>
        </w:tc>
      </w:tr>
      <w:tr w:rsidR="00AC6040" w:rsidRPr="00AB06BE" w14:paraId="0CA2C6F4" w14:textId="77777777">
        <w:trPr>
          <w:cantSplit/>
        </w:trPr>
        <w:tc>
          <w:tcPr>
            <w:tcW w:w="863" w:type="dxa"/>
            <w:shd w:val="clear" w:color="auto" w:fill="FFFFFF"/>
          </w:tcPr>
          <w:p w14:paraId="1E1B764F" w14:textId="5BB72AC6" w:rsidR="00AC6040" w:rsidRPr="00800988" w:rsidRDefault="00AC6040" w:rsidP="00294BFE">
            <w:pPr>
              <w:pStyle w:val="Table"/>
              <w:keepNext/>
              <w:keepLines/>
              <w:jc w:val="center"/>
              <w:rPr>
                <w:rFonts w:ascii="Marianne" w:eastAsia="Arial" w:hAnsi="Marianne" w:cs="Arial"/>
                <w:color w:val="000000"/>
                <w:sz w:val="20"/>
                <w:szCs w:val="28"/>
              </w:rPr>
            </w:pPr>
            <w:r w:rsidRPr="00800988">
              <w:rPr>
                <w:rFonts w:ascii="Marianne" w:eastAsia="Arial" w:hAnsi="Marianne" w:cs="Arial"/>
                <w:color w:val="000000"/>
                <w:sz w:val="20"/>
                <w:szCs w:val="28"/>
              </w:rPr>
              <w:t>5</w:t>
            </w:r>
          </w:p>
        </w:tc>
        <w:tc>
          <w:tcPr>
            <w:tcW w:w="7770" w:type="dxa"/>
            <w:shd w:val="clear" w:color="auto" w:fill="FFFFFF"/>
          </w:tcPr>
          <w:p w14:paraId="1E967211" w14:textId="0F991713" w:rsidR="00AC6040" w:rsidRPr="00800988" w:rsidRDefault="00800988" w:rsidP="0012466F">
            <w:pPr>
              <w:pStyle w:val="Table"/>
              <w:keepNext/>
              <w:keepLines/>
              <w:numPr>
                <w:ilvl w:val="0"/>
                <w:numId w:val="19"/>
              </w:numPr>
              <w:jc w:val="left"/>
              <w:rPr>
                <w:rFonts w:ascii="Marianne" w:eastAsia="Arial" w:hAnsi="Marianne" w:cs="Arial"/>
                <w:color w:val="000000"/>
                <w:sz w:val="20"/>
                <w:szCs w:val="28"/>
              </w:rPr>
            </w:pPr>
            <w:r w:rsidRPr="00800988">
              <w:rPr>
                <w:rFonts w:ascii="Marianne" w:eastAsia="Arial" w:hAnsi="Marianne" w:cs="Arial"/>
                <w:color w:val="000000"/>
                <w:sz w:val="20"/>
                <w:szCs w:val="28"/>
              </w:rPr>
              <w:t>Plâtrerie, Revêtements sols et murs</w:t>
            </w:r>
            <w:r w:rsidR="00213707" w:rsidRPr="00800988">
              <w:rPr>
                <w:rFonts w:ascii="Marianne" w:eastAsia="Arial" w:hAnsi="Marianne" w:cs="Arial"/>
                <w:color w:val="000000"/>
                <w:sz w:val="20"/>
                <w:szCs w:val="28"/>
              </w:rPr>
              <w:t xml:space="preserve"> </w:t>
            </w:r>
            <w:r w:rsidR="00AC6040" w:rsidRPr="00800988">
              <w:rPr>
                <w:rFonts w:ascii="Marianne" w:eastAsia="Arial" w:hAnsi="Marianne" w:cs="Arial"/>
                <w:color w:val="000000"/>
                <w:sz w:val="20"/>
                <w:szCs w:val="28"/>
              </w:rPr>
              <w:t xml:space="preserve"> </w:t>
            </w:r>
          </w:p>
        </w:tc>
      </w:tr>
      <w:bookmarkEnd w:id="8"/>
    </w:tbl>
    <w:p w14:paraId="5E2377BE" w14:textId="77777777" w:rsidR="00E73E9E" w:rsidRDefault="00E73E9E"/>
    <w:p w14:paraId="44CD59B7" w14:textId="08F07B18" w:rsidR="002A5C8B" w:rsidRPr="008666FB" w:rsidRDefault="0012466F">
      <w:pPr>
        <w:rPr>
          <w:rFonts w:eastAsia="Arial" w:cs="Arial"/>
          <w:color w:val="000000"/>
          <w:shd w:val="clear" w:color="auto" w:fill="FFFFFF"/>
        </w:rPr>
      </w:pPr>
      <w:r w:rsidRPr="00164B36">
        <w:rPr>
          <w:rFonts w:eastAsia="Arial" w:cs="Arial"/>
          <w:color w:val="000000"/>
          <w:shd w:val="clear" w:color="auto" w:fill="FFFFFF"/>
        </w:rPr>
        <w:t>Les soumissionnaires sont libres de présenter une offre pour chacun des lots.</w:t>
      </w:r>
    </w:p>
    <w:p w14:paraId="7184F2CF" w14:textId="77777777" w:rsidR="00E73E9E" w:rsidRDefault="0012466F" w:rsidP="0011249D">
      <w:pPr>
        <w:pStyle w:val="Titre2"/>
      </w:pPr>
      <w:bookmarkStart w:id="9" w:name="_Toc230016056"/>
      <w:r w:rsidRPr="0011249D">
        <w:t>Tranches</w:t>
      </w:r>
      <w:bookmarkEnd w:id="9"/>
    </w:p>
    <w:p w14:paraId="21ACF4E3" w14:textId="3A2ABDB1" w:rsidR="00294BFE" w:rsidRPr="008C0475" w:rsidRDefault="0012466F">
      <w:pPr>
        <w:rPr>
          <w:rFonts w:eastAsia="Arial" w:cs="Arial"/>
          <w:color w:val="000000"/>
          <w:shd w:val="clear" w:color="auto" w:fill="FFFFFF"/>
        </w:rPr>
      </w:pPr>
      <w:r>
        <w:rPr>
          <w:rFonts w:eastAsia="Arial" w:cs="Arial"/>
          <w:color w:val="000000"/>
          <w:shd w:val="clear" w:color="auto" w:fill="FFFFFF"/>
        </w:rPr>
        <w:t>Le marché</w:t>
      </w:r>
      <w:r w:rsidR="008C0475">
        <w:rPr>
          <w:rFonts w:eastAsia="Arial" w:cs="Arial"/>
          <w:color w:val="000000"/>
          <w:shd w:val="clear" w:color="auto" w:fill="FFFFFF"/>
        </w:rPr>
        <w:t xml:space="preserve"> ne</w:t>
      </w:r>
      <w:r>
        <w:rPr>
          <w:rFonts w:eastAsia="Arial" w:cs="Arial"/>
          <w:color w:val="000000"/>
          <w:shd w:val="clear" w:color="auto" w:fill="FFFFFF"/>
        </w:rPr>
        <w:t xml:space="preserve"> comporte</w:t>
      </w:r>
      <w:r w:rsidR="008C0475">
        <w:rPr>
          <w:rFonts w:eastAsia="Arial" w:cs="Arial"/>
          <w:color w:val="000000"/>
          <w:shd w:val="clear" w:color="auto" w:fill="FFFFFF"/>
        </w:rPr>
        <w:t xml:space="preserve"> pas</w:t>
      </w:r>
      <w:r>
        <w:rPr>
          <w:rFonts w:eastAsia="Arial" w:cs="Arial"/>
          <w:color w:val="000000"/>
          <w:shd w:val="clear" w:color="auto" w:fill="FFFFFF"/>
        </w:rPr>
        <w:t xml:space="preserve"> </w:t>
      </w:r>
      <w:r w:rsidR="008C0475">
        <w:rPr>
          <w:rFonts w:eastAsia="Arial" w:cs="Arial"/>
          <w:color w:val="000000"/>
          <w:shd w:val="clear" w:color="auto" w:fill="FFFFFF"/>
        </w:rPr>
        <w:t>de</w:t>
      </w:r>
      <w:r>
        <w:rPr>
          <w:rFonts w:eastAsia="Arial" w:cs="Arial"/>
          <w:color w:val="000000"/>
          <w:shd w:val="clear" w:color="auto" w:fill="FFFFFF"/>
        </w:rPr>
        <w:t xml:space="preserve"> tranche</w:t>
      </w:r>
      <w:r w:rsidR="00B17F4C">
        <w:rPr>
          <w:rFonts w:eastAsia="Arial" w:cs="Arial"/>
          <w:color w:val="000000"/>
          <w:shd w:val="clear" w:color="auto" w:fill="FFFFFF"/>
        </w:rPr>
        <w:t xml:space="preserve"> </w:t>
      </w:r>
      <w:r>
        <w:rPr>
          <w:rFonts w:eastAsia="Arial" w:cs="Arial"/>
          <w:color w:val="000000"/>
          <w:shd w:val="clear" w:color="auto" w:fill="FFFFFF"/>
        </w:rPr>
        <w:t>optionnelle</w:t>
      </w:r>
      <w:r w:rsidR="008C0475">
        <w:rPr>
          <w:rFonts w:eastAsia="Arial" w:cs="Arial"/>
          <w:color w:val="000000"/>
          <w:shd w:val="clear" w:color="auto" w:fill="FFFFFF"/>
        </w:rPr>
        <w:t>.</w:t>
      </w:r>
    </w:p>
    <w:p w14:paraId="3A436A8F" w14:textId="77777777" w:rsidR="00E73E9E" w:rsidRDefault="0012466F" w:rsidP="0011249D">
      <w:pPr>
        <w:pStyle w:val="Titre2"/>
      </w:pPr>
      <w:bookmarkStart w:id="10" w:name="_Toc230016057"/>
      <w:r>
        <w:t>Durée du marché</w:t>
      </w:r>
      <w:bookmarkEnd w:id="10"/>
    </w:p>
    <w:p w14:paraId="3543FB19" w14:textId="2ED96D57" w:rsidR="008F6413" w:rsidRPr="002542A6" w:rsidRDefault="0012466F" w:rsidP="00903948">
      <w:pPr>
        <w:rPr>
          <w:rFonts w:eastAsia="Arial" w:cs="Arial"/>
          <w:color w:val="000000"/>
          <w:shd w:val="clear" w:color="auto" w:fill="FFFFFF"/>
        </w:rPr>
      </w:pPr>
      <w:r>
        <w:rPr>
          <w:rFonts w:eastAsia="Arial" w:cs="Arial"/>
          <w:color w:val="000000"/>
          <w:shd w:val="clear" w:color="auto" w:fill="FFFFFF"/>
        </w:rPr>
        <w:t xml:space="preserve">Le marché est conclu pour une </w:t>
      </w:r>
      <w:r w:rsidRPr="00D6228D">
        <w:rPr>
          <w:rFonts w:eastAsia="Arial" w:cs="Arial"/>
          <w:color w:val="000000"/>
          <w:shd w:val="clear" w:color="auto" w:fill="FFFFFF"/>
        </w:rPr>
        <w:t xml:space="preserve">durée </w:t>
      </w:r>
      <w:r w:rsidRPr="00003EC3">
        <w:rPr>
          <w:rFonts w:eastAsia="Arial" w:cs="Arial"/>
          <w:color w:val="000000"/>
          <w:shd w:val="clear" w:color="auto" w:fill="FFFFFF"/>
        </w:rPr>
        <w:t>de</w:t>
      </w:r>
      <w:r w:rsidR="00FA3616" w:rsidRPr="00003EC3">
        <w:rPr>
          <w:rFonts w:eastAsia="Arial" w:cs="Arial"/>
          <w:color w:val="000000"/>
          <w:shd w:val="clear" w:color="auto" w:fill="FFFFFF"/>
        </w:rPr>
        <w:t xml:space="preserve"> </w:t>
      </w:r>
      <w:r w:rsidR="00800988">
        <w:rPr>
          <w:rFonts w:eastAsia="Arial" w:cs="Arial"/>
          <w:color w:val="000000"/>
          <w:shd w:val="clear" w:color="auto" w:fill="FFFFFF"/>
        </w:rPr>
        <w:t>6</w:t>
      </w:r>
      <w:r w:rsidR="00D6228D" w:rsidRPr="00003EC3">
        <w:rPr>
          <w:rFonts w:eastAsia="Arial" w:cs="Arial"/>
          <w:color w:val="000000"/>
          <w:shd w:val="clear" w:color="auto" w:fill="FFFFFF"/>
        </w:rPr>
        <w:t xml:space="preserve"> mois</w:t>
      </w:r>
      <w:r w:rsidR="00FA3616">
        <w:rPr>
          <w:rFonts w:eastAsia="Arial" w:cs="Arial"/>
          <w:color w:val="000000"/>
          <w:shd w:val="clear" w:color="auto" w:fill="FFFFFF"/>
        </w:rPr>
        <w:t xml:space="preserve"> p</w:t>
      </w:r>
      <w:r w:rsidR="008F6413">
        <w:rPr>
          <w:rFonts w:eastAsia="Arial" w:cs="Arial"/>
          <w:color w:val="000000"/>
          <w:shd w:val="clear" w:color="auto" w:fill="FFFFFF"/>
        </w:rPr>
        <w:t>our la tranche ferme</w:t>
      </w:r>
      <w:r w:rsidR="00D6228D">
        <w:rPr>
          <w:rFonts w:eastAsia="Arial" w:cs="Arial"/>
          <w:color w:val="000000"/>
          <w:shd w:val="clear" w:color="auto" w:fill="FFFFFF"/>
        </w:rPr>
        <w:t xml:space="preserve"> (hors préparation de chantier)</w:t>
      </w:r>
      <w:r w:rsidR="00FA3616">
        <w:rPr>
          <w:rFonts w:eastAsia="Arial" w:cs="Arial"/>
          <w:color w:val="000000"/>
          <w:shd w:val="clear" w:color="auto" w:fill="FFFFFF"/>
        </w:rPr>
        <w:t xml:space="preserve">. </w:t>
      </w:r>
    </w:p>
    <w:p w14:paraId="2719DEE7" w14:textId="045E6310" w:rsidR="00E73E9E" w:rsidRDefault="00E73E9E">
      <w:pPr>
        <w:rPr>
          <w:rFonts w:eastAsia="Arial" w:cs="Arial"/>
          <w:color w:val="000000"/>
          <w:shd w:val="clear" w:color="auto" w:fill="FFFFFF"/>
        </w:rPr>
      </w:pPr>
    </w:p>
    <w:p w14:paraId="718D1815" w14:textId="6D5A75FE" w:rsidR="00E73E9E" w:rsidRPr="00E6482C" w:rsidRDefault="0012466F">
      <w:pPr>
        <w:rPr>
          <w:rFonts w:eastAsia="Arial" w:cs="Arial"/>
          <w:color w:val="000000"/>
          <w:shd w:val="clear" w:color="auto" w:fill="FFFFFF"/>
        </w:rPr>
      </w:pPr>
      <w:r w:rsidRPr="00EC796A">
        <w:rPr>
          <w:rFonts w:eastAsia="Arial" w:cs="Arial"/>
          <w:color w:val="000000"/>
          <w:shd w:val="clear" w:color="auto" w:fill="FFFFFF"/>
        </w:rPr>
        <w:t>La durée du marché</w:t>
      </w:r>
      <w:r w:rsidR="0022329E" w:rsidRPr="00EC796A">
        <w:rPr>
          <w:rFonts w:eastAsia="Arial" w:cs="Arial"/>
          <w:color w:val="000000"/>
          <w:shd w:val="clear" w:color="auto" w:fill="FFFFFF"/>
        </w:rPr>
        <w:t xml:space="preserve"> </w:t>
      </w:r>
      <w:r w:rsidRPr="00EC796A">
        <w:rPr>
          <w:shd w:val="clear" w:color="auto" w:fill="FFFFFF"/>
        </w:rPr>
        <w:t xml:space="preserve">court </w:t>
      </w:r>
      <w:r w:rsidRPr="00EC796A">
        <w:rPr>
          <w:rFonts w:eastAsia="Arial" w:cs="Arial"/>
          <w:color w:val="000000"/>
          <w:shd w:val="clear" w:color="auto" w:fill="FFFFFF"/>
        </w:rPr>
        <w:t xml:space="preserve">à compter de la date de notification </w:t>
      </w:r>
      <w:r w:rsidR="00003EC3" w:rsidRPr="00EC796A">
        <w:rPr>
          <w:rFonts w:eastAsia="Arial" w:cs="Arial"/>
          <w:color w:val="000000"/>
          <w:shd w:val="clear" w:color="auto" w:fill="FFFFFF"/>
        </w:rPr>
        <w:t>du marché</w:t>
      </w:r>
      <w:r w:rsidR="00E23F47" w:rsidRPr="00EC796A">
        <w:rPr>
          <w:rFonts w:eastAsia="Arial" w:cs="Arial"/>
          <w:color w:val="000000"/>
          <w:shd w:val="clear" w:color="auto" w:fill="FFFFFF"/>
        </w:rPr>
        <w:t>/</w:t>
      </w:r>
      <w:r w:rsidRPr="00EC796A">
        <w:rPr>
          <w:rFonts w:eastAsia="Arial" w:cs="Arial"/>
          <w:color w:val="000000"/>
          <w:shd w:val="clear" w:color="auto" w:fill="FFFFFF"/>
        </w:rPr>
        <w:t>de l'ordre de service</w:t>
      </w:r>
      <w:r w:rsidR="00176481" w:rsidRPr="00EC796A">
        <w:rPr>
          <w:rFonts w:eastAsia="Arial" w:cs="Arial"/>
          <w:color w:val="000000"/>
          <w:shd w:val="clear" w:color="auto" w:fill="FFFFFF"/>
        </w:rPr>
        <w:t xml:space="preserve"> de démarrage</w:t>
      </w:r>
      <w:r w:rsidRPr="00EC796A">
        <w:rPr>
          <w:rFonts w:eastAsia="Arial" w:cs="Arial"/>
          <w:color w:val="000000"/>
          <w:shd w:val="clear" w:color="auto" w:fill="FFFFFF"/>
        </w:rPr>
        <w:t>.</w:t>
      </w:r>
      <w:r w:rsidRPr="00176481">
        <w:rPr>
          <w:rFonts w:eastAsia="Arial" w:cs="Arial"/>
          <w:color w:val="000000"/>
          <w:shd w:val="clear" w:color="auto" w:fill="FFFFFF"/>
        </w:rPr>
        <w:t xml:space="preserve">  </w:t>
      </w:r>
    </w:p>
    <w:p w14:paraId="41AA9E8F" w14:textId="77777777" w:rsidR="00E73E9E" w:rsidRDefault="0012466F" w:rsidP="0011249D">
      <w:pPr>
        <w:pStyle w:val="Titre2"/>
      </w:pPr>
      <w:bookmarkStart w:id="11" w:name="_Toc230016058"/>
      <w:r>
        <w:t xml:space="preserve">Lieu </w:t>
      </w:r>
      <w:r w:rsidRPr="0011249D">
        <w:t>d'exécution</w:t>
      </w:r>
      <w:bookmarkEnd w:id="11"/>
    </w:p>
    <w:p w14:paraId="4991AD30" w14:textId="1D2B6A1F" w:rsidR="00E73E9E" w:rsidRDefault="0012466F">
      <w:r>
        <w:rPr>
          <w:rFonts w:eastAsia="Arial" w:cs="Arial"/>
          <w:color w:val="000000"/>
          <w:shd w:val="clear" w:color="auto" w:fill="FFFFFF"/>
        </w:rPr>
        <w:t xml:space="preserve">Le lieu d'exécution des prestations objet de la consultation est :    </w:t>
      </w:r>
      <w:r w:rsidR="009044A8">
        <w:rPr>
          <w:rFonts w:eastAsia="Arial" w:cs="Arial"/>
          <w:color w:val="000000"/>
          <w:shd w:val="clear" w:color="auto" w:fill="FFFFFF"/>
        </w:rPr>
        <w:t>45 – Saint Denis-en-Val</w:t>
      </w:r>
    </w:p>
    <w:p w14:paraId="00651461" w14:textId="77777777" w:rsidR="009044A8" w:rsidRDefault="009044A8" w:rsidP="00D5005F">
      <w:pPr>
        <w:jc w:val="center"/>
        <w:rPr>
          <w:rFonts w:eastAsia="Arial" w:cs="Arial"/>
          <w:b/>
          <w:color w:val="000000"/>
          <w:shd w:val="clear" w:color="auto" w:fill="FFFFFF"/>
        </w:rPr>
      </w:pPr>
    </w:p>
    <w:p w14:paraId="0A6B222A" w14:textId="6BD115A8" w:rsidR="00D5005F" w:rsidRDefault="009044A8" w:rsidP="00D5005F">
      <w:pPr>
        <w:jc w:val="center"/>
        <w:rPr>
          <w:rFonts w:eastAsia="Arial" w:cs="Arial"/>
          <w:b/>
          <w:color w:val="000000"/>
          <w:shd w:val="clear" w:color="auto" w:fill="FFFFFF"/>
        </w:rPr>
      </w:pPr>
      <w:r>
        <w:rPr>
          <w:rFonts w:eastAsia="Arial" w:cs="Arial"/>
          <w:b/>
          <w:color w:val="000000"/>
          <w:shd w:val="clear" w:color="auto" w:fill="FFFFFF"/>
        </w:rPr>
        <w:t>689 route de Sandillon</w:t>
      </w:r>
    </w:p>
    <w:p w14:paraId="74ADF116" w14:textId="5BB22E42" w:rsidR="00E73E9E" w:rsidRDefault="009044A8" w:rsidP="00D5005F">
      <w:pPr>
        <w:jc w:val="center"/>
      </w:pPr>
      <w:r>
        <w:rPr>
          <w:rFonts w:eastAsia="Arial" w:cs="Arial"/>
          <w:b/>
          <w:color w:val="000000"/>
          <w:shd w:val="clear" w:color="auto" w:fill="FFFFFF"/>
        </w:rPr>
        <w:t>45560 Saint Denis-en-Val</w:t>
      </w:r>
    </w:p>
    <w:p w14:paraId="5006D359" w14:textId="77777777" w:rsidR="00E73E9E" w:rsidRDefault="0012466F" w:rsidP="0011249D">
      <w:pPr>
        <w:pStyle w:val="Titre2"/>
      </w:pPr>
      <w:bookmarkStart w:id="12" w:name="_Toc230016059"/>
      <w:r w:rsidRPr="0011249D">
        <w:t>Variantes</w:t>
      </w:r>
      <w:bookmarkEnd w:id="12"/>
    </w:p>
    <w:p w14:paraId="266B9B88" w14:textId="5AF63692" w:rsidR="00E73E9E" w:rsidRPr="00EC796A" w:rsidRDefault="0012466F" w:rsidP="00E4517A">
      <w:pPr>
        <w:pStyle w:val="Titre3"/>
      </w:pPr>
      <w:bookmarkStart w:id="13" w:name="_Toc230016060"/>
      <w:r w:rsidRPr="00EC796A">
        <w:t>Variantes obligatoires</w:t>
      </w:r>
      <w:bookmarkEnd w:id="13"/>
    </w:p>
    <w:p w14:paraId="40DFA660" w14:textId="027EEE39" w:rsidR="00D845B0" w:rsidRPr="00EC796A" w:rsidRDefault="00EC796A">
      <w:r w:rsidRPr="00EC796A">
        <w:rPr>
          <w:rFonts w:eastAsia="Arial" w:cs="Arial"/>
          <w:color w:val="000000"/>
          <w:shd w:val="clear" w:color="auto" w:fill="FFFFFF"/>
        </w:rPr>
        <w:t>Sans objet.</w:t>
      </w:r>
    </w:p>
    <w:p w14:paraId="3ED47CA9" w14:textId="77777777" w:rsidR="00E73E9E" w:rsidRDefault="0012466F" w:rsidP="0011249D">
      <w:pPr>
        <w:pStyle w:val="Titre3"/>
      </w:pPr>
      <w:bookmarkStart w:id="14" w:name="_Toc230016061"/>
      <w:r>
        <w:t>Variantes à l'initiative des soumissionnaires</w:t>
      </w:r>
      <w:bookmarkEnd w:id="14"/>
    </w:p>
    <w:p w14:paraId="78BF358F" w14:textId="30217036" w:rsidR="00E73E9E" w:rsidRDefault="0012466F">
      <w:r>
        <w:rPr>
          <w:rFonts w:eastAsia="Arial" w:cs="Arial"/>
          <w:color w:val="000000"/>
          <w:shd w:val="clear" w:color="auto" w:fill="FFFFFF"/>
        </w:rPr>
        <w:t>Les soumissionnaires sont autorisés à présenter de</w:t>
      </w:r>
      <w:r w:rsidR="00EA6923">
        <w:rPr>
          <w:rFonts w:eastAsia="Arial" w:cs="Arial"/>
          <w:color w:val="000000"/>
          <w:shd w:val="clear" w:color="auto" w:fill="FFFFFF"/>
        </w:rPr>
        <w:t>s</w:t>
      </w:r>
      <w:r>
        <w:rPr>
          <w:rFonts w:eastAsia="Arial" w:cs="Arial"/>
          <w:color w:val="000000"/>
          <w:shd w:val="clear" w:color="auto" w:fill="FFFFFF"/>
        </w:rPr>
        <w:t xml:space="preserve"> variantes à leur initiative.</w:t>
      </w:r>
    </w:p>
    <w:p w14:paraId="25F4D7DA" w14:textId="5CBF9E4E" w:rsidR="00E73E9E" w:rsidRDefault="0012466F" w:rsidP="0011249D">
      <w:pPr>
        <w:pStyle w:val="Titre2"/>
      </w:pPr>
      <w:bookmarkStart w:id="15" w:name="_Toc230016062"/>
      <w:r w:rsidRPr="0011249D">
        <w:lastRenderedPageBreak/>
        <w:t>Considérations</w:t>
      </w:r>
      <w:r w:rsidRPr="00DE5B27">
        <w:t xml:space="preserve"> sociales</w:t>
      </w:r>
      <w:bookmarkEnd w:id="15"/>
    </w:p>
    <w:p w14:paraId="00C40647" w14:textId="338F8496" w:rsidR="00D859F4" w:rsidRPr="001615E6" w:rsidRDefault="0009000D" w:rsidP="00036715">
      <w:pPr>
        <w:pStyle w:val="Titre3"/>
      </w:pPr>
      <w:bookmarkStart w:id="16" w:name="_Toc230016063"/>
      <w:r w:rsidRPr="001615E6">
        <w:t>Clauses sociales</w:t>
      </w:r>
      <w:bookmarkEnd w:id="16"/>
      <w:r w:rsidRPr="001615E6">
        <w:t xml:space="preserve"> </w:t>
      </w:r>
    </w:p>
    <w:p w14:paraId="1E6A4C83" w14:textId="77777777" w:rsidR="001615E6" w:rsidRPr="001615E6" w:rsidRDefault="001615E6" w:rsidP="001615E6">
      <w:pPr>
        <w:spacing w:line="276" w:lineRule="auto"/>
        <w:rPr>
          <w:rFonts w:eastAsia="Calibri" w:cs="Arial"/>
          <w:szCs w:val="20"/>
          <w:lang w:eastAsia="en-US"/>
        </w:rPr>
      </w:pPr>
      <w:r w:rsidRPr="001615E6">
        <w:rPr>
          <w:rFonts w:eastAsia="Calibri" w:cs="Arial"/>
          <w:szCs w:val="20"/>
          <w:lang w:eastAsia="en-US"/>
        </w:rPr>
        <w:t>Dans un souci de promotion de l’emploi et de lutte contre l’exclusion, le maître d’ouvrage a décidé de faire application de l’article L2112-2 du code de la commande publique, relatif aux marchés publics, en incluant dans le Cahier des Charges Administratives Particulières une clause d’insertion sociale obligatoire comme condition d’exécution du marché.</w:t>
      </w:r>
    </w:p>
    <w:p w14:paraId="6F0612B5" w14:textId="77777777" w:rsidR="001615E6" w:rsidRPr="001615E6" w:rsidRDefault="001615E6" w:rsidP="001615E6">
      <w:pPr>
        <w:spacing w:line="276" w:lineRule="auto"/>
        <w:rPr>
          <w:rFonts w:eastAsia="Calibri" w:cs="Arial"/>
          <w:szCs w:val="20"/>
          <w:lang w:eastAsia="en-US"/>
        </w:rPr>
      </w:pPr>
    </w:p>
    <w:p w14:paraId="570890C7" w14:textId="77777777" w:rsidR="001615E6" w:rsidRPr="001615E6" w:rsidRDefault="001615E6" w:rsidP="001615E6">
      <w:pPr>
        <w:spacing w:line="276" w:lineRule="auto"/>
        <w:rPr>
          <w:rFonts w:eastAsia="Calibri" w:cs="Arial"/>
          <w:szCs w:val="20"/>
          <w:lang w:eastAsia="en-US"/>
        </w:rPr>
      </w:pPr>
      <w:r w:rsidRPr="001615E6">
        <w:rPr>
          <w:rFonts w:eastAsia="Calibri" w:cs="Arial"/>
          <w:szCs w:val="20"/>
          <w:lang w:eastAsia="en-US"/>
        </w:rPr>
        <w:t>Afin de faciliter la mise en œuvre de la démarche d’insertion, la maîtrise d’ouvrage a mis en place une procédure spécifique d’accompagnement.</w:t>
      </w:r>
    </w:p>
    <w:p w14:paraId="7EA71933" w14:textId="77777777" w:rsidR="001615E6" w:rsidRPr="001615E6" w:rsidRDefault="001615E6" w:rsidP="001615E6">
      <w:pPr>
        <w:spacing w:line="276" w:lineRule="auto"/>
        <w:rPr>
          <w:rFonts w:eastAsia="Calibri" w:cs="Arial"/>
          <w:szCs w:val="20"/>
          <w:lang w:eastAsia="en-US"/>
        </w:rPr>
      </w:pPr>
    </w:p>
    <w:p w14:paraId="6B7EC3D8" w14:textId="4D2A6DE3" w:rsidR="001615E6" w:rsidRPr="001615E6" w:rsidRDefault="001615E6" w:rsidP="001615E6">
      <w:pPr>
        <w:spacing w:line="276" w:lineRule="auto"/>
        <w:rPr>
          <w:rFonts w:eastAsia="Calibri" w:cs="Arial"/>
          <w:szCs w:val="20"/>
          <w:lang w:eastAsia="en-US"/>
        </w:rPr>
      </w:pPr>
      <w:r w:rsidRPr="001615E6">
        <w:rPr>
          <w:rFonts w:eastAsia="Calibri" w:cs="Arial"/>
          <w:szCs w:val="20"/>
          <w:lang w:eastAsia="en-US"/>
        </w:rPr>
        <w:t xml:space="preserve">Le titulaire </w:t>
      </w:r>
      <w:r>
        <w:rPr>
          <w:rFonts w:eastAsia="Calibri" w:cs="Arial"/>
          <w:szCs w:val="20"/>
          <w:lang w:eastAsia="en-US"/>
        </w:rPr>
        <w:t xml:space="preserve">du lot n°3 </w:t>
      </w:r>
      <w:r w:rsidRPr="001615E6">
        <w:rPr>
          <w:rFonts w:eastAsia="Calibri" w:cs="Arial"/>
          <w:szCs w:val="20"/>
          <w:lang w:eastAsia="en-US"/>
        </w:rPr>
        <w:t>devra contacter le service Clause d’insertion du CREPI Loiret pour la mise en œuvre de la clause d’insertion.</w:t>
      </w:r>
    </w:p>
    <w:p w14:paraId="792C1B4B" w14:textId="77777777" w:rsidR="001615E6" w:rsidRPr="001615E6" w:rsidRDefault="001615E6" w:rsidP="001615E6">
      <w:pPr>
        <w:spacing w:line="276" w:lineRule="auto"/>
        <w:rPr>
          <w:rFonts w:eastAsia="Calibri" w:cs="Arial"/>
          <w:szCs w:val="20"/>
          <w:lang w:eastAsia="en-US"/>
        </w:rPr>
      </w:pPr>
    </w:p>
    <w:p w14:paraId="2C2006C1" w14:textId="77777777" w:rsidR="001615E6" w:rsidRPr="001615E6" w:rsidRDefault="001615E6" w:rsidP="001615E6">
      <w:pPr>
        <w:autoSpaceDE w:val="0"/>
        <w:spacing w:line="276" w:lineRule="auto"/>
        <w:jc w:val="center"/>
        <w:rPr>
          <w:rFonts w:eastAsia="Calibri" w:cs="Arial"/>
          <w:szCs w:val="20"/>
          <w:lang w:eastAsia="en-US"/>
        </w:rPr>
      </w:pPr>
      <w:r w:rsidRPr="001615E6">
        <w:rPr>
          <w:rFonts w:cs="Arial"/>
          <w:b/>
          <w:bCs/>
          <w:szCs w:val="20"/>
        </w:rPr>
        <w:t>CREPI Loiret</w:t>
      </w:r>
    </w:p>
    <w:p w14:paraId="63AFF35A" w14:textId="77777777" w:rsidR="001615E6" w:rsidRPr="001615E6" w:rsidRDefault="001615E6" w:rsidP="001615E6">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76" w:lineRule="auto"/>
        <w:jc w:val="center"/>
        <w:rPr>
          <w:rFonts w:cs="Arial"/>
          <w:b/>
          <w:bCs/>
          <w:szCs w:val="20"/>
        </w:rPr>
      </w:pPr>
      <w:r w:rsidRPr="001615E6">
        <w:rPr>
          <w:rFonts w:cs="Arial"/>
          <w:b/>
          <w:bCs/>
          <w:szCs w:val="20"/>
        </w:rPr>
        <w:t xml:space="preserve">Service Clause d’insertion </w:t>
      </w:r>
    </w:p>
    <w:p w14:paraId="7017AA58" w14:textId="77777777" w:rsidR="001615E6" w:rsidRPr="001615E6" w:rsidRDefault="001615E6" w:rsidP="001615E6">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76" w:lineRule="auto"/>
        <w:jc w:val="center"/>
        <w:rPr>
          <w:rFonts w:cs="Arial"/>
          <w:szCs w:val="20"/>
        </w:rPr>
      </w:pPr>
      <w:r w:rsidRPr="001615E6">
        <w:rPr>
          <w:rFonts w:cs="Arial"/>
          <w:szCs w:val="20"/>
        </w:rPr>
        <w:t>06 33 83 20 23</w:t>
      </w:r>
    </w:p>
    <w:p w14:paraId="56EEEC53" w14:textId="77777777" w:rsidR="001615E6" w:rsidRPr="001615E6" w:rsidRDefault="001615E6" w:rsidP="001615E6">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76" w:lineRule="auto"/>
        <w:jc w:val="center"/>
        <w:rPr>
          <w:rFonts w:eastAsia="Arial" w:cs="Arial"/>
          <w:noProof/>
          <w:color w:val="000000"/>
          <w:szCs w:val="20"/>
          <w:shd w:val="clear" w:color="auto" w:fill="FFFFFF"/>
          <w:lang w:eastAsia="en-US"/>
        </w:rPr>
      </w:pPr>
      <w:r w:rsidRPr="001615E6">
        <w:rPr>
          <w:rFonts w:eastAsia="Arial" w:cs="Arial"/>
          <w:noProof/>
          <w:color w:val="000000"/>
          <w:szCs w:val="20"/>
          <w:shd w:val="clear" w:color="auto" w:fill="FFFFFF"/>
          <w:lang w:eastAsia="en-US"/>
        </w:rPr>
        <w:t>clause.insertion@crepi.org</w:t>
      </w:r>
    </w:p>
    <w:p w14:paraId="26ED1DD2" w14:textId="77777777" w:rsidR="001615E6" w:rsidRPr="001615E6" w:rsidRDefault="001615E6" w:rsidP="001615E6">
      <w:pPr>
        <w:spacing w:line="276" w:lineRule="auto"/>
        <w:rPr>
          <w:rFonts w:eastAsia="Calibri" w:cs="Arial"/>
          <w:szCs w:val="20"/>
          <w:lang w:eastAsia="en-US"/>
        </w:rPr>
      </w:pPr>
    </w:p>
    <w:p w14:paraId="0DED6332" w14:textId="719DC9D1" w:rsidR="00036715" w:rsidRPr="001615E6" w:rsidRDefault="001615E6" w:rsidP="001615E6">
      <w:r w:rsidRPr="001615E6">
        <w:rPr>
          <w:rFonts w:eastAsia="Calibri" w:cs="Arial"/>
          <w:szCs w:val="20"/>
          <w:lang w:eastAsia="en-US"/>
        </w:rPr>
        <w:t>Attention, les candidats ne sont pas autorisés à formuler dans leurs offres des réserves dans la clause obligatoire d’insertion par l’activité économique. Une offre qui ne satisfait pas à cette condition sera déclarée irrégulière, au motif du non-respect du cahier des charges.</w:t>
      </w:r>
      <w:r w:rsidRPr="001615E6">
        <w:rPr>
          <w:rFonts w:eastAsia="Calibri" w:cs="Arial"/>
          <w:szCs w:val="20"/>
          <w:lang w:eastAsia="en-US"/>
        </w:rPr>
        <w:cr/>
      </w:r>
    </w:p>
    <w:p w14:paraId="7559FEE8" w14:textId="24D8A47F" w:rsidR="0009000D" w:rsidRPr="001615E6" w:rsidRDefault="0009000D" w:rsidP="0009000D">
      <w:r w:rsidRPr="001615E6">
        <w:t xml:space="preserve">En vertu des articles L2111-1 et L2112-2* du code de la commande publique en vigueur, </w:t>
      </w:r>
      <w:r w:rsidR="001615E6" w:rsidRPr="001615E6">
        <w:t>le lot n°3</w:t>
      </w:r>
      <w:r w:rsidRPr="001615E6">
        <w:t xml:space="preserve"> </w:t>
      </w:r>
      <w:r w:rsidR="001615E6" w:rsidRPr="001615E6">
        <w:t>est seul</w:t>
      </w:r>
      <w:r w:rsidRPr="001615E6">
        <w:t xml:space="preserve"> soumis à une clause obligatoire d’insertion par l’activité économique, se traduisant par des heures d’insertion.</w:t>
      </w:r>
    </w:p>
    <w:p w14:paraId="16056A61" w14:textId="77777777" w:rsidR="001615E6" w:rsidRPr="001615E6" w:rsidRDefault="001615E6" w:rsidP="0009000D"/>
    <w:p w14:paraId="18951008" w14:textId="77777777" w:rsidR="0009000D" w:rsidRPr="001615E6" w:rsidRDefault="0009000D" w:rsidP="0009000D">
      <w:r w:rsidRPr="001615E6">
        <w:t>Les modalités sont détaillées dans l’annexe à l’acte d’engagement du présent marché public.</w:t>
      </w:r>
    </w:p>
    <w:p w14:paraId="7994CFB6" w14:textId="77777777" w:rsidR="0009000D" w:rsidRPr="003355A0" w:rsidRDefault="0009000D" w:rsidP="00036715"/>
    <w:p w14:paraId="4C507FC4" w14:textId="0ADCA129" w:rsidR="00036715" w:rsidRPr="00ED2EB9" w:rsidRDefault="00036715" w:rsidP="00036715">
      <w:pPr>
        <w:pStyle w:val="Titre3"/>
      </w:pPr>
      <w:bookmarkStart w:id="17" w:name="_Toc230016064"/>
      <w:r w:rsidRPr="00ED2EB9">
        <w:t>Promotion de la diversité et de l’égalité professionnelle</w:t>
      </w:r>
      <w:bookmarkEnd w:id="17"/>
    </w:p>
    <w:p w14:paraId="3A595A45" w14:textId="77777777" w:rsidR="00036715" w:rsidRPr="00ED2EB9" w:rsidRDefault="00036715" w:rsidP="00036715">
      <w:r w:rsidRPr="00ED2EB9">
        <w:t>Le ministère de la Justice est engagé dans une démarche de promotion de la diversité et de l’égalité professionnelle entre les femmes et les hommes. A ce titre, il est attentif dans le choix de ses contractants comme dans la réalisation des prestations, au respect des dispositions législatives et réglementaires en la matière.</w:t>
      </w:r>
    </w:p>
    <w:p w14:paraId="30A73BD4" w14:textId="4203DAA9" w:rsidR="00036715" w:rsidRPr="00ED2EB9" w:rsidRDefault="00036715" w:rsidP="00036715">
      <w:r w:rsidRPr="00ED2EB9">
        <w:t>En application de l’article L.2112-2 du code de la commande publique, le titulaire doit s'engager, au titre de l'exécution du marché, dans une démarche d’amélioration continue de la qualité de ses pratiques sociales en matière de prévention des discriminations, ainsi que de promotion de l'égalité des chances et de la diversité, notamment l’égalité entre les femmes et les hommes (</w:t>
      </w:r>
      <w:proofErr w:type="spellStart"/>
      <w:r w:rsidRPr="00ED2EB9">
        <w:t>éga</w:t>
      </w:r>
      <w:proofErr w:type="spellEnd"/>
      <w:r w:rsidRPr="00ED2EB9">
        <w:t>-conditionnalité).</w:t>
      </w:r>
    </w:p>
    <w:p w14:paraId="1AAEF6B4" w14:textId="77777777" w:rsidR="00036715" w:rsidRPr="00ED2EB9" w:rsidRDefault="00036715" w:rsidP="00036715">
      <w:r w:rsidRPr="00ED2EB9">
        <w:t xml:space="preserve">La promotion de la diversité s'entend comme l'ensemble des moyens permettant de garantir l'égalité réelle de traitement entre tous les individus dans le domaine de l'emploi, </w:t>
      </w:r>
      <w:r w:rsidRPr="00ED2EB9">
        <w:lastRenderedPageBreak/>
        <w:t>indépendamment de leurs différences. Elle regroupe des actions de lutte contre les discriminations et de promotion de l'égalité des chances.</w:t>
      </w:r>
    </w:p>
    <w:p w14:paraId="453B2431" w14:textId="77777777" w:rsidR="00036715" w:rsidRPr="00ED2EB9" w:rsidRDefault="00036715" w:rsidP="00036715">
      <w:r w:rsidRPr="00ED2EB9">
        <w:t>La prise en compte de l’égalité femmes-hommes doit être limitée aux prestations qui font l’objet du marché et aux moyens humains affectés à l’exécution des prestations dudit contrat. Dès lors, l’attributaire doit impérativement renseigner le questionnaire disponible via le lien ci-dessous, avant la date de notification du marché :</w:t>
      </w:r>
    </w:p>
    <w:p w14:paraId="08E84C9D" w14:textId="72E315D6" w:rsidR="00036715" w:rsidRPr="00ED2EB9" w:rsidRDefault="00B3299E" w:rsidP="00036715">
      <w:hyperlink r:id="rId8" w:history="1">
        <w:r w:rsidR="00ED2EB9" w:rsidRPr="003C05CC">
          <w:rPr>
            <w:rStyle w:val="Lienhypertexte"/>
          </w:rPr>
          <w:t>https://s1.sphinxonline.net/surveyserver/s/ENQUETES-JUSTICE/Diversite_Discriminations_Egalite_2021/questionnaire.html</w:t>
        </w:r>
      </w:hyperlink>
      <w:r w:rsidR="00ED2EB9">
        <w:rPr>
          <w:rStyle w:val="Lienhypertexte"/>
          <w:color w:val="auto"/>
        </w:rPr>
        <w:t xml:space="preserve"> </w:t>
      </w:r>
    </w:p>
    <w:p w14:paraId="52CFCA39" w14:textId="77777777" w:rsidR="00036715" w:rsidRPr="00ED2EB9" w:rsidRDefault="00036715" w:rsidP="00036715">
      <w:r w:rsidRPr="00ED2EB9">
        <w:t>La réponse à ce questionnaire conditionne l’attribution définitive.</w:t>
      </w:r>
    </w:p>
    <w:p w14:paraId="09DD19CF" w14:textId="548D195B" w:rsidR="008413F1" w:rsidRPr="00ED2EB9" w:rsidRDefault="00036715" w:rsidP="00036715">
      <w:r w:rsidRPr="00ED2EB9">
        <w:t>Le questionnaire devra également être complété 2 mois avant la date de fin du marché.</w:t>
      </w:r>
    </w:p>
    <w:p w14:paraId="039D3A6B" w14:textId="6D5A6777" w:rsidR="00E73E9E" w:rsidRDefault="0012466F" w:rsidP="0011249D">
      <w:pPr>
        <w:pStyle w:val="Titre2"/>
      </w:pPr>
      <w:bookmarkStart w:id="18" w:name="_Toc230016065"/>
      <w:r w:rsidRPr="00F5350E">
        <w:t>Considérations environnementales</w:t>
      </w:r>
      <w:bookmarkEnd w:id="18"/>
    </w:p>
    <w:p w14:paraId="799BEF2C" w14:textId="77777777" w:rsidR="00F5350E" w:rsidRPr="00CB05F4" w:rsidRDefault="00F5350E" w:rsidP="00F5350E">
      <w:r w:rsidRPr="00CB05F4">
        <w:rPr>
          <w:rFonts w:eastAsia="Arial" w:cs="Arial"/>
          <w:color w:val="000000"/>
          <w:shd w:val="clear" w:color="auto" w:fill="FFFFFF"/>
        </w:rPr>
        <w:t>Dans une volonté de protection de l'environnement, il est fait application de l'article R.2111-10 du code de la commande publique, en prévoyant des spécifications techniques à caractère environnemental.</w:t>
      </w:r>
    </w:p>
    <w:p w14:paraId="6E33639E" w14:textId="1CF49E9B" w:rsidR="00F5350E" w:rsidRDefault="00F5350E" w:rsidP="00F5350E">
      <w:pPr>
        <w:rPr>
          <w:rFonts w:eastAsia="Arial" w:cs="Arial"/>
          <w:color w:val="000000"/>
          <w:shd w:val="clear" w:color="auto" w:fill="FFFFFF"/>
        </w:rPr>
      </w:pPr>
      <w:r w:rsidRPr="00597359">
        <w:rPr>
          <w:rFonts w:eastAsia="Arial" w:cs="Arial"/>
          <w:color w:val="000000"/>
          <w:highlight w:val="yellow"/>
          <w:shd w:val="clear" w:color="auto" w:fill="FFFFFF"/>
        </w:rPr>
        <w:t>Dans une volonté de protection de l'environnement, il est fait application de l'article L.2112-2 du code de la commande publique, en prévoyant des conditions d'exécution des prestations comportant des éléments à caractère environnemental : Revalorisation d’une partie de</w:t>
      </w:r>
      <w:r w:rsidR="00CA204A" w:rsidRPr="00597359">
        <w:rPr>
          <w:rFonts w:eastAsia="Arial" w:cs="Arial"/>
          <w:color w:val="000000"/>
          <w:highlight w:val="yellow"/>
          <w:shd w:val="clear" w:color="auto" w:fill="FFFFFF"/>
        </w:rPr>
        <w:t xml:space="preserve">s matériaux in situ et apport de matériaux ex situ issu de réemploi </w:t>
      </w:r>
      <w:r w:rsidRPr="00597359">
        <w:rPr>
          <w:rFonts w:eastAsia="Arial" w:cs="Arial"/>
          <w:color w:val="000000"/>
          <w:highlight w:val="yellow"/>
          <w:shd w:val="clear" w:color="auto" w:fill="FFFFFF"/>
        </w:rPr>
        <w:t>(Lot 0</w:t>
      </w:r>
      <w:r w:rsidR="00CA204A" w:rsidRPr="00597359">
        <w:rPr>
          <w:rFonts w:eastAsia="Arial" w:cs="Arial"/>
          <w:color w:val="000000"/>
          <w:highlight w:val="yellow"/>
          <w:shd w:val="clear" w:color="auto" w:fill="FFFFFF"/>
        </w:rPr>
        <w:t>1</w:t>
      </w:r>
      <w:r w:rsidRPr="00597359">
        <w:rPr>
          <w:rFonts w:eastAsia="Arial" w:cs="Arial"/>
          <w:color w:val="000000"/>
          <w:highlight w:val="yellow"/>
          <w:shd w:val="clear" w:color="auto" w:fill="FFFFFF"/>
        </w:rPr>
        <w:t xml:space="preserve"> Dépose soignée</w:t>
      </w:r>
      <w:r w:rsidR="001A59EE" w:rsidRPr="00597359">
        <w:rPr>
          <w:rFonts w:eastAsia="Arial" w:cs="Arial"/>
          <w:color w:val="000000"/>
          <w:highlight w:val="yellow"/>
          <w:shd w:val="clear" w:color="auto" w:fill="FFFFFF"/>
        </w:rPr>
        <w:t xml:space="preserve"> – lot réservé aux SIAE et aux STPA</w:t>
      </w:r>
      <w:r w:rsidRPr="00597359">
        <w:rPr>
          <w:rFonts w:eastAsia="Arial" w:cs="Arial"/>
          <w:color w:val="000000"/>
          <w:highlight w:val="yellow"/>
          <w:shd w:val="clear" w:color="auto" w:fill="FFFFFF"/>
        </w:rPr>
        <w:t>)</w:t>
      </w:r>
    </w:p>
    <w:p w14:paraId="1081444B" w14:textId="77777777" w:rsidR="00CA204A" w:rsidRPr="00CB05F4" w:rsidRDefault="00CA204A" w:rsidP="00F5350E"/>
    <w:p w14:paraId="46944ED4" w14:textId="3D7D11FF" w:rsidR="00BD34A8" w:rsidRPr="00F73856" w:rsidRDefault="00F5350E" w:rsidP="00BD34A8">
      <w:pPr>
        <w:rPr>
          <w:rFonts w:eastAsia="Arial" w:cs="Arial"/>
          <w:color w:val="000000"/>
          <w:shd w:val="clear" w:color="auto" w:fill="FFFFFF"/>
        </w:rPr>
      </w:pPr>
      <w:r w:rsidRPr="00F73856">
        <w:rPr>
          <w:rFonts w:eastAsia="Arial" w:cs="Arial"/>
          <w:color w:val="000000"/>
          <w:shd w:val="clear" w:color="auto" w:fill="FFFFFF"/>
        </w:rPr>
        <w:t>Dans une volonté de protection de l'environnement, le présent marché public comprend un ou des critère(s) environnemental(aux) comme critère d'attribution.</w:t>
      </w:r>
    </w:p>
    <w:p w14:paraId="4D5DB087" w14:textId="77777777" w:rsidR="00E73E9E" w:rsidRPr="001314E0" w:rsidRDefault="0012466F" w:rsidP="0011249D">
      <w:pPr>
        <w:pStyle w:val="Titre2"/>
      </w:pPr>
      <w:bookmarkStart w:id="19" w:name="_Toc230016066"/>
      <w:r w:rsidRPr="001314E0">
        <w:t>Traitement de données à caractère personnel</w:t>
      </w:r>
      <w:bookmarkEnd w:id="19"/>
    </w:p>
    <w:p w14:paraId="34A2C9D0" w14:textId="1EFF0669" w:rsidR="00E73E9E" w:rsidRPr="001314E0" w:rsidRDefault="00B246AB">
      <w:pPr>
        <w:rPr>
          <w:bCs/>
        </w:rPr>
      </w:pPr>
      <w:r w:rsidRPr="001314E0">
        <w:rPr>
          <w:rFonts w:eastAsia="Arial" w:cs="Arial"/>
          <w:bCs/>
          <w:color w:val="000000"/>
          <w:shd w:val="clear" w:color="auto" w:fill="FFFFFF"/>
        </w:rPr>
        <w:t xml:space="preserve">Voir Annexe </w:t>
      </w:r>
      <w:r w:rsidR="001314E0" w:rsidRPr="001314E0">
        <w:rPr>
          <w:rFonts w:eastAsia="Arial" w:cs="Arial"/>
          <w:bCs/>
          <w:color w:val="000000"/>
          <w:shd w:val="clear" w:color="auto" w:fill="FFFFFF"/>
        </w:rPr>
        <w:t>n</w:t>
      </w:r>
      <w:r w:rsidRPr="001314E0">
        <w:rPr>
          <w:rFonts w:eastAsia="Arial" w:cs="Arial"/>
          <w:bCs/>
          <w:color w:val="000000"/>
          <w:shd w:val="clear" w:color="auto" w:fill="FFFFFF"/>
        </w:rPr>
        <w:t>°</w:t>
      </w:r>
      <w:r w:rsidR="001314E0" w:rsidRPr="001314E0">
        <w:rPr>
          <w:rFonts w:eastAsia="Arial" w:cs="Arial"/>
          <w:bCs/>
          <w:color w:val="000000"/>
          <w:shd w:val="clear" w:color="auto" w:fill="FFFFFF"/>
        </w:rPr>
        <w:t>1.</w:t>
      </w:r>
      <w:r w:rsidRPr="001314E0">
        <w:rPr>
          <w:rFonts w:eastAsia="Arial" w:cs="Arial"/>
          <w:bCs/>
          <w:color w:val="000000"/>
          <w:shd w:val="clear" w:color="auto" w:fill="FFFFFF"/>
        </w:rPr>
        <w:t xml:space="preserve"> </w:t>
      </w:r>
    </w:p>
    <w:p w14:paraId="6424F439" w14:textId="77777777" w:rsidR="00E73E9E" w:rsidRDefault="0012466F" w:rsidP="0011249D">
      <w:pPr>
        <w:pStyle w:val="Titre2"/>
      </w:pPr>
      <w:bookmarkStart w:id="20" w:name="_Toc230016067"/>
      <w:r>
        <w:t>Protection du secret des affaires</w:t>
      </w:r>
      <w:bookmarkEnd w:id="20"/>
    </w:p>
    <w:p w14:paraId="78BA095E" w14:textId="77777777" w:rsidR="00E73E9E" w:rsidRDefault="0012466F">
      <w:r>
        <w:rPr>
          <w:rFonts w:eastAsia="Arial" w:cs="Arial"/>
          <w:color w:val="000000"/>
          <w:shd w:val="clear" w:color="auto" w:fill="FFFFFF"/>
        </w:rPr>
        <w:t>Le maître d'ouvrage se réserve la possibilité de recourir à l'expertise d'un tiers pour l'analyse des offres du présent marché.</w:t>
      </w:r>
    </w:p>
    <w:p w14:paraId="1406531D" w14:textId="078ED987" w:rsidR="00E73E9E" w:rsidRDefault="0012466F">
      <w:r>
        <w:rPr>
          <w:rFonts w:eastAsia="Arial" w:cs="Arial"/>
          <w:color w:val="000000"/>
          <w:shd w:val="clear" w:color="auto" w:fill="FFFFFF"/>
        </w:rPr>
        <w:t xml:space="preserve">Le tiers est tenu à une obligation de confidentialité prévue par le marché dont il est titulaire. En particulier, les candidats sont informés que ce tiers ne peut divulguer les données et informations couvertes par le secret des affaires dont il aurait connaissance pendant la durée d'exécution de ses prestations. Ce tiers a l'obligation de mettre en </w:t>
      </w:r>
      <w:r w:rsidR="00DC643B">
        <w:rPr>
          <w:rFonts w:eastAsia="Arial" w:cs="Arial"/>
          <w:color w:val="000000"/>
          <w:shd w:val="clear" w:color="auto" w:fill="FFFFFF"/>
        </w:rPr>
        <w:t>œuvre</w:t>
      </w:r>
      <w:r>
        <w:rPr>
          <w:rFonts w:eastAsia="Arial" w:cs="Arial"/>
          <w:color w:val="000000"/>
          <w:shd w:val="clear" w:color="auto" w:fill="FFFFFF"/>
        </w:rPr>
        <w:t xml:space="preserve"> l'ensemble des moyens nécessaires afin de réduire les risques de divulgation, notamment au moyen d'engagements de confidentialité individuels, de cloisonnement organisationnel et de paramétrage des droits d'accès. Cette obligation ne prend pas fin à l'issue du marché entre le maître d'ouvrage et ce tiers.</w:t>
      </w:r>
    </w:p>
    <w:p w14:paraId="51AF2BAB" w14:textId="77777777" w:rsidR="00E73E9E" w:rsidRDefault="0012466F" w:rsidP="0011249D">
      <w:pPr>
        <w:pStyle w:val="Titre1"/>
      </w:pPr>
      <w:bookmarkStart w:id="21" w:name="_Toc230016068"/>
      <w:r w:rsidRPr="0011249D">
        <w:t>INFORMATION</w:t>
      </w:r>
      <w:r>
        <w:t xml:space="preserve"> DES CANDIDATS</w:t>
      </w:r>
      <w:bookmarkEnd w:id="21"/>
    </w:p>
    <w:p w14:paraId="482B186F" w14:textId="77777777" w:rsidR="00E73E9E" w:rsidRDefault="0012466F" w:rsidP="0011249D">
      <w:pPr>
        <w:pStyle w:val="Titre2"/>
      </w:pPr>
      <w:bookmarkStart w:id="22" w:name="_Toc230016069"/>
      <w:r>
        <w:t xml:space="preserve">Contenu des </w:t>
      </w:r>
      <w:r w:rsidRPr="0011249D">
        <w:t>documents</w:t>
      </w:r>
      <w:r>
        <w:t xml:space="preserve"> de la consultation</w:t>
      </w:r>
      <w:bookmarkEnd w:id="22"/>
    </w:p>
    <w:p w14:paraId="385547F2" w14:textId="77777777" w:rsidR="00E73E9E" w:rsidRDefault="0012466F">
      <w:r>
        <w:rPr>
          <w:rFonts w:eastAsia="Arial" w:cs="Arial"/>
          <w:color w:val="000000"/>
          <w:shd w:val="clear" w:color="auto" w:fill="FFFFFF"/>
        </w:rPr>
        <w:t>Les documents de la consultation mis à disposition sont les suivants :</w:t>
      </w:r>
    </w:p>
    <w:p w14:paraId="3AB5DECA" w14:textId="0D53A2C0" w:rsidR="00E73E9E" w:rsidRDefault="0012466F" w:rsidP="00ED5567">
      <w:pPr>
        <w:pStyle w:val="Paragraphedeliste"/>
        <w:numPr>
          <w:ilvl w:val="0"/>
          <w:numId w:val="20"/>
        </w:numPr>
      </w:pPr>
      <w:proofErr w:type="gramStart"/>
      <w:r w:rsidRPr="00ED5567">
        <w:rPr>
          <w:rFonts w:eastAsia="Arial" w:cs="Arial"/>
          <w:color w:val="000000"/>
          <w:shd w:val="clear" w:color="auto" w:fill="FFFFFF"/>
        </w:rPr>
        <w:lastRenderedPageBreak/>
        <w:t>le</w:t>
      </w:r>
      <w:proofErr w:type="gramEnd"/>
      <w:r w:rsidRPr="00ED5567">
        <w:rPr>
          <w:rFonts w:eastAsia="Arial" w:cs="Arial"/>
          <w:color w:val="000000"/>
          <w:shd w:val="clear" w:color="auto" w:fill="FFFFFF"/>
        </w:rPr>
        <w:t xml:space="preserve"> présent règlement de consultation</w:t>
      </w:r>
      <w:r w:rsidR="008E4E30">
        <w:rPr>
          <w:rFonts w:eastAsia="Arial" w:cs="Arial"/>
          <w:color w:val="000000"/>
          <w:shd w:val="clear" w:color="auto" w:fill="FFFFFF"/>
        </w:rPr>
        <w:t>, et ses annexes</w:t>
      </w:r>
    </w:p>
    <w:p w14:paraId="45FEE467" w14:textId="77777777" w:rsidR="00E73E9E" w:rsidRDefault="0012466F" w:rsidP="00ED5567">
      <w:pPr>
        <w:pStyle w:val="Paragraphedeliste"/>
        <w:numPr>
          <w:ilvl w:val="0"/>
          <w:numId w:val="20"/>
        </w:numPr>
      </w:pPr>
      <w:proofErr w:type="gramStart"/>
      <w:r w:rsidRPr="00ED5567">
        <w:rPr>
          <w:rFonts w:eastAsia="Arial" w:cs="Arial"/>
          <w:color w:val="000000"/>
          <w:shd w:val="clear" w:color="auto" w:fill="FFFFFF"/>
        </w:rPr>
        <w:t>la</w:t>
      </w:r>
      <w:proofErr w:type="gramEnd"/>
      <w:r w:rsidRPr="00ED5567">
        <w:rPr>
          <w:rFonts w:eastAsia="Arial" w:cs="Arial"/>
          <w:color w:val="000000"/>
          <w:shd w:val="clear" w:color="auto" w:fill="FFFFFF"/>
        </w:rPr>
        <w:t xml:space="preserve"> décomposition du prix global et forfaitaire</w:t>
      </w:r>
    </w:p>
    <w:p w14:paraId="65BF691F" w14:textId="499AEF37" w:rsidR="00E73E9E" w:rsidRDefault="0012466F" w:rsidP="00ED5567">
      <w:pPr>
        <w:pStyle w:val="Paragraphedeliste"/>
        <w:numPr>
          <w:ilvl w:val="0"/>
          <w:numId w:val="20"/>
        </w:numPr>
      </w:pPr>
      <w:proofErr w:type="gramStart"/>
      <w:r w:rsidRPr="00ED5567">
        <w:rPr>
          <w:rFonts w:eastAsia="Arial" w:cs="Arial"/>
          <w:color w:val="000000"/>
          <w:shd w:val="clear" w:color="auto" w:fill="FFFFFF"/>
        </w:rPr>
        <w:t>le</w:t>
      </w:r>
      <w:proofErr w:type="gramEnd"/>
      <w:r w:rsidRPr="00ED5567">
        <w:rPr>
          <w:rFonts w:eastAsia="Arial" w:cs="Arial"/>
          <w:color w:val="000000"/>
          <w:shd w:val="clear" w:color="auto" w:fill="FFFFFF"/>
        </w:rPr>
        <w:t xml:space="preserve"> cahier des clauses administratives particulières</w:t>
      </w:r>
      <w:r w:rsidR="008E4E30">
        <w:rPr>
          <w:rFonts w:eastAsia="Arial" w:cs="Arial"/>
          <w:color w:val="000000"/>
          <w:shd w:val="clear" w:color="auto" w:fill="FFFFFF"/>
        </w:rPr>
        <w:t xml:space="preserve"> et ses annexes</w:t>
      </w:r>
    </w:p>
    <w:p w14:paraId="180AFD78" w14:textId="3D311EE5" w:rsidR="00E73E9E" w:rsidRDefault="0012466F" w:rsidP="00ED5567">
      <w:pPr>
        <w:pStyle w:val="Paragraphedeliste"/>
        <w:numPr>
          <w:ilvl w:val="0"/>
          <w:numId w:val="20"/>
        </w:numPr>
      </w:pPr>
      <w:proofErr w:type="gramStart"/>
      <w:r w:rsidRPr="00ED5567">
        <w:rPr>
          <w:rFonts w:eastAsia="Arial" w:cs="Arial"/>
          <w:color w:val="000000"/>
          <w:shd w:val="clear" w:color="auto" w:fill="FFFFFF"/>
        </w:rPr>
        <w:t>l'acte</w:t>
      </w:r>
      <w:proofErr w:type="gramEnd"/>
      <w:r w:rsidRPr="00ED5567">
        <w:rPr>
          <w:rFonts w:eastAsia="Arial" w:cs="Arial"/>
          <w:color w:val="000000"/>
          <w:shd w:val="clear" w:color="auto" w:fill="FFFFFF"/>
        </w:rPr>
        <w:t xml:space="preserve"> d'engagement</w:t>
      </w:r>
      <w:r w:rsidR="0009000D">
        <w:rPr>
          <w:rFonts w:eastAsia="Arial" w:cs="Arial"/>
          <w:color w:val="000000"/>
          <w:shd w:val="clear" w:color="auto" w:fill="FFFFFF"/>
        </w:rPr>
        <w:t xml:space="preserve"> et son annexe </w:t>
      </w:r>
    </w:p>
    <w:p w14:paraId="78AA9AC4" w14:textId="68AED4EB" w:rsidR="00E73E9E" w:rsidRPr="008E4E30" w:rsidRDefault="0012466F" w:rsidP="00ED5567">
      <w:pPr>
        <w:pStyle w:val="Paragraphedeliste"/>
        <w:numPr>
          <w:ilvl w:val="0"/>
          <w:numId w:val="20"/>
        </w:numPr>
      </w:pPr>
      <w:proofErr w:type="gramStart"/>
      <w:r w:rsidRPr="00ED5567">
        <w:rPr>
          <w:rFonts w:eastAsia="Arial" w:cs="Arial"/>
          <w:color w:val="000000"/>
          <w:shd w:val="clear" w:color="auto" w:fill="FFFFFF"/>
        </w:rPr>
        <w:t>le</w:t>
      </w:r>
      <w:r w:rsidR="008E4E30">
        <w:rPr>
          <w:rFonts w:eastAsia="Arial" w:cs="Arial"/>
          <w:color w:val="000000"/>
          <w:shd w:val="clear" w:color="auto" w:fill="FFFFFF"/>
        </w:rPr>
        <w:t>s</w:t>
      </w:r>
      <w:proofErr w:type="gramEnd"/>
      <w:r w:rsidRPr="00ED5567">
        <w:rPr>
          <w:rFonts w:eastAsia="Arial" w:cs="Arial"/>
          <w:color w:val="000000"/>
          <w:shd w:val="clear" w:color="auto" w:fill="FFFFFF"/>
        </w:rPr>
        <w:t xml:space="preserve"> cahier</w:t>
      </w:r>
      <w:r w:rsidR="008E4E30">
        <w:rPr>
          <w:rFonts w:eastAsia="Arial" w:cs="Arial"/>
          <w:color w:val="000000"/>
          <w:shd w:val="clear" w:color="auto" w:fill="FFFFFF"/>
        </w:rPr>
        <w:t>s</w:t>
      </w:r>
      <w:r w:rsidRPr="00ED5567">
        <w:rPr>
          <w:rFonts w:eastAsia="Arial" w:cs="Arial"/>
          <w:color w:val="000000"/>
          <w:shd w:val="clear" w:color="auto" w:fill="FFFFFF"/>
        </w:rPr>
        <w:t xml:space="preserve"> des clauses techniques particulières</w:t>
      </w:r>
      <w:r w:rsidR="008E4E30">
        <w:rPr>
          <w:rFonts w:eastAsia="Arial" w:cs="Arial"/>
          <w:color w:val="000000"/>
          <w:shd w:val="clear" w:color="auto" w:fill="FFFFFF"/>
        </w:rPr>
        <w:t xml:space="preserve"> et leurs annexes</w:t>
      </w:r>
    </w:p>
    <w:p w14:paraId="162B2C4A" w14:textId="65454467" w:rsidR="008E4E30" w:rsidRDefault="008E4E30" w:rsidP="00ED5567">
      <w:pPr>
        <w:pStyle w:val="Paragraphedeliste"/>
        <w:numPr>
          <w:ilvl w:val="0"/>
          <w:numId w:val="20"/>
        </w:numPr>
      </w:pPr>
      <w:proofErr w:type="gramStart"/>
      <w:r>
        <w:rPr>
          <w:rFonts w:eastAsia="Arial" w:cs="Arial"/>
          <w:color w:val="000000"/>
          <w:shd w:val="clear" w:color="auto" w:fill="FFFFFF"/>
        </w:rPr>
        <w:t>les</w:t>
      </w:r>
      <w:proofErr w:type="gramEnd"/>
      <w:r>
        <w:rPr>
          <w:rFonts w:eastAsia="Arial" w:cs="Arial"/>
          <w:color w:val="000000"/>
          <w:shd w:val="clear" w:color="auto" w:fill="FFFFFF"/>
        </w:rPr>
        <w:t xml:space="preserve"> plans </w:t>
      </w:r>
    </w:p>
    <w:p w14:paraId="30981088" w14:textId="1680DCD2" w:rsidR="008E4E30" w:rsidRPr="008E4E30" w:rsidRDefault="0012466F" w:rsidP="008E4E30">
      <w:pPr>
        <w:pStyle w:val="Paragraphedeliste"/>
        <w:numPr>
          <w:ilvl w:val="0"/>
          <w:numId w:val="21"/>
        </w:numPr>
      </w:pPr>
      <w:proofErr w:type="gramStart"/>
      <w:r w:rsidRPr="00ED5567">
        <w:rPr>
          <w:rFonts w:eastAsia="Arial" w:cs="Arial"/>
          <w:color w:val="000000"/>
          <w:shd w:val="clear" w:color="auto" w:fill="FFFFFF"/>
        </w:rPr>
        <w:t>le</w:t>
      </w:r>
      <w:proofErr w:type="gramEnd"/>
      <w:r w:rsidRPr="00ED5567">
        <w:rPr>
          <w:rFonts w:eastAsia="Arial" w:cs="Arial"/>
          <w:color w:val="000000"/>
          <w:shd w:val="clear" w:color="auto" w:fill="FFFFFF"/>
        </w:rPr>
        <w:t xml:space="preserve"> cadre de réponse</w:t>
      </w:r>
      <w:r w:rsidR="00492710">
        <w:rPr>
          <w:rFonts w:eastAsia="Arial" w:cs="Arial"/>
          <w:color w:val="000000"/>
          <w:shd w:val="clear" w:color="auto" w:fill="FFFFFF"/>
        </w:rPr>
        <w:t xml:space="preserve"> / mémoire technique</w:t>
      </w:r>
    </w:p>
    <w:p w14:paraId="4591364D" w14:textId="77777777" w:rsidR="00E73E9E" w:rsidRPr="001314E0" w:rsidRDefault="0012466F" w:rsidP="0011249D">
      <w:pPr>
        <w:pStyle w:val="Titre2"/>
      </w:pPr>
      <w:bookmarkStart w:id="23" w:name="_Toc230016070"/>
      <w:r w:rsidRPr="001314E0">
        <w:t>Principes généraux sur les échanges électroniques</w:t>
      </w:r>
      <w:bookmarkEnd w:id="23"/>
    </w:p>
    <w:p w14:paraId="7F632691" w14:textId="77777777" w:rsidR="007E3409" w:rsidRDefault="007E3409" w:rsidP="007E3409">
      <w:pPr>
        <w:pStyle w:val="Titre3"/>
      </w:pPr>
      <w:bookmarkStart w:id="24" w:name="_Toc186193463"/>
      <w:bookmarkStart w:id="25" w:name="_Toc230016071"/>
      <w:r>
        <w:t>Modalités de retrait et de consultation des documents</w:t>
      </w:r>
      <w:bookmarkEnd w:id="24"/>
      <w:bookmarkEnd w:id="25"/>
    </w:p>
    <w:p w14:paraId="19CB940C" w14:textId="77777777" w:rsidR="007E3409" w:rsidRDefault="007E3409" w:rsidP="007E3409">
      <w:r>
        <w:t>Les documents de la consultation sont accessibles uniquement par voie électronique, sur la plate-forme des achats de l'Etat (PLACE) (</w:t>
      </w:r>
      <w:hyperlink r:id="rId9" w:history="1">
        <w:r w:rsidRPr="004E6997">
          <w:rPr>
            <w:rStyle w:val="Lienhypertexte"/>
          </w:rPr>
          <w:t>https://www.marches-publics.gouv.fr/entreprise</w:t>
        </w:r>
      </w:hyperlink>
      <w:r>
        <w:t xml:space="preserve"> ).</w:t>
      </w:r>
    </w:p>
    <w:p w14:paraId="31FB3E24" w14:textId="77777777" w:rsidR="007E3409" w:rsidRDefault="007E3409" w:rsidP="007E3409"/>
    <w:p w14:paraId="0E8BC43F" w14:textId="77777777" w:rsidR="007E3409" w:rsidRDefault="007E3409" w:rsidP="007E3409">
      <w:pPr>
        <w:pStyle w:val="Titre3"/>
      </w:pPr>
      <w:bookmarkStart w:id="26" w:name="_Toc186193464"/>
      <w:bookmarkStart w:id="27" w:name="_Toc230016072"/>
      <w:r>
        <w:t>Conditions de transmission des plis</w:t>
      </w:r>
      <w:bookmarkEnd w:id="26"/>
      <w:bookmarkEnd w:id="27"/>
    </w:p>
    <w:p w14:paraId="22F45E35" w14:textId="77777777" w:rsidR="007E3409" w:rsidRDefault="007E3409" w:rsidP="007E3409">
      <w:r>
        <w:t xml:space="preserve">Pour cette consultation, seuls sont autorisés les dépôts électroniques à l'adresse suivante : </w:t>
      </w:r>
      <w:hyperlink r:id="rId10" w:history="1">
        <w:r w:rsidRPr="004E6997">
          <w:rPr>
            <w:rStyle w:val="Lienhypertexte"/>
          </w:rPr>
          <w:t>https://www.marches-publics.gouv.fr/entreprise</w:t>
        </w:r>
      </w:hyperlink>
      <w:r>
        <w:t xml:space="preserve"> </w:t>
      </w:r>
    </w:p>
    <w:p w14:paraId="13CEEF5F" w14:textId="77777777" w:rsidR="007E3409" w:rsidRDefault="007E3409" w:rsidP="007E3409">
      <w:r>
        <w:t>Aucun envoi papier, par télécopie ou courriel ne sera accepté.</w:t>
      </w:r>
    </w:p>
    <w:p w14:paraId="04C1DA5E" w14:textId="77777777" w:rsidR="007E3409" w:rsidRDefault="007E3409" w:rsidP="007E3409"/>
    <w:p w14:paraId="1BE30D3C" w14:textId="77777777" w:rsidR="007E3409" w:rsidRDefault="007E3409" w:rsidP="007E3409">
      <w:r>
        <w:t>En application de l'article R2151-6 du Code de la commande publique, le soumissionnaire transmet son offre en une seule fois. En cas d'envois successifs, seul le dernier envoi réceptionné avant la date limite de remise des plis est admis.</w:t>
      </w:r>
    </w:p>
    <w:p w14:paraId="707F7C67" w14:textId="77777777" w:rsidR="007E3409" w:rsidRDefault="007E3409" w:rsidP="007E3409">
      <w:r>
        <w:t>Chaque pli est considéré comme une offre. Dès lors, si le soumissionnaire est amené à compléter sa candidature et/ou son offre avant la date limite de remise des plis, il devra procéder à un nouvel envoi intégral comprenant l'ensemble des pièces exigées aux titres de l'offre ou de candidature.</w:t>
      </w:r>
    </w:p>
    <w:p w14:paraId="65D471CD" w14:textId="77777777" w:rsidR="007E3409" w:rsidRDefault="007E3409" w:rsidP="007E3409">
      <w:r>
        <w:t xml:space="preserve">Les plis antérieurs seront rejetés sans être examinés. </w:t>
      </w:r>
    </w:p>
    <w:p w14:paraId="24E07709" w14:textId="77777777" w:rsidR="007E3409" w:rsidRDefault="007E3409" w:rsidP="007E3409"/>
    <w:p w14:paraId="5243603F" w14:textId="77777777" w:rsidR="007E3409" w:rsidRDefault="007E3409" w:rsidP="007E3409">
      <w:r>
        <w:t>Les frais d'accès au réseau et de recours à la signature électronique sont à la charge de chaque candidat/soumissionnaire.</w:t>
      </w:r>
    </w:p>
    <w:p w14:paraId="2C54B630" w14:textId="77777777" w:rsidR="007E3409" w:rsidRDefault="007E3409" w:rsidP="007E3409"/>
    <w:p w14:paraId="48DE0DB4" w14:textId="77777777" w:rsidR="007E3409" w:rsidRDefault="007E3409" w:rsidP="007E3409">
      <w:r>
        <w:t>Les candidats ou les soumissionnaires sont invités à tester la configuration de leur poste de travail et répondre à une consultation test, afin de s'assurer du bon fonctionnement de l'environnement informatique.</w:t>
      </w:r>
    </w:p>
    <w:p w14:paraId="09C08A0F" w14:textId="77777777" w:rsidR="007E3409" w:rsidRDefault="007E3409" w:rsidP="007E3409"/>
    <w:p w14:paraId="3A7D28DB" w14:textId="77777777" w:rsidR="007E3409" w:rsidRDefault="007E3409" w:rsidP="007E3409">
      <w:r>
        <w:t>Ils doivent également prévoir le temps nécessaire pour que le dépôt soit effectif dans le délai fixé par l'acheteur, notamment lorsque les fichiers sont volumineux et/ou si le réseau à un faible débit. Attention, les plis dont le téléchargement a commencé avant la date et l'heure limite mais s'est achevé hors délai sont éliminés par l'acheteur.</w:t>
      </w:r>
    </w:p>
    <w:p w14:paraId="6E95375E" w14:textId="77777777" w:rsidR="007E3409" w:rsidRDefault="007E3409" w:rsidP="007E3409"/>
    <w:p w14:paraId="6D79FADF" w14:textId="77777777" w:rsidR="007E3409" w:rsidRDefault="007E3409" w:rsidP="007E3409">
      <w:r>
        <w:t>Par ailleurs, la plate-forme déconnecte automatiquement l'utilisateur en cas d'inactivité supérieure à trente minutes.</w:t>
      </w:r>
    </w:p>
    <w:p w14:paraId="6D272F5D" w14:textId="77777777" w:rsidR="007E3409" w:rsidRDefault="007E3409" w:rsidP="007E3409"/>
    <w:p w14:paraId="1350E671" w14:textId="77777777" w:rsidR="007E3409" w:rsidRDefault="007E3409" w:rsidP="007E3409">
      <w:r>
        <w:t xml:space="preserve">Après le dépôt du pli sur la plate-forme, un message indique que l'opération de dépôt du pli a été réalisée avec succès, puis un accusé de réception est adressé au candidat/soumissionnaire par </w:t>
      </w:r>
      <w:r>
        <w:lastRenderedPageBreak/>
        <w:t>courrier électronique donnant à son dépôt une date et une heure certaines, la date et l'heure de fin de réception faisant référence.</w:t>
      </w:r>
    </w:p>
    <w:p w14:paraId="21A54702" w14:textId="77777777" w:rsidR="007E3409" w:rsidRDefault="007E3409" w:rsidP="007E3409"/>
    <w:p w14:paraId="5CA1D5EA" w14:textId="77777777" w:rsidR="007E3409" w:rsidRDefault="007E3409" w:rsidP="007E3409">
      <w:r>
        <w:t>L'absence de message de confirmation de bonne réception ou d'accusé de réception électronique signifie que la réponse n'est pas parvenue à l'acheteur.</w:t>
      </w:r>
    </w:p>
    <w:p w14:paraId="47986912" w14:textId="77777777" w:rsidR="007E3409" w:rsidRDefault="007E3409" w:rsidP="007E3409"/>
    <w:p w14:paraId="3D03A311" w14:textId="77777777" w:rsidR="007E3409" w:rsidRDefault="007E3409" w:rsidP="007E3409">
      <w:r>
        <w:t>L'opérateur économique s'assure que les messages envoyés par la Plate-forme des achats de l'État (PLACE) notamment, nepasrepondre@marches-publics.gouv.fr, ne sont pas traités comme des courriels indésirables.</w:t>
      </w:r>
    </w:p>
    <w:p w14:paraId="6D856DEA" w14:textId="200B77D9" w:rsidR="007E3409" w:rsidRDefault="007E3409" w:rsidP="007E3409">
      <w:r>
        <w:t>L'ensemble des lots auxquels l'opérateur souhaite répondre fait l'objet d'un dépôt unique, composé de sous-fichiers correspondant chacun à un lot particulier, à condition que l'identification des lots auxquels il est répondu soit possible et sans ambigüité L'opérateur économique peut indifféremment répondre de manière séparée pour chaque lot, ou transmettre une réponse pour plusieurs lots par un envoi unique composé de sous-fichiers correspondant chacun à un lot particulier, à condition que l'identification des lots auxquels il est répondu soit possible et sans ambigüité</w:t>
      </w:r>
      <w:r w:rsidR="00903948">
        <w:t>.</w:t>
      </w:r>
    </w:p>
    <w:p w14:paraId="32D6A3C4" w14:textId="77777777" w:rsidR="007E3409" w:rsidRDefault="007E3409" w:rsidP="007E3409">
      <w:pPr>
        <w:pStyle w:val="Titre4"/>
      </w:pPr>
      <w:bookmarkStart w:id="28" w:name="_Toc186193465"/>
      <w:bookmarkStart w:id="29" w:name="_Toc230016073"/>
      <w:r>
        <w:t>Présentation des dossiers et format des fichiers</w:t>
      </w:r>
      <w:bookmarkEnd w:id="28"/>
      <w:bookmarkEnd w:id="29"/>
    </w:p>
    <w:p w14:paraId="6F55767C" w14:textId="77777777" w:rsidR="007E3409" w:rsidRDefault="007E3409" w:rsidP="007E3409">
      <w:r>
        <w:t>Les formats acceptés sont les suivants : .</w:t>
      </w:r>
      <w:proofErr w:type="spellStart"/>
      <w:r>
        <w:t>pdf</w:t>
      </w:r>
      <w:proofErr w:type="spellEnd"/>
      <w:r>
        <w:t>, .doc, .</w:t>
      </w:r>
      <w:proofErr w:type="spellStart"/>
      <w:r>
        <w:t>xls</w:t>
      </w:r>
      <w:proofErr w:type="spellEnd"/>
      <w:r>
        <w:t>, .</w:t>
      </w:r>
      <w:proofErr w:type="spellStart"/>
      <w:r>
        <w:t>ppt</w:t>
      </w:r>
      <w:proofErr w:type="spellEnd"/>
      <w:r>
        <w:t>, .</w:t>
      </w:r>
      <w:proofErr w:type="spellStart"/>
      <w:proofErr w:type="gramStart"/>
      <w:r>
        <w:t>odt</w:t>
      </w:r>
      <w:proofErr w:type="spellEnd"/>
      <w:r>
        <w:t xml:space="preserve"> ,</w:t>
      </w:r>
      <w:proofErr w:type="gramEnd"/>
      <w:r>
        <w:t xml:space="preserve"> .</w:t>
      </w:r>
      <w:proofErr w:type="spellStart"/>
      <w:r>
        <w:t>ods</w:t>
      </w:r>
      <w:proofErr w:type="spellEnd"/>
      <w:r>
        <w:t>, .</w:t>
      </w:r>
      <w:proofErr w:type="spellStart"/>
      <w:r>
        <w:t>odp</w:t>
      </w:r>
      <w:proofErr w:type="spellEnd"/>
      <w:r>
        <w:t>, ainsi que les formats images .jpg, .png et les documents au format .html.</w:t>
      </w:r>
    </w:p>
    <w:p w14:paraId="3CAF5C8C" w14:textId="77777777" w:rsidR="007E3409" w:rsidRDefault="007E3409" w:rsidP="007E3409">
      <w:r>
        <w:t>Le candidat ou le soumissionnaire ne doit pas utiliser de code actif dans sa réponse, tels que :</w:t>
      </w:r>
    </w:p>
    <w:p w14:paraId="2E7E371C" w14:textId="77777777" w:rsidR="007E3409" w:rsidRDefault="007E3409" w:rsidP="007E3409">
      <w:pPr>
        <w:numPr>
          <w:ilvl w:val="0"/>
          <w:numId w:val="23"/>
        </w:numPr>
        <w:pBdr>
          <w:top w:val="none" w:sz="0" w:space="0" w:color="auto"/>
          <w:left w:val="none" w:sz="0" w:space="0" w:color="auto"/>
          <w:bottom w:val="none" w:sz="0" w:space="0" w:color="auto"/>
          <w:right w:val="none" w:sz="0" w:space="0" w:color="auto"/>
          <w:between w:val="none" w:sz="0" w:space="0" w:color="auto"/>
        </w:pBdr>
      </w:pPr>
      <w:r>
        <w:t>Formats exécutables, notamment : .exe, .com, .</w:t>
      </w:r>
      <w:proofErr w:type="spellStart"/>
      <w:r>
        <w:t>scr</w:t>
      </w:r>
      <w:proofErr w:type="spellEnd"/>
    </w:p>
    <w:p w14:paraId="3B14F541" w14:textId="77777777" w:rsidR="007E3409" w:rsidRDefault="007E3409" w:rsidP="007E3409">
      <w:pPr>
        <w:numPr>
          <w:ilvl w:val="0"/>
          <w:numId w:val="23"/>
        </w:numPr>
        <w:pBdr>
          <w:top w:val="none" w:sz="0" w:space="0" w:color="auto"/>
          <w:left w:val="none" w:sz="0" w:space="0" w:color="auto"/>
          <w:bottom w:val="none" w:sz="0" w:space="0" w:color="auto"/>
          <w:right w:val="none" w:sz="0" w:space="0" w:color="auto"/>
          <w:between w:val="none" w:sz="0" w:space="0" w:color="auto"/>
        </w:pBdr>
      </w:pPr>
      <w:r>
        <w:t>Macros ;</w:t>
      </w:r>
    </w:p>
    <w:p w14:paraId="2E118E6A" w14:textId="77777777" w:rsidR="007E3409" w:rsidRDefault="007E3409" w:rsidP="007E3409">
      <w:pPr>
        <w:numPr>
          <w:ilvl w:val="0"/>
          <w:numId w:val="23"/>
        </w:numPr>
        <w:pBdr>
          <w:top w:val="none" w:sz="0" w:space="0" w:color="auto"/>
          <w:left w:val="none" w:sz="0" w:space="0" w:color="auto"/>
          <w:bottom w:val="none" w:sz="0" w:space="0" w:color="auto"/>
          <w:right w:val="none" w:sz="0" w:space="0" w:color="auto"/>
          <w:between w:val="none" w:sz="0" w:space="0" w:color="auto"/>
        </w:pBdr>
      </w:pPr>
      <w:r>
        <w:t>ActiveX, Applets, scripts</w:t>
      </w:r>
    </w:p>
    <w:p w14:paraId="72913D24" w14:textId="77777777" w:rsidR="007E3409" w:rsidRDefault="007E3409" w:rsidP="007E3409"/>
    <w:p w14:paraId="5949DAC5" w14:textId="664DA5D3" w:rsidR="007E3409" w:rsidRDefault="007E3409" w:rsidP="007E3409">
      <w:r>
        <w:t>La taille de chaque fichier déposé par les entreprises ne peut excéder 1 Go.</w:t>
      </w:r>
    </w:p>
    <w:p w14:paraId="015A95D5" w14:textId="77777777" w:rsidR="007E3409" w:rsidRDefault="007E3409" w:rsidP="007E3409">
      <w:pPr>
        <w:pStyle w:val="Titre4"/>
      </w:pPr>
      <w:bookmarkStart w:id="30" w:name="_Toc186193466"/>
      <w:bookmarkStart w:id="31" w:name="_Toc230016074"/>
      <w:r>
        <w:t>Horodatage</w:t>
      </w:r>
      <w:bookmarkEnd w:id="30"/>
      <w:bookmarkEnd w:id="31"/>
    </w:p>
    <w:p w14:paraId="0B32ACD4" w14:textId="77777777" w:rsidR="007E3409" w:rsidRDefault="007E3409" w:rsidP="007E3409">
      <w:r>
        <w:t xml:space="preserve">Les plis transmis par voie électronique sont horodatés. Les plis reçus après la date et l'heure limites fixées par la présente consultation sont considérés comme hors délai et sont rejetés. </w:t>
      </w:r>
    </w:p>
    <w:p w14:paraId="19D9DA19" w14:textId="4BDF6EA9" w:rsidR="007E3409" w:rsidRDefault="007E3409" w:rsidP="007E3409">
      <w:r>
        <w:t>En cas d'indisponibilité de la plate-forme, la date et l'heure limite de remise des plis peuvent être modifiées.</w:t>
      </w:r>
    </w:p>
    <w:p w14:paraId="5590BB86" w14:textId="77777777" w:rsidR="007E3409" w:rsidRDefault="007E3409" w:rsidP="007E3409">
      <w:pPr>
        <w:pStyle w:val="Titre4"/>
      </w:pPr>
      <w:bookmarkStart w:id="32" w:name="_Toc186193467"/>
      <w:bookmarkStart w:id="33" w:name="_Toc230016075"/>
      <w:r>
        <w:t>Copie de sauvegarde électronique</w:t>
      </w:r>
      <w:bookmarkEnd w:id="32"/>
      <w:bookmarkEnd w:id="33"/>
    </w:p>
    <w:p w14:paraId="2C76DBFC" w14:textId="77777777" w:rsidR="007E3409" w:rsidRDefault="007E3409" w:rsidP="007E3409">
      <w:r>
        <w:t>Le dépôt d'une copie de sauvegarde électronique est autorisé dans la présente consultation.</w:t>
      </w:r>
    </w:p>
    <w:p w14:paraId="66E21BAD" w14:textId="77777777" w:rsidR="007E3409" w:rsidRDefault="007E3409" w:rsidP="007E3409"/>
    <w:p w14:paraId="0B4CA07B" w14:textId="77777777" w:rsidR="007E3409" w:rsidRDefault="007E3409" w:rsidP="007E3409">
      <w:r>
        <w:t>Le candidat ou le soumissionnaire peut faire parvenir une copie de sauvegarde électronique dans les délais impartis pour la remise des candidatures ou des offres.</w:t>
      </w:r>
    </w:p>
    <w:p w14:paraId="15B53FFD" w14:textId="77777777" w:rsidR="007E3409" w:rsidRDefault="007E3409" w:rsidP="007E3409"/>
    <w:p w14:paraId="65649451" w14:textId="77777777" w:rsidR="007E3409" w:rsidRDefault="007E3409" w:rsidP="007E3409">
      <w:r>
        <w:t>Le dépôt de la copie de sauvegarde électronique doit s'effectuer dans le respect des exigences de l'arrêté du 22 mars 2019 relatif aux exigences minimales des moyens de communication électronique utilisés dans la commande publique (annexe 8 du Code de la commande publique).</w:t>
      </w:r>
    </w:p>
    <w:p w14:paraId="5E9AC53C" w14:textId="77777777" w:rsidR="007E3409" w:rsidRDefault="007E3409" w:rsidP="007E3409"/>
    <w:p w14:paraId="728D7885" w14:textId="77777777" w:rsidR="007E3409" w:rsidRDefault="007E3409" w:rsidP="007E3409">
      <w:r>
        <w:t>A cet égard, le candidat peut recourir :</w:t>
      </w:r>
    </w:p>
    <w:p w14:paraId="38556B78" w14:textId="77777777" w:rsidR="007E3409" w:rsidRDefault="007E3409" w:rsidP="007E3409"/>
    <w:p w14:paraId="4008BCD3" w14:textId="77777777" w:rsidR="007E3409" w:rsidRDefault="007E3409" w:rsidP="007E3409">
      <w:pPr>
        <w:numPr>
          <w:ilvl w:val="0"/>
          <w:numId w:val="23"/>
        </w:numPr>
        <w:pBdr>
          <w:top w:val="none" w:sz="0" w:space="0" w:color="auto"/>
          <w:left w:val="none" w:sz="0" w:space="0" w:color="auto"/>
          <w:bottom w:val="none" w:sz="0" w:space="0" w:color="auto"/>
          <w:right w:val="none" w:sz="0" w:space="0" w:color="auto"/>
          <w:between w:val="none" w:sz="0" w:space="0" w:color="auto"/>
        </w:pBdr>
      </w:pPr>
      <w:proofErr w:type="gramStart"/>
      <w:r>
        <w:t>soit</w:t>
      </w:r>
      <w:proofErr w:type="gramEnd"/>
      <w:r>
        <w:t xml:space="preserve"> à une solution intégrée satisfaisant l'ensemble des exigences précitées,</w:t>
      </w:r>
    </w:p>
    <w:p w14:paraId="2A40C983" w14:textId="77777777" w:rsidR="007E3409" w:rsidRDefault="007E3409" w:rsidP="007E3409">
      <w:pPr>
        <w:numPr>
          <w:ilvl w:val="0"/>
          <w:numId w:val="23"/>
        </w:numPr>
        <w:pBdr>
          <w:top w:val="none" w:sz="0" w:space="0" w:color="auto"/>
          <w:left w:val="none" w:sz="0" w:space="0" w:color="auto"/>
          <w:bottom w:val="none" w:sz="0" w:space="0" w:color="auto"/>
          <w:right w:val="none" w:sz="0" w:space="0" w:color="auto"/>
          <w:between w:val="none" w:sz="0" w:space="0" w:color="auto"/>
        </w:pBdr>
      </w:pPr>
      <w:proofErr w:type="gramStart"/>
      <w:r>
        <w:t>soit</w:t>
      </w:r>
      <w:proofErr w:type="gramEnd"/>
      <w:r>
        <w:t xml:space="preserve"> à plusieurs solutions dont la combinaison permet de satisfaire l'ensemble de ces exigences.</w:t>
      </w:r>
    </w:p>
    <w:p w14:paraId="127F7EC9" w14:textId="77777777" w:rsidR="007E3409" w:rsidRDefault="007E3409" w:rsidP="007E3409"/>
    <w:p w14:paraId="402F907A" w14:textId="77777777" w:rsidR="007E3409" w:rsidRDefault="007E3409" w:rsidP="007E3409">
      <w:r>
        <w:t>Il peut ainsi recourir à une solution lui permettant de s'identifier, d'indiquer le destinataire de son dépôt, d'horodater son pli puis de le mettre en ligne sur une plateforme de stockage sécurisée.</w:t>
      </w:r>
    </w:p>
    <w:p w14:paraId="7BC67FA5" w14:textId="77777777" w:rsidR="007E3409" w:rsidRDefault="007E3409" w:rsidP="007E3409">
      <w:r>
        <w:t>Avant l'échéance de la date de limite de remise des candidatures ou offres, l'acheteur devra être destinataire des données nécessaires pour pouvoir, au besoin, accéder de façon sécurisée à la copie de sauvegarde électronique.</w:t>
      </w:r>
    </w:p>
    <w:p w14:paraId="091BC94B" w14:textId="77777777" w:rsidR="007E3409" w:rsidRDefault="007E3409" w:rsidP="007E3409"/>
    <w:p w14:paraId="0A05E88A" w14:textId="77777777" w:rsidR="007E3409" w:rsidRDefault="007E3409" w:rsidP="007E3409">
      <w:r>
        <w:t>Dès lors que le pli comporte des données à caractère personnel, la plateforme de stockage utilisée par l'opérateur économique respecte les exigences du Règlement Général pour la Protection des Données (ou bénéficier d'un régime de protection équivalent à celui du RGPD si l'hébergement est effectué dans un pays tiers à l'Union Européenne).</w:t>
      </w:r>
    </w:p>
    <w:p w14:paraId="1FB6A2A4" w14:textId="77777777" w:rsidR="007E3409" w:rsidRDefault="007E3409" w:rsidP="007E3409">
      <w:r>
        <w:t>En tout état de cause, la solution retenue par l'opérateur garantit la suppression des données dans un délai n'excédant pas celui de la durée de validité des offres de la présente consultation.</w:t>
      </w:r>
    </w:p>
    <w:p w14:paraId="3C8A435F" w14:textId="77777777" w:rsidR="007E3409" w:rsidRDefault="007E3409" w:rsidP="007E3409"/>
    <w:p w14:paraId="1F476C87" w14:textId="77777777" w:rsidR="007E3409" w:rsidRDefault="007E3409" w:rsidP="007E3409">
      <w:r>
        <w:t>La copie de sauvegarde électronique ne peut être ouverte que dans les deux cas suivants :</w:t>
      </w:r>
    </w:p>
    <w:p w14:paraId="121B48CB" w14:textId="77777777" w:rsidR="007E3409" w:rsidRDefault="007E3409" w:rsidP="007E3409">
      <w:pPr>
        <w:numPr>
          <w:ilvl w:val="0"/>
          <w:numId w:val="23"/>
        </w:numPr>
        <w:pBdr>
          <w:top w:val="none" w:sz="0" w:space="0" w:color="auto"/>
          <w:left w:val="none" w:sz="0" w:space="0" w:color="auto"/>
          <w:bottom w:val="none" w:sz="0" w:space="0" w:color="auto"/>
          <w:right w:val="none" w:sz="0" w:space="0" w:color="auto"/>
          <w:between w:val="none" w:sz="0" w:space="0" w:color="auto"/>
        </w:pBdr>
      </w:pPr>
      <w:proofErr w:type="gramStart"/>
      <w:r>
        <w:t>en</w:t>
      </w:r>
      <w:proofErr w:type="gramEnd"/>
      <w:r>
        <w:t xml:space="preserve"> cas de détection d'un programme informatique malveillant dans les candidatures ou les offres transmises par voie électronique ;</w:t>
      </w:r>
    </w:p>
    <w:p w14:paraId="3BC44DBE" w14:textId="77777777" w:rsidR="007E3409" w:rsidRDefault="007E3409" w:rsidP="007E3409">
      <w:pPr>
        <w:numPr>
          <w:ilvl w:val="0"/>
          <w:numId w:val="23"/>
        </w:numPr>
        <w:pBdr>
          <w:top w:val="none" w:sz="0" w:space="0" w:color="auto"/>
          <w:left w:val="none" w:sz="0" w:space="0" w:color="auto"/>
          <w:bottom w:val="none" w:sz="0" w:space="0" w:color="auto"/>
          <w:right w:val="none" w:sz="0" w:space="0" w:color="auto"/>
          <w:between w:val="none" w:sz="0" w:space="0" w:color="auto"/>
        </w:pBdr>
      </w:pPr>
      <w:proofErr w:type="gramStart"/>
      <w:r>
        <w:t>en</w:t>
      </w:r>
      <w:proofErr w:type="gramEnd"/>
      <w:r>
        <w:t xml:space="preserve"> cas de candidature ou d'offre électronique reçue de façon incomplète, hors délais ou n'ayant pu être ouverte, sous réserve que la transmission de la candidature ou de l'offre électronique ait commencé avant la clôture de la remise des candidatures ou des offres.</w:t>
      </w:r>
    </w:p>
    <w:p w14:paraId="74E73C20" w14:textId="77777777" w:rsidR="007E3409" w:rsidRDefault="007E3409" w:rsidP="007E3409">
      <w:pPr>
        <w:pStyle w:val="Titre4"/>
      </w:pPr>
      <w:bookmarkStart w:id="34" w:name="_Toc186193468"/>
      <w:bookmarkStart w:id="35" w:name="_Toc230016076"/>
      <w:r>
        <w:t>Antivirus</w:t>
      </w:r>
      <w:bookmarkEnd w:id="34"/>
      <w:bookmarkEnd w:id="35"/>
    </w:p>
    <w:p w14:paraId="65FA8A1D" w14:textId="77777777" w:rsidR="007E3409" w:rsidRDefault="007E3409" w:rsidP="007E3409">
      <w:r>
        <w:t>Le candidat ou le soumissionnaire doit s'assurer que les fichiers transmis ne comportent pas de virus.</w:t>
      </w:r>
    </w:p>
    <w:p w14:paraId="5791695A" w14:textId="77777777" w:rsidR="007E3409" w:rsidRDefault="007E3409" w:rsidP="007E3409">
      <w:r>
        <w:t>La réception de tout fichier contenant un virus entraînera l'irrecevabilité de l'offre.</w:t>
      </w:r>
    </w:p>
    <w:p w14:paraId="52DE7DA2" w14:textId="73018177" w:rsidR="007E3409" w:rsidRDefault="007E3409" w:rsidP="007E3409">
      <w:r>
        <w:t>Si un virus est détecté, le pli sera considéré comme n'ayant jamais été reçu et les candidats en sont avertis grâce aux renseignements saisis lors de leur identification.</w:t>
      </w:r>
    </w:p>
    <w:p w14:paraId="3C869A40" w14:textId="77777777" w:rsidR="007E3409" w:rsidRDefault="007E3409" w:rsidP="007E3409">
      <w:pPr>
        <w:pStyle w:val="Titre2"/>
      </w:pPr>
      <w:bookmarkStart w:id="36" w:name="_Toc186193469"/>
      <w:bookmarkStart w:id="37" w:name="_Toc230016077"/>
      <w:r>
        <w:t>Echanges électroniques relatifs à cette consultation (candidature et offre)</w:t>
      </w:r>
      <w:bookmarkEnd w:id="36"/>
      <w:bookmarkEnd w:id="37"/>
    </w:p>
    <w:p w14:paraId="12D86BDC" w14:textId="77777777" w:rsidR="007E3409" w:rsidRDefault="007E3409" w:rsidP="007E3409">
      <w:pPr>
        <w:pStyle w:val="Titre3"/>
      </w:pPr>
      <w:bookmarkStart w:id="38" w:name="_Toc186193470"/>
      <w:bookmarkStart w:id="39" w:name="_Toc230016078"/>
      <w:r>
        <w:t>Date et heure de réception des plis</w:t>
      </w:r>
      <w:bookmarkEnd w:id="38"/>
      <w:bookmarkEnd w:id="39"/>
    </w:p>
    <w:p w14:paraId="2A39BA24" w14:textId="77AF5166" w:rsidR="007E3409" w:rsidRDefault="007E3409" w:rsidP="007E3409">
      <w:r w:rsidRPr="00597359">
        <w:rPr>
          <w:b/>
          <w:bCs/>
          <w:u w:val="single"/>
        </w:rPr>
        <w:t xml:space="preserve">Les plis devront être transmis au plus tard </w:t>
      </w:r>
      <w:r w:rsidR="0070331F" w:rsidRPr="00597359">
        <w:rPr>
          <w:b/>
          <w:bCs/>
          <w:u w:val="single"/>
        </w:rPr>
        <w:t xml:space="preserve">le </w:t>
      </w:r>
      <w:r w:rsidR="00597359" w:rsidRPr="00597359">
        <w:rPr>
          <w:b/>
          <w:bCs/>
          <w:u w:val="single"/>
        </w:rPr>
        <w:t>12 juin 2026</w:t>
      </w:r>
      <w:r w:rsidR="0070331F" w:rsidRPr="00597359">
        <w:rPr>
          <w:b/>
          <w:bCs/>
          <w:u w:val="single"/>
        </w:rPr>
        <w:t xml:space="preserve"> à 1</w:t>
      </w:r>
      <w:r w:rsidR="00597359" w:rsidRPr="00597359">
        <w:rPr>
          <w:b/>
          <w:bCs/>
          <w:u w:val="single"/>
        </w:rPr>
        <w:t>3h00</w:t>
      </w:r>
    </w:p>
    <w:p w14:paraId="03A6CAC7" w14:textId="77777777" w:rsidR="007E3409" w:rsidRDefault="007E3409" w:rsidP="007E3409">
      <w:r>
        <w:t>Seuls peuvent être ouverts les plis qui ont été reçus au plus tard à la date et à l'heure limites mentionnées ci-dessus. Les plis qui sont reçus ou remis après ces date et heure ne sont pas ouverts.</w:t>
      </w:r>
    </w:p>
    <w:p w14:paraId="30BDE3A6" w14:textId="77777777" w:rsidR="007E3409" w:rsidRDefault="007E3409" w:rsidP="007E3409">
      <w:r>
        <w:t>Les plis et la "copie de sauvegarde" parvenus hors délai sont inscrits au registre des dépôts et sont rejetés.</w:t>
      </w:r>
    </w:p>
    <w:p w14:paraId="62E63790" w14:textId="77777777" w:rsidR="007E3409" w:rsidRDefault="007E3409" w:rsidP="007E3409">
      <w:pPr>
        <w:pStyle w:val="Titre3"/>
      </w:pPr>
      <w:bookmarkStart w:id="40" w:name="_Toc186193471"/>
      <w:bookmarkStart w:id="41" w:name="_Toc230016079"/>
      <w:r>
        <w:lastRenderedPageBreak/>
        <w:t>Demandes de renseignement complémentaires et questions</w:t>
      </w:r>
      <w:bookmarkEnd w:id="40"/>
      <w:bookmarkEnd w:id="41"/>
    </w:p>
    <w:p w14:paraId="34EE6F72" w14:textId="77777777" w:rsidR="007E3409" w:rsidRDefault="007E3409" w:rsidP="007E3409">
      <w:r>
        <w:t xml:space="preserve">Pendant la phase de consultation, les candidats peuvent faire parvenir leurs questions et les demandes de renseignements complémentaires sur la plate-forme des achats de l'Etat (PLACE) : </w:t>
      </w:r>
      <w:hyperlink r:id="rId11" w:history="1">
        <w:r w:rsidRPr="00353A07">
          <w:rPr>
            <w:rStyle w:val="Lienhypertexte"/>
          </w:rPr>
          <w:t>https://www.marches-publics.gouv.fr</w:t>
        </w:r>
      </w:hyperlink>
      <w:r>
        <w:t>.</w:t>
      </w:r>
    </w:p>
    <w:p w14:paraId="3A3643FA" w14:textId="77777777" w:rsidR="007E3409" w:rsidRDefault="007E3409" w:rsidP="007E3409"/>
    <w:p w14:paraId="352B1265" w14:textId="55A52F85" w:rsidR="007E3409" w:rsidRDefault="007E3409" w:rsidP="007E3409">
      <w:r>
        <w:t>Les réponses aux demandes de renseignements complémentaires reçues en temps utile,</w:t>
      </w:r>
      <w:r w:rsidRPr="00972C97">
        <w:rPr>
          <w:color w:val="C45911"/>
        </w:rPr>
        <w:t xml:space="preserve"> </w:t>
      </w:r>
      <w:r w:rsidRPr="00686E9A">
        <w:t>au plus tard 8 jours avant la date de réception des offres, sont transmises aux opérateurs économiques au plus tard 6 jours avant la date limite de réception des</w:t>
      </w:r>
      <w:r>
        <w:t xml:space="preserve"> offres</w:t>
      </w:r>
    </w:p>
    <w:p w14:paraId="506D8388" w14:textId="77777777" w:rsidR="007E3409" w:rsidRDefault="007E3409" w:rsidP="007E3409">
      <w:pPr>
        <w:pStyle w:val="Titre3"/>
      </w:pPr>
      <w:bookmarkStart w:id="42" w:name="_Toc186193472"/>
      <w:bookmarkStart w:id="43" w:name="_Toc230016080"/>
      <w:r>
        <w:t>Modification des documents de la consultation</w:t>
      </w:r>
      <w:bookmarkEnd w:id="42"/>
      <w:bookmarkEnd w:id="43"/>
    </w:p>
    <w:p w14:paraId="145BE641" w14:textId="77777777" w:rsidR="007E3409" w:rsidRDefault="007E3409" w:rsidP="007E3409">
      <w:r>
        <w:t xml:space="preserve">Des modifications peuvent être apportées aux documents de la consultation au plus tard </w:t>
      </w:r>
      <w:r w:rsidRPr="00AD01F5">
        <w:t>8 jours</w:t>
      </w:r>
      <w:r w:rsidRPr="00972C97">
        <w:rPr>
          <w:color w:val="C45911"/>
        </w:rPr>
        <w:t xml:space="preserve"> </w:t>
      </w:r>
      <w:r>
        <w:t>avant la date limite de réception des offres.</w:t>
      </w:r>
    </w:p>
    <w:p w14:paraId="249D0A08" w14:textId="77777777" w:rsidR="007E3409" w:rsidRDefault="007E3409" w:rsidP="007E3409">
      <w:r>
        <w:t>Les modifications sont communiquées aux seuls opérateurs économiques dûment identifiés lors du retrait des documents de la consultation.</w:t>
      </w:r>
    </w:p>
    <w:p w14:paraId="37969426" w14:textId="77777777" w:rsidR="007E3409" w:rsidRDefault="007E3409" w:rsidP="007E3409"/>
    <w:p w14:paraId="6A02ECA7" w14:textId="1BD0B6EE" w:rsidR="007E3409" w:rsidRDefault="007E3409" w:rsidP="007E3409">
      <w:r>
        <w:t>Les candidats devront répondre sur la base du dernier dossier modifié. Dans le cas où un candidat aurait remis une offre avant les modifications, il pourra en remettre une nouvelle sur la base du dernier dossier modifié, avant la date et heure limites de dépôt des offres.</w:t>
      </w:r>
    </w:p>
    <w:p w14:paraId="0D3DA55A" w14:textId="77777777" w:rsidR="007E3409" w:rsidRPr="00597359" w:rsidRDefault="007E3409" w:rsidP="007E3409">
      <w:pPr>
        <w:pStyle w:val="Titre3"/>
      </w:pPr>
      <w:bookmarkStart w:id="44" w:name="_Toc186193473"/>
      <w:bookmarkStart w:id="45" w:name="_Toc230016081"/>
      <w:r w:rsidRPr="00597359">
        <w:t>Visite sur site</w:t>
      </w:r>
      <w:bookmarkEnd w:id="44"/>
      <w:bookmarkEnd w:id="45"/>
    </w:p>
    <w:p w14:paraId="6DE15AD9" w14:textId="77777777" w:rsidR="007E3409" w:rsidRPr="00597359" w:rsidRDefault="007E3409" w:rsidP="007E3409">
      <w:pPr>
        <w:pStyle w:val="Titre4"/>
      </w:pPr>
      <w:bookmarkStart w:id="46" w:name="_Toc186193474"/>
      <w:bookmarkStart w:id="47" w:name="_Toc230016082"/>
      <w:r w:rsidRPr="00597359">
        <w:t>Modalités pour les visites de site</w:t>
      </w:r>
      <w:bookmarkEnd w:id="46"/>
      <w:bookmarkEnd w:id="47"/>
    </w:p>
    <w:p w14:paraId="7ACED755" w14:textId="11FD68BE" w:rsidR="007E3409" w:rsidRPr="00597359" w:rsidRDefault="007E3409" w:rsidP="007E3409">
      <w:r w:rsidRPr="00597359">
        <w:t xml:space="preserve">Afin de prendre connaissance des contraintes relatives à l'exécution des prestations, les candidats </w:t>
      </w:r>
      <w:r w:rsidR="00597359" w:rsidRPr="00597359">
        <w:t>sont vivement encouragés à visiter le site.</w:t>
      </w:r>
    </w:p>
    <w:p w14:paraId="6874A6A4" w14:textId="4F6E2C6D" w:rsidR="009B270E" w:rsidRPr="00597359" w:rsidRDefault="009B270E" w:rsidP="007E3409">
      <w:r w:rsidRPr="00597359">
        <w:t>Il</w:t>
      </w:r>
      <w:r w:rsidR="0051284E" w:rsidRPr="00597359">
        <w:t xml:space="preserve"> est possible de visiter le site</w:t>
      </w:r>
      <w:r w:rsidR="004262BA" w:rsidRPr="00597359">
        <w:t xml:space="preserve"> à ces deux dates</w:t>
      </w:r>
      <w:r w:rsidR="00597359" w:rsidRPr="00597359">
        <w:t> :</w:t>
      </w:r>
      <w:r w:rsidR="004262BA" w:rsidRPr="00597359">
        <w:t xml:space="preserve"> </w:t>
      </w:r>
      <w:bookmarkStart w:id="48" w:name="_Hlk212040780"/>
      <w:r w:rsidR="00597359" w:rsidRPr="00597359">
        <w:rPr>
          <w:b/>
          <w:bCs/>
          <w:u w:val="single"/>
        </w:rPr>
        <w:t>mercredi</w:t>
      </w:r>
      <w:r w:rsidR="004262BA" w:rsidRPr="00597359">
        <w:rPr>
          <w:b/>
          <w:bCs/>
          <w:u w:val="single"/>
        </w:rPr>
        <w:t xml:space="preserve"> </w:t>
      </w:r>
      <w:r w:rsidR="00597359" w:rsidRPr="00597359">
        <w:rPr>
          <w:b/>
          <w:bCs/>
          <w:u w:val="single"/>
        </w:rPr>
        <w:t xml:space="preserve">27 mai </w:t>
      </w:r>
      <w:r w:rsidR="004262BA" w:rsidRPr="00597359">
        <w:rPr>
          <w:b/>
          <w:bCs/>
          <w:u w:val="single"/>
        </w:rPr>
        <w:t xml:space="preserve">et </w:t>
      </w:r>
      <w:r w:rsidR="00597359" w:rsidRPr="00597359">
        <w:rPr>
          <w:b/>
          <w:bCs/>
          <w:u w:val="single"/>
        </w:rPr>
        <w:t>3 juin</w:t>
      </w:r>
      <w:r w:rsidR="004262BA" w:rsidRPr="00597359">
        <w:rPr>
          <w:b/>
          <w:bCs/>
          <w:u w:val="single"/>
        </w:rPr>
        <w:t xml:space="preserve"> 2025, à 1</w:t>
      </w:r>
      <w:r w:rsidR="00597359" w:rsidRPr="00597359">
        <w:rPr>
          <w:b/>
          <w:bCs/>
          <w:u w:val="single"/>
        </w:rPr>
        <w:t>5</w:t>
      </w:r>
      <w:r w:rsidR="004262BA" w:rsidRPr="00597359">
        <w:rPr>
          <w:b/>
          <w:bCs/>
          <w:u w:val="single"/>
        </w:rPr>
        <w:t>h</w:t>
      </w:r>
      <w:bookmarkEnd w:id="48"/>
      <w:r w:rsidR="0051284E" w:rsidRPr="00597359">
        <w:t>.</w:t>
      </w:r>
      <w:r w:rsidRPr="00597359">
        <w:t xml:space="preserve"> </w:t>
      </w:r>
    </w:p>
    <w:p w14:paraId="5565AE8D" w14:textId="77777777" w:rsidR="00597359" w:rsidRPr="00597359" w:rsidRDefault="00597359" w:rsidP="007E3409"/>
    <w:p w14:paraId="1522B321" w14:textId="77777777" w:rsidR="00597359" w:rsidRPr="00597359" w:rsidRDefault="007E3409" w:rsidP="007E3409">
      <w:r w:rsidRPr="00597359">
        <w:t>Pour procéder à cette visite, les candidats doivent contacter l’adresse électronique</w:t>
      </w:r>
      <w:r w:rsidR="00597359" w:rsidRPr="00597359">
        <w:t xml:space="preserve"> </w:t>
      </w:r>
      <w:hyperlink r:id="rId12" w:history="1">
        <w:r w:rsidR="00597359" w:rsidRPr="00597359">
          <w:rPr>
            <w:rStyle w:val="Lienhypertexte"/>
          </w:rPr>
          <w:t>contact@ilamarchitectes.fr</w:t>
        </w:r>
      </w:hyperlink>
      <w:r w:rsidR="00597359" w:rsidRPr="00597359">
        <w:t xml:space="preserve"> ou contacter :</w:t>
      </w:r>
    </w:p>
    <w:p w14:paraId="5242E4B6" w14:textId="77777777" w:rsidR="00597359" w:rsidRPr="00597359" w:rsidRDefault="00597359" w:rsidP="007E3409"/>
    <w:p w14:paraId="27F05560" w14:textId="77777777" w:rsidR="00597359" w:rsidRPr="00597359" w:rsidRDefault="00597359" w:rsidP="00597359">
      <w:pPr>
        <w:jc w:val="center"/>
        <w:rPr>
          <w:rFonts w:eastAsia="Times New Roman"/>
          <w:szCs w:val="20"/>
        </w:rPr>
      </w:pPr>
      <w:r w:rsidRPr="00597359">
        <w:rPr>
          <w:rFonts w:eastAsia="Times New Roman"/>
          <w:b/>
          <w:bCs/>
          <w:szCs w:val="20"/>
        </w:rPr>
        <w:t>IL.AM architectes</w:t>
      </w:r>
    </w:p>
    <w:p w14:paraId="3337DB73" w14:textId="77777777" w:rsidR="00597359" w:rsidRPr="00597359" w:rsidRDefault="00597359" w:rsidP="00597359">
      <w:pPr>
        <w:jc w:val="center"/>
        <w:rPr>
          <w:rFonts w:eastAsia="Times New Roman"/>
        </w:rPr>
      </w:pPr>
      <w:r w:rsidRPr="00597359">
        <w:rPr>
          <w:rFonts w:eastAsia="Times New Roman"/>
        </w:rPr>
        <w:t>Mme Isabelle LECONTE</w:t>
      </w:r>
    </w:p>
    <w:p w14:paraId="6FC450FC" w14:textId="77777777" w:rsidR="00597359" w:rsidRPr="00597359" w:rsidRDefault="00597359" w:rsidP="00597359">
      <w:pPr>
        <w:jc w:val="center"/>
        <w:rPr>
          <w:rFonts w:eastAsia="Times New Roman"/>
        </w:rPr>
      </w:pPr>
      <w:r w:rsidRPr="00597359">
        <w:rPr>
          <w:rFonts w:eastAsia="Times New Roman"/>
        </w:rPr>
        <w:t xml:space="preserve">246 quater rue du faubourg </w:t>
      </w:r>
      <w:proofErr w:type="spellStart"/>
      <w:r w:rsidRPr="00597359">
        <w:rPr>
          <w:rFonts w:eastAsia="Times New Roman"/>
        </w:rPr>
        <w:t>Bannier</w:t>
      </w:r>
      <w:proofErr w:type="spellEnd"/>
    </w:p>
    <w:p w14:paraId="60857087" w14:textId="77777777" w:rsidR="00597359" w:rsidRPr="00597359" w:rsidRDefault="00597359" w:rsidP="00597359">
      <w:pPr>
        <w:jc w:val="center"/>
        <w:rPr>
          <w:rFonts w:eastAsia="Times New Roman"/>
        </w:rPr>
      </w:pPr>
      <w:r w:rsidRPr="00597359">
        <w:rPr>
          <w:rFonts w:eastAsia="Times New Roman"/>
        </w:rPr>
        <w:t>45400 FLEURY LES AUBRAIS</w:t>
      </w:r>
    </w:p>
    <w:p w14:paraId="64C14A56" w14:textId="4911B008" w:rsidR="00E6482C" w:rsidRPr="00E6482C" w:rsidRDefault="00597359" w:rsidP="00597359">
      <w:pPr>
        <w:jc w:val="center"/>
        <w:rPr>
          <w:b/>
          <w:bCs/>
          <w:color w:val="0563C1" w:themeColor="hyperlink"/>
          <w:u w:val="single"/>
        </w:rPr>
      </w:pPr>
      <w:r w:rsidRPr="00597359">
        <w:rPr>
          <w:rFonts w:eastAsia="Times New Roman"/>
        </w:rPr>
        <w:t>T : 09 70 90 24 02</w:t>
      </w:r>
    </w:p>
    <w:p w14:paraId="0E265650" w14:textId="0D5800D0" w:rsidR="00E73E9E" w:rsidRDefault="0012466F" w:rsidP="0011249D">
      <w:pPr>
        <w:pStyle w:val="Titre1"/>
      </w:pPr>
      <w:bookmarkStart w:id="49" w:name="_Toc230016083"/>
      <w:r w:rsidRPr="0011249D">
        <w:t>CANDIDATURE</w:t>
      </w:r>
      <w:bookmarkEnd w:id="49"/>
    </w:p>
    <w:p w14:paraId="674EC921" w14:textId="77777777" w:rsidR="00D96D1D" w:rsidRPr="00804E91" w:rsidRDefault="00D96D1D" w:rsidP="00D96D1D">
      <w:pPr>
        <w:pStyle w:val="Titre2"/>
      </w:pPr>
      <w:bookmarkStart w:id="50" w:name="_Toc186193477"/>
      <w:bookmarkStart w:id="51" w:name="_Toc230016084"/>
      <w:r>
        <w:t>Bourse co-traitance</w:t>
      </w:r>
      <w:bookmarkEnd w:id="50"/>
      <w:bookmarkEnd w:id="51"/>
    </w:p>
    <w:p w14:paraId="5486F10C" w14:textId="77777777" w:rsidR="00D96D1D" w:rsidRDefault="00D96D1D" w:rsidP="00D96D1D">
      <w:r>
        <w:t>Un service de bourse à la cotraitance est proposé sur le portail « entreprises » du profil d'acheteur de l'Etat (Plateforme des achats de l'Etat : PLACE) utilisé par les ministères et les établissements publics d'Etat.</w:t>
      </w:r>
    </w:p>
    <w:p w14:paraId="57DA2F14" w14:textId="77777777" w:rsidR="00D96D1D" w:rsidRDefault="00D96D1D" w:rsidP="00D96D1D">
      <w:r>
        <w:t>Ce service entend faciliter les contacts des entreprises entre elles qui souhaitent répondre à des marchés publics de manière groupée sous la forme d'un groupement d'opérateurs économiques.</w:t>
      </w:r>
    </w:p>
    <w:p w14:paraId="684CE44F" w14:textId="77777777" w:rsidR="00D96D1D" w:rsidRDefault="00D96D1D" w:rsidP="00D96D1D"/>
    <w:p w14:paraId="68DFA6EE" w14:textId="77777777" w:rsidR="00D96D1D" w:rsidRDefault="00D96D1D" w:rsidP="00D96D1D">
      <w:pPr>
        <w:jc w:val="left"/>
      </w:pPr>
      <w:r>
        <w:t>Des fiches explicatives et le mode d'emploi de ce service sont disponibles aux adresses suivantes :</w:t>
      </w:r>
    </w:p>
    <w:p w14:paraId="6713D871" w14:textId="77777777" w:rsidR="00D96D1D" w:rsidRDefault="00B3299E" w:rsidP="00D96D1D">
      <w:pPr>
        <w:jc w:val="center"/>
      </w:pPr>
      <w:hyperlink r:id="rId13" w:history="1">
        <w:r w:rsidR="00D96D1D" w:rsidRPr="00353A07">
          <w:rPr>
            <w:rStyle w:val="Lienhypertexte"/>
          </w:rPr>
          <w:t>https://www.marches-publics.gouv.fr/docs/outils-esr-2017/place/Bourse_cotraitance_mode_emploi6.pdf</w:t>
        </w:r>
      </w:hyperlink>
    </w:p>
    <w:p w14:paraId="7F635B09" w14:textId="77777777" w:rsidR="00D96D1D" w:rsidRDefault="00D96D1D" w:rsidP="00D96D1D"/>
    <w:p w14:paraId="21A86F5E" w14:textId="77777777" w:rsidR="00D96D1D" w:rsidRDefault="00B3299E" w:rsidP="00D96D1D">
      <w:pPr>
        <w:jc w:val="center"/>
      </w:pPr>
      <w:hyperlink r:id="rId14" w:history="1">
        <w:r w:rsidR="00D96D1D" w:rsidRPr="00353A07">
          <w:rPr>
            <w:rStyle w:val="Lienhypertexte"/>
          </w:rPr>
          <w:t>https://www.economie.gouv.fr/dae/bourse-a-cotraitance-service-pour-aider-entreprises</w:t>
        </w:r>
      </w:hyperlink>
    </w:p>
    <w:p w14:paraId="339CB59B" w14:textId="6C00D5EB" w:rsidR="00E73E9E" w:rsidRPr="008E4E30" w:rsidRDefault="0012466F" w:rsidP="0011249D">
      <w:pPr>
        <w:pStyle w:val="Titre3"/>
      </w:pPr>
      <w:bookmarkStart w:id="52" w:name="_Toc230016085"/>
      <w:r w:rsidRPr="008E4E30">
        <w:t>Précisions concernant les groupements d'opérateurs économiques</w:t>
      </w:r>
      <w:bookmarkEnd w:id="52"/>
    </w:p>
    <w:p w14:paraId="50D218E6" w14:textId="77777777" w:rsidR="00B61450" w:rsidRPr="008E4E30" w:rsidRDefault="0012466F">
      <w:pPr>
        <w:rPr>
          <w:rFonts w:eastAsia="Arial" w:cs="Arial"/>
          <w:color w:val="000000"/>
          <w:shd w:val="clear" w:color="auto" w:fill="FFFFFF"/>
        </w:rPr>
      </w:pPr>
      <w:r w:rsidRPr="008E4E30">
        <w:rPr>
          <w:rFonts w:eastAsia="Arial" w:cs="Arial"/>
          <w:color w:val="000000"/>
          <w:shd w:val="clear" w:color="auto" w:fill="FFFFFF"/>
        </w:rPr>
        <w:t xml:space="preserve">La forme du groupement n'est pas imposée. </w:t>
      </w:r>
    </w:p>
    <w:p w14:paraId="7A7DB3AB" w14:textId="77777777" w:rsidR="00B61450" w:rsidRDefault="00B61450">
      <w:pPr>
        <w:rPr>
          <w:rFonts w:eastAsia="Arial" w:cs="Arial"/>
          <w:color w:val="000000"/>
          <w:shd w:val="clear" w:color="auto" w:fill="FFFFFF"/>
        </w:rPr>
      </w:pPr>
    </w:p>
    <w:p w14:paraId="36A14D6F" w14:textId="77777777" w:rsidR="00E73E9E" w:rsidRDefault="0012466F">
      <w:r>
        <w:rPr>
          <w:rFonts w:eastAsia="Arial" w:cs="Arial"/>
          <w:color w:val="000000"/>
          <w:shd w:val="clear" w:color="auto" w:fill="FFFFFF"/>
        </w:rPr>
        <w:t>En cas de groupement conjoint, le mandataire est solidaire pour l'exécution du marché de chacun des membres du groupement pour ses obligations contractuelles à l'égard du maître d'ouvrage.</w:t>
      </w:r>
    </w:p>
    <w:p w14:paraId="652477B5" w14:textId="77777777" w:rsidR="00E73E9E" w:rsidRDefault="0012466F" w:rsidP="0011249D">
      <w:pPr>
        <w:pStyle w:val="Titre4"/>
      </w:pPr>
      <w:bookmarkStart w:id="53" w:name="_Toc230016086"/>
      <w:r>
        <w:t xml:space="preserve">Motifs </w:t>
      </w:r>
      <w:r w:rsidRPr="0011249D">
        <w:t>d'exclusion</w:t>
      </w:r>
      <w:r>
        <w:t xml:space="preserve"> en cas de groupement d'opérateurs économiques</w:t>
      </w:r>
      <w:bookmarkEnd w:id="53"/>
    </w:p>
    <w:p w14:paraId="43115988" w14:textId="77777777" w:rsidR="00E73E9E" w:rsidRDefault="0012466F">
      <w:r>
        <w:rPr>
          <w:rFonts w:eastAsia="Arial" w:cs="Arial"/>
          <w:color w:val="000000"/>
          <w:shd w:val="clear" w:color="auto" w:fill="FFFFFF"/>
        </w:rPr>
        <w:t>Lorsque le motif d'exclusion de la procédure de passation concerne un des membres du groupement, le maître d'ouvrage exige son remplacement par une personne qui ne fait pas l'objet d'un motif d'exclusion dans un délai de dix jours à compter de la réception de cette demande par le mandataire du groupement. A défaut, le groupement est exclu de la procédure.</w:t>
      </w:r>
    </w:p>
    <w:p w14:paraId="69D87688" w14:textId="77777777" w:rsidR="00E73E9E" w:rsidRDefault="0012466F" w:rsidP="0011249D">
      <w:pPr>
        <w:pStyle w:val="Titre4"/>
      </w:pPr>
      <w:bookmarkStart w:id="54" w:name="_Toc230016087"/>
      <w:r>
        <w:t xml:space="preserve">Conditions de </w:t>
      </w:r>
      <w:r w:rsidRPr="0011249D">
        <w:t>présentation</w:t>
      </w:r>
      <w:bookmarkEnd w:id="54"/>
    </w:p>
    <w:p w14:paraId="304827B5" w14:textId="77777777" w:rsidR="00E73E9E" w:rsidRDefault="0012466F">
      <w:r>
        <w:rPr>
          <w:rFonts w:eastAsia="Arial" w:cs="Arial"/>
          <w:color w:val="000000"/>
          <w:shd w:val="clear" w:color="auto" w:fill="FFFFFF"/>
        </w:rPr>
        <w:t xml:space="preserve">Dans le cadre de la consultation, le maître d'ouvrage </w:t>
      </w:r>
      <w:r>
        <w:rPr>
          <w:rFonts w:eastAsia="Arial" w:cs="Arial"/>
          <w:color w:val="000000"/>
          <w:u w:val="single"/>
          <w:shd w:val="clear" w:color="auto" w:fill="FFFFFF"/>
        </w:rPr>
        <w:t>autorise</w:t>
      </w:r>
      <w:r>
        <w:rPr>
          <w:rFonts w:eastAsia="Arial" w:cs="Arial"/>
          <w:color w:val="000000"/>
          <w:shd w:val="clear" w:color="auto" w:fill="FFFFFF"/>
        </w:rPr>
        <w:t xml:space="preserve"> le candidat à présenter plusieurs offres en agissant à la fois : </w:t>
      </w:r>
    </w:p>
    <w:p w14:paraId="5B281E99" w14:textId="3DB71383" w:rsidR="00E73E9E" w:rsidRDefault="0012466F">
      <w:r>
        <w:rPr>
          <w:rFonts w:eastAsia="Arial" w:cs="Arial"/>
          <w:color w:val="000000"/>
          <w:shd w:val="clear" w:color="auto" w:fill="FFFFFF"/>
        </w:rPr>
        <w:t xml:space="preserve">- en qualité de candidat individuel et de membre d'un ou plusieurs groupements d'opérateurs </w:t>
      </w:r>
      <w:r w:rsidR="001314E0">
        <w:rPr>
          <w:rFonts w:eastAsia="Arial" w:cs="Arial"/>
          <w:color w:val="000000"/>
          <w:shd w:val="clear" w:color="auto" w:fill="FFFFFF"/>
        </w:rPr>
        <w:t>économiques ;</w:t>
      </w:r>
    </w:p>
    <w:p w14:paraId="3F900946" w14:textId="77777777" w:rsidR="00E73E9E" w:rsidRDefault="0012466F">
      <w:r>
        <w:rPr>
          <w:rFonts w:eastAsia="Arial" w:cs="Arial"/>
          <w:color w:val="000000"/>
          <w:shd w:val="clear" w:color="auto" w:fill="FFFFFF"/>
        </w:rPr>
        <w:t>Dans le cas d'une candidature d'un groupement d'opérateurs économiques, chaque membre du groupement doit fournir l'ensemble des documents et renseignements attestant de ses capacités juridiques, professionnelles, techniques et financières. L'appréciation des capacités du groupement est globale.</w:t>
      </w:r>
    </w:p>
    <w:p w14:paraId="7D0AC4B0" w14:textId="77777777" w:rsidR="00E73E9E" w:rsidRDefault="0012466F" w:rsidP="0011249D">
      <w:pPr>
        <w:pStyle w:val="Titre4"/>
      </w:pPr>
      <w:bookmarkStart w:id="55" w:name="_Toc230016088"/>
      <w:r>
        <w:t>Candidature sous forme de Document Unique de Marché Européen électronique (DUME électronique)</w:t>
      </w:r>
      <w:bookmarkEnd w:id="55"/>
    </w:p>
    <w:p w14:paraId="21287BF1" w14:textId="77777777" w:rsidR="00E73E9E" w:rsidRDefault="0012466F">
      <w:r>
        <w:rPr>
          <w:rFonts w:eastAsia="Arial" w:cs="Arial"/>
          <w:color w:val="000000"/>
          <w:shd w:val="clear" w:color="auto" w:fill="FFFFFF"/>
        </w:rPr>
        <w:t>Si le groupement d'opérateurs économiques présente sa candidature sous la forme du DUME, chacun des membres du groupement doit fournir un DUME distinct.</w:t>
      </w:r>
    </w:p>
    <w:p w14:paraId="29278486" w14:textId="77777777" w:rsidR="00E73E9E" w:rsidRDefault="0012466F" w:rsidP="0011249D">
      <w:pPr>
        <w:pStyle w:val="Titre4"/>
      </w:pPr>
      <w:bookmarkStart w:id="56" w:name="_Toc230016089"/>
      <w:r>
        <w:t xml:space="preserve">Candidature avec les </w:t>
      </w:r>
      <w:r w:rsidRPr="0011249D">
        <w:t>formulaires</w:t>
      </w:r>
      <w:r>
        <w:t xml:space="preserve"> DC1 et DC2</w:t>
      </w:r>
      <w:bookmarkEnd w:id="56"/>
      <w:r>
        <w:t xml:space="preserve"> </w:t>
      </w:r>
    </w:p>
    <w:p w14:paraId="6C13D674" w14:textId="77777777" w:rsidR="00E73E9E" w:rsidRDefault="0012466F">
      <w:r>
        <w:rPr>
          <w:rFonts w:eastAsia="Arial" w:cs="Arial"/>
          <w:color w:val="000000"/>
          <w:shd w:val="clear" w:color="auto" w:fill="FFFFFF"/>
        </w:rPr>
        <w:t>Dans le cas d'un groupement d'opérateurs économiques, les candidats transmettent les renseignements suivants des formulaires DC1 et DC2 : Le formulaire DC1 sera complété pour chaque membre du groupement ; Le formulaire DC2 est rempli par chaque membre du groupement.</w:t>
      </w:r>
    </w:p>
    <w:p w14:paraId="50170ECF" w14:textId="77777777" w:rsidR="00E73E9E" w:rsidRPr="001314E0" w:rsidRDefault="0012466F" w:rsidP="0011249D">
      <w:pPr>
        <w:pStyle w:val="Titre3"/>
      </w:pPr>
      <w:bookmarkStart w:id="57" w:name="_Toc230016090"/>
      <w:r w:rsidRPr="001314E0">
        <w:lastRenderedPageBreak/>
        <w:t>Précisions concernant la sous-traitance</w:t>
      </w:r>
      <w:bookmarkEnd w:id="57"/>
    </w:p>
    <w:p w14:paraId="1F9FFFFB" w14:textId="77777777" w:rsidR="00E73E9E" w:rsidRDefault="0012466F">
      <w:r>
        <w:rPr>
          <w:rFonts w:eastAsia="Arial" w:cs="Arial"/>
          <w:color w:val="000000"/>
          <w:shd w:val="clear" w:color="auto" w:fill="FFFFFF"/>
        </w:rPr>
        <w:t>La présentation d'un sous-traitant se fait à l'aide de l'imprimé DC 4 (Déclaration de sous-traitance) dûment rempli par le sous-traitant et le candidat, comportant l'indication des capacités professionnelles, techniques et financières du sous-traitant ainsi que la déclaration sur l'honneur que le sous-traitant ne se trouve pas sous le coup d'une interdiction d'accéder aux marchés publics. Le formulaire DC4 est disponible à l'adresse suivante : https://www.economie.gouv.fr/daj/formulaires-declaration-du-candidat</w:t>
      </w:r>
    </w:p>
    <w:p w14:paraId="582BFF6C" w14:textId="77777777" w:rsidR="00E73E9E" w:rsidRDefault="0012466F">
      <w:r>
        <w:rPr>
          <w:rFonts w:eastAsia="Arial" w:cs="Arial"/>
          <w:color w:val="000000"/>
          <w:shd w:val="clear" w:color="auto" w:fill="FFFFFF"/>
        </w:rPr>
        <w:t>La présente consultation est concernée par une mesure de sanction relevant de l'instrument relatif aux marchés publics internationaux (IMPI).</w:t>
      </w:r>
    </w:p>
    <w:p w14:paraId="2AF2B7C4" w14:textId="77777777" w:rsidR="00E73E9E" w:rsidRDefault="00E73E9E"/>
    <w:p w14:paraId="3C809266" w14:textId="77777777" w:rsidR="00E73E9E" w:rsidRDefault="0012466F">
      <w:r>
        <w:rPr>
          <w:rFonts w:eastAsia="Arial" w:cs="Arial"/>
          <w:color w:val="000000"/>
          <w:shd w:val="clear" w:color="auto" w:fill="FFFFFF"/>
        </w:rPr>
        <w:t>Si le candidat souhaite déclarer un ou plusieurs sous-traitant(s) au stade de la candidature, son attention est attirée sur le fait qu'il lui sera interdit de sous-traiter plus de 50 % de la valeur totale du marché à des opérateurs économiques originaires d'un pays tiers faisant l'objet d'une mesure relevant de l'IMPI.</w:t>
      </w:r>
    </w:p>
    <w:p w14:paraId="2B7D35BD" w14:textId="77777777" w:rsidR="00E73E9E" w:rsidRDefault="00E73E9E"/>
    <w:p w14:paraId="7D834F99" w14:textId="77777777" w:rsidR="00E73E9E" w:rsidRDefault="0012466F">
      <w:r>
        <w:rPr>
          <w:rFonts w:eastAsia="Arial" w:cs="Arial"/>
          <w:color w:val="000000"/>
          <w:shd w:val="clear" w:color="auto" w:fill="FFFFFF"/>
        </w:rPr>
        <w:t>Dans l'hypothèse où le candidat présenterait des actes de sous-traitance dans lesquels plus de 50 % du montant total du marché serait sous-traité à des opérateurs économiques originaires d'un pays tiers faisant l'objet d'une mesure relevant de l'IMPI, une régularisation de la candidature pourra être demandée par l'acheteur.</w:t>
      </w:r>
    </w:p>
    <w:p w14:paraId="3191ACC6" w14:textId="77777777" w:rsidR="00E73E9E" w:rsidRDefault="0012466F" w:rsidP="0011249D">
      <w:pPr>
        <w:pStyle w:val="Titre4"/>
      </w:pPr>
      <w:bookmarkStart w:id="58" w:name="_Toc230016091"/>
      <w:r>
        <w:t>Motifs d'exclusion en cas de sous-traitance</w:t>
      </w:r>
      <w:bookmarkEnd w:id="58"/>
    </w:p>
    <w:p w14:paraId="3C9DFC13" w14:textId="77777777" w:rsidR="00E73E9E" w:rsidRDefault="0012466F">
      <w:r>
        <w:rPr>
          <w:rFonts w:eastAsia="Arial" w:cs="Arial"/>
          <w:color w:val="000000"/>
          <w:shd w:val="clear" w:color="auto" w:fill="FFFFFF"/>
        </w:rPr>
        <w:t>Les personnes à l'encontre desquelles il existe un motif d'exclusion ne peuvent être acceptées en tant que sous-traitant.</w:t>
      </w:r>
    </w:p>
    <w:p w14:paraId="13DC3E12" w14:textId="77777777" w:rsidR="00E73E9E" w:rsidRDefault="0012466F">
      <w:r>
        <w:rPr>
          <w:rFonts w:eastAsia="Arial" w:cs="Arial"/>
          <w:color w:val="000000"/>
          <w:shd w:val="clear" w:color="auto" w:fill="FFFFFF"/>
        </w:rPr>
        <w:t>Lorsque le sous-traitant à l'encontre duquel il existe un motif d'exclusion est présenté au stade de la candidature, le maître d'ouvrage exige son remplacement par une personne qui ne fait pas l'objet d'un motif d'exclusion, dans un délai de dix jours à compter de la réception de cette demande par le candidat. A défaut, le candidat est exclu de la procédure.</w:t>
      </w:r>
    </w:p>
    <w:p w14:paraId="4B6A137D" w14:textId="77777777" w:rsidR="00E73E9E" w:rsidRDefault="0012466F" w:rsidP="0011249D">
      <w:pPr>
        <w:pStyle w:val="Titre4"/>
      </w:pPr>
      <w:bookmarkStart w:id="59" w:name="_Toc230016092"/>
      <w:r w:rsidRPr="0011249D">
        <w:t>Candidature</w:t>
      </w:r>
      <w:r>
        <w:t xml:space="preserve"> sous forme de Document Unique de Marché Européen électronique (DUME électronique)</w:t>
      </w:r>
      <w:bookmarkEnd w:id="59"/>
    </w:p>
    <w:p w14:paraId="3F7A7E7F" w14:textId="01D80F05" w:rsidR="00E73E9E" w:rsidRDefault="0012466F">
      <w:r>
        <w:rPr>
          <w:rFonts w:eastAsia="Arial" w:cs="Arial"/>
          <w:color w:val="000000"/>
          <w:shd w:val="clear" w:color="auto" w:fill="FFFFFF"/>
        </w:rPr>
        <w:t xml:space="preserve">Si le candidat s'appuie sur un ou des sous-traitants ou d'autres opérateurs pour faire acte de candidature, il renseigne la partie II-C du DUME électronique et fournit pour chacun de ces sous-traitants un DUME électronique distinct par le sous-traitant et contenant les informations des </w:t>
      </w:r>
      <w:r w:rsidR="001314E0">
        <w:rPr>
          <w:rFonts w:eastAsia="Arial" w:cs="Arial"/>
          <w:color w:val="000000"/>
          <w:shd w:val="clear" w:color="auto" w:fill="FFFFFF"/>
        </w:rPr>
        <w:t>sections A</w:t>
      </w:r>
      <w:r>
        <w:rPr>
          <w:rFonts w:eastAsia="Arial" w:cs="Arial"/>
          <w:color w:val="000000"/>
          <w:shd w:val="clear" w:color="auto" w:fill="FFFFFF"/>
        </w:rPr>
        <w:t xml:space="preserve"> et B de la partie II ainsi que celles de la partie III et, le cas échéant, les parties IV et V. </w:t>
      </w:r>
    </w:p>
    <w:p w14:paraId="5953B10A" w14:textId="0E5978EA" w:rsidR="00E73E9E" w:rsidRDefault="0012466F">
      <w:r>
        <w:rPr>
          <w:rFonts w:eastAsia="Arial" w:cs="Arial"/>
          <w:color w:val="000000"/>
          <w:shd w:val="clear" w:color="auto" w:fill="FFFFFF"/>
        </w:rPr>
        <w:t xml:space="preserve">Le candidat remet également l'imprimé DC 4 (Déclaration de sous-traitance, </w:t>
      </w:r>
      <w:hyperlink r:id="rId15" w:history="1">
        <w:r w:rsidR="00903948" w:rsidRPr="00F83F1D">
          <w:rPr>
            <w:rStyle w:val="Lienhypertexte"/>
            <w:rFonts w:eastAsia="Arial" w:cs="Arial"/>
            <w:shd w:val="clear" w:color="auto" w:fill="FFFFFF"/>
          </w:rPr>
          <w:t>https://www.economie.gouv.fr/daj/formulaires-mise-a-jour-formulaire-declaration-sous-traitance-dans-marches-publics</w:t>
        </w:r>
      </w:hyperlink>
      <w:r>
        <w:rPr>
          <w:rFonts w:eastAsia="Arial" w:cs="Arial"/>
          <w:color w:val="000000"/>
          <w:shd w:val="clear" w:color="auto" w:fill="FFFFFF"/>
        </w:rPr>
        <w:t>) dûment rempli par le sous-traitant et le candidat.</w:t>
      </w:r>
    </w:p>
    <w:p w14:paraId="7ABBC3D7" w14:textId="77777777" w:rsidR="00E73E9E" w:rsidRDefault="00E73E9E"/>
    <w:p w14:paraId="10550EF0" w14:textId="77777777" w:rsidR="00E73E9E" w:rsidRDefault="0012466F">
      <w:r>
        <w:rPr>
          <w:rFonts w:eastAsia="Arial" w:cs="Arial"/>
          <w:color w:val="000000"/>
          <w:shd w:val="clear" w:color="auto" w:fill="FFFFFF"/>
        </w:rPr>
        <w:t>Si le candidat ne s'appuie pas sur de la sous-traitance pour faire acte de candidature mais qu'il a l'intention de sous-traiter une part du marché, il renseigne la partie II-D du DUME électronique et fournit les informations figurant dans les parties II-A et B et III pour chacun de ces sous-traitants et remet un imprimé DC 4 (Déclaration de sous-traitance) dûment rempli par le candidat et le sous-traitant si ce dernier est connu.</w:t>
      </w:r>
    </w:p>
    <w:p w14:paraId="2A2ABC2B" w14:textId="77777777" w:rsidR="00E73E9E" w:rsidRDefault="0012466F" w:rsidP="0011249D">
      <w:pPr>
        <w:pStyle w:val="Titre4"/>
      </w:pPr>
      <w:bookmarkStart w:id="60" w:name="_Toc230016093"/>
      <w:r>
        <w:lastRenderedPageBreak/>
        <w:t xml:space="preserve">Autre forme de </w:t>
      </w:r>
      <w:r w:rsidRPr="0011249D">
        <w:t>candidature</w:t>
      </w:r>
      <w:bookmarkEnd w:id="60"/>
    </w:p>
    <w:p w14:paraId="296E0D26" w14:textId="77777777" w:rsidR="00903948" w:rsidRDefault="0012466F">
      <w:pPr>
        <w:rPr>
          <w:rFonts w:eastAsia="Arial" w:cs="Arial"/>
          <w:color w:val="000000"/>
          <w:shd w:val="clear" w:color="auto" w:fill="FFFFFF"/>
        </w:rPr>
      </w:pPr>
      <w:r>
        <w:rPr>
          <w:rFonts w:eastAsia="Arial" w:cs="Arial"/>
          <w:color w:val="000000"/>
          <w:shd w:val="clear" w:color="auto" w:fill="FFFFFF"/>
        </w:rPr>
        <w:t xml:space="preserve">La présentation d'un sous-traitant se fait à l'aide de l'imprimé DC 4 (Déclaration de sous-traitance) dûment rempli par le sous-traitant et le candidat, comportant l'indication des capacités professionnelles, techniques et financières du sous-traitant ainsi que la déclaration sur l'honneur que le sous-traitant ne se trouve pas sous le coup d'une interdiction d'accéder aux marchés publics. Le formulaire DC4 est disponible à l'adresse suivante : </w:t>
      </w:r>
    </w:p>
    <w:p w14:paraId="44819330" w14:textId="22826B31" w:rsidR="00E73E9E" w:rsidRDefault="00B3299E">
      <w:hyperlink r:id="rId16" w:history="1">
        <w:r w:rsidR="00903948" w:rsidRPr="00F83F1D">
          <w:rPr>
            <w:rStyle w:val="Lienhypertexte"/>
            <w:rFonts w:eastAsia="Arial" w:cs="Arial"/>
            <w:shd w:val="clear" w:color="auto" w:fill="FFFFFF"/>
          </w:rPr>
          <w:t>https://www.economie.gouv.fr/daj/formulaires-declaration-du-candidat</w:t>
        </w:r>
      </w:hyperlink>
      <w:r w:rsidR="00903948">
        <w:rPr>
          <w:rFonts w:eastAsia="Arial" w:cs="Arial"/>
          <w:color w:val="000000"/>
          <w:shd w:val="clear" w:color="auto" w:fill="FFFFFF"/>
        </w:rPr>
        <w:t xml:space="preserve"> </w:t>
      </w:r>
    </w:p>
    <w:p w14:paraId="39F882E9" w14:textId="77777777" w:rsidR="00E73E9E" w:rsidRPr="001A59EE" w:rsidRDefault="0012466F" w:rsidP="0011249D">
      <w:pPr>
        <w:pStyle w:val="Titre2"/>
      </w:pPr>
      <w:bookmarkStart w:id="61" w:name="_Toc230016094"/>
      <w:r w:rsidRPr="001A59EE">
        <w:t>Motifs d'exclusion</w:t>
      </w:r>
      <w:bookmarkEnd w:id="61"/>
    </w:p>
    <w:p w14:paraId="7B412265" w14:textId="25D4B0FA" w:rsidR="00E73E9E" w:rsidRDefault="00AF11FD">
      <w:r>
        <w:rPr>
          <w:rFonts w:eastAsia="Arial" w:cs="Arial"/>
          <w:color w:val="000000"/>
          <w:shd w:val="clear" w:color="auto" w:fill="FFFFFF"/>
        </w:rPr>
        <w:t>Sans objet.</w:t>
      </w:r>
    </w:p>
    <w:p w14:paraId="0CD17242" w14:textId="77777777" w:rsidR="00E73E9E" w:rsidRPr="001F0580" w:rsidRDefault="0012466F" w:rsidP="0011249D">
      <w:pPr>
        <w:pStyle w:val="Titre2"/>
      </w:pPr>
      <w:bookmarkStart w:id="62" w:name="_Toc230016095"/>
      <w:r w:rsidRPr="001F0580">
        <w:t>Présentation de la candidature</w:t>
      </w:r>
      <w:bookmarkEnd w:id="62"/>
    </w:p>
    <w:p w14:paraId="066D7858" w14:textId="77777777" w:rsidR="00D96D1D" w:rsidRDefault="00D96D1D" w:rsidP="00D96D1D">
      <w:r>
        <w:t>Une même personne ne peut représenter plus d'un candidat pour un même marché soit en qualité de candidat individuel, soit en qualité de membres de plusieurs groupements d’opérateurs économiques.</w:t>
      </w:r>
    </w:p>
    <w:p w14:paraId="30AE7287" w14:textId="77777777" w:rsidR="00D96D1D" w:rsidRDefault="00D96D1D" w:rsidP="00D96D1D"/>
    <w:p w14:paraId="2F6C857A" w14:textId="77777777" w:rsidR="00D96D1D" w:rsidRDefault="00D96D1D" w:rsidP="00D96D1D">
      <w:r>
        <w:t>Dans le cas d'une candidature d'un groupement d'opérateurs économiques, chaque membre du groupement doit fournir l'ensemble des documents et renseignements attestant de ses capacités juridiques, professionnelles, techniques et financières. L'appréciation des capacités du groupement est globale.</w:t>
      </w:r>
    </w:p>
    <w:p w14:paraId="3875515E" w14:textId="77777777" w:rsidR="00E73E9E" w:rsidRDefault="0012466F" w:rsidP="0011249D">
      <w:pPr>
        <w:pStyle w:val="Titre3"/>
      </w:pPr>
      <w:bookmarkStart w:id="63" w:name="_Toc230016096"/>
      <w:r>
        <w:t>Candidature sous forme de Document Unique de Marché Européen électronique (DUME électronique)</w:t>
      </w:r>
      <w:bookmarkEnd w:id="63"/>
    </w:p>
    <w:p w14:paraId="4C3D2B91" w14:textId="77777777" w:rsidR="00D96D1D" w:rsidRDefault="00D96D1D" w:rsidP="00D96D1D">
      <w:r>
        <w:t>Les candidats peuvent présenter leur candidature en renseignant le formulaire DUME accessible :</w:t>
      </w:r>
    </w:p>
    <w:p w14:paraId="61BD42CC" w14:textId="77777777" w:rsidR="00D96D1D" w:rsidRDefault="00D96D1D" w:rsidP="00D96D1D"/>
    <w:p w14:paraId="34B8863E" w14:textId="77777777" w:rsidR="00D96D1D" w:rsidRDefault="00D96D1D" w:rsidP="00D96D1D">
      <w:pPr>
        <w:numPr>
          <w:ilvl w:val="0"/>
          <w:numId w:val="25"/>
        </w:numPr>
        <w:pBdr>
          <w:top w:val="none" w:sz="0" w:space="0" w:color="auto"/>
          <w:left w:val="none" w:sz="0" w:space="0" w:color="auto"/>
          <w:bottom w:val="none" w:sz="0" w:space="0" w:color="auto"/>
          <w:right w:val="none" w:sz="0" w:space="0" w:color="auto"/>
          <w:between w:val="none" w:sz="0" w:space="0" w:color="auto"/>
        </w:pBdr>
      </w:pPr>
      <w:proofErr w:type="gramStart"/>
      <w:r>
        <w:t>depuis</w:t>
      </w:r>
      <w:proofErr w:type="gramEnd"/>
      <w:r>
        <w:t xml:space="preserve"> le service exposé de PLACE</w:t>
      </w:r>
    </w:p>
    <w:p w14:paraId="2602D536" w14:textId="77777777" w:rsidR="00D96D1D" w:rsidRDefault="00D96D1D" w:rsidP="00D96D1D">
      <w:pPr>
        <w:numPr>
          <w:ilvl w:val="0"/>
          <w:numId w:val="25"/>
        </w:numPr>
        <w:pBdr>
          <w:top w:val="none" w:sz="0" w:space="0" w:color="auto"/>
          <w:left w:val="none" w:sz="0" w:space="0" w:color="auto"/>
          <w:bottom w:val="none" w:sz="0" w:space="0" w:color="auto"/>
          <w:right w:val="none" w:sz="0" w:space="0" w:color="auto"/>
          <w:between w:val="none" w:sz="0" w:space="0" w:color="auto"/>
        </w:pBdr>
      </w:pPr>
      <w:proofErr w:type="gramStart"/>
      <w:r>
        <w:t>depuis</w:t>
      </w:r>
      <w:proofErr w:type="gramEnd"/>
      <w:r>
        <w:t xml:space="preserve"> l'adresse URL suivante : </w:t>
      </w:r>
      <w:hyperlink r:id="rId17" w:history="1">
        <w:r w:rsidRPr="00353A07">
          <w:rPr>
            <w:rStyle w:val="Lienhypertexte"/>
          </w:rPr>
          <w:t>https://dume.chorus-pro.gouv.fr</w:t>
        </w:r>
      </w:hyperlink>
      <w:r>
        <w:t xml:space="preserve"> </w:t>
      </w:r>
    </w:p>
    <w:p w14:paraId="55BA468B" w14:textId="77777777" w:rsidR="00D96D1D" w:rsidRDefault="00D96D1D" w:rsidP="00D96D1D"/>
    <w:p w14:paraId="663118BD" w14:textId="77777777" w:rsidR="00D96D1D" w:rsidRDefault="00D96D1D" w:rsidP="00D96D1D">
      <w:r>
        <w:t xml:space="preserve">Des renseignements complémentaires au sujet du DUME électronique sont disponibles à l'adresse URL suivante : </w:t>
      </w:r>
      <w:hyperlink r:id="rId18" w:history="1">
        <w:r w:rsidRPr="00353A07">
          <w:rPr>
            <w:rStyle w:val="Lienhypertexte"/>
          </w:rPr>
          <w:t>https://communaute.chorus-pro.gouv.fr/pour-les-entreprises/</w:t>
        </w:r>
      </w:hyperlink>
      <w:r>
        <w:t xml:space="preserve"> </w:t>
      </w:r>
    </w:p>
    <w:p w14:paraId="048EE720" w14:textId="77777777" w:rsidR="00D96D1D" w:rsidRDefault="00D96D1D" w:rsidP="00D96D1D"/>
    <w:p w14:paraId="79456FA4" w14:textId="77777777" w:rsidR="00D96D1D" w:rsidRDefault="00D96D1D" w:rsidP="00D96D1D">
      <w:r>
        <w:t>En cas de groupement d'opérateurs économiques, chacun des membres du groupement doit fournir un DUME distinct.</w:t>
      </w:r>
    </w:p>
    <w:p w14:paraId="77D8EF8B" w14:textId="77777777" w:rsidR="00D96D1D" w:rsidRDefault="00D96D1D" w:rsidP="00D96D1D"/>
    <w:p w14:paraId="586AA932" w14:textId="77777777" w:rsidR="00D96D1D" w:rsidRDefault="00D96D1D" w:rsidP="00D96D1D">
      <w:r>
        <w:t>Si le candidat s'appuie sur un ou d'autres opérateurs pour faire acte de candidature, il renseigne la partie II-C du DUME électronique et fournit pour chacun de ces autres opérateurs un DUME électronique distinct par le sous-traitant et contenant les informations des sections   et B de la partie II ainsi que celles de la partie III et, le cas échéant, les parties IV et V.</w:t>
      </w:r>
    </w:p>
    <w:p w14:paraId="0EE9CD31" w14:textId="77777777" w:rsidR="00D96D1D" w:rsidRDefault="00D96D1D" w:rsidP="00D96D1D"/>
    <w:p w14:paraId="3A71851A" w14:textId="77777777" w:rsidR="00D96D1D" w:rsidRDefault="00D96D1D" w:rsidP="00D96D1D">
      <w:r w:rsidRPr="00FA6CCB">
        <w:t xml:space="preserve">Le candidat remet également l'imprimé DC 4 (Déclaration de sous-traitance, </w:t>
      </w:r>
      <w:hyperlink r:id="rId19" w:history="1">
        <w:r w:rsidRPr="00353A07">
          <w:rPr>
            <w:rStyle w:val="Lienhypertexte"/>
          </w:rPr>
          <w:t>https://www.economie.gouv.fr/daj/formulaires-mise-a-jour-formulaire-declaration-sous-traitance-dans-marches-publics</w:t>
        </w:r>
      </w:hyperlink>
      <w:r>
        <w:t xml:space="preserve"> </w:t>
      </w:r>
      <w:r w:rsidRPr="00FA6CCB">
        <w:t>) dûment rempli par le sous-traitant et le candidat.</w:t>
      </w:r>
    </w:p>
    <w:p w14:paraId="5E23E8AA" w14:textId="77777777" w:rsidR="00E73E9E" w:rsidRDefault="0012466F" w:rsidP="0011249D">
      <w:pPr>
        <w:pStyle w:val="Titre3"/>
      </w:pPr>
      <w:bookmarkStart w:id="64" w:name="_Toc230016097"/>
      <w:r>
        <w:lastRenderedPageBreak/>
        <w:t xml:space="preserve">Candidature avec les </w:t>
      </w:r>
      <w:r w:rsidRPr="0011249D">
        <w:t>formulaires</w:t>
      </w:r>
      <w:r>
        <w:t xml:space="preserve"> DC1 et DC2</w:t>
      </w:r>
      <w:bookmarkEnd w:id="64"/>
    </w:p>
    <w:p w14:paraId="1107D00D" w14:textId="77777777" w:rsidR="00D96D1D" w:rsidRDefault="00D96D1D" w:rsidP="00D96D1D">
      <w:r>
        <w:t xml:space="preserve">Les candidats transmettent les renseignements/documents suivants, remplis et datés : </w:t>
      </w:r>
    </w:p>
    <w:p w14:paraId="73C53A04" w14:textId="77777777" w:rsidR="00D96D1D" w:rsidRDefault="00D96D1D" w:rsidP="00D96D1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8"/>
        <w:gridCol w:w="2339"/>
        <w:gridCol w:w="4759"/>
      </w:tblGrid>
      <w:tr w:rsidR="00D96D1D" w14:paraId="655844EA" w14:textId="77777777" w:rsidTr="00976AFF">
        <w:tc>
          <w:tcPr>
            <w:tcW w:w="2852" w:type="dxa"/>
            <w:shd w:val="clear" w:color="auto" w:fill="D9D9D9"/>
          </w:tcPr>
          <w:p w14:paraId="704FAD9A" w14:textId="77777777" w:rsidR="00D96D1D" w:rsidRDefault="00D96D1D" w:rsidP="00976AFF">
            <w:r>
              <w:t>Intitulé</w:t>
            </w:r>
          </w:p>
        </w:tc>
        <w:tc>
          <w:tcPr>
            <w:tcW w:w="2871" w:type="dxa"/>
            <w:shd w:val="clear" w:color="auto" w:fill="D9D9D9"/>
          </w:tcPr>
          <w:p w14:paraId="3BC3DA6B" w14:textId="77777777" w:rsidR="00D96D1D" w:rsidRDefault="00D96D1D" w:rsidP="00976AFF">
            <w:r>
              <w:t>Modalités de remplissage</w:t>
            </w:r>
          </w:p>
        </w:tc>
        <w:tc>
          <w:tcPr>
            <w:tcW w:w="4274" w:type="dxa"/>
            <w:shd w:val="clear" w:color="auto" w:fill="D9D9D9"/>
          </w:tcPr>
          <w:p w14:paraId="639EFCE2" w14:textId="77777777" w:rsidR="00D96D1D" w:rsidRDefault="00D96D1D" w:rsidP="00976AFF">
            <w:r>
              <w:t>Lien internet</w:t>
            </w:r>
          </w:p>
        </w:tc>
      </w:tr>
      <w:tr w:rsidR="00D96D1D" w14:paraId="4584AD40" w14:textId="77777777" w:rsidTr="00976AFF">
        <w:tc>
          <w:tcPr>
            <w:tcW w:w="2852" w:type="dxa"/>
            <w:shd w:val="clear" w:color="auto" w:fill="auto"/>
          </w:tcPr>
          <w:p w14:paraId="0658A48C" w14:textId="77777777" w:rsidR="00D96D1D" w:rsidRDefault="00D96D1D" w:rsidP="00976AFF">
            <w:r>
              <w:t>DC1 – Lettre de candidature</w:t>
            </w:r>
          </w:p>
        </w:tc>
        <w:tc>
          <w:tcPr>
            <w:tcW w:w="2871" w:type="dxa"/>
            <w:shd w:val="clear" w:color="auto" w:fill="auto"/>
          </w:tcPr>
          <w:p w14:paraId="11AD32AE" w14:textId="77777777" w:rsidR="00D96D1D" w:rsidRDefault="00D96D1D" w:rsidP="00976AFF">
            <w:r>
              <w:t>Si groupement, 1 seul DC1</w:t>
            </w:r>
          </w:p>
        </w:tc>
        <w:tc>
          <w:tcPr>
            <w:tcW w:w="4274" w:type="dxa"/>
            <w:shd w:val="clear" w:color="auto" w:fill="auto"/>
          </w:tcPr>
          <w:p w14:paraId="316F6124" w14:textId="77777777" w:rsidR="00D96D1D" w:rsidRDefault="00B3299E" w:rsidP="00976AFF">
            <w:pPr>
              <w:rPr>
                <w:rFonts w:ascii="Arial" w:eastAsia="Arial" w:hAnsi="Arial"/>
                <w:color w:val="000000"/>
                <w:shd w:val="clear" w:color="auto" w:fill="FFFFFF"/>
              </w:rPr>
            </w:pPr>
            <w:hyperlink r:id="rId20" w:history="1">
              <w:r w:rsidR="00D96D1D" w:rsidRPr="00972C97">
                <w:rPr>
                  <w:rStyle w:val="Lienhypertexte"/>
                  <w:rFonts w:eastAsia="Arial"/>
                  <w:shd w:val="clear" w:color="auto" w:fill="FFFFFF"/>
                </w:rPr>
                <w:t>https://www.economie.gouv.fr/daj/formulaires-declaration-du-candidat</w:t>
              </w:r>
            </w:hyperlink>
            <w:r w:rsidR="00D96D1D" w:rsidRPr="00972C97">
              <w:rPr>
                <w:rFonts w:ascii="Arial" w:eastAsia="Arial" w:hAnsi="Arial"/>
                <w:color w:val="000000"/>
                <w:shd w:val="clear" w:color="auto" w:fill="FFFFFF"/>
              </w:rPr>
              <w:t xml:space="preserve"> </w:t>
            </w:r>
          </w:p>
          <w:p w14:paraId="3C7DE9F2" w14:textId="6F4E7F1D" w:rsidR="001F0580" w:rsidRDefault="001F0580" w:rsidP="00976AFF"/>
        </w:tc>
      </w:tr>
      <w:tr w:rsidR="00D96D1D" w14:paraId="2E61825D" w14:textId="77777777" w:rsidTr="00976AFF">
        <w:tc>
          <w:tcPr>
            <w:tcW w:w="2852" w:type="dxa"/>
            <w:shd w:val="clear" w:color="auto" w:fill="auto"/>
          </w:tcPr>
          <w:p w14:paraId="0DF73CE8" w14:textId="77777777" w:rsidR="00D96D1D" w:rsidRDefault="00D96D1D" w:rsidP="00976AFF">
            <w:r>
              <w:t>DC2 – Déclaration du candidat</w:t>
            </w:r>
          </w:p>
        </w:tc>
        <w:tc>
          <w:tcPr>
            <w:tcW w:w="2871" w:type="dxa"/>
            <w:shd w:val="clear" w:color="auto" w:fill="auto"/>
          </w:tcPr>
          <w:p w14:paraId="60E83CC9" w14:textId="77777777" w:rsidR="00D96D1D" w:rsidRDefault="00D96D1D" w:rsidP="001F0580">
            <w:pPr>
              <w:jc w:val="left"/>
            </w:pPr>
            <w:r>
              <w:t>Si groupement, autant de DC2 que de membres du groupement</w:t>
            </w:r>
          </w:p>
        </w:tc>
        <w:tc>
          <w:tcPr>
            <w:tcW w:w="4274" w:type="dxa"/>
            <w:shd w:val="clear" w:color="auto" w:fill="auto"/>
          </w:tcPr>
          <w:p w14:paraId="4870E72D" w14:textId="77777777" w:rsidR="00D96D1D" w:rsidRDefault="00B3299E" w:rsidP="00976AFF">
            <w:hyperlink r:id="rId21" w:history="1">
              <w:r w:rsidR="00D96D1D" w:rsidRPr="00972C97">
                <w:rPr>
                  <w:rStyle w:val="Lienhypertexte"/>
                  <w:rFonts w:eastAsia="Arial"/>
                  <w:shd w:val="clear" w:color="auto" w:fill="FFFFFF"/>
                </w:rPr>
                <w:t>https://www.economie.gouv.fr/daj/formulaires-declaration-du-candidat</w:t>
              </w:r>
            </w:hyperlink>
            <w:r w:rsidR="00D96D1D" w:rsidRPr="00972C97">
              <w:rPr>
                <w:rFonts w:ascii="Arial" w:eastAsia="Arial" w:hAnsi="Arial"/>
                <w:color w:val="000000"/>
                <w:shd w:val="clear" w:color="auto" w:fill="FFFFFF"/>
              </w:rPr>
              <w:t xml:space="preserve"> </w:t>
            </w:r>
          </w:p>
        </w:tc>
      </w:tr>
    </w:tbl>
    <w:p w14:paraId="6DD2FB88" w14:textId="77777777" w:rsidR="00D96D1D" w:rsidRDefault="00D96D1D" w:rsidP="00D96D1D"/>
    <w:p w14:paraId="2BA6A87A" w14:textId="77777777" w:rsidR="00E73E9E" w:rsidRDefault="0012466F" w:rsidP="0011249D">
      <w:pPr>
        <w:pStyle w:val="Titre2"/>
      </w:pPr>
      <w:bookmarkStart w:id="65" w:name="_Toc230016098"/>
      <w:r>
        <w:t xml:space="preserve">Niveaux </w:t>
      </w:r>
      <w:r w:rsidRPr="0011249D">
        <w:t>minimaux</w:t>
      </w:r>
      <w:r>
        <w:t xml:space="preserve"> de participation</w:t>
      </w:r>
      <w:bookmarkEnd w:id="65"/>
    </w:p>
    <w:p w14:paraId="26DABAA0" w14:textId="55877DEB" w:rsidR="00E73E9E" w:rsidRPr="00492172" w:rsidRDefault="0012466F">
      <w:pPr>
        <w:rPr>
          <w:rFonts w:eastAsia="Arial" w:cs="Arial"/>
          <w:b/>
          <w:strike/>
          <w:color w:val="000000"/>
          <w:shd w:val="clear" w:color="auto" w:fill="FFFFFF"/>
        </w:rPr>
      </w:pPr>
      <w:r>
        <w:rPr>
          <w:rFonts w:eastAsia="Arial" w:cs="Arial"/>
          <w:color w:val="000000"/>
          <w:shd w:val="clear" w:color="auto" w:fill="FFFFFF"/>
        </w:rPr>
        <w:t xml:space="preserve">L'acheteur n'impose pas aux candidats de niveaux minimums de capacité. </w:t>
      </w:r>
    </w:p>
    <w:p w14:paraId="36D9CF58" w14:textId="1E1690A7" w:rsidR="00E73E9E" w:rsidRPr="00E2316A" w:rsidRDefault="0012466F" w:rsidP="0011249D">
      <w:pPr>
        <w:pStyle w:val="Titre2"/>
      </w:pPr>
      <w:bookmarkStart w:id="66" w:name="_Toc230016099"/>
      <w:r w:rsidRPr="00E2316A">
        <w:t>Examen des candidatures</w:t>
      </w:r>
      <w:bookmarkEnd w:id="66"/>
    </w:p>
    <w:p w14:paraId="5CF42235" w14:textId="77777777" w:rsidR="00E73E9E" w:rsidRDefault="0012466F">
      <w:r>
        <w:rPr>
          <w:rFonts w:eastAsia="Arial" w:cs="Arial"/>
          <w:color w:val="000000"/>
          <w:shd w:val="clear" w:color="auto" w:fill="FFFFFF"/>
        </w:rPr>
        <w:t>En application des dispositions de l'article R.2161-4 du code de la commande publique, le maître d'ouvrage décide d'examiner les offres avant les candidatures.</w:t>
      </w:r>
    </w:p>
    <w:p w14:paraId="04C19C42" w14:textId="0DF9F255" w:rsidR="00D96D1D" w:rsidRPr="00724184" w:rsidRDefault="0012466F">
      <w:pPr>
        <w:rPr>
          <w:rFonts w:eastAsia="Arial" w:cs="Arial"/>
          <w:shd w:val="clear" w:color="auto" w:fill="FFFFFF"/>
        </w:rPr>
      </w:pPr>
      <w:r w:rsidRPr="00724184">
        <w:rPr>
          <w:rFonts w:eastAsia="Arial" w:cs="Arial"/>
          <w:shd w:val="clear" w:color="auto" w:fill="FFFFFF"/>
        </w:rPr>
        <w:t xml:space="preserve">Les documents justificatifs concernant l'aptitude et les capacités ainsi que les moyens de preuve relatifs aux motifs d'exclusion ne sont demandés par le maître d'ouvrage qu'au(x) soumissionnaire(s) auquel(s) il est envisagé d'attribuer le marché </w:t>
      </w:r>
      <w:r w:rsidR="00E2316A" w:rsidRPr="00724184">
        <w:rPr>
          <w:rFonts w:eastAsia="Arial" w:cs="Arial"/>
          <w:shd w:val="clear" w:color="auto" w:fill="FFFFFF"/>
        </w:rPr>
        <w:t>public ;</w:t>
      </w:r>
      <w:r w:rsidRPr="00724184">
        <w:rPr>
          <w:rFonts w:eastAsia="Arial" w:cs="Arial"/>
          <w:shd w:val="clear" w:color="auto" w:fill="FFFFFF"/>
        </w:rPr>
        <w:t xml:space="preserve"> </w:t>
      </w:r>
    </w:p>
    <w:p w14:paraId="50804B26" w14:textId="77777777" w:rsidR="00E73E9E" w:rsidRPr="00353562" w:rsidRDefault="0012466F" w:rsidP="0011249D">
      <w:pPr>
        <w:pStyle w:val="Titre3"/>
      </w:pPr>
      <w:bookmarkStart w:id="67" w:name="_Toc230016100"/>
      <w:r w:rsidRPr="00353562">
        <w:t>Vérification des conditions de participation : liste des documents justificatifs</w:t>
      </w:r>
      <w:bookmarkEnd w:id="67"/>
      <w:r w:rsidRPr="00353562">
        <w:t xml:space="preserve"> </w:t>
      </w:r>
    </w:p>
    <w:p w14:paraId="25C39838" w14:textId="77777777" w:rsidR="0084439C" w:rsidRPr="00890752" w:rsidRDefault="0084439C" w:rsidP="0084439C">
      <w:r w:rsidRPr="00890752">
        <w:t>Les candidats ne sont pas tenus de fournir les documents justificatifs lorsque l'acheteur peut les obtenir :</w:t>
      </w:r>
    </w:p>
    <w:p w14:paraId="5BB356B6" w14:textId="77777777" w:rsidR="0084439C" w:rsidRPr="00890752" w:rsidRDefault="0084439C" w:rsidP="0084439C">
      <w:pPr>
        <w:numPr>
          <w:ilvl w:val="0"/>
          <w:numId w:val="25"/>
        </w:numPr>
        <w:pBdr>
          <w:top w:val="none" w:sz="0" w:space="0" w:color="auto"/>
          <w:left w:val="none" w:sz="0" w:space="0" w:color="auto"/>
          <w:bottom w:val="none" w:sz="0" w:space="0" w:color="auto"/>
          <w:right w:val="none" w:sz="0" w:space="0" w:color="auto"/>
          <w:between w:val="none" w:sz="0" w:space="0" w:color="auto"/>
        </w:pBdr>
      </w:pPr>
      <w:proofErr w:type="gramStart"/>
      <w:r w:rsidRPr="00890752">
        <w:t>directement</w:t>
      </w:r>
      <w:proofErr w:type="gramEnd"/>
      <w:r w:rsidRPr="00890752">
        <w:t xml:space="preserve"> par le biais d'un système électronique de mise à disposition d'informations administré par un organisme officiel ;</w:t>
      </w:r>
    </w:p>
    <w:p w14:paraId="0A127111" w14:textId="77777777" w:rsidR="0084439C" w:rsidRPr="00890752" w:rsidRDefault="0084439C" w:rsidP="0084439C">
      <w:pPr>
        <w:numPr>
          <w:ilvl w:val="0"/>
          <w:numId w:val="25"/>
        </w:numPr>
        <w:pBdr>
          <w:top w:val="none" w:sz="0" w:space="0" w:color="auto"/>
          <w:left w:val="none" w:sz="0" w:space="0" w:color="auto"/>
          <w:bottom w:val="none" w:sz="0" w:space="0" w:color="auto"/>
          <w:right w:val="none" w:sz="0" w:space="0" w:color="auto"/>
          <w:between w:val="none" w:sz="0" w:space="0" w:color="auto"/>
        </w:pBdr>
      </w:pPr>
      <w:proofErr w:type="gramStart"/>
      <w:r w:rsidRPr="00890752">
        <w:t>d'un</w:t>
      </w:r>
      <w:proofErr w:type="gramEnd"/>
      <w:r w:rsidRPr="00890752">
        <w:t xml:space="preserve"> espace de stockage numérique, à condition que figurent dans son dossier de candidature toutes les informations nécessaires à la consultation de ce système ou de cet espace et que l'accès soit gratuit.</w:t>
      </w:r>
    </w:p>
    <w:p w14:paraId="008850B4" w14:textId="77777777" w:rsidR="0084439C" w:rsidRPr="00890752" w:rsidRDefault="0084439C" w:rsidP="0084439C"/>
    <w:p w14:paraId="088CAD5C" w14:textId="77777777" w:rsidR="0084439C" w:rsidRPr="00890752" w:rsidRDefault="0084439C" w:rsidP="0084439C">
      <w:r w:rsidRPr="00890752">
        <w:t>Le candidat n'est pas tenu de fournir les documents justificatifs déjà transmis à l'acheteur dans le cadre d'une précédente consultation et qui demeurent valables. Dans ce cas, il indique les moyens de preuves concernés ainsi que la référence de la ou des consultation(s) pour la ou lesquelles ces moyens de preuve ont déjà été transmis. En cas d'impossibilité de se procurer les documents justificatifs directement auprès des administrations ou organismes, l'acheteur en demande communication au candidat.</w:t>
      </w:r>
    </w:p>
    <w:p w14:paraId="17E35D18" w14:textId="77777777" w:rsidR="0084439C" w:rsidRDefault="0084439C" w:rsidP="0084439C"/>
    <w:p w14:paraId="08772951" w14:textId="77777777" w:rsidR="0084439C" w:rsidRDefault="0084439C" w:rsidP="0084439C">
      <w:r>
        <w:t xml:space="preserve">Conformément à l’article R.2144-2 du code de la commande publique, si l'acheteur constate, avant de procéder à l'examen des candidatures, que des pièces ou des informations dont la </w:t>
      </w:r>
      <w:r>
        <w:lastRenderedPageBreak/>
        <w:t>production était réclamée sont absentes ou incomplètes, il peut demander aux candidats concernés de produire ou compléter leur dossier de candidature dans un délai de 5 jours ouvrés.</w:t>
      </w:r>
    </w:p>
    <w:p w14:paraId="32613AA4" w14:textId="0E44D6AC" w:rsidR="0084439C" w:rsidRDefault="0084439C" w:rsidP="0084439C">
      <w:r>
        <w:t>Les candidatures incomplètes ou demeurées incomplètes à la suite d'une demande de compléments sont éliminées.</w:t>
      </w:r>
    </w:p>
    <w:p w14:paraId="6AD617F0" w14:textId="77DFBF6E" w:rsidR="0084439C" w:rsidRPr="00FE7F32" w:rsidRDefault="0084439C" w:rsidP="0084439C">
      <w:pPr>
        <w:pStyle w:val="Titre3"/>
        <w:ind w:left="851" w:hanging="567"/>
      </w:pPr>
      <w:bookmarkStart w:id="68" w:name="_Toc186193487"/>
      <w:bookmarkStart w:id="69" w:name="_Toc230016101"/>
      <w:r w:rsidRPr="00FE7F32">
        <w:t>Jugement des candidatures : informations à communiquer à la remise de l’offre et niveaux minimums exigés</w:t>
      </w:r>
      <w:bookmarkEnd w:id="68"/>
      <w:bookmarkEnd w:id="69"/>
    </w:p>
    <w:p w14:paraId="6FFA8D66" w14:textId="77777777" w:rsidR="0084439C" w:rsidRDefault="0084439C" w:rsidP="0084439C">
      <w:r w:rsidRPr="00457204">
        <w:t>En complément du DUME ou DC1/DC2, le soumissionnaire est tenu de fournir les documents ci-après pour complétude dans le jugement des aptitudes professionnelles et capacités économique</w:t>
      </w:r>
      <w:r>
        <w:t>s</w:t>
      </w:r>
      <w:r w:rsidRPr="00457204">
        <w:t>, financière</w:t>
      </w:r>
      <w:r>
        <w:t>s</w:t>
      </w:r>
      <w:r w:rsidRPr="00457204">
        <w:t>, techniques et professionnelle</w:t>
      </w:r>
      <w:r>
        <w:t>s</w:t>
      </w:r>
      <w:r w:rsidRPr="00457204">
        <w:t>.</w:t>
      </w:r>
    </w:p>
    <w:p w14:paraId="7A0F742B" w14:textId="77777777" w:rsidR="0084439C" w:rsidRDefault="0084439C" w:rsidP="0084439C"/>
    <w:tbl>
      <w:tblPr>
        <w:tblW w:w="9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1"/>
        <w:gridCol w:w="6531"/>
      </w:tblGrid>
      <w:tr w:rsidR="0084439C" w14:paraId="4CE2BA88" w14:textId="77777777" w:rsidTr="00DC7D67">
        <w:trPr>
          <w:trHeight w:val="284"/>
          <w:tblHeader/>
        </w:trPr>
        <w:tc>
          <w:tcPr>
            <w:tcW w:w="3021" w:type="dxa"/>
            <w:shd w:val="clear" w:color="auto" w:fill="A6A6A6"/>
          </w:tcPr>
          <w:p w14:paraId="3DE88809" w14:textId="77777777" w:rsidR="0084439C" w:rsidRDefault="0084439C" w:rsidP="00976AFF">
            <w:r>
              <w:t>Thèmes</w:t>
            </w:r>
          </w:p>
        </w:tc>
        <w:tc>
          <w:tcPr>
            <w:tcW w:w="6531" w:type="dxa"/>
            <w:shd w:val="clear" w:color="auto" w:fill="A6A6A6"/>
          </w:tcPr>
          <w:p w14:paraId="1CB7A933" w14:textId="77777777" w:rsidR="0084439C" w:rsidRDefault="0084439C" w:rsidP="00976AFF">
            <w:r>
              <w:t>Documents / justificatifs</w:t>
            </w:r>
          </w:p>
        </w:tc>
      </w:tr>
      <w:tr w:rsidR="0084439C" w14:paraId="61405DED" w14:textId="77777777" w:rsidTr="00DC7D67">
        <w:trPr>
          <w:trHeight w:val="568"/>
        </w:trPr>
        <w:tc>
          <w:tcPr>
            <w:tcW w:w="3021" w:type="dxa"/>
            <w:shd w:val="clear" w:color="auto" w:fill="auto"/>
          </w:tcPr>
          <w:p w14:paraId="311AC54E" w14:textId="77777777" w:rsidR="0084439C" w:rsidRDefault="0084439C" w:rsidP="00AD7F6F">
            <w:pPr>
              <w:jc w:val="left"/>
            </w:pPr>
            <w:r>
              <w:t>Aptitude à exercer l’activité professionnelle</w:t>
            </w:r>
          </w:p>
        </w:tc>
        <w:tc>
          <w:tcPr>
            <w:tcW w:w="6531" w:type="dxa"/>
            <w:shd w:val="clear" w:color="auto" w:fill="auto"/>
          </w:tcPr>
          <w:p w14:paraId="6B100944" w14:textId="33F88677" w:rsidR="0084439C" w:rsidRDefault="00AD7F6F" w:rsidP="00976AFF">
            <w:r>
              <w:t xml:space="preserve">CV </w:t>
            </w:r>
            <w:r w:rsidR="003F0794">
              <w:t xml:space="preserve">/ </w:t>
            </w:r>
            <w:r>
              <w:t>diplômes</w:t>
            </w:r>
            <w:r w:rsidR="003F0794">
              <w:t xml:space="preserve"> / attestations de formation</w:t>
            </w:r>
          </w:p>
        </w:tc>
      </w:tr>
      <w:tr w:rsidR="0084439C" w14:paraId="75A6F249" w14:textId="77777777" w:rsidTr="00DC7D67">
        <w:trPr>
          <w:trHeight w:val="552"/>
        </w:trPr>
        <w:tc>
          <w:tcPr>
            <w:tcW w:w="3021" w:type="dxa"/>
            <w:shd w:val="clear" w:color="auto" w:fill="auto"/>
          </w:tcPr>
          <w:p w14:paraId="7D604069" w14:textId="77777777" w:rsidR="0084439C" w:rsidRDefault="0084439C" w:rsidP="00AD7F6F">
            <w:pPr>
              <w:jc w:val="left"/>
            </w:pPr>
            <w:r>
              <w:t>Capacité économique et financière</w:t>
            </w:r>
          </w:p>
        </w:tc>
        <w:tc>
          <w:tcPr>
            <w:tcW w:w="6531" w:type="dxa"/>
            <w:shd w:val="clear" w:color="auto" w:fill="auto"/>
          </w:tcPr>
          <w:p w14:paraId="7093EAE3" w14:textId="77777777" w:rsidR="0084439C" w:rsidRDefault="0084439C" w:rsidP="00976AFF">
            <w:r>
              <w:t>Le chiffre d’affaires annuel global des trois derniers exercices</w:t>
            </w:r>
          </w:p>
        </w:tc>
      </w:tr>
      <w:tr w:rsidR="0084439C" w14:paraId="0FCB078D" w14:textId="77777777" w:rsidTr="00DC7D67">
        <w:trPr>
          <w:trHeight w:val="568"/>
        </w:trPr>
        <w:tc>
          <w:tcPr>
            <w:tcW w:w="3021" w:type="dxa"/>
            <w:shd w:val="clear" w:color="auto" w:fill="auto"/>
          </w:tcPr>
          <w:p w14:paraId="20A9C30C" w14:textId="77777777" w:rsidR="0084439C" w:rsidRDefault="0084439C" w:rsidP="00976AFF"/>
        </w:tc>
        <w:tc>
          <w:tcPr>
            <w:tcW w:w="6531" w:type="dxa"/>
            <w:shd w:val="clear" w:color="auto" w:fill="auto"/>
          </w:tcPr>
          <w:p w14:paraId="2BAC65D3" w14:textId="77777777" w:rsidR="0084439C" w:rsidRDefault="0084439C" w:rsidP="00976AFF">
            <w:r>
              <w:t>Le chiffre d’affaires annuel en rapport avec l’objet du marché des trois derniers exercices</w:t>
            </w:r>
          </w:p>
        </w:tc>
      </w:tr>
      <w:tr w:rsidR="0084439C" w14:paraId="225F8F36" w14:textId="77777777" w:rsidTr="00DC7D67">
        <w:trPr>
          <w:trHeight w:val="852"/>
        </w:trPr>
        <w:tc>
          <w:tcPr>
            <w:tcW w:w="3021" w:type="dxa"/>
            <w:shd w:val="clear" w:color="auto" w:fill="auto"/>
          </w:tcPr>
          <w:p w14:paraId="7AED7307" w14:textId="7E1C9526" w:rsidR="0084439C" w:rsidRDefault="0084439C" w:rsidP="00AD7F6F">
            <w:pPr>
              <w:jc w:val="left"/>
            </w:pPr>
            <w:r>
              <w:t>Capacités techniques et professionnelle</w:t>
            </w:r>
            <w:r w:rsidR="00AC6040">
              <w:t>s</w:t>
            </w:r>
          </w:p>
        </w:tc>
        <w:tc>
          <w:tcPr>
            <w:tcW w:w="6531" w:type="dxa"/>
            <w:shd w:val="clear" w:color="auto" w:fill="auto"/>
          </w:tcPr>
          <w:p w14:paraId="0262C656" w14:textId="77777777" w:rsidR="0084439C" w:rsidRDefault="0084439C" w:rsidP="00976AFF">
            <w:r>
              <w:t>Déclaration indiquant les effectifs moyens annuels du candidat et l’importance du personnel d’encadrement pour chacune des trois dernières années.</w:t>
            </w:r>
          </w:p>
        </w:tc>
      </w:tr>
      <w:tr w:rsidR="00EC796A" w14:paraId="1E675CBC" w14:textId="77777777" w:rsidTr="00EC796A">
        <w:trPr>
          <w:trHeight w:val="605"/>
        </w:trPr>
        <w:tc>
          <w:tcPr>
            <w:tcW w:w="3021" w:type="dxa"/>
            <w:shd w:val="clear" w:color="auto" w:fill="auto"/>
          </w:tcPr>
          <w:p w14:paraId="1F9D8CFE" w14:textId="77777777" w:rsidR="00EC796A" w:rsidRDefault="00EC796A" w:rsidP="00AD7F6F">
            <w:pPr>
              <w:jc w:val="left"/>
            </w:pPr>
          </w:p>
        </w:tc>
        <w:tc>
          <w:tcPr>
            <w:tcW w:w="6531" w:type="dxa"/>
            <w:shd w:val="clear" w:color="auto" w:fill="auto"/>
          </w:tcPr>
          <w:p w14:paraId="7A36ABBD" w14:textId="089669D0" w:rsidR="00EC796A" w:rsidRDefault="00EC796A" w:rsidP="00976AFF">
            <w:r>
              <w:t>Les effectifs moyens annuels et le nombre de cadres pendant les 3 dernières années</w:t>
            </w:r>
          </w:p>
        </w:tc>
      </w:tr>
      <w:tr w:rsidR="0084439C" w14:paraId="4EC1B8A6" w14:textId="77777777" w:rsidTr="00DC7D67">
        <w:trPr>
          <w:trHeight w:val="852"/>
        </w:trPr>
        <w:tc>
          <w:tcPr>
            <w:tcW w:w="3021" w:type="dxa"/>
            <w:shd w:val="clear" w:color="auto" w:fill="auto"/>
          </w:tcPr>
          <w:p w14:paraId="4705C66A" w14:textId="77777777" w:rsidR="0084439C" w:rsidRDefault="0084439C" w:rsidP="00976AFF"/>
        </w:tc>
        <w:tc>
          <w:tcPr>
            <w:tcW w:w="6531" w:type="dxa"/>
            <w:shd w:val="clear" w:color="auto" w:fill="auto"/>
          </w:tcPr>
          <w:p w14:paraId="301C7503" w14:textId="127297E2" w:rsidR="0084439C" w:rsidRDefault="0084439C" w:rsidP="00976AFF">
            <w:r>
              <w:t>La liste des principales références effectuées au cours des trois dernières années,</w:t>
            </w:r>
            <w:r w:rsidR="00AD7F6F">
              <w:t xml:space="preserve"> </w:t>
            </w:r>
            <w:r>
              <w:t>les références devront faire état de prestations similaires à celles demandées dans</w:t>
            </w:r>
            <w:r w:rsidR="00AD7F6F">
              <w:t xml:space="preserve"> </w:t>
            </w:r>
            <w:r>
              <w:t>le marché.</w:t>
            </w:r>
          </w:p>
        </w:tc>
      </w:tr>
      <w:tr w:rsidR="0084439C" w14:paraId="70FEA8D2" w14:textId="77777777" w:rsidTr="00DC7D67">
        <w:trPr>
          <w:trHeight w:val="568"/>
        </w:trPr>
        <w:tc>
          <w:tcPr>
            <w:tcW w:w="3021" w:type="dxa"/>
            <w:shd w:val="clear" w:color="auto" w:fill="auto"/>
          </w:tcPr>
          <w:p w14:paraId="10BC2315" w14:textId="77777777" w:rsidR="0084439C" w:rsidRDefault="0084439C" w:rsidP="00976AFF"/>
        </w:tc>
        <w:tc>
          <w:tcPr>
            <w:tcW w:w="6531" w:type="dxa"/>
            <w:shd w:val="clear" w:color="auto" w:fill="auto"/>
          </w:tcPr>
          <w:p w14:paraId="1C9A92CE" w14:textId="77777777" w:rsidR="0084439C" w:rsidRDefault="0084439C" w:rsidP="00976AFF">
            <w:r w:rsidRPr="0070216A">
              <w:t>La description de l’équipement technique et des produits utilisés par le candidat.</w:t>
            </w:r>
          </w:p>
        </w:tc>
      </w:tr>
      <w:tr w:rsidR="003F0794" w14:paraId="62D82769" w14:textId="77777777" w:rsidTr="00DC7D67">
        <w:trPr>
          <w:trHeight w:val="268"/>
        </w:trPr>
        <w:tc>
          <w:tcPr>
            <w:tcW w:w="3021" w:type="dxa"/>
            <w:shd w:val="clear" w:color="auto" w:fill="auto"/>
          </w:tcPr>
          <w:p w14:paraId="21768E0E" w14:textId="77777777" w:rsidR="003F0794" w:rsidRDefault="003F0794" w:rsidP="00976AFF"/>
        </w:tc>
        <w:tc>
          <w:tcPr>
            <w:tcW w:w="6531" w:type="dxa"/>
            <w:shd w:val="clear" w:color="auto" w:fill="auto"/>
          </w:tcPr>
          <w:p w14:paraId="5C3470CC" w14:textId="054DC173" w:rsidR="009B270E" w:rsidRPr="0070216A" w:rsidRDefault="009B270E" w:rsidP="00976AFF">
            <w:r>
              <w:t>L</w:t>
            </w:r>
            <w:r w:rsidR="003F0794">
              <w:t>abellisations, qualifications de l’entreprise</w:t>
            </w:r>
          </w:p>
        </w:tc>
      </w:tr>
    </w:tbl>
    <w:p w14:paraId="73366BD9" w14:textId="77777777" w:rsidR="00E73E9E" w:rsidRDefault="0012466F" w:rsidP="00724184">
      <w:pPr>
        <w:pStyle w:val="Titre1"/>
        <w:pBdr>
          <w:top w:val="none" w:sz="4" w:space="27" w:color="000000"/>
        </w:pBdr>
      </w:pPr>
      <w:bookmarkStart w:id="70" w:name="_Toc230016102"/>
      <w:r w:rsidRPr="0011249D">
        <w:t>OFFRE</w:t>
      </w:r>
      <w:bookmarkEnd w:id="70"/>
    </w:p>
    <w:p w14:paraId="09D45D98" w14:textId="77777777" w:rsidR="00E73E9E" w:rsidRPr="00FF30CC" w:rsidRDefault="0012466F" w:rsidP="00724184">
      <w:pPr>
        <w:pStyle w:val="Titre2"/>
        <w:pBdr>
          <w:top w:val="none" w:sz="4" w:space="27" w:color="000000"/>
        </w:pBdr>
      </w:pPr>
      <w:bookmarkStart w:id="71" w:name="_Toc230016103"/>
      <w:r w:rsidRPr="00FF30CC">
        <w:t>Présentation de l'offre</w:t>
      </w:r>
      <w:bookmarkEnd w:id="71"/>
    </w:p>
    <w:p w14:paraId="4DC8E882" w14:textId="77777777" w:rsidR="00E50270" w:rsidRDefault="00E50270" w:rsidP="00724184">
      <w:pPr>
        <w:pBdr>
          <w:top w:val="none" w:sz="4" w:space="27" w:color="000000"/>
        </w:pBdr>
      </w:pPr>
      <w:r>
        <w:t>Les soumissionnaires devront présenter pour chacun des lots sur lesquels ils souhaitent se positionner, sous peine de rejet de leur offre, les documents suivants non obligatoirement signés :</w:t>
      </w:r>
    </w:p>
    <w:p w14:paraId="2F8CB319" w14:textId="77777777" w:rsidR="00E50270" w:rsidRDefault="00E50270" w:rsidP="00724184">
      <w:pPr>
        <w:pBdr>
          <w:top w:val="none" w:sz="4" w:space="27" w:color="000000"/>
        </w:pBdr>
      </w:pPr>
    </w:p>
    <w:p w14:paraId="43BF80D3" w14:textId="2E75B570" w:rsidR="00E50270" w:rsidRDefault="00E50270" w:rsidP="00E50270">
      <w:pPr>
        <w:numPr>
          <w:ilvl w:val="0"/>
          <w:numId w:val="29"/>
        </w:numPr>
        <w:pBdr>
          <w:top w:val="none" w:sz="0" w:space="0" w:color="auto"/>
          <w:left w:val="none" w:sz="0" w:space="0" w:color="auto"/>
          <w:bottom w:val="none" w:sz="0" w:space="0" w:color="auto"/>
          <w:right w:val="none" w:sz="0" w:space="0" w:color="auto"/>
          <w:between w:val="none" w:sz="0" w:space="0" w:color="auto"/>
        </w:pBdr>
      </w:pPr>
      <w:r>
        <w:t>L’acte d’engagement et son annexe financière pour chacun des lots</w:t>
      </w:r>
      <w:r w:rsidR="00C12024">
        <w:t xml:space="preserve"> et </w:t>
      </w:r>
      <w:r w:rsidR="00C12024" w:rsidRPr="001A59EE">
        <w:t>l’annexe insertion</w:t>
      </w:r>
    </w:p>
    <w:p w14:paraId="24BE0814" w14:textId="77777777" w:rsidR="00E50270" w:rsidRDefault="00E50270" w:rsidP="00E50270">
      <w:pPr>
        <w:numPr>
          <w:ilvl w:val="0"/>
          <w:numId w:val="29"/>
        </w:numPr>
        <w:pBdr>
          <w:top w:val="none" w:sz="0" w:space="0" w:color="auto"/>
          <w:left w:val="none" w:sz="0" w:space="0" w:color="auto"/>
          <w:bottom w:val="none" w:sz="0" w:space="0" w:color="auto"/>
          <w:right w:val="none" w:sz="0" w:space="0" w:color="auto"/>
          <w:between w:val="none" w:sz="0" w:space="0" w:color="auto"/>
        </w:pBdr>
      </w:pPr>
      <w:r>
        <w:t>Le cadre de réponse technique</w:t>
      </w:r>
    </w:p>
    <w:p w14:paraId="2948B08C" w14:textId="7507470D" w:rsidR="00E50270" w:rsidRDefault="00E50270" w:rsidP="00E50270">
      <w:pPr>
        <w:numPr>
          <w:ilvl w:val="0"/>
          <w:numId w:val="29"/>
        </w:numPr>
        <w:pBdr>
          <w:top w:val="none" w:sz="0" w:space="0" w:color="auto"/>
          <w:left w:val="none" w:sz="0" w:space="0" w:color="auto"/>
          <w:bottom w:val="none" w:sz="0" w:space="0" w:color="auto"/>
          <w:right w:val="none" w:sz="0" w:space="0" w:color="auto"/>
          <w:between w:val="none" w:sz="0" w:space="0" w:color="auto"/>
        </w:pBdr>
      </w:pPr>
      <w:r>
        <w:t>Le planning prévisionnel complété</w:t>
      </w:r>
    </w:p>
    <w:p w14:paraId="5DC22B30" w14:textId="1473AE66" w:rsidR="002F7F96" w:rsidRDefault="002F7F96" w:rsidP="00E50270">
      <w:pPr>
        <w:numPr>
          <w:ilvl w:val="0"/>
          <w:numId w:val="29"/>
        </w:numPr>
        <w:pBdr>
          <w:top w:val="none" w:sz="0" w:space="0" w:color="auto"/>
          <w:left w:val="none" w:sz="0" w:space="0" w:color="auto"/>
          <w:bottom w:val="none" w:sz="0" w:space="0" w:color="auto"/>
          <w:right w:val="none" w:sz="0" w:space="0" w:color="auto"/>
          <w:between w:val="none" w:sz="0" w:space="0" w:color="auto"/>
        </w:pBdr>
      </w:pPr>
      <w:r>
        <w:t xml:space="preserve">Le mémoire technique </w:t>
      </w:r>
    </w:p>
    <w:p w14:paraId="0D5D1BBD" w14:textId="77777777" w:rsidR="00B167FF" w:rsidRDefault="00B167FF" w:rsidP="00B167FF">
      <w:pPr>
        <w:pBdr>
          <w:top w:val="none" w:sz="0" w:space="0" w:color="auto"/>
          <w:left w:val="none" w:sz="0" w:space="0" w:color="auto"/>
          <w:bottom w:val="none" w:sz="0" w:space="0" w:color="auto"/>
          <w:right w:val="none" w:sz="0" w:space="0" w:color="auto"/>
          <w:between w:val="none" w:sz="0" w:space="0" w:color="auto"/>
        </w:pBdr>
      </w:pPr>
    </w:p>
    <w:p w14:paraId="70A708B8" w14:textId="7EE50C6C" w:rsidR="00B167FF" w:rsidRDefault="00B167FF" w:rsidP="001527E4">
      <w:pPr>
        <w:pBdr>
          <w:top w:val="single" w:sz="4" w:space="1" w:color="auto"/>
          <w:left w:val="single" w:sz="4" w:space="4" w:color="auto"/>
          <w:bottom w:val="single" w:sz="4" w:space="1" w:color="auto"/>
          <w:right w:val="single" w:sz="4" w:space="4" w:color="auto"/>
          <w:between w:val="single" w:sz="4" w:space="1" w:color="auto"/>
          <w:bar w:val="single" w:sz="4" w:color="auto"/>
        </w:pBdr>
      </w:pPr>
      <w:r w:rsidRPr="001527E4">
        <w:rPr>
          <w:b/>
          <w:bCs/>
        </w:rPr>
        <w:lastRenderedPageBreak/>
        <w:t>NB :</w:t>
      </w:r>
      <w:r>
        <w:t xml:space="preserve"> Pour le lot 4, le mémoire technique du candidat devra comporter en sus</w:t>
      </w:r>
      <w:r w:rsidR="001527E4">
        <w:t>, pour la Pompe A Chaleur proposée,</w:t>
      </w:r>
      <w:r>
        <w:t xml:space="preserve"> la désignation, l’adresse, le pays de chacun des sites de stockage des pièces détachées, des centres de services, notamment de maintenance, auxquels le candidat aura recours dans le cadre de l’exécution du présent marché, afin de permettre la vérification par l’acheteur du respect de l’exigence de localisation figurant </w:t>
      </w:r>
      <w:r w:rsidR="001527E4">
        <w:t xml:space="preserve">au </w:t>
      </w:r>
      <w:r>
        <w:t>CCTP</w:t>
      </w:r>
      <w:r w:rsidR="001527E4">
        <w:t>.</w:t>
      </w:r>
    </w:p>
    <w:p w14:paraId="64A9B70F" w14:textId="77777777" w:rsidR="00E50270" w:rsidRDefault="00E50270" w:rsidP="00E50270"/>
    <w:p w14:paraId="5DE0B03C" w14:textId="77777777" w:rsidR="00E50270" w:rsidRDefault="00E50270" w:rsidP="00E50270">
      <w:r w:rsidRPr="00D64BDD">
        <w:t>Les documents n’ont pas à être signés</w:t>
      </w:r>
      <w:r>
        <w:t xml:space="preserve"> pour la remise de l’offre.</w:t>
      </w:r>
    </w:p>
    <w:p w14:paraId="0FD5DC52" w14:textId="77777777" w:rsidR="00E50270" w:rsidRDefault="00E50270" w:rsidP="00E50270">
      <w:r>
        <w:t>La signature des documents sera demandée au candidat retenu.</w:t>
      </w:r>
    </w:p>
    <w:p w14:paraId="2E5E9B53" w14:textId="77777777" w:rsidR="00E73E9E" w:rsidRDefault="0012466F" w:rsidP="0011249D">
      <w:pPr>
        <w:pStyle w:val="Titre2"/>
      </w:pPr>
      <w:bookmarkStart w:id="72" w:name="_Toc230016104"/>
      <w:r>
        <w:t>Examen des offres</w:t>
      </w:r>
      <w:bookmarkEnd w:id="72"/>
    </w:p>
    <w:p w14:paraId="7E7984D5" w14:textId="77777777" w:rsidR="00E73E9E" w:rsidRDefault="0012466F">
      <w:r>
        <w:rPr>
          <w:rFonts w:eastAsia="Arial" w:cs="Arial"/>
          <w:color w:val="000000"/>
          <w:shd w:val="clear" w:color="auto" w:fill="FFFFFF"/>
        </w:rPr>
        <w:t xml:space="preserve">Les offres inappropriées, irrégulières ou inacceptables, sont éliminées. </w:t>
      </w:r>
    </w:p>
    <w:p w14:paraId="16E9DCBD" w14:textId="77777777" w:rsidR="00E73E9E" w:rsidRDefault="0012466F">
      <w:r>
        <w:rPr>
          <w:rFonts w:eastAsia="Arial" w:cs="Arial"/>
          <w:color w:val="000000"/>
          <w:shd w:val="clear" w:color="auto" w:fill="FFFFFF"/>
        </w:rPr>
        <w:t>Toutefois, le maître d'ouvrage peut autoriser tous les soumissionnaires concernés à régulariser les offres irrégulières dans un délai approprié, à condition qu'elles ne soient pas anormalement basses et que cette régularisation n'ait pas pour effet de modifier les caractéristiques substantielles des offres.</w:t>
      </w:r>
    </w:p>
    <w:p w14:paraId="584041E3" w14:textId="5E70598F" w:rsidR="00E73E9E" w:rsidRPr="0051284E" w:rsidRDefault="0012466F" w:rsidP="0011249D">
      <w:pPr>
        <w:pStyle w:val="Titre2"/>
      </w:pPr>
      <w:bookmarkStart w:id="73" w:name="_Toc230016105"/>
      <w:r w:rsidRPr="0051284E">
        <w:t>Critères d'attribution</w:t>
      </w:r>
      <w:bookmarkEnd w:id="73"/>
      <w:r w:rsidRPr="0051284E">
        <w:t xml:space="preserve"> </w:t>
      </w:r>
    </w:p>
    <w:p w14:paraId="1728A901" w14:textId="4E1188FE" w:rsidR="00C428C2" w:rsidRDefault="009B270E" w:rsidP="00C428C2">
      <w:pPr>
        <w:pStyle w:val="Standard"/>
      </w:pPr>
      <w:r>
        <w:t xml:space="preserve">Pour </w:t>
      </w:r>
      <w:r w:rsidR="00C743B8">
        <w:t>les lots 1,2,3 et 5</w:t>
      </w:r>
      <w:r w:rsidR="0051284E">
        <w:t> :</w:t>
      </w:r>
    </w:p>
    <w:p w14:paraId="133E4890" w14:textId="066A8BC9" w:rsidR="00E50270" w:rsidRDefault="00E50270" w:rsidP="00C428C2">
      <w:pPr>
        <w:pStyle w:val="Standard"/>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4536"/>
        <w:gridCol w:w="1559"/>
        <w:gridCol w:w="1984"/>
      </w:tblGrid>
      <w:tr w:rsidR="00E50270" w14:paraId="565907C0" w14:textId="77777777" w:rsidTr="00976AFF">
        <w:tc>
          <w:tcPr>
            <w:tcW w:w="2235" w:type="dxa"/>
            <w:shd w:val="clear" w:color="auto" w:fill="D9D9D9"/>
          </w:tcPr>
          <w:p w14:paraId="3E0610F4" w14:textId="77777777" w:rsidR="00E50270" w:rsidRDefault="00E50270" w:rsidP="00976AFF">
            <w:bookmarkStart w:id="74" w:name="_Hlk210813866"/>
            <w:r>
              <w:t>Critères</w:t>
            </w:r>
          </w:p>
        </w:tc>
        <w:tc>
          <w:tcPr>
            <w:tcW w:w="4536" w:type="dxa"/>
            <w:shd w:val="clear" w:color="auto" w:fill="D9D9D9"/>
          </w:tcPr>
          <w:p w14:paraId="09C5341D" w14:textId="77777777" w:rsidR="00E50270" w:rsidRDefault="00E50270" w:rsidP="00976AFF">
            <w:pPr>
              <w:jc w:val="center"/>
            </w:pPr>
            <w:r>
              <w:t>Sous-critères</w:t>
            </w:r>
          </w:p>
        </w:tc>
        <w:tc>
          <w:tcPr>
            <w:tcW w:w="1559" w:type="dxa"/>
            <w:shd w:val="clear" w:color="auto" w:fill="D9D9D9"/>
          </w:tcPr>
          <w:p w14:paraId="6D6CFD58" w14:textId="77777777" w:rsidR="00E50270" w:rsidRDefault="00E50270" w:rsidP="00976AFF">
            <w:pPr>
              <w:jc w:val="center"/>
            </w:pPr>
            <w:r>
              <w:t>Note globale</w:t>
            </w:r>
          </w:p>
        </w:tc>
        <w:tc>
          <w:tcPr>
            <w:tcW w:w="1984" w:type="dxa"/>
            <w:shd w:val="clear" w:color="auto" w:fill="D9D9D9"/>
          </w:tcPr>
          <w:p w14:paraId="09401DBF" w14:textId="77777777" w:rsidR="00E50270" w:rsidRDefault="00E50270" w:rsidP="00976AFF">
            <w:pPr>
              <w:jc w:val="center"/>
            </w:pPr>
            <w:r>
              <w:t>Décomposition</w:t>
            </w:r>
          </w:p>
          <w:p w14:paraId="7BC1D6C4" w14:textId="77777777" w:rsidR="00E50270" w:rsidRDefault="00E50270" w:rsidP="00976AFF">
            <w:pPr>
              <w:jc w:val="center"/>
            </w:pPr>
            <w:proofErr w:type="gramStart"/>
            <w:r>
              <w:t>note</w:t>
            </w:r>
            <w:proofErr w:type="gramEnd"/>
          </w:p>
        </w:tc>
      </w:tr>
      <w:tr w:rsidR="00E50270" w14:paraId="75F4B50F" w14:textId="77777777" w:rsidTr="00976AFF">
        <w:tc>
          <w:tcPr>
            <w:tcW w:w="2235" w:type="dxa"/>
            <w:shd w:val="clear" w:color="auto" w:fill="auto"/>
          </w:tcPr>
          <w:p w14:paraId="308B35FB" w14:textId="77777777" w:rsidR="00E50270" w:rsidRPr="008443B6" w:rsidRDefault="00E50270" w:rsidP="00976AFF">
            <w:pPr>
              <w:rPr>
                <w:b/>
                <w:bCs/>
              </w:rPr>
            </w:pPr>
            <w:r>
              <w:rPr>
                <w:b/>
                <w:bCs/>
              </w:rPr>
              <w:t>Coût</w:t>
            </w:r>
            <w:r w:rsidRPr="008443B6">
              <w:rPr>
                <w:b/>
                <w:bCs/>
              </w:rPr>
              <w:t xml:space="preserve"> des prestations</w:t>
            </w:r>
          </w:p>
        </w:tc>
        <w:tc>
          <w:tcPr>
            <w:tcW w:w="4536" w:type="dxa"/>
            <w:shd w:val="clear" w:color="auto" w:fill="auto"/>
          </w:tcPr>
          <w:p w14:paraId="67A2A0DE" w14:textId="656244C6" w:rsidR="00E50270" w:rsidRDefault="00E50270" w:rsidP="00976AFF">
            <w:r>
              <w:t xml:space="preserve">Coût </w:t>
            </w:r>
            <w:r w:rsidR="002F1F18">
              <w:t>global de</w:t>
            </w:r>
            <w:r w:rsidR="003F0794">
              <w:t xml:space="preserve"> la prestation</w:t>
            </w:r>
          </w:p>
        </w:tc>
        <w:tc>
          <w:tcPr>
            <w:tcW w:w="1559" w:type="dxa"/>
          </w:tcPr>
          <w:p w14:paraId="650257D0" w14:textId="66F799FC" w:rsidR="00E50270" w:rsidRPr="008443B6" w:rsidRDefault="00890752" w:rsidP="00976AFF">
            <w:pPr>
              <w:jc w:val="center"/>
              <w:rPr>
                <w:b/>
                <w:bCs/>
              </w:rPr>
            </w:pPr>
            <w:r>
              <w:rPr>
                <w:b/>
                <w:bCs/>
              </w:rPr>
              <w:t>3</w:t>
            </w:r>
            <w:r w:rsidR="00F45821">
              <w:rPr>
                <w:b/>
                <w:bCs/>
              </w:rPr>
              <w:t>0/100</w:t>
            </w:r>
          </w:p>
        </w:tc>
        <w:tc>
          <w:tcPr>
            <w:tcW w:w="1984" w:type="dxa"/>
            <w:shd w:val="clear" w:color="auto" w:fill="auto"/>
          </w:tcPr>
          <w:p w14:paraId="25EFA75F" w14:textId="77777777" w:rsidR="00E50270" w:rsidRDefault="00E50270" w:rsidP="00976AFF">
            <w:pPr>
              <w:jc w:val="center"/>
            </w:pPr>
          </w:p>
        </w:tc>
      </w:tr>
      <w:tr w:rsidR="00E50270" w:rsidRPr="00B66AF4" w14:paraId="3932D113" w14:textId="77777777" w:rsidTr="00976AFF">
        <w:tc>
          <w:tcPr>
            <w:tcW w:w="2235" w:type="dxa"/>
            <w:shd w:val="clear" w:color="auto" w:fill="auto"/>
          </w:tcPr>
          <w:p w14:paraId="47D30094" w14:textId="77777777" w:rsidR="00E50270" w:rsidRPr="00B66AF4" w:rsidRDefault="00E50270" w:rsidP="00976AFF">
            <w:pPr>
              <w:rPr>
                <w:b/>
                <w:bCs/>
              </w:rPr>
            </w:pPr>
            <w:r w:rsidRPr="00B66AF4">
              <w:rPr>
                <w:b/>
                <w:bCs/>
              </w:rPr>
              <w:t xml:space="preserve">Valeur technique </w:t>
            </w:r>
          </w:p>
        </w:tc>
        <w:tc>
          <w:tcPr>
            <w:tcW w:w="4536" w:type="dxa"/>
            <w:shd w:val="clear" w:color="auto" w:fill="auto"/>
          </w:tcPr>
          <w:p w14:paraId="04C9F89F" w14:textId="77777777" w:rsidR="00E50270" w:rsidRPr="00B66AF4" w:rsidRDefault="00E50270" w:rsidP="00976AFF">
            <w:pPr>
              <w:rPr>
                <w:b/>
                <w:bCs/>
              </w:rPr>
            </w:pPr>
          </w:p>
        </w:tc>
        <w:tc>
          <w:tcPr>
            <w:tcW w:w="1559" w:type="dxa"/>
          </w:tcPr>
          <w:p w14:paraId="5353B0D8" w14:textId="548E3D53" w:rsidR="00E50270" w:rsidRPr="00B66AF4" w:rsidRDefault="00F45821" w:rsidP="00976AFF">
            <w:pPr>
              <w:jc w:val="center"/>
              <w:rPr>
                <w:b/>
                <w:bCs/>
              </w:rPr>
            </w:pPr>
            <w:r>
              <w:rPr>
                <w:b/>
                <w:bCs/>
              </w:rPr>
              <w:t>40/100</w:t>
            </w:r>
          </w:p>
        </w:tc>
        <w:tc>
          <w:tcPr>
            <w:tcW w:w="1984" w:type="dxa"/>
            <w:shd w:val="clear" w:color="auto" w:fill="auto"/>
          </w:tcPr>
          <w:p w14:paraId="4CB43A71" w14:textId="77777777" w:rsidR="00E50270" w:rsidRPr="00B66AF4" w:rsidRDefault="00E50270" w:rsidP="00976AFF">
            <w:pPr>
              <w:rPr>
                <w:b/>
                <w:bCs/>
              </w:rPr>
            </w:pPr>
          </w:p>
        </w:tc>
      </w:tr>
      <w:tr w:rsidR="00E50270" w14:paraId="29255982" w14:textId="77777777" w:rsidTr="00976AFF">
        <w:tc>
          <w:tcPr>
            <w:tcW w:w="2235" w:type="dxa"/>
            <w:shd w:val="clear" w:color="auto" w:fill="auto"/>
          </w:tcPr>
          <w:p w14:paraId="6D8B9F70" w14:textId="77777777" w:rsidR="00E50270" w:rsidRPr="00010031" w:rsidRDefault="00E50270" w:rsidP="00976AFF">
            <w:pPr>
              <w:rPr>
                <w:b/>
                <w:bCs/>
              </w:rPr>
            </w:pPr>
          </w:p>
        </w:tc>
        <w:tc>
          <w:tcPr>
            <w:tcW w:w="4536" w:type="dxa"/>
            <w:shd w:val="clear" w:color="auto" w:fill="auto"/>
          </w:tcPr>
          <w:p w14:paraId="20708E37" w14:textId="0A71FBF4" w:rsidR="00E50270" w:rsidRDefault="00E50270" w:rsidP="00976AFF">
            <w:pPr>
              <w:pStyle w:val="Standard"/>
            </w:pPr>
            <w:r>
              <w:t xml:space="preserve">- Votre </w:t>
            </w:r>
            <w:r w:rsidR="00AC6040">
              <w:t>i</w:t>
            </w:r>
            <w:r>
              <w:t xml:space="preserve">ntention, compréhension du projet et son contexte </w:t>
            </w:r>
          </w:p>
          <w:p w14:paraId="190C97A5" w14:textId="77777777" w:rsidR="00E50270" w:rsidRPr="00530EC7" w:rsidRDefault="00E50270" w:rsidP="00976AFF">
            <w:pPr>
              <w:pStyle w:val="Standard"/>
            </w:pPr>
          </w:p>
          <w:p w14:paraId="1322493F" w14:textId="5D2AC667" w:rsidR="00E50270" w:rsidRDefault="00E50270" w:rsidP="00976AFF">
            <w:pPr>
              <w:pStyle w:val="Standard"/>
              <w:jc w:val="left"/>
            </w:pPr>
            <w:r>
              <w:t xml:space="preserve">- Votre </w:t>
            </w:r>
            <w:r w:rsidR="0051129D">
              <w:t>méthodologie</w:t>
            </w:r>
            <w:r>
              <w:t xml:space="preserve"> pour la mise en œuvre de l’exécution des prestations</w:t>
            </w:r>
            <w:r w:rsidR="00C57223">
              <w:t xml:space="preserve"> ainsi que la réduction des nuisances sonores</w:t>
            </w:r>
            <w:r>
              <w:t xml:space="preserve"> </w:t>
            </w:r>
          </w:p>
          <w:p w14:paraId="2560A11F" w14:textId="77777777" w:rsidR="00E50270" w:rsidRDefault="00E50270" w:rsidP="00976AFF">
            <w:pPr>
              <w:pStyle w:val="Standard"/>
              <w:jc w:val="left"/>
            </w:pPr>
          </w:p>
          <w:p w14:paraId="0711F4B0" w14:textId="022D188B" w:rsidR="00E50270" w:rsidRDefault="00E50270" w:rsidP="00976AFF">
            <w:pPr>
              <w:pStyle w:val="Standard"/>
              <w:jc w:val="left"/>
            </w:pPr>
            <w:r>
              <w:t>-</w:t>
            </w:r>
            <w:r w:rsidR="00AC6040">
              <w:t xml:space="preserve"> </w:t>
            </w:r>
            <w:r>
              <w:t>Pertinence des moyens, capacités et qualités en ressources humaines</w:t>
            </w:r>
            <w:r w:rsidR="0051129D">
              <w:t>, ainsi que la pertinence de vos moyens techniques</w:t>
            </w:r>
          </w:p>
          <w:p w14:paraId="56E4AFEB" w14:textId="77777777" w:rsidR="00E50270" w:rsidRPr="00474C04" w:rsidRDefault="00E50270" w:rsidP="00976AFF">
            <w:pPr>
              <w:pStyle w:val="Standard"/>
              <w:jc w:val="left"/>
            </w:pPr>
          </w:p>
          <w:p w14:paraId="1E3DBC1D" w14:textId="1FDE6B79" w:rsidR="00E50270" w:rsidRPr="00474C04" w:rsidRDefault="00E50270" w:rsidP="00976AFF">
            <w:pPr>
              <w:pStyle w:val="Standard"/>
              <w:jc w:val="left"/>
            </w:pPr>
            <w:r>
              <w:t xml:space="preserve">- Pertinence du calendrier prévisionnel </w:t>
            </w:r>
          </w:p>
          <w:p w14:paraId="127E4C66" w14:textId="32CDC2D2" w:rsidR="00E50270" w:rsidRPr="00F04D89" w:rsidRDefault="00E50270" w:rsidP="00976AFF">
            <w:pPr>
              <w:pStyle w:val="Standard"/>
              <w:jc w:val="left"/>
            </w:pPr>
            <w:r>
              <w:t xml:space="preserve"> </w:t>
            </w:r>
          </w:p>
        </w:tc>
        <w:tc>
          <w:tcPr>
            <w:tcW w:w="1559" w:type="dxa"/>
          </w:tcPr>
          <w:p w14:paraId="12459157" w14:textId="77777777" w:rsidR="00E50270" w:rsidRDefault="00E50270" w:rsidP="00976AFF">
            <w:pPr>
              <w:jc w:val="center"/>
            </w:pPr>
          </w:p>
        </w:tc>
        <w:tc>
          <w:tcPr>
            <w:tcW w:w="1984" w:type="dxa"/>
            <w:shd w:val="clear" w:color="auto" w:fill="auto"/>
          </w:tcPr>
          <w:p w14:paraId="11E5777F" w14:textId="77777777" w:rsidR="00E50270" w:rsidRDefault="00E50270" w:rsidP="00976AFF">
            <w:pPr>
              <w:jc w:val="center"/>
            </w:pPr>
            <w:r>
              <w:t>10 %</w:t>
            </w:r>
          </w:p>
          <w:p w14:paraId="2B260227" w14:textId="77777777" w:rsidR="00E50270" w:rsidRDefault="00E50270" w:rsidP="00976AFF">
            <w:pPr>
              <w:jc w:val="center"/>
            </w:pPr>
          </w:p>
          <w:p w14:paraId="6C2D62CA" w14:textId="77777777" w:rsidR="00E50270" w:rsidRDefault="00E50270" w:rsidP="00976AFF">
            <w:pPr>
              <w:jc w:val="center"/>
            </w:pPr>
          </w:p>
          <w:p w14:paraId="2433CA4F" w14:textId="77777777" w:rsidR="00E50270" w:rsidRDefault="00E50270" w:rsidP="00976AFF">
            <w:pPr>
              <w:jc w:val="center"/>
            </w:pPr>
          </w:p>
          <w:p w14:paraId="71E4F3F7" w14:textId="1CE72280" w:rsidR="00E50270" w:rsidRDefault="00F45821" w:rsidP="00976AFF">
            <w:pPr>
              <w:jc w:val="center"/>
            </w:pPr>
            <w:r>
              <w:t>1</w:t>
            </w:r>
            <w:r w:rsidR="00E50270">
              <w:t>0 %</w:t>
            </w:r>
          </w:p>
          <w:p w14:paraId="04465563" w14:textId="77777777" w:rsidR="00E50270" w:rsidRDefault="00E50270" w:rsidP="00B806B0"/>
          <w:p w14:paraId="19466C77" w14:textId="0C090E19" w:rsidR="00E50270" w:rsidRDefault="00E50270" w:rsidP="00976AFF">
            <w:pPr>
              <w:jc w:val="center"/>
            </w:pPr>
          </w:p>
          <w:p w14:paraId="27E67C3B" w14:textId="77777777" w:rsidR="00583759" w:rsidRDefault="00583759" w:rsidP="00583759"/>
          <w:p w14:paraId="3DBBDF3B" w14:textId="52156E1C" w:rsidR="00E50270" w:rsidRDefault="00E50270" w:rsidP="00976AFF">
            <w:pPr>
              <w:jc w:val="center"/>
            </w:pPr>
            <w:r>
              <w:t>1</w:t>
            </w:r>
            <w:r w:rsidR="00B806B0">
              <w:t>0</w:t>
            </w:r>
            <w:r>
              <w:t xml:space="preserve"> %</w:t>
            </w:r>
          </w:p>
          <w:p w14:paraId="6B6FB7A4" w14:textId="77777777" w:rsidR="00E50270" w:rsidRDefault="00E50270" w:rsidP="00976AFF">
            <w:pPr>
              <w:jc w:val="center"/>
            </w:pPr>
          </w:p>
          <w:p w14:paraId="693B62FD" w14:textId="77777777" w:rsidR="00E50270" w:rsidRDefault="00E50270" w:rsidP="00B806B0"/>
          <w:p w14:paraId="265169F7" w14:textId="77777777" w:rsidR="00E50270" w:rsidRDefault="00E50270" w:rsidP="00976AFF">
            <w:pPr>
              <w:jc w:val="center"/>
            </w:pPr>
            <w:r>
              <w:t>10 %</w:t>
            </w:r>
          </w:p>
          <w:p w14:paraId="75E33997" w14:textId="30AB7597" w:rsidR="00E50270" w:rsidRDefault="00E50270" w:rsidP="00B806B0"/>
        </w:tc>
      </w:tr>
      <w:tr w:rsidR="00F55568" w14:paraId="707FDBDC" w14:textId="77777777" w:rsidTr="00976AFF">
        <w:tc>
          <w:tcPr>
            <w:tcW w:w="2235" w:type="dxa"/>
            <w:shd w:val="clear" w:color="auto" w:fill="auto"/>
          </w:tcPr>
          <w:p w14:paraId="0BA8DA5D" w14:textId="0E73843D" w:rsidR="00F55568" w:rsidRPr="00010031" w:rsidRDefault="00F55568" w:rsidP="00976AFF">
            <w:pPr>
              <w:rPr>
                <w:b/>
                <w:bCs/>
              </w:rPr>
            </w:pPr>
            <w:r w:rsidRPr="00010031">
              <w:rPr>
                <w:b/>
                <w:bCs/>
              </w:rPr>
              <w:t>Valeur</w:t>
            </w:r>
            <w:r w:rsidR="005834D8">
              <w:rPr>
                <w:b/>
                <w:bCs/>
              </w:rPr>
              <w:t xml:space="preserve"> </w:t>
            </w:r>
            <w:r w:rsidRPr="00010031">
              <w:rPr>
                <w:b/>
                <w:bCs/>
              </w:rPr>
              <w:t>environnementale</w:t>
            </w:r>
          </w:p>
        </w:tc>
        <w:tc>
          <w:tcPr>
            <w:tcW w:w="4536" w:type="dxa"/>
            <w:shd w:val="clear" w:color="auto" w:fill="auto"/>
          </w:tcPr>
          <w:p w14:paraId="67CDCE97" w14:textId="0676AD1D" w:rsidR="00F55568" w:rsidRDefault="00F55568" w:rsidP="003D2B89">
            <w:pPr>
              <w:pStyle w:val="Standard"/>
            </w:pPr>
          </w:p>
        </w:tc>
        <w:tc>
          <w:tcPr>
            <w:tcW w:w="1559" w:type="dxa"/>
          </w:tcPr>
          <w:p w14:paraId="5D7B6885" w14:textId="21D79EF1" w:rsidR="00F55568" w:rsidRPr="00A53778" w:rsidRDefault="00F45821" w:rsidP="00976AFF">
            <w:pPr>
              <w:jc w:val="center"/>
              <w:rPr>
                <w:b/>
                <w:bCs/>
              </w:rPr>
            </w:pPr>
            <w:r>
              <w:rPr>
                <w:b/>
                <w:bCs/>
              </w:rPr>
              <w:t>30/100</w:t>
            </w:r>
          </w:p>
        </w:tc>
        <w:tc>
          <w:tcPr>
            <w:tcW w:w="1984" w:type="dxa"/>
            <w:shd w:val="clear" w:color="auto" w:fill="auto"/>
          </w:tcPr>
          <w:p w14:paraId="6265A535" w14:textId="77777777" w:rsidR="00F55568" w:rsidRDefault="00F55568" w:rsidP="00976AFF">
            <w:pPr>
              <w:jc w:val="center"/>
            </w:pPr>
          </w:p>
        </w:tc>
      </w:tr>
      <w:tr w:rsidR="00F55568" w14:paraId="29C77C72" w14:textId="77777777" w:rsidTr="00976AFF">
        <w:tc>
          <w:tcPr>
            <w:tcW w:w="2235" w:type="dxa"/>
            <w:shd w:val="clear" w:color="auto" w:fill="auto"/>
          </w:tcPr>
          <w:p w14:paraId="332A8988" w14:textId="77777777" w:rsidR="00F55568" w:rsidRDefault="00F55568" w:rsidP="00976AFF"/>
        </w:tc>
        <w:tc>
          <w:tcPr>
            <w:tcW w:w="4536" w:type="dxa"/>
            <w:shd w:val="clear" w:color="auto" w:fill="auto"/>
          </w:tcPr>
          <w:p w14:paraId="4D5FFC3C" w14:textId="77777777" w:rsidR="001A59EE" w:rsidRDefault="001A59EE" w:rsidP="001A59EE">
            <w:pPr>
              <w:pStyle w:val="Standard"/>
              <w:numPr>
                <w:ilvl w:val="0"/>
                <w:numId w:val="29"/>
              </w:numPr>
              <w:jc w:val="left"/>
            </w:pPr>
            <w:r>
              <w:t xml:space="preserve">Description de votre démarche environnementale et pertinence des moyens techniques </w:t>
            </w:r>
          </w:p>
          <w:p w14:paraId="765C691A" w14:textId="21B944AC" w:rsidR="001A59EE" w:rsidRDefault="00597359" w:rsidP="001A59EE">
            <w:pPr>
              <w:pStyle w:val="Standard"/>
              <w:numPr>
                <w:ilvl w:val="0"/>
                <w:numId w:val="29"/>
              </w:numPr>
              <w:jc w:val="left"/>
            </w:pPr>
            <w:r>
              <w:lastRenderedPageBreak/>
              <w:t>Suggestions de matériaux de réemploi et d</w:t>
            </w:r>
            <w:r w:rsidR="001A59EE">
              <w:t xml:space="preserve">escriptif de la méthodologie du réemploi de matériaux de construction qu’ils soient issus du site ou d’autres </w:t>
            </w:r>
            <w:r>
              <w:t>provenances</w:t>
            </w:r>
          </w:p>
          <w:p w14:paraId="01EB0079" w14:textId="52390C72" w:rsidR="00F55568" w:rsidRDefault="001A59EE" w:rsidP="001A59EE">
            <w:pPr>
              <w:pStyle w:val="Standard"/>
              <w:numPr>
                <w:ilvl w:val="0"/>
                <w:numId w:val="29"/>
              </w:numPr>
            </w:pPr>
            <w:r>
              <w:t>Gestion et valorisation des déchets de chantier (certifications, tri des déchets selon les poubelles)</w:t>
            </w:r>
          </w:p>
        </w:tc>
        <w:tc>
          <w:tcPr>
            <w:tcW w:w="1559" w:type="dxa"/>
          </w:tcPr>
          <w:p w14:paraId="2F7DE22C" w14:textId="77777777" w:rsidR="00F55568" w:rsidRDefault="00F55568" w:rsidP="00976AFF">
            <w:pPr>
              <w:jc w:val="center"/>
            </w:pPr>
          </w:p>
        </w:tc>
        <w:tc>
          <w:tcPr>
            <w:tcW w:w="1984" w:type="dxa"/>
            <w:shd w:val="clear" w:color="auto" w:fill="auto"/>
          </w:tcPr>
          <w:p w14:paraId="76FA129C" w14:textId="77777777" w:rsidR="005834D8" w:rsidRDefault="005834D8" w:rsidP="005834D8">
            <w:pPr>
              <w:jc w:val="center"/>
            </w:pPr>
          </w:p>
          <w:p w14:paraId="7B22059B" w14:textId="0675F9BA" w:rsidR="00F55568" w:rsidRDefault="00890752" w:rsidP="005834D8">
            <w:pPr>
              <w:jc w:val="center"/>
            </w:pPr>
            <w:r>
              <w:t>5</w:t>
            </w:r>
            <w:r w:rsidR="00F55568">
              <w:t xml:space="preserve"> %</w:t>
            </w:r>
          </w:p>
          <w:p w14:paraId="541C35F2" w14:textId="77777777" w:rsidR="00F45821" w:rsidRDefault="00F45821" w:rsidP="00F45821"/>
          <w:p w14:paraId="51ABC424" w14:textId="77777777" w:rsidR="00F45821" w:rsidRDefault="00F45821" w:rsidP="00976AFF">
            <w:pPr>
              <w:jc w:val="center"/>
            </w:pPr>
          </w:p>
          <w:p w14:paraId="74981D5F" w14:textId="2B2ED739" w:rsidR="00F55568" w:rsidRDefault="00D31923" w:rsidP="00976AFF">
            <w:pPr>
              <w:jc w:val="center"/>
            </w:pPr>
            <w:r>
              <w:t>2</w:t>
            </w:r>
            <w:r w:rsidR="00F45821">
              <w:t>0</w:t>
            </w:r>
            <w:r w:rsidR="00F55568">
              <w:t xml:space="preserve"> %</w:t>
            </w:r>
          </w:p>
          <w:p w14:paraId="7FF7AEA8" w14:textId="5BF46DCC" w:rsidR="00F55568" w:rsidRDefault="00F55568" w:rsidP="00976AFF">
            <w:pPr>
              <w:jc w:val="center"/>
            </w:pPr>
          </w:p>
          <w:p w14:paraId="07F14476" w14:textId="77777777" w:rsidR="001A59EE" w:rsidRDefault="001A59EE" w:rsidP="00976AFF">
            <w:pPr>
              <w:jc w:val="center"/>
            </w:pPr>
          </w:p>
          <w:p w14:paraId="0E550B06" w14:textId="77777777" w:rsidR="001A59EE" w:rsidRDefault="001A59EE" w:rsidP="00976AFF">
            <w:pPr>
              <w:jc w:val="center"/>
            </w:pPr>
          </w:p>
          <w:p w14:paraId="4B25143C" w14:textId="088A7C4C" w:rsidR="00F55568" w:rsidRDefault="00890752" w:rsidP="00976AFF">
            <w:pPr>
              <w:jc w:val="center"/>
            </w:pPr>
            <w:r>
              <w:t xml:space="preserve">5 </w:t>
            </w:r>
            <w:r w:rsidR="00F55568">
              <w:t>%</w:t>
            </w:r>
          </w:p>
          <w:p w14:paraId="0B5A7F04" w14:textId="5CC48B54" w:rsidR="00F55568" w:rsidRDefault="00F55568" w:rsidP="00976AFF">
            <w:pPr>
              <w:jc w:val="center"/>
            </w:pPr>
          </w:p>
        </w:tc>
      </w:tr>
      <w:bookmarkEnd w:id="74"/>
    </w:tbl>
    <w:p w14:paraId="50E1AF4F" w14:textId="77777777" w:rsidR="00510996" w:rsidRDefault="00510996" w:rsidP="00C428C2">
      <w:pPr>
        <w:pStyle w:val="Standard"/>
      </w:pPr>
    </w:p>
    <w:p w14:paraId="0E6AD10E" w14:textId="0225626C" w:rsidR="00C743B8" w:rsidRDefault="00C743B8" w:rsidP="00C743B8">
      <w:pPr>
        <w:pStyle w:val="Standard"/>
      </w:pPr>
      <w:r>
        <w:t>Pour le lot 4, en application de la stratégie d’achat de la DAE concernant la fourniture de pompes à chaleur :</w:t>
      </w:r>
    </w:p>
    <w:p w14:paraId="32E2C241" w14:textId="77777777" w:rsidR="00C743B8" w:rsidRDefault="00C743B8" w:rsidP="00C743B8">
      <w:pPr>
        <w:pStyle w:val="Standard"/>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4536"/>
        <w:gridCol w:w="1559"/>
        <w:gridCol w:w="1984"/>
      </w:tblGrid>
      <w:tr w:rsidR="00C743B8" w14:paraId="47F3393A" w14:textId="77777777" w:rsidTr="005E19A4">
        <w:tc>
          <w:tcPr>
            <w:tcW w:w="2235" w:type="dxa"/>
            <w:shd w:val="clear" w:color="auto" w:fill="D9D9D9"/>
          </w:tcPr>
          <w:p w14:paraId="40430BFC" w14:textId="77777777" w:rsidR="00C743B8" w:rsidRDefault="00C743B8" w:rsidP="005E19A4">
            <w:r>
              <w:t>Critères</w:t>
            </w:r>
          </w:p>
        </w:tc>
        <w:tc>
          <w:tcPr>
            <w:tcW w:w="4536" w:type="dxa"/>
            <w:shd w:val="clear" w:color="auto" w:fill="D9D9D9"/>
          </w:tcPr>
          <w:p w14:paraId="672F8A40" w14:textId="77777777" w:rsidR="00C743B8" w:rsidRDefault="00C743B8" w:rsidP="005E19A4">
            <w:pPr>
              <w:jc w:val="center"/>
            </w:pPr>
            <w:r>
              <w:t>Sous-critères</w:t>
            </w:r>
          </w:p>
        </w:tc>
        <w:tc>
          <w:tcPr>
            <w:tcW w:w="1559" w:type="dxa"/>
            <w:shd w:val="clear" w:color="auto" w:fill="D9D9D9"/>
          </w:tcPr>
          <w:p w14:paraId="25D7B2EF" w14:textId="77777777" w:rsidR="00C743B8" w:rsidRDefault="00C743B8" w:rsidP="005E19A4">
            <w:pPr>
              <w:jc w:val="center"/>
            </w:pPr>
            <w:r>
              <w:t>Note globale</w:t>
            </w:r>
          </w:p>
        </w:tc>
        <w:tc>
          <w:tcPr>
            <w:tcW w:w="1984" w:type="dxa"/>
            <w:shd w:val="clear" w:color="auto" w:fill="D9D9D9"/>
          </w:tcPr>
          <w:p w14:paraId="5EF85410" w14:textId="77777777" w:rsidR="00C743B8" w:rsidRDefault="00C743B8" w:rsidP="005E19A4">
            <w:pPr>
              <w:jc w:val="center"/>
            </w:pPr>
            <w:r>
              <w:t>Décomposition</w:t>
            </w:r>
          </w:p>
          <w:p w14:paraId="77BDD076" w14:textId="77777777" w:rsidR="00C743B8" w:rsidRDefault="00C743B8" w:rsidP="005E19A4">
            <w:pPr>
              <w:jc w:val="center"/>
            </w:pPr>
            <w:proofErr w:type="gramStart"/>
            <w:r>
              <w:t>note</w:t>
            </w:r>
            <w:proofErr w:type="gramEnd"/>
          </w:p>
        </w:tc>
      </w:tr>
      <w:tr w:rsidR="00C743B8" w14:paraId="03930557" w14:textId="77777777" w:rsidTr="005E19A4">
        <w:tc>
          <w:tcPr>
            <w:tcW w:w="2235" w:type="dxa"/>
            <w:shd w:val="clear" w:color="auto" w:fill="auto"/>
          </w:tcPr>
          <w:p w14:paraId="58E7315F" w14:textId="77777777" w:rsidR="00C743B8" w:rsidRPr="008443B6" w:rsidRDefault="00C743B8" w:rsidP="005E19A4">
            <w:pPr>
              <w:rPr>
                <w:b/>
                <w:bCs/>
              </w:rPr>
            </w:pPr>
            <w:r>
              <w:rPr>
                <w:b/>
                <w:bCs/>
              </w:rPr>
              <w:t>Coût</w:t>
            </w:r>
            <w:r w:rsidRPr="008443B6">
              <w:rPr>
                <w:b/>
                <w:bCs/>
              </w:rPr>
              <w:t xml:space="preserve"> des prestations</w:t>
            </w:r>
          </w:p>
        </w:tc>
        <w:tc>
          <w:tcPr>
            <w:tcW w:w="4536" w:type="dxa"/>
            <w:shd w:val="clear" w:color="auto" w:fill="auto"/>
          </w:tcPr>
          <w:p w14:paraId="385DF868" w14:textId="77777777" w:rsidR="00C743B8" w:rsidRDefault="00C743B8" w:rsidP="005E19A4">
            <w:r>
              <w:t>Coût global de la prestation</w:t>
            </w:r>
          </w:p>
        </w:tc>
        <w:tc>
          <w:tcPr>
            <w:tcW w:w="1559" w:type="dxa"/>
          </w:tcPr>
          <w:p w14:paraId="080F8108" w14:textId="3231AB76" w:rsidR="00C743B8" w:rsidRPr="008443B6" w:rsidRDefault="00AD247D" w:rsidP="005E19A4">
            <w:pPr>
              <w:jc w:val="center"/>
              <w:rPr>
                <w:b/>
                <w:bCs/>
              </w:rPr>
            </w:pPr>
            <w:r>
              <w:rPr>
                <w:b/>
                <w:bCs/>
              </w:rPr>
              <w:t>5</w:t>
            </w:r>
            <w:r w:rsidR="00C743B8">
              <w:rPr>
                <w:b/>
                <w:bCs/>
              </w:rPr>
              <w:t>/100</w:t>
            </w:r>
          </w:p>
        </w:tc>
        <w:tc>
          <w:tcPr>
            <w:tcW w:w="1984" w:type="dxa"/>
            <w:shd w:val="clear" w:color="auto" w:fill="auto"/>
          </w:tcPr>
          <w:p w14:paraId="55D5BBD0" w14:textId="77777777" w:rsidR="00C743B8" w:rsidRDefault="00C743B8" w:rsidP="005E19A4">
            <w:pPr>
              <w:jc w:val="center"/>
            </w:pPr>
          </w:p>
        </w:tc>
      </w:tr>
      <w:tr w:rsidR="00C743B8" w:rsidRPr="00B66AF4" w14:paraId="472CED37" w14:textId="77777777" w:rsidTr="005E19A4">
        <w:tc>
          <w:tcPr>
            <w:tcW w:w="2235" w:type="dxa"/>
            <w:shd w:val="clear" w:color="auto" w:fill="auto"/>
          </w:tcPr>
          <w:p w14:paraId="3A4087DD" w14:textId="77777777" w:rsidR="00C743B8" w:rsidRPr="00B66AF4" w:rsidRDefault="00C743B8" w:rsidP="005E19A4">
            <w:pPr>
              <w:rPr>
                <w:b/>
                <w:bCs/>
              </w:rPr>
            </w:pPr>
            <w:r w:rsidRPr="00B66AF4">
              <w:rPr>
                <w:b/>
                <w:bCs/>
              </w:rPr>
              <w:t xml:space="preserve">Valeur technique </w:t>
            </w:r>
          </w:p>
        </w:tc>
        <w:tc>
          <w:tcPr>
            <w:tcW w:w="4536" w:type="dxa"/>
            <w:shd w:val="clear" w:color="auto" w:fill="auto"/>
          </w:tcPr>
          <w:p w14:paraId="58A8F809" w14:textId="77777777" w:rsidR="00C743B8" w:rsidRPr="00B66AF4" w:rsidRDefault="00C743B8" w:rsidP="005E19A4">
            <w:pPr>
              <w:rPr>
                <w:b/>
                <w:bCs/>
              </w:rPr>
            </w:pPr>
          </w:p>
        </w:tc>
        <w:tc>
          <w:tcPr>
            <w:tcW w:w="1559" w:type="dxa"/>
          </w:tcPr>
          <w:p w14:paraId="6540476F" w14:textId="3342807B" w:rsidR="00C743B8" w:rsidRPr="00B66AF4" w:rsidRDefault="00AD247D" w:rsidP="005E19A4">
            <w:pPr>
              <w:jc w:val="center"/>
              <w:rPr>
                <w:b/>
                <w:bCs/>
              </w:rPr>
            </w:pPr>
            <w:r>
              <w:rPr>
                <w:b/>
                <w:bCs/>
              </w:rPr>
              <w:t>75</w:t>
            </w:r>
            <w:r w:rsidR="00C743B8">
              <w:rPr>
                <w:b/>
                <w:bCs/>
              </w:rPr>
              <w:t>/100</w:t>
            </w:r>
          </w:p>
        </w:tc>
        <w:tc>
          <w:tcPr>
            <w:tcW w:w="1984" w:type="dxa"/>
            <w:shd w:val="clear" w:color="auto" w:fill="auto"/>
          </w:tcPr>
          <w:p w14:paraId="6E01692E" w14:textId="77777777" w:rsidR="00C743B8" w:rsidRPr="00B66AF4" w:rsidRDefault="00C743B8" w:rsidP="005E19A4">
            <w:pPr>
              <w:rPr>
                <w:b/>
                <w:bCs/>
              </w:rPr>
            </w:pPr>
          </w:p>
        </w:tc>
      </w:tr>
      <w:tr w:rsidR="00C743B8" w14:paraId="0F719673" w14:textId="77777777" w:rsidTr="005E19A4">
        <w:tc>
          <w:tcPr>
            <w:tcW w:w="2235" w:type="dxa"/>
            <w:shd w:val="clear" w:color="auto" w:fill="auto"/>
          </w:tcPr>
          <w:p w14:paraId="21953937" w14:textId="77777777" w:rsidR="00C743B8" w:rsidRPr="00010031" w:rsidRDefault="00C743B8" w:rsidP="005E19A4">
            <w:pPr>
              <w:rPr>
                <w:b/>
                <w:bCs/>
              </w:rPr>
            </w:pPr>
          </w:p>
        </w:tc>
        <w:tc>
          <w:tcPr>
            <w:tcW w:w="4536" w:type="dxa"/>
            <w:shd w:val="clear" w:color="auto" w:fill="auto"/>
          </w:tcPr>
          <w:p w14:paraId="74C0AB79" w14:textId="493CC8DF" w:rsidR="00C743B8" w:rsidRPr="009D4906" w:rsidRDefault="00C743B8" w:rsidP="009D4906">
            <w:pPr>
              <w:pStyle w:val="Standard"/>
              <w:spacing w:before="0"/>
              <w:ind w:left="62"/>
              <w:rPr>
                <w:rFonts w:ascii="Marianne" w:hAnsi="Marianne"/>
              </w:rPr>
            </w:pPr>
            <w:r w:rsidRPr="009D4906">
              <w:rPr>
                <w:rFonts w:ascii="Marianne" w:hAnsi="Marianne"/>
              </w:rPr>
              <w:t xml:space="preserve">Votre intention, compréhension du projet et son contexte </w:t>
            </w:r>
          </w:p>
          <w:p w14:paraId="1E7F3F83" w14:textId="77777777" w:rsidR="00C743B8" w:rsidRPr="009D4906" w:rsidRDefault="00C743B8" w:rsidP="009D4906">
            <w:pPr>
              <w:pStyle w:val="Standard"/>
              <w:spacing w:before="0"/>
              <w:ind w:left="62"/>
              <w:rPr>
                <w:rFonts w:ascii="Marianne" w:hAnsi="Marianne"/>
              </w:rPr>
            </w:pPr>
          </w:p>
          <w:p w14:paraId="12B4567D" w14:textId="3BF2FA30" w:rsidR="00C743B8" w:rsidRPr="009D4906" w:rsidRDefault="00C743B8" w:rsidP="009D4906">
            <w:pPr>
              <w:pStyle w:val="Standard"/>
              <w:spacing w:before="0"/>
              <w:ind w:left="62"/>
              <w:jc w:val="left"/>
              <w:rPr>
                <w:rFonts w:ascii="Marianne" w:hAnsi="Marianne"/>
              </w:rPr>
            </w:pPr>
            <w:r w:rsidRPr="009D4906">
              <w:rPr>
                <w:rFonts w:ascii="Marianne" w:hAnsi="Marianne"/>
              </w:rPr>
              <w:t xml:space="preserve">Votre méthodologie pour la mise en œuvre de l’exécution des prestations ainsi que la réduction des nuisances sonores </w:t>
            </w:r>
          </w:p>
          <w:p w14:paraId="2B66C158" w14:textId="77777777" w:rsidR="00C743B8" w:rsidRPr="009D4906" w:rsidRDefault="00C743B8" w:rsidP="009D4906">
            <w:pPr>
              <w:pStyle w:val="Standard"/>
              <w:spacing w:before="0"/>
              <w:ind w:left="62"/>
              <w:jc w:val="left"/>
              <w:rPr>
                <w:rFonts w:ascii="Marianne" w:hAnsi="Marianne"/>
              </w:rPr>
            </w:pPr>
          </w:p>
          <w:p w14:paraId="20140ED5" w14:textId="7374E1D8" w:rsidR="00C743B8" w:rsidRPr="009D4906" w:rsidRDefault="00C743B8" w:rsidP="009D4906">
            <w:pPr>
              <w:pStyle w:val="Standard"/>
              <w:spacing w:before="0"/>
              <w:ind w:left="62"/>
              <w:jc w:val="left"/>
              <w:rPr>
                <w:rFonts w:ascii="Marianne" w:hAnsi="Marianne"/>
              </w:rPr>
            </w:pPr>
            <w:r w:rsidRPr="009D4906">
              <w:rPr>
                <w:rFonts w:ascii="Marianne" w:hAnsi="Marianne"/>
              </w:rPr>
              <w:t>Pertinence des moyens, capacités et qualités en ressources humaines, ainsi que la pertinence de vos moyens techniques</w:t>
            </w:r>
          </w:p>
          <w:p w14:paraId="3C89CE42" w14:textId="77777777" w:rsidR="00C743B8" w:rsidRPr="009D4906" w:rsidRDefault="00C743B8" w:rsidP="009D4906">
            <w:pPr>
              <w:pStyle w:val="Standard"/>
              <w:spacing w:before="0"/>
              <w:ind w:left="62"/>
              <w:jc w:val="left"/>
              <w:rPr>
                <w:rFonts w:ascii="Marianne" w:hAnsi="Marianne"/>
              </w:rPr>
            </w:pPr>
          </w:p>
          <w:p w14:paraId="461C74C2" w14:textId="7F7926D0" w:rsidR="00C743B8" w:rsidRPr="009D4906" w:rsidRDefault="00C743B8" w:rsidP="009D4906">
            <w:pPr>
              <w:pStyle w:val="Standard"/>
              <w:spacing w:before="0"/>
              <w:ind w:left="62"/>
              <w:jc w:val="left"/>
              <w:rPr>
                <w:rFonts w:ascii="Marianne" w:hAnsi="Marianne"/>
              </w:rPr>
            </w:pPr>
            <w:r w:rsidRPr="009D4906">
              <w:rPr>
                <w:rFonts w:ascii="Marianne" w:hAnsi="Marianne"/>
              </w:rPr>
              <w:t xml:space="preserve">Pertinence du calendrier prévisionnel </w:t>
            </w:r>
          </w:p>
        </w:tc>
        <w:tc>
          <w:tcPr>
            <w:tcW w:w="1559" w:type="dxa"/>
          </w:tcPr>
          <w:p w14:paraId="4CB8109D" w14:textId="77777777" w:rsidR="00C743B8" w:rsidRPr="009D4906" w:rsidRDefault="00C743B8" w:rsidP="005E19A4">
            <w:pPr>
              <w:jc w:val="center"/>
            </w:pPr>
          </w:p>
        </w:tc>
        <w:tc>
          <w:tcPr>
            <w:tcW w:w="1984" w:type="dxa"/>
            <w:shd w:val="clear" w:color="auto" w:fill="auto"/>
          </w:tcPr>
          <w:p w14:paraId="4C624494" w14:textId="2346A39D" w:rsidR="00C743B8" w:rsidRPr="009D4906" w:rsidRDefault="00AD247D" w:rsidP="005E19A4">
            <w:pPr>
              <w:jc w:val="center"/>
            </w:pPr>
            <w:r w:rsidRPr="009D4906">
              <w:t>7</w:t>
            </w:r>
            <w:r w:rsidR="00C743B8" w:rsidRPr="009D4906">
              <w:t xml:space="preserve"> %</w:t>
            </w:r>
          </w:p>
          <w:p w14:paraId="70EDD108" w14:textId="77777777" w:rsidR="00C743B8" w:rsidRPr="009D4906" w:rsidRDefault="00C743B8" w:rsidP="005E19A4">
            <w:pPr>
              <w:jc w:val="center"/>
            </w:pPr>
          </w:p>
          <w:p w14:paraId="6E7915FE" w14:textId="77777777" w:rsidR="00C743B8" w:rsidRPr="009D4906" w:rsidRDefault="00C743B8" w:rsidP="005E19A4">
            <w:pPr>
              <w:jc w:val="center"/>
            </w:pPr>
          </w:p>
          <w:p w14:paraId="596597B1" w14:textId="50C8FCB2" w:rsidR="00C743B8" w:rsidRPr="009D4906" w:rsidRDefault="00AD247D" w:rsidP="005E19A4">
            <w:pPr>
              <w:jc w:val="center"/>
            </w:pPr>
            <w:r w:rsidRPr="009D4906">
              <w:t>7</w:t>
            </w:r>
            <w:r w:rsidR="00C743B8" w:rsidRPr="009D4906">
              <w:t xml:space="preserve"> %</w:t>
            </w:r>
          </w:p>
          <w:p w14:paraId="297950A5" w14:textId="77777777" w:rsidR="00C743B8" w:rsidRPr="009D4906" w:rsidRDefault="00C743B8" w:rsidP="005E19A4"/>
          <w:p w14:paraId="2E17A0A3" w14:textId="77777777" w:rsidR="00C743B8" w:rsidRDefault="00C743B8" w:rsidP="005E19A4">
            <w:pPr>
              <w:jc w:val="center"/>
            </w:pPr>
          </w:p>
          <w:p w14:paraId="2E88C5DA" w14:textId="77777777" w:rsidR="009D4906" w:rsidRPr="009D4906" w:rsidRDefault="009D4906" w:rsidP="005E19A4">
            <w:pPr>
              <w:jc w:val="center"/>
            </w:pPr>
          </w:p>
          <w:p w14:paraId="7CF96D7E" w14:textId="27330A1F" w:rsidR="00C743B8" w:rsidRPr="009D4906" w:rsidRDefault="00AD247D" w:rsidP="005E19A4">
            <w:pPr>
              <w:jc w:val="center"/>
            </w:pPr>
            <w:r w:rsidRPr="009D4906">
              <w:t xml:space="preserve">7 </w:t>
            </w:r>
            <w:r w:rsidR="00C743B8" w:rsidRPr="009D4906">
              <w:t>%</w:t>
            </w:r>
          </w:p>
          <w:p w14:paraId="07EA85FE" w14:textId="77777777" w:rsidR="00C743B8" w:rsidRPr="009D4906" w:rsidRDefault="00C743B8" w:rsidP="005E19A4">
            <w:pPr>
              <w:jc w:val="center"/>
            </w:pPr>
          </w:p>
          <w:p w14:paraId="113E7E7C" w14:textId="77777777" w:rsidR="009D4906" w:rsidRPr="009D4906" w:rsidRDefault="009D4906" w:rsidP="005E19A4">
            <w:pPr>
              <w:jc w:val="center"/>
            </w:pPr>
          </w:p>
          <w:p w14:paraId="0341D413" w14:textId="65D2E5E8" w:rsidR="00C743B8" w:rsidRPr="009D4906" w:rsidRDefault="00AD247D" w:rsidP="009D4906">
            <w:pPr>
              <w:jc w:val="center"/>
            </w:pPr>
            <w:r w:rsidRPr="009D4906">
              <w:t>7</w:t>
            </w:r>
            <w:r w:rsidR="00C743B8" w:rsidRPr="009D4906">
              <w:t xml:space="preserve"> %</w:t>
            </w:r>
          </w:p>
        </w:tc>
      </w:tr>
      <w:tr w:rsidR="00C743B8" w14:paraId="54E4B7C8" w14:textId="77777777" w:rsidTr="005E19A4">
        <w:tc>
          <w:tcPr>
            <w:tcW w:w="2235" w:type="dxa"/>
            <w:shd w:val="clear" w:color="auto" w:fill="auto"/>
          </w:tcPr>
          <w:p w14:paraId="4A517E3A" w14:textId="6D3E01AD" w:rsidR="00C743B8" w:rsidRPr="00AD247D" w:rsidRDefault="00AD247D" w:rsidP="009D4906">
            <w:pPr>
              <w:jc w:val="right"/>
              <w:rPr>
                <w:b/>
                <w:bCs/>
                <w:i/>
                <w:iCs/>
              </w:rPr>
            </w:pPr>
            <w:r w:rsidRPr="009D4906">
              <w:rPr>
                <w:b/>
                <w:bCs/>
                <w:i/>
                <w:iCs/>
                <w:sz w:val="16"/>
                <w:szCs w:val="20"/>
              </w:rPr>
              <w:t>Sous-critère d’</w:t>
            </w:r>
            <w:r w:rsidR="00C743B8" w:rsidRPr="009D4906">
              <w:rPr>
                <w:b/>
                <w:bCs/>
                <w:i/>
                <w:iCs/>
                <w:sz w:val="16"/>
                <w:szCs w:val="20"/>
              </w:rPr>
              <w:t>éco-conception de la PAC</w:t>
            </w:r>
          </w:p>
        </w:tc>
        <w:tc>
          <w:tcPr>
            <w:tcW w:w="4536" w:type="dxa"/>
            <w:shd w:val="clear" w:color="auto" w:fill="auto"/>
          </w:tcPr>
          <w:p w14:paraId="084C369A" w14:textId="0D5C6C45" w:rsidR="00C743B8" w:rsidRDefault="00C743B8" w:rsidP="009D4906">
            <w:pPr>
              <w:pStyle w:val="Standard"/>
              <w:spacing w:before="0"/>
              <w:ind w:left="62"/>
              <w:rPr>
                <w:rFonts w:ascii="Marianne" w:hAnsi="Marianne"/>
              </w:rPr>
            </w:pPr>
            <w:r w:rsidRPr="009D4906">
              <w:rPr>
                <w:rFonts w:ascii="Marianne" w:hAnsi="Marianne"/>
              </w:rPr>
              <w:t>Circularité des matériaux constitutifs de la carrosserie de la PAC</w:t>
            </w:r>
          </w:p>
          <w:p w14:paraId="40E75FE9" w14:textId="77777777" w:rsidR="009D4906" w:rsidRPr="009D4906" w:rsidRDefault="009D4906" w:rsidP="009D4906">
            <w:pPr>
              <w:pStyle w:val="Standard"/>
              <w:spacing w:before="0"/>
              <w:ind w:left="62"/>
              <w:rPr>
                <w:rFonts w:ascii="Marianne" w:hAnsi="Marianne"/>
              </w:rPr>
            </w:pPr>
          </w:p>
          <w:p w14:paraId="397E9D36" w14:textId="77777777" w:rsidR="00C743B8" w:rsidRDefault="00C743B8" w:rsidP="009D4906">
            <w:pPr>
              <w:pStyle w:val="Standard"/>
              <w:spacing w:before="0"/>
              <w:ind w:left="62"/>
              <w:rPr>
                <w:rFonts w:ascii="Marianne" w:hAnsi="Marianne"/>
              </w:rPr>
            </w:pPr>
            <w:r w:rsidRPr="009D4906">
              <w:rPr>
                <w:rFonts w:ascii="Marianne" w:hAnsi="Marianne"/>
              </w:rPr>
              <w:t>Puissance acoustique de la PAC</w:t>
            </w:r>
          </w:p>
          <w:p w14:paraId="3758F482" w14:textId="77777777" w:rsidR="009D4906" w:rsidRPr="009D4906" w:rsidRDefault="009D4906" w:rsidP="009D4906">
            <w:pPr>
              <w:pStyle w:val="Standard"/>
              <w:spacing w:before="0"/>
              <w:ind w:left="62"/>
              <w:rPr>
                <w:rFonts w:ascii="Marianne" w:hAnsi="Marianne"/>
              </w:rPr>
            </w:pPr>
          </w:p>
          <w:p w14:paraId="33645C99" w14:textId="68CC7648" w:rsidR="00C743B8" w:rsidRDefault="00C743B8" w:rsidP="009D4906">
            <w:pPr>
              <w:pStyle w:val="Standard"/>
              <w:spacing w:before="0"/>
              <w:ind w:left="62"/>
            </w:pPr>
            <w:r w:rsidRPr="009D4906">
              <w:rPr>
                <w:rFonts w:ascii="Marianne" w:hAnsi="Marianne"/>
              </w:rPr>
              <w:t>Part de matériaux de la PAC issus du recyclage</w:t>
            </w:r>
          </w:p>
        </w:tc>
        <w:tc>
          <w:tcPr>
            <w:tcW w:w="1559" w:type="dxa"/>
          </w:tcPr>
          <w:p w14:paraId="2C413825" w14:textId="77777777" w:rsidR="00C743B8" w:rsidRDefault="00C743B8" w:rsidP="005E19A4">
            <w:pPr>
              <w:jc w:val="center"/>
            </w:pPr>
          </w:p>
        </w:tc>
        <w:tc>
          <w:tcPr>
            <w:tcW w:w="1984" w:type="dxa"/>
            <w:shd w:val="clear" w:color="auto" w:fill="auto"/>
          </w:tcPr>
          <w:p w14:paraId="3337B29B" w14:textId="1442AC02" w:rsidR="00C743B8" w:rsidRDefault="00AD247D" w:rsidP="005E19A4">
            <w:pPr>
              <w:jc w:val="center"/>
            </w:pPr>
            <w:r>
              <w:t>2 %</w:t>
            </w:r>
          </w:p>
          <w:p w14:paraId="48A9C356" w14:textId="77777777" w:rsidR="009D4906" w:rsidRDefault="009D4906" w:rsidP="005E19A4">
            <w:pPr>
              <w:jc w:val="center"/>
            </w:pPr>
          </w:p>
          <w:p w14:paraId="407BE51E" w14:textId="77777777" w:rsidR="009D4906" w:rsidRDefault="009D4906" w:rsidP="005E19A4">
            <w:pPr>
              <w:jc w:val="center"/>
            </w:pPr>
          </w:p>
          <w:p w14:paraId="3891CF3F" w14:textId="5CCD8A4A" w:rsidR="00AD247D" w:rsidRDefault="00AD247D" w:rsidP="005E19A4">
            <w:pPr>
              <w:jc w:val="center"/>
            </w:pPr>
            <w:r>
              <w:t>4 %</w:t>
            </w:r>
          </w:p>
          <w:p w14:paraId="6EBE3A7A" w14:textId="77777777" w:rsidR="009D4906" w:rsidRDefault="009D4906" w:rsidP="005E19A4">
            <w:pPr>
              <w:jc w:val="center"/>
            </w:pPr>
          </w:p>
          <w:p w14:paraId="5D139FC2" w14:textId="543F1040" w:rsidR="00AD247D" w:rsidRDefault="00AD247D" w:rsidP="005E19A4">
            <w:pPr>
              <w:jc w:val="center"/>
            </w:pPr>
            <w:r>
              <w:t>2 %</w:t>
            </w:r>
          </w:p>
        </w:tc>
      </w:tr>
      <w:tr w:rsidR="00C743B8" w14:paraId="376D5D29" w14:textId="77777777" w:rsidTr="005E19A4">
        <w:tc>
          <w:tcPr>
            <w:tcW w:w="2235" w:type="dxa"/>
            <w:shd w:val="clear" w:color="auto" w:fill="auto"/>
          </w:tcPr>
          <w:p w14:paraId="589BC378" w14:textId="2BAF5AC0" w:rsidR="00C743B8" w:rsidRPr="00AD247D" w:rsidRDefault="00AD247D" w:rsidP="009D4906">
            <w:pPr>
              <w:jc w:val="right"/>
              <w:rPr>
                <w:b/>
                <w:bCs/>
                <w:i/>
                <w:iCs/>
              </w:rPr>
            </w:pPr>
            <w:r w:rsidRPr="009D4906">
              <w:rPr>
                <w:b/>
                <w:bCs/>
                <w:i/>
                <w:iCs/>
                <w:sz w:val="16"/>
                <w:szCs w:val="20"/>
              </w:rPr>
              <w:t xml:space="preserve">Sous-critère de </w:t>
            </w:r>
            <w:r w:rsidR="00C743B8" w:rsidRPr="009D4906">
              <w:rPr>
                <w:b/>
                <w:bCs/>
                <w:i/>
                <w:iCs/>
                <w:sz w:val="16"/>
                <w:szCs w:val="20"/>
              </w:rPr>
              <w:t>réparabilité de la PAC</w:t>
            </w:r>
          </w:p>
        </w:tc>
        <w:tc>
          <w:tcPr>
            <w:tcW w:w="4536" w:type="dxa"/>
            <w:shd w:val="clear" w:color="auto" w:fill="auto"/>
          </w:tcPr>
          <w:p w14:paraId="39CAEE37" w14:textId="77777777" w:rsidR="00C743B8" w:rsidRPr="009D4906" w:rsidRDefault="00C743B8" w:rsidP="009D4906">
            <w:pPr>
              <w:pStyle w:val="Standard"/>
              <w:spacing w:before="0"/>
              <w:rPr>
                <w:rFonts w:ascii="Marianne" w:hAnsi="Marianne"/>
              </w:rPr>
            </w:pPr>
            <w:r w:rsidRPr="009D4906">
              <w:rPr>
                <w:rFonts w:ascii="Marianne" w:hAnsi="Marianne"/>
              </w:rPr>
              <w:t>Ratio de réparabilité de la PAC</w:t>
            </w:r>
          </w:p>
          <w:p w14:paraId="3ADD3BF5" w14:textId="77777777" w:rsidR="009D4906" w:rsidRPr="009D4906" w:rsidRDefault="009D4906" w:rsidP="009D4906">
            <w:pPr>
              <w:pStyle w:val="Standard"/>
              <w:spacing w:before="0"/>
              <w:rPr>
                <w:rFonts w:ascii="Marianne" w:hAnsi="Marianne"/>
              </w:rPr>
            </w:pPr>
          </w:p>
          <w:p w14:paraId="0D4F2226" w14:textId="77777777" w:rsidR="00C743B8" w:rsidRPr="009D4906" w:rsidRDefault="00C743B8" w:rsidP="009D4906">
            <w:pPr>
              <w:pStyle w:val="Standard"/>
              <w:spacing w:before="0"/>
              <w:rPr>
                <w:rFonts w:ascii="Marianne" w:hAnsi="Marianne"/>
              </w:rPr>
            </w:pPr>
            <w:r w:rsidRPr="009D4906">
              <w:rPr>
                <w:rFonts w:ascii="Marianne" w:hAnsi="Marianne"/>
              </w:rPr>
              <w:t>Disponibilité des pièces de la PAC</w:t>
            </w:r>
          </w:p>
          <w:p w14:paraId="5C79E208" w14:textId="77777777" w:rsidR="009D4906" w:rsidRPr="009D4906" w:rsidRDefault="009D4906" w:rsidP="009D4906">
            <w:pPr>
              <w:pStyle w:val="Standard"/>
              <w:spacing w:before="0"/>
              <w:rPr>
                <w:rFonts w:ascii="Marianne" w:hAnsi="Marianne"/>
              </w:rPr>
            </w:pPr>
          </w:p>
          <w:p w14:paraId="6AA6BC77" w14:textId="4DBA3E22" w:rsidR="00C743B8" w:rsidRDefault="00C743B8" w:rsidP="009D4906">
            <w:pPr>
              <w:pStyle w:val="Standard"/>
              <w:spacing w:before="0"/>
            </w:pPr>
            <w:r w:rsidRPr="009D4906">
              <w:rPr>
                <w:rFonts w:ascii="Marianne" w:hAnsi="Marianne"/>
              </w:rPr>
              <w:t>Durée de garantie de la PAC</w:t>
            </w:r>
          </w:p>
        </w:tc>
        <w:tc>
          <w:tcPr>
            <w:tcW w:w="1559" w:type="dxa"/>
          </w:tcPr>
          <w:p w14:paraId="19991453" w14:textId="77777777" w:rsidR="00C743B8" w:rsidRDefault="00C743B8" w:rsidP="005E19A4">
            <w:pPr>
              <w:jc w:val="center"/>
            </w:pPr>
          </w:p>
        </w:tc>
        <w:tc>
          <w:tcPr>
            <w:tcW w:w="1984" w:type="dxa"/>
            <w:shd w:val="clear" w:color="auto" w:fill="auto"/>
          </w:tcPr>
          <w:p w14:paraId="0B0F8684" w14:textId="77777777" w:rsidR="00C743B8" w:rsidRDefault="00AD247D" w:rsidP="005E19A4">
            <w:pPr>
              <w:jc w:val="center"/>
            </w:pPr>
            <w:r>
              <w:t>3 %</w:t>
            </w:r>
          </w:p>
          <w:p w14:paraId="6990B21C" w14:textId="77777777" w:rsidR="009D4906" w:rsidRDefault="009D4906" w:rsidP="005E19A4">
            <w:pPr>
              <w:jc w:val="center"/>
            </w:pPr>
          </w:p>
          <w:p w14:paraId="0C7B4B7B" w14:textId="77777777" w:rsidR="00AD247D" w:rsidRDefault="00AD247D" w:rsidP="005E19A4">
            <w:pPr>
              <w:jc w:val="center"/>
            </w:pPr>
            <w:r>
              <w:t>3 %</w:t>
            </w:r>
          </w:p>
          <w:p w14:paraId="7B9A9A3F" w14:textId="77777777" w:rsidR="009D4906" w:rsidRDefault="009D4906" w:rsidP="005E19A4">
            <w:pPr>
              <w:jc w:val="center"/>
            </w:pPr>
          </w:p>
          <w:p w14:paraId="20AD67A1" w14:textId="5451E937" w:rsidR="009D4906" w:rsidRDefault="00AD247D" w:rsidP="009D4906">
            <w:pPr>
              <w:jc w:val="center"/>
            </w:pPr>
            <w:r>
              <w:t>2 %</w:t>
            </w:r>
          </w:p>
        </w:tc>
      </w:tr>
      <w:tr w:rsidR="00AD247D" w14:paraId="273A8B3E" w14:textId="77777777" w:rsidTr="005E19A4">
        <w:tc>
          <w:tcPr>
            <w:tcW w:w="2235" w:type="dxa"/>
            <w:shd w:val="clear" w:color="auto" w:fill="auto"/>
          </w:tcPr>
          <w:p w14:paraId="6E94ACB8" w14:textId="2CAB3D61" w:rsidR="00AD247D" w:rsidRPr="00AD247D" w:rsidRDefault="00AD247D" w:rsidP="009D4906">
            <w:pPr>
              <w:jc w:val="right"/>
              <w:rPr>
                <w:b/>
                <w:bCs/>
                <w:i/>
                <w:iCs/>
              </w:rPr>
            </w:pPr>
            <w:r w:rsidRPr="009D4906">
              <w:rPr>
                <w:b/>
                <w:bCs/>
                <w:i/>
                <w:iCs/>
                <w:sz w:val="16"/>
                <w:szCs w:val="20"/>
              </w:rPr>
              <w:t>Sous-critère d’impact environnemental de la PAC</w:t>
            </w:r>
          </w:p>
        </w:tc>
        <w:tc>
          <w:tcPr>
            <w:tcW w:w="4536" w:type="dxa"/>
            <w:shd w:val="clear" w:color="auto" w:fill="auto"/>
          </w:tcPr>
          <w:p w14:paraId="553E8969" w14:textId="77777777" w:rsidR="00AD247D" w:rsidRPr="009D4906" w:rsidRDefault="00AD247D" w:rsidP="009D4906">
            <w:pPr>
              <w:pStyle w:val="Standard"/>
              <w:spacing w:before="0"/>
              <w:rPr>
                <w:rFonts w:ascii="Marianne" w:hAnsi="Marianne"/>
                <w:szCs w:val="20"/>
              </w:rPr>
            </w:pPr>
            <w:r w:rsidRPr="009D4906">
              <w:rPr>
                <w:rFonts w:ascii="Marianne" w:hAnsi="Marianne"/>
                <w:szCs w:val="20"/>
              </w:rPr>
              <w:t>Efficacité énergétique de la PAC</w:t>
            </w:r>
          </w:p>
          <w:p w14:paraId="30C58710" w14:textId="77777777" w:rsidR="009D4906" w:rsidRPr="009D4906" w:rsidRDefault="009D4906" w:rsidP="009D4906">
            <w:pPr>
              <w:pStyle w:val="Standard"/>
              <w:spacing w:before="0"/>
              <w:rPr>
                <w:rFonts w:ascii="Marianne" w:hAnsi="Marianne"/>
                <w:szCs w:val="20"/>
              </w:rPr>
            </w:pPr>
          </w:p>
          <w:p w14:paraId="58B2FEEF" w14:textId="06A32E67" w:rsidR="00AD247D" w:rsidRPr="009D4906" w:rsidRDefault="00AD247D" w:rsidP="009D4906">
            <w:pPr>
              <w:pStyle w:val="Standard"/>
              <w:spacing w:before="0"/>
              <w:rPr>
                <w:rFonts w:ascii="Marianne" w:hAnsi="Marianne"/>
                <w:szCs w:val="20"/>
              </w:rPr>
            </w:pPr>
            <w:r w:rsidRPr="009D4906">
              <w:rPr>
                <w:rFonts w:ascii="Marianne" w:hAnsi="Marianne"/>
                <w:szCs w:val="20"/>
              </w:rPr>
              <w:t xml:space="preserve">PRG </w:t>
            </w:r>
            <w:r w:rsidRPr="009D4906">
              <w:rPr>
                <w:rFonts w:ascii="Marianne" w:hAnsi="Marianne"/>
                <w:i/>
                <w:iCs/>
                <w:sz w:val="16"/>
                <w:szCs w:val="16"/>
              </w:rPr>
              <w:t>(Pouvoir de Réchauffement Global)</w:t>
            </w:r>
            <w:r w:rsidRPr="009D4906">
              <w:rPr>
                <w:rFonts w:ascii="Marianne" w:hAnsi="Marianne"/>
                <w:sz w:val="16"/>
                <w:szCs w:val="16"/>
              </w:rPr>
              <w:t xml:space="preserve"> </w:t>
            </w:r>
            <w:r w:rsidRPr="009D4906">
              <w:rPr>
                <w:rFonts w:ascii="Marianne" w:hAnsi="Marianne"/>
                <w:szCs w:val="20"/>
              </w:rPr>
              <w:t>de la PAC</w:t>
            </w:r>
          </w:p>
        </w:tc>
        <w:tc>
          <w:tcPr>
            <w:tcW w:w="1559" w:type="dxa"/>
          </w:tcPr>
          <w:p w14:paraId="65EB0CD6" w14:textId="77777777" w:rsidR="00AD247D" w:rsidRPr="009D4906" w:rsidRDefault="00AD247D" w:rsidP="005E19A4">
            <w:pPr>
              <w:jc w:val="center"/>
              <w:rPr>
                <w:szCs w:val="20"/>
              </w:rPr>
            </w:pPr>
          </w:p>
        </w:tc>
        <w:tc>
          <w:tcPr>
            <w:tcW w:w="1984" w:type="dxa"/>
            <w:shd w:val="clear" w:color="auto" w:fill="auto"/>
          </w:tcPr>
          <w:p w14:paraId="014F4287" w14:textId="77777777" w:rsidR="00AD247D" w:rsidRPr="009D4906" w:rsidRDefault="00AD247D" w:rsidP="005E19A4">
            <w:pPr>
              <w:jc w:val="center"/>
              <w:rPr>
                <w:szCs w:val="20"/>
              </w:rPr>
            </w:pPr>
            <w:r w:rsidRPr="009D4906">
              <w:rPr>
                <w:szCs w:val="20"/>
              </w:rPr>
              <w:t>4 %</w:t>
            </w:r>
          </w:p>
          <w:p w14:paraId="55F05A5D" w14:textId="77777777" w:rsidR="009D4906" w:rsidRPr="009D4906" w:rsidRDefault="009D4906" w:rsidP="005E19A4">
            <w:pPr>
              <w:jc w:val="center"/>
              <w:rPr>
                <w:szCs w:val="20"/>
              </w:rPr>
            </w:pPr>
          </w:p>
          <w:p w14:paraId="05584ACF" w14:textId="6AD8EFDF" w:rsidR="00AD247D" w:rsidRPr="009D4906" w:rsidRDefault="00AD247D" w:rsidP="005E19A4">
            <w:pPr>
              <w:jc w:val="center"/>
              <w:rPr>
                <w:szCs w:val="20"/>
              </w:rPr>
            </w:pPr>
            <w:r w:rsidRPr="009D4906">
              <w:rPr>
                <w:szCs w:val="20"/>
              </w:rPr>
              <w:t>5 %</w:t>
            </w:r>
          </w:p>
        </w:tc>
      </w:tr>
      <w:tr w:rsidR="00C743B8" w14:paraId="2F53348D" w14:textId="77777777" w:rsidTr="005E19A4">
        <w:tc>
          <w:tcPr>
            <w:tcW w:w="2235" w:type="dxa"/>
            <w:shd w:val="clear" w:color="auto" w:fill="auto"/>
          </w:tcPr>
          <w:p w14:paraId="13A58071" w14:textId="77777777" w:rsidR="00C743B8" w:rsidRPr="00010031" w:rsidRDefault="00C743B8" w:rsidP="005E19A4">
            <w:pPr>
              <w:rPr>
                <w:b/>
                <w:bCs/>
              </w:rPr>
            </w:pPr>
            <w:r w:rsidRPr="00010031">
              <w:rPr>
                <w:b/>
                <w:bCs/>
              </w:rPr>
              <w:t>Valeur</w:t>
            </w:r>
            <w:r>
              <w:rPr>
                <w:b/>
                <w:bCs/>
              </w:rPr>
              <w:t xml:space="preserve"> </w:t>
            </w:r>
            <w:r w:rsidRPr="00010031">
              <w:rPr>
                <w:b/>
                <w:bCs/>
              </w:rPr>
              <w:t>environnementale</w:t>
            </w:r>
          </w:p>
        </w:tc>
        <w:tc>
          <w:tcPr>
            <w:tcW w:w="4536" w:type="dxa"/>
            <w:shd w:val="clear" w:color="auto" w:fill="auto"/>
          </w:tcPr>
          <w:p w14:paraId="4F3D1E2E" w14:textId="77777777" w:rsidR="00C743B8" w:rsidRDefault="00C743B8" w:rsidP="005E19A4">
            <w:pPr>
              <w:pStyle w:val="Standard"/>
            </w:pPr>
          </w:p>
        </w:tc>
        <w:tc>
          <w:tcPr>
            <w:tcW w:w="1559" w:type="dxa"/>
          </w:tcPr>
          <w:p w14:paraId="76BBAE36" w14:textId="0DFB9041" w:rsidR="00C743B8" w:rsidRPr="00A53778" w:rsidRDefault="00AD247D" w:rsidP="005E19A4">
            <w:pPr>
              <w:jc w:val="center"/>
              <w:rPr>
                <w:b/>
                <w:bCs/>
              </w:rPr>
            </w:pPr>
            <w:r>
              <w:rPr>
                <w:b/>
                <w:bCs/>
              </w:rPr>
              <w:t>20</w:t>
            </w:r>
            <w:r w:rsidR="00C743B8">
              <w:rPr>
                <w:b/>
                <w:bCs/>
              </w:rPr>
              <w:t>/100</w:t>
            </w:r>
          </w:p>
        </w:tc>
        <w:tc>
          <w:tcPr>
            <w:tcW w:w="1984" w:type="dxa"/>
            <w:shd w:val="clear" w:color="auto" w:fill="auto"/>
          </w:tcPr>
          <w:p w14:paraId="19175637" w14:textId="77777777" w:rsidR="00C743B8" w:rsidRDefault="00C743B8" w:rsidP="005E19A4">
            <w:pPr>
              <w:jc w:val="center"/>
            </w:pPr>
          </w:p>
        </w:tc>
      </w:tr>
      <w:tr w:rsidR="00C743B8" w14:paraId="150C8A2A" w14:textId="77777777" w:rsidTr="005E19A4">
        <w:tc>
          <w:tcPr>
            <w:tcW w:w="2235" w:type="dxa"/>
            <w:shd w:val="clear" w:color="auto" w:fill="auto"/>
          </w:tcPr>
          <w:p w14:paraId="2613E462" w14:textId="77777777" w:rsidR="00C743B8" w:rsidRDefault="00C743B8" w:rsidP="005E19A4"/>
        </w:tc>
        <w:tc>
          <w:tcPr>
            <w:tcW w:w="4536" w:type="dxa"/>
            <w:shd w:val="clear" w:color="auto" w:fill="auto"/>
          </w:tcPr>
          <w:p w14:paraId="642D514D" w14:textId="77777777" w:rsidR="00C743B8" w:rsidRPr="009D4906" w:rsidRDefault="00C743B8" w:rsidP="009D4906">
            <w:pPr>
              <w:pStyle w:val="Standard"/>
              <w:ind w:left="360"/>
              <w:jc w:val="left"/>
              <w:rPr>
                <w:rFonts w:ascii="Marianne" w:hAnsi="Marianne"/>
              </w:rPr>
            </w:pPr>
            <w:r w:rsidRPr="009D4906">
              <w:rPr>
                <w:rFonts w:ascii="Marianne" w:hAnsi="Marianne"/>
              </w:rPr>
              <w:t xml:space="preserve">Description de votre démarche environnementale et pertinence des moyens techniques </w:t>
            </w:r>
          </w:p>
          <w:p w14:paraId="3994DEAD" w14:textId="77777777" w:rsidR="00C743B8" w:rsidRPr="009D4906" w:rsidRDefault="00C743B8" w:rsidP="009D4906">
            <w:pPr>
              <w:pStyle w:val="Standard"/>
              <w:ind w:left="360"/>
              <w:jc w:val="left"/>
              <w:rPr>
                <w:rFonts w:ascii="Marianne" w:hAnsi="Marianne"/>
              </w:rPr>
            </w:pPr>
            <w:r w:rsidRPr="009D4906">
              <w:rPr>
                <w:rFonts w:ascii="Marianne" w:hAnsi="Marianne"/>
              </w:rPr>
              <w:t>Suggestions de matériaux de réemploi et descriptif de la méthodologie du réemploi de matériaux de construction qu’ils soient issus du site ou d’autres provenances</w:t>
            </w:r>
          </w:p>
          <w:p w14:paraId="1F2F5550" w14:textId="77777777" w:rsidR="00C743B8" w:rsidRPr="009D4906" w:rsidRDefault="00C743B8" w:rsidP="009D4906">
            <w:pPr>
              <w:pStyle w:val="Standard"/>
              <w:ind w:left="360"/>
              <w:rPr>
                <w:rFonts w:ascii="Marianne" w:hAnsi="Marianne"/>
              </w:rPr>
            </w:pPr>
            <w:r w:rsidRPr="009D4906">
              <w:rPr>
                <w:rFonts w:ascii="Marianne" w:hAnsi="Marianne"/>
              </w:rPr>
              <w:t xml:space="preserve">Gestion et valorisation des déchets de chantier </w:t>
            </w:r>
            <w:r w:rsidRPr="009D4906">
              <w:rPr>
                <w:rFonts w:ascii="Marianne" w:hAnsi="Marianne"/>
                <w:i/>
                <w:iCs/>
                <w:sz w:val="16"/>
                <w:szCs w:val="20"/>
              </w:rPr>
              <w:t>(certifications, tri des déchets selon les poubelles)</w:t>
            </w:r>
          </w:p>
        </w:tc>
        <w:tc>
          <w:tcPr>
            <w:tcW w:w="1559" w:type="dxa"/>
          </w:tcPr>
          <w:p w14:paraId="75E895F5" w14:textId="77777777" w:rsidR="00C743B8" w:rsidRPr="009D4906" w:rsidRDefault="00C743B8" w:rsidP="005E19A4">
            <w:pPr>
              <w:jc w:val="center"/>
            </w:pPr>
          </w:p>
        </w:tc>
        <w:tc>
          <w:tcPr>
            <w:tcW w:w="1984" w:type="dxa"/>
            <w:shd w:val="clear" w:color="auto" w:fill="auto"/>
          </w:tcPr>
          <w:p w14:paraId="76CDC52C" w14:textId="77777777" w:rsidR="00C743B8" w:rsidRPr="009D4906" w:rsidRDefault="00C743B8" w:rsidP="005E19A4">
            <w:pPr>
              <w:jc w:val="center"/>
            </w:pPr>
          </w:p>
          <w:p w14:paraId="4F121BD9" w14:textId="77777777" w:rsidR="00C743B8" w:rsidRPr="009D4906" w:rsidRDefault="00C743B8" w:rsidP="005E19A4">
            <w:pPr>
              <w:jc w:val="center"/>
            </w:pPr>
            <w:r w:rsidRPr="009D4906">
              <w:t>5 %</w:t>
            </w:r>
          </w:p>
          <w:p w14:paraId="04C33F35" w14:textId="77777777" w:rsidR="00C743B8" w:rsidRPr="009D4906" w:rsidRDefault="00C743B8" w:rsidP="005E19A4"/>
          <w:p w14:paraId="515C92E5" w14:textId="77777777" w:rsidR="00C743B8" w:rsidRPr="009D4906" w:rsidRDefault="00C743B8" w:rsidP="005E19A4">
            <w:pPr>
              <w:jc w:val="center"/>
            </w:pPr>
          </w:p>
          <w:p w14:paraId="677C2F55" w14:textId="68F36273" w:rsidR="00C743B8" w:rsidRPr="009D4906" w:rsidRDefault="00AD247D" w:rsidP="005E19A4">
            <w:pPr>
              <w:jc w:val="center"/>
            </w:pPr>
            <w:r w:rsidRPr="009D4906">
              <w:t>1</w:t>
            </w:r>
            <w:r w:rsidR="00C743B8" w:rsidRPr="009D4906">
              <w:t>0 %</w:t>
            </w:r>
          </w:p>
          <w:p w14:paraId="2230CF69" w14:textId="77777777" w:rsidR="00C743B8" w:rsidRPr="009D4906" w:rsidRDefault="00C743B8" w:rsidP="005E19A4">
            <w:pPr>
              <w:jc w:val="center"/>
            </w:pPr>
          </w:p>
          <w:p w14:paraId="4591A877" w14:textId="77777777" w:rsidR="00C743B8" w:rsidRPr="009D4906" w:rsidRDefault="00C743B8" w:rsidP="005E19A4">
            <w:pPr>
              <w:jc w:val="center"/>
            </w:pPr>
          </w:p>
          <w:p w14:paraId="7FF8B558" w14:textId="77777777" w:rsidR="00C743B8" w:rsidRPr="009D4906" w:rsidRDefault="00C743B8" w:rsidP="005E19A4">
            <w:pPr>
              <w:jc w:val="center"/>
            </w:pPr>
          </w:p>
          <w:p w14:paraId="4E36C61B" w14:textId="77777777" w:rsidR="009D4906" w:rsidRDefault="009D4906" w:rsidP="005E19A4">
            <w:pPr>
              <w:jc w:val="center"/>
            </w:pPr>
          </w:p>
          <w:p w14:paraId="0351E230" w14:textId="27C8677C" w:rsidR="00C743B8" w:rsidRPr="009D4906" w:rsidRDefault="00C743B8" w:rsidP="005E19A4">
            <w:pPr>
              <w:jc w:val="center"/>
            </w:pPr>
            <w:r w:rsidRPr="009D4906">
              <w:t>5 %</w:t>
            </w:r>
          </w:p>
          <w:p w14:paraId="775F1098" w14:textId="77777777" w:rsidR="00C743B8" w:rsidRPr="009D4906" w:rsidRDefault="00C743B8" w:rsidP="005E19A4">
            <w:pPr>
              <w:jc w:val="center"/>
            </w:pPr>
          </w:p>
        </w:tc>
      </w:tr>
    </w:tbl>
    <w:p w14:paraId="1D1D29E1" w14:textId="77777777" w:rsidR="00C743B8" w:rsidRDefault="00C743B8" w:rsidP="00C743B8">
      <w:pPr>
        <w:pStyle w:val="Standard"/>
      </w:pPr>
    </w:p>
    <w:p w14:paraId="2959A563" w14:textId="4657C9A2" w:rsidR="00E73E9E" w:rsidRPr="009B3325" w:rsidRDefault="00E73E9E">
      <w:pPr>
        <w:rPr>
          <w:strike/>
        </w:rPr>
      </w:pPr>
    </w:p>
    <w:p w14:paraId="6F2A95A3" w14:textId="77777777" w:rsidR="00E73E9E" w:rsidRPr="006C1830" w:rsidRDefault="0012466F" w:rsidP="0011249D">
      <w:pPr>
        <w:pStyle w:val="Titre2"/>
      </w:pPr>
      <w:bookmarkStart w:id="75" w:name="_Toc230016106"/>
      <w:r w:rsidRPr="006C1830">
        <w:t>Méthode de notation des offres</w:t>
      </w:r>
      <w:bookmarkEnd w:id="75"/>
    </w:p>
    <w:p w14:paraId="4EF32BD0" w14:textId="77777777" w:rsidR="00E50270" w:rsidRDefault="00E50270" w:rsidP="00E50270">
      <w:pPr>
        <w:pStyle w:val="Titre3"/>
      </w:pPr>
      <w:bookmarkStart w:id="76" w:name="_Toc186193493"/>
      <w:bookmarkStart w:id="77" w:name="_Toc230016107"/>
      <w:r>
        <w:t>Méthode de notation du critère prix</w:t>
      </w:r>
      <w:bookmarkEnd w:id="76"/>
      <w:bookmarkEnd w:id="77"/>
    </w:p>
    <w:p w14:paraId="61E4B050" w14:textId="793A596F" w:rsidR="00E50270" w:rsidRDefault="00E50270" w:rsidP="00E50270">
      <w:r>
        <w:t>Le soumissionnaire ayant présenté l’offre la moins-</w:t>
      </w:r>
      <w:proofErr w:type="spellStart"/>
      <w:r>
        <w:t>disante</w:t>
      </w:r>
      <w:proofErr w:type="spellEnd"/>
      <w:r>
        <w:t xml:space="preserve"> (sur la base du prix indiqué par le candidat dans l’acte d’engagement) obtiendra la </w:t>
      </w:r>
      <w:r w:rsidRPr="0062500B">
        <w:t xml:space="preserve">note de </w:t>
      </w:r>
      <w:r w:rsidR="0062500B">
        <w:t>35</w:t>
      </w:r>
      <w:r w:rsidRPr="0062500B">
        <w:t>.</w:t>
      </w:r>
      <w:r>
        <w:t xml:space="preserve"> Pour déterminer la note des autres candidats, il sera fait application de la formule suivante :</w:t>
      </w:r>
    </w:p>
    <w:p w14:paraId="1D4CE088" w14:textId="77777777" w:rsidR="00E50270" w:rsidRDefault="00E50270" w:rsidP="00E50270"/>
    <w:p w14:paraId="294E715D" w14:textId="574C8B55" w:rsidR="00E50270" w:rsidRDefault="00E50270" w:rsidP="00E50270">
      <w:pPr>
        <w:jc w:val="center"/>
      </w:pPr>
      <w:r>
        <w:t>Note = (prix le plus bas /prix de l'offre examinée</w:t>
      </w:r>
      <w:r w:rsidRPr="0062500B">
        <w:t xml:space="preserve">) x </w:t>
      </w:r>
      <w:r w:rsidR="0062500B">
        <w:t>35</w:t>
      </w:r>
    </w:p>
    <w:p w14:paraId="415FB9DA" w14:textId="65CF1FB7" w:rsidR="00E50270" w:rsidRDefault="00E50270" w:rsidP="00E50270"/>
    <w:p w14:paraId="5F41CAD6" w14:textId="76C98883" w:rsidR="0024469E" w:rsidRPr="0024469E" w:rsidRDefault="00E50270" w:rsidP="0024469E">
      <w:pPr>
        <w:pStyle w:val="Titre3"/>
      </w:pPr>
      <w:bookmarkStart w:id="78" w:name="_Toc186193494"/>
      <w:bookmarkStart w:id="79" w:name="_Toc230016108"/>
      <w:r>
        <w:t>Méthode de notation du critère technique</w:t>
      </w:r>
      <w:bookmarkEnd w:id="78"/>
      <w:bookmarkEnd w:id="79"/>
    </w:p>
    <w:p w14:paraId="43495A7C" w14:textId="77777777" w:rsidR="00E50270" w:rsidRDefault="00E50270" w:rsidP="00E50270">
      <w:r>
        <w:t>La notation du critère technique sera issue de l’analyse des éléments indiqués dans le cadre de réponse technique fourni dans le dossier de consultation et complété par le candidat lors de la remise de son offre. Les notes sont ensuite pondérées par application du coefficient de pondération.</w:t>
      </w:r>
    </w:p>
    <w:p w14:paraId="70211EDC" w14:textId="77777777" w:rsidR="00E50270" w:rsidRDefault="00E50270" w:rsidP="00E50270"/>
    <w:p w14:paraId="41A9D9A1" w14:textId="77777777" w:rsidR="00E50270" w:rsidRDefault="00E50270" w:rsidP="00E50270">
      <w:r>
        <w:t>Pour rappel, le cadre de réponse est obligatoire et par ce document, le prestataire s’engage contractuellement sur les moyens humains et matériels ainsi que l’organisation qu’il décrit. Ces moyens sont entendus comme dimensionnés en connaissance de cause par le prestataire.</w:t>
      </w:r>
    </w:p>
    <w:p w14:paraId="2BD6F8D4" w14:textId="77777777" w:rsidR="0004207B" w:rsidRDefault="0004207B" w:rsidP="00E50270"/>
    <w:p w14:paraId="12A31F45" w14:textId="0E7144FE" w:rsidR="0004207B" w:rsidRDefault="0004207B" w:rsidP="00E50270">
      <w:r>
        <w:t>Sera classée au premier rang, l’offre ayant obtenu la meilleure appréciation et s’avérant l’offre économiquement la plus avantageuse dans les limites du programme financier de l’opération.</w:t>
      </w:r>
    </w:p>
    <w:p w14:paraId="201AB2FF" w14:textId="77777777" w:rsidR="00F45821" w:rsidRDefault="00F45821" w:rsidP="00E50270"/>
    <w:p w14:paraId="2D2AAA6D" w14:textId="6F942416" w:rsidR="00F45821" w:rsidRDefault="00F45821" w:rsidP="00F45821">
      <w:r w:rsidRPr="001400A0">
        <w:rPr>
          <w:b/>
          <w:bCs/>
        </w:rPr>
        <w:t>Votre Intention, compréhension du projet et son contexte</w:t>
      </w:r>
      <w:r>
        <w:t xml:space="preserve"> </w:t>
      </w:r>
    </w:p>
    <w:p w14:paraId="58D8F196" w14:textId="602EBFD0" w:rsidR="00F45821" w:rsidRDefault="00F45821" w:rsidP="00F45821">
      <w:pPr>
        <w:numPr>
          <w:ilvl w:val="0"/>
          <w:numId w:val="35"/>
        </w:numPr>
        <w:pBdr>
          <w:top w:val="none" w:sz="0" w:space="0" w:color="auto"/>
          <w:left w:val="none" w:sz="0" w:space="0" w:color="auto"/>
          <w:bottom w:val="none" w:sz="0" w:space="0" w:color="auto"/>
          <w:right w:val="none" w:sz="0" w:space="0" w:color="auto"/>
          <w:between w:val="none" w:sz="0" w:space="0" w:color="auto"/>
        </w:pBdr>
      </w:pPr>
      <w:bookmarkStart w:id="80" w:name="_Hlk210822816"/>
      <w:r>
        <w:t xml:space="preserve">Très bonne compréhension :  entre </w:t>
      </w:r>
      <w:r w:rsidR="00B51509">
        <w:t>0</w:t>
      </w:r>
      <w:r>
        <w:t>8 et 10 points</w:t>
      </w:r>
    </w:p>
    <w:p w14:paraId="15B8E71B" w14:textId="77777777" w:rsidR="00F45821" w:rsidRDefault="00F45821" w:rsidP="00F45821">
      <w:pPr>
        <w:numPr>
          <w:ilvl w:val="0"/>
          <w:numId w:val="35"/>
        </w:numPr>
        <w:pBdr>
          <w:top w:val="none" w:sz="0" w:space="0" w:color="auto"/>
          <w:left w:val="none" w:sz="0" w:space="0" w:color="auto"/>
          <w:bottom w:val="none" w:sz="0" w:space="0" w:color="auto"/>
          <w:right w:val="none" w:sz="0" w:space="0" w:color="auto"/>
          <w:between w:val="none" w:sz="0" w:space="0" w:color="auto"/>
        </w:pBdr>
      </w:pPr>
      <w:r>
        <w:t>Bonne compréhension : entre 04 et 07 points</w:t>
      </w:r>
    </w:p>
    <w:p w14:paraId="7186A197" w14:textId="2543C3D7" w:rsidR="00F45821" w:rsidRDefault="00F45821" w:rsidP="00F45821">
      <w:pPr>
        <w:numPr>
          <w:ilvl w:val="0"/>
          <w:numId w:val="35"/>
        </w:numPr>
        <w:pBdr>
          <w:top w:val="none" w:sz="0" w:space="0" w:color="auto"/>
          <w:left w:val="none" w:sz="0" w:space="0" w:color="auto"/>
          <w:bottom w:val="none" w:sz="0" w:space="0" w:color="auto"/>
          <w:right w:val="none" w:sz="0" w:space="0" w:color="auto"/>
          <w:between w:val="none" w:sz="0" w:space="0" w:color="auto"/>
        </w:pBdr>
      </w:pPr>
      <w:r>
        <w:t xml:space="preserve">Compréhension moyenne : entre </w:t>
      </w:r>
      <w:r w:rsidR="00B51509">
        <w:t>0</w:t>
      </w:r>
      <w:r>
        <w:t>2 et 03 points</w:t>
      </w:r>
    </w:p>
    <w:p w14:paraId="33491E59" w14:textId="77777777" w:rsidR="00F45821" w:rsidRDefault="00F45821" w:rsidP="00F45821">
      <w:pPr>
        <w:numPr>
          <w:ilvl w:val="0"/>
          <w:numId w:val="35"/>
        </w:numPr>
        <w:pBdr>
          <w:top w:val="none" w:sz="0" w:space="0" w:color="auto"/>
          <w:left w:val="none" w:sz="0" w:space="0" w:color="auto"/>
          <w:bottom w:val="none" w:sz="0" w:space="0" w:color="auto"/>
          <w:right w:val="none" w:sz="0" w:space="0" w:color="auto"/>
          <w:between w:val="none" w:sz="0" w:space="0" w:color="auto"/>
        </w:pBdr>
      </w:pPr>
      <w:r>
        <w:t>Compréhension erronée : 1 point</w:t>
      </w:r>
    </w:p>
    <w:bookmarkEnd w:id="80"/>
    <w:p w14:paraId="171E1400" w14:textId="77777777" w:rsidR="00F45821" w:rsidRDefault="00F45821" w:rsidP="00F45821"/>
    <w:p w14:paraId="77F20B67" w14:textId="21395029" w:rsidR="00F45821" w:rsidRDefault="00F45821" w:rsidP="00F45821">
      <w:pPr>
        <w:pStyle w:val="Standard"/>
      </w:pPr>
      <w:r w:rsidRPr="00C6712B">
        <w:rPr>
          <w:b/>
          <w:bCs/>
        </w:rPr>
        <w:lastRenderedPageBreak/>
        <w:t>Les méthodologies d’intervention et leurs pertinences</w:t>
      </w:r>
    </w:p>
    <w:p w14:paraId="1BAC7298" w14:textId="77777777" w:rsidR="00F45821" w:rsidRDefault="00F45821" w:rsidP="00F45821">
      <w:pPr>
        <w:numPr>
          <w:ilvl w:val="0"/>
          <w:numId w:val="36"/>
        </w:numPr>
        <w:pBdr>
          <w:top w:val="none" w:sz="0" w:space="0" w:color="auto"/>
          <w:left w:val="none" w:sz="0" w:space="0" w:color="auto"/>
          <w:bottom w:val="none" w:sz="0" w:space="0" w:color="auto"/>
          <w:right w:val="none" w:sz="0" w:space="0" w:color="auto"/>
          <w:between w:val="none" w:sz="0" w:space="0" w:color="auto"/>
        </w:pBdr>
      </w:pPr>
      <w:r>
        <w:t>Méthodologie adaptée : entre 08 et 10 points</w:t>
      </w:r>
    </w:p>
    <w:p w14:paraId="41B4F494" w14:textId="77777777" w:rsidR="00F45821" w:rsidRDefault="00F45821" w:rsidP="00F45821">
      <w:pPr>
        <w:numPr>
          <w:ilvl w:val="0"/>
          <w:numId w:val="36"/>
        </w:numPr>
        <w:pBdr>
          <w:top w:val="none" w:sz="0" w:space="0" w:color="auto"/>
          <w:left w:val="none" w:sz="0" w:space="0" w:color="auto"/>
          <w:bottom w:val="none" w:sz="0" w:space="0" w:color="auto"/>
          <w:right w:val="none" w:sz="0" w:space="0" w:color="auto"/>
          <w:between w:val="none" w:sz="0" w:space="0" w:color="auto"/>
        </w:pBdr>
      </w:pPr>
      <w:r>
        <w:t>Méthodologie moyennement adaptée : entre 04 et 07 points</w:t>
      </w:r>
    </w:p>
    <w:p w14:paraId="5617B6EB" w14:textId="77777777" w:rsidR="00F45821" w:rsidRDefault="00F45821" w:rsidP="00F45821">
      <w:pPr>
        <w:numPr>
          <w:ilvl w:val="0"/>
          <w:numId w:val="36"/>
        </w:numPr>
        <w:pBdr>
          <w:top w:val="none" w:sz="0" w:space="0" w:color="auto"/>
          <w:left w:val="none" w:sz="0" w:space="0" w:color="auto"/>
          <w:bottom w:val="none" w:sz="0" w:space="0" w:color="auto"/>
          <w:right w:val="none" w:sz="0" w:space="0" w:color="auto"/>
          <w:between w:val="none" w:sz="0" w:space="0" w:color="auto"/>
        </w:pBdr>
      </w:pPr>
      <w:r>
        <w:t xml:space="preserve">Méthodologie très peu adaptée : entre 02 et 03 points </w:t>
      </w:r>
    </w:p>
    <w:p w14:paraId="66D13773" w14:textId="77777777" w:rsidR="00F45821" w:rsidRDefault="00F45821" w:rsidP="00F45821">
      <w:pPr>
        <w:numPr>
          <w:ilvl w:val="0"/>
          <w:numId w:val="36"/>
        </w:numPr>
        <w:pBdr>
          <w:top w:val="none" w:sz="0" w:space="0" w:color="auto"/>
          <w:left w:val="none" w:sz="0" w:space="0" w:color="auto"/>
          <w:bottom w:val="none" w:sz="0" w:space="0" w:color="auto"/>
          <w:right w:val="none" w:sz="0" w:space="0" w:color="auto"/>
          <w:between w:val="none" w:sz="0" w:space="0" w:color="auto"/>
        </w:pBdr>
      </w:pPr>
      <w:r>
        <w:t>Méthodologie non adaptée : 1 point</w:t>
      </w:r>
    </w:p>
    <w:p w14:paraId="03492E11" w14:textId="77777777" w:rsidR="00F45821" w:rsidRDefault="00F45821" w:rsidP="00F45821"/>
    <w:p w14:paraId="2978FC3F" w14:textId="5ADF2FC0" w:rsidR="00F45821" w:rsidRPr="00F2088A" w:rsidRDefault="00F45821" w:rsidP="00F45821">
      <w:pPr>
        <w:rPr>
          <w:b/>
          <w:bCs/>
        </w:rPr>
      </w:pPr>
      <w:r w:rsidRPr="001400A0">
        <w:rPr>
          <w:b/>
          <w:bCs/>
        </w:rPr>
        <w:t>La pertinence de vos moyens, capacités et qualités en ressources humaines</w:t>
      </w:r>
      <w:r w:rsidRPr="0024469E">
        <w:rPr>
          <w:b/>
          <w:bCs/>
        </w:rPr>
        <w:t xml:space="preserve"> </w:t>
      </w:r>
      <w:r w:rsidR="0024469E" w:rsidRPr="0024469E">
        <w:rPr>
          <w:b/>
          <w:bCs/>
        </w:rPr>
        <w:t>ainsi que la pertinence de vos moyens techniques</w:t>
      </w:r>
    </w:p>
    <w:p w14:paraId="2171CDF7" w14:textId="7C81841F" w:rsidR="00F45821" w:rsidRDefault="00F45821" w:rsidP="00F45821">
      <w:pPr>
        <w:numPr>
          <w:ilvl w:val="0"/>
          <w:numId w:val="35"/>
        </w:numPr>
        <w:pBdr>
          <w:top w:val="none" w:sz="0" w:space="0" w:color="auto"/>
          <w:left w:val="none" w:sz="0" w:space="0" w:color="auto"/>
          <w:bottom w:val="none" w:sz="0" w:space="0" w:color="auto"/>
          <w:right w:val="none" w:sz="0" w:space="0" w:color="auto"/>
          <w:between w:val="none" w:sz="0" w:space="0" w:color="auto"/>
        </w:pBdr>
      </w:pPr>
      <w:r>
        <w:t xml:space="preserve">Très bonne pertinence :  entre </w:t>
      </w:r>
      <w:r w:rsidR="00B51509">
        <w:t>0</w:t>
      </w:r>
      <w:r>
        <w:t>8 et 10 points</w:t>
      </w:r>
    </w:p>
    <w:p w14:paraId="25F73561" w14:textId="77777777" w:rsidR="00F45821" w:rsidRDefault="00F45821" w:rsidP="00F45821">
      <w:pPr>
        <w:numPr>
          <w:ilvl w:val="0"/>
          <w:numId w:val="35"/>
        </w:numPr>
        <w:pBdr>
          <w:top w:val="none" w:sz="0" w:space="0" w:color="auto"/>
          <w:left w:val="none" w:sz="0" w:space="0" w:color="auto"/>
          <w:bottom w:val="none" w:sz="0" w:space="0" w:color="auto"/>
          <w:right w:val="none" w:sz="0" w:space="0" w:color="auto"/>
          <w:between w:val="none" w:sz="0" w:space="0" w:color="auto"/>
        </w:pBdr>
      </w:pPr>
      <w:r>
        <w:t>Bonne pertinence : entre 04 et 07 points</w:t>
      </w:r>
    </w:p>
    <w:p w14:paraId="17C78A01" w14:textId="33BCE174" w:rsidR="00F45821" w:rsidRDefault="00F45821" w:rsidP="00F45821">
      <w:pPr>
        <w:numPr>
          <w:ilvl w:val="0"/>
          <w:numId w:val="35"/>
        </w:numPr>
        <w:pBdr>
          <w:top w:val="none" w:sz="0" w:space="0" w:color="auto"/>
          <w:left w:val="none" w:sz="0" w:space="0" w:color="auto"/>
          <w:bottom w:val="none" w:sz="0" w:space="0" w:color="auto"/>
          <w:right w:val="none" w:sz="0" w:space="0" w:color="auto"/>
          <w:between w:val="none" w:sz="0" w:space="0" w:color="auto"/>
        </w:pBdr>
      </w:pPr>
      <w:r>
        <w:t xml:space="preserve">Pertinence moyenne : entre </w:t>
      </w:r>
      <w:r w:rsidR="00B51509">
        <w:t>0</w:t>
      </w:r>
      <w:r>
        <w:t>2 et 03 points</w:t>
      </w:r>
    </w:p>
    <w:p w14:paraId="5D0611F1" w14:textId="77777777" w:rsidR="00F45821" w:rsidRDefault="00F45821" w:rsidP="00F45821">
      <w:pPr>
        <w:numPr>
          <w:ilvl w:val="0"/>
          <w:numId w:val="35"/>
        </w:numPr>
        <w:pBdr>
          <w:top w:val="none" w:sz="0" w:space="0" w:color="auto"/>
          <w:left w:val="none" w:sz="0" w:space="0" w:color="auto"/>
          <w:bottom w:val="none" w:sz="0" w:space="0" w:color="auto"/>
          <w:right w:val="none" w:sz="0" w:space="0" w:color="auto"/>
          <w:between w:val="none" w:sz="0" w:space="0" w:color="auto"/>
        </w:pBdr>
      </w:pPr>
      <w:r>
        <w:t>Pertinence erronée : 1 point</w:t>
      </w:r>
    </w:p>
    <w:p w14:paraId="4CEB32A0" w14:textId="77777777" w:rsidR="00F45821" w:rsidRDefault="00F45821" w:rsidP="00F45821"/>
    <w:p w14:paraId="63A58B5D" w14:textId="7BD9D904" w:rsidR="0024469E" w:rsidRPr="0024469E" w:rsidRDefault="0024469E" w:rsidP="0024469E">
      <w:pPr>
        <w:pBdr>
          <w:top w:val="none" w:sz="0" w:space="0" w:color="auto"/>
          <w:left w:val="none" w:sz="0" w:space="0" w:color="auto"/>
          <w:bottom w:val="none" w:sz="0" w:space="0" w:color="auto"/>
          <w:right w:val="none" w:sz="0" w:space="0" w:color="auto"/>
          <w:between w:val="none" w:sz="0" w:space="0" w:color="auto"/>
        </w:pBdr>
        <w:rPr>
          <w:b/>
          <w:bCs/>
        </w:rPr>
      </w:pPr>
      <w:r w:rsidRPr="0024469E">
        <w:rPr>
          <w:b/>
          <w:bCs/>
        </w:rPr>
        <w:t xml:space="preserve">Pertinence du calendrier prévisionnel </w:t>
      </w:r>
    </w:p>
    <w:p w14:paraId="11E2373F" w14:textId="77777777" w:rsidR="00B51509" w:rsidRDefault="00B51509" w:rsidP="00B51509">
      <w:pPr>
        <w:numPr>
          <w:ilvl w:val="0"/>
          <w:numId w:val="35"/>
        </w:numPr>
        <w:pBdr>
          <w:top w:val="none" w:sz="0" w:space="0" w:color="auto"/>
          <w:left w:val="none" w:sz="0" w:space="0" w:color="auto"/>
          <w:bottom w:val="none" w:sz="0" w:space="0" w:color="auto"/>
          <w:right w:val="none" w:sz="0" w:space="0" w:color="auto"/>
          <w:between w:val="none" w:sz="0" w:space="0" w:color="auto"/>
        </w:pBdr>
      </w:pPr>
      <w:r>
        <w:t>Très bonne pertinence :  entre 08 et 10 points</w:t>
      </w:r>
    </w:p>
    <w:p w14:paraId="2E6E38B1" w14:textId="77777777" w:rsidR="00B51509" w:rsidRDefault="00B51509" w:rsidP="00B51509">
      <w:pPr>
        <w:numPr>
          <w:ilvl w:val="0"/>
          <w:numId w:val="35"/>
        </w:numPr>
        <w:pBdr>
          <w:top w:val="none" w:sz="0" w:space="0" w:color="auto"/>
          <w:left w:val="none" w:sz="0" w:space="0" w:color="auto"/>
          <w:bottom w:val="none" w:sz="0" w:space="0" w:color="auto"/>
          <w:right w:val="none" w:sz="0" w:space="0" w:color="auto"/>
          <w:between w:val="none" w:sz="0" w:space="0" w:color="auto"/>
        </w:pBdr>
      </w:pPr>
      <w:r>
        <w:t>Bonne pertinence : entre 04 et 07 points</w:t>
      </w:r>
    </w:p>
    <w:p w14:paraId="558198BE" w14:textId="77777777" w:rsidR="00B51509" w:rsidRDefault="00B51509" w:rsidP="00B51509">
      <w:pPr>
        <w:numPr>
          <w:ilvl w:val="0"/>
          <w:numId w:val="35"/>
        </w:numPr>
        <w:pBdr>
          <w:top w:val="none" w:sz="0" w:space="0" w:color="auto"/>
          <w:left w:val="none" w:sz="0" w:space="0" w:color="auto"/>
          <w:bottom w:val="none" w:sz="0" w:space="0" w:color="auto"/>
          <w:right w:val="none" w:sz="0" w:space="0" w:color="auto"/>
          <w:between w:val="none" w:sz="0" w:space="0" w:color="auto"/>
        </w:pBdr>
      </w:pPr>
      <w:r>
        <w:t>Pertinence moyenne : entre 02 et 03 points</w:t>
      </w:r>
    </w:p>
    <w:p w14:paraId="6AC0770E" w14:textId="2875D5C7" w:rsidR="0024469E" w:rsidRDefault="00B51509" w:rsidP="00B51509">
      <w:pPr>
        <w:numPr>
          <w:ilvl w:val="0"/>
          <w:numId w:val="35"/>
        </w:numPr>
        <w:pBdr>
          <w:top w:val="none" w:sz="0" w:space="0" w:color="auto"/>
          <w:left w:val="none" w:sz="0" w:space="0" w:color="auto"/>
          <w:bottom w:val="none" w:sz="0" w:space="0" w:color="auto"/>
          <w:right w:val="none" w:sz="0" w:space="0" w:color="auto"/>
          <w:between w:val="none" w:sz="0" w:space="0" w:color="auto"/>
        </w:pBdr>
      </w:pPr>
      <w:r>
        <w:t>Pertinence erronée : 1 point</w:t>
      </w:r>
    </w:p>
    <w:p w14:paraId="26620D8C" w14:textId="77777777" w:rsidR="009E00CB" w:rsidRDefault="009E00CB" w:rsidP="009E00CB">
      <w:pPr>
        <w:pBdr>
          <w:top w:val="none" w:sz="0" w:space="0" w:color="auto"/>
          <w:left w:val="none" w:sz="0" w:space="0" w:color="auto"/>
          <w:bottom w:val="none" w:sz="0" w:space="0" w:color="auto"/>
          <w:right w:val="none" w:sz="0" w:space="0" w:color="auto"/>
          <w:between w:val="none" w:sz="0" w:space="0" w:color="auto"/>
        </w:pBdr>
      </w:pPr>
    </w:p>
    <w:p w14:paraId="376841FF" w14:textId="77777777" w:rsidR="001527E4" w:rsidRDefault="001527E4">
      <w:pPr>
        <w:widowControl w:val="0"/>
        <w:jc w:val="left"/>
        <w:rPr>
          <w:b/>
          <w:bCs/>
        </w:rPr>
      </w:pPr>
      <w:r>
        <w:rPr>
          <w:b/>
          <w:bCs/>
        </w:rPr>
        <w:br w:type="page"/>
      </w:r>
    </w:p>
    <w:p w14:paraId="3DE8720F" w14:textId="21B85381" w:rsidR="009E00CB" w:rsidRPr="009E00CB" w:rsidRDefault="009E00CB" w:rsidP="009E00CB">
      <w:pPr>
        <w:pBdr>
          <w:top w:val="none" w:sz="0" w:space="0" w:color="auto"/>
          <w:left w:val="none" w:sz="0" w:space="0" w:color="auto"/>
          <w:bottom w:val="none" w:sz="0" w:space="0" w:color="auto"/>
          <w:right w:val="none" w:sz="0" w:space="0" w:color="auto"/>
          <w:between w:val="none" w:sz="0" w:space="0" w:color="auto"/>
        </w:pBdr>
        <w:rPr>
          <w:b/>
          <w:bCs/>
        </w:rPr>
      </w:pPr>
      <w:r w:rsidRPr="009E00CB">
        <w:rPr>
          <w:b/>
          <w:bCs/>
        </w:rPr>
        <w:lastRenderedPageBreak/>
        <w:t>Pour le lot n°4, méthode d’évaluation des sous-critères liés à la stratégie achat de la DAE concernant la fourniture de Pompes A Chaleur :</w:t>
      </w:r>
    </w:p>
    <w:p w14:paraId="0120DB17" w14:textId="03BE0334" w:rsidR="009E00CB" w:rsidRPr="009E00CB" w:rsidRDefault="009E00CB" w:rsidP="009E00CB">
      <w:pPr>
        <w:pBdr>
          <w:top w:val="none" w:sz="0" w:space="0" w:color="auto"/>
          <w:left w:val="none" w:sz="0" w:space="0" w:color="auto"/>
          <w:bottom w:val="none" w:sz="0" w:space="0" w:color="auto"/>
          <w:right w:val="none" w:sz="0" w:space="0" w:color="auto"/>
          <w:between w:val="none" w:sz="0" w:space="0" w:color="auto"/>
        </w:pBdr>
        <w:rPr>
          <w:u w:val="single"/>
        </w:rPr>
      </w:pPr>
      <w:r>
        <w:rPr>
          <w:u w:val="single"/>
        </w:rPr>
        <w:t>Sous-c</w:t>
      </w:r>
      <w:r w:rsidRPr="009E00CB">
        <w:rPr>
          <w:u w:val="single"/>
        </w:rPr>
        <w:t>ritère d’éco-conception</w:t>
      </w:r>
      <w:r>
        <w:rPr>
          <w:u w:val="single"/>
        </w:rPr>
        <w:t xml:space="preserve"> de la PAC :</w:t>
      </w:r>
    </w:p>
    <w:p w14:paraId="0029D8F4" w14:textId="6C657126" w:rsidR="00B167FF" w:rsidRPr="00B167FF" w:rsidRDefault="009E00CB" w:rsidP="00B167FF">
      <w:pPr>
        <w:pStyle w:val="Paragraphedeliste"/>
        <w:numPr>
          <w:ilvl w:val="0"/>
          <w:numId w:val="42"/>
        </w:numPr>
        <w:pBdr>
          <w:top w:val="none" w:sz="0" w:space="0" w:color="auto"/>
          <w:left w:val="none" w:sz="0" w:space="0" w:color="auto"/>
          <w:bottom w:val="none" w:sz="0" w:space="0" w:color="auto"/>
          <w:right w:val="none" w:sz="0" w:space="0" w:color="auto"/>
          <w:between w:val="none" w:sz="0" w:space="0" w:color="auto"/>
        </w:pBdr>
        <w:rPr>
          <w:i/>
          <w:iCs/>
          <w:sz w:val="16"/>
          <w:szCs w:val="20"/>
        </w:rPr>
      </w:pPr>
      <w:r>
        <w:t xml:space="preserve">Circularité des matériaux constitutifs de la carrosserie : </w:t>
      </w:r>
      <w:r w:rsidR="00B167FF" w:rsidRPr="00B167FF">
        <w:rPr>
          <w:i/>
          <w:iCs/>
          <w:sz w:val="16"/>
          <w:szCs w:val="20"/>
        </w:rPr>
        <w:t xml:space="preserve">Dans le cadre du présent marché, le sous-critère de circularité des matériaux constitutifs de la carrosserie est pondéré à </w:t>
      </w:r>
      <w:r w:rsidR="00B167FF">
        <w:rPr>
          <w:i/>
          <w:iCs/>
          <w:sz w:val="16"/>
          <w:szCs w:val="20"/>
        </w:rPr>
        <w:t xml:space="preserve">2 </w:t>
      </w:r>
      <w:r w:rsidR="00B167FF" w:rsidRPr="00B167FF">
        <w:rPr>
          <w:i/>
          <w:iCs/>
          <w:sz w:val="16"/>
          <w:szCs w:val="20"/>
        </w:rPr>
        <w:t>%</w:t>
      </w:r>
    </w:p>
    <w:p w14:paraId="6074CBC6" w14:textId="77777777" w:rsidR="00B167FF" w:rsidRPr="00B167FF" w:rsidRDefault="00B167FF" w:rsidP="00B167FF">
      <w:pPr>
        <w:pStyle w:val="Paragraphedeliste"/>
        <w:numPr>
          <w:ilvl w:val="1"/>
          <w:numId w:val="42"/>
        </w:numPr>
        <w:pBdr>
          <w:top w:val="none" w:sz="0" w:space="0" w:color="auto"/>
          <w:left w:val="none" w:sz="0" w:space="0" w:color="auto"/>
          <w:bottom w:val="none" w:sz="0" w:space="0" w:color="auto"/>
          <w:right w:val="none" w:sz="0" w:space="0" w:color="auto"/>
          <w:between w:val="none" w:sz="0" w:space="0" w:color="auto"/>
        </w:pBdr>
        <w:rPr>
          <w:i/>
          <w:iCs/>
          <w:sz w:val="16"/>
          <w:szCs w:val="20"/>
        </w:rPr>
      </w:pPr>
      <w:r w:rsidRPr="00B167FF">
        <w:rPr>
          <w:i/>
          <w:iCs/>
          <w:sz w:val="16"/>
          <w:szCs w:val="20"/>
        </w:rPr>
        <w:t>Notation de ce critère : la méthode proportionnelle est appliquée sur la base de la formule suivante.</w:t>
      </w:r>
    </w:p>
    <w:p w14:paraId="7BBA618A" w14:textId="77777777" w:rsidR="00B167FF" w:rsidRPr="00B167FF" w:rsidRDefault="00B167FF" w:rsidP="00B167FF">
      <w:pPr>
        <w:pStyle w:val="Paragraphedeliste"/>
        <w:numPr>
          <w:ilvl w:val="1"/>
          <w:numId w:val="42"/>
        </w:numPr>
        <w:pBdr>
          <w:top w:val="none" w:sz="0" w:space="0" w:color="auto"/>
          <w:left w:val="none" w:sz="0" w:space="0" w:color="auto"/>
          <w:bottom w:val="none" w:sz="0" w:space="0" w:color="auto"/>
          <w:right w:val="none" w:sz="0" w:space="0" w:color="auto"/>
          <w:between w:val="none" w:sz="0" w:space="0" w:color="auto"/>
        </w:pBdr>
        <w:rPr>
          <w:i/>
          <w:iCs/>
          <w:sz w:val="16"/>
          <w:szCs w:val="20"/>
        </w:rPr>
      </w:pPr>
      <w:r w:rsidRPr="00B167FF">
        <w:rPr>
          <w:i/>
          <w:iCs/>
          <w:sz w:val="16"/>
          <w:szCs w:val="20"/>
        </w:rPr>
        <w:t>Note sur 10 = (part d’aluminium et d’acier constituant la carrosserie de l’offre examinée, exprimée en % / part d’aluminium et d’acier constituant la carrosserie la plus haute parmi les offres reçues) x 10</w:t>
      </w:r>
    </w:p>
    <w:p w14:paraId="66D4F119" w14:textId="383CE7F7" w:rsidR="009E00CB" w:rsidRPr="009E00CB" w:rsidRDefault="00B167FF" w:rsidP="00B167FF">
      <w:pPr>
        <w:pStyle w:val="Paragraphedeliste"/>
        <w:numPr>
          <w:ilvl w:val="1"/>
          <w:numId w:val="42"/>
        </w:numPr>
        <w:pBdr>
          <w:top w:val="none" w:sz="0" w:space="0" w:color="auto"/>
          <w:left w:val="none" w:sz="0" w:space="0" w:color="auto"/>
          <w:bottom w:val="none" w:sz="0" w:space="0" w:color="auto"/>
          <w:right w:val="none" w:sz="0" w:space="0" w:color="auto"/>
          <w:between w:val="none" w:sz="0" w:space="0" w:color="auto"/>
        </w:pBdr>
        <w:rPr>
          <w:i/>
          <w:iCs/>
          <w:sz w:val="16"/>
          <w:szCs w:val="20"/>
        </w:rPr>
      </w:pPr>
      <w:r w:rsidRPr="00B167FF">
        <w:rPr>
          <w:i/>
          <w:iCs/>
          <w:sz w:val="16"/>
          <w:szCs w:val="20"/>
        </w:rPr>
        <w:t>N.B : la part d’aluminium et d’acier constituant la carrosserie doit être exprimée en pourcentage du poids total de la carrosserie.</w:t>
      </w:r>
    </w:p>
    <w:p w14:paraId="3B5F7356" w14:textId="6972A786" w:rsidR="00B167FF" w:rsidRPr="00B167FF" w:rsidRDefault="009E00CB" w:rsidP="00B167FF">
      <w:pPr>
        <w:pStyle w:val="Paragraphedeliste"/>
        <w:numPr>
          <w:ilvl w:val="0"/>
          <w:numId w:val="42"/>
        </w:numPr>
        <w:pBdr>
          <w:top w:val="none" w:sz="0" w:space="0" w:color="auto"/>
          <w:left w:val="none" w:sz="0" w:space="0" w:color="auto"/>
          <w:bottom w:val="none" w:sz="0" w:space="0" w:color="auto"/>
          <w:right w:val="none" w:sz="0" w:space="0" w:color="auto"/>
          <w:between w:val="none" w:sz="0" w:space="0" w:color="auto"/>
        </w:pBdr>
        <w:rPr>
          <w:i/>
          <w:iCs/>
          <w:sz w:val="16"/>
          <w:szCs w:val="20"/>
        </w:rPr>
      </w:pPr>
      <w:r>
        <w:t xml:space="preserve">Puissance acoustique : </w:t>
      </w:r>
      <w:r w:rsidR="00B167FF" w:rsidRPr="00B167FF">
        <w:rPr>
          <w:i/>
          <w:iCs/>
          <w:sz w:val="16"/>
          <w:szCs w:val="20"/>
        </w:rPr>
        <w:t xml:space="preserve">Dans le cadre du présent marché, le sous-critère de puissance acoustique est pondéré à </w:t>
      </w:r>
      <w:r w:rsidR="00B167FF">
        <w:rPr>
          <w:i/>
          <w:iCs/>
          <w:sz w:val="16"/>
          <w:szCs w:val="20"/>
        </w:rPr>
        <w:t>4</w:t>
      </w:r>
      <w:r w:rsidR="00B167FF" w:rsidRPr="00B167FF">
        <w:rPr>
          <w:i/>
          <w:iCs/>
          <w:sz w:val="16"/>
          <w:szCs w:val="20"/>
        </w:rPr>
        <w:t>%</w:t>
      </w:r>
      <w:r w:rsidR="00B167FF">
        <w:rPr>
          <w:i/>
          <w:iCs/>
          <w:sz w:val="16"/>
          <w:szCs w:val="20"/>
        </w:rPr>
        <w:t>.</w:t>
      </w:r>
    </w:p>
    <w:p w14:paraId="57D88CD9" w14:textId="77777777" w:rsidR="00B167FF" w:rsidRPr="00B167FF" w:rsidRDefault="00B167FF" w:rsidP="00B167FF">
      <w:pPr>
        <w:pStyle w:val="Paragraphedeliste"/>
        <w:numPr>
          <w:ilvl w:val="1"/>
          <w:numId w:val="42"/>
        </w:numPr>
        <w:pBdr>
          <w:top w:val="none" w:sz="0" w:space="0" w:color="auto"/>
          <w:left w:val="none" w:sz="0" w:space="0" w:color="auto"/>
          <w:bottom w:val="none" w:sz="0" w:space="0" w:color="auto"/>
          <w:right w:val="none" w:sz="0" w:space="0" w:color="auto"/>
          <w:between w:val="none" w:sz="0" w:space="0" w:color="auto"/>
        </w:pBdr>
        <w:rPr>
          <w:i/>
          <w:iCs/>
          <w:sz w:val="16"/>
          <w:szCs w:val="20"/>
        </w:rPr>
      </w:pPr>
      <w:r w:rsidRPr="00B167FF">
        <w:rPr>
          <w:i/>
          <w:iCs/>
          <w:sz w:val="16"/>
          <w:szCs w:val="20"/>
        </w:rPr>
        <w:t xml:space="preserve">Ce critère de puissance acoustique est apprécié sur la base d’une mesure qui doit être certifiée par </w:t>
      </w:r>
      <w:proofErr w:type="spellStart"/>
      <w:r w:rsidRPr="00B167FF">
        <w:rPr>
          <w:i/>
          <w:iCs/>
          <w:sz w:val="16"/>
          <w:szCs w:val="20"/>
        </w:rPr>
        <w:t>Eurovent</w:t>
      </w:r>
      <w:proofErr w:type="spellEnd"/>
      <w:r w:rsidRPr="00B167FF">
        <w:rPr>
          <w:i/>
          <w:iCs/>
          <w:sz w:val="16"/>
          <w:szCs w:val="20"/>
        </w:rPr>
        <w:t xml:space="preserve"> </w:t>
      </w:r>
      <w:proofErr w:type="spellStart"/>
      <w:r w:rsidRPr="00B167FF">
        <w:rPr>
          <w:i/>
          <w:iCs/>
          <w:sz w:val="16"/>
          <w:szCs w:val="20"/>
        </w:rPr>
        <w:t>Certita</w:t>
      </w:r>
      <w:proofErr w:type="spellEnd"/>
      <w:r w:rsidRPr="00B167FF">
        <w:rPr>
          <w:i/>
          <w:iCs/>
          <w:sz w:val="16"/>
          <w:szCs w:val="20"/>
        </w:rPr>
        <w:t xml:space="preserve"> Certification ou HP </w:t>
      </w:r>
      <w:proofErr w:type="spellStart"/>
      <w:r w:rsidRPr="00B167FF">
        <w:rPr>
          <w:i/>
          <w:iCs/>
          <w:sz w:val="16"/>
          <w:szCs w:val="20"/>
        </w:rPr>
        <w:t>Keymark</w:t>
      </w:r>
      <w:proofErr w:type="spellEnd"/>
      <w:r w:rsidRPr="00B167FF">
        <w:rPr>
          <w:i/>
          <w:iCs/>
          <w:sz w:val="16"/>
          <w:szCs w:val="20"/>
        </w:rPr>
        <w:t xml:space="preserve"> (ou organisme certifiant tiers équivalent), et conformément au protocole suivant (conditions cumulatives) :</w:t>
      </w:r>
    </w:p>
    <w:p w14:paraId="29A03C2C" w14:textId="77777777" w:rsidR="00B167FF" w:rsidRPr="00B167FF" w:rsidRDefault="00B167FF" w:rsidP="00B167FF">
      <w:pPr>
        <w:pStyle w:val="Paragraphedeliste"/>
        <w:numPr>
          <w:ilvl w:val="1"/>
          <w:numId w:val="42"/>
        </w:numPr>
        <w:pBdr>
          <w:top w:val="none" w:sz="0" w:space="0" w:color="auto"/>
          <w:left w:val="none" w:sz="0" w:space="0" w:color="auto"/>
          <w:bottom w:val="none" w:sz="0" w:space="0" w:color="auto"/>
          <w:right w:val="none" w:sz="0" w:space="0" w:color="auto"/>
          <w:between w:val="none" w:sz="0" w:space="0" w:color="auto"/>
        </w:pBdr>
        <w:rPr>
          <w:i/>
          <w:iCs/>
          <w:sz w:val="16"/>
          <w:szCs w:val="20"/>
        </w:rPr>
      </w:pPr>
      <w:r w:rsidRPr="00B167FF">
        <w:rPr>
          <w:i/>
          <w:iCs/>
          <w:sz w:val="16"/>
          <w:szCs w:val="20"/>
        </w:rPr>
        <w:t>- conditions de mesure selon la norme NF EN 12102-2 ;</w:t>
      </w:r>
    </w:p>
    <w:p w14:paraId="03312793" w14:textId="77777777" w:rsidR="00B167FF" w:rsidRPr="00B167FF" w:rsidRDefault="00B167FF" w:rsidP="00B167FF">
      <w:pPr>
        <w:pStyle w:val="Paragraphedeliste"/>
        <w:numPr>
          <w:ilvl w:val="1"/>
          <w:numId w:val="42"/>
        </w:numPr>
        <w:pBdr>
          <w:top w:val="none" w:sz="0" w:space="0" w:color="auto"/>
          <w:left w:val="none" w:sz="0" w:space="0" w:color="auto"/>
          <w:bottom w:val="none" w:sz="0" w:space="0" w:color="auto"/>
          <w:right w:val="none" w:sz="0" w:space="0" w:color="auto"/>
          <w:between w:val="none" w:sz="0" w:space="0" w:color="auto"/>
        </w:pBdr>
        <w:rPr>
          <w:i/>
          <w:iCs/>
          <w:sz w:val="16"/>
          <w:szCs w:val="20"/>
        </w:rPr>
      </w:pPr>
      <w:r w:rsidRPr="00B167FF">
        <w:rPr>
          <w:i/>
          <w:iCs/>
          <w:sz w:val="16"/>
          <w:szCs w:val="20"/>
        </w:rPr>
        <w:t xml:space="preserve">- au point de fonctionnement de </w:t>
      </w:r>
      <w:proofErr w:type="spellStart"/>
      <w:r w:rsidRPr="00B167FF">
        <w:rPr>
          <w:i/>
          <w:iCs/>
          <w:sz w:val="16"/>
          <w:szCs w:val="20"/>
        </w:rPr>
        <w:t>Prated</w:t>
      </w:r>
      <w:proofErr w:type="spellEnd"/>
      <w:r w:rsidRPr="00B167FF">
        <w:rPr>
          <w:i/>
          <w:iCs/>
          <w:sz w:val="16"/>
          <w:szCs w:val="20"/>
        </w:rPr>
        <w:t xml:space="preserve"> climat moyen19, conformément aux règlements UE n°811/201320 et 813/201321 ;</w:t>
      </w:r>
    </w:p>
    <w:p w14:paraId="1CDE96D6" w14:textId="0FC7DFBD" w:rsidR="009E00CB" w:rsidRDefault="00B167FF" w:rsidP="00B167FF">
      <w:pPr>
        <w:pStyle w:val="Paragraphedeliste"/>
        <w:numPr>
          <w:ilvl w:val="1"/>
          <w:numId w:val="42"/>
        </w:numPr>
        <w:pBdr>
          <w:top w:val="none" w:sz="0" w:space="0" w:color="auto"/>
          <w:left w:val="none" w:sz="0" w:space="0" w:color="auto"/>
          <w:bottom w:val="none" w:sz="0" w:space="0" w:color="auto"/>
          <w:right w:val="none" w:sz="0" w:space="0" w:color="auto"/>
          <w:between w:val="none" w:sz="0" w:space="0" w:color="auto"/>
        </w:pBdr>
        <w:rPr>
          <w:i/>
          <w:iCs/>
          <w:sz w:val="16"/>
          <w:szCs w:val="20"/>
        </w:rPr>
      </w:pPr>
      <w:r w:rsidRPr="00B167FF">
        <w:rPr>
          <w:i/>
          <w:iCs/>
          <w:sz w:val="16"/>
          <w:szCs w:val="20"/>
        </w:rPr>
        <w:t>- l’utilisation d’un mode de fonctionnement « silence » ou équivalent est interdit.</w:t>
      </w:r>
    </w:p>
    <w:p w14:paraId="179B28AE" w14:textId="77777777" w:rsidR="00B167FF" w:rsidRPr="00B167FF" w:rsidRDefault="00B167FF" w:rsidP="00B167FF">
      <w:pPr>
        <w:pStyle w:val="Paragraphedeliste"/>
        <w:numPr>
          <w:ilvl w:val="1"/>
          <w:numId w:val="42"/>
        </w:numPr>
        <w:pBdr>
          <w:top w:val="none" w:sz="0" w:space="0" w:color="auto"/>
          <w:left w:val="none" w:sz="0" w:space="0" w:color="auto"/>
          <w:bottom w:val="none" w:sz="0" w:space="0" w:color="auto"/>
          <w:right w:val="none" w:sz="0" w:space="0" w:color="auto"/>
          <w:between w:val="none" w:sz="0" w:space="0" w:color="auto"/>
        </w:pBdr>
        <w:rPr>
          <w:i/>
          <w:iCs/>
          <w:sz w:val="16"/>
          <w:szCs w:val="20"/>
        </w:rPr>
      </w:pPr>
      <w:r w:rsidRPr="00B167FF">
        <w:rPr>
          <w:i/>
          <w:iCs/>
          <w:sz w:val="16"/>
          <w:szCs w:val="20"/>
        </w:rPr>
        <w:t>Il est précisé que la mesure attendue est la puissance acoustique de l’appareil (caractéristique intrinsèque de la source sonore, indépendamment de l'environnement), et non pas la pression acoustique (reflétant le niveau sonore perçu à un endroit donné et qui varie en fonction de la distance à la source et des conditions environnementales). Cette dernière mesure n’est pas recevable.</w:t>
      </w:r>
    </w:p>
    <w:p w14:paraId="36744998" w14:textId="77777777" w:rsidR="00B167FF" w:rsidRPr="00B167FF" w:rsidRDefault="00B167FF" w:rsidP="00B167FF">
      <w:pPr>
        <w:pStyle w:val="Paragraphedeliste"/>
        <w:numPr>
          <w:ilvl w:val="1"/>
          <w:numId w:val="42"/>
        </w:numPr>
        <w:pBdr>
          <w:top w:val="none" w:sz="0" w:space="0" w:color="auto"/>
          <w:left w:val="none" w:sz="0" w:space="0" w:color="auto"/>
          <w:bottom w:val="none" w:sz="0" w:space="0" w:color="auto"/>
          <w:right w:val="none" w:sz="0" w:space="0" w:color="auto"/>
          <w:between w:val="none" w:sz="0" w:space="0" w:color="auto"/>
        </w:pBdr>
        <w:rPr>
          <w:i/>
          <w:iCs/>
          <w:sz w:val="16"/>
          <w:szCs w:val="20"/>
        </w:rPr>
      </w:pPr>
      <w:r w:rsidRPr="00B167FF">
        <w:rPr>
          <w:i/>
          <w:iCs/>
          <w:sz w:val="16"/>
          <w:szCs w:val="20"/>
        </w:rPr>
        <w:t>Seule la puissance acoustique permet ainsi de comparer objectivement les capacités sonores des appareils.</w:t>
      </w:r>
    </w:p>
    <w:p w14:paraId="26381068" w14:textId="77777777" w:rsidR="00B167FF" w:rsidRPr="00B167FF" w:rsidRDefault="00B167FF" w:rsidP="00B167FF">
      <w:pPr>
        <w:pStyle w:val="Paragraphedeliste"/>
        <w:numPr>
          <w:ilvl w:val="1"/>
          <w:numId w:val="42"/>
        </w:numPr>
        <w:pBdr>
          <w:top w:val="none" w:sz="0" w:space="0" w:color="auto"/>
          <w:left w:val="none" w:sz="0" w:space="0" w:color="auto"/>
          <w:bottom w:val="none" w:sz="0" w:space="0" w:color="auto"/>
          <w:right w:val="none" w:sz="0" w:space="0" w:color="auto"/>
          <w:between w:val="none" w:sz="0" w:space="0" w:color="auto"/>
        </w:pBdr>
        <w:rPr>
          <w:i/>
          <w:iCs/>
          <w:sz w:val="16"/>
          <w:szCs w:val="20"/>
        </w:rPr>
      </w:pPr>
      <w:r w:rsidRPr="00B167FF">
        <w:rPr>
          <w:i/>
          <w:iCs/>
          <w:sz w:val="16"/>
          <w:szCs w:val="20"/>
        </w:rPr>
        <w:t>De plus, les seuls éléments d’évaluation des offres pertinents à cet égard sont exclusivement ceux mentionnés au sein des fiches techniques/constructeurs sous le terme « puissance acoustique », et les arguments marketing/plaquette de présentation/de vente ne pourront être pris en compte dans le cadre de l’évaluation de ces offres.</w:t>
      </w:r>
    </w:p>
    <w:p w14:paraId="4FDA247F" w14:textId="77777777" w:rsidR="00B167FF" w:rsidRPr="00B167FF" w:rsidRDefault="00B167FF" w:rsidP="00B167FF">
      <w:pPr>
        <w:pStyle w:val="Paragraphedeliste"/>
        <w:numPr>
          <w:ilvl w:val="1"/>
          <w:numId w:val="42"/>
        </w:numPr>
        <w:pBdr>
          <w:top w:val="none" w:sz="0" w:space="0" w:color="auto"/>
          <w:left w:val="none" w:sz="0" w:space="0" w:color="auto"/>
          <w:bottom w:val="none" w:sz="0" w:space="0" w:color="auto"/>
          <w:right w:val="none" w:sz="0" w:space="0" w:color="auto"/>
          <w:between w:val="none" w:sz="0" w:space="0" w:color="auto"/>
        </w:pBdr>
        <w:rPr>
          <w:i/>
          <w:iCs/>
          <w:sz w:val="16"/>
          <w:szCs w:val="20"/>
        </w:rPr>
      </w:pPr>
      <w:r w:rsidRPr="00B167FF">
        <w:rPr>
          <w:i/>
          <w:iCs/>
          <w:sz w:val="16"/>
          <w:szCs w:val="20"/>
        </w:rPr>
        <w:t>Notation de ce sous-critère : la méthode proportionnelle est appliquée sur la base de la formule suivante.</w:t>
      </w:r>
    </w:p>
    <w:p w14:paraId="63D05380" w14:textId="7EB6F73F" w:rsidR="00B167FF" w:rsidRPr="009E00CB" w:rsidRDefault="00B167FF" w:rsidP="00B167FF">
      <w:pPr>
        <w:pStyle w:val="Paragraphedeliste"/>
        <w:numPr>
          <w:ilvl w:val="1"/>
          <w:numId w:val="42"/>
        </w:numPr>
        <w:pBdr>
          <w:top w:val="none" w:sz="0" w:space="0" w:color="auto"/>
          <w:left w:val="none" w:sz="0" w:space="0" w:color="auto"/>
          <w:bottom w:val="none" w:sz="0" w:space="0" w:color="auto"/>
          <w:right w:val="none" w:sz="0" w:space="0" w:color="auto"/>
          <w:between w:val="none" w:sz="0" w:space="0" w:color="auto"/>
        </w:pBdr>
        <w:rPr>
          <w:i/>
          <w:iCs/>
          <w:sz w:val="16"/>
          <w:szCs w:val="20"/>
        </w:rPr>
      </w:pPr>
      <w:r w:rsidRPr="00B167FF">
        <w:rPr>
          <w:i/>
          <w:iCs/>
          <w:sz w:val="16"/>
          <w:szCs w:val="20"/>
        </w:rPr>
        <w:t>Note sur 10 = (puissance acoustique, exprimée en dB, la plus basse parmi les offres reçues / puissance acoustique de l’offre examinée) x 10 ».</w:t>
      </w:r>
    </w:p>
    <w:p w14:paraId="6A944C2F" w14:textId="3AFBDE26" w:rsidR="00B167FF" w:rsidRPr="00B167FF" w:rsidRDefault="009E00CB" w:rsidP="00B167FF">
      <w:pPr>
        <w:pStyle w:val="Paragraphedeliste"/>
        <w:numPr>
          <w:ilvl w:val="0"/>
          <w:numId w:val="42"/>
        </w:numPr>
        <w:pBdr>
          <w:top w:val="none" w:sz="0" w:space="0" w:color="auto"/>
          <w:left w:val="none" w:sz="0" w:space="0" w:color="auto"/>
          <w:bottom w:val="none" w:sz="0" w:space="0" w:color="auto"/>
          <w:right w:val="none" w:sz="0" w:space="0" w:color="auto"/>
          <w:between w:val="none" w:sz="0" w:space="0" w:color="auto"/>
        </w:pBdr>
        <w:rPr>
          <w:i/>
          <w:iCs/>
          <w:sz w:val="16"/>
          <w:szCs w:val="20"/>
        </w:rPr>
      </w:pPr>
      <w:r>
        <w:t xml:space="preserve">Part de matériaux issus du recyclage : </w:t>
      </w:r>
      <w:r w:rsidR="00B167FF" w:rsidRPr="00B167FF">
        <w:rPr>
          <w:i/>
          <w:iCs/>
          <w:sz w:val="16"/>
          <w:szCs w:val="20"/>
        </w:rPr>
        <w:t xml:space="preserve">Dans le cadre du présent marché, le sous-critère de part des matériaux issus du recyclage est pondéré à </w:t>
      </w:r>
      <w:r w:rsidR="00B167FF">
        <w:rPr>
          <w:i/>
          <w:iCs/>
          <w:sz w:val="16"/>
          <w:szCs w:val="20"/>
        </w:rPr>
        <w:t>2</w:t>
      </w:r>
      <w:r w:rsidR="00B167FF" w:rsidRPr="00B167FF">
        <w:rPr>
          <w:i/>
          <w:iCs/>
          <w:sz w:val="16"/>
          <w:szCs w:val="20"/>
        </w:rPr>
        <w:t>%</w:t>
      </w:r>
      <w:r w:rsidR="00B167FF">
        <w:rPr>
          <w:i/>
          <w:iCs/>
          <w:sz w:val="16"/>
          <w:szCs w:val="20"/>
        </w:rPr>
        <w:t>.</w:t>
      </w:r>
    </w:p>
    <w:p w14:paraId="563B96B8" w14:textId="546449EE" w:rsidR="00B167FF" w:rsidRPr="00B167FF" w:rsidRDefault="00B167FF" w:rsidP="00B167FF">
      <w:pPr>
        <w:pStyle w:val="Paragraphedeliste"/>
        <w:numPr>
          <w:ilvl w:val="1"/>
          <w:numId w:val="42"/>
        </w:numPr>
        <w:pBdr>
          <w:top w:val="none" w:sz="0" w:space="0" w:color="auto"/>
          <w:left w:val="none" w:sz="0" w:space="0" w:color="auto"/>
          <w:bottom w:val="none" w:sz="0" w:space="0" w:color="auto"/>
          <w:right w:val="none" w:sz="0" w:space="0" w:color="auto"/>
          <w:between w:val="none" w:sz="0" w:space="0" w:color="auto"/>
        </w:pBdr>
        <w:rPr>
          <w:i/>
          <w:iCs/>
          <w:sz w:val="16"/>
          <w:szCs w:val="20"/>
        </w:rPr>
      </w:pPr>
      <w:r>
        <w:rPr>
          <w:i/>
          <w:iCs/>
          <w:sz w:val="16"/>
          <w:szCs w:val="20"/>
        </w:rPr>
        <w:t>I</w:t>
      </w:r>
      <w:r w:rsidRPr="00B167FF">
        <w:rPr>
          <w:i/>
          <w:iCs/>
          <w:sz w:val="16"/>
          <w:szCs w:val="20"/>
        </w:rPr>
        <w:t>l est demandé au fabricant d’indiquer quels sont les matériaux issus du recyclage utilisés pour la fabrication de l’équipement proposé, en apportant tous documents justifiant de la part de matériaux issus du recyclage, tels que : label, fiche produit constructeur, certification.</w:t>
      </w:r>
    </w:p>
    <w:p w14:paraId="4711F40C" w14:textId="77777777" w:rsidR="00B167FF" w:rsidRPr="00B167FF" w:rsidRDefault="00B167FF" w:rsidP="00B167FF">
      <w:pPr>
        <w:pStyle w:val="Paragraphedeliste"/>
        <w:numPr>
          <w:ilvl w:val="1"/>
          <w:numId w:val="42"/>
        </w:numPr>
        <w:pBdr>
          <w:top w:val="none" w:sz="0" w:space="0" w:color="auto"/>
          <w:left w:val="none" w:sz="0" w:space="0" w:color="auto"/>
          <w:bottom w:val="none" w:sz="0" w:space="0" w:color="auto"/>
          <w:right w:val="none" w:sz="0" w:space="0" w:color="auto"/>
          <w:between w:val="none" w:sz="0" w:space="0" w:color="auto"/>
        </w:pBdr>
        <w:rPr>
          <w:i/>
          <w:iCs/>
          <w:sz w:val="16"/>
          <w:szCs w:val="20"/>
        </w:rPr>
      </w:pPr>
      <w:r w:rsidRPr="00B167FF">
        <w:rPr>
          <w:i/>
          <w:iCs/>
          <w:sz w:val="16"/>
          <w:szCs w:val="20"/>
        </w:rPr>
        <w:t>Notation de ce critère : la méthode proportionnelle est appliquée sur la base de la formule suivante.</w:t>
      </w:r>
    </w:p>
    <w:p w14:paraId="16CC5D15" w14:textId="77777777" w:rsidR="00B167FF" w:rsidRPr="00B167FF" w:rsidRDefault="00B167FF" w:rsidP="00B167FF">
      <w:pPr>
        <w:pStyle w:val="Paragraphedeliste"/>
        <w:numPr>
          <w:ilvl w:val="1"/>
          <w:numId w:val="42"/>
        </w:numPr>
        <w:pBdr>
          <w:top w:val="none" w:sz="0" w:space="0" w:color="auto"/>
          <w:left w:val="none" w:sz="0" w:space="0" w:color="auto"/>
          <w:bottom w:val="none" w:sz="0" w:space="0" w:color="auto"/>
          <w:right w:val="none" w:sz="0" w:space="0" w:color="auto"/>
          <w:between w:val="none" w:sz="0" w:space="0" w:color="auto"/>
        </w:pBdr>
        <w:rPr>
          <w:i/>
          <w:iCs/>
          <w:sz w:val="16"/>
          <w:szCs w:val="20"/>
        </w:rPr>
      </w:pPr>
      <w:r w:rsidRPr="00B167FF">
        <w:rPr>
          <w:i/>
          <w:iCs/>
          <w:sz w:val="16"/>
          <w:szCs w:val="20"/>
        </w:rPr>
        <w:t>Note sur 10 = (part de matériaux issus du recyclage de l’offre examinée, exprimée en % / part de matériaux issus du recyclage la plus haute parmi les offres reçues) x 10</w:t>
      </w:r>
    </w:p>
    <w:p w14:paraId="57B049FC" w14:textId="391BB79C" w:rsidR="009E00CB" w:rsidRPr="009E00CB" w:rsidRDefault="00B167FF" w:rsidP="00B167FF">
      <w:pPr>
        <w:pStyle w:val="Paragraphedeliste"/>
        <w:numPr>
          <w:ilvl w:val="1"/>
          <w:numId w:val="42"/>
        </w:numPr>
        <w:pBdr>
          <w:top w:val="none" w:sz="0" w:space="0" w:color="auto"/>
          <w:left w:val="none" w:sz="0" w:space="0" w:color="auto"/>
          <w:bottom w:val="none" w:sz="0" w:space="0" w:color="auto"/>
          <w:right w:val="none" w:sz="0" w:space="0" w:color="auto"/>
          <w:between w:val="none" w:sz="0" w:space="0" w:color="auto"/>
        </w:pBdr>
        <w:rPr>
          <w:i/>
          <w:iCs/>
          <w:sz w:val="16"/>
          <w:szCs w:val="20"/>
        </w:rPr>
      </w:pPr>
      <w:r w:rsidRPr="00B167FF">
        <w:rPr>
          <w:i/>
          <w:iCs/>
          <w:sz w:val="16"/>
          <w:szCs w:val="20"/>
        </w:rPr>
        <w:t>N.B : la part de matériaux issus du recyclage doit être exprimée en pourcentage du poids total du produit.</w:t>
      </w:r>
    </w:p>
    <w:p w14:paraId="326D9B77" w14:textId="22728161" w:rsidR="009E00CB" w:rsidRPr="009E00CB" w:rsidRDefault="009E00CB" w:rsidP="009E00CB">
      <w:pPr>
        <w:pBdr>
          <w:top w:val="none" w:sz="0" w:space="0" w:color="auto"/>
          <w:left w:val="none" w:sz="0" w:space="0" w:color="auto"/>
          <w:bottom w:val="none" w:sz="0" w:space="0" w:color="auto"/>
          <w:right w:val="none" w:sz="0" w:space="0" w:color="auto"/>
          <w:between w:val="none" w:sz="0" w:space="0" w:color="auto"/>
        </w:pBdr>
        <w:rPr>
          <w:u w:val="single"/>
        </w:rPr>
      </w:pPr>
      <w:r>
        <w:rPr>
          <w:u w:val="single"/>
        </w:rPr>
        <w:t>Sous-c</w:t>
      </w:r>
      <w:r w:rsidRPr="009E00CB">
        <w:rPr>
          <w:u w:val="single"/>
        </w:rPr>
        <w:t>ritère de réparabilité</w:t>
      </w:r>
      <w:r>
        <w:rPr>
          <w:u w:val="single"/>
        </w:rPr>
        <w:t xml:space="preserve"> de la PAC :</w:t>
      </w:r>
    </w:p>
    <w:p w14:paraId="02BD3F01" w14:textId="4DA9ADBB" w:rsidR="00B167FF" w:rsidRPr="00B167FF" w:rsidRDefault="009E00CB" w:rsidP="00B167FF">
      <w:pPr>
        <w:pStyle w:val="Paragraphedeliste"/>
        <w:numPr>
          <w:ilvl w:val="0"/>
          <w:numId w:val="41"/>
        </w:numPr>
        <w:pBdr>
          <w:top w:val="none" w:sz="0" w:space="0" w:color="auto"/>
          <w:left w:val="none" w:sz="0" w:space="0" w:color="auto"/>
          <w:bottom w:val="none" w:sz="0" w:space="0" w:color="auto"/>
          <w:right w:val="none" w:sz="0" w:space="0" w:color="auto"/>
          <w:between w:val="none" w:sz="0" w:space="0" w:color="auto"/>
        </w:pBdr>
        <w:rPr>
          <w:i/>
          <w:iCs/>
          <w:sz w:val="16"/>
          <w:szCs w:val="20"/>
        </w:rPr>
      </w:pPr>
      <w:r>
        <w:t xml:space="preserve">Ratio de réparabilité : </w:t>
      </w:r>
      <w:r w:rsidR="00B167FF" w:rsidRPr="00B167FF">
        <w:rPr>
          <w:i/>
          <w:iCs/>
          <w:sz w:val="16"/>
          <w:szCs w:val="20"/>
        </w:rPr>
        <w:t xml:space="preserve">Dans le cadre du présent marché, le sous-critère de ratio de réparabilité est pondéré à </w:t>
      </w:r>
      <w:r w:rsidR="00B167FF">
        <w:rPr>
          <w:i/>
          <w:iCs/>
          <w:sz w:val="16"/>
          <w:szCs w:val="20"/>
        </w:rPr>
        <w:t>3</w:t>
      </w:r>
      <w:r w:rsidR="00B167FF" w:rsidRPr="00B167FF">
        <w:rPr>
          <w:i/>
          <w:iCs/>
          <w:sz w:val="16"/>
          <w:szCs w:val="20"/>
        </w:rPr>
        <w:t>%</w:t>
      </w:r>
      <w:r w:rsidR="00B167FF">
        <w:rPr>
          <w:i/>
          <w:iCs/>
          <w:sz w:val="16"/>
          <w:szCs w:val="20"/>
        </w:rPr>
        <w:t>.</w:t>
      </w:r>
    </w:p>
    <w:p w14:paraId="3126B1E7" w14:textId="77777777" w:rsidR="00B167FF" w:rsidRPr="00B167FF" w:rsidRDefault="00B167FF" w:rsidP="00B167FF">
      <w:pPr>
        <w:pStyle w:val="Paragraphedeliste"/>
        <w:numPr>
          <w:ilvl w:val="1"/>
          <w:numId w:val="41"/>
        </w:numPr>
        <w:pBdr>
          <w:top w:val="none" w:sz="0" w:space="0" w:color="auto"/>
          <w:left w:val="none" w:sz="0" w:space="0" w:color="auto"/>
          <w:bottom w:val="none" w:sz="0" w:space="0" w:color="auto"/>
          <w:right w:val="none" w:sz="0" w:space="0" w:color="auto"/>
          <w:between w:val="none" w:sz="0" w:space="0" w:color="auto"/>
        </w:pBdr>
        <w:rPr>
          <w:i/>
          <w:iCs/>
          <w:sz w:val="16"/>
          <w:szCs w:val="20"/>
        </w:rPr>
      </w:pPr>
      <w:r w:rsidRPr="00B167FF">
        <w:rPr>
          <w:i/>
          <w:iCs/>
          <w:sz w:val="16"/>
          <w:szCs w:val="20"/>
        </w:rPr>
        <w:t>Ce ratio de réparabilité doit être calculé selon la formule suivante, le résultat étant exprimé en pourcentage (sur la base de la nomenclature produit de niveau 1) :</w:t>
      </w:r>
    </w:p>
    <w:p w14:paraId="3483A8AA" w14:textId="77777777" w:rsidR="00B167FF" w:rsidRPr="00B167FF" w:rsidRDefault="00B167FF" w:rsidP="00B167FF">
      <w:pPr>
        <w:pStyle w:val="Paragraphedeliste"/>
        <w:numPr>
          <w:ilvl w:val="1"/>
          <w:numId w:val="41"/>
        </w:numPr>
        <w:pBdr>
          <w:top w:val="none" w:sz="0" w:space="0" w:color="auto"/>
          <w:left w:val="none" w:sz="0" w:space="0" w:color="auto"/>
          <w:bottom w:val="none" w:sz="0" w:space="0" w:color="auto"/>
          <w:right w:val="none" w:sz="0" w:space="0" w:color="auto"/>
          <w:between w:val="none" w:sz="0" w:space="0" w:color="auto"/>
        </w:pBdr>
        <w:rPr>
          <w:i/>
          <w:iCs/>
          <w:sz w:val="16"/>
          <w:szCs w:val="20"/>
        </w:rPr>
      </w:pPr>
      <w:proofErr w:type="gramStart"/>
      <w:r w:rsidRPr="00B167FF">
        <w:rPr>
          <w:i/>
          <w:iCs/>
          <w:sz w:val="16"/>
          <w:szCs w:val="20"/>
        </w:rPr>
        <w:t>nombre</w:t>
      </w:r>
      <w:proofErr w:type="gramEnd"/>
      <w:r w:rsidRPr="00B167FF">
        <w:rPr>
          <w:i/>
          <w:iCs/>
          <w:sz w:val="16"/>
          <w:szCs w:val="20"/>
        </w:rPr>
        <w:t xml:space="preserve"> de composants réparables ou remplaçables* / nombre total de composants constituant le produit fini x 100</w:t>
      </w:r>
    </w:p>
    <w:p w14:paraId="39EA3FA6" w14:textId="77777777" w:rsidR="00B167FF" w:rsidRPr="00B167FF" w:rsidRDefault="00B167FF" w:rsidP="00B167FF">
      <w:pPr>
        <w:pStyle w:val="Paragraphedeliste"/>
        <w:numPr>
          <w:ilvl w:val="1"/>
          <w:numId w:val="41"/>
        </w:numPr>
        <w:pBdr>
          <w:top w:val="none" w:sz="0" w:space="0" w:color="auto"/>
          <w:left w:val="none" w:sz="0" w:space="0" w:color="auto"/>
          <w:bottom w:val="none" w:sz="0" w:space="0" w:color="auto"/>
          <w:right w:val="none" w:sz="0" w:space="0" w:color="auto"/>
          <w:between w:val="none" w:sz="0" w:space="0" w:color="auto"/>
        </w:pBdr>
        <w:rPr>
          <w:i/>
          <w:iCs/>
          <w:sz w:val="16"/>
          <w:szCs w:val="20"/>
        </w:rPr>
      </w:pPr>
      <w:r w:rsidRPr="00B167FF">
        <w:rPr>
          <w:i/>
          <w:iCs/>
          <w:sz w:val="16"/>
          <w:szCs w:val="20"/>
        </w:rPr>
        <w:t>* N.B. : on entend par « remplaçable », toute pièce (ou ensemble de pièces) remplaçables par le fabricant ou un professionnel agréé par le fabricant.</w:t>
      </w:r>
    </w:p>
    <w:p w14:paraId="6A989E7D" w14:textId="77777777" w:rsidR="00B167FF" w:rsidRPr="00B167FF" w:rsidRDefault="00B167FF" w:rsidP="00B167FF">
      <w:pPr>
        <w:pStyle w:val="Paragraphedeliste"/>
        <w:numPr>
          <w:ilvl w:val="1"/>
          <w:numId w:val="41"/>
        </w:numPr>
        <w:pBdr>
          <w:top w:val="none" w:sz="0" w:space="0" w:color="auto"/>
          <w:left w:val="none" w:sz="0" w:space="0" w:color="auto"/>
          <w:bottom w:val="none" w:sz="0" w:space="0" w:color="auto"/>
          <w:right w:val="none" w:sz="0" w:space="0" w:color="auto"/>
          <w:between w:val="none" w:sz="0" w:space="0" w:color="auto"/>
        </w:pBdr>
        <w:rPr>
          <w:i/>
          <w:iCs/>
          <w:sz w:val="16"/>
          <w:szCs w:val="20"/>
        </w:rPr>
      </w:pPr>
      <w:r w:rsidRPr="00B167FF">
        <w:rPr>
          <w:i/>
          <w:iCs/>
          <w:sz w:val="16"/>
          <w:szCs w:val="20"/>
        </w:rPr>
        <w:t>Notation de ce critère : la méthode proportionnelle est appliquée sur la base de la formule suivante.</w:t>
      </w:r>
    </w:p>
    <w:p w14:paraId="089410D6" w14:textId="7C0523C8" w:rsidR="009E00CB" w:rsidRPr="009E00CB" w:rsidRDefault="00B167FF" w:rsidP="00B167FF">
      <w:pPr>
        <w:pStyle w:val="Paragraphedeliste"/>
        <w:numPr>
          <w:ilvl w:val="1"/>
          <w:numId w:val="41"/>
        </w:numPr>
        <w:pBdr>
          <w:top w:val="none" w:sz="0" w:space="0" w:color="auto"/>
          <w:left w:val="none" w:sz="0" w:space="0" w:color="auto"/>
          <w:bottom w:val="none" w:sz="0" w:space="0" w:color="auto"/>
          <w:right w:val="none" w:sz="0" w:space="0" w:color="auto"/>
          <w:between w:val="none" w:sz="0" w:space="0" w:color="auto"/>
        </w:pBdr>
        <w:rPr>
          <w:i/>
          <w:iCs/>
          <w:sz w:val="16"/>
          <w:szCs w:val="20"/>
        </w:rPr>
      </w:pPr>
      <w:r w:rsidRPr="00B167FF">
        <w:rPr>
          <w:i/>
          <w:iCs/>
          <w:sz w:val="16"/>
          <w:szCs w:val="20"/>
        </w:rPr>
        <w:t>« Note sur 10 = (ratio de réparabilité de l’offre examinée, exprimé en % / ratio de réparabilité le plus haut parmi les offres reçues) x 10</w:t>
      </w:r>
    </w:p>
    <w:p w14:paraId="568B43CB" w14:textId="6A622A19" w:rsidR="00B167FF" w:rsidRPr="00B167FF" w:rsidRDefault="009E00CB" w:rsidP="00B167FF">
      <w:pPr>
        <w:pStyle w:val="Paragraphedeliste"/>
        <w:numPr>
          <w:ilvl w:val="0"/>
          <w:numId w:val="41"/>
        </w:numPr>
        <w:pBdr>
          <w:top w:val="none" w:sz="0" w:space="0" w:color="auto"/>
          <w:left w:val="none" w:sz="0" w:space="0" w:color="auto"/>
          <w:bottom w:val="none" w:sz="0" w:space="0" w:color="auto"/>
          <w:right w:val="none" w:sz="0" w:space="0" w:color="auto"/>
          <w:between w:val="none" w:sz="0" w:space="0" w:color="auto"/>
        </w:pBdr>
        <w:rPr>
          <w:i/>
          <w:iCs/>
          <w:sz w:val="16"/>
          <w:szCs w:val="20"/>
        </w:rPr>
      </w:pPr>
      <w:r>
        <w:t xml:space="preserve">Disponibilité des pièces : </w:t>
      </w:r>
      <w:r w:rsidR="00B167FF" w:rsidRPr="00B167FF">
        <w:rPr>
          <w:i/>
          <w:iCs/>
          <w:sz w:val="16"/>
          <w:szCs w:val="20"/>
        </w:rPr>
        <w:t xml:space="preserve">Dans le cadre du présent marché, le sous-critère de durée de disponibilité des pièces est pondéré à </w:t>
      </w:r>
      <w:r w:rsidR="00B167FF">
        <w:rPr>
          <w:i/>
          <w:iCs/>
          <w:sz w:val="16"/>
          <w:szCs w:val="20"/>
        </w:rPr>
        <w:t>3</w:t>
      </w:r>
      <w:r w:rsidR="00B167FF" w:rsidRPr="00B167FF">
        <w:rPr>
          <w:i/>
          <w:iCs/>
          <w:sz w:val="16"/>
          <w:szCs w:val="20"/>
        </w:rPr>
        <w:t>%.</w:t>
      </w:r>
    </w:p>
    <w:p w14:paraId="37B4A01C" w14:textId="77777777" w:rsidR="00B167FF" w:rsidRPr="00B167FF" w:rsidRDefault="00B167FF" w:rsidP="00B167FF">
      <w:pPr>
        <w:pStyle w:val="Paragraphedeliste"/>
        <w:numPr>
          <w:ilvl w:val="1"/>
          <w:numId w:val="41"/>
        </w:numPr>
        <w:pBdr>
          <w:top w:val="none" w:sz="0" w:space="0" w:color="auto"/>
          <w:left w:val="none" w:sz="0" w:space="0" w:color="auto"/>
          <w:bottom w:val="none" w:sz="0" w:space="0" w:color="auto"/>
          <w:right w:val="none" w:sz="0" w:space="0" w:color="auto"/>
          <w:between w:val="none" w:sz="0" w:space="0" w:color="auto"/>
        </w:pBdr>
        <w:rPr>
          <w:i/>
          <w:iCs/>
          <w:sz w:val="16"/>
          <w:szCs w:val="20"/>
        </w:rPr>
      </w:pPr>
      <w:r w:rsidRPr="00B167FF">
        <w:rPr>
          <w:i/>
          <w:iCs/>
          <w:sz w:val="16"/>
          <w:szCs w:val="20"/>
        </w:rPr>
        <w:lastRenderedPageBreak/>
        <w:t>La mesure évaluée porte sur la capacité des soumissionnaires à proposer une durée de disponibilité des pièces détachées de 10 ans minimum, et valorise la proposition d’une durée supérieure aux exigences minimales inscrites au CCTP.</w:t>
      </w:r>
    </w:p>
    <w:p w14:paraId="276F1216" w14:textId="77777777" w:rsidR="00B167FF" w:rsidRPr="00B167FF" w:rsidRDefault="00B167FF" w:rsidP="00B167FF">
      <w:pPr>
        <w:pStyle w:val="Paragraphedeliste"/>
        <w:numPr>
          <w:ilvl w:val="1"/>
          <w:numId w:val="41"/>
        </w:numPr>
        <w:pBdr>
          <w:top w:val="none" w:sz="0" w:space="0" w:color="auto"/>
          <w:left w:val="none" w:sz="0" w:space="0" w:color="auto"/>
          <w:bottom w:val="none" w:sz="0" w:space="0" w:color="auto"/>
          <w:right w:val="none" w:sz="0" w:space="0" w:color="auto"/>
          <w:between w:val="none" w:sz="0" w:space="0" w:color="auto"/>
        </w:pBdr>
        <w:rPr>
          <w:i/>
          <w:iCs/>
          <w:sz w:val="16"/>
          <w:szCs w:val="20"/>
        </w:rPr>
      </w:pPr>
      <w:r w:rsidRPr="00B167FF">
        <w:rPr>
          <w:i/>
          <w:iCs/>
          <w:sz w:val="16"/>
          <w:szCs w:val="20"/>
        </w:rPr>
        <w:t>Notation de ce critère :</w:t>
      </w:r>
    </w:p>
    <w:p w14:paraId="6B15AD82" w14:textId="77777777" w:rsidR="00B167FF" w:rsidRPr="00B167FF" w:rsidRDefault="00B167FF" w:rsidP="00B167FF">
      <w:pPr>
        <w:pStyle w:val="Paragraphedeliste"/>
        <w:numPr>
          <w:ilvl w:val="1"/>
          <w:numId w:val="41"/>
        </w:numPr>
        <w:pBdr>
          <w:top w:val="none" w:sz="0" w:space="0" w:color="auto"/>
          <w:left w:val="none" w:sz="0" w:space="0" w:color="auto"/>
          <w:bottom w:val="none" w:sz="0" w:space="0" w:color="auto"/>
          <w:right w:val="none" w:sz="0" w:space="0" w:color="auto"/>
          <w:between w:val="none" w:sz="0" w:space="0" w:color="auto"/>
        </w:pBdr>
        <w:rPr>
          <w:i/>
          <w:iCs/>
          <w:sz w:val="16"/>
          <w:szCs w:val="20"/>
        </w:rPr>
      </w:pPr>
      <w:r w:rsidRPr="00B167FF">
        <w:rPr>
          <w:i/>
          <w:iCs/>
          <w:sz w:val="16"/>
          <w:szCs w:val="20"/>
        </w:rPr>
        <w:t>- la méthode proportionnelle est appliquée sur la base de la formule suivante ;</w:t>
      </w:r>
    </w:p>
    <w:p w14:paraId="39AE3410" w14:textId="77777777" w:rsidR="00B167FF" w:rsidRPr="00B167FF" w:rsidRDefault="00B167FF" w:rsidP="00B167FF">
      <w:pPr>
        <w:pStyle w:val="Paragraphedeliste"/>
        <w:numPr>
          <w:ilvl w:val="1"/>
          <w:numId w:val="41"/>
        </w:numPr>
        <w:pBdr>
          <w:top w:val="none" w:sz="0" w:space="0" w:color="auto"/>
          <w:left w:val="none" w:sz="0" w:space="0" w:color="auto"/>
          <w:bottom w:val="none" w:sz="0" w:space="0" w:color="auto"/>
          <w:right w:val="none" w:sz="0" w:space="0" w:color="auto"/>
          <w:between w:val="none" w:sz="0" w:space="0" w:color="auto"/>
        </w:pBdr>
        <w:rPr>
          <w:i/>
          <w:iCs/>
          <w:sz w:val="16"/>
          <w:szCs w:val="20"/>
        </w:rPr>
      </w:pPr>
      <w:r w:rsidRPr="00B167FF">
        <w:rPr>
          <w:i/>
          <w:iCs/>
          <w:sz w:val="16"/>
          <w:szCs w:val="20"/>
        </w:rPr>
        <w:t>- la mesure évaluée porte sur la durée de disponibilité des pièces au-delà du minimum inscrit au CCTP.</w:t>
      </w:r>
    </w:p>
    <w:p w14:paraId="1C58615E" w14:textId="6B100993" w:rsidR="009E00CB" w:rsidRPr="009E00CB" w:rsidRDefault="00B167FF" w:rsidP="00B167FF">
      <w:pPr>
        <w:pStyle w:val="Paragraphedeliste"/>
        <w:numPr>
          <w:ilvl w:val="1"/>
          <w:numId w:val="41"/>
        </w:numPr>
        <w:pBdr>
          <w:top w:val="none" w:sz="0" w:space="0" w:color="auto"/>
          <w:left w:val="none" w:sz="0" w:space="0" w:color="auto"/>
          <w:bottom w:val="none" w:sz="0" w:space="0" w:color="auto"/>
          <w:right w:val="none" w:sz="0" w:space="0" w:color="auto"/>
          <w:between w:val="none" w:sz="0" w:space="0" w:color="auto"/>
        </w:pBdr>
        <w:rPr>
          <w:i/>
          <w:iCs/>
          <w:sz w:val="16"/>
          <w:szCs w:val="20"/>
        </w:rPr>
      </w:pPr>
      <w:r w:rsidRPr="00B167FF">
        <w:rPr>
          <w:i/>
          <w:iCs/>
          <w:sz w:val="16"/>
          <w:szCs w:val="20"/>
        </w:rPr>
        <w:t>Note sur 10 = (durée de disponibilité des pièces au-delà du minimum inscrit au CCTP de l’offre examinée, exprimé en années / durée de disponibilité des pièces au-delà du minimum inscrit au CCTP la plus haute parmi les offres reçues) x 10</w:t>
      </w:r>
    </w:p>
    <w:p w14:paraId="2EAA036D" w14:textId="7D677D04" w:rsidR="00B167FF" w:rsidRPr="00B167FF" w:rsidRDefault="009E00CB" w:rsidP="00B167FF">
      <w:pPr>
        <w:pStyle w:val="Paragraphedeliste"/>
        <w:numPr>
          <w:ilvl w:val="0"/>
          <w:numId w:val="41"/>
        </w:numPr>
        <w:pBdr>
          <w:top w:val="none" w:sz="0" w:space="0" w:color="auto"/>
          <w:left w:val="none" w:sz="0" w:space="0" w:color="auto"/>
          <w:bottom w:val="none" w:sz="0" w:space="0" w:color="auto"/>
          <w:right w:val="none" w:sz="0" w:space="0" w:color="auto"/>
          <w:between w:val="none" w:sz="0" w:space="0" w:color="auto"/>
        </w:pBdr>
        <w:rPr>
          <w:i/>
          <w:iCs/>
          <w:sz w:val="16"/>
          <w:szCs w:val="20"/>
        </w:rPr>
      </w:pPr>
      <w:r>
        <w:t xml:space="preserve">Durée de garantie : </w:t>
      </w:r>
      <w:r w:rsidR="00B167FF" w:rsidRPr="00B167FF">
        <w:rPr>
          <w:i/>
          <w:iCs/>
          <w:sz w:val="16"/>
          <w:szCs w:val="20"/>
        </w:rPr>
        <w:t xml:space="preserve">Dans le cadre du présent marché, le sous-critère de durée de garantie est pondéré à </w:t>
      </w:r>
      <w:r w:rsidR="00B167FF">
        <w:rPr>
          <w:i/>
          <w:iCs/>
          <w:sz w:val="16"/>
          <w:szCs w:val="20"/>
        </w:rPr>
        <w:t>2</w:t>
      </w:r>
      <w:r w:rsidR="00B167FF" w:rsidRPr="00B167FF">
        <w:rPr>
          <w:i/>
          <w:iCs/>
          <w:sz w:val="16"/>
          <w:szCs w:val="20"/>
        </w:rPr>
        <w:t>%</w:t>
      </w:r>
      <w:r w:rsidR="00B167FF">
        <w:rPr>
          <w:i/>
          <w:iCs/>
          <w:sz w:val="16"/>
          <w:szCs w:val="20"/>
        </w:rPr>
        <w:t>.</w:t>
      </w:r>
    </w:p>
    <w:p w14:paraId="4B523A26" w14:textId="77777777" w:rsidR="00B167FF" w:rsidRPr="00B167FF" w:rsidRDefault="00B167FF" w:rsidP="00B167FF">
      <w:pPr>
        <w:pStyle w:val="Paragraphedeliste"/>
        <w:numPr>
          <w:ilvl w:val="1"/>
          <w:numId w:val="41"/>
        </w:numPr>
        <w:pBdr>
          <w:top w:val="none" w:sz="0" w:space="0" w:color="auto"/>
          <w:left w:val="none" w:sz="0" w:space="0" w:color="auto"/>
          <w:bottom w:val="none" w:sz="0" w:space="0" w:color="auto"/>
          <w:right w:val="none" w:sz="0" w:space="0" w:color="auto"/>
          <w:between w:val="none" w:sz="0" w:space="0" w:color="auto"/>
        </w:pBdr>
        <w:rPr>
          <w:i/>
          <w:iCs/>
          <w:sz w:val="16"/>
          <w:szCs w:val="20"/>
        </w:rPr>
      </w:pPr>
      <w:r w:rsidRPr="00B167FF">
        <w:rPr>
          <w:i/>
          <w:iCs/>
          <w:sz w:val="16"/>
          <w:szCs w:val="20"/>
        </w:rPr>
        <w:t>Dans l’hypothèse où l’offre du soumissionnaire comporterait plusieurs durées de garantie, à savoir une garantie « principale » (portant sur la PAC dans son ensemble) et des garanties « spécifiques » (couvrant un ou plusieurs organes spécifiques), la durée retenue sera la moyenne non pondérée de l’ensemble des garanties. Il est précisé que les extensions de garantie vendues à titre commercial ne doivent pas être prises en compte dans le calcul de cette moyenne.</w:t>
      </w:r>
    </w:p>
    <w:p w14:paraId="2C8D9D92" w14:textId="77777777" w:rsidR="00B167FF" w:rsidRPr="00B167FF" w:rsidRDefault="00B167FF" w:rsidP="00B167FF">
      <w:pPr>
        <w:pStyle w:val="Paragraphedeliste"/>
        <w:numPr>
          <w:ilvl w:val="1"/>
          <w:numId w:val="41"/>
        </w:numPr>
        <w:pBdr>
          <w:top w:val="none" w:sz="0" w:space="0" w:color="auto"/>
          <w:left w:val="none" w:sz="0" w:space="0" w:color="auto"/>
          <w:bottom w:val="none" w:sz="0" w:space="0" w:color="auto"/>
          <w:right w:val="none" w:sz="0" w:space="0" w:color="auto"/>
          <w:between w:val="none" w:sz="0" w:space="0" w:color="auto"/>
        </w:pBdr>
        <w:rPr>
          <w:i/>
          <w:iCs/>
          <w:sz w:val="16"/>
          <w:szCs w:val="20"/>
        </w:rPr>
      </w:pPr>
      <w:r w:rsidRPr="00B167FF">
        <w:rPr>
          <w:i/>
          <w:iCs/>
          <w:sz w:val="16"/>
          <w:szCs w:val="20"/>
        </w:rPr>
        <w:t>Notation de ce critère : la méthode proportionnelle est appliquée sur la base de la formule suivante.</w:t>
      </w:r>
    </w:p>
    <w:p w14:paraId="07F249AA" w14:textId="4FE2B4BE" w:rsidR="009E00CB" w:rsidRPr="009E00CB" w:rsidRDefault="00B167FF" w:rsidP="00B167FF">
      <w:pPr>
        <w:pStyle w:val="Paragraphedeliste"/>
        <w:numPr>
          <w:ilvl w:val="1"/>
          <w:numId w:val="41"/>
        </w:numPr>
        <w:pBdr>
          <w:top w:val="none" w:sz="0" w:space="0" w:color="auto"/>
          <w:left w:val="none" w:sz="0" w:space="0" w:color="auto"/>
          <w:bottom w:val="none" w:sz="0" w:space="0" w:color="auto"/>
          <w:right w:val="none" w:sz="0" w:space="0" w:color="auto"/>
          <w:between w:val="none" w:sz="0" w:space="0" w:color="auto"/>
        </w:pBdr>
        <w:rPr>
          <w:i/>
          <w:iCs/>
        </w:rPr>
      </w:pPr>
      <w:r w:rsidRPr="00B167FF">
        <w:rPr>
          <w:i/>
          <w:iCs/>
          <w:sz w:val="16"/>
          <w:szCs w:val="20"/>
        </w:rPr>
        <w:t>Note sur 10 = (durée de garantie moyenne de l’offre examinée, exprimé en années / durée de garantie moyenne la plus longue parmi les offres reçues) x 10</w:t>
      </w:r>
    </w:p>
    <w:p w14:paraId="32AC0D83" w14:textId="199F5110" w:rsidR="009E00CB" w:rsidRPr="009E00CB" w:rsidRDefault="009E00CB" w:rsidP="009E00CB">
      <w:pPr>
        <w:pBdr>
          <w:top w:val="none" w:sz="0" w:space="0" w:color="auto"/>
          <w:left w:val="none" w:sz="0" w:space="0" w:color="auto"/>
          <w:bottom w:val="none" w:sz="0" w:space="0" w:color="auto"/>
          <w:right w:val="none" w:sz="0" w:space="0" w:color="auto"/>
          <w:between w:val="none" w:sz="0" w:space="0" w:color="auto"/>
        </w:pBdr>
        <w:rPr>
          <w:u w:val="single"/>
        </w:rPr>
      </w:pPr>
      <w:r>
        <w:rPr>
          <w:u w:val="single"/>
        </w:rPr>
        <w:t>Sous-c</w:t>
      </w:r>
      <w:r w:rsidRPr="009E00CB">
        <w:rPr>
          <w:u w:val="single"/>
        </w:rPr>
        <w:t>ritère d’impact environnemental</w:t>
      </w:r>
      <w:r>
        <w:rPr>
          <w:u w:val="single"/>
        </w:rPr>
        <w:t xml:space="preserve"> de la PAC :</w:t>
      </w:r>
    </w:p>
    <w:p w14:paraId="7F869360" w14:textId="059A09ED" w:rsidR="001527E4" w:rsidRPr="001527E4" w:rsidRDefault="009E00CB" w:rsidP="001527E4">
      <w:pPr>
        <w:pStyle w:val="Paragraphedeliste"/>
        <w:numPr>
          <w:ilvl w:val="0"/>
          <w:numId w:val="41"/>
        </w:numPr>
        <w:pBdr>
          <w:top w:val="none" w:sz="0" w:space="0" w:color="auto"/>
          <w:left w:val="none" w:sz="0" w:space="0" w:color="auto"/>
          <w:bottom w:val="none" w:sz="0" w:space="0" w:color="auto"/>
          <w:right w:val="none" w:sz="0" w:space="0" w:color="auto"/>
          <w:between w:val="none" w:sz="0" w:space="0" w:color="auto"/>
        </w:pBdr>
        <w:rPr>
          <w:i/>
          <w:iCs/>
          <w:sz w:val="16"/>
          <w:szCs w:val="16"/>
        </w:rPr>
      </w:pPr>
      <w:r>
        <w:t xml:space="preserve">Efficacité énergétique : </w:t>
      </w:r>
      <w:r w:rsidR="001527E4" w:rsidRPr="001527E4">
        <w:rPr>
          <w:i/>
          <w:iCs/>
          <w:sz w:val="16"/>
          <w:szCs w:val="16"/>
        </w:rPr>
        <w:t xml:space="preserve">Dans le cadre du présent marché, le critère d’efficacité énergétique est pondéré à </w:t>
      </w:r>
      <w:r w:rsidR="001527E4">
        <w:rPr>
          <w:i/>
          <w:iCs/>
          <w:sz w:val="16"/>
          <w:szCs w:val="16"/>
        </w:rPr>
        <w:t>4</w:t>
      </w:r>
      <w:proofErr w:type="gramStart"/>
      <w:r w:rsidR="001527E4" w:rsidRPr="001527E4">
        <w:rPr>
          <w:i/>
          <w:iCs/>
          <w:sz w:val="16"/>
          <w:szCs w:val="16"/>
        </w:rPr>
        <w:t xml:space="preserve">% </w:t>
      </w:r>
      <w:r w:rsidR="001527E4">
        <w:rPr>
          <w:i/>
          <w:iCs/>
          <w:sz w:val="16"/>
          <w:szCs w:val="16"/>
        </w:rPr>
        <w:t>.</w:t>
      </w:r>
      <w:proofErr w:type="gramEnd"/>
    </w:p>
    <w:p w14:paraId="68D0D0AB" w14:textId="77777777" w:rsidR="001527E4" w:rsidRPr="001527E4" w:rsidRDefault="001527E4" w:rsidP="001527E4">
      <w:pPr>
        <w:pStyle w:val="Paragraphedeliste"/>
        <w:numPr>
          <w:ilvl w:val="1"/>
          <w:numId w:val="41"/>
        </w:numPr>
        <w:pBdr>
          <w:top w:val="none" w:sz="0" w:space="0" w:color="auto"/>
          <w:left w:val="none" w:sz="0" w:space="0" w:color="auto"/>
          <w:bottom w:val="none" w:sz="0" w:space="0" w:color="auto"/>
          <w:right w:val="none" w:sz="0" w:space="0" w:color="auto"/>
          <w:between w:val="none" w:sz="0" w:space="0" w:color="auto"/>
        </w:pBdr>
        <w:rPr>
          <w:i/>
          <w:iCs/>
          <w:sz w:val="16"/>
          <w:szCs w:val="16"/>
        </w:rPr>
      </w:pPr>
      <w:r w:rsidRPr="001527E4">
        <w:rPr>
          <w:i/>
          <w:iCs/>
          <w:sz w:val="16"/>
          <w:szCs w:val="16"/>
        </w:rPr>
        <w:t>Notation de ce critère : la méthode proportionnelle est appliquée sur la base de la formule suivante.</w:t>
      </w:r>
    </w:p>
    <w:p w14:paraId="414D653F" w14:textId="7938E724" w:rsidR="009E00CB" w:rsidRPr="009E00CB" w:rsidRDefault="001527E4" w:rsidP="001527E4">
      <w:pPr>
        <w:pStyle w:val="Paragraphedeliste"/>
        <w:numPr>
          <w:ilvl w:val="1"/>
          <w:numId w:val="41"/>
        </w:numPr>
        <w:pBdr>
          <w:top w:val="none" w:sz="0" w:space="0" w:color="auto"/>
          <w:left w:val="none" w:sz="0" w:space="0" w:color="auto"/>
          <w:bottom w:val="none" w:sz="0" w:space="0" w:color="auto"/>
          <w:right w:val="none" w:sz="0" w:space="0" w:color="auto"/>
          <w:between w:val="none" w:sz="0" w:space="0" w:color="auto"/>
        </w:pBdr>
        <w:rPr>
          <w:i/>
          <w:iCs/>
          <w:sz w:val="16"/>
          <w:szCs w:val="20"/>
        </w:rPr>
      </w:pPr>
      <w:r w:rsidRPr="001527E4">
        <w:rPr>
          <w:i/>
          <w:iCs/>
          <w:sz w:val="16"/>
          <w:szCs w:val="16"/>
        </w:rPr>
        <w:t>Note sur 10 = (indice ETAS de l’offre examinée / indice ETAS le plus haut parmi les offres reçues) x 10</w:t>
      </w:r>
      <w:r>
        <w:rPr>
          <w:i/>
          <w:iCs/>
          <w:sz w:val="16"/>
          <w:szCs w:val="16"/>
        </w:rPr>
        <w:t>.</w:t>
      </w:r>
    </w:p>
    <w:p w14:paraId="4E15F28F" w14:textId="4F5241EF" w:rsidR="001527E4" w:rsidRPr="001527E4" w:rsidRDefault="009E00CB" w:rsidP="001527E4">
      <w:pPr>
        <w:pStyle w:val="Paragraphedeliste"/>
        <w:numPr>
          <w:ilvl w:val="0"/>
          <w:numId w:val="41"/>
        </w:numPr>
        <w:pBdr>
          <w:top w:val="none" w:sz="0" w:space="0" w:color="auto"/>
          <w:left w:val="none" w:sz="0" w:space="0" w:color="auto"/>
          <w:bottom w:val="none" w:sz="0" w:space="0" w:color="auto"/>
          <w:right w:val="none" w:sz="0" w:space="0" w:color="auto"/>
          <w:between w:val="none" w:sz="0" w:space="0" w:color="auto"/>
        </w:pBdr>
        <w:rPr>
          <w:i/>
          <w:iCs/>
          <w:sz w:val="16"/>
          <w:szCs w:val="20"/>
        </w:rPr>
      </w:pPr>
      <w:r>
        <w:t xml:space="preserve">Pouvoir de Réchauffement Global » (PRG) : </w:t>
      </w:r>
      <w:r w:rsidR="001527E4" w:rsidRPr="001527E4">
        <w:rPr>
          <w:i/>
          <w:iCs/>
          <w:sz w:val="16"/>
          <w:szCs w:val="20"/>
        </w:rPr>
        <w:t xml:space="preserve">Dans le cadre du présent marché, le critère de Pouvoir de Réchauffement Global (PRG) est pondéré à </w:t>
      </w:r>
      <w:r w:rsidR="001527E4">
        <w:rPr>
          <w:i/>
          <w:iCs/>
          <w:sz w:val="16"/>
          <w:szCs w:val="20"/>
        </w:rPr>
        <w:t>5</w:t>
      </w:r>
      <w:r w:rsidR="001527E4" w:rsidRPr="001527E4">
        <w:rPr>
          <w:i/>
          <w:iCs/>
          <w:sz w:val="16"/>
          <w:szCs w:val="20"/>
        </w:rPr>
        <w:t>%</w:t>
      </w:r>
      <w:r w:rsidR="001527E4">
        <w:rPr>
          <w:i/>
          <w:iCs/>
          <w:sz w:val="16"/>
          <w:szCs w:val="20"/>
        </w:rPr>
        <w:t>.</w:t>
      </w:r>
    </w:p>
    <w:p w14:paraId="73514AB7" w14:textId="3B072F3E" w:rsidR="009E00CB" w:rsidRPr="009E00CB" w:rsidRDefault="001527E4" w:rsidP="001527E4">
      <w:pPr>
        <w:pStyle w:val="Paragraphedeliste"/>
        <w:numPr>
          <w:ilvl w:val="1"/>
          <w:numId w:val="41"/>
        </w:numPr>
        <w:pBdr>
          <w:top w:val="none" w:sz="0" w:space="0" w:color="auto"/>
          <w:left w:val="none" w:sz="0" w:space="0" w:color="auto"/>
          <w:bottom w:val="none" w:sz="0" w:space="0" w:color="auto"/>
          <w:right w:val="none" w:sz="0" w:space="0" w:color="auto"/>
          <w:between w:val="none" w:sz="0" w:space="0" w:color="auto"/>
        </w:pBdr>
        <w:rPr>
          <w:i/>
          <w:iCs/>
          <w:sz w:val="16"/>
          <w:szCs w:val="20"/>
        </w:rPr>
      </w:pPr>
      <w:r w:rsidRPr="001527E4">
        <w:rPr>
          <w:i/>
          <w:iCs/>
          <w:sz w:val="16"/>
          <w:szCs w:val="20"/>
        </w:rPr>
        <w:t>Note sur 10 = (indice PRG le plus bas parmi les offres reçues / indice PRG de l’offre examinée) x 10</w:t>
      </w:r>
    </w:p>
    <w:p w14:paraId="08FAF1F6" w14:textId="77777777" w:rsidR="001527E4" w:rsidRDefault="001527E4">
      <w:pPr>
        <w:widowControl w:val="0"/>
        <w:jc w:val="left"/>
        <w:rPr>
          <w:b/>
          <w:bCs/>
          <w:szCs w:val="26"/>
        </w:rPr>
      </w:pPr>
      <w:r>
        <w:br w:type="page"/>
      </w:r>
    </w:p>
    <w:p w14:paraId="27E11B1F" w14:textId="35B8AE13" w:rsidR="0024469E" w:rsidRDefault="0024469E" w:rsidP="005834D8">
      <w:pPr>
        <w:pStyle w:val="Titre3"/>
      </w:pPr>
      <w:bookmarkStart w:id="81" w:name="_Toc230016109"/>
      <w:r>
        <w:lastRenderedPageBreak/>
        <w:t>Méthode de notation du critère environnemental</w:t>
      </w:r>
      <w:bookmarkEnd w:id="81"/>
    </w:p>
    <w:p w14:paraId="673715C9" w14:textId="448FACF5" w:rsidR="0024469E" w:rsidRPr="0024469E" w:rsidRDefault="0024469E" w:rsidP="0024469E">
      <w:pPr>
        <w:rPr>
          <w:b/>
          <w:bCs/>
        </w:rPr>
      </w:pPr>
      <w:r w:rsidRPr="0024469E">
        <w:rPr>
          <w:b/>
          <w:bCs/>
        </w:rPr>
        <w:t>Inscription de votre entreprise dans une démarche environnementale et pertinence des moyens techniques, démarche bas-carbone</w:t>
      </w:r>
    </w:p>
    <w:p w14:paraId="474BA83F" w14:textId="60D7458E" w:rsidR="0024469E" w:rsidRDefault="0024469E" w:rsidP="0024469E">
      <w:pPr>
        <w:numPr>
          <w:ilvl w:val="0"/>
          <w:numId w:val="35"/>
        </w:numPr>
        <w:pBdr>
          <w:top w:val="none" w:sz="0" w:space="0" w:color="auto"/>
          <w:left w:val="none" w:sz="0" w:space="0" w:color="auto"/>
          <w:bottom w:val="none" w:sz="0" w:space="0" w:color="auto"/>
          <w:right w:val="none" w:sz="0" w:space="0" w:color="auto"/>
          <w:between w:val="none" w:sz="0" w:space="0" w:color="auto"/>
        </w:pBdr>
      </w:pPr>
      <w:bookmarkStart w:id="82" w:name="_Hlk210822861"/>
      <w:r>
        <w:t xml:space="preserve">Très bonne pertinence :  </w:t>
      </w:r>
      <w:r w:rsidR="00B51509">
        <w:t>0</w:t>
      </w:r>
      <w:r>
        <w:t>5 points</w:t>
      </w:r>
    </w:p>
    <w:p w14:paraId="3C8245C4" w14:textId="76636540" w:rsidR="0024469E" w:rsidRDefault="0024469E" w:rsidP="0024469E">
      <w:pPr>
        <w:numPr>
          <w:ilvl w:val="0"/>
          <w:numId w:val="35"/>
        </w:numPr>
        <w:pBdr>
          <w:top w:val="none" w:sz="0" w:space="0" w:color="auto"/>
          <w:left w:val="none" w:sz="0" w:space="0" w:color="auto"/>
          <w:bottom w:val="none" w:sz="0" w:space="0" w:color="auto"/>
          <w:right w:val="none" w:sz="0" w:space="0" w:color="auto"/>
          <w:between w:val="none" w:sz="0" w:space="0" w:color="auto"/>
        </w:pBdr>
      </w:pPr>
      <w:r>
        <w:t>Bonne pertinence : entre 03 et 04 points</w:t>
      </w:r>
    </w:p>
    <w:p w14:paraId="6CBB319D" w14:textId="37E2C16B" w:rsidR="0024469E" w:rsidRDefault="0024469E" w:rsidP="0024469E">
      <w:pPr>
        <w:numPr>
          <w:ilvl w:val="0"/>
          <w:numId w:val="35"/>
        </w:numPr>
        <w:pBdr>
          <w:top w:val="none" w:sz="0" w:space="0" w:color="auto"/>
          <w:left w:val="none" w:sz="0" w:space="0" w:color="auto"/>
          <w:bottom w:val="none" w:sz="0" w:space="0" w:color="auto"/>
          <w:right w:val="none" w:sz="0" w:space="0" w:color="auto"/>
          <w:between w:val="none" w:sz="0" w:space="0" w:color="auto"/>
        </w:pBdr>
      </w:pPr>
      <w:r>
        <w:t>Pertinence moyenne : entre 01 et 02 points</w:t>
      </w:r>
    </w:p>
    <w:p w14:paraId="47445AB3" w14:textId="0F2A67D1" w:rsidR="0024469E" w:rsidRDefault="00B51509" w:rsidP="0024469E">
      <w:pPr>
        <w:numPr>
          <w:ilvl w:val="0"/>
          <w:numId w:val="35"/>
        </w:numPr>
        <w:pBdr>
          <w:top w:val="none" w:sz="0" w:space="0" w:color="auto"/>
          <w:left w:val="none" w:sz="0" w:space="0" w:color="auto"/>
          <w:bottom w:val="none" w:sz="0" w:space="0" w:color="auto"/>
          <w:right w:val="none" w:sz="0" w:space="0" w:color="auto"/>
          <w:between w:val="none" w:sz="0" w:space="0" w:color="auto"/>
        </w:pBdr>
      </w:pPr>
      <w:r>
        <w:t>Non p</w:t>
      </w:r>
      <w:r w:rsidR="0024469E">
        <w:t>ertinen</w:t>
      </w:r>
      <w:r>
        <w:t>t</w:t>
      </w:r>
      <w:r w:rsidR="0024469E">
        <w:t> : 0 point</w:t>
      </w:r>
      <w:bookmarkEnd w:id="82"/>
    </w:p>
    <w:p w14:paraId="0215F629" w14:textId="4FF3BD58" w:rsidR="0024469E" w:rsidRPr="0024469E" w:rsidRDefault="0024469E" w:rsidP="0024469E">
      <w:pPr>
        <w:rPr>
          <w:b/>
          <w:bCs/>
        </w:rPr>
      </w:pPr>
      <w:r w:rsidRPr="001176CA">
        <w:rPr>
          <w:b/>
          <w:bCs/>
        </w:rPr>
        <w:t>Réemploi des matériaux</w:t>
      </w:r>
      <w:r>
        <w:rPr>
          <w:b/>
          <w:bCs/>
        </w:rPr>
        <w:t xml:space="preserve"> </w:t>
      </w:r>
    </w:p>
    <w:p w14:paraId="1F9123B7" w14:textId="26DE93A4" w:rsidR="0024469E" w:rsidRDefault="0024469E" w:rsidP="0024469E">
      <w:pPr>
        <w:numPr>
          <w:ilvl w:val="0"/>
          <w:numId w:val="35"/>
        </w:numPr>
        <w:pBdr>
          <w:top w:val="none" w:sz="0" w:space="0" w:color="auto"/>
          <w:left w:val="none" w:sz="0" w:space="0" w:color="auto"/>
          <w:bottom w:val="none" w:sz="0" w:space="0" w:color="auto"/>
          <w:right w:val="none" w:sz="0" w:space="0" w:color="auto"/>
          <w:between w:val="none" w:sz="0" w:space="0" w:color="auto"/>
        </w:pBdr>
      </w:pPr>
      <w:r>
        <w:t xml:space="preserve">Très bonne pertinence :  entre </w:t>
      </w:r>
      <w:r w:rsidR="001176CA">
        <w:t>16</w:t>
      </w:r>
      <w:r>
        <w:t xml:space="preserve"> et </w:t>
      </w:r>
      <w:r w:rsidR="001176CA">
        <w:t>2</w:t>
      </w:r>
      <w:r>
        <w:t>0 points</w:t>
      </w:r>
    </w:p>
    <w:p w14:paraId="1E13EC64" w14:textId="5020DFA8" w:rsidR="0024469E" w:rsidRDefault="0024469E" w:rsidP="0024469E">
      <w:pPr>
        <w:numPr>
          <w:ilvl w:val="0"/>
          <w:numId w:val="35"/>
        </w:numPr>
        <w:pBdr>
          <w:top w:val="none" w:sz="0" w:space="0" w:color="auto"/>
          <w:left w:val="none" w:sz="0" w:space="0" w:color="auto"/>
          <w:bottom w:val="none" w:sz="0" w:space="0" w:color="auto"/>
          <w:right w:val="none" w:sz="0" w:space="0" w:color="auto"/>
          <w:between w:val="none" w:sz="0" w:space="0" w:color="auto"/>
        </w:pBdr>
      </w:pPr>
      <w:r>
        <w:t xml:space="preserve">Bonne pertinence : entre </w:t>
      </w:r>
      <w:r w:rsidR="001176CA">
        <w:t>10</w:t>
      </w:r>
      <w:r>
        <w:t xml:space="preserve"> et </w:t>
      </w:r>
      <w:r w:rsidR="001176CA">
        <w:t>15</w:t>
      </w:r>
      <w:r>
        <w:t xml:space="preserve"> points</w:t>
      </w:r>
    </w:p>
    <w:p w14:paraId="7D6078B0" w14:textId="4A84BD53" w:rsidR="0024469E" w:rsidRDefault="0024469E" w:rsidP="0024469E">
      <w:pPr>
        <w:numPr>
          <w:ilvl w:val="0"/>
          <w:numId w:val="35"/>
        </w:numPr>
        <w:pBdr>
          <w:top w:val="none" w:sz="0" w:space="0" w:color="auto"/>
          <w:left w:val="none" w:sz="0" w:space="0" w:color="auto"/>
          <w:bottom w:val="none" w:sz="0" w:space="0" w:color="auto"/>
          <w:right w:val="none" w:sz="0" w:space="0" w:color="auto"/>
          <w:between w:val="none" w:sz="0" w:space="0" w:color="auto"/>
        </w:pBdr>
      </w:pPr>
      <w:r>
        <w:t xml:space="preserve">Pertinence moyenne : entre </w:t>
      </w:r>
      <w:r w:rsidR="00B51509">
        <w:t>0</w:t>
      </w:r>
      <w:r w:rsidR="001176CA">
        <w:t>5</w:t>
      </w:r>
      <w:r>
        <w:t xml:space="preserve"> et 0</w:t>
      </w:r>
      <w:r w:rsidR="001176CA">
        <w:t>9</w:t>
      </w:r>
      <w:r>
        <w:t xml:space="preserve"> points</w:t>
      </w:r>
    </w:p>
    <w:p w14:paraId="7902F943" w14:textId="15F9CE24" w:rsidR="0024469E" w:rsidRDefault="00B51509" w:rsidP="0024469E">
      <w:pPr>
        <w:numPr>
          <w:ilvl w:val="0"/>
          <w:numId w:val="35"/>
        </w:numPr>
        <w:pBdr>
          <w:top w:val="none" w:sz="0" w:space="0" w:color="auto"/>
          <w:left w:val="none" w:sz="0" w:space="0" w:color="auto"/>
          <w:bottom w:val="none" w:sz="0" w:space="0" w:color="auto"/>
          <w:right w:val="none" w:sz="0" w:space="0" w:color="auto"/>
          <w:between w:val="none" w:sz="0" w:space="0" w:color="auto"/>
        </w:pBdr>
      </w:pPr>
      <w:r>
        <w:t>Pertinence erronée </w:t>
      </w:r>
      <w:r w:rsidR="0024469E">
        <w:t xml:space="preserve">: </w:t>
      </w:r>
      <w:r w:rsidR="001176CA">
        <w:t>entre 0</w:t>
      </w:r>
      <w:r w:rsidR="0024469E">
        <w:t>1</w:t>
      </w:r>
      <w:r w:rsidR="001176CA">
        <w:t xml:space="preserve"> et 04</w:t>
      </w:r>
      <w:r w:rsidR="0024469E">
        <w:t xml:space="preserve"> point</w:t>
      </w:r>
      <w:r w:rsidR="001176CA">
        <w:t>s</w:t>
      </w:r>
    </w:p>
    <w:p w14:paraId="6B81903C" w14:textId="77777777" w:rsidR="0024469E" w:rsidRDefault="0024469E" w:rsidP="0024469E">
      <w:pPr>
        <w:pBdr>
          <w:top w:val="none" w:sz="0" w:space="0" w:color="auto"/>
          <w:left w:val="none" w:sz="0" w:space="0" w:color="auto"/>
          <w:bottom w:val="none" w:sz="0" w:space="0" w:color="auto"/>
          <w:right w:val="none" w:sz="0" w:space="0" w:color="auto"/>
          <w:between w:val="none" w:sz="0" w:space="0" w:color="auto"/>
        </w:pBdr>
      </w:pPr>
    </w:p>
    <w:p w14:paraId="02216CF7" w14:textId="1E4A5126" w:rsidR="0024469E" w:rsidRPr="0024469E" w:rsidRDefault="0024469E" w:rsidP="0024469E">
      <w:pPr>
        <w:rPr>
          <w:b/>
          <w:bCs/>
        </w:rPr>
      </w:pPr>
      <w:r>
        <w:rPr>
          <w:b/>
          <w:bCs/>
        </w:rPr>
        <w:t>Valorisation des déchets de chantier</w:t>
      </w:r>
    </w:p>
    <w:p w14:paraId="27B8B964" w14:textId="14E6DAA9" w:rsidR="0024469E" w:rsidRDefault="0024469E" w:rsidP="0024469E">
      <w:pPr>
        <w:numPr>
          <w:ilvl w:val="0"/>
          <w:numId w:val="35"/>
        </w:numPr>
        <w:pBdr>
          <w:top w:val="none" w:sz="0" w:space="0" w:color="auto"/>
          <w:left w:val="none" w:sz="0" w:space="0" w:color="auto"/>
          <w:bottom w:val="none" w:sz="0" w:space="0" w:color="auto"/>
          <w:right w:val="none" w:sz="0" w:space="0" w:color="auto"/>
          <w:between w:val="none" w:sz="0" w:space="0" w:color="auto"/>
        </w:pBdr>
      </w:pPr>
      <w:r>
        <w:t xml:space="preserve">Très bonne pertinence :  </w:t>
      </w:r>
      <w:r w:rsidR="00B51509">
        <w:t>0</w:t>
      </w:r>
      <w:r>
        <w:t>5 points</w:t>
      </w:r>
    </w:p>
    <w:p w14:paraId="74ACEA45" w14:textId="77777777" w:rsidR="0024469E" w:rsidRDefault="0024469E" w:rsidP="0024469E">
      <w:pPr>
        <w:numPr>
          <w:ilvl w:val="0"/>
          <w:numId w:val="35"/>
        </w:numPr>
        <w:pBdr>
          <w:top w:val="none" w:sz="0" w:space="0" w:color="auto"/>
          <w:left w:val="none" w:sz="0" w:space="0" w:color="auto"/>
          <w:bottom w:val="none" w:sz="0" w:space="0" w:color="auto"/>
          <w:right w:val="none" w:sz="0" w:space="0" w:color="auto"/>
          <w:between w:val="none" w:sz="0" w:space="0" w:color="auto"/>
        </w:pBdr>
      </w:pPr>
      <w:r>
        <w:t>Bonne pertinence : entre 03 et 04 points</w:t>
      </w:r>
    </w:p>
    <w:p w14:paraId="28A45B12" w14:textId="77777777" w:rsidR="0024469E" w:rsidRDefault="0024469E" w:rsidP="0024469E">
      <w:pPr>
        <w:numPr>
          <w:ilvl w:val="0"/>
          <w:numId w:val="35"/>
        </w:numPr>
        <w:pBdr>
          <w:top w:val="none" w:sz="0" w:space="0" w:color="auto"/>
          <w:left w:val="none" w:sz="0" w:space="0" w:color="auto"/>
          <w:bottom w:val="none" w:sz="0" w:space="0" w:color="auto"/>
          <w:right w:val="none" w:sz="0" w:space="0" w:color="auto"/>
          <w:between w:val="none" w:sz="0" w:space="0" w:color="auto"/>
        </w:pBdr>
      </w:pPr>
      <w:r>
        <w:t>Pertinence moyenne : entre 01 et 02 points</w:t>
      </w:r>
    </w:p>
    <w:p w14:paraId="582D9196" w14:textId="30179CCB" w:rsidR="0024469E" w:rsidRDefault="00B51509" w:rsidP="0024469E">
      <w:pPr>
        <w:numPr>
          <w:ilvl w:val="0"/>
          <w:numId w:val="35"/>
        </w:numPr>
        <w:pBdr>
          <w:top w:val="none" w:sz="0" w:space="0" w:color="auto"/>
          <w:left w:val="none" w:sz="0" w:space="0" w:color="auto"/>
          <w:bottom w:val="none" w:sz="0" w:space="0" w:color="auto"/>
          <w:right w:val="none" w:sz="0" w:space="0" w:color="auto"/>
          <w:between w:val="none" w:sz="0" w:space="0" w:color="auto"/>
        </w:pBdr>
      </w:pPr>
      <w:r>
        <w:t>Non pertinent </w:t>
      </w:r>
      <w:r w:rsidR="0024469E">
        <w:t>: 0 point</w:t>
      </w:r>
    </w:p>
    <w:p w14:paraId="7E5594EB" w14:textId="77777777" w:rsidR="00E73E9E" w:rsidRDefault="0012466F" w:rsidP="0011249D">
      <w:pPr>
        <w:pStyle w:val="Titre2"/>
      </w:pPr>
      <w:bookmarkStart w:id="83" w:name="_Toc230016110"/>
      <w:r>
        <w:t>Durée de validité des offres</w:t>
      </w:r>
      <w:bookmarkEnd w:id="83"/>
    </w:p>
    <w:p w14:paraId="6E2F34C4" w14:textId="4889091F" w:rsidR="00E73E9E" w:rsidRDefault="0012466F">
      <w:pPr>
        <w:rPr>
          <w:rFonts w:eastAsia="Arial" w:cs="Arial"/>
          <w:color w:val="000000"/>
          <w:shd w:val="clear" w:color="auto" w:fill="FFFFFF"/>
        </w:rPr>
      </w:pPr>
      <w:r w:rsidRPr="00C428C2">
        <w:rPr>
          <w:rFonts w:eastAsia="Arial" w:cs="Arial"/>
          <w:color w:val="000000"/>
          <w:shd w:val="clear" w:color="auto" w:fill="FFFFFF"/>
        </w:rPr>
        <w:t xml:space="preserve">Les offres sont valables </w:t>
      </w:r>
      <w:r w:rsidR="00C428C2" w:rsidRPr="00C428C2">
        <w:rPr>
          <w:rFonts w:eastAsia="Arial" w:cs="Arial"/>
          <w:color w:val="000000"/>
          <w:shd w:val="clear" w:color="auto" w:fill="FFFFFF"/>
        </w:rPr>
        <w:t>3</w:t>
      </w:r>
      <w:r w:rsidRPr="00C428C2">
        <w:rPr>
          <w:rFonts w:eastAsia="Arial" w:cs="Arial"/>
          <w:color w:val="000000"/>
          <w:shd w:val="clear" w:color="auto" w:fill="FFFFFF"/>
        </w:rPr>
        <w:t xml:space="preserve"> mois à</w:t>
      </w:r>
      <w:r>
        <w:rPr>
          <w:rFonts w:eastAsia="Arial" w:cs="Arial"/>
          <w:color w:val="000000"/>
          <w:shd w:val="clear" w:color="auto" w:fill="FFFFFF"/>
        </w:rPr>
        <w:t xml:space="preserve"> compter de la date limite de remise des offres.</w:t>
      </w:r>
    </w:p>
    <w:p w14:paraId="4C2FC5E6" w14:textId="77777777" w:rsidR="004120D5" w:rsidRDefault="004120D5"/>
    <w:p w14:paraId="6ABE6DBB" w14:textId="67BC9410" w:rsidR="00E73E9E" w:rsidRDefault="0012466F">
      <w:r>
        <w:rPr>
          <w:rFonts w:eastAsia="Arial" w:cs="Arial"/>
          <w:color w:val="000000"/>
          <w:shd w:val="clear" w:color="auto" w:fill="FFFFFF"/>
        </w:rPr>
        <w:t>En tant que de besoin, le maître d'ouvrage peut solliciter des candidats ou des soumissionnaires la prorogation du délai de validité des offres.</w:t>
      </w:r>
    </w:p>
    <w:p w14:paraId="26849C11" w14:textId="77777777" w:rsidR="00E73E9E" w:rsidRDefault="0012466F">
      <w:r>
        <w:rPr>
          <w:rFonts w:eastAsia="Arial" w:cs="Arial"/>
          <w:color w:val="000000"/>
          <w:shd w:val="clear" w:color="auto" w:fill="FFFFFF"/>
        </w:rPr>
        <w:t>Pour ce faire il transmet, pour accord, sa demande à l'ensemble des candidats ou soumissionnaires via la plateforme PLACE. La demande précise la durée de prorogation de la validité des offres.</w:t>
      </w:r>
    </w:p>
    <w:p w14:paraId="4863F8B0" w14:textId="77777777" w:rsidR="00E73E9E" w:rsidRDefault="00E73E9E"/>
    <w:p w14:paraId="3E4860D6" w14:textId="77777777" w:rsidR="00E73E9E" w:rsidRDefault="0012466F">
      <w:r>
        <w:rPr>
          <w:rFonts w:eastAsia="Arial" w:cs="Arial"/>
          <w:color w:val="000000"/>
          <w:shd w:val="clear" w:color="auto" w:fill="FFFFFF"/>
        </w:rPr>
        <w:t>Si le candidat ou le soumissionnaire n'accepte pas de maintenir son offre, le maître d'ouvrage poursuit la procédure avec les seuls candidats ou soumissionnaires ayant accepté la prorogation du délai de validité de leur offre.</w:t>
      </w:r>
    </w:p>
    <w:p w14:paraId="6799954F" w14:textId="77777777" w:rsidR="00E73E9E" w:rsidRPr="006C1830" w:rsidRDefault="0012466F" w:rsidP="0011249D">
      <w:pPr>
        <w:pStyle w:val="Titre1"/>
      </w:pPr>
      <w:bookmarkStart w:id="84" w:name="_Toc230016111"/>
      <w:r w:rsidRPr="006C1830">
        <w:t>NEGOCIATION</w:t>
      </w:r>
      <w:bookmarkEnd w:id="84"/>
    </w:p>
    <w:p w14:paraId="0A01ED31" w14:textId="3A7814B9" w:rsidR="00E73E9E" w:rsidRDefault="0012466F">
      <w:r>
        <w:rPr>
          <w:rFonts w:eastAsia="Arial" w:cs="Arial"/>
          <w:color w:val="000000"/>
          <w:shd w:val="clear" w:color="auto" w:fill="FFFFFF"/>
        </w:rPr>
        <w:t>Le maître d'ouvrage se réserve la possibilité d'attribuer le marché public sur la base des offres initiales</w:t>
      </w:r>
      <w:r w:rsidR="00E50270">
        <w:rPr>
          <w:rFonts w:eastAsia="Arial" w:cs="Arial"/>
          <w:color w:val="000000"/>
          <w:shd w:val="clear" w:color="auto" w:fill="FFFFFF"/>
        </w:rPr>
        <w:t>.</w:t>
      </w:r>
    </w:p>
    <w:p w14:paraId="06F51D16" w14:textId="10E9823B" w:rsidR="00E73E9E" w:rsidRDefault="0012466F">
      <w:r>
        <w:rPr>
          <w:rFonts w:eastAsia="Arial" w:cs="Arial"/>
          <w:color w:val="000000"/>
          <w:shd w:val="clear" w:color="auto" w:fill="FFFFFF"/>
        </w:rPr>
        <w:t>La négociation ne peut ni porter sur les exigences minimales des documents de la consultation, ni sur les critères de jugement des offres.</w:t>
      </w:r>
    </w:p>
    <w:p w14:paraId="61A7BE1D" w14:textId="77777777" w:rsidR="00E73E9E" w:rsidRDefault="0012466F">
      <w:r>
        <w:rPr>
          <w:rFonts w:eastAsia="Arial" w:cs="Arial"/>
          <w:color w:val="000000"/>
          <w:shd w:val="clear" w:color="auto" w:fill="FFFFFF"/>
        </w:rPr>
        <w:t>A l'issue des négociations, le maître d'ouvrage invite les soumissionnaires ayant participé à celles-ci, à remettre une offre finale via PLACE dans un délai raisonnable et identique pour tous. Ce délai ainsi que les modalités de réponse sont déterminés dans l'invitation.</w:t>
      </w:r>
    </w:p>
    <w:p w14:paraId="7B355585" w14:textId="77777777" w:rsidR="00E73E9E" w:rsidRDefault="0012466F">
      <w:r>
        <w:rPr>
          <w:rFonts w:eastAsia="Arial" w:cs="Arial"/>
          <w:color w:val="000000"/>
          <w:shd w:val="clear" w:color="auto" w:fill="FFFFFF"/>
        </w:rPr>
        <w:t>L'offre finale doit comporter les mêmes éléments que ceux mentionnés à l'article correspondant du présent RC, mis à jour à l'issue des négociations, et respecter les exigences minimales définies à l'article correspondant du présent RC.</w:t>
      </w:r>
    </w:p>
    <w:p w14:paraId="481EBA3D" w14:textId="77777777" w:rsidR="00E73E9E" w:rsidRDefault="0012466F">
      <w:r>
        <w:rPr>
          <w:rFonts w:eastAsia="Arial" w:cs="Arial"/>
          <w:color w:val="000000"/>
          <w:shd w:val="clear" w:color="auto" w:fill="FFFFFF"/>
        </w:rPr>
        <w:t>Les offres finales sont examinées dans les mêmes conditions que celles applicables aux offres initiales, telles que mentionnées à l'article correspondant du présent RC.</w:t>
      </w:r>
    </w:p>
    <w:p w14:paraId="5DDB97CA" w14:textId="77777777" w:rsidR="00E73E9E" w:rsidRDefault="0012466F">
      <w:r>
        <w:rPr>
          <w:rFonts w:eastAsia="Arial" w:cs="Arial"/>
          <w:color w:val="000000"/>
          <w:shd w:val="clear" w:color="auto" w:fill="FFFFFF"/>
        </w:rPr>
        <w:lastRenderedPageBreak/>
        <w:t>Au terme de la négociation, les offres finales demeurées irrégulières ou inacceptables sont éliminées.</w:t>
      </w:r>
    </w:p>
    <w:p w14:paraId="4C5B1439" w14:textId="77777777" w:rsidR="00E73E9E" w:rsidRPr="006C1830" w:rsidRDefault="0012466F" w:rsidP="0011249D">
      <w:pPr>
        <w:pStyle w:val="Titre1"/>
      </w:pPr>
      <w:bookmarkStart w:id="85" w:name="_Toc230016112"/>
      <w:r w:rsidRPr="006C1830">
        <w:t>ATTRIBUTION DU MARCHE</w:t>
      </w:r>
      <w:bookmarkEnd w:id="85"/>
    </w:p>
    <w:p w14:paraId="5D23A180" w14:textId="77777777" w:rsidR="00E73E9E" w:rsidRDefault="0012466F">
      <w:r>
        <w:rPr>
          <w:rFonts w:eastAsia="Arial" w:cs="Arial"/>
          <w:color w:val="000000"/>
          <w:shd w:val="clear" w:color="auto" w:fill="FFFFFF"/>
        </w:rPr>
        <w:t>Le marché est attribué au soumissionnaire dont l'offre est économiquement la plus avantageuse, au regard des critères d'attribution énoncés dans le présent règlement de la consultation.</w:t>
      </w:r>
    </w:p>
    <w:p w14:paraId="48DC5D13" w14:textId="77777777" w:rsidR="00E73E9E" w:rsidRDefault="0012466F" w:rsidP="0011249D">
      <w:pPr>
        <w:pStyle w:val="Titre2"/>
      </w:pPr>
      <w:bookmarkStart w:id="86" w:name="_Toc230016113"/>
      <w:r>
        <w:t xml:space="preserve">Vérification des motifs </w:t>
      </w:r>
      <w:r w:rsidRPr="0011249D">
        <w:t>d'exclusion</w:t>
      </w:r>
      <w:r>
        <w:t xml:space="preserve"> : transmission des moyens de preuve</w:t>
      </w:r>
      <w:bookmarkEnd w:id="86"/>
    </w:p>
    <w:p w14:paraId="69287E6A" w14:textId="77777777" w:rsidR="00BB33F0" w:rsidRPr="00BB33F0" w:rsidRDefault="00BB33F0" w:rsidP="00BB33F0">
      <w:pPr>
        <w:rPr>
          <w:rFonts w:eastAsia="Arial" w:cs="Arial"/>
          <w:color w:val="000000"/>
          <w:u w:val="single"/>
          <w:shd w:val="clear" w:color="auto" w:fill="FFFFFF"/>
        </w:rPr>
      </w:pPr>
      <w:r w:rsidRPr="00BB33F0">
        <w:rPr>
          <w:rFonts w:eastAsia="Arial" w:cs="Arial"/>
          <w:color w:val="000000"/>
          <w:u w:val="single"/>
          <w:shd w:val="clear" w:color="auto" w:fill="FFFFFF"/>
        </w:rPr>
        <w:t>Le soumissionnaire auquel il est envisagé d'attribuer le marché n'est pas tenu :</w:t>
      </w:r>
    </w:p>
    <w:p w14:paraId="5186A0FE" w14:textId="77777777" w:rsidR="00BB33F0" w:rsidRPr="00BB33F0" w:rsidRDefault="00BB33F0" w:rsidP="00BB33F0">
      <w:pPr>
        <w:rPr>
          <w:rFonts w:eastAsia="Arial" w:cs="Arial"/>
          <w:color w:val="000000"/>
          <w:shd w:val="clear" w:color="auto" w:fill="FFFFFF"/>
        </w:rPr>
      </w:pPr>
    </w:p>
    <w:p w14:paraId="34DB0D1C" w14:textId="2298C70D" w:rsidR="00BB33F0" w:rsidRPr="001B146A" w:rsidRDefault="00BB33F0" w:rsidP="001B146A">
      <w:pPr>
        <w:pStyle w:val="Paragraphedeliste"/>
        <w:numPr>
          <w:ilvl w:val="0"/>
          <w:numId w:val="29"/>
        </w:numPr>
        <w:rPr>
          <w:rFonts w:eastAsia="Arial" w:cs="Arial"/>
          <w:color w:val="000000"/>
          <w:shd w:val="clear" w:color="auto" w:fill="FFFFFF"/>
        </w:rPr>
      </w:pPr>
      <w:proofErr w:type="gramStart"/>
      <w:r w:rsidRPr="001B146A">
        <w:rPr>
          <w:rFonts w:eastAsia="Arial" w:cs="Arial"/>
          <w:color w:val="000000"/>
          <w:shd w:val="clear" w:color="auto" w:fill="FFFFFF"/>
        </w:rPr>
        <w:t>de</w:t>
      </w:r>
      <w:proofErr w:type="gramEnd"/>
      <w:r w:rsidRPr="001B146A">
        <w:rPr>
          <w:rFonts w:eastAsia="Arial" w:cs="Arial"/>
          <w:color w:val="000000"/>
          <w:shd w:val="clear" w:color="auto" w:fill="FFFFFF"/>
        </w:rPr>
        <w:t xml:space="preserve"> fournir les moyens de preuve que l'acheteur peut obtenir :</w:t>
      </w:r>
    </w:p>
    <w:p w14:paraId="5292C708" w14:textId="6BA59F6E" w:rsidR="00BB33F0" w:rsidRPr="001B146A" w:rsidRDefault="00BB33F0" w:rsidP="001B146A">
      <w:pPr>
        <w:pStyle w:val="Paragraphedeliste"/>
        <w:numPr>
          <w:ilvl w:val="1"/>
          <w:numId w:val="21"/>
        </w:numPr>
        <w:rPr>
          <w:rFonts w:eastAsia="Arial" w:cs="Arial"/>
          <w:color w:val="000000"/>
          <w:shd w:val="clear" w:color="auto" w:fill="FFFFFF"/>
        </w:rPr>
      </w:pPr>
      <w:proofErr w:type="gramStart"/>
      <w:r w:rsidRPr="001B146A">
        <w:rPr>
          <w:rFonts w:eastAsia="Arial" w:cs="Arial"/>
          <w:color w:val="000000"/>
          <w:shd w:val="clear" w:color="auto" w:fill="FFFFFF"/>
        </w:rPr>
        <w:t>directement</w:t>
      </w:r>
      <w:proofErr w:type="gramEnd"/>
      <w:r w:rsidRPr="001B146A">
        <w:rPr>
          <w:rFonts w:eastAsia="Arial" w:cs="Arial"/>
          <w:color w:val="000000"/>
          <w:shd w:val="clear" w:color="auto" w:fill="FFFFFF"/>
        </w:rPr>
        <w:t xml:space="preserve"> par le biais d'un système électronique de mise à disposition d'informations administré par un organisme officiel</w:t>
      </w:r>
    </w:p>
    <w:p w14:paraId="63EA7245" w14:textId="29CF6246" w:rsidR="00BB33F0" w:rsidRPr="001B146A" w:rsidRDefault="00BB33F0" w:rsidP="001B146A">
      <w:pPr>
        <w:pStyle w:val="Paragraphedeliste"/>
        <w:numPr>
          <w:ilvl w:val="1"/>
          <w:numId w:val="21"/>
        </w:numPr>
        <w:rPr>
          <w:rFonts w:eastAsia="Arial" w:cs="Arial"/>
          <w:color w:val="000000"/>
          <w:shd w:val="clear" w:color="auto" w:fill="FFFFFF"/>
        </w:rPr>
      </w:pPr>
      <w:proofErr w:type="gramStart"/>
      <w:r w:rsidRPr="001B146A">
        <w:rPr>
          <w:rFonts w:eastAsia="Arial" w:cs="Arial"/>
          <w:color w:val="000000"/>
          <w:shd w:val="clear" w:color="auto" w:fill="FFFFFF"/>
        </w:rPr>
        <w:t>d'un</w:t>
      </w:r>
      <w:proofErr w:type="gramEnd"/>
      <w:r w:rsidRPr="001B146A">
        <w:rPr>
          <w:rFonts w:eastAsia="Arial" w:cs="Arial"/>
          <w:color w:val="000000"/>
          <w:shd w:val="clear" w:color="auto" w:fill="FFFFFF"/>
        </w:rPr>
        <w:t xml:space="preserve"> espace de stockage numérique, à condition que figurent dans son dossier de candidature toutes les informations nécessaires à la consultation de ce système ou de cet espace et que l'accès soit gratuit.</w:t>
      </w:r>
    </w:p>
    <w:p w14:paraId="3442121C" w14:textId="66C0B312" w:rsidR="00BB33F0" w:rsidRPr="001B146A" w:rsidRDefault="00BB33F0" w:rsidP="001B146A">
      <w:pPr>
        <w:pStyle w:val="Paragraphedeliste"/>
        <w:numPr>
          <w:ilvl w:val="0"/>
          <w:numId w:val="29"/>
        </w:numPr>
        <w:rPr>
          <w:rFonts w:eastAsia="Arial" w:cs="Arial"/>
          <w:color w:val="000000"/>
          <w:shd w:val="clear" w:color="auto" w:fill="FFFFFF"/>
        </w:rPr>
      </w:pPr>
      <w:proofErr w:type="gramStart"/>
      <w:r w:rsidRPr="001B146A">
        <w:rPr>
          <w:rFonts w:eastAsia="Arial" w:cs="Arial"/>
          <w:color w:val="000000"/>
          <w:shd w:val="clear" w:color="auto" w:fill="FFFFFF"/>
        </w:rPr>
        <w:t>de</w:t>
      </w:r>
      <w:proofErr w:type="gramEnd"/>
      <w:r w:rsidRPr="001B146A">
        <w:rPr>
          <w:rFonts w:eastAsia="Arial" w:cs="Arial"/>
          <w:color w:val="000000"/>
          <w:shd w:val="clear" w:color="auto" w:fill="FFFFFF"/>
        </w:rPr>
        <w:t xml:space="preserve"> fournir les moyens de preuves déjà transmis à l'acheteur dans le cadre d'une précédente consultation et qui demeurent valables. Dans ce cas, il indique les moyens de preuve concernés ainsi que la référence de la consultation pour laquelle ces moyens de preuve ont déjà été transmis. En cas d'impossibilité de se procurer les moyens de preuve directement auprès des administrations ou organismes, l'acheteur en demande communication au soumissionnaire.</w:t>
      </w:r>
    </w:p>
    <w:p w14:paraId="35FFB973" w14:textId="77A7B9A7" w:rsidR="00BB33F0" w:rsidRDefault="00BB33F0" w:rsidP="00BB33F0">
      <w:pPr>
        <w:rPr>
          <w:rFonts w:eastAsia="Arial" w:cs="Arial"/>
          <w:color w:val="000000"/>
          <w:shd w:val="clear" w:color="auto" w:fill="FFFFFF"/>
        </w:rPr>
      </w:pPr>
    </w:p>
    <w:p w14:paraId="694CD584" w14:textId="77777777" w:rsidR="00BB33F0" w:rsidRDefault="00BB33F0" w:rsidP="00BB33F0">
      <w:r w:rsidRPr="00F64A6E">
        <w:rPr>
          <w:u w:val="single"/>
        </w:rPr>
        <w:t xml:space="preserve">Le soumissionnaire auquel il est envisagé d'attribuer le marché </w:t>
      </w:r>
      <w:r w:rsidRPr="00F64A6E">
        <w:rPr>
          <w:b/>
          <w:bCs/>
          <w:u w:val="single"/>
        </w:rPr>
        <w:t>est tenu</w:t>
      </w:r>
      <w:r w:rsidRPr="00F64A6E">
        <w:rPr>
          <w:u w:val="single"/>
        </w:rPr>
        <w:t xml:space="preserve"> de fournir</w:t>
      </w:r>
      <w:r>
        <w:t xml:space="preserve"> : </w:t>
      </w:r>
    </w:p>
    <w:p w14:paraId="43A815D3" w14:textId="77777777" w:rsidR="00BB33F0" w:rsidRDefault="00BB33F0" w:rsidP="00BB33F0"/>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92"/>
        <w:gridCol w:w="4659"/>
      </w:tblGrid>
      <w:tr w:rsidR="00BB33F0" w14:paraId="01AC7512" w14:textId="77777777" w:rsidTr="00BB33F0">
        <w:tc>
          <w:tcPr>
            <w:tcW w:w="4692" w:type="dxa"/>
            <w:shd w:val="clear" w:color="auto" w:fill="D9D9D9"/>
          </w:tcPr>
          <w:p w14:paraId="225A1692" w14:textId="77777777" w:rsidR="00BB33F0" w:rsidRDefault="00BB33F0" w:rsidP="00976AFF">
            <w:r>
              <w:t>Document</w:t>
            </w:r>
          </w:p>
        </w:tc>
        <w:tc>
          <w:tcPr>
            <w:tcW w:w="4659" w:type="dxa"/>
            <w:shd w:val="clear" w:color="auto" w:fill="D9D9D9"/>
          </w:tcPr>
          <w:p w14:paraId="7520AD7C" w14:textId="77777777" w:rsidR="00BB33F0" w:rsidRDefault="00BB33F0" w:rsidP="00976AFF">
            <w:pPr>
              <w:jc w:val="center"/>
            </w:pPr>
            <w:r>
              <w:t>Observations/compléments</w:t>
            </w:r>
          </w:p>
        </w:tc>
      </w:tr>
      <w:tr w:rsidR="00BB33F0" w14:paraId="7C1AD015" w14:textId="77777777" w:rsidTr="00BB33F0">
        <w:tc>
          <w:tcPr>
            <w:tcW w:w="4692" w:type="dxa"/>
            <w:shd w:val="clear" w:color="auto" w:fill="auto"/>
          </w:tcPr>
          <w:p w14:paraId="5013F34D" w14:textId="5E9F7458" w:rsidR="00BB33F0" w:rsidRDefault="00BB33F0" w:rsidP="00976AFF">
            <w:r>
              <w:t>L’acte engagement (ATTRI1) et son annexe financière pour chacun des lots</w:t>
            </w:r>
          </w:p>
        </w:tc>
        <w:tc>
          <w:tcPr>
            <w:tcW w:w="4659" w:type="dxa"/>
            <w:shd w:val="clear" w:color="auto" w:fill="auto"/>
          </w:tcPr>
          <w:p w14:paraId="2869C0EB" w14:textId="77777777" w:rsidR="00BB33F0" w:rsidRDefault="00BB33F0" w:rsidP="00976AFF">
            <w:r>
              <w:t>Complétés et signés par tous les membres du groupement, le cas échéant</w:t>
            </w:r>
          </w:p>
        </w:tc>
      </w:tr>
      <w:tr w:rsidR="00BB33F0" w14:paraId="7C31AE7B" w14:textId="77777777" w:rsidTr="00BB33F0">
        <w:tc>
          <w:tcPr>
            <w:tcW w:w="4692" w:type="dxa"/>
            <w:shd w:val="clear" w:color="auto" w:fill="auto"/>
          </w:tcPr>
          <w:p w14:paraId="2BADB83B" w14:textId="77777777" w:rsidR="00BB33F0" w:rsidRDefault="00BB33F0" w:rsidP="00976AFF">
            <w:pPr>
              <w:jc w:val="left"/>
            </w:pPr>
            <w:r>
              <w:t xml:space="preserve">Le </w:t>
            </w:r>
            <w:r w:rsidRPr="008A575C">
              <w:t>pouvoir du ou des signataires d'engager la personne qu'il représente</w:t>
            </w:r>
          </w:p>
        </w:tc>
        <w:tc>
          <w:tcPr>
            <w:tcW w:w="4659" w:type="dxa"/>
            <w:shd w:val="clear" w:color="auto" w:fill="auto"/>
          </w:tcPr>
          <w:p w14:paraId="428179FD" w14:textId="77777777" w:rsidR="00BB33F0" w:rsidRDefault="00BB33F0" w:rsidP="00976AFF">
            <w:r>
              <w:t>Titulaire ou individuel ou groupement d'opérateurs économiques</w:t>
            </w:r>
          </w:p>
        </w:tc>
      </w:tr>
      <w:tr w:rsidR="00BB33F0" w14:paraId="1DE7CB72" w14:textId="77777777" w:rsidTr="00BB33F0">
        <w:tc>
          <w:tcPr>
            <w:tcW w:w="4692" w:type="dxa"/>
            <w:shd w:val="clear" w:color="auto" w:fill="auto"/>
          </w:tcPr>
          <w:p w14:paraId="18FFA124" w14:textId="77777777" w:rsidR="00BB33F0" w:rsidRDefault="00BB33F0" w:rsidP="00976AFF">
            <w:r>
              <w:t>Le ou les RIB</w:t>
            </w:r>
          </w:p>
        </w:tc>
        <w:tc>
          <w:tcPr>
            <w:tcW w:w="4659" w:type="dxa"/>
            <w:shd w:val="clear" w:color="auto" w:fill="auto"/>
          </w:tcPr>
          <w:p w14:paraId="21D5B0AE" w14:textId="77777777" w:rsidR="00BB33F0" w:rsidRDefault="00BB33F0" w:rsidP="00976AFF"/>
        </w:tc>
      </w:tr>
      <w:tr w:rsidR="00BB33F0" w14:paraId="57101534" w14:textId="77777777" w:rsidTr="00BB33F0">
        <w:tc>
          <w:tcPr>
            <w:tcW w:w="4692" w:type="dxa"/>
            <w:shd w:val="clear" w:color="auto" w:fill="auto"/>
          </w:tcPr>
          <w:p w14:paraId="60748BC9" w14:textId="77777777" w:rsidR="00BB33F0" w:rsidRDefault="00BB33F0" w:rsidP="00976AFF">
            <w:r>
              <w:t>L</w:t>
            </w:r>
            <w:r w:rsidRPr="00E45F56">
              <w:t>a copie du ou des jugements prononcés</w:t>
            </w:r>
          </w:p>
        </w:tc>
        <w:tc>
          <w:tcPr>
            <w:tcW w:w="4659" w:type="dxa"/>
            <w:shd w:val="clear" w:color="auto" w:fill="auto"/>
          </w:tcPr>
          <w:p w14:paraId="722380C6" w14:textId="0260D0FB" w:rsidR="00BB33F0" w:rsidRDefault="00394B0A" w:rsidP="00976AFF">
            <w:r>
              <w:t>En</w:t>
            </w:r>
            <w:r w:rsidR="00BB33F0">
              <w:t xml:space="preserve"> cas de redressement judiciaire, ou une procédure équivalente régie par un droit étranger</w:t>
            </w:r>
          </w:p>
        </w:tc>
      </w:tr>
      <w:tr w:rsidR="00BB33F0" w14:paraId="1294E5C0" w14:textId="77777777" w:rsidTr="00BB33F0">
        <w:tc>
          <w:tcPr>
            <w:tcW w:w="4692" w:type="dxa"/>
            <w:shd w:val="clear" w:color="auto" w:fill="auto"/>
          </w:tcPr>
          <w:p w14:paraId="1F0A4DAD" w14:textId="025875D1" w:rsidR="00BB33F0" w:rsidRDefault="00394B0A" w:rsidP="00976AFF">
            <w:r>
              <w:t>La</w:t>
            </w:r>
            <w:r w:rsidR="00BB33F0">
              <w:t xml:space="preserve"> liste nominative des salariés étrangers qu'il emploie et soumis à l'autorisation de travail prévue à l'article L.5221-2 du code du travail.</w:t>
            </w:r>
          </w:p>
        </w:tc>
        <w:tc>
          <w:tcPr>
            <w:tcW w:w="4659" w:type="dxa"/>
            <w:shd w:val="clear" w:color="auto" w:fill="auto"/>
          </w:tcPr>
          <w:p w14:paraId="69529AE5" w14:textId="5792B772" w:rsidR="00BB33F0" w:rsidRDefault="00394B0A" w:rsidP="00976AFF">
            <w:r w:rsidRPr="00E45F56">
              <w:t>Le</w:t>
            </w:r>
            <w:r w:rsidR="00BB33F0" w:rsidRPr="00E45F56">
              <w:t xml:space="preserve"> cas échéant, si le soumissionnaire emploie des salariés étrangers</w:t>
            </w:r>
          </w:p>
          <w:p w14:paraId="210D341C" w14:textId="76DFCA4D" w:rsidR="00BB33F0" w:rsidRDefault="00BB33F0" w:rsidP="00976AFF">
            <w:r>
              <w:t>Cette liste doit comporter toutes les informations figurant à l'article D.8254-2 du code du travail (1° Sa date d'embauche ; 2° Sa nationalité ; 3° Le type et le numéro d'ordre du titre valant autorisation de travail</w:t>
            </w:r>
            <w:r w:rsidR="00394B0A">
              <w:t>) ;</w:t>
            </w:r>
          </w:p>
        </w:tc>
      </w:tr>
      <w:tr w:rsidR="00BB33F0" w14:paraId="62D1E808" w14:textId="77777777" w:rsidTr="00BB33F0">
        <w:tc>
          <w:tcPr>
            <w:tcW w:w="4692" w:type="dxa"/>
            <w:shd w:val="clear" w:color="auto" w:fill="auto"/>
          </w:tcPr>
          <w:p w14:paraId="753EA67A" w14:textId="723A1FC6" w:rsidR="00BB33F0" w:rsidRDefault="00394B0A" w:rsidP="00976AFF">
            <w:r>
              <w:t>Le</w:t>
            </w:r>
            <w:r w:rsidR="00BB33F0">
              <w:t>(s) certificat(s) délivré(s) par les administrations et organismes compétents suivant(s) :</w:t>
            </w:r>
          </w:p>
          <w:p w14:paraId="7F858B34" w14:textId="77777777" w:rsidR="00BB33F0" w:rsidRDefault="00BB33F0" w:rsidP="00BB33F0">
            <w:pPr>
              <w:numPr>
                <w:ilvl w:val="0"/>
                <w:numId w:val="30"/>
              </w:numPr>
              <w:pBdr>
                <w:top w:val="none" w:sz="0" w:space="0" w:color="auto"/>
                <w:left w:val="none" w:sz="0" w:space="0" w:color="auto"/>
                <w:bottom w:val="none" w:sz="0" w:space="0" w:color="auto"/>
                <w:right w:val="none" w:sz="0" w:space="0" w:color="auto"/>
                <w:between w:val="none" w:sz="0" w:space="0" w:color="auto"/>
              </w:pBdr>
            </w:pPr>
            <w:r>
              <w:lastRenderedPageBreak/>
              <w:t xml:space="preserve">1- </w:t>
            </w:r>
            <w:r w:rsidRPr="002621DA">
              <w:t>certificat de conformité aux obligations fiscales</w:t>
            </w:r>
          </w:p>
          <w:p w14:paraId="413A57E1" w14:textId="77777777" w:rsidR="00BB33F0" w:rsidRDefault="00BB33F0" w:rsidP="00976AFF">
            <w:pPr>
              <w:ind w:left="720"/>
            </w:pPr>
          </w:p>
          <w:p w14:paraId="764A34AB" w14:textId="77777777" w:rsidR="00BB33F0" w:rsidRDefault="00BB33F0" w:rsidP="00BB33F0">
            <w:pPr>
              <w:numPr>
                <w:ilvl w:val="0"/>
                <w:numId w:val="30"/>
              </w:numPr>
              <w:pBdr>
                <w:top w:val="none" w:sz="0" w:space="0" w:color="auto"/>
                <w:left w:val="none" w:sz="0" w:space="0" w:color="auto"/>
                <w:bottom w:val="none" w:sz="0" w:space="0" w:color="auto"/>
                <w:right w:val="none" w:sz="0" w:space="0" w:color="auto"/>
                <w:between w:val="none" w:sz="0" w:space="0" w:color="auto"/>
              </w:pBdr>
            </w:pPr>
            <w:r>
              <w:t>2- certificat de l'article L. 243-15 du code de la sécurité sociale</w:t>
            </w:r>
          </w:p>
          <w:p w14:paraId="17D36D79" w14:textId="77777777" w:rsidR="00BB33F0" w:rsidRDefault="00BB33F0" w:rsidP="00976AFF"/>
          <w:p w14:paraId="251B7D6C" w14:textId="77777777" w:rsidR="00BB33F0" w:rsidRDefault="00BB33F0" w:rsidP="00BB33F0">
            <w:pPr>
              <w:numPr>
                <w:ilvl w:val="0"/>
                <w:numId w:val="30"/>
              </w:numPr>
              <w:pBdr>
                <w:top w:val="none" w:sz="0" w:space="0" w:color="auto"/>
                <w:left w:val="none" w:sz="0" w:space="0" w:color="auto"/>
                <w:bottom w:val="none" w:sz="0" w:space="0" w:color="auto"/>
                <w:right w:val="none" w:sz="0" w:space="0" w:color="auto"/>
                <w:between w:val="none" w:sz="0" w:space="0" w:color="auto"/>
              </w:pBdr>
            </w:pPr>
            <w:r>
              <w:t>3 - le certificat délivré par l'association de gestion du fonds de développement pour l'insertion professionnelle des personnes handicapées (AGEFIPH)</w:t>
            </w:r>
          </w:p>
        </w:tc>
        <w:tc>
          <w:tcPr>
            <w:tcW w:w="4659" w:type="dxa"/>
            <w:shd w:val="clear" w:color="auto" w:fill="auto"/>
          </w:tcPr>
          <w:p w14:paraId="2AA75022" w14:textId="77777777" w:rsidR="00BB33F0" w:rsidRDefault="00BB33F0" w:rsidP="00976AFF"/>
          <w:p w14:paraId="6FB9EF28" w14:textId="77777777" w:rsidR="00BB33F0" w:rsidRDefault="00BB33F0" w:rsidP="00976AFF"/>
          <w:p w14:paraId="4B18C452" w14:textId="77777777" w:rsidR="00BB33F0" w:rsidRDefault="00BB33F0" w:rsidP="00976AFF"/>
          <w:p w14:paraId="1030621F" w14:textId="3AE1D9DA" w:rsidR="00BB33F0" w:rsidRDefault="00BB33F0" w:rsidP="00976AFF">
            <w:r>
              <w:lastRenderedPageBreak/>
              <w:t>1-</w:t>
            </w:r>
            <w:r w:rsidR="00394B0A">
              <w:t xml:space="preserve"> </w:t>
            </w:r>
            <w:r>
              <w:t>au titre de l'impôt sur le revenu, de l'impôt sur les sociétés et/ou de la taxe sur la valeur ajoutée (TVA)</w:t>
            </w:r>
          </w:p>
          <w:p w14:paraId="2B30FB0E" w14:textId="77777777" w:rsidR="00BB33F0" w:rsidRDefault="00BB33F0" w:rsidP="00976AFF"/>
          <w:p w14:paraId="111C1FFB" w14:textId="77777777" w:rsidR="00BB33F0" w:rsidRDefault="00BB33F0" w:rsidP="00976AFF">
            <w:r>
              <w:t>2- connu sous le nom d'attestation de vigilance pour tout employeur occupant au moins vingt salariés</w:t>
            </w:r>
          </w:p>
          <w:p w14:paraId="7F039621" w14:textId="77777777" w:rsidR="00BB33F0" w:rsidRDefault="00BB33F0" w:rsidP="00976AFF"/>
          <w:p w14:paraId="47A367CC" w14:textId="77777777" w:rsidR="00BB33F0" w:rsidRPr="00E45F56" w:rsidRDefault="00BB33F0" w:rsidP="00976AFF">
            <w:r>
              <w:t>3- concernant le respect des dispositions des articles L. 5212-1 à L. 5212-11 du code du travail relatives à l'emploi des travailleurs handicapés</w:t>
            </w:r>
          </w:p>
        </w:tc>
      </w:tr>
      <w:tr w:rsidR="00BB33F0" w:rsidRPr="00CC2B03" w14:paraId="2D4B07BD" w14:textId="77777777" w:rsidTr="00BB33F0">
        <w:tc>
          <w:tcPr>
            <w:tcW w:w="9351" w:type="dxa"/>
            <w:gridSpan w:val="2"/>
            <w:shd w:val="clear" w:color="auto" w:fill="D9D9D9"/>
          </w:tcPr>
          <w:p w14:paraId="29BF5C77" w14:textId="77777777" w:rsidR="00BB33F0" w:rsidRPr="00CC2B03" w:rsidRDefault="00BB33F0" w:rsidP="00976AFF">
            <w:pPr>
              <w:jc w:val="center"/>
            </w:pPr>
            <w:r>
              <w:lastRenderedPageBreak/>
              <w:t xml:space="preserve">En complément pour </w:t>
            </w:r>
            <w:r w:rsidRPr="00CC2B03">
              <w:t>soumissionnaire ou co-contractant ou sous-traitant hors de France</w:t>
            </w:r>
          </w:p>
        </w:tc>
      </w:tr>
      <w:tr w:rsidR="00BB33F0" w14:paraId="42406037" w14:textId="77777777" w:rsidTr="00BB33F0">
        <w:tc>
          <w:tcPr>
            <w:tcW w:w="9351" w:type="dxa"/>
            <w:gridSpan w:val="2"/>
            <w:shd w:val="clear" w:color="auto" w:fill="auto"/>
          </w:tcPr>
          <w:p w14:paraId="3274B494" w14:textId="3003D9ED" w:rsidR="00BB33F0" w:rsidRDefault="007501FC" w:rsidP="00976AFF">
            <w:pPr>
              <w:jc w:val="left"/>
            </w:pPr>
            <w:r>
              <w:t>Lorsque</w:t>
            </w:r>
            <w:r w:rsidR="00BB33F0">
              <w:t xml:space="preserve"> le soumissionnaire est établi hors de France : un document mentionnant son numéro individuel d'identification, attribué en application de l'article 286 ter du code général des impôts. Si le soumissionnaire n'est pas établi dans un pays de l'Union européenne, un document mentionnant l'identité et l'adresse du candidat ou les coordonnées de son représentant fiscal ponctuel en France</w:t>
            </w:r>
          </w:p>
        </w:tc>
      </w:tr>
      <w:tr w:rsidR="00BB33F0" w14:paraId="3FB09931" w14:textId="77777777" w:rsidTr="00BB33F0">
        <w:tc>
          <w:tcPr>
            <w:tcW w:w="9351" w:type="dxa"/>
            <w:gridSpan w:val="2"/>
            <w:shd w:val="clear" w:color="auto" w:fill="auto"/>
          </w:tcPr>
          <w:p w14:paraId="3AB7FEA3" w14:textId="1BA848E7" w:rsidR="00BB33F0" w:rsidRDefault="007501FC" w:rsidP="00976AFF">
            <w:pPr>
              <w:jc w:val="left"/>
            </w:pPr>
            <w:r>
              <w:t>L</w:t>
            </w:r>
            <w:r w:rsidR="00BB33F0">
              <w:t>orsque le soumissionnaire est établi hors de France : un document attestant de la régularité de la situation sociale du cocontractant au regard du règlement (CE) n°883/2004 du 29 avril 2004 ou d'une convention internationale de sécurité sociale et, lorsque la législation du pays de domiciliation le prévoit, un document émanant de l'organisme gérant le régime social obligatoire et mentionnant que le cocontractant est à jour de ses déclarations sociales et du paiement des cotisations afférentes, ou un document équivalent ou, à défaut, une attestation de fourniture des déclarations sociales et de paiement des cotisations et contributions de sécurité sociale prévue à l'article L.243- 15 du code de la sécurité sociale</w:t>
            </w:r>
          </w:p>
        </w:tc>
      </w:tr>
      <w:tr w:rsidR="00BB33F0" w14:paraId="7B97A526" w14:textId="77777777" w:rsidTr="00BB33F0">
        <w:tc>
          <w:tcPr>
            <w:tcW w:w="9351" w:type="dxa"/>
            <w:gridSpan w:val="2"/>
            <w:shd w:val="clear" w:color="auto" w:fill="auto"/>
          </w:tcPr>
          <w:p w14:paraId="74F1CECE" w14:textId="31B9D9E7" w:rsidR="00BB33F0" w:rsidRDefault="007501FC" w:rsidP="00976AFF">
            <w:pPr>
              <w:jc w:val="left"/>
            </w:pPr>
            <w:r>
              <w:t>Lorsque</w:t>
            </w:r>
            <w:r w:rsidR="00BB33F0">
              <w:t xml:space="preserve"> le soumissionnaire est établi hors de France : un extrait du registre pertinent au sens de l'article R.2143-9 du code de la commande publique, ou un document équivalent délivré par l'autorité judiciaire ou administrative compétente du pays d'origine, attestant de l'absence de cas d'exclusion. Pour les entreprises en cours de création, un document de moins de 6 mois émanant de l'autorité habilitée à recevoir l'inscription au registre professionnel et attestant de la demande d'immatriculation audit registre</w:t>
            </w:r>
          </w:p>
        </w:tc>
      </w:tr>
      <w:tr w:rsidR="00BB33F0" w14:paraId="1BA681BB" w14:textId="77777777" w:rsidTr="00BB33F0">
        <w:tc>
          <w:tcPr>
            <w:tcW w:w="9351" w:type="dxa"/>
            <w:gridSpan w:val="2"/>
            <w:shd w:val="clear" w:color="auto" w:fill="auto"/>
          </w:tcPr>
          <w:p w14:paraId="03A7ADCD" w14:textId="2BB17CFD" w:rsidR="00BB33F0" w:rsidRDefault="007501FC" w:rsidP="00976AFF">
            <w:pPr>
              <w:jc w:val="left"/>
            </w:pPr>
            <w:r>
              <w:t>Lorsque</w:t>
            </w:r>
            <w:r w:rsidR="00BB33F0">
              <w:t xml:space="preserve"> le soumissionnaire est établi hors de France : le cas échéant, en cas de recours à des travailleurs détachés, dans les conditions définies à l'article L.1262-1 du code du travail : </w:t>
            </w:r>
          </w:p>
          <w:p w14:paraId="52C342D9" w14:textId="77777777" w:rsidR="00BB33F0" w:rsidRDefault="00BB33F0" w:rsidP="00976AFF">
            <w:pPr>
              <w:jc w:val="left"/>
            </w:pPr>
            <w:r>
              <w:t xml:space="preserve">a) Une copie du document désignant le représentant sur le territoire national mentionné conformément à l'article R.1263-2-1 et suivants du code du travail ; </w:t>
            </w:r>
          </w:p>
          <w:p w14:paraId="27E87392" w14:textId="30D26BCC" w:rsidR="00BB33F0" w:rsidRDefault="00BB33F0" w:rsidP="00976AFF">
            <w:pPr>
              <w:jc w:val="left"/>
            </w:pPr>
            <w:r>
              <w:t xml:space="preserve">b) Une copie de la déclaration de détachement effectuée sur le </w:t>
            </w:r>
            <w:r w:rsidR="00920E57">
              <w:t>téléservice</w:t>
            </w:r>
            <w:proofErr w:type="gramStart"/>
            <w:r>
              <w:t xml:space="preserve"> «SIPSI</w:t>
            </w:r>
            <w:proofErr w:type="gramEnd"/>
            <w:r>
              <w:t>»,</w:t>
            </w:r>
            <w:r w:rsidR="00920E57">
              <w:t xml:space="preserve"> </w:t>
            </w:r>
            <w:r>
              <w:t>conformément aux dispositions des articles R.1263-4-1 et R.1263-6-1 du code du travail</w:t>
            </w:r>
          </w:p>
        </w:tc>
      </w:tr>
      <w:tr w:rsidR="00BB33F0" w14:paraId="68C5CFC0" w14:textId="77777777" w:rsidTr="00BB33F0">
        <w:tc>
          <w:tcPr>
            <w:tcW w:w="9351" w:type="dxa"/>
            <w:gridSpan w:val="2"/>
            <w:shd w:val="clear" w:color="auto" w:fill="auto"/>
          </w:tcPr>
          <w:p w14:paraId="5DCBA6AB" w14:textId="601F6E2C" w:rsidR="00BB33F0" w:rsidRDefault="007501FC" w:rsidP="00976AFF">
            <w:pPr>
              <w:jc w:val="left"/>
            </w:pPr>
            <w:r>
              <w:t>L</w:t>
            </w:r>
            <w:r w:rsidR="00BB33F0">
              <w:t>orsque le soumissionnaire est établi hors de France : lorsque les autorités compétentes du pays d'origine ou d'établissement du soumissionnaire ne délivrent pas les moyens de preuve ou si les documents délivrés ne mentionnent pas tous les cas d'interdiction de soumissionner, le soumissionnaire peut fournir une déclaration sous serment, ou dans les pays où une telle procédure n'existe pas, par une déclaration solennelle faite par l'intéressé devant une autorité judiciaire ou administrative, un notaire ou un organisme professionnel qualifié de pays d'origine ou d'établissement</w:t>
            </w:r>
          </w:p>
        </w:tc>
      </w:tr>
    </w:tbl>
    <w:p w14:paraId="03ADC5D4" w14:textId="77777777" w:rsidR="00E73E9E" w:rsidRDefault="0012466F" w:rsidP="0011249D">
      <w:pPr>
        <w:pStyle w:val="Titre2"/>
      </w:pPr>
      <w:bookmarkStart w:id="87" w:name="_Toc230016114"/>
      <w:r w:rsidRPr="0011249D">
        <w:lastRenderedPageBreak/>
        <w:t>Interdiction</w:t>
      </w:r>
      <w:r>
        <w:t xml:space="preserve"> d'attribution</w:t>
      </w:r>
      <w:bookmarkEnd w:id="87"/>
    </w:p>
    <w:p w14:paraId="3C8B1016" w14:textId="77777777" w:rsidR="00E73E9E" w:rsidRDefault="0012466F">
      <w:r>
        <w:rPr>
          <w:rFonts w:eastAsia="Arial" w:cs="Arial"/>
          <w:color w:val="000000"/>
          <w:shd w:val="clear" w:color="auto" w:fill="FFFFFF"/>
        </w:rPr>
        <w:t>Est exclu de la procédure tout candidat auquel l'acheteur ne peut attribuer le contrat, en application d'une interdiction émanant d'un texte d'applicabilité directe (accords internationaux, règlement européen...)</w:t>
      </w:r>
    </w:p>
    <w:p w14:paraId="3DF4ED11" w14:textId="77777777" w:rsidR="00E73E9E" w:rsidRDefault="0012466F" w:rsidP="0011249D">
      <w:pPr>
        <w:pStyle w:val="Titre2"/>
      </w:pPr>
      <w:bookmarkStart w:id="88" w:name="_Toc230016115"/>
      <w:r>
        <w:t xml:space="preserve">Signature du </w:t>
      </w:r>
      <w:r w:rsidRPr="0011249D">
        <w:t>marché</w:t>
      </w:r>
      <w:bookmarkEnd w:id="88"/>
    </w:p>
    <w:p w14:paraId="2BA1300D" w14:textId="006CBD9B" w:rsidR="00AD03FF" w:rsidRDefault="0012466F">
      <w:r>
        <w:rPr>
          <w:rFonts w:eastAsia="Arial" w:cs="Arial"/>
          <w:color w:val="000000"/>
          <w:shd w:val="clear" w:color="auto" w:fill="FFFFFF"/>
        </w:rPr>
        <w:t>Le marché est signé électroniquement par le soumissionnaire retenu au moyen de l'acte d'engagement (formulaire ATTRI1) qui lui est adressé par le maître d'ouvrage.</w:t>
      </w:r>
    </w:p>
    <w:p w14:paraId="59D7466B" w14:textId="77777777" w:rsidR="00E73E9E" w:rsidRDefault="0012466F" w:rsidP="0011249D">
      <w:pPr>
        <w:pStyle w:val="Titre2"/>
      </w:pPr>
      <w:bookmarkStart w:id="89" w:name="_Toc230016116"/>
      <w:r>
        <w:t>Mise au point</w:t>
      </w:r>
      <w:bookmarkEnd w:id="89"/>
    </w:p>
    <w:p w14:paraId="636C32AC" w14:textId="77777777" w:rsidR="00BB33F0" w:rsidRDefault="00BB33F0" w:rsidP="00BB33F0">
      <w:r>
        <w:t>L'acheteur et le soumissionnaire retenu peuvent procéder à une mise au point des composantes du marché. Cette mise au point ne peut avoir pour objet de modifier des éléments substantiels de l'offre ou du présent marché.</w:t>
      </w:r>
    </w:p>
    <w:p w14:paraId="75625627" w14:textId="6F6ACDE4" w:rsidR="00E73E9E" w:rsidRDefault="0012466F" w:rsidP="0011249D">
      <w:pPr>
        <w:pStyle w:val="Titre1"/>
      </w:pPr>
      <w:bookmarkStart w:id="90" w:name="_Toc230016117"/>
      <w:r w:rsidRPr="0011249D">
        <w:t>L</w:t>
      </w:r>
      <w:r w:rsidR="00BB33F0">
        <w:t>angue et monnaie</w:t>
      </w:r>
      <w:bookmarkEnd w:id="90"/>
    </w:p>
    <w:p w14:paraId="527E3702" w14:textId="77777777" w:rsidR="00BB33F0" w:rsidRDefault="00BB33F0" w:rsidP="00BB33F0">
      <w:bookmarkStart w:id="91" w:name="_Hlk164690234"/>
      <w:r>
        <w:t>Les documents et informations doivent être rédigés en langue française ou, à défaut, être accompagnées d'une traduction en français certifiée conforme à l’originale par un traducteur assermenté.</w:t>
      </w:r>
    </w:p>
    <w:p w14:paraId="4F113A4B" w14:textId="77777777" w:rsidR="00BB33F0" w:rsidRDefault="00BB33F0" w:rsidP="00BB33F0"/>
    <w:p w14:paraId="62F61EAB" w14:textId="77777777" w:rsidR="00BB33F0" w:rsidRDefault="00BB33F0" w:rsidP="00BB33F0">
      <w:r w:rsidRPr="00793525">
        <w:t>L'unité monétaire qui s'applique est l'Euro</w:t>
      </w:r>
      <w:r>
        <w:t>.</w:t>
      </w:r>
    </w:p>
    <w:p w14:paraId="2C3530AC" w14:textId="6C1ECC1A" w:rsidR="00E73E9E" w:rsidRDefault="00BB33F0" w:rsidP="0011249D">
      <w:pPr>
        <w:pStyle w:val="Titre1"/>
      </w:pPr>
      <w:bookmarkStart w:id="92" w:name="_Toc230016118"/>
      <w:bookmarkEnd w:id="91"/>
      <w:r>
        <w:t>voie de recours et juridiction compétente en cas de contentieux</w:t>
      </w:r>
      <w:bookmarkEnd w:id="92"/>
    </w:p>
    <w:p w14:paraId="76A7877B" w14:textId="77777777" w:rsidR="00BB33F0" w:rsidRDefault="00BB33F0" w:rsidP="00BB33F0">
      <w:r>
        <w:t>En cas de litige, le droit français est seul applicable et les tribunaux français seuls compétents.</w:t>
      </w:r>
    </w:p>
    <w:p w14:paraId="14057CF6" w14:textId="77777777" w:rsidR="00BB33F0" w:rsidRDefault="00BB33F0" w:rsidP="00BB33F0"/>
    <w:p w14:paraId="3197A5D6" w14:textId="77777777" w:rsidR="00BB33F0" w:rsidRDefault="00BB33F0" w:rsidP="00BB33F0">
      <w:r>
        <w:t>La juridiction compétente est le tribunal administratif de Dijon - 22 rue d'Assas - 21000 Dijon</w:t>
      </w:r>
    </w:p>
    <w:p w14:paraId="5E6045F8" w14:textId="01B021AE" w:rsidR="00E73E9E" w:rsidRDefault="00BB33F0">
      <w:r>
        <w:t xml:space="preserve">: </w:t>
      </w:r>
      <w:hyperlink r:id="rId22" w:history="1">
        <w:r w:rsidRPr="000D01C3">
          <w:rPr>
            <w:rStyle w:val="Lienhypertexte"/>
          </w:rPr>
          <w:t>http://dijon.tribunal-administratif.fr</w:t>
        </w:r>
      </w:hyperlink>
    </w:p>
    <w:p w14:paraId="5FF2B73C" w14:textId="1CCAE317" w:rsidR="00E73E9E" w:rsidRPr="00FF6B32" w:rsidRDefault="00E73E9E">
      <w:pPr>
        <w:rPr>
          <w:strike/>
        </w:rPr>
      </w:pPr>
    </w:p>
    <w:sectPr w:rsidR="00E73E9E" w:rsidRPr="00FF6B32" w:rsidSect="00AB06BE">
      <w:footerReference w:type="default" r:id="rId23"/>
      <w:headerReference w:type="first" r:id="rId24"/>
      <w:pgSz w:w="12240" w:h="15840" w:code="1"/>
      <w:pgMar w:top="1417" w:right="1417" w:bottom="1417" w:left="1417" w:header="318" w:footer="48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08779" w14:textId="77777777" w:rsidR="00087379" w:rsidRDefault="00087379">
      <w:r>
        <w:separator/>
      </w:r>
    </w:p>
  </w:endnote>
  <w:endnote w:type="continuationSeparator" w:id="0">
    <w:p w14:paraId="38C13471" w14:textId="77777777" w:rsidR="00087379" w:rsidRDefault="00087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altName w:val="Marianne"/>
    <w:panose1 w:val="02000000000000000000"/>
    <w:charset w:val="00"/>
    <w:family w:val="auto"/>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OpenSymbol">
    <w:altName w:val="Calibri"/>
    <w:panose1 w:val="05010000000000000000"/>
    <w:charset w:val="00"/>
    <w:family w:val="auto"/>
    <w:pitch w:val="variable"/>
    <w:sig w:usb0="800000AF" w:usb1="1001ECEA" w:usb2="00000000" w:usb3="00000000" w:csb0="00000001" w:csb1="00000000"/>
  </w:font>
  <w:font w:name="Andale Sans UI">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Gras">
    <w:panose1 w:val="020B0704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 w:name="simsun, 宋体">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370AA" w14:textId="40A7C16A" w:rsidR="006D3103" w:rsidRPr="00630B94" w:rsidRDefault="00E059C1">
    <w:pPr>
      <w:pStyle w:val="Pieddepage"/>
      <w:rPr>
        <w:color w:val="4472C4" w:themeColor="accent1"/>
      </w:rPr>
    </w:pPr>
    <w:r w:rsidRPr="00E059C1">
      <w:rPr>
        <w:color w:val="4472C4" w:themeColor="accent1"/>
      </w:rPr>
      <w:t>RC</w:t>
    </w:r>
    <w:r w:rsidR="00187833">
      <w:rPr>
        <w:color w:val="4472C4" w:themeColor="accent1"/>
      </w:rPr>
      <w:t xml:space="preserve"> </w:t>
    </w:r>
    <w:r w:rsidR="00630B94">
      <w:rPr>
        <w:color w:val="4472C4" w:themeColor="accent1"/>
      </w:rPr>
      <w:t>–</w:t>
    </w:r>
    <w:r w:rsidRPr="00E059C1">
      <w:rPr>
        <w:color w:val="4472C4" w:themeColor="accent1"/>
      </w:rPr>
      <w:t xml:space="preserve"> </w:t>
    </w:r>
    <w:r w:rsidR="009044A8">
      <w:rPr>
        <w:color w:val="4472C4" w:themeColor="accent1"/>
      </w:rPr>
      <w:t xml:space="preserve">CEF </w:t>
    </w:r>
    <w:r w:rsidR="009044A8">
      <w:rPr>
        <w:rFonts w:cs="Arial"/>
        <w:color w:val="4472C4" w:themeColor="accent1"/>
        <w:szCs w:val="20"/>
      </w:rPr>
      <w:t xml:space="preserve">ST DENIS EN VAL </w:t>
    </w:r>
    <w:r w:rsidR="009D7394" w:rsidRPr="00D80CF0">
      <w:rPr>
        <w:rFonts w:cs="Arial"/>
        <w:color w:val="4472C4" w:themeColor="accent1"/>
        <w:szCs w:val="20"/>
      </w:rPr>
      <w:t>-Travaux</w:t>
    </w:r>
    <w:r w:rsidR="005D3C08">
      <w:tab/>
    </w:r>
    <w:r w:rsidR="005D3C08">
      <w:tab/>
    </w:r>
    <w:r w:rsidR="005D3C08">
      <w:fldChar w:fldCharType="begin"/>
    </w:r>
    <w:r w:rsidR="005D3C08">
      <w:instrText xml:space="preserve"> PAGE </w:instrText>
    </w:r>
    <w:r w:rsidR="005D3C08">
      <w:fldChar w:fldCharType="separate"/>
    </w:r>
    <w:r w:rsidR="005D3C08">
      <w:t>16</w:t>
    </w:r>
    <w:r w:rsidR="005D3C08">
      <w:fldChar w:fldCharType="end"/>
    </w:r>
    <w:r w:rsidR="005D3C08">
      <w:t>/</w:t>
    </w:r>
    <w:r w:rsidR="00C54F7B">
      <w:fldChar w:fldCharType="begin"/>
    </w:r>
    <w:r w:rsidR="00C54F7B">
      <w:instrText xml:space="preserve"> NUMPAGES </w:instrText>
    </w:r>
    <w:r w:rsidR="00C54F7B">
      <w:fldChar w:fldCharType="separate"/>
    </w:r>
    <w:r w:rsidR="005D3C08">
      <w:t>16</w:t>
    </w:r>
    <w:r w:rsidR="00C54F7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6D7B2" w14:textId="77777777" w:rsidR="00087379" w:rsidRDefault="00087379">
      <w:r>
        <w:separator/>
      </w:r>
    </w:p>
  </w:footnote>
  <w:footnote w:type="continuationSeparator" w:id="0">
    <w:p w14:paraId="6CD98EBA" w14:textId="77777777" w:rsidR="00087379" w:rsidRDefault="000873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E6045" w14:textId="451667E0" w:rsidR="006D3103" w:rsidRDefault="00994959" w:rsidP="0039660B">
    <w:pPr>
      <w:pStyle w:val="En-tte"/>
      <w:jc w:val="left"/>
    </w:pPr>
    <w:r>
      <w:rPr>
        <w:noProof/>
      </w:rPr>
      <w:drawing>
        <wp:inline distT="0" distB="0" distL="0" distR="0" wp14:anchorId="61EFD006" wp14:editId="73C99CCE">
          <wp:extent cx="2869370" cy="1084637"/>
          <wp:effectExtent l="0" t="0" r="762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2973" cy="1089779"/>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55BEC"/>
    <w:multiLevelType w:val="hybridMultilevel"/>
    <w:tmpl w:val="601EC0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1D2989"/>
    <w:multiLevelType w:val="hybridMultilevel"/>
    <w:tmpl w:val="48F66E8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DDD12D9"/>
    <w:multiLevelType w:val="hybridMultilevel"/>
    <w:tmpl w:val="949CC9A0"/>
    <w:lvl w:ilvl="0" w:tplc="860A9360">
      <w:numFmt w:val="bullet"/>
      <w:lvlText w:val="•"/>
      <w:lvlJc w:val="left"/>
      <w:pPr>
        <w:ind w:left="1440" w:hanging="360"/>
      </w:pPr>
      <w:rPr>
        <w:rFonts w:ascii="Marianne" w:eastAsia="Arial"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FB755D"/>
    <w:multiLevelType w:val="hybridMultilevel"/>
    <w:tmpl w:val="A30ECDB4"/>
    <w:lvl w:ilvl="0" w:tplc="081A28B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FF04A4"/>
    <w:multiLevelType w:val="hybridMultilevel"/>
    <w:tmpl w:val="86E44D00"/>
    <w:styleLink w:val="Numbering3"/>
    <w:lvl w:ilvl="0" w:tplc="55D438DA">
      <w:start w:val="1"/>
      <w:numFmt w:val="decimal"/>
      <w:pStyle w:val="Numbering3"/>
      <w:lvlText w:val="%1"/>
      <w:lvlJc w:val="left"/>
      <w:pPr>
        <w:ind w:left="1701" w:hanging="1701"/>
      </w:pPr>
    </w:lvl>
    <w:lvl w:ilvl="1" w:tplc="7DCC6B52">
      <w:start w:val="2"/>
      <w:numFmt w:val="decimal"/>
      <w:lvlText w:val="%2"/>
      <w:lvlJc w:val="left"/>
      <w:pPr>
        <w:ind w:left="3402" w:hanging="1701"/>
      </w:pPr>
    </w:lvl>
    <w:lvl w:ilvl="2" w:tplc="91088B82">
      <w:start w:val="3"/>
      <w:numFmt w:val="decimal"/>
      <w:lvlText w:val="%3"/>
      <w:lvlJc w:val="left"/>
      <w:pPr>
        <w:ind w:left="5103" w:hanging="1701"/>
      </w:pPr>
    </w:lvl>
    <w:lvl w:ilvl="3" w:tplc="890E7F60">
      <w:start w:val="4"/>
      <w:numFmt w:val="decimal"/>
      <w:lvlText w:val="%4"/>
      <w:lvlJc w:val="left"/>
      <w:pPr>
        <w:ind w:left="6804" w:hanging="1701"/>
      </w:pPr>
    </w:lvl>
    <w:lvl w:ilvl="4" w:tplc="2B0A9E46">
      <w:start w:val="5"/>
      <w:numFmt w:val="decimal"/>
      <w:lvlText w:val="%5"/>
      <w:lvlJc w:val="left"/>
      <w:pPr>
        <w:ind w:left="8505" w:hanging="1701"/>
      </w:pPr>
    </w:lvl>
    <w:lvl w:ilvl="5" w:tplc="7FE0254A">
      <w:start w:val="6"/>
      <w:numFmt w:val="decimal"/>
      <w:lvlText w:val="%6"/>
      <w:lvlJc w:val="left"/>
      <w:pPr>
        <w:ind w:left="10206" w:hanging="1701"/>
      </w:pPr>
    </w:lvl>
    <w:lvl w:ilvl="6" w:tplc="EE04A4A6">
      <w:start w:val="7"/>
      <w:numFmt w:val="decimal"/>
      <w:lvlText w:val="%7"/>
      <w:lvlJc w:val="left"/>
      <w:pPr>
        <w:ind w:left="11907" w:hanging="1701"/>
      </w:pPr>
    </w:lvl>
    <w:lvl w:ilvl="7" w:tplc="DE865A52">
      <w:start w:val="8"/>
      <w:numFmt w:val="decimal"/>
      <w:lvlText w:val="%8"/>
      <w:lvlJc w:val="left"/>
      <w:pPr>
        <w:ind w:left="13608" w:hanging="1701"/>
      </w:pPr>
    </w:lvl>
    <w:lvl w:ilvl="8" w:tplc="4E94D662">
      <w:start w:val="9"/>
      <w:numFmt w:val="decimal"/>
      <w:lvlText w:val="%9"/>
      <w:lvlJc w:val="left"/>
      <w:pPr>
        <w:ind w:left="15309" w:hanging="1701"/>
      </w:pPr>
    </w:lvl>
  </w:abstractNum>
  <w:abstractNum w:abstractNumId="5" w15:restartNumberingAfterBreak="0">
    <w:nsid w:val="12237BF8"/>
    <w:multiLevelType w:val="hybridMultilevel"/>
    <w:tmpl w:val="4E36F480"/>
    <w:lvl w:ilvl="0" w:tplc="07C0B8F8">
      <w:start w:val="12"/>
      <w:numFmt w:val="bullet"/>
      <w:lvlText w:val="-"/>
      <w:lvlJc w:val="left"/>
      <w:pPr>
        <w:ind w:left="720" w:hanging="360"/>
      </w:pPr>
      <w:rPr>
        <w:rFonts w:ascii="Marianne" w:eastAsia="Times New Roman"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94D5E7A"/>
    <w:multiLevelType w:val="multilevel"/>
    <w:tmpl w:val="90687F6E"/>
    <w:styleLink w:val="RTFNum3"/>
    <w:lvl w:ilvl="0">
      <w:start w:val="1"/>
      <w:numFmt w:val="decimal"/>
      <w:pStyle w:val="RTFNum3"/>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lowerLetter"/>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1AD3380E"/>
    <w:multiLevelType w:val="hybridMultilevel"/>
    <w:tmpl w:val="6FB2A3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AE04193"/>
    <w:multiLevelType w:val="multilevel"/>
    <w:tmpl w:val="EA2A0554"/>
    <w:styleLink w:val="Outline"/>
    <w:lvl w:ilvl="0">
      <w:start w:val="1"/>
      <w:numFmt w:val="decimal"/>
      <w:pStyle w:val="Titre1"/>
      <w:lvlText w:val="Article %1 - "/>
      <w:lvlJc w:val="left"/>
      <w:pPr>
        <w:ind w:left="4254" w:firstLine="283"/>
      </w:pPr>
    </w:lvl>
    <w:lvl w:ilvl="1">
      <w:start w:val="1"/>
      <w:numFmt w:val="decimal"/>
      <w:pStyle w:val="Titre2"/>
      <w:lvlText w:val="%1.%2 "/>
      <w:lvlJc w:val="left"/>
      <w:pPr>
        <w:ind w:left="0" w:firstLine="283"/>
      </w:pPr>
    </w:lvl>
    <w:lvl w:ilvl="2">
      <w:start w:val="1"/>
      <w:numFmt w:val="decimal"/>
      <w:pStyle w:val="Titre3"/>
      <w:lvlText w:val="%1.%2.%3 "/>
      <w:lvlJc w:val="left"/>
      <w:pPr>
        <w:ind w:left="0" w:firstLine="283"/>
      </w:pPr>
    </w:lvl>
    <w:lvl w:ilvl="3">
      <w:start w:val="1"/>
      <w:numFmt w:val="decimal"/>
      <w:pStyle w:val="Titre4"/>
      <w:lvlText w:val="%1.%2.%3.%4 "/>
      <w:lvlJc w:val="left"/>
      <w:pPr>
        <w:ind w:left="0" w:firstLine="283"/>
      </w:pPr>
    </w:lvl>
    <w:lvl w:ilvl="4">
      <w:start w:val="1"/>
      <w:numFmt w:val="decimal"/>
      <w:pStyle w:val="Titre5"/>
      <w:lvlText w:val="%1.%2.%3.%4.%5 "/>
      <w:lvlJc w:val="left"/>
      <w:pPr>
        <w:ind w:left="0" w:firstLine="283"/>
      </w:pPr>
    </w:lvl>
    <w:lvl w:ilvl="5">
      <w:start w:val="1"/>
      <w:numFmt w:val="decimal"/>
      <w:pStyle w:val="Titre6"/>
      <w:lvlText w:val="%1.%2.%3.%4.%5.%6 "/>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9" w15:restartNumberingAfterBreak="0">
    <w:nsid w:val="1BEC74C9"/>
    <w:multiLevelType w:val="hybridMultilevel"/>
    <w:tmpl w:val="0562E694"/>
    <w:lvl w:ilvl="0" w:tplc="6B144CE4">
      <w:start w:val="1"/>
      <w:numFmt w:val="bullet"/>
      <w:pStyle w:val="Liste"/>
      <w:lvlText w:val=""/>
      <w:lvlJc w:val="left"/>
      <w:pPr>
        <w:ind w:left="720" w:hanging="360"/>
      </w:pPr>
      <w:rPr>
        <w:rFonts w:ascii="Symbol" w:hAnsi="Symbol" w:hint="default"/>
      </w:rPr>
    </w:lvl>
    <w:lvl w:ilvl="1" w:tplc="48D0A2F4" w:tentative="1">
      <w:start w:val="1"/>
      <w:numFmt w:val="bullet"/>
      <w:lvlText w:val="o"/>
      <w:lvlJc w:val="left"/>
      <w:pPr>
        <w:ind w:left="1440" w:hanging="360"/>
      </w:pPr>
      <w:rPr>
        <w:rFonts w:ascii="Courier New" w:hAnsi="Courier New" w:cs="Courier New" w:hint="default"/>
      </w:rPr>
    </w:lvl>
    <w:lvl w:ilvl="2" w:tplc="F350EA0C" w:tentative="1">
      <w:start w:val="1"/>
      <w:numFmt w:val="bullet"/>
      <w:lvlText w:val=""/>
      <w:lvlJc w:val="left"/>
      <w:pPr>
        <w:ind w:left="2160" w:hanging="360"/>
      </w:pPr>
      <w:rPr>
        <w:rFonts w:ascii="Wingdings" w:hAnsi="Wingdings" w:hint="default"/>
      </w:rPr>
    </w:lvl>
    <w:lvl w:ilvl="3" w:tplc="71E4A184">
      <w:numFmt w:val="decimal"/>
      <w:lvlText w:val=""/>
      <w:lvlJc w:val="left"/>
    </w:lvl>
    <w:lvl w:ilvl="4" w:tplc="E93A1CF6">
      <w:numFmt w:val="decimal"/>
      <w:lvlText w:val=""/>
      <w:lvlJc w:val="left"/>
    </w:lvl>
    <w:lvl w:ilvl="5" w:tplc="656C6DA6">
      <w:numFmt w:val="decimal"/>
      <w:lvlText w:val=""/>
      <w:lvlJc w:val="left"/>
    </w:lvl>
    <w:lvl w:ilvl="6" w:tplc="D6CAA336">
      <w:numFmt w:val="decimal"/>
      <w:lvlText w:val=""/>
      <w:lvlJc w:val="left"/>
    </w:lvl>
    <w:lvl w:ilvl="7" w:tplc="D0D29538">
      <w:numFmt w:val="decimal"/>
      <w:lvlText w:val=""/>
      <w:lvlJc w:val="left"/>
    </w:lvl>
    <w:lvl w:ilvl="8" w:tplc="F426EBD2">
      <w:numFmt w:val="decimal"/>
      <w:lvlText w:val=""/>
      <w:lvlJc w:val="left"/>
    </w:lvl>
  </w:abstractNum>
  <w:abstractNum w:abstractNumId="10" w15:restartNumberingAfterBreak="0">
    <w:nsid w:val="231D372D"/>
    <w:multiLevelType w:val="hybridMultilevel"/>
    <w:tmpl w:val="E7D2E148"/>
    <w:styleLink w:val="Numbering4"/>
    <w:lvl w:ilvl="0" w:tplc="14D211C8">
      <w:start w:val="1"/>
      <w:numFmt w:val="upperRoman"/>
      <w:pStyle w:val="Numbering4"/>
      <w:suff w:val="space"/>
      <w:lvlText w:val="%1."/>
      <w:lvlJc w:val="left"/>
      <w:pPr>
        <w:ind w:left="283" w:hanging="283"/>
      </w:pPr>
    </w:lvl>
    <w:lvl w:ilvl="1" w:tplc="7E64349E">
      <w:start w:val="2"/>
      <w:numFmt w:val="upperRoman"/>
      <w:suff w:val="space"/>
      <w:lvlText w:val="%2."/>
      <w:lvlJc w:val="left"/>
      <w:pPr>
        <w:ind w:left="567" w:hanging="283"/>
      </w:pPr>
    </w:lvl>
    <w:lvl w:ilvl="2" w:tplc="F16EA6C0">
      <w:start w:val="3"/>
      <w:numFmt w:val="upperRoman"/>
      <w:suff w:val="space"/>
      <w:lvlText w:val="%3."/>
      <w:lvlJc w:val="left"/>
      <w:pPr>
        <w:ind w:left="850" w:hanging="283"/>
      </w:pPr>
    </w:lvl>
    <w:lvl w:ilvl="3" w:tplc="A8DA6172">
      <w:start w:val="4"/>
      <w:numFmt w:val="upperRoman"/>
      <w:suff w:val="space"/>
      <w:lvlText w:val="%4."/>
      <w:lvlJc w:val="left"/>
      <w:pPr>
        <w:ind w:left="1134" w:hanging="283"/>
      </w:pPr>
    </w:lvl>
    <w:lvl w:ilvl="4" w:tplc="C66A8DE2">
      <w:start w:val="5"/>
      <w:numFmt w:val="upperRoman"/>
      <w:suff w:val="space"/>
      <w:lvlText w:val="%5."/>
      <w:lvlJc w:val="left"/>
      <w:pPr>
        <w:ind w:left="1417" w:hanging="283"/>
      </w:pPr>
    </w:lvl>
    <w:lvl w:ilvl="5" w:tplc="ADC61796">
      <w:start w:val="6"/>
      <w:numFmt w:val="upperRoman"/>
      <w:suff w:val="space"/>
      <w:lvlText w:val="%6."/>
      <w:lvlJc w:val="left"/>
      <w:pPr>
        <w:ind w:left="1701" w:hanging="283"/>
      </w:pPr>
    </w:lvl>
    <w:lvl w:ilvl="6" w:tplc="588200DE">
      <w:start w:val="7"/>
      <w:numFmt w:val="upperRoman"/>
      <w:suff w:val="space"/>
      <w:lvlText w:val="%7."/>
      <w:lvlJc w:val="left"/>
      <w:pPr>
        <w:ind w:left="1984" w:hanging="283"/>
      </w:pPr>
    </w:lvl>
    <w:lvl w:ilvl="7" w:tplc="9EC8D9C6">
      <w:start w:val="8"/>
      <w:numFmt w:val="upperRoman"/>
      <w:suff w:val="space"/>
      <w:lvlText w:val="%8."/>
      <w:lvlJc w:val="left"/>
      <w:pPr>
        <w:ind w:left="2268" w:hanging="283"/>
      </w:pPr>
    </w:lvl>
    <w:lvl w:ilvl="8" w:tplc="3ECED734">
      <w:start w:val="9"/>
      <w:numFmt w:val="upperRoman"/>
      <w:suff w:val="space"/>
      <w:lvlText w:val="%9."/>
      <w:lvlJc w:val="left"/>
      <w:pPr>
        <w:ind w:left="2551" w:hanging="283"/>
      </w:pPr>
    </w:lvl>
  </w:abstractNum>
  <w:abstractNum w:abstractNumId="11" w15:restartNumberingAfterBreak="0">
    <w:nsid w:val="290969E7"/>
    <w:multiLevelType w:val="hybridMultilevel"/>
    <w:tmpl w:val="79A89F86"/>
    <w:lvl w:ilvl="0" w:tplc="FFFFFFFF">
      <w:start w:val="1"/>
      <w:numFmt w:val="bullet"/>
      <w:pStyle w:val="TiretMcb"/>
      <w:lvlText w:val=""/>
      <w:lvlJc w:val="center"/>
      <w:pPr>
        <w:ind w:left="360" w:hanging="360"/>
      </w:pPr>
      <w:rPr>
        <w:rFonts w:ascii="Wingdings" w:hAnsi="Wingdings" w:hint="default"/>
      </w:rPr>
    </w:lvl>
    <w:lvl w:ilvl="1" w:tplc="FFFFFFFF">
      <w:start w:val="1"/>
      <w:numFmt w:val="bullet"/>
      <w:lvlText w:val="o"/>
      <w:lvlJc w:val="left"/>
      <w:pPr>
        <w:ind w:left="1440" w:hanging="360"/>
      </w:pPr>
      <w:rPr>
        <w:rFonts w:ascii="Courier New" w:hAnsi="Courier New" w:cs="Comic Sans M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mic Sans MS"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mic Sans MS"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9ED18D0"/>
    <w:multiLevelType w:val="hybridMultilevel"/>
    <w:tmpl w:val="FF4815EE"/>
    <w:lvl w:ilvl="0" w:tplc="ECB45078">
      <w:start w:val="14"/>
      <w:numFmt w:val="bullet"/>
      <w:lvlText w:val="-"/>
      <w:lvlJc w:val="left"/>
      <w:pPr>
        <w:ind w:left="720" w:hanging="360"/>
      </w:pPr>
      <w:rPr>
        <w:rFonts w:ascii="Arial" w:eastAsia="Arial" w:hAnsi="Arial" w:cs="Arial" w:hint="default"/>
        <w:color w:val="000000"/>
        <w:sz w:val="18"/>
      </w:rPr>
    </w:lvl>
    <w:lvl w:ilvl="1" w:tplc="860A9360">
      <w:numFmt w:val="bullet"/>
      <w:lvlText w:val="•"/>
      <w:lvlJc w:val="left"/>
      <w:pPr>
        <w:ind w:left="1440" w:hanging="360"/>
      </w:pPr>
      <w:rPr>
        <w:rFonts w:ascii="Marianne" w:eastAsia="Arial" w:hAnsi="Marianne"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EE42E09"/>
    <w:multiLevelType w:val="hybridMultilevel"/>
    <w:tmpl w:val="DCC29D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87B7B95"/>
    <w:multiLevelType w:val="hybridMultilevel"/>
    <w:tmpl w:val="CAE8E242"/>
    <w:styleLink w:val="List1"/>
    <w:lvl w:ilvl="0" w:tplc="7E285DA4">
      <w:start w:val="1"/>
      <w:numFmt w:val="bullet"/>
      <w:pStyle w:val="List1"/>
      <w:lvlText w:val=""/>
      <w:lvlJc w:val="left"/>
      <w:pPr>
        <w:ind w:left="283" w:hanging="283"/>
      </w:pPr>
      <w:rPr>
        <w:rFonts w:ascii="OpenSymbol" w:eastAsia="OpenSymbol" w:hAnsi="OpenSymbol" w:cs="OpenSymbol"/>
      </w:rPr>
    </w:lvl>
    <w:lvl w:ilvl="1" w:tplc="E8DE4034">
      <w:start w:val="1"/>
      <w:numFmt w:val="bullet"/>
      <w:lvlText w:val="–"/>
      <w:lvlJc w:val="left"/>
      <w:pPr>
        <w:ind w:left="567" w:hanging="284"/>
      </w:pPr>
      <w:rPr>
        <w:rFonts w:ascii="OpenSymbol" w:eastAsia="OpenSymbol" w:hAnsi="OpenSymbol" w:cs="OpenSymbol"/>
      </w:rPr>
    </w:lvl>
    <w:lvl w:ilvl="2" w:tplc="7968EBF0">
      <w:start w:val="1"/>
      <w:numFmt w:val="bullet"/>
      <w:lvlText w:val=""/>
      <w:lvlJc w:val="left"/>
      <w:pPr>
        <w:ind w:left="850" w:hanging="283"/>
      </w:pPr>
      <w:rPr>
        <w:rFonts w:ascii="OpenSymbol" w:eastAsia="OpenSymbol" w:hAnsi="OpenSymbol" w:cs="OpenSymbol"/>
      </w:rPr>
    </w:lvl>
    <w:lvl w:ilvl="3" w:tplc="D7A0B17A">
      <w:start w:val="1"/>
      <w:numFmt w:val="bullet"/>
      <w:lvlText w:val="▫"/>
      <w:lvlJc w:val="left"/>
      <w:pPr>
        <w:ind w:left="1134" w:hanging="284"/>
      </w:pPr>
      <w:rPr>
        <w:rFonts w:ascii="OpenSymbol" w:eastAsia="OpenSymbol" w:hAnsi="OpenSymbol" w:cs="OpenSymbol"/>
      </w:rPr>
    </w:lvl>
    <w:lvl w:ilvl="4" w:tplc="1B3668C8">
      <w:start w:val="1"/>
      <w:numFmt w:val="bullet"/>
      <w:lvlText w:val="▪"/>
      <w:lvlJc w:val="left"/>
      <w:pPr>
        <w:ind w:left="1134" w:hanging="227"/>
      </w:pPr>
      <w:rPr>
        <w:rFonts w:ascii="OpenSymbol" w:eastAsia="OpenSymbol" w:hAnsi="OpenSymbol" w:cs="OpenSymbol"/>
      </w:rPr>
    </w:lvl>
    <w:lvl w:ilvl="5" w:tplc="350460DE">
      <w:start w:val="1"/>
      <w:numFmt w:val="bullet"/>
      <w:lvlText w:val="▪"/>
      <w:lvlJc w:val="left"/>
      <w:pPr>
        <w:ind w:left="1361" w:hanging="227"/>
      </w:pPr>
      <w:rPr>
        <w:rFonts w:ascii="OpenSymbol" w:eastAsia="OpenSymbol" w:hAnsi="OpenSymbol" w:cs="OpenSymbol"/>
      </w:rPr>
    </w:lvl>
    <w:lvl w:ilvl="6" w:tplc="88BC281C">
      <w:start w:val="1"/>
      <w:numFmt w:val="bullet"/>
      <w:lvlText w:val="▪"/>
      <w:lvlJc w:val="left"/>
      <w:pPr>
        <w:ind w:left="1587" w:hanging="227"/>
      </w:pPr>
      <w:rPr>
        <w:rFonts w:ascii="OpenSymbol" w:eastAsia="OpenSymbol" w:hAnsi="OpenSymbol" w:cs="OpenSymbol"/>
      </w:rPr>
    </w:lvl>
    <w:lvl w:ilvl="7" w:tplc="07022D7A">
      <w:start w:val="1"/>
      <w:numFmt w:val="bullet"/>
      <w:lvlText w:val="▪"/>
      <w:lvlJc w:val="left"/>
      <w:pPr>
        <w:ind w:left="1814" w:hanging="227"/>
      </w:pPr>
      <w:rPr>
        <w:rFonts w:ascii="OpenSymbol" w:eastAsia="OpenSymbol" w:hAnsi="OpenSymbol" w:cs="OpenSymbol"/>
      </w:rPr>
    </w:lvl>
    <w:lvl w:ilvl="8" w:tplc="247CF21C">
      <w:start w:val="1"/>
      <w:numFmt w:val="bullet"/>
      <w:lvlText w:val="▪"/>
      <w:lvlJc w:val="left"/>
      <w:pPr>
        <w:ind w:left="2041" w:hanging="227"/>
      </w:pPr>
      <w:rPr>
        <w:rFonts w:ascii="OpenSymbol" w:eastAsia="OpenSymbol" w:hAnsi="OpenSymbol" w:cs="OpenSymbol"/>
      </w:rPr>
    </w:lvl>
  </w:abstractNum>
  <w:abstractNum w:abstractNumId="15" w15:restartNumberingAfterBreak="0">
    <w:nsid w:val="3BA4547A"/>
    <w:multiLevelType w:val="hybridMultilevel"/>
    <w:tmpl w:val="04C0A55E"/>
    <w:lvl w:ilvl="0" w:tplc="07C0B8F8">
      <w:start w:val="12"/>
      <w:numFmt w:val="bullet"/>
      <w:lvlText w:val="-"/>
      <w:lvlJc w:val="left"/>
      <w:pPr>
        <w:ind w:left="1069" w:hanging="360"/>
      </w:pPr>
      <w:rPr>
        <w:rFonts w:ascii="Marianne" w:eastAsia="Times New Roman" w:hAnsi="Marianne" w:cs="Arial" w:hint="default"/>
      </w:rPr>
    </w:lvl>
    <w:lvl w:ilvl="1" w:tplc="040C0003">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6" w15:restartNumberingAfterBreak="0">
    <w:nsid w:val="3DF7736A"/>
    <w:multiLevelType w:val="multilevel"/>
    <w:tmpl w:val="D11A5552"/>
    <w:styleLink w:val="Numbering5"/>
    <w:lvl w:ilvl="0">
      <w:start w:val="1"/>
      <w:numFmt w:val="decimal"/>
      <w:pStyle w:val="Numbering5"/>
      <w:lvlText w:val="%1."/>
      <w:lvlJc w:val="left"/>
      <w:pPr>
        <w:ind w:left="227" w:hanging="227"/>
      </w:pPr>
    </w:lvl>
    <w:lvl w:ilvl="1">
      <w:start w:val="2"/>
      <w:numFmt w:val="decimal"/>
      <w:lvlText w:val="%1.%2."/>
      <w:lvlJc w:val="left"/>
      <w:pPr>
        <w:ind w:left="624" w:hanging="369"/>
      </w:pPr>
    </w:lvl>
    <w:lvl w:ilvl="2">
      <w:start w:val="3"/>
      <w:numFmt w:val="lowerLetter"/>
      <w:lvlText w:val="%3)"/>
      <w:lvlJc w:val="left"/>
      <w:pPr>
        <w:ind w:left="879" w:hanging="255"/>
      </w:pPr>
    </w:lvl>
    <w:lvl w:ilvl="3">
      <w:start w:val="1"/>
      <w:numFmt w:val="bullet"/>
      <w:lvlText w:val="•"/>
      <w:lvlJc w:val="left"/>
      <w:pPr>
        <w:ind w:left="1134" w:hanging="224"/>
      </w:pPr>
      <w:rPr>
        <w:rFonts w:ascii="OpenSymbol" w:hAnsi="OpenSymbol"/>
      </w:rPr>
    </w:lvl>
    <w:lvl w:ilvl="4">
      <w:start w:val="1"/>
      <w:numFmt w:val="bullet"/>
      <w:lvlText w:val="•"/>
      <w:lvlJc w:val="left"/>
      <w:pPr>
        <w:ind w:left="1358" w:hanging="224"/>
      </w:pPr>
      <w:rPr>
        <w:rFonts w:ascii="OpenSymbol" w:hAnsi="OpenSymbol"/>
      </w:rPr>
    </w:lvl>
    <w:lvl w:ilvl="5">
      <w:start w:val="1"/>
      <w:numFmt w:val="bullet"/>
      <w:lvlText w:val="•"/>
      <w:lvlJc w:val="left"/>
      <w:pPr>
        <w:ind w:left="1582" w:hanging="224"/>
      </w:pPr>
      <w:rPr>
        <w:rFonts w:ascii="OpenSymbol" w:hAnsi="OpenSymbol"/>
      </w:rPr>
    </w:lvl>
    <w:lvl w:ilvl="6">
      <w:start w:val="1"/>
      <w:numFmt w:val="bullet"/>
      <w:lvlText w:val="•"/>
      <w:lvlJc w:val="left"/>
      <w:pPr>
        <w:ind w:left="1806" w:hanging="224"/>
      </w:pPr>
      <w:rPr>
        <w:rFonts w:ascii="OpenSymbol" w:hAnsi="OpenSymbol"/>
      </w:rPr>
    </w:lvl>
    <w:lvl w:ilvl="7">
      <w:start w:val="1"/>
      <w:numFmt w:val="bullet"/>
      <w:lvlText w:val="•"/>
      <w:lvlJc w:val="left"/>
      <w:pPr>
        <w:ind w:left="2030" w:hanging="224"/>
      </w:pPr>
      <w:rPr>
        <w:rFonts w:ascii="OpenSymbol" w:hAnsi="OpenSymbol"/>
      </w:rPr>
    </w:lvl>
    <w:lvl w:ilvl="8">
      <w:start w:val="1"/>
      <w:numFmt w:val="bullet"/>
      <w:lvlText w:val="•"/>
      <w:lvlJc w:val="left"/>
      <w:pPr>
        <w:ind w:left="2254" w:hanging="224"/>
      </w:pPr>
      <w:rPr>
        <w:rFonts w:ascii="OpenSymbol" w:hAnsi="OpenSymbol"/>
      </w:rPr>
    </w:lvl>
  </w:abstractNum>
  <w:abstractNum w:abstractNumId="17" w15:restartNumberingAfterBreak="0">
    <w:nsid w:val="3ED35FB3"/>
    <w:multiLevelType w:val="hybridMultilevel"/>
    <w:tmpl w:val="2866562C"/>
    <w:lvl w:ilvl="0" w:tplc="26EC8C2C">
      <w:numFmt w:val="bullet"/>
      <w:lvlText w:val="-"/>
      <w:lvlJc w:val="left"/>
      <w:pPr>
        <w:ind w:left="720" w:hanging="360"/>
      </w:pPr>
      <w:rPr>
        <w:rFonts w:ascii="Marianne" w:eastAsia="Times New Roman" w:hAnsi="Marianne"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EEE7768"/>
    <w:multiLevelType w:val="multilevel"/>
    <w:tmpl w:val="3A70413C"/>
    <w:styleLink w:val="811"/>
    <w:lvl w:ilvl="0">
      <w:start w:val="1"/>
      <w:numFmt w:val="decimal"/>
      <w:lvlText w:val="Article %1 - "/>
      <w:lvlJc w:val="left"/>
      <w:pPr>
        <w:ind w:left="0" w:firstLine="283"/>
      </w:pPr>
    </w:lvl>
    <w:lvl w:ilvl="1">
      <w:start w:val="1"/>
      <w:numFmt w:val="decimal"/>
      <w:lvlText w:val="%1.%2 "/>
      <w:lvlJc w:val="left"/>
      <w:pPr>
        <w:ind w:left="0" w:firstLine="283"/>
      </w:pPr>
    </w:lvl>
    <w:lvl w:ilvl="2">
      <w:start w:val="1"/>
      <w:numFmt w:val="decimal"/>
      <w:lvlText w:val="%1.%2.%3 "/>
      <w:lvlJc w:val="left"/>
      <w:pPr>
        <w:ind w:left="0" w:firstLine="283"/>
      </w:pPr>
    </w:lvl>
    <w:lvl w:ilvl="3">
      <w:start w:val="1"/>
      <w:numFmt w:val="decimal"/>
      <w:lvlText w:val="%1.%2.%3.%4 "/>
      <w:lvlJc w:val="left"/>
      <w:pPr>
        <w:ind w:left="0" w:firstLine="283"/>
      </w:pPr>
    </w:lvl>
    <w:lvl w:ilvl="4">
      <w:start w:val="1"/>
      <w:numFmt w:val="decimal"/>
      <w:lvlText w:val="%1.%2.%3.%4.%5 "/>
      <w:lvlJc w:val="left"/>
      <w:pPr>
        <w:ind w:left="0" w:firstLine="283"/>
      </w:pPr>
    </w:lvl>
    <w:lvl w:ilvl="5">
      <w:start w:val="1"/>
      <w:numFmt w:val="decimal"/>
      <w:lvlText w:val="%1.%2.%3.%4.%5.%6 "/>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F9D26D2"/>
    <w:multiLevelType w:val="hybridMultilevel"/>
    <w:tmpl w:val="FEA483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3C5320C"/>
    <w:multiLevelType w:val="hybridMultilevel"/>
    <w:tmpl w:val="98A8DEE8"/>
    <w:lvl w:ilvl="0" w:tplc="081A28B6">
      <w:start w:val="1"/>
      <w:numFmt w:val="bullet"/>
      <w:lvlText w:val="-"/>
      <w:lvlJc w:val="left"/>
      <w:pPr>
        <w:ind w:left="1069" w:hanging="360"/>
      </w:pPr>
      <w:rPr>
        <w:rFonts w:ascii="Arial" w:hAnsi="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1" w15:restartNumberingAfterBreak="0">
    <w:nsid w:val="4B8746FF"/>
    <w:multiLevelType w:val="hybridMultilevel"/>
    <w:tmpl w:val="DACA35A2"/>
    <w:lvl w:ilvl="0" w:tplc="07C0B8F8">
      <w:start w:val="12"/>
      <w:numFmt w:val="bullet"/>
      <w:lvlText w:val="-"/>
      <w:lvlJc w:val="left"/>
      <w:pPr>
        <w:ind w:left="720" w:hanging="360"/>
      </w:pPr>
      <w:rPr>
        <w:rFonts w:ascii="Marianne" w:eastAsia="Times New Roman" w:hAnsi="Marianne"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57A7379"/>
    <w:multiLevelType w:val="hybridMultilevel"/>
    <w:tmpl w:val="5EA08956"/>
    <w:lvl w:ilvl="0" w:tplc="26EC8C2C">
      <w:numFmt w:val="bullet"/>
      <w:lvlText w:val="-"/>
      <w:lvlJc w:val="left"/>
      <w:pPr>
        <w:ind w:left="720" w:hanging="360"/>
      </w:pPr>
      <w:rPr>
        <w:rFonts w:ascii="Marianne" w:eastAsia="Times New Roman" w:hAnsi="Marianne"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8CA1506"/>
    <w:multiLevelType w:val="hybridMultilevel"/>
    <w:tmpl w:val="930CA756"/>
    <w:styleLink w:val="RTFNum2"/>
    <w:lvl w:ilvl="0" w:tplc="325A2052">
      <w:start w:val="1"/>
      <w:numFmt w:val="bullet"/>
      <w:pStyle w:val="RTFNum2"/>
      <w:lvlText w:val=""/>
      <w:lvlJc w:val="left"/>
      <w:pPr>
        <w:ind w:left="360" w:hanging="360"/>
      </w:pPr>
      <w:rPr>
        <w:rFonts w:ascii="Wingdings" w:eastAsia="Wingdings" w:hAnsi="Wingdings" w:cs="Wingdings"/>
      </w:rPr>
    </w:lvl>
    <w:lvl w:ilvl="1" w:tplc="74905292">
      <w:start w:val="1"/>
      <w:numFmt w:val="bullet"/>
      <w:lvlText w:val=""/>
      <w:lvlJc w:val="left"/>
      <w:pPr>
        <w:ind w:left="720" w:hanging="360"/>
      </w:pPr>
      <w:rPr>
        <w:rFonts w:ascii="Wingdings" w:eastAsia="Wingdings" w:hAnsi="Wingdings" w:cs="Wingdings"/>
      </w:rPr>
    </w:lvl>
    <w:lvl w:ilvl="2" w:tplc="093A585E">
      <w:start w:val="1"/>
      <w:numFmt w:val="bullet"/>
      <w:lvlText w:val=""/>
      <w:lvlJc w:val="left"/>
      <w:pPr>
        <w:ind w:left="1080" w:hanging="360"/>
      </w:pPr>
      <w:rPr>
        <w:rFonts w:ascii="Wingdings" w:eastAsia="Wingdings" w:hAnsi="Wingdings" w:cs="Wingdings"/>
      </w:rPr>
    </w:lvl>
    <w:lvl w:ilvl="3" w:tplc="8098D772">
      <w:start w:val="1"/>
      <w:numFmt w:val="bullet"/>
      <w:lvlText w:val=""/>
      <w:lvlJc w:val="left"/>
      <w:pPr>
        <w:ind w:left="1440" w:hanging="360"/>
      </w:pPr>
      <w:rPr>
        <w:rFonts w:ascii="Wingdings" w:eastAsia="Wingdings" w:hAnsi="Wingdings" w:cs="Wingdings"/>
      </w:rPr>
    </w:lvl>
    <w:lvl w:ilvl="4" w:tplc="B30A2AC6">
      <w:start w:val="1"/>
      <w:numFmt w:val="bullet"/>
      <w:lvlText w:val=""/>
      <w:lvlJc w:val="left"/>
      <w:pPr>
        <w:ind w:left="1800" w:hanging="360"/>
      </w:pPr>
      <w:rPr>
        <w:rFonts w:ascii="Wingdings" w:eastAsia="Wingdings" w:hAnsi="Wingdings" w:cs="Wingdings"/>
      </w:rPr>
    </w:lvl>
    <w:lvl w:ilvl="5" w:tplc="5E9C01E6">
      <w:start w:val="1"/>
      <w:numFmt w:val="bullet"/>
      <w:lvlText w:val=""/>
      <w:lvlJc w:val="left"/>
      <w:pPr>
        <w:ind w:left="2160" w:hanging="360"/>
      </w:pPr>
      <w:rPr>
        <w:rFonts w:ascii="Wingdings" w:eastAsia="Wingdings" w:hAnsi="Wingdings" w:cs="Wingdings"/>
      </w:rPr>
    </w:lvl>
    <w:lvl w:ilvl="6" w:tplc="2AE01F12">
      <w:start w:val="1"/>
      <w:numFmt w:val="bullet"/>
      <w:lvlText w:val=""/>
      <w:lvlJc w:val="left"/>
      <w:pPr>
        <w:ind w:left="2520" w:hanging="360"/>
      </w:pPr>
      <w:rPr>
        <w:rFonts w:ascii="Wingdings" w:eastAsia="Wingdings" w:hAnsi="Wingdings" w:cs="Wingdings"/>
      </w:rPr>
    </w:lvl>
    <w:lvl w:ilvl="7" w:tplc="64FA24BE">
      <w:start w:val="1"/>
      <w:numFmt w:val="bullet"/>
      <w:lvlText w:val=""/>
      <w:lvlJc w:val="left"/>
      <w:pPr>
        <w:ind w:left="2880" w:hanging="360"/>
      </w:pPr>
      <w:rPr>
        <w:rFonts w:ascii="Wingdings" w:eastAsia="Wingdings" w:hAnsi="Wingdings" w:cs="Wingdings"/>
      </w:rPr>
    </w:lvl>
    <w:lvl w:ilvl="8" w:tplc="E2F21BE0">
      <w:start w:val="1"/>
      <w:numFmt w:val="bullet"/>
      <w:lvlText w:val=""/>
      <w:lvlJc w:val="left"/>
      <w:pPr>
        <w:ind w:left="3240" w:hanging="360"/>
      </w:pPr>
      <w:rPr>
        <w:rFonts w:ascii="Wingdings" w:eastAsia="Wingdings" w:hAnsi="Wingdings" w:cs="Wingdings"/>
      </w:rPr>
    </w:lvl>
  </w:abstractNum>
  <w:abstractNum w:abstractNumId="24" w15:restartNumberingAfterBreak="0">
    <w:nsid w:val="5A827A01"/>
    <w:multiLevelType w:val="hybridMultilevel"/>
    <w:tmpl w:val="BA4C9EC8"/>
    <w:styleLink w:val="Liste21"/>
    <w:lvl w:ilvl="0" w:tplc="FF2613CE">
      <w:start w:val="1"/>
      <w:numFmt w:val="bullet"/>
      <w:pStyle w:val="Liste21"/>
      <w:lvlText w:val="□"/>
      <w:lvlJc w:val="left"/>
      <w:pPr>
        <w:ind w:left="170" w:hanging="170"/>
      </w:pPr>
      <w:rPr>
        <w:rFonts w:ascii="OpenSymbol" w:eastAsia="OpenSymbol" w:hAnsi="OpenSymbol" w:cs="OpenSymbol"/>
      </w:rPr>
    </w:lvl>
    <w:lvl w:ilvl="1" w:tplc="13424BB0">
      <w:start w:val="1"/>
      <w:numFmt w:val="bullet"/>
      <w:lvlText w:val="□"/>
      <w:lvlJc w:val="left"/>
      <w:pPr>
        <w:ind w:left="567" w:hanging="340"/>
      </w:pPr>
      <w:rPr>
        <w:rFonts w:ascii="OpenSymbol" w:eastAsia="OpenSymbol" w:hAnsi="OpenSymbol" w:cs="OpenSymbol"/>
      </w:rPr>
    </w:lvl>
    <w:lvl w:ilvl="2" w:tplc="155CC99C">
      <w:start w:val="1"/>
      <w:numFmt w:val="bullet"/>
      <w:lvlText w:val="□"/>
      <w:lvlJc w:val="left"/>
      <w:pPr>
        <w:ind w:left="510" w:hanging="170"/>
      </w:pPr>
      <w:rPr>
        <w:rFonts w:ascii="OpenSymbol" w:eastAsia="OpenSymbol" w:hAnsi="OpenSymbol" w:cs="OpenSymbol"/>
      </w:rPr>
    </w:lvl>
    <w:lvl w:ilvl="3" w:tplc="00F8960C">
      <w:start w:val="1"/>
      <w:numFmt w:val="bullet"/>
      <w:lvlText w:val="□"/>
      <w:lvlJc w:val="left"/>
      <w:pPr>
        <w:ind w:left="680" w:hanging="170"/>
      </w:pPr>
      <w:rPr>
        <w:rFonts w:ascii="OpenSymbol" w:eastAsia="OpenSymbol" w:hAnsi="OpenSymbol" w:cs="OpenSymbol"/>
      </w:rPr>
    </w:lvl>
    <w:lvl w:ilvl="4" w:tplc="D39E03D2">
      <w:start w:val="1"/>
      <w:numFmt w:val="bullet"/>
      <w:lvlText w:val="□"/>
      <w:lvlJc w:val="left"/>
      <w:pPr>
        <w:ind w:left="850" w:hanging="170"/>
      </w:pPr>
      <w:rPr>
        <w:rFonts w:ascii="OpenSymbol" w:eastAsia="OpenSymbol" w:hAnsi="OpenSymbol" w:cs="OpenSymbol"/>
      </w:rPr>
    </w:lvl>
    <w:lvl w:ilvl="5" w:tplc="F9E2E550">
      <w:start w:val="1"/>
      <w:numFmt w:val="bullet"/>
      <w:lvlText w:val="□"/>
      <w:lvlJc w:val="left"/>
      <w:pPr>
        <w:ind w:left="1020" w:hanging="170"/>
      </w:pPr>
      <w:rPr>
        <w:rFonts w:ascii="OpenSymbol" w:eastAsia="OpenSymbol" w:hAnsi="OpenSymbol" w:cs="OpenSymbol"/>
      </w:rPr>
    </w:lvl>
    <w:lvl w:ilvl="6" w:tplc="AD4A784A">
      <w:start w:val="1"/>
      <w:numFmt w:val="bullet"/>
      <w:lvlText w:val="□"/>
      <w:lvlJc w:val="left"/>
      <w:pPr>
        <w:ind w:left="1191" w:hanging="170"/>
      </w:pPr>
      <w:rPr>
        <w:rFonts w:ascii="OpenSymbol" w:eastAsia="OpenSymbol" w:hAnsi="OpenSymbol" w:cs="OpenSymbol"/>
      </w:rPr>
    </w:lvl>
    <w:lvl w:ilvl="7" w:tplc="40B24474">
      <w:start w:val="1"/>
      <w:numFmt w:val="bullet"/>
      <w:lvlText w:val="□"/>
      <w:lvlJc w:val="left"/>
      <w:pPr>
        <w:ind w:left="1361" w:hanging="170"/>
      </w:pPr>
      <w:rPr>
        <w:rFonts w:ascii="OpenSymbol" w:eastAsia="OpenSymbol" w:hAnsi="OpenSymbol" w:cs="OpenSymbol"/>
      </w:rPr>
    </w:lvl>
    <w:lvl w:ilvl="8" w:tplc="6108D820">
      <w:start w:val="1"/>
      <w:numFmt w:val="bullet"/>
      <w:lvlText w:val="□"/>
      <w:lvlJc w:val="left"/>
      <w:pPr>
        <w:ind w:left="1531" w:hanging="170"/>
      </w:pPr>
      <w:rPr>
        <w:rFonts w:ascii="OpenSymbol" w:eastAsia="OpenSymbol" w:hAnsi="OpenSymbol" w:cs="OpenSymbol"/>
      </w:rPr>
    </w:lvl>
  </w:abstractNum>
  <w:abstractNum w:abstractNumId="25" w15:restartNumberingAfterBreak="0">
    <w:nsid w:val="5BE65735"/>
    <w:multiLevelType w:val="hybridMultilevel"/>
    <w:tmpl w:val="A9C47378"/>
    <w:styleLink w:val="Liste41"/>
    <w:lvl w:ilvl="0" w:tplc="5694E804">
      <w:start w:val="1"/>
      <w:numFmt w:val="bullet"/>
      <w:pStyle w:val="Liste41"/>
      <w:lvlText w:val="➢"/>
      <w:lvlJc w:val="left"/>
      <w:pPr>
        <w:ind w:left="227" w:hanging="227"/>
      </w:pPr>
      <w:rPr>
        <w:rFonts w:ascii="OpenSymbol" w:hAnsi="OpenSymbol"/>
      </w:rPr>
    </w:lvl>
    <w:lvl w:ilvl="1" w:tplc="9DBA9252">
      <w:start w:val="1"/>
      <w:numFmt w:val="bullet"/>
      <w:lvlText w:val=""/>
      <w:lvlJc w:val="left"/>
      <w:pPr>
        <w:ind w:left="454" w:hanging="227"/>
      </w:pPr>
      <w:rPr>
        <w:rFonts w:ascii="OpenSymbol" w:hAnsi="OpenSymbol"/>
      </w:rPr>
    </w:lvl>
    <w:lvl w:ilvl="2" w:tplc="FE56C5BA">
      <w:start w:val="1"/>
      <w:numFmt w:val="bullet"/>
      <w:lvlText w:val=""/>
      <w:lvlJc w:val="left"/>
      <w:pPr>
        <w:ind w:left="680" w:hanging="227"/>
      </w:pPr>
      <w:rPr>
        <w:rFonts w:ascii="OpenSymbol" w:hAnsi="OpenSymbol"/>
      </w:rPr>
    </w:lvl>
    <w:lvl w:ilvl="3" w:tplc="049C2432">
      <w:start w:val="1"/>
      <w:numFmt w:val="bullet"/>
      <w:lvlText w:val=""/>
      <w:lvlJc w:val="left"/>
      <w:pPr>
        <w:ind w:left="907" w:hanging="227"/>
      </w:pPr>
      <w:rPr>
        <w:rFonts w:ascii="OpenSymbol" w:hAnsi="OpenSymbol"/>
      </w:rPr>
    </w:lvl>
    <w:lvl w:ilvl="4" w:tplc="D58E2F40">
      <w:start w:val="1"/>
      <w:numFmt w:val="bullet"/>
      <w:lvlText w:val=""/>
      <w:lvlJc w:val="left"/>
      <w:pPr>
        <w:ind w:left="1134" w:hanging="227"/>
      </w:pPr>
      <w:rPr>
        <w:rFonts w:ascii="OpenSymbol" w:hAnsi="OpenSymbol"/>
      </w:rPr>
    </w:lvl>
    <w:lvl w:ilvl="5" w:tplc="F168B9FA">
      <w:start w:val="1"/>
      <w:numFmt w:val="bullet"/>
      <w:lvlText w:val=""/>
      <w:lvlJc w:val="left"/>
      <w:pPr>
        <w:ind w:left="1361" w:hanging="227"/>
      </w:pPr>
      <w:rPr>
        <w:rFonts w:ascii="OpenSymbol" w:hAnsi="OpenSymbol"/>
      </w:rPr>
    </w:lvl>
    <w:lvl w:ilvl="6" w:tplc="5B3203C0">
      <w:start w:val="1"/>
      <w:numFmt w:val="bullet"/>
      <w:lvlText w:val=""/>
      <w:lvlJc w:val="left"/>
      <w:pPr>
        <w:ind w:left="1587" w:hanging="227"/>
      </w:pPr>
      <w:rPr>
        <w:rFonts w:ascii="OpenSymbol" w:hAnsi="OpenSymbol"/>
      </w:rPr>
    </w:lvl>
    <w:lvl w:ilvl="7" w:tplc="15B04EB8">
      <w:start w:val="1"/>
      <w:numFmt w:val="bullet"/>
      <w:lvlText w:val=""/>
      <w:lvlJc w:val="left"/>
      <w:pPr>
        <w:ind w:left="1814" w:hanging="227"/>
      </w:pPr>
      <w:rPr>
        <w:rFonts w:ascii="OpenSymbol" w:hAnsi="OpenSymbol"/>
      </w:rPr>
    </w:lvl>
    <w:lvl w:ilvl="8" w:tplc="5BD8DA7C">
      <w:start w:val="1"/>
      <w:numFmt w:val="bullet"/>
      <w:lvlText w:val=""/>
      <w:lvlJc w:val="left"/>
      <w:pPr>
        <w:ind w:left="2041" w:hanging="227"/>
      </w:pPr>
      <w:rPr>
        <w:rFonts w:ascii="OpenSymbol" w:hAnsi="OpenSymbol"/>
      </w:rPr>
    </w:lvl>
  </w:abstractNum>
  <w:abstractNum w:abstractNumId="26" w15:restartNumberingAfterBreak="0">
    <w:nsid w:val="5E0F2ED9"/>
    <w:multiLevelType w:val="hybridMultilevel"/>
    <w:tmpl w:val="CE82F27A"/>
    <w:lvl w:ilvl="0" w:tplc="8118D7B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EFF3064"/>
    <w:multiLevelType w:val="hybridMultilevel"/>
    <w:tmpl w:val="336288C6"/>
    <w:styleLink w:val="Numbering11"/>
    <w:lvl w:ilvl="0" w:tplc="84BED634">
      <w:start w:val="1"/>
      <w:numFmt w:val="decimal"/>
      <w:pStyle w:val="Numbering11"/>
      <w:lvlText w:val="%1."/>
      <w:lvlJc w:val="left"/>
      <w:pPr>
        <w:ind w:left="283" w:hanging="283"/>
      </w:pPr>
    </w:lvl>
    <w:lvl w:ilvl="1" w:tplc="3A6CBCAC">
      <w:start w:val="1"/>
      <w:numFmt w:val="decimal"/>
      <w:lvlText w:val="%2."/>
      <w:lvlJc w:val="left"/>
      <w:pPr>
        <w:ind w:left="567" w:hanging="283"/>
      </w:pPr>
    </w:lvl>
    <w:lvl w:ilvl="2" w:tplc="86365D00">
      <w:start w:val="1"/>
      <w:numFmt w:val="decimal"/>
      <w:lvlText w:val="%3."/>
      <w:lvlJc w:val="left"/>
      <w:pPr>
        <w:ind w:left="850" w:hanging="283"/>
      </w:pPr>
    </w:lvl>
    <w:lvl w:ilvl="3" w:tplc="30D82344">
      <w:start w:val="1"/>
      <w:numFmt w:val="decimal"/>
      <w:lvlText w:val="%4."/>
      <w:lvlJc w:val="left"/>
      <w:pPr>
        <w:ind w:left="1134" w:hanging="283"/>
      </w:pPr>
    </w:lvl>
    <w:lvl w:ilvl="4" w:tplc="74E2827C">
      <w:start w:val="1"/>
      <w:numFmt w:val="decimal"/>
      <w:lvlText w:val="%5."/>
      <w:lvlJc w:val="left"/>
      <w:pPr>
        <w:ind w:left="1417" w:hanging="283"/>
      </w:pPr>
    </w:lvl>
    <w:lvl w:ilvl="5" w:tplc="6E7ABF98">
      <w:start w:val="1"/>
      <w:numFmt w:val="decimal"/>
      <w:lvlText w:val="%6."/>
      <w:lvlJc w:val="left"/>
      <w:pPr>
        <w:ind w:left="1701" w:hanging="283"/>
      </w:pPr>
    </w:lvl>
    <w:lvl w:ilvl="6" w:tplc="BAAE3F4A">
      <w:start w:val="1"/>
      <w:numFmt w:val="decimal"/>
      <w:lvlText w:val="%7."/>
      <w:lvlJc w:val="left"/>
      <w:pPr>
        <w:ind w:left="1984" w:hanging="283"/>
      </w:pPr>
    </w:lvl>
    <w:lvl w:ilvl="7" w:tplc="4CE8B514">
      <w:start w:val="1"/>
      <w:numFmt w:val="decimal"/>
      <w:lvlText w:val="%8."/>
      <w:lvlJc w:val="left"/>
      <w:pPr>
        <w:ind w:left="2268" w:hanging="283"/>
      </w:pPr>
    </w:lvl>
    <w:lvl w:ilvl="8" w:tplc="3C62CCB8">
      <w:start w:val="1"/>
      <w:numFmt w:val="decimal"/>
      <w:lvlText w:val="%9."/>
      <w:lvlJc w:val="left"/>
      <w:pPr>
        <w:ind w:left="2551" w:hanging="283"/>
      </w:pPr>
    </w:lvl>
  </w:abstractNum>
  <w:abstractNum w:abstractNumId="28" w15:restartNumberingAfterBreak="0">
    <w:nsid w:val="61763573"/>
    <w:multiLevelType w:val="hybridMultilevel"/>
    <w:tmpl w:val="60FE822E"/>
    <w:styleLink w:val="Liste31"/>
    <w:lvl w:ilvl="0" w:tplc="B5A4C542">
      <w:start w:val="1"/>
      <w:numFmt w:val="bullet"/>
      <w:pStyle w:val="Liste31"/>
      <w:lvlText w:val="☑"/>
      <w:lvlJc w:val="left"/>
      <w:pPr>
        <w:ind w:left="224" w:hanging="224"/>
      </w:pPr>
      <w:rPr>
        <w:rFonts w:ascii="OpenSymbol" w:hAnsi="OpenSymbol"/>
      </w:rPr>
    </w:lvl>
    <w:lvl w:ilvl="1" w:tplc="191826F4">
      <w:start w:val="1"/>
      <w:numFmt w:val="bullet"/>
      <w:lvlText w:val="□"/>
      <w:lvlJc w:val="left"/>
      <w:pPr>
        <w:ind w:left="448" w:hanging="224"/>
      </w:pPr>
      <w:rPr>
        <w:rFonts w:ascii="OpenSymbol" w:hAnsi="OpenSymbol"/>
      </w:rPr>
    </w:lvl>
    <w:lvl w:ilvl="2" w:tplc="BBFC48B8">
      <w:start w:val="1"/>
      <w:numFmt w:val="bullet"/>
      <w:lvlText w:val="☑"/>
      <w:lvlJc w:val="left"/>
      <w:pPr>
        <w:ind w:left="224" w:hanging="224"/>
      </w:pPr>
      <w:rPr>
        <w:rFonts w:ascii="OpenSymbol" w:hAnsi="OpenSymbol"/>
      </w:rPr>
    </w:lvl>
    <w:lvl w:ilvl="3" w:tplc="0FCE8FEE">
      <w:start w:val="1"/>
      <w:numFmt w:val="bullet"/>
      <w:lvlText w:val="□"/>
      <w:lvlJc w:val="left"/>
      <w:pPr>
        <w:ind w:left="448" w:hanging="224"/>
      </w:pPr>
      <w:rPr>
        <w:rFonts w:ascii="OpenSymbol" w:hAnsi="OpenSymbol"/>
      </w:rPr>
    </w:lvl>
    <w:lvl w:ilvl="4" w:tplc="29FC0320">
      <w:start w:val="1"/>
      <w:numFmt w:val="bullet"/>
      <w:lvlText w:val="☑"/>
      <w:lvlJc w:val="left"/>
      <w:pPr>
        <w:ind w:left="224" w:hanging="224"/>
      </w:pPr>
      <w:rPr>
        <w:rFonts w:ascii="OpenSymbol" w:hAnsi="OpenSymbol"/>
      </w:rPr>
    </w:lvl>
    <w:lvl w:ilvl="5" w:tplc="6226AB40">
      <w:start w:val="1"/>
      <w:numFmt w:val="bullet"/>
      <w:lvlText w:val="□"/>
      <w:lvlJc w:val="left"/>
      <w:pPr>
        <w:ind w:left="448" w:hanging="224"/>
      </w:pPr>
      <w:rPr>
        <w:rFonts w:ascii="OpenSymbol" w:hAnsi="OpenSymbol"/>
      </w:rPr>
    </w:lvl>
    <w:lvl w:ilvl="6" w:tplc="6B38B99E">
      <w:start w:val="1"/>
      <w:numFmt w:val="bullet"/>
      <w:lvlText w:val="☑"/>
      <w:lvlJc w:val="left"/>
      <w:pPr>
        <w:ind w:left="224" w:hanging="224"/>
      </w:pPr>
      <w:rPr>
        <w:rFonts w:ascii="OpenSymbol" w:hAnsi="OpenSymbol"/>
      </w:rPr>
    </w:lvl>
    <w:lvl w:ilvl="7" w:tplc="98822560">
      <w:start w:val="1"/>
      <w:numFmt w:val="bullet"/>
      <w:lvlText w:val="□"/>
      <w:lvlJc w:val="left"/>
      <w:pPr>
        <w:ind w:left="448" w:hanging="224"/>
      </w:pPr>
      <w:rPr>
        <w:rFonts w:ascii="OpenSymbol" w:hAnsi="OpenSymbol"/>
      </w:rPr>
    </w:lvl>
    <w:lvl w:ilvl="8" w:tplc="2334C50E">
      <w:start w:val="1"/>
      <w:numFmt w:val="bullet"/>
      <w:lvlText w:val="☑"/>
      <w:lvlJc w:val="left"/>
      <w:pPr>
        <w:ind w:left="224" w:hanging="224"/>
      </w:pPr>
      <w:rPr>
        <w:rFonts w:ascii="OpenSymbol" w:hAnsi="OpenSymbol"/>
      </w:rPr>
    </w:lvl>
  </w:abstractNum>
  <w:abstractNum w:abstractNumId="29" w15:restartNumberingAfterBreak="0">
    <w:nsid w:val="652F7A44"/>
    <w:multiLevelType w:val="hybridMultilevel"/>
    <w:tmpl w:val="A03800E6"/>
    <w:lvl w:ilvl="0" w:tplc="07C0B8F8">
      <w:start w:val="12"/>
      <w:numFmt w:val="bullet"/>
      <w:lvlText w:val="-"/>
      <w:lvlJc w:val="left"/>
      <w:pPr>
        <w:ind w:left="720" w:hanging="360"/>
      </w:pPr>
      <w:rPr>
        <w:rFonts w:ascii="Marianne" w:eastAsia="Times New Roman"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AD008C5"/>
    <w:multiLevelType w:val="hybridMultilevel"/>
    <w:tmpl w:val="5A76D4B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C4E2C88"/>
    <w:multiLevelType w:val="hybridMultilevel"/>
    <w:tmpl w:val="45925F52"/>
    <w:styleLink w:val="Liste51"/>
    <w:lvl w:ilvl="0" w:tplc="2832717C">
      <w:start w:val="1"/>
      <w:numFmt w:val="bullet"/>
      <w:pStyle w:val="Liste51"/>
      <w:lvlText w:val="✗"/>
      <w:lvlJc w:val="left"/>
      <w:pPr>
        <w:ind w:left="227" w:hanging="227"/>
      </w:pPr>
      <w:rPr>
        <w:rFonts w:ascii="OpenSymbol" w:hAnsi="OpenSymbol"/>
      </w:rPr>
    </w:lvl>
    <w:lvl w:ilvl="1" w:tplc="016CEEC4">
      <w:start w:val="1"/>
      <w:numFmt w:val="bullet"/>
      <w:lvlText w:val="✗"/>
      <w:lvlJc w:val="left"/>
      <w:pPr>
        <w:ind w:left="454" w:hanging="227"/>
      </w:pPr>
      <w:rPr>
        <w:rFonts w:ascii="OpenSymbol" w:hAnsi="OpenSymbol"/>
      </w:rPr>
    </w:lvl>
    <w:lvl w:ilvl="2" w:tplc="8C30982A">
      <w:start w:val="1"/>
      <w:numFmt w:val="bullet"/>
      <w:lvlText w:val="✗"/>
      <w:lvlJc w:val="left"/>
      <w:pPr>
        <w:ind w:left="680" w:hanging="227"/>
      </w:pPr>
      <w:rPr>
        <w:rFonts w:ascii="OpenSymbol" w:hAnsi="OpenSymbol"/>
      </w:rPr>
    </w:lvl>
    <w:lvl w:ilvl="3" w:tplc="1A00F18E">
      <w:start w:val="1"/>
      <w:numFmt w:val="bullet"/>
      <w:lvlText w:val="✗"/>
      <w:lvlJc w:val="left"/>
      <w:pPr>
        <w:ind w:left="907" w:hanging="227"/>
      </w:pPr>
      <w:rPr>
        <w:rFonts w:ascii="OpenSymbol" w:hAnsi="OpenSymbol"/>
      </w:rPr>
    </w:lvl>
    <w:lvl w:ilvl="4" w:tplc="7F8CC15A">
      <w:start w:val="1"/>
      <w:numFmt w:val="bullet"/>
      <w:lvlText w:val="✗"/>
      <w:lvlJc w:val="left"/>
      <w:pPr>
        <w:ind w:left="1134" w:hanging="227"/>
      </w:pPr>
      <w:rPr>
        <w:rFonts w:ascii="OpenSymbol" w:hAnsi="OpenSymbol"/>
      </w:rPr>
    </w:lvl>
    <w:lvl w:ilvl="5" w:tplc="49B4D9A0">
      <w:start w:val="1"/>
      <w:numFmt w:val="bullet"/>
      <w:lvlText w:val="✗"/>
      <w:lvlJc w:val="left"/>
      <w:pPr>
        <w:ind w:left="1361" w:hanging="227"/>
      </w:pPr>
      <w:rPr>
        <w:rFonts w:ascii="OpenSymbol" w:hAnsi="OpenSymbol"/>
      </w:rPr>
    </w:lvl>
    <w:lvl w:ilvl="6" w:tplc="4FC24AA0">
      <w:start w:val="1"/>
      <w:numFmt w:val="bullet"/>
      <w:lvlText w:val="✗"/>
      <w:lvlJc w:val="left"/>
      <w:pPr>
        <w:ind w:left="1587" w:hanging="227"/>
      </w:pPr>
      <w:rPr>
        <w:rFonts w:ascii="OpenSymbol" w:hAnsi="OpenSymbol"/>
      </w:rPr>
    </w:lvl>
    <w:lvl w:ilvl="7" w:tplc="6F605720">
      <w:start w:val="1"/>
      <w:numFmt w:val="bullet"/>
      <w:lvlText w:val="✗"/>
      <w:lvlJc w:val="left"/>
      <w:pPr>
        <w:ind w:left="1814" w:hanging="227"/>
      </w:pPr>
      <w:rPr>
        <w:rFonts w:ascii="OpenSymbol" w:hAnsi="OpenSymbol"/>
      </w:rPr>
    </w:lvl>
    <w:lvl w:ilvl="8" w:tplc="FF529F1A">
      <w:start w:val="1"/>
      <w:numFmt w:val="bullet"/>
      <w:lvlText w:val="✗"/>
      <w:lvlJc w:val="left"/>
      <w:pPr>
        <w:ind w:left="2041" w:hanging="227"/>
      </w:pPr>
      <w:rPr>
        <w:rFonts w:ascii="OpenSymbol" w:hAnsi="OpenSymbol"/>
      </w:rPr>
    </w:lvl>
  </w:abstractNum>
  <w:abstractNum w:abstractNumId="32" w15:restartNumberingAfterBreak="0">
    <w:nsid w:val="70F12ED6"/>
    <w:multiLevelType w:val="hybridMultilevel"/>
    <w:tmpl w:val="D75A3068"/>
    <w:lvl w:ilvl="0" w:tplc="AE628D84">
      <w:numFmt w:val="bullet"/>
      <w:lvlText w:val=""/>
      <w:lvlJc w:val="left"/>
      <w:pPr>
        <w:ind w:left="720" w:hanging="360"/>
      </w:pPr>
      <w:rPr>
        <w:rFonts w:ascii="Wingdings" w:eastAsia="Andale Sans UI" w:hAnsi="Wingdings"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2DF1D1A"/>
    <w:multiLevelType w:val="hybridMultilevel"/>
    <w:tmpl w:val="3A240400"/>
    <w:lvl w:ilvl="0" w:tplc="AE628D84">
      <w:numFmt w:val="bullet"/>
      <w:lvlText w:val=""/>
      <w:lvlJc w:val="left"/>
      <w:pPr>
        <w:ind w:left="720" w:hanging="360"/>
      </w:pPr>
      <w:rPr>
        <w:rFonts w:ascii="Wingdings" w:eastAsia="Andale Sans UI" w:hAnsi="Wingdings"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4D432FD"/>
    <w:multiLevelType w:val="hybridMultilevel"/>
    <w:tmpl w:val="9BF2241C"/>
    <w:styleLink w:val="RTFNum4"/>
    <w:lvl w:ilvl="0" w:tplc="99F2590A">
      <w:start w:val="1"/>
      <w:numFmt w:val="bullet"/>
      <w:pStyle w:val="RTFNum4"/>
      <w:lvlText w:val=""/>
      <w:lvlJc w:val="left"/>
      <w:pPr>
        <w:ind w:left="720" w:hanging="360"/>
      </w:pPr>
      <w:rPr>
        <w:rFonts w:ascii="Wingdings" w:eastAsia="Wingdings" w:hAnsi="Wingdings" w:cs="Wingdings"/>
        <w:sz w:val="20"/>
        <w:szCs w:val="20"/>
      </w:rPr>
    </w:lvl>
    <w:lvl w:ilvl="1" w:tplc="4D460778">
      <w:start w:val="1"/>
      <w:numFmt w:val="bullet"/>
      <w:lvlText w:val="o"/>
      <w:lvlJc w:val="left"/>
      <w:pPr>
        <w:ind w:left="1800" w:hanging="360"/>
      </w:pPr>
      <w:rPr>
        <w:rFonts w:ascii="Courier New" w:eastAsia="Courier New" w:hAnsi="Courier New" w:cs="Courier New"/>
      </w:rPr>
    </w:lvl>
    <w:lvl w:ilvl="2" w:tplc="D10664F4">
      <w:start w:val="1"/>
      <w:numFmt w:val="bullet"/>
      <w:lvlText w:val=""/>
      <w:lvlJc w:val="left"/>
      <w:pPr>
        <w:ind w:left="2520" w:hanging="360"/>
      </w:pPr>
      <w:rPr>
        <w:rFonts w:ascii="Wingdings" w:eastAsia="Wingdings" w:hAnsi="Wingdings" w:cs="Wingdings"/>
      </w:rPr>
    </w:lvl>
    <w:lvl w:ilvl="3" w:tplc="7B76DF60">
      <w:start w:val="1"/>
      <w:numFmt w:val="bullet"/>
      <w:lvlText w:val=""/>
      <w:lvlJc w:val="left"/>
      <w:pPr>
        <w:ind w:left="3240" w:hanging="360"/>
      </w:pPr>
      <w:rPr>
        <w:rFonts w:ascii="Symbol" w:eastAsia="Symbol" w:hAnsi="Symbol" w:cs="Symbol"/>
      </w:rPr>
    </w:lvl>
    <w:lvl w:ilvl="4" w:tplc="164CCBD2">
      <w:start w:val="1"/>
      <w:numFmt w:val="bullet"/>
      <w:lvlText w:val="o"/>
      <w:lvlJc w:val="left"/>
      <w:pPr>
        <w:ind w:left="3960" w:hanging="360"/>
      </w:pPr>
      <w:rPr>
        <w:rFonts w:ascii="Courier New" w:eastAsia="Courier New" w:hAnsi="Courier New" w:cs="Courier New"/>
      </w:rPr>
    </w:lvl>
    <w:lvl w:ilvl="5" w:tplc="F61A0B34">
      <w:start w:val="1"/>
      <w:numFmt w:val="bullet"/>
      <w:lvlText w:val=""/>
      <w:lvlJc w:val="left"/>
      <w:pPr>
        <w:ind w:left="4680" w:hanging="360"/>
      </w:pPr>
      <w:rPr>
        <w:rFonts w:ascii="Wingdings" w:eastAsia="Wingdings" w:hAnsi="Wingdings" w:cs="Wingdings"/>
      </w:rPr>
    </w:lvl>
    <w:lvl w:ilvl="6" w:tplc="27D213BC">
      <w:start w:val="1"/>
      <w:numFmt w:val="bullet"/>
      <w:lvlText w:val=""/>
      <w:lvlJc w:val="left"/>
      <w:pPr>
        <w:ind w:left="5400" w:hanging="360"/>
      </w:pPr>
      <w:rPr>
        <w:rFonts w:ascii="Symbol" w:eastAsia="Symbol" w:hAnsi="Symbol" w:cs="Symbol"/>
      </w:rPr>
    </w:lvl>
    <w:lvl w:ilvl="7" w:tplc="56EAE138">
      <w:start w:val="1"/>
      <w:numFmt w:val="bullet"/>
      <w:lvlText w:val="o"/>
      <w:lvlJc w:val="left"/>
      <w:pPr>
        <w:ind w:left="6120" w:hanging="360"/>
      </w:pPr>
      <w:rPr>
        <w:rFonts w:ascii="Courier New" w:eastAsia="Courier New" w:hAnsi="Courier New" w:cs="Courier New"/>
      </w:rPr>
    </w:lvl>
    <w:lvl w:ilvl="8" w:tplc="BC9E8DA2">
      <w:start w:val="1"/>
      <w:numFmt w:val="bullet"/>
      <w:lvlText w:val=""/>
      <w:lvlJc w:val="left"/>
      <w:pPr>
        <w:ind w:left="6840" w:hanging="360"/>
      </w:pPr>
      <w:rPr>
        <w:rFonts w:ascii="Wingdings" w:eastAsia="Wingdings" w:hAnsi="Wingdings" w:cs="Wingdings"/>
      </w:rPr>
    </w:lvl>
  </w:abstractNum>
  <w:abstractNum w:abstractNumId="35" w15:restartNumberingAfterBreak="0">
    <w:nsid w:val="7914427C"/>
    <w:multiLevelType w:val="hybridMultilevel"/>
    <w:tmpl w:val="A98A9F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95326A0"/>
    <w:multiLevelType w:val="hybridMultilevel"/>
    <w:tmpl w:val="A78A0A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CAD4AAE"/>
    <w:multiLevelType w:val="hybridMultilevel"/>
    <w:tmpl w:val="5ECC42E6"/>
    <w:styleLink w:val="Numbering2"/>
    <w:lvl w:ilvl="0" w:tplc="D1C62F02">
      <w:start w:val="1"/>
      <w:numFmt w:val="decimal"/>
      <w:pStyle w:val="Numbering2"/>
      <w:lvlText w:val="%1"/>
      <w:lvlJc w:val="left"/>
      <w:pPr>
        <w:ind w:left="283" w:hanging="283"/>
      </w:pPr>
    </w:lvl>
    <w:lvl w:ilvl="1" w:tplc="EB36F6B6">
      <w:start w:val="2"/>
      <w:numFmt w:val="decimal"/>
      <w:lvlText w:val="%2"/>
      <w:lvlJc w:val="left"/>
      <w:pPr>
        <w:ind w:left="566" w:hanging="283"/>
      </w:pPr>
    </w:lvl>
    <w:lvl w:ilvl="2" w:tplc="63F62FE0">
      <w:start w:val="3"/>
      <w:numFmt w:val="decimal"/>
      <w:lvlText w:val="%3"/>
      <w:lvlJc w:val="left"/>
      <w:pPr>
        <w:ind w:left="1133" w:hanging="567"/>
      </w:pPr>
    </w:lvl>
    <w:lvl w:ilvl="3" w:tplc="13E0E878">
      <w:start w:val="4"/>
      <w:numFmt w:val="decimal"/>
      <w:lvlText w:val="%4"/>
      <w:lvlJc w:val="left"/>
      <w:pPr>
        <w:ind w:left="1842" w:hanging="709"/>
      </w:pPr>
    </w:lvl>
    <w:lvl w:ilvl="4" w:tplc="F044EDAA">
      <w:start w:val="5"/>
      <w:numFmt w:val="decimal"/>
      <w:lvlText w:val="%5"/>
      <w:lvlJc w:val="left"/>
      <w:pPr>
        <w:ind w:left="2692" w:hanging="850"/>
      </w:pPr>
    </w:lvl>
    <w:lvl w:ilvl="5" w:tplc="1D780E9C">
      <w:start w:val="6"/>
      <w:numFmt w:val="decimal"/>
      <w:lvlText w:val="%6"/>
      <w:lvlJc w:val="left"/>
      <w:pPr>
        <w:ind w:left="3713" w:hanging="1021"/>
      </w:pPr>
    </w:lvl>
    <w:lvl w:ilvl="6" w:tplc="E22C5AD8">
      <w:start w:val="7"/>
      <w:numFmt w:val="decimal"/>
      <w:lvlText w:val="%7"/>
      <w:lvlJc w:val="left"/>
      <w:pPr>
        <w:ind w:left="5017" w:hanging="1304"/>
      </w:pPr>
    </w:lvl>
    <w:lvl w:ilvl="7" w:tplc="6B4263E8">
      <w:start w:val="8"/>
      <w:numFmt w:val="decimal"/>
      <w:lvlText w:val="%8"/>
      <w:lvlJc w:val="left"/>
      <w:pPr>
        <w:ind w:left="6491" w:hanging="1474"/>
      </w:pPr>
    </w:lvl>
    <w:lvl w:ilvl="8" w:tplc="4C561002">
      <w:start w:val="9"/>
      <w:numFmt w:val="decimal"/>
      <w:lvlText w:val="%9"/>
      <w:lvlJc w:val="left"/>
      <w:pPr>
        <w:ind w:left="8079" w:hanging="1588"/>
      </w:pPr>
    </w:lvl>
  </w:abstractNum>
  <w:num w:numId="1" w16cid:durableId="431633051">
    <w:abstractNumId w:val="8"/>
  </w:num>
  <w:num w:numId="2" w16cid:durableId="896017512">
    <w:abstractNumId w:val="27"/>
  </w:num>
  <w:num w:numId="3" w16cid:durableId="235937565">
    <w:abstractNumId w:val="37"/>
  </w:num>
  <w:num w:numId="4" w16cid:durableId="1180463255">
    <w:abstractNumId w:val="4"/>
  </w:num>
  <w:num w:numId="5" w16cid:durableId="222062868">
    <w:abstractNumId w:val="10"/>
  </w:num>
  <w:num w:numId="6" w16cid:durableId="755631100">
    <w:abstractNumId w:val="18"/>
  </w:num>
  <w:num w:numId="7" w16cid:durableId="1800225806">
    <w:abstractNumId w:val="14"/>
  </w:num>
  <w:num w:numId="8" w16cid:durableId="1593855609">
    <w:abstractNumId w:val="24"/>
  </w:num>
  <w:num w:numId="9" w16cid:durableId="496502304">
    <w:abstractNumId w:val="28"/>
  </w:num>
  <w:num w:numId="10" w16cid:durableId="1505507141">
    <w:abstractNumId w:val="25"/>
  </w:num>
  <w:num w:numId="11" w16cid:durableId="1637756571">
    <w:abstractNumId w:val="31"/>
  </w:num>
  <w:num w:numId="12" w16cid:durableId="454566074">
    <w:abstractNumId w:val="23"/>
  </w:num>
  <w:num w:numId="13" w16cid:durableId="20665677">
    <w:abstractNumId w:val="6"/>
  </w:num>
  <w:num w:numId="14" w16cid:durableId="1420716877">
    <w:abstractNumId w:val="34"/>
  </w:num>
  <w:num w:numId="15" w16cid:durableId="885029333">
    <w:abstractNumId w:val="9"/>
  </w:num>
  <w:num w:numId="16" w16cid:durableId="7103626">
    <w:abstractNumId w:val="18"/>
  </w:num>
  <w:num w:numId="17" w16cid:durableId="1149830577">
    <w:abstractNumId w:val="9"/>
  </w:num>
  <w:num w:numId="18" w16cid:durableId="1684361388">
    <w:abstractNumId w:val="16"/>
  </w:num>
  <w:num w:numId="19" w16cid:durableId="1000695339">
    <w:abstractNumId w:val="12"/>
  </w:num>
  <w:num w:numId="20" w16cid:durableId="267742094">
    <w:abstractNumId w:val="36"/>
  </w:num>
  <w:num w:numId="21" w16cid:durableId="399520832">
    <w:abstractNumId w:val="30"/>
  </w:num>
  <w:num w:numId="22" w16cid:durableId="1987197607">
    <w:abstractNumId w:val="11"/>
  </w:num>
  <w:num w:numId="23" w16cid:durableId="1956401372">
    <w:abstractNumId w:val="22"/>
  </w:num>
  <w:num w:numId="24" w16cid:durableId="1291667545">
    <w:abstractNumId w:val="19"/>
  </w:num>
  <w:num w:numId="25" w16cid:durableId="388118748">
    <w:abstractNumId w:val="26"/>
  </w:num>
  <w:num w:numId="26" w16cid:durableId="1011227358">
    <w:abstractNumId w:val="17"/>
  </w:num>
  <w:num w:numId="27" w16cid:durableId="6798935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47989182">
    <w:abstractNumId w:val="8"/>
  </w:num>
  <w:num w:numId="29" w16cid:durableId="1282566234">
    <w:abstractNumId w:val="21"/>
  </w:num>
  <w:num w:numId="30" w16cid:durableId="62067595">
    <w:abstractNumId w:val="15"/>
  </w:num>
  <w:num w:numId="31" w16cid:durableId="832528290">
    <w:abstractNumId w:val="1"/>
  </w:num>
  <w:num w:numId="32" w16cid:durableId="1247957555">
    <w:abstractNumId w:val="35"/>
  </w:num>
  <w:num w:numId="33" w16cid:durableId="751708102">
    <w:abstractNumId w:val="2"/>
  </w:num>
  <w:num w:numId="34" w16cid:durableId="1701737584">
    <w:abstractNumId w:val="0"/>
  </w:num>
  <w:num w:numId="35" w16cid:durableId="1706903940">
    <w:abstractNumId w:val="20"/>
  </w:num>
  <w:num w:numId="36" w16cid:durableId="418721882">
    <w:abstractNumId w:val="3"/>
  </w:num>
  <w:num w:numId="37" w16cid:durableId="775948532">
    <w:abstractNumId w:val="7"/>
  </w:num>
  <w:num w:numId="38" w16cid:durableId="259069824">
    <w:abstractNumId w:val="13"/>
  </w:num>
  <w:num w:numId="39" w16cid:durableId="713846798">
    <w:abstractNumId w:val="5"/>
  </w:num>
  <w:num w:numId="40" w16cid:durableId="2133015171">
    <w:abstractNumId w:val="29"/>
  </w:num>
  <w:num w:numId="41" w16cid:durableId="345909849">
    <w:abstractNumId w:val="32"/>
  </w:num>
  <w:num w:numId="42" w16cid:durableId="1694764719">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6"/>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103"/>
    <w:rsid w:val="00003EC3"/>
    <w:rsid w:val="00007FC7"/>
    <w:rsid w:val="00010031"/>
    <w:rsid w:val="000204DC"/>
    <w:rsid w:val="000249EA"/>
    <w:rsid w:val="00036715"/>
    <w:rsid w:val="00036CED"/>
    <w:rsid w:val="0004207B"/>
    <w:rsid w:val="00047168"/>
    <w:rsid w:val="0005051F"/>
    <w:rsid w:val="0006261A"/>
    <w:rsid w:val="00065691"/>
    <w:rsid w:val="00067007"/>
    <w:rsid w:val="00087135"/>
    <w:rsid w:val="00087379"/>
    <w:rsid w:val="0009000D"/>
    <w:rsid w:val="000A7FEC"/>
    <w:rsid w:val="000B1BEC"/>
    <w:rsid w:val="000C0327"/>
    <w:rsid w:val="000C568F"/>
    <w:rsid w:val="000E21B8"/>
    <w:rsid w:val="00100CD9"/>
    <w:rsid w:val="001016CE"/>
    <w:rsid w:val="0011249D"/>
    <w:rsid w:val="001176CA"/>
    <w:rsid w:val="001213FE"/>
    <w:rsid w:val="001243CE"/>
    <w:rsid w:val="0012466F"/>
    <w:rsid w:val="001314E0"/>
    <w:rsid w:val="0014792C"/>
    <w:rsid w:val="00151F18"/>
    <w:rsid w:val="001527E4"/>
    <w:rsid w:val="00160311"/>
    <w:rsid w:val="00161475"/>
    <w:rsid w:val="001615E6"/>
    <w:rsid w:val="00163AAE"/>
    <w:rsid w:val="00164B36"/>
    <w:rsid w:val="00176481"/>
    <w:rsid w:val="00187833"/>
    <w:rsid w:val="001964B8"/>
    <w:rsid w:val="001A59EE"/>
    <w:rsid w:val="001B146A"/>
    <w:rsid w:val="001F0580"/>
    <w:rsid w:val="001F5349"/>
    <w:rsid w:val="001F7624"/>
    <w:rsid w:val="002033AF"/>
    <w:rsid w:val="0021364B"/>
    <w:rsid w:val="00213707"/>
    <w:rsid w:val="0022329E"/>
    <w:rsid w:val="00242239"/>
    <w:rsid w:val="0024469E"/>
    <w:rsid w:val="002542A6"/>
    <w:rsid w:val="00256E99"/>
    <w:rsid w:val="0027446A"/>
    <w:rsid w:val="00283B34"/>
    <w:rsid w:val="002853B8"/>
    <w:rsid w:val="0029134F"/>
    <w:rsid w:val="0029181B"/>
    <w:rsid w:val="00294BFE"/>
    <w:rsid w:val="002A5C8B"/>
    <w:rsid w:val="002B1042"/>
    <w:rsid w:val="002B26E1"/>
    <w:rsid w:val="002D0972"/>
    <w:rsid w:val="002D0F8B"/>
    <w:rsid w:val="002D3153"/>
    <w:rsid w:val="002F1F18"/>
    <w:rsid w:val="002F5F3F"/>
    <w:rsid w:val="002F5FAC"/>
    <w:rsid w:val="002F7F96"/>
    <w:rsid w:val="003122D0"/>
    <w:rsid w:val="00314B05"/>
    <w:rsid w:val="00323D1F"/>
    <w:rsid w:val="00327380"/>
    <w:rsid w:val="003355A0"/>
    <w:rsid w:val="00353562"/>
    <w:rsid w:val="0035610C"/>
    <w:rsid w:val="00364385"/>
    <w:rsid w:val="00391D3E"/>
    <w:rsid w:val="00394B0A"/>
    <w:rsid w:val="0039660B"/>
    <w:rsid w:val="003A0410"/>
    <w:rsid w:val="003B7624"/>
    <w:rsid w:val="003C243B"/>
    <w:rsid w:val="003D2B89"/>
    <w:rsid w:val="003D465D"/>
    <w:rsid w:val="003D6240"/>
    <w:rsid w:val="003F06E1"/>
    <w:rsid w:val="003F0794"/>
    <w:rsid w:val="003F21DC"/>
    <w:rsid w:val="004120D5"/>
    <w:rsid w:val="00420F49"/>
    <w:rsid w:val="004262BA"/>
    <w:rsid w:val="00427E51"/>
    <w:rsid w:val="0043559E"/>
    <w:rsid w:val="0044678D"/>
    <w:rsid w:val="00465973"/>
    <w:rsid w:val="0046658D"/>
    <w:rsid w:val="00475D94"/>
    <w:rsid w:val="00492172"/>
    <w:rsid w:val="00492710"/>
    <w:rsid w:val="00496DBF"/>
    <w:rsid w:val="004B4D47"/>
    <w:rsid w:val="004C7E40"/>
    <w:rsid w:val="004E19F0"/>
    <w:rsid w:val="004E6B64"/>
    <w:rsid w:val="00510996"/>
    <w:rsid w:val="0051129D"/>
    <w:rsid w:val="0051284E"/>
    <w:rsid w:val="00544577"/>
    <w:rsid w:val="00550BC0"/>
    <w:rsid w:val="00555E76"/>
    <w:rsid w:val="005576BF"/>
    <w:rsid w:val="00567C73"/>
    <w:rsid w:val="00570135"/>
    <w:rsid w:val="005716D9"/>
    <w:rsid w:val="005834D8"/>
    <w:rsid w:val="00583759"/>
    <w:rsid w:val="00585CD0"/>
    <w:rsid w:val="00597359"/>
    <w:rsid w:val="005A5677"/>
    <w:rsid w:val="005C0F45"/>
    <w:rsid w:val="005D3C08"/>
    <w:rsid w:val="005E12F5"/>
    <w:rsid w:val="005F0B58"/>
    <w:rsid w:val="005F2743"/>
    <w:rsid w:val="00603C14"/>
    <w:rsid w:val="006109CB"/>
    <w:rsid w:val="0062263E"/>
    <w:rsid w:val="0062500B"/>
    <w:rsid w:val="00630B94"/>
    <w:rsid w:val="00633187"/>
    <w:rsid w:val="00643060"/>
    <w:rsid w:val="006507A5"/>
    <w:rsid w:val="00654A29"/>
    <w:rsid w:val="00660AC4"/>
    <w:rsid w:val="00660BFD"/>
    <w:rsid w:val="00665C5E"/>
    <w:rsid w:val="00667182"/>
    <w:rsid w:val="006748CC"/>
    <w:rsid w:val="00691942"/>
    <w:rsid w:val="006940CA"/>
    <w:rsid w:val="006A0357"/>
    <w:rsid w:val="006A12A8"/>
    <w:rsid w:val="006B6B1F"/>
    <w:rsid w:val="006C1830"/>
    <w:rsid w:val="006D3103"/>
    <w:rsid w:val="006E4EB6"/>
    <w:rsid w:val="006F42E7"/>
    <w:rsid w:val="006F71A8"/>
    <w:rsid w:val="006F7824"/>
    <w:rsid w:val="0070102B"/>
    <w:rsid w:val="0070331F"/>
    <w:rsid w:val="007157FC"/>
    <w:rsid w:val="00724184"/>
    <w:rsid w:val="00741589"/>
    <w:rsid w:val="007501FC"/>
    <w:rsid w:val="00760C69"/>
    <w:rsid w:val="007740FA"/>
    <w:rsid w:val="007A0FD7"/>
    <w:rsid w:val="007B313F"/>
    <w:rsid w:val="007E178E"/>
    <w:rsid w:val="007E3409"/>
    <w:rsid w:val="007E4E5D"/>
    <w:rsid w:val="007F58C2"/>
    <w:rsid w:val="00800988"/>
    <w:rsid w:val="00811F25"/>
    <w:rsid w:val="00820BC3"/>
    <w:rsid w:val="008413F1"/>
    <w:rsid w:val="0084439C"/>
    <w:rsid w:val="00845C11"/>
    <w:rsid w:val="00852582"/>
    <w:rsid w:val="008666FB"/>
    <w:rsid w:val="00881629"/>
    <w:rsid w:val="00885FBA"/>
    <w:rsid w:val="00887466"/>
    <w:rsid w:val="00890752"/>
    <w:rsid w:val="008A0094"/>
    <w:rsid w:val="008B01C4"/>
    <w:rsid w:val="008B4C10"/>
    <w:rsid w:val="008C0475"/>
    <w:rsid w:val="008E15CC"/>
    <w:rsid w:val="008E2C9D"/>
    <w:rsid w:val="008E3CA6"/>
    <w:rsid w:val="008E4E30"/>
    <w:rsid w:val="008E7D1D"/>
    <w:rsid w:val="008F6413"/>
    <w:rsid w:val="00900533"/>
    <w:rsid w:val="00901800"/>
    <w:rsid w:val="00903948"/>
    <w:rsid w:val="009044A8"/>
    <w:rsid w:val="00920E57"/>
    <w:rsid w:val="00940409"/>
    <w:rsid w:val="00982C75"/>
    <w:rsid w:val="00994959"/>
    <w:rsid w:val="009A106A"/>
    <w:rsid w:val="009A3FFF"/>
    <w:rsid w:val="009B25A8"/>
    <w:rsid w:val="009B270E"/>
    <w:rsid w:val="009B3325"/>
    <w:rsid w:val="009C3D99"/>
    <w:rsid w:val="009C69C0"/>
    <w:rsid w:val="009D344E"/>
    <w:rsid w:val="009D4906"/>
    <w:rsid w:val="009D539C"/>
    <w:rsid w:val="009D68DE"/>
    <w:rsid w:val="009D7394"/>
    <w:rsid w:val="009E00CB"/>
    <w:rsid w:val="00A01870"/>
    <w:rsid w:val="00A23510"/>
    <w:rsid w:val="00A30409"/>
    <w:rsid w:val="00A32E6F"/>
    <w:rsid w:val="00A34C42"/>
    <w:rsid w:val="00A51237"/>
    <w:rsid w:val="00A53778"/>
    <w:rsid w:val="00A549F9"/>
    <w:rsid w:val="00A57F1B"/>
    <w:rsid w:val="00A66E65"/>
    <w:rsid w:val="00A76FDF"/>
    <w:rsid w:val="00A843DF"/>
    <w:rsid w:val="00A91CE9"/>
    <w:rsid w:val="00A95EFA"/>
    <w:rsid w:val="00AB06BE"/>
    <w:rsid w:val="00AC0988"/>
    <w:rsid w:val="00AC6040"/>
    <w:rsid w:val="00AD03FF"/>
    <w:rsid w:val="00AD196A"/>
    <w:rsid w:val="00AD247D"/>
    <w:rsid w:val="00AD7F6F"/>
    <w:rsid w:val="00AF11FD"/>
    <w:rsid w:val="00B1595B"/>
    <w:rsid w:val="00B167FF"/>
    <w:rsid w:val="00B17F4C"/>
    <w:rsid w:val="00B246AB"/>
    <w:rsid w:val="00B3299E"/>
    <w:rsid w:val="00B46766"/>
    <w:rsid w:val="00B51509"/>
    <w:rsid w:val="00B535AD"/>
    <w:rsid w:val="00B61450"/>
    <w:rsid w:val="00B806B0"/>
    <w:rsid w:val="00BB30DF"/>
    <w:rsid w:val="00BB33F0"/>
    <w:rsid w:val="00BD34A8"/>
    <w:rsid w:val="00BE12F0"/>
    <w:rsid w:val="00BF704F"/>
    <w:rsid w:val="00C11114"/>
    <w:rsid w:val="00C12024"/>
    <w:rsid w:val="00C17A05"/>
    <w:rsid w:val="00C34A7B"/>
    <w:rsid w:val="00C37BD8"/>
    <w:rsid w:val="00C428C2"/>
    <w:rsid w:val="00C54F7B"/>
    <w:rsid w:val="00C57223"/>
    <w:rsid w:val="00C66953"/>
    <w:rsid w:val="00C725EB"/>
    <w:rsid w:val="00C72ECA"/>
    <w:rsid w:val="00C743B8"/>
    <w:rsid w:val="00CA204A"/>
    <w:rsid w:val="00CA48B3"/>
    <w:rsid w:val="00CD6241"/>
    <w:rsid w:val="00CE5E2D"/>
    <w:rsid w:val="00CF2FD8"/>
    <w:rsid w:val="00D31923"/>
    <w:rsid w:val="00D36FE6"/>
    <w:rsid w:val="00D5005F"/>
    <w:rsid w:val="00D51DEB"/>
    <w:rsid w:val="00D6228D"/>
    <w:rsid w:val="00D762A0"/>
    <w:rsid w:val="00D80CF0"/>
    <w:rsid w:val="00D8198F"/>
    <w:rsid w:val="00D833E5"/>
    <w:rsid w:val="00D845B0"/>
    <w:rsid w:val="00D859F4"/>
    <w:rsid w:val="00D91413"/>
    <w:rsid w:val="00D96D1D"/>
    <w:rsid w:val="00D96F73"/>
    <w:rsid w:val="00DA0ED8"/>
    <w:rsid w:val="00DC03A0"/>
    <w:rsid w:val="00DC643B"/>
    <w:rsid w:val="00DC7D67"/>
    <w:rsid w:val="00DD7613"/>
    <w:rsid w:val="00DE1571"/>
    <w:rsid w:val="00DE5B27"/>
    <w:rsid w:val="00DE781A"/>
    <w:rsid w:val="00E059C1"/>
    <w:rsid w:val="00E072E5"/>
    <w:rsid w:val="00E2316A"/>
    <w:rsid w:val="00E23F47"/>
    <w:rsid w:val="00E2564C"/>
    <w:rsid w:val="00E36B08"/>
    <w:rsid w:val="00E42A29"/>
    <w:rsid w:val="00E4517A"/>
    <w:rsid w:val="00E50270"/>
    <w:rsid w:val="00E5210F"/>
    <w:rsid w:val="00E55EA5"/>
    <w:rsid w:val="00E63FA0"/>
    <w:rsid w:val="00E6482C"/>
    <w:rsid w:val="00E7287D"/>
    <w:rsid w:val="00E72F0E"/>
    <w:rsid w:val="00E73E9E"/>
    <w:rsid w:val="00E748F7"/>
    <w:rsid w:val="00E855A3"/>
    <w:rsid w:val="00EA06E0"/>
    <w:rsid w:val="00EA6923"/>
    <w:rsid w:val="00EC796A"/>
    <w:rsid w:val="00ED0331"/>
    <w:rsid w:val="00ED2EB9"/>
    <w:rsid w:val="00ED5567"/>
    <w:rsid w:val="00EF27E8"/>
    <w:rsid w:val="00EF664A"/>
    <w:rsid w:val="00EF6E59"/>
    <w:rsid w:val="00F0057C"/>
    <w:rsid w:val="00F16A12"/>
    <w:rsid w:val="00F4524C"/>
    <w:rsid w:val="00F45821"/>
    <w:rsid w:val="00F47353"/>
    <w:rsid w:val="00F5350E"/>
    <w:rsid w:val="00F55568"/>
    <w:rsid w:val="00F61AA4"/>
    <w:rsid w:val="00F71C71"/>
    <w:rsid w:val="00F73856"/>
    <w:rsid w:val="00F80216"/>
    <w:rsid w:val="00F90ADB"/>
    <w:rsid w:val="00FA1F54"/>
    <w:rsid w:val="00FA3616"/>
    <w:rsid w:val="00FA6545"/>
    <w:rsid w:val="00FE1E1F"/>
    <w:rsid w:val="00FE359F"/>
    <w:rsid w:val="00FE7F32"/>
    <w:rsid w:val="00FF0362"/>
    <w:rsid w:val="00FF30CC"/>
    <w:rsid w:val="00FF3394"/>
    <w:rsid w:val="00FF425A"/>
    <w:rsid w:val="00FF4C0B"/>
    <w:rsid w:val="00FF6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066CD3AF"/>
  <w15:docId w15:val="{A3677B38-4E60-427C-AA49-A2B090C36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ndale Sans UI" w:hAnsi="Times New Roman" w:cs="Tahoma"/>
        <w:sz w:val="24"/>
        <w:szCs w:val="24"/>
        <w:lang w:val="fr-FR" w:eastAsia="ja-JP" w:bidi="fa-IR"/>
      </w:rPr>
    </w:rPrDefault>
    <w:pPrDefault>
      <w:pPr>
        <w:widowControl w:val="0"/>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6BE"/>
    <w:pPr>
      <w:widowControl/>
      <w:jc w:val="both"/>
    </w:pPr>
    <w:rPr>
      <w:rFonts w:ascii="Marianne" w:hAnsi="Marianne"/>
      <w:sz w:val="20"/>
    </w:rPr>
  </w:style>
  <w:style w:type="paragraph" w:styleId="Titre1">
    <w:name w:val="heading 1"/>
    <w:basedOn w:val="Standard"/>
    <w:next w:val="Standard"/>
    <w:link w:val="Titre1Car"/>
    <w:uiPriority w:val="9"/>
    <w:qFormat/>
    <w:rsid w:val="00AB06BE"/>
    <w:pPr>
      <w:keepNext/>
      <w:numPr>
        <w:numId w:val="1"/>
      </w:numPr>
      <w:spacing w:before="360"/>
      <w:ind w:left="1701" w:hanging="1701"/>
      <w:outlineLvl w:val="0"/>
    </w:pPr>
    <w:rPr>
      <w:rFonts w:ascii="Marianne" w:hAnsi="Marianne"/>
      <w:b/>
      <w:smallCaps/>
      <w:color w:val="000000" w:themeColor="text1"/>
      <w:sz w:val="28"/>
      <w:szCs w:val="36"/>
    </w:rPr>
  </w:style>
  <w:style w:type="paragraph" w:styleId="Titre2">
    <w:name w:val="heading 2"/>
    <w:basedOn w:val="Standard"/>
    <w:next w:val="Standard"/>
    <w:link w:val="Titre2Car"/>
    <w:uiPriority w:val="9"/>
    <w:unhideWhenUsed/>
    <w:qFormat/>
    <w:rsid w:val="0011249D"/>
    <w:pPr>
      <w:keepNext/>
      <w:numPr>
        <w:ilvl w:val="1"/>
        <w:numId w:val="1"/>
      </w:numPr>
      <w:spacing w:before="240" w:after="240"/>
      <w:ind w:left="567" w:hanging="567"/>
      <w:outlineLvl w:val="1"/>
    </w:pPr>
    <w:rPr>
      <w:rFonts w:ascii="Marianne" w:hAnsi="Marianne"/>
      <w:b/>
      <w:bCs/>
      <w:iCs/>
      <w:sz w:val="24"/>
      <w:szCs w:val="28"/>
    </w:rPr>
  </w:style>
  <w:style w:type="paragraph" w:styleId="Titre3">
    <w:name w:val="heading 3"/>
    <w:basedOn w:val="Standard"/>
    <w:next w:val="Standard"/>
    <w:link w:val="Titre3Car"/>
    <w:uiPriority w:val="9"/>
    <w:unhideWhenUsed/>
    <w:qFormat/>
    <w:rsid w:val="0011249D"/>
    <w:pPr>
      <w:keepNext/>
      <w:numPr>
        <w:ilvl w:val="2"/>
        <w:numId w:val="1"/>
      </w:numPr>
      <w:spacing w:before="240" w:after="240"/>
      <w:outlineLvl w:val="2"/>
    </w:pPr>
    <w:rPr>
      <w:rFonts w:ascii="Marianne" w:hAnsi="Marianne"/>
      <w:b/>
      <w:bCs/>
      <w:szCs w:val="26"/>
    </w:rPr>
  </w:style>
  <w:style w:type="paragraph" w:styleId="Titre4">
    <w:name w:val="heading 4"/>
    <w:basedOn w:val="Standard"/>
    <w:next w:val="Normal"/>
    <w:link w:val="Titre4Car"/>
    <w:uiPriority w:val="9"/>
    <w:unhideWhenUsed/>
    <w:qFormat/>
    <w:rsid w:val="0011249D"/>
    <w:pPr>
      <w:keepNext/>
      <w:keepLines/>
      <w:numPr>
        <w:ilvl w:val="3"/>
        <w:numId w:val="1"/>
      </w:numPr>
      <w:spacing w:before="240" w:after="240"/>
      <w:ind w:left="1134" w:hanging="567"/>
      <w:outlineLvl w:val="3"/>
    </w:pPr>
    <w:rPr>
      <w:rFonts w:ascii="Marianne" w:hAnsi="Marianne"/>
      <w:bCs/>
      <w:iCs/>
      <w:u w:val="single"/>
    </w:rPr>
  </w:style>
  <w:style w:type="paragraph" w:styleId="Titre5">
    <w:name w:val="heading 5"/>
    <w:basedOn w:val="Standard"/>
    <w:next w:val="Normal"/>
    <w:link w:val="Titre5Car"/>
    <w:uiPriority w:val="9"/>
    <w:semiHidden/>
    <w:unhideWhenUsed/>
    <w:qFormat/>
    <w:pPr>
      <w:keepNext/>
      <w:keepLines/>
      <w:numPr>
        <w:ilvl w:val="4"/>
        <w:numId w:val="1"/>
      </w:numPr>
      <w:spacing w:before="283" w:after="57"/>
      <w:outlineLvl w:val="4"/>
    </w:pPr>
    <w:rPr>
      <w:b/>
      <w:bCs/>
      <w:sz w:val="22"/>
    </w:rPr>
  </w:style>
  <w:style w:type="paragraph" w:styleId="Titre6">
    <w:name w:val="heading 6"/>
    <w:basedOn w:val="Heading"/>
    <w:next w:val="Normal"/>
    <w:link w:val="Titre6Car"/>
    <w:uiPriority w:val="9"/>
    <w:semiHidden/>
    <w:unhideWhenUsed/>
    <w:qFormat/>
    <w:pPr>
      <w:numPr>
        <w:ilvl w:val="5"/>
        <w:numId w:val="1"/>
      </w:numPr>
      <w:pBdr>
        <w:top w:val="none" w:sz="0" w:space="0" w:color="auto"/>
        <w:left w:val="none" w:sz="0" w:space="0" w:color="auto"/>
        <w:bottom w:val="none" w:sz="0" w:space="0" w:color="auto"/>
        <w:right w:val="none" w:sz="0" w:space="0" w:color="auto"/>
      </w:pBdr>
      <w:spacing w:before="283" w:after="283"/>
      <w:jc w:val="both"/>
      <w:outlineLvl w:val="5"/>
    </w:pPr>
    <w:rPr>
      <w:bCs/>
      <w:sz w:val="22"/>
    </w:rPr>
  </w:style>
  <w:style w:type="paragraph" w:styleId="Titre7">
    <w:name w:val="heading 7"/>
    <w:basedOn w:val="Heading"/>
    <w:next w:val="Normal"/>
    <w:link w:val="Titre7Car"/>
    <w:pPr>
      <w:numPr>
        <w:ilvl w:val="6"/>
        <w:numId w:val="1"/>
      </w:numPr>
      <w:pBdr>
        <w:top w:val="none" w:sz="0" w:space="0" w:color="auto"/>
        <w:left w:val="none" w:sz="0" w:space="0" w:color="auto"/>
        <w:bottom w:val="none" w:sz="0" w:space="0" w:color="auto"/>
        <w:right w:val="none" w:sz="0" w:space="0" w:color="auto"/>
      </w:pBdr>
      <w:spacing w:before="283" w:after="57"/>
      <w:jc w:val="both"/>
      <w:outlineLvl w:val="6"/>
    </w:pPr>
    <w:rPr>
      <w:bCs/>
      <w:sz w:val="22"/>
    </w:rPr>
  </w:style>
  <w:style w:type="paragraph" w:styleId="Titre8">
    <w:name w:val="heading 8"/>
    <w:basedOn w:val="Heading"/>
    <w:next w:val="Normal"/>
    <w:link w:val="Titre8Car"/>
    <w:pPr>
      <w:numPr>
        <w:ilvl w:val="7"/>
        <w:numId w:val="1"/>
      </w:numPr>
      <w:pBdr>
        <w:top w:val="none" w:sz="0" w:space="0" w:color="auto"/>
        <w:left w:val="none" w:sz="0" w:space="0" w:color="auto"/>
        <w:bottom w:val="none" w:sz="0" w:space="0" w:color="auto"/>
        <w:right w:val="none" w:sz="0" w:space="0" w:color="auto"/>
      </w:pBdr>
      <w:spacing w:before="283" w:after="57"/>
      <w:jc w:val="both"/>
      <w:outlineLvl w:val="7"/>
    </w:pPr>
    <w:rPr>
      <w:bCs/>
      <w:sz w:val="21"/>
    </w:rPr>
  </w:style>
  <w:style w:type="paragraph" w:styleId="Titre9">
    <w:name w:val="heading 9"/>
    <w:basedOn w:val="Heading"/>
    <w:next w:val="Normal"/>
    <w:link w:val="Titre9Car"/>
    <w:pPr>
      <w:numPr>
        <w:ilvl w:val="8"/>
        <w:numId w:val="1"/>
      </w:numPr>
      <w:pBdr>
        <w:top w:val="none" w:sz="0" w:space="0" w:color="auto"/>
        <w:left w:val="none" w:sz="0" w:space="0" w:color="auto"/>
        <w:bottom w:val="none" w:sz="0" w:space="0" w:color="auto"/>
        <w:right w:val="none" w:sz="0" w:space="0" w:color="auto"/>
      </w:pBdr>
      <w:spacing w:before="283" w:after="57"/>
      <w:jc w:val="both"/>
      <w:outlineLvl w:val="8"/>
    </w:pPr>
    <w:rPr>
      <w:bCs/>
      <w:sz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B06BE"/>
    <w:rPr>
      <w:rFonts w:ascii="Marianne" w:hAnsi="Marianne"/>
      <w:b/>
      <w:smallCaps/>
      <w:color w:val="000000" w:themeColor="text1"/>
      <w:sz w:val="28"/>
      <w:szCs w:val="36"/>
    </w:rPr>
  </w:style>
  <w:style w:type="character" w:customStyle="1" w:styleId="Titre2Car">
    <w:name w:val="Titre 2 Car"/>
    <w:basedOn w:val="Policepardfaut"/>
    <w:link w:val="Titre2"/>
    <w:uiPriority w:val="9"/>
    <w:rsid w:val="0011249D"/>
    <w:rPr>
      <w:rFonts w:ascii="Marianne" w:hAnsi="Marianne"/>
      <w:b/>
      <w:bCs/>
      <w:iCs/>
      <w:szCs w:val="28"/>
    </w:rPr>
  </w:style>
  <w:style w:type="character" w:customStyle="1" w:styleId="Titre3Car">
    <w:name w:val="Titre 3 Car"/>
    <w:basedOn w:val="Policepardfaut"/>
    <w:link w:val="Titre3"/>
    <w:uiPriority w:val="9"/>
    <w:rsid w:val="0011249D"/>
    <w:rPr>
      <w:rFonts w:ascii="Marianne" w:hAnsi="Marianne"/>
      <w:b/>
      <w:bCs/>
      <w:sz w:val="20"/>
      <w:szCs w:val="26"/>
    </w:rPr>
  </w:style>
  <w:style w:type="character" w:customStyle="1" w:styleId="Titre4Car">
    <w:name w:val="Titre 4 Car"/>
    <w:basedOn w:val="Policepardfaut"/>
    <w:link w:val="Titre4"/>
    <w:uiPriority w:val="9"/>
    <w:rsid w:val="0011249D"/>
    <w:rPr>
      <w:rFonts w:ascii="Marianne" w:hAnsi="Marianne"/>
      <w:bCs/>
      <w:iCs/>
      <w:sz w:val="20"/>
      <w:u w:val="single"/>
    </w:rPr>
  </w:style>
  <w:style w:type="character" w:customStyle="1" w:styleId="Titre5Car">
    <w:name w:val="Titre 5 Car"/>
    <w:basedOn w:val="Policepardfaut"/>
    <w:link w:val="Titre5"/>
    <w:uiPriority w:val="9"/>
    <w:semiHidden/>
    <w:rPr>
      <w:rFonts w:ascii="Arial" w:hAnsi="Arial"/>
      <w:b/>
      <w:bCs/>
      <w:sz w:val="22"/>
    </w:rPr>
  </w:style>
  <w:style w:type="character" w:customStyle="1" w:styleId="Titre6Car">
    <w:name w:val="Titre 6 Car"/>
    <w:basedOn w:val="Policepardfaut"/>
    <w:link w:val="Titre6"/>
    <w:uiPriority w:val="9"/>
    <w:semiHidden/>
    <w:rPr>
      <w:rFonts w:ascii="Arial" w:hAnsi="Arial"/>
      <w:b/>
      <w:bCs/>
      <w:sz w:val="22"/>
      <w:szCs w:val="28"/>
    </w:rPr>
  </w:style>
  <w:style w:type="character" w:customStyle="1" w:styleId="Titre7Car">
    <w:name w:val="Titre 7 Car"/>
    <w:basedOn w:val="Policepardfaut"/>
    <w:link w:val="Titre7"/>
    <w:rPr>
      <w:rFonts w:ascii="Arial" w:hAnsi="Arial"/>
      <w:b/>
      <w:bCs/>
      <w:sz w:val="22"/>
      <w:szCs w:val="28"/>
    </w:rPr>
  </w:style>
  <w:style w:type="character" w:customStyle="1" w:styleId="Titre8Car">
    <w:name w:val="Titre 8 Car"/>
    <w:basedOn w:val="Policepardfaut"/>
    <w:link w:val="Titre8"/>
    <w:rPr>
      <w:rFonts w:ascii="Arial" w:hAnsi="Arial"/>
      <w:b/>
      <w:bCs/>
      <w:sz w:val="21"/>
      <w:szCs w:val="28"/>
    </w:rPr>
  </w:style>
  <w:style w:type="character" w:customStyle="1" w:styleId="Titre9Car">
    <w:name w:val="Titre 9 Car"/>
    <w:basedOn w:val="Policepardfaut"/>
    <w:link w:val="Titre9"/>
    <w:rPr>
      <w:rFonts w:ascii="Arial" w:hAnsi="Arial"/>
      <w:b/>
      <w:bCs/>
      <w:sz w:val="21"/>
      <w:szCs w:val="28"/>
    </w:rPr>
  </w:style>
  <w:style w:type="paragraph" w:styleId="Paragraphedeliste">
    <w:name w:val="List Paragraph"/>
    <w:basedOn w:val="Normal"/>
    <w:uiPriority w:val="34"/>
    <w:qFormat/>
    <w:pPr>
      <w:ind w:left="720"/>
      <w:contextualSpacing/>
    </w:pPr>
  </w:style>
  <w:style w:type="paragraph" w:styleId="Sansinterligne">
    <w:name w:val="No Spacing"/>
    <w:uiPriority w:val="1"/>
    <w:qFormat/>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En-tteCar">
    <w:name w:val="En-tête Car"/>
    <w:basedOn w:val="Policepardfaut"/>
    <w:link w:val="En-tte"/>
    <w:uiPriority w:val="99"/>
  </w:style>
  <w:style w:type="character" w:customStyle="1" w:styleId="FooterChar">
    <w:name w:val="Footer Char"/>
    <w:basedOn w:val="Policepardfaut"/>
    <w:uiPriority w:val="99"/>
  </w:style>
  <w:style w:type="character" w:customStyle="1" w:styleId="PieddepageCar">
    <w:name w:val="Pied de page Car"/>
    <w:link w:val="Pieddepage"/>
    <w:uiPriority w:val="99"/>
  </w:style>
  <w:style w:type="table" w:styleId="Grilledutableau">
    <w:name w:val="Table Grid"/>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rPr>
      <w:color w:val="404040"/>
      <w:sz w:val="20"/>
      <w:szCs w:val="20"/>
      <w:lang w:eastAsia="fr-FR" w:bidi="ar-SA"/>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auNormal"/>
    <w:uiPriority w:val="99"/>
    <w:rPr>
      <w:color w:val="404040"/>
      <w:sz w:val="20"/>
      <w:szCs w:val="20"/>
      <w:lang w:eastAsia="fr-FR" w:bidi="ar-SA"/>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TableauNormal"/>
    <w:uiPriority w:val="99"/>
    <w:rPr>
      <w:color w:val="404040"/>
      <w:sz w:val="20"/>
      <w:szCs w:val="20"/>
      <w:lang w:eastAsia="fr-FR" w:bidi="ar-SA"/>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auNormal"/>
    <w:uiPriority w:val="99"/>
    <w:rPr>
      <w:color w:val="404040"/>
      <w:sz w:val="20"/>
      <w:szCs w:val="20"/>
      <w:lang w:eastAsia="fr-FR" w:bidi="ar-SA"/>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auNormal"/>
    <w:uiPriority w:val="99"/>
    <w:rPr>
      <w:color w:val="404040"/>
      <w:sz w:val="20"/>
      <w:szCs w:val="20"/>
      <w:lang w:eastAsia="fr-FR" w:bidi="ar-SA"/>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auNormal"/>
    <w:uiPriority w:val="99"/>
    <w:rPr>
      <w:color w:val="404040"/>
      <w:sz w:val="20"/>
      <w:szCs w:val="20"/>
      <w:lang w:eastAsia="fr-FR" w:bidi="ar-SA"/>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TableauNormal"/>
    <w:uiPriority w:val="99"/>
    <w:rPr>
      <w:color w:val="404040"/>
      <w:sz w:val="20"/>
      <w:szCs w:val="20"/>
      <w:lang w:eastAsia="fr-FR" w:bidi="ar-SA"/>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auNormal"/>
    <w:uiPriority w:val="99"/>
    <w:rPr>
      <w:color w:val="404040"/>
      <w:sz w:val="20"/>
      <w:szCs w:val="20"/>
      <w:lang w:eastAsia="fr-FR" w:bidi="ar-S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auNormal"/>
    <w:uiPriority w:val="99"/>
    <w:rPr>
      <w:color w:val="404040"/>
      <w:sz w:val="20"/>
      <w:szCs w:val="20"/>
      <w:lang w:eastAsia="fr-FR" w:bidi="ar-SA"/>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TableauNormal"/>
    <w:uiPriority w:val="99"/>
    <w:rPr>
      <w:color w:val="404040"/>
      <w:sz w:val="20"/>
      <w:szCs w:val="20"/>
      <w:lang w:eastAsia="fr-FR" w:bidi="ar-S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auNormal"/>
    <w:uiPriority w:val="99"/>
    <w:rPr>
      <w:color w:val="404040"/>
      <w:sz w:val="20"/>
      <w:szCs w:val="20"/>
      <w:lang w:eastAsia="fr-FR" w:bidi="ar-S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auNormal"/>
    <w:uiPriority w:val="99"/>
    <w:rPr>
      <w:color w:val="404040"/>
      <w:sz w:val="20"/>
      <w:szCs w:val="20"/>
      <w:lang w:eastAsia="fr-FR" w:bidi="ar-S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auNormal"/>
    <w:uiPriority w:val="99"/>
    <w:rPr>
      <w:color w:val="404040"/>
      <w:sz w:val="20"/>
      <w:szCs w:val="20"/>
      <w:lang w:eastAsia="fr-FR" w:bidi="ar-SA"/>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TableauNormal"/>
    <w:uiPriority w:val="99"/>
    <w:rPr>
      <w:color w:val="404040"/>
      <w:sz w:val="20"/>
      <w:szCs w:val="20"/>
      <w:lang w:eastAsia="fr-FR" w:bidi="ar-S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4">
    <w:name w:val="toc 4"/>
    <w:uiPriority w:val="39"/>
    <w:pPr>
      <w:tabs>
        <w:tab w:val="right" w:leader="dot" w:pos="9128"/>
      </w:tabs>
      <w:ind w:left="709"/>
    </w:pPr>
    <w:rPr>
      <w:sz w:val="16"/>
    </w:rPr>
  </w:style>
  <w:style w:type="paragraph" w:styleId="TM5">
    <w:name w:val="toc 5"/>
    <w:pPr>
      <w:tabs>
        <w:tab w:val="right" w:leader="dot" w:pos="9015"/>
      </w:tabs>
      <w:ind w:left="851"/>
    </w:pPr>
    <w:rPr>
      <w:sz w:val="16"/>
    </w:rPr>
  </w:style>
  <w:style w:type="paragraph" w:styleId="TM6">
    <w:name w:val="toc 6"/>
    <w:pPr>
      <w:tabs>
        <w:tab w:val="right" w:leader="dot" w:pos="9015"/>
      </w:tabs>
      <w:ind w:left="880"/>
    </w:pPr>
    <w:rPr>
      <w:sz w:val="14"/>
    </w:rPr>
  </w:style>
  <w:style w:type="paragraph" w:styleId="TM7">
    <w:name w:val="toc 7"/>
    <w:pPr>
      <w:tabs>
        <w:tab w:val="right" w:leader="dot" w:pos="9015"/>
      </w:tabs>
      <w:ind w:left="900"/>
    </w:pPr>
    <w:rPr>
      <w:sz w:val="14"/>
    </w:rPr>
  </w:style>
  <w:style w:type="paragraph" w:styleId="TM8">
    <w:name w:val="toc 8"/>
    <w:pPr>
      <w:tabs>
        <w:tab w:val="right" w:leader="dot" w:pos="9015"/>
      </w:tabs>
      <w:ind w:left="910"/>
    </w:pPr>
    <w:rPr>
      <w:sz w:val="14"/>
    </w:rPr>
  </w:style>
  <w:style w:type="paragraph" w:styleId="TM9">
    <w:name w:val="toc 9"/>
    <w:pPr>
      <w:tabs>
        <w:tab w:val="right" w:leader="dot" w:pos="9015"/>
      </w:tabs>
      <w:ind w:left="920"/>
    </w:pPr>
    <w:rPr>
      <w:sz w:val="14"/>
    </w:rPr>
  </w:style>
  <w:style w:type="numbering" w:customStyle="1" w:styleId="Outline">
    <w:name w:val="Outline"/>
    <w:basedOn w:val="Aucuneliste"/>
    <w:pPr>
      <w:numPr>
        <w:numId w:val="1"/>
      </w:numPr>
    </w:pPr>
  </w:style>
  <w:style w:type="paragraph" w:customStyle="1" w:styleId="Standard">
    <w:name w:val="Standard"/>
    <w:link w:val="StandardCar"/>
    <w:pPr>
      <w:widowControl/>
      <w:spacing w:before="120"/>
      <w:jc w:val="both"/>
    </w:pPr>
    <w:rPr>
      <w:rFonts w:ascii="Arial" w:hAnsi="Arial"/>
      <w:sz w:val="20"/>
    </w:rPr>
  </w:style>
  <w:style w:type="paragraph" w:customStyle="1" w:styleId="Heading">
    <w:name w:val="Heading"/>
    <w:basedOn w:val="Standard"/>
    <w:next w:val="Normal"/>
    <w:pPr>
      <w:keepNext/>
      <w:pBdr>
        <w:top w:val="single" w:sz="18" w:space="1" w:color="666666"/>
        <w:left w:val="single" w:sz="18" w:space="1" w:color="666666"/>
        <w:bottom w:val="single" w:sz="18" w:space="1" w:color="666666"/>
        <w:right w:val="single" w:sz="18" w:space="1" w:color="666666"/>
      </w:pBdr>
      <w:spacing w:before="567" w:after="567"/>
      <w:jc w:val="center"/>
    </w:pPr>
    <w:rPr>
      <w:b/>
      <w:sz w:val="32"/>
      <w:szCs w:val="28"/>
    </w:rPr>
  </w:style>
  <w:style w:type="paragraph" w:styleId="TM1">
    <w:name w:val="toc 1"/>
    <w:uiPriority w:val="39"/>
    <w:pPr>
      <w:tabs>
        <w:tab w:val="right" w:leader="dot" w:pos="9637"/>
      </w:tabs>
      <w:spacing w:after="120"/>
    </w:pPr>
    <w:rPr>
      <w:rFonts w:ascii="Arial Gras" w:hAnsi="Arial Gras"/>
      <w:b/>
      <w:smallCaps/>
      <w:sz w:val="18"/>
    </w:rPr>
  </w:style>
  <w:style w:type="paragraph" w:styleId="Liste">
    <w:name w:val="List"/>
    <w:basedOn w:val="Standard"/>
    <w:pPr>
      <w:numPr>
        <w:numId w:val="15"/>
      </w:numPr>
    </w:pPr>
  </w:style>
  <w:style w:type="paragraph" w:styleId="Lgende">
    <w:name w:val="caption"/>
    <w:basedOn w:val="Standard"/>
    <w:pPr>
      <w:spacing w:after="120"/>
    </w:pPr>
    <w:rPr>
      <w:i/>
      <w:iCs/>
    </w:rPr>
  </w:style>
  <w:style w:type="paragraph" w:customStyle="1" w:styleId="Index">
    <w:name w:val="Index"/>
    <w:basedOn w:val="Standard"/>
  </w:style>
  <w:style w:type="paragraph" w:customStyle="1" w:styleId="TableContents">
    <w:name w:val="Table Contents"/>
    <w:basedOn w:val="Standard"/>
    <w:rPr>
      <w:sz w:val="17"/>
    </w:rPr>
  </w:style>
  <w:style w:type="paragraph" w:customStyle="1" w:styleId="TableHeading">
    <w:name w:val="Table Heading"/>
    <w:basedOn w:val="TableContents"/>
    <w:pPr>
      <w:jc w:val="center"/>
    </w:pPr>
    <w:rPr>
      <w:b/>
      <w:bCs/>
    </w:rPr>
  </w:style>
  <w:style w:type="paragraph" w:styleId="En-tte">
    <w:name w:val="header"/>
    <w:basedOn w:val="Standard"/>
    <w:link w:val="En-tteCar"/>
    <w:uiPriority w:val="99"/>
    <w:pPr>
      <w:tabs>
        <w:tab w:val="center" w:pos="4818"/>
        <w:tab w:val="right" w:pos="9637"/>
      </w:tabs>
    </w:pPr>
  </w:style>
  <w:style w:type="paragraph" w:styleId="TM2">
    <w:name w:val="toc 2"/>
    <w:uiPriority w:val="39"/>
    <w:pPr>
      <w:ind w:left="238"/>
    </w:pPr>
    <w:rPr>
      <w:sz w:val="18"/>
    </w:rPr>
  </w:style>
  <w:style w:type="paragraph" w:customStyle="1" w:styleId="ContentsHeading">
    <w:name w:val="Contents Heading"/>
    <w:basedOn w:val="Heading"/>
    <w:pPr>
      <w:pageBreakBefore/>
      <w:spacing w:before="0" w:after="283"/>
    </w:pPr>
    <w:rPr>
      <w:bCs/>
      <w:szCs w:val="32"/>
    </w:rPr>
  </w:style>
  <w:style w:type="paragraph" w:customStyle="1" w:styleId="Contents1">
    <w:name w:val="Contents 1"/>
    <w:basedOn w:val="Index"/>
    <w:pPr>
      <w:tabs>
        <w:tab w:val="right" w:leader="dot" w:pos="9637"/>
      </w:tabs>
      <w:spacing w:after="120"/>
    </w:pPr>
    <w:rPr>
      <w:rFonts w:ascii="Arial Gras" w:hAnsi="Arial Gras"/>
      <w:b/>
      <w:smallCaps/>
      <w:sz w:val="18"/>
    </w:rPr>
  </w:style>
  <w:style w:type="paragraph" w:customStyle="1" w:styleId="Contents2">
    <w:name w:val="Contents 2"/>
    <w:basedOn w:val="Index"/>
    <w:pPr>
      <w:spacing w:before="0"/>
      <w:ind w:left="238"/>
    </w:pPr>
    <w:rPr>
      <w:sz w:val="18"/>
    </w:rPr>
  </w:style>
  <w:style w:type="paragraph" w:customStyle="1" w:styleId="Contents3">
    <w:name w:val="Contents 3"/>
    <w:basedOn w:val="Index"/>
    <w:pPr>
      <w:tabs>
        <w:tab w:val="right" w:leader="dot" w:pos="9241"/>
      </w:tabs>
      <w:spacing w:before="0"/>
      <w:ind w:left="482"/>
    </w:pPr>
    <w:rPr>
      <w:sz w:val="16"/>
    </w:rPr>
  </w:style>
  <w:style w:type="paragraph" w:customStyle="1" w:styleId="Contents4">
    <w:name w:val="Contents 4"/>
    <w:basedOn w:val="Index"/>
    <w:pPr>
      <w:tabs>
        <w:tab w:val="right" w:leader="dot" w:pos="9128"/>
      </w:tabs>
      <w:spacing w:before="0"/>
      <w:ind w:left="709"/>
    </w:pPr>
    <w:rPr>
      <w:sz w:val="16"/>
    </w:rPr>
  </w:style>
  <w:style w:type="paragraph" w:customStyle="1" w:styleId="Contents5">
    <w:name w:val="Contents 5"/>
    <w:basedOn w:val="Index"/>
    <w:pPr>
      <w:tabs>
        <w:tab w:val="right" w:leader="dot" w:pos="9015"/>
      </w:tabs>
      <w:spacing w:before="0"/>
      <w:ind w:left="851"/>
    </w:pPr>
    <w:rPr>
      <w:sz w:val="16"/>
    </w:rPr>
  </w:style>
  <w:style w:type="character" w:styleId="Lienhypertexte">
    <w:name w:val="Hyperlink"/>
    <w:basedOn w:val="Policepardfaut"/>
    <w:uiPriority w:val="99"/>
    <w:unhideWhenUsed/>
    <w:rPr>
      <w:color w:val="0563C1" w:themeColor="hyperlink"/>
      <w:u w:val="single"/>
    </w:rPr>
  </w:style>
  <w:style w:type="paragraph" w:styleId="Pieddepage">
    <w:name w:val="footer"/>
    <w:basedOn w:val="Standard"/>
    <w:link w:val="PieddepageCar"/>
    <w:pPr>
      <w:pBdr>
        <w:top w:val="single" w:sz="2" w:space="0" w:color="000000"/>
        <w:left w:val="single" w:sz="2" w:space="0" w:color="000000"/>
        <w:bottom w:val="single" w:sz="2" w:space="0" w:color="000000"/>
        <w:right w:val="single" w:sz="2" w:space="0" w:color="000000"/>
      </w:pBdr>
      <w:tabs>
        <w:tab w:val="center" w:pos="4818"/>
        <w:tab w:val="right" w:pos="9637"/>
      </w:tabs>
    </w:pPr>
    <w:rPr>
      <w:sz w:val="18"/>
    </w:rPr>
  </w:style>
  <w:style w:type="paragraph" w:customStyle="1" w:styleId="Heading10">
    <w:name w:val="Heading 10"/>
    <w:basedOn w:val="Heading"/>
    <w:next w:val="Normal"/>
    <w:rPr>
      <w:bCs/>
    </w:rPr>
  </w:style>
  <w:style w:type="paragraph" w:customStyle="1" w:styleId="Table">
    <w:name w:val="Table"/>
    <w:basedOn w:val="Lgende"/>
    <w:rPr>
      <w:i w:val="0"/>
      <w:sz w:val="17"/>
    </w:rPr>
  </w:style>
  <w:style w:type="numbering" w:customStyle="1" w:styleId="Numbering11">
    <w:name w:val="Numbering 1_1"/>
    <w:basedOn w:val="Aucuneliste"/>
    <w:pPr>
      <w:numPr>
        <w:numId w:val="2"/>
      </w:numPr>
    </w:pPr>
  </w:style>
  <w:style w:type="numbering" w:customStyle="1" w:styleId="Numbering2">
    <w:name w:val="Numbering 2"/>
    <w:basedOn w:val="Aucuneliste"/>
    <w:pPr>
      <w:numPr>
        <w:numId w:val="3"/>
      </w:numPr>
    </w:pPr>
  </w:style>
  <w:style w:type="numbering" w:customStyle="1" w:styleId="Numbering3">
    <w:name w:val="Numbering 3"/>
    <w:basedOn w:val="Aucuneliste"/>
    <w:pPr>
      <w:numPr>
        <w:numId w:val="4"/>
      </w:numPr>
    </w:pPr>
  </w:style>
  <w:style w:type="numbering" w:customStyle="1" w:styleId="Numbering4">
    <w:name w:val="Numbering 4"/>
    <w:basedOn w:val="Aucuneliste"/>
    <w:pPr>
      <w:numPr>
        <w:numId w:val="5"/>
      </w:numPr>
    </w:pPr>
  </w:style>
  <w:style w:type="numbering" w:customStyle="1" w:styleId="Numbering5">
    <w:name w:val="Numbering 5"/>
    <w:basedOn w:val="Aucuneliste"/>
    <w:pPr>
      <w:numPr>
        <w:numId w:val="18"/>
      </w:numPr>
    </w:pPr>
  </w:style>
  <w:style w:type="numbering" w:customStyle="1" w:styleId="List1">
    <w:name w:val="List 1"/>
    <w:basedOn w:val="Aucuneliste"/>
    <w:pPr>
      <w:numPr>
        <w:numId w:val="7"/>
      </w:numPr>
    </w:pPr>
  </w:style>
  <w:style w:type="numbering" w:customStyle="1" w:styleId="Liste21">
    <w:name w:val="Liste 21"/>
    <w:basedOn w:val="Aucuneliste"/>
    <w:pPr>
      <w:numPr>
        <w:numId w:val="8"/>
      </w:numPr>
    </w:pPr>
  </w:style>
  <w:style w:type="numbering" w:customStyle="1" w:styleId="Liste31">
    <w:name w:val="Liste 31"/>
    <w:basedOn w:val="Aucuneliste"/>
    <w:pPr>
      <w:numPr>
        <w:numId w:val="9"/>
      </w:numPr>
    </w:pPr>
  </w:style>
  <w:style w:type="numbering" w:customStyle="1" w:styleId="Liste41">
    <w:name w:val="Liste 41"/>
    <w:basedOn w:val="Aucuneliste"/>
    <w:pPr>
      <w:numPr>
        <w:numId w:val="10"/>
      </w:numPr>
    </w:pPr>
  </w:style>
  <w:style w:type="numbering" w:customStyle="1" w:styleId="Liste51">
    <w:name w:val="Liste 51"/>
    <w:basedOn w:val="Aucuneliste"/>
    <w:pPr>
      <w:numPr>
        <w:numId w:val="11"/>
      </w:numPr>
    </w:pPr>
  </w:style>
  <w:style w:type="numbering" w:customStyle="1" w:styleId="RTFNum2">
    <w:name w:val="RTF_Num 2"/>
    <w:basedOn w:val="Aucuneliste"/>
    <w:pPr>
      <w:numPr>
        <w:numId w:val="12"/>
      </w:numPr>
    </w:pPr>
  </w:style>
  <w:style w:type="numbering" w:customStyle="1" w:styleId="RTFNum3">
    <w:name w:val="RTF_Num 3"/>
    <w:basedOn w:val="Aucuneliste"/>
    <w:pPr>
      <w:numPr>
        <w:numId w:val="13"/>
      </w:numPr>
    </w:pPr>
  </w:style>
  <w:style w:type="numbering" w:customStyle="1" w:styleId="RTFNum4">
    <w:name w:val="RTF_Num 4"/>
    <w:basedOn w:val="Aucuneliste"/>
    <w:pPr>
      <w:numPr>
        <w:numId w:val="14"/>
      </w:numPr>
    </w:pPr>
  </w:style>
  <w:style w:type="paragraph" w:styleId="En-ttedetabledesmatires">
    <w:name w:val="TOC Heading"/>
    <w:basedOn w:val="Titre1"/>
    <w:next w:val="Normal"/>
    <w:uiPriority w:val="39"/>
    <w:unhideWhenUsed/>
    <w:qFormat/>
    <w:pPr>
      <w:keepLines/>
      <w:numPr>
        <w:numId w:val="0"/>
      </w:numPr>
      <w:spacing w:before="240" w:line="259" w:lineRule="auto"/>
      <w:jc w:val="left"/>
      <w:outlineLvl w:val="9"/>
    </w:pPr>
    <w:rPr>
      <w:rFonts w:ascii="Calibri Light" w:eastAsia="Calibri Light" w:hAnsi="Calibri Light" w:cs="Calibri Light"/>
      <w:b w:val="0"/>
      <w:color w:val="2F5496" w:themeColor="accent1" w:themeShade="BF"/>
      <w:sz w:val="32"/>
      <w:szCs w:val="32"/>
      <w:lang w:eastAsia="fr-FR" w:bidi="ar-SA"/>
    </w:rPr>
  </w:style>
  <w:style w:type="paragraph" w:styleId="TM3">
    <w:name w:val="toc 3"/>
    <w:uiPriority w:val="39"/>
    <w:pPr>
      <w:tabs>
        <w:tab w:val="right" w:leader="dot" w:pos="9241"/>
      </w:tabs>
      <w:ind w:left="482"/>
    </w:pPr>
    <w:rPr>
      <w:sz w:val="16"/>
    </w:rPr>
  </w:style>
  <w:style w:type="character" w:customStyle="1" w:styleId="StandardCar">
    <w:name w:val="Standard Car"/>
    <w:basedOn w:val="Policepardfaut"/>
    <w:link w:val="Standard"/>
    <w:rPr>
      <w:rFonts w:ascii="Arial" w:hAnsi="Arial"/>
      <w:sz w:val="20"/>
    </w:rPr>
  </w:style>
  <w:style w:type="paragraph" w:customStyle="1" w:styleId="Titre10">
    <w:name w:val="Titre1"/>
    <w:pPr>
      <w:widowControl/>
      <w:shd w:val="clear" w:color="auto" w:fill="FFFFFF"/>
      <w:jc w:val="center"/>
    </w:pPr>
    <w:rPr>
      <w:rFonts w:ascii="Arial" w:eastAsia="simsun, 宋体" w:hAnsi="Arial" w:cs="Times New Roman"/>
      <w:b/>
      <w:sz w:val="40"/>
      <w:lang w:eastAsia="zh-CN" w:bidi="ar-SA"/>
    </w:rPr>
  </w:style>
  <w:style w:type="numbering" w:customStyle="1" w:styleId="811">
    <w:name w:val="811"/>
    <w:pPr>
      <w:numPr>
        <w:numId w:val="6"/>
      </w:numPr>
    </w:pPr>
  </w:style>
  <w:style w:type="character" w:styleId="Mentionnonrsolue">
    <w:name w:val="Unresolved Mention"/>
    <w:basedOn w:val="Policepardfaut"/>
    <w:uiPriority w:val="99"/>
    <w:semiHidden/>
    <w:unhideWhenUsed/>
    <w:rsid w:val="002F5F3F"/>
    <w:rPr>
      <w:color w:val="605E5C"/>
      <w:shd w:val="clear" w:color="auto" w:fill="E1DFDD"/>
    </w:rPr>
  </w:style>
  <w:style w:type="character" w:styleId="Marquedecommentaire">
    <w:name w:val="annotation reference"/>
    <w:basedOn w:val="Policepardfaut"/>
    <w:uiPriority w:val="99"/>
    <w:semiHidden/>
    <w:unhideWhenUsed/>
    <w:rsid w:val="00AB06BE"/>
    <w:rPr>
      <w:sz w:val="16"/>
      <w:szCs w:val="16"/>
    </w:rPr>
  </w:style>
  <w:style w:type="paragraph" w:styleId="Commentaire">
    <w:name w:val="annotation text"/>
    <w:basedOn w:val="Normal"/>
    <w:link w:val="CommentaireCar"/>
    <w:uiPriority w:val="99"/>
    <w:semiHidden/>
    <w:unhideWhenUsed/>
    <w:rsid w:val="00AB06BE"/>
    <w:rPr>
      <w:szCs w:val="20"/>
    </w:rPr>
  </w:style>
  <w:style w:type="character" w:customStyle="1" w:styleId="CommentaireCar">
    <w:name w:val="Commentaire Car"/>
    <w:basedOn w:val="Policepardfaut"/>
    <w:link w:val="Commentaire"/>
    <w:uiPriority w:val="99"/>
    <w:semiHidden/>
    <w:rsid w:val="00AB06BE"/>
    <w:rPr>
      <w:rFonts w:ascii="Marianne" w:hAnsi="Marianne"/>
      <w:sz w:val="20"/>
      <w:szCs w:val="20"/>
    </w:rPr>
  </w:style>
  <w:style w:type="paragraph" w:styleId="Objetducommentaire">
    <w:name w:val="annotation subject"/>
    <w:basedOn w:val="Commentaire"/>
    <w:next w:val="Commentaire"/>
    <w:link w:val="ObjetducommentaireCar"/>
    <w:uiPriority w:val="99"/>
    <w:semiHidden/>
    <w:unhideWhenUsed/>
    <w:rsid w:val="00AB06BE"/>
    <w:rPr>
      <w:b/>
      <w:bCs/>
    </w:rPr>
  </w:style>
  <w:style w:type="character" w:customStyle="1" w:styleId="ObjetducommentaireCar">
    <w:name w:val="Objet du commentaire Car"/>
    <w:basedOn w:val="CommentaireCar"/>
    <w:link w:val="Objetducommentaire"/>
    <w:uiPriority w:val="99"/>
    <w:semiHidden/>
    <w:rsid w:val="00AB06BE"/>
    <w:rPr>
      <w:rFonts w:ascii="Marianne" w:hAnsi="Marianne"/>
      <w:b/>
      <w:bCs/>
      <w:sz w:val="20"/>
      <w:szCs w:val="20"/>
    </w:rPr>
  </w:style>
  <w:style w:type="paragraph" w:customStyle="1" w:styleId="TiretMcb">
    <w:name w:val="TiretMcb"/>
    <w:basedOn w:val="Normal"/>
    <w:next w:val="Normal"/>
    <w:rsid w:val="007E3409"/>
    <w:pPr>
      <w:numPr>
        <w:numId w:val="22"/>
      </w:numPr>
      <w:pBdr>
        <w:top w:val="none" w:sz="0" w:space="0" w:color="auto"/>
        <w:left w:val="none" w:sz="0" w:space="0" w:color="auto"/>
        <w:bottom w:val="none" w:sz="0" w:space="0" w:color="auto"/>
        <w:right w:val="none" w:sz="0" w:space="0" w:color="auto"/>
        <w:between w:val="none" w:sz="0" w:space="0" w:color="auto"/>
      </w:pBdr>
    </w:pPr>
    <w:rPr>
      <w:rFonts w:ascii="Arial" w:eastAsia="Times New Roman" w:hAnsi="Arial" w:cs="Arial"/>
      <w:color w:val="000000"/>
      <w:szCs w:val="22"/>
      <w:lang w:eastAsia="fr-FR" w:bidi="ar-SA"/>
    </w:rPr>
  </w:style>
  <w:style w:type="paragraph" w:customStyle="1" w:styleId="Default">
    <w:name w:val="Default"/>
    <w:rsid w:val="002F7F96"/>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Marianne" w:hAnsi="Marianne" w:cs="Marianne"/>
      <w:color w:val="00000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1.sphinxonline.net/surveyserver/s/ENQUETES-JUSTICE/Diversite_Discriminations_Egalite_2021/questionnaire.html" TargetMode="External"/><Relationship Id="rId13" Type="http://schemas.openxmlformats.org/officeDocument/2006/relationships/hyperlink" Target="https://www.marches-publics.gouv.fr/docs/outils-esr-2017/place/Bourse_cotraitance_mode_emploi6.pdf" TargetMode="External"/><Relationship Id="rId18" Type="http://schemas.openxmlformats.org/officeDocument/2006/relationships/hyperlink" Target="https://communaute.chorus-pro.gouv.fr/pour-les-entreprise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economie.gouv.fr/daj/formulaires-declaration-du-candidat" TargetMode="External"/><Relationship Id="rId7" Type="http://schemas.openxmlformats.org/officeDocument/2006/relationships/endnotes" Target="endnotes.xml"/><Relationship Id="rId12" Type="http://schemas.openxmlformats.org/officeDocument/2006/relationships/hyperlink" Target="mailto:contact@ilamarchitectes.fr" TargetMode="External"/><Relationship Id="rId17" Type="http://schemas.openxmlformats.org/officeDocument/2006/relationships/hyperlink" Target="https://dume.chorus-pro.gouv.f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conomie.gouv.fr/daj/formulaires-declaration-du-candidat" TargetMode="External"/><Relationship Id="rId20" Type="http://schemas.openxmlformats.org/officeDocument/2006/relationships/hyperlink" Target="https://www.economie.gouv.fr/daj/formulaires-declaration-du-candida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rches-publics.gouv.fr"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economie.gouv.fr/daj/formulaires-mise-a-jour-formulaire-declaration-sous-traitance-dans-marches-publics" TargetMode="External"/><Relationship Id="rId23" Type="http://schemas.openxmlformats.org/officeDocument/2006/relationships/footer" Target="footer1.xml"/><Relationship Id="rId10" Type="http://schemas.openxmlformats.org/officeDocument/2006/relationships/hyperlink" Target="https://www.marches-publics.gouv.fr/entreprise" TargetMode="External"/><Relationship Id="rId19" Type="http://schemas.openxmlformats.org/officeDocument/2006/relationships/hyperlink" Target="https://www.economie.gouv.fr/daj/formulaires-mise-a-jour-formulaire-declaration-sous-traitance-dans-marches-publics" TargetMode="External"/><Relationship Id="rId4" Type="http://schemas.openxmlformats.org/officeDocument/2006/relationships/settings" Target="settings.xml"/><Relationship Id="rId9" Type="http://schemas.openxmlformats.org/officeDocument/2006/relationships/hyperlink" Target="https://www.marches-publics.gouv.fr/entreprise" TargetMode="External"/><Relationship Id="rId14" Type="http://schemas.openxmlformats.org/officeDocument/2006/relationships/hyperlink" Target="https://www.economie.gouv.fr/dae/bourse-a-cotraitance-service-pour-aider-entreprises" TargetMode="External"/><Relationship Id="rId22" Type="http://schemas.openxmlformats.org/officeDocument/2006/relationships/hyperlink" Target="http://dijon.tribunal-administratif.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E3D99-B424-4A19-8404-EF8B2819F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26</Pages>
  <Words>9057</Words>
  <Characters>49816</Characters>
  <Application>Microsoft Office Word</Application>
  <DocSecurity>0</DocSecurity>
  <Lines>415</Lines>
  <Paragraphs>117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DUBUISSON Théau;TRAHARD Gilles</dc:creator>
  <cp:lastModifiedBy>TRAHARD Gilles</cp:lastModifiedBy>
  <cp:revision>10</cp:revision>
  <cp:lastPrinted>2026-04-27T14:58:00Z</cp:lastPrinted>
  <dcterms:created xsi:type="dcterms:W3CDTF">2026-04-17T15:20:00Z</dcterms:created>
  <dcterms:modified xsi:type="dcterms:W3CDTF">2026-05-18T15:00:00Z</dcterms:modified>
</cp:coreProperties>
</file>