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2B83" w14:textId="6E19E1E7" w:rsidR="00DD637D" w:rsidRPr="00D37C7C" w:rsidRDefault="00D37C7C" w:rsidP="003B1C37">
      <w:pPr>
        <w:pStyle w:val="Standard"/>
        <w:spacing w:after="0"/>
        <w:jc w:val="center"/>
        <w:rPr>
          <w:rFonts w:ascii="Arial" w:hAnsi="Arial" w:cs="Arial"/>
          <w:sz w:val="40"/>
          <w:szCs w:val="40"/>
        </w:rPr>
      </w:pPr>
      <w:bookmarkStart w:id="0" w:name="_Hlk196919602"/>
      <w:r>
        <w:rPr>
          <w:rFonts w:ascii="Arial" w:hAnsi="Arial" w:cs="Arial"/>
          <w:noProof/>
          <w:sz w:val="40"/>
          <w:szCs w:val="40"/>
        </w:rPr>
        <w:drawing>
          <wp:inline distT="0" distB="0" distL="0" distR="0" wp14:anchorId="5C3E7969" wp14:editId="4939333E">
            <wp:extent cx="4531901" cy="1163955"/>
            <wp:effectExtent l="0" t="0" r="2540" b="0"/>
            <wp:docPr id="19483433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035" cy="1166558"/>
                    </a:xfrm>
                    <a:prstGeom prst="rect">
                      <a:avLst/>
                    </a:prstGeom>
                    <a:noFill/>
                  </pic:spPr>
                </pic:pic>
              </a:graphicData>
            </a:graphic>
          </wp:inline>
        </w:drawing>
      </w:r>
    </w:p>
    <w:p w14:paraId="46A22548" w14:textId="77777777" w:rsidR="003B1C37" w:rsidRPr="00D37C7C" w:rsidRDefault="003B1C37" w:rsidP="003B1C37">
      <w:pPr>
        <w:pStyle w:val="Standard"/>
        <w:spacing w:after="0"/>
        <w:jc w:val="center"/>
        <w:rPr>
          <w:rFonts w:ascii="Arial" w:hAnsi="Arial" w:cs="Arial"/>
          <w:sz w:val="40"/>
          <w:szCs w:val="40"/>
        </w:rPr>
      </w:pPr>
    </w:p>
    <w:p w14:paraId="146A9997" w14:textId="58581851" w:rsidR="00B9308A" w:rsidRPr="00D37C7C" w:rsidRDefault="007D581B" w:rsidP="007D581B">
      <w:pPr>
        <w:pStyle w:val="Standard"/>
        <w:spacing w:after="0"/>
        <w:jc w:val="center"/>
        <w:rPr>
          <w:rFonts w:ascii="Arial" w:hAnsi="Arial" w:cs="Arial"/>
          <w:b/>
          <w:bCs/>
          <w:sz w:val="40"/>
          <w:szCs w:val="40"/>
        </w:rPr>
      </w:pPr>
      <w:r w:rsidRPr="00D37C7C">
        <w:rPr>
          <w:rFonts w:ascii="Arial" w:hAnsi="Arial" w:cs="Arial"/>
          <w:b/>
          <w:bCs/>
          <w:sz w:val="40"/>
          <w:szCs w:val="40"/>
        </w:rPr>
        <w:t xml:space="preserve">Marché </w:t>
      </w:r>
      <w:r w:rsidR="00664189" w:rsidRPr="00D37C7C">
        <w:rPr>
          <w:rFonts w:ascii="Arial" w:hAnsi="Arial" w:cs="Arial"/>
          <w:b/>
          <w:bCs/>
          <w:sz w:val="40"/>
          <w:szCs w:val="40"/>
        </w:rPr>
        <w:t xml:space="preserve">public </w:t>
      </w:r>
      <w:r w:rsidRPr="00D37C7C">
        <w:rPr>
          <w:rFonts w:ascii="Arial" w:hAnsi="Arial" w:cs="Arial"/>
          <w:b/>
          <w:bCs/>
          <w:sz w:val="40"/>
          <w:szCs w:val="40"/>
        </w:rPr>
        <w:t xml:space="preserve">de </w:t>
      </w:r>
      <w:r w:rsidR="00735D3F">
        <w:rPr>
          <w:rFonts w:ascii="Arial" w:hAnsi="Arial" w:cs="Arial"/>
          <w:b/>
          <w:bCs/>
          <w:sz w:val="40"/>
          <w:szCs w:val="40"/>
        </w:rPr>
        <w:t>service</w:t>
      </w:r>
    </w:p>
    <w:p w14:paraId="5652E48C" w14:textId="77777777" w:rsidR="00B9308A" w:rsidRPr="00D37C7C" w:rsidRDefault="00B9308A" w:rsidP="00144452">
      <w:pPr>
        <w:pStyle w:val="Standard"/>
        <w:spacing w:after="0"/>
        <w:jc w:val="center"/>
        <w:rPr>
          <w:rFonts w:ascii="Arial" w:hAnsi="Arial" w:cs="Arial"/>
          <w:sz w:val="40"/>
          <w:szCs w:val="40"/>
        </w:rPr>
      </w:pPr>
    </w:p>
    <w:p w14:paraId="030A28E8" w14:textId="4DD1BC3E" w:rsidR="00823DCD" w:rsidRPr="00823DCD" w:rsidRDefault="00B4699A" w:rsidP="00823DCD">
      <w:pPr>
        <w:pStyle w:val="Standard"/>
        <w:pBdr>
          <w:top w:val="single" w:sz="4" w:space="1" w:color="000000"/>
          <w:left w:val="single" w:sz="4" w:space="4" w:color="000000"/>
          <w:bottom w:val="single" w:sz="4" w:space="0" w:color="000000"/>
          <w:right w:val="single" w:sz="4" w:space="4" w:color="000000"/>
        </w:pBdr>
        <w:shd w:val="clear" w:color="auto" w:fill="002060"/>
        <w:spacing w:after="0" w:line="240" w:lineRule="auto"/>
        <w:jc w:val="center"/>
        <w:rPr>
          <w:rFonts w:ascii="Arial" w:hAnsi="Arial" w:cs="Arial"/>
          <w:b/>
          <w:bCs/>
          <w:color w:val="FFFFFF" w:themeColor="background1"/>
          <w:sz w:val="40"/>
          <w:szCs w:val="40"/>
        </w:rPr>
      </w:pPr>
      <w:r>
        <w:rPr>
          <w:rFonts w:ascii="Arial" w:hAnsi="Arial" w:cs="Arial"/>
          <w:b/>
          <w:bCs/>
          <w:color w:val="FFFFFF" w:themeColor="background1"/>
          <w:sz w:val="40"/>
          <w:szCs w:val="40"/>
        </w:rPr>
        <w:t>F</w:t>
      </w:r>
      <w:r w:rsidR="00942E0D">
        <w:rPr>
          <w:rFonts w:ascii="Arial" w:hAnsi="Arial" w:cs="Arial"/>
          <w:b/>
          <w:bCs/>
          <w:color w:val="FFFFFF" w:themeColor="background1"/>
          <w:sz w:val="40"/>
          <w:szCs w:val="40"/>
        </w:rPr>
        <w:t xml:space="preserve">ourniture et livraison de </w:t>
      </w:r>
      <w:r w:rsidR="006D5FF6">
        <w:rPr>
          <w:rFonts w:ascii="Arial" w:hAnsi="Arial" w:cs="Arial"/>
          <w:b/>
          <w:bCs/>
          <w:color w:val="FFFFFF" w:themeColor="background1"/>
          <w:sz w:val="40"/>
          <w:szCs w:val="40"/>
        </w:rPr>
        <w:t>plats</w:t>
      </w:r>
      <w:r w:rsidR="00CD7B3C">
        <w:rPr>
          <w:rFonts w:ascii="Arial" w:hAnsi="Arial" w:cs="Arial"/>
          <w:b/>
          <w:bCs/>
          <w:color w:val="FFFFFF" w:themeColor="background1"/>
          <w:sz w:val="40"/>
          <w:szCs w:val="40"/>
        </w:rPr>
        <w:t xml:space="preserve"> </w:t>
      </w:r>
      <w:r w:rsidR="000E5661">
        <w:rPr>
          <w:rFonts w:ascii="Arial" w:hAnsi="Arial" w:cs="Arial"/>
          <w:b/>
          <w:bCs/>
          <w:color w:val="FFFFFF" w:themeColor="background1"/>
          <w:sz w:val="40"/>
          <w:szCs w:val="40"/>
        </w:rPr>
        <w:t xml:space="preserve">en frigo connectés et « click &amp; collect » </w:t>
      </w:r>
      <w:r w:rsidR="00942E0D">
        <w:rPr>
          <w:rFonts w:ascii="Arial" w:hAnsi="Arial" w:cs="Arial"/>
          <w:b/>
          <w:bCs/>
          <w:color w:val="FFFFFF" w:themeColor="background1"/>
          <w:sz w:val="40"/>
          <w:szCs w:val="40"/>
        </w:rPr>
        <w:t xml:space="preserve">sur le site du Havre </w:t>
      </w:r>
      <w:r w:rsidR="00823DCD">
        <w:rPr>
          <w:rFonts w:ascii="Arial" w:hAnsi="Arial" w:cs="Arial"/>
          <w:b/>
          <w:bCs/>
          <w:color w:val="FFFFFF" w:themeColor="background1"/>
          <w:sz w:val="40"/>
          <w:szCs w:val="40"/>
        </w:rPr>
        <w:t>de l’</w:t>
      </w:r>
      <w:r w:rsidR="00823DCD" w:rsidRPr="00823DCD">
        <w:rPr>
          <w:rFonts w:ascii="Arial" w:hAnsi="Arial" w:cs="Arial"/>
          <w:b/>
          <w:bCs/>
          <w:color w:val="FFFFFF" w:themeColor="background1"/>
          <w:sz w:val="40"/>
          <w:szCs w:val="40"/>
        </w:rPr>
        <w:t>École Nationale Supérieure Maritime</w:t>
      </w:r>
    </w:p>
    <w:p w14:paraId="18A4CB52" w14:textId="77777777" w:rsidR="001D6804" w:rsidRPr="00D37C7C" w:rsidRDefault="001D6804" w:rsidP="004706AC">
      <w:pPr>
        <w:pStyle w:val="Standard"/>
        <w:spacing w:after="0"/>
        <w:jc w:val="center"/>
        <w:rPr>
          <w:rFonts w:ascii="Arial" w:hAnsi="Arial" w:cs="Arial"/>
          <w:sz w:val="28"/>
          <w:szCs w:val="28"/>
        </w:rPr>
      </w:pPr>
    </w:p>
    <w:p w14:paraId="5DEA47ED" w14:textId="640672D5" w:rsidR="004706AC" w:rsidRPr="00D37C7C" w:rsidRDefault="004706AC" w:rsidP="00B9308A">
      <w:pPr>
        <w:pStyle w:val="Standard"/>
        <w:spacing w:after="0"/>
        <w:jc w:val="center"/>
        <w:rPr>
          <w:rFonts w:ascii="Arial" w:hAnsi="Arial" w:cs="Arial"/>
          <w:b/>
          <w:bCs/>
          <w:sz w:val="36"/>
          <w:szCs w:val="36"/>
        </w:rPr>
      </w:pPr>
      <w:r w:rsidRPr="00D37C7C">
        <w:rPr>
          <w:rFonts w:ascii="Arial" w:hAnsi="Arial" w:cs="Arial"/>
          <w:b/>
          <w:bCs/>
          <w:sz w:val="36"/>
          <w:szCs w:val="36"/>
        </w:rPr>
        <w:t>Règlement de la consultation</w:t>
      </w:r>
    </w:p>
    <w:p w14:paraId="174DBE1F" w14:textId="77777777" w:rsidR="004706AC" w:rsidRPr="00D37C7C" w:rsidRDefault="004706AC" w:rsidP="00B9308A">
      <w:pPr>
        <w:pStyle w:val="Standard"/>
        <w:spacing w:after="0"/>
        <w:jc w:val="center"/>
        <w:rPr>
          <w:rFonts w:ascii="Arial" w:hAnsi="Arial" w:cs="Arial"/>
          <w:b/>
          <w:bCs/>
          <w:sz w:val="28"/>
          <w:szCs w:val="28"/>
        </w:rPr>
      </w:pPr>
    </w:p>
    <w:tbl>
      <w:tblPr>
        <w:tblStyle w:val="Grilledutableau"/>
        <w:tblW w:w="0" w:type="auto"/>
        <w:tblLook w:val="04A0" w:firstRow="1" w:lastRow="0" w:firstColumn="1" w:lastColumn="0" w:noHBand="0" w:noVBand="1"/>
      </w:tblPr>
      <w:tblGrid>
        <w:gridCol w:w="9062"/>
      </w:tblGrid>
      <w:tr w:rsidR="004706AC" w:rsidRPr="00D37C7C" w14:paraId="182786A5" w14:textId="77777777" w:rsidTr="00D37C7C">
        <w:tc>
          <w:tcPr>
            <w:tcW w:w="9062" w:type="dxa"/>
            <w:shd w:val="clear" w:color="auto" w:fill="C6E1E0"/>
          </w:tcPr>
          <w:p w14:paraId="316C05CE" w14:textId="2976BDC8" w:rsidR="004706AC" w:rsidRPr="00942E0D" w:rsidRDefault="004706AC" w:rsidP="004F1AEE">
            <w:pPr>
              <w:pStyle w:val="Standard"/>
              <w:spacing w:after="0"/>
              <w:jc w:val="center"/>
              <w:rPr>
                <w:rFonts w:ascii="Arial" w:hAnsi="Arial" w:cs="Arial"/>
                <w:b/>
                <w:bCs/>
                <w:color w:val="FFFFFF" w:themeColor="background1"/>
                <w:sz w:val="28"/>
                <w:szCs w:val="28"/>
              </w:rPr>
            </w:pPr>
            <w:r w:rsidRPr="00942E0D">
              <w:rPr>
                <w:rFonts w:ascii="Arial" w:hAnsi="Arial" w:cs="Arial"/>
                <w:b/>
                <w:bCs/>
                <w:color w:val="FFFFFF" w:themeColor="background1"/>
                <w:sz w:val="28"/>
                <w:szCs w:val="28"/>
              </w:rPr>
              <w:t>Date</w:t>
            </w:r>
            <w:r w:rsidR="00406C37">
              <w:rPr>
                <w:rFonts w:ascii="Arial" w:hAnsi="Arial" w:cs="Arial"/>
                <w:b/>
                <w:bCs/>
                <w:color w:val="FFFFFF" w:themeColor="background1"/>
                <w:sz w:val="28"/>
                <w:szCs w:val="28"/>
              </w:rPr>
              <w:t xml:space="preserve"> et heure</w:t>
            </w:r>
            <w:r w:rsidRPr="00942E0D">
              <w:rPr>
                <w:rFonts w:ascii="Arial" w:hAnsi="Arial" w:cs="Arial"/>
                <w:b/>
                <w:bCs/>
                <w:color w:val="FFFFFF" w:themeColor="background1"/>
                <w:sz w:val="28"/>
                <w:szCs w:val="28"/>
              </w:rPr>
              <w:t xml:space="preserve"> limite de remise des offres :</w:t>
            </w:r>
            <w:r w:rsidR="00B229FF" w:rsidRPr="00942E0D">
              <w:rPr>
                <w:rFonts w:ascii="Arial" w:hAnsi="Arial" w:cs="Arial"/>
                <w:b/>
                <w:bCs/>
                <w:color w:val="FFFFFF" w:themeColor="background1"/>
                <w:sz w:val="28"/>
                <w:szCs w:val="28"/>
              </w:rPr>
              <w:t xml:space="preserve"> </w:t>
            </w:r>
            <w:r w:rsidR="00406C37" w:rsidRPr="00406C37">
              <w:rPr>
                <w:rFonts w:ascii="Arial" w:hAnsi="Arial" w:cs="Arial"/>
                <w:b/>
                <w:bCs/>
                <w:color w:val="FF0000"/>
                <w:sz w:val="28"/>
                <w:szCs w:val="28"/>
              </w:rPr>
              <w:t>Mercredi 3 juin</w:t>
            </w:r>
            <w:r w:rsidR="00823DCD" w:rsidRPr="00406C37">
              <w:rPr>
                <w:rFonts w:ascii="Arial" w:hAnsi="Arial" w:cs="Arial"/>
                <w:b/>
                <w:bCs/>
                <w:color w:val="FF0000"/>
                <w:sz w:val="28"/>
                <w:szCs w:val="28"/>
              </w:rPr>
              <w:t xml:space="preserve"> </w:t>
            </w:r>
            <w:r w:rsidR="00942E0D" w:rsidRPr="00406C37">
              <w:rPr>
                <w:rFonts w:ascii="Arial" w:hAnsi="Arial" w:cs="Arial"/>
                <w:b/>
                <w:bCs/>
                <w:color w:val="FF0000"/>
                <w:sz w:val="28"/>
                <w:szCs w:val="28"/>
              </w:rPr>
              <w:t>2026</w:t>
            </w:r>
            <w:r w:rsidR="004F1AEE" w:rsidRPr="00406C37">
              <w:rPr>
                <w:rFonts w:ascii="Arial" w:hAnsi="Arial" w:cs="Arial"/>
                <w:b/>
                <w:bCs/>
                <w:color w:val="FF0000"/>
                <w:sz w:val="28"/>
                <w:szCs w:val="28"/>
              </w:rPr>
              <w:t xml:space="preserve"> </w:t>
            </w:r>
            <w:r w:rsidR="00406C37" w:rsidRPr="00406C37">
              <w:rPr>
                <w:rFonts w:ascii="Arial" w:hAnsi="Arial" w:cs="Arial"/>
                <w:b/>
                <w:bCs/>
                <w:color w:val="FF0000"/>
                <w:sz w:val="28"/>
                <w:szCs w:val="28"/>
              </w:rPr>
              <w:t xml:space="preserve">à 12h00 </w:t>
            </w:r>
            <w:r w:rsidR="00942E0D" w:rsidRPr="00406C37">
              <w:rPr>
                <w:rFonts w:ascii="Arial" w:hAnsi="Arial" w:cs="Arial"/>
                <w:b/>
                <w:bCs/>
                <w:color w:val="FF0000"/>
                <w:sz w:val="28"/>
                <w:szCs w:val="28"/>
              </w:rPr>
              <w:t>(heure de Paris)</w:t>
            </w:r>
          </w:p>
        </w:tc>
      </w:tr>
    </w:tbl>
    <w:p w14:paraId="1CCCEC17" w14:textId="77777777" w:rsidR="00CB1B14" w:rsidRPr="00D37C7C" w:rsidRDefault="00CB1B14" w:rsidP="004706AC">
      <w:pPr>
        <w:pStyle w:val="Sansinterligne"/>
        <w:jc w:val="center"/>
        <w:rPr>
          <w:rFonts w:ascii="Arial" w:hAnsi="Arial" w:cs="Arial"/>
          <w:sz w:val="28"/>
          <w:szCs w:val="28"/>
        </w:rPr>
      </w:pPr>
    </w:p>
    <w:p w14:paraId="08441F25" w14:textId="77777777" w:rsidR="00DD637D" w:rsidRPr="00D37C7C" w:rsidRDefault="00DD637D" w:rsidP="00B9308A">
      <w:pPr>
        <w:pStyle w:val="Sansinterligne"/>
        <w:jc w:val="center"/>
        <w:rPr>
          <w:rFonts w:ascii="Arial" w:hAnsi="Arial" w:cs="Arial"/>
          <w:sz w:val="28"/>
          <w:szCs w:val="28"/>
        </w:rPr>
      </w:pPr>
    </w:p>
    <w:p w14:paraId="14A18655" w14:textId="3128A02D" w:rsidR="003623A0" w:rsidRPr="00942E0D" w:rsidRDefault="004706AC" w:rsidP="00942E0D">
      <w:pPr>
        <w:pStyle w:val="Standard"/>
        <w:spacing w:after="0"/>
        <w:jc w:val="center"/>
        <w:rPr>
          <w:rFonts w:ascii="Arial" w:hAnsi="Arial" w:cs="Arial"/>
          <w:sz w:val="20"/>
          <w:szCs w:val="20"/>
        </w:rPr>
      </w:pPr>
      <w:r w:rsidRPr="00942E0D">
        <w:rPr>
          <w:rFonts w:ascii="Arial" w:hAnsi="Arial" w:cs="Arial"/>
          <w:b/>
          <w:bCs/>
          <w:sz w:val="20"/>
          <w:szCs w:val="20"/>
        </w:rPr>
        <w:t>Marché n</w:t>
      </w:r>
      <w:r w:rsidR="00406C37">
        <w:rPr>
          <w:rFonts w:ascii="Arial" w:hAnsi="Arial" w:cs="Arial"/>
          <w:b/>
          <w:bCs/>
          <w:sz w:val="20"/>
          <w:szCs w:val="20"/>
        </w:rPr>
        <w:t>°2026-</w:t>
      </w:r>
      <w:r w:rsidR="00916857">
        <w:rPr>
          <w:rFonts w:ascii="Arial" w:hAnsi="Arial" w:cs="Arial"/>
          <w:b/>
          <w:bCs/>
          <w:sz w:val="20"/>
          <w:szCs w:val="20"/>
        </w:rPr>
        <w:t>20</w:t>
      </w:r>
    </w:p>
    <w:p w14:paraId="29DBAECA" w14:textId="77777777" w:rsidR="00823DCD" w:rsidRDefault="00823DCD" w:rsidP="00B9308A">
      <w:pPr>
        <w:pStyle w:val="Sansinterligne"/>
        <w:jc w:val="center"/>
        <w:rPr>
          <w:rFonts w:ascii="Arial" w:hAnsi="Arial" w:cs="Arial"/>
          <w:sz w:val="28"/>
          <w:szCs w:val="28"/>
        </w:rPr>
      </w:pPr>
    </w:p>
    <w:p w14:paraId="222220FE" w14:textId="77777777" w:rsidR="00823DCD" w:rsidRDefault="00823DCD" w:rsidP="00B9308A">
      <w:pPr>
        <w:pStyle w:val="Sansinterligne"/>
        <w:jc w:val="center"/>
        <w:rPr>
          <w:rFonts w:ascii="Arial" w:hAnsi="Arial" w:cs="Arial"/>
          <w:sz w:val="28"/>
          <w:szCs w:val="28"/>
        </w:rPr>
      </w:pPr>
    </w:p>
    <w:p w14:paraId="7A1674D7" w14:textId="77777777" w:rsidR="00E74CAF" w:rsidRDefault="00E74CAF" w:rsidP="00B9308A">
      <w:pPr>
        <w:pStyle w:val="Sansinterligne"/>
        <w:jc w:val="center"/>
        <w:rPr>
          <w:rFonts w:ascii="Arial" w:hAnsi="Arial" w:cs="Arial"/>
          <w:sz w:val="28"/>
          <w:szCs w:val="28"/>
        </w:rPr>
      </w:pPr>
    </w:p>
    <w:p w14:paraId="778FB1ED" w14:textId="77777777" w:rsidR="00E74CAF" w:rsidRPr="00E74CAF" w:rsidRDefault="00E74CAF" w:rsidP="00E74CAF">
      <w:pPr>
        <w:pStyle w:val="Sansinterligne"/>
        <w:jc w:val="center"/>
        <w:rPr>
          <w:rFonts w:ascii="Arial" w:hAnsi="Arial" w:cs="Arial"/>
          <w:b/>
          <w:bCs/>
          <w:color w:val="FF0000"/>
          <w:sz w:val="28"/>
          <w:szCs w:val="28"/>
          <w:u w:val="single"/>
        </w:rPr>
      </w:pPr>
      <w:r w:rsidRPr="00E74CAF">
        <w:rPr>
          <w:rFonts w:ascii="Arial" w:hAnsi="Arial" w:cs="Arial"/>
          <w:b/>
          <w:bCs/>
          <w:color w:val="FF0000"/>
          <w:sz w:val="28"/>
          <w:szCs w:val="28"/>
          <w:u w:val="single"/>
        </w:rPr>
        <w:t xml:space="preserve">VISITE DE SITE </w:t>
      </w:r>
    </w:p>
    <w:p w14:paraId="0A2B5E02" w14:textId="77777777" w:rsidR="00E74CAF" w:rsidRDefault="00E74CAF" w:rsidP="00E74CAF">
      <w:pPr>
        <w:pStyle w:val="Sansinterligne"/>
        <w:jc w:val="center"/>
        <w:rPr>
          <w:rFonts w:ascii="Arial" w:hAnsi="Arial" w:cs="Arial"/>
          <w:sz w:val="28"/>
          <w:szCs w:val="28"/>
        </w:rPr>
      </w:pPr>
    </w:p>
    <w:p w14:paraId="2C0F94F7" w14:textId="3CC230FE" w:rsidR="00E74CAF" w:rsidRDefault="00E74CAF" w:rsidP="00E74CAF">
      <w:pPr>
        <w:pStyle w:val="Sansinterligne"/>
        <w:jc w:val="center"/>
        <w:rPr>
          <w:rFonts w:ascii="Arial" w:hAnsi="Arial" w:cs="Arial"/>
          <w:sz w:val="28"/>
          <w:szCs w:val="28"/>
        </w:rPr>
      </w:pPr>
      <w:r w:rsidRPr="00E74CAF">
        <w:rPr>
          <w:rFonts w:ascii="Arial" w:hAnsi="Arial" w:cs="Arial"/>
          <w:sz w:val="28"/>
          <w:szCs w:val="28"/>
        </w:rPr>
        <w:t xml:space="preserve">Tant pour le lot 1 que pour le lot, 2, les candidats doivent obligatoirement participer à la visite de site en choisissant un des créneaux suivants :  </w:t>
      </w:r>
    </w:p>
    <w:p w14:paraId="653FEA39" w14:textId="77777777" w:rsidR="00E74CAF" w:rsidRDefault="00E74CAF" w:rsidP="00B9308A">
      <w:pPr>
        <w:pStyle w:val="Sansinterligne"/>
        <w:jc w:val="center"/>
        <w:rPr>
          <w:rFonts w:ascii="Arial" w:hAnsi="Arial" w:cs="Arial"/>
          <w:sz w:val="28"/>
          <w:szCs w:val="28"/>
        </w:rPr>
      </w:pPr>
    </w:p>
    <w:tbl>
      <w:tblPr>
        <w:tblStyle w:val="Grilledutableau"/>
        <w:tblpPr w:leftFromText="141" w:rightFromText="141" w:vertAnchor="text" w:horzAnchor="margin" w:tblpXSpec="center" w:tblpY="39"/>
        <w:tblW w:w="0" w:type="auto"/>
        <w:tblLook w:val="04A0" w:firstRow="1" w:lastRow="0" w:firstColumn="1" w:lastColumn="0" w:noHBand="0" w:noVBand="1"/>
      </w:tblPr>
      <w:tblGrid>
        <w:gridCol w:w="4351"/>
      </w:tblGrid>
      <w:tr w:rsidR="00E74CAF" w14:paraId="55298591" w14:textId="77777777" w:rsidTr="00E74CAF">
        <w:trPr>
          <w:trHeight w:val="558"/>
        </w:trPr>
        <w:tc>
          <w:tcPr>
            <w:tcW w:w="4351" w:type="dxa"/>
          </w:tcPr>
          <w:p w14:paraId="117BCB0E" w14:textId="4E0A95A6" w:rsidR="00E74CAF" w:rsidRPr="00E74CAF" w:rsidRDefault="00E74CAF" w:rsidP="00E74CAF">
            <w:pPr>
              <w:pStyle w:val="Sansinterligne"/>
              <w:jc w:val="center"/>
              <w:rPr>
                <w:rFonts w:ascii="Arial" w:hAnsi="Arial" w:cs="Arial"/>
                <w:b/>
                <w:bCs/>
                <w:sz w:val="22"/>
                <w:szCs w:val="22"/>
              </w:rPr>
            </w:pPr>
            <w:r w:rsidRPr="00E74CAF">
              <w:rPr>
                <w:rFonts w:ascii="Arial" w:hAnsi="Arial" w:cs="Arial"/>
                <w:b/>
                <w:bCs/>
                <w:sz w:val="22"/>
                <w:szCs w:val="22"/>
              </w:rPr>
              <w:t>Créneaux de visite</w:t>
            </w:r>
          </w:p>
        </w:tc>
      </w:tr>
      <w:tr w:rsidR="00E74CAF" w14:paraId="1A1C782E" w14:textId="77777777" w:rsidTr="00E74CAF">
        <w:trPr>
          <w:trHeight w:val="248"/>
        </w:trPr>
        <w:tc>
          <w:tcPr>
            <w:tcW w:w="4351" w:type="dxa"/>
          </w:tcPr>
          <w:p w14:paraId="551B79CC" w14:textId="5BA24650" w:rsidR="00E74CAF" w:rsidRDefault="00E74CAF" w:rsidP="00E74CAF">
            <w:pPr>
              <w:pStyle w:val="Sansinterligne"/>
              <w:jc w:val="center"/>
              <w:rPr>
                <w:rFonts w:ascii="Arial" w:hAnsi="Arial" w:cs="Arial"/>
                <w:sz w:val="22"/>
                <w:szCs w:val="22"/>
              </w:rPr>
            </w:pPr>
            <w:r>
              <w:rPr>
                <w:rFonts w:ascii="Arial" w:hAnsi="Arial" w:cs="Arial"/>
                <w:sz w:val="22"/>
                <w:szCs w:val="22"/>
              </w:rPr>
              <w:t>Mercredi 20 mai de 13h à 17h</w:t>
            </w:r>
          </w:p>
        </w:tc>
      </w:tr>
      <w:tr w:rsidR="00E74CAF" w14:paraId="59EB59AF" w14:textId="77777777" w:rsidTr="00E74CAF">
        <w:trPr>
          <w:trHeight w:val="248"/>
        </w:trPr>
        <w:tc>
          <w:tcPr>
            <w:tcW w:w="4351" w:type="dxa"/>
          </w:tcPr>
          <w:p w14:paraId="34F5EF55" w14:textId="6DF85611" w:rsidR="00E74CAF" w:rsidRDefault="00E74CAF" w:rsidP="00E74CAF">
            <w:pPr>
              <w:pStyle w:val="Sansinterligne"/>
              <w:jc w:val="center"/>
              <w:rPr>
                <w:rFonts w:ascii="Arial" w:hAnsi="Arial" w:cs="Arial"/>
                <w:sz w:val="22"/>
                <w:szCs w:val="22"/>
              </w:rPr>
            </w:pPr>
            <w:r>
              <w:rPr>
                <w:rFonts w:ascii="Arial" w:hAnsi="Arial" w:cs="Arial"/>
                <w:sz w:val="22"/>
                <w:szCs w:val="22"/>
              </w:rPr>
              <w:t>Mardi 26 mai de 8h à 12h</w:t>
            </w:r>
          </w:p>
        </w:tc>
      </w:tr>
    </w:tbl>
    <w:p w14:paraId="63C119C1" w14:textId="77777777" w:rsidR="00E74CAF" w:rsidRDefault="00E74CAF" w:rsidP="00B9308A">
      <w:pPr>
        <w:pStyle w:val="Sansinterligne"/>
        <w:jc w:val="center"/>
        <w:rPr>
          <w:rFonts w:ascii="Arial" w:hAnsi="Arial" w:cs="Arial"/>
          <w:sz w:val="28"/>
          <w:szCs w:val="28"/>
        </w:rPr>
      </w:pPr>
    </w:p>
    <w:p w14:paraId="37A77D8D" w14:textId="77777777" w:rsidR="00E74CAF" w:rsidRDefault="00E74CAF" w:rsidP="00B9308A">
      <w:pPr>
        <w:pStyle w:val="Sansinterligne"/>
        <w:jc w:val="center"/>
        <w:rPr>
          <w:rFonts w:ascii="Arial" w:hAnsi="Arial" w:cs="Arial"/>
          <w:sz w:val="28"/>
          <w:szCs w:val="28"/>
        </w:rPr>
      </w:pPr>
    </w:p>
    <w:p w14:paraId="1EEC5D0F" w14:textId="77777777" w:rsidR="00E74CAF" w:rsidRDefault="00E74CAF" w:rsidP="00B9308A">
      <w:pPr>
        <w:pStyle w:val="Sansinterligne"/>
        <w:jc w:val="center"/>
        <w:rPr>
          <w:rFonts w:ascii="Arial" w:hAnsi="Arial" w:cs="Arial"/>
          <w:sz w:val="28"/>
          <w:szCs w:val="28"/>
        </w:rPr>
      </w:pPr>
    </w:p>
    <w:p w14:paraId="7B1B922A" w14:textId="77777777" w:rsidR="00E74CAF" w:rsidRDefault="00E74CAF" w:rsidP="00E74CAF">
      <w:pPr>
        <w:pStyle w:val="Sansinterligne"/>
        <w:rPr>
          <w:rFonts w:ascii="Arial" w:hAnsi="Arial" w:cs="Arial"/>
          <w:sz w:val="28"/>
          <w:szCs w:val="28"/>
        </w:rPr>
      </w:pPr>
    </w:p>
    <w:p w14:paraId="3CDB2269" w14:textId="77777777" w:rsidR="00E74CAF" w:rsidRPr="00D37C7C" w:rsidRDefault="00E74CAF" w:rsidP="00B9308A">
      <w:pPr>
        <w:pStyle w:val="Sansinterligne"/>
        <w:jc w:val="center"/>
        <w:rPr>
          <w:rFonts w:ascii="Arial" w:hAnsi="Arial" w:cs="Arial"/>
          <w:sz w:val="28"/>
          <w:szCs w:val="28"/>
        </w:rPr>
      </w:pPr>
    </w:p>
    <w:p w14:paraId="6128614F" w14:textId="07DAF524" w:rsidR="00D63FE4" w:rsidRDefault="00823DCD" w:rsidP="00823DCD">
      <w:pPr>
        <w:pStyle w:val="Sansinterligne"/>
        <w:jc w:val="center"/>
        <w:rPr>
          <w:rFonts w:ascii="Arial" w:hAnsi="Arial" w:cs="Arial"/>
          <w:sz w:val="22"/>
          <w:szCs w:val="22"/>
        </w:rPr>
      </w:pPr>
      <w:r w:rsidRPr="00823DCD">
        <w:rPr>
          <w:rFonts w:ascii="Arial" w:hAnsi="Arial" w:cs="Arial"/>
          <w:sz w:val="22"/>
          <w:szCs w:val="22"/>
        </w:rPr>
        <w:t>École Nationale Supérieure Maritime</w:t>
      </w:r>
      <w:r w:rsidR="00D63FE4">
        <w:rPr>
          <w:rFonts w:ascii="Arial" w:hAnsi="Arial" w:cs="Arial"/>
          <w:sz w:val="22"/>
          <w:szCs w:val="22"/>
        </w:rPr>
        <w:t xml:space="preserve"> (ENSM)</w:t>
      </w:r>
    </w:p>
    <w:p w14:paraId="22219C0C" w14:textId="69BBB555" w:rsidR="00823DCD" w:rsidRPr="00823DCD" w:rsidRDefault="00823DCD" w:rsidP="00823DCD">
      <w:pPr>
        <w:pStyle w:val="Sansinterligne"/>
        <w:jc w:val="center"/>
        <w:rPr>
          <w:rFonts w:ascii="Arial" w:hAnsi="Arial" w:cs="Arial"/>
          <w:sz w:val="22"/>
          <w:szCs w:val="22"/>
        </w:rPr>
      </w:pPr>
      <w:r w:rsidRPr="00823DCD">
        <w:rPr>
          <w:rFonts w:ascii="Arial" w:hAnsi="Arial" w:cs="Arial"/>
          <w:sz w:val="22"/>
          <w:szCs w:val="22"/>
        </w:rPr>
        <w:t>10, quai Frissard 76600 Le Havre</w:t>
      </w:r>
    </w:p>
    <w:p w14:paraId="7E6C2FA7" w14:textId="77777777" w:rsidR="00823DCD" w:rsidRDefault="00823DCD" w:rsidP="00823DCD">
      <w:pPr>
        <w:pStyle w:val="Sansinterligne"/>
        <w:jc w:val="center"/>
        <w:rPr>
          <w:rFonts w:ascii="Arial" w:hAnsi="Arial" w:cs="Arial"/>
          <w:sz w:val="22"/>
          <w:szCs w:val="22"/>
        </w:rPr>
      </w:pPr>
      <w:r w:rsidRPr="00823DCD">
        <w:rPr>
          <w:rFonts w:ascii="Arial" w:hAnsi="Arial" w:cs="Arial"/>
          <w:sz w:val="22"/>
          <w:szCs w:val="22"/>
        </w:rPr>
        <w:t>SIRET : 130 013 097 00071</w:t>
      </w:r>
    </w:p>
    <w:p w14:paraId="68D1568D" w14:textId="5DF3AFF3" w:rsidR="00823DCD" w:rsidRPr="00823DCD" w:rsidRDefault="00823DCD" w:rsidP="00823DCD">
      <w:pPr>
        <w:pStyle w:val="Sansinterligne"/>
        <w:jc w:val="center"/>
        <w:rPr>
          <w:rFonts w:ascii="Arial" w:hAnsi="Arial" w:cs="Arial"/>
          <w:sz w:val="22"/>
          <w:szCs w:val="22"/>
        </w:rPr>
      </w:pPr>
      <w:r>
        <w:rPr>
          <w:rFonts w:ascii="Arial" w:hAnsi="Arial" w:cs="Arial"/>
          <w:sz w:val="22"/>
          <w:szCs w:val="22"/>
        </w:rPr>
        <w:t>Téléphone : 0</w:t>
      </w:r>
      <w:r w:rsidRPr="00823DCD">
        <w:rPr>
          <w:rFonts w:ascii="Arial" w:hAnsi="Arial" w:cs="Arial"/>
          <w:sz w:val="22"/>
          <w:szCs w:val="22"/>
        </w:rPr>
        <w:t>9 70 00 03 80</w:t>
      </w:r>
    </w:p>
    <w:p w14:paraId="6C705D85" w14:textId="176D1BD2" w:rsidR="00E85E89" w:rsidRPr="00D37C7C" w:rsidRDefault="00823DCD" w:rsidP="00823DCD">
      <w:pPr>
        <w:pStyle w:val="Sansinterligne"/>
        <w:jc w:val="center"/>
        <w:rPr>
          <w:rFonts w:ascii="Arial" w:hAnsi="Arial" w:cs="Arial"/>
          <w:sz w:val="22"/>
          <w:szCs w:val="22"/>
        </w:rPr>
      </w:pPr>
      <w:r w:rsidRPr="00823DCD">
        <w:rPr>
          <w:rFonts w:ascii="Arial" w:hAnsi="Arial" w:cs="Arial"/>
          <w:sz w:val="22"/>
          <w:szCs w:val="22"/>
        </w:rPr>
        <w:t>Mail : marches.publics@supmaritime.fr</w:t>
      </w:r>
    </w:p>
    <w:p w14:paraId="0967CFDB" w14:textId="0721634F" w:rsidR="00863FE5" w:rsidRPr="00D37C7C" w:rsidRDefault="00863FE5">
      <w:pPr>
        <w:suppressAutoHyphens w:val="0"/>
        <w:rPr>
          <w:rFonts w:ascii="Arial" w:eastAsia="Times New Roman" w:hAnsi="Arial" w:cs="Arial"/>
          <w:sz w:val="28"/>
          <w:szCs w:val="28"/>
          <w:lang w:eastAsia="zh-CN" w:bidi="hi-IN"/>
        </w:rPr>
      </w:pPr>
      <w:r w:rsidRPr="00D37C7C">
        <w:rPr>
          <w:rFonts w:ascii="Arial" w:hAnsi="Arial" w:cs="Arial"/>
          <w:sz w:val="28"/>
          <w:szCs w:val="28"/>
        </w:rPr>
        <w:br w:type="page"/>
      </w:r>
    </w:p>
    <w:bookmarkEnd w:id="0" w:displacedByCustomXml="next"/>
    <w:sdt>
      <w:sdtPr>
        <w:rPr>
          <w:rFonts w:ascii="Arial" w:eastAsia="Calibri" w:hAnsi="Arial" w:cs="Arial"/>
          <w:color w:val="auto"/>
          <w:sz w:val="22"/>
          <w:szCs w:val="22"/>
          <w:lang w:eastAsia="en-US"/>
        </w:rPr>
        <w:id w:val="-1309781614"/>
        <w:docPartObj>
          <w:docPartGallery w:val="Table of Contents"/>
          <w:docPartUnique/>
        </w:docPartObj>
      </w:sdtPr>
      <w:sdtEndPr>
        <w:rPr>
          <w:b/>
          <w:bCs/>
        </w:rPr>
      </w:sdtEndPr>
      <w:sdtContent>
        <w:p w14:paraId="151048C6" w14:textId="66ACAEBB" w:rsidR="00DD637D" w:rsidRPr="00D37C7C" w:rsidRDefault="00DD637D" w:rsidP="009B418F">
          <w:pPr>
            <w:pStyle w:val="En-ttedetabledesmatires"/>
            <w:spacing w:before="0"/>
            <w:rPr>
              <w:rFonts w:ascii="Arial" w:eastAsia="Calibri" w:hAnsi="Arial" w:cs="Arial"/>
              <w:b/>
              <w:bCs/>
              <w:color w:val="auto"/>
              <w:sz w:val="22"/>
              <w:szCs w:val="22"/>
              <w:lang w:eastAsia="en-US"/>
            </w:rPr>
          </w:pPr>
          <w:r w:rsidRPr="00D37C7C">
            <w:rPr>
              <w:rFonts w:ascii="Arial" w:hAnsi="Arial" w:cs="Arial"/>
              <w:b/>
              <w:bCs/>
              <w:color w:val="auto"/>
            </w:rPr>
            <w:t>Table des matières</w:t>
          </w:r>
        </w:p>
        <w:p w14:paraId="7C4916E8" w14:textId="51DFF5BF" w:rsidR="00525775" w:rsidRDefault="00DD637D">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r w:rsidRPr="00D37C7C">
            <w:rPr>
              <w:rFonts w:ascii="Arial" w:hAnsi="Arial" w:cs="Arial"/>
            </w:rPr>
            <w:fldChar w:fldCharType="begin"/>
          </w:r>
          <w:r w:rsidRPr="00D37C7C">
            <w:rPr>
              <w:rFonts w:ascii="Arial" w:hAnsi="Arial" w:cs="Arial"/>
            </w:rPr>
            <w:instrText xml:space="preserve"> TOC \o "1-3" \h \z \u </w:instrText>
          </w:r>
          <w:r w:rsidRPr="00D37C7C">
            <w:rPr>
              <w:rFonts w:ascii="Arial" w:hAnsi="Arial" w:cs="Arial"/>
            </w:rPr>
            <w:fldChar w:fldCharType="separate"/>
          </w:r>
          <w:hyperlink w:anchor="_Toc227920307" w:history="1">
            <w:r w:rsidR="00525775" w:rsidRPr="00C065B1">
              <w:rPr>
                <w:rStyle w:val="Lienhypertexte"/>
                <w:rFonts w:ascii="Arial" w:hAnsi="Arial" w:cs="Arial"/>
                <w:b/>
                <w:bCs/>
                <w:noProof/>
              </w:rPr>
              <w:t>Article 1.</w:t>
            </w:r>
            <w:r w:rsidR="00525775">
              <w:rPr>
                <w:rFonts w:asciiTheme="minorHAnsi" w:eastAsiaTheme="minorEastAsia" w:hAnsiTheme="minorHAnsi" w:cstheme="minorBidi"/>
                <w:noProof/>
                <w:kern w:val="2"/>
                <w:sz w:val="24"/>
                <w:szCs w:val="24"/>
                <w:lang w:eastAsia="fr-FR"/>
                <w14:ligatures w14:val="standardContextual"/>
              </w:rPr>
              <w:tab/>
            </w:r>
            <w:r w:rsidR="00525775" w:rsidRPr="00C065B1">
              <w:rPr>
                <w:rStyle w:val="Lienhypertexte"/>
                <w:rFonts w:ascii="Arial" w:hAnsi="Arial" w:cs="Arial"/>
                <w:b/>
                <w:bCs/>
                <w:noProof/>
              </w:rPr>
              <w:t>Identification du pouvoir adjudicateur</w:t>
            </w:r>
            <w:r w:rsidR="00525775">
              <w:rPr>
                <w:noProof/>
                <w:webHidden/>
              </w:rPr>
              <w:tab/>
            </w:r>
            <w:r w:rsidR="00525775">
              <w:rPr>
                <w:noProof/>
                <w:webHidden/>
              </w:rPr>
              <w:fldChar w:fldCharType="begin"/>
            </w:r>
            <w:r w:rsidR="00525775">
              <w:rPr>
                <w:noProof/>
                <w:webHidden/>
              </w:rPr>
              <w:instrText xml:space="preserve"> PAGEREF _Toc227920307 \h </w:instrText>
            </w:r>
            <w:r w:rsidR="00525775">
              <w:rPr>
                <w:noProof/>
                <w:webHidden/>
              </w:rPr>
            </w:r>
            <w:r w:rsidR="00525775">
              <w:rPr>
                <w:noProof/>
                <w:webHidden/>
              </w:rPr>
              <w:fldChar w:fldCharType="separate"/>
            </w:r>
            <w:r w:rsidR="00525775">
              <w:rPr>
                <w:noProof/>
                <w:webHidden/>
              </w:rPr>
              <w:t>3</w:t>
            </w:r>
            <w:r w:rsidR="00525775">
              <w:rPr>
                <w:noProof/>
                <w:webHidden/>
              </w:rPr>
              <w:fldChar w:fldCharType="end"/>
            </w:r>
          </w:hyperlink>
        </w:p>
        <w:p w14:paraId="1B00B6CC" w14:textId="0D0B724A"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08" w:history="1">
            <w:r w:rsidRPr="00C065B1">
              <w:rPr>
                <w:rStyle w:val="Lienhypertexte"/>
                <w:rFonts w:ascii="Arial" w:hAnsi="Arial" w:cs="Arial"/>
                <w:b/>
                <w:bCs/>
                <w:noProof/>
              </w:rPr>
              <w:t>Article 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Objet de la consultation</w:t>
            </w:r>
            <w:r>
              <w:rPr>
                <w:noProof/>
                <w:webHidden/>
              </w:rPr>
              <w:tab/>
            </w:r>
            <w:r>
              <w:rPr>
                <w:noProof/>
                <w:webHidden/>
              </w:rPr>
              <w:fldChar w:fldCharType="begin"/>
            </w:r>
            <w:r>
              <w:rPr>
                <w:noProof/>
                <w:webHidden/>
              </w:rPr>
              <w:instrText xml:space="preserve"> PAGEREF _Toc227920308 \h </w:instrText>
            </w:r>
            <w:r>
              <w:rPr>
                <w:noProof/>
                <w:webHidden/>
              </w:rPr>
            </w:r>
            <w:r>
              <w:rPr>
                <w:noProof/>
                <w:webHidden/>
              </w:rPr>
              <w:fldChar w:fldCharType="separate"/>
            </w:r>
            <w:r>
              <w:rPr>
                <w:noProof/>
                <w:webHidden/>
              </w:rPr>
              <w:t>3</w:t>
            </w:r>
            <w:r>
              <w:rPr>
                <w:noProof/>
                <w:webHidden/>
              </w:rPr>
              <w:fldChar w:fldCharType="end"/>
            </w:r>
          </w:hyperlink>
        </w:p>
        <w:p w14:paraId="057174F9" w14:textId="3993E296"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09" w:history="1">
            <w:r w:rsidRPr="00C065B1">
              <w:rPr>
                <w:rStyle w:val="Lienhypertexte"/>
                <w:rFonts w:ascii="Arial" w:hAnsi="Arial" w:cs="Arial"/>
                <w:b/>
                <w:bCs/>
                <w:noProof/>
              </w:rPr>
              <w:t>Article 3.</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Procédure de passation</w:t>
            </w:r>
            <w:r>
              <w:rPr>
                <w:noProof/>
                <w:webHidden/>
              </w:rPr>
              <w:tab/>
            </w:r>
            <w:r>
              <w:rPr>
                <w:noProof/>
                <w:webHidden/>
              </w:rPr>
              <w:fldChar w:fldCharType="begin"/>
            </w:r>
            <w:r>
              <w:rPr>
                <w:noProof/>
                <w:webHidden/>
              </w:rPr>
              <w:instrText xml:space="preserve"> PAGEREF _Toc227920309 \h </w:instrText>
            </w:r>
            <w:r>
              <w:rPr>
                <w:noProof/>
                <w:webHidden/>
              </w:rPr>
            </w:r>
            <w:r>
              <w:rPr>
                <w:noProof/>
                <w:webHidden/>
              </w:rPr>
              <w:fldChar w:fldCharType="separate"/>
            </w:r>
            <w:r>
              <w:rPr>
                <w:noProof/>
                <w:webHidden/>
              </w:rPr>
              <w:t>3</w:t>
            </w:r>
            <w:r>
              <w:rPr>
                <w:noProof/>
                <w:webHidden/>
              </w:rPr>
              <w:fldChar w:fldCharType="end"/>
            </w:r>
          </w:hyperlink>
        </w:p>
        <w:p w14:paraId="6CA12528" w14:textId="35B9ABEC"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0" w:history="1">
            <w:r w:rsidRPr="00C065B1">
              <w:rPr>
                <w:rStyle w:val="Lienhypertexte"/>
                <w:rFonts w:ascii="Arial" w:hAnsi="Arial" w:cs="Arial"/>
                <w:b/>
                <w:bCs/>
                <w:noProof/>
              </w:rPr>
              <w:t>Article 4.</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Caractéristiques principales du marché</w:t>
            </w:r>
            <w:r>
              <w:rPr>
                <w:noProof/>
                <w:webHidden/>
              </w:rPr>
              <w:tab/>
            </w:r>
            <w:r>
              <w:rPr>
                <w:noProof/>
                <w:webHidden/>
              </w:rPr>
              <w:fldChar w:fldCharType="begin"/>
            </w:r>
            <w:r>
              <w:rPr>
                <w:noProof/>
                <w:webHidden/>
              </w:rPr>
              <w:instrText xml:space="preserve"> PAGEREF _Toc227920310 \h </w:instrText>
            </w:r>
            <w:r>
              <w:rPr>
                <w:noProof/>
                <w:webHidden/>
              </w:rPr>
            </w:r>
            <w:r>
              <w:rPr>
                <w:noProof/>
                <w:webHidden/>
              </w:rPr>
              <w:fldChar w:fldCharType="separate"/>
            </w:r>
            <w:r>
              <w:rPr>
                <w:noProof/>
                <w:webHidden/>
              </w:rPr>
              <w:t>3</w:t>
            </w:r>
            <w:r>
              <w:rPr>
                <w:noProof/>
                <w:webHidden/>
              </w:rPr>
              <w:fldChar w:fldCharType="end"/>
            </w:r>
          </w:hyperlink>
        </w:p>
        <w:p w14:paraId="7D1B7247" w14:textId="7B7DCF92"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1" w:history="1">
            <w:r w:rsidRPr="00C065B1">
              <w:rPr>
                <w:rStyle w:val="Lienhypertexte"/>
                <w:rFonts w:ascii="Arial" w:hAnsi="Arial" w:cs="Arial"/>
                <w:b/>
                <w:bCs/>
                <w:noProof/>
              </w:rPr>
              <w:t>4.1.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Forme du marché</w:t>
            </w:r>
            <w:r>
              <w:rPr>
                <w:noProof/>
                <w:webHidden/>
              </w:rPr>
              <w:tab/>
            </w:r>
            <w:r>
              <w:rPr>
                <w:noProof/>
                <w:webHidden/>
              </w:rPr>
              <w:fldChar w:fldCharType="begin"/>
            </w:r>
            <w:r>
              <w:rPr>
                <w:noProof/>
                <w:webHidden/>
              </w:rPr>
              <w:instrText xml:space="preserve"> PAGEREF _Toc227920311 \h </w:instrText>
            </w:r>
            <w:r>
              <w:rPr>
                <w:noProof/>
                <w:webHidden/>
              </w:rPr>
            </w:r>
            <w:r>
              <w:rPr>
                <w:noProof/>
                <w:webHidden/>
              </w:rPr>
              <w:fldChar w:fldCharType="separate"/>
            </w:r>
            <w:r>
              <w:rPr>
                <w:noProof/>
                <w:webHidden/>
              </w:rPr>
              <w:t>3</w:t>
            </w:r>
            <w:r>
              <w:rPr>
                <w:noProof/>
                <w:webHidden/>
              </w:rPr>
              <w:fldChar w:fldCharType="end"/>
            </w:r>
          </w:hyperlink>
        </w:p>
        <w:p w14:paraId="20FC0CA6" w14:textId="6B5DF04E"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2" w:history="1">
            <w:r w:rsidRPr="00C065B1">
              <w:rPr>
                <w:rStyle w:val="Lienhypertexte"/>
                <w:rFonts w:ascii="Arial" w:hAnsi="Arial" w:cs="Arial"/>
                <w:b/>
                <w:bCs/>
                <w:noProof/>
              </w:rPr>
              <w:t>4.2.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Durée du marché</w:t>
            </w:r>
            <w:r>
              <w:rPr>
                <w:noProof/>
                <w:webHidden/>
              </w:rPr>
              <w:tab/>
            </w:r>
            <w:r>
              <w:rPr>
                <w:noProof/>
                <w:webHidden/>
              </w:rPr>
              <w:fldChar w:fldCharType="begin"/>
            </w:r>
            <w:r>
              <w:rPr>
                <w:noProof/>
                <w:webHidden/>
              </w:rPr>
              <w:instrText xml:space="preserve"> PAGEREF _Toc227920312 \h </w:instrText>
            </w:r>
            <w:r>
              <w:rPr>
                <w:noProof/>
                <w:webHidden/>
              </w:rPr>
            </w:r>
            <w:r>
              <w:rPr>
                <w:noProof/>
                <w:webHidden/>
              </w:rPr>
              <w:fldChar w:fldCharType="separate"/>
            </w:r>
            <w:r>
              <w:rPr>
                <w:noProof/>
                <w:webHidden/>
              </w:rPr>
              <w:t>3</w:t>
            </w:r>
            <w:r>
              <w:rPr>
                <w:noProof/>
                <w:webHidden/>
              </w:rPr>
              <w:fldChar w:fldCharType="end"/>
            </w:r>
          </w:hyperlink>
        </w:p>
        <w:p w14:paraId="007E03B7" w14:textId="513CA1B5"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3" w:history="1">
            <w:r w:rsidRPr="00C065B1">
              <w:rPr>
                <w:rStyle w:val="Lienhypertexte"/>
                <w:rFonts w:ascii="Arial" w:hAnsi="Arial" w:cs="Arial"/>
                <w:b/>
                <w:bCs/>
                <w:noProof/>
              </w:rPr>
              <w:t>4.3.</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Allotissement</w:t>
            </w:r>
            <w:r>
              <w:rPr>
                <w:noProof/>
                <w:webHidden/>
              </w:rPr>
              <w:tab/>
            </w:r>
            <w:r>
              <w:rPr>
                <w:noProof/>
                <w:webHidden/>
              </w:rPr>
              <w:fldChar w:fldCharType="begin"/>
            </w:r>
            <w:r>
              <w:rPr>
                <w:noProof/>
                <w:webHidden/>
              </w:rPr>
              <w:instrText xml:space="preserve"> PAGEREF _Toc227920313 \h </w:instrText>
            </w:r>
            <w:r>
              <w:rPr>
                <w:noProof/>
                <w:webHidden/>
              </w:rPr>
            </w:r>
            <w:r>
              <w:rPr>
                <w:noProof/>
                <w:webHidden/>
              </w:rPr>
              <w:fldChar w:fldCharType="separate"/>
            </w:r>
            <w:r>
              <w:rPr>
                <w:noProof/>
                <w:webHidden/>
              </w:rPr>
              <w:t>4</w:t>
            </w:r>
            <w:r>
              <w:rPr>
                <w:noProof/>
                <w:webHidden/>
              </w:rPr>
              <w:fldChar w:fldCharType="end"/>
            </w:r>
          </w:hyperlink>
        </w:p>
        <w:p w14:paraId="7D613AED" w14:textId="14527D28"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4" w:history="1">
            <w:r w:rsidRPr="00C065B1">
              <w:rPr>
                <w:rStyle w:val="Lienhypertexte"/>
                <w:rFonts w:ascii="Arial" w:hAnsi="Arial" w:cs="Arial"/>
                <w:b/>
                <w:bCs/>
                <w:noProof/>
              </w:rPr>
              <w:t>4.4.</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Variantes et prestations supplémentaires éventuelles (PSE)</w:t>
            </w:r>
            <w:r>
              <w:rPr>
                <w:noProof/>
                <w:webHidden/>
              </w:rPr>
              <w:tab/>
            </w:r>
            <w:r>
              <w:rPr>
                <w:noProof/>
                <w:webHidden/>
              </w:rPr>
              <w:fldChar w:fldCharType="begin"/>
            </w:r>
            <w:r>
              <w:rPr>
                <w:noProof/>
                <w:webHidden/>
              </w:rPr>
              <w:instrText xml:space="preserve"> PAGEREF _Toc227920314 \h </w:instrText>
            </w:r>
            <w:r>
              <w:rPr>
                <w:noProof/>
                <w:webHidden/>
              </w:rPr>
            </w:r>
            <w:r>
              <w:rPr>
                <w:noProof/>
                <w:webHidden/>
              </w:rPr>
              <w:fldChar w:fldCharType="separate"/>
            </w:r>
            <w:r>
              <w:rPr>
                <w:noProof/>
                <w:webHidden/>
              </w:rPr>
              <w:t>4</w:t>
            </w:r>
            <w:r>
              <w:rPr>
                <w:noProof/>
                <w:webHidden/>
              </w:rPr>
              <w:fldChar w:fldCharType="end"/>
            </w:r>
          </w:hyperlink>
        </w:p>
        <w:p w14:paraId="161E7FD3" w14:textId="58D4A4EB"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5" w:history="1">
            <w:r w:rsidRPr="00C065B1">
              <w:rPr>
                <w:rStyle w:val="Lienhypertexte"/>
                <w:rFonts w:ascii="Arial" w:hAnsi="Arial" w:cs="Arial"/>
                <w:b/>
                <w:bCs/>
                <w:noProof/>
              </w:rPr>
              <w:t>Article 5.</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Conditions de participation du marché</w:t>
            </w:r>
            <w:r>
              <w:rPr>
                <w:noProof/>
                <w:webHidden/>
              </w:rPr>
              <w:tab/>
            </w:r>
            <w:r>
              <w:rPr>
                <w:noProof/>
                <w:webHidden/>
              </w:rPr>
              <w:fldChar w:fldCharType="begin"/>
            </w:r>
            <w:r>
              <w:rPr>
                <w:noProof/>
                <w:webHidden/>
              </w:rPr>
              <w:instrText xml:space="preserve"> PAGEREF _Toc227920315 \h </w:instrText>
            </w:r>
            <w:r>
              <w:rPr>
                <w:noProof/>
                <w:webHidden/>
              </w:rPr>
            </w:r>
            <w:r>
              <w:rPr>
                <w:noProof/>
                <w:webHidden/>
              </w:rPr>
              <w:fldChar w:fldCharType="separate"/>
            </w:r>
            <w:r>
              <w:rPr>
                <w:noProof/>
                <w:webHidden/>
              </w:rPr>
              <w:t>4</w:t>
            </w:r>
            <w:r>
              <w:rPr>
                <w:noProof/>
                <w:webHidden/>
              </w:rPr>
              <w:fldChar w:fldCharType="end"/>
            </w:r>
          </w:hyperlink>
        </w:p>
        <w:p w14:paraId="2B1A8C0F" w14:textId="3833621B"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6" w:history="1">
            <w:r w:rsidRPr="00C065B1">
              <w:rPr>
                <w:rStyle w:val="Lienhypertexte"/>
                <w:rFonts w:ascii="Arial" w:hAnsi="Arial" w:cs="Arial"/>
                <w:b/>
                <w:bCs/>
                <w:noProof/>
              </w:rPr>
              <w:t>5.1.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Visite du site</w:t>
            </w:r>
            <w:r>
              <w:rPr>
                <w:noProof/>
                <w:webHidden/>
              </w:rPr>
              <w:tab/>
            </w:r>
            <w:r>
              <w:rPr>
                <w:noProof/>
                <w:webHidden/>
              </w:rPr>
              <w:fldChar w:fldCharType="begin"/>
            </w:r>
            <w:r>
              <w:rPr>
                <w:noProof/>
                <w:webHidden/>
              </w:rPr>
              <w:instrText xml:space="preserve"> PAGEREF _Toc227920316 \h </w:instrText>
            </w:r>
            <w:r>
              <w:rPr>
                <w:noProof/>
                <w:webHidden/>
              </w:rPr>
            </w:r>
            <w:r>
              <w:rPr>
                <w:noProof/>
                <w:webHidden/>
              </w:rPr>
              <w:fldChar w:fldCharType="separate"/>
            </w:r>
            <w:r>
              <w:rPr>
                <w:noProof/>
                <w:webHidden/>
              </w:rPr>
              <w:t>4</w:t>
            </w:r>
            <w:r>
              <w:rPr>
                <w:noProof/>
                <w:webHidden/>
              </w:rPr>
              <w:fldChar w:fldCharType="end"/>
            </w:r>
          </w:hyperlink>
        </w:p>
        <w:p w14:paraId="347BDD16" w14:textId="1F691B72"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7" w:history="1">
            <w:r w:rsidRPr="00C065B1">
              <w:rPr>
                <w:rStyle w:val="Lienhypertexte"/>
                <w:rFonts w:ascii="Arial" w:hAnsi="Arial" w:cs="Arial"/>
                <w:b/>
                <w:bCs/>
                <w:noProof/>
              </w:rPr>
              <w:t>5.1.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Conditions de participation propres aux groupements</w:t>
            </w:r>
            <w:r>
              <w:rPr>
                <w:noProof/>
                <w:webHidden/>
              </w:rPr>
              <w:tab/>
            </w:r>
            <w:r>
              <w:rPr>
                <w:noProof/>
                <w:webHidden/>
              </w:rPr>
              <w:fldChar w:fldCharType="begin"/>
            </w:r>
            <w:r>
              <w:rPr>
                <w:noProof/>
                <w:webHidden/>
              </w:rPr>
              <w:instrText xml:space="preserve"> PAGEREF _Toc227920317 \h </w:instrText>
            </w:r>
            <w:r>
              <w:rPr>
                <w:noProof/>
                <w:webHidden/>
              </w:rPr>
            </w:r>
            <w:r>
              <w:rPr>
                <w:noProof/>
                <w:webHidden/>
              </w:rPr>
              <w:fldChar w:fldCharType="separate"/>
            </w:r>
            <w:r>
              <w:rPr>
                <w:noProof/>
                <w:webHidden/>
              </w:rPr>
              <w:t>5</w:t>
            </w:r>
            <w:r>
              <w:rPr>
                <w:noProof/>
                <w:webHidden/>
              </w:rPr>
              <w:fldChar w:fldCharType="end"/>
            </w:r>
          </w:hyperlink>
        </w:p>
        <w:p w14:paraId="0EDD7355" w14:textId="4A36BFB4"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8" w:history="1">
            <w:r w:rsidRPr="00C065B1">
              <w:rPr>
                <w:rStyle w:val="Lienhypertexte"/>
                <w:rFonts w:ascii="Arial" w:hAnsi="Arial" w:cs="Arial"/>
                <w:b/>
                <w:bCs/>
                <w:noProof/>
              </w:rPr>
              <w:t>5.2.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Dispositions relatives aux sous-traitants</w:t>
            </w:r>
            <w:r>
              <w:rPr>
                <w:noProof/>
                <w:webHidden/>
              </w:rPr>
              <w:tab/>
            </w:r>
            <w:r>
              <w:rPr>
                <w:noProof/>
                <w:webHidden/>
              </w:rPr>
              <w:fldChar w:fldCharType="begin"/>
            </w:r>
            <w:r>
              <w:rPr>
                <w:noProof/>
                <w:webHidden/>
              </w:rPr>
              <w:instrText xml:space="preserve"> PAGEREF _Toc227920318 \h </w:instrText>
            </w:r>
            <w:r>
              <w:rPr>
                <w:noProof/>
                <w:webHidden/>
              </w:rPr>
            </w:r>
            <w:r>
              <w:rPr>
                <w:noProof/>
                <w:webHidden/>
              </w:rPr>
              <w:fldChar w:fldCharType="separate"/>
            </w:r>
            <w:r>
              <w:rPr>
                <w:noProof/>
                <w:webHidden/>
              </w:rPr>
              <w:t>5</w:t>
            </w:r>
            <w:r>
              <w:rPr>
                <w:noProof/>
                <w:webHidden/>
              </w:rPr>
              <w:fldChar w:fldCharType="end"/>
            </w:r>
          </w:hyperlink>
        </w:p>
        <w:p w14:paraId="609E2B4A" w14:textId="1425F85E"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19" w:history="1">
            <w:r w:rsidRPr="00C065B1">
              <w:rPr>
                <w:rStyle w:val="Lienhypertexte"/>
                <w:rFonts w:ascii="Arial" w:hAnsi="Arial" w:cs="Arial"/>
                <w:b/>
                <w:bCs/>
                <w:noProof/>
              </w:rPr>
              <w:t>5.3.</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Contenu et retrait du dossier de consultation des entreprises</w:t>
            </w:r>
            <w:r>
              <w:rPr>
                <w:noProof/>
                <w:webHidden/>
              </w:rPr>
              <w:tab/>
            </w:r>
            <w:r>
              <w:rPr>
                <w:noProof/>
                <w:webHidden/>
              </w:rPr>
              <w:fldChar w:fldCharType="begin"/>
            </w:r>
            <w:r>
              <w:rPr>
                <w:noProof/>
                <w:webHidden/>
              </w:rPr>
              <w:instrText xml:space="preserve"> PAGEREF _Toc227920319 \h </w:instrText>
            </w:r>
            <w:r>
              <w:rPr>
                <w:noProof/>
                <w:webHidden/>
              </w:rPr>
            </w:r>
            <w:r>
              <w:rPr>
                <w:noProof/>
                <w:webHidden/>
              </w:rPr>
              <w:fldChar w:fldCharType="separate"/>
            </w:r>
            <w:r>
              <w:rPr>
                <w:noProof/>
                <w:webHidden/>
              </w:rPr>
              <w:t>5</w:t>
            </w:r>
            <w:r>
              <w:rPr>
                <w:noProof/>
                <w:webHidden/>
              </w:rPr>
              <w:fldChar w:fldCharType="end"/>
            </w:r>
          </w:hyperlink>
        </w:p>
        <w:p w14:paraId="2EEFA48E" w14:textId="4E2219DE"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0" w:history="1">
            <w:r w:rsidRPr="00C065B1">
              <w:rPr>
                <w:rStyle w:val="Lienhypertexte"/>
                <w:rFonts w:ascii="Arial" w:hAnsi="Arial" w:cs="Arial"/>
                <w:b/>
                <w:bCs/>
                <w:noProof/>
              </w:rPr>
              <w:t>5.4.</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Renseignements complémentaires</w:t>
            </w:r>
            <w:r>
              <w:rPr>
                <w:noProof/>
                <w:webHidden/>
              </w:rPr>
              <w:tab/>
            </w:r>
            <w:r>
              <w:rPr>
                <w:noProof/>
                <w:webHidden/>
              </w:rPr>
              <w:fldChar w:fldCharType="begin"/>
            </w:r>
            <w:r>
              <w:rPr>
                <w:noProof/>
                <w:webHidden/>
              </w:rPr>
              <w:instrText xml:space="preserve"> PAGEREF _Toc227920320 \h </w:instrText>
            </w:r>
            <w:r>
              <w:rPr>
                <w:noProof/>
                <w:webHidden/>
              </w:rPr>
            </w:r>
            <w:r>
              <w:rPr>
                <w:noProof/>
                <w:webHidden/>
              </w:rPr>
              <w:fldChar w:fldCharType="separate"/>
            </w:r>
            <w:r>
              <w:rPr>
                <w:noProof/>
                <w:webHidden/>
              </w:rPr>
              <w:t>5</w:t>
            </w:r>
            <w:r>
              <w:rPr>
                <w:noProof/>
                <w:webHidden/>
              </w:rPr>
              <w:fldChar w:fldCharType="end"/>
            </w:r>
          </w:hyperlink>
        </w:p>
        <w:p w14:paraId="3A8899ED" w14:textId="008648F7"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1" w:history="1">
            <w:r w:rsidRPr="00C065B1">
              <w:rPr>
                <w:rStyle w:val="Lienhypertexte"/>
                <w:rFonts w:ascii="Arial" w:hAnsi="Arial" w:cs="Arial"/>
                <w:b/>
                <w:bCs/>
                <w:noProof/>
              </w:rPr>
              <w:t>5.5.</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Pièces à remettre par tous les candidats</w:t>
            </w:r>
            <w:r>
              <w:rPr>
                <w:noProof/>
                <w:webHidden/>
              </w:rPr>
              <w:tab/>
            </w:r>
            <w:r>
              <w:rPr>
                <w:noProof/>
                <w:webHidden/>
              </w:rPr>
              <w:fldChar w:fldCharType="begin"/>
            </w:r>
            <w:r>
              <w:rPr>
                <w:noProof/>
                <w:webHidden/>
              </w:rPr>
              <w:instrText xml:space="preserve"> PAGEREF _Toc227920321 \h </w:instrText>
            </w:r>
            <w:r>
              <w:rPr>
                <w:noProof/>
                <w:webHidden/>
              </w:rPr>
            </w:r>
            <w:r>
              <w:rPr>
                <w:noProof/>
                <w:webHidden/>
              </w:rPr>
              <w:fldChar w:fldCharType="separate"/>
            </w:r>
            <w:r>
              <w:rPr>
                <w:noProof/>
                <w:webHidden/>
              </w:rPr>
              <w:t>6</w:t>
            </w:r>
            <w:r>
              <w:rPr>
                <w:noProof/>
                <w:webHidden/>
              </w:rPr>
              <w:fldChar w:fldCharType="end"/>
            </w:r>
          </w:hyperlink>
        </w:p>
        <w:p w14:paraId="2585F7BC" w14:textId="2074D67C"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2" w:history="1">
            <w:r w:rsidRPr="00C065B1">
              <w:rPr>
                <w:rStyle w:val="Lienhypertexte"/>
                <w:rFonts w:ascii="Arial" w:hAnsi="Arial" w:cs="Arial"/>
                <w:b/>
                <w:bCs/>
                <w:noProof/>
              </w:rPr>
              <w:t>5.5.1.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Pièces se rapportant à la candidature</w:t>
            </w:r>
            <w:r>
              <w:rPr>
                <w:noProof/>
                <w:webHidden/>
              </w:rPr>
              <w:tab/>
            </w:r>
            <w:r>
              <w:rPr>
                <w:noProof/>
                <w:webHidden/>
              </w:rPr>
              <w:fldChar w:fldCharType="begin"/>
            </w:r>
            <w:r>
              <w:rPr>
                <w:noProof/>
                <w:webHidden/>
              </w:rPr>
              <w:instrText xml:space="preserve"> PAGEREF _Toc227920322 \h </w:instrText>
            </w:r>
            <w:r>
              <w:rPr>
                <w:noProof/>
                <w:webHidden/>
              </w:rPr>
            </w:r>
            <w:r>
              <w:rPr>
                <w:noProof/>
                <w:webHidden/>
              </w:rPr>
              <w:fldChar w:fldCharType="separate"/>
            </w:r>
            <w:r>
              <w:rPr>
                <w:noProof/>
                <w:webHidden/>
              </w:rPr>
              <w:t>6</w:t>
            </w:r>
            <w:r>
              <w:rPr>
                <w:noProof/>
                <w:webHidden/>
              </w:rPr>
              <w:fldChar w:fldCharType="end"/>
            </w:r>
          </w:hyperlink>
        </w:p>
        <w:p w14:paraId="1F7DAA96" w14:textId="021EB1E6"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3" w:history="1">
            <w:r w:rsidRPr="00C065B1">
              <w:rPr>
                <w:rStyle w:val="Lienhypertexte"/>
                <w:rFonts w:ascii="Arial" w:hAnsi="Arial" w:cs="Arial"/>
                <w:b/>
                <w:bCs/>
                <w:noProof/>
              </w:rPr>
              <w:t>5.5.2.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Pièces se rapportant à l’offre</w:t>
            </w:r>
            <w:r>
              <w:rPr>
                <w:noProof/>
                <w:webHidden/>
              </w:rPr>
              <w:tab/>
            </w:r>
            <w:r>
              <w:rPr>
                <w:noProof/>
                <w:webHidden/>
              </w:rPr>
              <w:fldChar w:fldCharType="begin"/>
            </w:r>
            <w:r>
              <w:rPr>
                <w:noProof/>
                <w:webHidden/>
              </w:rPr>
              <w:instrText xml:space="preserve"> PAGEREF _Toc227920323 \h </w:instrText>
            </w:r>
            <w:r>
              <w:rPr>
                <w:noProof/>
                <w:webHidden/>
              </w:rPr>
            </w:r>
            <w:r>
              <w:rPr>
                <w:noProof/>
                <w:webHidden/>
              </w:rPr>
              <w:fldChar w:fldCharType="separate"/>
            </w:r>
            <w:r>
              <w:rPr>
                <w:noProof/>
                <w:webHidden/>
              </w:rPr>
              <w:t>7</w:t>
            </w:r>
            <w:r>
              <w:rPr>
                <w:noProof/>
                <w:webHidden/>
              </w:rPr>
              <w:fldChar w:fldCharType="end"/>
            </w:r>
          </w:hyperlink>
        </w:p>
        <w:p w14:paraId="3305F451" w14:textId="5D0B0012"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4" w:history="1">
            <w:r w:rsidRPr="00C065B1">
              <w:rPr>
                <w:rStyle w:val="Lienhypertexte"/>
                <w:rFonts w:ascii="Arial" w:hAnsi="Arial" w:cs="Arial"/>
                <w:b/>
                <w:bCs/>
                <w:noProof/>
              </w:rPr>
              <w:t>5.6.</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Modalités de remise des plis</w:t>
            </w:r>
            <w:r>
              <w:rPr>
                <w:noProof/>
                <w:webHidden/>
              </w:rPr>
              <w:tab/>
            </w:r>
            <w:r>
              <w:rPr>
                <w:noProof/>
                <w:webHidden/>
              </w:rPr>
              <w:fldChar w:fldCharType="begin"/>
            </w:r>
            <w:r>
              <w:rPr>
                <w:noProof/>
                <w:webHidden/>
              </w:rPr>
              <w:instrText xml:space="preserve"> PAGEREF _Toc227920324 \h </w:instrText>
            </w:r>
            <w:r>
              <w:rPr>
                <w:noProof/>
                <w:webHidden/>
              </w:rPr>
            </w:r>
            <w:r>
              <w:rPr>
                <w:noProof/>
                <w:webHidden/>
              </w:rPr>
              <w:fldChar w:fldCharType="separate"/>
            </w:r>
            <w:r>
              <w:rPr>
                <w:noProof/>
                <w:webHidden/>
              </w:rPr>
              <w:t>7</w:t>
            </w:r>
            <w:r>
              <w:rPr>
                <w:noProof/>
                <w:webHidden/>
              </w:rPr>
              <w:fldChar w:fldCharType="end"/>
            </w:r>
          </w:hyperlink>
        </w:p>
        <w:p w14:paraId="067A8745" w14:textId="6DFAD694"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5" w:history="1">
            <w:r w:rsidRPr="00C065B1">
              <w:rPr>
                <w:rStyle w:val="Lienhypertexte"/>
                <w:rFonts w:ascii="Arial" w:hAnsi="Arial" w:cs="Arial"/>
                <w:b/>
                <w:bCs/>
                <w:noProof/>
              </w:rPr>
              <w:t>5.6.1.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Date de remise des plis et délai de validité des offres</w:t>
            </w:r>
            <w:r>
              <w:rPr>
                <w:noProof/>
                <w:webHidden/>
              </w:rPr>
              <w:tab/>
            </w:r>
            <w:r>
              <w:rPr>
                <w:noProof/>
                <w:webHidden/>
              </w:rPr>
              <w:fldChar w:fldCharType="begin"/>
            </w:r>
            <w:r>
              <w:rPr>
                <w:noProof/>
                <w:webHidden/>
              </w:rPr>
              <w:instrText xml:space="preserve"> PAGEREF _Toc227920325 \h </w:instrText>
            </w:r>
            <w:r>
              <w:rPr>
                <w:noProof/>
                <w:webHidden/>
              </w:rPr>
            </w:r>
            <w:r>
              <w:rPr>
                <w:noProof/>
                <w:webHidden/>
              </w:rPr>
              <w:fldChar w:fldCharType="separate"/>
            </w:r>
            <w:r>
              <w:rPr>
                <w:noProof/>
                <w:webHidden/>
              </w:rPr>
              <w:t>7</w:t>
            </w:r>
            <w:r>
              <w:rPr>
                <w:noProof/>
                <w:webHidden/>
              </w:rPr>
              <w:fldChar w:fldCharType="end"/>
            </w:r>
          </w:hyperlink>
        </w:p>
        <w:p w14:paraId="25A40C41" w14:textId="5E9B1442"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6" w:history="1">
            <w:r w:rsidRPr="00C065B1">
              <w:rPr>
                <w:rStyle w:val="Lienhypertexte"/>
                <w:rFonts w:ascii="Arial" w:hAnsi="Arial" w:cs="Arial"/>
                <w:b/>
                <w:bCs/>
                <w:noProof/>
              </w:rPr>
              <w:t>5.6.2.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Modalités de transmission des offres</w:t>
            </w:r>
            <w:r>
              <w:rPr>
                <w:noProof/>
                <w:webHidden/>
              </w:rPr>
              <w:tab/>
            </w:r>
            <w:r>
              <w:rPr>
                <w:noProof/>
                <w:webHidden/>
              </w:rPr>
              <w:fldChar w:fldCharType="begin"/>
            </w:r>
            <w:r>
              <w:rPr>
                <w:noProof/>
                <w:webHidden/>
              </w:rPr>
              <w:instrText xml:space="preserve"> PAGEREF _Toc227920326 \h </w:instrText>
            </w:r>
            <w:r>
              <w:rPr>
                <w:noProof/>
                <w:webHidden/>
              </w:rPr>
            </w:r>
            <w:r>
              <w:rPr>
                <w:noProof/>
                <w:webHidden/>
              </w:rPr>
              <w:fldChar w:fldCharType="separate"/>
            </w:r>
            <w:r>
              <w:rPr>
                <w:noProof/>
                <w:webHidden/>
              </w:rPr>
              <w:t>7</w:t>
            </w:r>
            <w:r>
              <w:rPr>
                <w:noProof/>
                <w:webHidden/>
              </w:rPr>
              <w:fldChar w:fldCharType="end"/>
            </w:r>
          </w:hyperlink>
        </w:p>
        <w:p w14:paraId="2176D735" w14:textId="08FCE74F"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7" w:history="1">
            <w:r w:rsidRPr="00C065B1">
              <w:rPr>
                <w:rStyle w:val="Lienhypertexte"/>
                <w:rFonts w:ascii="Arial" w:hAnsi="Arial" w:cs="Arial"/>
                <w:b/>
                <w:bCs/>
                <w:noProof/>
              </w:rPr>
              <w:t>5.6.3.</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Clauses relatives à la dématérialisation</w:t>
            </w:r>
            <w:r>
              <w:rPr>
                <w:noProof/>
                <w:webHidden/>
              </w:rPr>
              <w:tab/>
            </w:r>
            <w:r>
              <w:rPr>
                <w:noProof/>
                <w:webHidden/>
              </w:rPr>
              <w:fldChar w:fldCharType="begin"/>
            </w:r>
            <w:r>
              <w:rPr>
                <w:noProof/>
                <w:webHidden/>
              </w:rPr>
              <w:instrText xml:space="preserve"> PAGEREF _Toc227920327 \h </w:instrText>
            </w:r>
            <w:r>
              <w:rPr>
                <w:noProof/>
                <w:webHidden/>
              </w:rPr>
            </w:r>
            <w:r>
              <w:rPr>
                <w:noProof/>
                <w:webHidden/>
              </w:rPr>
              <w:fldChar w:fldCharType="separate"/>
            </w:r>
            <w:r>
              <w:rPr>
                <w:noProof/>
                <w:webHidden/>
              </w:rPr>
              <w:t>8</w:t>
            </w:r>
            <w:r>
              <w:rPr>
                <w:noProof/>
                <w:webHidden/>
              </w:rPr>
              <w:fldChar w:fldCharType="end"/>
            </w:r>
          </w:hyperlink>
        </w:p>
        <w:p w14:paraId="672ACB91" w14:textId="37E63661" w:rsidR="00525775" w:rsidRDefault="00525775">
          <w:pPr>
            <w:pStyle w:val="TM1"/>
            <w:tabs>
              <w:tab w:val="left" w:pos="96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8" w:history="1">
            <w:r w:rsidRPr="00C065B1">
              <w:rPr>
                <w:rStyle w:val="Lienhypertexte"/>
                <w:rFonts w:ascii="Arial" w:hAnsi="Arial" w:cs="Arial"/>
                <w:b/>
                <w:bCs/>
                <w:noProof/>
              </w:rPr>
              <w:t>5.6.4.</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Copie de sauvegarde</w:t>
            </w:r>
            <w:r>
              <w:rPr>
                <w:noProof/>
                <w:webHidden/>
              </w:rPr>
              <w:tab/>
            </w:r>
            <w:r>
              <w:rPr>
                <w:noProof/>
                <w:webHidden/>
              </w:rPr>
              <w:fldChar w:fldCharType="begin"/>
            </w:r>
            <w:r>
              <w:rPr>
                <w:noProof/>
                <w:webHidden/>
              </w:rPr>
              <w:instrText xml:space="preserve"> PAGEREF _Toc227920328 \h </w:instrText>
            </w:r>
            <w:r>
              <w:rPr>
                <w:noProof/>
                <w:webHidden/>
              </w:rPr>
            </w:r>
            <w:r>
              <w:rPr>
                <w:noProof/>
                <w:webHidden/>
              </w:rPr>
              <w:fldChar w:fldCharType="separate"/>
            </w:r>
            <w:r>
              <w:rPr>
                <w:noProof/>
                <w:webHidden/>
              </w:rPr>
              <w:t>8</w:t>
            </w:r>
            <w:r>
              <w:rPr>
                <w:noProof/>
                <w:webHidden/>
              </w:rPr>
              <w:fldChar w:fldCharType="end"/>
            </w:r>
          </w:hyperlink>
        </w:p>
        <w:p w14:paraId="6FD0662B" w14:textId="27843740"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29" w:history="1">
            <w:r w:rsidRPr="00C065B1">
              <w:rPr>
                <w:rStyle w:val="Lienhypertexte"/>
                <w:rFonts w:ascii="Arial" w:hAnsi="Arial" w:cs="Arial"/>
                <w:b/>
                <w:bCs/>
                <w:noProof/>
              </w:rPr>
              <w:t>Article 6.</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Examen des candidatures et des offres</w:t>
            </w:r>
            <w:r>
              <w:rPr>
                <w:noProof/>
                <w:webHidden/>
              </w:rPr>
              <w:tab/>
            </w:r>
            <w:r>
              <w:rPr>
                <w:noProof/>
                <w:webHidden/>
              </w:rPr>
              <w:fldChar w:fldCharType="begin"/>
            </w:r>
            <w:r>
              <w:rPr>
                <w:noProof/>
                <w:webHidden/>
              </w:rPr>
              <w:instrText xml:space="preserve"> PAGEREF _Toc227920329 \h </w:instrText>
            </w:r>
            <w:r>
              <w:rPr>
                <w:noProof/>
                <w:webHidden/>
              </w:rPr>
            </w:r>
            <w:r>
              <w:rPr>
                <w:noProof/>
                <w:webHidden/>
              </w:rPr>
              <w:fldChar w:fldCharType="separate"/>
            </w:r>
            <w:r>
              <w:rPr>
                <w:noProof/>
                <w:webHidden/>
              </w:rPr>
              <w:t>8</w:t>
            </w:r>
            <w:r>
              <w:rPr>
                <w:noProof/>
                <w:webHidden/>
              </w:rPr>
              <w:fldChar w:fldCharType="end"/>
            </w:r>
          </w:hyperlink>
        </w:p>
        <w:p w14:paraId="28EC806D" w14:textId="71CF5264"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0" w:history="1">
            <w:r w:rsidRPr="00C065B1">
              <w:rPr>
                <w:rStyle w:val="Lienhypertexte"/>
                <w:rFonts w:ascii="Arial" w:hAnsi="Arial" w:cs="Arial"/>
                <w:b/>
                <w:bCs/>
                <w:noProof/>
              </w:rPr>
              <w:t>6.1.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Opérations de vérifications</w:t>
            </w:r>
            <w:r>
              <w:rPr>
                <w:noProof/>
                <w:webHidden/>
              </w:rPr>
              <w:tab/>
            </w:r>
            <w:r>
              <w:rPr>
                <w:noProof/>
                <w:webHidden/>
              </w:rPr>
              <w:fldChar w:fldCharType="begin"/>
            </w:r>
            <w:r>
              <w:rPr>
                <w:noProof/>
                <w:webHidden/>
              </w:rPr>
              <w:instrText xml:space="preserve"> PAGEREF _Toc227920330 \h </w:instrText>
            </w:r>
            <w:r>
              <w:rPr>
                <w:noProof/>
                <w:webHidden/>
              </w:rPr>
            </w:r>
            <w:r>
              <w:rPr>
                <w:noProof/>
                <w:webHidden/>
              </w:rPr>
              <w:fldChar w:fldCharType="separate"/>
            </w:r>
            <w:r>
              <w:rPr>
                <w:noProof/>
                <w:webHidden/>
              </w:rPr>
              <w:t>8</w:t>
            </w:r>
            <w:r>
              <w:rPr>
                <w:noProof/>
                <w:webHidden/>
              </w:rPr>
              <w:fldChar w:fldCharType="end"/>
            </w:r>
          </w:hyperlink>
        </w:p>
        <w:p w14:paraId="1407925E" w14:textId="30A9D355"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1" w:history="1">
            <w:r w:rsidRPr="00C065B1">
              <w:rPr>
                <w:rStyle w:val="Lienhypertexte"/>
                <w:rFonts w:ascii="Arial" w:hAnsi="Arial" w:cs="Arial"/>
                <w:b/>
                <w:bCs/>
                <w:noProof/>
              </w:rPr>
              <w:t>6.2.</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Examen de candidature</w:t>
            </w:r>
            <w:r>
              <w:rPr>
                <w:noProof/>
                <w:webHidden/>
              </w:rPr>
              <w:tab/>
            </w:r>
            <w:r>
              <w:rPr>
                <w:noProof/>
                <w:webHidden/>
              </w:rPr>
              <w:fldChar w:fldCharType="begin"/>
            </w:r>
            <w:r>
              <w:rPr>
                <w:noProof/>
                <w:webHidden/>
              </w:rPr>
              <w:instrText xml:space="preserve"> PAGEREF _Toc227920331 \h </w:instrText>
            </w:r>
            <w:r>
              <w:rPr>
                <w:noProof/>
                <w:webHidden/>
              </w:rPr>
            </w:r>
            <w:r>
              <w:rPr>
                <w:noProof/>
                <w:webHidden/>
              </w:rPr>
              <w:fldChar w:fldCharType="separate"/>
            </w:r>
            <w:r>
              <w:rPr>
                <w:noProof/>
                <w:webHidden/>
              </w:rPr>
              <w:t>9</w:t>
            </w:r>
            <w:r>
              <w:rPr>
                <w:noProof/>
                <w:webHidden/>
              </w:rPr>
              <w:fldChar w:fldCharType="end"/>
            </w:r>
          </w:hyperlink>
        </w:p>
        <w:p w14:paraId="0186DF8B" w14:textId="41F83779"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2" w:history="1">
            <w:r w:rsidRPr="00C065B1">
              <w:rPr>
                <w:rStyle w:val="Lienhypertexte"/>
                <w:rFonts w:ascii="Arial" w:hAnsi="Arial" w:cs="Arial"/>
                <w:b/>
                <w:bCs/>
                <w:noProof/>
              </w:rPr>
              <w:t>6.3.</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Analyse des offres</w:t>
            </w:r>
            <w:r>
              <w:rPr>
                <w:noProof/>
                <w:webHidden/>
              </w:rPr>
              <w:tab/>
            </w:r>
            <w:r>
              <w:rPr>
                <w:noProof/>
                <w:webHidden/>
              </w:rPr>
              <w:fldChar w:fldCharType="begin"/>
            </w:r>
            <w:r>
              <w:rPr>
                <w:noProof/>
                <w:webHidden/>
              </w:rPr>
              <w:instrText xml:space="preserve"> PAGEREF _Toc227920332 \h </w:instrText>
            </w:r>
            <w:r>
              <w:rPr>
                <w:noProof/>
                <w:webHidden/>
              </w:rPr>
            </w:r>
            <w:r>
              <w:rPr>
                <w:noProof/>
                <w:webHidden/>
              </w:rPr>
              <w:fldChar w:fldCharType="separate"/>
            </w:r>
            <w:r>
              <w:rPr>
                <w:noProof/>
                <w:webHidden/>
              </w:rPr>
              <w:t>9</w:t>
            </w:r>
            <w:r>
              <w:rPr>
                <w:noProof/>
                <w:webHidden/>
              </w:rPr>
              <w:fldChar w:fldCharType="end"/>
            </w:r>
          </w:hyperlink>
        </w:p>
        <w:p w14:paraId="2E3A7E3C" w14:textId="25ADF074"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3" w:history="1">
            <w:r w:rsidRPr="00C065B1">
              <w:rPr>
                <w:rStyle w:val="Lienhypertexte"/>
                <w:rFonts w:ascii="Arial" w:hAnsi="Arial" w:cs="Arial"/>
                <w:b/>
                <w:bCs/>
                <w:noProof/>
              </w:rPr>
              <w:t>6.4.</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Examen des offres</w:t>
            </w:r>
            <w:r>
              <w:rPr>
                <w:noProof/>
                <w:webHidden/>
              </w:rPr>
              <w:tab/>
            </w:r>
            <w:r>
              <w:rPr>
                <w:noProof/>
                <w:webHidden/>
              </w:rPr>
              <w:fldChar w:fldCharType="begin"/>
            </w:r>
            <w:r>
              <w:rPr>
                <w:noProof/>
                <w:webHidden/>
              </w:rPr>
              <w:instrText xml:space="preserve"> PAGEREF _Toc227920333 \h </w:instrText>
            </w:r>
            <w:r>
              <w:rPr>
                <w:noProof/>
                <w:webHidden/>
              </w:rPr>
            </w:r>
            <w:r>
              <w:rPr>
                <w:noProof/>
                <w:webHidden/>
              </w:rPr>
              <w:fldChar w:fldCharType="separate"/>
            </w:r>
            <w:r>
              <w:rPr>
                <w:noProof/>
                <w:webHidden/>
              </w:rPr>
              <w:t>9</w:t>
            </w:r>
            <w:r>
              <w:rPr>
                <w:noProof/>
                <w:webHidden/>
              </w:rPr>
              <w:fldChar w:fldCharType="end"/>
            </w:r>
          </w:hyperlink>
        </w:p>
        <w:p w14:paraId="15099A1E" w14:textId="7F5B68C0"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4" w:history="1">
            <w:r w:rsidRPr="00C065B1">
              <w:rPr>
                <w:rStyle w:val="Lienhypertexte"/>
                <w:rFonts w:ascii="Arial" w:hAnsi="Arial" w:cs="Arial"/>
                <w:b/>
                <w:bCs/>
                <w:noProof/>
              </w:rPr>
              <w:t>6.5.</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Modalités de dégustation</w:t>
            </w:r>
            <w:r>
              <w:rPr>
                <w:noProof/>
                <w:webHidden/>
              </w:rPr>
              <w:tab/>
            </w:r>
            <w:r>
              <w:rPr>
                <w:noProof/>
                <w:webHidden/>
              </w:rPr>
              <w:fldChar w:fldCharType="begin"/>
            </w:r>
            <w:r>
              <w:rPr>
                <w:noProof/>
                <w:webHidden/>
              </w:rPr>
              <w:instrText xml:space="preserve"> PAGEREF _Toc227920334 \h </w:instrText>
            </w:r>
            <w:r>
              <w:rPr>
                <w:noProof/>
                <w:webHidden/>
              </w:rPr>
            </w:r>
            <w:r>
              <w:rPr>
                <w:noProof/>
                <w:webHidden/>
              </w:rPr>
              <w:fldChar w:fldCharType="separate"/>
            </w:r>
            <w:r>
              <w:rPr>
                <w:noProof/>
                <w:webHidden/>
              </w:rPr>
              <w:t>11</w:t>
            </w:r>
            <w:r>
              <w:rPr>
                <w:noProof/>
                <w:webHidden/>
              </w:rPr>
              <w:fldChar w:fldCharType="end"/>
            </w:r>
          </w:hyperlink>
        </w:p>
        <w:p w14:paraId="2C6A3978" w14:textId="41114567"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5" w:history="1">
            <w:r w:rsidRPr="00C065B1">
              <w:rPr>
                <w:rStyle w:val="Lienhypertexte"/>
                <w:rFonts w:ascii="Arial" w:hAnsi="Arial" w:cs="Arial"/>
                <w:b/>
                <w:bCs/>
                <w:noProof/>
              </w:rPr>
              <w:t>6.6.</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Négociation</w:t>
            </w:r>
            <w:r>
              <w:rPr>
                <w:noProof/>
                <w:webHidden/>
              </w:rPr>
              <w:tab/>
            </w:r>
            <w:r>
              <w:rPr>
                <w:noProof/>
                <w:webHidden/>
              </w:rPr>
              <w:fldChar w:fldCharType="begin"/>
            </w:r>
            <w:r>
              <w:rPr>
                <w:noProof/>
                <w:webHidden/>
              </w:rPr>
              <w:instrText xml:space="preserve"> PAGEREF _Toc227920335 \h </w:instrText>
            </w:r>
            <w:r>
              <w:rPr>
                <w:noProof/>
                <w:webHidden/>
              </w:rPr>
            </w:r>
            <w:r>
              <w:rPr>
                <w:noProof/>
                <w:webHidden/>
              </w:rPr>
              <w:fldChar w:fldCharType="separate"/>
            </w:r>
            <w:r>
              <w:rPr>
                <w:noProof/>
                <w:webHidden/>
              </w:rPr>
              <w:t>12</w:t>
            </w:r>
            <w:r>
              <w:rPr>
                <w:noProof/>
                <w:webHidden/>
              </w:rPr>
              <w:fldChar w:fldCharType="end"/>
            </w:r>
          </w:hyperlink>
        </w:p>
        <w:p w14:paraId="022B7425" w14:textId="782F2D98"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6" w:history="1">
            <w:r w:rsidRPr="00C065B1">
              <w:rPr>
                <w:rStyle w:val="Lienhypertexte"/>
                <w:rFonts w:ascii="Arial" w:hAnsi="Arial" w:cs="Arial"/>
                <w:b/>
                <w:bCs/>
                <w:noProof/>
              </w:rPr>
              <w:t>Article 7.</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Pièces demandées à l’attributaire du marché</w:t>
            </w:r>
            <w:r>
              <w:rPr>
                <w:noProof/>
                <w:webHidden/>
              </w:rPr>
              <w:tab/>
            </w:r>
            <w:r>
              <w:rPr>
                <w:noProof/>
                <w:webHidden/>
              </w:rPr>
              <w:fldChar w:fldCharType="begin"/>
            </w:r>
            <w:r>
              <w:rPr>
                <w:noProof/>
                <w:webHidden/>
              </w:rPr>
              <w:instrText xml:space="preserve"> PAGEREF _Toc227920336 \h </w:instrText>
            </w:r>
            <w:r>
              <w:rPr>
                <w:noProof/>
                <w:webHidden/>
              </w:rPr>
            </w:r>
            <w:r>
              <w:rPr>
                <w:noProof/>
                <w:webHidden/>
              </w:rPr>
              <w:fldChar w:fldCharType="separate"/>
            </w:r>
            <w:r>
              <w:rPr>
                <w:noProof/>
                <w:webHidden/>
              </w:rPr>
              <w:t>12</w:t>
            </w:r>
            <w:r>
              <w:rPr>
                <w:noProof/>
                <w:webHidden/>
              </w:rPr>
              <w:fldChar w:fldCharType="end"/>
            </w:r>
          </w:hyperlink>
        </w:p>
        <w:p w14:paraId="58136C78" w14:textId="0A8225A4" w:rsidR="00525775" w:rsidRDefault="00525775">
          <w:pPr>
            <w:pStyle w:val="TM1"/>
            <w:tabs>
              <w:tab w:val="left" w:pos="72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7" w:history="1">
            <w:r w:rsidRPr="00C065B1">
              <w:rPr>
                <w:rStyle w:val="Lienhypertexte"/>
                <w:rFonts w:ascii="Arial" w:hAnsi="Arial" w:cs="Arial"/>
                <w:b/>
                <w:bCs/>
                <w:noProof/>
              </w:rPr>
              <w:t>7.1.</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Pièces à remettre par l’attributaire</w:t>
            </w:r>
            <w:r>
              <w:rPr>
                <w:noProof/>
                <w:webHidden/>
              </w:rPr>
              <w:tab/>
            </w:r>
            <w:r>
              <w:rPr>
                <w:noProof/>
                <w:webHidden/>
              </w:rPr>
              <w:fldChar w:fldCharType="begin"/>
            </w:r>
            <w:r>
              <w:rPr>
                <w:noProof/>
                <w:webHidden/>
              </w:rPr>
              <w:instrText xml:space="preserve"> PAGEREF _Toc227920337 \h </w:instrText>
            </w:r>
            <w:r>
              <w:rPr>
                <w:noProof/>
                <w:webHidden/>
              </w:rPr>
            </w:r>
            <w:r>
              <w:rPr>
                <w:noProof/>
                <w:webHidden/>
              </w:rPr>
              <w:fldChar w:fldCharType="separate"/>
            </w:r>
            <w:r>
              <w:rPr>
                <w:noProof/>
                <w:webHidden/>
              </w:rPr>
              <w:t>12</w:t>
            </w:r>
            <w:r>
              <w:rPr>
                <w:noProof/>
                <w:webHidden/>
              </w:rPr>
              <w:fldChar w:fldCharType="end"/>
            </w:r>
          </w:hyperlink>
        </w:p>
        <w:p w14:paraId="7C35228E" w14:textId="70DA604C"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8" w:history="1">
            <w:r w:rsidRPr="00C065B1">
              <w:rPr>
                <w:rStyle w:val="Lienhypertexte"/>
                <w:rFonts w:ascii="Arial" w:hAnsi="Arial" w:cs="Arial"/>
                <w:b/>
                <w:bCs/>
                <w:noProof/>
              </w:rPr>
              <w:t>Article 8.</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Notification du marché</w:t>
            </w:r>
            <w:r>
              <w:rPr>
                <w:noProof/>
                <w:webHidden/>
              </w:rPr>
              <w:tab/>
            </w:r>
            <w:r>
              <w:rPr>
                <w:noProof/>
                <w:webHidden/>
              </w:rPr>
              <w:fldChar w:fldCharType="begin"/>
            </w:r>
            <w:r>
              <w:rPr>
                <w:noProof/>
                <w:webHidden/>
              </w:rPr>
              <w:instrText xml:space="preserve"> PAGEREF _Toc227920338 \h </w:instrText>
            </w:r>
            <w:r>
              <w:rPr>
                <w:noProof/>
                <w:webHidden/>
              </w:rPr>
            </w:r>
            <w:r>
              <w:rPr>
                <w:noProof/>
                <w:webHidden/>
              </w:rPr>
              <w:fldChar w:fldCharType="separate"/>
            </w:r>
            <w:r>
              <w:rPr>
                <w:noProof/>
                <w:webHidden/>
              </w:rPr>
              <w:t>12</w:t>
            </w:r>
            <w:r>
              <w:rPr>
                <w:noProof/>
                <w:webHidden/>
              </w:rPr>
              <w:fldChar w:fldCharType="end"/>
            </w:r>
          </w:hyperlink>
        </w:p>
        <w:p w14:paraId="1D7B8A6A" w14:textId="05C1B7BB" w:rsidR="00525775" w:rsidRDefault="00525775">
          <w:pPr>
            <w:pStyle w:val="TM1"/>
            <w:tabs>
              <w:tab w:val="left" w:pos="1200"/>
              <w:tab w:val="right" w:leader="dot" w:pos="9062"/>
            </w:tabs>
            <w:rPr>
              <w:rFonts w:asciiTheme="minorHAnsi" w:eastAsiaTheme="minorEastAsia" w:hAnsiTheme="minorHAnsi" w:cstheme="minorBidi"/>
              <w:noProof/>
              <w:kern w:val="2"/>
              <w:sz w:val="24"/>
              <w:szCs w:val="24"/>
              <w:lang w:eastAsia="fr-FR"/>
              <w14:ligatures w14:val="standardContextual"/>
            </w:rPr>
          </w:pPr>
          <w:hyperlink w:anchor="_Toc227920339" w:history="1">
            <w:r w:rsidRPr="00C065B1">
              <w:rPr>
                <w:rStyle w:val="Lienhypertexte"/>
                <w:rFonts w:ascii="Arial" w:hAnsi="Arial" w:cs="Arial"/>
                <w:b/>
                <w:bCs/>
                <w:noProof/>
              </w:rPr>
              <w:t>Article 9.</w:t>
            </w:r>
            <w:r>
              <w:rPr>
                <w:rFonts w:asciiTheme="minorHAnsi" w:eastAsiaTheme="minorEastAsia" w:hAnsiTheme="minorHAnsi" w:cstheme="minorBidi"/>
                <w:noProof/>
                <w:kern w:val="2"/>
                <w:sz w:val="24"/>
                <w:szCs w:val="24"/>
                <w:lang w:eastAsia="fr-FR"/>
                <w14:ligatures w14:val="standardContextual"/>
              </w:rPr>
              <w:tab/>
            </w:r>
            <w:r w:rsidRPr="00C065B1">
              <w:rPr>
                <w:rStyle w:val="Lienhypertexte"/>
                <w:rFonts w:ascii="Arial" w:hAnsi="Arial" w:cs="Arial"/>
                <w:b/>
                <w:bCs/>
                <w:noProof/>
              </w:rPr>
              <w:t>Procédures de recours</w:t>
            </w:r>
            <w:r>
              <w:rPr>
                <w:noProof/>
                <w:webHidden/>
              </w:rPr>
              <w:tab/>
            </w:r>
            <w:r>
              <w:rPr>
                <w:noProof/>
                <w:webHidden/>
              </w:rPr>
              <w:fldChar w:fldCharType="begin"/>
            </w:r>
            <w:r>
              <w:rPr>
                <w:noProof/>
                <w:webHidden/>
              </w:rPr>
              <w:instrText xml:space="preserve"> PAGEREF _Toc227920339 \h </w:instrText>
            </w:r>
            <w:r>
              <w:rPr>
                <w:noProof/>
                <w:webHidden/>
              </w:rPr>
            </w:r>
            <w:r>
              <w:rPr>
                <w:noProof/>
                <w:webHidden/>
              </w:rPr>
              <w:fldChar w:fldCharType="separate"/>
            </w:r>
            <w:r>
              <w:rPr>
                <w:noProof/>
                <w:webHidden/>
              </w:rPr>
              <w:t>12</w:t>
            </w:r>
            <w:r>
              <w:rPr>
                <w:noProof/>
                <w:webHidden/>
              </w:rPr>
              <w:fldChar w:fldCharType="end"/>
            </w:r>
          </w:hyperlink>
        </w:p>
        <w:p w14:paraId="02F8996A" w14:textId="2779BC7B" w:rsidR="00144452" w:rsidRPr="00D37C7C" w:rsidRDefault="00DD637D" w:rsidP="00144452">
          <w:pPr>
            <w:rPr>
              <w:rFonts w:ascii="Arial" w:hAnsi="Arial" w:cs="Arial"/>
              <w:sz w:val="28"/>
              <w:szCs w:val="28"/>
            </w:rPr>
            <w:sectPr w:rsidR="00144452" w:rsidRPr="00D37C7C" w:rsidSect="00E26ACD">
              <w:headerReference w:type="default" r:id="rId9"/>
              <w:footerReference w:type="default" r:id="rId10"/>
              <w:pgSz w:w="11906" w:h="16838"/>
              <w:pgMar w:top="1417" w:right="1417" w:bottom="1417" w:left="1417" w:header="720" w:footer="708" w:gutter="0"/>
              <w:cols w:space="720"/>
              <w:titlePg/>
              <w:docGrid w:linePitch="299"/>
            </w:sectPr>
          </w:pPr>
          <w:r w:rsidRPr="00D37C7C">
            <w:rPr>
              <w:rFonts w:ascii="Arial" w:hAnsi="Arial" w:cs="Arial"/>
              <w:b/>
              <w:bCs/>
            </w:rPr>
            <w:fldChar w:fldCharType="end"/>
          </w:r>
        </w:p>
      </w:sdtContent>
    </w:sdt>
    <w:p w14:paraId="2E7F3A8F" w14:textId="57A58AB0" w:rsidR="00A65175" w:rsidRPr="00D37C7C" w:rsidRDefault="00B9308A" w:rsidP="00823DCD">
      <w:pPr>
        <w:pStyle w:val="Titre1"/>
        <w:shd w:val="clear" w:color="auto" w:fill="002060"/>
        <w:spacing w:before="0" w:after="0"/>
        <w:jc w:val="both"/>
        <w:rPr>
          <w:rFonts w:ascii="Arial" w:hAnsi="Arial" w:cs="Arial"/>
          <w:b/>
          <w:bCs/>
          <w:color w:val="FFFFFF" w:themeColor="background1"/>
          <w:sz w:val="28"/>
          <w:szCs w:val="28"/>
        </w:rPr>
      </w:pPr>
      <w:bookmarkStart w:id="1" w:name="_Toc227920307"/>
      <w:r w:rsidRPr="00D37C7C">
        <w:rPr>
          <w:rFonts w:ascii="Arial" w:hAnsi="Arial" w:cs="Arial"/>
          <w:b/>
          <w:bCs/>
          <w:color w:val="FFFFFF" w:themeColor="background1"/>
          <w:sz w:val="28"/>
          <w:szCs w:val="28"/>
        </w:rPr>
        <w:lastRenderedPageBreak/>
        <w:t xml:space="preserve">Article </w:t>
      </w:r>
      <w:r w:rsidR="00AE53BC" w:rsidRPr="00D37C7C">
        <w:rPr>
          <w:rFonts w:ascii="Arial" w:hAnsi="Arial" w:cs="Arial"/>
          <w:b/>
          <w:bCs/>
          <w:color w:val="FFFFFF" w:themeColor="background1"/>
          <w:sz w:val="28"/>
          <w:szCs w:val="28"/>
        </w:rPr>
        <w:t>1</w:t>
      </w:r>
      <w:r w:rsidR="00FC1DAC" w:rsidRPr="00D37C7C">
        <w:rPr>
          <w:rFonts w:ascii="Arial" w:hAnsi="Arial" w:cs="Arial"/>
          <w:b/>
          <w:bCs/>
          <w:color w:val="FFFFFF" w:themeColor="background1"/>
          <w:sz w:val="28"/>
          <w:szCs w:val="28"/>
        </w:rPr>
        <w:t>.</w:t>
      </w:r>
      <w:bookmarkStart w:id="2" w:name="_Hlk23927767"/>
      <w:r w:rsidR="001D0054" w:rsidRPr="00D37C7C">
        <w:rPr>
          <w:rFonts w:ascii="Arial" w:hAnsi="Arial" w:cs="Arial"/>
          <w:b/>
          <w:bCs/>
          <w:color w:val="FFFFFF" w:themeColor="background1"/>
          <w:sz w:val="28"/>
          <w:szCs w:val="28"/>
        </w:rPr>
        <w:tab/>
      </w:r>
      <w:r w:rsidR="007D581B" w:rsidRPr="00D37C7C">
        <w:rPr>
          <w:rFonts w:ascii="Arial" w:hAnsi="Arial" w:cs="Arial"/>
          <w:b/>
          <w:bCs/>
          <w:color w:val="FFFFFF" w:themeColor="background1"/>
          <w:sz w:val="28"/>
          <w:szCs w:val="28"/>
        </w:rPr>
        <w:t xml:space="preserve">Identification du </w:t>
      </w:r>
      <w:r w:rsidR="004F1AEE" w:rsidRPr="00D37C7C">
        <w:rPr>
          <w:rFonts w:ascii="Arial" w:hAnsi="Arial" w:cs="Arial"/>
          <w:b/>
          <w:bCs/>
          <w:color w:val="FFFFFF" w:themeColor="background1"/>
          <w:sz w:val="28"/>
          <w:szCs w:val="28"/>
        </w:rPr>
        <w:t>p</w:t>
      </w:r>
      <w:r w:rsidR="007D581B" w:rsidRPr="00D37C7C">
        <w:rPr>
          <w:rFonts w:ascii="Arial" w:hAnsi="Arial" w:cs="Arial"/>
          <w:b/>
          <w:bCs/>
          <w:color w:val="FFFFFF" w:themeColor="background1"/>
          <w:sz w:val="28"/>
          <w:szCs w:val="28"/>
        </w:rPr>
        <w:t xml:space="preserve">ouvoir </w:t>
      </w:r>
      <w:r w:rsidR="004F1AEE" w:rsidRPr="00D37C7C">
        <w:rPr>
          <w:rFonts w:ascii="Arial" w:hAnsi="Arial" w:cs="Arial"/>
          <w:b/>
          <w:bCs/>
          <w:color w:val="FFFFFF" w:themeColor="background1"/>
          <w:sz w:val="28"/>
          <w:szCs w:val="28"/>
        </w:rPr>
        <w:t>a</w:t>
      </w:r>
      <w:r w:rsidR="007D581B" w:rsidRPr="00D37C7C">
        <w:rPr>
          <w:rFonts w:ascii="Arial" w:hAnsi="Arial" w:cs="Arial"/>
          <w:b/>
          <w:bCs/>
          <w:color w:val="FFFFFF" w:themeColor="background1"/>
          <w:sz w:val="28"/>
          <w:szCs w:val="28"/>
        </w:rPr>
        <w:t>djudicateur</w:t>
      </w:r>
      <w:bookmarkEnd w:id="1"/>
    </w:p>
    <w:p w14:paraId="56916093" w14:textId="77777777" w:rsidR="007D581B" w:rsidRPr="00D37C7C" w:rsidRDefault="007D581B" w:rsidP="007E7EB5">
      <w:pPr>
        <w:jc w:val="both"/>
        <w:rPr>
          <w:rFonts w:ascii="Arial" w:hAnsi="Arial" w:cs="Arial"/>
          <w:sz w:val="24"/>
          <w:szCs w:val="24"/>
        </w:rPr>
      </w:pPr>
    </w:p>
    <w:p w14:paraId="63770332" w14:textId="19E1503A" w:rsidR="00A10A71" w:rsidRPr="00D37C7C" w:rsidRDefault="007E7EB5" w:rsidP="00A10A71">
      <w:pPr>
        <w:pStyle w:val="Sansinterligne"/>
        <w:jc w:val="both"/>
        <w:rPr>
          <w:rFonts w:ascii="Arial" w:hAnsi="Arial" w:cs="Arial"/>
          <w:szCs w:val="24"/>
        </w:rPr>
      </w:pPr>
      <w:r w:rsidRPr="00D37C7C">
        <w:rPr>
          <w:rFonts w:ascii="Arial" w:hAnsi="Arial" w:cs="Arial"/>
          <w:szCs w:val="24"/>
        </w:rPr>
        <w:t xml:space="preserve">Le pouvoir adjudicateur est </w:t>
      </w:r>
      <w:r w:rsidR="00D63FE4">
        <w:rPr>
          <w:rFonts w:ascii="Arial" w:hAnsi="Arial" w:cs="Arial"/>
          <w:szCs w:val="24"/>
        </w:rPr>
        <w:t>l’</w:t>
      </w:r>
      <w:r w:rsidR="00D63FE4" w:rsidRPr="00D63FE4">
        <w:rPr>
          <w:rFonts w:ascii="Arial" w:hAnsi="Arial" w:cs="Arial"/>
          <w:szCs w:val="24"/>
        </w:rPr>
        <w:t>École Nationale Supérieure Maritime (ENSM)</w:t>
      </w:r>
      <w:r w:rsidR="00D63FE4">
        <w:rPr>
          <w:rFonts w:ascii="Arial" w:hAnsi="Arial" w:cs="Arial"/>
          <w:szCs w:val="24"/>
        </w:rPr>
        <w:t>.</w:t>
      </w:r>
    </w:p>
    <w:p w14:paraId="486CFC36" w14:textId="77777777" w:rsidR="0086517A" w:rsidRDefault="0086517A" w:rsidP="007E7EB5">
      <w:pPr>
        <w:jc w:val="both"/>
        <w:rPr>
          <w:rFonts w:ascii="Arial" w:hAnsi="Arial" w:cs="Arial"/>
          <w:sz w:val="24"/>
          <w:szCs w:val="24"/>
        </w:rPr>
      </w:pPr>
    </w:p>
    <w:p w14:paraId="3AC2696A" w14:textId="77777777" w:rsidR="004F7943" w:rsidRPr="00D37C7C" w:rsidRDefault="004F7943" w:rsidP="007E7EB5">
      <w:pPr>
        <w:jc w:val="both"/>
        <w:rPr>
          <w:rFonts w:ascii="Arial" w:hAnsi="Arial" w:cs="Arial"/>
          <w:sz w:val="24"/>
          <w:szCs w:val="24"/>
        </w:rPr>
      </w:pPr>
    </w:p>
    <w:p w14:paraId="30855E77" w14:textId="0E175F7A" w:rsidR="007D581B" w:rsidRPr="00D37C7C" w:rsidRDefault="007D581B" w:rsidP="00823DCD">
      <w:pPr>
        <w:pStyle w:val="Titre1"/>
        <w:shd w:val="clear" w:color="auto" w:fill="002060"/>
        <w:spacing w:before="0" w:after="0"/>
        <w:rPr>
          <w:rFonts w:ascii="Arial" w:hAnsi="Arial" w:cs="Arial"/>
          <w:b/>
          <w:bCs/>
          <w:color w:val="FFFFFF" w:themeColor="background1"/>
          <w:sz w:val="28"/>
          <w:szCs w:val="28"/>
        </w:rPr>
      </w:pPr>
      <w:bookmarkStart w:id="3" w:name="_Toc227920308"/>
      <w:r w:rsidRPr="00D37C7C">
        <w:rPr>
          <w:rFonts w:ascii="Arial" w:hAnsi="Arial" w:cs="Arial"/>
          <w:b/>
          <w:bCs/>
          <w:color w:val="FFFFFF" w:themeColor="background1"/>
          <w:sz w:val="28"/>
          <w:szCs w:val="28"/>
        </w:rPr>
        <w:t>Article 2.</w:t>
      </w:r>
      <w:r w:rsidR="001D0054" w:rsidRPr="00D37C7C">
        <w:rPr>
          <w:rFonts w:ascii="Arial" w:hAnsi="Arial" w:cs="Arial"/>
          <w:b/>
          <w:bCs/>
          <w:color w:val="FFFFFF" w:themeColor="background1"/>
          <w:sz w:val="28"/>
          <w:szCs w:val="28"/>
        </w:rPr>
        <w:tab/>
      </w:r>
      <w:r w:rsidR="00406C37">
        <w:rPr>
          <w:rFonts w:ascii="Arial" w:hAnsi="Arial" w:cs="Arial"/>
          <w:b/>
          <w:bCs/>
          <w:color w:val="FFFFFF" w:themeColor="background1"/>
          <w:sz w:val="28"/>
          <w:szCs w:val="28"/>
        </w:rPr>
        <w:t>Objet</w:t>
      </w:r>
      <w:r w:rsidRPr="00D37C7C">
        <w:rPr>
          <w:rFonts w:ascii="Arial" w:hAnsi="Arial" w:cs="Arial"/>
          <w:b/>
          <w:bCs/>
          <w:color w:val="FFFFFF" w:themeColor="background1"/>
          <w:sz w:val="28"/>
          <w:szCs w:val="28"/>
        </w:rPr>
        <w:t xml:space="preserve"> d</w:t>
      </w:r>
      <w:r w:rsidR="00406C37">
        <w:rPr>
          <w:rFonts w:ascii="Arial" w:hAnsi="Arial" w:cs="Arial"/>
          <w:b/>
          <w:bCs/>
          <w:color w:val="FFFFFF" w:themeColor="background1"/>
          <w:sz w:val="28"/>
          <w:szCs w:val="28"/>
        </w:rPr>
        <w:t>e la consultation</w:t>
      </w:r>
      <w:bookmarkEnd w:id="3"/>
    </w:p>
    <w:p w14:paraId="7F3113D9" w14:textId="77777777" w:rsidR="00D63FE4" w:rsidRPr="00D37C7C" w:rsidRDefault="00D63FE4" w:rsidP="00673099">
      <w:pPr>
        <w:jc w:val="both"/>
        <w:rPr>
          <w:rFonts w:ascii="Arial" w:hAnsi="Arial" w:cs="Arial"/>
          <w:sz w:val="24"/>
          <w:szCs w:val="24"/>
        </w:rPr>
      </w:pPr>
      <w:bookmarkStart w:id="4" w:name="_Hlk197519742"/>
    </w:p>
    <w:bookmarkEnd w:id="4"/>
    <w:p w14:paraId="07067378" w14:textId="02B20B91" w:rsidR="00443E51" w:rsidRDefault="00443E51" w:rsidP="00443E51">
      <w:pPr>
        <w:jc w:val="both"/>
        <w:rPr>
          <w:rFonts w:ascii="Arial" w:hAnsi="Arial" w:cs="Arial"/>
          <w:sz w:val="24"/>
          <w:szCs w:val="24"/>
        </w:rPr>
      </w:pPr>
      <w:r>
        <w:rPr>
          <w:rFonts w:ascii="Arial" w:hAnsi="Arial" w:cs="Arial"/>
          <w:sz w:val="24"/>
          <w:szCs w:val="24"/>
        </w:rPr>
        <w:t xml:space="preserve">Le présent marché a pour objet la fourniture et la livraison de repas par le biais d’un frigo connecté (location du frigo incluse) et par le biais du click and collect pour le site du Havre. Cette restauration est destinée </w:t>
      </w:r>
      <w:r w:rsidR="00525775">
        <w:rPr>
          <w:rFonts w:ascii="Arial" w:hAnsi="Arial" w:cs="Arial"/>
          <w:sz w:val="24"/>
          <w:szCs w:val="24"/>
        </w:rPr>
        <w:t>aux</w:t>
      </w:r>
      <w:r>
        <w:rPr>
          <w:rFonts w:ascii="Arial" w:hAnsi="Arial" w:cs="Arial"/>
          <w:sz w:val="24"/>
          <w:szCs w:val="24"/>
        </w:rPr>
        <w:t xml:space="preserve"> étudiants et </w:t>
      </w:r>
      <w:r w:rsidR="00525775">
        <w:rPr>
          <w:rFonts w:ascii="Arial" w:hAnsi="Arial" w:cs="Arial"/>
          <w:sz w:val="24"/>
          <w:szCs w:val="24"/>
        </w:rPr>
        <w:t>aux</w:t>
      </w:r>
      <w:r>
        <w:rPr>
          <w:rFonts w:ascii="Arial" w:hAnsi="Arial" w:cs="Arial"/>
          <w:sz w:val="24"/>
          <w:szCs w:val="24"/>
        </w:rPr>
        <w:t xml:space="preserve"> agents</w:t>
      </w:r>
      <w:r w:rsidR="00525775">
        <w:rPr>
          <w:rFonts w:ascii="Arial" w:hAnsi="Arial" w:cs="Arial"/>
          <w:sz w:val="24"/>
          <w:szCs w:val="24"/>
        </w:rPr>
        <w:t xml:space="preserve"> de l’ENSM</w:t>
      </w:r>
      <w:r>
        <w:rPr>
          <w:rFonts w:ascii="Arial" w:hAnsi="Arial" w:cs="Arial"/>
          <w:sz w:val="24"/>
          <w:szCs w:val="24"/>
        </w:rPr>
        <w:t xml:space="preserve">, mais également aux personnes externes. </w:t>
      </w:r>
    </w:p>
    <w:p w14:paraId="516599F2" w14:textId="77777777" w:rsidR="00942E0D" w:rsidRDefault="00942E0D" w:rsidP="00757698">
      <w:pPr>
        <w:jc w:val="both"/>
        <w:rPr>
          <w:rFonts w:ascii="Arial" w:hAnsi="Arial" w:cs="Arial"/>
          <w:sz w:val="24"/>
          <w:szCs w:val="24"/>
        </w:rPr>
      </w:pPr>
    </w:p>
    <w:p w14:paraId="101D1D25" w14:textId="1E436868" w:rsidR="00406C37" w:rsidRPr="00406C37" w:rsidRDefault="00406C37" w:rsidP="00757698">
      <w:pPr>
        <w:jc w:val="both"/>
        <w:rPr>
          <w:rFonts w:ascii="Arial" w:hAnsi="Arial" w:cs="Arial"/>
          <w:b/>
          <w:bCs/>
          <w:sz w:val="24"/>
          <w:szCs w:val="24"/>
          <w:u w:val="single"/>
        </w:rPr>
      </w:pPr>
      <w:r w:rsidRPr="00406C37">
        <w:rPr>
          <w:rFonts w:ascii="Arial" w:hAnsi="Arial" w:cs="Arial"/>
          <w:b/>
          <w:bCs/>
          <w:sz w:val="24"/>
          <w:szCs w:val="24"/>
          <w:u w:val="single"/>
        </w:rPr>
        <w:t>CPV principal</w:t>
      </w:r>
      <w:r>
        <w:rPr>
          <w:rFonts w:ascii="Arial" w:hAnsi="Arial" w:cs="Arial"/>
          <w:b/>
          <w:bCs/>
          <w:sz w:val="24"/>
          <w:szCs w:val="24"/>
          <w:u w:val="single"/>
        </w:rPr>
        <w:t> :</w:t>
      </w:r>
    </w:p>
    <w:p w14:paraId="429AD458" w14:textId="77777777" w:rsidR="00406C37" w:rsidRDefault="00406C37" w:rsidP="00757698">
      <w:pPr>
        <w:jc w:val="both"/>
        <w:rPr>
          <w:rFonts w:ascii="Arial" w:hAnsi="Arial" w:cs="Arial"/>
          <w:sz w:val="24"/>
          <w:szCs w:val="24"/>
        </w:rPr>
      </w:pPr>
    </w:p>
    <w:p w14:paraId="39B7800A" w14:textId="04CDEA4D" w:rsidR="00B86BD8" w:rsidRPr="00B86BD8" w:rsidRDefault="00B86BD8">
      <w:pPr>
        <w:pStyle w:val="Paragraphedeliste"/>
        <w:numPr>
          <w:ilvl w:val="0"/>
          <w:numId w:val="14"/>
        </w:numPr>
        <w:spacing w:after="0"/>
        <w:jc w:val="both"/>
        <w:rPr>
          <w:rFonts w:ascii="Arial" w:hAnsi="Arial" w:cs="Arial"/>
          <w:sz w:val="24"/>
          <w:szCs w:val="24"/>
        </w:rPr>
      </w:pPr>
      <w:r w:rsidRPr="00406C37">
        <w:rPr>
          <w:rFonts w:ascii="Arial" w:hAnsi="Arial" w:cs="Arial"/>
          <w:b/>
          <w:bCs/>
          <w:sz w:val="24"/>
          <w:szCs w:val="24"/>
        </w:rPr>
        <w:t>55320000-9</w:t>
      </w:r>
      <w:r>
        <w:rPr>
          <w:rFonts w:ascii="Arial" w:hAnsi="Arial" w:cs="Arial"/>
          <w:sz w:val="24"/>
          <w:szCs w:val="24"/>
        </w:rPr>
        <w:t xml:space="preserve"> : </w:t>
      </w:r>
      <w:r w:rsidRPr="00B86BD8">
        <w:rPr>
          <w:rFonts w:ascii="Arial" w:hAnsi="Arial" w:cs="Arial"/>
          <w:sz w:val="24"/>
          <w:szCs w:val="24"/>
        </w:rPr>
        <w:t>Services de distribution de repas</w:t>
      </w:r>
    </w:p>
    <w:p w14:paraId="7CC29AF3" w14:textId="77777777" w:rsidR="004F7943" w:rsidRDefault="004F7943" w:rsidP="00757698">
      <w:pPr>
        <w:pStyle w:val="LO-Normal1"/>
        <w:spacing w:after="0"/>
        <w:jc w:val="both"/>
        <w:rPr>
          <w:rFonts w:ascii="Arial" w:hAnsi="Arial" w:cs="Arial"/>
          <w:sz w:val="24"/>
          <w:szCs w:val="24"/>
        </w:rPr>
      </w:pPr>
    </w:p>
    <w:p w14:paraId="0E1FEAF4" w14:textId="77777777" w:rsidR="00B86BD8" w:rsidRPr="00D37C7C" w:rsidRDefault="00B86BD8" w:rsidP="00757698">
      <w:pPr>
        <w:pStyle w:val="LO-Normal1"/>
        <w:spacing w:after="0"/>
        <w:jc w:val="both"/>
        <w:rPr>
          <w:rFonts w:ascii="Arial" w:hAnsi="Arial" w:cs="Arial"/>
          <w:sz w:val="24"/>
          <w:szCs w:val="24"/>
        </w:rPr>
      </w:pPr>
    </w:p>
    <w:p w14:paraId="59273D14" w14:textId="458B20C8" w:rsidR="00374161" w:rsidRPr="00D37C7C" w:rsidRDefault="00374161" w:rsidP="00823DCD">
      <w:pPr>
        <w:pStyle w:val="Titre1"/>
        <w:shd w:val="clear" w:color="auto" w:fill="002060"/>
        <w:spacing w:before="0" w:after="0"/>
        <w:rPr>
          <w:rFonts w:ascii="Arial" w:hAnsi="Arial" w:cs="Arial"/>
          <w:b/>
          <w:bCs/>
          <w:color w:val="FFFFFF" w:themeColor="background1"/>
          <w:sz w:val="28"/>
          <w:szCs w:val="28"/>
        </w:rPr>
      </w:pPr>
      <w:bookmarkStart w:id="5" w:name="_Toc227920309"/>
      <w:r w:rsidRPr="00D37C7C">
        <w:rPr>
          <w:rFonts w:ascii="Arial" w:hAnsi="Arial" w:cs="Arial"/>
          <w:b/>
          <w:bCs/>
          <w:color w:val="FFFFFF" w:themeColor="background1"/>
          <w:sz w:val="28"/>
          <w:szCs w:val="28"/>
        </w:rPr>
        <w:t xml:space="preserve">Article </w:t>
      </w:r>
      <w:r w:rsidR="007D581B" w:rsidRPr="00D37C7C">
        <w:rPr>
          <w:rFonts w:ascii="Arial" w:hAnsi="Arial" w:cs="Arial"/>
          <w:b/>
          <w:bCs/>
          <w:color w:val="FFFFFF" w:themeColor="background1"/>
          <w:sz w:val="28"/>
          <w:szCs w:val="28"/>
        </w:rPr>
        <w:t>3</w:t>
      </w:r>
      <w:r w:rsidRPr="00D37C7C">
        <w:rPr>
          <w:rFonts w:ascii="Arial" w:hAnsi="Arial" w:cs="Arial"/>
          <w:b/>
          <w:bCs/>
          <w:color w:val="FFFFFF" w:themeColor="background1"/>
          <w:sz w:val="28"/>
          <w:szCs w:val="28"/>
        </w:rPr>
        <w:t>.</w:t>
      </w:r>
      <w:r w:rsidR="001D0054" w:rsidRPr="00D37C7C">
        <w:rPr>
          <w:rFonts w:ascii="Arial" w:hAnsi="Arial" w:cs="Arial"/>
          <w:b/>
          <w:bCs/>
          <w:color w:val="FFFFFF" w:themeColor="background1"/>
          <w:sz w:val="28"/>
          <w:szCs w:val="28"/>
        </w:rPr>
        <w:tab/>
      </w:r>
      <w:r w:rsidR="007D581B" w:rsidRPr="00D37C7C">
        <w:rPr>
          <w:rFonts w:ascii="Arial" w:hAnsi="Arial" w:cs="Arial"/>
          <w:b/>
          <w:bCs/>
          <w:color w:val="FFFFFF" w:themeColor="background1"/>
          <w:sz w:val="28"/>
          <w:szCs w:val="28"/>
        </w:rPr>
        <w:t>Procédure</w:t>
      </w:r>
      <w:r w:rsidR="0076501C" w:rsidRPr="00D37C7C">
        <w:rPr>
          <w:rFonts w:ascii="Arial" w:hAnsi="Arial" w:cs="Arial"/>
          <w:b/>
          <w:bCs/>
          <w:color w:val="FFFFFF" w:themeColor="background1"/>
          <w:sz w:val="28"/>
          <w:szCs w:val="28"/>
        </w:rPr>
        <w:t xml:space="preserve"> d</w:t>
      </w:r>
      <w:r w:rsidR="00406C37">
        <w:rPr>
          <w:rFonts w:ascii="Arial" w:hAnsi="Arial" w:cs="Arial"/>
          <w:b/>
          <w:bCs/>
          <w:color w:val="FFFFFF" w:themeColor="background1"/>
          <w:sz w:val="28"/>
          <w:szCs w:val="28"/>
        </w:rPr>
        <w:t xml:space="preserve">e </w:t>
      </w:r>
      <w:r w:rsidR="005A63C8">
        <w:rPr>
          <w:rFonts w:ascii="Arial" w:hAnsi="Arial" w:cs="Arial"/>
          <w:b/>
          <w:bCs/>
          <w:color w:val="FFFFFF" w:themeColor="background1"/>
          <w:sz w:val="28"/>
          <w:szCs w:val="28"/>
        </w:rPr>
        <w:t>passation</w:t>
      </w:r>
      <w:bookmarkEnd w:id="5"/>
    </w:p>
    <w:p w14:paraId="7048732D" w14:textId="77777777" w:rsidR="00374161" w:rsidRPr="00D37C7C" w:rsidRDefault="00374161" w:rsidP="007D581B">
      <w:pPr>
        <w:rPr>
          <w:rFonts w:ascii="Arial" w:hAnsi="Arial" w:cs="Arial"/>
        </w:rPr>
      </w:pPr>
    </w:p>
    <w:p w14:paraId="1DD5F672" w14:textId="0C814DD1" w:rsidR="0086655E" w:rsidRDefault="00B86BD8" w:rsidP="008A114F">
      <w:pPr>
        <w:jc w:val="both"/>
        <w:rPr>
          <w:rFonts w:ascii="Arial" w:hAnsi="Arial" w:cs="Arial"/>
          <w:sz w:val="24"/>
          <w:szCs w:val="24"/>
        </w:rPr>
      </w:pPr>
      <w:r>
        <w:rPr>
          <w:rFonts w:ascii="Arial" w:hAnsi="Arial" w:cs="Arial"/>
          <w:sz w:val="24"/>
          <w:szCs w:val="24"/>
        </w:rPr>
        <w:t>C</w:t>
      </w:r>
      <w:r w:rsidRPr="00B86BD8">
        <w:rPr>
          <w:rFonts w:ascii="Arial" w:hAnsi="Arial" w:cs="Arial"/>
          <w:sz w:val="24"/>
          <w:szCs w:val="24"/>
        </w:rPr>
        <w:t xml:space="preserve">onformément aux </w:t>
      </w:r>
      <w:r>
        <w:rPr>
          <w:rFonts w:ascii="Arial" w:hAnsi="Arial" w:cs="Arial"/>
          <w:sz w:val="24"/>
          <w:szCs w:val="24"/>
        </w:rPr>
        <w:t>dispositions de l’</w:t>
      </w:r>
      <w:r w:rsidRPr="00B86BD8">
        <w:rPr>
          <w:rFonts w:ascii="Arial" w:hAnsi="Arial" w:cs="Arial"/>
          <w:sz w:val="24"/>
          <w:szCs w:val="24"/>
        </w:rPr>
        <w:t>article R</w:t>
      </w:r>
      <w:r w:rsidR="007A229B">
        <w:rPr>
          <w:rFonts w:ascii="Arial" w:hAnsi="Arial" w:cs="Arial"/>
          <w:sz w:val="24"/>
          <w:szCs w:val="24"/>
        </w:rPr>
        <w:t xml:space="preserve">. </w:t>
      </w:r>
      <w:r w:rsidRPr="00B86BD8">
        <w:rPr>
          <w:rFonts w:ascii="Arial" w:hAnsi="Arial" w:cs="Arial"/>
          <w:sz w:val="24"/>
          <w:szCs w:val="24"/>
        </w:rPr>
        <w:t>2123-1</w:t>
      </w:r>
      <w:r>
        <w:rPr>
          <w:rFonts w:ascii="Arial" w:hAnsi="Arial" w:cs="Arial"/>
          <w:sz w:val="24"/>
          <w:szCs w:val="24"/>
        </w:rPr>
        <w:t xml:space="preserve"> 3°</w:t>
      </w:r>
      <w:r w:rsidRPr="00B86BD8">
        <w:rPr>
          <w:rFonts w:ascii="Arial" w:hAnsi="Arial" w:cs="Arial"/>
          <w:sz w:val="24"/>
          <w:szCs w:val="24"/>
        </w:rPr>
        <w:t xml:space="preserve"> du </w:t>
      </w:r>
      <w:r w:rsidR="007A229B">
        <w:rPr>
          <w:rFonts w:ascii="Arial" w:hAnsi="Arial" w:cs="Arial"/>
          <w:sz w:val="24"/>
          <w:szCs w:val="24"/>
        </w:rPr>
        <w:t>c</w:t>
      </w:r>
      <w:r w:rsidRPr="00B86BD8">
        <w:rPr>
          <w:rFonts w:ascii="Arial" w:hAnsi="Arial" w:cs="Arial"/>
          <w:sz w:val="24"/>
          <w:szCs w:val="24"/>
        </w:rPr>
        <w:t xml:space="preserve">ode de la commande publique, </w:t>
      </w:r>
      <w:r>
        <w:rPr>
          <w:rFonts w:ascii="Arial" w:hAnsi="Arial" w:cs="Arial"/>
          <w:sz w:val="24"/>
          <w:szCs w:val="24"/>
        </w:rPr>
        <w:t>l</w:t>
      </w:r>
      <w:r w:rsidRPr="00B86BD8">
        <w:rPr>
          <w:rFonts w:ascii="Arial" w:hAnsi="Arial" w:cs="Arial"/>
          <w:sz w:val="24"/>
          <w:szCs w:val="24"/>
        </w:rPr>
        <w:t xml:space="preserve">e marché est passé selon </w:t>
      </w:r>
      <w:r w:rsidRPr="005A63C8">
        <w:rPr>
          <w:rFonts w:ascii="Arial" w:hAnsi="Arial" w:cs="Arial"/>
          <w:sz w:val="24"/>
          <w:szCs w:val="24"/>
        </w:rPr>
        <w:t>une procédure adaptée</w:t>
      </w:r>
      <w:r w:rsidRPr="00B86BD8">
        <w:rPr>
          <w:rFonts w:ascii="Arial" w:hAnsi="Arial" w:cs="Arial"/>
          <w:sz w:val="24"/>
          <w:szCs w:val="24"/>
        </w:rPr>
        <w:t xml:space="preserve"> applicable aux marchés de services sociaux et autres services spécifiques.</w:t>
      </w:r>
    </w:p>
    <w:p w14:paraId="29745164" w14:textId="77777777" w:rsidR="005A63C8" w:rsidRDefault="005A63C8" w:rsidP="008A114F">
      <w:pPr>
        <w:jc w:val="both"/>
        <w:rPr>
          <w:rFonts w:ascii="Arial" w:hAnsi="Arial" w:cs="Arial"/>
          <w:sz w:val="24"/>
          <w:szCs w:val="24"/>
        </w:rPr>
      </w:pPr>
    </w:p>
    <w:p w14:paraId="0EB2D8B5" w14:textId="77777777" w:rsidR="00B86BD8" w:rsidRPr="00D37C7C" w:rsidRDefault="00B86BD8" w:rsidP="008A114F">
      <w:pPr>
        <w:jc w:val="both"/>
        <w:rPr>
          <w:rFonts w:ascii="Arial" w:hAnsi="Arial" w:cs="Arial"/>
          <w:sz w:val="24"/>
          <w:szCs w:val="24"/>
        </w:rPr>
      </w:pPr>
    </w:p>
    <w:p w14:paraId="6800DB10" w14:textId="6FE3FDB4" w:rsidR="007D581B" w:rsidRPr="00D37C7C" w:rsidRDefault="007D581B" w:rsidP="00823DCD">
      <w:pPr>
        <w:pStyle w:val="Titre1"/>
        <w:shd w:val="clear" w:color="auto" w:fill="002060"/>
        <w:spacing w:before="0" w:after="0"/>
        <w:rPr>
          <w:rFonts w:ascii="Arial" w:hAnsi="Arial" w:cs="Arial"/>
          <w:b/>
          <w:bCs/>
          <w:color w:val="FFFFFF" w:themeColor="background1"/>
          <w:sz w:val="28"/>
          <w:szCs w:val="28"/>
        </w:rPr>
      </w:pPr>
      <w:bookmarkStart w:id="6" w:name="_Toc227920310"/>
      <w:r w:rsidRPr="00D37C7C">
        <w:rPr>
          <w:rFonts w:ascii="Arial" w:hAnsi="Arial" w:cs="Arial"/>
          <w:b/>
          <w:bCs/>
          <w:color w:val="FFFFFF" w:themeColor="background1"/>
          <w:sz w:val="28"/>
          <w:szCs w:val="28"/>
        </w:rPr>
        <w:t>Article 4.</w:t>
      </w:r>
      <w:r w:rsidR="001D0054" w:rsidRPr="00D37C7C">
        <w:rPr>
          <w:rFonts w:ascii="Arial" w:hAnsi="Arial" w:cs="Arial"/>
          <w:b/>
          <w:bCs/>
          <w:color w:val="FFFFFF" w:themeColor="background1"/>
          <w:sz w:val="28"/>
          <w:szCs w:val="28"/>
        </w:rPr>
        <w:tab/>
      </w:r>
      <w:r w:rsidRPr="00D37C7C">
        <w:rPr>
          <w:rFonts w:ascii="Arial" w:hAnsi="Arial" w:cs="Arial"/>
          <w:b/>
          <w:bCs/>
          <w:color w:val="FFFFFF" w:themeColor="background1"/>
          <w:sz w:val="28"/>
          <w:szCs w:val="28"/>
        </w:rPr>
        <w:t>Caractéristiques p</w:t>
      </w:r>
      <w:r w:rsidR="0076501C" w:rsidRPr="00D37C7C">
        <w:rPr>
          <w:rFonts w:ascii="Arial" w:hAnsi="Arial" w:cs="Arial"/>
          <w:b/>
          <w:bCs/>
          <w:color w:val="FFFFFF" w:themeColor="background1"/>
          <w:sz w:val="28"/>
          <w:szCs w:val="28"/>
        </w:rPr>
        <w:t>rincipales du marché</w:t>
      </w:r>
      <w:bookmarkEnd w:id="6"/>
    </w:p>
    <w:p w14:paraId="0F4E460C" w14:textId="77777777" w:rsidR="008A114F" w:rsidRPr="00D37C7C" w:rsidRDefault="008A114F" w:rsidP="008A114F">
      <w:pPr>
        <w:jc w:val="both"/>
        <w:rPr>
          <w:rFonts w:ascii="Arial" w:hAnsi="Arial" w:cs="Arial"/>
          <w:sz w:val="24"/>
          <w:szCs w:val="24"/>
        </w:rPr>
      </w:pPr>
    </w:p>
    <w:p w14:paraId="1F8C3702" w14:textId="015C6ED5"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7" w:name="_Toc195826510"/>
      <w:bookmarkStart w:id="8" w:name="_Toc227920311"/>
      <w:r w:rsidRPr="00D37C7C">
        <w:rPr>
          <w:rFonts w:ascii="Arial" w:hAnsi="Arial" w:cs="Arial"/>
          <w:b/>
          <w:bCs/>
          <w:color w:val="FFFFFF" w:themeColor="background1"/>
          <w:sz w:val="28"/>
          <w:szCs w:val="28"/>
        </w:rPr>
        <w:t>4.1.</w:t>
      </w:r>
      <w:r w:rsidRPr="00D37C7C">
        <w:rPr>
          <w:rFonts w:ascii="Arial" w:hAnsi="Arial" w:cs="Arial"/>
          <w:b/>
          <w:bCs/>
          <w:color w:val="FFFFFF" w:themeColor="background1"/>
          <w:sz w:val="28"/>
          <w:szCs w:val="28"/>
        </w:rPr>
        <w:tab/>
        <w:t>Forme du marché</w:t>
      </w:r>
      <w:bookmarkEnd w:id="7"/>
      <w:bookmarkEnd w:id="8"/>
    </w:p>
    <w:p w14:paraId="735E476D" w14:textId="77777777" w:rsidR="00FE6DDE" w:rsidRDefault="00FE6DDE" w:rsidP="0076501C">
      <w:pPr>
        <w:tabs>
          <w:tab w:val="left" w:pos="1404"/>
        </w:tabs>
        <w:jc w:val="both"/>
        <w:rPr>
          <w:rFonts w:ascii="Arial" w:hAnsi="Arial" w:cs="Arial"/>
          <w:sz w:val="24"/>
          <w:szCs w:val="24"/>
        </w:rPr>
      </w:pPr>
    </w:p>
    <w:p w14:paraId="2C42BD6F" w14:textId="558C2F50" w:rsidR="00E96A13" w:rsidRPr="00B23519" w:rsidRDefault="0086655E" w:rsidP="0076501C">
      <w:pPr>
        <w:tabs>
          <w:tab w:val="left" w:pos="1404"/>
        </w:tabs>
        <w:jc w:val="both"/>
        <w:rPr>
          <w:rFonts w:ascii="Arial" w:hAnsi="Arial" w:cs="Arial"/>
          <w:sz w:val="24"/>
          <w:szCs w:val="24"/>
        </w:rPr>
      </w:pPr>
      <w:r w:rsidRPr="00B23519">
        <w:rPr>
          <w:rFonts w:ascii="Arial" w:hAnsi="Arial" w:cs="Arial"/>
          <w:sz w:val="24"/>
          <w:szCs w:val="24"/>
        </w:rPr>
        <w:t xml:space="preserve">Le </w:t>
      </w:r>
      <w:r w:rsidR="007A229B" w:rsidRPr="00B23519">
        <w:rPr>
          <w:rFonts w:ascii="Arial" w:hAnsi="Arial" w:cs="Arial"/>
          <w:sz w:val="24"/>
          <w:szCs w:val="24"/>
        </w:rPr>
        <w:t>lot 1</w:t>
      </w:r>
      <w:r w:rsidRPr="00B23519">
        <w:rPr>
          <w:rFonts w:ascii="Arial" w:hAnsi="Arial" w:cs="Arial"/>
          <w:sz w:val="24"/>
          <w:szCs w:val="24"/>
        </w:rPr>
        <w:t xml:space="preserve"> est </w:t>
      </w:r>
      <w:r w:rsidR="007A229B" w:rsidRPr="00B23519">
        <w:rPr>
          <w:rFonts w:ascii="Arial" w:hAnsi="Arial" w:cs="Arial"/>
          <w:sz w:val="24"/>
          <w:szCs w:val="24"/>
        </w:rPr>
        <w:t xml:space="preserve">un </w:t>
      </w:r>
      <w:r w:rsidR="00406C37" w:rsidRPr="00B23519">
        <w:rPr>
          <w:rFonts w:ascii="Arial" w:hAnsi="Arial" w:cs="Arial"/>
          <w:sz w:val="24"/>
          <w:szCs w:val="24"/>
        </w:rPr>
        <w:t xml:space="preserve">marché ordinaire </w:t>
      </w:r>
      <w:r w:rsidR="007A229B" w:rsidRPr="00B23519">
        <w:rPr>
          <w:rFonts w:ascii="Arial" w:hAnsi="Arial" w:cs="Arial"/>
          <w:sz w:val="24"/>
          <w:szCs w:val="24"/>
        </w:rPr>
        <w:t xml:space="preserve">conclu </w:t>
      </w:r>
      <w:r w:rsidR="00406C37" w:rsidRPr="00B23519">
        <w:rPr>
          <w:rFonts w:ascii="Arial" w:hAnsi="Arial" w:cs="Arial"/>
          <w:sz w:val="24"/>
          <w:szCs w:val="24"/>
        </w:rPr>
        <w:t xml:space="preserve">à prix </w:t>
      </w:r>
      <w:r w:rsidR="007A229B" w:rsidRPr="00B23519">
        <w:rPr>
          <w:rFonts w:ascii="Arial" w:hAnsi="Arial" w:cs="Arial"/>
          <w:sz w:val="24"/>
          <w:szCs w:val="24"/>
        </w:rPr>
        <w:t xml:space="preserve">mixtes avec </w:t>
      </w:r>
    </w:p>
    <w:p w14:paraId="7EA23CAC" w14:textId="77777777" w:rsidR="007A229B" w:rsidRPr="00B23519" w:rsidRDefault="007A229B" w:rsidP="0076501C">
      <w:pPr>
        <w:tabs>
          <w:tab w:val="left" w:pos="1404"/>
        </w:tabs>
        <w:jc w:val="both"/>
        <w:rPr>
          <w:rFonts w:ascii="Arial" w:hAnsi="Arial" w:cs="Arial"/>
          <w:sz w:val="24"/>
          <w:szCs w:val="24"/>
        </w:rPr>
      </w:pPr>
    </w:p>
    <w:p w14:paraId="32AA0BF6" w14:textId="18C1D442" w:rsidR="007A229B" w:rsidRPr="00B23519" w:rsidRDefault="007A229B" w:rsidP="007A229B">
      <w:pPr>
        <w:pStyle w:val="Paragraphedeliste"/>
        <w:numPr>
          <w:ilvl w:val="0"/>
          <w:numId w:val="32"/>
        </w:numPr>
        <w:tabs>
          <w:tab w:val="left" w:pos="1404"/>
        </w:tabs>
        <w:jc w:val="both"/>
        <w:rPr>
          <w:rFonts w:ascii="Arial" w:hAnsi="Arial" w:cs="Arial"/>
          <w:sz w:val="24"/>
          <w:szCs w:val="24"/>
        </w:rPr>
      </w:pPr>
      <w:r w:rsidRPr="00B23519">
        <w:rPr>
          <w:rFonts w:ascii="Arial" w:hAnsi="Arial" w:cs="Arial"/>
          <w:sz w:val="24"/>
          <w:szCs w:val="24"/>
        </w:rPr>
        <w:t>Des prix forfaitaires pour l’installation</w:t>
      </w:r>
      <w:r w:rsidR="00B561C1">
        <w:rPr>
          <w:rFonts w:ascii="Arial" w:hAnsi="Arial" w:cs="Arial"/>
          <w:sz w:val="24"/>
          <w:szCs w:val="24"/>
        </w:rPr>
        <w:t xml:space="preserve"> (si le prestataire actuel est le futur titulaire, aucun frais d’installation ne sera dû par l’ENSM)</w:t>
      </w:r>
      <w:r w:rsidRPr="00B23519">
        <w:rPr>
          <w:rFonts w:ascii="Arial" w:hAnsi="Arial" w:cs="Arial"/>
          <w:sz w:val="24"/>
          <w:szCs w:val="24"/>
        </w:rPr>
        <w:t xml:space="preserve"> et la location du frigo connecté </w:t>
      </w:r>
    </w:p>
    <w:p w14:paraId="29FA1B4C" w14:textId="04F1DC5A" w:rsidR="007A229B" w:rsidRPr="00F35093" w:rsidRDefault="007A229B" w:rsidP="006D5FF6">
      <w:pPr>
        <w:pStyle w:val="Paragraphedeliste"/>
        <w:numPr>
          <w:ilvl w:val="0"/>
          <w:numId w:val="32"/>
        </w:numPr>
        <w:tabs>
          <w:tab w:val="left" w:pos="1404"/>
        </w:tabs>
        <w:jc w:val="both"/>
        <w:rPr>
          <w:rFonts w:ascii="Arial" w:hAnsi="Arial" w:cs="Arial"/>
          <w:sz w:val="24"/>
          <w:szCs w:val="24"/>
        </w:rPr>
      </w:pPr>
      <w:r w:rsidRPr="00B23519">
        <w:rPr>
          <w:rFonts w:ascii="Arial" w:hAnsi="Arial" w:cs="Arial"/>
          <w:sz w:val="24"/>
          <w:szCs w:val="24"/>
        </w:rPr>
        <w:t>Des prix unitaires pour les subventions versées par l’ENSM et les repas</w:t>
      </w:r>
      <w:r w:rsidR="00525775">
        <w:rPr>
          <w:rFonts w:ascii="Arial" w:hAnsi="Arial" w:cs="Arial"/>
          <w:sz w:val="24"/>
          <w:szCs w:val="24"/>
        </w:rPr>
        <w:t xml:space="preserve"> commandés</w:t>
      </w:r>
    </w:p>
    <w:p w14:paraId="04C0EDE0" w14:textId="434180E9" w:rsidR="006D5FF6" w:rsidRPr="00B23519" w:rsidRDefault="006D5FF6" w:rsidP="006D5FF6">
      <w:pPr>
        <w:tabs>
          <w:tab w:val="left" w:pos="1404"/>
        </w:tabs>
        <w:jc w:val="both"/>
        <w:rPr>
          <w:rFonts w:ascii="Arial" w:hAnsi="Arial" w:cs="Arial"/>
          <w:sz w:val="24"/>
          <w:szCs w:val="24"/>
        </w:rPr>
      </w:pPr>
      <w:r w:rsidRPr="00B23519">
        <w:rPr>
          <w:rFonts w:ascii="Arial" w:hAnsi="Arial" w:cs="Arial"/>
          <w:sz w:val="24"/>
          <w:szCs w:val="24"/>
        </w:rPr>
        <w:t>Le lot 2 est un marché ordinaire conclu à prix unitaires pour les subventions versées par l’ENSM et les repas</w:t>
      </w:r>
      <w:r w:rsidR="00525775">
        <w:rPr>
          <w:rFonts w:ascii="Arial" w:hAnsi="Arial" w:cs="Arial"/>
          <w:sz w:val="24"/>
          <w:szCs w:val="24"/>
        </w:rPr>
        <w:t xml:space="preserve"> commandés</w:t>
      </w:r>
    </w:p>
    <w:p w14:paraId="47D6ABBA" w14:textId="77777777" w:rsidR="0086655E" w:rsidRPr="00D37C7C" w:rsidRDefault="0086655E" w:rsidP="0076501C">
      <w:pPr>
        <w:tabs>
          <w:tab w:val="left" w:pos="1404"/>
        </w:tabs>
        <w:jc w:val="both"/>
        <w:rPr>
          <w:rFonts w:ascii="Arial" w:hAnsi="Arial" w:cs="Arial"/>
          <w:sz w:val="24"/>
          <w:szCs w:val="24"/>
        </w:rPr>
      </w:pPr>
    </w:p>
    <w:p w14:paraId="52148977" w14:textId="42DD1971"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9" w:name="_Toc227920312"/>
      <w:r w:rsidRPr="00D37C7C">
        <w:rPr>
          <w:rFonts w:ascii="Arial" w:hAnsi="Arial" w:cs="Arial"/>
          <w:b/>
          <w:bCs/>
          <w:color w:val="FFFFFF" w:themeColor="background1"/>
          <w:sz w:val="28"/>
          <w:szCs w:val="28"/>
        </w:rPr>
        <w:t>4.2.</w:t>
      </w:r>
      <w:r w:rsidRPr="00D37C7C">
        <w:rPr>
          <w:rFonts w:ascii="Arial" w:hAnsi="Arial" w:cs="Arial"/>
          <w:b/>
          <w:bCs/>
          <w:color w:val="FFFFFF" w:themeColor="background1"/>
          <w:sz w:val="28"/>
          <w:szCs w:val="28"/>
        </w:rPr>
        <w:tab/>
        <w:t>Durée du marché</w:t>
      </w:r>
      <w:bookmarkEnd w:id="9"/>
    </w:p>
    <w:p w14:paraId="7151EB7D" w14:textId="77777777" w:rsidR="00664189" w:rsidRPr="00D37C7C" w:rsidRDefault="00664189" w:rsidP="00BB21C4">
      <w:pPr>
        <w:jc w:val="both"/>
        <w:rPr>
          <w:rFonts w:ascii="Arial" w:hAnsi="Arial" w:cs="Arial"/>
          <w:sz w:val="24"/>
          <w:szCs w:val="24"/>
        </w:rPr>
      </w:pPr>
    </w:p>
    <w:p w14:paraId="06295E77" w14:textId="42BF8F34" w:rsidR="0005596F" w:rsidRDefault="0005596F" w:rsidP="0005596F">
      <w:pPr>
        <w:jc w:val="both"/>
        <w:rPr>
          <w:rFonts w:ascii="Arial" w:hAnsi="Arial" w:cs="Arial"/>
          <w:sz w:val="24"/>
          <w:szCs w:val="24"/>
        </w:rPr>
      </w:pPr>
      <w:r w:rsidRPr="0086655E">
        <w:rPr>
          <w:rFonts w:ascii="Arial" w:hAnsi="Arial" w:cs="Arial"/>
          <w:sz w:val="24"/>
          <w:szCs w:val="24"/>
        </w:rPr>
        <w:t xml:space="preserve">Le présent </w:t>
      </w:r>
      <w:r>
        <w:rPr>
          <w:rFonts w:ascii="Arial" w:hAnsi="Arial" w:cs="Arial"/>
          <w:sz w:val="24"/>
          <w:szCs w:val="24"/>
        </w:rPr>
        <w:t xml:space="preserve">marché </w:t>
      </w:r>
      <w:r w:rsidRPr="0086655E">
        <w:rPr>
          <w:rFonts w:ascii="Arial" w:hAnsi="Arial" w:cs="Arial"/>
          <w:sz w:val="24"/>
          <w:szCs w:val="24"/>
        </w:rPr>
        <w:t xml:space="preserve">est conclu </w:t>
      </w:r>
      <w:r>
        <w:rPr>
          <w:rFonts w:ascii="Arial" w:hAnsi="Arial" w:cs="Arial"/>
          <w:sz w:val="24"/>
          <w:szCs w:val="24"/>
        </w:rPr>
        <w:t>à compter de sa date de notification. Les prestations de livraison de plats débutent au 1</w:t>
      </w:r>
      <w:r w:rsidRPr="00D45B78">
        <w:rPr>
          <w:rFonts w:ascii="Arial" w:hAnsi="Arial" w:cs="Arial"/>
          <w:sz w:val="24"/>
          <w:szCs w:val="24"/>
          <w:vertAlign w:val="superscript"/>
        </w:rPr>
        <w:t>er</w:t>
      </w:r>
      <w:r>
        <w:rPr>
          <w:rFonts w:ascii="Arial" w:hAnsi="Arial" w:cs="Arial"/>
          <w:sz w:val="24"/>
          <w:szCs w:val="24"/>
        </w:rPr>
        <w:t xml:space="preserve"> septembre 202</w:t>
      </w:r>
      <w:r w:rsidR="00B65CB9">
        <w:rPr>
          <w:rFonts w:ascii="Arial" w:hAnsi="Arial" w:cs="Arial"/>
          <w:sz w:val="24"/>
          <w:szCs w:val="24"/>
        </w:rPr>
        <w:t>6</w:t>
      </w:r>
      <w:r>
        <w:rPr>
          <w:rFonts w:ascii="Arial" w:hAnsi="Arial" w:cs="Arial"/>
          <w:sz w:val="24"/>
          <w:szCs w:val="24"/>
        </w:rPr>
        <w:t xml:space="preserve">, </w:t>
      </w:r>
      <w:r w:rsidRPr="0086655E">
        <w:rPr>
          <w:rFonts w:ascii="Arial" w:hAnsi="Arial" w:cs="Arial"/>
          <w:sz w:val="24"/>
          <w:szCs w:val="24"/>
        </w:rPr>
        <w:t xml:space="preserve">pour une durée </w:t>
      </w:r>
      <w:r>
        <w:rPr>
          <w:rFonts w:ascii="Arial" w:hAnsi="Arial" w:cs="Arial"/>
          <w:sz w:val="24"/>
          <w:szCs w:val="24"/>
        </w:rPr>
        <w:t xml:space="preserve">de 24 mois. Il est </w:t>
      </w:r>
      <w:r w:rsidRPr="0086655E">
        <w:rPr>
          <w:rFonts w:ascii="Arial" w:hAnsi="Arial" w:cs="Arial"/>
          <w:sz w:val="24"/>
          <w:szCs w:val="24"/>
        </w:rPr>
        <w:t xml:space="preserve">reconductible tacitement </w:t>
      </w:r>
      <w:r>
        <w:rPr>
          <w:rFonts w:ascii="Arial" w:hAnsi="Arial" w:cs="Arial"/>
          <w:sz w:val="24"/>
          <w:szCs w:val="24"/>
        </w:rPr>
        <w:t>deux</w:t>
      </w:r>
      <w:r w:rsidRPr="0086655E">
        <w:rPr>
          <w:rFonts w:ascii="Arial" w:hAnsi="Arial" w:cs="Arial"/>
          <w:sz w:val="24"/>
          <w:szCs w:val="24"/>
        </w:rPr>
        <w:t xml:space="preserve"> fois pour une durée </w:t>
      </w:r>
      <w:r>
        <w:rPr>
          <w:rFonts w:ascii="Arial" w:hAnsi="Arial" w:cs="Arial"/>
          <w:sz w:val="24"/>
          <w:szCs w:val="24"/>
        </w:rPr>
        <w:t>de 12 mois (à compter du 1</w:t>
      </w:r>
      <w:r w:rsidRPr="00D45B78">
        <w:rPr>
          <w:rFonts w:ascii="Arial" w:hAnsi="Arial" w:cs="Arial"/>
          <w:sz w:val="24"/>
          <w:szCs w:val="24"/>
          <w:vertAlign w:val="superscript"/>
        </w:rPr>
        <w:t>er</w:t>
      </w:r>
      <w:r>
        <w:rPr>
          <w:rFonts w:ascii="Arial" w:hAnsi="Arial" w:cs="Arial"/>
          <w:sz w:val="24"/>
          <w:szCs w:val="24"/>
        </w:rPr>
        <w:t xml:space="preserve"> septembre 2027). Les titulaires ne pourront refuser la reconduction. </w:t>
      </w:r>
    </w:p>
    <w:p w14:paraId="7C19A7CF" w14:textId="77777777" w:rsidR="0005596F" w:rsidRPr="0086655E" w:rsidRDefault="0005596F" w:rsidP="0005596F">
      <w:pPr>
        <w:jc w:val="both"/>
        <w:rPr>
          <w:rFonts w:ascii="Arial" w:hAnsi="Arial" w:cs="Arial"/>
          <w:sz w:val="24"/>
          <w:szCs w:val="24"/>
        </w:rPr>
      </w:pPr>
      <w:r w:rsidRPr="004D73E1">
        <w:rPr>
          <w:rFonts w:ascii="Arial" w:hAnsi="Arial" w:cs="Arial"/>
          <w:sz w:val="24"/>
          <w:szCs w:val="24"/>
        </w:rPr>
        <w:t>En cas de décision de non-reconduction, l</w:t>
      </w:r>
      <w:r>
        <w:rPr>
          <w:rFonts w:ascii="Arial" w:hAnsi="Arial" w:cs="Arial"/>
          <w:sz w:val="24"/>
          <w:szCs w:val="24"/>
        </w:rPr>
        <w:t>’ENSM</w:t>
      </w:r>
      <w:r w:rsidRPr="004D73E1">
        <w:rPr>
          <w:rFonts w:ascii="Arial" w:hAnsi="Arial" w:cs="Arial"/>
          <w:sz w:val="24"/>
          <w:szCs w:val="24"/>
        </w:rPr>
        <w:t xml:space="preserve"> adresse une décision expresse, par </w:t>
      </w:r>
      <w:r w:rsidRPr="004D73E1">
        <w:rPr>
          <w:rFonts w:ascii="Arial" w:hAnsi="Arial" w:cs="Arial"/>
          <w:sz w:val="24"/>
          <w:szCs w:val="24"/>
        </w:rPr>
        <w:lastRenderedPageBreak/>
        <w:t xml:space="preserve">tout moyen permettant d’accuser réception certaine, intervenant au plus </w:t>
      </w:r>
      <w:r>
        <w:rPr>
          <w:rFonts w:ascii="Arial" w:hAnsi="Arial" w:cs="Arial"/>
          <w:sz w:val="24"/>
          <w:szCs w:val="24"/>
        </w:rPr>
        <w:t xml:space="preserve">tard </w:t>
      </w:r>
      <w:r w:rsidRPr="004D73E1">
        <w:rPr>
          <w:rFonts w:ascii="Arial" w:hAnsi="Arial" w:cs="Arial"/>
          <w:sz w:val="24"/>
          <w:szCs w:val="24"/>
        </w:rPr>
        <w:t>dans un délai de trois mois avant l’échéance de la période en cours d’exécution.</w:t>
      </w:r>
    </w:p>
    <w:p w14:paraId="1B2A6AF9" w14:textId="77777777" w:rsidR="00B876C2" w:rsidRPr="00D37C7C" w:rsidRDefault="00B876C2" w:rsidP="008A114F">
      <w:pPr>
        <w:jc w:val="both"/>
        <w:rPr>
          <w:rFonts w:ascii="Arial" w:hAnsi="Arial" w:cs="Arial"/>
          <w:sz w:val="24"/>
          <w:szCs w:val="24"/>
        </w:rPr>
      </w:pPr>
    </w:p>
    <w:p w14:paraId="42178D00" w14:textId="613F9296"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0" w:name="_Toc227920313"/>
      <w:r w:rsidRPr="00D37C7C">
        <w:rPr>
          <w:rFonts w:ascii="Arial" w:hAnsi="Arial" w:cs="Arial"/>
          <w:b/>
          <w:bCs/>
          <w:color w:val="FFFFFF" w:themeColor="background1"/>
          <w:sz w:val="28"/>
          <w:szCs w:val="28"/>
        </w:rPr>
        <w:t>4.3.</w:t>
      </w:r>
      <w:r w:rsidRPr="00D37C7C">
        <w:rPr>
          <w:rFonts w:ascii="Arial" w:hAnsi="Arial" w:cs="Arial"/>
          <w:b/>
          <w:bCs/>
          <w:color w:val="FFFFFF" w:themeColor="background1"/>
          <w:sz w:val="28"/>
          <w:szCs w:val="28"/>
        </w:rPr>
        <w:tab/>
        <w:t>Allotissement</w:t>
      </w:r>
      <w:bookmarkEnd w:id="10"/>
      <w:r w:rsidRPr="00D37C7C">
        <w:rPr>
          <w:rFonts w:ascii="Arial" w:hAnsi="Arial" w:cs="Arial"/>
          <w:b/>
          <w:bCs/>
          <w:color w:val="FFFFFF" w:themeColor="background1"/>
          <w:sz w:val="28"/>
          <w:szCs w:val="28"/>
        </w:rPr>
        <w:t xml:space="preserve"> </w:t>
      </w:r>
    </w:p>
    <w:p w14:paraId="0AA30277" w14:textId="77777777" w:rsidR="0086655E" w:rsidRPr="00B86BD8" w:rsidRDefault="0086655E" w:rsidP="008A114F">
      <w:pPr>
        <w:jc w:val="both"/>
        <w:rPr>
          <w:rFonts w:ascii="Arial" w:eastAsia="Arial MT" w:hAnsi="Arial" w:cs="Arial"/>
          <w:sz w:val="24"/>
          <w:szCs w:val="24"/>
        </w:rPr>
      </w:pPr>
    </w:p>
    <w:tbl>
      <w:tblPr>
        <w:tblStyle w:val="Grilledutableau"/>
        <w:tblW w:w="0" w:type="auto"/>
        <w:jc w:val="center"/>
        <w:tblLook w:val="04A0" w:firstRow="1" w:lastRow="0" w:firstColumn="1" w:lastColumn="0" w:noHBand="0" w:noVBand="1"/>
      </w:tblPr>
      <w:tblGrid>
        <w:gridCol w:w="2080"/>
        <w:gridCol w:w="5286"/>
      </w:tblGrid>
      <w:tr w:rsidR="00406C37" w:rsidRPr="00B86BD8" w14:paraId="45FAEA2C" w14:textId="77777777" w:rsidTr="00A27ADC">
        <w:trPr>
          <w:trHeight w:val="58"/>
          <w:jc w:val="center"/>
        </w:trPr>
        <w:tc>
          <w:tcPr>
            <w:tcW w:w="2080" w:type="dxa"/>
            <w:shd w:val="clear" w:color="auto" w:fill="1F3864" w:themeFill="accent1" w:themeFillShade="80"/>
            <w:vAlign w:val="center"/>
          </w:tcPr>
          <w:p w14:paraId="14DB4041" w14:textId="77777777" w:rsidR="00406C37" w:rsidRPr="00556BDA" w:rsidRDefault="00406C37" w:rsidP="00A27ADC">
            <w:pPr>
              <w:suppressAutoHyphens w:val="0"/>
              <w:autoSpaceDE w:val="0"/>
              <w:jc w:val="center"/>
              <w:textAlignment w:val="auto"/>
              <w:rPr>
                <w:rFonts w:ascii="Arial" w:eastAsia="Arial MT" w:hAnsi="Arial" w:cs="Arial"/>
                <w:sz w:val="24"/>
                <w:szCs w:val="24"/>
              </w:rPr>
            </w:pPr>
            <w:r w:rsidRPr="00556BDA">
              <w:rPr>
                <w:rFonts w:ascii="Arial" w:eastAsia="Arial MT" w:hAnsi="Arial" w:cs="Arial"/>
                <w:sz w:val="24"/>
                <w:szCs w:val="24"/>
              </w:rPr>
              <w:t>Lot</w:t>
            </w:r>
          </w:p>
        </w:tc>
        <w:tc>
          <w:tcPr>
            <w:tcW w:w="5286" w:type="dxa"/>
            <w:shd w:val="clear" w:color="auto" w:fill="1F3864" w:themeFill="accent1" w:themeFillShade="80"/>
            <w:vAlign w:val="center"/>
          </w:tcPr>
          <w:p w14:paraId="3A3CB510" w14:textId="77777777" w:rsidR="00406C37" w:rsidRPr="00556BDA" w:rsidRDefault="00406C37" w:rsidP="00A27ADC">
            <w:pPr>
              <w:suppressAutoHyphens w:val="0"/>
              <w:autoSpaceDE w:val="0"/>
              <w:jc w:val="center"/>
              <w:textAlignment w:val="auto"/>
              <w:rPr>
                <w:rFonts w:ascii="Arial" w:eastAsia="Arial MT" w:hAnsi="Arial" w:cs="Arial"/>
                <w:sz w:val="24"/>
                <w:szCs w:val="24"/>
              </w:rPr>
            </w:pPr>
            <w:r w:rsidRPr="00556BDA">
              <w:rPr>
                <w:rFonts w:ascii="Arial" w:eastAsia="Arial MT" w:hAnsi="Arial" w:cs="Arial"/>
                <w:sz w:val="24"/>
                <w:szCs w:val="24"/>
              </w:rPr>
              <w:t>Intitulé du lot</w:t>
            </w:r>
          </w:p>
        </w:tc>
      </w:tr>
      <w:tr w:rsidR="00406C37" w:rsidRPr="00B86BD8" w14:paraId="7BE1CBAD" w14:textId="77777777" w:rsidTr="00A27ADC">
        <w:trPr>
          <w:trHeight w:val="58"/>
          <w:jc w:val="center"/>
        </w:trPr>
        <w:tc>
          <w:tcPr>
            <w:tcW w:w="2080" w:type="dxa"/>
            <w:shd w:val="clear" w:color="auto" w:fill="B4C6E7" w:themeFill="accent1" w:themeFillTint="66"/>
            <w:vAlign w:val="center"/>
          </w:tcPr>
          <w:p w14:paraId="45F67F23" w14:textId="77777777" w:rsidR="00406C37" w:rsidRPr="00556BDA" w:rsidRDefault="00406C37" w:rsidP="00A27ADC">
            <w:pPr>
              <w:suppressAutoHyphens w:val="0"/>
              <w:autoSpaceDE w:val="0"/>
              <w:jc w:val="center"/>
              <w:textAlignment w:val="auto"/>
              <w:rPr>
                <w:rFonts w:ascii="Arial" w:eastAsia="Arial MT" w:hAnsi="Arial" w:cs="Arial"/>
                <w:sz w:val="24"/>
                <w:szCs w:val="24"/>
              </w:rPr>
            </w:pPr>
            <w:r w:rsidRPr="00556BDA">
              <w:rPr>
                <w:rFonts w:ascii="Arial" w:eastAsia="Arial MT" w:hAnsi="Arial" w:cs="Arial"/>
                <w:sz w:val="24"/>
                <w:szCs w:val="24"/>
              </w:rPr>
              <w:t>1</w:t>
            </w:r>
          </w:p>
        </w:tc>
        <w:tc>
          <w:tcPr>
            <w:tcW w:w="5286" w:type="dxa"/>
            <w:shd w:val="clear" w:color="auto" w:fill="D9E2F3" w:themeFill="accent1" w:themeFillTint="33"/>
            <w:vAlign w:val="center"/>
          </w:tcPr>
          <w:p w14:paraId="1C7843CC" w14:textId="77777777" w:rsidR="00406C37" w:rsidRDefault="00406C37" w:rsidP="00A27ADC">
            <w:pPr>
              <w:suppressAutoHyphens w:val="0"/>
              <w:autoSpaceDE w:val="0"/>
              <w:spacing w:line="276" w:lineRule="auto"/>
              <w:jc w:val="center"/>
              <w:textAlignment w:val="auto"/>
              <w:rPr>
                <w:rFonts w:ascii="Arial" w:eastAsia="Arial MT" w:hAnsi="Arial" w:cs="Arial"/>
                <w:sz w:val="24"/>
                <w:szCs w:val="24"/>
              </w:rPr>
            </w:pPr>
          </w:p>
          <w:p w14:paraId="4CCDBA08" w14:textId="66B2AFF2" w:rsidR="00406C37" w:rsidRDefault="00406C37" w:rsidP="00A27ADC">
            <w:pPr>
              <w:suppressAutoHyphens w:val="0"/>
              <w:autoSpaceDE w:val="0"/>
              <w:spacing w:line="276" w:lineRule="auto"/>
              <w:jc w:val="center"/>
              <w:textAlignment w:val="auto"/>
              <w:rPr>
                <w:rFonts w:ascii="Arial" w:eastAsia="Arial MT" w:hAnsi="Arial" w:cs="Arial"/>
                <w:sz w:val="24"/>
                <w:szCs w:val="24"/>
              </w:rPr>
            </w:pPr>
            <w:r w:rsidRPr="00556BDA">
              <w:rPr>
                <w:rFonts w:ascii="Arial" w:eastAsia="Arial MT" w:hAnsi="Arial" w:cs="Arial"/>
                <w:sz w:val="24"/>
                <w:szCs w:val="24"/>
              </w:rPr>
              <w:t xml:space="preserve">Fourniture et livraison de </w:t>
            </w:r>
            <w:r w:rsidR="0040124F">
              <w:rPr>
                <w:rFonts w:ascii="Arial" w:eastAsia="Arial MT" w:hAnsi="Arial" w:cs="Arial"/>
                <w:sz w:val="24"/>
                <w:szCs w:val="24"/>
              </w:rPr>
              <w:t>plats</w:t>
            </w:r>
            <w:r w:rsidRPr="00556BDA">
              <w:rPr>
                <w:rFonts w:ascii="Arial" w:eastAsia="Arial MT" w:hAnsi="Arial" w:cs="Arial"/>
                <w:sz w:val="24"/>
                <w:szCs w:val="24"/>
              </w:rPr>
              <w:t xml:space="preserve"> par le biais d’un frigo connecté incluant sa location </w:t>
            </w:r>
          </w:p>
          <w:p w14:paraId="0B66A558" w14:textId="77777777" w:rsidR="00406C37" w:rsidRPr="00556BDA" w:rsidRDefault="00406C37" w:rsidP="00A27ADC">
            <w:pPr>
              <w:suppressAutoHyphens w:val="0"/>
              <w:autoSpaceDE w:val="0"/>
              <w:spacing w:line="276" w:lineRule="auto"/>
              <w:jc w:val="center"/>
              <w:textAlignment w:val="auto"/>
              <w:rPr>
                <w:rFonts w:ascii="Arial" w:eastAsia="Arial MT" w:hAnsi="Arial" w:cs="Arial"/>
                <w:sz w:val="24"/>
                <w:szCs w:val="24"/>
              </w:rPr>
            </w:pPr>
          </w:p>
        </w:tc>
      </w:tr>
      <w:tr w:rsidR="00406C37" w:rsidRPr="00B86BD8" w14:paraId="297D16B2" w14:textId="77777777" w:rsidTr="00A27ADC">
        <w:trPr>
          <w:trHeight w:val="58"/>
          <w:jc w:val="center"/>
        </w:trPr>
        <w:tc>
          <w:tcPr>
            <w:tcW w:w="2080" w:type="dxa"/>
            <w:shd w:val="clear" w:color="auto" w:fill="B4C6E7" w:themeFill="accent1" w:themeFillTint="66"/>
            <w:vAlign w:val="center"/>
          </w:tcPr>
          <w:p w14:paraId="204F9A38" w14:textId="77777777" w:rsidR="00406C37" w:rsidRPr="00556BDA" w:rsidRDefault="00406C37" w:rsidP="00A27ADC">
            <w:pPr>
              <w:suppressAutoHyphens w:val="0"/>
              <w:autoSpaceDE w:val="0"/>
              <w:jc w:val="center"/>
              <w:textAlignment w:val="auto"/>
              <w:rPr>
                <w:rFonts w:ascii="Arial" w:eastAsia="Arial MT" w:hAnsi="Arial" w:cs="Arial"/>
                <w:sz w:val="24"/>
                <w:szCs w:val="24"/>
              </w:rPr>
            </w:pPr>
            <w:r w:rsidRPr="00556BDA">
              <w:rPr>
                <w:rFonts w:ascii="Arial" w:eastAsia="Arial MT" w:hAnsi="Arial" w:cs="Arial"/>
                <w:sz w:val="24"/>
                <w:szCs w:val="24"/>
              </w:rPr>
              <w:t>2</w:t>
            </w:r>
          </w:p>
        </w:tc>
        <w:tc>
          <w:tcPr>
            <w:tcW w:w="5286" w:type="dxa"/>
            <w:shd w:val="clear" w:color="auto" w:fill="D9E2F3" w:themeFill="accent1" w:themeFillTint="33"/>
            <w:vAlign w:val="center"/>
          </w:tcPr>
          <w:p w14:paraId="28DC1F40" w14:textId="77777777" w:rsidR="00406C37" w:rsidRDefault="00406C37" w:rsidP="00A27ADC">
            <w:pPr>
              <w:suppressAutoHyphens w:val="0"/>
              <w:autoSpaceDE w:val="0"/>
              <w:spacing w:line="276" w:lineRule="auto"/>
              <w:jc w:val="center"/>
              <w:textAlignment w:val="auto"/>
              <w:rPr>
                <w:rFonts w:ascii="Arial" w:eastAsia="Arial MT" w:hAnsi="Arial" w:cs="Arial"/>
                <w:sz w:val="24"/>
                <w:szCs w:val="24"/>
              </w:rPr>
            </w:pPr>
          </w:p>
          <w:p w14:paraId="1FA7A9FA" w14:textId="72B7B1CC" w:rsidR="00406C37" w:rsidRDefault="00406C37" w:rsidP="00A27ADC">
            <w:pPr>
              <w:suppressAutoHyphens w:val="0"/>
              <w:autoSpaceDE w:val="0"/>
              <w:spacing w:line="276" w:lineRule="auto"/>
              <w:jc w:val="center"/>
              <w:textAlignment w:val="auto"/>
              <w:rPr>
                <w:rFonts w:ascii="Arial" w:eastAsia="Arial MT" w:hAnsi="Arial" w:cs="Arial"/>
                <w:sz w:val="24"/>
                <w:szCs w:val="24"/>
              </w:rPr>
            </w:pPr>
            <w:r w:rsidRPr="00556BDA">
              <w:rPr>
                <w:rFonts w:ascii="Arial" w:eastAsia="Arial MT" w:hAnsi="Arial" w:cs="Arial"/>
                <w:sz w:val="24"/>
                <w:szCs w:val="24"/>
              </w:rPr>
              <w:t xml:space="preserve">Fourniture et livraison de </w:t>
            </w:r>
            <w:r w:rsidR="0040124F">
              <w:rPr>
                <w:rFonts w:ascii="Arial" w:eastAsia="Arial MT" w:hAnsi="Arial" w:cs="Arial"/>
                <w:sz w:val="24"/>
                <w:szCs w:val="24"/>
              </w:rPr>
              <w:t>plats</w:t>
            </w:r>
            <w:r w:rsidRPr="00556BDA">
              <w:rPr>
                <w:rFonts w:ascii="Arial" w:eastAsia="Arial MT" w:hAnsi="Arial" w:cs="Arial"/>
                <w:sz w:val="24"/>
                <w:szCs w:val="24"/>
              </w:rPr>
              <w:t xml:space="preserve"> par le biais </w:t>
            </w:r>
            <w:r>
              <w:rPr>
                <w:rFonts w:ascii="Arial" w:eastAsia="Arial MT" w:hAnsi="Arial" w:cs="Arial"/>
                <w:sz w:val="24"/>
                <w:szCs w:val="24"/>
              </w:rPr>
              <w:t xml:space="preserve">du </w:t>
            </w:r>
            <w:r w:rsidRPr="00556BDA">
              <w:rPr>
                <w:rFonts w:ascii="Arial" w:eastAsia="Arial MT" w:hAnsi="Arial" w:cs="Arial"/>
                <w:sz w:val="24"/>
                <w:szCs w:val="24"/>
              </w:rPr>
              <w:t xml:space="preserve">« click &amp; collect » </w:t>
            </w:r>
          </w:p>
          <w:p w14:paraId="7E30997C" w14:textId="77777777" w:rsidR="00406C37" w:rsidRPr="00556BDA" w:rsidRDefault="00406C37" w:rsidP="00A27ADC">
            <w:pPr>
              <w:suppressAutoHyphens w:val="0"/>
              <w:autoSpaceDE w:val="0"/>
              <w:spacing w:line="276" w:lineRule="auto"/>
              <w:jc w:val="center"/>
              <w:textAlignment w:val="auto"/>
              <w:rPr>
                <w:rFonts w:ascii="Arial" w:eastAsia="Arial MT" w:hAnsi="Arial" w:cs="Arial"/>
                <w:sz w:val="24"/>
                <w:szCs w:val="24"/>
              </w:rPr>
            </w:pPr>
          </w:p>
        </w:tc>
      </w:tr>
    </w:tbl>
    <w:p w14:paraId="0EE7413D" w14:textId="77777777" w:rsidR="00B86BD8" w:rsidRPr="00B86BD8" w:rsidRDefault="00B86BD8" w:rsidP="008A114F">
      <w:pPr>
        <w:jc w:val="both"/>
        <w:rPr>
          <w:rFonts w:ascii="Arial" w:hAnsi="Arial" w:cs="Arial"/>
          <w:sz w:val="24"/>
          <w:szCs w:val="24"/>
        </w:rPr>
      </w:pPr>
    </w:p>
    <w:p w14:paraId="202778C3" w14:textId="67B8F81E"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1" w:name="_Toc227920314"/>
      <w:r w:rsidRPr="00D37C7C">
        <w:rPr>
          <w:rFonts w:ascii="Arial" w:hAnsi="Arial" w:cs="Arial"/>
          <w:b/>
          <w:bCs/>
          <w:color w:val="FFFFFF" w:themeColor="background1"/>
          <w:sz w:val="28"/>
          <w:szCs w:val="28"/>
        </w:rPr>
        <w:t>4.</w:t>
      </w:r>
      <w:r w:rsidR="00DD2EB1" w:rsidRPr="00D37C7C">
        <w:rPr>
          <w:rFonts w:ascii="Arial" w:hAnsi="Arial" w:cs="Arial"/>
          <w:b/>
          <w:bCs/>
          <w:color w:val="FFFFFF" w:themeColor="background1"/>
          <w:sz w:val="28"/>
          <w:szCs w:val="28"/>
        </w:rPr>
        <w:t>4</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t>Variantes</w:t>
      </w:r>
      <w:r w:rsidR="0086655E">
        <w:rPr>
          <w:rFonts w:ascii="Arial" w:hAnsi="Arial" w:cs="Arial"/>
          <w:b/>
          <w:bCs/>
          <w:color w:val="FFFFFF" w:themeColor="background1"/>
          <w:sz w:val="28"/>
          <w:szCs w:val="28"/>
        </w:rPr>
        <w:t xml:space="preserve"> </w:t>
      </w:r>
      <w:r w:rsidRPr="00D37C7C">
        <w:rPr>
          <w:rFonts w:ascii="Arial" w:hAnsi="Arial" w:cs="Arial"/>
          <w:b/>
          <w:bCs/>
          <w:color w:val="FFFFFF" w:themeColor="background1"/>
          <w:sz w:val="28"/>
          <w:szCs w:val="28"/>
        </w:rPr>
        <w:t>et prestations supplémentaires éventuelles (PSE)</w:t>
      </w:r>
      <w:bookmarkEnd w:id="11"/>
    </w:p>
    <w:p w14:paraId="4BDBAAE0" w14:textId="77777777" w:rsidR="0003344D" w:rsidRPr="00D37C7C" w:rsidRDefault="0003344D" w:rsidP="00BB21C4">
      <w:pPr>
        <w:rPr>
          <w:rFonts w:ascii="Arial" w:hAnsi="Arial" w:cs="Arial"/>
          <w:sz w:val="24"/>
          <w:szCs w:val="24"/>
        </w:rPr>
      </w:pPr>
    </w:p>
    <w:p w14:paraId="32E158C7" w14:textId="48535EA8" w:rsidR="00BB21C4" w:rsidRPr="00D37C7C" w:rsidRDefault="00406C37" w:rsidP="00664189">
      <w:pPr>
        <w:jc w:val="both"/>
        <w:rPr>
          <w:rFonts w:ascii="Arial" w:hAnsi="Arial" w:cs="Arial"/>
          <w:sz w:val="24"/>
          <w:szCs w:val="24"/>
        </w:rPr>
      </w:pPr>
      <w:r>
        <w:rPr>
          <w:rFonts w:ascii="Arial" w:hAnsi="Arial" w:cs="Arial"/>
          <w:sz w:val="24"/>
          <w:szCs w:val="24"/>
        </w:rPr>
        <w:t>Les variantes et les prestations supplémentaires éventuelles ne sont pas autorisé</w:t>
      </w:r>
      <w:r w:rsidR="0039184F">
        <w:rPr>
          <w:rFonts w:ascii="Arial" w:hAnsi="Arial" w:cs="Arial"/>
          <w:sz w:val="24"/>
          <w:szCs w:val="24"/>
        </w:rPr>
        <w:t>e</w:t>
      </w:r>
      <w:r>
        <w:rPr>
          <w:rFonts w:ascii="Arial" w:hAnsi="Arial" w:cs="Arial"/>
          <w:sz w:val="24"/>
          <w:szCs w:val="24"/>
        </w:rPr>
        <w:t>s.</w:t>
      </w:r>
    </w:p>
    <w:p w14:paraId="2B62DDE9" w14:textId="77777777" w:rsidR="00664189" w:rsidRDefault="00664189" w:rsidP="00664189">
      <w:pPr>
        <w:jc w:val="both"/>
        <w:rPr>
          <w:rFonts w:ascii="Arial" w:hAnsi="Arial" w:cs="Arial"/>
          <w:sz w:val="24"/>
          <w:szCs w:val="24"/>
        </w:rPr>
      </w:pPr>
    </w:p>
    <w:p w14:paraId="3D4BC46E" w14:textId="77777777" w:rsidR="004F7943" w:rsidRPr="00D37C7C" w:rsidRDefault="004F7943" w:rsidP="00664189">
      <w:pPr>
        <w:jc w:val="both"/>
        <w:rPr>
          <w:rFonts w:ascii="Arial" w:hAnsi="Arial" w:cs="Arial"/>
          <w:sz w:val="24"/>
          <w:szCs w:val="24"/>
        </w:rPr>
      </w:pPr>
    </w:p>
    <w:p w14:paraId="1DE6E27F" w14:textId="5225641C" w:rsidR="008A114F" w:rsidRPr="00D37C7C" w:rsidRDefault="008A114F" w:rsidP="00823DCD">
      <w:pPr>
        <w:pStyle w:val="Titre1"/>
        <w:shd w:val="clear" w:color="auto" w:fill="002060"/>
        <w:spacing w:before="0" w:after="0"/>
        <w:rPr>
          <w:rFonts w:ascii="Arial" w:hAnsi="Arial" w:cs="Arial"/>
          <w:b/>
          <w:bCs/>
          <w:color w:val="FFFFFF" w:themeColor="background1"/>
          <w:sz w:val="28"/>
          <w:szCs w:val="28"/>
        </w:rPr>
      </w:pPr>
      <w:bookmarkStart w:id="12" w:name="_Toc227920315"/>
      <w:r w:rsidRPr="00D37C7C">
        <w:rPr>
          <w:rFonts w:ascii="Arial" w:hAnsi="Arial" w:cs="Arial"/>
          <w:b/>
          <w:bCs/>
          <w:color w:val="FFFFFF" w:themeColor="background1"/>
          <w:sz w:val="28"/>
          <w:szCs w:val="28"/>
        </w:rPr>
        <w:t xml:space="preserve">Article </w:t>
      </w:r>
      <w:r w:rsidR="0003344D" w:rsidRPr="00D37C7C">
        <w:rPr>
          <w:rFonts w:ascii="Arial" w:hAnsi="Arial" w:cs="Arial"/>
          <w:b/>
          <w:bCs/>
          <w:color w:val="FFFFFF" w:themeColor="background1"/>
          <w:sz w:val="28"/>
          <w:szCs w:val="28"/>
        </w:rPr>
        <w:t>5</w:t>
      </w:r>
      <w:r w:rsidRPr="00D37C7C">
        <w:rPr>
          <w:rFonts w:ascii="Arial" w:hAnsi="Arial" w:cs="Arial"/>
          <w:b/>
          <w:bCs/>
          <w:color w:val="FFFFFF" w:themeColor="background1"/>
          <w:sz w:val="28"/>
          <w:szCs w:val="28"/>
        </w:rPr>
        <w:t>.</w:t>
      </w:r>
      <w:r w:rsidR="001D0054" w:rsidRPr="00D37C7C">
        <w:rPr>
          <w:rFonts w:ascii="Arial" w:hAnsi="Arial" w:cs="Arial"/>
          <w:b/>
          <w:bCs/>
          <w:color w:val="FFFFFF" w:themeColor="background1"/>
          <w:sz w:val="28"/>
          <w:szCs w:val="28"/>
        </w:rPr>
        <w:tab/>
      </w:r>
      <w:r w:rsidR="0003344D" w:rsidRPr="00D37C7C">
        <w:rPr>
          <w:rFonts w:ascii="Arial" w:hAnsi="Arial" w:cs="Arial"/>
          <w:b/>
          <w:bCs/>
          <w:color w:val="FFFFFF" w:themeColor="background1"/>
          <w:sz w:val="28"/>
          <w:szCs w:val="28"/>
        </w:rPr>
        <w:t>Conditions de participation</w:t>
      </w:r>
      <w:r w:rsidR="0076501C" w:rsidRPr="00D37C7C">
        <w:rPr>
          <w:rFonts w:ascii="Arial" w:hAnsi="Arial" w:cs="Arial"/>
          <w:b/>
          <w:bCs/>
          <w:color w:val="FFFFFF" w:themeColor="background1"/>
          <w:sz w:val="28"/>
          <w:szCs w:val="28"/>
        </w:rPr>
        <w:t xml:space="preserve"> du marché</w:t>
      </w:r>
      <w:bookmarkEnd w:id="12"/>
    </w:p>
    <w:p w14:paraId="108281FD" w14:textId="77777777" w:rsidR="008A114F" w:rsidRPr="00D37C7C" w:rsidRDefault="008A114F" w:rsidP="008A114F">
      <w:pPr>
        <w:jc w:val="both"/>
        <w:rPr>
          <w:rFonts w:ascii="Arial" w:hAnsi="Arial" w:cs="Arial"/>
          <w:sz w:val="24"/>
          <w:szCs w:val="24"/>
        </w:rPr>
      </w:pPr>
    </w:p>
    <w:p w14:paraId="59617F28" w14:textId="2AB96918" w:rsidR="0003344D" w:rsidRPr="00D37C7C" w:rsidRDefault="0003344D" w:rsidP="0003344D">
      <w:pPr>
        <w:pStyle w:val="LO-Normal1"/>
        <w:spacing w:after="0"/>
        <w:jc w:val="both"/>
        <w:rPr>
          <w:rFonts w:ascii="Arial" w:hAnsi="Arial" w:cs="Arial"/>
          <w:sz w:val="24"/>
          <w:szCs w:val="24"/>
        </w:rPr>
      </w:pPr>
      <w:r w:rsidRPr="00D37C7C">
        <w:rPr>
          <w:rFonts w:ascii="Arial" w:hAnsi="Arial" w:cs="Arial"/>
          <w:sz w:val="24"/>
          <w:szCs w:val="24"/>
        </w:rPr>
        <w:t xml:space="preserve">Le candidat ne </w:t>
      </w:r>
      <w:r w:rsidR="00776338">
        <w:rPr>
          <w:rFonts w:ascii="Arial" w:hAnsi="Arial" w:cs="Arial"/>
          <w:sz w:val="24"/>
          <w:szCs w:val="24"/>
        </w:rPr>
        <w:t>doit</w:t>
      </w:r>
      <w:r w:rsidRPr="00D37C7C">
        <w:rPr>
          <w:rFonts w:ascii="Arial" w:hAnsi="Arial" w:cs="Arial"/>
          <w:sz w:val="24"/>
          <w:szCs w:val="24"/>
        </w:rPr>
        <w:t xml:space="preserve"> pas se trouver dans un des cas d’interdiction de soumissionner mentionnés aux articles L</w:t>
      </w:r>
      <w:r w:rsidR="00525775">
        <w:rPr>
          <w:rFonts w:ascii="Arial" w:hAnsi="Arial" w:cs="Arial"/>
          <w:sz w:val="24"/>
          <w:szCs w:val="24"/>
        </w:rPr>
        <w:t xml:space="preserve">. </w:t>
      </w:r>
      <w:r w:rsidRPr="00D37C7C">
        <w:rPr>
          <w:rFonts w:ascii="Arial" w:hAnsi="Arial" w:cs="Arial"/>
          <w:sz w:val="24"/>
          <w:szCs w:val="24"/>
        </w:rPr>
        <w:t xml:space="preserve">2141-1 et suivants du </w:t>
      </w:r>
      <w:r w:rsidR="00525775">
        <w:rPr>
          <w:rFonts w:ascii="Arial" w:hAnsi="Arial" w:cs="Arial"/>
          <w:sz w:val="24"/>
          <w:szCs w:val="24"/>
        </w:rPr>
        <w:t>c</w:t>
      </w:r>
      <w:r w:rsidRPr="00D37C7C">
        <w:rPr>
          <w:rFonts w:ascii="Arial" w:hAnsi="Arial" w:cs="Arial"/>
          <w:sz w:val="24"/>
          <w:szCs w:val="24"/>
        </w:rPr>
        <w:t>ode de la commande publique.</w:t>
      </w:r>
    </w:p>
    <w:p w14:paraId="26253F41" w14:textId="77777777" w:rsidR="0003344D" w:rsidRPr="00D37C7C" w:rsidRDefault="0003344D" w:rsidP="0003344D">
      <w:pPr>
        <w:pStyle w:val="LO-Normal1"/>
        <w:spacing w:after="0"/>
        <w:jc w:val="both"/>
        <w:rPr>
          <w:rFonts w:ascii="Arial" w:hAnsi="Arial" w:cs="Arial"/>
          <w:sz w:val="24"/>
          <w:szCs w:val="24"/>
        </w:rPr>
      </w:pPr>
    </w:p>
    <w:p w14:paraId="7F96051E" w14:textId="10727473" w:rsidR="004F7943" w:rsidRDefault="0003344D" w:rsidP="00853BAA">
      <w:pPr>
        <w:pStyle w:val="LO-Normal1"/>
        <w:spacing w:after="0"/>
        <w:jc w:val="both"/>
        <w:rPr>
          <w:rFonts w:ascii="Arial" w:hAnsi="Arial" w:cs="Arial"/>
          <w:sz w:val="24"/>
          <w:szCs w:val="24"/>
        </w:rPr>
      </w:pPr>
      <w:r w:rsidRPr="00D37C7C">
        <w:rPr>
          <w:rFonts w:ascii="Arial" w:hAnsi="Arial" w:cs="Arial"/>
          <w:sz w:val="24"/>
          <w:szCs w:val="24"/>
        </w:rPr>
        <w:t xml:space="preserve">Aucun </w:t>
      </w:r>
      <w:r w:rsidR="00525775">
        <w:rPr>
          <w:rFonts w:ascii="Arial" w:hAnsi="Arial" w:cs="Arial"/>
          <w:sz w:val="24"/>
          <w:szCs w:val="24"/>
        </w:rPr>
        <w:t xml:space="preserve">niveau </w:t>
      </w:r>
      <w:r w:rsidRPr="00D37C7C">
        <w:rPr>
          <w:rFonts w:ascii="Arial" w:hAnsi="Arial" w:cs="Arial"/>
          <w:sz w:val="24"/>
          <w:szCs w:val="24"/>
        </w:rPr>
        <w:t xml:space="preserve">minimum </w:t>
      </w:r>
      <w:r w:rsidR="00525775">
        <w:rPr>
          <w:rFonts w:ascii="Arial" w:hAnsi="Arial" w:cs="Arial"/>
          <w:sz w:val="24"/>
          <w:szCs w:val="24"/>
        </w:rPr>
        <w:t xml:space="preserve">de capacités technique, professionnelle et financière n’est </w:t>
      </w:r>
      <w:r w:rsidRPr="00D37C7C">
        <w:rPr>
          <w:rFonts w:ascii="Arial" w:hAnsi="Arial" w:cs="Arial"/>
          <w:sz w:val="24"/>
          <w:szCs w:val="24"/>
        </w:rPr>
        <w:t>requis</w:t>
      </w:r>
      <w:r w:rsidR="00525775">
        <w:rPr>
          <w:rFonts w:ascii="Arial" w:hAnsi="Arial" w:cs="Arial"/>
          <w:sz w:val="24"/>
          <w:szCs w:val="24"/>
        </w:rPr>
        <w:t xml:space="preserve"> pour l’admission des candidatures.</w:t>
      </w:r>
    </w:p>
    <w:p w14:paraId="60D6FF34" w14:textId="77777777" w:rsidR="00CE2703" w:rsidRDefault="00CE2703" w:rsidP="00853BAA">
      <w:pPr>
        <w:pStyle w:val="LO-Normal1"/>
        <w:spacing w:after="0"/>
        <w:jc w:val="both"/>
        <w:rPr>
          <w:rFonts w:ascii="Arial" w:hAnsi="Arial" w:cs="Arial"/>
          <w:sz w:val="24"/>
          <w:szCs w:val="24"/>
        </w:rPr>
      </w:pPr>
    </w:p>
    <w:p w14:paraId="1BE2B7A8" w14:textId="3B64B0A0" w:rsidR="00CE2703" w:rsidRPr="00D37C7C" w:rsidRDefault="00CE2703" w:rsidP="00CE2703">
      <w:pPr>
        <w:pStyle w:val="Titre1"/>
        <w:shd w:val="clear" w:color="auto" w:fill="C6E1E0"/>
        <w:spacing w:before="0" w:after="0"/>
        <w:rPr>
          <w:rFonts w:ascii="Arial" w:hAnsi="Arial" w:cs="Arial"/>
          <w:b/>
          <w:bCs/>
          <w:color w:val="FFFFFF" w:themeColor="background1"/>
          <w:sz w:val="28"/>
          <w:szCs w:val="28"/>
        </w:rPr>
      </w:pPr>
      <w:bookmarkStart w:id="13" w:name="_Toc227920316"/>
      <w:r w:rsidRPr="00D37C7C">
        <w:rPr>
          <w:rFonts w:ascii="Arial" w:hAnsi="Arial" w:cs="Arial"/>
          <w:b/>
          <w:bCs/>
          <w:color w:val="FFFFFF" w:themeColor="background1"/>
          <w:sz w:val="28"/>
          <w:szCs w:val="28"/>
        </w:rPr>
        <w:t>5.1.</w:t>
      </w:r>
      <w:r w:rsidRPr="00D37C7C">
        <w:rPr>
          <w:rFonts w:ascii="Arial" w:hAnsi="Arial" w:cs="Arial"/>
          <w:b/>
          <w:bCs/>
          <w:color w:val="FFFFFF" w:themeColor="background1"/>
          <w:sz w:val="28"/>
          <w:szCs w:val="28"/>
        </w:rPr>
        <w:tab/>
      </w:r>
      <w:r>
        <w:rPr>
          <w:rFonts w:ascii="Arial" w:hAnsi="Arial" w:cs="Arial"/>
          <w:b/>
          <w:bCs/>
          <w:color w:val="FFFFFF" w:themeColor="background1"/>
          <w:sz w:val="28"/>
          <w:szCs w:val="28"/>
        </w:rPr>
        <w:t>Visite du site</w:t>
      </w:r>
      <w:bookmarkEnd w:id="13"/>
      <w:r>
        <w:rPr>
          <w:rFonts w:ascii="Arial" w:hAnsi="Arial" w:cs="Arial"/>
          <w:b/>
          <w:bCs/>
          <w:color w:val="FFFFFF" w:themeColor="background1"/>
          <w:sz w:val="28"/>
          <w:szCs w:val="28"/>
        </w:rPr>
        <w:t xml:space="preserve"> </w:t>
      </w:r>
    </w:p>
    <w:p w14:paraId="088FC5E6" w14:textId="53AEE2CF" w:rsidR="00CE2703" w:rsidRDefault="00CE2703" w:rsidP="00853BAA">
      <w:pPr>
        <w:pStyle w:val="LO-Normal1"/>
        <w:spacing w:after="0"/>
        <w:jc w:val="both"/>
        <w:rPr>
          <w:rFonts w:ascii="Arial" w:hAnsi="Arial" w:cs="Arial"/>
          <w:sz w:val="24"/>
          <w:szCs w:val="24"/>
        </w:rPr>
      </w:pPr>
    </w:p>
    <w:p w14:paraId="5F558F3A" w14:textId="5A68206B" w:rsidR="00525775" w:rsidRDefault="00525775" w:rsidP="00853BAA">
      <w:pPr>
        <w:pStyle w:val="LO-Normal1"/>
        <w:spacing w:after="0"/>
        <w:jc w:val="both"/>
        <w:rPr>
          <w:rFonts w:ascii="Arial" w:hAnsi="Arial" w:cs="Arial"/>
          <w:sz w:val="24"/>
          <w:szCs w:val="24"/>
        </w:rPr>
      </w:pPr>
      <w:r>
        <w:rPr>
          <w:rFonts w:ascii="Arial" w:hAnsi="Arial" w:cs="Arial"/>
          <w:sz w:val="24"/>
          <w:szCs w:val="24"/>
        </w:rPr>
        <w:t xml:space="preserve">La </w:t>
      </w:r>
      <w:r w:rsidRPr="00CE2703">
        <w:rPr>
          <w:rFonts w:ascii="Arial" w:hAnsi="Arial" w:cs="Arial"/>
          <w:sz w:val="24"/>
          <w:szCs w:val="24"/>
        </w:rPr>
        <w:t>visite</w:t>
      </w:r>
      <w:r w:rsidR="00CE2703" w:rsidRPr="00CE2703">
        <w:rPr>
          <w:rFonts w:ascii="Arial" w:hAnsi="Arial" w:cs="Arial"/>
          <w:sz w:val="24"/>
          <w:szCs w:val="24"/>
        </w:rPr>
        <w:t xml:space="preserve"> du site sur lequel les prestations sont exécutées</w:t>
      </w:r>
      <w:r>
        <w:rPr>
          <w:rFonts w:ascii="Arial" w:hAnsi="Arial" w:cs="Arial"/>
          <w:sz w:val="24"/>
          <w:szCs w:val="24"/>
        </w:rPr>
        <w:t xml:space="preserve"> est </w:t>
      </w:r>
      <w:r w:rsidRPr="00525775">
        <w:rPr>
          <w:rFonts w:ascii="Arial" w:hAnsi="Arial" w:cs="Arial"/>
          <w:sz w:val="24"/>
          <w:szCs w:val="24"/>
          <w:highlight w:val="yellow"/>
        </w:rPr>
        <w:t>obligatoire</w:t>
      </w:r>
      <w:r w:rsidR="00CE2703" w:rsidRPr="00CE2703">
        <w:rPr>
          <w:rFonts w:ascii="Arial" w:hAnsi="Arial" w:cs="Arial"/>
          <w:sz w:val="24"/>
          <w:szCs w:val="24"/>
        </w:rPr>
        <w:t xml:space="preserve">. Toute offre déposée sans réalisation d’une visite de site sera considérée comme irrégulière sans faculté de régularisation, et sera en conséquence éliminée sans même être analysée. </w:t>
      </w:r>
    </w:p>
    <w:p w14:paraId="5D64011B" w14:textId="77777777" w:rsidR="00525775" w:rsidRDefault="00525775" w:rsidP="00853BAA">
      <w:pPr>
        <w:pStyle w:val="LO-Normal1"/>
        <w:spacing w:after="0"/>
        <w:jc w:val="both"/>
        <w:rPr>
          <w:rFonts w:ascii="Arial" w:hAnsi="Arial" w:cs="Arial"/>
          <w:sz w:val="24"/>
          <w:szCs w:val="24"/>
        </w:rPr>
      </w:pPr>
    </w:p>
    <w:p w14:paraId="6D92172C" w14:textId="706492E3" w:rsidR="00CE2703" w:rsidRDefault="00CE2703" w:rsidP="00853BAA">
      <w:pPr>
        <w:pStyle w:val="LO-Normal1"/>
        <w:spacing w:after="0"/>
        <w:jc w:val="both"/>
        <w:rPr>
          <w:rFonts w:ascii="Arial" w:hAnsi="Arial" w:cs="Arial"/>
          <w:sz w:val="24"/>
          <w:szCs w:val="24"/>
        </w:rPr>
      </w:pPr>
      <w:r w:rsidRPr="00CE2703">
        <w:rPr>
          <w:rFonts w:ascii="Arial" w:hAnsi="Arial" w:cs="Arial"/>
          <w:sz w:val="24"/>
          <w:szCs w:val="24"/>
        </w:rPr>
        <w:t>Les candidats incluent dans leur dossier de candidature et d’offre l’attestation de visite de site complétée et signée.</w:t>
      </w:r>
    </w:p>
    <w:p w14:paraId="3C7E1739" w14:textId="77777777" w:rsidR="00CE2703" w:rsidRDefault="00CE2703" w:rsidP="00853BAA">
      <w:pPr>
        <w:pStyle w:val="LO-Normal1"/>
        <w:spacing w:after="0"/>
        <w:jc w:val="both"/>
        <w:rPr>
          <w:rFonts w:ascii="Arial" w:hAnsi="Arial" w:cs="Arial"/>
          <w:sz w:val="24"/>
          <w:szCs w:val="24"/>
        </w:rPr>
      </w:pPr>
    </w:p>
    <w:p w14:paraId="5D3BB538" w14:textId="56EEC864" w:rsidR="00CE2703" w:rsidRDefault="00CE2703" w:rsidP="00853BAA">
      <w:pPr>
        <w:pStyle w:val="LO-Normal1"/>
        <w:spacing w:after="0"/>
        <w:jc w:val="both"/>
        <w:rPr>
          <w:rFonts w:ascii="Arial" w:hAnsi="Arial" w:cs="Arial"/>
          <w:sz w:val="24"/>
          <w:szCs w:val="24"/>
        </w:rPr>
      </w:pPr>
      <w:r w:rsidRPr="00CE2703">
        <w:rPr>
          <w:rFonts w:ascii="Arial" w:hAnsi="Arial" w:cs="Arial"/>
          <w:sz w:val="24"/>
          <w:szCs w:val="24"/>
        </w:rPr>
        <w:t>Les créneaux prévus pour les visites de sites sont :</w:t>
      </w:r>
    </w:p>
    <w:p w14:paraId="463E08D2" w14:textId="77777777" w:rsidR="00CE2703" w:rsidRDefault="00CE2703" w:rsidP="00853BAA">
      <w:pPr>
        <w:pStyle w:val="LO-Normal1"/>
        <w:spacing w:after="0"/>
        <w:jc w:val="both"/>
        <w:rPr>
          <w:rFonts w:ascii="Arial" w:hAnsi="Arial" w:cs="Arial"/>
          <w:sz w:val="24"/>
          <w:szCs w:val="24"/>
        </w:rPr>
      </w:pPr>
    </w:p>
    <w:p w14:paraId="65E3485A" w14:textId="4C80DB00" w:rsidR="00CE2703" w:rsidRPr="00CE2703" w:rsidRDefault="00CE2703" w:rsidP="00CE2703">
      <w:pPr>
        <w:pStyle w:val="LO-Normal1"/>
        <w:numPr>
          <w:ilvl w:val="0"/>
          <w:numId w:val="31"/>
        </w:numPr>
        <w:jc w:val="both"/>
        <w:rPr>
          <w:rFonts w:ascii="Arial" w:hAnsi="Arial" w:cs="Arial"/>
          <w:sz w:val="24"/>
          <w:szCs w:val="24"/>
        </w:rPr>
      </w:pPr>
      <w:r w:rsidRPr="00CE2703">
        <w:rPr>
          <w:rFonts w:ascii="Arial" w:hAnsi="Arial" w:cs="Arial"/>
          <w:sz w:val="24"/>
          <w:szCs w:val="24"/>
        </w:rPr>
        <w:t xml:space="preserve">Mercredi 20 mai </w:t>
      </w:r>
      <w:r>
        <w:rPr>
          <w:rFonts w:ascii="Arial" w:hAnsi="Arial" w:cs="Arial"/>
          <w:sz w:val="24"/>
          <w:szCs w:val="24"/>
        </w:rPr>
        <w:t>de 13h à 17h</w:t>
      </w:r>
    </w:p>
    <w:p w14:paraId="5B5B959C" w14:textId="035CFCCF" w:rsidR="00CE2703" w:rsidRPr="00CE2703" w:rsidRDefault="00CE2703" w:rsidP="00CE2703">
      <w:pPr>
        <w:pStyle w:val="LO-Normal1"/>
        <w:numPr>
          <w:ilvl w:val="0"/>
          <w:numId w:val="31"/>
        </w:numPr>
        <w:jc w:val="both"/>
        <w:rPr>
          <w:rFonts w:ascii="Arial" w:hAnsi="Arial" w:cs="Arial"/>
          <w:sz w:val="24"/>
          <w:szCs w:val="24"/>
        </w:rPr>
      </w:pPr>
      <w:r w:rsidRPr="00CE2703">
        <w:rPr>
          <w:rFonts w:ascii="Arial" w:hAnsi="Arial" w:cs="Arial"/>
          <w:sz w:val="24"/>
          <w:szCs w:val="24"/>
        </w:rPr>
        <w:t xml:space="preserve">Mardi 26 mai </w:t>
      </w:r>
      <w:r>
        <w:rPr>
          <w:rFonts w:ascii="Arial" w:hAnsi="Arial" w:cs="Arial"/>
          <w:sz w:val="24"/>
          <w:szCs w:val="24"/>
        </w:rPr>
        <w:t>de 8h à 12h</w:t>
      </w:r>
    </w:p>
    <w:p w14:paraId="4DA16C18" w14:textId="2495AF5B" w:rsidR="00CE2703" w:rsidRPr="00CE2703" w:rsidRDefault="00CE2703" w:rsidP="00853BAA">
      <w:pPr>
        <w:pStyle w:val="LO-Normal1"/>
        <w:spacing w:after="0"/>
        <w:jc w:val="both"/>
        <w:rPr>
          <w:rFonts w:ascii="Arial" w:hAnsi="Arial" w:cs="Arial"/>
          <w:sz w:val="24"/>
          <w:szCs w:val="24"/>
        </w:rPr>
      </w:pPr>
      <w:r w:rsidRPr="00CE2703">
        <w:rPr>
          <w:rFonts w:ascii="Arial" w:hAnsi="Arial" w:cs="Arial"/>
          <w:sz w:val="24"/>
          <w:szCs w:val="24"/>
        </w:rPr>
        <w:lastRenderedPageBreak/>
        <w:t xml:space="preserve">Les candidats souhaitant participer à la visite de site sur un des créneaux précités devront au préalable en avertir </w:t>
      </w:r>
      <w:r>
        <w:rPr>
          <w:rFonts w:ascii="Arial" w:hAnsi="Arial" w:cs="Arial"/>
          <w:sz w:val="24"/>
          <w:szCs w:val="24"/>
        </w:rPr>
        <w:t>Madame ROUS (+</w:t>
      </w:r>
      <w:r w:rsidRPr="00CE2703">
        <w:rPr>
          <w:rFonts w:ascii="Arial" w:hAnsi="Arial" w:cs="Arial"/>
          <w:i/>
          <w:iCs/>
          <w:sz w:val="24"/>
          <w:szCs w:val="24"/>
        </w:rPr>
        <w:t>33(0)9 70 00 03 70 / +33(0)6 10 47 46 06</w:t>
      </w:r>
      <w:r>
        <w:rPr>
          <w:rFonts w:ascii="Arial" w:hAnsi="Arial" w:cs="Arial"/>
          <w:i/>
          <w:iCs/>
          <w:sz w:val="24"/>
          <w:szCs w:val="24"/>
        </w:rPr>
        <w:t xml:space="preserve"> - </w:t>
      </w:r>
      <w:hyperlink r:id="rId11" w:history="1">
        <w:r w:rsidRPr="00CE2703">
          <w:rPr>
            <w:rStyle w:val="Lienhypertexte"/>
            <w:rFonts w:ascii="Arial" w:hAnsi="Arial" w:cs="Arial"/>
            <w:i/>
            <w:iCs/>
            <w:sz w:val="24"/>
            <w:szCs w:val="24"/>
          </w:rPr>
          <w:t>veronika.rous@supmaritime.fr</w:t>
        </w:r>
      </w:hyperlink>
      <w:r>
        <w:rPr>
          <w:rFonts w:ascii="Arial" w:hAnsi="Arial" w:cs="Arial"/>
          <w:i/>
          <w:iCs/>
          <w:sz w:val="24"/>
          <w:szCs w:val="24"/>
        </w:rPr>
        <w:t>)</w:t>
      </w:r>
    </w:p>
    <w:p w14:paraId="152793E7" w14:textId="77777777" w:rsidR="0039184F" w:rsidRDefault="0039184F" w:rsidP="00853BAA">
      <w:pPr>
        <w:pStyle w:val="LO-Normal1"/>
        <w:spacing w:after="0"/>
        <w:jc w:val="both"/>
        <w:rPr>
          <w:rFonts w:ascii="Arial" w:hAnsi="Arial" w:cs="Arial"/>
          <w:sz w:val="24"/>
          <w:szCs w:val="24"/>
        </w:rPr>
      </w:pPr>
    </w:p>
    <w:p w14:paraId="2D6E8D8F" w14:textId="312D9E91" w:rsidR="00CE2703" w:rsidRDefault="00CE2703" w:rsidP="00853BAA">
      <w:pPr>
        <w:pStyle w:val="LO-Normal1"/>
        <w:spacing w:after="0"/>
        <w:jc w:val="both"/>
        <w:rPr>
          <w:rFonts w:ascii="Arial" w:hAnsi="Arial" w:cs="Arial"/>
          <w:sz w:val="24"/>
          <w:szCs w:val="24"/>
        </w:rPr>
      </w:pPr>
      <w:r w:rsidRPr="00CE2703">
        <w:rPr>
          <w:rFonts w:ascii="Arial" w:hAnsi="Arial" w:cs="Arial"/>
          <w:sz w:val="24"/>
          <w:szCs w:val="24"/>
        </w:rPr>
        <w:t>Les candidats participant à la visite de site devront se munir de l’attestation de visite vierge, jointe au présent DCE. Un exemplaire sera complété et signé en fin de visite. Une version dématérialisée de cet exemplaire devra être remise par les candidats dans leurs offres.</w:t>
      </w:r>
    </w:p>
    <w:p w14:paraId="52A407A7" w14:textId="77777777" w:rsidR="00CE2703" w:rsidRPr="00D37C7C" w:rsidRDefault="00CE2703" w:rsidP="00853BAA">
      <w:pPr>
        <w:pStyle w:val="LO-Normal1"/>
        <w:spacing w:after="0"/>
        <w:jc w:val="both"/>
        <w:rPr>
          <w:rFonts w:ascii="Arial" w:hAnsi="Arial" w:cs="Arial"/>
          <w:sz w:val="24"/>
          <w:szCs w:val="24"/>
        </w:rPr>
      </w:pPr>
    </w:p>
    <w:p w14:paraId="10450613" w14:textId="273D8B22"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4" w:name="_Toc227920317"/>
      <w:r w:rsidRPr="00D37C7C">
        <w:rPr>
          <w:rFonts w:ascii="Arial" w:hAnsi="Arial" w:cs="Arial"/>
          <w:b/>
          <w:bCs/>
          <w:color w:val="FFFFFF" w:themeColor="background1"/>
          <w:sz w:val="28"/>
          <w:szCs w:val="28"/>
        </w:rPr>
        <w:t>5.1.</w:t>
      </w:r>
      <w:r w:rsidRPr="00D37C7C">
        <w:rPr>
          <w:rFonts w:ascii="Arial" w:hAnsi="Arial" w:cs="Arial"/>
          <w:b/>
          <w:bCs/>
          <w:color w:val="FFFFFF" w:themeColor="background1"/>
          <w:sz w:val="28"/>
          <w:szCs w:val="28"/>
        </w:rPr>
        <w:tab/>
        <w:t>Conditions de participation propres aux groupements</w:t>
      </w:r>
      <w:bookmarkEnd w:id="14"/>
    </w:p>
    <w:p w14:paraId="1C4C1D65" w14:textId="77777777" w:rsidR="008A114F" w:rsidRPr="00D37C7C" w:rsidRDefault="008A114F" w:rsidP="008A114F">
      <w:pPr>
        <w:jc w:val="both"/>
        <w:rPr>
          <w:rFonts w:ascii="Arial" w:hAnsi="Arial" w:cs="Arial"/>
          <w:sz w:val="24"/>
          <w:szCs w:val="24"/>
          <w:lang w:eastAsia="fr-FR"/>
        </w:rPr>
      </w:pPr>
    </w:p>
    <w:p w14:paraId="6F1ACF57" w14:textId="6BAB0CF2" w:rsidR="00B229FF" w:rsidRPr="00D37C7C" w:rsidRDefault="00B229FF" w:rsidP="008A114F">
      <w:pPr>
        <w:jc w:val="both"/>
        <w:rPr>
          <w:rFonts w:ascii="Arial" w:hAnsi="Arial" w:cs="Arial"/>
          <w:sz w:val="24"/>
          <w:szCs w:val="24"/>
          <w:lang w:eastAsia="fr-FR"/>
        </w:rPr>
      </w:pPr>
      <w:bookmarkStart w:id="15" w:name="_Hlk197504680"/>
      <w:r w:rsidRPr="00D37C7C">
        <w:rPr>
          <w:rFonts w:ascii="Arial" w:hAnsi="Arial" w:cs="Arial"/>
          <w:sz w:val="24"/>
          <w:szCs w:val="24"/>
          <w:lang w:eastAsia="fr-FR"/>
        </w:rPr>
        <w:t>Les opérateurs économiques peuvent présenter une candidature sous la forme d’un groupement d’entreprises. Dans ce cas, conformément aux dispositions de l’article R</w:t>
      </w:r>
      <w:r w:rsidR="00525775">
        <w:rPr>
          <w:rFonts w:ascii="Arial" w:hAnsi="Arial" w:cs="Arial"/>
          <w:sz w:val="24"/>
          <w:szCs w:val="24"/>
          <w:lang w:eastAsia="fr-FR"/>
        </w:rPr>
        <w:t xml:space="preserve">. </w:t>
      </w:r>
      <w:r w:rsidRPr="00D37C7C">
        <w:rPr>
          <w:rFonts w:ascii="Arial" w:hAnsi="Arial" w:cs="Arial"/>
          <w:sz w:val="24"/>
          <w:szCs w:val="24"/>
          <w:lang w:eastAsia="fr-FR"/>
        </w:rPr>
        <w:t xml:space="preserve">2142-25 du </w:t>
      </w:r>
      <w:r w:rsidR="00525775">
        <w:rPr>
          <w:rFonts w:ascii="Arial" w:hAnsi="Arial" w:cs="Arial"/>
          <w:sz w:val="24"/>
          <w:szCs w:val="24"/>
          <w:lang w:eastAsia="fr-FR"/>
        </w:rPr>
        <w:t>c</w:t>
      </w:r>
      <w:r w:rsidRPr="00D37C7C">
        <w:rPr>
          <w:rFonts w:ascii="Arial" w:hAnsi="Arial" w:cs="Arial"/>
          <w:sz w:val="24"/>
          <w:szCs w:val="24"/>
          <w:lang w:eastAsia="fr-FR"/>
        </w:rPr>
        <w:t>ode de la commande publique, l'appréciation des capacités d'un groupement d'opérateurs économiques est globale.</w:t>
      </w:r>
    </w:p>
    <w:p w14:paraId="5056F84E" w14:textId="77777777" w:rsidR="00C52C85" w:rsidRPr="00D37C7C" w:rsidRDefault="00C52C85" w:rsidP="008A114F">
      <w:pPr>
        <w:jc w:val="both"/>
        <w:rPr>
          <w:rFonts w:ascii="Arial" w:hAnsi="Arial" w:cs="Arial"/>
          <w:sz w:val="24"/>
          <w:szCs w:val="24"/>
          <w:lang w:eastAsia="fr-FR"/>
        </w:rPr>
      </w:pPr>
    </w:p>
    <w:p w14:paraId="58E91442" w14:textId="1E26C4C2" w:rsidR="008A114F" w:rsidRPr="00D37C7C" w:rsidRDefault="0003344D" w:rsidP="008A114F">
      <w:pPr>
        <w:jc w:val="both"/>
        <w:rPr>
          <w:rFonts w:ascii="Arial" w:hAnsi="Arial" w:cs="Arial"/>
          <w:sz w:val="24"/>
          <w:szCs w:val="24"/>
          <w:lang w:eastAsia="fr-FR"/>
        </w:rPr>
      </w:pPr>
      <w:r w:rsidRPr="00D37C7C">
        <w:rPr>
          <w:rFonts w:ascii="Arial" w:hAnsi="Arial" w:cs="Arial"/>
          <w:sz w:val="24"/>
          <w:szCs w:val="24"/>
          <w:lang w:eastAsia="fr-FR"/>
        </w:rPr>
        <w:t>La forme du groupement n’est pas imposée.</w:t>
      </w:r>
    </w:p>
    <w:p w14:paraId="7C5BEB95" w14:textId="77777777" w:rsidR="0003344D" w:rsidRPr="00D37C7C" w:rsidRDefault="0003344D" w:rsidP="008A114F">
      <w:pPr>
        <w:jc w:val="both"/>
        <w:rPr>
          <w:rFonts w:ascii="Arial" w:hAnsi="Arial" w:cs="Arial"/>
          <w:sz w:val="24"/>
          <w:szCs w:val="24"/>
        </w:rPr>
      </w:pPr>
    </w:p>
    <w:p w14:paraId="23248C80" w14:textId="020CD448" w:rsidR="00B229FF" w:rsidRPr="00D37C7C" w:rsidRDefault="00B229FF" w:rsidP="008A114F">
      <w:pPr>
        <w:jc w:val="both"/>
        <w:rPr>
          <w:rFonts w:ascii="Arial" w:hAnsi="Arial" w:cs="Arial"/>
          <w:sz w:val="24"/>
          <w:szCs w:val="24"/>
        </w:rPr>
      </w:pPr>
      <w:r w:rsidRPr="00D37C7C">
        <w:rPr>
          <w:rFonts w:ascii="Arial" w:hAnsi="Arial" w:cs="Arial"/>
          <w:sz w:val="24"/>
          <w:szCs w:val="24"/>
        </w:rPr>
        <w:t>Les candidats ne sont pas autorisés à présenter pour le marché plusieurs offres en agissant à la fois en qualité de candidats individuels ou de membres d’un ou plusieurs groupements.</w:t>
      </w:r>
    </w:p>
    <w:bookmarkEnd w:id="15"/>
    <w:p w14:paraId="12CD9396" w14:textId="77777777" w:rsidR="00E92E07" w:rsidRPr="00D37C7C" w:rsidRDefault="00E92E07" w:rsidP="008A114F">
      <w:pPr>
        <w:jc w:val="both"/>
        <w:rPr>
          <w:rFonts w:ascii="Arial" w:hAnsi="Arial" w:cs="Arial"/>
          <w:sz w:val="24"/>
          <w:szCs w:val="24"/>
        </w:rPr>
      </w:pPr>
    </w:p>
    <w:p w14:paraId="7476DABB" w14:textId="69EDC2E5"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6" w:name="_Toc227920318"/>
      <w:r w:rsidRPr="00D37C7C">
        <w:rPr>
          <w:rFonts w:ascii="Arial" w:hAnsi="Arial" w:cs="Arial"/>
          <w:b/>
          <w:bCs/>
          <w:color w:val="FFFFFF" w:themeColor="background1"/>
          <w:sz w:val="28"/>
          <w:szCs w:val="28"/>
        </w:rPr>
        <w:t>5.2.</w:t>
      </w:r>
      <w:r w:rsidRPr="00D37C7C">
        <w:rPr>
          <w:rFonts w:ascii="Arial" w:hAnsi="Arial" w:cs="Arial"/>
          <w:b/>
          <w:bCs/>
          <w:color w:val="FFFFFF" w:themeColor="background1"/>
          <w:sz w:val="28"/>
          <w:szCs w:val="28"/>
        </w:rPr>
        <w:tab/>
        <w:t>Dispositions relatives aux sous-traitants</w:t>
      </w:r>
      <w:bookmarkEnd w:id="16"/>
    </w:p>
    <w:p w14:paraId="5EC12714" w14:textId="77777777" w:rsidR="008A114F" w:rsidRPr="00D37C7C" w:rsidRDefault="008A114F" w:rsidP="008A114F">
      <w:pPr>
        <w:autoSpaceDE w:val="0"/>
        <w:adjustRightInd w:val="0"/>
        <w:jc w:val="both"/>
        <w:rPr>
          <w:rFonts w:ascii="Arial" w:hAnsi="Arial" w:cs="Arial"/>
          <w:sz w:val="24"/>
          <w:szCs w:val="24"/>
          <w:lang w:eastAsia="fr-FR"/>
        </w:rPr>
      </w:pPr>
    </w:p>
    <w:bookmarkEnd w:id="2"/>
    <w:p w14:paraId="218D640C" w14:textId="63105A1D" w:rsidR="004F7943" w:rsidRDefault="00776338" w:rsidP="008A114F">
      <w:pPr>
        <w:jc w:val="both"/>
        <w:rPr>
          <w:rFonts w:ascii="Arial" w:hAnsi="Arial" w:cs="Arial"/>
          <w:sz w:val="24"/>
          <w:szCs w:val="24"/>
          <w:lang w:eastAsia="fr-FR"/>
        </w:rPr>
      </w:pPr>
      <w:r w:rsidRPr="00776338">
        <w:rPr>
          <w:rFonts w:ascii="Arial" w:hAnsi="Arial" w:cs="Arial"/>
          <w:sz w:val="24"/>
          <w:szCs w:val="24"/>
          <w:lang w:eastAsia="fr-FR"/>
        </w:rPr>
        <w:t xml:space="preserve">Dans le cas où un candidat soumissionne avec un ou plusieurs sous-traitants, chaque sous-traitant </w:t>
      </w:r>
      <w:r>
        <w:rPr>
          <w:rFonts w:ascii="Arial" w:hAnsi="Arial" w:cs="Arial"/>
          <w:sz w:val="24"/>
          <w:szCs w:val="24"/>
          <w:lang w:eastAsia="fr-FR"/>
        </w:rPr>
        <w:t>doit</w:t>
      </w:r>
      <w:r w:rsidRPr="00776338">
        <w:rPr>
          <w:rFonts w:ascii="Arial" w:hAnsi="Arial" w:cs="Arial"/>
          <w:sz w:val="24"/>
          <w:szCs w:val="24"/>
          <w:lang w:eastAsia="fr-FR"/>
        </w:rPr>
        <w:t xml:space="preserve"> produire les pièces mentionnées à l’article </w:t>
      </w:r>
      <w:r>
        <w:rPr>
          <w:rFonts w:ascii="Arial" w:hAnsi="Arial" w:cs="Arial"/>
          <w:sz w:val="24"/>
          <w:szCs w:val="24"/>
          <w:lang w:eastAsia="fr-FR"/>
        </w:rPr>
        <w:t>5.5</w:t>
      </w:r>
      <w:r w:rsidRPr="00776338">
        <w:rPr>
          <w:rFonts w:ascii="Arial" w:hAnsi="Arial" w:cs="Arial"/>
          <w:sz w:val="24"/>
          <w:szCs w:val="24"/>
          <w:lang w:eastAsia="fr-FR"/>
        </w:rPr>
        <w:t>.1 du présent règlement de consultation.</w:t>
      </w:r>
    </w:p>
    <w:p w14:paraId="22D0CC75" w14:textId="77777777" w:rsidR="00776338" w:rsidRPr="00D37C7C" w:rsidRDefault="00776338" w:rsidP="008A114F">
      <w:pPr>
        <w:jc w:val="both"/>
        <w:rPr>
          <w:rFonts w:ascii="Arial" w:hAnsi="Arial" w:cs="Arial"/>
          <w:sz w:val="24"/>
          <w:szCs w:val="24"/>
          <w:lang w:eastAsia="fr-FR"/>
        </w:rPr>
      </w:pPr>
    </w:p>
    <w:p w14:paraId="021F3B35" w14:textId="7275B15E"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7" w:name="_Toc227920319"/>
      <w:r w:rsidRPr="00D37C7C">
        <w:rPr>
          <w:rFonts w:ascii="Arial" w:hAnsi="Arial" w:cs="Arial"/>
          <w:b/>
          <w:bCs/>
          <w:color w:val="FFFFFF" w:themeColor="background1"/>
          <w:sz w:val="28"/>
          <w:szCs w:val="28"/>
        </w:rPr>
        <w:t>5.3.</w:t>
      </w:r>
      <w:r w:rsidRPr="00D37C7C">
        <w:rPr>
          <w:rFonts w:ascii="Arial" w:hAnsi="Arial" w:cs="Arial"/>
          <w:b/>
          <w:bCs/>
          <w:color w:val="FFFFFF" w:themeColor="background1"/>
          <w:sz w:val="28"/>
          <w:szCs w:val="28"/>
        </w:rPr>
        <w:tab/>
      </w:r>
      <w:r w:rsidR="00645ADE" w:rsidRPr="00D37C7C">
        <w:rPr>
          <w:rFonts w:ascii="Arial" w:hAnsi="Arial" w:cs="Arial"/>
          <w:b/>
          <w:bCs/>
          <w:color w:val="FFFFFF" w:themeColor="background1"/>
          <w:sz w:val="28"/>
          <w:szCs w:val="28"/>
        </w:rPr>
        <w:t>Contenu</w:t>
      </w:r>
      <w:r w:rsidRPr="00D37C7C">
        <w:rPr>
          <w:rFonts w:ascii="Arial" w:hAnsi="Arial" w:cs="Arial"/>
          <w:b/>
          <w:bCs/>
          <w:color w:val="FFFFFF" w:themeColor="background1"/>
          <w:sz w:val="28"/>
          <w:szCs w:val="28"/>
        </w:rPr>
        <w:t xml:space="preserve"> </w:t>
      </w:r>
      <w:r w:rsidR="00645ADE" w:rsidRPr="00D37C7C">
        <w:rPr>
          <w:rFonts w:ascii="Arial" w:hAnsi="Arial" w:cs="Arial"/>
          <w:b/>
          <w:bCs/>
          <w:color w:val="FFFFFF" w:themeColor="background1"/>
          <w:sz w:val="28"/>
          <w:szCs w:val="28"/>
        </w:rPr>
        <w:t>et</w:t>
      </w:r>
      <w:r w:rsidRPr="00D37C7C">
        <w:rPr>
          <w:rFonts w:ascii="Arial" w:hAnsi="Arial" w:cs="Arial"/>
          <w:b/>
          <w:bCs/>
          <w:color w:val="FFFFFF" w:themeColor="background1"/>
          <w:sz w:val="28"/>
          <w:szCs w:val="28"/>
        </w:rPr>
        <w:t xml:space="preserve"> retrait du dossier de consultation des entreprises</w:t>
      </w:r>
      <w:bookmarkEnd w:id="17"/>
    </w:p>
    <w:p w14:paraId="4F92D77A" w14:textId="77777777" w:rsidR="008A114F" w:rsidRPr="00D37C7C" w:rsidRDefault="008A114F" w:rsidP="00A235B8">
      <w:pPr>
        <w:jc w:val="both"/>
        <w:rPr>
          <w:rFonts w:ascii="Arial" w:hAnsi="Arial" w:cs="Arial"/>
          <w:sz w:val="24"/>
          <w:szCs w:val="24"/>
        </w:rPr>
      </w:pPr>
    </w:p>
    <w:p w14:paraId="6D4026E7" w14:textId="29812AE3" w:rsidR="0003344D" w:rsidRDefault="0003344D" w:rsidP="00A235B8">
      <w:pPr>
        <w:jc w:val="both"/>
        <w:rPr>
          <w:rFonts w:ascii="Arial" w:hAnsi="Arial" w:cs="Arial"/>
          <w:sz w:val="24"/>
          <w:szCs w:val="24"/>
        </w:rPr>
      </w:pPr>
      <w:r w:rsidRPr="00D37C7C">
        <w:rPr>
          <w:rFonts w:ascii="Arial" w:hAnsi="Arial" w:cs="Arial"/>
          <w:sz w:val="24"/>
          <w:szCs w:val="24"/>
        </w:rPr>
        <w:t xml:space="preserve">Le dossier de consultation </w:t>
      </w:r>
      <w:r w:rsidR="00A235B8" w:rsidRPr="00D37C7C">
        <w:rPr>
          <w:rFonts w:ascii="Arial" w:hAnsi="Arial" w:cs="Arial"/>
          <w:sz w:val="24"/>
          <w:szCs w:val="24"/>
        </w:rPr>
        <w:t xml:space="preserve">des entreprises (DCE) </w:t>
      </w:r>
      <w:r w:rsidRPr="00D37C7C">
        <w:rPr>
          <w:rFonts w:ascii="Arial" w:hAnsi="Arial" w:cs="Arial"/>
          <w:sz w:val="24"/>
          <w:szCs w:val="24"/>
        </w:rPr>
        <w:t>remis aux candidats contient les documents suivants :</w:t>
      </w:r>
    </w:p>
    <w:p w14:paraId="38E0EF33" w14:textId="77777777" w:rsidR="0040124F" w:rsidRPr="00D37C7C" w:rsidRDefault="0040124F" w:rsidP="00A235B8">
      <w:pPr>
        <w:jc w:val="both"/>
        <w:rPr>
          <w:rFonts w:ascii="Arial" w:hAnsi="Arial" w:cs="Arial"/>
          <w:sz w:val="24"/>
          <w:szCs w:val="24"/>
        </w:rPr>
      </w:pPr>
    </w:p>
    <w:p w14:paraId="5EF8584B" w14:textId="38C25F78" w:rsidR="00181E7F" w:rsidRPr="00D37C7C" w:rsidRDefault="00853BAA">
      <w:pPr>
        <w:pStyle w:val="Paragraphedeliste"/>
        <w:numPr>
          <w:ilvl w:val="0"/>
          <w:numId w:val="15"/>
        </w:numPr>
        <w:spacing w:after="0"/>
        <w:jc w:val="both"/>
        <w:rPr>
          <w:rFonts w:ascii="Arial" w:hAnsi="Arial" w:cs="Arial"/>
          <w:sz w:val="24"/>
          <w:szCs w:val="24"/>
        </w:rPr>
      </w:pPr>
      <w:r w:rsidRPr="00D37C7C">
        <w:rPr>
          <w:rFonts w:ascii="Arial" w:hAnsi="Arial" w:cs="Arial"/>
          <w:sz w:val="24"/>
          <w:szCs w:val="24"/>
        </w:rPr>
        <w:t>Le</w:t>
      </w:r>
      <w:r w:rsidR="0003344D" w:rsidRPr="00D37C7C">
        <w:rPr>
          <w:rFonts w:ascii="Arial" w:hAnsi="Arial" w:cs="Arial"/>
          <w:sz w:val="24"/>
          <w:szCs w:val="24"/>
        </w:rPr>
        <w:t xml:space="preserve"> présent règlement de la consultation</w:t>
      </w:r>
      <w:r w:rsidR="004F7943">
        <w:rPr>
          <w:rFonts w:ascii="Arial" w:hAnsi="Arial" w:cs="Arial"/>
          <w:sz w:val="24"/>
          <w:szCs w:val="24"/>
        </w:rPr>
        <w:t xml:space="preserve"> (RC)</w:t>
      </w:r>
      <w:r w:rsidR="00B229FF" w:rsidRPr="00D37C7C">
        <w:rPr>
          <w:rFonts w:ascii="Arial" w:hAnsi="Arial" w:cs="Arial"/>
          <w:sz w:val="24"/>
          <w:szCs w:val="24"/>
        </w:rPr>
        <w:t xml:space="preserve"> </w:t>
      </w:r>
      <w:r w:rsidR="001F3142" w:rsidRPr="00D37C7C">
        <w:rPr>
          <w:rFonts w:ascii="Arial" w:hAnsi="Arial" w:cs="Arial"/>
          <w:sz w:val="24"/>
          <w:szCs w:val="24"/>
        </w:rPr>
        <w:t>;</w:t>
      </w:r>
    </w:p>
    <w:p w14:paraId="03BB3DB0" w14:textId="0C9F28B4" w:rsidR="00181E7F" w:rsidRDefault="00853BAA">
      <w:pPr>
        <w:pStyle w:val="Paragraphedeliste"/>
        <w:numPr>
          <w:ilvl w:val="0"/>
          <w:numId w:val="15"/>
        </w:numPr>
        <w:spacing w:after="0"/>
        <w:jc w:val="both"/>
        <w:rPr>
          <w:rFonts w:ascii="Arial" w:hAnsi="Arial" w:cs="Arial"/>
          <w:sz w:val="24"/>
          <w:szCs w:val="24"/>
        </w:rPr>
      </w:pPr>
      <w:r w:rsidRPr="00D37C7C">
        <w:rPr>
          <w:rFonts w:ascii="Arial" w:hAnsi="Arial" w:cs="Arial"/>
          <w:sz w:val="24"/>
          <w:szCs w:val="24"/>
        </w:rPr>
        <w:t>L</w:t>
      </w:r>
      <w:r w:rsidR="0003344D" w:rsidRPr="00D37C7C">
        <w:rPr>
          <w:rFonts w:ascii="Arial" w:hAnsi="Arial" w:cs="Arial"/>
          <w:sz w:val="24"/>
          <w:szCs w:val="24"/>
        </w:rPr>
        <w:t>e cahier des clauses particulières</w:t>
      </w:r>
      <w:r w:rsidR="00DD2EB1" w:rsidRPr="00D37C7C">
        <w:rPr>
          <w:rFonts w:ascii="Arial" w:hAnsi="Arial" w:cs="Arial"/>
          <w:sz w:val="24"/>
          <w:szCs w:val="24"/>
        </w:rPr>
        <w:t xml:space="preserve"> </w:t>
      </w:r>
      <w:r w:rsidR="004F7943">
        <w:rPr>
          <w:rFonts w:ascii="Arial" w:hAnsi="Arial" w:cs="Arial"/>
          <w:sz w:val="24"/>
          <w:szCs w:val="24"/>
        </w:rPr>
        <w:t xml:space="preserve">(CCP) </w:t>
      </w:r>
      <w:r w:rsidR="0091191D" w:rsidRPr="00D37C7C">
        <w:rPr>
          <w:rFonts w:ascii="Arial" w:hAnsi="Arial" w:cs="Arial"/>
          <w:sz w:val="24"/>
          <w:szCs w:val="24"/>
        </w:rPr>
        <w:t>;</w:t>
      </w:r>
    </w:p>
    <w:p w14:paraId="647775CD" w14:textId="5F5BF43B" w:rsidR="0040124F" w:rsidRPr="00D37C7C" w:rsidRDefault="0040124F">
      <w:pPr>
        <w:pStyle w:val="Paragraphedeliste"/>
        <w:numPr>
          <w:ilvl w:val="0"/>
          <w:numId w:val="15"/>
        </w:numPr>
        <w:spacing w:after="0"/>
        <w:jc w:val="both"/>
        <w:rPr>
          <w:rFonts w:ascii="Arial" w:hAnsi="Arial" w:cs="Arial"/>
          <w:sz w:val="24"/>
          <w:szCs w:val="24"/>
        </w:rPr>
      </w:pPr>
      <w:r>
        <w:rPr>
          <w:rFonts w:ascii="Arial" w:hAnsi="Arial" w:cs="Arial"/>
          <w:sz w:val="24"/>
          <w:szCs w:val="24"/>
        </w:rPr>
        <w:t xml:space="preserve">L’acte d’engagement ; </w:t>
      </w:r>
    </w:p>
    <w:p w14:paraId="63071347" w14:textId="2D4AC8E8" w:rsidR="004F7943" w:rsidRDefault="00F35093">
      <w:pPr>
        <w:pStyle w:val="Paragraphedeliste"/>
        <w:numPr>
          <w:ilvl w:val="0"/>
          <w:numId w:val="15"/>
        </w:numPr>
        <w:spacing w:after="0"/>
        <w:jc w:val="both"/>
        <w:rPr>
          <w:rFonts w:ascii="Arial" w:hAnsi="Arial" w:cs="Arial"/>
          <w:sz w:val="24"/>
          <w:szCs w:val="24"/>
        </w:rPr>
      </w:pPr>
      <w:r>
        <w:rPr>
          <w:rFonts w:ascii="Arial" w:hAnsi="Arial" w:cs="Arial"/>
          <w:sz w:val="24"/>
          <w:szCs w:val="24"/>
        </w:rPr>
        <w:t>La grille tarifaire</w:t>
      </w:r>
      <w:r w:rsidR="0039184F">
        <w:rPr>
          <w:rFonts w:ascii="Arial" w:hAnsi="Arial" w:cs="Arial"/>
          <w:sz w:val="24"/>
          <w:szCs w:val="24"/>
        </w:rPr>
        <w:t> ;</w:t>
      </w:r>
    </w:p>
    <w:p w14:paraId="54D5396F" w14:textId="17FA263C" w:rsidR="00934F6F" w:rsidRDefault="00853BAA">
      <w:pPr>
        <w:pStyle w:val="Paragraphedeliste"/>
        <w:numPr>
          <w:ilvl w:val="0"/>
          <w:numId w:val="15"/>
        </w:numPr>
        <w:spacing w:after="0"/>
        <w:jc w:val="both"/>
        <w:rPr>
          <w:rFonts w:ascii="Arial" w:hAnsi="Arial" w:cs="Arial"/>
          <w:sz w:val="24"/>
          <w:szCs w:val="24"/>
        </w:rPr>
      </w:pPr>
      <w:r w:rsidRPr="00D37C7C">
        <w:rPr>
          <w:rFonts w:ascii="Arial" w:hAnsi="Arial" w:cs="Arial"/>
          <w:sz w:val="24"/>
          <w:szCs w:val="24"/>
        </w:rPr>
        <w:t>Le</w:t>
      </w:r>
      <w:r w:rsidR="00934F6F" w:rsidRPr="00D37C7C">
        <w:rPr>
          <w:rFonts w:ascii="Arial" w:hAnsi="Arial" w:cs="Arial"/>
          <w:sz w:val="24"/>
          <w:szCs w:val="24"/>
        </w:rPr>
        <w:t xml:space="preserve"> cadre de </w:t>
      </w:r>
      <w:r w:rsidR="0040124F">
        <w:rPr>
          <w:rFonts w:ascii="Arial" w:hAnsi="Arial" w:cs="Arial"/>
          <w:sz w:val="24"/>
          <w:szCs w:val="24"/>
        </w:rPr>
        <w:t>réponse</w:t>
      </w:r>
      <w:r w:rsidR="00934F6F" w:rsidRPr="00D37C7C">
        <w:rPr>
          <w:rFonts w:ascii="Arial" w:hAnsi="Arial" w:cs="Arial"/>
          <w:sz w:val="24"/>
          <w:szCs w:val="24"/>
        </w:rPr>
        <w:t xml:space="preserve"> technique</w:t>
      </w:r>
      <w:r w:rsidR="004F7943">
        <w:rPr>
          <w:rFonts w:ascii="Arial" w:hAnsi="Arial" w:cs="Arial"/>
          <w:sz w:val="24"/>
          <w:szCs w:val="24"/>
        </w:rPr>
        <w:t> ;</w:t>
      </w:r>
    </w:p>
    <w:p w14:paraId="79782359" w14:textId="4CF9B46F" w:rsidR="00C100F3" w:rsidRPr="00D37C7C" w:rsidRDefault="00C100F3">
      <w:pPr>
        <w:pStyle w:val="Paragraphedeliste"/>
        <w:numPr>
          <w:ilvl w:val="0"/>
          <w:numId w:val="15"/>
        </w:numPr>
        <w:spacing w:after="0"/>
        <w:jc w:val="both"/>
        <w:rPr>
          <w:rFonts w:ascii="Arial" w:hAnsi="Arial" w:cs="Arial"/>
          <w:sz w:val="24"/>
          <w:szCs w:val="24"/>
        </w:rPr>
      </w:pPr>
      <w:r>
        <w:rPr>
          <w:rFonts w:ascii="Arial" w:hAnsi="Arial" w:cs="Arial"/>
          <w:sz w:val="24"/>
          <w:szCs w:val="24"/>
        </w:rPr>
        <w:t>L’attestation de visite du site</w:t>
      </w:r>
    </w:p>
    <w:p w14:paraId="37E9A8BC" w14:textId="77777777" w:rsidR="00A235B8" w:rsidRPr="00D37C7C" w:rsidRDefault="00A235B8" w:rsidP="00A235B8">
      <w:pPr>
        <w:jc w:val="both"/>
        <w:rPr>
          <w:rFonts w:ascii="Arial" w:hAnsi="Arial" w:cs="Arial"/>
          <w:sz w:val="24"/>
          <w:szCs w:val="24"/>
        </w:rPr>
      </w:pPr>
    </w:p>
    <w:p w14:paraId="00F685FD" w14:textId="37DE2F2B" w:rsidR="0003344D" w:rsidRPr="00D37C7C" w:rsidRDefault="00934F6F" w:rsidP="00A235B8">
      <w:pPr>
        <w:jc w:val="both"/>
        <w:rPr>
          <w:rFonts w:ascii="Arial" w:hAnsi="Arial" w:cs="Arial"/>
        </w:rPr>
      </w:pPr>
      <w:r w:rsidRPr="00D37C7C">
        <w:rPr>
          <w:rFonts w:ascii="Arial" w:hAnsi="Arial" w:cs="Arial"/>
          <w:sz w:val="24"/>
          <w:szCs w:val="24"/>
        </w:rPr>
        <w:t>Le dossier de consultation</w:t>
      </w:r>
      <w:r w:rsidR="00A235B8" w:rsidRPr="00D37C7C">
        <w:rPr>
          <w:rFonts w:ascii="Arial" w:hAnsi="Arial" w:cs="Arial"/>
          <w:sz w:val="24"/>
          <w:szCs w:val="24"/>
        </w:rPr>
        <w:t xml:space="preserve"> des entreprises</w:t>
      </w:r>
      <w:r w:rsidRPr="00D37C7C">
        <w:rPr>
          <w:rFonts w:ascii="Arial" w:hAnsi="Arial" w:cs="Arial"/>
          <w:sz w:val="24"/>
          <w:szCs w:val="24"/>
        </w:rPr>
        <w:t xml:space="preserve"> est téléchargeable gratuitement et à tout moment sur le profil acheteur de l</w:t>
      </w:r>
      <w:r w:rsidR="004F7943">
        <w:rPr>
          <w:rFonts w:ascii="Arial" w:hAnsi="Arial" w:cs="Arial"/>
          <w:sz w:val="24"/>
          <w:szCs w:val="24"/>
        </w:rPr>
        <w:t xml:space="preserve">’ENSM </w:t>
      </w:r>
      <w:r w:rsidRPr="00D37C7C">
        <w:rPr>
          <w:rFonts w:ascii="Arial" w:hAnsi="Arial" w:cs="Arial"/>
          <w:sz w:val="24"/>
          <w:szCs w:val="24"/>
        </w:rPr>
        <w:t xml:space="preserve">à l’adresse suivante : </w:t>
      </w:r>
      <w:hyperlink r:id="rId12" w:history="1">
        <w:r w:rsidR="008622AD" w:rsidRPr="00B143C7">
          <w:rPr>
            <w:rStyle w:val="Lienhypertexte"/>
            <w:rFonts w:ascii="Arial" w:hAnsi="Arial" w:cs="Arial"/>
            <w:sz w:val="24"/>
            <w:szCs w:val="24"/>
          </w:rPr>
          <w:t>www.marches-publics.gouv.fr</w:t>
        </w:r>
      </w:hyperlink>
      <w:r w:rsidR="008622AD">
        <w:rPr>
          <w:rFonts w:ascii="Arial" w:hAnsi="Arial" w:cs="Arial"/>
          <w:sz w:val="24"/>
          <w:szCs w:val="24"/>
        </w:rPr>
        <w:t xml:space="preserve"> </w:t>
      </w:r>
    </w:p>
    <w:p w14:paraId="2DC7A280" w14:textId="77777777" w:rsidR="0086517A" w:rsidRPr="00D37C7C" w:rsidRDefault="0086517A" w:rsidP="00A235B8">
      <w:pPr>
        <w:jc w:val="both"/>
        <w:rPr>
          <w:rFonts w:ascii="Arial" w:hAnsi="Arial" w:cs="Arial"/>
          <w:sz w:val="24"/>
          <w:szCs w:val="24"/>
        </w:rPr>
      </w:pPr>
      <w:bookmarkStart w:id="18" w:name="_Hlk195826787"/>
    </w:p>
    <w:p w14:paraId="7D871F43" w14:textId="4F02F78C"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19" w:name="_Toc227920320"/>
      <w:r w:rsidRPr="00D37C7C">
        <w:rPr>
          <w:rFonts w:ascii="Arial" w:hAnsi="Arial" w:cs="Arial"/>
          <w:b/>
          <w:bCs/>
          <w:color w:val="FFFFFF" w:themeColor="background1"/>
          <w:sz w:val="28"/>
          <w:szCs w:val="28"/>
        </w:rPr>
        <w:lastRenderedPageBreak/>
        <w:t>5.4.</w:t>
      </w:r>
      <w:r w:rsidRPr="00D37C7C">
        <w:rPr>
          <w:rFonts w:ascii="Arial" w:hAnsi="Arial" w:cs="Arial"/>
          <w:b/>
          <w:bCs/>
          <w:color w:val="FFFFFF" w:themeColor="background1"/>
          <w:sz w:val="28"/>
          <w:szCs w:val="28"/>
        </w:rPr>
        <w:tab/>
        <w:t>Renseignements complémentaires</w:t>
      </w:r>
      <w:bookmarkEnd w:id="19"/>
    </w:p>
    <w:bookmarkEnd w:id="18"/>
    <w:p w14:paraId="4262D1FC" w14:textId="636842EA" w:rsidR="00CB6867" w:rsidRPr="00D37C7C" w:rsidRDefault="00290D3C" w:rsidP="00673099">
      <w:pPr>
        <w:jc w:val="both"/>
        <w:rPr>
          <w:rFonts w:ascii="Arial" w:hAnsi="Arial" w:cs="Arial"/>
          <w:sz w:val="24"/>
          <w:szCs w:val="24"/>
        </w:rPr>
      </w:pPr>
      <w:r w:rsidRPr="00D37C7C">
        <w:rPr>
          <w:rFonts w:ascii="Arial" w:hAnsi="Arial" w:cs="Arial"/>
          <w:sz w:val="24"/>
          <w:szCs w:val="24"/>
        </w:rPr>
        <w:t xml:space="preserve">Les candidats sont invités à formuler leurs demandes de renseignements complémentaires, au plus tard 10 jours avant la date de remise des offres, sur </w:t>
      </w:r>
      <w:r w:rsidR="00934F6F" w:rsidRPr="00D37C7C">
        <w:rPr>
          <w:rFonts w:ascii="Arial" w:hAnsi="Arial" w:cs="Arial"/>
          <w:sz w:val="24"/>
          <w:szCs w:val="24"/>
        </w:rPr>
        <w:t>le profil acheteur de l</w:t>
      </w:r>
      <w:r w:rsidR="004F7943">
        <w:rPr>
          <w:rFonts w:ascii="Arial" w:hAnsi="Arial" w:cs="Arial"/>
          <w:sz w:val="24"/>
          <w:szCs w:val="24"/>
        </w:rPr>
        <w:t xml:space="preserve">’ENSM </w:t>
      </w:r>
      <w:r w:rsidRPr="00D37C7C">
        <w:rPr>
          <w:rFonts w:ascii="Arial" w:hAnsi="Arial" w:cs="Arial"/>
          <w:sz w:val="24"/>
          <w:szCs w:val="24"/>
        </w:rPr>
        <w:t>à l’adresse</w:t>
      </w:r>
      <w:r w:rsidR="00934F6F" w:rsidRPr="00D37C7C">
        <w:rPr>
          <w:rFonts w:ascii="Arial" w:hAnsi="Arial" w:cs="Arial"/>
          <w:sz w:val="24"/>
          <w:szCs w:val="24"/>
        </w:rPr>
        <w:t xml:space="preserve"> suivante</w:t>
      </w:r>
      <w:r w:rsidRPr="00D37C7C">
        <w:rPr>
          <w:rFonts w:ascii="Arial" w:hAnsi="Arial" w:cs="Arial"/>
          <w:sz w:val="24"/>
          <w:szCs w:val="24"/>
        </w:rPr>
        <w:t xml:space="preserve"> </w:t>
      </w:r>
      <w:r w:rsidR="00934F6F" w:rsidRPr="00D37C7C">
        <w:rPr>
          <w:rFonts w:ascii="Arial" w:hAnsi="Arial" w:cs="Arial"/>
          <w:sz w:val="24"/>
          <w:szCs w:val="24"/>
        </w:rPr>
        <w:t xml:space="preserve">: </w:t>
      </w:r>
      <w:hyperlink r:id="rId13" w:history="1">
        <w:r w:rsidR="008622AD" w:rsidRPr="00B143C7">
          <w:rPr>
            <w:rStyle w:val="Lienhypertexte"/>
            <w:rFonts w:ascii="Arial" w:hAnsi="Arial" w:cs="Arial"/>
            <w:sz w:val="24"/>
            <w:szCs w:val="24"/>
          </w:rPr>
          <w:t>www.marches-publics.gouv.fr</w:t>
        </w:r>
      </w:hyperlink>
      <w:r w:rsidR="008622AD">
        <w:rPr>
          <w:rFonts w:ascii="Arial" w:hAnsi="Arial" w:cs="Arial"/>
          <w:sz w:val="24"/>
          <w:szCs w:val="24"/>
        </w:rPr>
        <w:t xml:space="preserve"> </w:t>
      </w:r>
    </w:p>
    <w:p w14:paraId="2FC375B9" w14:textId="77777777" w:rsidR="00181E7F" w:rsidRPr="00D37C7C" w:rsidRDefault="00181E7F" w:rsidP="00673099">
      <w:pPr>
        <w:jc w:val="both"/>
        <w:rPr>
          <w:rFonts w:ascii="Arial" w:hAnsi="Arial" w:cs="Arial"/>
          <w:sz w:val="24"/>
          <w:szCs w:val="24"/>
        </w:rPr>
      </w:pPr>
    </w:p>
    <w:p w14:paraId="5E0604E0" w14:textId="09C80E4B" w:rsidR="00290D3C" w:rsidRDefault="00290D3C" w:rsidP="00673099">
      <w:pPr>
        <w:jc w:val="both"/>
        <w:rPr>
          <w:rFonts w:ascii="Arial" w:hAnsi="Arial" w:cs="Arial"/>
          <w:sz w:val="24"/>
          <w:szCs w:val="24"/>
        </w:rPr>
      </w:pPr>
      <w:r w:rsidRPr="00D37C7C">
        <w:rPr>
          <w:rFonts w:ascii="Arial" w:hAnsi="Arial" w:cs="Arial"/>
          <w:sz w:val="24"/>
          <w:szCs w:val="24"/>
        </w:rPr>
        <w:t xml:space="preserve">Les réponses aux questions des candidats et les compléments éventuels au DCE, </w:t>
      </w:r>
      <w:r w:rsidR="00776338">
        <w:rPr>
          <w:rFonts w:ascii="Arial" w:hAnsi="Arial" w:cs="Arial"/>
          <w:sz w:val="24"/>
          <w:szCs w:val="24"/>
        </w:rPr>
        <w:t>sont</w:t>
      </w:r>
      <w:r w:rsidRPr="00D37C7C">
        <w:rPr>
          <w:rFonts w:ascii="Arial" w:hAnsi="Arial" w:cs="Arial"/>
          <w:sz w:val="24"/>
          <w:szCs w:val="24"/>
        </w:rPr>
        <w:t xml:space="preserve"> transmis aux candidats 6 jours au plus tard avant la date limite fixée pour la réception des offres.</w:t>
      </w:r>
    </w:p>
    <w:p w14:paraId="770E2421" w14:textId="77777777" w:rsidR="00776338" w:rsidRPr="00D37C7C" w:rsidRDefault="00776338" w:rsidP="00673099">
      <w:pPr>
        <w:jc w:val="both"/>
        <w:rPr>
          <w:rFonts w:ascii="Arial" w:hAnsi="Arial" w:cs="Arial"/>
          <w:sz w:val="24"/>
          <w:szCs w:val="24"/>
        </w:rPr>
      </w:pPr>
    </w:p>
    <w:p w14:paraId="1EBC9AC8" w14:textId="1ED823B3" w:rsidR="00A235B8" w:rsidRPr="00D37C7C" w:rsidRDefault="008622AD" w:rsidP="00A235B8">
      <w:pPr>
        <w:jc w:val="both"/>
        <w:rPr>
          <w:rFonts w:ascii="Arial" w:hAnsi="Arial" w:cs="Arial"/>
          <w:sz w:val="24"/>
          <w:szCs w:val="24"/>
        </w:rPr>
      </w:pPr>
      <w:r w:rsidRPr="004F5A14">
        <w:rPr>
          <w:rFonts w:ascii="Segoe UI Symbol" w:hAnsi="Segoe UI Symbol" w:cs="Segoe UI Symbol"/>
          <w:b/>
          <w:bCs/>
          <w:i/>
          <w:iCs/>
          <w:color w:val="FF0000"/>
          <w:sz w:val="32"/>
          <w:szCs w:val="32"/>
        </w:rPr>
        <w:t>⚠</w:t>
      </w:r>
      <w:r w:rsidR="0039184F">
        <w:rPr>
          <w:rFonts w:ascii="Segoe UI Symbol" w:hAnsi="Segoe UI Symbol" w:cs="Segoe UI Symbol"/>
          <w:b/>
          <w:bCs/>
          <w:i/>
          <w:iCs/>
          <w:color w:val="FF0000"/>
          <w:sz w:val="32"/>
          <w:szCs w:val="32"/>
        </w:rPr>
        <w:t xml:space="preserve"> </w:t>
      </w:r>
      <w:r w:rsidR="00645ADE" w:rsidRPr="00CF0965">
        <w:rPr>
          <w:rFonts w:ascii="Arial" w:hAnsi="Arial" w:cs="Arial"/>
          <w:b/>
          <w:bCs/>
          <w:sz w:val="24"/>
          <w:szCs w:val="24"/>
        </w:rPr>
        <w:t>Toute modification du DCE fait l'objet d'un envoi de message électronique à l'adresse mail qui a été indiquée lors du téléchargement du dossier. Il est donc nécessaire pour les candidats de vérifier très régulièrement les messages reçus sur cette adresse.</w:t>
      </w:r>
      <w:r w:rsidR="005D224A" w:rsidRPr="00CF0965">
        <w:rPr>
          <w:rFonts w:ascii="Arial" w:hAnsi="Arial" w:cs="Arial"/>
          <w:b/>
          <w:bCs/>
          <w:sz w:val="24"/>
          <w:szCs w:val="24"/>
        </w:rPr>
        <w:t xml:space="preserve"> </w:t>
      </w:r>
      <w:r w:rsidR="00645ADE" w:rsidRPr="00CF0965">
        <w:rPr>
          <w:rFonts w:ascii="Arial" w:hAnsi="Arial" w:cs="Arial"/>
          <w:b/>
          <w:bCs/>
          <w:sz w:val="24"/>
          <w:szCs w:val="24"/>
        </w:rPr>
        <w:t>La responsabilité de l</w:t>
      </w:r>
      <w:r w:rsidR="004F7943" w:rsidRPr="00CF0965">
        <w:rPr>
          <w:rFonts w:ascii="Arial" w:hAnsi="Arial" w:cs="Arial"/>
          <w:b/>
          <w:bCs/>
          <w:sz w:val="24"/>
          <w:szCs w:val="24"/>
        </w:rPr>
        <w:t xml:space="preserve">’ENSM </w:t>
      </w:r>
      <w:r w:rsidR="00645ADE" w:rsidRPr="00CF0965">
        <w:rPr>
          <w:rFonts w:ascii="Arial" w:hAnsi="Arial" w:cs="Arial"/>
          <w:b/>
          <w:bCs/>
          <w:sz w:val="24"/>
          <w:szCs w:val="24"/>
        </w:rPr>
        <w:t>ne saurait être recherchée si le candidat a communiqué une adresse erronée, s’il n’a pas souhaité s’identifier ou s'il n'a pas consulté ses messages en temps et en heure.</w:t>
      </w:r>
    </w:p>
    <w:p w14:paraId="7FC961AD" w14:textId="77777777" w:rsidR="00E96A13" w:rsidRPr="00D37C7C" w:rsidRDefault="00E96A13" w:rsidP="00A235B8">
      <w:pPr>
        <w:jc w:val="both"/>
        <w:rPr>
          <w:rFonts w:ascii="Arial" w:hAnsi="Arial" w:cs="Arial"/>
          <w:sz w:val="24"/>
          <w:szCs w:val="24"/>
        </w:rPr>
      </w:pPr>
    </w:p>
    <w:p w14:paraId="448ABB0E" w14:textId="6DC08EC1"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20" w:name="_Toc227920321"/>
      <w:r w:rsidRPr="00D37C7C">
        <w:rPr>
          <w:rFonts w:ascii="Arial" w:hAnsi="Arial" w:cs="Arial"/>
          <w:b/>
          <w:bCs/>
          <w:color w:val="FFFFFF" w:themeColor="background1"/>
          <w:sz w:val="28"/>
          <w:szCs w:val="28"/>
        </w:rPr>
        <w:t>5.5.</w:t>
      </w:r>
      <w:r w:rsidRPr="00D37C7C">
        <w:rPr>
          <w:rFonts w:ascii="Arial" w:hAnsi="Arial" w:cs="Arial"/>
          <w:b/>
          <w:bCs/>
          <w:color w:val="FFFFFF" w:themeColor="background1"/>
          <w:sz w:val="28"/>
          <w:szCs w:val="28"/>
        </w:rPr>
        <w:tab/>
        <w:t>Pièces à remettre par tous les candidats</w:t>
      </w:r>
      <w:bookmarkEnd w:id="20"/>
    </w:p>
    <w:p w14:paraId="5A242154" w14:textId="77777777" w:rsidR="00E85E89" w:rsidRDefault="00E85E89" w:rsidP="00E85E89">
      <w:pPr>
        <w:jc w:val="both"/>
        <w:rPr>
          <w:rFonts w:ascii="Arial" w:hAnsi="Arial" w:cs="Arial"/>
          <w:sz w:val="24"/>
          <w:szCs w:val="24"/>
        </w:rPr>
      </w:pPr>
    </w:p>
    <w:p w14:paraId="6D92885B" w14:textId="77777777" w:rsidR="008622AD" w:rsidRPr="00D37C7C" w:rsidRDefault="008622AD" w:rsidP="008622AD">
      <w:pPr>
        <w:jc w:val="both"/>
        <w:rPr>
          <w:rFonts w:ascii="Arial" w:hAnsi="Arial" w:cs="Arial"/>
          <w:sz w:val="24"/>
          <w:szCs w:val="24"/>
        </w:rPr>
      </w:pPr>
      <w:r w:rsidRPr="00D37C7C">
        <w:rPr>
          <w:rFonts w:ascii="Arial" w:hAnsi="Arial" w:cs="Arial"/>
          <w:sz w:val="24"/>
          <w:szCs w:val="24"/>
        </w:rPr>
        <w:t>Dans le cadre de sa candidature, le candidat devra produire les documents listés ci-dessous.</w:t>
      </w:r>
    </w:p>
    <w:p w14:paraId="694B906E" w14:textId="77777777" w:rsidR="008622AD" w:rsidRPr="00D37C7C" w:rsidRDefault="008622AD" w:rsidP="00E85E89">
      <w:pPr>
        <w:jc w:val="both"/>
        <w:rPr>
          <w:rFonts w:ascii="Arial" w:hAnsi="Arial" w:cs="Arial"/>
          <w:sz w:val="24"/>
          <w:szCs w:val="24"/>
        </w:rPr>
      </w:pPr>
    </w:p>
    <w:p w14:paraId="57B3C1B0" w14:textId="033A101B" w:rsidR="00FF4AF9" w:rsidRPr="00D37C7C" w:rsidRDefault="00DA1C04" w:rsidP="00E85E89">
      <w:pPr>
        <w:jc w:val="both"/>
        <w:rPr>
          <w:rFonts w:ascii="Arial" w:hAnsi="Arial" w:cs="Arial"/>
          <w:sz w:val="24"/>
          <w:szCs w:val="24"/>
        </w:rPr>
      </w:pPr>
      <w:r w:rsidRPr="00D37C7C">
        <w:rPr>
          <w:rFonts w:ascii="Arial" w:hAnsi="Arial" w:cs="Arial"/>
          <w:sz w:val="24"/>
          <w:szCs w:val="24"/>
        </w:rPr>
        <w:t>Le soumissionnaire est informé qu’une réponse à la consultation vaut adhésion de sa part à l’ensemble des clauses incluses dans les documents de la consultation.</w:t>
      </w:r>
    </w:p>
    <w:p w14:paraId="4E34AEFC" w14:textId="77777777" w:rsidR="00B876C2" w:rsidRPr="00D37C7C" w:rsidRDefault="00B876C2" w:rsidP="00245226">
      <w:pPr>
        <w:jc w:val="both"/>
        <w:rPr>
          <w:rFonts w:ascii="Arial" w:hAnsi="Arial" w:cs="Arial"/>
          <w:b/>
          <w:bCs/>
          <w:sz w:val="24"/>
          <w:szCs w:val="24"/>
        </w:rPr>
      </w:pPr>
    </w:p>
    <w:p w14:paraId="615353E3" w14:textId="7115342D" w:rsidR="00A235B8" w:rsidRPr="00D37C7C" w:rsidRDefault="00A235B8" w:rsidP="00823DCD">
      <w:pPr>
        <w:pStyle w:val="Titre1"/>
        <w:shd w:val="clear" w:color="auto" w:fill="6FCBC2"/>
        <w:spacing w:before="0" w:after="0"/>
        <w:rPr>
          <w:rFonts w:ascii="Arial" w:hAnsi="Arial" w:cs="Arial"/>
          <w:b/>
          <w:bCs/>
          <w:color w:val="FFFFFF" w:themeColor="background1"/>
          <w:sz w:val="28"/>
          <w:szCs w:val="28"/>
        </w:rPr>
      </w:pPr>
      <w:bookmarkStart w:id="21" w:name="_Toc227920322"/>
      <w:r w:rsidRPr="00D37C7C">
        <w:rPr>
          <w:rFonts w:ascii="Arial" w:hAnsi="Arial" w:cs="Arial"/>
          <w:b/>
          <w:bCs/>
          <w:color w:val="FFFFFF" w:themeColor="background1"/>
          <w:sz w:val="28"/>
          <w:szCs w:val="28"/>
        </w:rPr>
        <w:t>5.5.1.</w:t>
      </w:r>
      <w:r w:rsidRPr="00D37C7C">
        <w:rPr>
          <w:rFonts w:ascii="Arial" w:hAnsi="Arial" w:cs="Arial"/>
          <w:b/>
          <w:bCs/>
          <w:color w:val="FFFFFF" w:themeColor="background1"/>
          <w:sz w:val="28"/>
          <w:szCs w:val="28"/>
        </w:rPr>
        <w:tab/>
        <w:t>Pièces se rapportant à la candidature</w:t>
      </w:r>
      <w:bookmarkEnd w:id="21"/>
    </w:p>
    <w:p w14:paraId="12B3C0B8" w14:textId="77777777" w:rsidR="00A235B8" w:rsidRPr="00D37C7C" w:rsidRDefault="00A235B8" w:rsidP="00245226">
      <w:pPr>
        <w:jc w:val="both"/>
        <w:rPr>
          <w:rFonts w:ascii="Arial" w:hAnsi="Arial" w:cs="Arial"/>
          <w:b/>
          <w:bCs/>
          <w:sz w:val="24"/>
          <w:szCs w:val="24"/>
        </w:rPr>
      </w:pPr>
    </w:p>
    <w:p w14:paraId="63A46545" w14:textId="24E2A48D" w:rsidR="00A9161B" w:rsidRDefault="004C5F02" w:rsidP="00A9161B">
      <w:pPr>
        <w:jc w:val="both"/>
        <w:rPr>
          <w:rFonts w:ascii="Arial" w:hAnsi="Arial" w:cs="Arial"/>
          <w:sz w:val="24"/>
          <w:szCs w:val="24"/>
        </w:rPr>
      </w:pPr>
      <w:r w:rsidRPr="00D37C7C">
        <w:rPr>
          <w:rFonts w:ascii="Arial" w:hAnsi="Arial" w:cs="Arial"/>
          <w:sz w:val="24"/>
          <w:szCs w:val="24"/>
        </w:rPr>
        <w:t xml:space="preserve">Le candidat </w:t>
      </w:r>
      <w:r w:rsidR="00776338">
        <w:rPr>
          <w:rFonts w:ascii="Arial" w:hAnsi="Arial" w:cs="Arial"/>
          <w:sz w:val="24"/>
          <w:szCs w:val="24"/>
        </w:rPr>
        <w:t>doit</w:t>
      </w:r>
      <w:r w:rsidRPr="00D37C7C">
        <w:rPr>
          <w:rFonts w:ascii="Arial" w:hAnsi="Arial" w:cs="Arial"/>
          <w:sz w:val="24"/>
          <w:szCs w:val="24"/>
        </w:rPr>
        <w:t xml:space="preserve"> </w:t>
      </w:r>
      <w:r w:rsidR="00A9161B" w:rsidRPr="00D37C7C">
        <w:rPr>
          <w:rFonts w:ascii="Arial" w:hAnsi="Arial" w:cs="Arial"/>
          <w:sz w:val="24"/>
          <w:szCs w:val="24"/>
        </w:rPr>
        <w:t xml:space="preserve">impérativement </w:t>
      </w:r>
      <w:r w:rsidRPr="00D37C7C">
        <w:rPr>
          <w:rFonts w:ascii="Arial" w:hAnsi="Arial" w:cs="Arial"/>
          <w:sz w:val="24"/>
          <w:szCs w:val="24"/>
        </w:rPr>
        <w:t xml:space="preserve">remettre les pièces suivantes au titre du dossier de </w:t>
      </w:r>
      <w:r w:rsidR="00245226" w:rsidRPr="00D37C7C">
        <w:rPr>
          <w:rFonts w:ascii="Arial" w:hAnsi="Arial" w:cs="Arial"/>
          <w:sz w:val="24"/>
          <w:szCs w:val="24"/>
        </w:rPr>
        <w:t xml:space="preserve">sa </w:t>
      </w:r>
      <w:r w:rsidRPr="00D37C7C">
        <w:rPr>
          <w:rFonts w:ascii="Arial" w:hAnsi="Arial" w:cs="Arial"/>
          <w:sz w:val="24"/>
          <w:szCs w:val="24"/>
        </w:rPr>
        <w:t>candidature :</w:t>
      </w:r>
    </w:p>
    <w:p w14:paraId="6B853888" w14:textId="77777777" w:rsidR="00C100F3" w:rsidRPr="00D37C7C" w:rsidRDefault="00C100F3" w:rsidP="00A9161B">
      <w:pPr>
        <w:jc w:val="both"/>
        <w:rPr>
          <w:rFonts w:ascii="Arial" w:hAnsi="Arial" w:cs="Arial"/>
          <w:sz w:val="24"/>
          <w:szCs w:val="24"/>
        </w:rPr>
      </w:pPr>
    </w:p>
    <w:p w14:paraId="3CF4355D" w14:textId="23652F16" w:rsidR="00A9161B" w:rsidRPr="00D37C7C"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Lettre de candidature (DC1)</w:t>
      </w:r>
      <w:r w:rsidR="00083B72" w:rsidRPr="00D37C7C">
        <w:rPr>
          <w:rFonts w:ascii="Arial" w:hAnsi="Arial" w:cs="Arial"/>
          <w:sz w:val="24"/>
          <w:szCs w:val="24"/>
        </w:rPr>
        <w:t> ;</w:t>
      </w:r>
    </w:p>
    <w:p w14:paraId="7FB00500" w14:textId="636563CB" w:rsidR="00A9161B"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Déclaration du candidat (DC2)</w:t>
      </w:r>
      <w:r w:rsidR="00083B72" w:rsidRPr="00D37C7C">
        <w:rPr>
          <w:rFonts w:ascii="Arial" w:hAnsi="Arial" w:cs="Arial"/>
          <w:sz w:val="24"/>
          <w:szCs w:val="24"/>
        </w:rPr>
        <w:t> ;</w:t>
      </w:r>
    </w:p>
    <w:p w14:paraId="25A1F6A5" w14:textId="0893B9A3" w:rsidR="00776338" w:rsidRPr="00D37C7C" w:rsidRDefault="00776338">
      <w:pPr>
        <w:pStyle w:val="Paragraphedeliste"/>
        <w:numPr>
          <w:ilvl w:val="0"/>
          <w:numId w:val="16"/>
        </w:numPr>
        <w:spacing w:after="0"/>
        <w:jc w:val="both"/>
        <w:rPr>
          <w:rFonts w:ascii="Arial" w:hAnsi="Arial" w:cs="Arial"/>
          <w:sz w:val="24"/>
          <w:szCs w:val="24"/>
        </w:rPr>
      </w:pPr>
      <w:r>
        <w:rPr>
          <w:rFonts w:ascii="Arial" w:hAnsi="Arial" w:cs="Arial"/>
          <w:sz w:val="24"/>
          <w:szCs w:val="24"/>
        </w:rPr>
        <w:t>Déclaration de sous-traitance (DC4), le cas échéant ;</w:t>
      </w:r>
    </w:p>
    <w:p w14:paraId="1EBCD780" w14:textId="292408A6" w:rsidR="00A9161B"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Déclaration concernant le chiffre d'affaires global et le chiffre d'affaires concernant les services objet du marché, réalisés au cours des trois derniers exercices disponibles</w:t>
      </w:r>
      <w:r w:rsidR="00083B72" w:rsidRPr="00D37C7C">
        <w:rPr>
          <w:rFonts w:ascii="Arial" w:hAnsi="Arial" w:cs="Arial"/>
          <w:sz w:val="24"/>
          <w:szCs w:val="24"/>
        </w:rPr>
        <w:t> ;</w:t>
      </w:r>
    </w:p>
    <w:p w14:paraId="547AAC8A" w14:textId="70AD9B35" w:rsidR="00A9161B" w:rsidRPr="00D37C7C"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Liste des principales fournitures ou des principaux services</w:t>
      </w:r>
      <w:r w:rsidR="00FF1B2E">
        <w:rPr>
          <w:rFonts w:ascii="Arial" w:hAnsi="Arial" w:cs="Arial"/>
          <w:sz w:val="24"/>
          <w:szCs w:val="24"/>
        </w:rPr>
        <w:t>, en lien avec</w:t>
      </w:r>
      <w:r w:rsidR="00FF1B2E" w:rsidRPr="00FF1B2E">
        <w:t xml:space="preserve"> </w:t>
      </w:r>
      <w:r w:rsidR="00FF1B2E" w:rsidRPr="00FF1B2E">
        <w:rPr>
          <w:rFonts w:ascii="Arial" w:hAnsi="Arial" w:cs="Arial"/>
          <w:sz w:val="24"/>
          <w:szCs w:val="24"/>
        </w:rPr>
        <w:t>les services objet du marché</w:t>
      </w:r>
      <w:r w:rsidR="00FF1B2E">
        <w:rPr>
          <w:rFonts w:ascii="Arial" w:hAnsi="Arial" w:cs="Arial"/>
          <w:sz w:val="24"/>
          <w:szCs w:val="24"/>
        </w:rPr>
        <w:t>,</w:t>
      </w:r>
      <w:r w:rsidR="00FF1B2E" w:rsidRPr="00FF1B2E">
        <w:rPr>
          <w:rFonts w:ascii="Arial" w:hAnsi="Arial" w:cs="Arial"/>
          <w:sz w:val="24"/>
          <w:szCs w:val="24"/>
        </w:rPr>
        <w:t xml:space="preserve"> </w:t>
      </w:r>
      <w:r w:rsidRPr="00D37C7C">
        <w:rPr>
          <w:rFonts w:ascii="Arial" w:hAnsi="Arial" w:cs="Arial"/>
          <w:sz w:val="24"/>
          <w:szCs w:val="24"/>
        </w:rPr>
        <w:t xml:space="preserve">au cours des </w:t>
      </w:r>
      <w:r w:rsidR="009F476B" w:rsidRPr="00D37C7C">
        <w:rPr>
          <w:rFonts w:ascii="Arial" w:hAnsi="Arial" w:cs="Arial"/>
          <w:sz w:val="24"/>
          <w:szCs w:val="24"/>
        </w:rPr>
        <w:t>trois</w:t>
      </w:r>
      <w:r w:rsidRPr="00D37C7C">
        <w:rPr>
          <w:rFonts w:ascii="Arial" w:hAnsi="Arial" w:cs="Arial"/>
          <w:sz w:val="24"/>
          <w:szCs w:val="24"/>
        </w:rPr>
        <w:t xml:space="preserve"> dernières années indiquant le montant, la date et le destinataire, prouvées par des attestations du destinataire ou</w:t>
      </w:r>
      <w:r w:rsidR="00FF1B2E">
        <w:rPr>
          <w:rFonts w:ascii="Arial" w:hAnsi="Arial" w:cs="Arial"/>
          <w:sz w:val="24"/>
          <w:szCs w:val="24"/>
        </w:rPr>
        <w:t xml:space="preserve"> </w:t>
      </w:r>
      <w:r w:rsidRPr="00D37C7C">
        <w:rPr>
          <w:rFonts w:ascii="Arial" w:hAnsi="Arial" w:cs="Arial"/>
          <w:sz w:val="24"/>
          <w:szCs w:val="24"/>
        </w:rPr>
        <w:t>à défaut, par une déclaration de l'opérateur économique</w:t>
      </w:r>
      <w:r w:rsidR="00083B72" w:rsidRPr="00D37C7C">
        <w:rPr>
          <w:rFonts w:ascii="Arial" w:hAnsi="Arial" w:cs="Arial"/>
          <w:sz w:val="24"/>
          <w:szCs w:val="24"/>
        </w:rPr>
        <w:t> ;</w:t>
      </w:r>
    </w:p>
    <w:p w14:paraId="159185DF" w14:textId="0F4F56EC" w:rsidR="00A9161B" w:rsidRPr="00D37C7C"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Copie du pouvoir concernant la personne habilitée à engager le candidat, le cas échéant</w:t>
      </w:r>
      <w:r w:rsidR="00083B72" w:rsidRPr="00D37C7C">
        <w:rPr>
          <w:rFonts w:ascii="Arial" w:hAnsi="Arial" w:cs="Arial"/>
          <w:sz w:val="24"/>
          <w:szCs w:val="24"/>
        </w:rPr>
        <w:t> ;</w:t>
      </w:r>
    </w:p>
    <w:p w14:paraId="5EF212CE" w14:textId="3DB2316C" w:rsidR="00A9161B" w:rsidRDefault="00A9161B">
      <w:pPr>
        <w:pStyle w:val="Paragraphedeliste"/>
        <w:numPr>
          <w:ilvl w:val="0"/>
          <w:numId w:val="16"/>
        </w:numPr>
        <w:spacing w:after="0"/>
        <w:jc w:val="both"/>
        <w:rPr>
          <w:rFonts w:ascii="Arial" w:hAnsi="Arial" w:cs="Arial"/>
          <w:sz w:val="24"/>
          <w:szCs w:val="24"/>
        </w:rPr>
      </w:pPr>
      <w:r w:rsidRPr="00D37C7C">
        <w:rPr>
          <w:rFonts w:ascii="Arial" w:hAnsi="Arial" w:cs="Arial"/>
          <w:sz w:val="24"/>
          <w:szCs w:val="24"/>
        </w:rPr>
        <w:t>Copie du/des jugements prononcé(s), si le candidat fait l'objet d'un redressement judiciaire, le cas échéant.</w:t>
      </w:r>
    </w:p>
    <w:p w14:paraId="3B203B51" w14:textId="77777777" w:rsidR="00A9161B" w:rsidRPr="00D37C7C" w:rsidRDefault="00A9161B" w:rsidP="00A9161B">
      <w:pPr>
        <w:jc w:val="both"/>
        <w:rPr>
          <w:rFonts w:ascii="Arial" w:hAnsi="Arial" w:cs="Arial"/>
          <w:sz w:val="24"/>
          <w:szCs w:val="24"/>
        </w:rPr>
      </w:pPr>
    </w:p>
    <w:p w14:paraId="1A097746" w14:textId="1C1C8DD6" w:rsidR="00B229FF" w:rsidRPr="00D37C7C" w:rsidRDefault="00B229FF" w:rsidP="00A9161B">
      <w:pPr>
        <w:jc w:val="both"/>
        <w:rPr>
          <w:rFonts w:ascii="Arial" w:hAnsi="Arial" w:cs="Arial"/>
          <w:sz w:val="24"/>
          <w:szCs w:val="24"/>
        </w:rPr>
      </w:pPr>
      <w:r w:rsidRPr="00D37C7C">
        <w:rPr>
          <w:rFonts w:ascii="Arial" w:hAnsi="Arial" w:cs="Arial"/>
          <w:sz w:val="24"/>
          <w:szCs w:val="24"/>
        </w:rPr>
        <w:lastRenderedPageBreak/>
        <w:t>En cas de groupement, l’ensemble des membres du groupement doivent remettre les pièces listées ci-dessus.</w:t>
      </w:r>
    </w:p>
    <w:p w14:paraId="4BC6D441" w14:textId="2CDE236F" w:rsidR="00CA5978" w:rsidRDefault="00A9161B" w:rsidP="00A9161B">
      <w:pPr>
        <w:jc w:val="both"/>
        <w:rPr>
          <w:rFonts w:ascii="Arial" w:hAnsi="Arial" w:cs="Arial"/>
          <w:sz w:val="24"/>
          <w:szCs w:val="24"/>
        </w:rPr>
      </w:pPr>
      <w:r w:rsidRPr="00D37C7C">
        <w:rPr>
          <w:rFonts w:ascii="Arial" w:hAnsi="Arial" w:cs="Arial"/>
          <w:sz w:val="24"/>
          <w:szCs w:val="24"/>
        </w:rPr>
        <w:t>Conformément à l’article R</w:t>
      </w:r>
      <w:r w:rsidR="00525775">
        <w:rPr>
          <w:rFonts w:ascii="Arial" w:hAnsi="Arial" w:cs="Arial"/>
          <w:sz w:val="24"/>
          <w:szCs w:val="24"/>
        </w:rPr>
        <w:t xml:space="preserve">. </w:t>
      </w:r>
      <w:r w:rsidRPr="00D37C7C">
        <w:rPr>
          <w:rFonts w:ascii="Arial" w:hAnsi="Arial" w:cs="Arial"/>
          <w:sz w:val="24"/>
          <w:szCs w:val="24"/>
        </w:rPr>
        <w:t xml:space="preserve">2144-2 du </w:t>
      </w:r>
      <w:r w:rsidR="00525775">
        <w:rPr>
          <w:rFonts w:ascii="Arial" w:hAnsi="Arial" w:cs="Arial"/>
          <w:sz w:val="24"/>
          <w:szCs w:val="24"/>
        </w:rPr>
        <w:t>c</w:t>
      </w:r>
      <w:r w:rsidRPr="00D37C7C">
        <w:rPr>
          <w:rFonts w:ascii="Arial" w:hAnsi="Arial" w:cs="Arial"/>
          <w:sz w:val="24"/>
          <w:szCs w:val="24"/>
        </w:rPr>
        <w:t>ode de la commande publique, d</w:t>
      </w:r>
      <w:r w:rsidR="004C5F02" w:rsidRPr="00D37C7C">
        <w:rPr>
          <w:rFonts w:ascii="Arial" w:hAnsi="Arial" w:cs="Arial"/>
          <w:sz w:val="24"/>
          <w:szCs w:val="24"/>
        </w:rPr>
        <w:t>ans le cas où un candidat n’a pas remis les pièces visées</w:t>
      </w:r>
      <w:r w:rsidR="0086517A" w:rsidRPr="00D37C7C">
        <w:rPr>
          <w:rFonts w:ascii="Arial" w:hAnsi="Arial" w:cs="Arial"/>
          <w:sz w:val="24"/>
          <w:szCs w:val="24"/>
        </w:rPr>
        <w:t xml:space="preserve"> </w:t>
      </w:r>
      <w:r w:rsidR="00245226" w:rsidRPr="00D37C7C">
        <w:rPr>
          <w:rFonts w:ascii="Arial" w:hAnsi="Arial" w:cs="Arial"/>
          <w:sz w:val="24"/>
          <w:szCs w:val="24"/>
        </w:rPr>
        <w:t>ci-dessus</w:t>
      </w:r>
      <w:r w:rsidR="00934F6F" w:rsidRPr="00D37C7C">
        <w:rPr>
          <w:rFonts w:ascii="Arial" w:hAnsi="Arial" w:cs="Arial"/>
          <w:sz w:val="24"/>
          <w:szCs w:val="24"/>
        </w:rPr>
        <w:t>, l</w:t>
      </w:r>
      <w:r w:rsidR="00FF1B2E">
        <w:rPr>
          <w:rFonts w:ascii="Arial" w:hAnsi="Arial" w:cs="Arial"/>
          <w:sz w:val="24"/>
          <w:szCs w:val="24"/>
        </w:rPr>
        <w:t xml:space="preserve">’ENSM </w:t>
      </w:r>
      <w:r w:rsidR="004C5F02" w:rsidRPr="00D37C7C">
        <w:rPr>
          <w:rFonts w:ascii="Arial" w:hAnsi="Arial" w:cs="Arial"/>
          <w:sz w:val="24"/>
          <w:szCs w:val="24"/>
        </w:rPr>
        <w:t>lui demandera de compléter son dossier de candidature dans un délai de 5 jours.</w:t>
      </w:r>
    </w:p>
    <w:p w14:paraId="35D7E711" w14:textId="77777777" w:rsidR="006278D0" w:rsidRPr="00D37C7C" w:rsidRDefault="006278D0" w:rsidP="00A9161B">
      <w:pPr>
        <w:jc w:val="both"/>
        <w:rPr>
          <w:rFonts w:ascii="Arial" w:hAnsi="Arial" w:cs="Arial"/>
          <w:sz w:val="24"/>
          <w:szCs w:val="24"/>
        </w:rPr>
      </w:pPr>
    </w:p>
    <w:p w14:paraId="2B8D7D3E" w14:textId="28B844EA" w:rsidR="00CA5978" w:rsidRDefault="00D233CD" w:rsidP="00556BDA">
      <w:pPr>
        <w:jc w:val="both"/>
        <w:rPr>
          <w:rFonts w:ascii="Arial" w:hAnsi="Arial" w:cs="Arial"/>
          <w:sz w:val="24"/>
          <w:szCs w:val="24"/>
        </w:rPr>
      </w:pPr>
      <w:r w:rsidRPr="00D37C7C">
        <w:rPr>
          <w:rFonts w:ascii="Arial" w:hAnsi="Arial" w:cs="Arial"/>
          <w:sz w:val="24"/>
          <w:szCs w:val="24"/>
        </w:rPr>
        <w:t>Conformément à l’article R</w:t>
      </w:r>
      <w:r w:rsidR="00525775">
        <w:rPr>
          <w:rFonts w:ascii="Arial" w:hAnsi="Arial" w:cs="Arial"/>
          <w:sz w:val="24"/>
          <w:szCs w:val="24"/>
        </w:rPr>
        <w:t xml:space="preserve">. </w:t>
      </w:r>
      <w:r w:rsidRPr="00D37C7C">
        <w:rPr>
          <w:rFonts w:ascii="Arial" w:hAnsi="Arial" w:cs="Arial"/>
          <w:sz w:val="24"/>
          <w:szCs w:val="24"/>
        </w:rPr>
        <w:t xml:space="preserve">2143-4 du </w:t>
      </w:r>
      <w:r w:rsidR="00525775">
        <w:rPr>
          <w:rFonts w:ascii="Arial" w:hAnsi="Arial" w:cs="Arial"/>
          <w:sz w:val="24"/>
          <w:szCs w:val="24"/>
        </w:rPr>
        <w:t>c</w:t>
      </w:r>
      <w:r w:rsidRPr="00D37C7C">
        <w:rPr>
          <w:rFonts w:ascii="Arial" w:hAnsi="Arial" w:cs="Arial"/>
          <w:sz w:val="24"/>
          <w:szCs w:val="24"/>
        </w:rPr>
        <w:t>ode de la commande publique, l</w:t>
      </w:r>
      <w:r w:rsidR="00CA5978" w:rsidRPr="00D37C7C">
        <w:rPr>
          <w:rFonts w:ascii="Arial" w:hAnsi="Arial" w:cs="Arial"/>
          <w:sz w:val="24"/>
          <w:szCs w:val="24"/>
        </w:rPr>
        <w:t>e candidat peut présenter sa candidature sous forme d’un document unique de marché européen (DUME), en lieu et place des formulaires DC1 et DC2. En cas de groupement, chacun des membres du groupement fournira un formulaire DUME complété.</w:t>
      </w:r>
    </w:p>
    <w:p w14:paraId="1CB14270" w14:textId="77777777" w:rsidR="007A66E0" w:rsidRPr="00556BDA" w:rsidRDefault="007A66E0" w:rsidP="00556BDA">
      <w:pPr>
        <w:jc w:val="both"/>
        <w:rPr>
          <w:rFonts w:ascii="Arial" w:hAnsi="Arial" w:cs="Arial"/>
          <w:sz w:val="24"/>
          <w:szCs w:val="24"/>
        </w:rPr>
      </w:pPr>
    </w:p>
    <w:p w14:paraId="70216D89" w14:textId="5B7A93D0" w:rsidR="00A235B8" w:rsidRPr="00D37C7C" w:rsidRDefault="00A235B8" w:rsidP="00823DCD">
      <w:pPr>
        <w:pStyle w:val="Titre1"/>
        <w:shd w:val="clear" w:color="auto" w:fill="6FCBC2"/>
        <w:spacing w:before="0" w:after="0"/>
        <w:rPr>
          <w:rFonts w:ascii="Arial" w:hAnsi="Arial" w:cs="Arial"/>
          <w:b/>
          <w:bCs/>
          <w:color w:val="FFFFFF" w:themeColor="background1"/>
          <w:sz w:val="28"/>
          <w:szCs w:val="28"/>
        </w:rPr>
      </w:pPr>
      <w:bookmarkStart w:id="22" w:name="_Toc227920323"/>
      <w:bookmarkStart w:id="23" w:name="_Hlk195826920"/>
      <w:r w:rsidRPr="00D37C7C">
        <w:rPr>
          <w:rFonts w:ascii="Arial" w:hAnsi="Arial" w:cs="Arial"/>
          <w:b/>
          <w:bCs/>
          <w:color w:val="FFFFFF" w:themeColor="background1"/>
          <w:sz w:val="28"/>
          <w:szCs w:val="28"/>
        </w:rPr>
        <w:t>5.5.2.</w:t>
      </w:r>
      <w:r w:rsidRPr="00D37C7C">
        <w:rPr>
          <w:rFonts w:ascii="Arial" w:hAnsi="Arial" w:cs="Arial"/>
          <w:b/>
          <w:bCs/>
          <w:color w:val="FFFFFF" w:themeColor="background1"/>
          <w:sz w:val="28"/>
          <w:szCs w:val="28"/>
        </w:rPr>
        <w:tab/>
        <w:t>Pièces se rapportant à l’offre</w:t>
      </w:r>
      <w:bookmarkEnd w:id="22"/>
    </w:p>
    <w:bookmarkEnd w:id="23"/>
    <w:p w14:paraId="7A594F73" w14:textId="77777777" w:rsidR="00E85E89" w:rsidRPr="00D37C7C" w:rsidRDefault="00E85E89" w:rsidP="00E85E89">
      <w:pPr>
        <w:jc w:val="both"/>
        <w:rPr>
          <w:rFonts w:ascii="Arial" w:hAnsi="Arial" w:cs="Arial"/>
          <w:sz w:val="24"/>
          <w:szCs w:val="24"/>
        </w:rPr>
      </w:pPr>
    </w:p>
    <w:p w14:paraId="636A5908" w14:textId="76C9672F" w:rsidR="00E85E89" w:rsidRDefault="004C5F02" w:rsidP="00E85E89">
      <w:pPr>
        <w:jc w:val="both"/>
        <w:rPr>
          <w:rFonts w:ascii="Arial" w:hAnsi="Arial" w:cs="Arial"/>
          <w:sz w:val="24"/>
          <w:szCs w:val="24"/>
        </w:rPr>
      </w:pPr>
      <w:r w:rsidRPr="00D37C7C">
        <w:rPr>
          <w:rFonts w:ascii="Arial" w:hAnsi="Arial" w:cs="Arial"/>
          <w:sz w:val="24"/>
          <w:szCs w:val="24"/>
        </w:rPr>
        <w:t xml:space="preserve">Le candidat </w:t>
      </w:r>
      <w:r w:rsidR="005F485F">
        <w:rPr>
          <w:rFonts w:ascii="Arial" w:hAnsi="Arial" w:cs="Arial"/>
          <w:sz w:val="24"/>
          <w:szCs w:val="24"/>
        </w:rPr>
        <w:t>doit</w:t>
      </w:r>
      <w:r w:rsidRPr="00D37C7C">
        <w:rPr>
          <w:rFonts w:ascii="Arial" w:hAnsi="Arial" w:cs="Arial"/>
          <w:sz w:val="24"/>
          <w:szCs w:val="24"/>
        </w:rPr>
        <w:t xml:space="preserve"> </w:t>
      </w:r>
      <w:r w:rsidR="00A9161B" w:rsidRPr="00D37C7C">
        <w:rPr>
          <w:rFonts w:ascii="Arial" w:hAnsi="Arial" w:cs="Arial"/>
          <w:sz w:val="24"/>
          <w:szCs w:val="24"/>
        </w:rPr>
        <w:t xml:space="preserve">impérativement </w:t>
      </w:r>
      <w:r w:rsidRPr="00D37C7C">
        <w:rPr>
          <w:rFonts w:ascii="Arial" w:hAnsi="Arial" w:cs="Arial"/>
          <w:sz w:val="24"/>
          <w:szCs w:val="24"/>
        </w:rPr>
        <w:t xml:space="preserve">remettre les pièces suivantes au titre </w:t>
      </w:r>
      <w:r w:rsidR="00F35093">
        <w:rPr>
          <w:rFonts w:ascii="Arial" w:hAnsi="Arial" w:cs="Arial"/>
          <w:sz w:val="24"/>
          <w:szCs w:val="24"/>
        </w:rPr>
        <w:t xml:space="preserve">de </w:t>
      </w:r>
      <w:r w:rsidR="00245226" w:rsidRPr="00D37C7C">
        <w:rPr>
          <w:rFonts w:ascii="Arial" w:hAnsi="Arial" w:cs="Arial"/>
          <w:sz w:val="24"/>
          <w:szCs w:val="24"/>
        </w:rPr>
        <w:t>son offre :</w:t>
      </w:r>
    </w:p>
    <w:p w14:paraId="129F49F2" w14:textId="77777777" w:rsidR="00F35093" w:rsidRPr="00D37C7C" w:rsidRDefault="00F35093" w:rsidP="00E85E89">
      <w:pPr>
        <w:jc w:val="both"/>
        <w:rPr>
          <w:rFonts w:ascii="Arial" w:hAnsi="Arial" w:cs="Arial"/>
          <w:sz w:val="24"/>
          <w:szCs w:val="24"/>
        </w:rPr>
      </w:pPr>
    </w:p>
    <w:p w14:paraId="72EBD2D0" w14:textId="26CA83D1" w:rsidR="00F35093" w:rsidRDefault="00F35093">
      <w:pPr>
        <w:pStyle w:val="Paragraphedeliste"/>
        <w:numPr>
          <w:ilvl w:val="0"/>
          <w:numId w:val="17"/>
        </w:numPr>
        <w:spacing w:after="0"/>
        <w:jc w:val="both"/>
        <w:rPr>
          <w:rFonts w:ascii="Arial" w:hAnsi="Arial" w:cs="Arial"/>
          <w:sz w:val="24"/>
          <w:szCs w:val="24"/>
        </w:rPr>
      </w:pPr>
      <w:r>
        <w:rPr>
          <w:rFonts w:ascii="Arial" w:hAnsi="Arial" w:cs="Arial"/>
          <w:sz w:val="24"/>
          <w:szCs w:val="24"/>
        </w:rPr>
        <w:t>L’acte d’engagement</w:t>
      </w:r>
      <w:r w:rsidR="002F3446">
        <w:rPr>
          <w:rFonts w:ascii="Arial" w:hAnsi="Arial" w:cs="Arial"/>
          <w:sz w:val="24"/>
          <w:szCs w:val="24"/>
        </w:rPr>
        <w:t xml:space="preserve"> (</w:t>
      </w:r>
      <w:r>
        <w:rPr>
          <w:rFonts w:ascii="Arial" w:hAnsi="Arial" w:cs="Arial"/>
          <w:sz w:val="24"/>
          <w:szCs w:val="24"/>
        </w:rPr>
        <w:t xml:space="preserve">commun </w:t>
      </w:r>
      <w:r w:rsidR="002F3446">
        <w:rPr>
          <w:rFonts w:ascii="Arial" w:hAnsi="Arial" w:cs="Arial"/>
          <w:sz w:val="24"/>
          <w:szCs w:val="24"/>
        </w:rPr>
        <w:t>en cas de réponse aux 2 lots)</w:t>
      </w:r>
    </w:p>
    <w:p w14:paraId="2DFE3D32" w14:textId="590B23B4" w:rsidR="00D02CC2" w:rsidRPr="000A47C5" w:rsidRDefault="00F35093" w:rsidP="000A47C5">
      <w:pPr>
        <w:pStyle w:val="Paragraphedeliste"/>
        <w:numPr>
          <w:ilvl w:val="0"/>
          <w:numId w:val="17"/>
        </w:numPr>
        <w:spacing w:after="0"/>
        <w:jc w:val="both"/>
        <w:rPr>
          <w:rFonts w:ascii="Arial" w:hAnsi="Arial" w:cs="Arial"/>
          <w:sz w:val="24"/>
          <w:szCs w:val="24"/>
        </w:rPr>
      </w:pPr>
      <w:r>
        <w:rPr>
          <w:rFonts w:ascii="Arial" w:hAnsi="Arial" w:cs="Arial"/>
          <w:sz w:val="24"/>
          <w:szCs w:val="24"/>
        </w:rPr>
        <w:t xml:space="preserve">La grille tarifaire </w:t>
      </w:r>
      <w:r w:rsidR="002F3446">
        <w:rPr>
          <w:rFonts w:ascii="Arial" w:hAnsi="Arial" w:cs="Arial"/>
          <w:sz w:val="24"/>
          <w:szCs w:val="24"/>
        </w:rPr>
        <w:t>(une par lot)</w:t>
      </w:r>
    </w:p>
    <w:p w14:paraId="7E674B88" w14:textId="090DD29B" w:rsidR="008622AD" w:rsidRDefault="00245226" w:rsidP="008622AD">
      <w:pPr>
        <w:pStyle w:val="Paragraphedeliste"/>
        <w:numPr>
          <w:ilvl w:val="0"/>
          <w:numId w:val="17"/>
        </w:numPr>
        <w:spacing w:after="0"/>
        <w:jc w:val="both"/>
        <w:rPr>
          <w:rFonts w:ascii="Arial" w:hAnsi="Arial" w:cs="Arial"/>
          <w:sz w:val="24"/>
          <w:szCs w:val="24"/>
        </w:rPr>
      </w:pPr>
      <w:r w:rsidRPr="00D37C7C">
        <w:rPr>
          <w:rFonts w:ascii="Arial" w:hAnsi="Arial" w:cs="Arial"/>
          <w:sz w:val="24"/>
          <w:szCs w:val="24"/>
        </w:rPr>
        <w:t xml:space="preserve">Le </w:t>
      </w:r>
      <w:r w:rsidR="002F3446">
        <w:rPr>
          <w:rFonts w:ascii="Arial" w:hAnsi="Arial" w:cs="Arial"/>
          <w:sz w:val="24"/>
          <w:szCs w:val="24"/>
        </w:rPr>
        <w:t>cadre de réponse technique complété et ses annexes (un par lot)</w:t>
      </w:r>
      <w:r w:rsidR="0039184F">
        <w:rPr>
          <w:rFonts w:ascii="Arial" w:hAnsi="Arial" w:cs="Arial"/>
          <w:sz w:val="24"/>
          <w:szCs w:val="24"/>
        </w:rPr>
        <w:t xml:space="preserve">. Il doit comprendre </w:t>
      </w:r>
      <w:r w:rsidR="000C7482">
        <w:rPr>
          <w:rFonts w:ascii="Arial" w:hAnsi="Arial" w:cs="Arial"/>
          <w:sz w:val="24"/>
          <w:szCs w:val="24"/>
        </w:rPr>
        <w:t>3</w:t>
      </w:r>
      <w:r w:rsidR="00B15AE7">
        <w:rPr>
          <w:rFonts w:ascii="Arial" w:hAnsi="Arial" w:cs="Arial"/>
          <w:sz w:val="24"/>
          <w:szCs w:val="24"/>
        </w:rPr>
        <w:t>0</w:t>
      </w:r>
      <w:r w:rsidR="008622AD">
        <w:rPr>
          <w:rFonts w:ascii="Arial" w:hAnsi="Arial" w:cs="Arial"/>
          <w:sz w:val="24"/>
          <w:szCs w:val="24"/>
        </w:rPr>
        <w:t xml:space="preserve"> pages recto-verso maximum hors page de garde</w:t>
      </w:r>
      <w:r w:rsidR="002F3446">
        <w:rPr>
          <w:rFonts w:ascii="Arial" w:hAnsi="Arial" w:cs="Arial"/>
          <w:sz w:val="24"/>
          <w:szCs w:val="24"/>
        </w:rPr>
        <w:t xml:space="preserve"> et hors annexes</w:t>
      </w:r>
      <w:r w:rsidR="008622AD">
        <w:rPr>
          <w:rFonts w:ascii="Arial" w:hAnsi="Arial" w:cs="Arial"/>
          <w:sz w:val="24"/>
          <w:szCs w:val="24"/>
        </w:rPr>
        <w:t>. Les pages supplémentaires ne seront pas prises en compte.</w:t>
      </w:r>
    </w:p>
    <w:p w14:paraId="605540C0" w14:textId="4D63C2F0" w:rsidR="00B15AE7" w:rsidRDefault="00B15AE7" w:rsidP="00B15AE7">
      <w:pPr>
        <w:pStyle w:val="Paragraphedeliste"/>
        <w:numPr>
          <w:ilvl w:val="0"/>
          <w:numId w:val="17"/>
        </w:numPr>
        <w:spacing w:after="0"/>
        <w:jc w:val="both"/>
        <w:rPr>
          <w:rFonts w:ascii="Arial" w:hAnsi="Arial" w:cs="Arial"/>
          <w:sz w:val="24"/>
          <w:szCs w:val="24"/>
        </w:rPr>
      </w:pPr>
      <w:r>
        <w:rPr>
          <w:rFonts w:ascii="Arial" w:hAnsi="Arial" w:cs="Arial"/>
          <w:sz w:val="24"/>
          <w:szCs w:val="24"/>
        </w:rPr>
        <w:t>L’attestation de visite du site</w:t>
      </w:r>
    </w:p>
    <w:p w14:paraId="6B0464D5" w14:textId="77777777" w:rsidR="006569F7" w:rsidRDefault="006569F7" w:rsidP="00E85E89">
      <w:pPr>
        <w:jc w:val="both"/>
        <w:rPr>
          <w:rFonts w:ascii="Arial" w:hAnsi="Arial" w:cs="Arial"/>
          <w:sz w:val="24"/>
          <w:szCs w:val="24"/>
        </w:rPr>
      </w:pPr>
    </w:p>
    <w:p w14:paraId="65AA165B" w14:textId="77777777" w:rsidR="00245226" w:rsidRPr="00D37C7C" w:rsidRDefault="00245226" w:rsidP="00E85E89">
      <w:pPr>
        <w:jc w:val="both"/>
        <w:rPr>
          <w:rFonts w:ascii="Arial" w:hAnsi="Arial" w:cs="Arial"/>
          <w:sz w:val="24"/>
          <w:szCs w:val="24"/>
        </w:rPr>
      </w:pPr>
    </w:p>
    <w:p w14:paraId="01CA7B06" w14:textId="6B0E609C" w:rsidR="00A235B8" w:rsidRPr="00D37C7C" w:rsidRDefault="00A235B8" w:rsidP="00823DCD">
      <w:pPr>
        <w:pStyle w:val="Titre1"/>
        <w:shd w:val="clear" w:color="auto" w:fill="C6E1E0"/>
        <w:spacing w:before="0" w:after="0"/>
        <w:rPr>
          <w:rFonts w:ascii="Arial" w:hAnsi="Arial" w:cs="Arial"/>
          <w:b/>
          <w:bCs/>
          <w:color w:val="FFFFFF" w:themeColor="background1"/>
          <w:sz w:val="28"/>
          <w:szCs w:val="28"/>
        </w:rPr>
      </w:pPr>
      <w:bookmarkStart w:id="24" w:name="_Toc227920324"/>
      <w:r w:rsidRPr="00D37C7C">
        <w:rPr>
          <w:rFonts w:ascii="Arial" w:hAnsi="Arial" w:cs="Arial"/>
          <w:b/>
          <w:bCs/>
          <w:color w:val="FFFFFF" w:themeColor="background1"/>
          <w:sz w:val="28"/>
          <w:szCs w:val="28"/>
        </w:rPr>
        <w:t>5.6.</w:t>
      </w:r>
      <w:r w:rsidRPr="00D37C7C">
        <w:rPr>
          <w:rFonts w:ascii="Arial" w:hAnsi="Arial" w:cs="Arial"/>
          <w:b/>
          <w:bCs/>
          <w:color w:val="FFFFFF" w:themeColor="background1"/>
          <w:sz w:val="28"/>
          <w:szCs w:val="28"/>
        </w:rPr>
        <w:tab/>
        <w:t>Modalités de remise des plis</w:t>
      </w:r>
      <w:bookmarkEnd w:id="24"/>
    </w:p>
    <w:p w14:paraId="57B1C44F" w14:textId="77777777" w:rsidR="00245226" w:rsidRPr="00D37C7C" w:rsidRDefault="00245226" w:rsidP="00E85E89">
      <w:pPr>
        <w:jc w:val="both"/>
        <w:rPr>
          <w:rFonts w:ascii="Arial" w:hAnsi="Arial" w:cs="Arial"/>
          <w:sz w:val="24"/>
          <w:szCs w:val="24"/>
        </w:rPr>
      </w:pPr>
    </w:p>
    <w:p w14:paraId="52E43DEC" w14:textId="622179A5" w:rsidR="00A235B8" w:rsidRPr="00D37C7C" w:rsidRDefault="00A235B8" w:rsidP="00B4696F">
      <w:pPr>
        <w:pStyle w:val="Titre1"/>
        <w:shd w:val="clear" w:color="auto" w:fill="6FCBC2"/>
        <w:spacing w:before="0" w:after="0"/>
        <w:rPr>
          <w:rFonts w:ascii="Arial" w:hAnsi="Arial" w:cs="Arial"/>
          <w:b/>
          <w:bCs/>
          <w:color w:val="FFFFFF" w:themeColor="background1"/>
          <w:sz w:val="28"/>
          <w:szCs w:val="28"/>
        </w:rPr>
      </w:pPr>
      <w:bookmarkStart w:id="25" w:name="_Toc227920325"/>
      <w:r w:rsidRPr="00D37C7C">
        <w:rPr>
          <w:rFonts w:ascii="Arial" w:hAnsi="Arial" w:cs="Arial"/>
          <w:b/>
          <w:bCs/>
          <w:color w:val="FFFFFF" w:themeColor="background1"/>
          <w:sz w:val="28"/>
          <w:szCs w:val="28"/>
        </w:rPr>
        <w:t>5.6.1.</w:t>
      </w:r>
      <w:r w:rsidRPr="00D37C7C">
        <w:rPr>
          <w:rFonts w:ascii="Arial" w:hAnsi="Arial" w:cs="Arial"/>
          <w:b/>
          <w:bCs/>
          <w:color w:val="FFFFFF" w:themeColor="background1"/>
          <w:sz w:val="28"/>
          <w:szCs w:val="28"/>
        </w:rPr>
        <w:tab/>
        <w:t>Date de remise des plis et délai de validité des offres</w:t>
      </w:r>
      <w:bookmarkEnd w:id="25"/>
    </w:p>
    <w:p w14:paraId="7F379B0D" w14:textId="77777777" w:rsidR="00A235B8" w:rsidRPr="00D37C7C" w:rsidRDefault="00A235B8" w:rsidP="00E85E89">
      <w:pPr>
        <w:jc w:val="both"/>
        <w:rPr>
          <w:rFonts w:ascii="Arial" w:hAnsi="Arial" w:cs="Arial"/>
          <w:sz w:val="24"/>
          <w:szCs w:val="24"/>
        </w:rPr>
      </w:pPr>
    </w:p>
    <w:p w14:paraId="20CF5C64" w14:textId="098A774F" w:rsidR="00245226" w:rsidRPr="00D37C7C" w:rsidRDefault="00245226" w:rsidP="00245226">
      <w:pPr>
        <w:jc w:val="both"/>
        <w:rPr>
          <w:rFonts w:ascii="Arial" w:hAnsi="Arial" w:cs="Arial"/>
          <w:sz w:val="24"/>
          <w:szCs w:val="24"/>
        </w:rPr>
      </w:pPr>
      <w:r w:rsidRPr="00D37C7C">
        <w:rPr>
          <w:rFonts w:ascii="Arial" w:hAnsi="Arial" w:cs="Arial"/>
          <w:sz w:val="24"/>
          <w:szCs w:val="24"/>
        </w:rPr>
        <w:t>La date limite de réception des offres est indiquée en page de garde.</w:t>
      </w:r>
      <w:r w:rsidR="00D233CD" w:rsidRPr="00D37C7C">
        <w:rPr>
          <w:rFonts w:ascii="Arial" w:hAnsi="Arial" w:cs="Arial"/>
          <w:sz w:val="24"/>
          <w:szCs w:val="24"/>
        </w:rPr>
        <w:t xml:space="preserve"> Les plis déposés postérieurement à la date et heure limites seront considérés comme étant hors délai.</w:t>
      </w:r>
    </w:p>
    <w:p w14:paraId="2A0FA9A3" w14:textId="77777777" w:rsidR="00245226" w:rsidRPr="00D37C7C" w:rsidRDefault="00245226" w:rsidP="00245226">
      <w:pPr>
        <w:jc w:val="both"/>
        <w:rPr>
          <w:rFonts w:ascii="Arial" w:hAnsi="Arial" w:cs="Arial"/>
          <w:sz w:val="24"/>
          <w:szCs w:val="24"/>
        </w:rPr>
      </w:pPr>
    </w:p>
    <w:p w14:paraId="051804D3" w14:textId="453BEB17" w:rsidR="00245226" w:rsidRPr="00D37C7C" w:rsidRDefault="00245226" w:rsidP="00245226">
      <w:pPr>
        <w:jc w:val="both"/>
        <w:rPr>
          <w:rFonts w:ascii="Arial" w:hAnsi="Arial" w:cs="Arial"/>
          <w:sz w:val="24"/>
          <w:szCs w:val="24"/>
        </w:rPr>
      </w:pPr>
      <w:r w:rsidRPr="006569F7">
        <w:rPr>
          <w:rFonts w:ascii="Arial" w:hAnsi="Arial" w:cs="Arial"/>
          <w:sz w:val="24"/>
          <w:szCs w:val="24"/>
        </w:rPr>
        <w:t>Le délai de validité des offres est de</w:t>
      </w:r>
      <w:r w:rsidR="0039184F">
        <w:rPr>
          <w:rFonts w:ascii="Arial" w:hAnsi="Arial" w:cs="Arial"/>
          <w:sz w:val="24"/>
          <w:szCs w:val="24"/>
        </w:rPr>
        <w:t xml:space="preserve"> 90</w:t>
      </w:r>
      <w:r w:rsidR="0068721D" w:rsidRPr="006569F7">
        <w:rPr>
          <w:rFonts w:ascii="Arial" w:hAnsi="Arial" w:cs="Arial"/>
          <w:color w:val="EE0000"/>
          <w:sz w:val="24"/>
          <w:szCs w:val="24"/>
        </w:rPr>
        <w:t xml:space="preserve"> </w:t>
      </w:r>
      <w:r w:rsidR="0068721D" w:rsidRPr="006569F7">
        <w:rPr>
          <w:rFonts w:ascii="Arial" w:hAnsi="Arial" w:cs="Arial"/>
          <w:sz w:val="24"/>
          <w:szCs w:val="24"/>
        </w:rPr>
        <w:t>jours</w:t>
      </w:r>
      <w:r w:rsidRPr="006569F7">
        <w:rPr>
          <w:rFonts w:ascii="Arial" w:hAnsi="Arial" w:cs="Arial"/>
          <w:sz w:val="24"/>
          <w:szCs w:val="24"/>
        </w:rPr>
        <w:t xml:space="preserve"> à compter de la date limite de réception des offres.</w:t>
      </w:r>
    </w:p>
    <w:p w14:paraId="54C16B72" w14:textId="77777777" w:rsidR="00B878A2" w:rsidRPr="00D37C7C" w:rsidRDefault="00B878A2" w:rsidP="00245226">
      <w:pPr>
        <w:jc w:val="both"/>
        <w:rPr>
          <w:rFonts w:ascii="Arial" w:hAnsi="Arial" w:cs="Arial"/>
          <w:sz w:val="24"/>
          <w:szCs w:val="24"/>
        </w:rPr>
      </w:pPr>
    </w:p>
    <w:p w14:paraId="0E62D383" w14:textId="5EB73C1A" w:rsidR="00A235B8" w:rsidRPr="00D37C7C" w:rsidRDefault="00A235B8" w:rsidP="00B4696F">
      <w:pPr>
        <w:pStyle w:val="Titre1"/>
        <w:shd w:val="clear" w:color="auto" w:fill="6FCBC2"/>
        <w:spacing w:before="0" w:after="0"/>
        <w:rPr>
          <w:rFonts w:ascii="Arial" w:hAnsi="Arial" w:cs="Arial"/>
          <w:b/>
          <w:bCs/>
          <w:color w:val="FFFFFF" w:themeColor="background1"/>
          <w:sz w:val="28"/>
          <w:szCs w:val="28"/>
        </w:rPr>
      </w:pPr>
      <w:bookmarkStart w:id="26" w:name="_Toc227920326"/>
      <w:r w:rsidRPr="00D37C7C">
        <w:rPr>
          <w:rFonts w:ascii="Arial" w:hAnsi="Arial" w:cs="Arial"/>
          <w:b/>
          <w:bCs/>
          <w:color w:val="FFFFFF" w:themeColor="background1"/>
          <w:sz w:val="28"/>
          <w:szCs w:val="28"/>
        </w:rPr>
        <w:t>5.6.2.</w:t>
      </w:r>
      <w:r w:rsidRPr="00D37C7C">
        <w:rPr>
          <w:rFonts w:ascii="Arial" w:hAnsi="Arial" w:cs="Arial"/>
          <w:b/>
          <w:bCs/>
          <w:color w:val="FFFFFF" w:themeColor="background1"/>
          <w:sz w:val="28"/>
          <w:szCs w:val="28"/>
        </w:rPr>
        <w:tab/>
        <w:t xml:space="preserve">Modalités de </w:t>
      </w:r>
      <w:r w:rsidR="00B229FF" w:rsidRPr="00D37C7C">
        <w:rPr>
          <w:rFonts w:ascii="Arial" w:hAnsi="Arial" w:cs="Arial"/>
          <w:b/>
          <w:bCs/>
          <w:color w:val="FFFFFF" w:themeColor="background1"/>
          <w:sz w:val="28"/>
          <w:szCs w:val="28"/>
        </w:rPr>
        <w:t>transmission des offres</w:t>
      </w:r>
      <w:bookmarkEnd w:id="26"/>
    </w:p>
    <w:p w14:paraId="467FA224" w14:textId="77777777" w:rsidR="00245226" w:rsidRPr="00D37C7C" w:rsidRDefault="00245226" w:rsidP="00245226">
      <w:pPr>
        <w:jc w:val="both"/>
        <w:rPr>
          <w:rFonts w:ascii="Arial" w:hAnsi="Arial" w:cs="Arial"/>
          <w:sz w:val="24"/>
          <w:szCs w:val="24"/>
        </w:rPr>
      </w:pPr>
    </w:p>
    <w:p w14:paraId="19647A94" w14:textId="55E5DACB" w:rsidR="00245226" w:rsidRPr="00D37C7C" w:rsidRDefault="00245226" w:rsidP="00245226">
      <w:pPr>
        <w:jc w:val="both"/>
        <w:rPr>
          <w:rFonts w:ascii="Arial" w:hAnsi="Arial" w:cs="Arial"/>
          <w:sz w:val="24"/>
          <w:szCs w:val="24"/>
        </w:rPr>
      </w:pPr>
      <w:r w:rsidRPr="00D37C7C">
        <w:rPr>
          <w:rFonts w:ascii="Arial" w:hAnsi="Arial" w:cs="Arial"/>
          <w:sz w:val="24"/>
          <w:szCs w:val="24"/>
        </w:rPr>
        <w:t xml:space="preserve">Les plis contenant les propositions </w:t>
      </w:r>
      <w:r w:rsidR="006569F7">
        <w:rPr>
          <w:rFonts w:ascii="Arial" w:hAnsi="Arial" w:cs="Arial"/>
          <w:sz w:val="24"/>
          <w:szCs w:val="24"/>
        </w:rPr>
        <w:t>sont</w:t>
      </w:r>
      <w:r w:rsidRPr="00D37C7C">
        <w:rPr>
          <w:rFonts w:ascii="Arial" w:hAnsi="Arial" w:cs="Arial"/>
          <w:sz w:val="24"/>
          <w:szCs w:val="24"/>
        </w:rPr>
        <w:t xml:space="preserve"> transmis uniquement par voie dématérialisée à l’adresse suivante : </w:t>
      </w:r>
      <w:bookmarkStart w:id="27" w:name="_Hlk218615508"/>
      <w:r w:rsidR="0039184F">
        <w:rPr>
          <w:rFonts w:ascii="Arial" w:hAnsi="Arial" w:cs="Arial"/>
          <w:sz w:val="24"/>
          <w:szCs w:val="24"/>
        </w:rPr>
        <w:fldChar w:fldCharType="begin"/>
      </w:r>
      <w:r w:rsidR="0039184F">
        <w:rPr>
          <w:rFonts w:ascii="Arial" w:hAnsi="Arial" w:cs="Arial"/>
          <w:sz w:val="24"/>
          <w:szCs w:val="24"/>
        </w:rPr>
        <w:instrText>HYPERLINK "http://</w:instrText>
      </w:r>
      <w:r w:rsidR="0039184F" w:rsidRPr="0068721D">
        <w:rPr>
          <w:rFonts w:ascii="Arial" w:hAnsi="Arial" w:cs="Arial"/>
          <w:sz w:val="24"/>
          <w:szCs w:val="24"/>
        </w:rPr>
        <w:instrText>www.marches-publics.gouv.fr</w:instrText>
      </w:r>
      <w:r w:rsidR="0039184F">
        <w:rPr>
          <w:rFonts w:ascii="Arial" w:hAnsi="Arial" w:cs="Arial"/>
          <w:sz w:val="24"/>
          <w:szCs w:val="24"/>
        </w:rPr>
        <w:instrText>"</w:instrText>
      </w:r>
      <w:r w:rsidR="0039184F">
        <w:rPr>
          <w:rFonts w:ascii="Arial" w:hAnsi="Arial" w:cs="Arial"/>
          <w:sz w:val="24"/>
          <w:szCs w:val="24"/>
        </w:rPr>
      </w:r>
      <w:r w:rsidR="0039184F">
        <w:rPr>
          <w:rFonts w:ascii="Arial" w:hAnsi="Arial" w:cs="Arial"/>
          <w:sz w:val="24"/>
          <w:szCs w:val="24"/>
        </w:rPr>
        <w:fldChar w:fldCharType="separate"/>
      </w:r>
      <w:r w:rsidR="0039184F" w:rsidRPr="00CC0059">
        <w:rPr>
          <w:rStyle w:val="Lienhypertexte"/>
          <w:rFonts w:ascii="Arial" w:hAnsi="Arial" w:cs="Arial"/>
          <w:sz w:val="24"/>
          <w:szCs w:val="24"/>
        </w:rPr>
        <w:t>www.marches-publics.gouv.fr</w:t>
      </w:r>
      <w:bookmarkEnd w:id="27"/>
      <w:r w:rsidR="0039184F">
        <w:rPr>
          <w:rFonts w:ascii="Arial" w:hAnsi="Arial" w:cs="Arial"/>
          <w:sz w:val="24"/>
          <w:szCs w:val="24"/>
        </w:rPr>
        <w:fldChar w:fldCharType="end"/>
      </w:r>
      <w:r w:rsidR="0039184F">
        <w:rPr>
          <w:rFonts w:ascii="Arial" w:hAnsi="Arial" w:cs="Arial"/>
          <w:sz w:val="24"/>
          <w:szCs w:val="24"/>
        </w:rPr>
        <w:t xml:space="preserve"> </w:t>
      </w:r>
    </w:p>
    <w:p w14:paraId="465F93BA" w14:textId="77777777" w:rsidR="00645ADE" w:rsidRPr="00D37C7C" w:rsidRDefault="00645ADE" w:rsidP="00645ADE">
      <w:pPr>
        <w:jc w:val="both"/>
        <w:rPr>
          <w:rFonts w:ascii="Arial" w:hAnsi="Arial" w:cs="Arial"/>
          <w:sz w:val="24"/>
          <w:szCs w:val="24"/>
        </w:rPr>
      </w:pPr>
    </w:p>
    <w:p w14:paraId="14FE10B8" w14:textId="12DC5039" w:rsidR="00B229FF" w:rsidRDefault="00D233CD" w:rsidP="00B229FF">
      <w:pPr>
        <w:jc w:val="both"/>
        <w:rPr>
          <w:rFonts w:ascii="Arial" w:hAnsi="Arial" w:cs="Arial"/>
          <w:sz w:val="24"/>
          <w:szCs w:val="24"/>
        </w:rPr>
      </w:pPr>
      <w:r w:rsidRPr="00D37C7C">
        <w:rPr>
          <w:rFonts w:ascii="Arial" w:hAnsi="Arial" w:cs="Arial"/>
          <w:sz w:val="24"/>
          <w:szCs w:val="24"/>
        </w:rPr>
        <w:t>Conformément aux articles R</w:t>
      </w:r>
      <w:r w:rsidR="00525775">
        <w:rPr>
          <w:rFonts w:ascii="Arial" w:hAnsi="Arial" w:cs="Arial"/>
          <w:sz w:val="24"/>
          <w:szCs w:val="24"/>
        </w:rPr>
        <w:t xml:space="preserve">. </w:t>
      </w:r>
      <w:r w:rsidRPr="00D37C7C">
        <w:rPr>
          <w:rFonts w:ascii="Arial" w:hAnsi="Arial" w:cs="Arial"/>
          <w:sz w:val="24"/>
          <w:szCs w:val="24"/>
        </w:rPr>
        <w:t>2132-7 et R</w:t>
      </w:r>
      <w:r w:rsidR="00525775">
        <w:rPr>
          <w:rFonts w:ascii="Arial" w:hAnsi="Arial" w:cs="Arial"/>
          <w:sz w:val="24"/>
          <w:szCs w:val="24"/>
        </w:rPr>
        <w:t xml:space="preserve">. </w:t>
      </w:r>
      <w:r w:rsidRPr="00D37C7C">
        <w:rPr>
          <w:rFonts w:ascii="Arial" w:hAnsi="Arial" w:cs="Arial"/>
          <w:sz w:val="24"/>
          <w:szCs w:val="24"/>
        </w:rPr>
        <w:t xml:space="preserve">2132-8 du </w:t>
      </w:r>
      <w:r w:rsidR="00525775">
        <w:rPr>
          <w:rFonts w:ascii="Arial" w:hAnsi="Arial" w:cs="Arial"/>
          <w:sz w:val="24"/>
          <w:szCs w:val="24"/>
        </w:rPr>
        <w:t>c</w:t>
      </w:r>
      <w:r w:rsidRPr="00D37C7C">
        <w:rPr>
          <w:rFonts w:ascii="Arial" w:hAnsi="Arial" w:cs="Arial"/>
          <w:sz w:val="24"/>
          <w:szCs w:val="24"/>
        </w:rPr>
        <w:t xml:space="preserve">ode de la commande publique, les candidats </w:t>
      </w:r>
      <w:r w:rsidR="006569F7">
        <w:rPr>
          <w:rFonts w:ascii="Arial" w:hAnsi="Arial" w:cs="Arial"/>
          <w:sz w:val="24"/>
          <w:szCs w:val="24"/>
        </w:rPr>
        <w:t>doivent</w:t>
      </w:r>
      <w:r w:rsidRPr="00D37C7C">
        <w:rPr>
          <w:rFonts w:ascii="Arial" w:hAnsi="Arial" w:cs="Arial"/>
          <w:sz w:val="24"/>
          <w:szCs w:val="24"/>
        </w:rPr>
        <w:t xml:space="preserve"> obligatoirement transmettre leurs propositions de manière électronique.</w:t>
      </w:r>
      <w:r w:rsidR="001F3142" w:rsidRPr="00D37C7C">
        <w:rPr>
          <w:rFonts w:ascii="Arial" w:hAnsi="Arial" w:cs="Arial"/>
          <w:sz w:val="24"/>
          <w:szCs w:val="24"/>
        </w:rPr>
        <w:t xml:space="preserve"> </w:t>
      </w:r>
      <w:r w:rsidR="00245226" w:rsidRPr="00D37C7C">
        <w:rPr>
          <w:rFonts w:ascii="Arial" w:hAnsi="Arial" w:cs="Arial"/>
          <w:sz w:val="24"/>
          <w:szCs w:val="24"/>
        </w:rPr>
        <w:t>La transmission des plis par courriel n’est pas autorisée.</w:t>
      </w:r>
    </w:p>
    <w:p w14:paraId="49ACE502" w14:textId="77777777" w:rsidR="00525775" w:rsidRPr="00D37C7C" w:rsidRDefault="00525775" w:rsidP="00B229FF">
      <w:pPr>
        <w:jc w:val="both"/>
        <w:rPr>
          <w:rFonts w:ascii="Arial" w:hAnsi="Arial" w:cs="Arial"/>
          <w:sz w:val="24"/>
          <w:szCs w:val="24"/>
        </w:rPr>
      </w:pPr>
    </w:p>
    <w:p w14:paraId="0D74E8A1" w14:textId="416521D1" w:rsidR="00A235B8" w:rsidRPr="00D37C7C" w:rsidRDefault="00A235B8" w:rsidP="00B4696F">
      <w:pPr>
        <w:pStyle w:val="Titre1"/>
        <w:shd w:val="clear" w:color="auto" w:fill="6FCBC2"/>
        <w:spacing w:before="0" w:after="0"/>
        <w:rPr>
          <w:rFonts w:ascii="Arial" w:hAnsi="Arial" w:cs="Arial"/>
          <w:b/>
          <w:bCs/>
          <w:color w:val="FFFFFF" w:themeColor="background1"/>
          <w:sz w:val="28"/>
          <w:szCs w:val="28"/>
        </w:rPr>
      </w:pPr>
      <w:bookmarkStart w:id="28" w:name="_Toc227920327"/>
      <w:r w:rsidRPr="00D37C7C">
        <w:rPr>
          <w:rFonts w:ascii="Arial" w:hAnsi="Arial" w:cs="Arial"/>
          <w:b/>
          <w:bCs/>
          <w:color w:val="FFFFFF" w:themeColor="background1"/>
          <w:sz w:val="28"/>
          <w:szCs w:val="28"/>
        </w:rPr>
        <w:t>5.6.3.</w:t>
      </w:r>
      <w:r w:rsidRPr="00D37C7C">
        <w:rPr>
          <w:rFonts w:ascii="Arial" w:hAnsi="Arial" w:cs="Arial"/>
          <w:b/>
          <w:bCs/>
          <w:color w:val="FFFFFF" w:themeColor="background1"/>
          <w:sz w:val="28"/>
          <w:szCs w:val="28"/>
        </w:rPr>
        <w:tab/>
        <w:t>Clauses relatives à la dématérialisation</w:t>
      </w:r>
      <w:bookmarkEnd w:id="28"/>
    </w:p>
    <w:p w14:paraId="3AD56C39" w14:textId="77777777" w:rsidR="001F3142" w:rsidRPr="00D37C7C" w:rsidRDefault="001F3142" w:rsidP="00245226">
      <w:pPr>
        <w:jc w:val="both"/>
        <w:rPr>
          <w:rFonts w:ascii="Arial" w:hAnsi="Arial" w:cs="Arial"/>
          <w:sz w:val="24"/>
          <w:szCs w:val="24"/>
        </w:rPr>
      </w:pPr>
    </w:p>
    <w:p w14:paraId="17E32AF1" w14:textId="67FB3459" w:rsidR="00645ADE" w:rsidRPr="00D37C7C" w:rsidRDefault="00645ADE" w:rsidP="00645ADE">
      <w:pPr>
        <w:jc w:val="both"/>
        <w:rPr>
          <w:rFonts w:ascii="Arial" w:hAnsi="Arial" w:cs="Arial"/>
          <w:sz w:val="24"/>
          <w:szCs w:val="24"/>
        </w:rPr>
      </w:pPr>
      <w:r w:rsidRPr="00D37C7C">
        <w:rPr>
          <w:rFonts w:ascii="Arial" w:hAnsi="Arial" w:cs="Arial"/>
          <w:sz w:val="24"/>
          <w:szCs w:val="24"/>
        </w:rPr>
        <w:t xml:space="preserve">Pour pouvoir remettre une offre électronique, le candidat doit s’assurer de répondre </w:t>
      </w:r>
      <w:r w:rsidRPr="00D37C7C">
        <w:rPr>
          <w:rFonts w:ascii="Arial" w:hAnsi="Arial" w:cs="Arial"/>
          <w:sz w:val="24"/>
          <w:szCs w:val="24"/>
        </w:rPr>
        <w:lastRenderedPageBreak/>
        <w:t xml:space="preserve">aux prérequis techniques de la plateforme </w:t>
      </w:r>
      <w:r w:rsidR="008E711D">
        <w:rPr>
          <w:rFonts w:ascii="Arial" w:hAnsi="Arial" w:cs="Arial"/>
          <w:sz w:val="24"/>
          <w:szCs w:val="24"/>
        </w:rPr>
        <w:t>PLACE.</w:t>
      </w:r>
    </w:p>
    <w:p w14:paraId="1EC1DCDE" w14:textId="77777777" w:rsidR="00645ADE" w:rsidRPr="00D37C7C" w:rsidRDefault="00645ADE" w:rsidP="00645ADE">
      <w:pPr>
        <w:jc w:val="both"/>
        <w:rPr>
          <w:rFonts w:ascii="Arial" w:hAnsi="Arial" w:cs="Arial"/>
          <w:sz w:val="24"/>
          <w:szCs w:val="24"/>
        </w:rPr>
      </w:pPr>
    </w:p>
    <w:p w14:paraId="6714C026" w14:textId="48524D64" w:rsidR="00342BF7" w:rsidRPr="00D37C7C" w:rsidRDefault="00342BF7" w:rsidP="00645ADE">
      <w:pPr>
        <w:jc w:val="both"/>
        <w:rPr>
          <w:rFonts w:ascii="Arial" w:hAnsi="Arial" w:cs="Arial"/>
          <w:sz w:val="24"/>
          <w:szCs w:val="24"/>
        </w:rPr>
      </w:pPr>
      <w:r w:rsidRPr="00D37C7C">
        <w:rPr>
          <w:rFonts w:ascii="Arial" w:hAnsi="Arial" w:cs="Arial"/>
          <w:sz w:val="24"/>
          <w:szCs w:val="24"/>
        </w:rPr>
        <w:t xml:space="preserve">Le candidat </w:t>
      </w:r>
      <w:r w:rsidR="006569F7">
        <w:rPr>
          <w:rFonts w:ascii="Arial" w:hAnsi="Arial" w:cs="Arial"/>
          <w:sz w:val="24"/>
          <w:szCs w:val="24"/>
        </w:rPr>
        <w:t>doit</w:t>
      </w:r>
      <w:r w:rsidRPr="00D37C7C">
        <w:rPr>
          <w:rFonts w:ascii="Arial" w:hAnsi="Arial" w:cs="Arial"/>
          <w:sz w:val="24"/>
          <w:szCs w:val="24"/>
        </w:rPr>
        <w:t xml:space="preserve"> fournir une adresse électronique qui devra être valide durant toute la procédure de passation du marché. Elle servira d’adresse de correspondance tout au long de la procédure.</w:t>
      </w:r>
    </w:p>
    <w:p w14:paraId="3637E074" w14:textId="77777777" w:rsidR="00342BF7" w:rsidRPr="00D37C7C" w:rsidRDefault="00342BF7" w:rsidP="00645ADE">
      <w:pPr>
        <w:jc w:val="both"/>
        <w:rPr>
          <w:rFonts w:ascii="Arial" w:hAnsi="Arial" w:cs="Arial"/>
          <w:sz w:val="24"/>
          <w:szCs w:val="24"/>
        </w:rPr>
      </w:pPr>
    </w:p>
    <w:p w14:paraId="0C34B528" w14:textId="221C6413" w:rsidR="00342BF7" w:rsidRPr="00D37C7C" w:rsidRDefault="00645ADE" w:rsidP="00645ADE">
      <w:pPr>
        <w:jc w:val="both"/>
        <w:rPr>
          <w:rFonts w:ascii="Arial" w:hAnsi="Arial" w:cs="Arial"/>
          <w:sz w:val="24"/>
          <w:szCs w:val="24"/>
        </w:rPr>
      </w:pPr>
      <w:r w:rsidRPr="00D37C7C">
        <w:rPr>
          <w:rFonts w:ascii="Arial" w:hAnsi="Arial" w:cs="Arial"/>
          <w:sz w:val="24"/>
          <w:szCs w:val="24"/>
        </w:rPr>
        <w:t xml:space="preserve">Il est recommandé aux candidats de ne pas transmettre leur offre en « </w:t>
      </w:r>
      <w:r w:rsidRPr="0039184F">
        <w:rPr>
          <w:rFonts w:ascii="Arial" w:hAnsi="Arial" w:cs="Arial"/>
          <w:b/>
          <w:bCs/>
          <w:sz w:val="24"/>
          <w:szCs w:val="24"/>
        </w:rPr>
        <w:t>dernière minute</w:t>
      </w:r>
      <w:r w:rsidRPr="00D37C7C">
        <w:rPr>
          <w:rFonts w:ascii="Arial" w:hAnsi="Arial" w:cs="Arial"/>
          <w:sz w:val="24"/>
          <w:szCs w:val="24"/>
        </w:rPr>
        <w:t xml:space="preserve"> » et de s'assurer par un test préalable qu'ils maîtrisent bien le mode de fonctionnement de la plateforme.</w:t>
      </w:r>
    </w:p>
    <w:p w14:paraId="176813E5" w14:textId="77777777" w:rsidR="006569F7" w:rsidRDefault="006569F7" w:rsidP="00645ADE">
      <w:pPr>
        <w:jc w:val="both"/>
        <w:rPr>
          <w:rFonts w:ascii="Arial" w:hAnsi="Arial" w:cs="Arial"/>
          <w:sz w:val="24"/>
          <w:szCs w:val="24"/>
        </w:rPr>
      </w:pPr>
    </w:p>
    <w:p w14:paraId="4A35AA34" w14:textId="186FE31A" w:rsidR="00342BF7" w:rsidRPr="00D37C7C" w:rsidRDefault="00645ADE" w:rsidP="00645ADE">
      <w:pPr>
        <w:jc w:val="both"/>
        <w:rPr>
          <w:rFonts w:ascii="Arial" w:hAnsi="Arial" w:cs="Arial"/>
          <w:sz w:val="24"/>
          <w:szCs w:val="24"/>
        </w:rPr>
      </w:pPr>
      <w:r w:rsidRPr="00D37C7C">
        <w:rPr>
          <w:rFonts w:ascii="Arial" w:hAnsi="Arial" w:cs="Arial"/>
          <w:sz w:val="24"/>
          <w:szCs w:val="24"/>
        </w:rPr>
        <w:t>L</w:t>
      </w:r>
      <w:r w:rsidR="008E711D">
        <w:rPr>
          <w:rFonts w:ascii="Arial" w:hAnsi="Arial" w:cs="Arial"/>
          <w:sz w:val="24"/>
          <w:szCs w:val="24"/>
        </w:rPr>
        <w:t xml:space="preserve">’ENSM </w:t>
      </w:r>
      <w:r w:rsidRPr="00D37C7C">
        <w:rPr>
          <w:rFonts w:ascii="Arial" w:hAnsi="Arial" w:cs="Arial"/>
          <w:sz w:val="24"/>
          <w:szCs w:val="24"/>
        </w:rPr>
        <w:t>doit pouvoir lire et imprimer les fichiers reçus.</w:t>
      </w:r>
    </w:p>
    <w:p w14:paraId="6B112E6F" w14:textId="77777777" w:rsidR="00342BF7" w:rsidRPr="00D37C7C" w:rsidRDefault="00342BF7" w:rsidP="00645ADE">
      <w:pPr>
        <w:jc w:val="both"/>
        <w:rPr>
          <w:rFonts w:ascii="Arial" w:hAnsi="Arial" w:cs="Arial"/>
          <w:sz w:val="24"/>
          <w:szCs w:val="24"/>
        </w:rPr>
      </w:pPr>
    </w:p>
    <w:p w14:paraId="2EF62FBC" w14:textId="574E72F1" w:rsidR="00556BDA" w:rsidRDefault="00342BF7" w:rsidP="00245226">
      <w:pPr>
        <w:jc w:val="both"/>
        <w:rPr>
          <w:rFonts w:ascii="Arial" w:hAnsi="Arial" w:cs="Arial"/>
          <w:sz w:val="24"/>
          <w:szCs w:val="24"/>
        </w:rPr>
      </w:pPr>
      <w:r w:rsidRPr="00D37C7C">
        <w:rPr>
          <w:rFonts w:ascii="Arial" w:hAnsi="Arial" w:cs="Arial"/>
          <w:sz w:val="24"/>
          <w:szCs w:val="24"/>
        </w:rPr>
        <w:t>Les candidats acceptent, dans le cas où leur offre serait retenue, que celle-ci soit rematérialisée pour la mise au point du marché et son exécution.</w:t>
      </w:r>
    </w:p>
    <w:p w14:paraId="5D9D284D" w14:textId="77777777" w:rsidR="00B876C2" w:rsidRPr="00D37C7C" w:rsidRDefault="00B876C2" w:rsidP="00245226">
      <w:pPr>
        <w:jc w:val="both"/>
        <w:rPr>
          <w:rFonts w:ascii="Arial" w:hAnsi="Arial" w:cs="Arial"/>
          <w:sz w:val="24"/>
          <w:szCs w:val="24"/>
        </w:rPr>
      </w:pPr>
    </w:p>
    <w:p w14:paraId="79208BA2" w14:textId="071DFF19" w:rsidR="00B229FF" w:rsidRPr="00D37C7C" w:rsidRDefault="00B229FF" w:rsidP="00B4696F">
      <w:pPr>
        <w:pStyle w:val="Titre1"/>
        <w:shd w:val="clear" w:color="auto" w:fill="6FCBC2"/>
        <w:spacing w:before="0" w:after="0"/>
        <w:rPr>
          <w:rFonts w:ascii="Arial" w:hAnsi="Arial" w:cs="Arial"/>
          <w:b/>
          <w:bCs/>
          <w:color w:val="FFFFFF" w:themeColor="background1"/>
          <w:sz w:val="28"/>
          <w:szCs w:val="28"/>
        </w:rPr>
      </w:pPr>
      <w:bookmarkStart w:id="29" w:name="_Toc227920328"/>
      <w:r w:rsidRPr="00D37C7C">
        <w:rPr>
          <w:rFonts w:ascii="Arial" w:hAnsi="Arial" w:cs="Arial"/>
          <w:b/>
          <w:bCs/>
          <w:color w:val="FFFFFF" w:themeColor="background1"/>
          <w:sz w:val="28"/>
          <w:szCs w:val="28"/>
        </w:rPr>
        <w:t>5.6.4.</w:t>
      </w:r>
      <w:r w:rsidRPr="00D37C7C">
        <w:rPr>
          <w:rFonts w:ascii="Arial" w:hAnsi="Arial" w:cs="Arial"/>
          <w:b/>
          <w:bCs/>
          <w:color w:val="FFFFFF" w:themeColor="background1"/>
          <w:sz w:val="28"/>
          <w:szCs w:val="28"/>
        </w:rPr>
        <w:tab/>
        <w:t>Copie de sauvegarde</w:t>
      </w:r>
      <w:bookmarkEnd w:id="29"/>
    </w:p>
    <w:p w14:paraId="55BA5F8F" w14:textId="77777777" w:rsidR="00B229FF" w:rsidRPr="00D37C7C" w:rsidRDefault="00B229FF" w:rsidP="00245226">
      <w:pPr>
        <w:jc w:val="both"/>
        <w:rPr>
          <w:rFonts w:ascii="Arial" w:hAnsi="Arial" w:cs="Arial"/>
          <w:sz w:val="24"/>
          <w:szCs w:val="24"/>
        </w:rPr>
      </w:pPr>
    </w:p>
    <w:p w14:paraId="060F3253" w14:textId="77777777" w:rsidR="00556BDA" w:rsidRPr="00D37C7C" w:rsidRDefault="00342BF7" w:rsidP="00556BDA">
      <w:pPr>
        <w:jc w:val="both"/>
        <w:rPr>
          <w:rFonts w:ascii="Arial" w:hAnsi="Arial" w:cs="Arial"/>
          <w:sz w:val="24"/>
          <w:szCs w:val="24"/>
        </w:rPr>
      </w:pPr>
      <w:r w:rsidRPr="00D37C7C">
        <w:rPr>
          <w:rFonts w:ascii="Arial" w:hAnsi="Arial" w:cs="Arial"/>
          <w:sz w:val="24"/>
          <w:szCs w:val="24"/>
        </w:rPr>
        <w:t>Les candidats ont la possibilité de transmettre une copie de sauvegarde sur support physique électronique ou sur support papier dans les délais impartis pour la remise des offres.</w:t>
      </w:r>
      <w:r w:rsidR="00556BDA">
        <w:rPr>
          <w:rFonts w:ascii="Arial" w:hAnsi="Arial" w:cs="Arial"/>
          <w:sz w:val="24"/>
          <w:szCs w:val="24"/>
        </w:rPr>
        <w:t xml:space="preserve"> </w:t>
      </w:r>
      <w:r w:rsidR="00556BDA" w:rsidRPr="00D37C7C">
        <w:rPr>
          <w:rFonts w:ascii="Arial" w:hAnsi="Arial" w:cs="Arial"/>
          <w:sz w:val="24"/>
          <w:szCs w:val="24"/>
        </w:rPr>
        <w:t xml:space="preserve">La copie de sauvegarde </w:t>
      </w:r>
      <w:r w:rsidR="00556BDA">
        <w:rPr>
          <w:rFonts w:ascii="Arial" w:hAnsi="Arial" w:cs="Arial"/>
          <w:sz w:val="24"/>
          <w:szCs w:val="24"/>
        </w:rPr>
        <w:t>peut</w:t>
      </w:r>
      <w:r w:rsidR="00556BDA" w:rsidRPr="00D37C7C">
        <w:rPr>
          <w:rFonts w:ascii="Arial" w:hAnsi="Arial" w:cs="Arial"/>
          <w:sz w:val="24"/>
          <w:szCs w:val="24"/>
        </w:rPr>
        <w:t xml:space="preserve"> être adressé par voie postale sous pli recommandé avec accusé de réception à l’adresse indiqué</w:t>
      </w:r>
      <w:r w:rsidR="00556BDA">
        <w:rPr>
          <w:rFonts w:ascii="Arial" w:hAnsi="Arial" w:cs="Arial"/>
          <w:sz w:val="24"/>
          <w:szCs w:val="24"/>
        </w:rPr>
        <w:t>e</w:t>
      </w:r>
      <w:r w:rsidR="00556BDA" w:rsidRPr="00D37C7C">
        <w:rPr>
          <w:rFonts w:ascii="Arial" w:hAnsi="Arial" w:cs="Arial"/>
          <w:sz w:val="24"/>
          <w:szCs w:val="24"/>
        </w:rPr>
        <w:t xml:space="preserve"> en page de garde.</w:t>
      </w:r>
    </w:p>
    <w:p w14:paraId="71A09C9C" w14:textId="77777777" w:rsidR="00342BF7" w:rsidRPr="00D37C7C" w:rsidRDefault="00342BF7" w:rsidP="00342BF7">
      <w:pPr>
        <w:jc w:val="both"/>
        <w:rPr>
          <w:rFonts w:ascii="Arial" w:hAnsi="Arial" w:cs="Arial"/>
          <w:sz w:val="24"/>
          <w:szCs w:val="24"/>
        </w:rPr>
      </w:pPr>
    </w:p>
    <w:p w14:paraId="1B3CA7DE" w14:textId="77A5AEEC" w:rsidR="00342BF7" w:rsidRPr="00D37C7C" w:rsidRDefault="00342BF7" w:rsidP="00342BF7">
      <w:pPr>
        <w:jc w:val="both"/>
        <w:rPr>
          <w:rFonts w:ascii="Arial" w:hAnsi="Arial" w:cs="Arial"/>
          <w:sz w:val="24"/>
          <w:szCs w:val="24"/>
        </w:rPr>
      </w:pPr>
      <w:r w:rsidRPr="00D37C7C">
        <w:rPr>
          <w:rFonts w:ascii="Arial" w:hAnsi="Arial" w:cs="Arial"/>
          <w:sz w:val="24"/>
          <w:szCs w:val="24"/>
        </w:rPr>
        <w:t xml:space="preserve">Cette copie </w:t>
      </w:r>
      <w:r w:rsidR="00556BDA">
        <w:rPr>
          <w:rFonts w:ascii="Arial" w:hAnsi="Arial" w:cs="Arial"/>
          <w:sz w:val="24"/>
          <w:szCs w:val="24"/>
        </w:rPr>
        <w:t xml:space="preserve">de sauvegarde </w:t>
      </w:r>
      <w:r w:rsidRPr="00D37C7C">
        <w:rPr>
          <w:rFonts w:ascii="Arial" w:hAnsi="Arial" w:cs="Arial"/>
          <w:sz w:val="24"/>
          <w:szCs w:val="24"/>
        </w:rPr>
        <w:t>ne sera ouverte que si l’offre transmise par voie électronique n’est pas parvenue à l</w:t>
      </w:r>
      <w:r w:rsidR="008E711D">
        <w:rPr>
          <w:rFonts w:ascii="Arial" w:hAnsi="Arial" w:cs="Arial"/>
          <w:sz w:val="24"/>
          <w:szCs w:val="24"/>
        </w:rPr>
        <w:t xml:space="preserve">’ENSM </w:t>
      </w:r>
      <w:r w:rsidRPr="00D37C7C">
        <w:rPr>
          <w:rFonts w:ascii="Arial" w:hAnsi="Arial" w:cs="Arial"/>
          <w:sz w:val="24"/>
          <w:szCs w:val="24"/>
        </w:rPr>
        <w:t xml:space="preserve">dans les délais de dépôt des offres pour un évènement qui n’est pas du fait du candidat ou si elle n’a pas pu être ouverte par </w:t>
      </w:r>
      <w:r w:rsidR="008E711D">
        <w:rPr>
          <w:rFonts w:ascii="Arial" w:hAnsi="Arial" w:cs="Arial"/>
          <w:sz w:val="24"/>
          <w:szCs w:val="24"/>
        </w:rPr>
        <w:t>l’ENSM.</w:t>
      </w:r>
    </w:p>
    <w:p w14:paraId="0108E51A" w14:textId="77777777" w:rsidR="00342BF7" w:rsidRPr="00D37C7C" w:rsidRDefault="00342BF7" w:rsidP="00342BF7">
      <w:pPr>
        <w:jc w:val="both"/>
        <w:rPr>
          <w:rFonts w:ascii="Arial" w:hAnsi="Arial" w:cs="Arial"/>
          <w:sz w:val="24"/>
          <w:szCs w:val="24"/>
        </w:rPr>
      </w:pPr>
    </w:p>
    <w:p w14:paraId="5F1F32A4" w14:textId="75CCB11B" w:rsidR="007B6E61" w:rsidRDefault="00342BF7" w:rsidP="00245226">
      <w:pPr>
        <w:jc w:val="both"/>
        <w:rPr>
          <w:rFonts w:ascii="Arial" w:hAnsi="Arial" w:cs="Arial"/>
          <w:sz w:val="24"/>
          <w:szCs w:val="24"/>
        </w:rPr>
      </w:pPr>
      <w:r w:rsidRPr="00D37C7C">
        <w:rPr>
          <w:rFonts w:ascii="Arial" w:hAnsi="Arial" w:cs="Arial"/>
          <w:sz w:val="24"/>
          <w:szCs w:val="24"/>
        </w:rPr>
        <w:t xml:space="preserve">Cette copie de sauvegarde doit être placée dans un pli fermé comportant la mention lisible « </w:t>
      </w:r>
      <w:r w:rsidR="00AF5752" w:rsidRPr="00D37C7C">
        <w:rPr>
          <w:rFonts w:ascii="Arial" w:hAnsi="Arial" w:cs="Arial"/>
          <w:sz w:val="24"/>
          <w:szCs w:val="24"/>
        </w:rPr>
        <w:t>C</w:t>
      </w:r>
      <w:r w:rsidRPr="00D37C7C">
        <w:rPr>
          <w:rFonts w:ascii="Arial" w:hAnsi="Arial" w:cs="Arial"/>
          <w:sz w:val="24"/>
          <w:szCs w:val="24"/>
        </w:rPr>
        <w:t>opie de sauvegarde – NE PAS OUVRIR », le nom d</w:t>
      </w:r>
      <w:r w:rsidR="008E711D">
        <w:rPr>
          <w:rFonts w:ascii="Arial" w:hAnsi="Arial" w:cs="Arial"/>
          <w:sz w:val="24"/>
          <w:szCs w:val="24"/>
        </w:rPr>
        <w:t>u candidat</w:t>
      </w:r>
      <w:r w:rsidRPr="00D37C7C">
        <w:rPr>
          <w:rFonts w:ascii="Arial" w:hAnsi="Arial" w:cs="Arial"/>
          <w:sz w:val="24"/>
          <w:szCs w:val="24"/>
        </w:rPr>
        <w:t xml:space="preserve"> et l’identification </w:t>
      </w:r>
      <w:r w:rsidR="008E711D">
        <w:rPr>
          <w:rFonts w:ascii="Arial" w:hAnsi="Arial" w:cs="Arial"/>
          <w:sz w:val="24"/>
          <w:szCs w:val="24"/>
        </w:rPr>
        <w:t>du marché</w:t>
      </w:r>
      <w:r w:rsidRPr="00D37C7C">
        <w:rPr>
          <w:rFonts w:ascii="Arial" w:hAnsi="Arial" w:cs="Arial"/>
          <w:sz w:val="24"/>
          <w:szCs w:val="24"/>
        </w:rPr>
        <w:t>.</w:t>
      </w:r>
    </w:p>
    <w:p w14:paraId="23031E7F" w14:textId="77777777" w:rsidR="00556BDA" w:rsidRDefault="00556BDA" w:rsidP="00245226">
      <w:pPr>
        <w:jc w:val="both"/>
        <w:rPr>
          <w:rFonts w:ascii="Arial" w:hAnsi="Arial" w:cs="Arial"/>
          <w:sz w:val="24"/>
          <w:szCs w:val="24"/>
        </w:rPr>
      </w:pPr>
    </w:p>
    <w:p w14:paraId="31C8F574" w14:textId="77777777" w:rsidR="000130D8" w:rsidRPr="00D37C7C" w:rsidRDefault="000130D8" w:rsidP="00245226">
      <w:pPr>
        <w:jc w:val="both"/>
        <w:rPr>
          <w:rFonts w:ascii="Arial" w:hAnsi="Arial" w:cs="Arial"/>
          <w:sz w:val="24"/>
          <w:szCs w:val="24"/>
        </w:rPr>
      </w:pPr>
    </w:p>
    <w:p w14:paraId="233B9BB3" w14:textId="3E46CEA6" w:rsidR="001F3142" w:rsidRPr="00D37C7C" w:rsidRDefault="001F3142" w:rsidP="00B4696F">
      <w:pPr>
        <w:pStyle w:val="Titre1"/>
        <w:shd w:val="clear" w:color="auto" w:fill="002060"/>
        <w:spacing w:before="0" w:after="0"/>
        <w:rPr>
          <w:rFonts w:ascii="Arial" w:hAnsi="Arial" w:cs="Arial"/>
          <w:b/>
          <w:bCs/>
          <w:color w:val="FFFFFF" w:themeColor="background1"/>
          <w:sz w:val="28"/>
          <w:szCs w:val="28"/>
        </w:rPr>
      </w:pPr>
      <w:bookmarkStart w:id="30" w:name="_Toc227920329"/>
      <w:r w:rsidRPr="00D37C7C">
        <w:rPr>
          <w:rFonts w:ascii="Arial" w:hAnsi="Arial" w:cs="Arial"/>
          <w:b/>
          <w:bCs/>
          <w:color w:val="FFFFFF" w:themeColor="background1"/>
          <w:sz w:val="28"/>
          <w:szCs w:val="28"/>
        </w:rPr>
        <w:t>Article 6.</w:t>
      </w:r>
      <w:r w:rsidR="001D0054" w:rsidRPr="00D37C7C">
        <w:rPr>
          <w:rFonts w:ascii="Arial" w:hAnsi="Arial" w:cs="Arial"/>
          <w:b/>
          <w:bCs/>
          <w:color w:val="FFFFFF" w:themeColor="background1"/>
          <w:sz w:val="28"/>
          <w:szCs w:val="28"/>
        </w:rPr>
        <w:tab/>
      </w:r>
      <w:r w:rsidR="005A63C8">
        <w:rPr>
          <w:rFonts w:ascii="Arial" w:hAnsi="Arial" w:cs="Arial"/>
          <w:b/>
          <w:bCs/>
          <w:color w:val="FFFFFF" w:themeColor="background1"/>
          <w:sz w:val="28"/>
          <w:szCs w:val="28"/>
        </w:rPr>
        <w:t>Examen des candidatures et des offres</w:t>
      </w:r>
      <w:bookmarkEnd w:id="30"/>
      <w:r w:rsidR="005A63C8">
        <w:rPr>
          <w:rFonts w:ascii="Arial" w:hAnsi="Arial" w:cs="Arial"/>
          <w:b/>
          <w:bCs/>
          <w:color w:val="FFFFFF" w:themeColor="background1"/>
          <w:sz w:val="28"/>
          <w:szCs w:val="28"/>
        </w:rPr>
        <w:t xml:space="preserve"> </w:t>
      </w:r>
    </w:p>
    <w:p w14:paraId="701DAFE9" w14:textId="77777777" w:rsidR="00D233CD" w:rsidRPr="00D37C7C" w:rsidRDefault="00D233CD" w:rsidP="00245226">
      <w:pPr>
        <w:jc w:val="both"/>
        <w:rPr>
          <w:rFonts w:ascii="Arial" w:hAnsi="Arial" w:cs="Arial"/>
          <w:sz w:val="24"/>
          <w:szCs w:val="24"/>
        </w:rPr>
      </w:pPr>
    </w:p>
    <w:p w14:paraId="1393EA26" w14:textId="5F5B5174" w:rsidR="00A235B8" w:rsidRPr="00D37C7C" w:rsidRDefault="00A235B8" w:rsidP="00B4696F">
      <w:pPr>
        <w:pStyle w:val="Titre1"/>
        <w:shd w:val="clear" w:color="auto" w:fill="C6E1E0"/>
        <w:spacing w:before="0" w:after="0"/>
        <w:rPr>
          <w:rFonts w:ascii="Arial" w:hAnsi="Arial" w:cs="Arial"/>
          <w:b/>
          <w:bCs/>
          <w:color w:val="FFFFFF" w:themeColor="background1"/>
          <w:sz w:val="28"/>
          <w:szCs w:val="28"/>
        </w:rPr>
      </w:pPr>
      <w:bookmarkStart w:id="31" w:name="_Toc227920330"/>
      <w:r w:rsidRPr="00D37C7C">
        <w:rPr>
          <w:rFonts w:ascii="Arial" w:hAnsi="Arial" w:cs="Arial"/>
          <w:b/>
          <w:bCs/>
          <w:color w:val="FFFFFF" w:themeColor="background1"/>
          <w:sz w:val="28"/>
          <w:szCs w:val="28"/>
        </w:rPr>
        <w:t>6.1.</w:t>
      </w:r>
      <w:r w:rsidRPr="00D37C7C">
        <w:rPr>
          <w:rFonts w:ascii="Arial" w:hAnsi="Arial" w:cs="Arial"/>
          <w:b/>
          <w:bCs/>
          <w:color w:val="FFFFFF" w:themeColor="background1"/>
          <w:sz w:val="28"/>
          <w:szCs w:val="28"/>
        </w:rPr>
        <w:tab/>
        <w:t>Opérations de vérifications</w:t>
      </w:r>
      <w:bookmarkEnd w:id="31"/>
    </w:p>
    <w:p w14:paraId="2B0071DE" w14:textId="77777777" w:rsidR="00C52C85" w:rsidRPr="00D37C7C" w:rsidRDefault="00C52C85" w:rsidP="00E96A13">
      <w:pPr>
        <w:jc w:val="both"/>
        <w:rPr>
          <w:rFonts w:ascii="Arial" w:hAnsi="Arial" w:cs="Arial"/>
          <w:sz w:val="24"/>
          <w:szCs w:val="24"/>
        </w:rPr>
      </w:pPr>
    </w:p>
    <w:p w14:paraId="0BE11103" w14:textId="37F97FE1" w:rsidR="00556BDA" w:rsidRDefault="008E711D" w:rsidP="00E96A13">
      <w:pPr>
        <w:jc w:val="both"/>
        <w:rPr>
          <w:rFonts w:ascii="Arial" w:hAnsi="Arial" w:cs="Arial"/>
          <w:sz w:val="24"/>
          <w:szCs w:val="24"/>
        </w:rPr>
      </w:pPr>
      <w:r w:rsidRPr="008E711D">
        <w:rPr>
          <w:rFonts w:ascii="Arial" w:hAnsi="Arial" w:cs="Arial"/>
          <w:sz w:val="24"/>
          <w:szCs w:val="24"/>
        </w:rPr>
        <w:t xml:space="preserve">Pour le présent marché, il est demandé aux candidats de compléter </w:t>
      </w:r>
      <w:r w:rsidR="000A47C5">
        <w:rPr>
          <w:rFonts w:ascii="Arial" w:hAnsi="Arial" w:cs="Arial"/>
          <w:sz w:val="24"/>
          <w:szCs w:val="24"/>
        </w:rPr>
        <w:t>la grille tarifaire</w:t>
      </w:r>
      <w:r w:rsidRPr="008E711D">
        <w:rPr>
          <w:rFonts w:ascii="Arial" w:hAnsi="Arial" w:cs="Arial"/>
          <w:sz w:val="24"/>
          <w:szCs w:val="24"/>
        </w:rPr>
        <w:t>. Ce document est utilisé afin de procéder à l’analyse des prix.</w:t>
      </w:r>
      <w:r>
        <w:rPr>
          <w:rFonts w:ascii="Arial" w:hAnsi="Arial" w:cs="Arial"/>
          <w:sz w:val="24"/>
          <w:szCs w:val="24"/>
        </w:rPr>
        <w:t xml:space="preserve"> </w:t>
      </w:r>
    </w:p>
    <w:p w14:paraId="120F6DFA" w14:textId="77777777" w:rsidR="00556BDA" w:rsidRDefault="00556BDA" w:rsidP="00E96A13">
      <w:pPr>
        <w:jc w:val="both"/>
        <w:rPr>
          <w:rFonts w:ascii="Arial" w:hAnsi="Arial" w:cs="Arial"/>
          <w:sz w:val="24"/>
          <w:szCs w:val="24"/>
        </w:rPr>
      </w:pPr>
    </w:p>
    <w:p w14:paraId="578F1587" w14:textId="13AE4E71" w:rsidR="008E711D" w:rsidRDefault="008E711D" w:rsidP="00E96A13">
      <w:pPr>
        <w:jc w:val="both"/>
        <w:rPr>
          <w:rFonts w:ascii="Arial" w:hAnsi="Arial" w:cs="Arial"/>
          <w:sz w:val="24"/>
          <w:szCs w:val="24"/>
        </w:rPr>
      </w:pPr>
      <w:r w:rsidRPr="008E711D">
        <w:rPr>
          <w:rFonts w:ascii="Arial" w:hAnsi="Arial" w:cs="Arial"/>
          <w:sz w:val="24"/>
          <w:szCs w:val="24"/>
        </w:rPr>
        <w:t>En cas de discordance constatée dans une offre, les indications portées sur l</w:t>
      </w:r>
      <w:r w:rsidR="000A47C5">
        <w:rPr>
          <w:rFonts w:ascii="Arial" w:hAnsi="Arial" w:cs="Arial"/>
          <w:sz w:val="24"/>
          <w:szCs w:val="24"/>
        </w:rPr>
        <w:t>a grille tarifaire</w:t>
      </w:r>
      <w:r w:rsidRPr="008E711D">
        <w:rPr>
          <w:rFonts w:ascii="Arial" w:hAnsi="Arial" w:cs="Arial"/>
          <w:sz w:val="24"/>
          <w:szCs w:val="24"/>
        </w:rPr>
        <w:t xml:space="preserve"> </w:t>
      </w:r>
      <w:r w:rsidR="00556BDA">
        <w:rPr>
          <w:rFonts w:ascii="Arial" w:hAnsi="Arial" w:cs="Arial"/>
          <w:sz w:val="24"/>
          <w:szCs w:val="24"/>
        </w:rPr>
        <w:t>prévalent</w:t>
      </w:r>
      <w:r w:rsidRPr="008E711D">
        <w:rPr>
          <w:rFonts w:ascii="Arial" w:hAnsi="Arial" w:cs="Arial"/>
          <w:sz w:val="24"/>
          <w:szCs w:val="24"/>
        </w:rPr>
        <w:t xml:space="preserve"> sur toute autre indication de l'offre</w:t>
      </w:r>
      <w:r w:rsidR="0039184F">
        <w:rPr>
          <w:rFonts w:ascii="Arial" w:hAnsi="Arial" w:cs="Arial"/>
          <w:sz w:val="24"/>
          <w:szCs w:val="24"/>
        </w:rPr>
        <w:t xml:space="preserve">. </w:t>
      </w:r>
    </w:p>
    <w:p w14:paraId="74CA1363" w14:textId="77777777" w:rsidR="00C100F3" w:rsidRDefault="00C100F3" w:rsidP="00E96A13">
      <w:pPr>
        <w:jc w:val="both"/>
        <w:rPr>
          <w:rFonts w:ascii="Arial" w:hAnsi="Arial" w:cs="Arial"/>
          <w:sz w:val="24"/>
          <w:szCs w:val="24"/>
        </w:rPr>
      </w:pPr>
    </w:p>
    <w:p w14:paraId="3E88E673" w14:textId="12EDD2B7" w:rsidR="005A63C8" w:rsidRPr="00D37C7C" w:rsidRDefault="005A63C8" w:rsidP="005A63C8">
      <w:pPr>
        <w:pStyle w:val="Titre1"/>
        <w:shd w:val="clear" w:color="auto" w:fill="C6E1E0"/>
        <w:spacing w:before="0" w:after="0"/>
        <w:rPr>
          <w:rFonts w:ascii="Arial" w:hAnsi="Arial" w:cs="Arial"/>
          <w:b/>
          <w:bCs/>
          <w:color w:val="FFFFFF" w:themeColor="background1"/>
          <w:sz w:val="28"/>
          <w:szCs w:val="28"/>
        </w:rPr>
      </w:pPr>
      <w:bookmarkStart w:id="32" w:name="_Toc227920331"/>
      <w:r w:rsidRPr="00D37C7C">
        <w:rPr>
          <w:rFonts w:ascii="Arial" w:hAnsi="Arial" w:cs="Arial"/>
          <w:b/>
          <w:bCs/>
          <w:color w:val="FFFFFF" w:themeColor="background1"/>
          <w:sz w:val="28"/>
          <w:szCs w:val="28"/>
        </w:rPr>
        <w:t>6.</w:t>
      </w:r>
      <w:r>
        <w:rPr>
          <w:rFonts w:ascii="Arial" w:hAnsi="Arial" w:cs="Arial"/>
          <w:b/>
          <w:bCs/>
          <w:color w:val="FFFFFF" w:themeColor="background1"/>
          <w:sz w:val="28"/>
          <w:szCs w:val="28"/>
        </w:rPr>
        <w:t>2</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r>
      <w:r>
        <w:rPr>
          <w:rFonts w:ascii="Arial" w:hAnsi="Arial" w:cs="Arial"/>
          <w:b/>
          <w:bCs/>
          <w:color w:val="FFFFFF" w:themeColor="background1"/>
          <w:sz w:val="28"/>
          <w:szCs w:val="28"/>
        </w:rPr>
        <w:t>Examen de candidature</w:t>
      </w:r>
      <w:bookmarkEnd w:id="32"/>
      <w:r>
        <w:rPr>
          <w:rFonts w:ascii="Arial" w:hAnsi="Arial" w:cs="Arial"/>
          <w:b/>
          <w:bCs/>
          <w:color w:val="FFFFFF" w:themeColor="background1"/>
          <w:sz w:val="28"/>
          <w:szCs w:val="28"/>
        </w:rPr>
        <w:t xml:space="preserve"> </w:t>
      </w:r>
    </w:p>
    <w:p w14:paraId="4ECE60E5" w14:textId="77777777" w:rsidR="005A63C8" w:rsidRDefault="005A63C8" w:rsidP="00E96A13">
      <w:pPr>
        <w:jc w:val="both"/>
        <w:rPr>
          <w:rFonts w:ascii="Arial" w:hAnsi="Arial" w:cs="Arial"/>
          <w:sz w:val="24"/>
          <w:szCs w:val="24"/>
        </w:rPr>
      </w:pPr>
    </w:p>
    <w:p w14:paraId="096C203F" w14:textId="69814358" w:rsidR="00C100F3" w:rsidRDefault="00C100F3" w:rsidP="00C100F3">
      <w:pPr>
        <w:jc w:val="both"/>
        <w:rPr>
          <w:rFonts w:ascii="Arial" w:hAnsi="Arial" w:cs="Arial"/>
          <w:sz w:val="24"/>
          <w:szCs w:val="24"/>
        </w:rPr>
      </w:pPr>
      <w:r>
        <w:rPr>
          <w:rFonts w:ascii="Arial" w:hAnsi="Arial" w:cs="Arial"/>
          <w:sz w:val="24"/>
          <w:szCs w:val="24"/>
        </w:rPr>
        <w:t>Les candidatures sont examinées au vu des documents produits par le candidat et énumérés à l’article 5.5.1 ci-dessous.</w:t>
      </w:r>
    </w:p>
    <w:p w14:paraId="141DBE5F" w14:textId="77777777" w:rsidR="00C100F3" w:rsidRDefault="00C100F3" w:rsidP="00C100F3">
      <w:pPr>
        <w:jc w:val="both"/>
        <w:rPr>
          <w:rFonts w:ascii="Arial" w:hAnsi="Arial" w:cs="Arial"/>
          <w:sz w:val="24"/>
          <w:szCs w:val="24"/>
        </w:rPr>
      </w:pPr>
    </w:p>
    <w:p w14:paraId="541CFFCD" w14:textId="77777777" w:rsidR="00C100F3" w:rsidRDefault="00C100F3" w:rsidP="00C100F3">
      <w:pPr>
        <w:jc w:val="both"/>
        <w:rPr>
          <w:rFonts w:ascii="Arial" w:hAnsi="Arial" w:cs="Arial"/>
          <w:sz w:val="24"/>
          <w:szCs w:val="24"/>
        </w:rPr>
      </w:pPr>
      <w:r>
        <w:rPr>
          <w:rFonts w:ascii="Arial" w:hAnsi="Arial" w:cs="Arial"/>
          <w:sz w:val="24"/>
          <w:szCs w:val="24"/>
        </w:rPr>
        <w:t>L’examen de la candidature peut être réalisé à tout moment de la procédure et au plus tard avant l’attribution du marché.</w:t>
      </w:r>
    </w:p>
    <w:p w14:paraId="778E4BA3" w14:textId="77777777" w:rsidR="00C100F3" w:rsidRDefault="00C100F3" w:rsidP="00C100F3">
      <w:pPr>
        <w:jc w:val="both"/>
        <w:rPr>
          <w:rFonts w:ascii="Arial" w:hAnsi="Arial" w:cs="Arial"/>
          <w:sz w:val="24"/>
          <w:szCs w:val="24"/>
        </w:rPr>
      </w:pPr>
    </w:p>
    <w:p w14:paraId="28F8A932" w14:textId="77777777" w:rsidR="00C100F3" w:rsidRDefault="00C100F3" w:rsidP="00C100F3">
      <w:pPr>
        <w:jc w:val="both"/>
        <w:rPr>
          <w:rFonts w:ascii="Arial" w:hAnsi="Arial" w:cs="Arial"/>
          <w:sz w:val="24"/>
          <w:szCs w:val="24"/>
        </w:rPr>
      </w:pPr>
      <w:r>
        <w:rPr>
          <w:rFonts w:ascii="Arial" w:hAnsi="Arial" w:cs="Arial"/>
          <w:sz w:val="24"/>
          <w:szCs w:val="24"/>
        </w:rPr>
        <w:t xml:space="preserve">Le candidat qui est interdit de soumissionner à un marché public est éliminé. </w:t>
      </w:r>
    </w:p>
    <w:p w14:paraId="0C5F7745" w14:textId="77777777" w:rsidR="002F3446" w:rsidRDefault="002F3446" w:rsidP="00C100F3">
      <w:pPr>
        <w:jc w:val="both"/>
        <w:rPr>
          <w:rFonts w:ascii="Arial" w:hAnsi="Arial" w:cs="Arial"/>
          <w:sz w:val="24"/>
          <w:szCs w:val="24"/>
        </w:rPr>
      </w:pPr>
    </w:p>
    <w:p w14:paraId="667FBC1A" w14:textId="77777777" w:rsidR="00C100F3" w:rsidRPr="00F063FD" w:rsidRDefault="00C100F3" w:rsidP="00C100F3">
      <w:pPr>
        <w:jc w:val="both"/>
        <w:rPr>
          <w:rFonts w:ascii="Arial" w:hAnsi="Arial" w:cs="Arial"/>
          <w:sz w:val="24"/>
          <w:szCs w:val="24"/>
        </w:rPr>
      </w:pPr>
      <w:r w:rsidRPr="00F063FD">
        <w:rPr>
          <w:rFonts w:ascii="Arial" w:hAnsi="Arial" w:cs="Arial"/>
          <w:sz w:val="24"/>
          <w:szCs w:val="24"/>
        </w:rPr>
        <w:t>Un candidat qui n’a pas la qualité pour présenter une offre ou dont les niveaux de capacités demandés sont insuffisants est également éliminé.</w:t>
      </w:r>
    </w:p>
    <w:p w14:paraId="0D4B855E" w14:textId="77777777" w:rsidR="00D559F1" w:rsidRPr="00D37C7C" w:rsidRDefault="00D559F1" w:rsidP="00D559F1">
      <w:pPr>
        <w:jc w:val="both"/>
        <w:rPr>
          <w:rFonts w:ascii="Arial" w:hAnsi="Arial" w:cs="Arial"/>
          <w:sz w:val="24"/>
          <w:szCs w:val="24"/>
        </w:rPr>
      </w:pPr>
    </w:p>
    <w:p w14:paraId="3F50A89D" w14:textId="23AD0E08" w:rsidR="00A235B8" w:rsidRPr="00D37C7C" w:rsidRDefault="00A235B8" w:rsidP="00B4696F">
      <w:pPr>
        <w:pStyle w:val="Titre1"/>
        <w:shd w:val="clear" w:color="auto" w:fill="C6E1E0"/>
        <w:spacing w:before="0" w:after="0"/>
        <w:rPr>
          <w:rFonts w:ascii="Arial" w:hAnsi="Arial" w:cs="Arial"/>
          <w:b/>
          <w:bCs/>
          <w:color w:val="FFFFFF" w:themeColor="background1"/>
          <w:sz w:val="28"/>
          <w:szCs w:val="28"/>
        </w:rPr>
      </w:pPr>
      <w:bookmarkStart w:id="33" w:name="_Toc227920332"/>
      <w:r w:rsidRPr="00D37C7C">
        <w:rPr>
          <w:rFonts w:ascii="Arial" w:hAnsi="Arial" w:cs="Arial"/>
          <w:b/>
          <w:bCs/>
          <w:color w:val="FFFFFF" w:themeColor="background1"/>
          <w:sz w:val="28"/>
          <w:szCs w:val="28"/>
        </w:rPr>
        <w:t>6.</w:t>
      </w:r>
      <w:r w:rsidR="00D559F1">
        <w:rPr>
          <w:rFonts w:ascii="Arial" w:hAnsi="Arial" w:cs="Arial"/>
          <w:b/>
          <w:bCs/>
          <w:color w:val="FFFFFF" w:themeColor="background1"/>
          <w:sz w:val="28"/>
          <w:szCs w:val="28"/>
        </w:rPr>
        <w:t>3</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r>
      <w:r w:rsidR="007B2881">
        <w:rPr>
          <w:rFonts w:ascii="Arial" w:hAnsi="Arial" w:cs="Arial"/>
          <w:b/>
          <w:bCs/>
          <w:color w:val="FFFFFF" w:themeColor="background1"/>
          <w:sz w:val="28"/>
          <w:szCs w:val="28"/>
        </w:rPr>
        <w:t xml:space="preserve">Analyse </w:t>
      </w:r>
      <w:r w:rsidR="001972E3">
        <w:rPr>
          <w:rFonts w:ascii="Arial" w:hAnsi="Arial" w:cs="Arial"/>
          <w:b/>
          <w:bCs/>
          <w:color w:val="FFFFFF" w:themeColor="background1"/>
          <w:sz w:val="28"/>
          <w:szCs w:val="28"/>
        </w:rPr>
        <w:t>des offres</w:t>
      </w:r>
      <w:bookmarkEnd w:id="33"/>
    </w:p>
    <w:p w14:paraId="2D6DAC7D" w14:textId="77777777" w:rsidR="00D559F1" w:rsidRDefault="00D559F1" w:rsidP="00245226">
      <w:pPr>
        <w:jc w:val="both"/>
        <w:rPr>
          <w:rFonts w:ascii="Arial" w:hAnsi="Arial" w:cs="Arial"/>
          <w:sz w:val="24"/>
          <w:szCs w:val="24"/>
        </w:rPr>
      </w:pPr>
      <w:bookmarkStart w:id="34" w:name="_Hlk196919796"/>
    </w:p>
    <w:p w14:paraId="72A07A57" w14:textId="7269139A" w:rsidR="002F3446" w:rsidRPr="002F3446" w:rsidRDefault="002F3446" w:rsidP="002F3446">
      <w:pPr>
        <w:suppressAutoHyphens w:val="0"/>
        <w:jc w:val="both"/>
        <w:rPr>
          <w:rFonts w:ascii="Arial" w:eastAsia="Trebuchet MS" w:hAnsi="Arial" w:cs="Arial"/>
          <w:sz w:val="24"/>
          <w:szCs w:val="24"/>
        </w:rPr>
      </w:pPr>
      <w:r>
        <w:rPr>
          <w:rFonts w:ascii="Arial" w:eastAsia="Trebuchet MS" w:hAnsi="Arial" w:cs="Arial"/>
          <w:sz w:val="24"/>
          <w:szCs w:val="24"/>
        </w:rPr>
        <w:t xml:space="preserve">Les offres irrégulières, inacceptables et inappropriées sont écartées de l’analyse des offres </w:t>
      </w:r>
      <w:r w:rsidRPr="002F3446">
        <w:rPr>
          <w:rFonts w:ascii="Arial" w:eastAsia="Trebuchet MS" w:hAnsi="Arial" w:cs="Arial"/>
          <w:sz w:val="24"/>
          <w:szCs w:val="24"/>
        </w:rPr>
        <w:t>après négociations le cas échéant.</w:t>
      </w:r>
    </w:p>
    <w:p w14:paraId="26B334D9" w14:textId="77777777" w:rsidR="00D559F1" w:rsidRDefault="00D559F1" w:rsidP="00245226">
      <w:pPr>
        <w:jc w:val="both"/>
        <w:rPr>
          <w:rFonts w:ascii="Arial" w:hAnsi="Arial" w:cs="Arial"/>
          <w:sz w:val="24"/>
          <w:szCs w:val="24"/>
        </w:rPr>
      </w:pPr>
    </w:p>
    <w:p w14:paraId="4083A221" w14:textId="49B39C70" w:rsidR="00591F22" w:rsidRPr="00D37C7C" w:rsidRDefault="00591F22" w:rsidP="00591F22">
      <w:pPr>
        <w:pStyle w:val="Titre1"/>
        <w:shd w:val="clear" w:color="auto" w:fill="C6E1E0"/>
        <w:spacing w:before="0" w:after="0"/>
        <w:rPr>
          <w:rFonts w:ascii="Arial" w:hAnsi="Arial" w:cs="Arial"/>
          <w:b/>
          <w:bCs/>
          <w:color w:val="FFFFFF" w:themeColor="background1"/>
          <w:sz w:val="28"/>
          <w:szCs w:val="28"/>
        </w:rPr>
      </w:pPr>
      <w:bookmarkStart w:id="35" w:name="_Toc227920333"/>
      <w:r w:rsidRPr="00D37C7C">
        <w:rPr>
          <w:rFonts w:ascii="Arial" w:hAnsi="Arial" w:cs="Arial"/>
          <w:b/>
          <w:bCs/>
          <w:color w:val="FFFFFF" w:themeColor="background1"/>
          <w:sz w:val="28"/>
          <w:szCs w:val="28"/>
        </w:rPr>
        <w:t>6.</w:t>
      </w:r>
      <w:r>
        <w:rPr>
          <w:rFonts w:ascii="Arial" w:hAnsi="Arial" w:cs="Arial"/>
          <w:b/>
          <w:bCs/>
          <w:color w:val="FFFFFF" w:themeColor="background1"/>
          <w:sz w:val="28"/>
          <w:szCs w:val="28"/>
        </w:rPr>
        <w:t>4</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r>
      <w:r>
        <w:rPr>
          <w:rFonts w:ascii="Arial" w:hAnsi="Arial" w:cs="Arial"/>
          <w:b/>
          <w:bCs/>
          <w:color w:val="FFFFFF" w:themeColor="background1"/>
          <w:sz w:val="28"/>
          <w:szCs w:val="28"/>
        </w:rPr>
        <w:t>Examen des offres</w:t>
      </w:r>
      <w:bookmarkEnd w:id="35"/>
    </w:p>
    <w:p w14:paraId="58BC07C9" w14:textId="77777777" w:rsidR="00591F22" w:rsidRDefault="00591F22" w:rsidP="00245226">
      <w:pPr>
        <w:jc w:val="both"/>
        <w:rPr>
          <w:rFonts w:ascii="Arial" w:hAnsi="Arial" w:cs="Arial"/>
          <w:sz w:val="24"/>
          <w:szCs w:val="24"/>
        </w:rPr>
      </w:pPr>
    </w:p>
    <w:p w14:paraId="1865A5CF" w14:textId="48A00211" w:rsidR="00591F22" w:rsidRDefault="00591F22" w:rsidP="00591F22">
      <w:pPr>
        <w:jc w:val="both"/>
        <w:rPr>
          <w:rFonts w:ascii="Arial" w:hAnsi="Arial" w:cs="Arial"/>
          <w:sz w:val="24"/>
          <w:szCs w:val="24"/>
        </w:rPr>
      </w:pPr>
      <w:r w:rsidRPr="006329D6">
        <w:rPr>
          <w:rFonts w:ascii="Arial" w:hAnsi="Arial" w:cs="Arial"/>
          <w:sz w:val="24"/>
          <w:szCs w:val="24"/>
        </w:rPr>
        <w:t xml:space="preserve">Comme explicité par l’article </w:t>
      </w:r>
      <w:r w:rsidR="00E65EC2">
        <w:rPr>
          <w:rFonts w:ascii="Arial" w:hAnsi="Arial" w:cs="Arial"/>
          <w:sz w:val="24"/>
          <w:szCs w:val="24"/>
        </w:rPr>
        <w:t xml:space="preserve">6.5 </w:t>
      </w:r>
      <w:r w:rsidR="002F3446">
        <w:rPr>
          <w:rFonts w:ascii="Arial" w:hAnsi="Arial" w:cs="Arial"/>
          <w:sz w:val="24"/>
          <w:szCs w:val="24"/>
        </w:rPr>
        <w:t>ci-dessous</w:t>
      </w:r>
      <w:r w:rsidRPr="006329D6">
        <w:rPr>
          <w:rFonts w:ascii="Arial" w:hAnsi="Arial" w:cs="Arial"/>
          <w:sz w:val="24"/>
          <w:szCs w:val="24"/>
        </w:rPr>
        <w:t xml:space="preserve">, des </w:t>
      </w:r>
      <w:r w:rsidRPr="002F3446">
        <w:rPr>
          <w:rFonts w:ascii="Arial" w:hAnsi="Arial" w:cs="Arial"/>
          <w:sz w:val="24"/>
          <w:szCs w:val="24"/>
        </w:rPr>
        <w:t>dégustations</w:t>
      </w:r>
      <w:r w:rsidRPr="006329D6">
        <w:rPr>
          <w:rFonts w:ascii="Arial" w:hAnsi="Arial" w:cs="Arial"/>
          <w:sz w:val="24"/>
          <w:szCs w:val="24"/>
        </w:rPr>
        <w:t xml:space="preserve"> seront organisées avec 3 candidats, </w:t>
      </w:r>
      <w:r w:rsidRPr="00E63BC9">
        <w:rPr>
          <w:rFonts w:ascii="Arial" w:hAnsi="Arial" w:cs="Arial"/>
          <w:sz w:val="24"/>
          <w:szCs w:val="24"/>
        </w:rPr>
        <w:t>sous réserve d’un nombre suffisant d’offres recevables</w:t>
      </w:r>
      <w:r w:rsidRPr="006329D6">
        <w:rPr>
          <w:rFonts w:ascii="Arial" w:hAnsi="Arial" w:cs="Arial"/>
          <w:sz w:val="24"/>
          <w:szCs w:val="24"/>
        </w:rPr>
        <w:t xml:space="preserve">. Ainsi : </w:t>
      </w:r>
    </w:p>
    <w:p w14:paraId="0E96B421" w14:textId="77777777" w:rsidR="00591F22" w:rsidRDefault="00591F22" w:rsidP="00591F22">
      <w:pPr>
        <w:jc w:val="both"/>
        <w:rPr>
          <w:rFonts w:ascii="Arial" w:hAnsi="Arial" w:cs="Arial"/>
          <w:sz w:val="24"/>
          <w:szCs w:val="24"/>
        </w:rPr>
      </w:pPr>
    </w:p>
    <w:p w14:paraId="4689217A" w14:textId="3D4CF878" w:rsidR="00591F22" w:rsidRPr="006329D6" w:rsidRDefault="00591F22" w:rsidP="00591F22">
      <w:pPr>
        <w:pStyle w:val="Paragraphedeliste"/>
        <w:numPr>
          <w:ilvl w:val="0"/>
          <w:numId w:val="27"/>
        </w:numPr>
        <w:jc w:val="both"/>
        <w:rPr>
          <w:rFonts w:ascii="Arial" w:hAnsi="Arial" w:cs="Arial"/>
          <w:sz w:val="24"/>
          <w:szCs w:val="24"/>
        </w:rPr>
      </w:pPr>
      <w:r w:rsidRPr="006329D6">
        <w:rPr>
          <w:rFonts w:ascii="Arial" w:hAnsi="Arial" w:cs="Arial"/>
          <w:sz w:val="24"/>
          <w:szCs w:val="24"/>
        </w:rPr>
        <w:t>L’ensemble des candidats ser</w:t>
      </w:r>
      <w:r w:rsidR="002F3446">
        <w:rPr>
          <w:rFonts w:ascii="Arial" w:hAnsi="Arial" w:cs="Arial"/>
          <w:sz w:val="24"/>
          <w:szCs w:val="24"/>
        </w:rPr>
        <w:t>a</w:t>
      </w:r>
      <w:r w:rsidRPr="006329D6">
        <w:rPr>
          <w:rFonts w:ascii="Arial" w:hAnsi="Arial" w:cs="Arial"/>
          <w:sz w:val="24"/>
          <w:szCs w:val="24"/>
        </w:rPr>
        <w:t xml:space="preserve"> noté sur des critères avant dégustation représentant un total de 85 points. </w:t>
      </w:r>
    </w:p>
    <w:p w14:paraId="15D63275" w14:textId="77777777" w:rsidR="00591F22" w:rsidRPr="006329D6" w:rsidRDefault="00591F22" w:rsidP="00591F22">
      <w:pPr>
        <w:pStyle w:val="Paragraphedeliste"/>
        <w:numPr>
          <w:ilvl w:val="0"/>
          <w:numId w:val="27"/>
        </w:numPr>
        <w:jc w:val="both"/>
        <w:rPr>
          <w:rFonts w:ascii="Arial" w:hAnsi="Arial" w:cs="Arial"/>
          <w:sz w:val="24"/>
          <w:szCs w:val="24"/>
        </w:rPr>
      </w:pPr>
      <w:r w:rsidRPr="006329D6">
        <w:rPr>
          <w:rFonts w:ascii="Arial" w:hAnsi="Arial" w:cs="Arial"/>
          <w:sz w:val="24"/>
          <w:szCs w:val="24"/>
        </w:rPr>
        <w:t xml:space="preserve">Les 3 candidats les mieux notés </w:t>
      </w:r>
      <w:r w:rsidRPr="00591F22">
        <w:rPr>
          <w:rFonts w:ascii="Arial" w:hAnsi="Arial" w:cs="Arial"/>
          <w:b/>
          <w:bCs/>
          <w:sz w:val="24"/>
          <w:szCs w:val="24"/>
        </w:rPr>
        <w:t>sur 85 à l’issue de la première étape</w:t>
      </w:r>
      <w:r w:rsidRPr="006329D6">
        <w:rPr>
          <w:rFonts w:ascii="Arial" w:hAnsi="Arial" w:cs="Arial"/>
          <w:sz w:val="24"/>
          <w:szCs w:val="24"/>
        </w:rPr>
        <w:t xml:space="preserve"> seront invités à participer à la phase de dégustation. Cette phase sera notée sur 15 points, qui s’ajouteront aux points gagnés lors de la première phase. Le candidat avec le plus fort total de point à l’issue de cette deuxième phase sera déclaré attributaire. </w:t>
      </w:r>
    </w:p>
    <w:p w14:paraId="555A684D" w14:textId="77777777" w:rsidR="00591F22" w:rsidRPr="006329D6" w:rsidRDefault="00591F22" w:rsidP="00591F22">
      <w:pPr>
        <w:pStyle w:val="Paragraphedeliste"/>
        <w:numPr>
          <w:ilvl w:val="0"/>
          <w:numId w:val="27"/>
        </w:numPr>
        <w:jc w:val="both"/>
        <w:rPr>
          <w:rFonts w:ascii="Arial" w:hAnsi="Arial" w:cs="Arial"/>
          <w:sz w:val="24"/>
          <w:szCs w:val="24"/>
        </w:rPr>
      </w:pPr>
      <w:r w:rsidRPr="006329D6">
        <w:rPr>
          <w:rFonts w:ascii="Arial" w:hAnsi="Arial" w:cs="Arial"/>
          <w:sz w:val="24"/>
          <w:szCs w:val="24"/>
        </w:rPr>
        <w:t>Les tableaux ci-après décrivent les critères applicables à chaque phase</w:t>
      </w:r>
    </w:p>
    <w:p w14:paraId="195CCE5E" w14:textId="77777777" w:rsidR="00591F22" w:rsidRDefault="00591F22" w:rsidP="00D559F1">
      <w:pPr>
        <w:jc w:val="both"/>
        <w:rPr>
          <w:rFonts w:ascii="Arial" w:hAnsi="Arial" w:cs="Arial"/>
          <w:sz w:val="24"/>
          <w:szCs w:val="24"/>
        </w:rPr>
      </w:pPr>
    </w:p>
    <w:p w14:paraId="5FADD8E8" w14:textId="6364817D" w:rsidR="00D559F1" w:rsidRDefault="00A929C3" w:rsidP="00D559F1">
      <w:pPr>
        <w:jc w:val="both"/>
        <w:rPr>
          <w:rFonts w:ascii="Arial" w:hAnsi="Arial" w:cs="Arial"/>
          <w:sz w:val="24"/>
          <w:szCs w:val="24"/>
        </w:rPr>
      </w:pPr>
      <w:r w:rsidRPr="00A929C3">
        <w:rPr>
          <w:rFonts w:ascii="Arial" w:hAnsi="Arial" w:cs="Arial"/>
          <w:sz w:val="24"/>
          <w:szCs w:val="24"/>
        </w:rPr>
        <w:t xml:space="preserve">Les critères retenus pour le jugement </w:t>
      </w:r>
      <w:r w:rsidR="002F3446">
        <w:rPr>
          <w:rFonts w:ascii="Arial" w:hAnsi="Arial" w:cs="Arial"/>
          <w:sz w:val="24"/>
          <w:szCs w:val="24"/>
        </w:rPr>
        <w:t>des</w:t>
      </w:r>
      <w:r w:rsidRPr="00A929C3">
        <w:rPr>
          <w:rFonts w:ascii="Arial" w:hAnsi="Arial" w:cs="Arial"/>
          <w:sz w:val="24"/>
          <w:szCs w:val="24"/>
        </w:rPr>
        <w:t xml:space="preserve"> offres remises avant la phase de dégustation sont les suivants :</w:t>
      </w:r>
    </w:p>
    <w:p w14:paraId="26E71878" w14:textId="77777777" w:rsidR="002F3446" w:rsidRDefault="002F3446" w:rsidP="00D559F1">
      <w:pPr>
        <w:jc w:val="both"/>
        <w:rPr>
          <w:rFonts w:ascii="Arial" w:hAnsi="Arial" w:cs="Arial"/>
          <w:sz w:val="24"/>
          <w:szCs w:val="24"/>
        </w:rPr>
      </w:pPr>
    </w:p>
    <w:p w14:paraId="15D71281" w14:textId="5B1104B0" w:rsidR="002F3446" w:rsidRPr="00525775" w:rsidRDefault="002F3446" w:rsidP="00525775">
      <w:pPr>
        <w:jc w:val="center"/>
        <w:rPr>
          <w:rFonts w:ascii="Arial" w:hAnsi="Arial" w:cs="Arial"/>
          <w:b/>
          <w:bCs/>
          <w:sz w:val="24"/>
          <w:szCs w:val="24"/>
          <w:u w:val="single"/>
        </w:rPr>
      </w:pPr>
      <w:r w:rsidRPr="00525775">
        <w:rPr>
          <w:rFonts w:ascii="Arial" w:hAnsi="Arial" w:cs="Arial"/>
          <w:b/>
          <w:bCs/>
          <w:sz w:val="24"/>
          <w:szCs w:val="24"/>
          <w:u w:val="single"/>
        </w:rPr>
        <w:t xml:space="preserve">Lot 1 - </w:t>
      </w:r>
      <w:r w:rsidRPr="00525775">
        <w:rPr>
          <w:rFonts w:ascii="Arial" w:eastAsia="Arial MT" w:hAnsi="Arial" w:cs="Arial"/>
          <w:b/>
          <w:bCs/>
          <w:sz w:val="24"/>
          <w:szCs w:val="24"/>
          <w:u w:val="single"/>
        </w:rPr>
        <w:t>Fourniture et livraison de plats par le biais d’un frigo connecté incluant sa location</w:t>
      </w:r>
    </w:p>
    <w:p w14:paraId="142F7B12" w14:textId="77777777" w:rsidR="00B878A2" w:rsidRPr="00D37C7C" w:rsidRDefault="00B878A2" w:rsidP="00245226">
      <w:pPr>
        <w:jc w:val="both"/>
        <w:rPr>
          <w:rFonts w:ascii="Arial" w:hAnsi="Arial" w:cs="Arial"/>
          <w:sz w:val="24"/>
          <w:szCs w:val="24"/>
        </w:rPr>
      </w:pPr>
    </w:p>
    <w:tbl>
      <w:tblPr>
        <w:tblStyle w:val="Grilledutableau"/>
        <w:tblW w:w="0" w:type="auto"/>
        <w:jc w:val="center"/>
        <w:tblLook w:val="04A0" w:firstRow="1" w:lastRow="0" w:firstColumn="1" w:lastColumn="0" w:noHBand="0" w:noVBand="1"/>
      </w:tblPr>
      <w:tblGrid>
        <w:gridCol w:w="6965"/>
        <w:gridCol w:w="1971"/>
      </w:tblGrid>
      <w:tr w:rsidR="00556BDA" w:rsidRPr="00D37C7C" w14:paraId="4C137987" w14:textId="77777777" w:rsidTr="00CF0965">
        <w:trPr>
          <w:jc w:val="center"/>
        </w:trPr>
        <w:tc>
          <w:tcPr>
            <w:tcW w:w="6965" w:type="dxa"/>
            <w:shd w:val="clear" w:color="auto" w:fill="1F3864" w:themeFill="accent1" w:themeFillShade="80"/>
            <w:vAlign w:val="center"/>
          </w:tcPr>
          <w:p w14:paraId="41DD0F52" w14:textId="5E1F3C07" w:rsidR="00556BDA" w:rsidRPr="00CF0965" w:rsidRDefault="00556BDA" w:rsidP="00556BDA">
            <w:pPr>
              <w:jc w:val="center"/>
              <w:rPr>
                <w:rFonts w:ascii="Arial" w:hAnsi="Arial" w:cs="Arial"/>
                <w:b/>
                <w:bCs/>
                <w:sz w:val="24"/>
                <w:szCs w:val="24"/>
              </w:rPr>
            </w:pPr>
            <w:r w:rsidRPr="00CF0965">
              <w:rPr>
                <w:rFonts w:ascii="Arial" w:hAnsi="Arial" w:cs="Arial"/>
                <w:b/>
                <w:bCs/>
                <w:sz w:val="24"/>
                <w:szCs w:val="24"/>
              </w:rPr>
              <w:t>Critères</w:t>
            </w:r>
          </w:p>
        </w:tc>
        <w:tc>
          <w:tcPr>
            <w:tcW w:w="1971" w:type="dxa"/>
            <w:shd w:val="clear" w:color="auto" w:fill="1F3864" w:themeFill="accent1" w:themeFillShade="80"/>
            <w:vAlign w:val="center"/>
          </w:tcPr>
          <w:p w14:paraId="58A1A3BD" w14:textId="739C0161" w:rsidR="00556BDA" w:rsidRPr="00CF0965" w:rsidRDefault="00556BDA" w:rsidP="00556BDA">
            <w:pPr>
              <w:jc w:val="center"/>
              <w:rPr>
                <w:rFonts w:ascii="Arial" w:hAnsi="Arial" w:cs="Arial"/>
                <w:b/>
                <w:bCs/>
                <w:sz w:val="24"/>
                <w:szCs w:val="24"/>
              </w:rPr>
            </w:pPr>
            <w:r w:rsidRPr="00CF0965">
              <w:rPr>
                <w:rFonts w:ascii="Arial" w:hAnsi="Arial" w:cs="Arial"/>
                <w:b/>
                <w:bCs/>
                <w:sz w:val="24"/>
                <w:szCs w:val="24"/>
              </w:rPr>
              <w:t>Points</w:t>
            </w:r>
          </w:p>
        </w:tc>
      </w:tr>
      <w:tr w:rsidR="00556BDA" w:rsidRPr="00D37C7C" w14:paraId="656BBEDA" w14:textId="77777777" w:rsidTr="00CF0965">
        <w:trPr>
          <w:trHeight w:val="662"/>
          <w:jc w:val="center"/>
        </w:trPr>
        <w:tc>
          <w:tcPr>
            <w:tcW w:w="6965" w:type="dxa"/>
            <w:shd w:val="clear" w:color="auto" w:fill="D9E2F3" w:themeFill="accent1" w:themeFillTint="33"/>
            <w:vAlign w:val="center"/>
          </w:tcPr>
          <w:p w14:paraId="75C5E33B" w14:textId="77777777" w:rsidR="00A247CB" w:rsidRDefault="00556BDA" w:rsidP="00A247CB">
            <w:pPr>
              <w:pStyle w:val="Paragraphedeliste"/>
              <w:numPr>
                <w:ilvl w:val="0"/>
                <w:numId w:val="25"/>
              </w:numPr>
              <w:rPr>
                <w:rFonts w:ascii="Arial" w:hAnsi="Arial" w:cs="Arial"/>
                <w:b/>
                <w:bCs/>
                <w:sz w:val="24"/>
                <w:szCs w:val="24"/>
              </w:rPr>
            </w:pPr>
            <w:r w:rsidRPr="005E196E">
              <w:rPr>
                <w:rFonts w:ascii="Arial" w:hAnsi="Arial" w:cs="Arial"/>
                <w:b/>
                <w:bCs/>
                <w:sz w:val="24"/>
                <w:szCs w:val="24"/>
              </w:rPr>
              <w:t>Prix</w:t>
            </w:r>
            <w:r w:rsidR="00A247CB">
              <w:rPr>
                <w:rFonts w:ascii="Arial" w:hAnsi="Arial" w:cs="Arial"/>
                <w:b/>
                <w:bCs/>
                <w:sz w:val="24"/>
                <w:szCs w:val="24"/>
              </w:rPr>
              <w:t xml:space="preserve">, apprécié sur l’addition des lignes (en euros HT) surlignées en jaune dans la grille tarifaire : </w:t>
            </w:r>
          </w:p>
          <w:p w14:paraId="72DDE9A4" w14:textId="52A12E54" w:rsidR="00556BDA" w:rsidRPr="00A247CB" w:rsidRDefault="00A247CB" w:rsidP="00A247CB">
            <w:pPr>
              <w:pStyle w:val="Paragraphedeliste"/>
              <w:jc w:val="center"/>
              <w:rPr>
                <w:rFonts w:ascii="Arial" w:hAnsi="Arial" w:cs="Arial"/>
                <w:sz w:val="24"/>
                <w:szCs w:val="24"/>
              </w:rPr>
            </w:pPr>
            <w:r w:rsidRPr="00A247CB">
              <w:rPr>
                <w:rFonts w:ascii="Arial" w:hAnsi="Arial" w:cs="Arial"/>
                <w:sz w:val="24"/>
                <w:szCs w:val="24"/>
              </w:rPr>
              <w:t xml:space="preserve">40 pour le total le plus bas puis classement relatif : </w:t>
            </w:r>
            <w:r w:rsidRPr="00A247CB">
              <w:rPr>
                <w:rFonts w:ascii="Arial" w:hAnsi="Arial" w:cs="Arial"/>
                <w:color w:val="000000"/>
                <w:sz w:val="24"/>
                <w:szCs w:val="24"/>
              </w:rPr>
              <w:t>(</w:t>
            </w:r>
            <w:r>
              <w:rPr>
                <w:rFonts w:ascii="Arial" w:hAnsi="Arial" w:cs="Arial"/>
                <w:color w:val="000000"/>
                <w:sz w:val="24"/>
                <w:szCs w:val="24"/>
              </w:rPr>
              <w:t>Total le plus bas</w:t>
            </w:r>
            <w:r w:rsidRPr="00A247CB">
              <w:rPr>
                <w:rFonts w:ascii="Arial" w:hAnsi="Arial" w:cs="Arial"/>
                <w:color w:val="000000"/>
                <w:sz w:val="24"/>
                <w:szCs w:val="24"/>
              </w:rPr>
              <w:t xml:space="preserve"> / </w:t>
            </w:r>
            <w:r>
              <w:rPr>
                <w:rFonts w:ascii="Arial" w:hAnsi="Arial" w:cs="Arial"/>
                <w:color w:val="000000"/>
                <w:sz w:val="24"/>
                <w:szCs w:val="24"/>
              </w:rPr>
              <w:t>total</w:t>
            </w:r>
            <w:r w:rsidRPr="00A247CB">
              <w:rPr>
                <w:rFonts w:ascii="Arial" w:hAnsi="Arial" w:cs="Arial"/>
                <w:color w:val="000000"/>
                <w:sz w:val="24"/>
                <w:szCs w:val="24"/>
              </w:rPr>
              <w:t xml:space="preserve"> du candidat à noter) x 40</w:t>
            </w:r>
          </w:p>
        </w:tc>
        <w:tc>
          <w:tcPr>
            <w:tcW w:w="1971" w:type="dxa"/>
            <w:vAlign w:val="center"/>
          </w:tcPr>
          <w:p w14:paraId="4659284C" w14:textId="275EA634" w:rsidR="00556BDA" w:rsidRPr="005E196E" w:rsidRDefault="00556BDA" w:rsidP="00556BDA">
            <w:pPr>
              <w:jc w:val="center"/>
              <w:rPr>
                <w:rFonts w:ascii="Arial" w:hAnsi="Arial" w:cs="Arial"/>
                <w:b/>
                <w:bCs/>
                <w:sz w:val="24"/>
                <w:szCs w:val="24"/>
              </w:rPr>
            </w:pPr>
            <w:r w:rsidRPr="005E196E">
              <w:rPr>
                <w:rFonts w:ascii="Arial" w:hAnsi="Arial" w:cs="Arial"/>
                <w:b/>
                <w:bCs/>
                <w:sz w:val="24"/>
                <w:szCs w:val="24"/>
              </w:rPr>
              <w:t>40 points</w:t>
            </w:r>
          </w:p>
        </w:tc>
      </w:tr>
      <w:tr w:rsidR="00556BDA" w:rsidRPr="00D37C7C" w14:paraId="24FB7E3C" w14:textId="77777777" w:rsidTr="00CF0965">
        <w:trPr>
          <w:trHeight w:val="841"/>
          <w:jc w:val="center"/>
        </w:trPr>
        <w:tc>
          <w:tcPr>
            <w:tcW w:w="6965" w:type="dxa"/>
            <w:shd w:val="clear" w:color="auto" w:fill="D9E2F3" w:themeFill="accent1" w:themeFillTint="33"/>
            <w:vAlign w:val="center"/>
          </w:tcPr>
          <w:p w14:paraId="579619E1" w14:textId="2CF55213" w:rsidR="00556BDA" w:rsidRPr="005E196E" w:rsidRDefault="00556BDA" w:rsidP="005E196E">
            <w:pPr>
              <w:pStyle w:val="Paragraphedeliste"/>
              <w:numPr>
                <w:ilvl w:val="0"/>
                <w:numId w:val="25"/>
              </w:numPr>
              <w:rPr>
                <w:rFonts w:ascii="Arial" w:hAnsi="Arial" w:cs="Arial"/>
                <w:b/>
                <w:bCs/>
                <w:sz w:val="24"/>
                <w:szCs w:val="24"/>
              </w:rPr>
            </w:pPr>
            <w:r w:rsidRPr="005E196E">
              <w:rPr>
                <w:rFonts w:ascii="Arial" w:hAnsi="Arial" w:cs="Arial"/>
                <w:b/>
                <w:bCs/>
                <w:sz w:val="24"/>
                <w:szCs w:val="24"/>
              </w:rPr>
              <w:t>Valeur technique</w:t>
            </w:r>
            <w:r w:rsidR="005E196E" w:rsidRPr="005E196E">
              <w:rPr>
                <w:rFonts w:ascii="Arial" w:hAnsi="Arial" w:cs="Arial"/>
                <w:b/>
                <w:bCs/>
                <w:sz w:val="24"/>
                <w:szCs w:val="24"/>
              </w:rPr>
              <w:t xml:space="preserve">, </w:t>
            </w:r>
            <w:r w:rsidR="006255FA">
              <w:rPr>
                <w:rFonts w:ascii="Arial" w:hAnsi="Arial" w:cs="Arial"/>
                <w:b/>
                <w:bCs/>
                <w:sz w:val="24"/>
                <w:szCs w:val="24"/>
              </w:rPr>
              <w:t>sur la base du cadre de réponse technique remis, décomposée en 5 sous-critères</w:t>
            </w:r>
            <w:r w:rsidR="005E196E" w:rsidRPr="005E196E">
              <w:rPr>
                <w:rFonts w:ascii="Arial" w:hAnsi="Arial" w:cs="Arial"/>
                <w:b/>
                <w:bCs/>
                <w:sz w:val="24"/>
                <w:szCs w:val="24"/>
              </w:rPr>
              <w:t xml:space="preserve"> : </w:t>
            </w:r>
          </w:p>
        </w:tc>
        <w:tc>
          <w:tcPr>
            <w:tcW w:w="1971" w:type="dxa"/>
            <w:vAlign w:val="center"/>
          </w:tcPr>
          <w:p w14:paraId="346BC1ED" w14:textId="31568DCB" w:rsidR="00556BDA" w:rsidRPr="005E196E" w:rsidRDefault="00591F22" w:rsidP="00556BDA">
            <w:pPr>
              <w:jc w:val="center"/>
              <w:rPr>
                <w:rFonts w:ascii="Arial" w:hAnsi="Arial" w:cs="Arial"/>
                <w:b/>
                <w:bCs/>
                <w:sz w:val="24"/>
                <w:szCs w:val="24"/>
              </w:rPr>
            </w:pPr>
            <w:r>
              <w:rPr>
                <w:rFonts w:ascii="Arial" w:hAnsi="Arial" w:cs="Arial"/>
                <w:b/>
                <w:bCs/>
                <w:sz w:val="24"/>
                <w:szCs w:val="24"/>
              </w:rPr>
              <w:t>40</w:t>
            </w:r>
            <w:r w:rsidR="00556BDA" w:rsidRPr="005E196E">
              <w:rPr>
                <w:rFonts w:ascii="Arial" w:hAnsi="Arial" w:cs="Arial"/>
                <w:b/>
                <w:bCs/>
                <w:sz w:val="24"/>
                <w:szCs w:val="24"/>
              </w:rPr>
              <w:t xml:space="preserve"> points</w:t>
            </w:r>
          </w:p>
        </w:tc>
      </w:tr>
      <w:tr w:rsidR="005E196E" w:rsidRPr="00D37C7C" w14:paraId="079B6B0C" w14:textId="77777777" w:rsidTr="00A929C3">
        <w:trPr>
          <w:trHeight w:val="438"/>
          <w:jc w:val="center"/>
        </w:trPr>
        <w:tc>
          <w:tcPr>
            <w:tcW w:w="6965" w:type="dxa"/>
            <w:shd w:val="clear" w:color="auto" w:fill="D9E2F3" w:themeFill="accent1" w:themeFillTint="33"/>
            <w:vAlign w:val="center"/>
          </w:tcPr>
          <w:p w14:paraId="5B568169" w14:textId="37F7890B" w:rsidR="005E196E" w:rsidRPr="005E196E" w:rsidRDefault="005E196E" w:rsidP="005E196E">
            <w:pPr>
              <w:rPr>
                <w:rFonts w:ascii="Arial" w:hAnsi="Arial" w:cs="Arial"/>
                <w:i/>
                <w:iCs/>
              </w:rPr>
            </w:pPr>
            <w:r w:rsidRPr="005E196E">
              <w:rPr>
                <w:rFonts w:ascii="Arial" w:hAnsi="Arial" w:cs="Arial"/>
                <w:i/>
                <w:iCs/>
              </w:rPr>
              <w:lastRenderedPageBreak/>
              <w:t xml:space="preserve">2.1 Origine et qualité des produits </w:t>
            </w:r>
          </w:p>
        </w:tc>
        <w:tc>
          <w:tcPr>
            <w:tcW w:w="1971" w:type="dxa"/>
            <w:vAlign w:val="center"/>
          </w:tcPr>
          <w:p w14:paraId="20AF7EAD" w14:textId="4ED9F64E" w:rsidR="005E196E" w:rsidRPr="005E196E" w:rsidRDefault="005E196E" w:rsidP="00556BDA">
            <w:pPr>
              <w:jc w:val="center"/>
              <w:rPr>
                <w:rFonts w:ascii="Arial" w:hAnsi="Arial" w:cs="Arial"/>
                <w:i/>
                <w:iCs/>
                <w:sz w:val="24"/>
                <w:szCs w:val="24"/>
              </w:rPr>
            </w:pPr>
            <w:r w:rsidRPr="005E196E">
              <w:rPr>
                <w:rFonts w:ascii="Arial" w:hAnsi="Arial" w:cs="Arial"/>
                <w:i/>
                <w:iCs/>
                <w:sz w:val="24"/>
                <w:szCs w:val="24"/>
              </w:rPr>
              <w:t>1</w:t>
            </w:r>
            <w:r w:rsidR="00591F22">
              <w:rPr>
                <w:rFonts w:ascii="Arial" w:hAnsi="Arial" w:cs="Arial"/>
                <w:i/>
                <w:iCs/>
                <w:sz w:val="24"/>
                <w:szCs w:val="24"/>
              </w:rPr>
              <w:t>0</w:t>
            </w:r>
            <w:r w:rsidRPr="005E196E">
              <w:rPr>
                <w:rFonts w:ascii="Arial" w:hAnsi="Arial" w:cs="Arial"/>
                <w:i/>
                <w:iCs/>
                <w:sz w:val="24"/>
                <w:szCs w:val="24"/>
              </w:rPr>
              <w:t xml:space="preserve"> points</w:t>
            </w:r>
          </w:p>
        </w:tc>
      </w:tr>
      <w:tr w:rsidR="005E196E" w:rsidRPr="00D37C7C" w14:paraId="131C721B" w14:textId="77777777" w:rsidTr="00A929C3">
        <w:trPr>
          <w:trHeight w:val="606"/>
          <w:jc w:val="center"/>
        </w:trPr>
        <w:tc>
          <w:tcPr>
            <w:tcW w:w="6965" w:type="dxa"/>
            <w:shd w:val="clear" w:color="auto" w:fill="D9E2F3" w:themeFill="accent1" w:themeFillTint="33"/>
            <w:vAlign w:val="center"/>
          </w:tcPr>
          <w:p w14:paraId="1D47CB0D" w14:textId="6D96AA5C" w:rsidR="005E196E" w:rsidRPr="005E196E" w:rsidRDefault="005E196E" w:rsidP="005E196E">
            <w:pPr>
              <w:rPr>
                <w:rFonts w:ascii="Arial" w:hAnsi="Arial" w:cs="Arial"/>
                <w:i/>
                <w:iCs/>
              </w:rPr>
            </w:pPr>
            <w:r w:rsidRPr="005E196E">
              <w:rPr>
                <w:rFonts w:ascii="Arial" w:hAnsi="Arial" w:cs="Arial"/>
                <w:i/>
                <w:iCs/>
              </w:rPr>
              <w:t xml:space="preserve">2.2 Diversité et originalité des mets proposés </w:t>
            </w:r>
          </w:p>
        </w:tc>
        <w:tc>
          <w:tcPr>
            <w:tcW w:w="1971" w:type="dxa"/>
            <w:vAlign w:val="center"/>
          </w:tcPr>
          <w:p w14:paraId="66457EC0" w14:textId="4738755C" w:rsidR="005E196E" w:rsidRPr="005E196E" w:rsidRDefault="005E196E" w:rsidP="00556BDA">
            <w:pPr>
              <w:jc w:val="center"/>
              <w:rPr>
                <w:rFonts w:ascii="Arial" w:hAnsi="Arial" w:cs="Arial"/>
                <w:i/>
                <w:iCs/>
                <w:sz w:val="24"/>
                <w:szCs w:val="24"/>
              </w:rPr>
            </w:pPr>
            <w:r w:rsidRPr="005E196E">
              <w:rPr>
                <w:rFonts w:ascii="Arial" w:hAnsi="Arial" w:cs="Arial"/>
                <w:i/>
                <w:iCs/>
                <w:sz w:val="24"/>
                <w:szCs w:val="24"/>
              </w:rPr>
              <w:t>1</w:t>
            </w:r>
            <w:r w:rsidR="00591F22">
              <w:rPr>
                <w:rFonts w:ascii="Arial" w:hAnsi="Arial" w:cs="Arial"/>
                <w:i/>
                <w:iCs/>
                <w:sz w:val="24"/>
                <w:szCs w:val="24"/>
              </w:rPr>
              <w:t>0</w:t>
            </w:r>
            <w:r w:rsidRPr="005E196E">
              <w:rPr>
                <w:rFonts w:ascii="Arial" w:hAnsi="Arial" w:cs="Arial"/>
                <w:i/>
                <w:iCs/>
                <w:sz w:val="24"/>
                <w:szCs w:val="24"/>
              </w:rPr>
              <w:t xml:space="preserve"> points </w:t>
            </w:r>
          </w:p>
        </w:tc>
      </w:tr>
      <w:tr w:rsidR="006255FA" w:rsidRPr="006255FA" w14:paraId="631C1A1F" w14:textId="77777777" w:rsidTr="00A929C3">
        <w:trPr>
          <w:jc w:val="center"/>
        </w:trPr>
        <w:tc>
          <w:tcPr>
            <w:tcW w:w="6965" w:type="dxa"/>
            <w:shd w:val="clear" w:color="auto" w:fill="D9E2F3" w:themeFill="accent1" w:themeFillTint="33"/>
            <w:vAlign w:val="center"/>
          </w:tcPr>
          <w:p w14:paraId="18255ED9" w14:textId="217B064A" w:rsidR="005E196E" w:rsidRPr="006255FA" w:rsidRDefault="005E196E" w:rsidP="005E196E">
            <w:pPr>
              <w:rPr>
                <w:rFonts w:ascii="Arial" w:hAnsi="Arial" w:cs="Arial"/>
                <w:i/>
                <w:iCs/>
              </w:rPr>
            </w:pPr>
            <w:r w:rsidRPr="006255FA">
              <w:rPr>
                <w:rFonts w:ascii="Arial" w:hAnsi="Arial" w:cs="Arial"/>
                <w:i/>
                <w:iCs/>
              </w:rPr>
              <w:t xml:space="preserve">2.3 Méthodologie </w:t>
            </w:r>
            <w:r w:rsidR="006255FA" w:rsidRPr="006255FA">
              <w:rPr>
                <w:rFonts w:ascii="Arial" w:hAnsi="Arial" w:cs="Arial"/>
                <w:i/>
                <w:iCs/>
              </w:rPr>
              <w:t>mise en œuvre pour garantir la préparation et la livraison quotidienne des plats avant 11H</w:t>
            </w:r>
          </w:p>
        </w:tc>
        <w:tc>
          <w:tcPr>
            <w:tcW w:w="1971" w:type="dxa"/>
            <w:vAlign w:val="center"/>
          </w:tcPr>
          <w:p w14:paraId="6CB47C94" w14:textId="4DD302B1" w:rsidR="005E196E" w:rsidRPr="006255FA" w:rsidRDefault="005E196E" w:rsidP="00556BDA">
            <w:pPr>
              <w:jc w:val="center"/>
              <w:rPr>
                <w:rFonts w:ascii="Arial" w:hAnsi="Arial" w:cs="Arial"/>
                <w:i/>
                <w:iCs/>
                <w:sz w:val="24"/>
                <w:szCs w:val="24"/>
              </w:rPr>
            </w:pPr>
            <w:r w:rsidRPr="006255FA">
              <w:rPr>
                <w:rFonts w:ascii="Arial" w:hAnsi="Arial" w:cs="Arial"/>
                <w:i/>
                <w:iCs/>
                <w:sz w:val="24"/>
                <w:szCs w:val="24"/>
              </w:rPr>
              <w:t>1</w:t>
            </w:r>
            <w:r w:rsidR="00591F22" w:rsidRPr="006255FA">
              <w:rPr>
                <w:rFonts w:ascii="Arial" w:hAnsi="Arial" w:cs="Arial"/>
                <w:i/>
                <w:iCs/>
                <w:sz w:val="24"/>
                <w:szCs w:val="24"/>
              </w:rPr>
              <w:t>0</w:t>
            </w:r>
            <w:r w:rsidRPr="006255FA">
              <w:rPr>
                <w:rFonts w:ascii="Arial" w:hAnsi="Arial" w:cs="Arial"/>
                <w:i/>
                <w:iCs/>
                <w:sz w:val="24"/>
                <w:szCs w:val="24"/>
              </w:rPr>
              <w:t xml:space="preserve"> points </w:t>
            </w:r>
          </w:p>
        </w:tc>
      </w:tr>
      <w:tr w:rsidR="005E196E" w:rsidRPr="00D37C7C" w14:paraId="4019BC33" w14:textId="77777777" w:rsidTr="00A929C3">
        <w:trPr>
          <w:trHeight w:val="756"/>
          <w:jc w:val="center"/>
        </w:trPr>
        <w:tc>
          <w:tcPr>
            <w:tcW w:w="6965" w:type="dxa"/>
            <w:shd w:val="clear" w:color="auto" w:fill="D9E2F3" w:themeFill="accent1" w:themeFillTint="33"/>
            <w:vAlign w:val="center"/>
          </w:tcPr>
          <w:p w14:paraId="778A42FF" w14:textId="016DCE75" w:rsidR="005E196E" w:rsidRPr="005E196E" w:rsidRDefault="005E196E" w:rsidP="005E196E">
            <w:pPr>
              <w:rPr>
                <w:rFonts w:ascii="Arial" w:hAnsi="Arial" w:cs="Arial"/>
                <w:i/>
                <w:iCs/>
              </w:rPr>
            </w:pPr>
            <w:r w:rsidRPr="005E196E">
              <w:rPr>
                <w:rFonts w:ascii="Arial" w:hAnsi="Arial" w:cs="Arial"/>
                <w:i/>
                <w:iCs/>
              </w:rPr>
              <w:t xml:space="preserve">2.4 </w:t>
            </w:r>
            <w:r w:rsidR="00B561C1">
              <w:rPr>
                <w:rFonts w:ascii="Arial" w:hAnsi="Arial" w:cs="Arial"/>
                <w:i/>
                <w:iCs/>
              </w:rPr>
              <w:t>M</w:t>
            </w:r>
            <w:r w:rsidR="006255FA">
              <w:rPr>
                <w:rFonts w:ascii="Arial" w:hAnsi="Arial" w:cs="Arial"/>
                <w:i/>
                <w:iCs/>
              </w:rPr>
              <w:t xml:space="preserve">odalités d’entretien et de maintenance </w:t>
            </w:r>
            <w:r w:rsidRPr="005E196E">
              <w:rPr>
                <w:rFonts w:ascii="Arial" w:hAnsi="Arial" w:cs="Arial"/>
                <w:i/>
                <w:iCs/>
              </w:rPr>
              <w:t xml:space="preserve">des matériels de stockage </w:t>
            </w:r>
          </w:p>
        </w:tc>
        <w:tc>
          <w:tcPr>
            <w:tcW w:w="1971" w:type="dxa"/>
            <w:vAlign w:val="center"/>
          </w:tcPr>
          <w:p w14:paraId="0E391CFD" w14:textId="647D00CF" w:rsidR="005E196E" w:rsidRPr="005E196E" w:rsidRDefault="005E196E" w:rsidP="00556BDA">
            <w:pPr>
              <w:jc w:val="center"/>
              <w:rPr>
                <w:rFonts w:ascii="Arial" w:hAnsi="Arial" w:cs="Arial"/>
                <w:i/>
                <w:iCs/>
                <w:sz w:val="24"/>
                <w:szCs w:val="24"/>
              </w:rPr>
            </w:pPr>
            <w:r w:rsidRPr="005E196E">
              <w:rPr>
                <w:rFonts w:ascii="Arial" w:hAnsi="Arial" w:cs="Arial"/>
                <w:i/>
                <w:iCs/>
                <w:sz w:val="24"/>
                <w:szCs w:val="24"/>
              </w:rPr>
              <w:t xml:space="preserve">5 points </w:t>
            </w:r>
          </w:p>
        </w:tc>
      </w:tr>
      <w:tr w:rsidR="005E196E" w:rsidRPr="00D37C7C" w14:paraId="74A6B93B" w14:textId="77777777" w:rsidTr="00A929C3">
        <w:trPr>
          <w:trHeight w:val="756"/>
          <w:jc w:val="center"/>
        </w:trPr>
        <w:tc>
          <w:tcPr>
            <w:tcW w:w="6965" w:type="dxa"/>
            <w:shd w:val="clear" w:color="auto" w:fill="D9E2F3" w:themeFill="accent1" w:themeFillTint="33"/>
            <w:vAlign w:val="center"/>
          </w:tcPr>
          <w:p w14:paraId="5DA2042C" w14:textId="2D3E6418" w:rsidR="00A929C3" w:rsidRPr="005E196E" w:rsidRDefault="005E196E" w:rsidP="005E196E">
            <w:pPr>
              <w:rPr>
                <w:rFonts w:ascii="Arial" w:hAnsi="Arial" w:cs="Arial"/>
                <w:i/>
                <w:iCs/>
              </w:rPr>
            </w:pPr>
            <w:r w:rsidRPr="005E196E">
              <w:rPr>
                <w:rFonts w:ascii="Arial" w:hAnsi="Arial" w:cs="Arial"/>
                <w:i/>
                <w:iCs/>
              </w:rPr>
              <w:t xml:space="preserve">2.5 </w:t>
            </w:r>
            <w:r w:rsidR="006255FA">
              <w:rPr>
                <w:rFonts w:ascii="Arial" w:hAnsi="Arial" w:cs="Arial"/>
                <w:i/>
                <w:iCs/>
              </w:rPr>
              <w:t>F</w:t>
            </w:r>
            <w:r w:rsidRPr="005E196E">
              <w:rPr>
                <w:rFonts w:ascii="Arial" w:hAnsi="Arial" w:cs="Arial"/>
                <w:i/>
                <w:iCs/>
              </w:rPr>
              <w:t>onctionnalité</w:t>
            </w:r>
            <w:r w:rsidR="00256CD6">
              <w:rPr>
                <w:rFonts w:ascii="Arial" w:hAnsi="Arial" w:cs="Arial"/>
                <w:i/>
                <w:iCs/>
              </w:rPr>
              <w:t>s</w:t>
            </w:r>
            <w:r w:rsidRPr="005E196E">
              <w:rPr>
                <w:rFonts w:ascii="Arial" w:hAnsi="Arial" w:cs="Arial"/>
                <w:i/>
                <w:iCs/>
              </w:rPr>
              <w:t xml:space="preserve"> et intuitivité d</w:t>
            </w:r>
            <w:r w:rsidR="00A247CB">
              <w:rPr>
                <w:rFonts w:ascii="Arial" w:hAnsi="Arial" w:cs="Arial"/>
                <w:i/>
                <w:iCs/>
              </w:rPr>
              <w:t>u</w:t>
            </w:r>
            <w:r w:rsidRPr="005E196E">
              <w:rPr>
                <w:rFonts w:ascii="Arial" w:hAnsi="Arial" w:cs="Arial"/>
                <w:i/>
                <w:iCs/>
              </w:rPr>
              <w:t xml:space="preserve"> </w:t>
            </w:r>
            <w:r w:rsidR="00A929C3" w:rsidRPr="005E196E">
              <w:rPr>
                <w:rFonts w:ascii="Arial" w:hAnsi="Arial" w:cs="Arial"/>
                <w:i/>
                <w:iCs/>
              </w:rPr>
              <w:t>matériel</w:t>
            </w:r>
            <w:r w:rsidR="00A929C3">
              <w:rPr>
                <w:rFonts w:ascii="Arial" w:hAnsi="Arial" w:cs="Arial"/>
                <w:i/>
                <w:iCs/>
              </w:rPr>
              <w:t xml:space="preserve"> </w:t>
            </w:r>
            <w:r w:rsidR="00A929C3" w:rsidRPr="005E196E">
              <w:rPr>
                <w:rFonts w:ascii="Arial" w:hAnsi="Arial" w:cs="Arial"/>
                <w:i/>
                <w:iCs/>
              </w:rPr>
              <w:t>de</w:t>
            </w:r>
            <w:r w:rsidRPr="005E196E">
              <w:rPr>
                <w:rFonts w:ascii="Arial" w:hAnsi="Arial" w:cs="Arial"/>
                <w:i/>
                <w:iCs/>
              </w:rPr>
              <w:t xml:space="preserve"> </w:t>
            </w:r>
            <w:r w:rsidR="00A929C3" w:rsidRPr="005E196E">
              <w:rPr>
                <w:rFonts w:ascii="Arial" w:hAnsi="Arial" w:cs="Arial"/>
                <w:i/>
                <w:iCs/>
              </w:rPr>
              <w:t>stockage proposé</w:t>
            </w:r>
            <w:r w:rsidRPr="005E196E">
              <w:rPr>
                <w:rFonts w:ascii="Arial" w:hAnsi="Arial" w:cs="Arial"/>
                <w:i/>
                <w:iCs/>
              </w:rPr>
              <w:t xml:space="preserve"> </w:t>
            </w:r>
          </w:p>
        </w:tc>
        <w:tc>
          <w:tcPr>
            <w:tcW w:w="1971" w:type="dxa"/>
            <w:vAlign w:val="center"/>
          </w:tcPr>
          <w:p w14:paraId="2B86FD0E" w14:textId="06A6617C" w:rsidR="005E196E" w:rsidRPr="005E196E" w:rsidRDefault="005E196E" w:rsidP="005E196E">
            <w:pPr>
              <w:jc w:val="center"/>
              <w:rPr>
                <w:rFonts w:ascii="Arial" w:hAnsi="Arial" w:cs="Arial"/>
                <w:i/>
                <w:iCs/>
                <w:sz w:val="24"/>
                <w:szCs w:val="24"/>
              </w:rPr>
            </w:pPr>
            <w:r w:rsidRPr="005E196E">
              <w:rPr>
                <w:rFonts w:ascii="Arial" w:hAnsi="Arial" w:cs="Arial"/>
                <w:i/>
                <w:iCs/>
                <w:sz w:val="24"/>
                <w:szCs w:val="24"/>
              </w:rPr>
              <w:t xml:space="preserve">5 points </w:t>
            </w:r>
          </w:p>
        </w:tc>
      </w:tr>
      <w:tr w:rsidR="005E196E" w:rsidRPr="00D37C7C" w14:paraId="7C5B0456" w14:textId="77777777" w:rsidTr="00CF0965">
        <w:trPr>
          <w:trHeight w:val="837"/>
          <w:jc w:val="center"/>
        </w:trPr>
        <w:tc>
          <w:tcPr>
            <w:tcW w:w="6965" w:type="dxa"/>
            <w:shd w:val="clear" w:color="auto" w:fill="D9E2F3" w:themeFill="accent1" w:themeFillTint="33"/>
            <w:vAlign w:val="center"/>
          </w:tcPr>
          <w:p w14:paraId="631ABC67" w14:textId="3CE8373A" w:rsidR="005E196E" w:rsidRPr="005E196E" w:rsidRDefault="005E196E" w:rsidP="005E196E">
            <w:pPr>
              <w:pStyle w:val="Paragraphedeliste"/>
              <w:numPr>
                <w:ilvl w:val="0"/>
                <w:numId w:val="25"/>
              </w:numPr>
              <w:rPr>
                <w:rFonts w:ascii="Arial" w:hAnsi="Arial" w:cs="Arial"/>
                <w:b/>
                <w:bCs/>
                <w:sz w:val="24"/>
                <w:szCs w:val="24"/>
              </w:rPr>
            </w:pPr>
            <w:r w:rsidRPr="005E196E">
              <w:rPr>
                <w:rFonts w:ascii="Arial" w:hAnsi="Arial" w:cs="Arial"/>
                <w:b/>
                <w:bCs/>
                <w:sz w:val="24"/>
                <w:szCs w:val="24"/>
              </w:rPr>
              <w:t>Engagement environnemental</w:t>
            </w:r>
            <w:r w:rsidR="008944E3">
              <w:rPr>
                <w:rFonts w:ascii="Arial" w:hAnsi="Arial" w:cs="Arial"/>
                <w:b/>
                <w:bCs/>
                <w:sz w:val="24"/>
                <w:szCs w:val="24"/>
              </w:rPr>
              <w:t xml:space="preserve"> pris pour l’exécution du marché</w:t>
            </w:r>
          </w:p>
        </w:tc>
        <w:tc>
          <w:tcPr>
            <w:tcW w:w="1971" w:type="dxa"/>
            <w:vAlign w:val="center"/>
          </w:tcPr>
          <w:p w14:paraId="13BAB268" w14:textId="6EE9F54C" w:rsidR="005E196E" w:rsidRPr="005E196E" w:rsidRDefault="005E196E" w:rsidP="005E196E">
            <w:pPr>
              <w:jc w:val="center"/>
              <w:rPr>
                <w:rFonts w:ascii="Arial" w:hAnsi="Arial" w:cs="Arial"/>
                <w:b/>
                <w:bCs/>
                <w:sz w:val="24"/>
                <w:szCs w:val="24"/>
              </w:rPr>
            </w:pPr>
            <w:r w:rsidRPr="005E196E">
              <w:rPr>
                <w:rFonts w:ascii="Arial" w:hAnsi="Arial" w:cs="Arial"/>
                <w:b/>
                <w:bCs/>
                <w:sz w:val="24"/>
                <w:szCs w:val="24"/>
              </w:rPr>
              <w:t>5 points</w:t>
            </w:r>
          </w:p>
        </w:tc>
      </w:tr>
      <w:bookmarkEnd w:id="34"/>
    </w:tbl>
    <w:p w14:paraId="023587CA" w14:textId="77777777" w:rsidR="005E196E" w:rsidRDefault="005E196E" w:rsidP="00245226">
      <w:pPr>
        <w:jc w:val="both"/>
        <w:rPr>
          <w:rFonts w:ascii="Arial" w:hAnsi="Arial" w:cs="Arial"/>
          <w:sz w:val="24"/>
          <w:szCs w:val="24"/>
        </w:rPr>
      </w:pPr>
    </w:p>
    <w:p w14:paraId="426E4BB1" w14:textId="77777777" w:rsidR="00525775" w:rsidRDefault="00525775" w:rsidP="00245226">
      <w:pPr>
        <w:jc w:val="both"/>
        <w:rPr>
          <w:rFonts w:ascii="Arial" w:hAnsi="Arial" w:cs="Arial"/>
          <w:sz w:val="24"/>
          <w:szCs w:val="24"/>
        </w:rPr>
      </w:pPr>
    </w:p>
    <w:p w14:paraId="6340F9AB" w14:textId="52724D25" w:rsidR="00A247CB" w:rsidRPr="00525775" w:rsidRDefault="00A247CB" w:rsidP="00525775">
      <w:pPr>
        <w:jc w:val="center"/>
        <w:rPr>
          <w:rFonts w:ascii="Arial" w:eastAsia="Arial MT" w:hAnsi="Arial" w:cs="Arial"/>
          <w:b/>
          <w:bCs/>
          <w:sz w:val="24"/>
          <w:szCs w:val="24"/>
          <w:u w:val="single"/>
        </w:rPr>
      </w:pPr>
      <w:r w:rsidRPr="00525775">
        <w:rPr>
          <w:rFonts w:ascii="Arial" w:hAnsi="Arial" w:cs="Arial"/>
          <w:b/>
          <w:bCs/>
          <w:sz w:val="24"/>
          <w:szCs w:val="24"/>
          <w:u w:val="single"/>
        </w:rPr>
        <w:t xml:space="preserve">Lot 2 - </w:t>
      </w:r>
      <w:r w:rsidRPr="00525775">
        <w:rPr>
          <w:rFonts w:ascii="Arial" w:eastAsia="Arial MT" w:hAnsi="Arial" w:cs="Arial"/>
          <w:b/>
          <w:bCs/>
          <w:sz w:val="24"/>
          <w:szCs w:val="24"/>
          <w:u w:val="single"/>
        </w:rPr>
        <w:t>Fourniture et livraison de plats par le biais du « click &amp; collect »</w:t>
      </w:r>
    </w:p>
    <w:p w14:paraId="3C283B21" w14:textId="77777777" w:rsidR="00A247CB" w:rsidRDefault="00A247CB" w:rsidP="00245226">
      <w:pPr>
        <w:jc w:val="both"/>
        <w:rPr>
          <w:rFonts w:ascii="Arial" w:eastAsia="Arial MT" w:hAnsi="Arial" w:cs="Arial"/>
          <w:sz w:val="24"/>
          <w:szCs w:val="24"/>
        </w:rPr>
      </w:pPr>
    </w:p>
    <w:tbl>
      <w:tblPr>
        <w:tblStyle w:val="Grilledutableau"/>
        <w:tblW w:w="0" w:type="auto"/>
        <w:jc w:val="center"/>
        <w:tblLook w:val="04A0" w:firstRow="1" w:lastRow="0" w:firstColumn="1" w:lastColumn="0" w:noHBand="0" w:noVBand="1"/>
      </w:tblPr>
      <w:tblGrid>
        <w:gridCol w:w="6965"/>
        <w:gridCol w:w="1971"/>
      </w:tblGrid>
      <w:tr w:rsidR="00A247CB" w:rsidRPr="00D37C7C" w14:paraId="2DB49A69" w14:textId="77777777" w:rsidTr="00CF0965">
        <w:trPr>
          <w:jc w:val="center"/>
        </w:trPr>
        <w:tc>
          <w:tcPr>
            <w:tcW w:w="6965" w:type="dxa"/>
            <w:shd w:val="clear" w:color="auto" w:fill="1F3864" w:themeFill="accent1" w:themeFillShade="80"/>
            <w:vAlign w:val="center"/>
          </w:tcPr>
          <w:p w14:paraId="18A01DE6" w14:textId="77777777" w:rsidR="00A247CB" w:rsidRPr="00CF0965" w:rsidRDefault="00A247CB" w:rsidP="008562AA">
            <w:pPr>
              <w:jc w:val="center"/>
              <w:rPr>
                <w:rFonts w:ascii="Arial" w:hAnsi="Arial" w:cs="Arial"/>
                <w:b/>
                <w:bCs/>
                <w:sz w:val="24"/>
                <w:szCs w:val="24"/>
              </w:rPr>
            </w:pPr>
            <w:r w:rsidRPr="00CF0965">
              <w:rPr>
                <w:rFonts w:ascii="Arial" w:hAnsi="Arial" w:cs="Arial"/>
                <w:b/>
                <w:bCs/>
                <w:sz w:val="24"/>
                <w:szCs w:val="24"/>
              </w:rPr>
              <w:t>Critères</w:t>
            </w:r>
          </w:p>
        </w:tc>
        <w:tc>
          <w:tcPr>
            <w:tcW w:w="1971" w:type="dxa"/>
            <w:shd w:val="clear" w:color="auto" w:fill="1F3864" w:themeFill="accent1" w:themeFillShade="80"/>
            <w:vAlign w:val="center"/>
          </w:tcPr>
          <w:p w14:paraId="51A7CEC7" w14:textId="77777777" w:rsidR="00A247CB" w:rsidRPr="00CF0965" w:rsidRDefault="00A247CB" w:rsidP="008562AA">
            <w:pPr>
              <w:jc w:val="center"/>
              <w:rPr>
                <w:rFonts w:ascii="Arial" w:hAnsi="Arial" w:cs="Arial"/>
                <w:b/>
                <w:bCs/>
                <w:sz w:val="24"/>
                <w:szCs w:val="24"/>
              </w:rPr>
            </w:pPr>
            <w:r w:rsidRPr="00CF0965">
              <w:rPr>
                <w:rFonts w:ascii="Arial" w:hAnsi="Arial" w:cs="Arial"/>
                <w:b/>
                <w:bCs/>
                <w:sz w:val="24"/>
                <w:szCs w:val="24"/>
              </w:rPr>
              <w:t>Points</w:t>
            </w:r>
          </w:p>
        </w:tc>
      </w:tr>
      <w:tr w:rsidR="00A247CB" w:rsidRPr="00D37C7C" w14:paraId="46F9D7F6" w14:textId="77777777" w:rsidTr="00CF0965">
        <w:trPr>
          <w:trHeight w:val="662"/>
          <w:jc w:val="center"/>
        </w:trPr>
        <w:tc>
          <w:tcPr>
            <w:tcW w:w="6965" w:type="dxa"/>
            <w:shd w:val="clear" w:color="auto" w:fill="D9E2F3" w:themeFill="accent1" w:themeFillTint="33"/>
            <w:vAlign w:val="center"/>
          </w:tcPr>
          <w:p w14:paraId="67B06B1E" w14:textId="77777777" w:rsidR="008944E3" w:rsidRDefault="008944E3" w:rsidP="008944E3">
            <w:pPr>
              <w:pStyle w:val="Paragraphedeliste"/>
              <w:numPr>
                <w:ilvl w:val="0"/>
                <w:numId w:val="33"/>
              </w:numPr>
              <w:rPr>
                <w:rFonts w:ascii="Arial" w:hAnsi="Arial" w:cs="Arial"/>
                <w:b/>
                <w:bCs/>
                <w:sz w:val="24"/>
                <w:szCs w:val="24"/>
              </w:rPr>
            </w:pPr>
            <w:r w:rsidRPr="005E196E">
              <w:rPr>
                <w:rFonts w:ascii="Arial" w:hAnsi="Arial" w:cs="Arial"/>
                <w:b/>
                <w:bCs/>
                <w:sz w:val="24"/>
                <w:szCs w:val="24"/>
              </w:rPr>
              <w:t>Prix</w:t>
            </w:r>
            <w:r>
              <w:rPr>
                <w:rFonts w:ascii="Arial" w:hAnsi="Arial" w:cs="Arial"/>
                <w:b/>
                <w:bCs/>
                <w:sz w:val="24"/>
                <w:szCs w:val="24"/>
              </w:rPr>
              <w:t xml:space="preserve">, apprécié sur l’addition des lignes (en euros HT) surlignées en jaune dans la grille tarifaire : </w:t>
            </w:r>
          </w:p>
          <w:p w14:paraId="04947A20" w14:textId="760A42AD" w:rsidR="00A247CB" w:rsidRPr="005E196E" w:rsidRDefault="008944E3" w:rsidP="008944E3">
            <w:pPr>
              <w:pStyle w:val="Paragraphedeliste"/>
              <w:rPr>
                <w:rFonts w:ascii="Arial" w:hAnsi="Arial" w:cs="Arial"/>
                <w:b/>
                <w:bCs/>
                <w:sz w:val="24"/>
                <w:szCs w:val="24"/>
              </w:rPr>
            </w:pPr>
            <w:r w:rsidRPr="00A247CB">
              <w:rPr>
                <w:rFonts w:ascii="Arial" w:hAnsi="Arial" w:cs="Arial"/>
                <w:sz w:val="24"/>
                <w:szCs w:val="24"/>
              </w:rPr>
              <w:t xml:space="preserve">40 pour le total le plus bas puis classement relatif : </w:t>
            </w:r>
            <w:r w:rsidRPr="00A247CB">
              <w:rPr>
                <w:rFonts w:ascii="Arial" w:hAnsi="Arial" w:cs="Arial"/>
                <w:color w:val="000000"/>
                <w:sz w:val="24"/>
                <w:szCs w:val="24"/>
              </w:rPr>
              <w:t>(</w:t>
            </w:r>
            <w:r>
              <w:rPr>
                <w:rFonts w:ascii="Arial" w:hAnsi="Arial" w:cs="Arial"/>
                <w:color w:val="000000"/>
                <w:sz w:val="24"/>
                <w:szCs w:val="24"/>
              </w:rPr>
              <w:t>Total le plus bas</w:t>
            </w:r>
            <w:r w:rsidRPr="00A247CB">
              <w:rPr>
                <w:rFonts w:ascii="Arial" w:hAnsi="Arial" w:cs="Arial"/>
                <w:color w:val="000000"/>
                <w:sz w:val="24"/>
                <w:szCs w:val="24"/>
              </w:rPr>
              <w:t xml:space="preserve"> / </w:t>
            </w:r>
            <w:r>
              <w:rPr>
                <w:rFonts w:ascii="Arial" w:hAnsi="Arial" w:cs="Arial"/>
                <w:color w:val="000000"/>
                <w:sz w:val="24"/>
                <w:szCs w:val="24"/>
              </w:rPr>
              <w:t>total</w:t>
            </w:r>
            <w:r w:rsidRPr="00A247CB">
              <w:rPr>
                <w:rFonts w:ascii="Arial" w:hAnsi="Arial" w:cs="Arial"/>
                <w:color w:val="000000"/>
                <w:sz w:val="24"/>
                <w:szCs w:val="24"/>
              </w:rPr>
              <w:t xml:space="preserve"> du candidat à noter) x 40</w:t>
            </w:r>
          </w:p>
        </w:tc>
        <w:tc>
          <w:tcPr>
            <w:tcW w:w="1971" w:type="dxa"/>
            <w:vAlign w:val="center"/>
          </w:tcPr>
          <w:p w14:paraId="4F1DD825" w14:textId="77777777" w:rsidR="00A247CB" w:rsidRPr="005E196E" w:rsidRDefault="00A247CB" w:rsidP="008562AA">
            <w:pPr>
              <w:jc w:val="center"/>
              <w:rPr>
                <w:rFonts w:ascii="Arial" w:hAnsi="Arial" w:cs="Arial"/>
                <w:b/>
                <w:bCs/>
                <w:sz w:val="24"/>
                <w:szCs w:val="24"/>
              </w:rPr>
            </w:pPr>
            <w:r w:rsidRPr="005E196E">
              <w:rPr>
                <w:rFonts w:ascii="Arial" w:hAnsi="Arial" w:cs="Arial"/>
                <w:b/>
                <w:bCs/>
                <w:sz w:val="24"/>
                <w:szCs w:val="24"/>
              </w:rPr>
              <w:t>40 points</w:t>
            </w:r>
          </w:p>
        </w:tc>
      </w:tr>
      <w:tr w:rsidR="00A247CB" w:rsidRPr="00D37C7C" w14:paraId="461C8FC3" w14:textId="77777777" w:rsidTr="00CF0965">
        <w:trPr>
          <w:trHeight w:val="841"/>
          <w:jc w:val="center"/>
        </w:trPr>
        <w:tc>
          <w:tcPr>
            <w:tcW w:w="6965" w:type="dxa"/>
            <w:shd w:val="clear" w:color="auto" w:fill="D9E2F3" w:themeFill="accent1" w:themeFillTint="33"/>
            <w:vAlign w:val="center"/>
          </w:tcPr>
          <w:p w14:paraId="79DECE02" w14:textId="741C30E2" w:rsidR="00A247CB" w:rsidRPr="005E196E" w:rsidRDefault="00A247CB" w:rsidP="00A247CB">
            <w:pPr>
              <w:pStyle w:val="Paragraphedeliste"/>
              <w:numPr>
                <w:ilvl w:val="0"/>
                <w:numId w:val="33"/>
              </w:numPr>
              <w:rPr>
                <w:rFonts w:ascii="Arial" w:hAnsi="Arial" w:cs="Arial"/>
                <w:b/>
                <w:bCs/>
                <w:sz w:val="24"/>
                <w:szCs w:val="24"/>
              </w:rPr>
            </w:pPr>
            <w:r w:rsidRPr="005E196E">
              <w:rPr>
                <w:rFonts w:ascii="Arial" w:hAnsi="Arial" w:cs="Arial"/>
                <w:b/>
                <w:bCs/>
                <w:sz w:val="24"/>
                <w:szCs w:val="24"/>
              </w:rPr>
              <w:t xml:space="preserve">Valeur technique, </w:t>
            </w:r>
            <w:r w:rsidR="008944E3">
              <w:rPr>
                <w:rFonts w:ascii="Arial" w:hAnsi="Arial" w:cs="Arial"/>
                <w:b/>
                <w:bCs/>
                <w:sz w:val="24"/>
                <w:szCs w:val="24"/>
              </w:rPr>
              <w:t xml:space="preserve">sur la base du cadre de réponse technique remis, </w:t>
            </w:r>
            <w:r w:rsidRPr="005E196E">
              <w:rPr>
                <w:rFonts w:ascii="Arial" w:hAnsi="Arial" w:cs="Arial"/>
                <w:b/>
                <w:bCs/>
                <w:sz w:val="24"/>
                <w:szCs w:val="24"/>
              </w:rPr>
              <w:t xml:space="preserve">décomposée en </w:t>
            </w:r>
            <w:r w:rsidR="006255FA">
              <w:rPr>
                <w:rFonts w:ascii="Arial" w:hAnsi="Arial" w:cs="Arial"/>
                <w:b/>
                <w:bCs/>
                <w:sz w:val="24"/>
                <w:szCs w:val="24"/>
              </w:rPr>
              <w:t>3</w:t>
            </w:r>
            <w:r w:rsidRPr="005E196E">
              <w:rPr>
                <w:rFonts w:ascii="Arial" w:hAnsi="Arial" w:cs="Arial"/>
                <w:b/>
                <w:bCs/>
                <w:sz w:val="24"/>
                <w:szCs w:val="24"/>
              </w:rPr>
              <w:t xml:space="preserve"> sous</w:t>
            </w:r>
            <w:r>
              <w:rPr>
                <w:rFonts w:ascii="Arial" w:hAnsi="Arial" w:cs="Arial"/>
                <w:b/>
                <w:bCs/>
                <w:sz w:val="24"/>
                <w:szCs w:val="24"/>
              </w:rPr>
              <w:t>-</w:t>
            </w:r>
            <w:r w:rsidRPr="005E196E">
              <w:rPr>
                <w:rFonts w:ascii="Arial" w:hAnsi="Arial" w:cs="Arial"/>
                <w:b/>
                <w:bCs/>
                <w:sz w:val="24"/>
                <w:szCs w:val="24"/>
              </w:rPr>
              <w:t>critère</w:t>
            </w:r>
            <w:r>
              <w:rPr>
                <w:rFonts w:ascii="Arial" w:hAnsi="Arial" w:cs="Arial"/>
                <w:b/>
                <w:bCs/>
                <w:sz w:val="24"/>
                <w:szCs w:val="24"/>
              </w:rPr>
              <w:t>s</w:t>
            </w:r>
            <w:r w:rsidRPr="005E196E">
              <w:rPr>
                <w:rFonts w:ascii="Arial" w:hAnsi="Arial" w:cs="Arial"/>
                <w:b/>
                <w:bCs/>
                <w:sz w:val="24"/>
                <w:szCs w:val="24"/>
              </w:rPr>
              <w:t xml:space="preserve"> : </w:t>
            </w:r>
          </w:p>
        </w:tc>
        <w:tc>
          <w:tcPr>
            <w:tcW w:w="1971" w:type="dxa"/>
            <w:vAlign w:val="center"/>
          </w:tcPr>
          <w:p w14:paraId="7392142A" w14:textId="77777777" w:rsidR="00A247CB" w:rsidRPr="005E196E" w:rsidRDefault="00A247CB" w:rsidP="008562AA">
            <w:pPr>
              <w:jc w:val="center"/>
              <w:rPr>
                <w:rFonts w:ascii="Arial" w:hAnsi="Arial" w:cs="Arial"/>
                <w:b/>
                <w:bCs/>
                <w:sz w:val="24"/>
                <w:szCs w:val="24"/>
              </w:rPr>
            </w:pPr>
            <w:r>
              <w:rPr>
                <w:rFonts w:ascii="Arial" w:hAnsi="Arial" w:cs="Arial"/>
                <w:b/>
                <w:bCs/>
                <w:sz w:val="24"/>
                <w:szCs w:val="24"/>
              </w:rPr>
              <w:t>40</w:t>
            </w:r>
            <w:r w:rsidRPr="005E196E">
              <w:rPr>
                <w:rFonts w:ascii="Arial" w:hAnsi="Arial" w:cs="Arial"/>
                <w:b/>
                <w:bCs/>
                <w:sz w:val="24"/>
                <w:szCs w:val="24"/>
              </w:rPr>
              <w:t xml:space="preserve"> points</w:t>
            </w:r>
          </w:p>
        </w:tc>
      </w:tr>
      <w:tr w:rsidR="00A247CB" w:rsidRPr="00D37C7C" w14:paraId="4689E39B" w14:textId="77777777" w:rsidTr="008562AA">
        <w:trPr>
          <w:trHeight w:val="438"/>
          <w:jc w:val="center"/>
        </w:trPr>
        <w:tc>
          <w:tcPr>
            <w:tcW w:w="6965" w:type="dxa"/>
            <w:shd w:val="clear" w:color="auto" w:fill="D9E2F3" w:themeFill="accent1" w:themeFillTint="33"/>
            <w:vAlign w:val="center"/>
          </w:tcPr>
          <w:p w14:paraId="50C3F319" w14:textId="77777777" w:rsidR="00A247CB" w:rsidRPr="005E196E" w:rsidRDefault="00A247CB" w:rsidP="008562AA">
            <w:pPr>
              <w:rPr>
                <w:rFonts w:ascii="Arial" w:hAnsi="Arial" w:cs="Arial"/>
                <w:i/>
                <w:iCs/>
              </w:rPr>
            </w:pPr>
            <w:r w:rsidRPr="005E196E">
              <w:rPr>
                <w:rFonts w:ascii="Arial" w:hAnsi="Arial" w:cs="Arial"/>
                <w:i/>
                <w:iCs/>
              </w:rPr>
              <w:t xml:space="preserve">2.1 Origine et qualité des produits </w:t>
            </w:r>
          </w:p>
        </w:tc>
        <w:tc>
          <w:tcPr>
            <w:tcW w:w="1971" w:type="dxa"/>
            <w:vAlign w:val="center"/>
          </w:tcPr>
          <w:p w14:paraId="0851D5F6" w14:textId="77777777" w:rsidR="00A247CB" w:rsidRPr="005E196E" w:rsidRDefault="00A247CB" w:rsidP="008562AA">
            <w:pPr>
              <w:jc w:val="center"/>
              <w:rPr>
                <w:rFonts w:ascii="Arial" w:hAnsi="Arial" w:cs="Arial"/>
                <w:i/>
                <w:iCs/>
                <w:sz w:val="24"/>
                <w:szCs w:val="24"/>
              </w:rPr>
            </w:pPr>
            <w:r w:rsidRPr="005E196E">
              <w:rPr>
                <w:rFonts w:ascii="Arial" w:hAnsi="Arial" w:cs="Arial"/>
                <w:i/>
                <w:iCs/>
                <w:sz w:val="24"/>
                <w:szCs w:val="24"/>
              </w:rPr>
              <w:t>1</w:t>
            </w:r>
            <w:r>
              <w:rPr>
                <w:rFonts w:ascii="Arial" w:hAnsi="Arial" w:cs="Arial"/>
                <w:i/>
                <w:iCs/>
                <w:sz w:val="24"/>
                <w:szCs w:val="24"/>
              </w:rPr>
              <w:t>0</w:t>
            </w:r>
            <w:r w:rsidRPr="005E196E">
              <w:rPr>
                <w:rFonts w:ascii="Arial" w:hAnsi="Arial" w:cs="Arial"/>
                <w:i/>
                <w:iCs/>
                <w:sz w:val="24"/>
                <w:szCs w:val="24"/>
              </w:rPr>
              <w:t xml:space="preserve"> points</w:t>
            </w:r>
          </w:p>
        </w:tc>
      </w:tr>
      <w:tr w:rsidR="00A247CB" w:rsidRPr="00D37C7C" w14:paraId="7E342E4A" w14:textId="77777777" w:rsidTr="008562AA">
        <w:trPr>
          <w:trHeight w:val="606"/>
          <w:jc w:val="center"/>
        </w:trPr>
        <w:tc>
          <w:tcPr>
            <w:tcW w:w="6965" w:type="dxa"/>
            <w:shd w:val="clear" w:color="auto" w:fill="D9E2F3" w:themeFill="accent1" w:themeFillTint="33"/>
            <w:vAlign w:val="center"/>
          </w:tcPr>
          <w:p w14:paraId="32ED95B7" w14:textId="1DFA7DB1" w:rsidR="00A247CB" w:rsidRPr="005E196E" w:rsidRDefault="00A247CB" w:rsidP="008562AA">
            <w:pPr>
              <w:rPr>
                <w:rFonts w:ascii="Arial" w:hAnsi="Arial" w:cs="Arial"/>
                <w:i/>
                <w:iCs/>
              </w:rPr>
            </w:pPr>
            <w:r w:rsidRPr="005E196E">
              <w:rPr>
                <w:rFonts w:ascii="Arial" w:hAnsi="Arial" w:cs="Arial"/>
                <w:i/>
                <w:iCs/>
              </w:rPr>
              <w:t>2.2 Diversité et originalité des mets proposés</w:t>
            </w:r>
          </w:p>
        </w:tc>
        <w:tc>
          <w:tcPr>
            <w:tcW w:w="1971" w:type="dxa"/>
            <w:vAlign w:val="center"/>
          </w:tcPr>
          <w:p w14:paraId="5F95503D" w14:textId="1EE1D65B" w:rsidR="00A247CB" w:rsidRPr="005E196E" w:rsidRDefault="00A247CB" w:rsidP="008562AA">
            <w:pPr>
              <w:jc w:val="center"/>
              <w:rPr>
                <w:rFonts w:ascii="Arial" w:hAnsi="Arial" w:cs="Arial"/>
                <w:i/>
                <w:iCs/>
                <w:sz w:val="24"/>
                <w:szCs w:val="24"/>
              </w:rPr>
            </w:pPr>
            <w:r w:rsidRPr="005E196E">
              <w:rPr>
                <w:rFonts w:ascii="Arial" w:hAnsi="Arial" w:cs="Arial"/>
                <w:i/>
                <w:iCs/>
                <w:sz w:val="24"/>
                <w:szCs w:val="24"/>
              </w:rPr>
              <w:t>1</w:t>
            </w:r>
            <w:r w:rsidR="006255FA">
              <w:rPr>
                <w:rFonts w:ascii="Arial" w:hAnsi="Arial" w:cs="Arial"/>
                <w:i/>
                <w:iCs/>
                <w:sz w:val="24"/>
                <w:szCs w:val="24"/>
              </w:rPr>
              <w:t xml:space="preserve">5 </w:t>
            </w:r>
            <w:r w:rsidRPr="005E196E">
              <w:rPr>
                <w:rFonts w:ascii="Arial" w:hAnsi="Arial" w:cs="Arial"/>
                <w:i/>
                <w:iCs/>
                <w:sz w:val="24"/>
                <w:szCs w:val="24"/>
              </w:rPr>
              <w:t xml:space="preserve">points </w:t>
            </w:r>
          </w:p>
        </w:tc>
      </w:tr>
      <w:tr w:rsidR="006255FA" w:rsidRPr="00D37C7C" w14:paraId="0F9F68DE" w14:textId="77777777" w:rsidTr="008562AA">
        <w:trPr>
          <w:jc w:val="center"/>
        </w:trPr>
        <w:tc>
          <w:tcPr>
            <w:tcW w:w="6965" w:type="dxa"/>
            <w:shd w:val="clear" w:color="auto" w:fill="D9E2F3" w:themeFill="accent1" w:themeFillTint="33"/>
            <w:vAlign w:val="center"/>
          </w:tcPr>
          <w:p w14:paraId="32E0CFEF" w14:textId="0415C7D9" w:rsidR="006255FA" w:rsidRPr="005E196E" w:rsidRDefault="006255FA" w:rsidP="006255FA">
            <w:pPr>
              <w:rPr>
                <w:rFonts w:ascii="Arial" w:hAnsi="Arial" w:cs="Arial"/>
                <w:i/>
                <w:iCs/>
              </w:rPr>
            </w:pPr>
            <w:r w:rsidRPr="006255FA">
              <w:rPr>
                <w:rFonts w:ascii="Arial" w:hAnsi="Arial" w:cs="Arial"/>
                <w:i/>
                <w:iCs/>
              </w:rPr>
              <w:t>2.3 Méthodologie mise en œuvre pour garantir la préparation et la livraison quotidienne des plats avant 11H</w:t>
            </w:r>
          </w:p>
        </w:tc>
        <w:tc>
          <w:tcPr>
            <w:tcW w:w="1971" w:type="dxa"/>
            <w:vAlign w:val="center"/>
          </w:tcPr>
          <w:p w14:paraId="7595D1D2" w14:textId="39659AEE" w:rsidR="006255FA" w:rsidRPr="005E196E" w:rsidRDefault="006255FA" w:rsidP="006255FA">
            <w:pPr>
              <w:jc w:val="center"/>
              <w:rPr>
                <w:rFonts w:ascii="Arial" w:hAnsi="Arial" w:cs="Arial"/>
                <w:i/>
                <w:iCs/>
                <w:sz w:val="24"/>
                <w:szCs w:val="24"/>
              </w:rPr>
            </w:pPr>
            <w:r w:rsidRPr="005E196E">
              <w:rPr>
                <w:rFonts w:ascii="Arial" w:hAnsi="Arial" w:cs="Arial"/>
                <w:i/>
                <w:iCs/>
                <w:sz w:val="24"/>
                <w:szCs w:val="24"/>
              </w:rPr>
              <w:t>1</w:t>
            </w:r>
            <w:r>
              <w:rPr>
                <w:rFonts w:ascii="Arial" w:hAnsi="Arial" w:cs="Arial"/>
                <w:i/>
                <w:iCs/>
                <w:sz w:val="24"/>
                <w:szCs w:val="24"/>
              </w:rPr>
              <w:t>5</w:t>
            </w:r>
            <w:r w:rsidRPr="005E196E">
              <w:rPr>
                <w:rFonts w:ascii="Arial" w:hAnsi="Arial" w:cs="Arial"/>
                <w:i/>
                <w:iCs/>
                <w:sz w:val="24"/>
                <w:szCs w:val="24"/>
              </w:rPr>
              <w:t xml:space="preserve"> points </w:t>
            </w:r>
          </w:p>
        </w:tc>
      </w:tr>
      <w:tr w:rsidR="006255FA" w:rsidRPr="00D37C7C" w14:paraId="6CF8584B" w14:textId="77777777" w:rsidTr="00CF0965">
        <w:trPr>
          <w:trHeight w:val="837"/>
          <w:jc w:val="center"/>
        </w:trPr>
        <w:tc>
          <w:tcPr>
            <w:tcW w:w="6965" w:type="dxa"/>
            <w:shd w:val="clear" w:color="auto" w:fill="D9E2F3" w:themeFill="accent1" w:themeFillTint="33"/>
            <w:vAlign w:val="center"/>
          </w:tcPr>
          <w:p w14:paraId="11241D26" w14:textId="4361DDA5" w:rsidR="006255FA" w:rsidRPr="005E196E" w:rsidRDefault="006255FA" w:rsidP="006255FA">
            <w:pPr>
              <w:pStyle w:val="Paragraphedeliste"/>
              <w:numPr>
                <w:ilvl w:val="0"/>
                <w:numId w:val="33"/>
              </w:numPr>
              <w:rPr>
                <w:rFonts w:ascii="Arial" w:hAnsi="Arial" w:cs="Arial"/>
                <w:b/>
                <w:bCs/>
                <w:sz w:val="24"/>
                <w:szCs w:val="24"/>
              </w:rPr>
            </w:pPr>
            <w:r w:rsidRPr="005E196E">
              <w:rPr>
                <w:rFonts w:ascii="Arial" w:hAnsi="Arial" w:cs="Arial"/>
                <w:b/>
                <w:bCs/>
                <w:sz w:val="24"/>
                <w:szCs w:val="24"/>
              </w:rPr>
              <w:t>Engagement environnemental</w:t>
            </w:r>
            <w:r>
              <w:rPr>
                <w:rFonts w:ascii="Arial" w:hAnsi="Arial" w:cs="Arial"/>
                <w:b/>
                <w:bCs/>
                <w:sz w:val="24"/>
                <w:szCs w:val="24"/>
              </w:rPr>
              <w:t xml:space="preserve"> et social pris pour l’exécution du marché</w:t>
            </w:r>
          </w:p>
        </w:tc>
        <w:tc>
          <w:tcPr>
            <w:tcW w:w="1971" w:type="dxa"/>
            <w:vAlign w:val="center"/>
          </w:tcPr>
          <w:p w14:paraId="317EEA89" w14:textId="77777777" w:rsidR="006255FA" w:rsidRPr="005E196E" w:rsidRDefault="006255FA" w:rsidP="006255FA">
            <w:pPr>
              <w:jc w:val="center"/>
              <w:rPr>
                <w:rFonts w:ascii="Arial" w:hAnsi="Arial" w:cs="Arial"/>
                <w:b/>
                <w:bCs/>
                <w:sz w:val="24"/>
                <w:szCs w:val="24"/>
              </w:rPr>
            </w:pPr>
            <w:r w:rsidRPr="005E196E">
              <w:rPr>
                <w:rFonts w:ascii="Arial" w:hAnsi="Arial" w:cs="Arial"/>
                <w:b/>
                <w:bCs/>
                <w:sz w:val="24"/>
                <w:szCs w:val="24"/>
              </w:rPr>
              <w:t>5 points</w:t>
            </w:r>
          </w:p>
        </w:tc>
      </w:tr>
    </w:tbl>
    <w:p w14:paraId="0A7D1696" w14:textId="77777777" w:rsidR="00A247CB" w:rsidRDefault="00A247CB" w:rsidP="00245226">
      <w:pPr>
        <w:jc w:val="both"/>
        <w:rPr>
          <w:rFonts w:ascii="Arial" w:hAnsi="Arial" w:cs="Arial"/>
          <w:sz w:val="24"/>
          <w:szCs w:val="24"/>
        </w:rPr>
      </w:pPr>
    </w:p>
    <w:p w14:paraId="39DAF14C" w14:textId="77777777" w:rsidR="006255FA" w:rsidRDefault="006255FA" w:rsidP="00245226">
      <w:pPr>
        <w:jc w:val="both"/>
        <w:rPr>
          <w:rFonts w:ascii="Arial" w:hAnsi="Arial" w:cs="Arial"/>
          <w:sz w:val="24"/>
          <w:szCs w:val="24"/>
        </w:rPr>
      </w:pPr>
    </w:p>
    <w:p w14:paraId="680E93A8" w14:textId="54AADC86" w:rsidR="005E196E" w:rsidRDefault="00A929C3" w:rsidP="00245226">
      <w:pPr>
        <w:jc w:val="both"/>
        <w:rPr>
          <w:rFonts w:ascii="Arial" w:hAnsi="Arial" w:cs="Arial"/>
          <w:sz w:val="24"/>
          <w:szCs w:val="24"/>
        </w:rPr>
      </w:pPr>
      <w:r w:rsidRPr="00A929C3">
        <w:rPr>
          <w:rFonts w:ascii="Arial" w:hAnsi="Arial" w:cs="Arial"/>
          <w:sz w:val="24"/>
          <w:szCs w:val="24"/>
        </w:rPr>
        <w:t>Les critères retenus pour le jugement des 3 offres ayant participé à la phase de dégustation, et après tenue de celle-ci, sont les suivants :</w:t>
      </w:r>
    </w:p>
    <w:p w14:paraId="68A68A28" w14:textId="77777777" w:rsidR="006329D6" w:rsidRDefault="006329D6" w:rsidP="00245226">
      <w:pPr>
        <w:jc w:val="both"/>
        <w:rPr>
          <w:rFonts w:ascii="Arial" w:hAnsi="Arial" w:cs="Arial"/>
          <w:sz w:val="24"/>
          <w:szCs w:val="24"/>
        </w:rPr>
      </w:pPr>
    </w:p>
    <w:tbl>
      <w:tblPr>
        <w:tblStyle w:val="Grilledutableau"/>
        <w:tblW w:w="0" w:type="auto"/>
        <w:jc w:val="center"/>
        <w:tblLook w:val="04A0" w:firstRow="1" w:lastRow="0" w:firstColumn="1" w:lastColumn="0" w:noHBand="0" w:noVBand="1"/>
      </w:tblPr>
      <w:tblGrid>
        <w:gridCol w:w="7236"/>
        <w:gridCol w:w="1826"/>
      </w:tblGrid>
      <w:tr w:rsidR="00A929C3" w:rsidRPr="00D37C7C" w14:paraId="6630096E" w14:textId="77777777" w:rsidTr="00CF0965">
        <w:trPr>
          <w:jc w:val="center"/>
        </w:trPr>
        <w:tc>
          <w:tcPr>
            <w:tcW w:w="7236" w:type="dxa"/>
            <w:shd w:val="clear" w:color="auto" w:fill="1F3864" w:themeFill="accent1" w:themeFillShade="80"/>
            <w:vAlign w:val="center"/>
          </w:tcPr>
          <w:p w14:paraId="4DED8D3A" w14:textId="77777777" w:rsidR="00A929C3" w:rsidRPr="00CF0965" w:rsidRDefault="00A929C3" w:rsidP="00A27ADC">
            <w:pPr>
              <w:jc w:val="center"/>
              <w:rPr>
                <w:rFonts w:ascii="Arial" w:hAnsi="Arial" w:cs="Arial"/>
                <w:b/>
                <w:bCs/>
                <w:sz w:val="24"/>
                <w:szCs w:val="24"/>
              </w:rPr>
            </w:pPr>
            <w:r w:rsidRPr="00CF0965">
              <w:rPr>
                <w:rFonts w:ascii="Arial" w:hAnsi="Arial" w:cs="Arial"/>
                <w:b/>
                <w:bCs/>
                <w:sz w:val="24"/>
                <w:szCs w:val="24"/>
              </w:rPr>
              <w:t>Critères</w:t>
            </w:r>
          </w:p>
        </w:tc>
        <w:tc>
          <w:tcPr>
            <w:tcW w:w="1826" w:type="dxa"/>
            <w:shd w:val="clear" w:color="auto" w:fill="1F3864" w:themeFill="accent1" w:themeFillShade="80"/>
            <w:vAlign w:val="center"/>
          </w:tcPr>
          <w:p w14:paraId="2D4FB719" w14:textId="77777777" w:rsidR="00A929C3" w:rsidRPr="00CF0965" w:rsidRDefault="00A929C3" w:rsidP="00A27ADC">
            <w:pPr>
              <w:jc w:val="center"/>
              <w:rPr>
                <w:rFonts w:ascii="Arial" w:hAnsi="Arial" w:cs="Arial"/>
                <w:b/>
                <w:bCs/>
                <w:sz w:val="24"/>
                <w:szCs w:val="24"/>
              </w:rPr>
            </w:pPr>
            <w:r w:rsidRPr="00CF0965">
              <w:rPr>
                <w:rFonts w:ascii="Arial" w:hAnsi="Arial" w:cs="Arial"/>
                <w:b/>
                <w:bCs/>
                <w:sz w:val="24"/>
                <w:szCs w:val="24"/>
              </w:rPr>
              <w:t>Points</w:t>
            </w:r>
          </w:p>
        </w:tc>
      </w:tr>
      <w:tr w:rsidR="00A929C3" w:rsidRPr="00D37C7C" w14:paraId="127622D3" w14:textId="77777777" w:rsidTr="00CF0965">
        <w:trPr>
          <w:trHeight w:val="662"/>
          <w:jc w:val="center"/>
        </w:trPr>
        <w:tc>
          <w:tcPr>
            <w:tcW w:w="7236" w:type="dxa"/>
            <w:shd w:val="clear" w:color="auto" w:fill="D9E2F3" w:themeFill="accent1" w:themeFillTint="33"/>
            <w:vAlign w:val="center"/>
          </w:tcPr>
          <w:p w14:paraId="5BE6A883" w14:textId="7022B040" w:rsidR="00A929C3" w:rsidRPr="005E196E" w:rsidRDefault="00A929C3" w:rsidP="00A929C3">
            <w:pPr>
              <w:pStyle w:val="Paragraphedeliste"/>
              <w:numPr>
                <w:ilvl w:val="0"/>
                <w:numId w:val="28"/>
              </w:numPr>
              <w:rPr>
                <w:rFonts w:ascii="Arial" w:hAnsi="Arial" w:cs="Arial"/>
                <w:b/>
                <w:bCs/>
                <w:sz w:val="24"/>
                <w:szCs w:val="24"/>
              </w:rPr>
            </w:pPr>
            <w:r>
              <w:rPr>
                <w:rFonts w:ascii="Arial" w:hAnsi="Arial" w:cs="Arial"/>
                <w:b/>
                <w:bCs/>
                <w:sz w:val="24"/>
                <w:szCs w:val="24"/>
              </w:rPr>
              <w:t>Reprise des notes obtenues lors de la première phase de dégustation</w:t>
            </w:r>
          </w:p>
        </w:tc>
        <w:tc>
          <w:tcPr>
            <w:tcW w:w="1826" w:type="dxa"/>
            <w:vAlign w:val="center"/>
          </w:tcPr>
          <w:p w14:paraId="3ADB847A" w14:textId="554D17BE" w:rsidR="00A929C3" w:rsidRPr="005E196E" w:rsidRDefault="00A929C3" w:rsidP="00A27ADC">
            <w:pPr>
              <w:jc w:val="center"/>
              <w:rPr>
                <w:rFonts w:ascii="Arial" w:hAnsi="Arial" w:cs="Arial"/>
                <w:b/>
                <w:bCs/>
                <w:sz w:val="24"/>
                <w:szCs w:val="24"/>
              </w:rPr>
            </w:pPr>
            <w:r>
              <w:rPr>
                <w:rFonts w:ascii="Arial" w:hAnsi="Arial" w:cs="Arial"/>
                <w:b/>
                <w:bCs/>
                <w:sz w:val="24"/>
                <w:szCs w:val="24"/>
              </w:rPr>
              <w:t>85</w:t>
            </w:r>
            <w:r w:rsidRPr="005E196E">
              <w:rPr>
                <w:rFonts w:ascii="Arial" w:hAnsi="Arial" w:cs="Arial"/>
                <w:b/>
                <w:bCs/>
                <w:sz w:val="24"/>
                <w:szCs w:val="24"/>
              </w:rPr>
              <w:t xml:space="preserve"> points</w:t>
            </w:r>
          </w:p>
        </w:tc>
      </w:tr>
      <w:tr w:rsidR="00A929C3" w:rsidRPr="00D37C7C" w14:paraId="50F7A4AB" w14:textId="77777777" w:rsidTr="00CF0965">
        <w:trPr>
          <w:trHeight w:val="841"/>
          <w:jc w:val="center"/>
        </w:trPr>
        <w:tc>
          <w:tcPr>
            <w:tcW w:w="7236" w:type="dxa"/>
            <w:shd w:val="clear" w:color="auto" w:fill="D9E2F3" w:themeFill="accent1" w:themeFillTint="33"/>
            <w:vAlign w:val="center"/>
          </w:tcPr>
          <w:p w14:paraId="5922BEB6" w14:textId="3D3B0ECB" w:rsidR="00A929C3" w:rsidRPr="005E196E" w:rsidRDefault="00A929C3" w:rsidP="00A929C3">
            <w:pPr>
              <w:pStyle w:val="Paragraphedeliste"/>
              <w:numPr>
                <w:ilvl w:val="0"/>
                <w:numId w:val="28"/>
              </w:numPr>
              <w:rPr>
                <w:rFonts w:ascii="Arial" w:hAnsi="Arial" w:cs="Arial"/>
                <w:b/>
                <w:bCs/>
                <w:sz w:val="24"/>
                <w:szCs w:val="24"/>
              </w:rPr>
            </w:pPr>
            <w:r>
              <w:rPr>
                <w:rFonts w:ascii="Arial" w:hAnsi="Arial" w:cs="Arial"/>
                <w:b/>
                <w:bCs/>
                <w:sz w:val="24"/>
                <w:szCs w:val="24"/>
              </w:rPr>
              <w:lastRenderedPageBreak/>
              <w:t>Qualité de la dégustation</w:t>
            </w:r>
            <w:r w:rsidRPr="005E196E">
              <w:rPr>
                <w:rFonts w:ascii="Arial" w:hAnsi="Arial" w:cs="Arial"/>
                <w:b/>
                <w:bCs/>
                <w:sz w:val="24"/>
                <w:szCs w:val="24"/>
              </w:rPr>
              <w:t xml:space="preserve">, décomposée en </w:t>
            </w:r>
            <w:r>
              <w:rPr>
                <w:rFonts w:ascii="Arial" w:hAnsi="Arial" w:cs="Arial"/>
                <w:b/>
                <w:bCs/>
                <w:sz w:val="24"/>
                <w:szCs w:val="24"/>
              </w:rPr>
              <w:t>2</w:t>
            </w:r>
            <w:r w:rsidRPr="005E196E">
              <w:rPr>
                <w:rFonts w:ascii="Arial" w:hAnsi="Arial" w:cs="Arial"/>
                <w:b/>
                <w:bCs/>
                <w:sz w:val="24"/>
                <w:szCs w:val="24"/>
              </w:rPr>
              <w:t xml:space="preserve"> sous</w:t>
            </w:r>
            <w:r>
              <w:rPr>
                <w:rFonts w:ascii="Arial" w:hAnsi="Arial" w:cs="Arial"/>
                <w:b/>
                <w:bCs/>
                <w:sz w:val="24"/>
                <w:szCs w:val="24"/>
              </w:rPr>
              <w:t>-</w:t>
            </w:r>
            <w:r w:rsidRPr="005E196E">
              <w:rPr>
                <w:rFonts w:ascii="Arial" w:hAnsi="Arial" w:cs="Arial"/>
                <w:b/>
                <w:bCs/>
                <w:sz w:val="24"/>
                <w:szCs w:val="24"/>
              </w:rPr>
              <w:t>critère</w:t>
            </w:r>
            <w:r>
              <w:rPr>
                <w:rFonts w:ascii="Arial" w:hAnsi="Arial" w:cs="Arial"/>
                <w:b/>
                <w:bCs/>
                <w:sz w:val="24"/>
                <w:szCs w:val="24"/>
              </w:rPr>
              <w:t>s</w:t>
            </w:r>
            <w:r w:rsidRPr="005E196E">
              <w:rPr>
                <w:rFonts w:ascii="Arial" w:hAnsi="Arial" w:cs="Arial"/>
                <w:b/>
                <w:bCs/>
                <w:sz w:val="24"/>
                <w:szCs w:val="24"/>
              </w:rPr>
              <w:t xml:space="preserve"> : </w:t>
            </w:r>
          </w:p>
        </w:tc>
        <w:tc>
          <w:tcPr>
            <w:tcW w:w="1826" w:type="dxa"/>
            <w:vAlign w:val="center"/>
          </w:tcPr>
          <w:p w14:paraId="24FB1F97" w14:textId="3D61962D" w:rsidR="00A929C3" w:rsidRPr="005E196E" w:rsidRDefault="00A929C3" w:rsidP="00A27ADC">
            <w:pPr>
              <w:jc w:val="center"/>
              <w:rPr>
                <w:rFonts w:ascii="Arial" w:hAnsi="Arial" w:cs="Arial"/>
                <w:b/>
                <w:bCs/>
                <w:sz w:val="24"/>
                <w:szCs w:val="24"/>
              </w:rPr>
            </w:pPr>
            <w:r>
              <w:rPr>
                <w:rFonts w:ascii="Arial" w:hAnsi="Arial" w:cs="Arial"/>
                <w:b/>
                <w:bCs/>
                <w:sz w:val="24"/>
                <w:szCs w:val="24"/>
              </w:rPr>
              <w:t>15</w:t>
            </w:r>
            <w:r w:rsidRPr="005E196E">
              <w:rPr>
                <w:rFonts w:ascii="Arial" w:hAnsi="Arial" w:cs="Arial"/>
                <w:b/>
                <w:bCs/>
                <w:sz w:val="24"/>
                <w:szCs w:val="24"/>
              </w:rPr>
              <w:t xml:space="preserve"> points</w:t>
            </w:r>
          </w:p>
        </w:tc>
      </w:tr>
      <w:tr w:rsidR="00A929C3" w:rsidRPr="00D37C7C" w14:paraId="5B5C5C5A" w14:textId="77777777" w:rsidTr="00A929C3">
        <w:trPr>
          <w:trHeight w:val="438"/>
          <w:jc w:val="center"/>
        </w:trPr>
        <w:tc>
          <w:tcPr>
            <w:tcW w:w="7236" w:type="dxa"/>
            <w:shd w:val="clear" w:color="auto" w:fill="D9E2F3" w:themeFill="accent1" w:themeFillTint="33"/>
            <w:vAlign w:val="center"/>
          </w:tcPr>
          <w:p w14:paraId="47751288" w14:textId="4E0C0C21" w:rsidR="00A929C3" w:rsidRPr="005E196E" w:rsidRDefault="00A929C3" w:rsidP="00A27ADC">
            <w:pPr>
              <w:rPr>
                <w:rFonts w:ascii="Arial" w:hAnsi="Arial" w:cs="Arial"/>
                <w:i/>
                <w:iCs/>
              </w:rPr>
            </w:pPr>
            <w:r w:rsidRPr="005E196E">
              <w:rPr>
                <w:rFonts w:ascii="Arial" w:hAnsi="Arial" w:cs="Arial"/>
                <w:i/>
                <w:iCs/>
              </w:rPr>
              <w:t xml:space="preserve">2.1 </w:t>
            </w:r>
            <w:r>
              <w:rPr>
                <w:rFonts w:ascii="Arial" w:hAnsi="Arial" w:cs="Arial"/>
                <w:i/>
                <w:iCs/>
              </w:rPr>
              <w:t>Qualités gustatives des mets dégustés</w:t>
            </w:r>
            <w:r w:rsidRPr="005E196E">
              <w:rPr>
                <w:rFonts w:ascii="Arial" w:hAnsi="Arial" w:cs="Arial"/>
                <w:i/>
                <w:iCs/>
              </w:rPr>
              <w:t xml:space="preserve"> </w:t>
            </w:r>
          </w:p>
        </w:tc>
        <w:tc>
          <w:tcPr>
            <w:tcW w:w="1826" w:type="dxa"/>
            <w:vAlign w:val="center"/>
          </w:tcPr>
          <w:p w14:paraId="7154C026" w14:textId="77777777" w:rsidR="00A929C3" w:rsidRPr="005E196E" w:rsidRDefault="00A929C3" w:rsidP="00A27ADC">
            <w:pPr>
              <w:jc w:val="center"/>
              <w:rPr>
                <w:rFonts w:ascii="Arial" w:hAnsi="Arial" w:cs="Arial"/>
                <w:i/>
                <w:iCs/>
                <w:sz w:val="24"/>
                <w:szCs w:val="24"/>
              </w:rPr>
            </w:pPr>
            <w:r w:rsidRPr="005E196E">
              <w:rPr>
                <w:rFonts w:ascii="Arial" w:hAnsi="Arial" w:cs="Arial"/>
                <w:i/>
                <w:iCs/>
                <w:sz w:val="24"/>
                <w:szCs w:val="24"/>
              </w:rPr>
              <w:t>1</w:t>
            </w:r>
            <w:r>
              <w:rPr>
                <w:rFonts w:ascii="Arial" w:hAnsi="Arial" w:cs="Arial"/>
                <w:i/>
                <w:iCs/>
                <w:sz w:val="24"/>
                <w:szCs w:val="24"/>
              </w:rPr>
              <w:t>0</w:t>
            </w:r>
            <w:r w:rsidRPr="005E196E">
              <w:rPr>
                <w:rFonts w:ascii="Arial" w:hAnsi="Arial" w:cs="Arial"/>
                <w:i/>
                <w:iCs/>
                <w:sz w:val="24"/>
                <w:szCs w:val="24"/>
              </w:rPr>
              <w:t xml:space="preserve"> points</w:t>
            </w:r>
          </w:p>
        </w:tc>
      </w:tr>
      <w:tr w:rsidR="00A929C3" w:rsidRPr="00D37C7C" w14:paraId="0B194ED3" w14:textId="77777777" w:rsidTr="00A929C3">
        <w:trPr>
          <w:trHeight w:val="606"/>
          <w:jc w:val="center"/>
        </w:trPr>
        <w:tc>
          <w:tcPr>
            <w:tcW w:w="7236" w:type="dxa"/>
            <w:shd w:val="clear" w:color="auto" w:fill="D9E2F3" w:themeFill="accent1" w:themeFillTint="33"/>
            <w:vAlign w:val="center"/>
          </w:tcPr>
          <w:p w14:paraId="014FCDED" w14:textId="42FCE652" w:rsidR="00A929C3" w:rsidRPr="005E196E" w:rsidRDefault="00A929C3" w:rsidP="00A27ADC">
            <w:pPr>
              <w:rPr>
                <w:rFonts w:ascii="Arial" w:hAnsi="Arial" w:cs="Arial"/>
                <w:i/>
                <w:iCs/>
              </w:rPr>
            </w:pPr>
            <w:r w:rsidRPr="005E196E">
              <w:rPr>
                <w:rFonts w:ascii="Arial" w:hAnsi="Arial" w:cs="Arial"/>
                <w:i/>
                <w:iCs/>
              </w:rPr>
              <w:t xml:space="preserve">2.2 </w:t>
            </w:r>
            <w:r>
              <w:rPr>
                <w:rFonts w:ascii="Arial" w:hAnsi="Arial" w:cs="Arial"/>
                <w:i/>
                <w:iCs/>
              </w:rPr>
              <w:t>Qualités visuelles des mets dégustés</w:t>
            </w:r>
          </w:p>
        </w:tc>
        <w:tc>
          <w:tcPr>
            <w:tcW w:w="1826" w:type="dxa"/>
            <w:vAlign w:val="center"/>
          </w:tcPr>
          <w:p w14:paraId="6D9BBFC8" w14:textId="2CEFC34A" w:rsidR="00A929C3" w:rsidRPr="005E196E" w:rsidRDefault="00A929C3" w:rsidP="00A27ADC">
            <w:pPr>
              <w:jc w:val="center"/>
              <w:rPr>
                <w:rFonts w:ascii="Arial" w:hAnsi="Arial" w:cs="Arial"/>
                <w:i/>
                <w:iCs/>
                <w:sz w:val="24"/>
                <w:szCs w:val="24"/>
              </w:rPr>
            </w:pPr>
            <w:r>
              <w:rPr>
                <w:rFonts w:ascii="Arial" w:hAnsi="Arial" w:cs="Arial"/>
                <w:i/>
                <w:iCs/>
                <w:sz w:val="24"/>
                <w:szCs w:val="24"/>
              </w:rPr>
              <w:t>5</w:t>
            </w:r>
            <w:r w:rsidRPr="005E196E">
              <w:rPr>
                <w:rFonts w:ascii="Arial" w:hAnsi="Arial" w:cs="Arial"/>
                <w:i/>
                <w:iCs/>
                <w:sz w:val="24"/>
                <w:szCs w:val="24"/>
              </w:rPr>
              <w:t xml:space="preserve"> points </w:t>
            </w:r>
          </w:p>
        </w:tc>
      </w:tr>
    </w:tbl>
    <w:p w14:paraId="4D58DB8B" w14:textId="77777777" w:rsidR="00A929C3" w:rsidRDefault="00A929C3" w:rsidP="00245226">
      <w:pPr>
        <w:jc w:val="both"/>
        <w:rPr>
          <w:rFonts w:ascii="Arial" w:hAnsi="Arial" w:cs="Arial"/>
          <w:sz w:val="24"/>
          <w:szCs w:val="24"/>
        </w:rPr>
      </w:pPr>
    </w:p>
    <w:p w14:paraId="1816B8E4" w14:textId="77777777" w:rsidR="0000027C" w:rsidRDefault="0000027C" w:rsidP="00245226">
      <w:pPr>
        <w:jc w:val="both"/>
        <w:rPr>
          <w:rFonts w:ascii="Arial" w:hAnsi="Arial" w:cs="Arial"/>
          <w:sz w:val="24"/>
          <w:szCs w:val="24"/>
        </w:rPr>
      </w:pPr>
    </w:p>
    <w:p w14:paraId="286D0C1D" w14:textId="1F67CAAD" w:rsidR="007A66E0" w:rsidRDefault="008944E3" w:rsidP="00B11D61">
      <w:pPr>
        <w:jc w:val="both"/>
        <w:rPr>
          <w:rFonts w:ascii="Arial" w:hAnsi="Arial" w:cs="Arial"/>
          <w:sz w:val="24"/>
          <w:szCs w:val="24"/>
        </w:rPr>
      </w:pPr>
      <w:r>
        <w:rPr>
          <w:rFonts w:ascii="Arial" w:hAnsi="Arial" w:cs="Arial"/>
          <w:sz w:val="24"/>
          <w:szCs w:val="24"/>
        </w:rPr>
        <w:t>Pour chacun des deux lots, un</w:t>
      </w:r>
      <w:r w:rsidRPr="00D37C7C">
        <w:rPr>
          <w:rFonts w:ascii="Arial" w:hAnsi="Arial" w:cs="Arial"/>
          <w:sz w:val="24"/>
          <w:szCs w:val="24"/>
        </w:rPr>
        <w:t xml:space="preserve"> classement des offres </w:t>
      </w:r>
      <w:r>
        <w:rPr>
          <w:rFonts w:ascii="Arial" w:hAnsi="Arial" w:cs="Arial"/>
          <w:sz w:val="24"/>
          <w:szCs w:val="24"/>
        </w:rPr>
        <w:t>est</w:t>
      </w:r>
      <w:r w:rsidRPr="00D37C7C">
        <w:rPr>
          <w:rFonts w:ascii="Arial" w:hAnsi="Arial" w:cs="Arial"/>
          <w:sz w:val="24"/>
          <w:szCs w:val="24"/>
        </w:rPr>
        <w:t xml:space="preserve"> établi en cumulant les notes obtenues. Le candidat le mieux classé </w:t>
      </w:r>
      <w:r>
        <w:rPr>
          <w:rFonts w:ascii="Arial" w:hAnsi="Arial" w:cs="Arial"/>
          <w:sz w:val="24"/>
          <w:szCs w:val="24"/>
        </w:rPr>
        <w:t>est</w:t>
      </w:r>
      <w:r w:rsidRPr="00D37C7C">
        <w:rPr>
          <w:rFonts w:ascii="Arial" w:hAnsi="Arial" w:cs="Arial"/>
          <w:sz w:val="24"/>
          <w:szCs w:val="24"/>
        </w:rPr>
        <w:t xml:space="preserve"> retenu</w:t>
      </w:r>
      <w:r>
        <w:rPr>
          <w:rFonts w:ascii="Arial" w:hAnsi="Arial" w:cs="Arial"/>
          <w:sz w:val="24"/>
          <w:szCs w:val="24"/>
        </w:rPr>
        <w:t>.</w:t>
      </w:r>
      <w:bookmarkStart w:id="36" w:name="_Hlk196919818"/>
    </w:p>
    <w:bookmarkEnd w:id="36"/>
    <w:p w14:paraId="5F345B94" w14:textId="77777777" w:rsidR="007B2881" w:rsidRDefault="007B2881" w:rsidP="00245226">
      <w:pPr>
        <w:jc w:val="both"/>
        <w:rPr>
          <w:rFonts w:ascii="Arial" w:hAnsi="Arial" w:cs="Arial"/>
          <w:sz w:val="24"/>
          <w:szCs w:val="24"/>
        </w:rPr>
      </w:pPr>
    </w:p>
    <w:p w14:paraId="7E6A67E9" w14:textId="0DE22A71" w:rsidR="007B2881" w:rsidRPr="00D37C7C" w:rsidRDefault="007B2881" w:rsidP="007B2881">
      <w:pPr>
        <w:pStyle w:val="Titre1"/>
        <w:shd w:val="clear" w:color="auto" w:fill="C6E1E0"/>
        <w:spacing w:before="0" w:after="0"/>
        <w:rPr>
          <w:rFonts w:ascii="Arial" w:hAnsi="Arial" w:cs="Arial"/>
          <w:b/>
          <w:bCs/>
          <w:color w:val="FFFFFF" w:themeColor="background1"/>
          <w:sz w:val="28"/>
          <w:szCs w:val="28"/>
        </w:rPr>
      </w:pPr>
      <w:bookmarkStart w:id="37" w:name="_Toc227920334"/>
      <w:r w:rsidRPr="00D37C7C">
        <w:rPr>
          <w:rFonts w:ascii="Arial" w:hAnsi="Arial" w:cs="Arial"/>
          <w:b/>
          <w:bCs/>
          <w:color w:val="FFFFFF" w:themeColor="background1"/>
          <w:sz w:val="28"/>
          <w:szCs w:val="28"/>
        </w:rPr>
        <w:t>6.</w:t>
      </w:r>
      <w:r w:rsidR="00E65EC2">
        <w:rPr>
          <w:rFonts w:ascii="Arial" w:hAnsi="Arial" w:cs="Arial"/>
          <w:b/>
          <w:bCs/>
          <w:color w:val="FFFFFF" w:themeColor="background1"/>
          <w:sz w:val="28"/>
          <w:szCs w:val="28"/>
        </w:rPr>
        <w:t>5</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r>
      <w:r w:rsidR="00E65EC2">
        <w:rPr>
          <w:rFonts w:ascii="Arial" w:hAnsi="Arial" w:cs="Arial"/>
          <w:b/>
          <w:bCs/>
          <w:color w:val="FFFFFF" w:themeColor="background1"/>
          <w:sz w:val="28"/>
          <w:szCs w:val="28"/>
        </w:rPr>
        <w:t>Modalités de dégustation</w:t>
      </w:r>
      <w:bookmarkEnd w:id="37"/>
    </w:p>
    <w:p w14:paraId="77687C03" w14:textId="77777777" w:rsidR="007B2881" w:rsidRDefault="007B2881" w:rsidP="00245226">
      <w:pPr>
        <w:jc w:val="both"/>
        <w:rPr>
          <w:rFonts w:ascii="Arial" w:hAnsi="Arial" w:cs="Arial"/>
          <w:sz w:val="24"/>
          <w:szCs w:val="24"/>
        </w:rPr>
      </w:pPr>
    </w:p>
    <w:p w14:paraId="13AA1109" w14:textId="1E19BC39" w:rsidR="00E65EC2" w:rsidRDefault="00E65EC2" w:rsidP="00E65EC2">
      <w:pPr>
        <w:jc w:val="both"/>
        <w:rPr>
          <w:rFonts w:ascii="Arial" w:hAnsi="Arial" w:cs="Arial"/>
          <w:sz w:val="24"/>
          <w:szCs w:val="24"/>
        </w:rPr>
      </w:pPr>
      <w:r w:rsidRPr="007B2881">
        <w:rPr>
          <w:rFonts w:ascii="Arial" w:hAnsi="Arial" w:cs="Arial"/>
          <w:b/>
          <w:bCs/>
          <w:sz w:val="24"/>
          <w:szCs w:val="24"/>
        </w:rPr>
        <w:t>Rappel du processus de dégustation</w:t>
      </w:r>
      <w:r w:rsidRPr="0000027C">
        <w:rPr>
          <w:rFonts w:ascii="Arial" w:hAnsi="Arial" w:cs="Arial"/>
          <w:sz w:val="24"/>
          <w:szCs w:val="24"/>
        </w:rPr>
        <w:t xml:space="preserve"> : Comme précisé à l’article </w:t>
      </w:r>
      <w:r>
        <w:rPr>
          <w:rFonts w:ascii="Arial" w:hAnsi="Arial" w:cs="Arial"/>
          <w:sz w:val="24"/>
          <w:szCs w:val="24"/>
        </w:rPr>
        <w:t>6.4</w:t>
      </w:r>
      <w:r w:rsidRPr="0000027C">
        <w:rPr>
          <w:rFonts w:ascii="Arial" w:hAnsi="Arial" w:cs="Arial"/>
          <w:sz w:val="24"/>
          <w:szCs w:val="24"/>
        </w:rPr>
        <w:t xml:space="preserve"> </w:t>
      </w:r>
      <w:r w:rsidR="00E63BC9">
        <w:rPr>
          <w:rFonts w:ascii="Arial" w:hAnsi="Arial" w:cs="Arial"/>
          <w:sz w:val="24"/>
          <w:szCs w:val="24"/>
        </w:rPr>
        <w:t>ci-dessus</w:t>
      </w:r>
      <w:r w:rsidRPr="0000027C">
        <w:rPr>
          <w:rFonts w:ascii="Arial" w:hAnsi="Arial" w:cs="Arial"/>
          <w:sz w:val="24"/>
          <w:szCs w:val="24"/>
        </w:rPr>
        <w:t>, une première phase de notation de l’ensemble des offres reçues est réalisée, et porte sur des critères représentant un total de 85 points.</w:t>
      </w:r>
    </w:p>
    <w:p w14:paraId="7E5C426F" w14:textId="77777777" w:rsidR="00E65EC2" w:rsidRDefault="00E65EC2" w:rsidP="00E65EC2">
      <w:pPr>
        <w:jc w:val="both"/>
        <w:rPr>
          <w:rFonts w:ascii="Arial" w:hAnsi="Arial" w:cs="Arial"/>
          <w:sz w:val="24"/>
          <w:szCs w:val="24"/>
        </w:rPr>
      </w:pPr>
    </w:p>
    <w:p w14:paraId="346D970F" w14:textId="28771ADC" w:rsidR="00E65EC2" w:rsidRDefault="00E65EC2" w:rsidP="00E65EC2">
      <w:pPr>
        <w:jc w:val="both"/>
        <w:rPr>
          <w:rFonts w:ascii="Arial" w:hAnsi="Arial" w:cs="Arial"/>
          <w:sz w:val="24"/>
          <w:szCs w:val="24"/>
        </w:rPr>
      </w:pPr>
      <w:r w:rsidRPr="0000027C">
        <w:rPr>
          <w:rFonts w:ascii="Arial" w:hAnsi="Arial" w:cs="Arial"/>
          <w:sz w:val="24"/>
          <w:szCs w:val="24"/>
        </w:rPr>
        <w:t xml:space="preserve">A l’issue de cette première phase de notation, les 3 candidats arrivés en tête seront invités à faire déguster une sélection de mets représentative de leur offre. Les candidats retenus pour la phase de dégustation seront </w:t>
      </w:r>
      <w:r w:rsidR="00A9506E">
        <w:rPr>
          <w:rFonts w:ascii="Arial" w:hAnsi="Arial" w:cs="Arial"/>
          <w:sz w:val="24"/>
          <w:szCs w:val="24"/>
        </w:rPr>
        <w:t xml:space="preserve">informés des modalités de la dégustation, qui se déroulera </w:t>
      </w:r>
      <w:r w:rsidR="00A9506E" w:rsidRPr="00A9506E">
        <w:rPr>
          <w:rFonts w:ascii="Arial" w:hAnsi="Arial" w:cs="Arial"/>
          <w:sz w:val="24"/>
          <w:szCs w:val="24"/>
          <w:highlight w:val="yellow"/>
        </w:rPr>
        <w:t>le 12 juin 2026, dans les locaux de l’ENSM</w:t>
      </w:r>
      <w:r w:rsidRPr="0000027C">
        <w:rPr>
          <w:rFonts w:ascii="Arial" w:hAnsi="Arial" w:cs="Arial"/>
          <w:sz w:val="24"/>
          <w:szCs w:val="24"/>
        </w:rPr>
        <w:t>.</w:t>
      </w:r>
    </w:p>
    <w:p w14:paraId="6B48E24E" w14:textId="77777777" w:rsidR="00E65EC2" w:rsidRDefault="00E65EC2" w:rsidP="00E65EC2">
      <w:pPr>
        <w:jc w:val="both"/>
        <w:rPr>
          <w:rFonts w:ascii="Arial" w:hAnsi="Arial" w:cs="Arial"/>
          <w:sz w:val="24"/>
          <w:szCs w:val="24"/>
        </w:rPr>
      </w:pPr>
    </w:p>
    <w:p w14:paraId="661EAB97" w14:textId="77777777" w:rsidR="00E65EC2" w:rsidRDefault="00E65EC2" w:rsidP="00E65EC2">
      <w:pPr>
        <w:jc w:val="both"/>
        <w:rPr>
          <w:rFonts w:ascii="Arial" w:hAnsi="Arial" w:cs="Arial"/>
          <w:sz w:val="24"/>
          <w:szCs w:val="24"/>
        </w:rPr>
      </w:pPr>
      <w:r w:rsidRPr="0000027C">
        <w:rPr>
          <w:rFonts w:ascii="Arial" w:hAnsi="Arial" w:cs="Arial"/>
          <w:sz w:val="24"/>
          <w:szCs w:val="24"/>
        </w:rPr>
        <w:t>Déroulement de la dégustation : Cette dégustation se fera en présence de 3 ou 4 personnes d</w:t>
      </w:r>
      <w:r>
        <w:rPr>
          <w:rFonts w:ascii="Arial" w:hAnsi="Arial" w:cs="Arial"/>
          <w:sz w:val="24"/>
          <w:szCs w:val="24"/>
        </w:rPr>
        <w:t>e l’ENSM</w:t>
      </w:r>
      <w:r w:rsidRPr="0000027C">
        <w:rPr>
          <w:rFonts w:ascii="Arial" w:hAnsi="Arial" w:cs="Arial"/>
          <w:sz w:val="24"/>
          <w:szCs w:val="24"/>
        </w:rPr>
        <w:t xml:space="preserve"> (le nombre exact sera communiqué dans la convocation). Les éléments proposés à la dégustation sont les suivants :</w:t>
      </w:r>
    </w:p>
    <w:p w14:paraId="41A9B75E" w14:textId="77777777" w:rsidR="00E65EC2" w:rsidRDefault="00E65EC2" w:rsidP="00E65EC2">
      <w:pPr>
        <w:jc w:val="both"/>
        <w:rPr>
          <w:rFonts w:ascii="Arial" w:hAnsi="Arial" w:cs="Arial"/>
          <w:sz w:val="24"/>
          <w:szCs w:val="24"/>
        </w:rPr>
      </w:pPr>
    </w:p>
    <w:p w14:paraId="26EC6020" w14:textId="1E49D516" w:rsidR="00E65EC2" w:rsidRPr="00C42248" w:rsidRDefault="00E65EC2" w:rsidP="00E65EC2">
      <w:pPr>
        <w:pStyle w:val="Paragraphedeliste"/>
        <w:numPr>
          <w:ilvl w:val="0"/>
          <w:numId w:val="30"/>
        </w:numPr>
        <w:jc w:val="both"/>
        <w:rPr>
          <w:rFonts w:ascii="Arial" w:hAnsi="Arial" w:cs="Arial"/>
          <w:sz w:val="24"/>
          <w:szCs w:val="24"/>
        </w:rPr>
      </w:pPr>
      <w:r w:rsidRPr="00C42248">
        <w:rPr>
          <w:rFonts w:ascii="Arial" w:hAnsi="Arial" w:cs="Arial"/>
          <w:sz w:val="24"/>
          <w:szCs w:val="24"/>
        </w:rPr>
        <w:t xml:space="preserve">Un repas avec </w:t>
      </w:r>
      <w:r w:rsidR="00C36EC6" w:rsidRPr="00C42248">
        <w:rPr>
          <w:rFonts w:ascii="Arial" w:hAnsi="Arial" w:cs="Arial"/>
          <w:sz w:val="24"/>
          <w:szCs w:val="24"/>
        </w:rPr>
        <w:t xml:space="preserve">1 </w:t>
      </w:r>
      <w:r w:rsidRPr="00C42248">
        <w:rPr>
          <w:rFonts w:ascii="Arial" w:hAnsi="Arial" w:cs="Arial"/>
          <w:sz w:val="24"/>
          <w:szCs w:val="24"/>
        </w:rPr>
        <w:t>entrée</w:t>
      </w:r>
      <w:r w:rsidR="00C42248">
        <w:rPr>
          <w:rFonts w:ascii="Arial" w:hAnsi="Arial" w:cs="Arial"/>
          <w:sz w:val="24"/>
          <w:szCs w:val="24"/>
        </w:rPr>
        <w:t xml:space="preserve"> simple</w:t>
      </w:r>
      <w:r w:rsidRPr="00C42248">
        <w:rPr>
          <w:rFonts w:ascii="Arial" w:hAnsi="Arial" w:cs="Arial"/>
          <w:sz w:val="24"/>
          <w:szCs w:val="24"/>
        </w:rPr>
        <w:t xml:space="preserve">, </w:t>
      </w:r>
      <w:r w:rsidR="00C36EC6" w:rsidRPr="00C42248">
        <w:rPr>
          <w:rFonts w:ascii="Arial" w:hAnsi="Arial" w:cs="Arial"/>
          <w:sz w:val="24"/>
          <w:szCs w:val="24"/>
        </w:rPr>
        <w:t xml:space="preserve">1 </w:t>
      </w:r>
      <w:r w:rsidRPr="00C42248">
        <w:rPr>
          <w:rFonts w:ascii="Arial" w:hAnsi="Arial" w:cs="Arial"/>
          <w:sz w:val="24"/>
          <w:szCs w:val="24"/>
        </w:rPr>
        <w:t>plat</w:t>
      </w:r>
      <w:r w:rsidR="00C42248">
        <w:rPr>
          <w:rFonts w:ascii="Arial" w:hAnsi="Arial" w:cs="Arial"/>
          <w:sz w:val="24"/>
          <w:szCs w:val="24"/>
        </w:rPr>
        <w:t xml:space="preserve"> simple</w:t>
      </w:r>
      <w:r w:rsidRPr="00C42248">
        <w:rPr>
          <w:rFonts w:ascii="Arial" w:hAnsi="Arial" w:cs="Arial"/>
          <w:sz w:val="24"/>
          <w:szCs w:val="24"/>
        </w:rPr>
        <w:t xml:space="preserve"> et </w:t>
      </w:r>
      <w:r w:rsidR="00C36EC6" w:rsidRPr="00C42248">
        <w:rPr>
          <w:rFonts w:ascii="Arial" w:hAnsi="Arial" w:cs="Arial"/>
          <w:sz w:val="24"/>
          <w:szCs w:val="24"/>
        </w:rPr>
        <w:t xml:space="preserve">1 </w:t>
      </w:r>
      <w:r w:rsidRPr="00C42248">
        <w:rPr>
          <w:rFonts w:ascii="Arial" w:hAnsi="Arial" w:cs="Arial"/>
          <w:sz w:val="24"/>
          <w:szCs w:val="24"/>
        </w:rPr>
        <w:t xml:space="preserve">dessert </w:t>
      </w:r>
      <w:r w:rsidR="00C42248">
        <w:rPr>
          <w:rFonts w:ascii="Arial" w:hAnsi="Arial" w:cs="Arial"/>
          <w:sz w:val="24"/>
          <w:szCs w:val="24"/>
        </w:rPr>
        <w:t xml:space="preserve">pâtissier </w:t>
      </w:r>
      <w:r w:rsidRPr="00C42248">
        <w:rPr>
          <w:rFonts w:ascii="Arial" w:hAnsi="Arial" w:cs="Arial"/>
          <w:sz w:val="24"/>
          <w:szCs w:val="24"/>
        </w:rPr>
        <w:t xml:space="preserve">(pas d’eau, de fromage/laitage ou de pain) ;  </w:t>
      </w:r>
    </w:p>
    <w:p w14:paraId="3E525C5F" w14:textId="51E30B1C" w:rsidR="00E65EC2" w:rsidRPr="00C42248" w:rsidRDefault="00E65EC2" w:rsidP="00E65EC2">
      <w:pPr>
        <w:pStyle w:val="Paragraphedeliste"/>
        <w:numPr>
          <w:ilvl w:val="0"/>
          <w:numId w:val="30"/>
        </w:numPr>
        <w:jc w:val="both"/>
        <w:rPr>
          <w:rFonts w:ascii="Arial" w:hAnsi="Arial" w:cs="Arial"/>
          <w:sz w:val="24"/>
          <w:szCs w:val="24"/>
        </w:rPr>
      </w:pPr>
      <w:r w:rsidRPr="00C42248">
        <w:rPr>
          <w:rFonts w:ascii="Arial" w:hAnsi="Arial" w:cs="Arial"/>
          <w:sz w:val="24"/>
          <w:szCs w:val="24"/>
        </w:rPr>
        <w:t xml:space="preserve">Deux exemples différents de biscuit </w:t>
      </w:r>
      <w:r w:rsidR="00C36EC6" w:rsidRPr="00C42248">
        <w:rPr>
          <w:rFonts w:ascii="Arial" w:hAnsi="Arial" w:cs="Arial"/>
          <w:sz w:val="24"/>
          <w:szCs w:val="24"/>
        </w:rPr>
        <w:t>en 2 exemplaires chacun</w:t>
      </w:r>
      <w:r w:rsidRPr="00C42248">
        <w:rPr>
          <w:rFonts w:ascii="Arial" w:hAnsi="Arial" w:cs="Arial"/>
          <w:sz w:val="24"/>
          <w:szCs w:val="24"/>
        </w:rPr>
        <w:t xml:space="preserve">. </w:t>
      </w:r>
    </w:p>
    <w:p w14:paraId="78AE8D23" w14:textId="713771A0" w:rsidR="00E65EC2" w:rsidRDefault="00E65EC2" w:rsidP="00E65EC2">
      <w:pPr>
        <w:jc w:val="both"/>
        <w:rPr>
          <w:rFonts w:ascii="Arial" w:hAnsi="Arial" w:cs="Arial"/>
          <w:sz w:val="24"/>
          <w:szCs w:val="24"/>
        </w:rPr>
      </w:pPr>
      <w:r w:rsidRPr="000A47C5">
        <w:rPr>
          <w:rFonts w:ascii="Arial" w:hAnsi="Arial" w:cs="Arial"/>
          <w:b/>
          <w:bCs/>
          <w:sz w:val="24"/>
          <w:szCs w:val="24"/>
        </w:rPr>
        <w:t>Indemnisation des candidats non retenus</w:t>
      </w:r>
      <w:r w:rsidR="00BF2927">
        <w:rPr>
          <w:rFonts w:ascii="Arial" w:hAnsi="Arial" w:cs="Arial"/>
          <w:b/>
          <w:bCs/>
          <w:sz w:val="24"/>
          <w:szCs w:val="24"/>
        </w:rPr>
        <w:t xml:space="preserve"> à l’issue de la phase de dégustation</w:t>
      </w:r>
      <w:r w:rsidRPr="000A47C5">
        <w:rPr>
          <w:rFonts w:ascii="Arial" w:hAnsi="Arial" w:cs="Arial"/>
          <w:sz w:val="24"/>
          <w:szCs w:val="24"/>
        </w:rPr>
        <w:t xml:space="preserve"> :</w:t>
      </w:r>
      <w:r w:rsidRPr="007B2881">
        <w:rPr>
          <w:rFonts w:ascii="Arial" w:hAnsi="Arial" w:cs="Arial"/>
          <w:sz w:val="24"/>
          <w:szCs w:val="24"/>
        </w:rPr>
        <w:t xml:space="preserve"> </w:t>
      </w:r>
    </w:p>
    <w:p w14:paraId="5B6975BE" w14:textId="77777777" w:rsidR="00E65EC2" w:rsidRDefault="00E65EC2" w:rsidP="00E65EC2">
      <w:pPr>
        <w:jc w:val="both"/>
        <w:rPr>
          <w:rFonts w:ascii="Arial" w:hAnsi="Arial" w:cs="Arial"/>
          <w:sz w:val="24"/>
          <w:szCs w:val="24"/>
        </w:rPr>
      </w:pPr>
    </w:p>
    <w:p w14:paraId="77D6E7F1" w14:textId="5EAAC359" w:rsidR="00E65EC2" w:rsidRDefault="00E65EC2" w:rsidP="00E65EC2">
      <w:pPr>
        <w:jc w:val="both"/>
        <w:rPr>
          <w:rFonts w:ascii="Arial" w:hAnsi="Arial" w:cs="Arial"/>
          <w:sz w:val="24"/>
          <w:szCs w:val="24"/>
        </w:rPr>
      </w:pPr>
      <w:r w:rsidRPr="007B2881">
        <w:rPr>
          <w:rFonts w:ascii="Arial" w:hAnsi="Arial" w:cs="Arial"/>
          <w:sz w:val="24"/>
          <w:szCs w:val="24"/>
        </w:rPr>
        <w:t>Les candidats ayant participé à la phase de dégustation et n’étant pas retenu</w:t>
      </w:r>
      <w:r w:rsidR="000A47C5">
        <w:rPr>
          <w:rFonts w:ascii="Arial" w:hAnsi="Arial" w:cs="Arial"/>
          <w:sz w:val="24"/>
          <w:szCs w:val="24"/>
        </w:rPr>
        <w:t>s</w:t>
      </w:r>
      <w:r w:rsidRPr="007B2881">
        <w:rPr>
          <w:rFonts w:ascii="Arial" w:hAnsi="Arial" w:cs="Arial"/>
          <w:sz w:val="24"/>
          <w:szCs w:val="24"/>
        </w:rPr>
        <w:t xml:space="preserve"> à l’issue du processus de mise en concurrence </w:t>
      </w:r>
      <w:r w:rsidR="000A47C5">
        <w:rPr>
          <w:rFonts w:ascii="Arial" w:hAnsi="Arial" w:cs="Arial"/>
          <w:sz w:val="24"/>
          <w:szCs w:val="24"/>
        </w:rPr>
        <w:t>peuvent</w:t>
      </w:r>
      <w:r w:rsidRPr="007B2881">
        <w:rPr>
          <w:rFonts w:ascii="Arial" w:hAnsi="Arial" w:cs="Arial"/>
          <w:sz w:val="24"/>
          <w:szCs w:val="24"/>
        </w:rPr>
        <w:t xml:space="preserve"> solliciter l’indemnisation des frais </w:t>
      </w:r>
      <w:r w:rsidR="000A47C5">
        <w:rPr>
          <w:rFonts w:ascii="Arial" w:hAnsi="Arial" w:cs="Arial"/>
          <w:sz w:val="24"/>
          <w:szCs w:val="24"/>
        </w:rPr>
        <w:t>de déplacement</w:t>
      </w:r>
      <w:r w:rsidRPr="007B2881">
        <w:rPr>
          <w:rFonts w:ascii="Arial" w:hAnsi="Arial" w:cs="Arial"/>
          <w:sz w:val="24"/>
          <w:szCs w:val="24"/>
        </w:rPr>
        <w:t>.</w:t>
      </w:r>
      <w:r w:rsidR="000A47C5">
        <w:rPr>
          <w:rFonts w:ascii="Arial" w:hAnsi="Arial" w:cs="Arial"/>
          <w:sz w:val="24"/>
          <w:szCs w:val="24"/>
        </w:rPr>
        <w:t xml:space="preserve"> Celle-ci interviendra uniquement sur présentation des justificatifs (billets de train ou frais kilométriques).</w:t>
      </w:r>
      <w:r w:rsidRPr="007B2881">
        <w:rPr>
          <w:rFonts w:ascii="Arial" w:hAnsi="Arial" w:cs="Arial"/>
          <w:sz w:val="24"/>
          <w:szCs w:val="24"/>
        </w:rPr>
        <w:t xml:space="preserve"> </w:t>
      </w:r>
    </w:p>
    <w:p w14:paraId="71F4BCFF" w14:textId="77777777" w:rsidR="00E65EC2" w:rsidRDefault="00E65EC2" w:rsidP="00E65EC2">
      <w:pPr>
        <w:jc w:val="both"/>
        <w:rPr>
          <w:rFonts w:ascii="Arial" w:hAnsi="Arial" w:cs="Arial"/>
          <w:sz w:val="24"/>
          <w:szCs w:val="24"/>
        </w:rPr>
      </w:pPr>
    </w:p>
    <w:p w14:paraId="55037BCB" w14:textId="77777777" w:rsidR="00E65EC2" w:rsidRPr="007B2881" w:rsidRDefault="00E65EC2" w:rsidP="00E65EC2">
      <w:pPr>
        <w:jc w:val="both"/>
        <w:rPr>
          <w:rFonts w:ascii="Arial" w:hAnsi="Arial" w:cs="Arial"/>
          <w:sz w:val="24"/>
          <w:szCs w:val="24"/>
        </w:rPr>
      </w:pPr>
      <w:r w:rsidRPr="007B2881">
        <w:rPr>
          <w:rFonts w:ascii="Arial" w:hAnsi="Arial" w:cs="Arial"/>
          <w:sz w:val="24"/>
          <w:szCs w:val="24"/>
        </w:rPr>
        <w:t>Le candidat retenu ne pourra pas prétendre à cette indemnisation.</w:t>
      </w:r>
    </w:p>
    <w:p w14:paraId="7408E0EE" w14:textId="77777777" w:rsidR="00E65EC2" w:rsidRDefault="00E65EC2" w:rsidP="00245226">
      <w:pPr>
        <w:jc w:val="both"/>
        <w:rPr>
          <w:rFonts w:ascii="Arial" w:hAnsi="Arial" w:cs="Arial"/>
          <w:sz w:val="24"/>
          <w:szCs w:val="24"/>
        </w:rPr>
      </w:pPr>
    </w:p>
    <w:p w14:paraId="3A40DF71" w14:textId="711F13E3" w:rsidR="00566A8A" w:rsidRPr="00D37C7C" w:rsidRDefault="00566A8A" w:rsidP="00566A8A">
      <w:pPr>
        <w:pStyle w:val="Titre1"/>
        <w:shd w:val="clear" w:color="auto" w:fill="C6E1E0"/>
        <w:spacing w:before="0" w:after="0"/>
        <w:rPr>
          <w:rFonts w:ascii="Arial" w:hAnsi="Arial" w:cs="Arial"/>
          <w:b/>
          <w:bCs/>
          <w:color w:val="FFFFFF" w:themeColor="background1"/>
          <w:sz w:val="28"/>
          <w:szCs w:val="28"/>
        </w:rPr>
      </w:pPr>
      <w:bookmarkStart w:id="38" w:name="_Toc227920335"/>
      <w:r w:rsidRPr="00D37C7C">
        <w:rPr>
          <w:rFonts w:ascii="Arial" w:hAnsi="Arial" w:cs="Arial"/>
          <w:b/>
          <w:bCs/>
          <w:color w:val="FFFFFF" w:themeColor="background1"/>
          <w:sz w:val="28"/>
          <w:szCs w:val="28"/>
        </w:rPr>
        <w:t>6.</w:t>
      </w:r>
      <w:r>
        <w:rPr>
          <w:rFonts w:ascii="Arial" w:hAnsi="Arial" w:cs="Arial"/>
          <w:b/>
          <w:bCs/>
          <w:color w:val="FFFFFF" w:themeColor="background1"/>
          <w:sz w:val="28"/>
          <w:szCs w:val="28"/>
        </w:rPr>
        <w:t>6</w:t>
      </w:r>
      <w:r w:rsidRPr="00D37C7C">
        <w:rPr>
          <w:rFonts w:ascii="Arial" w:hAnsi="Arial" w:cs="Arial"/>
          <w:b/>
          <w:bCs/>
          <w:color w:val="FFFFFF" w:themeColor="background1"/>
          <w:sz w:val="28"/>
          <w:szCs w:val="28"/>
        </w:rPr>
        <w:t>.</w:t>
      </w:r>
      <w:r w:rsidRPr="00D37C7C">
        <w:rPr>
          <w:rFonts w:ascii="Arial" w:hAnsi="Arial" w:cs="Arial"/>
          <w:b/>
          <w:bCs/>
          <w:color w:val="FFFFFF" w:themeColor="background1"/>
          <w:sz w:val="28"/>
          <w:szCs w:val="28"/>
        </w:rPr>
        <w:tab/>
      </w:r>
      <w:r>
        <w:rPr>
          <w:rFonts w:ascii="Arial" w:hAnsi="Arial" w:cs="Arial"/>
          <w:b/>
          <w:bCs/>
          <w:color w:val="FFFFFF" w:themeColor="background1"/>
          <w:sz w:val="28"/>
          <w:szCs w:val="28"/>
        </w:rPr>
        <w:t>Négociation</w:t>
      </w:r>
      <w:bookmarkEnd w:id="38"/>
    </w:p>
    <w:p w14:paraId="40999C91" w14:textId="77777777" w:rsidR="007A66E0" w:rsidRDefault="007A66E0" w:rsidP="00245226">
      <w:pPr>
        <w:jc w:val="both"/>
        <w:rPr>
          <w:rFonts w:ascii="Arial" w:hAnsi="Arial" w:cs="Arial"/>
          <w:sz w:val="24"/>
          <w:szCs w:val="24"/>
        </w:rPr>
      </w:pPr>
    </w:p>
    <w:p w14:paraId="21ABF1E9" w14:textId="20531A69" w:rsidR="00556BDA" w:rsidRDefault="007A66E0" w:rsidP="00245226">
      <w:pPr>
        <w:jc w:val="both"/>
        <w:rPr>
          <w:rFonts w:ascii="Arial" w:hAnsi="Arial" w:cs="Arial"/>
          <w:sz w:val="24"/>
          <w:szCs w:val="24"/>
        </w:rPr>
      </w:pPr>
      <w:r w:rsidRPr="007A66E0">
        <w:rPr>
          <w:rFonts w:ascii="Arial" w:hAnsi="Arial" w:cs="Arial"/>
          <w:sz w:val="24"/>
          <w:szCs w:val="24"/>
        </w:rPr>
        <w:t>Après une première analyse des offres, l</w:t>
      </w:r>
      <w:r>
        <w:rPr>
          <w:rFonts w:ascii="Arial" w:hAnsi="Arial" w:cs="Arial"/>
          <w:sz w:val="24"/>
          <w:szCs w:val="24"/>
        </w:rPr>
        <w:t xml:space="preserve">’ENSM </w:t>
      </w:r>
      <w:r w:rsidRPr="007A66E0">
        <w:rPr>
          <w:rFonts w:ascii="Arial" w:hAnsi="Arial" w:cs="Arial"/>
          <w:sz w:val="24"/>
          <w:szCs w:val="24"/>
        </w:rPr>
        <w:t xml:space="preserve">se réserve le droit de négocier avec </w:t>
      </w:r>
      <w:r w:rsidR="000A47C5">
        <w:rPr>
          <w:rFonts w:ascii="Arial" w:hAnsi="Arial" w:cs="Arial"/>
          <w:sz w:val="24"/>
          <w:szCs w:val="24"/>
        </w:rPr>
        <w:t>tout ou partie d</w:t>
      </w:r>
      <w:r w:rsidRPr="007A66E0">
        <w:rPr>
          <w:rFonts w:ascii="Arial" w:hAnsi="Arial" w:cs="Arial"/>
          <w:sz w:val="24"/>
          <w:szCs w:val="24"/>
        </w:rPr>
        <w:t>es candidats. La négociation peut porter sur la proposition technique et/ou sur la proposition financière des candidats.</w:t>
      </w:r>
      <w:r>
        <w:rPr>
          <w:rFonts w:ascii="Arial" w:hAnsi="Arial" w:cs="Arial"/>
          <w:sz w:val="24"/>
          <w:szCs w:val="24"/>
        </w:rPr>
        <w:t xml:space="preserve"> </w:t>
      </w:r>
      <w:r w:rsidRPr="007A66E0">
        <w:rPr>
          <w:rFonts w:ascii="Arial" w:hAnsi="Arial" w:cs="Arial"/>
          <w:sz w:val="24"/>
          <w:szCs w:val="24"/>
        </w:rPr>
        <w:t>Conformément aux dispositions de l’article R</w:t>
      </w:r>
      <w:r w:rsidR="00E63BC9">
        <w:rPr>
          <w:rFonts w:ascii="Arial" w:hAnsi="Arial" w:cs="Arial"/>
          <w:sz w:val="24"/>
          <w:szCs w:val="24"/>
        </w:rPr>
        <w:t xml:space="preserve">. </w:t>
      </w:r>
      <w:r w:rsidRPr="007A66E0">
        <w:rPr>
          <w:rFonts w:ascii="Arial" w:hAnsi="Arial" w:cs="Arial"/>
          <w:sz w:val="24"/>
          <w:szCs w:val="24"/>
        </w:rPr>
        <w:t xml:space="preserve">2123-5 du </w:t>
      </w:r>
      <w:r w:rsidR="00E63BC9">
        <w:rPr>
          <w:rFonts w:ascii="Arial" w:hAnsi="Arial" w:cs="Arial"/>
          <w:sz w:val="24"/>
          <w:szCs w:val="24"/>
        </w:rPr>
        <w:t>c</w:t>
      </w:r>
      <w:r w:rsidRPr="007A66E0">
        <w:rPr>
          <w:rFonts w:ascii="Arial" w:hAnsi="Arial" w:cs="Arial"/>
          <w:sz w:val="24"/>
          <w:szCs w:val="24"/>
        </w:rPr>
        <w:t>ode de la commande publique, l</w:t>
      </w:r>
      <w:r>
        <w:rPr>
          <w:rFonts w:ascii="Arial" w:hAnsi="Arial" w:cs="Arial"/>
          <w:sz w:val="24"/>
          <w:szCs w:val="24"/>
        </w:rPr>
        <w:t xml:space="preserve">’ENSM </w:t>
      </w:r>
      <w:r w:rsidRPr="007A66E0">
        <w:rPr>
          <w:rFonts w:ascii="Arial" w:hAnsi="Arial" w:cs="Arial"/>
          <w:sz w:val="24"/>
          <w:szCs w:val="24"/>
        </w:rPr>
        <w:t xml:space="preserve">se réserve le droit </w:t>
      </w:r>
      <w:r w:rsidRPr="007A66E0">
        <w:rPr>
          <w:rFonts w:ascii="Arial" w:hAnsi="Arial" w:cs="Arial"/>
          <w:sz w:val="24"/>
          <w:szCs w:val="24"/>
        </w:rPr>
        <w:lastRenderedPageBreak/>
        <w:t>d’attribuer le marché sur la base des offres initiales, sans négociation.</w:t>
      </w:r>
    </w:p>
    <w:p w14:paraId="5BAF4553" w14:textId="77777777" w:rsidR="00B876C2" w:rsidRDefault="00B876C2" w:rsidP="00245226">
      <w:pPr>
        <w:jc w:val="both"/>
        <w:rPr>
          <w:rFonts w:ascii="Arial" w:hAnsi="Arial" w:cs="Arial"/>
          <w:sz w:val="24"/>
          <w:szCs w:val="24"/>
        </w:rPr>
      </w:pPr>
    </w:p>
    <w:p w14:paraId="7CA66784" w14:textId="77777777" w:rsidR="00B876C2" w:rsidRPr="00D37C7C" w:rsidRDefault="00B876C2" w:rsidP="00245226">
      <w:pPr>
        <w:jc w:val="both"/>
        <w:rPr>
          <w:rFonts w:ascii="Arial" w:hAnsi="Arial" w:cs="Arial"/>
          <w:sz w:val="24"/>
          <w:szCs w:val="24"/>
        </w:rPr>
      </w:pPr>
    </w:p>
    <w:p w14:paraId="3C67C674" w14:textId="071FE600" w:rsidR="00021812" w:rsidRPr="00D37C7C" w:rsidRDefault="00021812" w:rsidP="00B4696F">
      <w:pPr>
        <w:pStyle w:val="Titre1"/>
        <w:shd w:val="clear" w:color="auto" w:fill="002060"/>
        <w:spacing w:before="0" w:after="0"/>
        <w:rPr>
          <w:rFonts w:ascii="Arial" w:hAnsi="Arial" w:cs="Arial"/>
          <w:b/>
          <w:bCs/>
          <w:color w:val="FFFFFF" w:themeColor="background1"/>
          <w:sz w:val="28"/>
          <w:szCs w:val="28"/>
        </w:rPr>
      </w:pPr>
      <w:bookmarkStart w:id="39" w:name="_Toc227920336"/>
      <w:r w:rsidRPr="00D37C7C">
        <w:rPr>
          <w:rFonts w:ascii="Arial" w:hAnsi="Arial" w:cs="Arial"/>
          <w:b/>
          <w:bCs/>
          <w:color w:val="FFFFFF" w:themeColor="background1"/>
          <w:sz w:val="28"/>
          <w:szCs w:val="28"/>
        </w:rPr>
        <w:t>Article 7.</w:t>
      </w:r>
      <w:r w:rsidR="001D0054" w:rsidRPr="00D37C7C">
        <w:rPr>
          <w:rFonts w:ascii="Arial" w:hAnsi="Arial" w:cs="Arial"/>
          <w:b/>
          <w:bCs/>
          <w:color w:val="FFFFFF" w:themeColor="background1"/>
          <w:sz w:val="28"/>
          <w:szCs w:val="28"/>
        </w:rPr>
        <w:tab/>
      </w:r>
      <w:r w:rsidRPr="00D37C7C">
        <w:rPr>
          <w:rFonts w:ascii="Arial" w:hAnsi="Arial" w:cs="Arial"/>
          <w:b/>
          <w:bCs/>
          <w:color w:val="FFFFFF" w:themeColor="background1"/>
          <w:sz w:val="28"/>
          <w:szCs w:val="28"/>
        </w:rPr>
        <w:t>Pièces demandées à l’attributaire</w:t>
      </w:r>
      <w:r w:rsidR="001D0054" w:rsidRPr="00D37C7C">
        <w:rPr>
          <w:rFonts w:ascii="Arial" w:hAnsi="Arial" w:cs="Arial"/>
          <w:b/>
          <w:bCs/>
          <w:color w:val="FFFFFF" w:themeColor="background1"/>
          <w:sz w:val="28"/>
          <w:szCs w:val="28"/>
        </w:rPr>
        <w:t xml:space="preserve"> du marché</w:t>
      </w:r>
      <w:bookmarkEnd w:id="39"/>
    </w:p>
    <w:p w14:paraId="47F0BDB0" w14:textId="77777777" w:rsidR="00D233CD" w:rsidRPr="00D37C7C" w:rsidRDefault="00D233CD" w:rsidP="00245226">
      <w:pPr>
        <w:jc w:val="both"/>
        <w:rPr>
          <w:rFonts w:ascii="Arial" w:hAnsi="Arial" w:cs="Arial"/>
          <w:sz w:val="24"/>
          <w:szCs w:val="24"/>
        </w:rPr>
      </w:pPr>
    </w:p>
    <w:p w14:paraId="53CADDF5" w14:textId="59CEF9B8" w:rsidR="00A235B8" w:rsidRPr="00D37C7C" w:rsidRDefault="00A235B8" w:rsidP="00B4696F">
      <w:pPr>
        <w:pStyle w:val="Titre1"/>
        <w:shd w:val="clear" w:color="auto" w:fill="C6E1E0"/>
        <w:spacing w:before="0" w:after="0"/>
        <w:rPr>
          <w:rFonts w:ascii="Arial" w:hAnsi="Arial" w:cs="Arial"/>
          <w:b/>
          <w:bCs/>
          <w:color w:val="FFFFFF" w:themeColor="background1"/>
          <w:sz w:val="28"/>
          <w:szCs w:val="28"/>
        </w:rPr>
      </w:pPr>
      <w:bookmarkStart w:id="40" w:name="_Toc227920337"/>
      <w:r w:rsidRPr="00D37C7C">
        <w:rPr>
          <w:rFonts w:ascii="Arial" w:hAnsi="Arial" w:cs="Arial"/>
          <w:b/>
          <w:bCs/>
          <w:color w:val="FFFFFF" w:themeColor="background1"/>
          <w:sz w:val="28"/>
          <w:szCs w:val="28"/>
        </w:rPr>
        <w:t>7.1.</w:t>
      </w:r>
      <w:r w:rsidRPr="00D37C7C">
        <w:rPr>
          <w:rFonts w:ascii="Arial" w:hAnsi="Arial" w:cs="Arial"/>
          <w:b/>
          <w:bCs/>
          <w:color w:val="FFFFFF" w:themeColor="background1"/>
          <w:sz w:val="28"/>
          <w:szCs w:val="28"/>
        </w:rPr>
        <w:tab/>
        <w:t>Pièces à remettre par l’attributaire</w:t>
      </w:r>
      <w:bookmarkEnd w:id="40"/>
    </w:p>
    <w:p w14:paraId="41D66BF6" w14:textId="77777777" w:rsidR="00C47A98" w:rsidRPr="00D37C7C" w:rsidRDefault="00C47A98" w:rsidP="00245226">
      <w:pPr>
        <w:jc w:val="both"/>
        <w:rPr>
          <w:rFonts w:ascii="Arial" w:hAnsi="Arial" w:cs="Arial"/>
          <w:sz w:val="24"/>
          <w:szCs w:val="24"/>
        </w:rPr>
      </w:pPr>
    </w:p>
    <w:p w14:paraId="6FEDDE94" w14:textId="414E31A6" w:rsidR="007A66E0" w:rsidRDefault="007A66E0" w:rsidP="00D7087C">
      <w:pPr>
        <w:jc w:val="both"/>
        <w:rPr>
          <w:rFonts w:ascii="Arial" w:hAnsi="Arial" w:cs="Arial"/>
          <w:sz w:val="24"/>
          <w:szCs w:val="24"/>
        </w:rPr>
      </w:pPr>
      <w:r w:rsidRPr="007A66E0">
        <w:rPr>
          <w:rFonts w:ascii="Arial" w:hAnsi="Arial" w:cs="Arial"/>
          <w:sz w:val="24"/>
          <w:szCs w:val="24"/>
        </w:rPr>
        <w:t>L’attributaire du marché sera appelé à fournir les pièces suivantes :</w:t>
      </w:r>
    </w:p>
    <w:p w14:paraId="525834E9" w14:textId="77777777" w:rsidR="00E63BC9" w:rsidRPr="00D7087C" w:rsidRDefault="00E63BC9" w:rsidP="00D7087C">
      <w:pPr>
        <w:jc w:val="both"/>
        <w:rPr>
          <w:rFonts w:ascii="Arial" w:hAnsi="Arial" w:cs="Arial"/>
          <w:sz w:val="24"/>
          <w:szCs w:val="24"/>
        </w:rPr>
      </w:pPr>
    </w:p>
    <w:p w14:paraId="5008C626" w14:textId="640D3074" w:rsidR="007A66E0" w:rsidRPr="00D7087C" w:rsidRDefault="007A66E0">
      <w:pPr>
        <w:pStyle w:val="Paragraphedeliste"/>
        <w:numPr>
          <w:ilvl w:val="0"/>
          <w:numId w:val="19"/>
        </w:numPr>
        <w:spacing w:after="0"/>
        <w:jc w:val="both"/>
        <w:rPr>
          <w:rFonts w:ascii="Arial" w:hAnsi="Arial" w:cs="Arial"/>
          <w:sz w:val="24"/>
          <w:szCs w:val="24"/>
        </w:rPr>
      </w:pPr>
      <w:r w:rsidRPr="00D7087C">
        <w:rPr>
          <w:rFonts w:ascii="Arial" w:hAnsi="Arial" w:cs="Arial"/>
          <w:sz w:val="24"/>
          <w:szCs w:val="24"/>
        </w:rPr>
        <w:t>Un certificat ou une attestation de moins de trois mois prouvant qu’il est à jour de ses obligations fiscales ;</w:t>
      </w:r>
    </w:p>
    <w:p w14:paraId="7BA67B10" w14:textId="51939845" w:rsidR="007A66E0" w:rsidRPr="00D7087C" w:rsidRDefault="007A66E0">
      <w:pPr>
        <w:pStyle w:val="Paragraphedeliste"/>
        <w:numPr>
          <w:ilvl w:val="0"/>
          <w:numId w:val="19"/>
        </w:numPr>
        <w:spacing w:after="0"/>
        <w:jc w:val="both"/>
        <w:rPr>
          <w:rFonts w:ascii="Arial" w:hAnsi="Arial" w:cs="Arial"/>
          <w:sz w:val="24"/>
          <w:szCs w:val="24"/>
        </w:rPr>
      </w:pPr>
      <w:r w:rsidRPr="00D7087C">
        <w:rPr>
          <w:rFonts w:ascii="Arial" w:hAnsi="Arial" w:cs="Arial"/>
          <w:sz w:val="24"/>
          <w:szCs w:val="24"/>
        </w:rPr>
        <w:t>Une attestation de fourniture des déclarations sociales et de paiement des cotisations et contributions de sécurité sociale prévue à l’article L</w:t>
      </w:r>
      <w:r w:rsidR="00E63BC9">
        <w:rPr>
          <w:rFonts w:ascii="Arial" w:hAnsi="Arial" w:cs="Arial"/>
          <w:sz w:val="24"/>
          <w:szCs w:val="24"/>
        </w:rPr>
        <w:t xml:space="preserve">. </w:t>
      </w:r>
      <w:r w:rsidRPr="00D7087C">
        <w:rPr>
          <w:rFonts w:ascii="Arial" w:hAnsi="Arial" w:cs="Arial"/>
          <w:sz w:val="24"/>
          <w:szCs w:val="24"/>
        </w:rPr>
        <w:t xml:space="preserve">243-15 du </w:t>
      </w:r>
      <w:r w:rsidR="00E63BC9">
        <w:rPr>
          <w:rFonts w:ascii="Arial" w:hAnsi="Arial" w:cs="Arial"/>
          <w:sz w:val="24"/>
          <w:szCs w:val="24"/>
        </w:rPr>
        <w:t>c</w:t>
      </w:r>
      <w:r w:rsidRPr="00D7087C">
        <w:rPr>
          <w:rFonts w:ascii="Arial" w:hAnsi="Arial" w:cs="Arial"/>
          <w:sz w:val="24"/>
          <w:szCs w:val="24"/>
        </w:rPr>
        <w:t>ode de sécurité sociale de moins de six mois émanant de l’organisme de protection sociale chargé du recouvrement des cotisations et des contributions.</w:t>
      </w:r>
    </w:p>
    <w:p w14:paraId="47C2018B" w14:textId="77777777" w:rsidR="00D7087C" w:rsidRPr="007A66E0" w:rsidRDefault="00D7087C" w:rsidP="007A66E0">
      <w:pPr>
        <w:jc w:val="both"/>
        <w:rPr>
          <w:rFonts w:ascii="Arial" w:hAnsi="Arial" w:cs="Arial"/>
          <w:sz w:val="24"/>
          <w:szCs w:val="24"/>
        </w:rPr>
      </w:pPr>
    </w:p>
    <w:p w14:paraId="115D340F" w14:textId="77777777" w:rsidR="00D7087C" w:rsidRDefault="00D7087C" w:rsidP="00D7087C">
      <w:pPr>
        <w:jc w:val="both"/>
        <w:rPr>
          <w:rFonts w:ascii="Arial" w:hAnsi="Arial" w:cs="Arial"/>
          <w:color w:val="000000"/>
          <w:sz w:val="24"/>
          <w:szCs w:val="24"/>
        </w:rPr>
      </w:pPr>
      <w:r w:rsidRPr="00D37C7C">
        <w:rPr>
          <w:rFonts w:ascii="Arial" w:hAnsi="Arial" w:cs="Arial"/>
          <w:sz w:val="24"/>
          <w:szCs w:val="24"/>
        </w:rPr>
        <w:t xml:space="preserve">L’attributaire devra </w:t>
      </w:r>
      <w:r>
        <w:rPr>
          <w:rFonts w:ascii="Arial" w:hAnsi="Arial" w:cs="Arial"/>
          <w:sz w:val="24"/>
          <w:szCs w:val="24"/>
        </w:rPr>
        <w:t>signer l’acte d’engagement et le transmettre</w:t>
      </w:r>
      <w:r>
        <w:rPr>
          <w:rFonts w:ascii="Arial" w:hAnsi="Arial" w:cs="Arial"/>
          <w:color w:val="000000"/>
          <w:sz w:val="24"/>
          <w:szCs w:val="24"/>
        </w:rPr>
        <w:t> :</w:t>
      </w:r>
    </w:p>
    <w:p w14:paraId="51F88561" w14:textId="77777777" w:rsidR="00E63BC9" w:rsidRPr="00D37C7C" w:rsidRDefault="00E63BC9" w:rsidP="00D7087C">
      <w:pPr>
        <w:jc w:val="both"/>
        <w:rPr>
          <w:rFonts w:ascii="Arial" w:hAnsi="Arial" w:cs="Arial"/>
          <w:sz w:val="24"/>
          <w:szCs w:val="24"/>
        </w:rPr>
      </w:pPr>
    </w:p>
    <w:p w14:paraId="3FA2E097" w14:textId="63BD4E83" w:rsidR="00D7087C" w:rsidRPr="00D37C7C" w:rsidRDefault="00D7087C">
      <w:pPr>
        <w:pStyle w:val="Paragraphedeliste"/>
        <w:numPr>
          <w:ilvl w:val="1"/>
          <w:numId w:val="18"/>
        </w:numPr>
        <w:suppressAutoHyphens w:val="0"/>
        <w:autoSpaceDE w:val="0"/>
        <w:adjustRightInd w:val="0"/>
        <w:spacing w:after="0"/>
        <w:jc w:val="both"/>
        <w:textAlignment w:val="auto"/>
        <w:rPr>
          <w:rFonts w:ascii="Arial" w:hAnsi="Arial" w:cs="Arial"/>
          <w:sz w:val="24"/>
          <w:szCs w:val="24"/>
        </w:rPr>
      </w:pPr>
      <w:r w:rsidRPr="00D37C7C">
        <w:rPr>
          <w:rFonts w:ascii="Arial" w:hAnsi="Arial" w:cs="Arial"/>
          <w:sz w:val="24"/>
          <w:szCs w:val="24"/>
        </w:rPr>
        <w:t>Soit électroniquement (signature électronique</w:t>
      </w:r>
      <w:r w:rsidRPr="00D37C7C">
        <w:rPr>
          <w:rFonts w:ascii="Arial" w:hAnsi="Arial" w:cs="Arial"/>
        </w:rPr>
        <w:t xml:space="preserve"> </w:t>
      </w:r>
      <w:r w:rsidRPr="00D37C7C">
        <w:rPr>
          <w:rFonts w:ascii="Arial" w:hAnsi="Arial" w:cs="Arial"/>
          <w:sz w:val="24"/>
          <w:szCs w:val="24"/>
        </w:rPr>
        <w:t>RGS niveau ** ou plus) et le déposer sur le profil acheteur de l</w:t>
      </w:r>
      <w:r>
        <w:rPr>
          <w:rFonts w:ascii="Arial" w:hAnsi="Arial" w:cs="Arial"/>
          <w:sz w:val="24"/>
          <w:szCs w:val="24"/>
        </w:rPr>
        <w:t xml:space="preserve">’ENSM </w:t>
      </w:r>
      <w:r w:rsidRPr="00D37C7C">
        <w:rPr>
          <w:rFonts w:ascii="Arial" w:hAnsi="Arial" w:cs="Arial"/>
          <w:sz w:val="24"/>
          <w:szCs w:val="24"/>
        </w:rPr>
        <w:t xml:space="preserve">à l’adresse suivante : </w:t>
      </w:r>
      <w:hyperlink r:id="rId14" w:history="1">
        <w:r w:rsidR="00924C00" w:rsidRPr="00CC0059">
          <w:rPr>
            <w:rStyle w:val="Lienhypertexte"/>
            <w:rFonts w:ascii="Arial" w:hAnsi="Arial" w:cs="Arial"/>
            <w:sz w:val="24"/>
            <w:szCs w:val="24"/>
          </w:rPr>
          <w:t>www.marches-publics.gouv.fr</w:t>
        </w:r>
      </w:hyperlink>
      <w:r w:rsidR="00924C00">
        <w:rPr>
          <w:rFonts w:ascii="Arial" w:hAnsi="Arial" w:cs="Arial"/>
          <w:sz w:val="24"/>
          <w:szCs w:val="24"/>
        </w:rPr>
        <w:t xml:space="preserve"> </w:t>
      </w:r>
    </w:p>
    <w:p w14:paraId="668EE316" w14:textId="77777777" w:rsidR="00D7087C" w:rsidRPr="00D37C7C" w:rsidRDefault="00D7087C">
      <w:pPr>
        <w:pStyle w:val="Paragraphedeliste"/>
        <w:numPr>
          <w:ilvl w:val="1"/>
          <w:numId w:val="18"/>
        </w:numPr>
        <w:suppressAutoHyphens w:val="0"/>
        <w:autoSpaceDE w:val="0"/>
        <w:adjustRightInd w:val="0"/>
        <w:spacing w:after="0"/>
        <w:jc w:val="both"/>
        <w:textAlignment w:val="auto"/>
        <w:rPr>
          <w:rFonts w:ascii="Arial" w:hAnsi="Arial" w:cs="Arial"/>
          <w:color w:val="000000"/>
          <w:sz w:val="24"/>
          <w:szCs w:val="24"/>
        </w:rPr>
      </w:pPr>
      <w:r w:rsidRPr="00D37C7C">
        <w:rPr>
          <w:rFonts w:ascii="Arial" w:hAnsi="Arial" w:cs="Arial"/>
          <w:color w:val="000000"/>
          <w:sz w:val="24"/>
          <w:szCs w:val="24"/>
        </w:rPr>
        <w:t>Soit manuscritement (attention : pas de signature manuscrite scannée) et transmettre l’original</w:t>
      </w:r>
      <w:r w:rsidRPr="00B11D61">
        <w:rPr>
          <w:rFonts w:ascii="Arial" w:hAnsi="Arial" w:cs="Arial"/>
          <w:color w:val="000000"/>
          <w:sz w:val="24"/>
          <w:szCs w:val="24"/>
        </w:rPr>
        <w:t xml:space="preserve"> </w:t>
      </w:r>
      <w:r w:rsidRPr="00D37C7C">
        <w:rPr>
          <w:rFonts w:ascii="Arial" w:hAnsi="Arial" w:cs="Arial"/>
          <w:color w:val="000000"/>
          <w:sz w:val="24"/>
          <w:szCs w:val="24"/>
        </w:rPr>
        <w:t>en version papier par voie postale</w:t>
      </w:r>
      <w:r>
        <w:rPr>
          <w:rFonts w:ascii="Arial" w:hAnsi="Arial" w:cs="Arial"/>
          <w:color w:val="000000"/>
          <w:sz w:val="24"/>
          <w:szCs w:val="24"/>
        </w:rPr>
        <w:t xml:space="preserve"> </w:t>
      </w:r>
      <w:r w:rsidRPr="00D37C7C">
        <w:rPr>
          <w:rFonts w:ascii="Arial" w:hAnsi="Arial" w:cs="Arial"/>
          <w:color w:val="000000"/>
          <w:sz w:val="24"/>
          <w:szCs w:val="24"/>
        </w:rPr>
        <w:t>à l’adresse indiquée en page de gard</w:t>
      </w:r>
      <w:r>
        <w:rPr>
          <w:rFonts w:ascii="Arial" w:hAnsi="Arial" w:cs="Arial"/>
          <w:color w:val="000000"/>
          <w:sz w:val="24"/>
          <w:szCs w:val="24"/>
        </w:rPr>
        <w:t>e.</w:t>
      </w:r>
    </w:p>
    <w:p w14:paraId="0D1689B8" w14:textId="77777777" w:rsidR="00D7087C" w:rsidRPr="007A66E0" w:rsidRDefault="00D7087C" w:rsidP="007A66E0">
      <w:pPr>
        <w:jc w:val="both"/>
        <w:rPr>
          <w:rFonts w:ascii="Arial" w:hAnsi="Arial" w:cs="Arial"/>
          <w:sz w:val="24"/>
          <w:szCs w:val="24"/>
        </w:rPr>
      </w:pPr>
    </w:p>
    <w:p w14:paraId="59CF13D0" w14:textId="19222670" w:rsidR="007A66E0" w:rsidRDefault="007A66E0" w:rsidP="007A66E0">
      <w:pPr>
        <w:jc w:val="both"/>
        <w:rPr>
          <w:rFonts w:ascii="Arial" w:hAnsi="Arial" w:cs="Arial"/>
          <w:sz w:val="24"/>
          <w:szCs w:val="24"/>
        </w:rPr>
      </w:pPr>
      <w:r w:rsidRPr="007A66E0">
        <w:rPr>
          <w:rFonts w:ascii="Arial" w:hAnsi="Arial" w:cs="Arial"/>
          <w:sz w:val="24"/>
          <w:szCs w:val="24"/>
        </w:rPr>
        <w:t xml:space="preserve">Le candidat retenu devra produire ces pièces dans un délai de 10 jours à compter de la demande expresse de </w:t>
      </w:r>
      <w:r w:rsidR="00D7087C">
        <w:rPr>
          <w:rFonts w:ascii="Arial" w:hAnsi="Arial" w:cs="Arial"/>
          <w:sz w:val="24"/>
          <w:szCs w:val="24"/>
        </w:rPr>
        <w:t>l’ENSM</w:t>
      </w:r>
      <w:r w:rsidRPr="007A66E0">
        <w:rPr>
          <w:rFonts w:ascii="Arial" w:hAnsi="Arial" w:cs="Arial"/>
          <w:sz w:val="24"/>
          <w:szCs w:val="24"/>
        </w:rPr>
        <w:t>. S’il est constaté que certaines des pièces réclamées sont manquantes ou incomplètes, l</w:t>
      </w:r>
      <w:r w:rsidR="00D7087C">
        <w:rPr>
          <w:rFonts w:ascii="Arial" w:hAnsi="Arial" w:cs="Arial"/>
          <w:sz w:val="24"/>
          <w:szCs w:val="24"/>
        </w:rPr>
        <w:t xml:space="preserve">’ENSM </w:t>
      </w:r>
      <w:r w:rsidRPr="007A66E0">
        <w:rPr>
          <w:rFonts w:ascii="Arial" w:hAnsi="Arial" w:cs="Arial"/>
          <w:sz w:val="24"/>
          <w:szCs w:val="24"/>
        </w:rPr>
        <w:t>peut décider de demander à l’attributaire de compléter son dossier dans un délai de 5 jours.</w:t>
      </w:r>
      <w:r w:rsidR="00924C00">
        <w:rPr>
          <w:rFonts w:ascii="Arial" w:hAnsi="Arial" w:cs="Arial"/>
          <w:sz w:val="24"/>
          <w:szCs w:val="24"/>
        </w:rPr>
        <w:t xml:space="preserve"> </w:t>
      </w:r>
    </w:p>
    <w:p w14:paraId="011D53F2" w14:textId="77777777" w:rsidR="00D7087C" w:rsidRPr="007A66E0" w:rsidRDefault="00D7087C" w:rsidP="007A66E0">
      <w:pPr>
        <w:jc w:val="both"/>
        <w:rPr>
          <w:rFonts w:ascii="Arial" w:hAnsi="Arial" w:cs="Arial"/>
          <w:sz w:val="24"/>
          <w:szCs w:val="24"/>
        </w:rPr>
      </w:pPr>
    </w:p>
    <w:p w14:paraId="42BC9E9F" w14:textId="29E6DFBD" w:rsidR="00C47A98" w:rsidRDefault="007A66E0" w:rsidP="007A66E0">
      <w:pPr>
        <w:jc w:val="both"/>
        <w:rPr>
          <w:rFonts w:ascii="Arial" w:hAnsi="Arial" w:cs="Arial"/>
          <w:sz w:val="24"/>
          <w:szCs w:val="24"/>
        </w:rPr>
      </w:pPr>
      <w:r w:rsidRPr="007A66E0">
        <w:rPr>
          <w:rFonts w:ascii="Arial" w:hAnsi="Arial" w:cs="Arial"/>
          <w:sz w:val="24"/>
          <w:szCs w:val="24"/>
        </w:rPr>
        <w:t xml:space="preserve">Dans le cas où l’attributaire ne satisferait pas à l’obligation de production des attestations et documents, sa candidature sera rejetée et la même procédure sera mise en </w:t>
      </w:r>
      <w:r w:rsidR="00D7087C" w:rsidRPr="007A66E0">
        <w:rPr>
          <w:rFonts w:ascii="Arial" w:hAnsi="Arial" w:cs="Arial"/>
          <w:sz w:val="24"/>
          <w:szCs w:val="24"/>
        </w:rPr>
        <w:t>œuvre</w:t>
      </w:r>
      <w:r w:rsidRPr="007A66E0">
        <w:rPr>
          <w:rFonts w:ascii="Arial" w:hAnsi="Arial" w:cs="Arial"/>
          <w:sz w:val="24"/>
          <w:szCs w:val="24"/>
        </w:rPr>
        <w:t xml:space="preserve"> avec le candidat ayant présenté l’offre classée la meilleure.</w:t>
      </w:r>
      <w:r w:rsidR="00924C00">
        <w:rPr>
          <w:rFonts w:ascii="Arial" w:hAnsi="Arial" w:cs="Arial"/>
          <w:sz w:val="24"/>
          <w:szCs w:val="24"/>
        </w:rPr>
        <w:t xml:space="preserve">  </w:t>
      </w:r>
    </w:p>
    <w:p w14:paraId="56B6160D" w14:textId="77777777" w:rsidR="000130D8" w:rsidRDefault="000130D8" w:rsidP="00021812">
      <w:pPr>
        <w:jc w:val="both"/>
        <w:rPr>
          <w:rFonts w:ascii="Arial" w:hAnsi="Arial" w:cs="Arial"/>
          <w:sz w:val="24"/>
          <w:szCs w:val="24"/>
        </w:rPr>
      </w:pPr>
    </w:p>
    <w:p w14:paraId="76510B10" w14:textId="77777777" w:rsidR="00B876C2" w:rsidRPr="00D37C7C" w:rsidRDefault="00B876C2" w:rsidP="00021812">
      <w:pPr>
        <w:jc w:val="both"/>
        <w:rPr>
          <w:rFonts w:ascii="Arial" w:hAnsi="Arial" w:cs="Arial"/>
          <w:sz w:val="24"/>
          <w:szCs w:val="24"/>
        </w:rPr>
      </w:pPr>
    </w:p>
    <w:p w14:paraId="0A7389E4" w14:textId="6E9FD456" w:rsidR="00C47A98" w:rsidRPr="00D37C7C" w:rsidRDefault="00C47A98" w:rsidP="00B4696F">
      <w:pPr>
        <w:pStyle w:val="Titre1"/>
        <w:shd w:val="clear" w:color="auto" w:fill="002060"/>
        <w:spacing w:before="0" w:after="0"/>
        <w:rPr>
          <w:rFonts w:ascii="Arial" w:hAnsi="Arial" w:cs="Arial"/>
          <w:b/>
          <w:bCs/>
          <w:color w:val="FFFFFF" w:themeColor="background1"/>
          <w:sz w:val="28"/>
          <w:szCs w:val="28"/>
        </w:rPr>
      </w:pPr>
      <w:bookmarkStart w:id="41" w:name="_Toc227920338"/>
      <w:r w:rsidRPr="00D37C7C">
        <w:rPr>
          <w:rFonts w:ascii="Arial" w:hAnsi="Arial" w:cs="Arial"/>
          <w:b/>
          <w:bCs/>
          <w:color w:val="FFFFFF" w:themeColor="background1"/>
          <w:sz w:val="28"/>
          <w:szCs w:val="28"/>
        </w:rPr>
        <w:t>Article 8.</w:t>
      </w:r>
      <w:r w:rsidR="001D0054" w:rsidRPr="00D37C7C">
        <w:rPr>
          <w:rFonts w:ascii="Arial" w:hAnsi="Arial" w:cs="Arial"/>
          <w:b/>
          <w:bCs/>
          <w:color w:val="FFFFFF" w:themeColor="background1"/>
          <w:sz w:val="28"/>
          <w:szCs w:val="28"/>
        </w:rPr>
        <w:tab/>
      </w:r>
      <w:r w:rsidRPr="00D37C7C">
        <w:rPr>
          <w:rFonts w:ascii="Arial" w:hAnsi="Arial" w:cs="Arial"/>
          <w:b/>
          <w:bCs/>
          <w:color w:val="FFFFFF" w:themeColor="background1"/>
          <w:sz w:val="28"/>
          <w:szCs w:val="28"/>
        </w:rPr>
        <w:t>Notification du marché</w:t>
      </w:r>
      <w:bookmarkEnd w:id="41"/>
    </w:p>
    <w:p w14:paraId="740AB3C9" w14:textId="77777777" w:rsidR="00C47A98" w:rsidRPr="00D37C7C" w:rsidRDefault="00C47A98" w:rsidP="00021812">
      <w:pPr>
        <w:jc w:val="both"/>
        <w:rPr>
          <w:rFonts w:ascii="Arial" w:hAnsi="Arial" w:cs="Arial"/>
          <w:sz w:val="24"/>
          <w:szCs w:val="24"/>
        </w:rPr>
      </w:pPr>
    </w:p>
    <w:p w14:paraId="5C4B4283" w14:textId="672274E5" w:rsidR="00C47A98" w:rsidRPr="00D37C7C" w:rsidRDefault="00C47A98" w:rsidP="00021812">
      <w:pPr>
        <w:jc w:val="both"/>
        <w:rPr>
          <w:rFonts w:ascii="Arial" w:hAnsi="Arial" w:cs="Arial"/>
          <w:sz w:val="24"/>
          <w:szCs w:val="24"/>
        </w:rPr>
      </w:pPr>
      <w:r w:rsidRPr="00D37C7C">
        <w:rPr>
          <w:rFonts w:ascii="Arial" w:hAnsi="Arial" w:cs="Arial"/>
          <w:sz w:val="24"/>
          <w:szCs w:val="24"/>
        </w:rPr>
        <w:t>La notification</w:t>
      </w:r>
      <w:r w:rsidR="00D7087C">
        <w:rPr>
          <w:rFonts w:ascii="Arial" w:hAnsi="Arial" w:cs="Arial"/>
          <w:sz w:val="24"/>
          <w:szCs w:val="24"/>
        </w:rPr>
        <w:t xml:space="preserve"> du marché est</w:t>
      </w:r>
      <w:r w:rsidRPr="00D37C7C">
        <w:rPr>
          <w:rFonts w:ascii="Arial" w:hAnsi="Arial" w:cs="Arial"/>
          <w:sz w:val="24"/>
          <w:szCs w:val="24"/>
        </w:rPr>
        <w:t xml:space="preserve"> effectuée par transmission électronique.</w:t>
      </w:r>
    </w:p>
    <w:p w14:paraId="2EFC22D7" w14:textId="77777777" w:rsidR="00B876C2" w:rsidRPr="00D37C7C" w:rsidRDefault="00B876C2" w:rsidP="00021812">
      <w:pPr>
        <w:jc w:val="both"/>
        <w:rPr>
          <w:rFonts w:ascii="Arial" w:hAnsi="Arial" w:cs="Arial"/>
          <w:sz w:val="24"/>
          <w:szCs w:val="24"/>
        </w:rPr>
      </w:pPr>
    </w:p>
    <w:p w14:paraId="275DF295" w14:textId="5E6E76BF" w:rsidR="00D70CA1" w:rsidRPr="00D37C7C" w:rsidRDefault="00D70CA1" w:rsidP="00B4696F">
      <w:pPr>
        <w:pStyle w:val="Titre1"/>
        <w:shd w:val="clear" w:color="auto" w:fill="002060"/>
        <w:spacing w:before="0" w:after="0"/>
        <w:rPr>
          <w:rFonts w:ascii="Arial" w:hAnsi="Arial" w:cs="Arial"/>
          <w:b/>
          <w:bCs/>
          <w:color w:val="FFFFFF" w:themeColor="background1"/>
          <w:sz w:val="28"/>
          <w:szCs w:val="28"/>
        </w:rPr>
      </w:pPr>
      <w:bookmarkStart w:id="42" w:name="_Toc227920339"/>
      <w:r w:rsidRPr="00D37C7C">
        <w:rPr>
          <w:rFonts w:ascii="Arial" w:hAnsi="Arial" w:cs="Arial"/>
          <w:b/>
          <w:bCs/>
          <w:color w:val="FFFFFF" w:themeColor="background1"/>
          <w:sz w:val="28"/>
          <w:szCs w:val="28"/>
        </w:rPr>
        <w:t>Article 9.</w:t>
      </w:r>
      <w:r w:rsidRPr="00D37C7C">
        <w:rPr>
          <w:rFonts w:ascii="Arial" w:hAnsi="Arial" w:cs="Arial"/>
          <w:b/>
          <w:bCs/>
          <w:color w:val="FFFFFF" w:themeColor="background1"/>
          <w:sz w:val="28"/>
          <w:szCs w:val="28"/>
        </w:rPr>
        <w:tab/>
      </w:r>
      <w:r w:rsidR="00BF6F82" w:rsidRPr="00D37C7C">
        <w:rPr>
          <w:rFonts w:ascii="Arial" w:hAnsi="Arial" w:cs="Arial"/>
          <w:b/>
          <w:bCs/>
          <w:color w:val="FFFFFF" w:themeColor="background1"/>
          <w:sz w:val="28"/>
          <w:szCs w:val="28"/>
        </w:rPr>
        <w:t>Procédures de recours</w:t>
      </w:r>
      <w:bookmarkEnd w:id="42"/>
    </w:p>
    <w:p w14:paraId="52411F63" w14:textId="77777777" w:rsidR="00D70CA1" w:rsidRPr="00D37C7C" w:rsidRDefault="00D70CA1" w:rsidP="00021812">
      <w:pPr>
        <w:jc w:val="both"/>
        <w:rPr>
          <w:rFonts w:ascii="Arial" w:hAnsi="Arial" w:cs="Arial"/>
          <w:sz w:val="24"/>
          <w:szCs w:val="24"/>
        </w:rPr>
      </w:pPr>
    </w:p>
    <w:p w14:paraId="3A1156B9" w14:textId="6CCA49C0" w:rsidR="00D70CA1" w:rsidRPr="00D37C7C" w:rsidRDefault="00D70CA1" w:rsidP="00D70CA1">
      <w:pPr>
        <w:jc w:val="both"/>
        <w:rPr>
          <w:rFonts w:ascii="Arial" w:hAnsi="Arial" w:cs="Arial"/>
          <w:sz w:val="24"/>
          <w:szCs w:val="24"/>
        </w:rPr>
      </w:pPr>
      <w:r w:rsidRPr="00D37C7C">
        <w:rPr>
          <w:rFonts w:ascii="Arial" w:hAnsi="Arial" w:cs="Arial"/>
          <w:sz w:val="24"/>
          <w:szCs w:val="24"/>
        </w:rPr>
        <w:t xml:space="preserve">En cas de différend, les parties </w:t>
      </w:r>
      <w:r w:rsidR="00D7087C">
        <w:rPr>
          <w:rFonts w:ascii="Arial" w:hAnsi="Arial" w:cs="Arial"/>
          <w:sz w:val="24"/>
          <w:szCs w:val="24"/>
        </w:rPr>
        <w:t>privilégient</w:t>
      </w:r>
      <w:r w:rsidRPr="00D37C7C">
        <w:rPr>
          <w:rFonts w:ascii="Arial" w:hAnsi="Arial" w:cs="Arial"/>
          <w:sz w:val="24"/>
          <w:szCs w:val="24"/>
        </w:rPr>
        <w:t xml:space="preserve"> un règlement amiable en sollicitant les services de la Médiation des entreprises.</w:t>
      </w:r>
    </w:p>
    <w:p w14:paraId="7FD49BC9" w14:textId="77777777" w:rsidR="00D70CA1" w:rsidRPr="00D37C7C" w:rsidRDefault="00D70CA1" w:rsidP="00D70CA1">
      <w:pPr>
        <w:jc w:val="both"/>
        <w:rPr>
          <w:rFonts w:ascii="Arial" w:hAnsi="Arial" w:cs="Arial"/>
          <w:sz w:val="24"/>
          <w:szCs w:val="24"/>
        </w:rPr>
      </w:pPr>
    </w:p>
    <w:p w14:paraId="2B313A81" w14:textId="77DF80DF" w:rsidR="00B11D61" w:rsidRDefault="00D70CA1" w:rsidP="00D7087C">
      <w:pPr>
        <w:jc w:val="both"/>
        <w:rPr>
          <w:rFonts w:ascii="Arial" w:hAnsi="Arial" w:cs="Arial"/>
          <w:sz w:val="24"/>
          <w:szCs w:val="24"/>
        </w:rPr>
      </w:pPr>
      <w:r w:rsidRPr="00D37C7C">
        <w:rPr>
          <w:rFonts w:ascii="Arial" w:hAnsi="Arial" w:cs="Arial"/>
          <w:sz w:val="24"/>
          <w:szCs w:val="24"/>
        </w:rPr>
        <w:t xml:space="preserve">En cas d’échec de la médiation, le tribunal territorialement compétent </w:t>
      </w:r>
      <w:r w:rsidR="00D7087C">
        <w:rPr>
          <w:rFonts w:ascii="Arial" w:hAnsi="Arial" w:cs="Arial"/>
          <w:sz w:val="24"/>
          <w:szCs w:val="24"/>
        </w:rPr>
        <w:t xml:space="preserve">est le </w:t>
      </w:r>
      <w:r w:rsidR="00B11D61" w:rsidRPr="00B11D61">
        <w:rPr>
          <w:rFonts w:ascii="Arial" w:hAnsi="Arial" w:cs="Arial"/>
          <w:sz w:val="24"/>
          <w:szCs w:val="24"/>
        </w:rPr>
        <w:t xml:space="preserve">Tribunal </w:t>
      </w:r>
      <w:r w:rsidR="00B11D61" w:rsidRPr="00B11D61">
        <w:rPr>
          <w:rFonts w:ascii="Arial" w:hAnsi="Arial" w:cs="Arial"/>
          <w:sz w:val="24"/>
          <w:szCs w:val="24"/>
        </w:rPr>
        <w:lastRenderedPageBreak/>
        <w:t>Administratif de Rouen</w:t>
      </w:r>
      <w:r w:rsidR="00D7087C">
        <w:rPr>
          <w:rFonts w:ascii="Arial" w:hAnsi="Arial" w:cs="Arial"/>
          <w:sz w:val="24"/>
          <w:szCs w:val="24"/>
        </w:rPr>
        <w:t> :</w:t>
      </w:r>
    </w:p>
    <w:p w14:paraId="2A5015AC" w14:textId="392830CF" w:rsidR="00B11D61" w:rsidRPr="00D7087C" w:rsidRDefault="00B11D61">
      <w:pPr>
        <w:pStyle w:val="Paragraphedeliste"/>
        <w:numPr>
          <w:ilvl w:val="0"/>
          <w:numId w:val="20"/>
        </w:numPr>
        <w:spacing w:after="0"/>
        <w:jc w:val="center"/>
        <w:rPr>
          <w:rFonts w:ascii="Arial" w:hAnsi="Arial" w:cs="Arial"/>
          <w:sz w:val="24"/>
          <w:szCs w:val="24"/>
        </w:rPr>
      </w:pPr>
      <w:r w:rsidRPr="00D7087C">
        <w:rPr>
          <w:rFonts w:ascii="Arial" w:hAnsi="Arial" w:cs="Arial"/>
          <w:sz w:val="24"/>
          <w:szCs w:val="24"/>
        </w:rPr>
        <w:t>53, avenue Gustave Flaubert 76000 Rouen</w:t>
      </w:r>
    </w:p>
    <w:p w14:paraId="5D5C1FE8" w14:textId="77777777" w:rsidR="00B11D61" w:rsidRPr="00D7087C" w:rsidRDefault="00B11D61">
      <w:pPr>
        <w:pStyle w:val="Paragraphedeliste"/>
        <w:numPr>
          <w:ilvl w:val="0"/>
          <w:numId w:val="20"/>
        </w:numPr>
        <w:spacing w:after="0"/>
        <w:jc w:val="center"/>
        <w:rPr>
          <w:rFonts w:ascii="Arial" w:hAnsi="Arial" w:cs="Arial"/>
          <w:sz w:val="24"/>
          <w:szCs w:val="24"/>
        </w:rPr>
      </w:pPr>
      <w:r w:rsidRPr="00D7087C">
        <w:rPr>
          <w:rFonts w:ascii="Arial" w:hAnsi="Arial" w:cs="Arial"/>
          <w:sz w:val="24"/>
          <w:szCs w:val="24"/>
        </w:rPr>
        <w:t>Téléphone : 02 35 58 35 00</w:t>
      </w:r>
    </w:p>
    <w:p w14:paraId="7115DE05" w14:textId="7E77DEEA" w:rsidR="00B11D61" w:rsidRPr="00D7087C" w:rsidRDefault="00B11D61">
      <w:pPr>
        <w:pStyle w:val="Paragraphedeliste"/>
        <w:numPr>
          <w:ilvl w:val="0"/>
          <w:numId w:val="20"/>
        </w:numPr>
        <w:spacing w:after="0"/>
        <w:jc w:val="center"/>
        <w:rPr>
          <w:rFonts w:ascii="Arial" w:hAnsi="Arial" w:cs="Arial"/>
          <w:sz w:val="24"/>
          <w:szCs w:val="24"/>
        </w:rPr>
      </w:pPr>
      <w:r w:rsidRPr="00D7087C">
        <w:rPr>
          <w:rFonts w:ascii="Arial" w:hAnsi="Arial" w:cs="Arial"/>
          <w:sz w:val="24"/>
          <w:szCs w:val="24"/>
        </w:rPr>
        <w:t>Télécopie : 02 35 58 35 03</w:t>
      </w:r>
    </w:p>
    <w:p w14:paraId="0D95E4D9" w14:textId="352719EF" w:rsidR="00D70CA1" w:rsidRPr="00D7087C" w:rsidRDefault="00B11D61">
      <w:pPr>
        <w:pStyle w:val="Paragraphedeliste"/>
        <w:numPr>
          <w:ilvl w:val="0"/>
          <w:numId w:val="20"/>
        </w:numPr>
        <w:spacing w:after="0"/>
        <w:jc w:val="center"/>
        <w:rPr>
          <w:rFonts w:ascii="Arial" w:hAnsi="Arial" w:cs="Arial"/>
          <w:sz w:val="24"/>
          <w:szCs w:val="24"/>
        </w:rPr>
      </w:pPr>
      <w:r w:rsidRPr="00D7087C">
        <w:rPr>
          <w:rFonts w:ascii="Arial" w:hAnsi="Arial" w:cs="Arial"/>
          <w:sz w:val="24"/>
          <w:szCs w:val="24"/>
        </w:rPr>
        <w:t>Mail : greffe.ta-rouen@juradm.fr</w:t>
      </w:r>
    </w:p>
    <w:sectPr w:rsidR="00D70CA1" w:rsidRPr="00D7087C">
      <w:pgSz w:w="11906" w:h="16838"/>
      <w:pgMar w:top="1417" w:right="1417" w:bottom="1417" w:left="1417"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EE674" w14:textId="77777777" w:rsidR="00B56402" w:rsidRDefault="00B56402">
      <w:r>
        <w:separator/>
      </w:r>
    </w:p>
  </w:endnote>
  <w:endnote w:type="continuationSeparator" w:id="0">
    <w:p w14:paraId="790338C4" w14:textId="77777777" w:rsidR="00B56402" w:rsidRDefault="00B56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Linotype">
    <w:altName w:val="Palatino Linotype"/>
    <w:charset w:val="00"/>
    <w:family w:val="roman"/>
    <w:pitch w:val="default"/>
  </w:font>
  <w:font w:name="Helvetica, Arial">
    <w:charset w:val="00"/>
    <w:family w:val="auto"/>
    <w:pitch w:val="variable"/>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Univers, Arial">
    <w:altName w:val="Univer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PalatinoLinotype, 'Times New Ro">
    <w:charset w:val="00"/>
    <w:family w:val="roman"/>
    <w:pitch w:val="variable"/>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780408"/>
      <w:docPartObj>
        <w:docPartGallery w:val="Page Numbers (Bottom of Page)"/>
        <w:docPartUnique/>
      </w:docPartObj>
    </w:sdtPr>
    <w:sdtEndPr/>
    <w:sdtContent>
      <w:sdt>
        <w:sdtPr>
          <w:id w:val="1728636285"/>
          <w:docPartObj>
            <w:docPartGallery w:val="Page Numbers (Top of Page)"/>
            <w:docPartUnique/>
          </w:docPartObj>
        </w:sdtPr>
        <w:sdtEndPr/>
        <w:sdtContent>
          <w:p w14:paraId="5C3ADAAB" w14:textId="1479C7E8" w:rsidR="001340DC" w:rsidRPr="00B4696F" w:rsidRDefault="001340DC" w:rsidP="001340DC">
            <w:pPr>
              <w:pStyle w:val="Pieddepage"/>
              <w:jc w:val="center"/>
              <w:rPr>
                <w:rFonts w:ascii="Arial" w:hAnsi="Arial" w:cs="Arial"/>
                <w:sz w:val="16"/>
                <w:szCs w:val="16"/>
              </w:rPr>
            </w:pPr>
            <w:r w:rsidRPr="00B4696F">
              <w:rPr>
                <w:rFonts w:ascii="Arial" w:hAnsi="Arial" w:cs="Arial"/>
                <w:noProof/>
                <w:sz w:val="16"/>
                <w:szCs w:val="16"/>
              </w:rPr>
              <mc:AlternateContent>
                <mc:Choice Requires="wps">
                  <w:drawing>
                    <wp:inline distT="0" distB="0" distL="0" distR="0" wp14:anchorId="363D6CDF" wp14:editId="5ECDB3DB">
                      <wp:extent cx="5859780" cy="7620"/>
                      <wp:effectExtent l="0" t="0" r="26670" b="30480"/>
                      <wp:docPr id="1393478072"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59780" cy="7620"/>
                              </a:xfrm>
                              <a:prstGeom prst="line">
                                <a:avLst/>
                              </a:prstGeom>
                              <a:noFill/>
                              <a:ln w="6350" cap="flat" cmpd="sng" algn="ctr">
                                <a:solidFill>
                                  <a:sysClr val="windowText" lastClr="000000"/>
                                </a:solidFill>
                                <a:prstDash val="solid"/>
                                <a:miter lim="800000"/>
                              </a:ln>
                              <a:effectLst/>
                            </wps:spPr>
                            <wps:bodyPr/>
                          </wps:wsp>
                        </a:graphicData>
                      </a:graphic>
                    </wp:inline>
                  </w:drawing>
                </mc:Choice>
                <mc:Fallback>
                  <w:pict>
                    <v:line w14:anchorId="56B7B910" id="Connecteur droit 3" o:spid="_x0000_s1026" style="flip:y;visibility:visible;mso-wrap-style:square;mso-left-percent:-10001;mso-top-percent:-10001;mso-position-horizontal:absolute;mso-position-horizontal-relative:char;mso-position-vertical:absolute;mso-position-vertical-relative:line;mso-left-percent:-10001;mso-top-percent:-10001" from="0,0" to="461.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" strokecolor="windowText" strokeweight=".5pt">
                      <v:stroke joinstyle="miter"/>
                      <o:lock v:ext="edit" shapetype="f"/>
                      <w10:anchorlock/>
                    </v:line>
                  </w:pict>
                </mc:Fallback>
              </mc:AlternateContent>
            </w:r>
          </w:p>
          <w:p w14:paraId="7CF3A422" w14:textId="791DA9B3" w:rsidR="00942E0D" w:rsidRDefault="00443E51" w:rsidP="00E85E89">
            <w:pPr>
              <w:pStyle w:val="Pieddepage"/>
              <w:jc w:val="center"/>
              <w:rPr>
                <w:rFonts w:ascii="Arial" w:hAnsi="Arial" w:cs="Arial"/>
                <w:sz w:val="16"/>
                <w:szCs w:val="16"/>
              </w:rPr>
            </w:pPr>
            <w:r>
              <w:rPr>
                <w:rFonts w:ascii="Arial" w:hAnsi="Arial" w:cs="Arial"/>
                <w:sz w:val="16"/>
                <w:szCs w:val="16"/>
              </w:rPr>
              <w:t>Marché n° 2026-</w:t>
            </w:r>
            <w:r w:rsidR="00916857">
              <w:rPr>
                <w:rFonts w:ascii="Arial" w:hAnsi="Arial" w:cs="Arial"/>
                <w:sz w:val="16"/>
                <w:szCs w:val="16"/>
              </w:rPr>
              <w:t>20</w:t>
            </w:r>
            <w:r>
              <w:rPr>
                <w:rFonts w:ascii="Arial" w:hAnsi="Arial" w:cs="Arial"/>
                <w:sz w:val="16"/>
                <w:szCs w:val="16"/>
              </w:rPr>
              <w:t xml:space="preserve"> - F</w:t>
            </w:r>
            <w:r w:rsidR="00942E0D" w:rsidRPr="00942E0D">
              <w:rPr>
                <w:rFonts w:ascii="Arial" w:hAnsi="Arial" w:cs="Arial"/>
                <w:sz w:val="16"/>
                <w:szCs w:val="16"/>
              </w:rPr>
              <w:t xml:space="preserve">ourniture et livraison de </w:t>
            </w:r>
            <w:r>
              <w:rPr>
                <w:rFonts w:ascii="Arial" w:hAnsi="Arial" w:cs="Arial"/>
                <w:sz w:val="16"/>
                <w:szCs w:val="16"/>
              </w:rPr>
              <w:t>plats</w:t>
            </w:r>
            <w:r w:rsidR="00942E0D" w:rsidRPr="00942E0D">
              <w:rPr>
                <w:rFonts w:ascii="Arial" w:hAnsi="Arial" w:cs="Arial"/>
                <w:sz w:val="16"/>
                <w:szCs w:val="16"/>
              </w:rPr>
              <w:t xml:space="preserve"> </w:t>
            </w:r>
            <w:r w:rsidR="00916857">
              <w:rPr>
                <w:rFonts w:ascii="Arial" w:hAnsi="Arial" w:cs="Arial"/>
                <w:sz w:val="16"/>
                <w:szCs w:val="16"/>
              </w:rPr>
              <w:t xml:space="preserve">en frigos connectés et « click &amp; collect » </w:t>
            </w:r>
            <w:r w:rsidR="00942E0D" w:rsidRPr="00942E0D">
              <w:rPr>
                <w:rFonts w:ascii="Arial" w:hAnsi="Arial" w:cs="Arial"/>
                <w:sz w:val="16"/>
                <w:szCs w:val="16"/>
              </w:rPr>
              <w:t>sur le site du Havre de l’École Nationale Supérieure Maritime</w:t>
            </w:r>
          </w:p>
          <w:p w14:paraId="5D67ACF0" w14:textId="49C37CD7" w:rsidR="00443E51" w:rsidRDefault="00443E51" w:rsidP="00E85E89">
            <w:pPr>
              <w:pStyle w:val="Pieddepage"/>
              <w:jc w:val="center"/>
              <w:rPr>
                <w:rFonts w:ascii="Arial" w:hAnsi="Arial" w:cs="Arial"/>
                <w:sz w:val="16"/>
                <w:szCs w:val="16"/>
              </w:rPr>
            </w:pPr>
            <w:r>
              <w:rPr>
                <w:rFonts w:ascii="Arial" w:hAnsi="Arial" w:cs="Arial"/>
                <w:sz w:val="16"/>
                <w:szCs w:val="16"/>
              </w:rPr>
              <w:t>RC</w:t>
            </w:r>
          </w:p>
          <w:p w14:paraId="5AC25E75" w14:textId="272CCE50" w:rsidR="00A23DFC" w:rsidRPr="00DD637D" w:rsidRDefault="00DD637D" w:rsidP="00E85E89">
            <w:pPr>
              <w:pStyle w:val="Pieddepage"/>
              <w:jc w:val="center"/>
              <w:rPr>
                <w:sz w:val="20"/>
                <w:szCs w:val="20"/>
              </w:rPr>
            </w:pPr>
            <w:r w:rsidRPr="00B4696F">
              <w:rPr>
                <w:rFonts w:ascii="Arial" w:hAnsi="Arial" w:cs="Arial"/>
                <w:sz w:val="16"/>
                <w:szCs w:val="16"/>
              </w:rPr>
              <w:t xml:space="preserve">Page </w:t>
            </w:r>
            <w:r w:rsidRPr="00B4696F">
              <w:rPr>
                <w:rFonts w:ascii="Arial" w:hAnsi="Arial" w:cs="Arial"/>
                <w:b/>
                <w:bCs/>
                <w:sz w:val="16"/>
                <w:szCs w:val="16"/>
              </w:rPr>
              <w:fldChar w:fldCharType="begin"/>
            </w:r>
            <w:r w:rsidRPr="00B4696F">
              <w:rPr>
                <w:rFonts w:ascii="Arial" w:hAnsi="Arial" w:cs="Arial"/>
                <w:b/>
                <w:bCs/>
                <w:sz w:val="16"/>
                <w:szCs w:val="16"/>
              </w:rPr>
              <w:instrText>PAGE</w:instrText>
            </w:r>
            <w:r w:rsidRPr="00B4696F">
              <w:rPr>
                <w:rFonts w:ascii="Arial" w:hAnsi="Arial" w:cs="Arial"/>
                <w:b/>
                <w:bCs/>
                <w:sz w:val="16"/>
                <w:szCs w:val="16"/>
              </w:rPr>
              <w:fldChar w:fldCharType="separate"/>
            </w:r>
            <w:r w:rsidRPr="00B4696F">
              <w:rPr>
                <w:rFonts w:ascii="Arial" w:hAnsi="Arial" w:cs="Arial"/>
                <w:b/>
                <w:bCs/>
                <w:sz w:val="16"/>
                <w:szCs w:val="16"/>
              </w:rPr>
              <w:t>2</w:t>
            </w:r>
            <w:r w:rsidRPr="00B4696F">
              <w:rPr>
                <w:rFonts w:ascii="Arial" w:hAnsi="Arial" w:cs="Arial"/>
                <w:b/>
                <w:bCs/>
                <w:sz w:val="16"/>
                <w:szCs w:val="16"/>
              </w:rPr>
              <w:fldChar w:fldCharType="end"/>
            </w:r>
            <w:r w:rsidRPr="00B4696F">
              <w:rPr>
                <w:rFonts w:ascii="Arial" w:hAnsi="Arial" w:cs="Arial"/>
                <w:sz w:val="16"/>
                <w:szCs w:val="16"/>
              </w:rPr>
              <w:t xml:space="preserve"> sur </w:t>
            </w:r>
            <w:r w:rsidRPr="00B4696F">
              <w:rPr>
                <w:rFonts w:ascii="Arial" w:hAnsi="Arial" w:cs="Arial"/>
                <w:b/>
                <w:bCs/>
                <w:sz w:val="16"/>
                <w:szCs w:val="16"/>
              </w:rPr>
              <w:fldChar w:fldCharType="begin"/>
            </w:r>
            <w:r w:rsidRPr="00B4696F">
              <w:rPr>
                <w:rFonts w:ascii="Arial" w:hAnsi="Arial" w:cs="Arial"/>
                <w:b/>
                <w:bCs/>
                <w:sz w:val="16"/>
                <w:szCs w:val="16"/>
              </w:rPr>
              <w:instrText>NUMPAGES</w:instrText>
            </w:r>
            <w:r w:rsidRPr="00B4696F">
              <w:rPr>
                <w:rFonts w:ascii="Arial" w:hAnsi="Arial" w:cs="Arial"/>
                <w:b/>
                <w:bCs/>
                <w:sz w:val="16"/>
                <w:szCs w:val="16"/>
              </w:rPr>
              <w:fldChar w:fldCharType="separate"/>
            </w:r>
            <w:r w:rsidRPr="00B4696F">
              <w:rPr>
                <w:rFonts w:ascii="Arial" w:hAnsi="Arial" w:cs="Arial"/>
                <w:b/>
                <w:bCs/>
                <w:sz w:val="16"/>
                <w:szCs w:val="16"/>
              </w:rPr>
              <w:t>2</w:t>
            </w:r>
            <w:r w:rsidRPr="00B4696F">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90C0" w14:textId="77777777" w:rsidR="00B56402" w:rsidRDefault="00B56402">
      <w:r>
        <w:rPr>
          <w:color w:val="000000"/>
        </w:rPr>
        <w:separator/>
      </w:r>
    </w:p>
  </w:footnote>
  <w:footnote w:type="continuationSeparator" w:id="0">
    <w:p w14:paraId="4CB06DFD" w14:textId="77777777" w:rsidR="00B56402" w:rsidRDefault="00B56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003C" w14:textId="38504382" w:rsidR="003B1C37" w:rsidRDefault="00D37C7C" w:rsidP="00D37C7C">
    <w:pPr>
      <w:pStyle w:val="En-tte"/>
      <w:jc w:val="center"/>
    </w:pPr>
    <w:r>
      <w:rPr>
        <w:noProof/>
      </w:rPr>
      <w:drawing>
        <wp:inline distT="0" distB="0" distL="0" distR="0" wp14:anchorId="632B935B" wp14:editId="61303223">
          <wp:extent cx="944880" cy="944880"/>
          <wp:effectExtent l="0" t="0" r="7620" b="7620"/>
          <wp:docPr id="208297305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944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16"/>
    <w:lvl w:ilvl="0">
      <w:numFmt w:val="bullet"/>
      <w:lvlText w:val="-"/>
      <w:lvlJc w:val="left"/>
      <w:pPr>
        <w:tabs>
          <w:tab w:val="num" w:pos="0"/>
        </w:tabs>
        <w:ind w:left="720" w:hanging="360"/>
      </w:pPr>
      <w:rPr>
        <w:rFonts w:ascii="Arial" w:hAnsi="Arial" w:cs="Arial"/>
      </w:rPr>
    </w:lvl>
  </w:abstractNum>
  <w:abstractNum w:abstractNumId="1" w15:restartNumberingAfterBreak="0">
    <w:nsid w:val="007A0802"/>
    <w:multiLevelType w:val="multilevel"/>
    <w:tmpl w:val="C038C54C"/>
    <w:styleLink w:val="WWNum9"/>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 w15:restartNumberingAfterBreak="0">
    <w:nsid w:val="04847DE5"/>
    <w:multiLevelType w:val="multilevel"/>
    <w:tmpl w:val="FE58FFD6"/>
    <w:styleLink w:val="WW8Num9"/>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08317C74"/>
    <w:multiLevelType w:val="hybridMultilevel"/>
    <w:tmpl w:val="8C5C49B4"/>
    <w:lvl w:ilvl="0" w:tplc="C142B4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AB5556"/>
    <w:multiLevelType w:val="hybridMultilevel"/>
    <w:tmpl w:val="0EC0374A"/>
    <w:lvl w:ilvl="0" w:tplc="01B009B8">
      <w:start w:val="5"/>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B853EE"/>
    <w:multiLevelType w:val="hybridMultilevel"/>
    <w:tmpl w:val="57F47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152244"/>
    <w:multiLevelType w:val="hybridMultilevel"/>
    <w:tmpl w:val="67AE0E5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C7291B"/>
    <w:multiLevelType w:val="multilevel"/>
    <w:tmpl w:val="49E89820"/>
    <w:styleLink w:val="WWNum8"/>
    <w:lvl w:ilvl="0">
      <w:numFmt w:val="bullet"/>
      <w:lvlText w:val="-"/>
      <w:lvlJc w:val="left"/>
      <w:pPr>
        <w:ind w:left="720" w:hanging="360"/>
      </w:pPr>
      <w:rPr>
        <w:rFonts w:ascii="PalatinoLinotype" w:hAnsi="PalatinoLinotype" w:cs="Helvetica, Arial"/>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A5F5DD1"/>
    <w:multiLevelType w:val="hybridMultilevel"/>
    <w:tmpl w:val="27AAF45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9E0FD5"/>
    <w:multiLevelType w:val="multilevel"/>
    <w:tmpl w:val="0A9EC6CC"/>
    <w:styleLink w:val="WWNum6"/>
    <w:lvl w:ilvl="0">
      <w:numFmt w:val="bullet"/>
      <w:lvlText w:val=""/>
      <w:lvlJc w:val="left"/>
      <w:pPr>
        <w:ind w:left="144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0336D0B"/>
    <w:multiLevelType w:val="multilevel"/>
    <w:tmpl w:val="F582096E"/>
    <w:styleLink w:val="WW8Num8"/>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 w15:restartNumberingAfterBreak="0">
    <w:nsid w:val="23802BCA"/>
    <w:multiLevelType w:val="hybridMultilevel"/>
    <w:tmpl w:val="1E28494E"/>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4C2539"/>
    <w:multiLevelType w:val="hybridMultilevel"/>
    <w:tmpl w:val="8C5C49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EC266A"/>
    <w:multiLevelType w:val="hybridMultilevel"/>
    <w:tmpl w:val="F3B4F0B0"/>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D4076D"/>
    <w:multiLevelType w:val="hybridMultilevel"/>
    <w:tmpl w:val="9192F154"/>
    <w:lvl w:ilvl="0" w:tplc="1F789898">
      <w:start w:val="8"/>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2A093C"/>
    <w:multiLevelType w:val="multilevel"/>
    <w:tmpl w:val="05D89A44"/>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33020469"/>
    <w:multiLevelType w:val="multilevel"/>
    <w:tmpl w:val="917E2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8930D5"/>
    <w:multiLevelType w:val="hybridMultilevel"/>
    <w:tmpl w:val="8C5C49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8B24CC"/>
    <w:multiLevelType w:val="hybridMultilevel"/>
    <w:tmpl w:val="9EEEA152"/>
    <w:lvl w:ilvl="0" w:tplc="12327C14">
      <w:start w:val="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D3001E9"/>
    <w:multiLevelType w:val="hybridMultilevel"/>
    <w:tmpl w:val="E084E8AE"/>
    <w:lvl w:ilvl="0" w:tplc="01B009B8">
      <w:start w:val="5"/>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9E36C2"/>
    <w:multiLevelType w:val="multilevel"/>
    <w:tmpl w:val="FE50F60E"/>
    <w:styleLink w:val="WW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1" w15:restartNumberingAfterBreak="0">
    <w:nsid w:val="54AA39F1"/>
    <w:multiLevelType w:val="multilevel"/>
    <w:tmpl w:val="408832E2"/>
    <w:styleLink w:val="WWNum5"/>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2" w15:restartNumberingAfterBreak="0">
    <w:nsid w:val="58EE69DC"/>
    <w:multiLevelType w:val="multilevel"/>
    <w:tmpl w:val="B99E63BC"/>
    <w:styleLink w:val="WWNum3"/>
    <w:lvl w:ilvl="0">
      <w:numFmt w:val="bullet"/>
      <w:lvlText w:val=""/>
      <w:lvlJc w:val="left"/>
      <w:pPr>
        <w:ind w:left="720" w:hanging="360"/>
      </w:pPr>
      <w:rPr>
        <w:rFonts w:ascii="Symbol" w:hAnsi="Symbol" w:cs="Symbol"/>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59A13D72"/>
    <w:multiLevelType w:val="hybridMultilevel"/>
    <w:tmpl w:val="1BDE8038"/>
    <w:lvl w:ilvl="0" w:tplc="01B009B8">
      <w:start w:val="5"/>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2A632F5"/>
    <w:multiLevelType w:val="multilevel"/>
    <w:tmpl w:val="38CEBEA2"/>
    <w:styleLink w:val="WWNum4"/>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5" w15:restartNumberingAfterBreak="0">
    <w:nsid w:val="65177DDE"/>
    <w:multiLevelType w:val="multilevel"/>
    <w:tmpl w:val="FF922C68"/>
    <w:styleLink w:val="WWNum7"/>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6" w15:restartNumberingAfterBreak="0">
    <w:nsid w:val="66E2342D"/>
    <w:multiLevelType w:val="hybridMultilevel"/>
    <w:tmpl w:val="8C5C49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B415EB"/>
    <w:multiLevelType w:val="hybridMultilevel"/>
    <w:tmpl w:val="3252D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A86F7A"/>
    <w:multiLevelType w:val="multilevel"/>
    <w:tmpl w:val="EEE68B26"/>
    <w:styleLink w:val="WW8Num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9" w15:restartNumberingAfterBreak="0">
    <w:nsid w:val="6FD505B9"/>
    <w:multiLevelType w:val="multilevel"/>
    <w:tmpl w:val="56D82132"/>
    <w:styleLink w:val="WW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0" w15:restartNumberingAfterBreak="0">
    <w:nsid w:val="7DF445C7"/>
    <w:multiLevelType w:val="hybridMultilevel"/>
    <w:tmpl w:val="6F9C26D8"/>
    <w:lvl w:ilvl="0" w:tplc="01B009B8">
      <w:start w:val="5"/>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282B80"/>
    <w:multiLevelType w:val="hybridMultilevel"/>
    <w:tmpl w:val="B0E83DA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F25054F"/>
    <w:multiLevelType w:val="hybridMultilevel"/>
    <w:tmpl w:val="7F5C92FE"/>
    <w:lvl w:ilvl="0" w:tplc="063EBBC8">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FDE3AAF"/>
    <w:multiLevelType w:val="hybridMultilevel"/>
    <w:tmpl w:val="18DE71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1958494">
    <w:abstractNumId w:val="15"/>
  </w:num>
  <w:num w:numId="2" w16cid:durableId="1979340325">
    <w:abstractNumId w:val="10"/>
  </w:num>
  <w:num w:numId="3" w16cid:durableId="1410617917">
    <w:abstractNumId w:val="28"/>
  </w:num>
  <w:num w:numId="4" w16cid:durableId="1728915966">
    <w:abstractNumId w:val="2"/>
  </w:num>
  <w:num w:numId="5" w16cid:durableId="139420274">
    <w:abstractNumId w:val="29"/>
  </w:num>
  <w:num w:numId="6" w16cid:durableId="669450920">
    <w:abstractNumId w:val="20"/>
  </w:num>
  <w:num w:numId="7" w16cid:durableId="1538734585">
    <w:abstractNumId w:val="22"/>
  </w:num>
  <w:num w:numId="8" w16cid:durableId="1761293903">
    <w:abstractNumId w:val="24"/>
  </w:num>
  <w:num w:numId="9" w16cid:durableId="1058163437">
    <w:abstractNumId w:val="21"/>
  </w:num>
  <w:num w:numId="10" w16cid:durableId="337738639">
    <w:abstractNumId w:val="9"/>
  </w:num>
  <w:num w:numId="11" w16cid:durableId="2046513975">
    <w:abstractNumId w:val="25"/>
  </w:num>
  <w:num w:numId="12" w16cid:durableId="851189482">
    <w:abstractNumId w:val="7"/>
  </w:num>
  <w:num w:numId="13" w16cid:durableId="814686115">
    <w:abstractNumId w:val="1"/>
  </w:num>
  <w:num w:numId="14" w16cid:durableId="197159861">
    <w:abstractNumId w:val="31"/>
  </w:num>
  <w:num w:numId="15" w16cid:durableId="1562591753">
    <w:abstractNumId w:val="8"/>
  </w:num>
  <w:num w:numId="16" w16cid:durableId="526254086">
    <w:abstractNumId w:val="5"/>
  </w:num>
  <w:num w:numId="17" w16cid:durableId="2061316558">
    <w:abstractNumId w:val="13"/>
  </w:num>
  <w:num w:numId="18" w16cid:durableId="804736772">
    <w:abstractNumId w:val="11"/>
  </w:num>
  <w:num w:numId="19" w16cid:durableId="1635016383">
    <w:abstractNumId w:val="33"/>
  </w:num>
  <w:num w:numId="20" w16cid:durableId="1953004301">
    <w:abstractNumId w:val="27"/>
  </w:num>
  <w:num w:numId="21" w16cid:durableId="46035241">
    <w:abstractNumId w:val="14"/>
  </w:num>
  <w:num w:numId="22" w16cid:durableId="1880974619">
    <w:abstractNumId w:val="30"/>
  </w:num>
  <w:num w:numId="23" w16cid:durableId="1955012239">
    <w:abstractNumId w:val="6"/>
  </w:num>
  <w:num w:numId="24" w16cid:durableId="70389699">
    <w:abstractNumId w:val="23"/>
  </w:num>
  <w:num w:numId="25" w16cid:durableId="1490293462">
    <w:abstractNumId w:val="3"/>
  </w:num>
  <w:num w:numId="26" w16cid:durableId="558172012">
    <w:abstractNumId w:val="17"/>
  </w:num>
  <w:num w:numId="27" w16cid:durableId="853416878">
    <w:abstractNumId w:val="4"/>
  </w:num>
  <w:num w:numId="28" w16cid:durableId="1880778139">
    <w:abstractNumId w:val="26"/>
  </w:num>
  <w:num w:numId="29" w16cid:durableId="512496651">
    <w:abstractNumId w:val="32"/>
  </w:num>
  <w:num w:numId="30" w16cid:durableId="1777169864">
    <w:abstractNumId w:val="19"/>
  </w:num>
  <w:num w:numId="31" w16cid:durableId="73746725">
    <w:abstractNumId w:val="16"/>
  </w:num>
  <w:num w:numId="32" w16cid:durableId="795761343">
    <w:abstractNumId w:val="18"/>
  </w:num>
  <w:num w:numId="33" w16cid:durableId="634914676">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94A"/>
    <w:rsid w:val="0000027C"/>
    <w:rsid w:val="00001999"/>
    <w:rsid w:val="00004B94"/>
    <w:rsid w:val="000056FC"/>
    <w:rsid w:val="00007979"/>
    <w:rsid w:val="00012437"/>
    <w:rsid w:val="0001309C"/>
    <w:rsid w:val="000130D8"/>
    <w:rsid w:val="00015E29"/>
    <w:rsid w:val="00016A8F"/>
    <w:rsid w:val="00017E63"/>
    <w:rsid w:val="00020CC0"/>
    <w:rsid w:val="00021812"/>
    <w:rsid w:val="00021AE1"/>
    <w:rsid w:val="00023149"/>
    <w:rsid w:val="000252F0"/>
    <w:rsid w:val="00030299"/>
    <w:rsid w:val="0003344D"/>
    <w:rsid w:val="00033A4C"/>
    <w:rsid w:val="0003743E"/>
    <w:rsid w:val="00042615"/>
    <w:rsid w:val="0005596F"/>
    <w:rsid w:val="00055B66"/>
    <w:rsid w:val="00056FBC"/>
    <w:rsid w:val="00064DF7"/>
    <w:rsid w:val="0006526C"/>
    <w:rsid w:val="00067061"/>
    <w:rsid w:val="00081ED7"/>
    <w:rsid w:val="00083B72"/>
    <w:rsid w:val="000840EE"/>
    <w:rsid w:val="00085356"/>
    <w:rsid w:val="0009194A"/>
    <w:rsid w:val="00092F00"/>
    <w:rsid w:val="000A1C97"/>
    <w:rsid w:val="000A47C5"/>
    <w:rsid w:val="000B0088"/>
    <w:rsid w:val="000B1552"/>
    <w:rsid w:val="000C0782"/>
    <w:rsid w:val="000C68A7"/>
    <w:rsid w:val="000C7482"/>
    <w:rsid w:val="000E278A"/>
    <w:rsid w:val="000E5661"/>
    <w:rsid w:val="000F4C34"/>
    <w:rsid w:val="000F6E82"/>
    <w:rsid w:val="000F7BE2"/>
    <w:rsid w:val="00101EBD"/>
    <w:rsid w:val="00105356"/>
    <w:rsid w:val="00111A27"/>
    <w:rsid w:val="001167D0"/>
    <w:rsid w:val="00116EA4"/>
    <w:rsid w:val="00121A42"/>
    <w:rsid w:val="001254E0"/>
    <w:rsid w:val="00125B7C"/>
    <w:rsid w:val="001340DC"/>
    <w:rsid w:val="00140AD7"/>
    <w:rsid w:val="00143C0B"/>
    <w:rsid w:val="00144452"/>
    <w:rsid w:val="00152BCC"/>
    <w:rsid w:val="00156871"/>
    <w:rsid w:val="00156B97"/>
    <w:rsid w:val="00161CBF"/>
    <w:rsid w:val="001632BB"/>
    <w:rsid w:val="00163818"/>
    <w:rsid w:val="00164EB0"/>
    <w:rsid w:val="0016688B"/>
    <w:rsid w:val="00167E2F"/>
    <w:rsid w:val="00172EB3"/>
    <w:rsid w:val="001743D7"/>
    <w:rsid w:val="00180105"/>
    <w:rsid w:val="00181E7F"/>
    <w:rsid w:val="00182A00"/>
    <w:rsid w:val="0018637D"/>
    <w:rsid w:val="001949F2"/>
    <w:rsid w:val="001968FA"/>
    <w:rsid w:val="00196C51"/>
    <w:rsid w:val="001972E3"/>
    <w:rsid w:val="001A49D2"/>
    <w:rsid w:val="001A5A2E"/>
    <w:rsid w:val="001A6245"/>
    <w:rsid w:val="001A6988"/>
    <w:rsid w:val="001B32B4"/>
    <w:rsid w:val="001B4FE7"/>
    <w:rsid w:val="001B5115"/>
    <w:rsid w:val="001B5AB1"/>
    <w:rsid w:val="001C5A36"/>
    <w:rsid w:val="001D0054"/>
    <w:rsid w:val="001D25ED"/>
    <w:rsid w:val="001D2F56"/>
    <w:rsid w:val="001D38B3"/>
    <w:rsid w:val="001D6152"/>
    <w:rsid w:val="001D6804"/>
    <w:rsid w:val="001D6C4B"/>
    <w:rsid w:val="001D6F70"/>
    <w:rsid w:val="001D77BE"/>
    <w:rsid w:val="001E1AB5"/>
    <w:rsid w:val="001E7408"/>
    <w:rsid w:val="001F1877"/>
    <w:rsid w:val="001F3142"/>
    <w:rsid w:val="001F45A8"/>
    <w:rsid w:val="00200963"/>
    <w:rsid w:val="002009C6"/>
    <w:rsid w:val="00200F50"/>
    <w:rsid w:val="00201408"/>
    <w:rsid w:val="00204670"/>
    <w:rsid w:val="0020488F"/>
    <w:rsid w:val="002110AF"/>
    <w:rsid w:val="00215C8C"/>
    <w:rsid w:val="00234014"/>
    <w:rsid w:val="002344B1"/>
    <w:rsid w:val="002354AA"/>
    <w:rsid w:val="0023578A"/>
    <w:rsid w:val="00235DA8"/>
    <w:rsid w:val="00236F4E"/>
    <w:rsid w:val="00242A34"/>
    <w:rsid w:val="00245226"/>
    <w:rsid w:val="0024557D"/>
    <w:rsid w:val="00250FB0"/>
    <w:rsid w:val="00255628"/>
    <w:rsid w:val="002557AA"/>
    <w:rsid w:val="00256CD6"/>
    <w:rsid w:val="00264E4A"/>
    <w:rsid w:val="002651CC"/>
    <w:rsid w:val="002745B0"/>
    <w:rsid w:val="00283426"/>
    <w:rsid w:val="00290D3C"/>
    <w:rsid w:val="00295B12"/>
    <w:rsid w:val="00295E23"/>
    <w:rsid w:val="002A261F"/>
    <w:rsid w:val="002B6166"/>
    <w:rsid w:val="002C0390"/>
    <w:rsid w:val="002C44A2"/>
    <w:rsid w:val="002C6E4F"/>
    <w:rsid w:val="002C7DF6"/>
    <w:rsid w:val="002D00B7"/>
    <w:rsid w:val="002D16AF"/>
    <w:rsid w:val="002D542B"/>
    <w:rsid w:val="002D5F3D"/>
    <w:rsid w:val="002D6848"/>
    <w:rsid w:val="002E066A"/>
    <w:rsid w:val="002E4184"/>
    <w:rsid w:val="002F16A7"/>
    <w:rsid w:val="002F3446"/>
    <w:rsid w:val="00300312"/>
    <w:rsid w:val="00302D70"/>
    <w:rsid w:val="003033FE"/>
    <w:rsid w:val="00304364"/>
    <w:rsid w:val="003112AE"/>
    <w:rsid w:val="00315221"/>
    <w:rsid w:val="00316299"/>
    <w:rsid w:val="00317460"/>
    <w:rsid w:val="0032573F"/>
    <w:rsid w:val="00326052"/>
    <w:rsid w:val="0032771B"/>
    <w:rsid w:val="00333B10"/>
    <w:rsid w:val="00333CC5"/>
    <w:rsid w:val="00337850"/>
    <w:rsid w:val="00342BF7"/>
    <w:rsid w:val="00342C31"/>
    <w:rsid w:val="00346DB2"/>
    <w:rsid w:val="00350A20"/>
    <w:rsid w:val="0035166D"/>
    <w:rsid w:val="00352963"/>
    <w:rsid w:val="00357898"/>
    <w:rsid w:val="003579A9"/>
    <w:rsid w:val="00360CAD"/>
    <w:rsid w:val="003623A0"/>
    <w:rsid w:val="00373ED0"/>
    <w:rsid w:val="00374161"/>
    <w:rsid w:val="00376E09"/>
    <w:rsid w:val="00380113"/>
    <w:rsid w:val="003806DD"/>
    <w:rsid w:val="00381E45"/>
    <w:rsid w:val="00383374"/>
    <w:rsid w:val="00385C5F"/>
    <w:rsid w:val="0038658D"/>
    <w:rsid w:val="00387075"/>
    <w:rsid w:val="0039078D"/>
    <w:rsid w:val="0039184F"/>
    <w:rsid w:val="00393925"/>
    <w:rsid w:val="003A14C6"/>
    <w:rsid w:val="003A422A"/>
    <w:rsid w:val="003A6F16"/>
    <w:rsid w:val="003B1C37"/>
    <w:rsid w:val="003B324A"/>
    <w:rsid w:val="003B3D77"/>
    <w:rsid w:val="003B5051"/>
    <w:rsid w:val="003C091B"/>
    <w:rsid w:val="003C109C"/>
    <w:rsid w:val="003C2FDF"/>
    <w:rsid w:val="003C4A9E"/>
    <w:rsid w:val="003C5900"/>
    <w:rsid w:val="003D0844"/>
    <w:rsid w:val="003D7B08"/>
    <w:rsid w:val="003E3DD3"/>
    <w:rsid w:val="003E4555"/>
    <w:rsid w:val="003E666E"/>
    <w:rsid w:val="003E6677"/>
    <w:rsid w:val="003F0964"/>
    <w:rsid w:val="003F6D0A"/>
    <w:rsid w:val="004005F0"/>
    <w:rsid w:val="00400D42"/>
    <w:rsid w:val="0040124F"/>
    <w:rsid w:val="00406C37"/>
    <w:rsid w:val="00413E7E"/>
    <w:rsid w:val="00414D1D"/>
    <w:rsid w:val="00414E89"/>
    <w:rsid w:val="004168C4"/>
    <w:rsid w:val="00417E57"/>
    <w:rsid w:val="00421FB0"/>
    <w:rsid w:val="00427B95"/>
    <w:rsid w:val="00434FC3"/>
    <w:rsid w:val="00437B8E"/>
    <w:rsid w:val="00440474"/>
    <w:rsid w:val="00440F1B"/>
    <w:rsid w:val="00441003"/>
    <w:rsid w:val="00443E51"/>
    <w:rsid w:val="004507EE"/>
    <w:rsid w:val="00454CA9"/>
    <w:rsid w:val="00454D65"/>
    <w:rsid w:val="00455055"/>
    <w:rsid w:val="00460C61"/>
    <w:rsid w:val="0046160A"/>
    <w:rsid w:val="00461AA8"/>
    <w:rsid w:val="00464A37"/>
    <w:rsid w:val="004706AC"/>
    <w:rsid w:val="0047692F"/>
    <w:rsid w:val="00483C2A"/>
    <w:rsid w:val="00491A88"/>
    <w:rsid w:val="00494BE9"/>
    <w:rsid w:val="00497F8C"/>
    <w:rsid w:val="004B6025"/>
    <w:rsid w:val="004C5F02"/>
    <w:rsid w:val="004D4A64"/>
    <w:rsid w:val="004E0318"/>
    <w:rsid w:val="004E6B57"/>
    <w:rsid w:val="004F0F33"/>
    <w:rsid w:val="004F1AEE"/>
    <w:rsid w:val="004F50D4"/>
    <w:rsid w:val="004F6BD2"/>
    <w:rsid w:val="004F7526"/>
    <w:rsid w:val="004F7943"/>
    <w:rsid w:val="00503DB2"/>
    <w:rsid w:val="005049AF"/>
    <w:rsid w:val="00506A04"/>
    <w:rsid w:val="00507AB0"/>
    <w:rsid w:val="00514E28"/>
    <w:rsid w:val="00520001"/>
    <w:rsid w:val="005244A4"/>
    <w:rsid w:val="00525775"/>
    <w:rsid w:val="00527577"/>
    <w:rsid w:val="00534541"/>
    <w:rsid w:val="00543220"/>
    <w:rsid w:val="0054551C"/>
    <w:rsid w:val="00552F2F"/>
    <w:rsid w:val="00554723"/>
    <w:rsid w:val="00556BDA"/>
    <w:rsid w:val="00557B4D"/>
    <w:rsid w:val="00560701"/>
    <w:rsid w:val="00560BFD"/>
    <w:rsid w:val="00565B18"/>
    <w:rsid w:val="00566A8A"/>
    <w:rsid w:val="00573442"/>
    <w:rsid w:val="00581D58"/>
    <w:rsid w:val="00584CAE"/>
    <w:rsid w:val="005877CF"/>
    <w:rsid w:val="00590DF2"/>
    <w:rsid w:val="00591F22"/>
    <w:rsid w:val="00593AA9"/>
    <w:rsid w:val="005A3A24"/>
    <w:rsid w:val="005A63C8"/>
    <w:rsid w:val="005B3F23"/>
    <w:rsid w:val="005B6F38"/>
    <w:rsid w:val="005C22F9"/>
    <w:rsid w:val="005C4942"/>
    <w:rsid w:val="005D224A"/>
    <w:rsid w:val="005D292E"/>
    <w:rsid w:val="005D58AC"/>
    <w:rsid w:val="005E196E"/>
    <w:rsid w:val="005E6F08"/>
    <w:rsid w:val="005E7E5C"/>
    <w:rsid w:val="005E7FF7"/>
    <w:rsid w:val="005F07D2"/>
    <w:rsid w:val="005F485F"/>
    <w:rsid w:val="0060497F"/>
    <w:rsid w:val="00605496"/>
    <w:rsid w:val="00605696"/>
    <w:rsid w:val="0061385A"/>
    <w:rsid w:val="006255FA"/>
    <w:rsid w:val="006278D0"/>
    <w:rsid w:val="006329D6"/>
    <w:rsid w:val="006332DE"/>
    <w:rsid w:val="00633723"/>
    <w:rsid w:val="006337BD"/>
    <w:rsid w:val="00645ADE"/>
    <w:rsid w:val="00652F14"/>
    <w:rsid w:val="00653100"/>
    <w:rsid w:val="00653A4F"/>
    <w:rsid w:val="00655BEF"/>
    <w:rsid w:val="006569F7"/>
    <w:rsid w:val="0066276E"/>
    <w:rsid w:val="006627BA"/>
    <w:rsid w:val="00664189"/>
    <w:rsid w:val="00664E59"/>
    <w:rsid w:val="00670CE5"/>
    <w:rsid w:val="00673099"/>
    <w:rsid w:val="00674DEE"/>
    <w:rsid w:val="00681405"/>
    <w:rsid w:val="006818C0"/>
    <w:rsid w:val="006867CA"/>
    <w:rsid w:val="0068721D"/>
    <w:rsid w:val="00693609"/>
    <w:rsid w:val="00696774"/>
    <w:rsid w:val="00696F50"/>
    <w:rsid w:val="006A09E8"/>
    <w:rsid w:val="006A14A5"/>
    <w:rsid w:val="006A14FE"/>
    <w:rsid w:val="006A1D90"/>
    <w:rsid w:val="006B02F5"/>
    <w:rsid w:val="006B1F6A"/>
    <w:rsid w:val="006B3A43"/>
    <w:rsid w:val="006B5450"/>
    <w:rsid w:val="006C5B93"/>
    <w:rsid w:val="006D039F"/>
    <w:rsid w:val="006D154C"/>
    <w:rsid w:val="006D4A09"/>
    <w:rsid w:val="006D5FF6"/>
    <w:rsid w:val="006D78B2"/>
    <w:rsid w:val="006E45D2"/>
    <w:rsid w:val="006E5ABA"/>
    <w:rsid w:val="006E6411"/>
    <w:rsid w:val="006E7096"/>
    <w:rsid w:val="006F08E8"/>
    <w:rsid w:val="006F1B94"/>
    <w:rsid w:val="006F2221"/>
    <w:rsid w:val="006F7BCA"/>
    <w:rsid w:val="00705398"/>
    <w:rsid w:val="00706F66"/>
    <w:rsid w:val="00713F70"/>
    <w:rsid w:val="007211A4"/>
    <w:rsid w:val="00721ABA"/>
    <w:rsid w:val="00723676"/>
    <w:rsid w:val="0072511E"/>
    <w:rsid w:val="0072585F"/>
    <w:rsid w:val="007270AF"/>
    <w:rsid w:val="00727CD8"/>
    <w:rsid w:val="0073297C"/>
    <w:rsid w:val="00733DED"/>
    <w:rsid w:val="00735D3F"/>
    <w:rsid w:val="00736F0C"/>
    <w:rsid w:val="00751ABF"/>
    <w:rsid w:val="00753E6D"/>
    <w:rsid w:val="00757698"/>
    <w:rsid w:val="00761385"/>
    <w:rsid w:val="00764899"/>
    <w:rsid w:val="0076501C"/>
    <w:rsid w:val="0076549D"/>
    <w:rsid w:val="00767BCD"/>
    <w:rsid w:val="00767FB5"/>
    <w:rsid w:val="00772273"/>
    <w:rsid w:val="00776338"/>
    <w:rsid w:val="00776556"/>
    <w:rsid w:val="007817D0"/>
    <w:rsid w:val="00784A99"/>
    <w:rsid w:val="00787269"/>
    <w:rsid w:val="0079014A"/>
    <w:rsid w:val="007932F6"/>
    <w:rsid w:val="00793B31"/>
    <w:rsid w:val="0079521E"/>
    <w:rsid w:val="0079530C"/>
    <w:rsid w:val="007A229B"/>
    <w:rsid w:val="007A4324"/>
    <w:rsid w:val="007A60CF"/>
    <w:rsid w:val="007A64F6"/>
    <w:rsid w:val="007A66E0"/>
    <w:rsid w:val="007B2881"/>
    <w:rsid w:val="007B6E61"/>
    <w:rsid w:val="007C4556"/>
    <w:rsid w:val="007C48E6"/>
    <w:rsid w:val="007C715F"/>
    <w:rsid w:val="007D48E6"/>
    <w:rsid w:val="007D5008"/>
    <w:rsid w:val="007D581B"/>
    <w:rsid w:val="007E0E46"/>
    <w:rsid w:val="007E419A"/>
    <w:rsid w:val="007E7EB5"/>
    <w:rsid w:val="007F218D"/>
    <w:rsid w:val="007F3798"/>
    <w:rsid w:val="007F7343"/>
    <w:rsid w:val="008018DF"/>
    <w:rsid w:val="00806BC1"/>
    <w:rsid w:val="008122A6"/>
    <w:rsid w:val="00816B93"/>
    <w:rsid w:val="0081799E"/>
    <w:rsid w:val="00817A7F"/>
    <w:rsid w:val="00823DCD"/>
    <w:rsid w:val="008241FB"/>
    <w:rsid w:val="00825D40"/>
    <w:rsid w:val="00827810"/>
    <w:rsid w:val="00830B98"/>
    <w:rsid w:val="008320AF"/>
    <w:rsid w:val="00835D8D"/>
    <w:rsid w:val="00846A67"/>
    <w:rsid w:val="00853BAA"/>
    <w:rsid w:val="00856F14"/>
    <w:rsid w:val="008622AD"/>
    <w:rsid w:val="008626B9"/>
    <w:rsid w:val="0086364B"/>
    <w:rsid w:val="00863FE5"/>
    <w:rsid w:val="0086517A"/>
    <w:rsid w:val="00865D9D"/>
    <w:rsid w:val="0086655E"/>
    <w:rsid w:val="00871A12"/>
    <w:rsid w:val="008735BE"/>
    <w:rsid w:val="00883CF2"/>
    <w:rsid w:val="008860B5"/>
    <w:rsid w:val="00886567"/>
    <w:rsid w:val="00890E36"/>
    <w:rsid w:val="008939B8"/>
    <w:rsid w:val="008944E3"/>
    <w:rsid w:val="0089476E"/>
    <w:rsid w:val="008A114F"/>
    <w:rsid w:val="008B103F"/>
    <w:rsid w:val="008B1266"/>
    <w:rsid w:val="008B1317"/>
    <w:rsid w:val="008B17B7"/>
    <w:rsid w:val="008B31E0"/>
    <w:rsid w:val="008C4F23"/>
    <w:rsid w:val="008C77DF"/>
    <w:rsid w:val="008D07CD"/>
    <w:rsid w:val="008E711D"/>
    <w:rsid w:val="008F28F7"/>
    <w:rsid w:val="008F4D73"/>
    <w:rsid w:val="008F5A11"/>
    <w:rsid w:val="0090050B"/>
    <w:rsid w:val="00903085"/>
    <w:rsid w:val="0091191D"/>
    <w:rsid w:val="00911C6A"/>
    <w:rsid w:val="00911ECA"/>
    <w:rsid w:val="0091240F"/>
    <w:rsid w:val="00916857"/>
    <w:rsid w:val="00922AF3"/>
    <w:rsid w:val="00923310"/>
    <w:rsid w:val="0092345B"/>
    <w:rsid w:val="00924C00"/>
    <w:rsid w:val="00933973"/>
    <w:rsid w:val="00934F6F"/>
    <w:rsid w:val="00935BA8"/>
    <w:rsid w:val="00942E0D"/>
    <w:rsid w:val="00951C10"/>
    <w:rsid w:val="00961838"/>
    <w:rsid w:val="0096298A"/>
    <w:rsid w:val="00962BC7"/>
    <w:rsid w:val="009652E3"/>
    <w:rsid w:val="0096710C"/>
    <w:rsid w:val="0097769E"/>
    <w:rsid w:val="009828CC"/>
    <w:rsid w:val="00994B5B"/>
    <w:rsid w:val="009959A9"/>
    <w:rsid w:val="00997C5F"/>
    <w:rsid w:val="009A2277"/>
    <w:rsid w:val="009A4022"/>
    <w:rsid w:val="009B418F"/>
    <w:rsid w:val="009B420B"/>
    <w:rsid w:val="009C2DE9"/>
    <w:rsid w:val="009C4153"/>
    <w:rsid w:val="009C4870"/>
    <w:rsid w:val="009D3103"/>
    <w:rsid w:val="009D37A9"/>
    <w:rsid w:val="009D67EE"/>
    <w:rsid w:val="009D7490"/>
    <w:rsid w:val="009E071F"/>
    <w:rsid w:val="009E7B9D"/>
    <w:rsid w:val="009F0B31"/>
    <w:rsid w:val="009F476B"/>
    <w:rsid w:val="009F710A"/>
    <w:rsid w:val="009F7323"/>
    <w:rsid w:val="00A012A7"/>
    <w:rsid w:val="00A03D6F"/>
    <w:rsid w:val="00A108F2"/>
    <w:rsid w:val="00A10A71"/>
    <w:rsid w:val="00A1269E"/>
    <w:rsid w:val="00A1302E"/>
    <w:rsid w:val="00A135EB"/>
    <w:rsid w:val="00A149EE"/>
    <w:rsid w:val="00A14B05"/>
    <w:rsid w:val="00A22ACA"/>
    <w:rsid w:val="00A235B8"/>
    <w:rsid w:val="00A23DFC"/>
    <w:rsid w:val="00A24567"/>
    <w:rsid w:val="00A247CB"/>
    <w:rsid w:val="00A27139"/>
    <w:rsid w:val="00A40C38"/>
    <w:rsid w:val="00A412F0"/>
    <w:rsid w:val="00A4560C"/>
    <w:rsid w:val="00A45857"/>
    <w:rsid w:val="00A512C2"/>
    <w:rsid w:val="00A538FD"/>
    <w:rsid w:val="00A54C96"/>
    <w:rsid w:val="00A559EC"/>
    <w:rsid w:val="00A55D72"/>
    <w:rsid w:val="00A646CF"/>
    <w:rsid w:val="00A64A56"/>
    <w:rsid w:val="00A65175"/>
    <w:rsid w:val="00A66279"/>
    <w:rsid w:val="00A67DA7"/>
    <w:rsid w:val="00A7096F"/>
    <w:rsid w:val="00A720A2"/>
    <w:rsid w:val="00A80FDD"/>
    <w:rsid w:val="00A859F2"/>
    <w:rsid w:val="00A9122F"/>
    <w:rsid w:val="00A9161B"/>
    <w:rsid w:val="00A929C3"/>
    <w:rsid w:val="00A93FED"/>
    <w:rsid w:val="00A9506E"/>
    <w:rsid w:val="00A95CB3"/>
    <w:rsid w:val="00AA4E69"/>
    <w:rsid w:val="00AA5520"/>
    <w:rsid w:val="00AB0557"/>
    <w:rsid w:val="00AB07A9"/>
    <w:rsid w:val="00AB4613"/>
    <w:rsid w:val="00AB4E6F"/>
    <w:rsid w:val="00AB658E"/>
    <w:rsid w:val="00AC3A73"/>
    <w:rsid w:val="00AC5E82"/>
    <w:rsid w:val="00AD0E72"/>
    <w:rsid w:val="00AD25E4"/>
    <w:rsid w:val="00AD4DB4"/>
    <w:rsid w:val="00AD7FE3"/>
    <w:rsid w:val="00AE23E9"/>
    <w:rsid w:val="00AE53BC"/>
    <w:rsid w:val="00AF1B10"/>
    <w:rsid w:val="00AF1C4C"/>
    <w:rsid w:val="00AF5752"/>
    <w:rsid w:val="00B02416"/>
    <w:rsid w:val="00B041F5"/>
    <w:rsid w:val="00B11D61"/>
    <w:rsid w:val="00B15AE7"/>
    <w:rsid w:val="00B229FF"/>
    <w:rsid w:val="00B23519"/>
    <w:rsid w:val="00B25B54"/>
    <w:rsid w:val="00B25B97"/>
    <w:rsid w:val="00B302AA"/>
    <w:rsid w:val="00B312E3"/>
    <w:rsid w:val="00B318CD"/>
    <w:rsid w:val="00B36273"/>
    <w:rsid w:val="00B40D79"/>
    <w:rsid w:val="00B4658E"/>
    <w:rsid w:val="00B4696F"/>
    <w:rsid w:val="00B4699A"/>
    <w:rsid w:val="00B5136D"/>
    <w:rsid w:val="00B561C1"/>
    <w:rsid w:val="00B56402"/>
    <w:rsid w:val="00B60C88"/>
    <w:rsid w:val="00B62704"/>
    <w:rsid w:val="00B62CED"/>
    <w:rsid w:val="00B6381D"/>
    <w:rsid w:val="00B65042"/>
    <w:rsid w:val="00B651EF"/>
    <w:rsid w:val="00B65CB9"/>
    <w:rsid w:val="00B72240"/>
    <w:rsid w:val="00B72AB3"/>
    <w:rsid w:val="00B73178"/>
    <w:rsid w:val="00B745D3"/>
    <w:rsid w:val="00B7583F"/>
    <w:rsid w:val="00B81238"/>
    <w:rsid w:val="00B820B5"/>
    <w:rsid w:val="00B83C46"/>
    <w:rsid w:val="00B85341"/>
    <w:rsid w:val="00B86BD8"/>
    <w:rsid w:val="00B876C2"/>
    <w:rsid w:val="00B878A2"/>
    <w:rsid w:val="00B90A19"/>
    <w:rsid w:val="00B90A44"/>
    <w:rsid w:val="00B9149E"/>
    <w:rsid w:val="00B9308A"/>
    <w:rsid w:val="00B96A78"/>
    <w:rsid w:val="00BA158C"/>
    <w:rsid w:val="00BA3635"/>
    <w:rsid w:val="00BA68FE"/>
    <w:rsid w:val="00BA70F9"/>
    <w:rsid w:val="00BB21C4"/>
    <w:rsid w:val="00BB2924"/>
    <w:rsid w:val="00BB458B"/>
    <w:rsid w:val="00BB6AAE"/>
    <w:rsid w:val="00BC29E8"/>
    <w:rsid w:val="00BC30BA"/>
    <w:rsid w:val="00BC31FC"/>
    <w:rsid w:val="00BC771F"/>
    <w:rsid w:val="00BD14DD"/>
    <w:rsid w:val="00BD6CA1"/>
    <w:rsid w:val="00BE0A6D"/>
    <w:rsid w:val="00BE1F48"/>
    <w:rsid w:val="00BE534B"/>
    <w:rsid w:val="00BF19C8"/>
    <w:rsid w:val="00BF2927"/>
    <w:rsid w:val="00BF5EE2"/>
    <w:rsid w:val="00BF661F"/>
    <w:rsid w:val="00BF6F82"/>
    <w:rsid w:val="00BF7BF5"/>
    <w:rsid w:val="00C03DEE"/>
    <w:rsid w:val="00C05170"/>
    <w:rsid w:val="00C05496"/>
    <w:rsid w:val="00C100F3"/>
    <w:rsid w:val="00C12229"/>
    <w:rsid w:val="00C20CA5"/>
    <w:rsid w:val="00C33947"/>
    <w:rsid w:val="00C34C8A"/>
    <w:rsid w:val="00C35C25"/>
    <w:rsid w:val="00C36EC6"/>
    <w:rsid w:val="00C42248"/>
    <w:rsid w:val="00C42F5D"/>
    <w:rsid w:val="00C45456"/>
    <w:rsid w:val="00C47A98"/>
    <w:rsid w:val="00C50CE2"/>
    <w:rsid w:val="00C512B3"/>
    <w:rsid w:val="00C5252A"/>
    <w:rsid w:val="00C52C85"/>
    <w:rsid w:val="00C60279"/>
    <w:rsid w:val="00C731F5"/>
    <w:rsid w:val="00C812AE"/>
    <w:rsid w:val="00C844E0"/>
    <w:rsid w:val="00C8681F"/>
    <w:rsid w:val="00C91DC3"/>
    <w:rsid w:val="00C944AA"/>
    <w:rsid w:val="00C9534E"/>
    <w:rsid w:val="00C95D6D"/>
    <w:rsid w:val="00C9741B"/>
    <w:rsid w:val="00CA4DF0"/>
    <w:rsid w:val="00CA5978"/>
    <w:rsid w:val="00CA69A6"/>
    <w:rsid w:val="00CB1B14"/>
    <w:rsid w:val="00CB6867"/>
    <w:rsid w:val="00CC1F20"/>
    <w:rsid w:val="00CC4E97"/>
    <w:rsid w:val="00CC6CCD"/>
    <w:rsid w:val="00CD1889"/>
    <w:rsid w:val="00CD4974"/>
    <w:rsid w:val="00CD7B3C"/>
    <w:rsid w:val="00CE08FE"/>
    <w:rsid w:val="00CE0C61"/>
    <w:rsid w:val="00CE2703"/>
    <w:rsid w:val="00CE34F3"/>
    <w:rsid w:val="00CE578B"/>
    <w:rsid w:val="00CF0965"/>
    <w:rsid w:val="00CF1F8A"/>
    <w:rsid w:val="00CF6D6B"/>
    <w:rsid w:val="00D02CC2"/>
    <w:rsid w:val="00D108BE"/>
    <w:rsid w:val="00D121AB"/>
    <w:rsid w:val="00D21C8C"/>
    <w:rsid w:val="00D233CD"/>
    <w:rsid w:val="00D24E60"/>
    <w:rsid w:val="00D3281C"/>
    <w:rsid w:val="00D33F61"/>
    <w:rsid w:val="00D3666B"/>
    <w:rsid w:val="00D37C7C"/>
    <w:rsid w:val="00D41FA8"/>
    <w:rsid w:val="00D44245"/>
    <w:rsid w:val="00D54361"/>
    <w:rsid w:val="00D559F1"/>
    <w:rsid w:val="00D61C13"/>
    <w:rsid w:val="00D63FE4"/>
    <w:rsid w:val="00D65633"/>
    <w:rsid w:val="00D704B3"/>
    <w:rsid w:val="00D7087C"/>
    <w:rsid w:val="00D70CA1"/>
    <w:rsid w:val="00D732DE"/>
    <w:rsid w:val="00D73FBF"/>
    <w:rsid w:val="00D816E3"/>
    <w:rsid w:val="00D93A1F"/>
    <w:rsid w:val="00DA1C04"/>
    <w:rsid w:val="00DA3120"/>
    <w:rsid w:val="00DA6B8B"/>
    <w:rsid w:val="00DA6BD4"/>
    <w:rsid w:val="00DC062C"/>
    <w:rsid w:val="00DC12F3"/>
    <w:rsid w:val="00DC4B1F"/>
    <w:rsid w:val="00DC5FE9"/>
    <w:rsid w:val="00DC6E00"/>
    <w:rsid w:val="00DD1C13"/>
    <w:rsid w:val="00DD2EB1"/>
    <w:rsid w:val="00DD637D"/>
    <w:rsid w:val="00DE5F5F"/>
    <w:rsid w:val="00DE710B"/>
    <w:rsid w:val="00DF3FF9"/>
    <w:rsid w:val="00DF495B"/>
    <w:rsid w:val="00DF64E4"/>
    <w:rsid w:val="00DF6D23"/>
    <w:rsid w:val="00DF7115"/>
    <w:rsid w:val="00E0144F"/>
    <w:rsid w:val="00E05950"/>
    <w:rsid w:val="00E11D74"/>
    <w:rsid w:val="00E2065F"/>
    <w:rsid w:val="00E25592"/>
    <w:rsid w:val="00E25763"/>
    <w:rsid w:val="00E263F3"/>
    <w:rsid w:val="00E26ACD"/>
    <w:rsid w:val="00E34795"/>
    <w:rsid w:val="00E37290"/>
    <w:rsid w:val="00E37F85"/>
    <w:rsid w:val="00E404A3"/>
    <w:rsid w:val="00E42601"/>
    <w:rsid w:val="00E44CF5"/>
    <w:rsid w:val="00E471BF"/>
    <w:rsid w:val="00E53C77"/>
    <w:rsid w:val="00E5412F"/>
    <w:rsid w:val="00E57B07"/>
    <w:rsid w:val="00E61405"/>
    <w:rsid w:val="00E61AAD"/>
    <w:rsid w:val="00E61BA4"/>
    <w:rsid w:val="00E63BC9"/>
    <w:rsid w:val="00E657F5"/>
    <w:rsid w:val="00E65EC2"/>
    <w:rsid w:val="00E743BE"/>
    <w:rsid w:val="00E74CAF"/>
    <w:rsid w:val="00E8376B"/>
    <w:rsid w:val="00E85E89"/>
    <w:rsid w:val="00E918A4"/>
    <w:rsid w:val="00E91D18"/>
    <w:rsid w:val="00E92E07"/>
    <w:rsid w:val="00E92FF1"/>
    <w:rsid w:val="00E96A13"/>
    <w:rsid w:val="00EA084C"/>
    <w:rsid w:val="00EA5315"/>
    <w:rsid w:val="00EA5DA6"/>
    <w:rsid w:val="00EB25C7"/>
    <w:rsid w:val="00EC4E5F"/>
    <w:rsid w:val="00EC5EE4"/>
    <w:rsid w:val="00EC6981"/>
    <w:rsid w:val="00ED118E"/>
    <w:rsid w:val="00ED3D7E"/>
    <w:rsid w:val="00EE1D48"/>
    <w:rsid w:val="00EE514D"/>
    <w:rsid w:val="00EE51CF"/>
    <w:rsid w:val="00EF3CE5"/>
    <w:rsid w:val="00F04009"/>
    <w:rsid w:val="00F17E59"/>
    <w:rsid w:val="00F234FF"/>
    <w:rsid w:val="00F25605"/>
    <w:rsid w:val="00F27866"/>
    <w:rsid w:val="00F27965"/>
    <w:rsid w:val="00F30D3B"/>
    <w:rsid w:val="00F32C38"/>
    <w:rsid w:val="00F35093"/>
    <w:rsid w:val="00F44D13"/>
    <w:rsid w:val="00F45D14"/>
    <w:rsid w:val="00F45DE4"/>
    <w:rsid w:val="00F51118"/>
    <w:rsid w:val="00F532A9"/>
    <w:rsid w:val="00F6260A"/>
    <w:rsid w:val="00F63698"/>
    <w:rsid w:val="00F655CA"/>
    <w:rsid w:val="00F67791"/>
    <w:rsid w:val="00F679FA"/>
    <w:rsid w:val="00F75C95"/>
    <w:rsid w:val="00F77CE1"/>
    <w:rsid w:val="00F85156"/>
    <w:rsid w:val="00F87792"/>
    <w:rsid w:val="00F96314"/>
    <w:rsid w:val="00FA0CE6"/>
    <w:rsid w:val="00FA244C"/>
    <w:rsid w:val="00FB0331"/>
    <w:rsid w:val="00FB197C"/>
    <w:rsid w:val="00FB4AF3"/>
    <w:rsid w:val="00FB6777"/>
    <w:rsid w:val="00FB7E3B"/>
    <w:rsid w:val="00FC1DAC"/>
    <w:rsid w:val="00FC4BC2"/>
    <w:rsid w:val="00FD06CF"/>
    <w:rsid w:val="00FD2038"/>
    <w:rsid w:val="00FD219F"/>
    <w:rsid w:val="00FD69B1"/>
    <w:rsid w:val="00FD6BE0"/>
    <w:rsid w:val="00FD6DED"/>
    <w:rsid w:val="00FE0143"/>
    <w:rsid w:val="00FE246B"/>
    <w:rsid w:val="00FE6DDE"/>
    <w:rsid w:val="00FF1B2E"/>
    <w:rsid w:val="00FF4AF9"/>
    <w:rsid w:val="00FF60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3C0DD"/>
  <w15:docId w15:val="{65E8C3DE-4051-4FA6-A346-547DC92C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Standard"/>
    <w:next w:val="Paragraphetexte"/>
    <w:link w:val="Titre1Car"/>
    <w:uiPriority w:val="9"/>
    <w:qFormat/>
    <w:pPr>
      <w:spacing w:before="360" w:after="120"/>
      <w:outlineLvl w:val="0"/>
    </w:pPr>
  </w:style>
  <w:style w:type="paragraph" w:styleId="Titre2">
    <w:name w:val="heading 2"/>
    <w:basedOn w:val="Titre1"/>
    <w:next w:val="Paragraphetexte"/>
    <w:uiPriority w:val="9"/>
    <w:unhideWhenUsed/>
    <w:qFormat/>
    <w:pPr>
      <w:outlineLvl w:val="1"/>
    </w:pPr>
  </w:style>
  <w:style w:type="paragraph" w:styleId="Titre3">
    <w:name w:val="heading 3"/>
    <w:basedOn w:val="Titre2"/>
    <w:next w:val="Paragraphetexte"/>
    <w:link w:val="Titre3Car"/>
    <w:uiPriority w:val="9"/>
    <w:unhideWhenUsed/>
    <w:qFormat/>
    <w:pPr>
      <w:outlineLvl w:val="2"/>
    </w:pPr>
    <w:rPr>
      <w:sz w:val="24"/>
    </w:rPr>
  </w:style>
  <w:style w:type="paragraph" w:styleId="Titre5">
    <w:name w:val="heading 5"/>
    <w:basedOn w:val="Normal"/>
    <w:next w:val="Normal"/>
    <w:link w:val="Titre5Car"/>
    <w:uiPriority w:val="9"/>
    <w:unhideWhenUsed/>
    <w:qFormat/>
    <w:rsid w:val="00BB458B"/>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BB458B"/>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160" w:line="25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En-tte">
    <w:name w:val="header"/>
    <w:basedOn w:val="Standard"/>
    <w:pPr>
      <w:tabs>
        <w:tab w:val="center" w:pos="4536"/>
        <w:tab w:val="right" w:pos="9072"/>
      </w:tabs>
      <w:spacing w:after="0" w:line="240" w:lineRule="auto"/>
    </w:pPr>
  </w:style>
  <w:style w:type="paragraph" w:styleId="Pieddepage">
    <w:name w:val="footer"/>
    <w:basedOn w:val="Standard"/>
    <w:uiPriority w:val="99"/>
    <w:pPr>
      <w:tabs>
        <w:tab w:val="center" w:pos="4536"/>
        <w:tab w:val="right" w:pos="9072"/>
      </w:tabs>
      <w:spacing w:after="0" w:line="240" w:lineRule="auto"/>
    </w:pPr>
  </w:style>
  <w:style w:type="paragraph" w:styleId="Paragraphedeliste">
    <w:name w:val="List Paragraph"/>
    <w:basedOn w:val="Standard"/>
    <w:uiPriority w:val="34"/>
    <w:qFormat/>
    <w:pPr>
      <w:ind w:left="720"/>
    </w:pPr>
  </w:style>
  <w:style w:type="paragraph" w:styleId="NormalWeb">
    <w:name w:val="Normal (Web)"/>
    <w:basedOn w:val="Standard"/>
    <w:uiPriority w:val="99"/>
    <w:pPr>
      <w:spacing w:before="280" w:after="280" w:line="240" w:lineRule="auto"/>
    </w:pPr>
    <w:rPr>
      <w:rFonts w:ascii="Times New Roman" w:eastAsia="Times New Roman" w:hAnsi="Times New Roman" w:cs="Times New Roman"/>
      <w:sz w:val="24"/>
      <w:szCs w:val="24"/>
      <w:lang w:eastAsia="fr-FR"/>
    </w:rPr>
  </w:style>
  <w:style w:type="paragraph" w:customStyle="1" w:styleId="estilo4">
    <w:name w:val="estilo4"/>
    <w:basedOn w:val="Standard"/>
    <w:pPr>
      <w:spacing w:before="280" w:after="280" w:line="240" w:lineRule="auto"/>
    </w:pPr>
    <w:rPr>
      <w:rFonts w:ascii="Times New Roman" w:eastAsia="Times New Roman" w:hAnsi="Times New Roman" w:cs="Times New Roman"/>
      <w:sz w:val="24"/>
      <w:szCs w:val="24"/>
      <w:lang w:eastAsia="fr-FR"/>
    </w:rPr>
  </w:style>
  <w:style w:type="paragraph" w:customStyle="1" w:styleId="Textepardfaut">
    <w:name w:val="Texte par défaut"/>
    <w:basedOn w:val="Standard"/>
    <w:pPr>
      <w:spacing w:after="0" w:line="240" w:lineRule="auto"/>
    </w:pPr>
    <w:rPr>
      <w:rFonts w:ascii="Univers, Arial" w:eastAsia="Times New Roman" w:hAnsi="Univers, Arial" w:cs="Univers, Arial"/>
      <w:kern w:val="3"/>
      <w:sz w:val="20"/>
      <w:szCs w:val="20"/>
      <w:lang w:eastAsia="zh-CN"/>
    </w:rPr>
  </w:style>
  <w:style w:type="paragraph" w:customStyle="1" w:styleId="Standarduser">
    <w:name w:val="Standard (user)"/>
    <w:pPr>
      <w:widowControl/>
      <w:suppressAutoHyphens/>
    </w:pPr>
    <w:rPr>
      <w:rFonts w:ascii="Univers, Arial" w:eastAsia="Times New Roman" w:hAnsi="Univers, Arial" w:cs="Univers, Arial"/>
      <w:kern w:val="3"/>
      <w:sz w:val="20"/>
      <w:szCs w:val="20"/>
      <w:lang w:eastAsia="zh-CN"/>
    </w:rPr>
  </w:style>
  <w:style w:type="paragraph" w:customStyle="1" w:styleId="LO-Normal1">
    <w:name w:val="LO-Normal1"/>
    <w:pPr>
      <w:widowControl/>
      <w:suppressAutoHyphens/>
      <w:spacing w:after="160" w:line="256" w:lineRule="auto"/>
    </w:pPr>
    <w:rPr>
      <w:rFonts w:ascii="Times New Roman" w:eastAsia="Lucida Sans Unicode" w:hAnsi="Times New Roman" w:cs="Times New Roman"/>
    </w:rPr>
  </w:style>
  <w:style w:type="paragraph" w:customStyle="1" w:styleId="Paragraphetexte">
    <w:name w:val="Paragraphe texte"/>
    <w:basedOn w:val="Standard"/>
    <w:pPr>
      <w:spacing w:before="120" w:after="0" w:line="360" w:lineRule="atLeast"/>
      <w:ind w:left="1276"/>
    </w:pPr>
  </w:style>
  <w:style w:type="paragraph" w:customStyle="1" w:styleId="Abba3">
    <w:name w:val="Abba3"/>
    <w:basedOn w:val="Titre3"/>
  </w:style>
  <w:style w:type="paragraph" w:customStyle="1" w:styleId="western">
    <w:name w:val="western"/>
    <w:basedOn w:val="Standard"/>
    <w:pPr>
      <w:suppressAutoHyphens w:val="0"/>
      <w:spacing w:before="280" w:after="0"/>
      <w:jc w:val="both"/>
    </w:pPr>
    <w:rPr>
      <w:rFonts w:ascii="Times New Roman" w:eastAsia="Times New Roman" w:hAnsi="Times New Roman" w:cs="Times New Roman"/>
      <w:sz w:val="24"/>
      <w:szCs w:val="24"/>
    </w:rPr>
  </w:style>
  <w:style w:type="paragraph" w:customStyle="1" w:styleId="LO-Normal">
    <w:name w:val="LO-Normal"/>
    <w:pPr>
      <w:suppressAutoHyphens/>
      <w:spacing w:after="160" w:line="256" w:lineRule="auto"/>
      <w:jc w:val="both"/>
    </w:pPr>
    <w:rPr>
      <w:rFonts w:ascii="Liberation Serif" w:eastAsia="SimSun" w:hAnsi="Liberation Serif" w:cs="Mangal"/>
      <w:sz w:val="24"/>
      <w:szCs w:val="24"/>
      <w:lang w:eastAsia="zh-CN" w:bidi="hi-IN"/>
    </w:rPr>
  </w:style>
  <w:style w:type="paragraph" w:styleId="Corpsdetexte3">
    <w:name w:val="Body Text 3"/>
    <w:basedOn w:val="LO-Normal"/>
    <w:pPr>
      <w:widowControl/>
    </w:pPr>
    <w:rPr>
      <w:color w:val="FF0000"/>
    </w:rPr>
  </w:style>
  <w:style w:type="paragraph" w:customStyle="1" w:styleId="Normal2">
    <w:name w:val="Normal2"/>
    <w:basedOn w:val="Standard"/>
    <w:pPr>
      <w:keepLines/>
      <w:tabs>
        <w:tab w:val="left" w:pos="851"/>
        <w:tab w:val="left" w:pos="1135"/>
        <w:tab w:val="left" w:pos="1418"/>
      </w:tabs>
      <w:suppressAutoHyphens w:val="0"/>
      <w:ind w:left="284" w:firstLine="284"/>
      <w:jc w:val="both"/>
      <w:textAlignment w:val="auto"/>
    </w:pPr>
    <w:rPr>
      <w:rFonts w:ascii="Times New Roman" w:eastAsia="Times New Roman" w:hAnsi="Times New Roman" w:cs="Times New Roman"/>
      <w:szCs w:val="20"/>
      <w:lang w:eastAsia="fr-FR"/>
    </w:rPr>
  </w:style>
  <w:style w:type="character" w:customStyle="1" w:styleId="En-tteCar">
    <w:name w:val="En-tête Car"/>
    <w:basedOn w:val="Policepardfaut"/>
  </w:style>
  <w:style w:type="character" w:customStyle="1" w:styleId="PieddepageCar">
    <w:name w:val="Pied de page Car"/>
    <w:basedOn w:val="Policepardfaut"/>
    <w:uiPriority w:val="99"/>
  </w:style>
  <w:style w:type="character" w:styleId="lev">
    <w:name w:val="Strong"/>
    <w:basedOn w:val="Policepardfaut"/>
    <w:uiPriority w:val="22"/>
    <w:qFormat/>
    <w:rPr>
      <w:b/>
      <w:bCs/>
    </w:rPr>
  </w:style>
  <w:style w:type="character" w:customStyle="1" w:styleId="estilo1">
    <w:name w:val="estilo1"/>
    <w:basedOn w:val="Policepardfaut"/>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BulletSymbols">
    <w:name w:val="Bullet Symbols"/>
    <w:rPr>
      <w:rFonts w:ascii="OpenSymbol" w:eastAsia="OpenSymbol" w:hAnsi="OpenSymbol" w:cs="OpenSymbol"/>
    </w:rPr>
  </w:style>
  <w:style w:type="character" w:customStyle="1" w:styleId="WW8Num8z0">
    <w:name w:val="WW8Num8z0"/>
    <w:rPr>
      <w:rFonts w:ascii="Wingdings" w:eastAsia="Wingdings" w:hAnsi="Wingdings" w:cs="Wingdings"/>
    </w:rPr>
  </w:style>
  <w:style w:type="character" w:customStyle="1" w:styleId="WW8Num2z0">
    <w:name w:val="WW8Num2z0"/>
    <w:rPr>
      <w:rFonts w:ascii="Times New Roman" w:eastAsia="Times New Roman" w:hAnsi="Times New Roman" w:cs="Times New Roman"/>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0">
    <w:name w:val="WW8Num9z0"/>
    <w:rPr>
      <w:rFonts w:ascii="PalatinoLinotype, 'Times New Ro" w:eastAsia="PalatinoLinotype, 'Times New Ro" w:hAnsi="PalatinoLinotype, 'Times New Ro" w:cs="Helvetica, Arial"/>
    </w:rPr>
  </w:style>
  <w:style w:type="character" w:customStyle="1" w:styleId="ListLabel19">
    <w:name w:val="ListLabel 19"/>
    <w:rPr>
      <w:rFonts w:ascii="Times New Roman" w:eastAsia="Times New Roman" w:hAnsi="Times New Roman" w:cs="Symbol"/>
      <w:sz w:val="24"/>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rPr>
      <w:rFonts w:ascii="Times New Roman" w:eastAsia="Times New Roman" w:hAnsi="Times New Roman" w:cs="OpenSymbol"/>
      <w:sz w:val="24"/>
    </w:rPr>
  </w:style>
  <w:style w:type="character" w:customStyle="1" w:styleId="ListLabel29">
    <w:name w:val="ListLabel 29"/>
    <w:rPr>
      <w:rFonts w:cs="OpenSymbol"/>
    </w:rPr>
  </w:style>
  <w:style w:type="character" w:customStyle="1" w:styleId="ListLabel30">
    <w:name w:val="ListLabel 30"/>
    <w:rPr>
      <w:rFonts w:cs="OpenSymbol"/>
    </w:rPr>
  </w:style>
  <w:style w:type="character" w:customStyle="1" w:styleId="ListLabel31">
    <w:name w:val="ListLabel 31"/>
    <w:rPr>
      <w:rFonts w:cs="OpenSymbol"/>
    </w:rPr>
  </w:style>
  <w:style w:type="character" w:customStyle="1" w:styleId="ListLabel32">
    <w:name w:val="ListLabel 32"/>
    <w:rPr>
      <w:rFonts w:cs="OpenSymbol"/>
    </w:rPr>
  </w:style>
  <w:style w:type="character" w:customStyle="1" w:styleId="ListLabel33">
    <w:name w:val="ListLabel 33"/>
    <w:rPr>
      <w:rFonts w:cs="OpenSymbol"/>
    </w:rPr>
  </w:style>
  <w:style w:type="character" w:customStyle="1" w:styleId="ListLabel34">
    <w:name w:val="ListLabel 34"/>
    <w:rPr>
      <w:rFonts w:cs="OpenSymbol"/>
    </w:rPr>
  </w:style>
  <w:style w:type="character" w:customStyle="1" w:styleId="ListLabel35">
    <w:name w:val="ListLabel 35"/>
    <w:rPr>
      <w:rFonts w:cs="OpenSymbol"/>
    </w:rPr>
  </w:style>
  <w:style w:type="character" w:customStyle="1" w:styleId="ListLabel36">
    <w:name w:val="ListLabel 36"/>
    <w:rPr>
      <w:rFonts w:cs="OpenSymbol"/>
    </w:rPr>
  </w:style>
  <w:style w:type="character" w:customStyle="1" w:styleId="ListLabel37">
    <w:name w:val="ListLabel 37"/>
    <w:rPr>
      <w:rFonts w:ascii="Times New Roman" w:eastAsia="Times New Roman" w:hAnsi="Times New Roman" w:cs="OpenSymbol"/>
      <w:sz w:val="24"/>
    </w:rPr>
  </w:style>
  <w:style w:type="character" w:customStyle="1" w:styleId="ListLabel38">
    <w:name w:val="ListLabel 38"/>
    <w:rPr>
      <w:rFonts w:cs="OpenSymbol"/>
    </w:rPr>
  </w:style>
  <w:style w:type="character" w:customStyle="1" w:styleId="ListLabel39">
    <w:name w:val="ListLabel 39"/>
    <w:rPr>
      <w:rFonts w:cs="OpenSymbol"/>
    </w:rPr>
  </w:style>
  <w:style w:type="character" w:customStyle="1" w:styleId="ListLabel40">
    <w:name w:val="ListLabel 40"/>
    <w:rPr>
      <w:rFonts w:cs="OpenSymbol"/>
    </w:rPr>
  </w:style>
  <w:style w:type="character" w:customStyle="1" w:styleId="ListLabel41">
    <w:name w:val="ListLabel 41"/>
    <w:rPr>
      <w:rFonts w:cs="OpenSymbol"/>
    </w:rPr>
  </w:style>
  <w:style w:type="character" w:customStyle="1" w:styleId="ListLabel42">
    <w:name w:val="ListLabel 42"/>
    <w:rPr>
      <w:rFonts w:cs="OpenSymbol"/>
    </w:rPr>
  </w:style>
  <w:style w:type="character" w:customStyle="1" w:styleId="ListLabel43">
    <w:name w:val="ListLabel 43"/>
    <w:rPr>
      <w:rFonts w:cs="OpenSymbol"/>
    </w:rPr>
  </w:style>
  <w:style w:type="character" w:customStyle="1" w:styleId="ListLabel44">
    <w:name w:val="ListLabel 44"/>
    <w:rPr>
      <w:rFonts w:cs="OpenSymbol"/>
    </w:rPr>
  </w:style>
  <w:style w:type="character" w:customStyle="1" w:styleId="ListLabel45">
    <w:name w:val="ListLabel 45"/>
    <w:rPr>
      <w:rFonts w:cs="OpenSymbol"/>
    </w:rPr>
  </w:style>
  <w:style w:type="character" w:customStyle="1" w:styleId="ListLabel46">
    <w:name w:val="ListLabel 46"/>
    <w:rPr>
      <w:rFonts w:ascii="Times New Roman" w:eastAsia="Times New Roman" w:hAnsi="Times New Roman" w:cs="Wingdings"/>
      <w:b w:val="0"/>
      <w:sz w:val="24"/>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ascii="Times New Roman" w:eastAsia="Times New Roman" w:hAnsi="Times New Roman" w:cs="OpenSymbol"/>
      <w:sz w:val="24"/>
    </w:rPr>
  </w:style>
  <w:style w:type="character" w:customStyle="1" w:styleId="ListLabel50">
    <w:name w:val="ListLabel 50"/>
    <w:rPr>
      <w:rFonts w:cs="OpenSymbol"/>
    </w:rPr>
  </w:style>
  <w:style w:type="character" w:customStyle="1" w:styleId="ListLabel51">
    <w:name w:val="ListLabel 51"/>
    <w:rPr>
      <w:rFonts w:cs="OpenSymbol"/>
    </w:rPr>
  </w:style>
  <w:style w:type="character" w:customStyle="1" w:styleId="ListLabel52">
    <w:name w:val="ListLabel 52"/>
    <w:rPr>
      <w:rFonts w:cs="OpenSymbol"/>
    </w:rPr>
  </w:style>
  <w:style w:type="character" w:customStyle="1" w:styleId="ListLabel53">
    <w:name w:val="ListLabel 53"/>
    <w:rPr>
      <w:rFonts w:cs="OpenSymbol"/>
    </w:rPr>
  </w:style>
  <w:style w:type="character" w:customStyle="1" w:styleId="ListLabel54">
    <w:name w:val="ListLabel 54"/>
    <w:rPr>
      <w:rFonts w:cs="OpenSymbol"/>
    </w:rPr>
  </w:style>
  <w:style w:type="character" w:customStyle="1" w:styleId="ListLabel55">
    <w:name w:val="ListLabel 55"/>
    <w:rPr>
      <w:rFonts w:cs="OpenSymbol"/>
    </w:rPr>
  </w:style>
  <w:style w:type="character" w:customStyle="1" w:styleId="ListLabel56">
    <w:name w:val="ListLabel 56"/>
    <w:rPr>
      <w:rFonts w:cs="OpenSymbol"/>
    </w:rPr>
  </w:style>
  <w:style w:type="character" w:customStyle="1" w:styleId="ListLabel57">
    <w:name w:val="ListLabel 57"/>
    <w:rPr>
      <w:rFonts w:cs="OpenSymbol"/>
    </w:rPr>
  </w:style>
  <w:style w:type="character" w:customStyle="1" w:styleId="ListLabel58">
    <w:name w:val="ListLabel 58"/>
    <w:rPr>
      <w:rFonts w:ascii="Times New Roman" w:eastAsia="Times New Roman" w:hAnsi="Times New Roman" w:cs="Helvetica, Arial"/>
      <w:sz w:val="24"/>
    </w:rPr>
  </w:style>
  <w:style w:type="character" w:customStyle="1" w:styleId="ListLabel59">
    <w:name w:val="ListLabel 59"/>
    <w:rPr>
      <w:rFonts w:ascii="Times New Roman" w:eastAsia="Times New Roman" w:hAnsi="Times New Roman" w:cs="OpenSymbol"/>
      <w:sz w:val="24"/>
    </w:rPr>
  </w:style>
  <w:style w:type="character" w:customStyle="1" w:styleId="ListLabel60">
    <w:name w:val="ListLabel 60"/>
    <w:rPr>
      <w:rFonts w:cs="OpenSymbol"/>
    </w:rPr>
  </w:style>
  <w:style w:type="character" w:customStyle="1" w:styleId="ListLabel61">
    <w:name w:val="ListLabel 61"/>
    <w:rPr>
      <w:rFonts w:cs="Open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ascii="Times New Roman" w:eastAsia="Times New Roman" w:hAnsi="Times New Roman" w:cs="Symbol"/>
      <w:sz w:val="24"/>
    </w:rPr>
  </w:style>
  <w:style w:type="character" w:customStyle="1" w:styleId="ListLabel69">
    <w:name w:val="ListLabel 69"/>
    <w:rPr>
      <w:rFonts w:cs="Courier New"/>
    </w:rPr>
  </w:style>
  <w:style w:type="character" w:customStyle="1" w:styleId="ListLabel70">
    <w:name w:val="ListLabel 70"/>
    <w:rPr>
      <w:rFonts w:cs="Wingdings"/>
    </w:rPr>
  </w:style>
  <w:style w:type="character" w:customStyle="1" w:styleId="ListLabel71">
    <w:name w:val="ListLabel 71"/>
    <w:rPr>
      <w:rFonts w:cs="Symbol"/>
    </w:rPr>
  </w:style>
  <w:style w:type="character" w:customStyle="1" w:styleId="ListLabel72">
    <w:name w:val="ListLabel 72"/>
    <w:rPr>
      <w:rFonts w:cs="Courier New"/>
    </w:rPr>
  </w:style>
  <w:style w:type="character" w:customStyle="1" w:styleId="ListLabel73">
    <w:name w:val="ListLabel 73"/>
    <w:rPr>
      <w:rFonts w:cs="Wingdings"/>
    </w:rPr>
  </w:style>
  <w:style w:type="character" w:customStyle="1" w:styleId="ListLabel74">
    <w:name w:val="ListLabel 74"/>
    <w:rPr>
      <w:rFonts w:cs="Symbol"/>
    </w:rPr>
  </w:style>
  <w:style w:type="character" w:customStyle="1" w:styleId="ListLabel75">
    <w:name w:val="ListLabel 75"/>
    <w:rPr>
      <w:rFonts w:cs="Courier New"/>
    </w:rPr>
  </w:style>
  <w:style w:type="character" w:customStyle="1" w:styleId="ListLabel76">
    <w:name w:val="ListLabel 76"/>
    <w:rPr>
      <w:rFonts w:cs="Wingdings"/>
    </w:rPr>
  </w:style>
  <w:style w:type="character" w:customStyle="1" w:styleId="ListLabel77">
    <w:name w:val="ListLabel 77"/>
    <w:rPr>
      <w:rFonts w:ascii="Times New Roman" w:eastAsia="Times New Roman" w:hAnsi="Times New Roman" w:cs="OpenSymbol"/>
      <w:sz w:val="24"/>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ascii="Times New Roman" w:eastAsia="Times New Roman" w:hAnsi="Times New Roman" w:cs="OpenSymbol"/>
      <w:sz w:val="24"/>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ascii="Times New Roman" w:eastAsia="Times New Roman" w:hAnsi="Times New Roman" w:cs="Wingdings"/>
      <w:b w:val="0"/>
      <w:sz w:val="24"/>
    </w:rPr>
  </w:style>
  <w:style w:type="character" w:customStyle="1" w:styleId="ListLabel96">
    <w:name w:val="ListLabel 96"/>
    <w:rPr>
      <w:rFonts w:ascii="Times New Roman" w:eastAsia="Times New Roman" w:hAnsi="Times New Roman" w:cs="OpenSymbol"/>
      <w:sz w:val="24"/>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ascii="Times New Roman" w:eastAsia="Times New Roman" w:hAnsi="Times New Roman" w:cs="Helvetica, Arial"/>
      <w:sz w:val="24"/>
    </w:rPr>
  </w:style>
  <w:style w:type="character" w:customStyle="1" w:styleId="ListLabel106">
    <w:name w:val="ListLabel 106"/>
    <w:rPr>
      <w:rFonts w:ascii="Times New Roman" w:eastAsia="Times New Roman" w:hAnsi="Times New Roman" w:cs="OpenSymbol"/>
      <w:sz w:val="24"/>
    </w:rPr>
  </w:style>
  <w:style w:type="character" w:customStyle="1" w:styleId="ListLabel107">
    <w:name w:val="ListLabel 107"/>
    <w:rPr>
      <w:rFonts w:cs="OpenSymbol"/>
    </w:rPr>
  </w:style>
  <w:style w:type="character" w:customStyle="1" w:styleId="ListLabel108">
    <w:name w:val="ListLabel 108"/>
    <w:rPr>
      <w:rFonts w:cs="OpenSymbol"/>
    </w:rPr>
  </w:style>
  <w:style w:type="character" w:customStyle="1" w:styleId="ListLabel109">
    <w:name w:val="ListLabel 109"/>
    <w:rPr>
      <w:rFonts w:cs="OpenSymbol"/>
    </w:rPr>
  </w:style>
  <w:style w:type="character" w:customStyle="1" w:styleId="ListLabel110">
    <w:name w:val="ListLabel 110"/>
    <w:rPr>
      <w:rFonts w:cs="OpenSymbol"/>
    </w:rPr>
  </w:style>
  <w:style w:type="character" w:customStyle="1" w:styleId="ListLabel111">
    <w:name w:val="ListLabel 111"/>
    <w:rPr>
      <w:rFonts w:cs="OpenSymbol"/>
    </w:rPr>
  </w:style>
  <w:style w:type="character" w:customStyle="1" w:styleId="ListLabel112">
    <w:name w:val="ListLabel 112"/>
    <w:rPr>
      <w:rFonts w:cs="OpenSymbol"/>
    </w:rPr>
  </w:style>
  <w:style w:type="character" w:customStyle="1" w:styleId="ListLabel113">
    <w:name w:val="ListLabel 113"/>
    <w:rPr>
      <w:rFonts w:cs="OpenSymbol"/>
    </w:rPr>
  </w:style>
  <w:style w:type="character" w:customStyle="1" w:styleId="ListLabel114">
    <w:name w:val="ListLabel 114"/>
    <w:rPr>
      <w:rFonts w:cs="OpenSymbol"/>
    </w:rPr>
  </w:style>
  <w:style w:type="character" w:customStyle="1" w:styleId="ListLabel115">
    <w:name w:val="ListLabel 115"/>
    <w:rPr>
      <w:rFonts w:ascii="Times New Roman" w:eastAsia="Times New Roman" w:hAnsi="Times New Roman" w:cs="Symbol"/>
      <w:sz w:val="24"/>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118">
    <w:name w:val="ListLabel 118"/>
    <w:rPr>
      <w:rFonts w:cs="Symbol"/>
    </w:rPr>
  </w:style>
  <w:style w:type="character" w:customStyle="1" w:styleId="ListLabel119">
    <w:name w:val="ListLabel 119"/>
    <w:rPr>
      <w:rFonts w:cs="Courier New"/>
    </w:rPr>
  </w:style>
  <w:style w:type="character" w:customStyle="1" w:styleId="ListLabel120">
    <w:name w:val="ListLabel 120"/>
    <w:rPr>
      <w:rFonts w:cs="Wingdings"/>
    </w:rPr>
  </w:style>
  <w:style w:type="character" w:customStyle="1" w:styleId="ListLabel121">
    <w:name w:val="ListLabel 121"/>
    <w:rPr>
      <w:rFonts w:cs="Symbol"/>
    </w:rPr>
  </w:style>
  <w:style w:type="character" w:customStyle="1" w:styleId="ListLabel122">
    <w:name w:val="ListLabel 122"/>
    <w:rPr>
      <w:rFonts w:cs="Courier New"/>
    </w:rPr>
  </w:style>
  <w:style w:type="character" w:customStyle="1" w:styleId="ListLabel123">
    <w:name w:val="ListLabel 123"/>
    <w:rPr>
      <w:rFonts w:cs="Wingdings"/>
    </w:rPr>
  </w:style>
  <w:style w:type="character" w:customStyle="1" w:styleId="ListLabel124">
    <w:name w:val="ListLabel 124"/>
    <w:rPr>
      <w:rFonts w:ascii="Times New Roman" w:eastAsia="Times New Roman" w:hAnsi="Times New Roman" w:cs="OpenSymbol"/>
      <w:sz w:val="24"/>
    </w:rPr>
  </w:style>
  <w:style w:type="character" w:customStyle="1" w:styleId="ListLabel125">
    <w:name w:val="ListLabel 125"/>
    <w:rPr>
      <w:rFonts w:cs="OpenSymbol"/>
    </w:rPr>
  </w:style>
  <w:style w:type="character" w:customStyle="1" w:styleId="ListLabel126">
    <w:name w:val="ListLabel 126"/>
    <w:rPr>
      <w:rFonts w:cs="OpenSymbol"/>
    </w:rPr>
  </w:style>
  <w:style w:type="character" w:customStyle="1" w:styleId="ListLabel127">
    <w:name w:val="ListLabel 127"/>
    <w:rPr>
      <w:rFonts w:cs="OpenSymbol"/>
    </w:rPr>
  </w:style>
  <w:style w:type="character" w:customStyle="1" w:styleId="ListLabel128">
    <w:name w:val="ListLabel 128"/>
    <w:rPr>
      <w:rFonts w:cs="OpenSymbol"/>
    </w:rPr>
  </w:style>
  <w:style w:type="character" w:customStyle="1" w:styleId="ListLabel129">
    <w:name w:val="ListLabel 129"/>
    <w:rPr>
      <w:rFonts w:cs="OpenSymbol"/>
    </w:rPr>
  </w:style>
  <w:style w:type="character" w:customStyle="1" w:styleId="ListLabel130">
    <w:name w:val="ListLabel 130"/>
    <w:rPr>
      <w:rFonts w:cs="OpenSymbol"/>
    </w:rPr>
  </w:style>
  <w:style w:type="character" w:customStyle="1" w:styleId="ListLabel131">
    <w:name w:val="ListLabel 131"/>
    <w:rPr>
      <w:rFonts w:cs="OpenSymbol"/>
    </w:rPr>
  </w:style>
  <w:style w:type="character" w:customStyle="1" w:styleId="ListLabel132">
    <w:name w:val="ListLabel 132"/>
    <w:rPr>
      <w:rFonts w:cs="OpenSymbol"/>
    </w:rPr>
  </w:style>
  <w:style w:type="character" w:customStyle="1" w:styleId="ListLabel133">
    <w:name w:val="ListLabel 133"/>
    <w:rPr>
      <w:rFonts w:ascii="Times New Roman" w:eastAsia="Times New Roman" w:hAnsi="Times New Roman" w:cs="OpenSymbol"/>
      <w:sz w:val="24"/>
    </w:rPr>
  </w:style>
  <w:style w:type="character" w:customStyle="1" w:styleId="ListLabel134">
    <w:name w:val="ListLabel 134"/>
    <w:rPr>
      <w:rFonts w:cs="OpenSymbol"/>
    </w:rPr>
  </w:style>
  <w:style w:type="character" w:customStyle="1" w:styleId="ListLabel135">
    <w:name w:val="ListLabel 135"/>
    <w:rPr>
      <w:rFonts w:cs="OpenSymbol"/>
    </w:rPr>
  </w:style>
  <w:style w:type="character" w:customStyle="1" w:styleId="ListLabel136">
    <w:name w:val="ListLabel 136"/>
    <w:rPr>
      <w:rFonts w:cs="OpenSymbol"/>
    </w:rPr>
  </w:style>
  <w:style w:type="character" w:customStyle="1" w:styleId="ListLabel137">
    <w:name w:val="ListLabel 137"/>
    <w:rPr>
      <w:rFonts w:cs="OpenSymbol"/>
    </w:rPr>
  </w:style>
  <w:style w:type="character" w:customStyle="1" w:styleId="ListLabel138">
    <w:name w:val="ListLabel 138"/>
    <w:rPr>
      <w:rFonts w:cs="OpenSymbol"/>
    </w:rPr>
  </w:style>
  <w:style w:type="character" w:customStyle="1" w:styleId="ListLabel139">
    <w:name w:val="ListLabel 139"/>
    <w:rPr>
      <w:rFonts w:cs="OpenSymbol"/>
    </w:rPr>
  </w:style>
  <w:style w:type="character" w:customStyle="1" w:styleId="ListLabel140">
    <w:name w:val="ListLabel 140"/>
    <w:rPr>
      <w:rFonts w:cs="OpenSymbol"/>
    </w:rPr>
  </w:style>
  <w:style w:type="character" w:customStyle="1" w:styleId="ListLabel141">
    <w:name w:val="ListLabel 141"/>
    <w:rPr>
      <w:rFonts w:cs="OpenSymbol"/>
    </w:rPr>
  </w:style>
  <w:style w:type="character" w:customStyle="1" w:styleId="ListLabel142">
    <w:name w:val="ListLabel 142"/>
    <w:rPr>
      <w:rFonts w:ascii="Times New Roman" w:eastAsia="Times New Roman" w:hAnsi="Times New Roman" w:cs="Wingdings"/>
      <w:b w:val="0"/>
      <w:sz w:val="24"/>
    </w:rPr>
  </w:style>
  <w:style w:type="character" w:customStyle="1" w:styleId="ListLabel143">
    <w:name w:val="ListLabel 143"/>
    <w:rPr>
      <w:rFonts w:ascii="Times New Roman" w:eastAsia="Times New Roman" w:hAnsi="Times New Roman" w:cs="OpenSymbol"/>
      <w:sz w:val="24"/>
    </w:rPr>
  </w:style>
  <w:style w:type="character" w:customStyle="1" w:styleId="ListLabel144">
    <w:name w:val="ListLabel 144"/>
    <w:rPr>
      <w:rFonts w:cs="OpenSymbol"/>
    </w:rPr>
  </w:style>
  <w:style w:type="character" w:customStyle="1" w:styleId="ListLabel145">
    <w:name w:val="ListLabel 145"/>
    <w:rPr>
      <w:rFonts w:cs="OpenSymbol"/>
    </w:rPr>
  </w:style>
  <w:style w:type="character" w:customStyle="1" w:styleId="ListLabel146">
    <w:name w:val="ListLabel 146"/>
    <w:rPr>
      <w:rFonts w:cs="OpenSymbol"/>
    </w:rPr>
  </w:style>
  <w:style w:type="character" w:customStyle="1" w:styleId="ListLabel147">
    <w:name w:val="ListLabel 147"/>
    <w:rPr>
      <w:rFonts w:cs="OpenSymbol"/>
    </w:rPr>
  </w:style>
  <w:style w:type="character" w:customStyle="1" w:styleId="ListLabel148">
    <w:name w:val="ListLabel 148"/>
    <w:rPr>
      <w:rFonts w:cs="OpenSymbol"/>
    </w:rPr>
  </w:style>
  <w:style w:type="character" w:customStyle="1" w:styleId="ListLabel149">
    <w:name w:val="ListLabel 149"/>
    <w:rPr>
      <w:rFonts w:cs="OpenSymbol"/>
    </w:rPr>
  </w:style>
  <w:style w:type="character" w:customStyle="1" w:styleId="ListLabel150">
    <w:name w:val="ListLabel 150"/>
    <w:rPr>
      <w:rFonts w:cs="OpenSymbol"/>
    </w:rPr>
  </w:style>
  <w:style w:type="character" w:customStyle="1" w:styleId="ListLabel151">
    <w:name w:val="ListLabel 151"/>
    <w:rPr>
      <w:rFonts w:cs="OpenSymbol"/>
    </w:rPr>
  </w:style>
  <w:style w:type="character" w:customStyle="1" w:styleId="ListLabel152">
    <w:name w:val="ListLabel 152"/>
    <w:rPr>
      <w:rFonts w:ascii="Times New Roman" w:eastAsia="Times New Roman" w:hAnsi="Times New Roman" w:cs="Helvetica, Arial"/>
      <w:sz w:val="24"/>
    </w:rPr>
  </w:style>
  <w:style w:type="character" w:customStyle="1" w:styleId="ListLabel153">
    <w:name w:val="ListLabel 153"/>
    <w:rPr>
      <w:rFonts w:ascii="Times New Roman" w:eastAsia="Times New Roman" w:hAnsi="Times New Roman" w:cs="OpenSymbol"/>
      <w:sz w:val="24"/>
    </w:rPr>
  </w:style>
  <w:style w:type="character" w:customStyle="1" w:styleId="ListLabel154">
    <w:name w:val="ListLabel 154"/>
    <w:rPr>
      <w:rFonts w:cs="OpenSymbol"/>
    </w:rPr>
  </w:style>
  <w:style w:type="character" w:customStyle="1" w:styleId="ListLabel155">
    <w:name w:val="ListLabel 155"/>
    <w:rPr>
      <w:rFonts w:cs="OpenSymbol"/>
    </w:rPr>
  </w:style>
  <w:style w:type="character" w:customStyle="1" w:styleId="ListLabel156">
    <w:name w:val="ListLabel 156"/>
    <w:rPr>
      <w:rFonts w:cs="OpenSymbol"/>
    </w:rPr>
  </w:style>
  <w:style w:type="character" w:customStyle="1" w:styleId="ListLabel157">
    <w:name w:val="ListLabel 157"/>
    <w:rPr>
      <w:rFonts w:cs="OpenSymbol"/>
    </w:rPr>
  </w:style>
  <w:style w:type="character" w:customStyle="1" w:styleId="ListLabel158">
    <w:name w:val="ListLabel 158"/>
    <w:rPr>
      <w:rFonts w:cs="OpenSymbol"/>
    </w:rPr>
  </w:style>
  <w:style w:type="character" w:customStyle="1" w:styleId="ListLabel159">
    <w:name w:val="ListLabel 159"/>
    <w:rPr>
      <w:rFonts w:cs="OpenSymbol"/>
    </w:rPr>
  </w:style>
  <w:style w:type="character" w:customStyle="1" w:styleId="ListLabel160">
    <w:name w:val="ListLabel 160"/>
    <w:rPr>
      <w:rFonts w:cs="OpenSymbol"/>
    </w:rPr>
  </w:style>
  <w:style w:type="character" w:customStyle="1" w:styleId="ListLabel161">
    <w:name w:val="ListLabel 161"/>
    <w:rPr>
      <w:rFonts w:cs="OpenSymbol"/>
    </w:rPr>
  </w:style>
  <w:style w:type="character" w:customStyle="1" w:styleId="Policepardfaut1">
    <w:name w:val="Police par défaut1"/>
  </w:style>
  <w:style w:type="table" w:customStyle="1" w:styleId="TableNormal">
    <w:name w:val="Table Normal"/>
    <w:uiPriority w:val="2"/>
    <w:semiHidden/>
    <w:unhideWhenUsed/>
    <w:qFormat/>
    <w:rsid w:val="00F27866"/>
    <w:pPr>
      <w:autoSpaceDE w:val="0"/>
      <w:textAlignment w:val="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7866"/>
    <w:pPr>
      <w:suppressAutoHyphens w:val="0"/>
      <w:autoSpaceDE w:val="0"/>
      <w:textAlignment w:val="auto"/>
    </w:pPr>
    <w:rPr>
      <w:rFonts w:ascii="Arial" w:eastAsia="Arial" w:hAnsi="Arial" w:cs="Arial"/>
    </w:rPr>
  </w:style>
  <w:style w:type="paragraph" w:styleId="Corpsdetexte">
    <w:name w:val="Body Text"/>
    <w:basedOn w:val="Normal"/>
    <w:link w:val="CorpsdetexteCar"/>
    <w:uiPriority w:val="99"/>
    <w:unhideWhenUsed/>
    <w:rsid w:val="00A03D6F"/>
    <w:pPr>
      <w:spacing w:after="120"/>
    </w:pPr>
  </w:style>
  <w:style w:type="character" w:customStyle="1" w:styleId="CorpsdetexteCar">
    <w:name w:val="Corps de texte Car"/>
    <w:basedOn w:val="Policepardfaut"/>
    <w:link w:val="Corpsdetexte"/>
    <w:uiPriority w:val="99"/>
    <w:rsid w:val="00A03D6F"/>
  </w:style>
  <w:style w:type="character" w:customStyle="1" w:styleId="Titre5Car">
    <w:name w:val="Titre 5 Car"/>
    <w:basedOn w:val="Policepardfaut"/>
    <w:link w:val="Titre5"/>
    <w:uiPriority w:val="9"/>
    <w:rsid w:val="00BB458B"/>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rsid w:val="00BB458B"/>
    <w:rPr>
      <w:rFonts w:asciiTheme="majorHAnsi" w:eastAsiaTheme="majorEastAsia" w:hAnsiTheme="majorHAnsi" w:cstheme="majorBidi"/>
      <w:color w:val="1F3763" w:themeColor="accent1" w:themeShade="7F"/>
    </w:rPr>
  </w:style>
  <w:style w:type="paragraph" w:customStyle="1" w:styleId="En-teteSteLettre1">
    <w:name w:val="En-teteSteLettre1"/>
    <w:basedOn w:val="Normal"/>
    <w:next w:val="Normal"/>
    <w:pPr>
      <w:widowControl/>
      <w:tabs>
        <w:tab w:val="left" w:pos="284"/>
        <w:tab w:val="left" w:pos="567"/>
      </w:tabs>
      <w:suppressAutoHyphens w:val="0"/>
      <w:snapToGrid w:val="0"/>
      <w:spacing w:before="60" w:after="20"/>
      <w:ind w:left="-567"/>
      <w:textAlignment w:val="auto"/>
    </w:pPr>
    <w:rPr>
      <w:rFonts w:ascii="Tahoma" w:eastAsia="Times New Roman" w:hAnsi="Tahoma" w:cs="Times New Roman"/>
      <w:b/>
      <w:sz w:val="28"/>
      <w:szCs w:val="20"/>
      <w:lang w:eastAsia="fr-FR"/>
    </w:rPr>
  </w:style>
  <w:style w:type="paragraph" w:customStyle="1" w:styleId="En-teteSteLettre2">
    <w:name w:val="En-teteSteLettre2"/>
    <w:basedOn w:val="Normal"/>
    <w:next w:val="Normal"/>
    <w:pPr>
      <w:widowControl/>
      <w:tabs>
        <w:tab w:val="left" w:pos="284"/>
        <w:tab w:val="left" w:pos="567"/>
      </w:tabs>
      <w:suppressAutoHyphens w:val="0"/>
      <w:snapToGrid w:val="0"/>
      <w:spacing w:before="20" w:after="20"/>
      <w:ind w:left="-567"/>
      <w:textAlignment w:val="auto"/>
    </w:pPr>
    <w:rPr>
      <w:rFonts w:ascii="Tahoma" w:eastAsia="Times New Roman" w:hAnsi="Tahoma" w:cs="Times New Roman"/>
      <w:b/>
      <w:sz w:val="20"/>
      <w:szCs w:val="20"/>
      <w:lang w:eastAsia="fr-FR"/>
    </w:rPr>
  </w:style>
  <w:style w:type="paragraph" w:customStyle="1" w:styleId="En-teteSteLettre3">
    <w:name w:val="En-teteSteLettre3"/>
    <w:basedOn w:val="Normal"/>
    <w:next w:val="Normal"/>
    <w:pPr>
      <w:widowControl/>
      <w:tabs>
        <w:tab w:val="left" w:pos="284"/>
        <w:tab w:val="left" w:pos="567"/>
      </w:tabs>
      <w:suppressAutoHyphens w:val="0"/>
      <w:snapToGrid w:val="0"/>
      <w:spacing w:before="20" w:after="20"/>
      <w:ind w:left="-567"/>
      <w:textAlignment w:val="auto"/>
    </w:pPr>
    <w:rPr>
      <w:rFonts w:ascii="Tahoma" w:eastAsia="Times New Roman" w:hAnsi="Tahoma" w:cs="Times New Roman"/>
      <w:sz w:val="20"/>
      <w:szCs w:val="20"/>
      <w:lang w:eastAsia="fr-FR"/>
    </w:rPr>
  </w:style>
  <w:style w:type="numbering" w:customStyle="1" w:styleId="Aucuneliste1">
    <w:name w:val="Aucune liste1"/>
    <w:basedOn w:val="Aucuneliste"/>
    <w:pPr>
      <w:numPr>
        <w:numId w:val="1"/>
      </w:numPr>
    </w:pPr>
  </w:style>
  <w:style w:type="numbering" w:customStyle="1" w:styleId="WW8Num8">
    <w:name w:val="WW8Num8"/>
    <w:basedOn w:val="Aucuneliste"/>
    <w:pPr>
      <w:numPr>
        <w:numId w:val="2"/>
      </w:numPr>
    </w:pPr>
  </w:style>
  <w:style w:type="numbering" w:customStyle="1" w:styleId="WW8Num2">
    <w:name w:val="WW8Num2"/>
    <w:basedOn w:val="Aucuneliste"/>
    <w:pPr>
      <w:numPr>
        <w:numId w:val="3"/>
      </w:numPr>
    </w:pPr>
  </w:style>
  <w:style w:type="numbering" w:customStyle="1" w:styleId="WW8Num9">
    <w:name w:val="WW8Num9"/>
    <w:basedOn w:val="Aucuneliste"/>
    <w:pPr>
      <w:numPr>
        <w:numId w:val="4"/>
      </w:numPr>
    </w:pPr>
  </w:style>
  <w:style w:type="numbering" w:customStyle="1" w:styleId="WWNum1">
    <w:name w:val="WWNum1"/>
    <w:basedOn w:val="Aucuneliste"/>
    <w:pPr>
      <w:numPr>
        <w:numId w:val="5"/>
      </w:numPr>
    </w:pPr>
  </w:style>
  <w:style w:type="numbering" w:customStyle="1" w:styleId="WWNum2">
    <w:name w:val="WWNum2"/>
    <w:basedOn w:val="Aucuneliste"/>
    <w:pPr>
      <w:numPr>
        <w:numId w:val="6"/>
      </w:numPr>
    </w:pPr>
  </w:style>
  <w:style w:type="numbering" w:customStyle="1" w:styleId="WWNum3">
    <w:name w:val="WWNum3"/>
    <w:basedOn w:val="Aucuneliste"/>
    <w:pPr>
      <w:numPr>
        <w:numId w:val="7"/>
      </w:numPr>
    </w:pPr>
  </w:style>
  <w:style w:type="numbering" w:customStyle="1" w:styleId="WWNum4">
    <w:name w:val="WWNum4"/>
    <w:basedOn w:val="Aucuneliste"/>
    <w:pPr>
      <w:numPr>
        <w:numId w:val="8"/>
      </w:numPr>
    </w:pPr>
  </w:style>
  <w:style w:type="numbering" w:customStyle="1" w:styleId="WWNum5">
    <w:name w:val="WWNum5"/>
    <w:basedOn w:val="Aucuneliste"/>
    <w:pPr>
      <w:numPr>
        <w:numId w:val="9"/>
      </w:numPr>
    </w:pPr>
  </w:style>
  <w:style w:type="numbering" w:customStyle="1" w:styleId="WWNum6">
    <w:name w:val="WWNum6"/>
    <w:basedOn w:val="Aucuneliste"/>
    <w:pPr>
      <w:numPr>
        <w:numId w:val="10"/>
      </w:numPr>
    </w:pPr>
  </w:style>
  <w:style w:type="numbering" w:customStyle="1" w:styleId="WWNum7">
    <w:name w:val="WWNum7"/>
    <w:basedOn w:val="Aucuneliste"/>
    <w:pPr>
      <w:numPr>
        <w:numId w:val="11"/>
      </w:numPr>
    </w:pPr>
  </w:style>
  <w:style w:type="numbering" w:customStyle="1" w:styleId="WWNum8">
    <w:name w:val="WWNum8"/>
    <w:basedOn w:val="Aucuneliste"/>
    <w:pPr>
      <w:numPr>
        <w:numId w:val="12"/>
      </w:numPr>
    </w:pPr>
  </w:style>
  <w:style w:type="numbering" w:customStyle="1" w:styleId="WWNum9">
    <w:name w:val="WWNum9"/>
    <w:basedOn w:val="Aucuneliste"/>
    <w:pPr>
      <w:numPr>
        <w:numId w:val="13"/>
      </w:numPr>
    </w:pPr>
  </w:style>
  <w:style w:type="paragraph" w:styleId="Textedebulles">
    <w:name w:val="Balloon Text"/>
    <w:basedOn w:val="Normal"/>
    <w:link w:val="TextedebullesCar"/>
    <w:uiPriority w:val="99"/>
    <w:semiHidden/>
    <w:unhideWhenUsed/>
    <w:rsid w:val="00FC1DAC"/>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FC1DAC"/>
    <w:rPr>
      <w:rFonts w:ascii="Times New Roman" w:hAnsi="Times New Roman" w:cs="Times New Roman"/>
      <w:sz w:val="18"/>
      <w:szCs w:val="18"/>
    </w:rPr>
  </w:style>
  <w:style w:type="paragraph" w:styleId="Commentaire">
    <w:name w:val="annotation text"/>
    <w:basedOn w:val="Normal"/>
    <w:link w:val="CommentaireCar"/>
    <w:rsid w:val="00FC1DAC"/>
    <w:rPr>
      <w:rFonts w:ascii="Times New Roman" w:eastAsia="Lucida Sans Unicode" w:hAnsi="Times New Roman" w:cs="Mangal"/>
      <w:kern w:val="3"/>
      <w:sz w:val="20"/>
      <w:szCs w:val="18"/>
      <w:lang w:eastAsia="zh-CN" w:bidi="hi-IN"/>
    </w:rPr>
  </w:style>
  <w:style w:type="character" w:customStyle="1" w:styleId="CommentaireCar">
    <w:name w:val="Commentaire Car"/>
    <w:basedOn w:val="Policepardfaut"/>
    <w:link w:val="Commentaire"/>
    <w:uiPriority w:val="99"/>
    <w:rsid w:val="00FC1DAC"/>
    <w:rPr>
      <w:rFonts w:ascii="Times New Roman" w:eastAsia="Lucida Sans Unicode" w:hAnsi="Times New Roman" w:cs="Mangal"/>
      <w:kern w:val="3"/>
      <w:sz w:val="20"/>
      <w:szCs w:val="18"/>
      <w:lang w:eastAsia="zh-CN" w:bidi="hi-IN"/>
    </w:rPr>
  </w:style>
  <w:style w:type="character" w:styleId="Marquedecommentaire">
    <w:name w:val="annotation reference"/>
    <w:basedOn w:val="Policepardfaut"/>
    <w:uiPriority w:val="99"/>
    <w:rsid w:val="00FC1DAC"/>
    <w:rPr>
      <w:sz w:val="16"/>
      <w:szCs w:val="16"/>
    </w:rPr>
  </w:style>
  <w:style w:type="paragraph" w:styleId="Objetducommentaire">
    <w:name w:val="annotation subject"/>
    <w:basedOn w:val="Commentaire"/>
    <w:next w:val="Commentaire"/>
    <w:link w:val="ObjetducommentaireCar"/>
    <w:uiPriority w:val="99"/>
    <w:semiHidden/>
    <w:unhideWhenUsed/>
    <w:rsid w:val="00FC1DAC"/>
    <w:rPr>
      <w:rFonts w:ascii="Calibri" w:eastAsia="Calibri" w:hAnsi="Calibri" w:cs="Tahoma"/>
      <w:b/>
      <w:bCs/>
      <w:kern w:val="0"/>
      <w:szCs w:val="20"/>
      <w:lang w:eastAsia="en-US" w:bidi="ar-SA"/>
    </w:rPr>
  </w:style>
  <w:style w:type="character" w:customStyle="1" w:styleId="ObjetducommentaireCar">
    <w:name w:val="Objet du commentaire Car"/>
    <w:basedOn w:val="CommentaireCar"/>
    <w:link w:val="Objetducommentaire"/>
    <w:uiPriority w:val="99"/>
    <w:semiHidden/>
    <w:rsid w:val="00FC1DAC"/>
    <w:rPr>
      <w:rFonts w:ascii="Times New Roman" w:eastAsia="Lucida Sans Unicode" w:hAnsi="Times New Roman" w:cs="Mangal"/>
      <w:b/>
      <w:bCs/>
      <w:kern w:val="3"/>
      <w:sz w:val="20"/>
      <w:szCs w:val="20"/>
      <w:lang w:eastAsia="zh-CN" w:bidi="hi-IN"/>
    </w:rPr>
  </w:style>
  <w:style w:type="paragraph" w:customStyle="1" w:styleId="ParagrapheIndent1">
    <w:name w:val="ParagrapheIndent1"/>
    <w:basedOn w:val="Normal"/>
    <w:next w:val="Normal"/>
    <w:rsid w:val="00454CA9"/>
    <w:pPr>
      <w:widowControl/>
      <w:suppressAutoHyphens w:val="0"/>
      <w:autoSpaceDN/>
      <w:textAlignment w:val="auto"/>
    </w:pPr>
    <w:rPr>
      <w:rFonts w:ascii="Arial" w:eastAsia="Arial" w:hAnsi="Arial" w:cs="Arial"/>
      <w:sz w:val="20"/>
      <w:szCs w:val="24"/>
      <w:lang w:eastAsia="fr-FR"/>
    </w:rPr>
  </w:style>
  <w:style w:type="character" w:customStyle="1" w:styleId="apple-converted-space">
    <w:name w:val="apple-converted-space"/>
    <w:basedOn w:val="Policepardfaut"/>
    <w:rsid w:val="0061385A"/>
  </w:style>
  <w:style w:type="paragraph" w:styleId="Sansinterligne">
    <w:name w:val="No Spacing"/>
    <w:uiPriority w:val="1"/>
    <w:qFormat/>
    <w:rsid w:val="003579A9"/>
    <w:pPr>
      <w:widowControl/>
      <w:suppressAutoHyphens/>
      <w:autoSpaceDN/>
      <w:textAlignment w:val="auto"/>
    </w:pPr>
    <w:rPr>
      <w:rFonts w:ascii="Times New Roman" w:eastAsia="Times New Roman" w:hAnsi="Times New Roman" w:cs="Mangal"/>
      <w:sz w:val="24"/>
      <w:szCs w:val="21"/>
      <w:lang w:eastAsia="zh-CN" w:bidi="hi-IN"/>
    </w:rPr>
  </w:style>
  <w:style w:type="paragraph" w:styleId="Rvision">
    <w:name w:val="Revision"/>
    <w:hidden/>
    <w:uiPriority w:val="99"/>
    <w:semiHidden/>
    <w:rsid w:val="007A64F6"/>
    <w:pPr>
      <w:widowControl/>
      <w:autoSpaceDN/>
      <w:textAlignment w:val="auto"/>
    </w:pPr>
  </w:style>
  <w:style w:type="character" w:customStyle="1" w:styleId="Policepardfaut9">
    <w:name w:val="Police par défaut9"/>
    <w:rsid w:val="00B9149E"/>
  </w:style>
  <w:style w:type="paragraph" w:customStyle="1" w:styleId="name-article">
    <w:name w:val="name-article"/>
    <w:basedOn w:val="Normal"/>
    <w:rsid w:val="00503DB2"/>
    <w:pPr>
      <w:widowControl/>
      <w:suppressAutoHyphens w:val="0"/>
      <w:autoSpaceDN/>
      <w:spacing w:before="100" w:beforeAutospacing="1" w:after="100" w:afterAutospacing="1"/>
      <w:textAlignment w:val="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503DB2"/>
    <w:rPr>
      <w:color w:val="0000FF"/>
      <w:u w:val="single"/>
    </w:rPr>
  </w:style>
  <w:style w:type="paragraph" w:customStyle="1" w:styleId="Date1">
    <w:name w:val="Date1"/>
    <w:basedOn w:val="Normal"/>
    <w:rsid w:val="00503DB2"/>
    <w:pPr>
      <w:widowControl/>
      <w:suppressAutoHyphens w:val="0"/>
      <w:autoSpaceDN/>
      <w:spacing w:before="100" w:beforeAutospacing="1" w:after="100" w:afterAutospacing="1"/>
      <w:textAlignment w:val="auto"/>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unhideWhenUsed/>
    <w:qFormat/>
    <w:rsid w:val="00DD637D"/>
    <w:pPr>
      <w:keepNext/>
      <w:keepLines/>
      <w:suppressAutoHyphens w:val="0"/>
      <w:autoSpaceDN/>
      <w:spacing w:before="240" w:after="0" w:line="259" w:lineRule="auto"/>
      <w:textAlignment w:val="auto"/>
      <w:outlineLvl w:val="9"/>
    </w:pPr>
    <w:rPr>
      <w:rFonts w:asciiTheme="majorHAnsi" w:eastAsiaTheme="majorEastAsia" w:hAnsiTheme="majorHAnsi" w:cstheme="majorBidi"/>
      <w:color w:val="2F5496" w:themeColor="accent1" w:themeShade="BF"/>
      <w:sz w:val="32"/>
      <w:szCs w:val="32"/>
      <w:lang w:eastAsia="fr-FR"/>
    </w:rPr>
  </w:style>
  <w:style w:type="paragraph" w:styleId="TM2">
    <w:name w:val="toc 2"/>
    <w:basedOn w:val="Normal"/>
    <w:next w:val="Normal"/>
    <w:autoRedefine/>
    <w:uiPriority w:val="39"/>
    <w:unhideWhenUsed/>
    <w:rsid w:val="00DD637D"/>
    <w:pPr>
      <w:spacing w:after="100"/>
      <w:ind w:left="220"/>
    </w:pPr>
  </w:style>
  <w:style w:type="paragraph" w:styleId="TM1">
    <w:name w:val="toc 1"/>
    <w:basedOn w:val="Normal"/>
    <w:next w:val="Normal"/>
    <w:autoRedefine/>
    <w:uiPriority w:val="39"/>
    <w:unhideWhenUsed/>
    <w:rsid w:val="008B31E0"/>
    <w:pPr>
      <w:spacing w:after="100"/>
    </w:pPr>
  </w:style>
  <w:style w:type="table" w:styleId="Grilledutableau">
    <w:name w:val="Table Grid"/>
    <w:basedOn w:val="TableauNormal"/>
    <w:uiPriority w:val="39"/>
    <w:rsid w:val="00AA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4161"/>
    <w:pPr>
      <w:widowControl/>
      <w:autoSpaceDE w:val="0"/>
      <w:adjustRightInd w:val="0"/>
      <w:textAlignment w:val="auto"/>
    </w:pPr>
    <w:rPr>
      <w:rFonts w:ascii="Times New Roman" w:eastAsia="Times New Roman" w:hAnsi="Times New Roman" w:cs="Times New Roman"/>
      <w:color w:val="000000"/>
      <w:sz w:val="24"/>
      <w:szCs w:val="24"/>
      <w:lang w:eastAsia="fr-FR"/>
    </w:rPr>
  </w:style>
  <w:style w:type="paragraph" w:styleId="Retraitcorpsdetexte2">
    <w:name w:val="Body Text Indent 2"/>
    <w:basedOn w:val="Normal"/>
    <w:link w:val="Retraitcorpsdetexte2Car"/>
    <w:uiPriority w:val="99"/>
    <w:semiHidden/>
    <w:unhideWhenUsed/>
    <w:rsid w:val="0076489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764899"/>
  </w:style>
  <w:style w:type="paragraph" w:styleId="TM3">
    <w:name w:val="toc 3"/>
    <w:basedOn w:val="Normal"/>
    <w:next w:val="Normal"/>
    <w:autoRedefine/>
    <w:uiPriority w:val="39"/>
    <w:unhideWhenUsed/>
    <w:rsid w:val="00D233CD"/>
    <w:pPr>
      <w:spacing w:after="100"/>
      <w:ind w:left="440"/>
    </w:pPr>
  </w:style>
  <w:style w:type="character" w:customStyle="1" w:styleId="Titre3Car">
    <w:name w:val="Titre 3 Car"/>
    <w:basedOn w:val="Policepardfaut"/>
    <w:link w:val="Titre3"/>
    <w:uiPriority w:val="9"/>
    <w:rsid w:val="001F3142"/>
    <w:rPr>
      <w:sz w:val="24"/>
    </w:rPr>
  </w:style>
  <w:style w:type="character" w:styleId="Mentionnonrsolue">
    <w:name w:val="Unresolved Mention"/>
    <w:basedOn w:val="Policepardfaut"/>
    <w:uiPriority w:val="99"/>
    <w:semiHidden/>
    <w:unhideWhenUsed/>
    <w:rsid w:val="00D70CA1"/>
    <w:rPr>
      <w:color w:val="605E5C"/>
      <w:shd w:val="clear" w:color="auto" w:fill="E1DFDD"/>
    </w:rPr>
  </w:style>
  <w:style w:type="character" w:customStyle="1" w:styleId="Titre1Car">
    <w:name w:val="Titre 1 Car"/>
    <w:basedOn w:val="Policepardfaut"/>
    <w:link w:val="Titre1"/>
    <w:uiPriority w:val="9"/>
    <w:rsid w:val="00A23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4992">
      <w:bodyDiv w:val="1"/>
      <w:marLeft w:val="0"/>
      <w:marRight w:val="0"/>
      <w:marTop w:val="0"/>
      <w:marBottom w:val="0"/>
      <w:divBdr>
        <w:top w:val="none" w:sz="0" w:space="0" w:color="auto"/>
        <w:left w:val="none" w:sz="0" w:space="0" w:color="auto"/>
        <w:bottom w:val="none" w:sz="0" w:space="0" w:color="auto"/>
        <w:right w:val="none" w:sz="0" w:space="0" w:color="auto"/>
      </w:divBdr>
    </w:div>
    <w:div w:id="270015675">
      <w:bodyDiv w:val="1"/>
      <w:marLeft w:val="0"/>
      <w:marRight w:val="0"/>
      <w:marTop w:val="0"/>
      <w:marBottom w:val="0"/>
      <w:divBdr>
        <w:top w:val="none" w:sz="0" w:space="0" w:color="auto"/>
        <w:left w:val="none" w:sz="0" w:space="0" w:color="auto"/>
        <w:bottom w:val="none" w:sz="0" w:space="0" w:color="auto"/>
        <w:right w:val="none" w:sz="0" w:space="0" w:color="auto"/>
      </w:divBdr>
    </w:div>
    <w:div w:id="445122594">
      <w:bodyDiv w:val="1"/>
      <w:marLeft w:val="0"/>
      <w:marRight w:val="0"/>
      <w:marTop w:val="0"/>
      <w:marBottom w:val="0"/>
      <w:divBdr>
        <w:top w:val="none" w:sz="0" w:space="0" w:color="auto"/>
        <w:left w:val="none" w:sz="0" w:space="0" w:color="auto"/>
        <w:bottom w:val="none" w:sz="0" w:space="0" w:color="auto"/>
        <w:right w:val="none" w:sz="0" w:space="0" w:color="auto"/>
      </w:divBdr>
    </w:div>
    <w:div w:id="445662791">
      <w:bodyDiv w:val="1"/>
      <w:marLeft w:val="0"/>
      <w:marRight w:val="0"/>
      <w:marTop w:val="0"/>
      <w:marBottom w:val="0"/>
      <w:divBdr>
        <w:top w:val="none" w:sz="0" w:space="0" w:color="auto"/>
        <w:left w:val="none" w:sz="0" w:space="0" w:color="auto"/>
        <w:bottom w:val="none" w:sz="0" w:space="0" w:color="auto"/>
        <w:right w:val="none" w:sz="0" w:space="0" w:color="auto"/>
      </w:divBdr>
    </w:div>
    <w:div w:id="720592200">
      <w:bodyDiv w:val="1"/>
      <w:marLeft w:val="0"/>
      <w:marRight w:val="0"/>
      <w:marTop w:val="0"/>
      <w:marBottom w:val="0"/>
      <w:divBdr>
        <w:top w:val="none" w:sz="0" w:space="0" w:color="auto"/>
        <w:left w:val="none" w:sz="0" w:space="0" w:color="auto"/>
        <w:bottom w:val="none" w:sz="0" w:space="0" w:color="auto"/>
        <w:right w:val="none" w:sz="0" w:space="0" w:color="auto"/>
      </w:divBdr>
    </w:div>
    <w:div w:id="849639205">
      <w:bodyDiv w:val="1"/>
      <w:marLeft w:val="0"/>
      <w:marRight w:val="0"/>
      <w:marTop w:val="0"/>
      <w:marBottom w:val="0"/>
      <w:divBdr>
        <w:top w:val="none" w:sz="0" w:space="0" w:color="auto"/>
        <w:left w:val="none" w:sz="0" w:space="0" w:color="auto"/>
        <w:bottom w:val="none" w:sz="0" w:space="0" w:color="auto"/>
        <w:right w:val="none" w:sz="0" w:space="0" w:color="auto"/>
      </w:divBdr>
    </w:div>
    <w:div w:id="861699352">
      <w:bodyDiv w:val="1"/>
      <w:marLeft w:val="0"/>
      <w:marRight w:val="0"/>
      <w:marTop w:val="0"/>
      <w:marBottom w:val="0"/>
      <w:divBdr>
        <w:top w:val="none" w:sz="0" w:space="0" w:color="auto"/>
        <w:left w:val="none" w:sz="0" w:space="0" w:color="auto"/>
        <w:bottom w:val="none" w:sz="0" w:space="0" w:color="auto"/>
        <w:right w:val="none" w:sz="0" w:space="0" w:color="auto"/>
      </w:divBdr>
    </w:div>
    <w:div w:id="991913008">
      <w:bodyDiv w:val="1"/>
      <w:marLeft w:val="0"/>
      <w:marRight w:val="0"/>
      <w:marTop w:val="0"/>
      <w:marBottom w:val="0"/>
      <w:divBdr>
        <w:top w:val="none" w:sz="0" w:space="0" w:color="auto"/>
        <w:left w:val="none" w:sz="0" w:space="0" w:color="auto"/>
        <w:bottom w:val="none" w:sz="0" w:space="0" w:color="auto"/>
        <w:right w:val="none" w:sz="0" w:space="0" w:color="auto"/>
      </w:divBdr>
    </w:div>
    <w:div w:id="1343051696">
      <w:bodyDiv w:val="1"/>
      <w:marLeft w:val="0"/>
      <w:marRight w:val="0"/>
      <w:marTop w:val="0"/>
      <w:marBottom w:val="0"/>
      <w:divBdr>
        <w:top w:val="none" w:sz="0" w:space="0" w:color="auto"/>
        <w:left w:val="none" w:sz="0" w:space="0" w:color="auto"/>
        <w:bottom w:val="none" w:sz="0" w:space="0" w:color="auto"/>
        <w:right w:val="none" w:sz="0" w:space="0" w:color="auto"/>
      </w:divBdr>
    </w:div>
    <w:div w:id="1415013342">
      <w:bodyDiv w:val="1"/>
      <w:marLeft w:val="0"/>
      <w:marRight w:val="0"/>
      <w:marTop w:val="0"/>
      <w:marBottom w:val="0"/>
      <w:divBdr>
        <w:top w:val="none" w:sz="0" w:space="0" w:color="auto"/>
        <w:left w:val="none" w:sz="0" w:space="0" w:color="auto"/>
        <w:bottom w:val="none" w:sz="0" w:space="0" w:color="auto"/>
        <w:right w:val="none" w:sz="0" w:space="0" w:color="auto"/>
      </w:divBdr>
    </w:div>
    <w:div w:id="1511682936">
      <w:bodyDiv w:val="1"/>
      <w:marLeft w:val="0"/>
      <w:marRight w:val="0"/>
      <w:marTop w:val="0"/>
      <w:marBottom w:val="0"/>
      <w:divBdr>
        <w:top w:val="none" w:sz="0" w:space="0" w:color="auto"/>
        <w:left w:val="none" w:sz="0" w:space="0" w:color="auto"/>
        <w:bottom w:val="none" w:sz="0" w:space="0" w:color="auto"/>
        <w:right w:val="none" w:sz="0" w:space="0" w:color="auto"/>
      </w:divBdr>
    </w:div>
    <w:div w:id="1653757445">
      <w:bodyDiv w:val="1"/>
      <w:marLeft w:val="0"/>
      <w:marRight w:val="0"/>
      <w:marTop w:val="0"/>
      <w:marBottom w:val="0"/>
      <w:divBdr>
        <w:top w:val="none" w:sz="0" w:space="0" w:color="auto"/>
        <w:left w:val="none" w:sz="0" w:space="0" w:color="auto"/>
        <w:bottom w:val="none" w:sz="0" w:space="0" w:color="auto"/>
        <w:right w:val="none" w:sz="0" w:space="0" w:color="auto"/>
      </w:divBdr>
    </w:div>
    <w:div w:id="1753046460">
      <w:bodyDiv w:val="1"/>
      <w:marLeft w:val="0"/>
      <w:marRight w:val="0"/>
      <w:marTop w:val="0"/>
      <w:marBottom w:val="0"/>
      <w:divBdr>
        <w:top w:val="none" w:sz="0" w:space="0" w:color="auto"/>
        <w:left w:val="none" w:sz="0" w:space="0" w:color="auto"/>
        <w:bottom w:val="none" w:sz="0" w:space="0" w:color="auto"/>
        <w:right w:val="none" w:sz="0" w:space="0" w:color="auto"/>
      </w:divBdr>
    </w:div>
    <w:div w:id="1981766722">
      <w:bodyDiv w:val="1"/>
      <w:marLeft w:val="0"/>
      <w:marRight w:val="0"/>
      <w:marTop w:val="0"/>
      <w:marBottom w:val="0"/>
      <w:divBdr>
        <w:top w:val="none" w:sz="0" w:space="0" w:color="auto"/>
        <w:left w:val="none" w:sz="0" w:space="0" w:color="auto"/>
        <w:bottom w:val="none" w:sz="0" w:space="0" w:color="auto"/>
        <w:right w:val="none" w:sz="0" w:space="0" w:color="auto"/>
      </w:divBdr>
    </w:div>
    <w:div w:id="212364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rches-publics.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ches-publics.gouv.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onika.rous@supmaritime.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arches-publics.gouv.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9795E-1ED3-BE45-A51D-B2EE080F6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13</Pages>
  <Words>3526</Words>
  <Characters>19396</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Poste 2</dc:creator>
  <cp:lastModifiedBy>A/D/DAF - GAUGAIN Sylvia</cp:lastModifiedBy>
  <cp:revision>34</cp:revision>
  <cp:lastPrinted>2025-11-10T13:07:00Z</cp:lastPrinted>
  <dcterms:created xsi:type="dcterms:W3CDTF">2026-04-15T07:17:00Z</dcterms:created>
  <dcterms:modified xsi:type="dcterms:W3CDTF">2026-04-27T13:38:00Z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