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F882F" w14:textId="77777777" w:rsidR="00D94FC2" w:rsidRDefault="001874D2">
      <w:pPr>
        <w:ind w:left="708" w:hanging="708"/>
        <w:rPr>
          <w:rFonts w:asciiTheme="minorHAnsi" w:hAnsiTheme="minorHAnsi" w:cstheme="minorHAnsi"/>
          <w:sz w:val="22"/>
          <w:szCs w:val="22"/>
        </w:rPr>
      </w:pPr>
      <w:r>
        <w:rPr>
          <w:rFonts w:asciiTheme="minorHAnsi" w:hAnsiTheme="minorHAnsi" w:cstheme="minorHAnsi"/>
          <w:sz w:val="22"/>
          <w:szCs w:val="22"/>
        </w:rPr>
        <w:t xml:space="preserve"> </w:t>
      </w:r>
    </w:p>
    <w:tbl>
      <w:tblPr>
        <w:tblStyle w:val="Tablaconcuadrcula"/>
        <w:tblW w:w="0" w:type="auto"/>
        <w:tblInd w:w="1134" w:type="dxa"/>
        <w:tblLook w:val="04A0" w:firstRow="1" w:lastRow="0" w:firstColumn="1" w:lastColumn="0" w:noHBand="0" w:noVBand="1"/>
      </w:tblPr>
      <w:tblGrid>
        <w:gridCol w:w="236"/>
        <w:gridCol w:w="7944"/>
        <w:gridCol w:w="15"/>
      </w:tblGrid>
      <w:tr w:rsidR="00D94FC2" w14:paraId="190F8833" w14:textId="77777777">
        <w:trPr>
          <w:gridAfter w:val="1"/>
          <w:wAfter w:w="15" w:type="dxa"/>
          <w:trHeight w:val="318"/>
        </w:trPr>
        <w:tc>
          <w:tcPr>
            <w:tcW w:w="8190" w:type="dxa"/>
            <w:gridSpan w:val="2"/>
            <w:tcBorders>
              <w:top w:val="single" w:sz="4" w:space="0" w:color="auto"/>
              <w:left w:val="single" w:sz="4" w:space="0" w:color="auto"/>
              <w:bottom w:val="single" w:sz="4" w:space="0" w:color="auto"/>
              <w:right w:val="single" w:sz="4" w:space="0" w:color="auto"/>
            </w:tcBorders>
          </w:tcPr>
          <w:p w14:paraId="190F8830" w14:textId="77777777" w:rsidR="00D94FC2" w:rsidRDefault="00D94FC2">
            <w:pPr>
              <w:rPr>
                <w:rFonts w:asciiTheme="minorHAnsi" w:hAnsiTheme="minorHAnsi" w:cstheme="minorHAnsi"/>
                <w:b/>
                <w:sz w:val="32"/>
                <w:szCs w:val="22"/>
              </w:rPr>
            </w:pPr>
          </w:p>
          <w:p w14:paraId="190F8831" w14:textId="77777777" w:rsidR="00D94FC2" w:rsidRDefault="001874D2">
            <w:pPr>
              <w:rPr>
                <w:rFonts w:asciiTheme="minorHAnsi" w:hAnsiTheme="minorHAnsi" w:cstheme="minorHAnsi"/>
                <w:b/>
                <w:sz w:val="32"/>
                <w:szCs w:val="22"/>
              </w:rPr>
            </w:pPr>
            <w:r>
              <w:rPr>
                <w:rFonts w:asciiTheme="minorHAnsi" w:hAnsiTheme="minorHAnsi" w:cstheme="minorHAnsi"/>
                <w:b/>
                <w:bCs/>
                <w:sz w:val="32"/>
                <w:szCs w:val="22"/>
              </w:rPr>
              <w:t>TENDER RULES</w:t>
            </w:r>
          </w:p>
          <w:p w14:paraId="190F8832" w14:textId="77777777" w:rsidR="00D94FC2" w:rsidRDefault="00D94FC2">
            <w:pPr>
              <w:rPr>
                <w:rFonts w:asciiTheme="minorHAnsi" w:hAnsiTheme="minorHAnsi" w:cstheme="minorHAnsi"/>
                <w:b/>
                <w:sz w:val="32"/>
                <w:szCs w:val="22"/>
              </w:rPr>
            </w:pPr>
          </w:p>
        </w:tc>
      </w:tr>
      <w:tr w:rsidR="00D94FC2" w14:paraId="190F8835" w14:textId="77777777">
        <w:trPr>
          <w:gridAfter w:val="1"/>
          <w:wAfter w:w="15" w:type="dxa"/>
          <w:trHeight w:val="318"/>
        </w:trPr>
        <w:tc>
          <w:tcPr>
            <w:tcW w:w="8190" w:type="dxa"/>
            <w:gridSpan w:val="2"/>
            <w:tcBorders>
              <w:top w:val="none" w:sz="4" w:space="0" w:color="000000"/>
              <w:left w:val="none" w:sz="4" w:space="0" w:color="000000"/>
              <w:bottom w:val="none" w:sz="4" w:space="0" w:color="000000"/>
              <w:right w:val="none" w:sz="4" w:space="0" w:color="000000"/>
            </w:tcBorders>
          </w:tcPr>
          <w:p w14:paraId="190F8834" w14:textId="77777777" w:rsidR="00D94FC2" w:rsidRDefault="00D94FC2">
            <w:pPr>
              <w:rPr>
                <w:rFonts w:asciiTheme="minorHAnsi" w:hAnsiTheme="minorHAnsi" w:cstheme="minorHAnsi"/>
                <w:b/>
                <w:sz w:val="22"/>
                <w:szCs w:val="22"/>
              </w:rPr>
            </w:pPr>
          </w:p>
        </w:tc>
      </w:tr>
      <w:tr w:rsidR="00D94FC2" w14:paraId="190F8839" w14:textId="77777777">
        <w:tc>
          <w:tcPr>
            <w:tcW w:w="236" w:type="dxa"/>
            <w:tcBorders>
              <w:top w:val="none" w:sz="4" w:space="0" w:color="000000"/>
              <w:left w:val="none" w:sz="4" w:space="0" w:color="000000"/>
              <w:bottom w:val="none" w:sz="4" w:space="0" w:color="000000"/>
              <w:right w:val="single" w:sz="4" w:space="0" w:color="auto"/>
            </w:tcBorders>
          </w:tcPr>
          <w:p w14:paraId="190F8836" w14:textId="77777777" w:rsidR="00D94FC2" w:rsidRDefault="00D94FC2">
            <w:pPr>
              <w:rPr>
                <w:rFonts w:asciiTheme="minorHAnsi" w:hAnsiTheme="minorHAnsi" w:cstheme="minorHAnsi"/>
                <w:b/>
                <w:sz w:val="22"/>
                <w:szCs w:val="22"/>
              </w:rPr>
            </w:pPr>
          </w:p>
        </w:tc>
        <w:tc>
          <w:tcPr>
            <w:tcW w:w="7969" w:type="dxa"/>
            <w:gridSpan w:val="2"/>
            <w:tcBorders>
              <w:top w:val="none" w:sz="4" w:space="0" w:color="000000"/>
              <w:left w:val="single" w:sz="4" w:space="0" w:color="auto"/>
              <w:bottom w:val="single" w:sz="4" w:space="0" w:color="auto"/>
              <w:right w:val="none" w:sz="4" w:space="0" w:color="000000"/>
            </w:tcBorders>
          </w:tcPr>
          <w:p w14:paraId="190F8837" w14:textId="77777777" w:rsidR="00D94FC2" w:rsidRDefault="001874D2">
            <w:pPr>
              <w:rPr>
                <w:rFonts w:asciiTheme="minorHAnsi" w:hAnsiTheme="minorHAnsi" w:cstheme="minorHAnsi"/>
                <w:b/>
                <w:caps/>
                <w:smallCaps/>
                <w:sz w:val="22"/>
                <w:szCs w:val="22"/>
              </w:rPr>
            </w:pPr>
            <w:r>
              <w:rPr>
                <w:rFonts w:asciiTheme="minorHAnsi" w:hAnsiTheme="minorHAnsi" w:cstheme="minorHAnsi"/>
                <w:b/>
                <w:bCs/>
                <w:smallCaps/>
                <w:sz w:val="22"/>
                <w:szCs w:val="22"/>
              </w:rPr>
              <w:t>O</w:t>
            </w:r>
            <w:r>
              <w:rPr>
                <w:rFonts w:asciiTheme="minorHAnsi" w:hAnsiTheme="minorHAnsi" w:cstheme="minorHAnsi"/>
                <w:b/>
                <w:bCs/>
                <w:caps/>
                <w:sz w:val="22"/>
                <w:szCs w:val="22"/>
              </w:rPr>
              <w:t>BJECT of the proposed contract:</w:t>
            </w:r>
          </w:p>
          <w:p w14:paraId="190F8838" w14:textId="77777777" w:rsidR="00D94FC2" w:rsidRDefault="001874D2">
            <w:pPr>
              <w:jc w:val="both"/>
              <w:rPr>
                <w:rFonts w:asciiTheme="minorHAnsi" w:hAnsiTheme="minorHAnsi" w:cstheme="minorHAnsi"/>
                <w:b/>
                <w:sz w:val="22"/>
                <w:szCs w:val="22"/>
              </w:rPr>
            </w:pPr>
            <w:r>
              <w:rPr>
                <w:rFonts w:asciiTheme="minorHAnsi" w:hAnsiTheme="minorHAnsi" w:cstheme="minorHAnsi"/>
                <w:caps/>
                <w:sz w:val="22"/>
                <w:szCs w:val="22"/>
              </w:rPr>
              <w:t>Development of the "Consulting services for t</w:t>
            </w:r>
            <w:r>
              <w:rPr>
                <w:rFonts w:asciiTheme="minorHAnsi" w:hAnsiTheme="minorHAnsi" w:cstheme="minorHAnsi"/>
                <w:caps/>
                <w:sz w:val="22"/>
                <w:szCs w:val="22"/>
              </w:rPr>
              <w:t>he design and implementation of the Bioeconomy and Climate Change Training Course, structured in modules differentiated by profile: Module I for Directors and Module II for Business Executives of Financial Organizations of the Popular and Solidarity System</w:t>
            </w:r>
            <w:r>
              <w:rPr>
                <w:rFonts w:asciiTheme="minorHAnsi" w:hAnsiTheme="minorHAnsi" w:cstheme="minorHAnsi"/>
                <w:b/>
                <w:bCs/>
                <w:caps/>
                <w:sz w:val="22"/>
                <w:szCs w:val="22"/>
              </w:rPr>
              <w:t xml:space="preserve">”. </w:t>
            </w:r>
          </w:p>
        </w:tc>
      </w:tr>
      <w:tr w:rsidR="00D94FC2" w14:paraId="190F883D" w14:textId="77777777">
        <w:tc>
          <w:tcPr>
            <w:tcW w:w="236" w:type="dxa"/>
            <w:tcBorders>
              <w:top w:val="none" w:sz="4" w:space="0" w:color="000000"/>
              <w:left w:val="none" w:sz="4" w:space="0" w:color="000000"/>
              <w:bottom w:val="none" w:sz="4" w:space="0" w:color="000000"/>
              <w:right w:val="single" w:sz="4" w:space="0" w:color="auto"/>
            </w:tcBorders>
          </w:tcPr>
          <w:p w14:paraId="190F883A" w14:textId="77777777" w:rsidR="00D94FC2" w:rsidRDefault="00D94FC2">
            <w:pPr>
              <w:rPr>
                <w:rFonts w:asciiTheme="minorHAnsi" w:hAnsiTheme="minorHAnsi" w:cstheme="minorHAnsi"/>
                <w:b/>
                <w:sz w:val="22"/>
                <w:szCs w:val="22"/>
              </w:rPr>
            </w:pPr>
          </w:p>
        </w:tc>
        <w:tc>
          <w:tcPr>
            <w:tcW w:w="7969" w:type="dxa"/>
            <w:gridSpan w:val="2"/>
            <w:tcBorders>
              <w:top w:val="none" w:sz="4" w:space="0" w:color="000000"/>
              <w:left w:val="single" w:sz="4" w:space="0" w:color="auto"/>
              <w:bottom w:val="single" w:sz="4" w:space="0" w:color="auto"/>
              <w:right w:val="none" w:sz="4" w:space="0" w:color="000000"/>
            </w:tcBorders>
          </w:tcPr>
          <w:p w14:paraId="190F883B" w14:textId="77777777" w:rsidR="00D94FC2" w:rsidRDefault="001874D2">
            <w:pPr>
              <w:rPr>
                <w:rFonts w:asciiTheme="minorHAnsi" w:hAnsiTheme="minorHAnsi" w:cstheme="minorHAnsi"/>
                <w:b/>
                <w:caps/>
                <w:smallCaps/>
                <w:sz w:val="22"/>
                <w:szCs w:val="22"/>
              </w:rPr>
            </w:pPr>
            <w:r>
              <w:rPr>
                <w:rFonts w:asciiTheme="minorHAnsi" w:hAnsiTheme="minorHAnsi" w:cstheme="minorHAnsi"/>
                <w:b/>
                <w:bCs/>
                <w:smallCaps/>
                <w:sz w:val="22"/>
                <w:szCs w:val="22"/>
              </w:rPr>
              <w:t>LEGAL REPRESENTATIVE OF THE CONTRACTING AUTHORITY:</w:t>
            </w:r>
          </w:p>
          <w:p w14:paraId="190F883C" w14:textId="77777777" w:rsidR="00D94FC2" w:rsidRDefault="001874D2">
            <w:pPr>
              <w:rPr>
                <w:rFonts w:asciiTheme="minorHAnsi" w:hAnsiTheme="minorHAnsi" w:cstheme="minorHAnsi"/>
                <w:sz w:val="22"/>
                <w:szCs w:val="22"/>
              </w:rPr>
            </w:pPr>
            <w:r>
              <w:rPr>
                <w:rFonts w:asciiTheme="minorHAnsi" w:hAnsiTheme="minorHAnsi" w:cstheme="minorHAnsi"/>
                <w:sz w:val="22"/>
                <w:szCs w:val="22"/>
              </w:rPr>
              <w:t>Jérémie PELLET, Chief Executive Officer of EXPERTISE FRANCE</w:t>
            </w:r>
          </w:p>
        </w:tc>
      </w:tr>
      <w:tr w:rsidR="00D94FC2" w14:paraId="190F883F" w14:textId="77777777">
        <w:trPr>
          <w:gridAfter w:val="1"/>
          <w:wAfter w:w="15" w:type="dxa"/>
          <w:trHeight w:val="60"/>
        </w:trPr>
        <w:tc>
          <w:tcPr>
            <w:tcW w:w="8190" w:type="dxa"/>
            <w:gridSpan w:val="2"/>
            <w:tcBorders>
              <w:top w:val="none" w:sz="4" w:space="0" w:color="000000"/>
              <w:left w:val="none" w:sz="4" w:space="0" w:color="000000"/>
              <w:bottom w:val="none" w:sz="4" w:space="0" w:color="000000"/>
              <w:right w:val="none" w:sz="4" w:space="0" w:color="000000"/>
            </w:tcBorders>
          </w:tcPr>
          <w:p w14:paraId="190F883E" w14:textId="77777777" w:rsidR="00D94FC2" w:rsidRDefault="00D94FC2">
            <w:pPr>
              <w:rPr>
                <w:rFonts w:asciiTheme="minorHAnsi" w:hAnsiTheme="minorHAnsi" w:cstheme="minorHAnsi"/>
                <w:b/>
                <w:sz w:val="22"/>
                <w:szCs w:val="22"/>
              </w:rPr>
            </w:pPr>
          </w:p>
        </w:tc>
      </w:tr>
      <w:tr w:rsidR="00D94FC2" w14:paraId="190F8844" w14:textId="77777777">
        <w:tc>
          <w:tcPr>
            <w:tcW w:w="236" w:type="dxa"/>
            <w:tcBorders>
              <w:top w:val="none" w:sz="4" w:space="0" w:color="000000"/>
              <w:left w:val="none" w:sz="4" w:space="0" w:color="000000"/>
              <w:bottom w:val="none" w:sz="4" w:space="0" w:color="000000"/>
              <w:right w:val="single" w:sz="4" w:space="0" w:color="auto"/>
            </w:tcBorders>
          </w:tcPr>
          <w:p w14:paraId="190F8840" w14:textId="77777777" w:rsidR="00D94FC2" w:rsidRDefault="00D94FC2">
            <w:pPr>
              <w:rPr>
                <w:rFonts w:asciiTheme="minorHAnsi" w:hAnsiTheme="minorHAnsi" w:cstheme="minorHAnsi"/>
                <w:b/>
                <w:sz w:val="22"/>
                <w:szCs w:val="22"/>
              </w:rPr>
            </w:pPr>
          </w:p>
        </w:tc>
        <w:tc>
          <w:tcPr>
            <w:tcW w:w="7969" w:type="dxa"/>
            <w:gridSpan w:val="2"/>
            <w:tcBorders>
              <w:top w:val="none" w:sz="4" w:space="0" w:color="000000"/>
              <w:left w:val="single" w:sz="4" w:space="0" w:color="auto"/>
              <w:bottom w:val="single" w:sz="4" w:space="0" w:color="auto"/>
              <w:right w:val="none" w:sz="4" w:space="0" w:color="000000"/>
            </w:tcBorders>
          </w:tcPr>
          <w:p w14:paraId="190F8841" w14:textId="77777777" w:rsidR="00D94FC2" w:rsidRDefault="001874D2">
            <w:pPr>
              <w:rPr>
                <w:rFonts w:asciiTheme="minorHAnsi" w:hAnsiTheme="minorHAnsi" w:cstheme="minorHAnsi"/>
                <w:b/>
                <w:caps/>
                <w:smallCaps/>
                <w:sz w:val="22"/>
                <w:szCs w:val="22"/>
              </w:rPr>
            </w:pPr>
            <w:r>
              <w:rPr>
                <w:rFonts w:asciiTheme="minorHAnsi" w:hAnsiTheme="minorHAnsi" w:cstheme="minorHAnsi"/>
                <w:b/>
                <w:bCs/>
                <w:smallCaps/>
                <w:sz w:val="22"/>
                <w:szCs w:val="22"/>
              </w:rPr>
              <w:t>DATE AND TIME OF OFFER SUBMISSION DEADLINE:</w:t>
            </w:r>
          </w:p>
          <w:p w14:paraId="190F8842" w14:textId="77777777" w:rsidR="00D94FC2" w:rsidRDefault="001874D2">
            <w:pPr>
              <w:rPr>
                <w:rFonts w:asciiTheme="minorHAnsi" w:hAnsiTheme="minorHAnsi" w:cstheme="minorHAnsi"/>
                <w:b/>
                <w:bCs/>
                <w:smallCaps/>
                <w:sz w:val="22"/>
                <w:szCs w:val="22"/>
              </w:rPr>
            </w:pPr>
            <w:r>
              <w:rPr>
                <w:rFonts w:asciiTheme="minorHAnsi" w:hAnsiTheme="minorHAnsi" w:cstheme="minorHAnsi"/>
                <w:b/>
                <w:bCs/>
                <w:sz w:val="22"/>
                <w:szCs w:val="22"/>
              </w:rPr>
              <w:t>19/05/2026 at 10:00</w:t>
            </w:r>
            <w:r>
              <w:rPr>
                <w:rFonts w:asciiTheme="minorHAnsi" w:hAnsiTheme="minorHAnsi" w:cstheme="minorHAnsi"/>
                <w:b/>
                <w:bCs/>
                <w:smallCaps/>
                <w:sz w:val="22"/>
                <w:szCs w:val="22"/>
              </w:rPr>
              <w:t xml:space="preserve"> (ECUADOR TIME)</w:t>
            </w:r>
          </w:p>
          <w:p w14:paraId="190F8843" w14:textId="77777777" w:rsidR="00D94FC2" w:rsidRDefault="001874D2">
            <w:pPr>
              <w:rPr>
                <w:rFonts w:asciiTheme="minorHAnsi" w:hAnsiTheme="minorHAnsi" w:cstheme="minorHAnsi"/>
                <w:sz w:val="22"/>
                <w:szCs w:val="22"/>
              </w:rPr>
            </w:pPr>
            <w:r>
              <w:rPr>
                <w:rFonts w:asciiTheme="minorHAnsi" w:hAnsiTheme="minorHAnsi" w:cstheme="minorHAnsi"/>
                <w:b/>
                <w:bCs/>
                <w:sz w:val="22"/>
                <w:szCs w:val="22"/>
              </w:rPr>
              <w:t xml:space="preserve">19/05/2026 at 17:00 </w:t>
            </w:r>
            <w:r>
              <w:rPr>
                <w:rFonts w:asciiTheme="minorHAnsi" w:hAnsiTheme="minorHAnsi" w:cstheme="minorHAnsi"/>
                <w:b/>
                <w:bCs/>
                <w:smallCaps/>
                <w:sz w:val="22"/>
                <w:szCs w:val="22"/>
              </w:rPr>
              <w:t>(PARIS TIME)</w:t>
            </w:r>
          </w:p>
        </w:tc>
      </w:tr>
    </w:tbl>
    <w:p w14:paraId="190F8845" w14:textId="77777777" w:rsidR="00D94FC2" w:rsidRDefault="00D94FC2">
      <w:pPr>
        <w:rPr>
          <w:rFonts w:asciiTheme="minorHAnsi" w:hAnsiTheme="minorHAnsi" w:cstheme="minorHAnsi"/>
          <w:sz w:val="22"/>
          <w:szCs w:val="22"/>
        </w:rPr>
      </w:pPr>
    </w:p>
    <w:p w14:paraId="190F8846" w14:textId="77777777" w:rsidR="00D94FC2" w:rsidRDefault="001874D2">
      <w:pPr>
        <w:spacing w:line="240" w:lineRule="auto"/>
        <w:rPr>
          <w:rFonts w:asciiTheme="minorHAnsi" w:hAnsiTheme="minorHAnsi" w:cstheme="minorHAnsi"/>
          <w:sz w:val="22"/>
          <w:szCs w:val="22"/>
        </w:rPr>
      </w:pPr>
      <w:r>
        <w:rPr>
          <w:rFonts w:asciiTheme="minorHAnsi" w:hAnsiTheme="minorHAnsi" w:cstheme="minorHAnsi"/>
          <w:sz w:val="22"/>
          <w:szCs w:val="22"/>
        </w:rPr>
        <w:br w:type="page" w:clear="all"/>
      </w:r>
    </w:p>
    <w:sdt>
      <w:sdtPr>
        <w:rPr>
          <w:rFonts w:asciiTheme="minorHAnsi" w:eastAsia="Times" w:hAnsiTheme="minorHAnsi" w:cstheme="minorHAnsi"/>
          <w:b w:val="0"/>
          <w:bCs w:val="0"/>
          <w:color w:val="auto"/>
          <w:sz w:val="22"/>
          <w:szCs w:val="22"/>
          <w:highlight w:val="yellow"/>
        </w:rPr>
        <w:id w:val="-549693124"/>
        <w:docPartObj>
          <w:docPartGallery w:val="Table of Contents"/>
          <w:docPartUnique/>
        </w:docPartObj>
      </w:sdtPr>
      <w:sdtEndPr/>
      <w:sdtContent>
        <w:p w14:paraId="190F8847" w14:textId="77777777" w:rsidR="00D94FC2" w:rsidRDefault="001874D2">
          <w:pPr>
            <w:pStyle w:val="TtuloTDC"/>
            <w:rPr>
              <w:rFonts w:asciiTheme="minorHAnsi" w:hAnsiTheme="minorHAnsi" w:cstheme="minorHAnsi"/>
              <w:color w:val="auto"/>
              <w:sz w:val="22"/>
              <w:szCs w:val="22"/>
            </w:rPr>
          </w:pPr>
          <w:r>
            <w:rPr>
              <w:rFonts w:asciiTheme="minorHAnsi" w:hAnsiTheme="minorHAnsi" w:cstheme="minorHAnsi"/>
              <w:color w:val="auto"/>
              <w:sz w:val="22"/>
              <w:szCs w:val="22"/>
              <w:u w:val="single"/>
            </w:rPr>
            <w:t>CONTENTS</w:t>
          </w:r>
        </w:p>
        <w:p w14:paraId="190F8848" w14:textId="77777777" w:rsidR="00D94FC2" w:rsidRDefault="00D94FC2">
          <w:pPr>
            <w:tabs>
              <w:tab w:val="left" w:pos="2265"/>
            </w:tabs>
            <w:rPr>
              <w:rFonts w:asciiTheme="minorHAnsi" w:hAnsiTheme="minorHAnsi" w:cstheme="minorHAnsi"/>
              <w:sz w:val="22"/>
              <w:szCs w:val="22"/>
            </w:rPr>
          </w:pPr>
        </w:p>
        <w:p w14:paraId="56A71BAD" w14:textId="651F560F" w:rsidR="00F33AE7" w:rsidRDefault="001874D2">
          <w:pPr>
            <w:pStyle w:val="TDC1"/>
            <w:tabs>
              <w:tab w:val="left" w:pos="1540"/>
              <w:tab w:val="right" w:leader="dot" w:pos="9329"/>
            </w:tabs>
            <w:rPr>
              <w:rFonts w:asciiTheme="minorHAnsi" w:eastAsiaTheme="minorEastAsia" w:hAnsiTheme="minorHAnsi" w:cstheme="minorBidi"/>
              <w:noProof/>
              <w:kern w:val="2"/>
              <w:sz w:val="24"/>
              <w:szCs w:val="24"/>
              <w:lang w:val="es-CO" w:eastAsia="es-CO"/>
              <w14:ligatures w14:val="standardContextual"/>
            </w:rPr>
          </w:pPr>
          <w:r>
            <w:rPr>
              <w:rFonts w:asciiTheme="minorHAnsi" w:hAnsiTheme="minorHAnsi" w:cstheme="minorHAnsi"/>
              <w:sz w:val="22"/>
              <w:szCs w:val="22"/>
              <w:highlight w:val="yellow"/>
            </w:rPr>
            <w:fldChar w:fldCharType="begin"/>
          </w:r>
          <w:r>
            <w:rPr>
              <w:rFonts w:asciiTheme="minorHAnsi" w:hAnsiTheme="minorHAnsi" w:cstheme="minorHAnsi"/>
              <w:sz w:val="22"/>
              <w:szCs w:val="22"/>
              <w:highlight w:val="yellow"/>
            </w:rPr>
            <w:instrText xml:space="preserve"> TOC \o "1-3" \h \z \u </w:instrText>
          </w:r>
          <w:r>
            <w:rPr>
              <w:rFonts w:asciiTheme="minorHAnsi" w:hAnsiTheme="minorHAnsi" w:cstheme="minorHAnsi"/>
              <w:sz w:val="22"/>
              <w:szCs w:val="22"/>
              <w:highlight w:val="yellow"/>
            </w:rPr>
            <w:fldChar w:fldCharType="separate"/>
          </w:r>
          <w:hyperlink w:anchor="_Toc227851789" w:history="1">
            <w:r w:rsidR="00F33AE7" w:rsidRPr="004F6361">
              <w:rPr>
                <w:rStyle w:val="Hipervnculo"/>
                <w:rFonts w:cstheme="minorHAnsi"/>
                <w:b/>
                <w:caps/>
                <w:noProof/>
              </w:rPr>
              <w:t>ARTICLE 1:</w:t>
            </w:r>
            <w:r w:rsidR="00F33AE7">
              <w:rPr>
                <w:rFonts w:asciiTheme="minorHAnsi" w:eastAsiaTheme="minorEastAsia" w:hAnsiTheme="minorHAnsi" w:cstheme="minorBidi"/>
                <w:noProof/>
                <w:kern w:val="2"/>
                <w:sz w:val="24"/>
                <w:szCs w:val="24"/>
                <w:lang w:val="es-CO" w:eastAsia="es-CO"/>
                <w14:ligatures w14:val="standardContextual"/>
              </w:rPr>
              <w:tab/>
            </w:r>
            <w:r w:rsidR="00F33AE7" w:rsidRPr="004F6361">
              <w:rPr>
                <w:rStyle w:val="Hipervnculo"/>
                <w:rFonts w:cstheme="minorHAnsi"/>
                <w:b/>
                <w:bCs/>
                <w:caps/>
                <w:noProof/>
              </w:rPr>
              <w:t>Object and scope of the tender</w:t>
            </w:r>
            <w:r w:rsidR="00F33AE7">
              <w:rPr>
                <w:noProof/>
                <w:webHidden/>
              </w:rPr>
              <w:tab/>
            </w:r>
            <w:r w:rsidR="00F33AE7">
              <w:rPr>
                <w:noProof/>
                <w:webHidden/>
              </w:rPr>
              <w:fldChar w:fldCharType="begin"/>
            </w:r>
            <w:r w:rsidR="00F33AE7">
              <w:rPr>
                <w:noProof/>
                <w:webHidden/>
              </w:rPr>
              <w:instrText xml:space="preserve"> PAGEREF _Toc227851789 \h </w:instrText>
            </w:r>
            <w:r w:rsidR="00F33AE7">
              <w:rPr>
                <w:noProof/>
                <w:webHidden/>
              </w:rPr>
            </w:r>
            <w:r w:rsidR="00F33AE7">
              <w:rPr>
                <w:noProof/>
                <w:webHidden/>
              </w:rPr>
              <w:fldChar w:fldCharType="separate"/>
            </w:r>
            <w:r w:rsidR="00F33AE7">
              <w:rPr>
                <w:noProof/>
                <w:webHidden/>
              </w:rPr>
              <w:t>4</w:t>
            </w:r>
            <w:r w:rsidR="00F33AE7">
              <w:rPr>
                <w:noProof/>
                <w:webHidden/>
              </w:rPr>
              <w:fldChar w:fldCharType="end"/>
            </w:r>
          </w:hyperlink>
        </w:p>
        <w:p w14:paraId="63DD9A68" w14:textId="6511021D" w:rsidR="00F33AE7" w:rsidRDefault="00F33AE7">
          <w:pPr>
            <w:pStyle w:val="TDC2"/>
            <w:rPr>
              <w:noProof/>
              <w:kern w:val="2"/>
              <w:sz w:val="24"/>
              <w:szCs w:val="24"/>
              <w:lang w:val="es-CO" w:eastAsia="es-CO"/>
              <w14:ligatures w14:val="standardContextual"/>
            </w:rPr>
          </w:pPr>
          <w:hyperlink w:anchor="_Toc227851790" w:history="1">
            <w:r w:rsidRPr="004F6361">
              <w:rPr>
                <w:rStyle w:val="Hipervnculo"/>
                <w:rFonts w:cstheme="minorHAnsi"/>
                <w:noProof/>
              </w:rPr>
              <w:t>Object of the tender</w:t>
            </w:r>
            <w:r>
              <w:rPr>
                <w:noProof/>
                <w:webHidden/>
              </w:rPr>
              <w:tab/>
            </w:r>
            <w:r>
              <w:rPr>
                <w:noProof/>
                <w:webHidden/>
              </w:rPr>
              <w:fldChar w:fldCharType="begin"/>
            </w:r>
            <w:r>
              <w:rPr>
                <w:noProof/>
                <w:webHidden/>
              </w:rPr>
              <w:instrText xml:space="preserve"> PAGEREF _Toc227851790 \h </w:instrText>
            </w:r>
            <w:r>
              <w:rPr>
                <w:noProof/>
                <w:webHidden/>
              </w:rPr>
            </w:r>
            <w:r>
              <w:rPr>
                <w:noProof/>
                <w:webHidden/>
              </w:rPr>
              <w:fldChar w:fldCharType="separate"/>
            </w:r>
            <w:r>
              <w:rPr>
                <w:noProof/>
                <w:webHidden/>
              </w:rPr>
              <w:t>4</w:t>
            </w:r>
            <w:r>
              <w:rPr>
                <w:noProof/>
                <w:webHidden/>
              </w:rPr>
              <w:fldChar w:fldCharType="end"/>
            </w:r>
          </w:hyperlink>
        </w:p>
        <w:p w14:paraId="47796A76" w14:textId="683E46A5" w:rsidR="00F33AE7" w:rsidRDefault="00F33AE7">
          <w:pPr>
            <w:pStyle w:val="TDC2"/>
            <w:rPr>
              <w:noProof/>
              <w:kern w:val="2"/>
              <w:sz w:val="24"/>
              <w:szCs w:val="24"/>
              <w:lang w:val="es-CO" w:eastAsia="es-CO"/>
              <w14:ligatures w14:val="standardContextual"/>
            </w:rPr>
          </w:pPr>
          <w:hyperlink w:anchor="_Toc227851791" w:history="1">
            <w:r w:rsidRPr="004F6361">
              <w:rPr>
                <w:rStyle w:val="Hipervnculo"/>
                <w:rFonts w:cstheme="minorHAnsi"/>
                <w:noProof/>
              </w:rPr>
              <w:t>Scope of the tender</w:t>
            </w:r>
            <w:r>
              <w:rPr>
                <w:noProof/>
                <w:webHidden/>
              </w:rPr>
              <w:tab/>
            </w:r>
            <w:r>
              <w:rPr>
                <w:noProof/>
                <w:webHidden/>
              </w:rPr>
              <w:fldChar w:fldCharType="begin"/>
            </w:r>
            <w:r>
              <w:rPr>
                <w:noProof/>
                <w:webHidden/>
              </w:rPr>
              <w:instrText xml:space="preserve"> PAGEREF _Toc227851791 \h </w:instrText>
            </w:r>
            <w:r>
              <w:rPr>
                <w:noProof/>
                <w:webHidden/>
              </w:rPr>
            </w:r>
            <w:r>
              <w:rPr>
                <w:noProof/>
                <w:webHidden/>
              </w:rPr>
              <w:fldChar w:fldCharType="separate"/>
            </w:r>
            <w:r>
              <w:rPr>
                <w:noProof/>
                <w:webHidden/>
              </w:rPr>
              <w:t>4</w:t>
            </w:r>
            <w:r>
              <w:rPr>
                <w:noProof/>
                <w:webHidden/>
              </w:rPr>
              <w:fldChar w:fldCharType="end"/>
            </w:r>
          </w:hyperlink>
        </w:p>
        <w:p w14:paraId="17F6132D" w14:textId="19445B2D" w:rsidR="00F33AE7" w:rsidRDefault="00F33AE7">
          <w:pPr>
            <w:pStyle w:val="TDC2"/>
            <w:rPr>
              <w:noProof/>
              <w:kern w:val="2"/>
              <w:sz w:val="24"/>
              <w:szCs w:val="24"/>
              <w:lang w:val="es-CO" w:eastAsia="es-CO"/>
              <w14:ligatures w14:val="standardContextual"/>
            </w:rPr>
          </w:pPr>
          <w:hyperlink w:anchor="_Toc227851792" w:history="1">
            <w:r w:rsidRPr="004F6361">
              <w:rPr>
                <w:rStyle w:val="Hipervnculo"/>
                <w:rFonts w:cstheme="minorHAnsi"/>
                <w:noProof/>
              </w:rPr>
              <w:t>Provisional schedule of the tender</w:t>
            </w:r>
            <w:r>
              <w:rPr>
                <w:noProof/>
                <w:webHidden/>
              </w:rPr>
              <w:tab/>
            </w:r>
            <w:r>
              <w:rPr>
                <w:noProof/>
                <w:webHidden/>
              </w:rPr>
              <w:fldChar w:fldCharType="begin"/>
            </w:r>
            <w:r>
              <w:rPr>
                <w:noProof/>
                <w:webHidden/>
              </w:rPr>
              <w:instrText xml:space="preserve"> PAGEREF _Toc227851792 \h </w:instrText>
            </w:r>
            <w:r>
              <w:rPr>
                <w:noProof/>
                <w:webHidden/>
              </w:rPr>
            </w:r>
            <w:r>
              <w:rPr>
                <w:noProof/>
                <w:webHidden/>
              </w:rPr>
              <w:fldChar w:fldCharType="separate"/>
            </w:r>
            <w:r>
              <w:rPr>
                <w:noProof/>
                <w:webHidden/>
              </w:rPr>
              <w:t>4</w:t>
            </w:r>
            <w:r>
              <w:rPr>
                <w:noProof/>
                <w:webHidden/>
              </w:rPr>
              <w:fldChar w:fldCharType="end"/>
            </w:r>
          </w:hyperlink>
        </w:p>
        <w:p w14:paraId="564A64D0" w14:textId="063BF792" w:rsidR="00F33AE7" w:rsidRDefault="00F33AE7">
          <w:pPr>
            <w:pStyle w:val="TDC2"/>
            <w:rPr>
              <w:noProof/>
              <w:kern w:val="2"/>
              <w:sz w:val="24"/>
              <w:szCs w:val="24"/>
              <w:lang w:val="es-CO" w:eastAsia="es-CO"/>
              <w14:ligatures w14:val="standardContextual"/>
            </w:rPr>
          </w:pPr>
          <w:hyperlink w:anchor="_Toc227851793" w:history="1">
            <w:r w:rsidRPr="004F6361">
              <w:rPr>
                <w:rStyle w:val="Hipervnculo"/>
                <w:rFonts w:cstheme="minorHAnsi"/>
                <w:noProof/>
              </w:rPr>
              <w:t>Tender language – currency</w:t>
            </w:r>
            <w:r>
              <w:rPr>
                <w:noProof/>
                <w:webHidden/>
              </w:rPr>
              <w:tab/>
            </w:r>
            <w:r>
              <w:rPr>
                <w:noProof/>
                <w:webHidden/>
              </w:rPr>
              <w:fldChar w:fldCharType="begin"/>
            </w:r>
            <w:r>
              <w:rPr>
                <w:noProof/>
                <w:webHidden/>
              </w:rPr>
              <w:instrText xml:space="preserve"> PAGEREF _Toc227851793 \h </w:instrText>
            </w:r>
            <w:r>
              <w:rPr>
                <w:noProof/>
                <w:webHidden/>
              </w:rPr>
            </w:r>
            <w:r>
              <w:rPr>
                <w:noProof/>
                <w:webHidden/>
              </w:rPr>
              <w:fldChar w:fldCharType="separate"/>
            </w:r>
            <w:r>
              <w:rPr>
                <w:noProof/>
                <w:webHidden/>
              </w:rPr>
              <w:t>4</w:t>
            </w:r>
            <w:r>
              <w:rPr>
                <w:noProof/>
                <w:webHidden/>
              </w:rPr>
              <w:fldChar w:fldCharType="end"/>
            </w:r>
          </w:hyperlink>
        </w:p>
        <w:p w14:paraId="7F0A53A1" w14:textId="0C23CC1C" w:rsidR="00F33AE7" w:rsidRDefault="00F33AE7">
          <w:pPr>
            <w:pStyle w:val="TDC2"/>
            <w:rPr>
              <w:noProof/>
              <w:kern w:val="2"/>
              <w:sz w:val="24"/>
              <w:szCs w:val="24"/>
              <w:lang w:val="es-CO" w:eastAsia="es-CO"/>
              <w14:ligatures w14:val="standardContextual"/>
            </w:rPr>
          </w:pPr>
          <w:hyperlink w:anchor="_Toc227851794" w:history="1">
            <w:r w:rsidRPr="004F6361">
              <w:rPr>
                <w:rStyle w:val="Hipervnculo"/>
                <w:rFonts w:cstheme="minorHAnsi"/>
                <w:noProof/>
              </w:rPr>
              <w:t>Composition of the tender documents</w:t>
            </w:r>
            <w:r>
              <w:rPr>
                <w:noProof/>
                <w:webHidden/>
              </w:rPr>
              <w:tab/>
            </w:r>
            <w:r>
              <w:rPr>
                <w:noProof/>
                <w:webHidden/>
              </w:rPr>
              <w:fldChar w:fldCharType="begin"/>
            </w:r>
            <w:r>
              <w:rPr>
                <w:noProof/>
                <w:webHidden/>
              </w:rPr>
              <w:instrText xml:space="preserve"> PAGEREF _Toc227851794 \h </w:instrText>
            </w:r>
            <w:r>
              <w:rPr>
                <w:noProof/>
                <w:webHidden/>
              </w:rPr>
            </w:r>
            <w:r>
              <w:rPr>
                <w:noProof/>
                <w:webHidden/>
              </w:rPr>
              <w:fldChar w:fldCharType="separate"/>
            </w:r>
            <w:r>
              <w:rPr>
                <w:noProof/>
                <w:webHidden/>
              </w:rPr>
              <w:t>4</w:t>
            </w:r>
            <w:r>
              <w:rPr>
                <w:noProof/>
                <w:webHidden/>
              </w:rPr>
              <w:fldChar w:fldCharType="end"/>
            </w:r>
          </w:hyperlink>
        </w:p>
        <w:p w14:paraId="4A37400C" w14:textId="1F3429FE" w:rsidR="00F33AE7" w:rsidRDefault="00F33AE7">
          <w:pPr>
            <w:pStyle w:val="TDC2"/>
            <w:rPr>
              <w:noProof/>
              <w:kern w:val="2"/>
              <w:sz w:val="24"/>
              <w:szCs w:val="24"/>
              <w:lang w:val="es-CO" w:eastAsia="es-CO"/>
              <w14:ligatures w14:val="standardContextual"/>
            </w:rPr>
          </w:pPr>
          <w:hyperlink w:anchor="_Toc227851795" w:history="1">
            <w:r w:rsidRPr="004F6361">
              <w:rPr>
                <w:rStyle w:val="Hipervnculo"/>
                <w:rFonts w:cstheme="minorHAnsi"/>
                <w:noProof/>
              </w:rPr>
              <w:t>Modification of the tender documents</w:t>
            </w:r>
            <w:r>
              <w:rPr>
                <w:noProof/>
                <w:webHidden/>
              </w:rPr>
              <w:tab/>
            </w:r>
            <w:r>
              <w:rPr>
                <w:noProof/>
                <w:webHidden/>
              </w:rPr>
              <w:fldChar w:fldCharType="begin"/>
            </w:r>
            <w:r>
              <w:rPr>
                <w:noProof/>
                <w:webHidden/>
              </w:rPr>
              <w:instrText xml:space="preserve"> PAGEREF _Toc227851795 \h </w:instrText>
            </w:r>
            <w:r>
              <w:rPr>
                <w:noProof/>
                <w:webHidden/>
              </w:rPr>
            </w:r>
            <w:r>
              <w:rPr>
                <w:noProof/>
                <w:webHidden/>
              </w:rPr>
              <w:fldChar w:fldCharType="separate"/>
            </w:r>
            <w:r>
              <w:rPr>
                <w:noProof/>
                <w:webHidden/>
              </w:rPr>
              <w:t>5</w:t>
            </w:r>
            <w:r>
              <w:rPr>
                <w:noProof/>
                <w:webHidden/>
              </w:rPr>
              <w:fldChar w:fldCharType="end"/>
            </w:r>
          </w:hyperlink>
        </w:p>
        <w:p w14:paraId="44A0F03D" w14:textId="204C8DD6" w:rsidR="00F33AE7" w:rsidRDefault="00F33AE7">
          <w:pPr>
            <w:pStyle w:val="TDC1"/>
            <w:tabs>
              <w:tab w:val="left" w:pos="1540"/>
              <w:tab w:val="right" w:leader="dot" w:pos="9329"/>
            </w:tabs>
            <w:rPr>
              <w:rFonts w:asciiTheme="minorHAnsi" w:eastAsiaTheme="minorEastAsia" w:hAnsiTheme="minorHAnsi" w:cstheme="minorBidi"/>
              <w:noProof/>
              <w:kern w:val="2"/>
              <w:sz w:val="24"/>
              <w:szCs w:val="24"/>
              <w:lang w:val="es-CO" w:eastAsia="es-CO"/>
              <w14:ligatures w14:val="standardContextual"/>
            </w:rPr>
          </w:pPr>
          <w:hyperlink w:anchor="_Toc227851796" w:history="1">
            <w:r w:rsidRPr="004F6361">
              <w:rPr>
                <w:rStyle w:val="Hipervnculo"/>
                <w:rFonts w:cstheme="minorHAnsi"/>
                <w:b/>
                <w:caps/>
                <w:noProof/>
              </w:rPr>
              <w:t>ARTICLE 2:</w:t>
            </w:r>
            <w:r>
              <w:rPr>
                <w:rFonts w:asciiTheme="minorHAnsi" w:eastAsiaTheme="minorEastAsia" w:hAnsiTheme="minorHAnsi" w:cstheme="minorBidi"/>
                <w:noProof/>
                <w:kern w:val="2"/>
                <w:sz w:val="24"/>
                <w:szCs w:val="24"/>
                <w:lang w:val="es-CO" w:eastAsia="es-CO"/>
                <w14:ligatures w14:val="standardContextual"/>
              </w:rPr>
              <w:tab/>
            </w:r>
            <w:r w:rsidRPr="004F6361">
              <w:rPr>
                <w:rStyle w:val="Hipervnculo"/>
                <w:rFonts w:cstheme="minorHAnsi"/>
                <w:b/>
                <w:bCs/>
                <w:caps/>
                <w:noProof/>
              </w:rPr>
              <w:t>General characteristics of the proposed contract</w:t>
            </w:r>
            <w:r>
              <w:rPr>
                <w:noProof/>
                <w:webHidden/>
              </w:rPr>
              <w:tab/>
            </w:r>
            <w:r>
              <w:rPr>
                <w:noProof/>
                <w:webHidden/>
              </w:rPr>
              <w:fldChar w:fldCharType="begin"/>
            </w:r>
            <w:r>
              <w:rPr>
                <w:noProof/>
                <w:webHidden/>
              </w:rPr>
              <w:instrText xml:space="preserve"> PAGEREF _Toc227851796 \h </w:instrText>
            </w:r>
            <w:r>
              <w:rPr>
                <w:noProof/>
                <w:webHidden/>
              </w:rPr>
            </w:r>
            <w:r>
              <w:rPr>
                <w:noProof/>
                <w:webHidden/>
              </w:rPr>
              <w:fldChar w:fldCharType="separate"/>
            </w:r>
            <w:r>
              <w:rPr>
                <w:noProof/>
                <w:webHidden/>
              </w:rPr>
              <w:t>5</w:t>
            </w:r>
            <w:r>
              <w:rPr>
                <w:noProof/>
                <w:webHidden/>
              </w:rPr>
              <w:fldChar w:fldCharType="end"/>
            </w:r>
          </w:hyperlink>
        </w:p>
        <w:p w14:paraId="6D2D32DE" w14:textId="34F822ED" w:rsidR="00F33AE7" w:rsidRDefault="00F33AE7">
          <w:pPr>
            <w:pStyle w:val="TDC2"/>
            <w:rPr>
              <w:noProof/>
              <w:kern w:val="2"/>
              <w:sz w:val="24"/>
              <w:szCs w:val="24"/>
              <w:lang w:val="es-CO" w:eastAsia="es-CO"/>
              <w14:ligatures w14:val="standardContextual"/>
            </w:rPr>
          </w:pPr>
          <w:hyperlink w:anchor="_Toc227851797" w:history="1">
            <w:r w:rsidRPr="004F6361">
              <w:rPr>
                <w:rStyle w:val="Hipervnculo"/>
                <w:rFonts w:cstheme="minorHAnsi"/>
                <w:noProof/>
              </w:rPr>
              <w:t>Form of the contract</w:t>
            </w:r>
            <w:r>
              <w:rPr>
                <w:noProof/>
                <w:webHidden/>
              </w:rPr>
              <w:tab/>
            </w:r>
            <w:r>
              <w:rPr>
                <w:noProof/>
                <w:webHidden/>
              </w:rPr>
              <w:fldChar w:fldCharType="begin"/>
            </w:r>
            <w:r>
              <w:rPr>
                <w:noProof/>
                <w:webHidden/>
              </w:rPr>
              <w:instrText xml:space="preserve"> PAGEREF _Toc227851797 \h </w:instrText>
            </w:r>
            <w:r>
              <w:rPr>
                <w:noProof/>
                <w:webHidden/>
              </w:rPr>
            </w:r>
            <w:r>
              <w:rPr>
                <w:noProof/>
                <w:webHidden/>
              </w:rPr>
              <w:fldChar w:fldCharType="separate"/>
            </w:r>
            <w:r>
              <w:rPr>
                <w:noProof/>
                <w:webHidden/>
              </w:rPr>
              <w:t>5</w:t>
            </w:r>
            <w:r>
              <w:rPr>
                <w:noProof/>
                <w:webHidden/>
              </w:rPr>
              <w:fldChar w:fldCharType="end"/>
            </w:r>
          </w:hyperlink>
        </w:p>
        <w:p w14:paraId="7A055F43" w14:textId="5057BA08" w:rsidR="00F33AE7" w:rsidRDefault="00F33AE7">
          <w:pPr>
            <w:pStyle w:val="TDC2"/>
            <w:rPr>
              <w:noProof/>
              <w:kern w:val="2"/>
              <w:sz w:val="24"/>
              <w:szCs w:val="24"/>
              <w:lang w:val="es-CO" w:eastAsia="es-CO"/>
              <w14:ligatures w14:val="standardContextual"/>
            </w:rPr>
          </w:pPr>
          <w:hyperlink w:anchor="_Toc227851798" w:history="1">
            <w:r w:rsidRPr="004F6361">
              <w:rPr>
                <w:rStyle w:val="Hipervnculo"/>
                <w:rFonts w:cstheme="minorHAnsi"/>
                <w:noProof/>
              </w:rPr>
              <w:t>Estimated amount of the need</w:t>
            </w:r>
            <w:r>
              <w:rPr>
                <w:noProof/>
                <w:webHidden/>
              </w:rPr>
              <w:tab/>
            </w:r>
            <w:r>
              <w:rPr>
                <w:noProof/>
                <w:webHidden/>
              </w:rPr>
              <w:fldChar w:fldCharType="begin"/>
            </w:r>
            <w:r>
              <w:rPr>
                <w:noProof/>
                <w:webHidden/>
              </w:rPr>
              <w:instrText xml:space="preserve"> PAGEREF _Toc227851798 \h </w:instrText>
            </w:r>
            <w:r>
              <w:rPr>
                <w:noProof/>
                <w:webHidden/>
              </w:rPr>
            </w:r>
            <w:r>
              <w:rPr>
                <w:noProof/>
                <w:webHidden/>
              </w:rPr>
              <w:fldChar w:fldCharType="separate"/>
            </w:r>
            <w:r>
              <w:rPr>
                <w:noProof/>
                <w:webHidden/>
              </w:rPr>
              <w:t>5</w:t>
            </w:r>
            <w:r>
              <w:rPr>
                <w:noProof/>
                <w:webHidden/>
              </w:rPr>
              <w:fldChar w:fldCharType="end"/>
            </w:r>
          </w:hyperlink>
        </w:p>
        <w:p w14:paraId="3B248DD8" w14:textId="233C22B3" w:rsidR="00F33AE7" w:rsidRDefault="00F33AE7">
          <w:pPr>
            <w:pStyle w:val="TDC2"/>
            <w:rPr>
              <w:noProof/>
              <w:kern w:val="2"/>
              <w:sz w:val="24"/>
              <w:szCs w:val="24"/>
              <w:lang w:val="es-CO" w:eastAsia="es-CO"/>
              <w14:ligatures w14:val="standardContextual"/>
            </w:rPr>
          </w:pPr>
          <w:hyperlink w:anchor="_Toc227851799" w:history="1">
            <w:r w:rsidRPr="004F6361">
              <w:rPr>
                <w:rStyle w:val="Hipervnculo"/>
                <w:rFonts w:cstheme="minorHAnsi"/>
                <w:noProof/>
              </w:rPr>
              <w:t>Term of the contract</w:t>
            </w:r>
            <w:r>
              <w:rPr>
                <w:noProof/>
                <w:webHidden/>
              </w:rPr>
              <w:tab/>
            </w:r>
            <w:r>
              <w:rPr>
                <w:noProof/>
                <w:webHidden/>
              </w:rPr>
              <w:fldChar w:fldCharType="begin"/>
            </w:r>
            <w:r>
              <w:rPr>
                <w:noProof/>
                <w:webHidden/>
              </w:rPr>
              <w:instrText xml:space="preserve"> PAGEREF _Toc227851799 \h </w:instrText>
            </w:r>
            <w:r>
              <w:rPr>
                <w:noProof/>
                <w:webHidden/>
              </w:rPr>
            </w:r>
            <w:r>
              <w:rPr>
                <w:noProof/>
                <w:webHidden/>
              </w:rPr>
              <w:fldChar w:fldCharType="separate"/>
            </w:r>
            <w:r>
              <w:rPr>
                <w:noProof/>
                <w:webHidden/>
              </w:rPr>
              <w:t>5</w:t>
            </w:r>
            <w:r>
              <w:rPr>
                <w:noProof/>
                <w:webHidden/>
              </w:rPr>
              <w:fldChar w:fldCharType="end"/>
            </w:r>
          </w:hyperlink>
        </w:p>
        <w:p w14:paraId="04625EBB" w14:textId="47765B15" w:rsidR="00F33AE7" w:rsidRDefault="00F33AE7">
          <w:pPr>
            <w:pStyle w:val="TDC2"/>
            <w:rPr>
              <w:noProof/>
              <w:kern w:val="2"/>
              <w:sz w:val="24"/>
              <w:szCs w:val="24"/>
              <w:lang w:val="es-CO" w:eastAsia="es-CO"/>
              <w14:ligatures w14:val="standardContextual"/>
            </w:rPr>
          </w:pPr>
          <w:hyperlink w:anchor="_Toc227851800" w:history="1">
            <w:r w:rsidRPr="004F6361">
              <w:rPr>
                <w:rStyle w:val="Hipervnculo"/>
                <w:rFonts w:cstheme="minorHAnsi"/>
                <w:noProof/>
              </w:rPr>
              <w:t>Allotment</w:t>
            </w:r>
            <w:r>
              <w:rPr>
                <w:noProof/>
                <w:webHidden/>
              </w:rPr>
              <w:tab/>
            </w:r>
            <w:r>
              <w:rPr>
                <w:noProof/>
                <w:webHidden/>
              </w:rPr>
              <w:fldChar w:fldCharType="begin"/>
            </w:r>
            <w:r>
              <w:rPr>
                <w:noProof/>
                <w:webHidden/>
              </w:rPr>
              <w:instrText xml:space="preserve"> PAGEREF _Toc227851800 \h </w:instrText>
            </w:r>
            <w:r>
              <w:rPr>
                <w:noProof/>
                <w:webHidden/>
              </w:rPr>
            </w:r>
            <w:r>
              <w:rPr>
                <w:noProof/>
                <w:webHidden/>
              </w:rPr>
              <w:fldChar w:fldCharType="separate"/>
            </w:r>
            <w:r>
              <w:rPr>
                <w:noProof/>
                <w:webHidden/>
              </w:rPr>
              <w:t>5</w:t>
            </w:r>
            <w:r>
              <w:rPr>
                <w:noProof/>
                <w:webHidden/>
              </w:rPr>
              <w:fldChar w:fldCharType="end"/>
            </w:r>
          </w:hyperlink>
        </w:p>
        <w:p w14:paraId="4CD8D572" w14:textId="3149AA40" w:rsidR="00F33AE7" w:rsidRDefault="00F33AE7">
          <w:pPr>
            <w:pStyle w:val="TDC2"/>
            <w:rPr>
              <w:noProof/>
              <w:kern w:val="2"/>
              <w:sz w:val="24"/>
              <w:szCs w:val="24"/>
              <w:lang w:val="es-CO" w:eastAsia="es-CO"/>
              <w14:ligatures w14:val="standardContextual"/>
            </w:rPr>
          </w:pPr>
          <w:hyperlink w:anchor="_Toc227851801" w:history="1">
            <w:r w:rsidRPr="004F6361">
              <w:rPr>
                <w:rStyle w:val="Hipervnculo"/>
                <w:rFonts w:cstheme="minorHAnsi"/>
                <w:noProof/>
              </w:rPr>
              <w:t>Similar services</w:t>
            </w:r>
            <w:r>
              <w:rPr>
                <w:noProof/>
                <w:webHidden/>
              </w:rPr>
              <w:tab/>
            </w:r>
            <w:r>
              <w:rPr>
                <w:noProof/>
                <w:webHidden/>
              </w:rPr>
              <w:fldChar w:fldCharType="begin"/>
            </w:r>
            <w:r>
              <w:rPr>
                <w:noProof/>
                <w:webHidden/>
              </w:rPr>
              <w:instrText xml:space="preserve"> PAGEREF _Toc227851801 \h </w:instrText>
            </w:r>
            <w:r>
              <w:rPr>
                <w:noProof/>
                <w:webHidden/>
              </w:rPr>
            </w:r>
            <w:r>
              <w:rPr>
                <w:noProof/>
                <w:webHidden/>
              </w:rPr>
              <w:fldChar w:fldCharType="separate"/>
            </w:r>
            <w:r>
              <w:rPr>
                <w:noProof/>
                <w:webHidden/>
              </w:rPr>
              <w:t>5</w:t>
            </w:r>
            <w:r>
              <w:rPr>
                <w:noProof/>
                <w:webHidden/>
              </w:rPr>
              <w:fldChar w:fldCharType="end"/>
            </w:r>
          </w:hyperlink>
        </w:p>
        <w:p w14:paraId="35814205" w14:textId="311F58FF" w:rsidR="00F33AE7" w:rsidRDefault="00F33AE7">
          <w:pPr>
            <w:pStyle w:val="TDC2"/>
            <w:rPr>
              <w:noProof/>
              <w:kern w:val="2"/>
              <w:sz w:val="24"/>
              <w:szCs w:val="24"/>
              <w:lang w:val="es-CO" w:eastAsia="es-CO"/>
              <w14:ligatures w14:val="standardContextual"/>
            </w:rPr>
          </w:pPr>
          <w:hyperlink w:anchor="_Toc227851802" w:history="1">
            <w:r w:rsidRPr="004F6361">
              <w:rPr>
                <w:rStyle w:val="Hipervnculo"/>
                <w:rFonts w:cstheme="minorHAnsi"/>
                <w:noProof/>
              </w:rPr>
              <w:t>Renewal</w:t>
            </w:r>
            <w:r>
              <w:rPr>
                <w:noProof/>
                <w:webHidden/>
              </w:rPr>
              <w:tab/>
            </w:r>
            <w:r>
              <w:rPr>
                <w:noProof/>
                <w:webHidden/>
              </w:rPr>
              <w:fldChar w:fldCharType="begin"/>
            </w:r>
            <w:r>
              <w:rPr>
                <w:noProof/>
                <w:webHidden/>
              </w:rPr>
              <w:instrText xml:space="preserve"> PAGEREF _Toc227851802 \h </w:instrText>
            </w:r>
            <w:r>
              <w:rPr>
                <w:noProof/>
                <w:webHidden/>
              </w:rPr>
            </w:r>
            <w:r>
              <w:rPr>
                <w:noProof/>
                <w:webHidden/>
              </w:rPr>
              <w:fldChar w:fldCharType="separate"/>
            </w:r>
            <w:r>
              <w:rPr>
                <w:noProof/>
                <w:webHidden/>
              </w:rPr>
              <w:t>5</w:t>
            </w:r>
            <w:r>
              <w:rPr>
                <w:noProof/>
                <w:webHidden/>
              </w:rPr>
              <w:fldChar w:fldCharType="end"/>
            </w:r>
          </w:hyperlink>
        </w:p>
        <w:p w14:paraId="3ACE77DC" w14:textId="6C4A1CE4" w:rsidR="00F33AE7" w:rsidRDefault="00F33AE7">
          <w:pPr>
            <w:pStyle w:val="TDC1"/>
            <w:tabs>
              <w:tab w:val="left" w:pos="1540"/>
              <w:tab w:val="right" w:leader="dot" w:pos="9329"/>
            </w:tabs>
            <w:rPr>
              <w:rFonts w:asciiTheme="minorHAnsi" w:eastAsiaTheme="minorEastAsia" w:hAnsiTheme="minorHAnsi" w:cstheme="minorBidi"/>
              <w:noProof/>
              <w:kern w:val="2"/>
              <w:sz w:val="24"/>
              <w:szCs w:val="24"/>
              <w:lang w:val="es-CO" w:eastAsia="es-CO"/>
              <w14:ligatures w14:val="standardContextual"/>
            </w:rPr>
          </w:pPr>
          <w:hyperlink w:anchor="_Toc227851803" w:history="1">
            <w:r w:rsidRPr="004F6361">
              <w:rPr>
                <w:rStyle w:val="Hipervnculo"/>
                <w:rFonts w:cstheme="minorHAnsi"/>
                <w:b/>
                <w:caps/>
                <w:noProof/>
              </w:rPr>
              <w:t>ARTICLE 3:</w:t>
            </w:r>
            <w:r>
              <w:rPr>
                <w:rFonts w:asciiTheme="minorHAnsi" w:eastAsiaTheme="minorEastAsia" w:hAnsiTheme="minorHAnsi" w:cstheme="minorBidi"/>
                <w:noProof/>
                <w:kern w:val="2"/>
                <w:sz w:val="24"/>
                <w:szCs w:val="24"/>
                <w:lang w:val="es-CO" w:eastAsia="es-CO"/>
                <w14:ligatures w14:val="standardContextual"/>
              </w:rPr>
              <w:tab/>
            </w:r>
            <w:r w:rsidRPr="004F6361">
              <w:rPr>
                <w:rStyle w:val="Hipervnculo"/>
                <w:rFonts w:cstheme="minorHAnsi"/>
                <w:b/>
                <w:bCs/>
                <w:caps/>
                <w:noProof/>
              </w:rPr>
              <w:t>Candidate participation conditions</w:t>
            </w:r>
            <w:r>
              <w:rPr>
                <w:noProof/>
                <w:webHidden/>
              </w:rPr>
              <w:tab/>
            </w:r>
            <w:r>
              <w:rPr>
                <w:noProof/>
                <w:webHidden/>
              </w:rPr>
              <w:fldChar w:fldCharType="begin"/>
            </w:r>
            <w:r>
              <w:rPr>
                <w:noProof/>
                <w:webHidden/>
              </w:rPr>
              <w:instrText xml:space="preserve"> PAGEREF _Toc227851803 \h </w:instrText>
            </w:r>
            <w:r>
              <w:rPr>
                <w:noProof/>
                <w:webHidden/>
              </w:rPr>
            </w:r>
            <w:r>
              <w:rPr>
                <w:noProof/>
                <w:webHidden/>
              </w:rPr>
              <w:fldChar w:fldCharType="separate"/>
            </w:r>
            <w:r>
              <w:rPr>
                <w:noProof/>
                <w:webHidden/>
              </w:rPr>
              <w:t>5</w:t>
            </w:r>
            <w:r>
              <w:rPr>
                <w:noProof/>
                <w:webHidden/>
              </w:rPr>
              <w:fldChar w:fldCharType="end"/>
            </w:r>
          </w:hyperlink>
        </w:p>
        <w:p w14:paraId="1DD8F5AF" w14:textId="18978BE3" w:rsidR="00F33AE7" w:rsidRDefault="00F33AE7">
          <w:pPr>
            <w:pStyle w:val="TDC2"/>
            <w:rPr>
              <w:noProof/>
              <w:kern w:val="2"/>
              <w:sz w:val="24"/>
              <w:szCs w:val="24"/>
              <w:lang w:val="es-CO" w:eastAsia="es-CO"/>
              <w14:ligatures w14:val="standardContextual"/>
            </w:rPr>
          </w:pPr>
          <w:hyperlink w:anchor="_Toc227851804" w:history="1">
            <w:r w:rsidRPr="004F6361">
              <w:rPr>
                <w:rStyle w:val="Hipervnculo"/>
                <w:rFonts w:cstheme="minorHAnsi"/>
                <w:noProof/>
              </w:rPr>
              <w:t>Candidate presentation conditions</w:t>
            </w:r>
            <w:r>
              <w:rPr>
                <w:noProof/>
                <w:webHidden/>
              </w:rPr>
              <w:tab/>
            </w:r>
            <w:r>
              <w:rPr>
                <w:noProof/>
                <w:webHidden/>
              </w:rPr>
              <w:fldChar w:fldCharType="begin"/>
            </w:r>
            <w:r>
              <w:rPr>
                <w:noProof/>
                <w:webHidden/>
              </w:rPr>
              <w:instrText xml:space="preserve"> PAGEREF _Toc227851804 \h </w:instrText>
            </w:r>
            <w:r>
              <w:rPr>
                <w:noProof/>
                <w:webHidden/>
              </w:rPr>
            </w:r>
            <w:r>
              <w:rPr>
                <w:noProof/>
                <w:webHidden/>
              </w:rPr>
              <w:fldChar w:fldCharType="separate"/>
            </w:r>
            <w:r>
              <w:rPr>
                <w:noProof/>
                <w:webHidden/>
              </w:rPr>
              <w:t>5</w:t>
            </w:r>
            <w:r>
              <w:rPr>
                <w:noProof/>
                <w:webHidden/>
              </w:rPr>
              <w:fldChar w:fldCharType="end"/>
            </w:r>
          </w:hyperlink>
        </w:p>
        <w:p w14:paraId="27560E59" w14:textId="4F6A532C" w:rsidR="00F33AE7" w:rsidRDefault="00F33AE7">
          <w:pPr>
            <w:pStyle w:val="TDC2"/>
            <w:rPr>
              <w:noProof/>
              <w:kern w:val="2"/>
              <w:sz w:val="24"/>
              <w:szCs w:val="24"/>
              <w:lang w:val="es-CO" w:eastAsia="es-CO"/>
              <w14:ligatures w14:val="standardContextual"/>
            </w:rPr>
          </w:pPr>
          <w:hyperlink w:anchor="_Toc227851805" w:history="1">
            <w:r w:rsidRPr="004F6361">
              <w:rPr>
                <w:rStyle w:val="Hipervnculo"/>
                <w:rFonts w:cstheme="minorHAnsi"/>
                <w:noProof/>
              </w:rPr>
              <w:t>Grounds and conditions of exclusion</w:t>
            </w:r>
            <w:r>
              <w:rPr>
                <w:noProof/>
                <w:webHidden/>
              </w:rPr>
              <w:tab/>
            </w:r>
            <w:r>
              <w:rPr>
                <w:noProof/>
                <w:webHidden/>
              </w:rPr>
              <w:fldChar w:fldCharType="begin"/>
            </w:r>
            <w:r>
              <w:rPr>
                <w:noProof/>
                <w:webHidden/>
              </w:rPr>
              <w:instrText xml:space="preserve"> PAGEREF _Toc227851805 \h </w:instrText>
            </w:r>
            <w:r>
              <w:rPr>
                <w:noProof/>
                <w:webHidden/>
              </w:rPr>
            </w:r>
            <w:r>
              <w:rPr>
                <w:noProof/>
                <w:webHidden/>
              </w:rPr>
              <w:fldChar w:fldCharType="separate"/>
            </w:r>
            <w:r>
              <w:rPr>
                <w:noProof/>
                <w:webHidden/>
              </w:rPr>
              <w:t>6</w:t>
            </w:r>
            <w:r>
              <w:rPr>
                <w:noProof/>
                <w:webHidden/>
              </w:rPr>
              <w:fldChar w:fldCharType="end"/>
            </w:r>
          </w:hyperlink>
        </w:p>
        <w:p w14:paraId="2B7122A8" w14:textId="1A5D2CFC" w:rsidR="00F33AE7" w:rsidRDefault="00F33AE7">
          <w:pPr>
            <w:pStyle w:val="TDC2"/>
            <w:rPr>
              <w:noProof/>
              <w:kern w:val="2"/>
              <w:sz w:val="24"/>
              <w:szCs w:val="24"/>
              <w:lang w:val="es-CO" w:eastAsia="es-CO"/>
              <w14:ligatures w14:val="standardContextual"/>
            </w:rPr>
          </w:pPr>
          <w:hyperlink w:anchor="_Toc227851806" w:history="1">
            <w:r w:rsidRPr="004F6361">
              <w:rPr>
                <w:rStyle w:val="Hipervnculo"/>
                <w:noProof/>
              </w:rPr>
              <w:t>Minimum prerequisites in terms of economic, technical and professional capacity</w:t>
            </w:r>
            <w:r>
              <w:rPr>
                <w:noProof/>
                <w:webHidden/>
              </w:rPr>
              <w:tab/>
            </w:r>
            <w:r>
              <w:rPr>
                <w:noProof/>
                <w:webHidden/>
              </w:rPr>
              <w:fldChar w:fldCharType="begin"/>
            </w:r>
            <w:r>
              <w:rPr>
                <w:noProof/>
                <w:webHidden/>
              </w:rPr>
              <w:instrText xml:space="preserve"> PAGEREF _Toc227851806 \h </w:instrText>
            </w:r>
            <w:r>
              <w:rPr>
                <w:noProof/>
                <w:webHidden/>
              </w:rPr>
            </w:r>
            <w:r>
              <w:rPr>
                <w:noProof/>
                <w:webHidden/>
              </w:rPr>
              <w:fldChar w:fldCharType="separate"/>
            </w:r>
            <w:r>
              <w:rPr>
                <w:noProof/>
                <w:webHidden/>
              </w:rPr>
              <w:t>6</w:t>
            </w:r>
            <w:r>
              <w:rPr>
                <w:noProof/>
                <w:webHidden/>
              </w:rPr>
              <w:fldChar w:fldCharType="end"/>
            </w:r>
          </w:hyperlink>
        </w:p>
        <w:p w14:paraId="2E4B54F5" w14:textId="49DBC86C" w:rsidR="00F33AE7" w:rsidRDefault="00F33AE7">
          <w:pPr>
            <w:pStyle w:val="TDC2"/>
            <w:rPr>
              <w:noProof/>
              <w:kern w:val="2"/>
              <w:sz w:val="24"/>
              <w:szCs w:val="24"/>
              <w:lang w:val="es-CO" w:eastAsia="es-CO"/>
              <w14:ligatures w14:val="standardContextual"/>
            </w:rPr>
          </w:pPr>
          <w:hyperlink w:anchor="_Toc227851807" w:history="1">
            <w:r w:rsidRPr="004F6361">
              <w:rPr>
                <w:rStyle w:val="Hipervnculo"/>
                <w:rFonts w:cstheme="minorHAnsi"/>
                <w:i/>
                <w:iCs/>
                <w:noProof/>
                <w:lang w:val="en"/>
              </w:rPr>
              <w:t>ECONOMIC AND FINANCIAL CAPACITY</w:t>
            </w:r>
            <w:r>
              <w:rPr>
                <w:noProof/>
                <w:webHidden/>
              </w:rPr>
              <w:tab/>
            </w:r>
            <w:r>
              <w:rPr>
                <w:noProof/>
                <w:webHidden/>
              </w:rPr>
              <w:fldChar w:fldCharType="begin"/>
            </w:r>
            <w:r>
              <w:rPr>
                <w:noProof/>
                <w:webHidden/>
              </w:rPr>
              <w:instrText xml:space="preserve"> PAGEREF _Toc227851807 \h </w:instrText>
            </w:r>
            <w:r>
              <w:rPr>
                <w:noProof/>
                <w:webHidden/>
              </w:rPr>
            </w:r>
            <w:r>
              <w:rPr>
                <w:noProof/>
                <w:webHidden/>
              </w:rPr>
              <w:fldChar w:fldCharType="separate"/>
            </w:r>
            <w:r>
              <w:rPr>
                <w:noProof/>
                <w:webHidden/>
              </w:rPr>
              <w:t>6</w:t>
            </w:r>
            <w:r>
              <w:rPr>
                <w:noProof/>
                <w:webHidden/>
              </w:rPr>
              <w:fldChar w:fldCharType="end"/>
            </w:r>
          </w:hyperlink>
        </w:p>
        <w:p w14:paraId="1B071140" w14:textId="3BCDFBB7" w:rsidR="00F33AE7" w:rsidRDefault="00F33AE7">
          <w:pPr>
            <w:pStyle w:val="TDC2"/>
            <w:rPr>
              <w:noProof/>
              <w:kern w:val="2"/>
              <w:sz w:val="24"/>
              <w:szCs w:val="24"/>
              <w:lang w:val="es-CO" w:eastAsia="es-CO"/>
              <w14:ligatures w14:val="standardContextual"/>
            </w:rPr>
          </w:pPr>
          <w:hyperlink w:anchor="_Toc227851808" w:history="1">
            <w:r w:rsidRPr="004F6361">
              <w:rPr>
                <w:rStyle w:val="Hipervnculo"/>
                <w:rFonts w:cstheme="minorHAnsi"/>
                <w:i/>
                <w:iCs/>
                <w:noProof/>
                <w:lang w:val="en"/>
              </w:rPr>
              <w:t>TECHNICAL AND PROFESSIONAL CAPACITY</w:t>
            </w:r>
            <w:r>
              <w:rPr>
                <w:noProof/>
                <w:webHidden/>
              </w:rPr>
              <w:tab/>
            </w:r>
            <w:r>
              <w:rPr>
                <w:noProof/>
                <w:webHidden/>
              </w:rPr>
              <w:fldChar w:fldCharType="begin"/>
            </w:r>
            <w:r>
              <w:rPr>
                <w:noProof/>
                <w:webHidden/>
              </w:rPr>
              <w:instrText xml:space="preserve"> PAGEREF _Toc227851808 \h </w:instrText>
            </w:r>
            <w:r>
              <w:rPr>
                <w:noProof/>
                <w:webHidden/>
              </w:rPr>
            </w:r>
            <w:r>
              <w:rPr>
                <w:noProof/>
                <w:webHidden/>
              </w:rPr>
              <w:fldChar w:fldCharType="separate"/>
            </w:r>
            <w:r>
              <w:rPr>
                <w:noProof/>
                <w:webHidden/>
              </w:rPr>
              <w:t>6</w:t>
            </w:r>
            <w:r>
              <w:rPr>
                <w:noProof/>
                <w:webHidden/>
              </w:rPr>
              <w:fldChar w:fldCharType="end"/>
            </w:r>
          </w:hyperlink>
        </w:p>
        <w:p w14:paraId="792D7A58" w14:textId="3BDA827C" w:rsidR="00F33AE7" w:rsidRDefault="00F33AE7">
          <w:pPr>
            <w:pStyle w:val="TDC2"/>
            <w:rPr>
              <w:noProof/>
              <w:kern w:val="2"/>
              <w:sz w:val="24"/>
              <w:szCs w:val="24"/>
              <w:lang w:val="es-CO" w:eastAsia="es-CO"/>
              <w14:ligatures w14:val="standardContextual"/>
            </w:rPr>
          </w:pPr>
          <w:hyperlink w:anchor="_Toc227851809" w:history="1">
            <w:r w:rsidRPr="004F6361">
              <w:rPr>
                <w:rStyle w:val="Hipervnculo"/>
                <w:rFonts w:cstheme="minorHAnsi"/>
                <w:noProof/>
              </w:rPr>
              <w:t>Specific requirements for consortia of economic operators</w:t>
            </w:r>
            <w:r>
              <w:rPr>
                <w:noProof/>
                <w:webHidden/>
              </w:rPr>
              <w:tab/>
            </w:r>
            <w:r>
              <w:rPr>
                <w:noProof/>
                <w:webHidden/>
              </w:rPr>
              <w:fldChar w:fldCharType="begin"/>
            </w:r>
            <w:r>
              <w:rPr>
                <w:noProof/>
                <w:webHidden/>
              </w:rPr>
              <w:instrText xml:space="preserve"> PAGEREF _Toc227851809 \h </w:instrText>
            </w:r>
            <w:r>
              <w:rPr>
                <w:noProof/>
                <w:webHidden/>
              </w:rPr>
            </w:r>
            <w:r>
              <w:rPr>
                <w:noProof/>
                <w:webHidden/>
              </w:rPr>
              <w:fldChar w:fldCharType="separate"/>
            </w:r>
            <w:r>
              <w:rPr>
                <w:noProof/>
                <w:webHidden/>
              </w:rPr>
              <w:t>7</w:t>
            </w:r>
            <w:r>
              <w:rPr>
                <w:noProof/>
                <w:webHidden/>
              </w:rPr>
              <w:fldChar w:fldCharType="end"/>
            </w:r>
          </w:hyperlink>
        </w:p>
        <w:p w14:paraId="60BB87B7" w14:textId="6BFF7A96" w:rsidR="00F33AE7" w:rsidRDefault="00F33AE7">
          <w:pPr>
            <w:pStyle w:val="TDC2"/>
            <w:rPr>
              <w:noProof/>
              <w:kern w:val="2"/>
              <w:sz w:val="24"/>
              <w:szCs w:val="24"/>
              <w:lang w:val="es-CO" w:eastAsia="es-CO"/>
              <w14:ligatures w14:val="standardContextual"/>
            </w:rPr>
          </w:pPr>
          <w:hyperlink w:anchor="_Toc227851810" w:history="1">
            <w:r w:rsidRPr="004F6361">
              <w:rPr>
                <w:rStyle w:val="Hipervnculo"/>
                <w:rFonts w:cstheme="minorHAnsi"/>
                <w:i/>
                <w:iCs/>
                <w:noProof/>
              </w:rPr>
              <w:t>Grounds for the exclusion of consortia</w:t>
            </w:r>
            <w:r>
              <w:rPr>
                <w:noProof/>
                <w:webHidden/>
              </w:rPr>
              <w:tab/>
            </w:r>
            <w:r>
              <w:rPr>
                <w:noProof/>
                <w:webHidden/>
              </w:rPr>
              <w:fldChar w:fldCharType="begin"/>
            </w:r>
            <w:r>
              <w:rPr>
                <w:noProof/>
                <w:webHidden/>
              </w:rPr>
              <w:instrText xml:space="preserve"> PAGEREF _Toc227851810 \h </w:instrText>
            </w:r>
            <w:r>
              <w:rPr>
                <w:noProof/>
                <w:webHidden/>
              </w:rPr>
            </w:r>
            <w:r>
              <w:rPr>
                <w:noProof/>
                <w:webHidden/>
              </w:rPr>
              <w:fldChar w:fldCharType="separate"/>
            </w:r>
            <w:r>
              <w:rPr>
                <w:noProof/>
                <w:webHidden/>
              </w:rPr>
              <w:t>7</w:t>
            </w:r>
            <w:r>
              <w:rPr>
                <w:noProof/>
                <w:webHidden/>
              </w:rPr>
              <w:fldChar w:fldCharType="end"/>
            </w:r>
          </w:hyperlink>
        </w:p>
        <w:p w14:paraId="15525A2A" w14:textId="27A1F380" w:rsidR="00F33AE7" w:rsidRDefault="00F33AE7">
          <w:pPr>
            <w:pStyle w:val="TDC2"/>
            <w:rPr>
              <w:noProof/>
              <w:kern w:val="2"/>
              <w:sz w:val="24"/>
              <w:szCs w:val="24"/>
              <w:lang w:val="es-CO" w:eastAsia="es-CO"/>
              <w14:ligatures w14:val="standardContextual"/>
            </w:rPr>
          </w:pPr>
          <w:hyperlink w:anchor="_Toc227851811" w:history="1">
            <w:r w:rsidRPr="004F6361">
              <w:rPr>
                <w:rStyle w:val="Hipervnculo"/>
                <w:rFonts w:cstheme="minorHAnsi"/>
                <w:i/>
                <w:iCs/>
                <w:noProof/>
              </w:rPr>
              <w:t>Form of the consortium</w:t>
            </w:r>
            <w:r>
              <w:rPr>
                <w:noProof/>
                <w:webHidden/>
              </w:rPr>
              <w:tab/>
            </w:r>
            <w:r>
              <w:rPr>
                <w:noProof/>
                <w:webHidden/>
              </w:rPr>
              <w:fldChar w:fldCharType="begin"/>
            </w:r>
            <w:r>
              <w:rPr>
                <w:noProof/>
                <w:webHidden/>
              </w:rPr>
              <w:instrText xml:space="preserve"> PAGEREF _Toc227851811 \h </w:instrText>
            </w:r>
            <w:r>
              <w:rPr>
                <w:noProof/>
                <w:webHidden/>
              </w:rPr>
            </w:r>
            <w:r>
              <w:rPr>
                <w:noProof/>
                <w:webHidden/>
              </w:rPr>
              <w:fldChar w:fldCharType="separate"/>
            </w:r>
            <w:r>
              <w:rPr>
                <w:noProof/>
                <w:webHidden/>
              </w:rPr>
              <w:t>7</w:t>
            </w:r>
            <w:r>
              <w:rPr>
                <w:noProof/>
                <w:webHidden/>
              </w:rPr>
              <w:fldChar w:fldCharType="end"/>
            </w:r>
          </w:hyperlink>
        </w:p>
        <w:p w14:paraId="1359B934" w14:textId="3289EDA2" w:rsidR="00F33AE7" w:rsidRDefault="00F33AE7">
          <w:pPr>
            <w:pStyle w:val="TDC2"/>
            <w:rPr>
              <w:noProof/>
              <w:kern w:val="2"/>
              <w:sz w:val="24"/>
              <w:szCs w:val="24"/>
              <w:lang w:val="es-CO" w:eastAsia="es-CO"/>
              <w14:ligatures w14:val="standardContextual"/>
            </w:rPr>
          </w:pPr>
          <w:hyperlink w:anchor="_Toc227851812" w:history="1">
            <w:r w:rsidRPr="004F6361">
              <w:rPr>
                <w:rStyle w:val="Hipervnculo"/>
                <w:rFonts w:cstheme="minorHAnsi"/>
                <w:noProof/>
              </w:rPr>
              <w:t>Subcontracting</w:t>
            </w:r>
            <w:r>
              <w:rPr>
                <w:noProof/>
                <w:webHidden/>
              </w:rPr>
              <w:tab/>
            </w:r>
            <w:r>
              <w:rPr>
                <w:noProof/>
                <w:webHidden/>
              </w:rPr>
              <w:fldChar w:fldCharType="begin"/>
            </w:r>
            <w:r>
              <w:rPr>
                <w:noProof/>
                <w:webHidden/>
              </w:rPr>
              <w:instrText xml:space="preserve"> PAGEREF _Toc227851812 \h </w:instrText>
            </w:r>
            <w:r>
              <w:rPr>
                <w:noProof/>
                <w:webHidden/>
              </w:rPr>
            </w:r>
            <w:r>
              <w:rPr>
                <w:noProof/>
                <w:webHidden/>
              </w:rPr>
              <w:fldChar w:fldCharType="separate"/>
            </w:r>
            <w:r>
              <w:rPr>
                <w:noProof/>
                <w:webHidden/>
              </w:rPr>
              <w:t>7</w:t>
            </w:r>
            <w:r>
              <w:rPr>
                <w:noProof/>
                <w:webHidden/>
              </w:rPr>
              <w:fldChar w:fldCharType="end"/>
            </w:r>
          </w:hyperlink>
        </w:p>
        <w:p w14:paraId="7422BF5A" w14:textId="4C805150" w:rsidR="00F33AE7" w:rsidRDefault="00F33AE7">
          <w:pPr>
            <w:pStyle w:val="TDC2"/>
            <w:rPr>
              <w:noProof/>
              <w:kern w:val="2"/>
              <w:sz w:val="24"/>
              <w:szCs w:val="24"/>
              <w:lang w:val="es-CO" w:eastAsia="es-CO"/>
              <w14:ligatures w14:val="standardContextual"/>
            </w:rPr>
          </w:pPr>
          <w:hyperlink w:anchor="_Toc227851813" w:history="1">
            <w:r w:rsidRPr="004F6361">
              <w:rPr>
                <w:rStyle w:val="Hipervnculo"/>
                <w:rFonts w:cstheme="minorHAnsi"/>
                <w:i/>
                <w:iCs/>
                <w:noProof/>
              </w:rPr>
              <w:t>Grounds for exclusion in the case of subcontracting</w:t>
            </w:r>
            <w:r>
              <w:rPr>
                <w:noProof/>
                <w:webHidden/>
              </w:rPr>
              <w:tab/>
            </w:r>
            <w:r>
              <w:rPr>
                <w:noProof/>
                <w:webHidden/>
              </w:rPr>
              <w:fldChar w:fldCharType="begin"/>
            </w:r>
            <w:r>
              <w:rPr>
                <w:noProof/>
                <w:webHidden/>
              </w:rPr>
              <w:instrText xml:space="preserve"> PAGEREF _Toc227851813 \h </w:instrText>
            </w:r>
            <w:r>
              <w:rPr>
                <w:noProof/>
                <w:webHidden/>
              </w:rPr>
            </w:r>
            <w:r>
              <w:rPr>
                <w:noProof/>
                <w:webHidden/>
              </w:rPr>
              <w:fldChar w:fldCharType="separate"/>
            </w:r>
            <w:r>
              <w:rPr>
                <w:noProof/>
                <w:webHidden/>
              </w:rPr>
              <w:t>7</w:t>
            </w:r>
            <w:r>
              <w:rPr>
                <w:noProof/>
                <w:webHidden/>
              </w:rPr>
              <w:fldChar w:fldCharType="end"/>
            </w:r>
          </w:hyperlink>
        </w:p>
        <w:p w14:paraId="7413DA20" w14:textId="5F887AF3" w:rsidR="00F33AE7" w:rsidRDefault="00F33AE7">
          <w:pPr>
            <w:pStyle w:val="TDC2"/>
            <w:rPr>
              <w:noProof/>
              <w:kern w:val="2"/>
              <w:sz w:val="24"/>
              <w:szCs w:val="24"/>
              <w:lang w:val="es-CO" w:eastAsia="es-CO"/>
              <w14:ligatures w14:val="standardContextual"/>
            </w:rPr>
          </w:pPr>
          <w:hyperlink w:anchor="_Toc227851814" w:history="1">
            <w:r w:rsidRPr="004F6361">
              <w:rPr>
                <w:rStyle w:val="Hipervnculo"/>
                <w:rFonts w:cstheme="minorHAnsi"/>
                <w:i/>
                <w:iCs/>
                <w:noProof/>
              </w:rPr>
              <w:t>Presentation of a subcontractor</w:t>
            </w:r>
            <w:r>
              <w:rPr>
                <w:noProof/>
                <w:webHidden/>
              </w:rPr>
              <w:tab/>
            </w:r>
            <w:r>
              <w:rPr>
                <w:noProof/>
                <w:webHidden/>
              </w:rPr>
              <w:fldChar w:fldCharType="begin"/>
            </w:r>
            <w:r>
              <w:rPr>
                <w:noProof/>
                <w:webHidden/>
              </w:rPr>
              <w:instrText xml:space="preserve"> PAGEREF _Toc227851814 \h </w:instrText>
            </w:r>
            <w:r>
              <w:rPr>
                <w:noProof/>
                <w:webHidden/>
              </w:rPr>
            </w:r>
            <w:r>
              <w:rPr>
                <w:noProof/>
                <w:webHidden/>
              </w:rPr>
              <w:fldChar w:fldCharType="separate"/>
            </w:r>
            <w:r>
              <w:rPr>
                <w:noProof/>
                <w:webHidden/>
              </w:rPr>
              <w:t>7</w:t>
            </w:r>
            <w:r>
              <w:rPr>
                <w:noProof/>
                <w:webHidden/>
              </w:rPr>
              <w:fldChar w:fldCharType="end"/>
            </w:r>
          </w:hyperlink>
        </w:p>
        <w:p w14:paraId="38A3F656" w14:textId="1820395D" w:rsidR="00F33AE7" w:rsidRDefault="00F33AE7">
          <w:pPr>
            <w:pStyle w:val="TDC1"/>
            <w:tabs>
              <w:tab w:val="left" w:pos="1540"/>
              <w:tab w:val="right" w:leader="dot" w:pos="9329"/>
            </w:tabs>
            <w:rPr>
              <w:rFonts w:asciiTheme="minorHAnsi" w:eastAsiaTheme="minorEastAsia" w:hAnsiTheme="minorHAnsi" w:cstheme="minorBidi"/>
              <w:noProof/>
              <w:kern w:val="2"/>
              <w:sz w:val="24"/>
              <w:szCs w:val="24"/>
              <w:lang w:val="es-CO" w:eastAsia="es-CO"/>
              <w14:ligatures w14:val="standardContextual"/>
            </w:rPr>
          </w:pPr>
          <w:hyperlink w:anchor="_Toc227851815" w:history="1">
            <w:r w:rsidRPr="004F6361">
              <w:rPr>
                <w:rStyle w:val="Hipervnculo"/>
                <w:rFonts w:cstheme="minorHAnsi"/>
                <w:b/>
                <w:caps/>
                <w:noProof/>
              </w:rPr>
              <w:t>ARTICLE 4:</w:t>
            </w:r>
            <w:r>
              <w:rPr>
                <w:rFonts w:asciiTheme="minorHAnsi" w:eastAsiaTheme="minorEastAsia" w:hAnsiTheme="minorHAnsi" w:cstheme="minorBidi"/>
                <w:noProof/>
                <w:kern w:val="2"/>
                <w:sz w:val="24"/>
                <w:szCs w:val="24"/>
                <w:lang w:val="es-CO" w:eastAsia="es-CO"/>
                <w14:ligatures w14:val="standardContextual"/>
              </w:rPr>
              <w:tab/>
            </w:r>
            <w:r w:rsidRPr="004F6361">
              <w:rPr>
                <w:rStyle w:val="Hipervnculo"/>
                <w:rFonts w:cstheme="minorHAnsi"/>
                <w:b/>
                <w:bCs/>
                <w:caps/>
                <w:noProof/>
              </w:rPr>
              <w:t>Presentation of bids and submission process</w:t>
            </w:r>
            <w:r>
              <w:rPr>
                <w:noProof/>
                <w:webHidden/>
              </w:rPr>
              <w:tab/>
            </w:r>
            <w:r>
              <w:rPr>
                <w:noProof/>
                <w:webHidden/>
              </w:rPr>
              <w:fldChar w:fldCharType="begin"/>
            </w:r>
            <w:r>
              <w:rPr>
                <w:noProof/>
                <w:webHidden/>
              </w:rPr>
              <w:instrText xml:space="preserve"> PAGEREF _Toc227851815 \h </w:instrText>
            </w:r>
            <w:r>
              <w:rPr>
                <w:noProof/>
                <w:webHidden/>
              </w:rPr>
            </w:r>
            <w:r>
              <w:rPr>
                <w:noProof/>
                <w:webHidden/>
              </w:rPr>
              <w:fldChar w:fldCharType="separate"/>
            </w:r>
            <w:r>
              <w:rPr>
                <w:noProof/>
                <w:webHidden/>
              </w:rPr>
              <w:t>7</w:t>
            </w:r>
            <w:r>
              <w:rPr>
                <w:noProof/>
                <w:webHidden/>
              </w:rPr>
              <w:fldChar w:fldCharType="end"/>
            </w:r>
          </w:hyperlink>
        </w:p>
        <w:p w14:paraId="052E0CB3" w14:textId="2C79FB71" w:rsidR="00F33AE7" w:rsidRDefault="00F33AE7">
          <w:pPr>
            <w:pStyle w:val="TDC2"/>
            <w:rPr>
              <w:noProof/>
              <w:kern w:val="2"/>
              <w:sz w:val="24"/>
              <w:szCs w:val="24"/>
              <w:lang w:val="es-CO" w:eastAsia="es-CO"/>
              <w14:ligatures w14:val="standardContextual"/>
            </w:rPr>
          </w:pPr>
          <w:hyperlink w:anchor="_Toc227851816" w:history="1">
            <w:r w:rsidRPr="004F6361">
              <w:rPr>
                <w:rStyle w:val="Hipervnculo"/>
                <w:rFonts w:cstheme="minorHAnsi"/>
                <w:noProof/>
              </w:rPr>
              <w:t>Application documents</w:t>
            </w:r>
            <w:r>
              <w:rPr>
                <w:noProof/>
                <w:webHidden/>
              </w:rPr>
              <w:tab/>
            </w:r>
            <w:r>
              <w:rPr>
                <w:noProof/>
                <w:webHidden/>
              </w:rPr>
              <w:fldChar w:fldCharType="begin"/>
            </w:r>
            <w:r>
              <w:rPr>
                <w:noProof/>
                <w:webHidden/>
              </w:rPr>
              <w:instrText xml:space="preserve"> PAGEREF _Toc227851816 \h </w:instrText>
            </w:r>
            <w:r>
              <w:rPr>
                <w:noProof/>
                <w:webHidden/>
              </w:rPr>
            </w:r>
            <w:r>
              <w:rPr>
                <w:noProof/>
                <w:webHidden/>
              </w:rPr>
              <w:fldChar w:fldCharType="separate"/>
            </w:r>
            <w:r>
              <w:rPr>
                <w:noProof/>
                <w:webHidden/>
              </w:rPr>
              <w:t>8</w:t>
            </w:r>
            <w:r>
              <w:rPr>
                <w:noProof/>
                <w:webHidden/>
              </w:rPr>
              <w:fldChar w:fldCharType="end"/>
            </w:r>
          </w:hyperlink>
        </w:p>
        <w:p w14:paraId="52A9DF21" w14:textId="1D58D370" w:rsidR="00F33AE7" w:rsidRDefault="00F33AE7">
          <w:pPr>
            <w:pStyle w:val="TDC2"/>
            <w:rPr>
              <w:noProof/>
              <w:kern w:val="2"/>
              <w:sz w:val="24"/>
              <w:szCs w:val="24"/>
              <w:lang w:val="es-CO" w:eastAsia="es-CO"/>
              <w14:ligatures w14:val="standardContextual"/>
            </w:rPr>
          </w:pPr>
          <w:hyperlink w:anchor="_Toc227851817" w:history="1">
            <w:r w:rsidRPr="004F6361">
              <w:rPr>
                <w:rStyle w:val="Hipervnculo"/>
                <w:rFonts w:cstheme="minorHAnsi"/>
                <w:noProof/>
              </w:rPr>
              <w:t>Bid documents</w:t>
            </w:r>
            <w:r>
              <w:rPr>
                <w:noProof/>
                <w:webHidden/>
              </w:rPr>
              <w:tab/>
            </w:r>
            <w:r>
              <w:rPr>
                <w:noProof/>
                <w:webHidden/>
              </w:rPr>
              <w:fldChar w:fldCharType="begin"/>
            </w:r>
            <w:r>
              <w:rPr>
                <w:noProof/>
                <w:webHidden/>
              </w:rPr>
              <w:instrText xml:space="preserve"> PAGEREF _Toc227851817 \h </w:instrText>
            </w:r>
            <w:r>
              <w:rPr>
                <w:noProof/>
                <w:webHidden/>
              </w:rPr>
            </w:r>
            <w:r>
              <w:rPr>
                <w:noProof/>
                <w:webHidden/>
              </w:rPr>
              <w:fldChar w:fldCharType="separate"/>
            </w:r>
            <w:r>
              <w:rPr>
                <w:noProof/>
                <w:webHidden/>
              </w:rPr>
              <w:t>8</w:t>
            </w:r>
            <w:r>
              <w:rPr>
                <w:noProof/>
                <w:webHidden/>
              </w:rPr>
              <w:fldChar w:fldCharType="end"/>
            </w:r>
          </w:hyperlink>
        </w:p>
        <w:p w14:paraId="59E1E65B" w14:textId="61CF8741" w:rsidR="00F33AE7" w:rsidRDefault="00F33AE7">
          <w:pPr>
            <w:pStyle w:val="TDC2"/>
            <w:rPr>
              <w:noProof/>
              <w:kern w:val="2"/>
              <w:sz w:val="24"/>
              <w:szCs w:val="24"/>
              <w:lang w:val="es-CO" w:eastAsia="es-CO"/>
              <w14:ligatures w14:val="standardContextual"/>
            </w:rPr>
          </w:pPr>
          <w:hyperlink w:anchor="_Toc227851818" w:history="1">
            <w:r w:rsidRPr="004F6361">
              <w:rPr>
                <w:rStyle w:val="Hipervnculo"/>
                <w:rFonts w:cstheme="minorHAnsi"/>
                <w:noProof/>
              </w:rPr>
              <w:t>Bid validity period</w:t>
            </w:r>
            <w:r>
              <w:rPr>
                <w:noProof/>
                <w:webHidden/>
              </w:rPr>
              <w:tab/>
            </w:r>
            <w:r>
              <w:rPr>
                <w:noProof/>
                <w:webHidden/>
              </w:rPr>
              <w:fldChar w:fldCharType="begin"/>
            </w:r>
            <w:r>
              <w:rPr>
                <w:noProof/>
                <w:webHidden/>
              </w:rPr>
              <w:instrText xml:space="preserve"> PAGEREF _Toc227851818 \h </w:instrText>
            </w:r>
            <w:r>
              <w:rPr>
                <w:noProof/>
                <w:webHidden/>
              </w:rPr>
            </w:r>
            <w:r>
              <w:rPr>
                <w:noProof/>
                <w:webHidden/>
              </w:rPr>
              <w:fldChar w:fldCharType="separate"/>
            </w:r>
            <w:r>
              <w:rPr>
                <w:noProof/>
                <w:webHidden/>
              </w:rPr>
              <w:t>9</w:t>
            </w:r>
            <w:r>
              <w:rPr>
                <w:noProof/>
                <w:webHidden/>
              </w:rPr>
              <w:fldChar w:fldCharType="end"/>
            </w:r>
          </w:hyperlink>
        </w:p>
        <w:p w14:paraId="4A4F0414" w14:textId="0AFF6F4C" w:rsidR="00F33AE7" w:rsidRDefault="00F33AE7">
          <w:pPr>
            <w:pStyle w:val="TDC2"/>
            <w:rPr>
              <w:noProof/>
              <w:kern w:val="2"/>
              <w:sz w:val="24"/>
              <w:szCs w:val="24"/>
              <w:lang w:val="es-CO" w:eastAsia="es-CO"/>
              <w14:ligatures w14:val="standardContextual"/>
            </w:rPr>
          </w:pPr>
          <w:hyperlink w:anchor="_Toc227851819" w:history="1">
            <w:r w:rsidRPr="004F6361">
              <w:rPr>
                <w:rStyle w:val="Hipervnculo"/>
                <w:rFonts w:cstheme="minorHAnsi"/>
                <w:noProof/>
              </w:rPr>
              <w:t>Bid submission process</w:t>
            </w:r>
            <w:r>
              <w:rPr>
                <w:noProof/>
                <w:webHidden/>
              </w:rPr>
              <w:tab/>
            </w:r>
            <w:r>
              <w:rPr>
                <w:noProof/>
                <w:webHidden/>
              </w:rPr>
              <w:fldChar w:fldCharType="begin"/>
            </w:r>
            <w:r>
              <w:rPr>
                <w:noProof/>
                <w:webHidden/>
              </w:rPr>
              <w:instrText xml:space="preserve"> PAGEREF _Toc227851819 \h </w:instrText>
            </w:r>
            <w:r>
              <w:rPr>
                <w:noProof/>
                <w:webHidden/>
              </w:rPr>
            </w:r>
            <w:r>
              <w:rPr>
                <w:noProof/>
                <w:webHidden/>
              </w:rPr>
              <w:fldChar w:fldCharType="separate"/>
            </w:r>
            <w:r>
              <w:rPr>
                <w:noProof/>
                <w:webHidden/>
              </w:rPr>
              <w:t>9</w:t>
            </w:r>
            <w:r>
              <w:rPr>
                <w:noProof/>
                <w:webHidden/>
              </w:rPr>
              <w:fldChar w:fldCharType="end"/>
            </w:r>
          </w:hyperlink>
        </w:p>
        <w:p w14:paraId="545C56FF" w14:textId="0CAAB777" w:rsidR="00F33AE7" w:rsidRDefault="00F33AE7">
          <w:pPr>
            <w:pStyle w:val="TDC2"/>
            <w:rPr>
              <w:noProof/>
              <w:kern w:val="2"/>
              <w:sz w:val="24"/>
              <w:szCs w:val="24"/>
              <w:lang w:val="es-CO" w:eastAsia="es-CO"/>
              <w14:ligatures w14:val="standardContextual"/>
            </w:rPr>
          </w:pPr>
          <w:hyperlink w:anchor="_Toc227851820" w:history="1">
            <w:r w:rsidRPr="004F6361">
              <w:rPr>
                <w:rStyle w:val="Hipervnculo"/>
                <w:rFonts w:cstheme="minorHAnsi"/>
                <w:i/>
                <w:iCs/>
                <w:noProof/>
              </w:rPr>
              <w:t>Bids submitted in paper format</w:t>
            </w:r>
            <w:r>
              <w:rPr>
                <w:noProof/>
                <w:webHidden/>
              </w:rPr>
              <w:tab/>
            </w:r>
            <w:r>
              <w:rPr>
                <w:noProof/>
                <w:webHidden/>
              </w:rPr>
              <w:fldChar w:fldCharType="begin"/>
            </w:r>
            <w:r>
              <w:rPr>
                <w:noProof/>
                <w:webHidden/>
              </w:rPr>
              <w:instrText xml:space="preserve"> PAGEREF _Toc227851820 \h </w:instrText>
            </w:r>
            <w:r>
              <w:rPr>
                <w:noProof/>
                <w:webHidden/>
              </w:rPr>
            </w:r>
            <w:r>
              <w:rPr>
                <w:noProof/>
                <w:webHidden/>
              </w:rPr>
              <w:fldChar w:fldCharType="separate"/>
            </w:r>
            <w:r>
              <w:rPr>
                <w:noProof/>
                <w:webHidden/>
              </w:rPr>
              <w:t>9</w:t>
            </w:r>
            <w:r>
              <w:rPr>
                <w:noProof/>
                <w:webHidden/>
              </w:rPr>
              <w:fldChar w:fldCharType="end"/>
            </w:r>
          </w:hyperlink>
        </w:p>
        <w:p w14:paraId="75824568" w14:textId="0029D8BA" w:rsidR="00F33AE7" w:rsidRDefault="00F33AE7">
          <w:pPr>
            <w:pStyle w:val="TDC2"/>
            <w:rPr>
              <w:noProof/>
              <w:kern w:val="2"/>
              <w:sz w:val="24"/>
              <w:szCs w:val="24"/>
              <w:lang w:val="es-CO" w:eastAsia="es-CO"/>
              <w14:ligatures w14:val="standardContextual"/>
            </w:rPr>
          </w:pPr>
          <w:hyperlink w:anchor="_Toc227851821" w:history="1">
            <w:r w:rsidRPr="004F6361">
              <w:rPr>
                <w:rStyle w:val="Hipervnculo"/>
                <w:rFonts w:cstheme="minorHAnsi"/>
                <w:i/>
                <w:iCs/>
                <w:noProof/>
              </w:rPr>
              <w:t>Electronic submission</w:t>
            </w:r>
            <w:r>
              <w:rPr>
                <w:noProof/>
                <w:webHidden/>
              </w:rPr>
              <w:tab/>
            </w:r>
            <w:r>
              <w:rPr>
                <w:noProof/>
                <w:webHidden/>
              </w:rPr>
              <w:fldChar w:fldCharType="begin"/>
            </w:r>
            <w:r>
              <w:rPr>
                <w:noProof/>
                <w:webHidden/>
              </w:rPr>
              <w:instrText xml:space="preserve"> PAGEREF _Toc227851821 \h </w:instrText>
            </w:r>
            <w:r>
              <w:rPr>
                <w:noProof/>
                <w:webHidden/>
              </w:rPr>
            </w:r>
            <w:r>
              <w:rPr>
                <w:noProof/>
                <w:webHidden/>
              </w:rPr>
              <w:fldChar w:fldCharType="separate"/>
            </w:r>
            <w:r>
              <w:rPr>
                <w:noProof/>
                <w:webHidden/>
              </w:rPr>
              <w:t>9</w:t>
            </w:r>
            <w:r>
              <w:rPr>
                <w:noProof/>
                <w:webHidden/>
              </w:rPr>
              <w:fldChar w:fldCharType="end"/>
            </w:r>
          </w:hyperlink>
        </w:p>
        <w:p w14:paraId="21AD9FA5" w14:textId="29333C97" w:rsidR="00F33AE7" w:rsidRDefault="00F33AE7">
          <w:pPr>
            <w:pStyle w:val="TDC1"/>
            <w:tabs>
              <w:tab w:val="left" w:pos="1540"/>
              <w:tab w:val="right" w:leader="dot" w:pos="9329"/>
            </w:tabs>
            <w:rPr>
              <w:rFonts w:asciiTheme="minorHAnsi" w:eastAsiaTheme="minorEastAsia" w:hAnsiTheme="minorHAnsi" w:cstheme="minorBidi"/>
              <w:noProof/>
              <w:kern w:val="2"/>
              <w:sz w:val="24"/>
              <w:szCs w:val="24"/>
              <w:lang w:val="es-CO" w:eastAsia="es-CO"/>
              <w14:ligatures w14:val="standardContextual"/>
            </w:rPr>
          </w:pPr>
          <w:hyperlink w:anchor="_Toc227851822" w:history="1">
            <w:r w:rsidRPr="004F6361">
              <w:rPr>
                <w:rStyle w:val="Hipervnculo"/>
                <w:rFonts w:cstheme="minorHAnsi"/>
                <w:b/>
                <w:caps/>
                <w:noProof/>
              </w:rPr>
              <w:t>ARTICLE 5:</w:t>
            </w:r>
            <w:r>
              <w:rPr>
                <w:rFonts w:asciiTheme="minorHAnsi" w:eastAsiaTheme="minorEastAsia" w:hAnsiTheme="minorHAnsi" w:cstheme="minorBidi"/>
                <w:noProof/>
                <w:kern w:val="2"/>
                <w:sz w:val="24"/>
                <w:szCs w:val="24"/>
                <w:lang w:val="es-CO" w:eastAsia="es-CO"/>
                <w14:ligatures w14:val="standardContextual"/>
              </w:rPr>
              <w:tab/>
            </w:r>
            <w:r w:rsidRPr="004F6361">
              <w:rPr>
                <w:rStyle w:val="Hipervnculo"/>
                <w:rFonts w:cstheme="minorHAnsi"/>
                <w:b/>
                <w:bCs/>
                <w:caps/>
                <w:noProof/>
              </w:rPr>
              <w:t>Analysis of applications</w:t>
            </w:r>
            <w:r>
              <w:rPr>
                <w:noProof/>
                <w:webHidden/>
              </w:rPr>
              <w:tab/>
            </w:r>
            <w:r>
              <w:rPr>
                <w:noProof/>
                <w:webHidden/>
              </w:rPr>
              <w:fldChar w:fldCharType="begin"/>
            </w:r>
            <w:r>
              <w:rPr>
                <w:noProof/>
                <w:webHidden/>
              </w:rPr>
              <w:instrText xml:space="preserve"> PAGEREF _Toc227851822 \h </w:instrText>
            </w:r>
            <w:r>
              <w:rPr>
                <w:noProof/>
                <w:webHidden/>
              </w:rPr>
            </w:r>
            <w:r>
              <w:rPr>
                <w:noProof/>
                <w:webHidden/>
              </w:rPr>
              <w:fldChar w:fldCharType="separate"/>
            </w:r>
            <w:r>
              <w:rPr>
                <w:noProof/>
                <w:webHidden/>
              </w:rPr>
              <w:t>10</w:t>
            </w:r>
            <w:r>
              <w:rPr>
                <w:noProof/>
                <w:webHidden/>
              </w:rPr>
              <w:fldChar w:fldCharType="end"/>
            </w:r>
          </w:hyperlink>
        </w:p>
        <w:p w14:paraId="1CD22FF8" w14:textId="293A4888" w:rsidR="00F33AE7" w:rsidRDefault="00F33AE7">
          <w:pPr>
            <w:pStyle w:val="TDC2"/>
            <w:rPr>
              <w:noProof/>
              <w:kern w:val="2"/>
              <w:sz w:val="24"/>
              <w:szCs w:val="24"/>
              <w:lang w:val="es-CO" w:eastAsia="es-CO"/>
              <w14:ligatures w14:val="standardContextual"/>
            </w:rPr>
          </w:pPr>
          <w:hyperlink w:anchor="_Toc227851823" w:history="1">
            <w:r w:rsidRPr="004F6361">
              <w:rPr>
                <w:rStyle w:val="Hipervnculo"/>
                <w:rFonts w:cstheme="minorHAnsi"/>
                <w:noProof/>
              </w:rPr>
              <w:t>Application supplementary information requests</w:t>
            </w:r>
            <w:r>
              <w:rPr>
                <w:noProof/>
                <w:webHidden/>
              </w:rPr>
              <w:tab/>
            </w:r>
            <w:r>
              <w:rPr>
                <w:noProof/>
                <w:webHidden/>
              </w:rPr>
              <w:fldChar w:fldCharType="begin"/>
            </w:r>
            <w:r>
              <w:rPr>
                <w:noProof/>
                <w:webHidden/>
              </w:rPr>
              <w:instrText xml:space="preserve"> PAGEREF _Toc227851823 \h </w:instrText>
            </w:r>
            <w:r>
              <w:rPr>
                <w:noProof/>
                <w:webHidden/>
              </w:rPr>
            </w:r>
            <w:r>
              <w:rPr>
                <w:noProof/>
                <w:webHidden/>
              </w:rPr>
              <w:fldChar w:fldCharType="separate"/>
            </w:r>
            <w:r>
              <w:rPr>
                <w:noProof/>
                <w:webHidden/>
              </w:rPr>
              <w:t>10</w:t>
            </w:r>
            <w:r>
              <w:rPr>
                <w:noProof/>
                <w:webHidden/>
              </w:rPr>
              <w:fldChar w:fldCharType="end"/>
            </w:r>
          </w:hyperlink>
        </w:p>
        <w:p w14:paraId="46870B52" w14:textId="7F6B60DF" w:rsidR="00F33AE7" w:rsidRDefault="00F33AE7">
          <w:pPr>
            <w:pStyle w:val="TDC2"/>
            <w:rPr>
              <w:noProof/>
              <w:kern w:val="2"/>
              <w:sz w:val="24"/>
              <w:szCs w:val="24"/>
              <w:lang w:val="es-CO" w:eastAsia="es-CO"/>
              <w14:ligatures w14:val="standardContextual"/>
            </w:rPr>
          </w:pPr>
          <w:hyperlink w:anchor="_Toc227851824" w:history="1">
            <w:r w:rsidRPr="004F6361">
              <w:rPr>
                <w:rStyle w:val="Hipervnculo"/>
                <w:rFonts w:cstheme="minorHAnsi"/>
                <w:noProof/>
              </w:rPr>
              <w:t>Rejection of late applications - Opening bids</w:t>
            </w:r>
            <w:r>
              <w:rPr>
                <w:noProof/>
                <w:webHidden/>
              </w:rPr>
              <w:tab/>
            </w:r>
            <w:r>
              <w:rPr>
                <w:noProof/>
                <w:webHidden/>
              </w:rPr>
              <w:fldChar w:fldCharType="begin"/>
            </w:r>
            <w:r>
              <w:rPr>
                <w:noProof/>
                <w:webHidden/>
              </w:rPr>
              <w:instrText xml:space="preserve"> PAGEREF _Toc227851824 \h </w:instrText>
            </w:r>
            <w:r>
              <w:rPr>
                <w:noProof/>
                <w:webHidden/>
              </w:rPr>
            </w:r>
            <w:r>
              <w:rPr>
                <w:noProof/>
                <w:webHidden/>
              </w:rPr>
              <w:fldChar w:fldCharType="separate"/>
            </w:r>
            <w:r>
              <w:rPr>
                <w:noProof/>
                <w:webHidden/>
              </w:rPr>
              <w:t>10</w:t>
            </w:r>
            <w:r>
              <w:rPr>
                <w:noProof/>
                <w:webHidden/>
              </w:rPr>
              <w:fldChar w:fldCharType="end"/>
            </w:r>
          </w:hyperlink>
        </w:p>
        <w:p w14:paraId="45CA148B" w14:textId="4DF72644" w:rsidR="00F33AE7" w:rsidRDefault="00F33AE7">
          <w:pPr>
            <w:pStyle w:val="TDC2"/>
            <w:rPr>
              <w:noProof/>
              <w:kern w:val="2"/>
              <w:sz w:val="24"/>
              <w:szCs w:val="24"/>
              <w:lang w:val="es-CO" w:eastAsia="es-CO"/>
              <w14:ligatures w14:val="standardContextual"/>
            </w:rPr>
          </w:pPr>
          <w:hyperlink w:anchor="_Toc227851825" w:history="1">
            <w:r w:rsidRPr="004F6361">
              <w:rPr>
                <w:rStyle w:val="Hipervnculo"/>
                <w:rFonts w:cstheme="minorHAnsi"/>
                <w:noProof/>
              </w:rPr>
              <w:t>Admissibility of applications</w:t>
            </w:r>
            <w:r>
              <w:rPr>
                <w:noProof/>
                <w:webHidden/>
              </w:rPr>
              <w:tab/>
            </w:r>
            <w:r>
              <w:rPr>
                <w:noProof/>
                <w:webHidden/>
              </w:rPr>
              <w:fldChar w:fldCharType="begin"/>
            </w:r>
            <w:r>
              <w:rPr>
                <w:noProof/>
                <w:webHidden/>
              </w:rPr>
              <w:instrText xml:space="preserve"> PAGEREF _Toc227851825 \h </w:instrText>
            </w:r>
            <w:r>
              <w:rPr>
                <w:noProof/>
                <w:webHidden/>
              </w:rPr>
            </w:r>
            <w:r>
              <w:rPr>
                <w:noProof/>
                <w:webHidden/>
              </w:rPr>
              <w:fldChar w:fldCharType="separate"/>
            </w:r>
            <w:r>
              <w:rPr>
                <w:noProof/>
                <w:webHidden/>
              </w:rPr>
              <w:t>10</w:t>
            </w:r>
            <w:r>
              <w:rPr>
                <w:noProof/>
                <w:webHidden/>
              </w:rPr>
              <w:fldChar w:fldCharType="end"/>
            </w:r>
          </w:hyperlink>
        </w:p>
        <w:p w14:paraId="7482E478" w14:textId="647C10A9" w:rsidR="00F33AE7" w:rsidRDefault="00F33AE7">
          <w:pPr>
            <w:pStyle w:val="TDC1"/>
            <w:tabs>
              <w:tab w:val="left" w:pos="1540"/>
              <w:tab w:val="right" w:leader="dot" w:pos="9329"/>
            </w:tabs>
            <w:rPr>
              <w:rFonts w:asciiTheme="minorHAnsi" w:eastAsiaTheme="minorEastAsia" w:hAnsiTheme="minorHAnsi" w:cstheme="minorBidi"/>
              <w:noProof/>
              <w:kern w:val="2"/>
              <w:sz w:val="24"/>
              <w:szCs w:val="24"/>
              <w:lang w:val="es-CO" w:eastAsia="es-CO"/>
              <w14:ligatures w14:val="standardContextual"/>
            </w:rPr>
          </w:pPr>
          <w:hyperlink w:anchor="_Toc227851826" w:history="1">
            <w:r w:rsidRPr="004F6361">
              <w:rPr>
                <w:rStyle w:val="Hipervnculo"/>
                <w:rFonts w:cstheme="minorHAnsi"/>
                <w:b/>
                <w:caps/>
                <w:noProof/>
              </w:rPr>
              <w:t>ARTICLE 6:</w:t>
            </w:r>
            <w:r>
              <w:rPr>
                <w:rFonts w:asciiTheme="minorHAnsi" w:eastAsiaTheme="minorEastAsia" w:hAnsiTheme="minorHAnsi" w:cstheme="minorBidi"/>
                <w:noProof/>
                <w:kern w:val="2"/>
                <w:sz w:val="24"/>
                <w:szCs w:val="24"/>
                <w:lang w:val="es-CO" w:eastAsia="es-CO"/>
                <w14:ligatures w14:val="standardContextual"/>
              </w:rPr>
              <w:tab/>
            </w:r>
            <w:r w:rsidRPr="004F6361">
              <w:rPr>
                <w:rStyle w:val="Hipervnculo"/>
                <w:rFonts w:cstheme="minorHAnsi"/>
                <w:b/>
                <w:bCs/>
                <w:caps/>
                <w:noProof/>
              </w:rPr>
              <w:t>Bid evaluation, negotiations and award</w:t>
            </w:r>
            <w:r>
              <w:rPr>
                <w:noProof/>
                <w:webHidden/>
              </w:rPr>
              <w:tab/>
            </w:r>
            <w:r>
              <w:rPr>
                <w:noProof/>
                <w:webHidden/>
              </w:rPr>
              <w:fldChar w:fldCharType="begin"/>
            </w:r>
            <w:r>
              <w:rPr>
                <w:noProof/>
                <w:webHidden/>
              </w:rPr>
              <w:instrText xml:space="preserve"> PAGEREF _Toc227851826 \h </w:instrText>
            </w:r>
            <w:r>
              <w:rPr>
                <w:noProof/>
                <w:webHidden/>
              </w:rPr>
            </w:r>
            <w:r>
              <w:rPr>
                <w:noProof/>
                <w:webHidden/>
              </w:rPr>
              <w:fldChar w:fldCharType="separate"/>
            </w:r>
            <w:r>
              <w:rPr>
                <w:noProof/>
                <w:webHidden/>
              </w:rPr>
              <w:t>11</w:t>
            </w:r>
            <w:r>
              <w:rPr>
                <w:noProof/>
                <w:webHidden/>
              </w:rPr>
              <w:fldChar w:fldCharType="end"/>
            </w:r>
          </w:hyperlink>
        </w:p>
        <w:p w14:paraId="5C83D6D7" w14:textId="11DD4153" w:rsidR="00F33AE7" w:rsidRDefault="00F33AE7">
          <w:pPr>
            <w:pStyle w:val="TDC2"/>
            <w:rPr>
              <w:noProof/>
              <w:kern w:val="2"/>
              <w:sz w:val="24"/>
              <w:szCs w:val="24"/>
              <w:lang w:val="es-CO" w:eastAsia="es-CO"/>
              <w14:ligatures w14:val="standardContextual"/>
            </w:rPr>
          </w:pPr>
          <w:hyperlink w:anchor="_Toc227851827" w:history="1">
            <w:r w:rsidRPr="004F6361">
              <w:rPr>
                <w:rStyle w:val="Hipervnculo"/>
                <w:rFonts w:cstheme="minorHAnsi"/>
                <w:noProof/>
              </w:rPr>
              <w:t>Rejection of late bids - Opening bids</w:t>
            </w:r>
            <w:r>
              <w:rPr>
                <w:noProof/>
                <w:webHidden/>
              </w:rPr>
              <w:tab/>
            </w:r>
            <w:r>
              <w:rPr>
                <w:noProof/>
                <w:webHidden/>
              </w:rPr>
              <w:fldChar w:fldCharType="begin"/>
            </w:r>
            <w:r>
              <w:rPr>
                <w:noProof/>
                <w:webHidden/>
              </w:rPr>
              <w:instrText xml:space="preserve"> PAGEREF _Toc227851827 \h </w:instrText>
            </w:r>
            <w:r>
              <w:rPr>
                <w:noProof/>
                <w:webHidden/>
              </w:rPr>
            </w:r>
            <w:r>
              <w:rPr>
                <w:noProof/>
                <w:webHidden/>
              </w:rPr>
              <w:fldChar w:fldCharType="separate"/>
            </w:r>
            <w:r>
              <w:rPr>
                <w:noProof/>
                <w:webHidden/>
              </w:rPr>
              <w:t>11</w:t>
            </w:r>
            <w:r>
              <w:rPr>
                <w:noProof/>
                <w:webHidden/>
              </w:rPr>
              <w:fldChar w:fldCharType="end"/>
            </w:r>
          </w:hyperlink>
        </w:p>
        <w:p w14:paraId="48D5CAB3" w14:textId="0BCC2212" w:rsidR="00F33AE7" w:rsidRDefault="00F33AE7">
          <w:pPr>
            <w:pStyle w:val="TDC2"/>
            <w:rPr>
              <w:noProof/>
              <w:kern w:val="2"/>
              <w:sz w:val="24"/>
              <w:szCs w:val="24"/>
              <w:lang w:val="es-CO" w:eastAsia="es-CO"/>
              <w14:ligatures w14:val="standardContextual"/>
            </w:rPr>
          </w:pPr>
          <w:hyperlink w:anchor="_Toc227851828" w:history="1">
            <w:r w:rsidRPr="004F6361">
              <w:rPr>
                <w:rStyle w:val="Hipervnculo"/>
                <w:rFonts w:cstheme="minorHAnsi"/>
                <w:noProof/>
              </w:rPr>
              <w:t>Bid analysis</w:t>
            </w:r>
            <w:r>
              <w:rPr>
                <w:noProof/>
                <w:webHidden/>
              </w:rPr>
              <w:tab/>
            </w:r>
            <w:r>
              <w:rPr>
                <w:noProof/>
                <w:webHidden/>
              </w:rPr>
              <w:fldChar w:fldCharType="begin"/>
            </w:r>
            <w:r>
              <w:rPr>
                <w:noProof/>
                <w:webHidden/>
              </w:rPr>
              <w:instrText xml:space="preserve"> PAGEREF _Toc227851828 \h </w:instrText>
            </w:r>
            <w:r>
              <w:rPr>
                <w:noProof/>
                <w:webHidden/>
              </w:rPr>
            </w:r>
            <w:r>
              <w:rPr>
                <w:noProof/>
                <w:webHidden/>
              </w:rPr>
              <w:fldChar w:fldCharType="separate"/>
            </w:r>
            <w:r>
              <w:rPr>
                <w:noProof/>
                <w:webHidden/>
              </w:rPr>
              <w:t>11</w:t>
            </w:r>
            <w:r>
              <w:rPr>
                <w:noProof/>
                <w:webHidden/>
              </w:rPr>
              <w:fldChar w:fldCharType="end"/>
            </w:r>
          </w:hyperlink>
        </w:p>
        <w:p w14:paraId="4CCE11A3" w14:textId="10551DAE" w:rsidR="00F33AE7" w:rsidRDefault="00F33AE7">
          <w:pPr>
            <w:pStyle w:val="TDC2"/>
            <w:rPr>
              <w:noProof/>
              <w:kern w:val="2"/>
              <w:sz w:val="24"/>
              <w:szCs w:val="24"/>
              <w:lang w:val="es-CO" w:eastAsia="es-CO"/>
              <w14:ligatures w14:val="standardContextual"/>
            </w:rPr>
          </w:pPr>
          <w:hyperlink w:anchor="_Toc227851829" w:history="1">
            <w:r w:rsidRPr="004F6361">
              <w:rPr>
                <w:rStyle w:val="Hipervnculo"/>
                <w:rFonts w:cstheme="minorHAnsi"/>
                <w:noProof/>
              </w:rPr>
              <w:t>Rejection of non-conforming, inadmissible or inappropriate bids</w:t>
            </w:r>
            <w:r>
              <w:rPr>
                <w:noProof/>
                <w:webHidden/>
              </w:rPr>
              <w:tab/>
            </w:r>
            <w:r>
              <w:rPr>
                <w:noProof/>
                <w:webHidden/>
              </w:rPr>
              <w:fldChar w:fldCharType="begin"/>
            </w:r>
            <w:r>
              <w:rPr>
                <w:noProof/>
                <w:webHidden/>
              </w:rPr>
              <w:instrText xml:space="preserve"> PAGEREF _Toc227851829 \h </w:instrText>
            </w:r>
            <w:r>
              <w:rPr>
                <w:noProof/>
                <w:webHidden/>
              </w:rPr>
            </w:r>
            <w:r>
              <w:rPr>
                <w:noProof/>
                <w:webHidden/>
              </w:rPr>
              <w:fldChar w:fldCharType="separate"/>
            </w:r>
            <w:r>
              <w:rPr>
                <w:noProof/>
                <w:webHidden/>
              </w:rPr>
              <w:t>11</w:t>
            </w:r>
            <w:r>
              <w:rPr>
                <w:noProof/>
                <w:webHidden/>
              </w:rPr>
              <w:fldChar w:fldCharType="end"/>
            </w:r>
          </w:hyperlink>
        </w:p>
        <w:p w14:paraId="1887878A" w14:textId="04CFB0C5" w:rsidR="00F33AE7" w:rsidRDefault="00F33AE7">
          <w:pPr>
            <w:pStyle w:val="TDC2"/>
            <w:rPr>
              <w:noProof/>
              <w:kern w:val="2"/>
              <w:sz w:val="24"/>
              <w:szCs w:val="24"/>
              <w:lang w:val="es-CO" w:eastAsia="es-CO"/>
              <w14:ligatures w14:val="standardContextual"/>
            </w:rPr>
          </w:pPr>
          <w:hyperlink w:anchor="_Toc227851830" w:history="1">
            <w:r w:rsidRPr="004F6361">
              <w:rPr>
                <w:rStyle w:val="Hipervnculo"/>
                <w:rFonts w:cstheme="minorHAnsi"/>
                <w:noProof/>
              </w:rPr>
              <w:t>Comparison of bids for selection of the most economically beneficial bid</w:t>
            </w:r>
            <w:r>
              <w:rPr>
                <w:noProof/>
                <w:webHidden/>
              </w:rPr>
              <w:tab/>
            </w:r>
            <w:r>
              <w:rPr>
                <w:noProof/>
                <w:webHidden/>
              </w:rPr>
              <w:fldChar w:fldCharType="begin"/>
            </w:r>
            <w:r>
              <w:rPr>
                <w:noProof/>
                <w:webHidden/>
              </w:rPr>
              <w:instrText xml:space="preserve"> PAGEREF _Toc227851830 \h </w:instrText>
            </w:r>
            <w:r>
              <w:rPr>
                <w:noProof/>
                <w:webHidden/>
              </w:rPr>
            </w:r>
            <w:r>
              <w:rPr>
                <w:noProof/>
                <w:webHidden/>
              </w:rPr>
              <w:fldChar w:fldCharType="separate"/>
            </w:r>
            <w:r>
              <w:rPr>
                <w:noProof/>
                <w:webHidden/>
              </w:rPr>
              <w:t>11</w:t>
            </w:r>
            <w:r>
              <w:rPr>
                <w:noProof/>
                <w:webHidden/>
              </w:rPr>
              <w:fldChar w:fldCharType="end"/>
            </w:r>
          </w:hyperlink>
        </w:p>
        <w:p w14:paraId="22676D23" w14:textId="2A5AD6FB" w:rsidR="00F33AE7" w:rsidRDefault="00F33AE7">
          <w:pPr>
            <w:pStyle w:val="TDC2"/>
            <w:rPr>
              <w:noProof/>
              <w:kern w:val="2"/>
              <w:sz w:val="24"/>
              <w:szCs w:val="24"/>
              <w:lang w:val="es-CO" w:eastAsia="es-CO"/>
              <w14:ligatures w14:val="standardContextual"/>
            </w:rPr>
          </w:pPr>
          <w:hyperlink w:anchor="_Toc227851831" w:history="1">
            <w:r w:rsidRPr="004F6361">
              <w:rPr>
                <w:rStyle w:val="Hipervnculo"/>
                <w:rFonts w:cstheme="minorHAnsi"/>
                <w:i/>
                <w:iCs/>
                <w:noProof/>
              </w:rPr>
              <w:t>Criterion 1: Price of the services</w:t>
            </w:r>
            <w:r>
              <w:rPr>
                <w:noProof/>
                <w:webHidden/>
              </w:rPr>
              <w:tab/>
            </w:r>
            <w:r>
              <w:rPr>
                <w:noProof/>
                <w:webHidden/>
              </w:rPr>
              <w:fldChar w:fldCharType="begin"/>
            </w:r>
            <w:r>
              <w:rPr>
                <w:noProof/>
                <w:webHidden/>
              </w:rPr>
              <w:instrText xml:space="preserve"> PAGEREF _Toc227851831 \h </w:instrText>
            </w:r>
            <w:r>
              <w:rPr>
                <w:noProof/>
                <w:webHidden/>
              </w:rPr>
            </w:r>
            <w:r>
              <w:rPr>
                <w:noProof/>
                <w:webHidden/>
              </w:rPr>
              <w:fldChar w:fldCharType="separate"/>
            </w:r>
            <w:r>
              <w:rPr>
                <w:noProof/>
                <w:webHidden/>
              </w:rPr>
              <w:t>11</w:t>
            </w:r>
            <w:r>
              <w:rPr>
                <w:noProof/>
                <w:webHidden/>
              </w:rPr>
              <w:fldChar w:fldCharType="end"/>
            </w:r>
          </w:hyperlink>
        </w:p>
        <w:p w14:paraId="74D28D6F" w14:textId="711E69BC" w:rsidR="00F33AE7" w:rsidRDefault="00F33AE7">
          <w:pPr>
            <w:pStyle w:val="TDC2"/>
            <w:rPr>
              <w:noProof/>
              <w:kern w:val="2"/>
              <w:sz w:val="24"/>
              <w:szCs w:val="24"/>
              <w:lang w:val="es-CO" w:eastAsia="es-CO"/>
              <w14:ligatures w14:val="standardContextual"/>
            </w:rPr>
          </w:pPr>
          <w:hyperlink w:anchor="_Toc227851832" w:history="1">
            <w:r w:rsidRPr="004F6361">
              <w:rPr>
                <w:rStyle w:val="Hipervnculo"/>
                <w:rFonts w:cstheme="minorHAnsi"/>
                <w:i/>
                <w:iCs/>
                <w:noProof/>
              </w:rPr>
              <w:t>Criterion 2: Technical offer</w:t>
            </w:r>
            <w:r>
              <w:rPr>
                <w:noProof/>
                <w:webHidden/>
              </w:rPr>
              <w:tab/>
            </w:r>
            <w:r>
              <w:rPr>
                <w:noProof/>
                <w:webHidden/>
              </w:rPr>
              <w:fldChar w:fldCharType="begin"/>
            </w:r>
            <w:r>
              <w:rPr>
                <w:noProof/>
                <w:webHidden/>
              </w:rPr>
              <w:instrText xml:space="preserve"> PAGEREF _Toc227851832 \h </w:instrText>
            </w:r>
            <w:r>
              <w:rPr>
                <w:noProof/>
                <w:webHidden/>
              </w:rPr>
            </w:r>
            <w:r>
              <w:rPr>
                <w:noProof/>
                <w:webHidden/>
              </w:rPr>
              <w:fldChar w:fldCharType="separate"/>
            </w:r>
            <w:r>
              <w:rPr>
                <w:noProof/>
                <w:webHidden/>
              </w:rPr>
              <w:t>11</w:t>
            </w:r>
            <w:r>
              <w:rPr>
                <w:noProof/>
                <w:webHidden/>
              </w:rPr>
              <w:fldChar w:fldCharType="end"/>
            </w:r>
          </w:hyperlink>
        </w:p>
        <w:p w14:paraId="4C88E498" w14:textId="2EAC8826" w:rsidR="00F33AE7" w:rsidRDefault="00F33AE7">
          <w:pPr>
            <w:pStyle w:val="TDC2"/>
            <w:rPr>
              <w:noProof/>
              <w:kern w:val="2"/>
              <w:sz w:val="24"/>
              <w:szCs w:val="24"/>
              <w:lang w:val="es-CO" w:eastAsia="es-CO"/>
              <w14:ligatures w14:val="standardContextual"/>
            </w:rPr>
          </w:pPr>
          <w:hyperlink w:anchor="_Toc227851833" w:history="1">
            <w:r w:rsidRPr="004F6361">
              <w:rPr>
                <w:rStyle w:val="Hipervnculo"/>
                <w:rFonts w:cstheme="minorHAnsi"/>
                <w:noProof/>
              </w:rPr>
              <w:t>Negotiations</w:t>
            </w:r>
            <w:r>
              <w:rPr>
                <w:noProof/>
                <w:webHidden/>
              </w:rPr>
              <w:tab/>
            </w:r>
            <w:r>
              <w:rPr>
                <w:noProof/>
                <w:webHidden/>
              </w:rPr>
              <w:fldChar w:fldCharType="begin"/>
            </w:r>
            <w:r>
              <w:rPr>
                <w:noProof/>
                <w:webHidden/>
              </w:rPr>
              <w:instrText xml:space="preserve"> PAGEREF _Toc227851833 \h </w:instrText>
            </w:r>
            <w:r>
              <w:rPr>
                <w:noProof/>
                <w:webHidden/>
              </w:rPr>
            </w:r>
            <w:r>
              <w:rPr>
                <w:noProof/>
                <w:webHidden/>
              </w:rPr>
              <w:fldChar w:fldCharType="separate"/>
            </w:r>
            <w:r>
              <w:rPr>
                <w:noProof/>
                <w:webHidden/>
              </w:rPr>
              <w:t>13</w:t>
            </w:r>
            <w:r>
              <w:rPr>
                <w:noProof/>
                <w:webHidden/>
              </w:rPr>
              <w:fldChar w:fldCharType="end"/>
            </w:r>
          </w:hyperlink>
        </w:p>
        <w:p w14:paraId="3AB66C11" w14:textId="2C9712D1" w:rsidR="00F33AE7" w:rsidRDefault="00F33AE7">
          <w:pPr>
            <w:pStyle w:val="TDC2"/>
            <w:rPr>
              <w:noProof/>
              <w:kern w:val="2"/>
              <w:sz w:val="24"/>
              <w:szCs w:val="24"/>
              <w:lang w:val="es-CO" w:eastAsia="es-CO"/>
              <w14:ligatures w14:val="standardContextual"/>
            </w:rPr>
          </w:pPr>
          <w:hyperlink w:anchor="_Toc227851834" w:history="1">
            <w:r w:rsidRPr="004F6361">
              <w:rPr>
                <w:rStyle w:val="Hipervnculo"/>
                <w:rFonts w:cstheme="minorHAnsi"/>
                <w:noProof/>
              </w:rPr>
              <w:t>Award process</w:t>
            </w:r>
            <w:r>
              <w:rPr>
                <w:noProof/>
                <w:webHidden/>
              </w:rPr>
              <w:tab/>
            </w:r>
            <w:r>
              <w:rPr>
                <w:noProof/>
                <w:webHidden/>
              </w:rPr>
              <w:fldChar w:fldCharType="begin"/>
            </w:r>
            <w:r>
              <w:rPr>
                <w:noProof/>
                <w:webHidden/>
              </w:rPr>
              <w:instrText xml:space="preserve"> PAGEREF _Toc227851834 \h </w:instrText>
            </w:r>
            <w:r>
              <w:rPr>
                <w:noProof/>
                <w:webHidden/>
              </w:rPr>
            </w:r>
            <w:r>
              <w:rPr>
                <w:noProof/>
                <w:webHidden/>
              </w:rPr>
              <w:fldChar w:fldCharType="separate"/>
            </w:r>
            <w:r>
              <w:rPr>
                <w:noProof/>
                <w:webHidden/>
              </w:rPr>
              <w:t>13</w:t>
            </w:r>
            <w:r>
              <w:rPr>
                <w:noProof/>
                <w:webHidden/>
              </w:rPr>
              <w:fldChar w:fldCharType="end"/>
            </w:r>
          </w:hyperlink>
        </w:p>
        <w:p w14:paraId="035CA1A5" w14:textId="7FFAE355" w:rsidR="00F33AE7" w:rsidRDefault="00F33AE7">
          <w:pPr>
            <w:pStyle w:val="TDC1"/>
            <w:tabs>
              <w:tab w:val="left" w:pos="1540"/>
              <w:tab w:val="right" w:leader="dot" w:pos="9329"/>
            </w:tabs>
            <w:rPr>
              <w:rFonts w:asciiTheme="minorHAnsi" w:eastAsiaTheme="minorEastAsia" w:hAnsiTheme="minorHAnsi" w:cstheme="minorBidi"/>
              <w:noProof/>
              <w:kern w:val="2"/>
              <w:sz w:val="24"/>
              <w:szCs w:val="24"/>
              <w:lang w:val="es-CO" w:eastAsia="es-CO"/>
              <w14:ligatures w14:val="standardContextual"/>
            </w:rPr>
          </w:pPr>
          <w:hyperlink w:anchor="_Toc227851835" w:history="1">
            <w:r w:rsidRPr="004F6361">
              <w:rPr>
                <w:rStyle w:val="Hipervnculo"/>
                <w:rFonts w:cstheme="minorHAnsi"/>
                <w:b/>
                <w:caps/>
                <w:noProof/>
              </w:rPr>
              <w:t>ARTICLE 7:</w:t>
            </w:r>
            <w:r>
              <w:rPr>
                <w:rFonts w:asciiTheme="minorHAnsi" w:eastAsiaTheme="minorEastAsia" w:hAnsiTheme="minorHAnsi" w:cstheme="minorBidi"/>
                <w:noProof/>
                <w:kern w:val="2"/>
                <w:sz w:val="24"/>
                <w:szCs w:val="24"/>
                <w:lang w:val="es-CO" w:eastAsia="es-CO"/>
                <w14:ligatures w14:val="standardContextual"/>
              </w:rPr>
              <w:tab/>
            </w:r>
            <w:r w:rsidRPr="004F6361">
              <w:rPr>
                <w:rStyle w:val="Hipervnculo"/>
                <w:rFonts w:cstheme="minorHAnsi"/>
                <w:b/>
                <w:bCs/>
                <w:caps/>
                <w:noProof/>
              </w:rPr>
              <w:t>Processing of personal data in the context of this tender and for the purposes of contract monitoring</w:t>
            </w:r>
            <w:r>
              <w:rPr>
                <w:noProof/>
                <w:webHidden/>
              </w:rPr>
              <w:tab/>
            </w:r>
            <w:r>
              <w:rPr>
                <w:noProof/>
                <w:webHidden/>
              </w:rPr>
              <w:fldChar w:fldCharType="begin"/>
            </w:r>
            <w:r>
              <w:rPr>
                <w:noProof/>
                <w:webHidden/>
              </w:rPr>
              <w:instrText xml:space="preserve"> PAGEREF _Toc227851835 \h </w:instrText>
            </w:r>
            <w:r>
              <w:rPr>
                <w:noProof/>
                <w:webHidden/>
              </w:rPr>
            </w:r>
            <w:r>
              <w:rPr>
                <w:noProof/>
                <w:webHidden/>
              </w:rPr>
              <w:fldChar w:fldCharType="separate"/>
            </w:r>
            <w:r>
              <w:rPr>
                <w:noProof/>
                <w:webHidden/>
              </w:rPr>
              <w:t>13</w:t>
            </w:r>
            <w:r>
              <w:rPr>
                <w:noProof/>
                <w:webHidden/>
              </w:rPr>
              <w:fldChar w:fldCharType="end"/>
            </w:r>
          </w:hyperlink>
        </w:p>
        <w:p w14:paraId="13B1E5C6" w14:textId="551C9D34" w:rsidR="00F33AE7" w:rsidRDefault="00F33AE7">
          <w:pPr>
            <w:pStyle w:val="TDC2"/>
            <w:rPr>
              <w:noProof/>
              <w:kern w:val="2"/>
              <w:sz w:val="24"/>
              <w:szCs w:val="24"/>
              <w:lang w:val="es-CO" w:eastAsia="es-CO"/>
              <w14:ligatures w14:val="standardContextual"/>
            </w:rPr>
          </w:pPr>
          <w:hyperlink w:anchor="_Toc227851836" w:history="1">
            <w:r w:rsidRPr="004F6361">
              <w:rPr>
                <w:rStyle w:val="Hipervnculo"/>
                <w:rFonts w:cstheme="minorHAnsi"/>
                <w:noProof/>
              </w:rPr>
              <w:t>Identity and contact details of the data controller and its representative</w:t>
            </w:r>
            <w:r>
              <w:rPr>
                <w:noProof/>
                <w:webHidden/>
              </w:rPr>
              <w:tab/>
            </w:r>
            <w:r>
              <w:rPr>
                <w:noProof/>
                <w:webHidden/>
              </w:rPr>
              <w:fldChar w:fldCharType="begin"/>
            </w:r>
            <w:r>
              <w:rPr>
                <w:noProof/>
                <w:webHidden/>
              </w:rPr>
              <w:instrText xml:space="preserve"> PAGEREF _Toc227851836 \h </w:instrText>
            </w:r>
            <w:r>
              <w:rPr>
                <w:noProof/>
                <w:webHidden/>
              </w:rPr>
            </w:r>
            <w:r>
              <w:rPr>
                <w:noProof/>
                <w:webHidden/>
              </w:rPr>
              <w:fldChar w:fldCharType="separate"/>
            </w:r>
            <w:r>
              <w:rPr>
                <w:noProof/>
                <w:webHidden/>
              </w:rPr>
              <w:t>13</w:t>
            </w:r>
            <w:r>
              <w:rPr>
                <w:noProof/>
                <w:webHidden/>
              </w:rPr>
              <w:fldChar w:fldCharType="end"/>
            </w:r>
          </w:hyperlink>
        </w:p>
        <w:p w14:paraId="2AC8A490" w14:textId="1A9CB6DF" w:rsidR="00F33AE7" w:rsidRDefault="00F33AE7">
          <w:pPr>
            <w:pStyle w:val="TDC2"/>
            <w:rPr>
              <w:noProof/>
              <w:kern w:val="2"/>
              <w:sz w:val="24"/>
              <w:szCs w:val="24"/>
              <w:lang w:val="es-CO" w:eastAsia="es-CO"/>
              <w14:ligatures w14:val="standardContextual"/>
            </w:rPr>
          </w:pPr>
          <w:hyperlink w:anchor="_Toc227851837" w:history="1">
            <w:r w:rsidRPr="004F6361">
              <w:rPr>
                <w:rStyle w:val="Hipervnculo"/>
                <w:rFonts w:cstheme="minorHAnsi"/>
                <w:noProof/>
                <w:lang w:val="fr-FR"/>
              </w:rPr>
              <w:t>For the PLACE platform:</w:t>
            </w:r>
            <w:r>
              <w:rPr>
                <w:noProof/>
                <w:webHidden/>
              </w:rPr>
              <w:tab/>
            </w:r>
            <w:r>
              <w:rPr>
                <w:noProof/>
                <w:webHidden/>
              </w:rPr>
              <w:fldChar w:fldCharType="begin"/>
            </w:r>
            <w:r>
              <w:rPr>
                <w:noProof/>
                <w:webHidden/>
              </w:rPr>
              <w:instrText xml:space="preserve"> PAGEREF _Toc227851837 \h </w:instrText>
            </w:r>
            <w:r>
              <w:rPr>
                <w:noProof/>
                <w:webHidden/>
              </w:rPr>
            </w:r>
            <w:r>
              <w:rPr>
                <w:noProof/>
                <w:webHidden/>
              </w:rPr>
              <w:fldChar w:fldCharType="separate"/>
            </w:r>
            <w:r>
              <w:rPr>
                <w:noProof/>
                <w:webHidden/>
              </w:rPr>
              <w:t>13</w:t>
            </w:r>
            <w:r>
              <w:rPr>
                <w:noProof/>
                <w:webHidden/>
              </w:rPr>
              <w:fldChar w:fldCharType="end"/>
            </w:r>
          </w:hyperlink>
        </w:p>
        <w:p w14:paraId="6E5DF4A9" w14:textId="3841109B" w:rsidR="00F33AE7" w:rsidRDefault="00F33AE7">
          <w:pPr>
            <w:pStyle w:val="TDC2"/>
            <w:rPr>
              <w:noProof/>
              <w:kern w:val="2"/>
              <w:sz w:val="24"/>
              <w:szCs w:val="24"/>
              <w:lang w:val="es-CO" w:eastAsia="es-CO"/>
              <w14:ligatures w14:val="standardContextual"/>
            </w:rPr>
          </w:pPr>
          <w:hyperlink w:anchor="_Toc227851838" w:history="1">
            <w:r w:rsidRPr="004F6361">
              <w:rPr>
                <w:rStyle w:val="Hipervnculo"/>
                <w:rFonts w:cstheme="minorHAnsi"/>
                <w:noProof/>
              </w:rPr>
              <w:t>Contact details of the Data Protection Officer:</w:t>
            </w:r>
            <w:r>
              <w:rPr>
                <w:noProof/>
                <w:webHidden/>
              </w:rPr>
              <w:tab/>
            </w:r>
            <w:r>
              <w:rPr>
                <w:noProof/>
                <w:webHidden/>
              </w:rPr>
              <w:fldChar w:fldCharType="begin"/>
            </w:r>
            <w:r>
              <w:rPr>
                <w:noProof/>
                <w:webHidden/>
              </w:rPr>
              <w:instrText xml:space="preserve"> PAGEREF _Toc227851838 \h </w:instrText>
            </w:r>
            <w:r>
              <w:rPr>
                <w:noProof/>
                <w:webHidden/>
              </w:rPr>
            </w:r>
            <w:r>
              <w:rPr>
                <w:noProof/>
                <w:webHidden/>
              </w:rPr>
              <w:fldChar w:fldCharType="separate"/>
            </w:r>
            <w:r>
              <w:rPr>
                <w:noProof/>
                <w:webHidden/>
              </w:rPr>
              <w:t>13</w:t>
            </w:r>
            <w:r>
              <w:rPr>
                <w:noProof/>
                <w:webHidden/>
              </w:rPr>
              <w:fldChar w:fldCharType="end"/>
            </w:r>
          </w:hyperlink>
        </w:p>
        <w:p w14:paraId="257FFB1F" w14:textId="72652181" w:rsidR="00F33AE7" w:rsidRDefault="00F33AE7">
          <w:pPr>
            <w:pStyle w:val="TDC2"/>
            <w:rPr>
              <w:noProof/>
              <w:kern w:val="2"/>
              <w:sz w:val="24"/>
              <w:szCs w:val="24"/>
              <w:lang w:val="es-CO" w:eastAsia="es-CO"/>
              <w14:ligatures w14:val="standardContextual"/>
            </w:rPr>
          </w:pPr>
          <w:hyperlink w:anchor="_Toc227851839" w:history="1">
            <w:r w:rsidRPr="004F6361">
              <w:rPr>
                <w:rStyle w:val="Hipervnculo"/>
                <w:rFonts w:cstheme="minorHAnsi"/>
                <w:noProof/>
              </w:rPr>
              <w:t>For the contracting authority:</w:t>
            </w:r>
            <w:r>
              <w:rPr>
                <w:noProof/>
                <w:webHidden/>
              </w:rPr>
              <w:tab/>
            </w:r>
            <w:r>
              <w:rPr>
                <w:noProof/>
                <w:webHidden/>
              </w:rPr>
              <w:fldChar w:fldCharType="begin"/>
            </w:r>
            <w:r>
              <w:rPr>
                <w:noProof/>
                <w:webHidden/>
              </w:rPr>
              <w:instrText xml:space="preserve"> PAGEREF _Toc227851839 \h </w:instrText>
            </w:r>
            <w:r>
              <w:rPr>
                <w:noProof/>
                <w:webHidden/>
              </w:rPr>
            </w:r>
            <w:r>
              <w:rPr>
                <w:noProof/>
                <w:webHidden/>
              </w:rPr>
              <w:fldChar w:fldCharType="separate"/>
            </w:r>
            <w:r>
              <w:rPr>
                <w:noProof/>
                <w:webHidden/>
              </w:rPr>
              <w:t>13</w:t>
            </w:r>
            <w:r>
              <w:rPr>
                <w:noProof/>
                <w:webHidden/>
              </w:rPr>
              <w:fldChar w:fldCharType="end"/>
            </w:r>
          </w:hyperlink>
        </w:p>
        <w:p w14:paraId="39D19453" w14:textId="5B9D8E71" w:rsidR="00F33AE7" w:rsidRDefault="00F33AE7">
          <w:pPr>
            <w:pStyle w:val="TDC2"/>
            <w:rPr>
              <w:noProof/>
              <w:kern w:val="2"/>
              <w:sz w:val="24"/>
              <w:szCs w:val="24"/>
              <w:lang w:val="es-CO" w:eastAsia="es-CO"/>
              <w14:ligatures w14:val="standardContextual"/>
            </w:rPr>
          </w:pPr>
          <w:hyperlink w:anchor="_Toc227851840" w:history="1">
            <w:r w:rsidRPr="004F6361">
              <w:rPr>
                <w:rStyle w:val="Hipervnculo"/>
                <w:rFonts w:cstheme="minorHAnsi"/>
                <w:noProof/>
              </w:rPr>
              <w:t>Contact details of the Data Protection Officer:</w:t>
            </w:r>
            <w:r>
              <w:rPr>
                <w:noProof/>
                <w:webHidden/>
              </w:rPr>
              <w:tab/>
            </w:r>
            <w:r>
              <w:rPr>
                <w:noProof/>
                <w:webHidden/>
              </w:rPr>
              <w:fldChar w:fldCharType="begin"/>
            </w:r>
            <w:r>
              <w:rPr>
                <w:noProof/>
                <w:webHidden/>
              </w:rPr>
              <w:instrText xml:space="preserve"> PAGEREF _Toc227851840 \h </w:instrText>
            </w:r>
            <w:r>
              <w:rPr>
                <w:noProof/>
                <w:webHidden/>
              </w:rPr>
            </w:r>
            <w:r>
              <w:rPr>
                <w:noProof/>
                <w:webHidden/>
              </w:rPr>
              <w:fldChar w:fldCharType="separate"/>
            </w:r>
            <w:r>
              <w:rPr>
                <w:noProof/>
                <w:webHidden/>
              </w:rPr>
              <w:t>14</w:t>
            </w:r>
            <w:r>
              <w:rPr>
                <w:noProof/>
                <w:webHidden/>
              </w:rPr>
              <w:fldChar w:fldCharType="end"/>
            </w:r>
          </w:hyperlink>
        </w:p>
        <w:p w14:paraId="3834199B" w14:textId="15EA2398" w:rsidR="00F33AE7" w:rsidRDefault="00F33AE7">
          <w:pPr>
            <w:pStyle w:val="TDC1"/>
            <w:tabs>
              <w:tab w:val="left" w:pos="1540"/>
              <w:tab w:val="right" w:leader="dot" w:pos="9329"/>
            </w:tabs>
            <w:rPr>
              <w:rFonts w:asciiTheme="minorHAnsi" w:eastAsiaTheme="minorEastAsia" w:hAnsiTheme="minorHAnsi" w:cstheme="minorBidi"/>
              <w:noProof/>
              <w:kern w:val="2"/>
              <w:sz w:val="24"/>
              <w:szCs w:val="24"/>
              <w:lang w:val="es-CO" w:eastAsia="es-CO"/>
              <w14:ligatures w14:val="standardContextual"/>
            </w:rPr>
          </w:pPr>
          <w:hyperlink w:anchor="_Toc227851841" w:history="1">
            <w:r w:rsidRPr="004F6361">
              <w:rPr>
                <w:rStyle w:val="Hipervnculo"/>
                <w:rFonts w:cstheme="minorHAnsi"/>
                <w:b/>
                <w:caps/>
                <w:noProof/>
              </w:rPr>
              <w:t>ARTICLE 8:</w:t>
            </w:r>
            <w:r>
              <w:rPr>
                <w:rFonts w:asciiTheme="minorHAnsi" w:eastAsiaTheme="minorEastAsia" w:hAnsiTheme="minorHAnsi" w:cstheme="minorBidi"/>
                <w:noProof/>
                <w:kern w:val="2"/>
                <w:sz w:val="24"/>
                <w:szCs w:val="24"/>
                <w:lang w:val="es-CO" w:eastAsia="es-CO"/>
                <w14:ligatures w14:val="standardContextual"/>
              </w:rPr>
              <w:tab/>
            </w:r>
            <w:r w:rsidRPr="004F6361">
              <w:rPr>
                <w:rStyle w:val="Hipervnculo"/>
                <w:rFonts w:cstheme="minorHAnsi"/>
                <w:b/>
                <w:bCs/>
                <w:caps/>
                <w:noProof/>
              </w:rPr>
              <w:t>ADDITIONAL INFORMATION</w:t>
            </w:r>
            <w:r>
              <w:rPr>
                <w:noProof/>
                <w:webHidden/>
              </w:rPr>
              <w:tab/>
            </w:r>
            <w:r>
              <w:rPr>
                <w:noProof/>
                <w:webHidden/>
              </w:rPr>
              <w:fldChar w:fldCharType="begin"/>
            </w:r>
            <w:r>
              <w:rPr>
                <w:noProof/>
                <w:webHidden/>
              </w:rPr>
              <w:instrText xml:space="preserve"> PAGEREF _Toc227851841 \h </w:instrText>
            </w:r>
            <w:r>
              <w:rPr>
                <w:noProof/>
                <w:webHidden/>
              </w:rPr>
            </w:r>
            <w:r>
              <w:rPr>
                <w:noProof/>
                <w:webHidden/>
              </w:rPr>
              <w:fldChar w:fldCharType="separate"/>
            </w:r>
            <w:r>
              <w:rPr>
                <w:noProof/>
                <w:webHidden/>
              </w:rPr>
              <w:t>14</w:t>
            </w:r>
            <w:r>
              <w:rPr>
                <w:noProof/>
                <w:webHidden/>
              </w:rPr>
              <w:fldChar w:fldCharType="end"/>
            </w:r>
          </w:hyperlink>
        </w:p>
        <w:p w14:paraId="41C726E6" w14:textId="6AA21683" w:rsidR="00F33AE7" w:rsidRDefault="00F33AE7">
          <w:pPr>
            <w:pStyle w:val="TDC1"/>
            <w:tabs>
              <w:tab w:val="left" w:pos="1540"/>
              <w:tab w:val="right" w:leader="dot" w:pos="9329"/>
            </w:tabs>
            <w:rPr>
              <w:rFonts w:asciiTheme="minorHAnsi" w:eastAsiaTheme="minorEastAsia" w:hAnsiTheme="minorHAnsi" w:cstheme="minorBidi"/>
              <w:noProof/>
              <w:kern w:val="2"/>
              <w:sz w:val="24"/>
              <w:szCs w:val="24"/>
              <w:lang w:val="es-CO" w:eastAsia="es-CO"/>
              <w14:ligatures w14:val="standardContextual"/>
            </w:rPr>
          </w:pPr>
          <w:hyperlink w:anchor="_Toc227851842" w:history="1">
            <w:r w:rsidRPr="004F6361">
              <w:rPr>
                <w:rStyle w:val="Hipervnculo"/>
                <w:rFonts w:cstheme="minorHAnsi"/>
                <w:b/>
                <w:caps/>
                <w:noProof/>
              </w:rPr>
              <w:t>ARTICLE 9:</w:t>
            </w:r>
            <w:r>
              <w:rPr>
                <w:rFonts w:asciiTheme="minorHAnsi" w:eastAsiaTheme="minorEastAsia" w:hAnsiTheme="minorHAnsi" w:cstheme="minorBidi"/>
                <w:noProof/>
                <w:kern w:val="2"/>
                <w:sz w:val="24"/>
                <w:szCs w:val="24"/>
                <w:lang w:val="es-CO" w:eastAsia="es-CO"/>
                <w14:ligatures w14:val="standardContextual"/>
              </w:rPr>
              <w:tab/>
            </w:r>
            <w:r w:rsidRPr="004F6361">
              <w:rPr>
                <w:rStyle w:val="Hipervnculo"/>
                <w:rFonts w:cstheme="minorHAnsi"/>
                <w:b/>
                <w:bCs/>
                <w:caps/>
                <w:noProof/>
              </w:rPr>
              <w:t>Appeal channels and deadlines</w:t>
            </w:r>
            <w:r>
              <w:rPr>
                <w:noProof/>
                <w:webHidden/>
              </w:rPr>
              <w:tab/>
            </w:r>
            <w:r>
              <w:rPr>
                <w:noProof/>
                <w:webHidden/>
              </w:rPr>
              <w:fldChar w:fldCharType="begin"/>
            </w:r>
            <w:r>
              <w:rPr>
                <w:noProof/>
                <w:webHidden/>
              </w:rPr>
              <w:instrText xml:space="preserve"> PAGEREF _Toc227851842 \h </w:instrText>
            </w:r>
            <w:r>
              <w:rPr>
                <w:noProof/>
                <w:webHidden/>
              </w:rPr>
            </w:r>
            <w:r>
              <w:rPr>
                <w:noProof/>
                <w:webHidden/>
              </w:rPr>
              <w:fldChar w:fldCharType="separate"/>
            </w:r>
            <w:r>
              <w:rPr>
                <w:noProof/>
                <w:webHidden/>
              </w:rPr>
              <w:t>14</w:t>
            </w:r>
            <w:r>
              <w:rPr>
                <w:noProof/>
                <w:webHidden/>
              </w:rPr>
              <w:fldChar w:fldCharType="end"/>
            </w:r>
          </w:hyperlink>
        </w:p>
        <w:p w14:paraId="190F887D" w14:textId="102C2C5C" w:rsidR="00D94FC2" w:rsidRDefault="001874D2">
          <w:pPr>
            <w:rPr>
              <w:rFonts w:asciiTheme="minorHAnsi" w:hAnsiTheme="minorHAnsi" w:cstheme="minorHAnsi"/>
              <w:sz w:val="22"/>
              <w:szCs w:val="22"/>
            </w:rPr>
          </w:pPr>
          <w:r>
            <w:rPr>
              <w:rFonts w:asciiTheme="minorHAnsi" w:hAnsiTheme="minorHAnsi" w:cstheme="minorHAnsi"/>
              <w:sz w:val="22"/>
              <w:szCs w:val="22"/>
              <w:highlight w:val="yellow"/>
            </w:rPr>
            <w:fldChar w:fldCharType="end"/>
          </w:r>
        </w:p>
      </w:sdtContent>
    </w:sdt>
    <w:p w14:paraId="190F887E" w14:textId="77777777" w:rsidR="00D94FC2" w:rsidRDefault="00D94FC2">
      <w:pPr>
        <w:widowControl w:val="0"/>
        <w:jc w:val="right"/>
        <w:rPr>
          <w:rFonts w:asciiTheme="minorHAnsi" w:hAnsiTheme="minorHAnsi" w:cstheme="minorHAnsi"/>
          <w:b/>
          <w:sz w:val="22"/>
          <w:szCs w:val="22"/>
        </w:rPr>
        <w:sectPr w:rsidR="00D94FC2">
          <w:headerReference w:type="default" r:id="rId8"/>
          <w:footerReference w:type="even" r:id="rId9"/>
          <w:footerReference w:type="default" r:id="rId10"/>
          <w:headerReference w:type="first" r:id="rId11"/>
          <w:footerReference w:type="first" r:id="rId12"/>
          <w:pgSz w:w="11906" w:h="16838"/>
          <w:pgMar w:top="902" w:right="1416" w:bottom="1616" w:left="1151" w:header="431" w:footer="567" w:gutter="0"/>
          <w:cols w:space="708"/>
          <w:titlePg/>
        </w:sectPr>
      </w:pPr>
    </w:p>
    <w:p w14:paraId="190F887F" w14:textId="77777777" w:rsidR="00D94FC2" w:rsidRDefault="001874D2">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2" w:name="_Toc227851789"/>
      <w:r>
        <w:rPr>
          <w:rFonts w:asciiTheme="minorHAnsi" w:hAnsiTheme="minorHAnsi" w:cstheme="minorHAnsi"/>
          <w:b/>
          <w:bCs/>
          <w:caps/>
          <w:sz w:val="28"/>
          <w:szCs w:val="22"/>
          <w:u w:val="single"/>
        </w:rPr>
        <w:lastRenderedPageBreak/>
        <w:t>Object and scope of the tender</w:t>
      </w:r>
      <w:bookmarkEnd w:id="2"/>
    </w:p>
    <w:p w14:paraId="190F8880" w14:textId="77777777" w:rsidR="00D94FC2" w:rsidRDefault="001874D2">
      <w:pPr>
        <w:pStyle w:val="Ttulo2"/>
        <w:spacing w:before="120" w:after="120" w:line="240" w:lineRule="auto"/>
        <w:jc w:val="both"/>
        <w:rPr>
          <w:rFonts w:asciiTheme="minorHAnsi" w:hAnsiTheme="minorHAnsi" w:cstheme="minorHAnsi"/>
          <w:sz w:val="22"/>
          <w:szCs w:val="22"/>
          <w:u w:val="single"/>
        </w:rPr>
      </w:pPr>
      <w:bookmarkStart w:id="3" w:name="_Toc455768059"/>
      <w:bookmarkStart w:id="4" w:name="_Toc455679200"/>
      <w:bookmarkStart w:id="5" w:name="_Toc455587875"/>
      <w:bookmarkStart w:id="6" w:name="_Toc452049137"/>
      <w:bookmarkStart w:id="7" w:name="_Toc446628681"/>
      <w:bookmarkStart w:id="8" w:name="_Toc443657762"/>
      <w:bookmarkStart w:id="9" w:name="_Toc419212425"/>
      <w:bookmarkStart w:id="10" w:name="_Toc417653412"/>
      <w:bookmarkStart w:id="11" w:name="_Toc227851790"/>
      <w:r>
        <w:rPr>
          <w:rFonts w:asciiTheme="minorHAnsi" w:hAnsiTheme="minorHAnsi" w:cstheme="minorHAnsi"/>
          <w:sz w:val="22"/>
          <w:szCs w:val="22"/>
          <w:u w:val="single"/>
        </w:rPr>
        <w:t>Object of the tender</w:t>
      </w:r>
      <w:bookmarkEnd w:id="3"/>
      <w:bookmarkEnd w:id="4"/>
      <w:bookmarkEnd w:id="5"/>
      <w:bookmarkEnd w:id="6"/>
      <w:bookmarkEnd w:id="7"/>
      <w:bookmarkEnd w:id="8"/>
      <w:bookmarkEnd w:id="9"/>
      <w:bookmarkEnd w:id="10"/>
      <w:bookmarkEnd w:id="11"/>
    </w:p>
    <w:p w14:paraId="190F8881" w14:textId="77777777" w:rsidR="00D94FC2" w:rsidRDefault="001874D2">
      <w:pPr>
        <w:pStyle w:val="u"/>
        <w:spacing w:before="120"/>
        <w:ind w:left="0"/>
        <w:rPr>
          <w:rFonts w:asciiTheme="minorHAnsi" w:hAnsiTheme="minorHAnsi" w:cstheme="minorHAnsi"/>
          <w:szCs w:val="22"/>
        </w:rPr>
      </w:pPr>
      <w:r>
        <w:rPr>
          <w:rFonts w:asciiTheme="minorHAnsi" w:hAnsiTheme="minorHAnsi" w:cstheme="minorHAnsi"/>
          <w:szCs w:val="22"/>
        </w:rPr>
        <w:t xml:space="preserve">The tender covers the award of a service of contract covering </w:t>
      </w:r>
      <w:r>
        <w:rPr>
          <w:rFonts w:asciiTheme="minorHAnsi" w:hAnsiTheme="minorHAnsi" w:cstheme="minorHAnsi"/>
          <w:i/>
          <w:iCs/>
          <w:szCs w:val="22"/>
        </w:rPr>
        <w:t>"Consulting services for the design and implementation of the Bioeconomy and Climate Change Training Course, structured in modules differentiated by profile: Module I for Directors and Module II for Business Executives of Financial Organizations of the Popular and Solidarity System”</w:t>
      </w:r>
      <w:r>
        <w:rPr>
          <w:rFonts w:asciiTheme="minorHAnsi" w:hAnsiTheme="minorHAnsi" w:cstheme="minorHAnsi"/>
          <w:szCs w:val="22"/>
        </w:rPr>
        <w:t>.</w:t>
      </w:r>
    </w:p>
    <w:p w14:paraId="190F8882" w14:textId="77777777" w:rsidR="00D94FC2" w:rsidRDefault="001874D2">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The scope of the needs to be satisfied is set out in the Specifications.</w:t>
      </w:r>
    </w:p>
    <w:p w14:paraId="190F8883" w14:textId="77777777" w:rsidR="00D94FC2" w:rsidRDefault="001874D2">
      <w:pPr>
        <w:pStyle w:val="Ttulo2"/>
        <w:spacing w:before="120" w:after="120" w:line="240" w:lineRule="auto"/>
        <w:jc w:val="both"/>
        <w:rPr>
          <w:rFonts w:asciiTheme="minorHAnsi" w:hAnsiTheme="minorHAnsi" w:cstheme="minorHAnsi"/>
          <w:sz w:val="22"/>
          <w:szCs w:val="22"/>
          <w:u w:val="single"/>
        </w:rPr>
      </w:pPr>
      <w:bookmarkStart w:id="12" w:name="_Toc227851791"/>
      <w:r>
        <w:rPr>
          <w:rFonts w:asciiTheme="minorHAnsi" w:hAnsiTheme="minorHAnsi" w:cstheme="minorHAnsi"/>
          <w:sz w:val="22"/>
          <w:szCs w:val="22"/>
          <w:u w:val="single"/>
        </w:rPr>
        <w:t>Scope of the tender</w:t>
      </w:r>
      <w:bookmarkEnd w:id="12"/>
    </w:p>
    <w:p w14:paraId="190F8884" w14:textId="77777777" w:rsidR="00D94FC2" w:rsidRDefault="001874D2">
      <w:pPr>
        <w:pStyle w:val="u"/>
        <w:spacing w:before="120"/>
        <w:ind w:left="0"/>
        <w:rPr>
          <w:rFonts w:asciiTheme="minorHAnsi" w:hAnsiTheme="minorHAnsi" w:cstheme="minorHAnsi"/>
          <w:szCs w:val="22"/>
        </w:rPr>
      </w:pPr>
      <w:r>
        <w:rPr>
          <w:rFonts w:asciiTheme="minorHAnsi" w:hAnsiTheme="minorHAnsi" w:cstheme="minorHAnsi"/>
          <w:szCs w:val="22"/>
        </w:rPr>
        <w:t>This contract is subject to the French Public Procurement Code (CPP)</w:t>
      </w:r>
      <w:r>
        <w:rPr>
          <w:rFonts w:asciiTheme="minorHAnsi" w:hAnsiTheme="minorHAnsi" w:cstheme="minorHAnsi"/>
        </w:rPr>
        <w:t xml:space="preserve"> </w:t>
      </w:r>
      <w:r>
        <w:rPr>
          <w:rFonts w:asciiTheme="minorHAnsi" w:hAnsiTheme="minorHAnsi" w:cstheme="minorHAnsi"/>
          <w:szCs w:val="22"/>
        </w:rPr>
        <w:t xml:space="preserve">in its applicable version under Ordinance no. 2018-1074 of 26 November 2018, establishing the legislative elements of Decree no. 2018-1075 of 3 December 2018, establishing the regulatory elements of the Public Procurement. </w:t>
      </w:r>
    </w:p>
    <w:p w14:paraId="190F8885" w14:textId="77777777" w:rsidR="00D94FC2" w:rsidRDefault="001874D2">
      <w:pPr>
        <w:pStyle w:val="u"/>
        <w:spacing w:before="120"/>
        <w:ind w:left="0"/>
        <w:rPr>
          <w:rFonts w:asciiTheme="minorHAnsi" w:hAnsiTheme="minorHAnsi" w:cstheme="minorHAnsi"/>
          <w:szCs w:val="22"/>
        </w:rPr>
      </w:pPr>
      <w:r>
        <w:rPr>
          <w:rFonts w:asciiTheme="minorHAnsi" w:hAnsiTheme="minorHAnsi" w:cstheme="minorHAnsi"/>
          <w:szCs w:val="22"/>
        </w:rPr>
        <w:t>It is awarded by means of adapted procedure in application of Articles L. 2123-1 and R. 2123-1 to R. 2123-7 of CCP.</w:t>
      </w:r>
    </w:p>
    <w:p w14:paraId="190F8886" w14:textId="77777777" w:rsidR="00D94FC2" w:rsidRDefault="001874D2">
      <w:pPr>
        <w:pStyle w:val="Ttulo2"/>
        <w:spacing w:before="120" w:after="120" w:line="240" w:lineRule="auto"/>
        <w:jc w:val="both"/>
        <w:rPr>
          <w:rFonts w:asciiTheme="minorHAnsi" w:hAnsiTheme="minorHAnsi" w:cstheme="minorHAnsi"/>
          <w:sz w:val="22"/>
          <w:szCs w:val="22"/>
          <w:u w:val="single"/>
        </w:rPr>
      </w:pPr>
      <w:bookmarkStart w:id="13" w:name="_Toc227851792"/>
      <w:r>
        <w:rPr>
          <w:rFonts w:asciiTheme="minorHAnsi" w:hAnsiTheme="minorHAnsi" w:cstheme="minorHAnsi"/>
          <w:sz w:val="22"/>
          <w:szCs w:val="22"/>
          <w:u w:val="single"/>
        </w:rPr>
        <w:t>Provisional schedule of the tender</w:t>
      </w:r>
      <w:bookmarkEnd w:id="13"/>
      <w:r>
        <w:rPr>
          <w:rFonts w:asciiTheme="minorHAnsi" w:hAnsiTheme="minorHAnsi" w:cstheme="minorHAnsi"/>
          <w:sz w:val="22"/>
          <w:szCs w:val="22"/>
          <w:u w:val="single"/>
        </w:rPr>
        <w:t xml:space="preserve"> </w:t>
      </w:r>
    </w:p>
    <w:tbl>
      <w:tblPr>
        <w:tblStyle w:val="Tablaconcuadrcula"/>
        <w:tblW w:w="0" w:type="auto"/>
        <w:jc w:val="center"/>
        <w:tblLook w:val="04A0" w:firstRow="1" w:lastRow="0" w:firstColumn="1" w:lastColumn="0" w:noHBand="0" w:noVBand="1"/>
      </w:tblPr>
      <w:tblGrid>
        <w:gridCol w:w="1871"/>
        <w:gridCol w:w="6882"/>
      </w:tblGrid>
      <w:tr w:rsidR="00D94FC2" w14:paraId="190F8889" w14:textId="77777777">
        <w:trPr>
          <w:trHeight w:val="273"/>
          <w:jc w:val="center"/>
        </w:trPr>
        <w:tc>
          <w:tcPr>
            <w:tcW w:w="1871" w:type="dxa"/>
            <w:tcBorders>
              <w:top w:val="single" w:sz="4" w:space="0" w:color="auto"/>
              <w:left w:val="single" w:sz="4" w:space="0" w:color="auto"/>
              <w:bottom w:val="single" w:sz="4" w:space="0" w:color="auto"/>
              <w:right w:val="single" w:sz="4" w:space="0" w:color="auto"/>
            </w:tcBorders>
            <w:vAlign w:val="center"/>
          </w:tcPr>
          <w:p w14:paraId="190F8887" w14:textId="77777777" w:rsidR="00D94FC2" w:rsidRDefault="001874D2">
            <w:pPr>
              <w:spacing w:line="240" w:lineRule="auto"/>
              <w:jc w:val="center"/>
              <w:rPr>
                <w:rFonts w:asciiTheme="minorHAnsi" w:hAnsiTheme="minorHAnsi" w:cstheme="minorHAnsi"/>
                <w:b/>
                <w:sz w:val="22"/>
                <w:szCs w:val="22"/>
              </w:rPr>
            </w:pPr>
            <w:r>
              <w:rPr>
                <w:rFonts w:asciiTheme="minorHAnsi" w:hAnsiTheme="minorHAnsi" w:cstheme="minorHAnsi"/>
                <w:b/>
                <w:bCs/>
                <w:sz w:val="22"/>
                <w:szCs w:val="22"/>
              </w:rPr>
              <w:t>Estimated date</w:t>
            </w:r>
          </w:p>
        </w:tc>
        <w:tc>
          <w:tcPr>
            <w:tcW w:w="6882" w:type="dxa"/>
            <w:tcBorders>
              <w:top w:val="single" w:sz="4" w:space="0" w:color="auto"/>
              <w:left w:val="single" w:sz="4" w:space="0" w:color="auto"/>
              <w:bottom w:val="single" w:sz="4" w:space="0" w:color="auto"/>
              <w:right w:val="single" w:sz="4" w:space="0" w:color="auto"/>
            </w:tcBorders>
            <w:vAlign w:val="center"/>
          </w:tcPr>
          <w:p w14:paraId="190F8888" w14:textId="77777777" w:rsidR="00D94FC2" w:rsidRDefault="001874D2">
            <w:pPr>
              <w:spacing w:line="240" w:lineRule="auto"/>
              <w:jc w:val="center"/>
              <w:rPr>
                <w:rFonts w:asciiTheme="minorHAnsi" w:hAnsiTheme="minorHAnsi" w:cstheme="minorHAnsi"/>
                <w:b/>
                <w:sz w:val="22"/>
                <w:szCs w:val="22"/>
              </w:rPr>
            </w:pPr>
            <w:r>
              <w:rPr>
                <w:rFonts w:asciiTheme="minorHAnsi" w:hAnsiTheme="minorHAnsi" w:cstheme="minorHAnsi"/>
                <w:b/>
                <w:bCs/>
                <w:sz w:val="22"/>
                <w:szCs w:val="22"/>
              </w:rPr>
              <w:t>Stage</w:t>
            </w:r>
          </w:p>
        </w:tc>
      </w:tr>
      <w:tr w:rsidR="00D94FC2" w14:paraId="190F8891" w14:textId="77777777">
        <w:trPr>
          <w:trHeight w:val="818"/>
          <w:jc w:val="center"/>
        </w:trPr>
        <w:tc>
          <w:tcPr>
            <w:tcW w:w="1871" w:type="dxa"/>
            <w:tcBorders>
              <w:top w:val="single" w:sz="4" w:space="0" w:color="auto"/>
              <w:left w:val="single" w:sz="4" w:space="0" w:color="auto"/>
              <w:bottom w:val="single" w:sz="4" w:space="0" w:color="auto"/>
              <w:right w:val="single" w:sz="4" w:space="0" w:color="auto"/>
            </w:tcBorders>
          </w:tcPr>
          <w:p w14:paraId="190F888A" w14:textId="77777777" w:rsidR="00D94FC2" w:rsidRDefault="001874D2">
            <w:pPr>
              <w:spacing w:line="240" w:lineRule="auto"/>
              <w:jc w:val="center"/>
              <w:rPr>
                <w:rFonts w:asciiTheme="minorHAnsi" w:hAnsiTheme="minorHAnsi" w:cstheme="minorHAnsi"/>
                <w:sz w:val="22"/>
                <w:szCs w:val="22"/>
              </w:rPr>
            </w:pPr>
            <w:r>
              <w:rPr>
                <w:rFonts w:asciiTheme="minorHAnsi" w:hAnsiTheme="minorHAnsi" w:cstheme="minorHAnsi"/>
                <w:sz w:val="22"/>
                <w:szCs w:val="22"/>
              </w:rPr>
              <w:t>07/05/2026</w:t>
            </w:r>
          </w:p>
          <w:p w14:paraId="190F888B" w14:textId="77777777" w:rsidR="00D94FC2" w:rsidRDefault="001874D2">
            <w:pPr>
              <w:spacing w:line="240" w:lineRule="auto"/>
              <w:jc w:val="center"/>
              <w:rPr>
                <w:rFonts w:asciiTheme="minorHAnsi" w:hAnsiTheme="minorHAnsi" w:cstheme="minorHAnsi"/>
                <w:sz w:val="22"/>
                <w:szCs w:val="22"/>
              </w:rPr>
            </w:pPr>
            <w:r>
              <w:rPr>
                <w:rFonts w:asciiTheme="minorHAnsi" w:hAnsiTheme="minorHAnsi" w:cstheme="minorHAnsi"/>
                <w:sz w:val="22"/>
                <w:szCs w:val="22"/>
              </w:rPr>
              <w:t>10:00 am</w:t>
            </w:r>
          </w:p>
          <w:p w14:paraId="190F888C" w14:textId="77777777" w:rsidR="00D94FC2" w:rsidRDefault="001874D2">
            <w:pPr>
              <w:spacing w:line="240" w:lineRule="auto"/>
              <w:jc w:val="center"/>
              <w:rPr>
                <w:rFonts w:asciiTheme="minorHAnsi" w:hAnsiTheme="minorHAnsi" w:cstheme="minorHAnsi"/>
                <w:sz w:val="22"/>
                <w:szCs w:val="22"/>
              </w:rPr>
            </w:pPr>
            <w:r>
              <w:rPr>
                <w:rFonts w:asciiTheme="minorHAnsi" w:hAnsiTheme="minorHAnsi" w:cstheme="minorHAnsi"/>
                <w:sz w:val="22"/>
                <w:szCs w:val="22"/>
              </w:rPr>
              <w:t>(Ecuador time)</w:t>
            </w:r>
          </w:p>
        </w:tc>
        <w:tc>
          <w:tcPr>
            <w:tcW w:w="6882" w:type="dxa"/>
            <w:tcBorders>
              <w:top w:val="single" w:sz="4" w:space="0" w:color="auto"/>
              <w:left w:val="single" w:sz="4" w:space="0" w:color="auto"/>
              <w:bottom w:val="single" w:sz="4" w:space="0" w:color="auto"/>
              <w:right w:val="single" w:sz="4" w:space="0" w:color="auto"/>
            </w:tcBorders>
          </w:tcPr>
          <w:p w14:paraId="190F888D" w14:textId="77777777" w:rsidR="00D94FC2" w:rsidRDefault="001874D2">
            <w:pPr>
              <w:spacing w:line="240" w:lineRule="auto"/>
              <w:jc w:val="both"/>
              <w:rPr>
                <w:rFonts w:asciiTheme="minorHAnsi" w:hAnsiTheme="minorHAnsi" w:cstheme="minorHAnsi"/>
                <w:sz w:val="22"/>
                <w:szCs w:val="22"/>
              </w:rPr>
            </w:pPr>
            <w:r>
              <w:rPr>
                <w:rFonts w:asciiTheme="minorHAnsi" w:hAnsiTheme="minorHAnsi" w:cstheme="minorHAnsi"/>
                <w:sz w:val="22"/>
                <w:szCs w:val="22"/>
              </w:rPr>
              <w:t xml:space="preserve">Public information Meeting: </w:t>
            </w:r>
          </w:p>
          <w:p w14:paraId="190F888E" w14:textId="77777777" w:rsidR="00D94FC2" w:rsidRDefault="00D94FC2">
            <w:pPr>
              <w:spacing w:line="240" w:lineRule="auto"/>
              <w:jc w:val="both"/>
              <w:rPr>
                <w:rFonts w:asciiTheme="minorHAnsi" w:hAnsiTheme="minorHAnsi" w:cstheme="minorHAnsi"/>
                <w:sz w:val="22"/>
                <w:szCs w:val="22"/>
              </w:rPr>
            </w:pPr>
          </w:p>
          <w:p w14:paraId="190F888F" w14:textId="77777777" w:rsidR="00D94FC2" w:rsidRDefault="001874D2">
            <w:pPr>
              <w:spacing w:line="240" w:lineRule="auto"/>
              <w:jc w:val="both"/>
              <w:rPr>
                <w:rFonts w:asciiTheme="minorHAnsi" w:hAnsiTheme="minorHAnsi" w:cstheme="minorHAnsi"/>
                <w:sz w:val="22"/>
                <w:szCs w:val="22"/>
              </w:rPr>
            </w:pPr>
            <w:hyperlink r:id="rId13" w:anchor="/?room=073f5068b9ff27bb5a2e6162d0360427" w:tooltip="https://collab-ef.wimi.pro/airtime/#/?room=073f5068b9ff27bb5a2e6162d0360427" w:history="1">
              <w:r>
                <w:rPr>
                  <w:rStyle w:val="Hipervnculo"/>
                  <w:rFonts w:asciiTheme="minorHAnsi" w:hAnsiTheme="minorHAnsi" w:cstheme="minorHAnsi"/>
                  <w:sz w:val="22"/>
                  <w:szCs w:val="22"/>
                </w:rPr>
                <w:t>https://collab-ef.wimi.pro/airtime/#/?room=073f5068b9ff27bb5a2e6162d0360427</w:t>
              </w:r>
            </w:hyperlink>
          </w:p>
          <w:p w14:paraId="190F8890" w14:textId="77777777" w:rsidR="00D94FC2" w:rsidRDefault="00D94FC2">
            <w:pPr>
              <w:spacing w:line="240" w:lineRule="auto"/>
              <w:jc w:val="both"/>
              <w:rPr>
                <w:rFonts w:asciiTheme="minorHAnsi" w:hAnsiTheme="minorHAnsi" w:cstheme="minorHAnsi"/>
                <w:sz w:val="22"/>
                <w:szCs w:val="22"/>
              </w:rPr>
            </w:pPr>
          </w:p>
        </w:tc>
      </w:tr>
      <w:tr w:rsidR="00D94FC2" w14:paraId="190F8894" w14:textId="77777777">
        <w:trPr>
          <w:trHeight w:val="273"/>
          <w:jc w:val="center"/>
        </w:trPr>
        <w:tc>
          <w:tcPr>
            <w:tcW w:w="1871" w:type="dxa"/>
            <w:tcBorders>
              <w:top w:val="single" w:sz="4" w:space="0" w:color="auto"/>
              <w:left w:val="single" w:sz="4" w:space="0" w:color="auto"/>
              <w:bottom w:val="single" w:sz="4" w:space="0" w:color="auto"/>
              <w:right w:val="single" w:sz="4" w:space="0" w:color="auto"/>
            </w:tcBorders>
          </w:tcPr>
          <w:p w14:paraId="190F8892" w14:textId="77777777" w:rsidR="00D94FC2" w:rsidRDefault="001874D2">
            <w:pPr>
              <w:spacing w:line="240" w:lineRule="auto"/>
              <w:jc w:val="center"/>
              <w:rPr>
                <w:rFonts w:asciiTheme="minorHAnsi" w:hAnsiTheme="minorHAnsi" w:cstheme="minorHAnsi"/>
                <w:sz w:val="22"/>
                <w:szCs w:val="22"/>
                <w:highlight w:val="yellow"/>
              </w:rPr>
            </w:pPr>
            <w:r>
              <w:t>19/05/2026</w:t>
            </w:r>
          </w:p>
        </w:tc>
        <w:tc>
          <w:tcPr>
            <w:tcW w:w="6882" w:type="dxa"/>
            <w:tcBorders>
              <w:top w:val="single" w:sz="4" w:space="0" w:color="auto"/>
              <w:left w:val="single" w:sz="4" w:space="0" w:color="auto"/>
              <w:bottom w:val="single" w:sz="4" w:space="0" w:color="auto"/>
              <w:right w:val="single" w:sz="4" w:space="0" w:color="auto"/>
            </w:tcBorders>
          </w:tcPr>
          <w:p w14:paraId="190F8893" w14:textId="77777777" w:rsidR="00D94FC2" w:rsidRDefault="001874D2">
            <w:pPr>
              <w:spacing w:line="240" w:lineRule="auto"/>
              <w:jc w:val="both"/>
              <w:rPr>
                <w:rFonts w:asciiTheme="minorHAnsi" w:hAnsiTheme="minorHAnsi" w:cstheme="minorHAnsi"/>
                <w:sz w:val="22"/>
                <w:szCs w:val="22"/>
              </w:rPr>
            </w:pPr>
            <w:r>
              <w:rPr>
                <w:rFonts w:asciiTheme="minorHAnsi" w:hAnsiTheme="minorHAnsi" w:cstheme="minorHAnsi"/>
                <w:sz w:val="22"/>
                <w:szCs w:val="22"/>
              </w:rPr>
              <w:t>Bid submission deadline</w:t>
            </w:r>
          </w:p>
        </w:tc>
      </w:tr>
      <w:tr w:rsidR="00D94FC2" w14:paraId="190F8897" w14:textId="77777777">
        <w:trPr>
          <w:trHeight w:val="264"/>
          <w:jc w:val="center"/>
        </w:trPr>
        <w:tc>
          <w:tcPr>
            <w:tcW w:w="1871" w:type="dxa"/>
            <w:tcBorders>
              <w:top w:val="single" w:sz="4" w:space="0" w:color="auto"/>
              <w:left w:val="single" w:sz="4" w:space="0" w:color="auto"/>
              <w:bottom w:val="single" w:sz="4" w:space="0" w:color="auto"/>
              <w:right w:val="single" w:sz="4" w:space="0" w:color="auto"/>
            </w:tcBorders>
          </w:tcPr>
          <w:p w14:paraId="190F8895" w14:textId="77777777" w:rsidR="00D94FC2" w:rsidRDefault="001874D2">
            <w:pPr>
              <w:spacing w:line="240" w:lineRule="auto"/>
              <w:jc w:val="center"/>
              <w:rPr>
                <w:rFonts w:asciiTheme="minorHAnsi" w:hAnsiTheme="minorHAnsi" w:cstheme="minorHAnsi"/>
                <w:sz w:val="22"/>
                <w:szCs w:val="22"/>
                <w:highlight w:val="yellow"/>
              </w:rPr>
            </w:pPr>
            <w:r>
              <w:t>1/06/2026*</w:t>
            </w:r>
          </w:p>
        </w:tc>
        <w:tc>
          <w:tcPr>
            <w:tcW w:w="6882" w:type="dxa"/>
            <w:tcBorders>
              <w:top w:val="single" w:sz="4" w:space="0" w:color="auto"/>
              <w:left w:val="single" w:sz="4" w:space="0" w:color="auto"/>
              <w:bottom w:val="single" w:sz="4" w:space="0" w:color="auto"/>
              <w:right w:val="single" w:sz="4" w:space="0" w:color="auto"/>
            </w:tcBorders>
          </w:tcPr>
          <w:p w14:paraId="190F8896" w14:textId="77777777" w:rsidR="00D94FC2" w:rsidRDefault="001874D2">
            <w:pPr>
              <w:spacing w:line="240" w:lineRule="auto"/>
              <w:jc w:val="both"/>
              <w:rPr>
                <w:rFonts w:asciiTheme="minorHAnsi" w:hAnsiTheme="minorHAnsi" w:cstheme="minorHAnsi"/>
                <w:sz w:val="22"/>
                <w:szCs w:val="22"/>
              </w:rPr>
            </w:pPr>
            <w:r>
              <w:rPr>
                <w:rFonts w:asciiTheme="minorHAnsi" w:hAnsiTheme="minorHAnsi" w:cstheme="minorHAnsi"/>
                <w:sz w:val="22"/>
                <w:szCs w:val="22"/>
              </w:rPr>
              <w:t>Interviews/Negotiations and requests for optimized bids</w:t>
            </w:r>
          </w:p>
        </w:tc>
      </w:tr>
      <w:tr w:rsidR="00D94FC2" w14:paraId="190F889A" w14:textId="77777777">
        <w:trPr>
          <w:trHeight w:val="273"/>
          <w:jc w:val="center"/>
        </w:trPr>
        <w:tc>
          <w:tcPr>
            <w:tcW w:w="1871" w:type="dxa"/>
            <w:tcBorders>
              <w:top w:val="single" w:sz="4" w:space="0" w:color="auto"/>
              <w:left w:val="single" w:sz="4" w:space="0" w:color="auto"/>
              <w:bottom w:val="single" w:sz="4" w:space="0" w:color="auto"/>
              <w:right w:val="single" w:sz="4" w:space="0" w:color="auto"/>
            </w:tcBorders>
          </w:tcPr>
          <w:p w14:paraId="190F8898" w14:textId="77777777" w:rsidR="00D94FC2" w:rsidRDefault="001874D2">
            <w:pPr>
              <w:spacing w:line="240" w:lineRule="auto"/>
              <w:jc w:val="center"/>
              <w:rPr>
                <w:rFonts w:asciiTheme="minorHAnsi" w:hAnsiTheme="minorHAnsi" w:cstheme="minorHAnsi"/>
                <w:sz w:val="22"/>
                <w:szCs w:val="22"/>
                <w:highlight w:val="yellow"/>
              </w:rPr>
            </w:pPr>
            <w:r>
              <w:t>5/06/2026*</w:t>
            </w:r>
          </w:p>
        </w:tc>
        <w:tc>
          <w:tcPr>
            <w:tcW w:w="6882" w:type="dxa"/>
            <w:tcBorders>
              <w:top w:val="single" w:sz="4" w:space="0" w:color="auto"/>
              <w:left w:val="single" w:sz="4" w:space="0" w:color="auto"/>
              <w:bottom w:val="single" w:sz="4" w:space="0" w:color="auto"/>
              <w:right w:val="single" w:sz="4" w:space="0" w:color="auto"/>
            </w:tcBorders>
          </w:tcPr>
          <w:p w14:paraId="190F8899" w14:textId="77777777" w:rsidR="00D94FC2" w:rsidRDefault="001874D2">
            <w:pPr>
              <w:spacing w:line="240" w:lineRule="auto"/>
              <w:jc w:val="both"/>
              <w:rPr>
                <w:rFonts w:asciiTheme="minorHAnsi" w:hAnsiTheme="minorHAnsi" w:cstheme="minorHAnsi"/>
                <w:sz w:val="22"/>
                <w:szCs w:val="22"/>
              </w:rPr>
            </w:pPr>
            <w:r>
              <w:rPr>
                <w:rFonts w:asciiTheme="minorHAnsi" w:hAnsiTheme="minorHAnsi" w:cstheme="minorHAnsi"/>
                <w:sz w:val="22"/>
                <w:szCs w:val="22"/>
              </w:rPr>
              <w:t>Optimized bid submission deadline</w:t>
            </w:r>
          </w:p>
        </w:tc>
      </w:tr>
      <w:tr w:rsidR="00D94FC2" w14:paraId="190F889D" w14:textId="77777777">
        <w:trPr>
          <w:trHeight w:val="264"/>
          <w:jc w:val="center"/>
        </w:trPr>
        <w:tc>
          <w:tcPr>
            <w:tcW w:w="1871" w:type="dxa"/>
            <w:tcBorders>
              <w:top w:val="single" w:sz="4" w:space="0" w:color="auto"/>
              <w:left w:val="single" w:sz="4" w:space="0" w:color="auto"/>
              <w:bottom w:val="single" w:sz="4" w:space="0" w:color="auto"/>
              <w:right w:val="single" w:sz="4" w:space="0" w:color="auto"/>
            </w:tcBorders>
          </w:tcPr>
          <w:p w14:paraId="190F889B" w14:textId="77777777" w:rsidR="00D94FC2" w:rsidRDefault="001874D2">
            <w:pPr>
              <w:spacing w:line="240" w:lineRule="auto"/>
              <w:jc w:val="center"/>
              <w:rPr>
                <w:rFonts w:asciiTheme="minorHAnsi" w:hAnsiTheme="minorHAnsi" w:cstheme="minorHAnsi"/>
                <w:sz w:val="22"/>
                <w:szCs w:val="22"/>
                <w:highlight w:val="yellow"/>
              </w:rPr>
            </w:pPr>
            <w:r>
              <w:t>12/06/2026*</w:t>
            </w:r>
          </w:p>
        </w:tc>
        <w:tc>
          <w:tcPr>
            <w:tcW w:w="6882" w:type="dxa"/>
            <w:tcBorders>
              <w:top w:val="single" w:sz="4" w:space="0" w:color="auto"/>
              <w:left w:val="single" w:sz="4" w:space="0" w:color="auto"/>
              <w:bottom w:val="single" w:sz="4" w:space="0" w:color="auto"/>
              <w:right w:val="single" w:sz="4" w:space="0" w:color="auto"/>
            </w:tcBorders>
          </w:tcPr>
          <w:p w14:paraId="190F889C" w14:textId="77777777" w:rsidR="00D94FC2" w:rsidRDefault="001874D2">
            <w:pPr>
              <w:spacing w:line="240" w:lineRule="auto"/>
              <w:rPr>
                <w:rFonts w:asciiTheme="minorHAnsi" w:hAnsiTheme="minorHAnsi" w:cstheme="minorHAnsi"/>
                <w:sz w:val="22"/>
                <w:szCs w:val="22"/>
              </w:rPr>
            </w:pPr>
            <w:r>
              <w:rPr>
                <w:rFonts w:asciiTheme="minorHAnsi" w:hAnsiTheme="minorHAnsi" w:cstheme="minorHAnsi"/>
                <w:sz w:val="22"/>
                <w:szCs w:val="22"/>
              </w:rPr>
              <w:t>Rejection letters sent to non-selected candidates</w:t>
            </w:r>
          </w:p>
        </w:tc>
      </w:tr>
      <w:tr w:rsidR="00D94FC2" w14:paraId="190F88A0" w14:textId="77777777">
        <w:trPr>
          <w:trHeight w:val="273"/>
          <w:jc w:val="center"/>
        </w:trPr>
        <w:tc>
          <w:tcPr>
            <w:tcW w:w="1871" w:type="dxa"/>
            <w:tcBorders>
              <w:top w:val="single" w:sz="4" w:space="0" w:color="auto"/>
              <w:left w:val="single" w:sz="4" w:space="0" w:color="auto"/>
              <w:bottom w:val="single" w:sz="4" w:space="0" w:color="auto"/>
              <w:right w:val="single" w:sz="4" w:space="0" w:color="auto"/>
            </w:tcBorders>
          </w:tcPr>
          <w:p w14:paraId="190F889E" w14:textId="77777777" w:rsidR="00D94FC2" w:rsidRDefault="001874D2">
            <w:pPr>
              <w:spacing w:line="240" w:lineRule="auto"/>
              <w:jc w:val="center"/>
              <w:rPr>
                <w:rFonts w:asciiTheme="minorHAnsi" w:hAnsiTheme="minorHAnsi" w:cstheme="minorHAnsi"/>
                <w:sz w:val="22"/>
                <w:szCs w:val="22"/>
                <w:highlight w:val="yellow"/>
              </w:rPr>
            </w:pPr>
            <w:r>
              <w:t>15/06/2026*</w:t>
            </w:r>
          </w:p>
        </w:tc>
        <w:tc>
          <w:tcPr>
            <w:tcW w:w="6882" w:type="dxa"/>
            <w:tcBorders>
              <w:top w:val="single" w:sz="4" w:space="0" w:color="auto"/>
              <w:left w:val="single" w:sz="4" w:space="0" w:color="auto"/>
              <w:bottom w:val="single" w:sz="4" w:space="0" w:color="auto"/>
              <w:right w:val="single" w:sz="4" w:space="0" w:color="auto"/>
            </w:tcBorders>
          </w:tcPr>
          <w:p w14:paraId="190F889F" w14:textId="77777777" w:rsidR="00D94FC2" w:rsidRDefault="001874D2">
            <w:pPr>
              <w:spacing w:line="240" w:lineRule="auto"/>
              <w:jc w:val="both"/>
              <w:rPr>
                <w:rFonts w:asciiTheme="minorHAnsi" w:hAnsiTheme="minorHAnsi" w:cstheme="minorHAnsi"/>
                <w:sz w:val="22"/>
                <w:szCs w:val="22"/>
              </w:rPr>
            </w:pPr>
            <w:r>
              <w:rPr>
                <w:rFonts w:asciiTheme="minorHAnsi" w:hAnsiTheme="minorHAnsi" w:cstheme="minorHAnsi"/>
                <w:sz w:val="22"/>
                <w:szCs w:val="22"/>
              </w:rPr>
              <w:t>Contract award</w:t>
            </w:r>
          </w:p>
        </w:tc>
      </w:tr>
      <w:tr w:rsidR="00D94FC2" w14:paraId="190F88A2" w14:textId="77777777">
        <w:trPr>
          <w:trHeight w:val="273"/>
          <w:jc w:val="center"/>
        </w:trPr>
        <w:tc>
          <w:tcPr>
            <w:tcW w:w="8753" w:type="dxa"/>
            <w:gridSpan w:val="2"/>
            <w:tcBorders>
              <w:top w:val="single" w:sz="4" w:space="0" w:color="auto"/>
              <w:left w:val="single" w:sz="4" w:space="0" w:color="auto"/>
              <w:bottom w:val="single" w:sz="4" w:space="0" w:color="auto"/>
              <w:right w:val="single" w:sz="4" w:space="0" w:color="auto"/>
            </w:tcBorders>
          </w:tcPr>
          <w:p w14:paraId="190F88A1" w14:textId="77777777" w:rsidR="00D94FC2" w:rsidRDefault="001874D2">
            <w:pPr>
              <w:spacing w:line="240" w:lineRule="auto"/>
              <w:jc w:val="both"/>
              <w:rPr>
                <w:rFonts w:asciiTheme="minorHAnsi" w:hAnsiTheme="minorHAnsi" w:cstheme="minorHAnsi"/>
                <w:sz w:val="22"/>
                <w:szCs w:val="22"/>
              </w:rPr>
            </w:pPr>
            <w:r>
              <w:rPr>
                <w:rFonts w:asciiTheme="minorHAnsi" w:hAnsiTheme="minorHAnsi" w:cstheme="minorHAnsi"/>
                <w:sz w:val="22"/>
                <w:szCs w:val="22"/>
              </w:rPr>
              <w:t>* Estimated dates</w:t>
            </w:r>
          </w:p>
        </w:tc>
      </w:tr>
    </w:tbl>
    <w:p w14:paraId="190F88A3" w14:textId="77777777" w:rsidR="00D94FC2" w:rsidRDefault="001874D2">
      <w:pPr>
        <w:pStyle w:val="Ttulo2"/>
        <w:spacing w:before="120" w:after="120" w:line="240" w:lineRule="auto"/>
        <w:jc w:val="both"/>
        <w:rPr>
          <w:rFonts w:asciiTheme="minorHAnsi" w:hAnsiTheme="minorHAnsi" w:cstheme="minorHAnsi"/>
          <w:sz w:val="22"/>
          <w:szCs w:val="22"/>
          <w:u w:val="single"/>
        </w:rPr>
      </w:pPr>
      <w:bookmarkStart w:id="14" w:name="_Toc227851793"/>
      <w:r>
        <w:rPr>
          <w:rFonts w:asciiTheme="minorHAnsi" w:hAnsiTheme="minorHAnsi" w:cstheme="minorHAnsi"/>
          <w:sz w:val="22"/>
          <w:szCs w:val="22"/>
          <w:u w:val="single"/>
        </w:rPr>
        <w:t>Tender language – currency</w:t>
      </w:r>
      <w:bookmarkEnd w:id="14"/>
    </w:p>
    <w:p w14:paraId="190F88A4" w14:textId="77777777" w:rsidR="00D94FC2" w:rsidRDefault="001874D2">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 xml:space="preserve">All the tender documents must be written in English, except for the documents accompanying the methodological and financial </w:t>
      </w:r>
      <w:r>
        <w:rPr>
          <w:rFonts w:asciiTheme="minorHAnsi" w:hAnsiTheme="minorHAnsi" w:cstheme="minorHAnsi"/>
          <w:sz w:val="22"/>
          <w:szCs w:val="22"/>
          <w:u w:val="single"/>
        </w:rPr>
        <w:t>proposals</w:t>
      </w:r>
      <w:r>
        <w:rPr>
          <w:rFonts w:asciiTheme="minorHAnsi" w:hAnsiTheme="minorHAnsi" w:cstheme="minorHAnsi"/>
          <w:sz w:val="22"/>
          <w:szCs w:val="22"/>
        </w:rPr>
        <w:t xml:space="preserve"> described in the article 4 of this tender, that must be written in Spanish. </w:t>
      </w:r>
    </w:p>
    <w:p w14:paraId="190F88A5" w14:textId="77777777" w:rsidR="00D94FC2" w:rsidRDefault="001874D2">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The Contracting Authority will conclude contracts in the following currency: Dollar (USD).</w:t>
      </w:r>
    </w:p>
    <w:p w14:paraId="190F88A6" w14:textId="77777777" w:rsidR="00D94FC2" w:rsidRDefault="00D94FC2">
      <w:pPr>
        <w:spacing w:before="120" w:line="240" w:lineRule="auto"/>
        <w:jc w:val="both"/>
        <w:rPr>
          <w:rFonts w:asciiTheme="minorHAnsi" w:hAnsiTheme="minorHAnsi" w:cstheme="minorHAnsi"/>
          <w:sz w:val="22"/>
          <w:szCs w:val="22"/>
        </w:rPr>
      </w:pPr>
    </w:p>
    <w:p w14:paraId="190F88A7" w14:textId="77777777" w:rsidR="00D94FC2" w:rsidRDefault="001874D2">
      <w:pPr>
        <w:pStyle w:val="Ttulo2"/>
        <w:spacing w:before="120" w:after="120" w:line="240" w:lineRule="auto"/>
        <w:jc w:val="both"/>
        <w:rPr>
          <w:rFonts w:asciiTheme="minorHAnsi" w:hAnsiTheme="minorHAnsi" w:cstheme="minorHAnsi"/>
          <w:sz w:val="22"/>
          <w:szCs w:val="22"/>
          <w:u w:val="single"/>
        </w:rPr>
      </w:pPr>
      <w:bookmarkStart w:id="15" w:name="_Toc227851794"/>
      <w:r>
        <w:rPr>
          <w:rFonts w:asciiTheme="minorHAnsi" w:hAnsiTheme="minorHAnsi" w:cstheme="minorHAnsi"/>
          <w:sz w:val="22"/>
          <w:szCs w:val="22"/>
          <w:u w:val="single"/>
        </w:rPr>
        <w:t>Composition of the tender documents</w:t>
      </w:r>
      <w:bookmarkEnd w:id="15"/>
    </w:p>
    <w:p w14:paraId="190F88A8" w14:textId="77777777" w:rsidR="00D94FC2" w:rsidRDefault="001874D2">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The tender documents are composed of the following:</w:t>
      </w:r>
    </w:p>
    <w:p w14:paraId="190F88A9" w14:textId="77777777" w:rsidR="00D94FC2" w:rsidRDefault="001874D2">
      <w:pPr>
        <w:pStyle w:val="v"/>
        <w:widowControl w:val="0"/>
        <w:numPr>
          <w:ilvl w:val="0"/>
          <w:numId w:val="7"/>
        </w:numPr>
        <w:rPr>
          <w:rFonts w:asciiTheme="minorHAnsi" w:hAnsiTheme="minorHAnsi" w:cstheme="minorHAnsi"/>
          <w:szCs w:val="22"/>
        </w:rPr>
      </w:pPr>
      <w:r>
        <w:rPr>
          <w:rFonts w:asciiTheme="minorHAnsi" w:hAnsiTheme="minorHAnsi" w:cstheme="minorHAnsi"/>
          <w:szCs w:val="22"/>
        </w:rPr>
        <w:t>These tender rules (the “Rules”);</w:t>
      </w:r>
    </w:p>
    <w:p w14:paraId="190F88AA" w14:textId="77777777" w:rsidR="00D94FC2" w:rsidRDefault="001874D2">
      <w:pPr>
        <w:pStyle w:val="v"/>
        <w:widowControl w:val="0"/>
        <w:numPr>
          <w:ilvl w:val="0"/>
          <w:numId w:val="7"/>
        </w:numPr>
        <w:rPr>
          <w:rFonts w:asciiTheme="minorHAnsi" w:hAnsiTheme="minorHAnsi" w:cstheme="minorHAnsi"/>
          <w:szCs w:val="22"/>
        </w:rPr>
      </w:pPr>
      <w:r>
        <w:rPr>
          <w:rFonts w:asciiTheme="minorHAnsi" w:hAnsiTheme="minorHAnsi" w:cstheme="minorHAnsi"/>
          <w:szCs w:val="22"/>
        </w:rPr>
        <w:t>The Specifications and any annexes;</w:t>
      </w:r>
    </w:p>
    <w:p w14:paraId="190F88AB" w14:textId="77777777" w:rsidR="00D94FC2" w:rsidRDefault="001874D2">
      <w:pPr>
        <w:pStyle w:val="Prrafodelista"/>
        <w:numPr>
          <w:ilvl w:val="0"/>
          <w:numId w:val="7"/>
        </w:numPr>
        <w:spacing w:line="240" w:lineRule="auto"/>
        <w:ind w:left="714" w:hanging="357"/>
        <w:jc w:val="both"/>
        <w:rPr>
          <w:rFonts w:asciiTheme="minorHAnsi" w:hAnsiTheme="minorHAnsi" w:cstheme="minorHAnsi"/>
          <w:szCs w:val="22"/>
        </w:rPr>
      </w:pPr>
      <w:r>
        <w:rPr>
          <w:rFonts w:asciiTheme="minorHAnsi" w:hAnsiTheme="minorHAnsi" w:cstheme="minorHAnsi"/>
          <w:color w:val="000000"/>
          <w:sz w:val="22"/>
          <w:szCs w:val="22"/>
        </w:rPr>
        <w:t>The draft contract (general conditions and special conditions) and any annexes;</w:t>
      </w:r>
      <w:r>
        <w:rPr>
          <w:rFonts w:asciiTheme="minorHAnsi" w:hAnsiTheme="minorHAnsi" w:cstheme="minorHAnsi"/>
          <w:szCs w:val="22"/>
        </w:rPr>
        <w:t xml:space="preserve"> </w:t>
      </w:r>
    </w:p>
    <w:p w14:paraId="190F88AC" w14:textId="77777777" w:rsidR="00D94FC2" w:rsidRDefault="001874D2">
      <w:pPr>
        <w:pStyle w:val="Prrafodelista"/>
        <w:numPr>
          <w:ilvl w:val="0"/>
          <w:numId w:val="7"/>
        </w:numPr>
        <w:spacing w:line="240" w:lineRule="auto"/>
        <w:ind w:left="714" w:hanging="357"/>
        <w:jc w:val="both"/>
        <w:rPr>
          <w:rFonts w:asciiTheme="minorHAnsi" w:hAnsiTheme="minorHAnsi" w:cstheme="minorHAnsi"/>
          <w:color w:val="000000"/>
          <w:sz w:val="22"/>
          <w:szCs w:val="22"/>
        </w:rPr>
      </w:pPr>
      <w:r>
        <w:rPr>
          <w:rFonts w:asciiTheme="minorHAnsi" w:hAnsiTheme="minorHAnsi" w:cstheme="minorHAnsi"/>
          <w:color w:val="000000"/>
          <w:sz w:val="22"/>
          <w:szCs w:val="22"/>
        </w:rPr>
        <w:t>The financial annex;</w:t>
      </w:r>
    </w:p>
    <w:p w14:paraId="190F88AD" w14:textId="77777777" w:rsidR="00D94FC2" w:rsidRDefault="001874D2">
      <w:pPr>
        <w:pStyle w:val="v"/>
        <w:widowControl w:val="0"/>
        <w:numPr>
          <w:ilvl w:val="0"/>
          <w:numId w:val="7"/>
        </w:numPr>
        <w:rPr>
          <w:rFonts w:asciiTheme="minorHAnsi" w:hAnsiTheme="minorHAnsi" w:cstheme="minorHAnsi"/>
          <w:szCs w:val="22"/>
        </w:rPr>
      </w:pPr>
      <w:r>
        <w:rPr>
          <w:rFonts w:asciiTheme="minorHAnsi" w:hAnsiTheme="minorHAnsi" w:cstheme="minorHAnsi"/>
          <w:szCs w:val="22"/>
        </w:rPr>
        <w:t>The application form (including the third-party sheet and the “Sworn statement on exclusion criteria, the absence of conflict of interest);</w:t>
      </w:r>
    </w:p>
    <w:p w14:paraId="190F88AE" w14:textId="77777777" w:rsidR="00D94FC2" w:rsidRDefault="001874D2">
      <w:pPr>
        <w:pStyle w:val="v"/>
        <w:widowControl w:val="0"/>
        <w:numPr>
          <w:ilvl w:val="0"/>
          <w:numId w:val="7"/>
        </w:numPr>
        <w:rPr>
          <w:rFonts w:asciiTheme="minorHAnsi" w:hAnsiTheme="minorHAnsi" w:cstheme="minorHAnsi"/>
          <w:szCs w:val="22"/>
        </w:rPr>
      </w:pPr>
      <w:r>
        <w:rPr>
          <w:rFonts w:asciiTheme="minorHAnsi" w:hAnsiTheme="minorHAnsi" w:cstheme="minorHAnsi"/>
          <w:szCs w:val="22"/>
        </w:rPr>
        <w:t>The candidate GDPR compliance verification form;</w:t>
      </w:r>
    </w:p>
    <w:p w14:paraId="190F88AF" w14:textId="77777777" w:rsidR="00D94FC2" w:rsidRDefault="001874D2">
      <w:pPr>
        <w:pStyle w:val="v"/>
        <w:widowControl w:val="0"/>
        <w:numPr>
          <w:ilvl w:val="0"/>
          <w:numId w:val="7"/>
        </w:numPr>
        <w:rPr>
          <w:rFonts w:asciiTheme="minorHAnsi" w:hAnsiTheme="minorHAnsi" w:cstheme="minorHAnsi"/>
          <w:szCs w:val="22"/>
        </w:rPr>
      </w:pPr>
      <w:r>
        <w:rPr>
          <w:rFonts w:asciiTheme="minorHAnsi" w:hAnsiTheme="minorHAnsi" w:cstheme="minorHAnsi"/>
          <w:szCs w:val="22"/>
        </w:rPr>
        <w:t>The safety evaluation questionnaire, for any contract whose execution implies the movement of its personnel (or its subcontractor) in an orange or red zone (in accordance with the regional vigilance maps made available by the Ministry of Europe and Foreign Affairs (</w:t>
      </w:r>
      <w:hyperlink r:id="rId14" w:tooltip="https://www.diplomatie.gouv.fr/fr/conseils-aux-voyageurs/" w:history="1">
        <w:r>
          <w:rPr>
            <w:rStyle w:val="Hipervnculo"/>
            <w:rFonts w:asciiTheme="minorHAnsi" w:hAnsiTheme="minorHAnsi" w:cstheme="minorHAnsi"/>
            <w:szCs w:val="22"/>
          </w:rPr>
          <w:t>https://www.diplomatie.gouv.fr/fr/conseils-aux-voyageurs/</w:t>
        </w:r>
      </w:hyperlink>
      <w:r>
        <w:rPr>
          <w:rFonts w:asciiTheme="minorHAnsi" w:hAnsiTheme="minorHAnsi" w:cstheme="minorHAnsi"/>
          <w:szCs w:val="22"/>
        </w:rPr>
        <w:t>),</w:t>
      </w:r>
    </w:p>
    <w:p w14:paraId="190F88B0" w14:textId="77777777" w:rsidR="00D94FC2" w:rsidRDefault="001874D2">
      <w:pPr>
        <w:pStyle w:val="v"/>
        <w:widowControl w:val="0"/>
        <w:numPr>
          <w:ilvl w:val="0"/>
          <w:numId w:val="7"/>
        </w:numPr>
        <w:rPr>
          <w:rFonts w:asciiTheme="minorHAnsi" w:hAnsiTheme="minorHAnsi" w:cstheme="minorHAnsi"/>
          <w:szCs w:val="22"/>
        </w:rPr>
      </w:pPr>
      <w:r>
        <w:rPr>
          <w:rFonts w:asciiTheme="minorHAnsi" w:hAnsiTheme="minorHAnsi" w:cstheme="minorHAnsi"/>
          <w:szCs w:val="22"/>
        </w:rPr>
        <w:lastRenderedPageBreak/>
        <w:t>DAJ_GU006ENG_v01 - PLACE user guide for companies.</w:t>
      </w:r>
    </w:p>
    <w:p w14:paraId="190F88B1" w14:textId="77777777" w:rsidR="00D94FC2" w:rsidRDefault="001874D2">
      <w:pPr>
        <w:pStyle w:val="v"/>
        <w:widowControl w:val="0"/>
        <w:numPr>
          <w:ilvl w:val="0"/>
          <w:numId w:val="7"/>
        </w:numPr>
        <w:rPr>
          <w:rFonts w:asciiTheme="minorHAnsi" w:hAnsiTheme="minorHAnsi" w:cstheme="minorHAnsi"/>
          <w:szCs w:val="22"/>
        </w:rPr>
      </w:pPr>
      <w:r>
        <w:rPr>
          <w:rFonts w:asciiTheme="minorHAnsi" w:hAnsiTheme="minorHAnsi" w:cstheme="minorHAnsi"/>
          <w:szCs w:val="22"/>
        </w:rPr>
        <w:t>Annex to the contract covering the processing of personal data in the event of GDPR data processing (collection of personal data on behalf of Expertise France);</w:t>
      </w:r>
    </w:p>
    <w:p w14:paraId="190F88B2" w14:textId="77777777" w:rsidR="00D94FC2" w:rsidRDefault="00D94FC2">
      <w:pPr>
        <w:spacing w:line="240" w:lineRule="auto"/>
        <w:rPr>
          <w:rFonts w:asciiTheme="minorHAnsi" w:eastAsia="Times New Roman" w:hAnsiTheme="minorHAnsi" w:cstheme="minorHAnsi"/>
          <w:b/>
          <w:caps/>
          <w:sz w:val="28"/>
          <w:szCs w:val="22"/>
          <w:u w:val="single"/>
        </w:rPr>
      </w:pPr>
    </w:p>
    <w:p w14:paraId="190F88B3" w14:textId="77777777" w:rsidR="00D94FC2" w:rsidRDefault="001874D2">
      <w:pPr>
        <w:pStyle w:val="Ttulo2"/>
        <w:spacing w:before="120" w:after="120" w:line="240" w:lineRule="auto"/>
        <w:jc w:val="both"/>
        <w:rPr>
          <w:rFonts w:asciiTheme="minorHAnsi" w:hAnsiTheme="minorHAnsi" w:cstheme="minorHAnsi"/>
          <w:sz w:val="22"/>
          <w:szCs w:val="22"/>
          <w:u w:val="single"/>
        </w:rPr>
      </w:pPr>
      <w:bookmarkStart w:id="16" w:name="_Toc227851795"/>
      <w:r>
        <w:rPr>
          <w:rFonts w:asciiTheme="minorHAnsi" w:hAnsiTheme="minorHAnsi" w:cstheme="minorHAnsi"/>
          <w:sz w:val="22"/>
          <w:szCs w:val="22"/>
          <w:u w:val="single"/>
        </w:rPr>
        <w:t>Modification of the tender documents</w:t>
      </w:r>
      <w:bookmarkEnd w:id="16"/>
    </w:p>
    <w:p w14:paraId="190F88B4" w14:textId="77777777" w:rsidR="00D94FC2" w:rsidRDefault="001874D2">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Modifications may be made to the tender documents up to 4 days prior to the bid submission deadline.</w:t>
      </w:r>
    </w:p>
    <w:p w14:paraId="190F88B5" w14:textId="77777777" w:rsidR="00D94FC2" w:rsidRDefault="001874D2">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Modifications are only forwarded to the economic operators duly identified during the tender document consultation phase.</w:t>
      </w:r>
    </w:p>
    <w:p w14:paraId="190F88B6" w14:textId="77777777" w:rsidR="00D94FC2" w:rsidRDefault="00D94FC2">
      <w:pPr>
        <w:spacing w:line="240" w:lineRule="auto"/>
        <w:rPr>
          <w:rFonts w:asciiTheme="minorHAnsi" w:hAnsiTheme="minorHAnsi" w:cstheme="minorHAnsi"/>
          <w:sz w:val="22"/>
          <w:szCs w:val="22"/>
        </w:rPr>
      </w:pPr>
    </w:p>
    <w:p w14:paraId="190F88B7" w14:textId="77777777" w:rsidR="00D94FC2" w:rsidRDefault="001874D2">
      <w:pPr>
        <w:spacing w:line="240" w:lineRule="auto"/>
        <w:rPr>
          <w:rFonts w:asciiTheme="minorHAnsi" w:hAnsiTheme="minorHAnsi" w:cstheme="minorHAnsi"/>
          <w:b/>
          <w:caps/>
          <w:sz w:val="28"/>
          <w:szCs w:val="22"/>
          <w:u w:val="single"/>
        </w:rPr>
      </w:pPr>
      <w:r>
        <w:rPr>
          <w:rFonts w:asciiTheme="minorHAnsi" w:hAnsiTheme="minorHAnsi" w:cstheme="minorHAnsi"/>
          <w:sz w:val="22"/>
          <w:szCs w:val="22"/>
        </w:rPr>
        <w:t>Candidates/bidders must respond on the basis of the latest modified documents. Should any candidate/bidder have submitted any bid or offer prior to modification, they may resubmit based on the latest modified documents prior to the bid reception deadline.</w:t>
      </w:r>
    </w:p>
    <w:p w14:paraId="190F88B8" w14:textId="77777777" w:rsidR="00D94FC2" w:rsidRDefault="001874D2">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7" w:name="_Toc227851796"/>
      <w:r>
        <w:rPr>
          <w:rFonts w:asciiTheme="minorHAnsi" w:hAnsiTheme="minorHAnsi" w:cstheme="minorHAnsi"/>
          <w:b/>
          <w:bCs/>
          <w:caps/>
          <w:sz w:val="28"/>
          <w:szCs w:val="22"/>
          <w:u w:val="single"/>
        </w:rPr>
        <w:t>General characteristics of the proposed contract</w:t>
      </w:r>
      <w:bookmarkEnd w:id="17"/>
    </w:p>
    <w:p w14:paraId="190F88B9" w14:textId="77777777" w:rsidR="00D94FC2" w:rsidRDefault="001874D2">
      <w:pPr>
        <w:pStyle w:val="Ttulo2"/>
        <w:spacing w:before="120" w:after="120" w:line="240" w:lineRule="auto"/>
        <w:jc w:val="both"/>
        <w:rPr>
          <w:rFonts w:asciiTheme="minorHAnsi" w:hAnsiTheme="minorHAnsi" w:cstheme="minorHAnsi"/>
          <w:sz w:val="22"/>
          <w:szCs w:val="22"/>
          <w:u w:val="single"/>
        </w:rPr>
      </w:pPr>
      <w:bookmarkStart w:id="18" w:name="_Toc455587878"/>
      <w:bookmarkStart w:id="19" w:name="_Toc455679203"/>
      <w:bookmarkStart w:id="20" w:name="_Toc455768062"/>
      <w:bookmarkStart w:id="21" w:name="_Toc452049140"/>
      <w:bookmarkStart w:id="22" w:name="_Toc417653416"/>
      <w:bookmarkStart w:id="23" w:name="_Toc419212432"/>
      <w:bookmarkStart w:id="24" w:name="_Toc443657766"/>
      <w:bookmarkStart w:id="25" w:name="_Toc446628685"/>
      <w:bookmarkStart w:id="26" w:name="_Toc379270787"/>
      <w:bookmarkStart w:id="27" w:name="_Toc227851797"/>
      <w:r>
        <w:rPr>
          <w:rFonts w:asciiTheme="minorHAnsi" w:hAnsiTheme="minorHAnsi" w:cstheme="minorHAnsi"/>
          <w:sz w:val="22"/>
          <w:szCs w:val="22"/>
          <w:u w:val="single"/>
        </w:rPr>
        <w:t>Form of the contract</w:t>
      </w:r>
      <w:bookmarkEnd w:id="27"/>
    </w:p>
    <w:p w14:paraId="190F88BA" w14:textId="77777777" w:rsidR="00D94FC2" w:rsidRDefault="001874D2">
      <w:pPr>
        <w:spacing w:line="240" w:lineRule="auto"/>
        <w:rPr>
          <w:rFonts w:asciiTheme="minorHAnsi" w:hAnsiTheme="minorHAnsi" w:cstheme="minorHAnsi"/>
          <w:sz w:val="22"/>
          <w:szCs w:val="22"/>
        </w:rPr>
      </w:pPr>
      <w:r>
        <w:rPr>
          <w:rFonts w:asciiTheme="minorHAnsi" w:hAnsiTheme="minorHAnsi" w:cstheme="minorHAnsi"/>
          <w:sz w:val="22"/>
          <w:szCs w:val="22"/>
        </w:rPr>
        <w:t>The contract constitutes public procurement composed of a single item subject to fixed pricing.</w:t>
      </w:r>
    </w:p>
    <w:p w14:paraId="190F88BB" w14:textId="77777777" w:rsidR="00D94FC2" w:rsidRDefault="00D94FC2">
      <w:pPr>
        <w:spacing w:line="240" w:lineRule="auto"/>
        <w:rPr>
          <w:rFonts w:asciiTheme="minorHAnsi" w:hAnsiTheme="minorHAnsi" w:cstheme="minorHAnsi"/>
          <w:sz w:val="22"/>
          <w:szCs w:val="22"/>
        </w:rPr>
      </w:pPr>
    </w:p>
    <w:p w14:paraId="190F88BC" w14:textId="77777777" w:rsidR="00D94FC2" w:rsidRDefault="001874D2">
      <w:pPr>
        <w:pStyle w:val="Ttulo2"/>
        <w:spacing w:before="120" w:after="120" w:line="240" w:lineRule="auto"/>
        <w:jc w:val="both"/>
        <w:rPr>
          <w:rFonts w:asciiTheme="minorHAnsi" w:hAnsiTheme="minorHAnsi" w:cstheme="minorHAnsi"/>
          <w:sz w:val="22"/>
          <w:szCs w:val="22"/>
        </w:rPr>
      </w:pPr>
      <w:bookmarkStart w:id="28" w:name="_Toc227851798"/>
      <w:r>
        <w:rPr>
          <w:rFonts w:asciiTheme="minorHAnsi" w:hAnsiTheme="minorHAnsi" w:cstheme="minorHAnsi"/>
          <w:sz w:val="22"/>
          <w:szCs w:val="22"/>
          <w:u w:val="single"/>
        </w:rPr>
        <w:t>Estimated amount of the need</w:t>
      </w:r>
      <w:bookmarkEnd w:id="18"/>
      <w:bookmarkEnd w:id="19"/>
      <w:bookmarkEnd w:id="20"/>
      <w:bookmarkEnd w:id="21"/>
      <w:bookmarkEnd w:id="28"/>
    </w:p>
    <w:p w14:paraId="190F88BD" w14:textId="77777777" w:rsidR="00D94FC2" w:rsidRDefault="001874D2">
      <w:pPr>
        <w:spacing w:line="240" w:lineRule="auto"/>
        <w:jc w:val="both"/>
        <w:rPr>
          <w:rFonts w:asciiTheme="minorHAnsi" w:hAnsiTheme="minorHAnsi" w:cstheme="minorHAnsi"/>
          <w:sz w:val="22"/>
          <w:szCs w:val="22"/>
        </w:rPr>
      </w:pPr>
      <w:r>
        <w:rPr>
          <w:rFonts w:asciiTheme="minorHAnsi" w:hAnsiTheme="minorHAnsi" w:cstheme="minorHAnsi"/>
          <w:sz w:val="22"/>
          <w:szCs w:val="22"/>
        </w:rPr>
        <w:t xml:space="preserve">The provisional amount of the contract is fixed at a maximum of </w:t>
      </w:r>
      <w:r>
        <w:rPr>
          <w:rFonts w:asciiTheme="minorHAnsi" w:hAnsiTheme="minorHAnsi" w:cstheme="minorHAnsi"/>
          <w:b/>
          <w:bCs/>
          <w:sz w:val="22"/>
          <w:szCs w:val="22"/>
        </w:rPr>
        <w:t>USD70.000</w:t>
      </w:r>
    </w:p>
    <w:p w14:paraId="190F88BE" w14:textId="77777777" w:rsidR="00D94FC2" w:rsidRDefault="001874D2">
      <w:pPr>
        <w:pStyle w:val="Ttulo2"/>
        <w:spacing w:before="120" w:after="120" w:line="240" w:lineRule="auto"/>
        <w:jc w:val="both"/>
        <w:rPr>
          <w:rFonts w:asciiTheme="minorHAnsi" w:hAnsiTheme="minorHAnsi" w:cstheme="minorHAnsi"/>
          <w:sz w:val="22"/>
          <w:szCs w:val="22"/>
          <w:u w:val="single"/>
        </w:rPr>
      </w:pPr>
      <w:bookmarkStart w:id="29" w:name="_Toc227851799"/>
      <w:r>
        <w:rPr>
          <w:rFonts w:asciiTheme="minorHAnsi" w:hAnsiTheme="minorHAnsi" w:cstheme="minorHAnsi"/>
          <w:sz w:val="22"/>
          <w:szCs w:val="22"/>
          <w:u w:val="single"/>
        </w:rPr>
        <w:t>Term of the contract</w:t>
      </w:r>
      <w:bookmarkEnd w:id="29"/>
    </w:p>
    <w:p w14:paraId="190F88BF" w14:textId="77777777" w:rsidR="00D94FC2" w:rsidRDefault="001874D2">
      <w:pPr>
        <w:spacing w:line="240" w:lineRule="auto"/>
        <w:jc w:val="both"/>
        <w:rPr>
          <w:rFonts w:asciiTheme="minorHAnsi" w:hAnsiTheme="minorHAnsi" w:cstheme="minorHAnsi"/>
          <w:sz w:val="22"/>
          <w:szCs w:val="22"/>
        </w:rPr>
      </w:pPr>
      <w:r>
        <w:rPr>
          <w:rFonts w:asciiTheme="minorHAnsi" w:hAnsiTheme="minorHAnsi" w:cstheme="minorHAnsi"/>
          <w:sz w:val="22"/>
          <w:szCs w:val="22"/>
        </w:rPr>
        <w:t>The provisional term of the contract is 7 months from its award date. For illustrative purposes only, the anticipated award date is June 2026.</w:t>
      </w:r>
    </w:p>
    <w:p w14:paraId="190F88C0" w14:textId="77777777" w:rsidR="00D94FC2" w:rsidRDefault="00D94FC2">
      <w:pPr>
        <w:spacing w:line="240" w:lineRule="auto"/>
        <w:jc w:val="both"/>
        <w:rPr>
          <w:rFonts w:asciiTheme="minorHAnsi" w:hAnsiTheme="minorHAnsi" w:cstheme="minorHAnsi"/>
          <w:sz w:val="22"/>
          <w:szCs w:val="22"/>
        </w:rPr>
      </w:pPr>
    </w:p>
    <w:p w14:paraId="190F88C1" w14:textId="77777777" w:rsidR="00D94FC2" w:rsidRDefault="001874D2">
      <w:pPr>
        <w:pStyle w:val="Ttulo2"/>
        <w:spacing w:before="120" w:after="120" w:line="240" w:lineRule="auto"/>
        <w:jc w:val="both"/>
        <w:rPr>
          <w:rFonts w:asciiTheme="minorHAnsi" w:hAnsiTheme="minorHAnsi" w:cstheme="minorHAnsi"/>
          <w:sz w:val="22"/>
          <w:szCs w:val="22"/>
          <w:u w:val="single"/>
        </w:rPr>
      </w:pPr>
      <w:bookmarkStart w:id="30" w:name="_Toc227851800"/>
      <w:r>
        <w:rPr>
          <w:rFonts w:asciiTheme="minorHAnsi" w:hAnsiTheme="minorHAnsi" w:cstheme="minorHAnsi"/>
          <w:sz w:val="22"/>
          <w:szCs w:val="22"/>
          <w:u w:val="single"/>
        </w:rPr>
        <w:t>Allotment</w:t>
      </w:r>
      <w:bookmarkEnd w:id="30"/>
    </w:p>
    <w:p w14:paraId="190F88C2" w14:textId="77777777" w:rsidR="00D94FC2" w:rsidRDefault="001874D2">
      <w:pPr>
        <w:spacing w:line="240" w:lineRule="auto"/>
        <w:jc w:val="both"/>
        <w:rPr>
          <w:rFonts w:asciiTheme="minorHAnsi" w:hAnsiTheme="minorHAnsi" w:cstheme="minorHAnsi"/>
          <w:sz w:val="22"/>
          <w:szCs w:val="22"/>
        </w:rPr>
      </w:pPr>
      <w:r>
        <w:rPr>
          <w:rFonts w:asciiTheme="minorHAnsi" w:hAnsiTheme="minorHAnsi" w:cstheme="minorHAnsi"/>
          <w:sz w:val="22"/>
          <w:szCs w:val="22"/>
        </w:rPr>
        <w:t>This tender is not divided into lots.</w:t>
      </w:r>
    </w:p>
    <w:p w14:paraId="190F88C3" w14:textId="77777777" w:rsidR="00D94FC2" w:rsidRDefault="00D94FC2">
      <w:pPr>
        <w:spacing w:line="240" w:lineRule="auto"/>
        <w:jc w:val="both"/>
        <w:rPr>
          <w:rFonts w:asciiTheme="minorHAnsi" w:hAnsiTheme="minorHAnsi" w:cstheme="minorHAnsi"/>
          <w:sz w:val="22"/>
          <w:szCs w:val="22"/>
        </w:rPr>
      </w:pPr>
    </w:p>
    <w:p w14:paraId="190F88C4" w14:textId="77777777" w:rsidR="00D94FC2" w:rsidRDefault="001874D2">
      <w:pPr>
        <w:pStyle w:val="Ttulo2"/>
        <w:spacing w:before="120" w:after="120" w:line="240" w:lineRule="auto"/>
        <w:jc w:val="both"/>
        <w:rPr>
          <w:rFonts w:asciiTheme="minorHAnsi" w:hAnsiTheme="minorHAnsi" w:cstheme="minorHAnsi"/>
          <w:sz w:val="22"/>
          <w:szCs w:val="22"/>
          <w:u w:val="single"/>
        </w:rPr>
      </w:pPr>
      <w:bookmarkStart w:id="31" w:name="_Toc83119999"/>
      <w:bookmarkStart w:id="32" w:name="_Toc417653425"/>
      <w:bookmarkStart w:id="33" w:name="_Toc419212441"/>
      <w:bookmarkStart w:id="34" w:name="_Toc443657775"/>
      <w:bookmarkStart w:id="35" w:name="_Toc446628694"/>
      <w:bookmarkStart w:id="36" w:name="_Toc227851801"/>
      <w:bookmarkEnd w:id="22"/>
      <w:bookmarkEnd w:id="23"/>
      <w:bookmarkEnd w:id="24"/>
      <w:bookmarkEnd w:id="25"/>
      <w:bookmarkEnd w:id="26"/>
      <w:r>
        <w:rPr>
          <w:rFonts w:asciiTheme="minorHAnsi" w:hAnsiTheme="minorHAnsi" w:cstheme="minorHAnsi"/>
          <w:sz w:val="22"/>
          <w:szCs w:val="22"/>
          <w:u w:val="single"/>
        </w:rPr>
        <w:t>Similar services</w:t>
      </w:r>
      <w:bookmarkEnd w:id="31"/>
      <w:bookmarkEnd w:id="36"/>
    </w:p>
    <w:p w14:paraId="190F88C5" w14:textId="77777777" w:rsidR="00D94FC2" w:rsidRDefault="001874D2">
      <w:pPr>
        <w:jc w:val="both"/>
        <w:rPr>
          <w:rFonts w:asciiTheme="minorHAnsi" w:hAnsiTheme="minorHAnsi" w:cstheme="minorHAnsi"/>
          <w:bCs/>
          <w:iCs/>
          <w:sz w:val="22"/>
          <w:szCs w:val="22"/>
          <w:lang w:val="en-GB"/>
        </w:rPr>
      </w:pPr>
      <w:r>
        <w:rPr>
          <w:rFonts w:asciiTheme="minorHAnsi" w:hAnsiTheme="minorHAnsi"/>
          <w:sz w:val="22"/>
          <w:szCs w:val="22"/>
          <w:lang w:val="en"/>
        </w:rPr>
        <w:t>Under Article R.2122-7 of the French Public Procurement Code, in the context of a negotiated procedure without competitive bidding, the contractor may be awarded similar services to those of the initial contract. The period during which such contracts may be entered into may not exceed three years from the award date of the initial contract.</w:t>
      </w:r>
    </w:p>
    <w:p w14:paraId="190F88C6" w14:textId="77777777" w:rsidR="00D94FC2" w:rsidRDefault="00D94FC2">
      <w:pPr>
        <w:jc w:val="both"/>
        <w:rPr>
          <w:rFonts w:asciiTheme="minorHAnsi" w:hAnsiTheme="minorHAnsi"/>
          <w:sz w:val="22"/>
          <w:szCs w:val="22"/>
          <w:lang w:val="en-GB"/>
        </w:rPr>
      </w:pPr>
    </w:p>
    <w:p w14:paraId="190F88C7" w14:textId="77777777" w:rsidR="00D94FC2" w:rsidRDefault="001874D2">
      <w:pPr>
        <w:pStyle w:val="Ttulo2"/>
        <w:spacing w:before="120" w:after="120" w:line="240" w:lineRule="auto"/>
        <w:jc w:val="both"/>
        <w:rPr>
          <w:rFonts w:asciiTheme="minorHAnsi" w:hAnsiTheme="minorHAnsi" w:cstheme="minorHAnsi"/>
          <w:sz w:val="22"/>
          <w:szCs w:val="22"/>
          <w:u w:val="single"/>
        </w:rPr>
      </w:pPr>
      <w:bookmarkStart w:id="37" w:name="_Toc83120000"/>
      <w:bookmarkStart w:id="38" w:name="_Toc227851802"/>
      <w:r>
        <w:rPr>
          <w:rFonts w:asciiTheme="minorHAnsi" w:hAnsiTheme="minorHAnsi" w:cstheme="minorHAnsi"/>
          <w:sz w:val="22"/>
          <w:szCs w:val="22"/>
          <w:u w:val="single"/>
        </w:rPr>
        <w:t>Renewal</w:t>
      </w:r>
      <w:bookmarkEnd w:id="37"/>
      <w:bookmarkEnd w:id="38"/>
    </w:p>
    <w:p w14:paraId="190F88C8" w14:textId="77777777" w:rsidR="00D94FC2" w:rsidRDefault="001874D2">
      <w:pPr>
        <w:jc w:val="both"/>
        <w:rPr>
          <w:rFonts w:asciiTheme="minorHAnsi" w:hAnsiTheme="minorHAnsi" w:cstheme="minorHAnsi"/>
          <w:sz w:val="22"/>
          <w:szCs w:val="22"/>
        </w:rPr>
      </w:pPr>
      <w:r>
        <w:rPr>
          <w:rFonts w:asciiTheme="minorHAnsi" w:hAnsiTheme="minorHAnsi" w:cstheme="minorHAnsi"/>
          <w:sz w:val="22"/>
          <w:szCs w:val="22"/>
        </w:rPr>
        <w:t>The contract is entered into for an initial term of 7 months from its award date. It may be renewed for one occasion on an exceptional basis and solely at the discretion of the Contracting Authority for an additional period of up to one (1) month, through tacit renewal, provided that the total duration of the contract does not exceed eight (8) months.</w:t>
      </w:r>
    </w:p>
    <w:p w14:paraId="190F88C9" w14:textId="77777777" w:rsidR="00D94FC2" w:rsidRDefault="00D94FC2">
      <w:pPr>
        <w:jc w:val="both"/>
        <w:rPr>
          <w:rFonts w:asciiTheme="minorHAnsi" w:hAnsiTheme="minorHAnsi" w:cstheme="minorHAnsi"/>
          <w:bCs/>
          <w:iCs/>
          <w:sz w:val="22"/>
          <w:szCs w:val="22"/>
        </w:rPr>
      </w:pPr>
    </w:p>
    <w:p w14:paraId="190F88CA" w14:textId="77777777" w:rsidR="00D94FC2" w:rsidRDefault="001874D2">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39" w:name="_Toc227851803"/>
      <w:bookmarkEnd w:id="32"/>
      <w:bookmarkEnd w:id="33"/>
      <w:bookmarkEnd w:id="34"/>
      <w:bookmarkEnd w:id="35"/>
      <w:r>
        <w:rPr>
          <w:rFonts w:asciiTheme="minorHAnsi" w:hAnsiTheme="minorHAnsi" w:cstheme="minorHAnsi"/>
          <w:b/>
          <w:bCs/>
          <w:caps/>
          <w:sz w:val="28"/>
          <w:szCs w:val="22"/>
          <w:u w:val="single"/>
        </w:rPr>
        <w:t>Candidate participation conditions</w:t>
      </w:r>
      <w:bookmarkEnd w:id="39"/>
    </w:p>
    <w:p w14:paraId="190F88CB" w14:textId="77777777" w:rsidR="00D94FC2" w:rsidRDefault="001874D2">
      <w:pPr>
        <w:pStyle w:val="Ttulo2"/>
        <w:spacing w:before="120" w:after="120" w:line="240" w:lineRule="auto"/>
        <w:jc w:val="both"/>
        <w:rPr>
          <w:rFonts w:asciiTheme="minorHAnsi" w:hAnsiTheme="minorHAnsi" w:cstheme="minorHAnsi"/>
          <w:sz w:val="22"/>
          <w:szCs w:val="22"/>
          <w:u w:val="single"/>
        </w:rPr>
      </w:pPr>
      <w:bookmarkStart w:id="40" w:name="_Toc227851804"/>
      <w:r>
        <w:rPr>
          <w:rFonts w:asciiTheme="minorHAnsi" w:hAnsiTheme="minorHAnsi" w:cstheme="minorHAnsi"/>
          <w:sz w:val="22"/>
          <w:szCs w:val="22"/>
          <w:u w:val="single"/>
        </w:rPr>
        <w:t>Candidate presentation conditions</w:t>
      </w:r>
      <w:bookmarkEnd w:id="40"/>
    </w:p>
    <w:p w14:paraId="190F88CC" w14:textId="77777777" w:rsidR="00D94FC2" w:rsidRDefault="001874D2">
      <w:pPr>
        <w:pStyle w:val="Standard"/>
        <w:rPr>
          <w:rFonts w:asciiTheme="minorHAnsi" w:hAnsiTheme="minorHAnsi" w:cstheme="minorHAnsi"/>
          <w:bCs/>
          <w:iCs/>
          <w:sz w:val="22"/>
          <w:szCs w:val="22"/>
          <w:lang w:val="en-US"/>
        </w:rPr>
      </w:pPr>
      <w:r>
        <w:rPr>
          <w:rFonts w:asciiTheme="minorHAnsi" w:hAnsiTheme="minorHAnsi" w:cstheme="minorHAnsi"/>
          <w:sz w:val="22"/>
          <w:szCs w:val="22"/>
          <w:lang w:val="en-US"/>
        </w:rPr>
        <w:t>A single entity may not represen</w:t>
      </w:r>
      <w:r>
        <w:rPr>
          <w:rFonts w:asciiTheme="minorHAnsi" w:hAnsiTheme="minorHAnsi" w:cstheme="minorHAnsi"/>
          <w:sz w:val="22"/>
          <w:szCs w:val="22"/>
          <w:lang w:val="en-US"/>
        </w:rPr>
        <w:t>t more than one candidate for any given tender (Article R. 2142-4 of the French Public Procurement Code). In the context of this tender, however, the contracting authority authorizes the candidate to present multiple offers when acting at the same time as:</w:t>
      </w:r>
    </w:p>
    <w:p w14:paraId="190F88CD" w14:textId="77777777" w:rsidR="00D94FC2" w:rsidRDefault="001874D2">
      <w:pPr>
        <w:pStyle w:val="Standard"/>
        <w:numPr>
          <w:ilvl w:val="0"/>
          <w:numId w:val="10"/>
        </w:numPr>
        <w:rPr>
          <w:rFonts w:asciiTheme="minorHAnsi" w:hAnsiTheme="minorHAnsi" w:cstheme="minorHAnsi"/>
          <w:bCs/>
          <w:iCs/>
          <w:sz w:val="22"/>
          <w:szCs w:val="22"/>
          <w:lang w:val="en-US"/>
        </w:rPr>
      </w:pPr>
      <w:r>
        <w:rPr>
          <w:rFonts w:asciiTheme="minorHAnsi" w:hAnsiTheme="minorHAnsi" w:cstheme="minorHAnsi"/>
          <w:sz w:val="22"/>
          <w:szCs w:val="22"/>
          <w:lang w:val="en-US"/>
        </w:rPr>
        <w:lastRenderedPageBreak/>
        <w:t>an individual candidate and member of one or more consortia of economic operators;</w:t>
      </w:r>
    </w:p>
    <w:p w14:paraId="190F88CE" w14:textId="77777777" w:rsidR="00D94FC2" w:rsidRDefault="001874D2">
      <w:pPr>
        <w:pStyle w:val="Standard"/>
        <w:numPr>
          <w:ilvl w:val="0"/>
          <w:numId w:val="10"/>
        </w:numPr>
        <w:rPr>
          <w:rFonts w:asciiTheme="minorHAnsi" w:hAnsiTheme="minorHAnsi" w:cstheme="minorHAnsi"/>
          <w:bCs/>
          <w:iCs/>
          <w:sz w:val="22"/>
          <w:szCs w:val="22"/>
          <w:lang w:val="en-US"/>
        </w:rPr>
      </w:pPr>
      <w:r>
        <w:rPr>
          <w:rFonts w:asciiTheme="minorHAnsi" w:hAnsiTheme="minorHAnsi" w:cstheme="minorHAnsi"/>
          <w:sz w:val="22"/>
          <w:szCs w:val="22"/>
          <w:lang w:val="en-US"/>
        </w:rPr>
        <w:t>a member of multiple consortia of economic operators.</w:t>
      </w:r>
    </w:p>
    <w:p w14:paraId="190F88CF" w14:textId="77777777" w:rsidR="00D94FC2" w:rsidRDefault="00D94FC2">
      <w:pPr>
        <w:pStyle w:val="Standard"/>
        <w:ind w:left="1066"/>
        <w:rPr>
          <w:rFonts w:asciiTheme="minorHAnsi" w:hAnsiTheme="minorHAnsi" w:cstheme="minorHAnsi"/>
          <w:bCs/>
          <w:iCs/>
          <w:sz w:val="22"/>
          <w:szCs w:val="22"/>
          <w:lang w:val="en-US"/>
        </w:rPr>
      </w:pPr>
    </w:p>
    <w:p w14:paraId="190F88D0" w14:textId="77777777" w:rsidR="00D94FC2" w:rsidRDefault="001874D2">
      <w:pPr>
        <w:pStyle w:val="Standard"/>
        <w:rPr>
          <w:rFonts w:asciiTheme="minorHAnsi" w:eastAsia="Times" w:hAnsiTheme="minorHAnsi" w:cstheme="minorHAnsi"/>
          <w:bCs/>
          <w:iCs/>
          <w:sz w:val="22"/>
          <w:szCs w:val="22"/>
          <w:lang w:val="en-US"/>
        </w:rPr>
      </w:pPr>
      <w:r>
        <w:rPr>
          <w:rFonts w:asciiTheme="minorHAnsi" w:hAnsiTheme="minorHAnsi" w:cstheme="minorHAnsi"/>
          <w:sz w:val="22"/>
          <w:szCs w:val="22"/>
          <w:lang w:val="en-US"/>
        </w:rPr>
        <w:t>In the event of an application being made by a consortium of economic operators, each member of the consortium must provide all the documents and information certifying their legal, professional, technical and financial capacity. The consortium's capacities will be assessed on an overall basis.</w:t>
      </w:r>
    </w:p>
    <w:p w14:paraId="190F88D1" w14:textId="77777777" w:rsidR="00D94FC2" w:rsidRDefault="00D94FC2">
      <w:pPr>
        <w:pStyle w:val="Standard"/>
        <w:rPr>
          <w:rFonts w:asciiTheme="minorHAnsi" w:eastAsia="Times" w:hAnsiTheme="minorHAnsi" w:cstheme="minorHAnsi"/>
          <w:bCs/>
          <w:iCs/>
          <w:sz w:val="22"/>
          <w:szCs w:val="22"/>
          <w:lang w:val="en-US"/>
        </w:rPr>
      </w:pPr>
    </w:p>
    <w:p w14:paraId="190F88D2" w14:textId="77777777" w:rsidR="00D94FC2" w:rsidRDefault="001874D2">
      <w:pPr>
        <w:pStyle w:val="Ttulo2"/>
        <w:spacing w:before="120" w:after="120" w:line="240" w:lineRule="auto"/>
        <w:jc w:val="both"/>
        <w:rPr>
          <w:rFonts w:asciiTheme="minorHAnsi" w:hAnsiTheme="minorHAnsi" w:cstheme="minorHAnsi"/>
          <w:sz w:val="22"/>
          <w:szCs w:val="22"/>
          <w:u w:val="single"/>
        </w:rPr>
      </w:pPr>
      <w:bookmarkStart w:id="41" w:name="_Toc227851805"/>
      <w:r>
        <w:rPr>
          <w:rFonts w:asciiTheme="minorHAnsi" w:hAnsiTheme="minorHAnsi" w:cstheme="minorHAnsi"/>
          <w:sz w:val="22"/>
          <w:szCs w:val="22"/>
          <w:u w:val="single"/>
        </w:rPr>
        <w:t>Grounds and conditions of exclusion</w:t>
      </w:r>
      <w:bookmarkEnd w:id="41"/>
      <w:r>
        <w:rPr>
          <w:rFonts w:asciiTheme="minorHAnsi" w:hAnsiTheme="minorHAnsi" w:cstheme="minorHAnsi"/>
          <w:sz w:val="22"/>
          <w:szCs w:val="22"/>
          <w:u w:val="single"/>
        </w:rPr>
        <w:t xml:space="preserve"> </w:t>
      </w:r>
    </w:p>
    <w:p w14:paraId="190F88D3" w14:textId="77777777" w:rsidR="00D94FC2" w:rsidRDefault="001874D2">
      <w:pPr>
        <w:pStyle w:val="Standard"/>
        <w:rPr>
          <w:rFonts w:asciiTheme="minorHAnsi" w:hAnsiTheme="minorHAnsi" w:cstheme="minorHAnsi"/>
          <w:bCs/>
          <w:iCs/>
          <w:sz w:val="22"/>
          <w:szCs w:val="22"/>
          <w:lang w:val="en-US"/>
        </w:rPr>
      </w:pPr>
      <w:r>
        <w:rPr>
          <w:rFonts w:asciiTheme="minorHAnsi" w:hAnsiTheme="minorHAnsi" w:cstheme="minorHAnsi"/>
          <w:sz w:val="22"/>
          <w:szCs w:val="22"/>
          <w:lang w:val="en-US"/>
        </w:rPr>
        <w:t xml:space="preserve">Notably under: </w:t>
      </w:r>
    </w:p>
    <w:p w14:paraId="190F88D4" w14:textId="77777777" w:rsidR="00D94FC2" w:rsidRDefault="001874D2">
      <w:pPr>
        <w:pStyle w:val="Standard"/>
        <w:numPr>
          <w:ilvl w:val="0"/>
          <w:numId w:val="11"/>
        </w:numPr>
        <w:rPr>
          <w:rFonts w:asciiTheme="minorHAnsi" w:hAnsiTheme="minorHAnsi" w:cstheme="minorHAnsi"/>
          <w:bCs/>
          <w:iCs/>
          <w:sz w:val="22"/>
          <w:szCs w:val="22"/>
          <w:lang w:val="en-US"/>
        </w:rPr>
      </w:pPr>
      <w:r>
        <w:rPr>
          <w:rFonts w:asciiTheme="minorHAnsi" w:hAnsiTheme="minorHAnsi" w:cstheme="minorHAnsi"/>
          <w:sz w:val="22"/>
          <w:szCs w:val="22"/>
          <w:lang w:val="en-US"/>
        </w:rPr>
        <w:t>The French Law no. 2016-1691 of 9 December 2016 on transparency, anti-corruption and modernization of the economy, the so-called “Sapin 2” law;</w:t>
      </w:r>
    </w:p>
    <w:p w14:paraId="190F88D5" w14:textId="77777777" w:rsidR="00D94FC2" w:rsidRDefault="001874D2">
      <w:pPr>
        <w:pStyle w:val="Standard"/>
        <w:numPr>
          <w:ilvl w:val="0"/>
          <w:numId w:val="11"/>
        </w:numPr>
        <w:rPr>
          <w:rFonts w:asciiTheme="minorHAnsi" w:hAnsiTheme="minorHAnsi" w:cstheme="minorHAnsi"/>
          <w:bCs/>
          <w:iCs/>
          <w:sz w:val="22"/>
          <w:szCs w:val="22"/>
          <w:lang w:val="en-US"/>
        </w:rPr>
      </w:pPr>
      <w:r>
        <w:rPr>
          <w:rFonts w:asciiTheme="minorHAnsi" w:hAnsiTheme="minorHAnsi" w:cstheme="minorHAnsi"/>
          <w:sz w:val="22"/>
          <w:szCs w:val="22"/>
          <w:lang w:val="en-US"/>
        </w:rPr>
        <w:t>Chapter II of the French Monetary and Financial Code setting out provisions for the freezing of assets and the prohibition of making funds available (notably Article L. 562-4 and Article L. 562-5);</w:t>
      </w:r>
    </w:p>
    <w:p w14:paraId="190F88D6" w14:textId="77777777" w:rsidR="00D94FC2" w:rsidRDefault="001874D2">
      <w:pPr>
        <w:pStyle w:val="Standard"/>
        <w:numPr>
          <w:ilvl w:val="0"/>
          <w:numId w:val="11"/>
        </w:numPr>
        <w:rPr>
          <w:rFonts w:asciiTheme="minorHAnsi" w:hAnsiTheme="minorHAnsi" w:cstheme="minorHAnsi"/>
          <w:bCs/>
          <w:iCs/>
          <w:sz w:val="22"/>
          <w:szCs w:val="22"/>
          <w:lang w:val="en-US"/>
        </w:rPr>
      </w:pPr>
      <w:r>
        <w:rPr>
          <w:rFonts w:asciiTheme="minorHAnsi" w:hAnsiTheme="minorHAnsi" w:cstheme="minorHAnsi"/>
          <w:sz w:val="22"/>
          <w:szCs w:val="22"/>
          <w:lang w:val="en-US"/>
        </w:rPr>
        <w:t>Relevant requirements emanating from accreditation for managing delegated EU funds (Pillar 7 relating to exclusion from accessing financing);</w:t>
      </w:r>
    </w:p>
    <w:p w14:paraId="190F88D7" w14:textId="77777777" w:rsidR="00D94FC2" w:rsidRDefault="00D94FC2">
      <w:pPr>
        <w:pStyle w:val="Standard"/>
        <w:rPr>
          <w:rFonts w:asciiTheme="minorHAnsi" w:hAnsiTheme="minorHAnsi" w:cstheme="minorHAnsi"/>
          <w:bCs/>
          <w:iCs/>
          <w:sz w:val="22"/>
          <w:szCs w:val="22"/>
          <w:lang w:val="en-US"/>
        </w:rPr>
      </w:pPr>
    </w:p>
    <w:p w14:paraId="190F88D8" w14:textId="77777777" w:rsidR="00D94FC2" w:rsidRDefault="001874D2">
      <w:pPr>
        <w:pStyle w:val="Standard"/>
        <w:pBdr>
          <w:top w:val="single" w:sz="4" w:space="1" w:color="000000"/>
          <w:left w:val="single" w:sz="4" w:space="1" w:color="000000"/>
          <w:bottom w:val="single" w:sz="4" w:space="1" w:color="000000"/>
          <w:right w:val="single" w:sz="4" w:space="1" w:color="000000"/>
        </w:pBdr>
        <w:rPr>
          <w:rFonts w:asciiTheme="minorHAnsi" w:hAnsiTheme="minorHAnsi" w:cstheme="minorHAnsi"/>
          <w:bCs/>
          <w:iCs/>
          <w:sz w:val="22"/>
          <w:szCs w:val="22"/>
          <w:lang w:val="en-US"/>
        </w:rPr>
      </w:pPr>
      <w:r>
        <w:rPr>
          <w:rFonts w:asciiTheme="minorHAnsi" w:eastAsia="Times" w:hAnsiTheme="minorHAnsi" w:cstheme="minorHAnsi"/>
          <w:sz w:val="22"/>
          <w:szCs w:val="22"/>
          <w:lang w:val="en-US"/>
        </w:rPr>
        <w:t>Candidates or their representative in any of the situations set out in Articles L.2141-1 to L.2141-10 of the French Public Procurement Code, or which are on any official exclusion list, shall be excluded from the procedure, whether their situation is established by means of their own declarations or through the application of vigilance measures by the contracting authority.</w:t>
      </w:r>
    </w:p>
    <w:p w14:paraId="190F88D9" w14:textId="77777777" w:rsidR="00D94FC2" w:rsidRDefault="00D94FC2">
      <w:pPr>
        <w:pStyle w:val="Standard"/>
        <w:pBdr>
          <w:top w:val="single" w:sz="4" w:space="1" w:color="000000"/>
          <w:left w:val="single" w:sz="4" w:space="1" w:color="000000"/>
          <w:bottom w:val="single" w:sz="4" w:space="1" w:color="000000"/>
          <w:right w:val="single" w:sz="4" w:space="1" w:color="000000"/>
        </w:pBdr>
        <w:rPr>
          <w:rFonts w:asciiTheme="minorHAnsi" w:hAnsiTheme="minorHAnsi" w:cstheme="minorHAnsi"/>
          <w:bCs/>
          <w:iCs/>
          <w:sz w:val="22"/>
          <w:szCs w:val="22"/>
          <w:lang w:val="en-US"/>
        </w:rPr>
      </w:pPr>
    </w:p>
    <w:p w14:paraId="190F88DA" w14:textId="77777777" w:rsidR="00D94FC2" w:rsidRDefault="001874D2">
      <w:pPr>
        <w:pStyle w:val="Standard"/>
        <w:pBdr>
          <w:top w:val="single" w:sz="4" w:space="1" w:color="000000"/>
          <w:left w:val="single" w:sz="4" w:space="1" w:color="000000"/>
          <w:bottom w:val="single" w:sz="4" w:space="1" w:color="000000"/>
          <w:right w:val="single" w:sz="4" w:space="1" w:color="000000"/>
        </w:pBdr>
        <w:rPr>
          <w:rFonts w:asciiTheme="minorHAnsi" w:hAnsiTheme="minorHAnsi" w:cstheme="minorHAnsi"/>
          <w:bCs/>
          <w:iCs/>
          <w:sz w:val="22"/>
          <w:szCs w:val="22"/>
          <w:lang w:val="en-US"/>
        </w:rPr>
      </w:pPr>
      <w:r>
        <w:rPr>
          <w:rFonts w:asciiTheme="minorHAnsi" w:hAnsiTheme="minorHAnsi" w:cstheme="minorHAnsi"/>
          <w:sz w:val="22"/>
          <w:szCs w:val="22"/>
          <w:lang w:val="en-US"/>
        </w:rPr>
        <w:t>However, where the exclusion decision is at the discretion of the contracting authority, it shall invite the candidate(s) liable to exclusion to present their observations in order to establish, via all means and within a reasonable period not exceeding 10 days, that the measures required to rectify the failings laying behind exclusion have been taken and, as applicable, that their participation in the tender will not undermine equality of treatment among the bidders.</w:t>
      </w:r>
    </w:p>
    <w:p w14:paraId="190F88DB" w14:textId="77777777" w:rsidR="00D94FC2" w:rsidRDefault="00D94FC2">
      <w:pPr>
        <w:pStyle w:val="Standard"/>
        <w:pBdr>
          <w:top w:val="single" w:sz="4" w:space="1" w:color="000000"/>
          <w:left w:val="single" w:sz="4" w:space="1" w:color="000000"/>
          <w:bottom w:val="single" w:sz="4" w:space="1" w:color="000000"/>
          <w:right w:val="single" w:sz="4" w:space="1" w:color="000000"/>
        </w:pBdr>
        <w:rPr>
          <w:rFonts w:asciiTheme="minorHAnsi" w:hAnsiTheme="minorHAnsi" w:cstheme="minorHAnsi"/>
          <w:bCs/>
          <w:iCs/>
          <w:sz w:val="22"/>
          <w:szCs w:val="22"/>
          <w:lang w:val="en-US"/>
        </w:rPr>
      </w:pPr>
    </w:p>
    <w:p w14:paraId="190F88DC" w14:textId="77777777" w:rsidR="00D94FC2" w:rsidRDefault="001874D2">
      <w:pPr>
        <w:pStyle w:val="Standard"/>
        <w:pBdr>
          <w:top w:val="single" w:sz="4" w:space="1" w:color="000000"/>
          <w:left w:val="single" w:sz="4" w:space="1" w:color="000000"/>
          <w:bottom w:val="single" w:sz="4" w:space="1" w:color="000000"/>
          <w:right w:val="single" w:sz="4" w:space="1" w:color="000000"/>
        </w:pBdr>
        <w:rPr>
          <w:rFonts w:asciiTheme="minorHAnsi" w:eastAsia="Times" w:hAnsiTheme="minorHAnsi" w:cstheme="minorHAnsi"/>
          <w:bCs/>
          <w:iCs/>
          <w:sz w:val="22"/>
          <w:szCs w:val="22"/>
          <w:lang w:val="en-US"/>
        </w:rPr>
      </w:pPr>
      <w:r>
        <w:rPr>
          <w:rFonts w:asciiTheme="minorHAnsi" w:eastAsia="Times" w:hAnsiTheme="minorHAnsi" w:cstheme="minorHAnsi"/>
          <w:sz w:val="22"/>
          <w:szCs w:val="22"/>
          <w:lang w:val="en-US"/>
        </w:rPr>
        <w:t>Where an operator finds itself to be in a position of exclusion during the procedure, it shall notify the contracting authority without delay, which shall apply exclusion on these grounds.</w:t>
      </w:r>
    </w:p>
    <w:p w14:paraId="190F88DD" w14:textId="77777777" w:rsidR="00D94FC2" w:rsidRDefault="00D94FC2">
      <w:pPr>
        <w:pStyle w:val="Standard"/>
        <w:rPr>
          <w:rFonts w:asciiTheme="minorHAnsi" w:eastAsia="Times" w:hAnsiTheme="minorHAnsi" w:cstheme="minorHAnsi"/>
          <w:bCs/>
          <w:iCs/>
          <w:sz w:val="22"/>
          <w:szCs w:val="22"/>
          <w:lang w:val="en-US"/>
        </w:rPr>
      </w:pPr>
    </w:p>
    <w:p w14:paraId="190F88DE" w14:textId="77777777" w:rsidR="00D94FC2" w:rsidRDefault="001874D2">
      <w:pPr>
        <w:pStyle w:val="Ttulo2"/>
        <w:spacing w:before="120" w:after="120" w:line="240" w:lineRule="auto"/>
        <w:jc w:val="both"/>
        <w:rPr>
          <w:rFonts w:asciiTheme="minorHAnsi" w:hAnsiTheme="minorHAnsi" w:cstheme="minorHAnsi"/>
          <w:sz w:val="22"/>
          <w:szCs w:val="22"/>
          <w:u w:val="single"/>
        </w:rPr>
      </w:pPr>
      <w:bookmarkStart w:id="42" w:name="_Toc227851806"/>
      <w:r>
        <w:rPr>
          <w:rFonts w:asciiTheme="minorHAnsi" w:hAnsiTheme="minorHAnsi"/>
          <w:sz w:val="22"/>
          <w:szCs w:val="22"/>
          <w:u w:val="single"/>
        </w:rPr>
        <w:t xml:space="preserve">Minimum prerequisites in terms </w:t>
      </w:r>
      <w:r>
        <w:rPr>
          <w:u w:val="single"/>
        </w:rPr>
        <w:t>of</w:t>
      </w:r>
      <w:r>
        <w:rPr>
          <w:rFonts w:asciiTheme="minorHAnsi" w:hAnsiTheme="minorHAnsi"/>
          <w:sz w:val="22"/>
          <w:szCs w:val="22"/>
          <w:u w:val="single"/>
        </w:rPr>
        <w:t xml:space="preserve"> economic, technical and professional capacity</w:t>
      </w:r>
      <w:bookmarkEnd w:id="42"/>
      <w:r>
        <w:rPr>
          <w:rFonts w:asciiTheme="minorHAnsi" w:hAnsiTheme="minorHAnsi"/>
          <w:sz w:val="22"/>
          <w:szCs w:val="22"/>
          <w:u w:val="single"/>
        </w:rPr>
        <w:t xml:space="preserve"> </w:t>
      </w:r>
    </w:p>
    <w:p w14:paraId="190F88DF" w14:textId="77777777" w:rsidR="00D94FC2" w:rsidRDefault="001874D2">
      <w:pPr>
        <w:pStyle w:val="Default"/>
        <w:jc w:val="both"/>
        <w:rPr>
          <w:rFonts w:asciiTheme="minorHAnsi" w:hAnsiTheme="minorHAnsi" w:cstheme="minorHAnsi"/>
          <w:sz w:val="22"/>
          <w:szCs w:val="22"/>
          <w:lang w:val="en-GB"/>
        </w:rPr>
      </w:pPr>
      <w:r>
        <w:rPr>
          <w:rFonts w:asciiTheme="minorHAnsi" w:hAnsiTheme="minorHAnsi" w:cstheme="minorHAnsi"/>
          <w:sz w:val="22"/>
          <w:szCs w:val="22"/>
          <w:lang w:val="en"/>
        </w:rPr>
        <w:t>The contracting authority imposes the following minimum capacity levels on candidates:</w:t>
      </w:r>
    </w:p>
    <w:p w14:paraId="190F88E0" w14:textId="77777777" w:rsidR="00D94FC2" w:rsidRDefault="00D94FC2">
      <w:pPr>
        <w:pStyle w:val="Default"/>
        <w:jc w:val="both"/>
        <w:rPr>
          <w:rFonts w:asciiTheme="minorHAnsi" w:hAnsiTheme="minorHAnsi" w:cstheme="minorHAnsi"/>
          <w:sz w:val="22"/>
          <w:szCs w:val="22"/>
          <w:lang w:val="en-GB"/>
        </w:rPr>
      </w:pPr>
    </w:p>
    <w:p w14:paraId="190F88E1" w14:textId="77777777" w:rsidR="00D94FC2" w:rsidRDefault="001874D2">
      <w:pPr>
        <w:pStyle w:val="Ttulo2"/>
        <w:spacing w:before="120" w:after="120" w:line="240" w:lineRule="auto"/>
        <w:ind w:left="708"/>
        <w:jc w:val="both"/>
        <w:rPr>
          <w:rFonts w:asciiTheme="minorHAnsi" w:hAnsiTheme="minorHAnsi" w:cstheme="minorHAnsi"/>
          <w:i/>
          <w:sz w:val="22"/>
          <w:szCs w:val="22"/>
        </w:rPr>
      </w:pPr>
      <w:bookmarkStart w:id="43" w:name="_Toc83120006"/>
      <w:bookmarkStart w:id="44" w:name="_Toc227851807"/>
      <w:r>
        <w:rPr>
          <w:rFonts w:asciiTheme="minorHAnsi" w:hAnsiTheme="minorHAnsi" w:cstheme="minorHAnsi"/>
          <w:i/>
          <w:iCs/>
          <w:sz w:val="22"/>
          <w:szCs w:val="22"/>
          <w:lang w:val="en"/>
        </w:rPr>
        <w:t>ECONOMIC AND FINANCIAL CAPACITY</w:t>
      </w:r>
      <w:bookmarkEnd w:id="43"/>
      <w:bookmarkEnd w:id="44"/>
    </w:p>
    <w:p w14:paraId="190F88E2" w14:textId="77777777" w:rsidR="00D94FC2" w:rsidRDefault="001874D2">
      <w:pPr>
        <w:pStyle w:val="Prrafodelista"/>
        <w:numPr>
          <w:ilvl w:val="0"/>
          <w:numId w:val="12"/>
        </w:numPr>
        <w:rPr>
          <w:rFonts w:asciiTheme="minorHAnsi" w:eastAsia="Times New Roman" w:hAnsiTheme="minorHAnsi" w:cstheme="minorHAnsi"/>
          <w:color w:val="000000"/>
          <w:sz w:val="22"/>
          <w:szCs w:val="22"/>
        </w:rPr>
      </w:pPr>
      <w:r>
        <w:rPr>
          <w:rFonts w:asciiTheme="minorHAnsi" w:eastAsia="Times New Roman" w:hAnsiTheme="minorHAnsi" w:cstheme="minorHAnsi"/>
          <w:color w:val="000000"/>
          <w:sz w:val="22"/>
          <w:szCs w:val="22"/>
        </w:rPr>
        <w:t>The tenderer must submit a revenue declaration for the last closed financial year demonstrating annual revenues equal to or greater than USD 70,000.</w:t>
      </w:r>
    </w:p>
    <w:p w14:paraId="190F88E3" w14:textId="77777777" w:rsidR="00D94FC2" w:rsidRDefault="00D94FC2">
      <w:pPr>
        <w:pStyle w:val="Default"/>
        <w:jc w:val="both"/>
        <w:rPr>
          <w:rFonts w:asciiTheme="minorHAnsi" w:hAnsiTheme="minorHAnsi" w:cstheme="minorHAnsi"/>
          <w:sz w:val="22"/>
          <w:szCs w:val="22"/>
          <w:lang w:val="en-US"/>
        </w:rPr>
      </w:pPr>
    </w:p>
    <w:p w14:paraId="190F88E4" w14:textId="77777777" w:rsidR="00D94FC2" w:rsidRDefault="001874D2">
      <w:pPr>
        <w:pStyle w:val="Ttulo2"/>
        <w:spacing w:before="120" w:after="120" w:line="240" w:lineRule="auto"/>
        <w:ind w:left="708"/>
        <w:jc w:val="both"/>
        <w:rPr>
          <w:rFonts w:asciiTheme="minorHAnsi" w:hAnsiTheme="minorHAnsi" w:cstheme="minorHAnsi"/>
          <w:i/>
          <w:sz w:val="22"/>
          <w:szCs w:val="22"/>
        </w:rPr>
      </w:pPr>
      <w:bookmarkStart w:id="45" w:name="_Toc83120007"/>
      <w:bookmarkStart w:id="46" w:name="_Toc227851808"/>
      <w:r>
        <w:rPr>
          <w:rFonts w:asciiTheme="minorHAnsi" w:hAnsiTheme="minorHAnsi" w:cstheme="minorHAnsi"/>
          <w:i/>
          <w:iCs/>
          <w:sz w:val="22"/>
          <w:szCs w:val="22"/>
          <w:lang w:val="en"/>
        </w:rPr>
        <w:t>TECHNICAL AND PROFESSIONAL CAPACITY</w:t>
      </w:r>
      <w:bookmarkEnd w:id="45"/>
      <w:bookmarkEnd w:id="46"/>
    </w:p>
    <w:p w14:paraId="190F88E5" w14:textId="77777777" w:rsidR="00D94FC2" w:rsidRDefault="001874D2">
      <w:pPr>
        <w:pStyle w:val="Default"/>
        <w:numPr>
          <w:ilvl w:val="0"/>
          <w:numId w:val="12"/>
        </w:numPr>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The tenderer must demonstrate its capacity to issue certificates either through accreditation as a higher education institution recognized by the competent authority in its country of origin, or through a formal agreement with an accredited academic institution that supports the certification. </w:t>
      </w:r>
    </w:p>
    <w:p w14:paraId="190F88E6" w14:textId="77777777" w:rsidR="00D94FC2" w:rsidRDefault="001874D2">
      <w:pPr>
        <w:pStyle w:val="Default"/>
        <w:ind w:left="720"/>
        <w:jc w:val="both"/>
        <w:rPr>
          <w:rFonts w:asciiTheme="minorHAnsi" w:hAnsiTheme="minorHAnsi" w:cstheme="minorHAnsi"/>
          <w:sz w:val="22"/>
          <w:szCs w:val="22"/>
          <w:lang w:val="en-US"/>
        </w:rPr>
      </w:pPr>
      <w:r>
        <w:rPr>
          <w:rFonts w:asciiTheme="minorHAnsi" w:hAnsiTheme="minorHAnsi" w:cstheme="minorHAnsi"/>
          <w:sz w:val="22"/>
          <w:szCs w:val="22"/>
          <w:lang w:val="en-US"/>
        </w:rPr>
        <w:t>For international providers, certifications issued by foreign institutions will be accepted provided that they have official recognition in their country of origin and can demonstrate the institutional validity of the certificates. Alternatively, the condition of being an authorized training body by the competent authority in its jurisdiction will be accepted.</w:t>
      </w:r>
    </w:p>
    <w:p w14:paraId="190F88E7" w14:textId="77777777" w:rsidR="00D94FC2" w:rsidRDefault="00D94FC2">
      <w:pPr>
        <w:pStyle w:val="Default"/>
        <w:ind w:left="720"/>
        <w:jc w:val="both"/>
        <w:rPr>
          <w:rFonts w:asciiTheme="minorHAnsi" w:hAnsiTheme="minorHAnsi" w:cstheme="minorHAnsi"/>
          <w:sz w:val="22"/>
          <w:szCs w:val="22"/>
          <w:lang w:val="en-US"/>
        </w:rPr>
      </w:pPr>
    </w:p>
    <w:p w14:paraId="190F88E8" w14:textId="77777777" w:rsidR="00D94FC2" w:rsidRDefault="001874D2">
      <w:pPr>
        <w:pStyle w:val="Default"/>
        <w:ind w:left="720"/>
        <w:jc w:val="both"/>
        <w:rPr>
          <w:rFonts w:asciiTheme="minorHAnsi" w:hAnsiTheme="minorHAnsi" w:cstheme="minorHAnsi"/>
          <w:sz w:val="22"/>
          <w:szCs w:val="22"/>
          <w:lang w:val="en-US"/>
        </w:rPr>
      </w:pPr>
      <w:r>
        <w:rPr>
          <w:rFonts w:asciiTheme="minorHAnsi" w:hAnsiTheme="minorHAnsi" w:cstheme="minorHAnsi"/>
          <w:sz w:val="22"/>
          <w:szCs w:val="22"/>
          <w:lang w:val="en-US"/>
        </w:rPr>
        <w:lastRenderedPageBreak/>
        <w:t>In all cases, the tenderer must submit verifiable documentation supporting the validity, recognition, and traceability of the certification process. The contracting authority (Expertise France) reserves the right to verify the authenticity and sufficiency of the accreditations presented, in accordance with the applicable provisions of French and European Union public procurement law.</w:t>
      </w:r>
    </w:p>
    <w:p w14:paraId="190F88E9" w14:textId="77777777" w:rsidR="00D94FC2" w:rsidRDefault="00D94FC2">
      <w:pPr>
        <w:pStyle w:val="Default"/>
        <w:jc w:val="both"/>
        <w:rPr>
          <w:rFonts w:asciiTheme="minorHAnsi" w:hAnsiTheme="minorHAnsi" w:cstheme="minorHAnsi"/>
          <w:sz w:val="22"/>
          <w:szCs w:val="22"/>
          <w:lang w:val="en-GB"/>
        </w:rPr>
      </w:pPr>
    </w:p>
    <w:p w14:paraId="190F88EA" w14:textId="77777777" w:rsidR="00D94FC2" w:rsidRDefault="001874D2">
      <w:pPr>
        <w:pStyle w:val="Default"/>
        <w:spacing w:before="120"/>
        <w:jc w:val="both"/>
        <w:rPr>
          <w:rFonts w:asciiTheme="minorHAnsi" w:hAnsiTheme="minorHAnsi" w:cstheme="minorHAnsi"/>
          <w:sz w:val="22"/>
          <w:szCs w:val="22"/>
          <w:lang w:val="en-US"/>
        </w:rPr>
      </w:pPr>
      <w:r>
        <w:rPr>
          <w:rFonts w:asciiTheme="minorHAnsi" w:hAnsiTheme="minorHAnsi" w:cstheme="minorHAnsi"/>
          <w:sz w:val="22"/>
          <w:szCs w:val="22"/>
          <w:lang w:val="en-US"/>
        </w:rPr>
        <w:t>Each consortium member must provide all the documents required under these Rules. In order to demonstrate its professional, technical and financial capacity, the candidate may ask for due consideration to be given to the professional, technical and financial capacity of one or more economic operators. In such cases, it must demonstrate the capacities of the other economic operator(s) from which it benefits for contract implementation.</w:t>
      </w:r>
    </w:p>
    <w:p w14:paraId="190F88EB" w14:textId="77777777" w:rsidR="00D94FC2" w:rsidRDefault="00D94FC2">
      <w:pPr>
        <w:pStyle w:val="Default"/>
        <w:spacing w:before="120"/>
        <w:jc w:val="both"/>
        <w:rPr>
          <w:rFonts w:asciiTheme="minorHAnsi" w:hAnsiTheme="minorHAnsi" w:cstheme="minorHAnsi"/>
          <w:sz w:val="22"/>
          <w:szCs w:val="22"/>
          <w:lang w:val="en-US"/>
        </w:rPr>
      </w:pPr>
    </w:p>
    <w:p w14:paraId="190F88EC" w14:textId="77777777" w:rsidR="00D94FC2" w:rsidRDefault="001874D2">
      <w:pPr>
        <w:pStyle w:val="Default"/>
        <w:jc w:val="both"/>
        <w:rPr>
          <w:rFonts w:asciiTheme="minorHAnsi" w:hAnsiTheme="minorHAnsi" w:cstheme="minorHAnsi"/>
          <w:sz w:val="22"/>
          <w:szCs w:val="22"/>
          <w:lang w:val="en-US"/>
        </w:rPr>
      </w:pPr>
      <w:r>
        <w:rPr>
          <w:rFonts w:asciiTheme="minorHAnsi" w:hAnsiTheme="minorHAnsi" w:cstheme="minorHAnsi"/>
          <w:sz w:val="22"/>
          <w:szCs w:val="22"/>
          <w:lang w:val="en-US"/>
        </w:rPr>
        <w:t>In the case of a temporary consortium, the aforementioned participation conditions will be assessed on an overall basis; the application file must include authorization of the lead company from its co-contractors, which may be issued via form DC1.</w:t>
      </w:r>
    </w:p>
    <w:p w14:paraId="190F88ED" w14:textId="77777777" w:rsidR="00D94FC2" w:rsidRDefault="00D94FC2">
      <w:pPr>
        <w:pStyle w:val="Standard"/>
        <w:rPr>
          <w:rFonts w:asciiTheme="minorHAnsi" w:eastAsia="Times" w:hAnsiTheme="minorHAnsi" w:cstheme="minorHAnsi"/>
          <w:bCs/>
          <w:iCs/>
          <w:sz w:val="22"/>
          <w:szCs w:val="22"/>
          <w:lang w:val="en-US"/>
        </w:rPr>
      </w:pPr>
    </w:p>
    <w:p w14:paraId="190F88EE" w14:textId="77777777" w:rsidR="00D94FC2" w:rsidRDefault="001874D2">
      <w:pPr>
        <w:pStyle w:val="Ttulo2"/>
        <w:spacing w:before="120" w:after="120" w:line="240" w:lineRule="auto"/>
        <w:jc w:val="both"/>
        <w:rPr>
          <w:rFonts w:asciiTheme="minorHAnsi" w:hAnsiTheme="minorHAnsi" w:cstheme="minorHAnsi"/>
          <w:sz w:val="22"/>
          <w:szCs w:val="22"/>
          <w:u w:val="single"/>
        </w:rPr>
      </w:pPr>
      <w:bookmarkStart w:id="47" w:name="_Toc55543797"/>
      <w:bookmarkStart w:id="48" w:name="_Toc55543747"/>
      <w:bookmarkStart w:id="49" w:name="__RefHeading__47578_1391709442"/>
      <w:bookmarkStart w:id="50" w:name="_Toc227851809"/>
      <w:r>
        <w:rPr>
          <w:rFonts w:asciiTheme="minorHAnsi" w:hAnsiTheme="minorHAnsi" w:cstheme="minorHAnsi"/>
          <w:sz w:val="22"/>
          <w:szCs w:val="22"/>
          <w:u w:val="single"/>
        </w:rPr>
        <w:t>Specific requirements for consortia of economic operators</w:t>
      </w:r>
      <w:bookmarkEnd w:id="47"/>
      <w:bookmarkEnd w:id="48"/>
      <w:bookmarkEnd w:id="49"/>
      <w:bookmarkEnd w:id="50"/>
    </w:p>
    <w:p w14:paraId="190F88EF" w14:textId="77777777" w:rsidR="00D94FC2" w:rsidRDefault="00D94FC2">
      <w:pPr>
        <w:pStyle w:val="Standard"/>
        <w:rPr>
          <w:rFonts w:asciiTheme="minorHAnsi" w:hAnsiTheme="minorHAnsi" w:cstheme="minorHAnsi"/>
          <w:bCs/>
          <w:iCs/>
          <w:sz w:val="22"/>
          <w:szCs w:val="22"/>
          <w:lang w:val="en-US"/>
        </w:rPr>
      </w:pPr>
    </w:p>
    <w:p w14:paraId="190F88F0" w14:textId="77777777" w:rsidR="00D94FC2" w:rsidRDefault="001874D2">
      <w:pPr>
        <w:pStyle w:val="Ttulo2"/>
        <w:spacing w:before="120" w:after="120" w:line="240" w:lineRule="auto"/>
        <w:ind w:left="708"/>
        <w:jc w:val="both"/>
        <w:rPr>
          <w:rFonts w:asciiTheme="minorHAnsi" w:hAnsiTheme="minorHAnsi" w:cstheme="minorHAnsi"/>
          <w:i/>
          <w:sz w:val="22"/>
          <w:szCs w:val="22"/>
        </w:rPr>
      </w:pPr>
      <w:bookmarkStart w:id="51" w:name="_Toc55543798"/>
      <w:bookmarkStart w:id="52" w:name="_Toc227851810"/>
      <w:r>
        <w:rPr>
          <w:rFonts w:asciiTheme="minorHAnsi" w:hAnsiTheme="minorHAnsi" w:cstheme="minorHAnsi"/>
          <w:i/>
          <w:iCs/>
          <w:sz w:val="22"/>
          <w:szCs w:val="22"/>
        </w:rPr>
        <w:t>Grounds for the exclusion of consortia</w:t>
      </w:r>
      <w:bookmarkEnd w:id="51"/>
      <w:bookmarkEnd w:id="52"/>
    </w:p>
    <w:p w14:paraId="190F88F1" w14:textId="77777777" w:rsidR="00D94FC2" w:rsidRDefault="001874D2">
      <w:pPr>
        <w:pStyle w:val="Standard"/>
        <w:rPr>
          <w:rFonts w:asciiTheme="minorHAnsi" w:hAnsiTheme="minorHAnsi" w:cstheme="minorHAnsi"/>
          <w:sz w:val="22"/>
          <w:szCs w:val="22"/>
          <w:lang w:val="en-US"/>
        </w:rPr>
      </w:pPr>
      <w:r>
        <w:rPr>
          <w:rFonts w:asciiTheme="minorHAnsi" w:hAnsiTheme="minorHAnsi" w:cstheme="minorHAnsi"/>
          <w:sz w:val="22"/>
          <w:szCs w:val="22"/>
          <w:lang w:val="en-US"/>
        </w:rPr>
        <w:t>Where the grounds for exclusion from the tender procedure concern one of the consortium members, the contracting authority shall demand its replacement by an entity not subject to the grounds for exclusion, to take place within 10 days of the lead company receiving said demand. Failing this, the consortium shall be excluded from the procedure;</w:t>
      </w:r>
    </w:p>
    <w:p w14:paraId="190F88F2" w14:textId="77777777" w:rsidR="00D94FC2" w:rsidRDefault="00D94FC2">
      <w:pPr>
        <w:pStyle w:val="Standard"/>
        <w:rPr>
          <w:rFonts w:asciiTheme="minorHAnsi" w:hAnsiTheme="minorHAnsi" w:cstheme="minorHAnsi"/>
          <w:bCs/>
          <w:iCs/>
          <w:sz w:val="22"/>
          <w:szCs w:val="22"/>
          <w:lang w:val="en-US"/>
        </w:rPr>
      </w:pPr>
    </w:p>
    <w:p w14:paraId="190F88F3" w14:textId="77777777" w:rsidR="00D94FC2" w:rsidRDefault="001874D2">
      <w:pPr>
        <w:pStyle w:val="Ttulo2"/>
        <w:spacing w:before="120" w:after="120" w:line="240" w:lineRule="auto"/>
        <w:ind w:left="708"/>
        <w:jc w:val="both"/>
        <w:rPr>
          <w:rFonts w:asciiTheme="minorHAnsi" w:hAnsiTheme="minorHAnsi" w:cstheme="minorHAnsi"/>
          <w:i/>
          <w:sz w:val="22"/>
          <w:szCs w:val="22"/>
        </w:rPr>
      </w:pPr>
      <w:bookmarkStart w:id="53" w:name="_Toc55543800"/>
      <w:bookmarkStart w:id="54" w:name="_Toc227851811"/>
      <w:r>
        <w:rPr>
          <w:rFonts w:asciiTheme="minorHAnsi" w:hAnsiTheme="minorHAnsi" w:cstheme="minorHAnsi"/>
          <w:i/>
          <w:iCs/>
          <w:sz w:val="22"/>
          <w:szCs w:val="22"/>
        </w:rPr>
        <w:t>Form of the consortium</w:t>
      </w:r>
      <w:bookmarkEnd w:id="53"/>
      <w:bookmarkEnd w:id="54"/>
    </w:p>
    <w:p w14:paraId="190F88F4" w14:textId="77777777" w:rsidR="00D94FC2" w:rsidRDefault="001874D2">
      <w:pPr>
        <w:pStyle w:val="Standard"/>
        <w:rPr>
          <w:rFonts w:asciiTheme="minorHAnsi" w:hAnsiTheme="minorHAnsi" w:cstheme="minorHAnsi"/>
          <w:bCs/>
          <w:iCs/>
          <w:sz w:val="22"/>
          <w:szCs w:val="22"/>
          <w:lang w:val="en-US"/>
        </w:rPr>
      </w:pPr>
      <w:r>
        <w:rPr>
          <w:rFonts w:asciiTheme="minorHAnsi" w:hAnsiTheme="minorHAnsi" w:cstheme="minorHAnsi"/>
          <w:sz w:val="22"/>
          <w:szCs w:val="22"/>
          <w:lang w:val="en-US"/>
        </w:rPr>
        <w:t>The consortium shall be jointly liable. The lead company is liable for execution of the contract by each of the consortium members with regard to their contractual obligations vis-à-vis Expertise France.</w:t>
      </w:r>
    </w:p>
    <w:p w14:paraId="190F88F5" w14:textId="77777777" w:rsidR="00D94FC2" w:rsidRDefault="00D94FC2">
      <w:pPr>
        <w:pStyle w:val="Standard"/>
        <w:rPr>
          <w:rFonts w:asciiTheme="minorHAnsi" w:hAnsiTheme="minorHAnsi" w:cstheme="minorHAnsi"/>
          <w:bCs/>
          <w:iCs/>
          <w:sz w:val="22"/>
          <w:szCs w:val="22"/>
          <w:lang w:val="en-US"/>
        </w:rPr>
      </w:pPr>
    </w:p>
    <w:p w14:paraId="190F88F6" w14:textId="77777777" w:rsidR="00D94FC2" w:rsidRDefault="001874D2">
      <w:pPr>
        <w:pStyle w:val="Ttulo2"/>
        <w:spacing w:before="120" w:after="120" w:line="240" w:lineRule="auto"/>
        <w:jc w:val="both"/>
        <w:rPr>
          <w:rFonts w:asciiTheme="minorHAnsi" w:hAnsiTheme="minorHAnsi" w:cstheme="minorHAnsi"/>
          <w:sz w:val="22"/>
          <w:szCs w:val="22"/>
          <w:u w:val="single"/>
        </w:rPr>
      </w:pPr>
      <w:bookmarkStart w:id="55" w:name="_Toc55543801"/>
      <w:bookmarkStart w:id="56" w:name="_Toc55543748"/>
      <w:bookmarkStart w:id="57" w:name="__RefHeading__47580_1391709442"/>
      <w:bookmarkStart w:id="58" w:name="_Toc227851812"/>
      <w:r>
        <w:rPr>
          <w:rFonts w:asciiTheme="minorHAnsi" w:hAnsiTheme="minorHAnsi" w:cstheme="minorHAnsi"/>
          <w:sz w:val="22"/>
          <w:szCs w:val="22"/>
          <w:u w:val="single"/>
        </w:rPr>
        <w:t>Subcontracting</w:t>
      </w:r>
      <w:bookmarkEnd w:id="55"/>
      <w:bookmarkEnd w:id="56"/>
      <w:bookmarkEnd w:id="57"/>
      <w:bookmarkEnd w:id="58"/>
    </w:p>
    <w:p w14:paraId="190F88F7" w14:textId="77777777" w:rsidR="00D94FC2" w:rsidRDefault="001874D2">
      <w:pPr>
        <w:pStyle w:val="Ttulo2"/>
        <w:spacing w:before="120" w:after="120" w:line="240" w:lineRule="auto"/>
        <w:ind w:left="708"/>
        <w:jc w:val="both"/>
        <w:rPr>
          <w:rFonts w:asciiTheme="minorHAnsi" w:hAnsiTheme="minorHAnsi" w:cstheme="minorHAnsi"/>
          <w:i/>
          <w:sz w:val="22"/>
          <w:szCs w:val="22"/>
        </w:rPr>
      </w:pPr>
      <w:bookmarkStart w:id="59" w:name="_Toc55543802"/>
      <w:bookmarkStart w:id="60" w:name="_Toc227851813"/>
      <w:r>
        <w:rPr>
          <w:rFonts w:asciiTheme="minorHAnsi" w:hAnsiTheme="minorHAnsi" w:cstheme="minorHAnsi"/>
          <w:i/>
          <w:iCs/>
          <w:sz w:val="22"/>
          <w:szCs w:val="22"/>
        </w:rPr>
        <w:t>Grounds for exclusion in the case of subcontracting</w:t>
      </w:r>
      <w:bookmarkEnd w:id="59"/>
      <w:bookmarkEnd w:id="60"/>
    </w:p>
    <w:p w14:paraId="190F88F8" w14:textId="77777777" w:rsidR="00D94FC2" w:rsidRDefault="001874D2">
      <w:pPr>
        <w:pStyle w:val="Standard"/>
        <w:rPr>
          <w:rFonts w:asciiTheme="minorHAnsi" w:hAnsiTheme="minorHAnsi" w:cstheme="minorHAnsi"/>
          <w:bCs/>
          <w:iCs/>
          <w:sz w:val="22"/>
          <w:szCs w:val="22"/>
          <w:lang w:val="en-US"/>
        </w:rPr>
      </w:pPr>
      <w:r>
        <w:rPr>
          <w:rFonts w:asciiTheme="minorHAnsi" w:hAnsiTheme="minorHAnsi" w:cstheme="minorHAnsi"/>
          <w:sz w:val="22"/>
          <w:szCs w:val="22"/>
          <w:lang w:val="en-US"/>
        </w:rPr>
        <w:t>Entities subject to grounds for exclusion cannot be accepted as subcontractors.</w:t>
      </w:r>
    </w:p>
    <w:p w14:paraId="190F88F9" w14:textId="77777777" w:rsidR="00D94FC2" w:rsidRDefault="001874D2">
      <w:pPr>
        <w:pStyle w:val="Standard"/>
        <w:rPr>
          <w:rFonts w:asciiTheme="minorHAnsi" w:hAnsiTheme="minorHAnsi" w:cstheme="minorHAnsi"/>
          <w:bCs/>
          <w:iCs/>
          <w:sz w:val="22"/>
          <w:szCs w:val="22"/>
          <w:lang w:val="en-US"/>
        </w:rPr>
      </w:pPr>
      <w:r>
        <w:rPr>
          <w:rFonts w:asciiTheme="minorHAnsi" w:hAnsiTheme="minorHAnsi" w:cstheme="minorHAnsi"/>
          <w:sz w:val="22"/>
          <w:szCs w:val="22"/>
          <w:lang w:val="en-US"/>
        </w:rPr>
        <w:t>Where the subcontractor subject to grounds for exclusion is presented at the application phase, the contracting authority shall demand its replacement by an entity not subject to the grounds for exclusion, to take place within 10 days of the candidate receiving said demand. Failing this, the candidate shall be excluded from the procedure.</w:t>
      </w:r>
    </w:p>
    <w:p w14:paraId="190F88FA" w14:textId="77777777" w:rsidR="00D94FC2" w:rsidRDefault="001874D2">
      <w:pPr>
        <w:pStyle w:val="Ttulo2"/>
        <w:spacing w:before="120" w:after="120" w:line="240" w:lineRule="auto"/>
        <w:ind w:left="708"/>
        <w:jc w:val="both"/>
        <w:rPr>
          <w:rFonts w:asciiTheme="minorHAnsi" w:hAnsiTheme="minorHAnsi" w:cstheme="minorHAnsi"/>
          <w:i/>
          <w:sz w:val="22"/>
          <w:szCs w:val="22"/>
        </w:rPr>
      </w:pPr>
      <w:r>
        <w:rPr>
          <w:rFonts w:asciiTheme="minorHAnsi" w:hAnsiTheme="minorHAnsi" w:cstheme="minorHAnsi"/>
          <w:i/>
          <w:iCs/>
          <w:sz w:val="22"/>
          <w:szCs w:val="22"/>
        </w:rPr>
        <w:t xml:space="preserve"> </w:t>
      </w:r>
      <w:bookmarkStart w:id="61" w:name="_Toc55543803"/>
      <w:bookmarkStart w:id="62" w:name="_Toc227851814"/>
      <w:r>
        <w:rPr>
          <w:rFonts w:asciiTheme="minorHAnsi" w:hAnsiTheme="minorHAnsi" w:cstheme="minorHAnsi"/>
          <w:i/>
          <w:iCs/>
          <w:sz w:val="22"/>
          <w:szCs w:val="22"/>
        </w:rPr>
        <w:t>Presentation of a subcontractor</w:t>
      </w:r>
      <w:bookmarkEnd w:id="61"/>
      <w:bookmarkEnd w:id="62"/>
    </w:p>
    <w:p w14:paraId="190F88FB" w14:textId="77777777" w:rsidR="00D94FC2" w:rsidRDefault="001874D2">
      <w:pPr>
        <w:pStyle w:val="Standard"/>
        <w:rPr>
          <w:rFonts w:asciiTheme="minorHAnsi" w:hAnsiTheme="minorHAnsi" w:cstheme="minorHAnsi"/>
          <w:sz w:val="22"/>
          <w:szCs w:val="22"/>
          <w:lang w:val="en-US"/>
        </w:rPr>
      </w:pPr>
      <w:r>
        <w:rPr>
          <w:rFonts w:asciiTheme="minorHAnsi" w:hAnsiTheme="minorHAnsi" w:cstheme="minorHAnsi"/>
          <w:sz w:val="22"/>
          <w:szCs w:val="22"/>
          <w:lang w:val="en-US"/>
        </w:rPr>
        <w:t>Subcontractors are to be presented using form DC 4 (Subcontracting Declaration)</w:t>
      </w:r>
      <w:r>
        <w:rPr>
          <w:rStyle w:val="Refdenotaalpie"/>
          <w:rFonts w:asciiTheme="minorHAnsi" w:hAnsiTheme="minorHAnsi" w:cstheme="minorHAnsi"/>
          <w:sz w:val="22"/>
          <w:szCs w:val="22"/>
          <w:lang w:val="en-US"/>
        </w:rPr>
        <w:footnoteReference w:id="1"/>
      </w:r>
      <w:r>
        <w:rPr>
          <w:rFonts w:asciiTheme="minorHAnsi" w:hAnsiTheme="minorHAnsi" w:cstheme="minorHAnsi"/>
          <w:sz w:val="22"/>
          <w:szCs w:val="22"/>
          <w:lang w:val="en-US"/>
        </w:rPr>
        <w:t xml:space="preserve"> duly completed by the subcontractor and the candidate, incorporating a statement of the subcontractor’s professional, technical and financial capacity, in addition to a sworn declaration that the subcontractor is not subject to any prohibition on participating in public procurement. </w:t>
      </w:r>
    </w:p>
    <w:p w14:paraId="73453B2A" w14:textId="77777777" w:rsidR="001874D2" w:rsidRDefault="001874D2">
      <w:pPr>
        <w:pStyle w:val="Standard"/>
        <w:rPr>
          <w:rFonts w:asciiTheme="minorHAnsi" w:hAnsiTheme="minorHAnsi" w:cstheme="minorHAnsi"/>
          <w:bCs/>
          <w:iCs/>
          <w:sz w:val="22"/>
          <w:szCs w:val="22"/>
          <w:lang w:val="en-US"/>
        </w:rPr>
      </w:pPr>
    </w:p>
    <w:p w14:paraId="190F88FC" w14:textId="77777777" w:rsidR="00D94FC2" w:rsidRDefault="00D94FC2">
      <w:pPr>
        <w:pStyle w:val="Standard"/>
        <w:rPr>
          <w:rFonts w:asciiTheme="minorHAnsi" w:eastAsia="Times" w:hAnsiTheme="minorHAnsi" w:cstheme="minorHAnsi"/>
          <w:bCs/>
          <w:iCs/>
          <w:sz w:val="22"/>
          <w:szCs w:val="22"/>
          <w:lang w:val="en-US"/>
        </w:rPr>
      </w:pPr>
    </w:p>
    <w:p w14:paraId="190F88FD" w14:textId="77777777" w:rsidR="00D94FC2" w:rsidRDefault="001874D2">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63" w:name="_Toc63419888"/>
      <w:bookmarkStart w:id="64" w:name="_Toc56790441"/>
      <w:bookmarkStart w:id="65" w:name="_Toc56789984"/>
      <w:bookmarkStart w:id="66" w:name="_Toc56722965"/>
      <w:bookmarkStart w:id="67" w:name="_Toc227851815"/>
      <w:bookmarkEnd w:id="63"/>
      <w:bookmarkEnd w:id="64"/>
      <w:bookmarkEnd w:id="65"/>
      <w:bookmarkEnd w:id="66"/>
      <w:r>
        <w:rPr>
          <w:rFonts w:asciiTheme="minorHAnsi" w:hAnsiTheme="minorHAnsi" w:cstheme="minorHAnsi"/>
          <w:b/>
          <w:bCs/>
          <w:caps/>
          <w:sz w:val="28"/>
          <w:szCs w:val="22"/>
          <w:u w:val="single"/>
        </w:rPr>
        <w:lastRenderedPageBreak/>
        <w:t>Presentation of bids and submission process</w:t>
      </w:r>
      <w:bookmarkEnd w:id="67"/>
    </w:p>
    <w:p w14:paraId="190F88FE" w14:textId="77777777" w:rsidR="00D94FC2" w:rsidRDefault="001874D2">
      <w:pPr>
        <w:pStyle w:val="v"/>
        <w:widowControl w:val="0"/>
        <w:ind w:left="0" w:firstLine="0"/>
        <w:rPr>
          <w:rFonts w:asciiTheme="minorHAnsi" w:hAnsiTheme="minorHAnsi" w:cstheme="minorHAnsi"/>
          <w:szCs w:val="22"/>
        </w:rPr>
      </w:pPr>
      <w:bookmarkStart w:id="68" w:name="_Toc417653428"/>
      <w:bookmarkStart w:id="69" w:name="_Toc419212444"/>
      <w:bookmarkStart w:id="70" w:name="_Toc443657778"/>
      <w:bookmarkStart w:id="71" w:name="_Toc446628697"/>
      <w:r>
        <w:rPr>
          <w:rFonts w:asciiTheme="minorHAnsi" w:hAnsiTheme="minorHAnsi" w:cstheme="minorHAnsi"/>
          <w:szCs w:val="22"/>
        </w:rPr>
        <w:t>Bidders must submit a complete bid incorporating the documents specified below. The requested documents must be signed by the bidder, the lead company of the temporary consortium or each of the members of the consortium.</w:t>
      </w:r>
    </w:p>
    <w:p w14:paraId="190F88FF" w14:textId="77777777" w:rsidR="00D94FC2" w:rsidRDefault="001874D2">
      <w:pPr>
        <w:pStyle w:val="Ttulo2"/>
        <w:spacing w:before="120" w:after="120" w:line="240" w:lineRule="auto"/>
        <w:jc w:val="both"/>
        <w:rPr>
          <w:rFonts w:asciiTheme="minorHAnsi" w:hAnsiTheme="minorHAnsi" w:cstheme="minorHAnsi"/>
          <w:sz w:val="22"/>
          <w:szCs w:val="22"/>
          <w:u w:val="single"/>
        </w:rPr>
      </w:pPr>
      <w:bookmarkStart w:id="72" w:name="_Toc455768072"/>
      <w:bookmarkStart w:id="73" w:name="_Toc455679215"/>
      <w:bookmarkStart w:id="74" w:name="_Toc455587889"/>
      <w:bookmarkStart w:id="75" w:name="_Toc452049149"/>
      <w:bookmarkStart w:id="76" w:name="_Toc227851816"/>
      <w:bookmarkEnd w:id="68"/>
      <w:bookmarkEnd w:id="69"/>
      <w:bookmarkEnd w:id="70"/>
      <w:bookmarkEnd w:id="71"/>
      <w:r>
        <w:rPr>
          <w:rFonts w:asciiTheme="minorHAnsi" w:hAnsiTheme="minorHAnsi" w:cstheme="minorHAnsi"/>
          <w:sz w:val="22"/>
          <w:szCs w:val="22"/>
          <w:u w:val="single"/>
        </w:rPr>
        <w:t>Application documents</w:t>
      </w:r>
      <w:bookmarkEnd w:id="72"/>
      <w:bookmarkEnd w:id="73"/>
      <w:bookmarkEnd w:id="74"/>
      <w:bookmarkEnd w:id="75"/>
      <w:bookmarkEnd w:id="76"/>
    </w:p>
    <w:p w14:paraId="190F8900" w14:textId="77777777" w:rsidR="00D94FC2" w:rsidRDefault="001874D2">
      <w:pPr>
        <w:spacing w:line="240" w:lineRule="auto"/>
        <w:jc w:val="both"/>
        <w:rPr>
          <w:rFonts w:asciiTheme="minorHAnsi" w:hAnsiTheme="minorHAnsi" w:cstheme="minorHAnsi"/>
          <w:sz w:val="22"/>
          <w:szCs w:val="22"/>
        </w:rPr>
      </w:pPr>
      <w:r>
        <w:rPr>
          <w:rFonts w:asciiTheme="minorHAnsi" w:hAnsiTheme="minorHAnsi" w:cstheme="minorHAnsi"/>
          <w:sz w:val="22"/>
          <w:szCs w:val="22"/>
        </w:rPr>
        <w:t>Candidates must submit the following application documents:</w:t>
      </w:r>
    </w:p>
    <w:p w14:paraId="190F8901" w14:textId="77777777" w:rsidR="00D94FC2" w:rsidRDefault="001874D2">
      <w:pPr>
        <w:pStyle w:val="Default"/>
        <w:numPr>
          <w:ilvl w:val="0"/>
          <w:numId w:val="8"/>
        </w:numPr>
        <w:ind w:hanging="294"/>
        <w:jc w:val="both"/>
        <w:rPr>
          <w:rFonts w:asciiTheme="minorHAnsi" w:eastAsia="Times" w:hAnsiTheme="minorHAnsi" w:cstheme="minorHAnsi"/>
          <w:color w:val="auto"/>
          <w:sz w:val="22"/>
          <w:szCs w:val="22"/>
          <w:lang w:val="en-US"/>
        </w:rPr>
      </w:pPr>
      <w:r>
        <w:rPr>
          <w:rFonts w:asciiTheme="minorHAnsi" w:eastAsia="Times" w:hAnsiTheme="minorHAnsi" w:cstheme="minorHAnsi"/>
          <w:color w:val="auto"/>
          <w:sz w:val="22"/>
          <w:szCs w:val="22"/>
          <w:lang w:val="en-US"/>
        </w:rPr>
        <w:t>Proof of registration at the trade and companies registry (“k-bis” or equivalent);</w:t>
      </w:r>
    </w:p>
    <w:p w14:paraId="190F8902" w14:textId="77777777" w:rsidR="00D94FC2" w:rsidRDefault="001874D2">
      <w:pPr>
        <w:pStyle w:val="Default"/>
        <w:numPr>
          <w:ilvl w:val="0"/>
          <w:numId w:val="8"/>
        </w:numPr>
        <w:ind w:hanging="294"/>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The attached application form; </w:t>
      </w:r>
    </w:p>
    <w:p w14:paraId="190F8903" w14:textId="77777777" w:rsidR="00D94FC2" w:rsidRDefault="001874D2">
      <w:pPr>
        <w:pStyle w:val="Default"/>
        <w:numPr>
          <w:ilvl w:val="0"/>
          <w:numId w:val="8"/>
        </w:numPr>
        <w:ind w:hanging="294"/>
        <w:jc w:val="both"/>
        <w:rPr>
          <w:rFonts w:asciiTheme="minorHAnsi" w:hAnsiTheme="minorHAnsi" w:cstheme="minorHAnsi"/>
          <w:sz w:val="22"/>
          <w:szCs w:val="22"/>
          <w:lang w:val="en-US"/>
        </w:rPr>
      </w:pPr>
      <w:r>
        <w:rPr>
          <w:rFonts w:asciiTheme="minorHAnsi" w:hAnsiTheme="minorHAnsi" w:cstheme="minorHAnsi"/>
          <w:sz w:val="22"/>
          <w:szCs w:val="22"/>
          <w:lang w:val="en-US"/>
        </w:rPr>
        <w:t>In case the tenderer does not have an IBAN, a bank certificate issued by the banking institution confirming the existence and validity of the account must be provided. This certificate must be official, signed and stamped by the bank, and clearly identify the account holder and the account number.</w:t>
      </w:r>
    </w:p>
    <w:p w14:paraId="190F8904" w14:textId="77777777" w:rsidR="00D94FC2" w:rsidRDefault="001874D2">
      <w:pPr>
        <w:pStyle w:val="Default"/>
        <w:numPr>
          <w:ilvl w:val="0"/>
          <w:numId w:val="8"/>
        </w:numPr>
        <w:ind w:hanging="294"/>
        <w:jc w:val="both"/>
        <w:rPr>
          <w:rFonts w:asciiTheme="minorHAnsi" w:hAnsiTheme="minorHAnsi" w:cstheme="minorHAnsi"/>
          <w:sz w:val="22"/>
          <w:szCs w:val="22"/>
          <w:lang w:val="en-US"/>
        </w:rPr>
      </w:pPr>
      <w:r>
        <w:rPr>
          <w:rFonts w:asciiTheme="minorHAnsi" w:hAnsiTheme="minorHAnsi" w:cstheme="minorHAnsi"/>
          <w:sz w:val="22"/>
          <w:szCs w:val="22"/>
          <w:lang w:val="en-US"/>
        </w:rPr>
        <w:t>The attached GDPR compliance verification form, used to verify that the bidder has implemented appropriate technical and organizational measures such that data processing complies with relevant data protection laws and regulations (GDPR and French data protection legislation), thereby guaranteeing the rights of data subjects;</w:t>
      </w:r>
    </w:p>
    <w:p w14:paraId="190F8905" w14:textId="77777777" w:rsidR="00D94FC2" w:rsidRDefault="001874D2">
      <w:pPr>
        <w:pStyle w:val="Default"/>
        <w:numPr>
          <w:ilvl w:val="0"/>
          <w:numId w:val="8"/>
        </w:numPr>
        <w:ind w:hanging="294"/>
        <w:jc w:val="both"/>
        <w:rPr>
          <w:rFonts w:asciiTheme="minorHAnsi" w:hAnsiTheme="minorHAnsi" w:cstheme="minorHAnsi"/>
          <w:sz w:val="22"/>
          <w:szCs w:val="22"/>
          <w:lang w:val="en-US"/>
        </w:rPr>
      </w:pPr>
      <w:r>
        <w:rPr>
          <w:rFonts w:asciiTheme="minorHAnsi" w:hAnsiTheme="minorHAnsi" w:cstheme="minorHAnsi"/>
          <w:sz w:val="22"/>
          <w:szCs w:val="22"/>
          <w:lang w:val="en-US"/>
        </w:rPr>
        <w:t>As applicable, the court ruling on receivership (</w:t>
      </w:r>
      <w:proofErr w:type="spellStart"/>
      <w:r>
        <w:rPr>
          <w:rFonts w:asciiTheme="minorHAnsi" w:hAnsiTheme="minorHAnsi" w:cstheme="minorHAnsi"/>
          <w:i/>
          <w:iCs/>
          <w:sz w:val="22"/>
          <w:szCs w:val="22"/>
          <w:lang w:val="en-US"/>
        </w:rPr>
        <w:t>redressement</w:t>
      </w:r>
      <w:proofErr w:type="spellEnd"/>
      <w:r>
        <w:rPr>
          <w:rFonts w:asciiTheme="minorHAnsi" w:hAnsiTheme="minorHAnsi" w:cstheme="minorHAnsi"/>
          <w:i/>
          <w:iCs/>
          <w:sz w:val="22"/>
          <w:szCs w:val="22"/>
          <w:lang w:val="en-US"/>
        </w:rPr>
        <w:t xml:space="preserve"> </w:t>
      </w:r>
      <w:proofErr w:type="spellStart"/>
      <w:r>
        <w:rPr>
          <w:rFonts w:asciiTheme="minorHAnsi" w:hAnsiTheme="minorHAnsi" w:cstheme="minorHAnsi"/>
          <w:i/>
          <w:iCs/>
          <w:sz w:val="22"/>
          <w:szCs w:val="22"/>
          <w:lang w:val="en-US"/>
        </w:rPr>
        <w:t>judiciaire</w:t>
      </w:r>
      <w:proofErr w:type="spellEnd"/>
      <w:r>
        <w:rPr>
          <w:rFonts w:asciiTheme="minorHAnsi" w:hAnsiTheme="minorHAnsi" w:cstheme="minorHAnsi"/>
          <w:sz w:val="22"/>
          <w:szCs w:val="22"/>
          <w:lang w:val="en-US"/>
        </w:rPr>
        <w:t>);</w:t>
      </w:r>
    </w:p>
    <w:p w14:paraId="190F8906" w14:textId="77777777" w:rsidR="00D94FC2" w:rsidRDefault="001874D2">
      <w:pPr>
        <w:pStyle w:val="Default"/>
        <w:numPr>
          <w:ilvl w:val="0"/>
          <w:numId w:val="8"/>
        </w:numPr>
        <w:ind w:hanging="294"/>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A formal presentation of the company; </w:t>
      </w:r>
    </w:p>
    <w:p w14:paraId="190F8907" w14:textId="77777777" w:rsidR="00D94FC2" w:rsidRDefault="001874D2">
      <w:pPr>
        <w:pStyle w:val="Default"/>
        <w:numPr>
          <w:ilvl w:val="0"/>
          <w:numId w:val="8"/>
        </w:numPr>
        <w:ind w:hanging="294"/>
        <w:jc w:val="both"/>
        <w:rPr>
          <w:rFonts w:asciiTheme="minorHAnsi" w:eastAsia="Times" w:hAnsiTheme="minorHAnsi" w:cstheme="minorHAnsi"/>
          <w:color w:val="auto"/>
          <w:sz w:val="22"/>
          <w:szCs w:val="22"/>
          <w:lang w:val="en-US"/>
        </w:rPr>
      </w:pPr>
      <w:r>
        <w:rPr>
          <w:rFonts w:asciiTheme="minorHAnsi" w:eastAsia="Times" w:hAnsiTheme="minorHAnsi" w:cstheme="minorHAnsi"/>
          <w:color w:val="auto"/>
          <w:sz w:val="22"/>
          <w:szCs w:val="22"/>
          <w:lang w:val="en-US"/>
        </w:rPr>
        <w:t>A description of the human resources:</w:t>
      </w:r>
    </w:p>
    <w:p w14:paraId="190F8908" w14:textId="77777777" w:rsidR="00D94FC2" w:rsidRDefault="001874D2">
      <w:pPr>
        <w:pStyle w:val="Default"/>
        <w:numPr>
          <w:ilvl w:val="1"/>
          <w:numId w:val="8"/>
        </w:numPr>
        <w:jc w:val="both"/>
        <w:rPr>
          <w:rFonts w:asciiTheme="minorHAnsi" w:hAnsiTheme="minorHAnsi" w:cstheme="minorHAnsi"/>
          <w:sz w:val="22"/>
          <w:szCs w:val="22"/>
          <w:lang w:val="en-US"/>
        </w:rPr>
      </w:pPr>
      <w:r>
        <w:rPr>
          <w:rFonts w:asciiTheme="minorHAnsi" w:hAnsiTheme="minorHAnsi" w:cstheme="minorHAnsi"/>
          <w:sz w:val="22"/>
          <w:szCs w:val="22"/>
          <w:lang w:val="en-US"/>
        </w:rPr>
        <w:t>A declaration stating the company’s current headcount and the number of supervisory personnel;</w:t>
      </w:r>
    </w:p>
    <w:p w14:paraId="190F8909" w14:textId="77777777" w:rsidR="00D94FC2" w:rsidRDefault="001874D2">
      <w:pPr>
        <w:pStyle w:val="Default"/>
        <w:numPr>
          <w:ilvl w:val="0"/>
          <w:numId w:val="8"/>
        </w:numPr>
        <w:ind w:hanging="294"/>
        <w:jc w:val="both"/>
        <w:rPr>
          <w:rFonts w:asciiTheme="minorHAnsi" w:eastAsia="Times" w:hAnsiTheme="minorHAnsi" w:cstheme="minorHAnsi"/>
          <w:color w:val="auto"/>
          <w:sz w:val="22"/>
          <w:szCs w:val="22"/>
          <w:lang w:val="en-US"/>
        </w:rPr>
      </w:pPr>
      <w:r>
        <w:rPr>
          <w:rFonts w:asciiTheme="minorHAnsi" w:eastAsia="Times" w:hAnsiTheme="minorHAnsi" w:cstheme="minorHAnsi"/>
          <w:color w:val="auto"/>
          <w:sz w:val="22"/>
          <w:szCs w:val="22"/>
          <w:lang w:val="en-US"/>
        </w:rPr>
        <w:t>A description of the technical resources that meet the participation conditions set out below:</w:t>
      </w:r>
    </w:p>
    <w:p w14:paraId="190F890A" w14:textId="77777777" w:rsidR="00D94FC2" w:rsidRDefault="001874D2">
      <w:pPr>
        <w:pStyle w:val="Default"/>
        <w:numPr>
          <w:ilvl w:val="1"/>
          <w:numId w:val="8"/>
        </w:numPr>
        <w:jc w:val="both"/>
        <w:rPr>
          <w:rFonts w:asciiTheme="minorHAnsi" w:eastAsia="Times" w:hAnsiTheme="minorHAnsi" w:cstheme="minorHAnsi"/>
          <w:color w:val="auto"/>
          <w:sz w:val="22"/>
          <w:szCs w:val="22"/>
          <w:lang w:val="en-US"/>
        </w:rPr>
      </w:pPr>
      <w:r>
        <w:rPr>
          <w:rFonts w:asciiTheme="minorHAnsi" w:eastAsia="Times" w:hAnsiTheme="minorHAnsi" w:cstheme="minorHAnsi"/>
          <w:color w:val="auto"/>
          <w:sz w:val="22"/>
          <w:szCs w:val="22"/>
          <w:lang w:val="en-US"/>
        </w:rPr>
        <w:t>List of references relevant to the object of the contract for projects of similar size, stating the names, e-mail and phone numbers of the competent contact persons.</w:t>
      </w:r>
    </w:p>
    <w:p w14:paraId="190F890B" w14:textId="77777777" w:rsidR="00D94FC2" w:rsidRDefault="001874D2">
      <w:pPr>
        <w:pStyle w:val="Default"/>
        <w:numPr>
          <w:ilvl w:val="1"/>
          <w:numId w:val="8"/>
        </w:numPr>
        <w:jc w:val="both"/>
        <w:rPr>
          <w:rFonts w:asciiTheme="minorHAnsi" w:eastAsia="Times" w:hAnsiTheme="minorHAnsi" w:cstheme="minorHAnsi"/>
          <w:color w:val="auto"/>
          <w:sz w:val="22"/>
          <w:szCs w:val="22"/>
          <w:lang w:val="en-US"/>
        </w:rPr>
      </w:pPr>
      <w:r>
        <w:rPr>
          <w:rFonts w:asciiTheme="minorHAnsi" w:eastAsia="Times" w:hAnsiTheme="minorHAnsi" w:cstheme="minorHAnsi"/>
          <w:color w:val="auto"/>
          <w:sz w:val="22"/>
          <w:szCs w:val="22"/>
          <w:lang w:val="en-US"/>
        </w:rPr>
        <w:t>Declaration stating the technical tools and equipment available to the candidate for delivery of the services specified in the contract;</w:t>
      </w:r>
    </w:p>
    <w:p w14:paraId="190F890C" w14:textId="77777777" w:rsidR="00D94FC2" w:rsidRDefault="001874D2">
      <w:pPr>
        <w:pStyle w:val="Default"/>
        <w:numPr>
          <w:ilvl w:val="1"/>
          <w:numId w:val="8"/>
        </w:numPr>
        <w:jc w:val="both"/>
        <w:rPr>
          <w:rFonts w:asciiTheme="minorHAnsi" w:eastAsia="Times" w:hAnsiTheme="minorHAnsi" w:cstheme="minorHAnsi"/>
          <w:color w:val="auto"/>
          <w:sz w:val="22"/>
          <w:szCs w:val="22"/>
          <w:lang w:val="en-US"/>
        </w:rPr>
      </w:pPr>
      <w:r>
        <w:rPr>
          <w:rFonts w:asciiTheme="minorHAnsi" w:eastAsia="Times" w:hAnsiTheme="minorHAnsi" w:cstheme="minorHAnsi"/>
          <w:color w:val="auto"/>
          <w:sz w:val="22"/>
          <w:szCs w:val="22"/>
          <w:lang w:val="en-US"/>
        </w:rPr>
        <w:t xml:space="preserve">Proof of accreditation or formal agreement with a recognized higher education institution or authorized training body, demonstrating the tenderer's capacity to issue valid certificates in its country of origin (or jurisdiction). Documentation must be verifiable and confirm the institutional recognition and traceability of the certification process. </w:t>
      </w:r>
    </w:p>
    <w:p w14:paraId="190F890D" w14:textId="77777777" w:rsidR="00D94FC2" w:rsidRDefault="001874D2">
      <w:pPr>
        <w:pStyle w:val="Default"/>
        <w:numPr>
          <w:ilvl w:val="0"/>
          <w:numId w:val="8"/>
        </w:numPr>
        <w:ind w:hanging="294"/>
        <w:jc w:val="both"/>
        <w:rPr>
          <w:rFonts w:asciiTheme="minorHAnsi" w:eastAsia="Times" w:hAnsiTheme="minorHAnsi" w:cstheme="minorHAnsi"/>
          <w:color w:val="auto"/>
          <w:sz w:val="22"/>
          <w:szCs w:val="22"/>
          <w:lang w:val="en-US"/>
        </w:rPr>
      </w:pPr>
      <w:r>
        <w:rPr>
          <w:rFonts w:asciiTheme="minorHAnsi" w:eastAsia="Times" w:hAnsiTheme="minorHAnsi" w:cstheme="minorHAnsi"/>
          <w:color w:val="auto"/>
          <w:sz w:val="22"/>
          <w:szCs w:val="22"/>
          <w:lang w:val="en-US"/>
        </w:rPr>
        <w:t>A description of the economic and financial resources that meet the participation conditions set out below:</w:t>
      </w:r>
    </w:p>
    <w:p w14:paraId="190F890E" w14:textId="77777777" w:rsidR="00D94FC2" w:rsidRDefault="001874D2">
      <w:pPr>
        <w:pStyle w:val="Default"/>
        <w:numPr>
          <w:ilvl w:val="1"/>
          <w:numId w:val="8"/>
        </w:numPr>
        <w:jc w:val="both"/>
        <w:rPr>
          <w:rFonts w:asciiTheme="minorHAnsi" w:eastAsia="Times" w:hAnsiTheme="minorHAnsi" w:cstheme="minorHAnsi"/>
          <w:color w:val="auto"/>
          <w:sz w:val="22"/>
          <w:szCs w:val="22"/>
          <w:lang w:val="en-US"/>
        </w:rPr>
      </w:pPr>
      <w:r>
        <w:rPr>
          <w:rFonts w:asciiTheme="minorHAnsi" w:eastAsia="Times" w:hAnsiTheme="minorHAnsi" w:cstheme="minorHAnsi"/>
          <w:color w:val="auto"/>
          <w:sz w:val="22"/>
          <w:szCs w:val="22"/>
          <w:lang w:val="en-US"/>
        </w:rPr>
        <w:t>Revenue declaration for the last financial year equal to or greater than USD 70.000</w:t>
      </w:r>
    </w:p>
    <w:p w14:paraId="190F890F" w14:textId="77777777" w:rsidR="00D94FC2" w:rsidRDefault="001874D2">
      <w:pPr>
        <w:pStyle w:val="Default"/>
        <w:numPr>
          <w:ilvl w:val="0"/>
          <w:numId w:val="8"/>
        </w:numPr>
        <w:ind w:hanging="294"/>
        <w:jc w:val="both"/>
        <w:rPr>
          <w:rFonts w:asciiTheme="minorHAnsi" w:eastAsia="Times" w:hAnsiTheme="minorHAnsi" w:cstheme="minorHAnsi"/>
          <w:color w:val="auto"/>
          <w:sz w:val="22"/>
          <w:szCs w:val="22"/>
          <w:lang w:val="en-US"/>
        </w:rPr>
      </w:pPr>
      <w:r>
        <w:rPr>
          <w:rFonts w:asciiTheme="minorHAnsi" w:eastAsia="Times" w:hAnsiTheme="minorHAnsi" w:cstheme="minorHAnsi"/>
          <w:color w:val="auto"/>
          <w:sz w:val="22"/>
          <w:szCs w:val="22"/>
          <w:lang w:val="en-US"/>
        </w:rPr>
        <w:t>Currently valid insurance certificates for civil and/or professional liability.</w:t>
      </w:r>
    </w:p>
    <w:p w14:paraId="190F8910" w14:textId="77777777" w:rsidR="00D94FC2" w:rsidRDefault="001874D2">
      <w:pPr>
        <w:pStyle w:val="Default"/>
        <w:ind w:left="709" w:hanging="283"/>
        <w:jc w:val="both"/>
        <w:rPr>
          <w:rFonts w:asciiTheme="minorHAnsi" w:eastAsia="Times" w:hAnsiTheme="minorHAnsi" w:cstheme="minorHAnsi"/>
          <w:color w:val="auto"/>
          <w:sz w:val="22"/>
          <w:szCs w:val="22"/>
          <w:lang w:val="en-US"/>
        </w:rPr>
      </w:pPr>
      <w:r>
        <w:rPr>
          <w:rFonts w:asciiTheme="minorHAnsi" w:eastAsia="Times" w:hAnsiTheme="minorHAnsi" w:cstheme="minorHAnsi"/>
          <w:color w:val="auto"/>
          <w:sz w:val="22"/>
          <w:szCs w:val="22"/>
          <w:lang w:val="en-US"/>
        </w:rPr>
        <w:t>-</w:t>
      </w:r>
      <w:r>
        <w:rPr>
          <w:rFonts w:asciiTheme="minorHAnsi" w:eastAsia="Times" w:hAnsiTheme="minorHAnsi" w:cstheme="minorHAnsi"/>
          <w:color w:val="auto"/>
          <w:sz w:val="22"/>
          <w:szCs w:val="22"/>
          <w:lang w:val="en-US"/>
        </w:rPr>
        <w:tab/>
        <w:t>The safety evalua</w:t>
      </w:r>
      <w:r>
        <w:rPr>
          <w:rFonts w:asciiTheme="minorHAnsi" w:eastAsia="Times" w:hAnsiTheme="minorHAnsi" w:cstheme="minorHAnsi"/>
          <w:color w:val="auto"/>
          <w:sz w:val="22"/>
          <w:szCs w:val="22"/>
          <w:lang w:val="en-US"/>
        </w:rPr>
        <w:t>tion questionnaire, for any contract whose execution implies the movement of its personnel (or its subcontractor) in an orange or red zone (in accordance with the regional vigilance maps made available by the French Ministry of Europe and Foreign Affairs (</w:t>
      </w:r>
      <w:hyperlink r:id="rId15" w:tooltip="https://www.diplomatie.gouv.fr/fr/conseils-aux-voyageurs/" w:history="1">
        <w:r>
          <w:rPr>
            <w:rStyle w:val="Hipervnculo"/>
            <w:rFonts w:asciiTheme="minorHAnsi" w:eastAsia="Times" w:hAnsiTheme="minorHAnsi" w:cstheme="minorHAnsi"/>
            <w:sz w:val="22"/>
            <w:szCs w:val="22"/>
            <w:lang w:val="en-US"/>
          </w:rPr>
          <w:t>https://www.diplomatie.gouv.fr/fr/conseils-aux-voyageurs/</w:t>
        </w:r>
      </w:hyperlink>
      <w:r>
        <w:rPr>
          <w:rFonts w:asciiTheme="minorHAnsi" w:eastAsia="Times" w:hAnsiTheme="minorHAnsi" w:cstheme="minorHAnsi"/>
          <w:color w:val="auto"/>
          <w:sz w:val="22"/>
          <w:szCs w:val="22"/>
          <w:lang w:val="en-US"/>
        </w:rPr>
        <w:t>);</w:t>
      </w:r>
    </w:p>
    <w:p w14:paraId="190F8911" w14:textId="77777777" w:rsidR="00D94FC2" w:rsidRDefault="001874D2">
      <w:pPr>
        <w:pStyle w:val="Ttulo2"/>
        <w:spacing w:before="240" w:after="120" w:line="240" w:lineRule="auto"/>
        <w:jc w:val="both"/>
        <w:rPr>
          <w:rFonts w:asciiTheme="minorHAnsi" w:hAnsiTheme="minorHAnsi" w:cstheme="minorHAnsi"/>
          <w:sz w:val="22"/>
          <w:szCs w:val="22"/>
          <w:u w:val="single"/>
        </w:rPr>
      </w:pPr>
      <w:bookmarkStart w:id="77" w:name="_Toc227851817"/>
      <w:r>
        <w:rPr>
          <w:rFonts w:asciiTheme="minorHAnsi" w:hAnsiTheme="minorHAnsi" w:cstheme="minorHAnsi"/>
          <w:sz w:val="22"/>
          <w:szCs w:val="22"/>
          <w:u w:val="single"/>
        </w:rPr>
        <w:t>Bid documents</w:t>
      </w:r>
      <w:bookmarkEnd w:id="77"/>
    </w:p>
    <w:p w14:paraId="190F8912" w14:textId="77777777" w:rsidR="00D94FC2" w:rsidRDefault="001874D2">
      <w:pPr>
        <w:spacing w:line="240" w:lineRule="auto"/>
        <w:jc w:val="both"/>
        <w:rPr>
          <w:rFonts w:asciiTheme="minorHAnsi" w:hAnsiTheme="minorHAnsi" w:cstheme="minorHAnsi"/>
          <w:sz w:val="22"/>
          <w:szCs w:val="22"/>
        </w:rPr>
      </w:pPr>
      <w:r>
        <w:rPr>
          <w:rFonts w:asciiTheme="minorHAnsi" w:hAnsiTheme="minorHAnsi" w:cstheme="minorHAnsi"/>
          <w:sz w:val="22"/>
          <w:szCs w:val="22"/>
        </w:rPr>
        <w:t>Candidates must submit a complete bid file containing the following documents:</w:t>
      </w:r>
    </w:p>
    <w:p w14:paraId="190F8913" w14:textId="77777777" w:rsidR="00D94FC2" w:rsidRDefault="001874D2">
      <w:pPr>
        <w:pStyle w:val="Default"/>
        <w:numPr>
          <w:ilvl w:val="0"/>
          <w:numId w:val="8"/>
        </w:numPr>
        <w:jc w:val="both"/>
        <w:rPr>
          <w:rFonts w:asciiTheme="minorHAnsi" w:eastAsia="Times" w:hAnsiTheme="minorHAnsi" w:cstheme="minorHAnsi"/>
          <w:color w:val="auto"/>
          <w:sz w:val="22"/>
          <w:szCs w:val="22"/>
          <w:lang w:val="en-US"/>
        </w:rPr>
      </w:pPr>
      <w:r>
        <w:rPr>
          <w:rFonts w:asciiTheme="minorHAnsi" w:hAnsiTheme="minorHAnsi" w:cstheme="minorHAnsi"/>
          <w:sz w:val="22"/>
          <w:szCs w:val="22"/>
          <w:lang w:val="en-US"/>
        </w:rPr>
        <w:t xml:space="preserve">The draft contract, </w:t>
      </w:r>
      <w:r>
        <w:rPr>
          <w:rFonts w:asciiTheme="minorHAnsi" w:hAnsiTheme="minorHAnsi" w:cstheme="minorHAnsi"/>
          <w:color w:val="auto"/>
          <w:sz w:val="22"/>
          <w:szCs w:val="22"/>
          <w:lang w:val="en-US"/>
        </w:rPr>
        <w:t xml:space="preserve">duly completed signed and dated, and in annex: </w:t>
      </w:r>
    </w:p>
    <w:p w14:paraId="190F8914" w14:textId="77777777" w:rsidR="00D94FC2" w:rsidRDefault="001874D2">
      <w:pPr>
        <w:pStyle w:val="Default"/>
        <w:numPr>
          <w:ilvl w:val="1"/>
          <w:numId w:val="8"/>
        </w:numPr>
        <w:jc w:val="both"/>
        <w:rPr>
          <w:rFonts w:asciiTheme="minorHAnsi" w:eastAsia="Times" w:hAnsiTheme="minorHAnsi" w:cstheme="minorHAnsi"/>
          <w:color w:val="auto"/>
          <w:sz w:val="22"/>
          <w:szCs w:val="22"/>
          <w:lang w:val="en-US"/>
        </w:rPr>
      </w:pPr>
      <w:r>
        <w:rPr>
          <w:rFonts w:asciiTheme="minorHAnsi" w:eastAsia="Times" w:hAnsiTheme="minorHAnsi" w:cstheme="minorHAnsi"/>
          <w:color w:val="auto"/>
          <w:sz w:val="22"/>
          <w:szCs w:val="22"/>
          <w:lang w:val="en-US"/>
        </w:rPr>
        <w:t>the duly completed financial annexes;</w:t>
      </w:r>
    </w:p>
    <w:p w14:paraId="190F8915" w14:textId="77777777" w:rsidR="00D94FC2" w:rsidRDefault="001874D2">
      <w:pPr>
        <w:pStyle w:val="Default"/>
        <w:numPr>
          <w:ilvl w:val="1"/>
          <w:numId w:val="8"/>
        </w:numPr>
        <w:jc w:val="both"/>
        <w:rPr>
          <w:rFonts w:asciiTheme="minorHAnsi" w:eastAsia="Times" w:hAnsiTheme="minorHAnsi" w:cstheme="minorHAnsi"/>
          <w:color w:val="auto"/>
          <w:sz w:val="22"/>
          <w:szCs w:val="22"/>
          <w:lang w:val="en-US"/>
        </w:rPr>
      </w:pPr>
      <w:r>
        <w:rPr>
          <w:rFonts w:asciiTheme="minorHAnsi" w:eastAsia="Times" w:hAnsiTheme="minorHAnsi" w:cstheme="minorHAnsi"/>
          <w:color w:val="auto"/>
          <w:sz w:val="22"/>
          <w:szCs w:val="22"/>
          <w:lang w:val="en-US"/>
        </w:rPr>
        <w:t>the annex covering the definition and conditions for processing personal data on behalf of the contracting authority, duly completed;</w:t>
      </w:r>
    </w:p>
    <w:p w14:paraId="190F8916" w14:textId="77777777" w:rsidR="00D94FC2" w:rsidRDefault="001874D2">
      <w:pPr>
        <w:pStyle w:val="v"/>
        <w:widowControl w:val="0"/>
        <w:numPr>
          <w:ilvl w:val="0"/>
          <w:numId w:val="8"/>
        </w:numPr>
        <w:rPr>
          <w:rFonts w:asciiTheme="minorHAnsi" w:hAnsiTheme="minorHAnsi" w:cstheme="minorHAnsi"/>
          <w:szCs w:val="22"/>
        </w:rPr>
      </w:pPr>
      <w:r>
        <w:rPr>
          <w:rFonts w:asciiTheme="minorHAnsi" w:hAnsiTheme="minorHAnsi" w:cstheme="minorHAnsi"/>
          <w:szCs w:val="22"/>
        </w:rPr>
        <w:t>A technical and financial addendum containing the following information:</w:t>
      </w:r>
    </w:p>
    <w:p w14:paraId="190F8917" w14:textId="77777777" w:rsidR="00D94FC2" w:rsidRDefault="001874D2">
      <w:pPr>
        <w:pStyle w:val="Default"/>
        <w:numPr>
          <w:ilvl w:val="1"/>
          <w:numId w:val="8"/>
        </w:numPr>
        <w:jc w:val="both"/>
        <w:rPr>
          <w:rFonts w:asciiTheme="minorHAnsi" w:hAnsiTheme="minorHAnsi" w:cstheme="minorHAnsi"/>
          <w:sz w:val="22"/>
          <w:szCs w:val="22"/>
          <w:lang w:val="en-US"/>
        </w:rPr>
      </w:pPr>
      <w:r>
        <w:rPr>
          <w:rFonts w:asciiTheme="minorHAnsi" w:eastAsia="Times" w:hAnsiTheme="minorHAnsi" w:cstheme="minorHAnsi"/>
          <w:color w:val="auto"/>
          <w:sz w:val="22"/>
          <w:szCs w:val="22"/>
          <w:lang w:val="en-US"/>
        </w:rPr>
        <w:t>A technical proposal for the development of the consultancy, clearly describing the methodology to be used in order to deliver the described products, a proposal for specific activities, and the time required for their development. The CVs of the leader and team of experts required for the development of the consultancy, including the required and verifiable experience.</w:t>
      </w:r>
    </w:p>
    <w:p w14:paraId="190F8918" w14:textId="77777777" w:rsidR="00D94FC2" w:rsidRDefault="001874D2">
      <w:pPr>
        <w:pStyle w:val="Default"/>
        <w:numPr>
          <w:ilvl w:val="1"/>
          <w:numId w:val="8"/>
        </w:numPr>
        <w:jc w:val="both"/>
        <w:rPr>
          <w:rFonts w:asciiTheme="minorHAnsi" w:hAnsiTheme="minorHAnsi" w:cstheme="minorHAnsi"/>
          <w:sz w:val="22"/>
          <w:szCs w:val="22"/>
          <w:lang w:val="en-US"/>
        </w:rPr>
      </w:pPr>
      <w:r>
        <w:rPr>
          <w:rFonts w:asciiTheme="minorHAnsi" w:hAnsiTheme="minorHAnsi" w:cstheme="minorHAnsi"/>
          <w:sz w:val="22"/>
          <w:szCs w:val="22"/>
          <w:lang w:val="en-US"/>
        </w:rPr>
        <w:lastRenderedPageBreak/>
        <w:t>Preparation of the work plan, methodology and detailed schedule for the development of the consultancy, which must be presented and validated by the Biocommerce Project team in Ecuador (Project Manager and Sustainable Finance Expert)</w:t>
      </w:r>
    </w:p>
    <w:p w14:paraId="190F8919" w14:textId="77777777" w:rsidR="00D94FC2" w:rsidRDefault="001874D2">
      <w:pPr>
        <w:pStyle w:val="Default"/>
        <w:numPr>
          <w:ilvl w:val="1"/>
          <w:numId w:val="8"/>
        </w:numPr>
        <w:rPr>
          <w:rFonts w:asciiTheme="minorHAnsi" w:eastAsia="Times" w:hAnsiTheme="minorHAnsi" w:cstheme="minorHAnsi"/>
          <w:color w:val="auto"/>
          <w:sz w:val="22"/>
          <w:szCs w:val="22"/>
          <w:lang w:val="en-US"/>
        </w:rPr>
      </w:pPr>
      <w:r>
        <w:rPr>
          <w:rFonts w:asciiTheme="minorHAnsi" w:eastAsia="Times" w:hAnsiTheme="minorHAnsi" w:cstheme="minorHAnsi"/>
          <w:color w:val="auto"/>
          <w:sz w:val="22"/>
          <w:szCs w:val="22"/>
          <w:lang w:val="en-US"/>
        </w:rPr>
        <w:t>A financial proposal including all prices by deliverable and clearly breaking down the time spent and the daily price of each team member. (Bidders must refer to the attached financial annex, which sets out the format for presenting this information.)</w:t>
      </w:r>
    </w:p>
    <w:p w14:paraId="190F891A" w14:textId="77777777" w:rsidR="00D94FC2" w:rsidRDefault="001874D2">
      <w:pPr>
        <w:pStyle w:val="Ttulo2"/>
        <w:spacing w:before="240" w:after="120" w:line="240" w:lineRule="auto"/>
        <w:jc w:val="both"/>
        <w:rPr>
          <w:rFonts w:asciiTheme="minorHAnsi" w:hAnsiTheme="minorHAnsi" w:cstheme="minorHAnsi"/>
          <w:sz w:val="22"/>
          <w:szCs w:val="22"/>
          <w:u w:val="single"/>
        </w:rPr>
      </w:pPr>
      <w:bookmarkStart w:id="78" w:name="_Toc227851818"/>
      <w:r>
        <w:rPr>
          <w:rFonts w:asciiTheme="minorHAnsi" w:hAnsiTheme="minorHAnsi" w:cstheme="minorHAnsi"/>
          <w:sz w:val="22"/>
          <w:szCs w:val="22"/>
          <w:u w:val="single"/>
        </w:rPr>
        <w:t>Bid validity period</w:t>
      </w:r>
      <w:bookmarkEnd w:id="78"/>
    </w:p>
    <w:p w14:paraId="190F891B" w14:textId="77777777" w:rsidR="00D94FC2" w:rsidRDefault="001874D2">
      <w:pPr>
        <w:jc w:val="both"/>
        <w:rPr>
          <w:rFonts w:asciiTheme="minorHAnsi" w:hAnsiTheme="minorHAnsi" w:cstheme="minorHAnsi"/>
          <w:color w:val="000000"/>
          <w:sz w:val="22"/>
          <w:szCs w:val="22"/>
        </w:rPr>
      </w:pPr>
      <w:r>
        <w:rPr>
          <w:rFonts w:asciiTheme="minorHAnsi" w:hAnsiTheme="minorHAnsi" w:cstheme="minorHAnsi"/>
          <w:color w:val="000000"/>
          <w:sz w:val="22"/>
          <w:szCs w:val="22"/>
        </w:rPr>
        <w:t>The validity of bids submitted shall be at least 120 days from the submission deadline.</w:t>
      </w:r>
    </w:p>
    <w:p w14:paraId="190F891C" w14:textId="77777777" w:rsidR="00D94FC2" w:rsidRDefault="00D94FC2">
      <w:pPr>
        <w:pStyle w:val="Default"/>
        <w:jc w:val="both"/>
        <w:rPr>
          <w:rFonts w:asciiTheme="minorHAnsi" w:hAnsiTheme="minorHAnsi" w:cstheme="minorHAnsi"/>
          <w:sz w:val="22"/>
          <w:szCs w:val="22"/>
          <w:lang w:val="en-US"/>
        </w:rPr>
      </w:pPr>
    </w:p>
    <w:p w14:paraId="190F891D" w14:textId="77777777" w:rsidR="00D94FC2" w:rsidRDefault="001874D2">
      <w:pPr>
        <w:pStyle w:val="Ttulo2"/>
        <w:spacing w:before="240" w:after="120" w:line="240" w:lineRule="auto"/>
        <w:jc w:val="both"/>
        <w:rPr>
          <w:rFonts w:asciiTheme="minorHAnsi" w:hAnsiTheme="minorHAnsi" w:cstheme="minorHAnsi"/>
          <w:sz w:val="22"/>
          <w:szCs w:val="22"/>
          <w:u w:val="single"/>
        </w:rPr>
      </w:pPr>
      <w:bookmarkStart w:id="79" w:name="_Toc491193966"/>
      <w:bookmarkStart w:id="80" w:name="_Toc491193511"/>
      <w:bookmarkStart w:id="81" w:name="_Toc227851819"/>
      <w:bookmarkEnd w:id="79"/>
      <w:bookmarkEnd w:id="80"/>
      <w:r>
        <w:rPr>
          <w:rFonts w:asciiTheme="minorHAnsi" w:hAnsiTheme="minorHAnsi" w:cstheme="minorHAnsi"/>
          <w:sz w:val="22"/>
          <w:szCs w:val="22"/>
          <w:u w:val="single"/>
        </w:rPr>
        <w:t>Bid submission process</w:t>
      </w:r>
      <w:bookmarkEnd w:id="81"/>
    </w:p>
    <w:p w14:paraId="190F891E" w14:textId="77777777" w:rsidR="00D94FC2" w:rsidRDefault="001874D2">
      <w:pPr>
        <w:pStyle w:val="Ttulo2"/>
        <w:spacing w:before="120" w:after="120" w:line="240" w:lineRule="auto"/>
        <w:ind w:left="708"/>
        <w:jc w:val="both"/>
        <w:rPr>
          <w:rFonts w:asciiTheme="minorHAnsi" w:hAnsiTheme="minorHAnsi" w:cstheme="minorHAnsi"/>
          <w:i/>
          <w:sz w:val="22"/>
          <w:szCs w:val="22"/>
        </w:rPr>
      </w:pPr>
      <w:bookmarkStart w:id="82" w:name="_Toc227851820"/>
      <w:r>
        <w:rPr>
          <w:rFonts w:asciiTheme="minorHAnsi" w:hAnsiTheme="minorHAnsi" w:cstheme="minorHAnsi"/>
          <w:i/>
          <w:iCs/>
          <w:sz w:val="22"/>
          <w:szCs w:val="22"/>
        </w:rPr>
        <w:t>Bids submitted in paper format</w:t>
      </w:r>
      <w:bookmarkEnd w:id="82"/>
      <w:r>
        <w:rPr>
          <w:rFonts w:asciiTheme="minorHAnsi" w:hAnsiTheme="minorHAnsi" w:cstheme="minorHAnsi"/>
          <w:i/>
          <w:iCs/>
          <w:sz w:val="22"/>
          <w:szCs w:val="22"/>
        </w:rPr>
        <w:t xml:space="preserve"> </w:t>
      </w:r>
    </w:p>
    <w:p w14:paraId="190F891F" w14:textId="77777777" w:rsidR="00D94FC2" w:rsidRDefault="001874D2">
      <w:pPr>
        <w:spacing w:before="120"/>
        <w:jc w:val="both"/>
        <w:rPr>
          <w:rFonts w:asciiTheme="minorHAnsi" w:hAnsiTheme="minorHAnsi" w:cstheme="minorHAnsi"/>
          <w:sz w:val="22"/>
          <w:szCs w:val="22"/>
        </w:rPr>
      </w:pPr>
      <w:r>
        <w:rPr>
          <w:rFonts w:asciiTheme="minorHAnsi" w:hAnsiTheme="minorHAnsi" w:cstheme="minorHAnsi"/>
          <w:sz w:val="22"/>
          <w:szCs w:val="22"/>
        </w:rPr>
        <w:t>Bids submitted in paper format will be rejected.</w:t>
      </w:r>
    </w:p>
    <w:p w14:paraId="190F8920" w14:textId="77777777" w:rsidR="00D94FC2" w:rsidRDefault="00D94FC2">
      <w:pPr>
        <w:spacing w:before="120"/>
        <w:jc w:val="both"/>
        <w:rPr>
          <w:rFonts w:asciiTheme="minorHAnsi" w:eastAsia="Times New Roman" w:hAnsiTheme="minorHAnsi" w:cstheme="minorHAnsi"/>
          <w:sz w:val="22"/>
          <w:szCs w:val="22"/>
        </w:rPr>
      </w:pPr>
    </w:p>
    <w:p w14:paraId="190F8921" w14:textId="77777777" w:rsidR="00D94FC2" w:rsidRDefault="001874D2">
      <w:pPr>
        <w:pStyle w:val="Ttulo2"/>
        <w:spacing w:before="120" w:after="120" w:line="240" w:lineRule="auto"/>
        <w:ind w:left="708"/>
        <w:jc w:val="both"/>
        <w:rPr>
          <w:rFonts w:asciiTheme="minorHAnsi" w:hAnsiTheme="minorHAnsi" w:cstheme="minorHAnsi"/>
          <w:i/>
          <w:sz w:val="22"/>
          <w:szCs w:val="22"/>
        </w:rPr>
      </w:pPr>
      <w:bookmarkStart w:id="83" w:name="_Toc227851821"/>
      <w:r>
        <w:rPr>
          <w:rFonts w:asciiTheme="minorHAnsi" w:hAnsiTheme="minorHAnsi" w:cstheme="minorHAnsi"/>
          <w:i/>
          <w:iCs/>
          <w:sz w:val="22"/>
          <w:szCs w:val="22"/>
        </w:rPr>
        <w:t>Electronic submission</w:t>
      </w:r>
      <w:bookmarkEnd w:id="83"/>
      <w:r>
        <w:rPr>
          <w:rFonts w:asciiTheme="minorHAnsi" w:hAnsiTheme="minorHAnsi" w:cstheme="minorHAnsi"/>
          <w:i/>
          <w:iCs/>
          <w:sz w:val="22"/>
          <w:szCs w:val="22"/>
        </w:rPr>
        <w:t xml:space="preserve"> </w:t>
      </w:r>
    </w:p>
    <w:p w14:paraId="190F8922" w14:textId="77777777" w:rsidR="00D94FC2" w:rsidRDefault="001874D2">
      <w:pPr>
        <w:spacing w:line="240" w:lineRule="auto"/>
        <w:jc w:val="both"/>
        <w:rPr>
          <w:rFonts w:asciiTheme="minorHAnsi" w:hAnsiTheme="minorHAnsi" w:cstheme="minorHAnsi"/>
          <w:sz w:val="22"/>
          <w:szCs w:val="22"/>
        </w:rPr>
      </w:pPr>
      <w:r>
        <w:rPr>
          <w:rFonts w:asciiTheme="minorHAnsi" w:hAnsiTheme="minorHAnsi" w:cstheme="minorHAnsi"/>
          <w:sz w:val="22"/>
          <w:szCs w:val="22"/>
        </w:rPr>
        <w:t xml:space="preserve">In order to access the tender consultation space or to submit their bid, bidders must connect to the French government procurement platform at: </w:t>
      </w:r>
    </w:p>
    <w:p w14:paraId="190F8923" w14:textId="77777777" w:rsidR="00D94FC2" w:rsidRDefault="001874D2">
      <w:pPr>
        <w:spacing w:line="240" w:lineRule="auto"/>
        <w:jc w:val="both"/>
        <w:rPr>
          <w:rFonts w:asciiTheme="minorHAnsi" w:hAnsiTheme="minorHAnsi" w:cstheme="minorHAnsi"/>
          <w:sz w:val="22"/>
          <w:szCs w:val="22"/>
        </w:rPr>
      </w:pPr>
      <w:hyperlink w:history="1">
        <w:r>
          <w:rPr>
            <w:rStyle w:val="Hipervnculo"/>
            <w:rFonts w:asciiTheme="minorHAnsi" w:hAnsiTheme="minorHAnsi" w:cstheme="minorHAnsi"/>
            <w:sz w:val="22"/>
            <w:szCs w:val="22"/>
          </w:rPr>
          <w:t xml:space="preserve">https://www.marches-publics.gouv.fr </w:t>
        </w:r>
      </w:hyperlink>
    </w:p>
    <w:p w14:paraId="190F8924" w14:textId="77777777" w:rsidR="00D94FC2" w:rsidRDefault="001874D2">
      <w:pPr>
        <w:spacing w:before="120" w:line="240" w:lineRule="auto"/>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Electronic submission is mandatory. Any submission via other means will be rejected.</w:t>
      </w:r>
    </w:p>
    <w:p w14:paraId="190F8925" w14:textId="77777777" w:rsidR="00D94FC2" w:rsidRDefault="001874D2">
      <w:pPr>
        <w:spacing w:before="120" w:line="240" w:lineRule="auto"/>
        <w:jc w:val="both"/>
        <w:rPr>
          <w:rStyle w:val="Hipervnculo"/>
          <w:rFonts w:asciiTheme="minorHAnsi" w:hAnsiTheme="minorHAnsi" w:cstheme="minorHAnsi"/>
          <w:sz w:val="22"/>
          <w:szCs w:val="22"/>
        </w:rPr>
      </w:pPr>
      <w:r>
        <w:rPr>
          <w:rFonts w:asciiTheme="minorHAnsi" w:hAnsiTheme="minorHAnsi" w:cstheme="minorHAnsi"/>
          <w:sz w:val="22"/>
          <w:szCs w:val="22"/>
        </w:rPr>
        <w:t xml:space="preserve">The bid submission procedure is detailed on the website </w:t>
      </w:r>
      <w:hyperlink r:id="rId16" w:tooltip="http://www.marches-publics.gouv.fr" w:history="1">
        <w:r>
          <w:rPr>
            <w:rStyle w:val="Hipervnculo"/>
            <w:rFonts w:asciiTheme="minorHAnsi" w:hAnsiTheme="minorHAnsi" w:cstheme="minorHAnsi"/>
            <w:sz w:val="22"/>
            <w:szCs w:val="22"/>
          </w:rPr>
          <w:t>www.marches-publics.gouv.fr</w:t>
        </w:r>
      </w:hyperlink>
      <w:r>
        <w:rPr>
          <w:rStyle w:val="Hipervnculo"/>
          <w:rFonts w:asciiTheme="minorHAnsi" w:hAnsiTheme="minorHAnsi" w:cstheme="minorHAnsi"/>
          <w:sz w:val="22"/>
          <w:szCs w:val="22"/>
        </w:rPr>
        <w:t xml:space="preserve">. </w:t>
      </w:r>
    </w:p>
    <w:p w14:paraId="190F8926" w14:textId="77777777" w:rsidR="00D94FC2" w:rsidRDefault="001874D2">
      <w:pPr>
        <w:spacing w:before="120" w:line="240" w:lineRule="auto"/>
        <w:jc w:val="both"/>
        <w:rPr>
          <w:rFonts w:asciiTheme="minorHAnsi" w:hAnsiTheme="minorHAnsi" w:cstheme="minorHAnsi"/>
          <w:sz w:val="22"/>
          <w:szCs w:val="22"/>
        </w:rPr>
      </w:pPr>
      <w:r>
        <w:rPr>
          <w:rStyle w:val="Hipervnculo"/>
          <w:rFonts w:asciiTheme="minorHAnsi" w:hAnsiTheme="minorHAnsi" w:cstheme="minorHAnsi"/>
          <w:color w:val="auto"/>
          <w:sz w:val="22"/>
          <w:szCs w:val="22"/>
          <w:u w:val="none"/>
        </w:rPr>
        <w:t xml:space="preserve">On this site, bidders will notably find a user guide </w:t>
      </w:r>
      <w:r>
        <w:rPr>
          <w:rFonts w:asciiTheme="minorHAnsi" w:hAnsiTheme="minorHAnsi" w:cstheme="minorHAnsi"/>
          <w:sz w:val="22"/>
          <w:szCs w:val="22"/>
        </w:rPr>
        <w:t>available for download which specifies the platform’s conditions of use, notably the technical prerequisites and electronic certificates.</w:t>
      </w:r>
    </w:p>
    <w:p w14:paraId="190F8927" w14:textId="77777777" w:rsidR="00D94FC2" w:rsidRDefault="001874D2">
      <w:pPr>
        <w:spacing w:before="120" w:line="240" w:lineRule="auto"/>
        <w:jc w:val="both"/>
        <w:rPr>
          <w:rStyle w:val="Hipervnculo"/>
          <w:rFonts w:asciiTheme="minorHAnsi" w:hAnsiTheme="minorHAnsi" w:cstheme="minorHAnsi"/>
          <w:color w:val="auto"/>
          <w:sz w:val="22"/>
          <w:szCs w:val="22"/>
          <w:u w:val="none"/>
        </w:rPr>
      </w:pPr>
      <w:r>
        <w:rPr>
          <w:rFonts w:asciiTheme="minorHAnsi" w:hAnsiTheme="minorHAnsi" w:cstheme="minorHAnsi"/>
          <w:sz w:val="22"/>
          <w:szCs w:val="22"/>
        </w:rPr>
        <w:t>Should they so wish, bidders may make contact by phone on 01 76 64 74 07 on all business days between 9am and 7pm in order to obtain technical assistance with how to complete all the necessary tasks.</w:t>
      </w:r>
    </w:p>
    <w:p w14:paraId="190F8928" w14:textId="77777777" w:rsidR="00D94FC2" w:rsidRDefault="001874D2">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In the event of allotment, all lots must be covered by an electronic submission. However, it is possible to make a single electronic submission for multiple lots provided that the lots covered by a bid can be identified without ambiguity.</w:t>
      </w:r>
    </w:p>
    <w:p w14:paraId="190F8929" w14:textId="77777777" w:rsidR="00D94FC2" w:rsidRDefault="001874D2">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The costs of accessing the network and of electronic signature shall be borne by the candidate.</w:t>
      </w:r>
    </w:p>
    <w:p w14:paraId="190F892A" w14:textId="77777777" w:rsidR="00D94FC2" w:rsidRDefault="001874D2">
      <w:pPr>
        <w:spacing w:before="120" w:line="240" w:lineRule="auto"/>
        <w:jc w:val="both"/>
        <w:rPr>
          <w:rFonts w:asciiTheme="minorHAnsi" w:hAnsiTheme="minorHAnsi" w:cstheme="minorHAnsi"/>
          <w:sz w:val="22"/>
          <w:szCs w:val="22"/>
          <w:u w:val="single"/>
        </w:rPr>
      </w:pPr>
      <w:r>
        <w:rPr>
          <w:rFonts w:asciiTheme="minorHAnsi" w:hAnsiTheme="minorHAnsi" w:cstheme="minorHAnsi"/>
          <w:sz w:val="22"/>
          <w:szCs w:val="22"/>
        </w:rPr>
        <w:t>Bidders are invited to test the configuration of their work device and to perform a test tender to ensure that their technical environment is functioning as required.</w:t>
      </w:r>
    </w:p>
    <w:p w14:paraId="190F892B" w14:textId="77777777" w:rsidR="00D94FC2" w:rsidRDefault="001874D2">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Bidders’ attention is drawn to the fact that they must at least have internet browser software. It is not mandatory to have an electronic signature system.</w:t>
      </w:r>
    </w:p>
    <w:p w14:paraId="190F892C" w14:textId="77777777" w:rsidR="00D94FC2" w:rsidRDefault="001874D2">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In order to make an offer, bidders must forward files in the following computer formats: PDF, RTF, ZIP, suite Microsoft Office, LibreOffice or Open Office. Any computer file in a different format will be declared null and void.</w:t>
      </w:r>
    </w:p>
    <w:p w14:paraId="190F892D" w14:textId="77777777" w:rsidR="00D94FC2" w:rsidRDefault="001874D2">
      <w:pPr>
        <w:spacing w:before="240" w:line="240" w:lineRule="auto"/>
        <w:jc w:val="both"/>
        <w:rPr>
          <w:rFonts w:asciiTheme="minorHAnsi" w:hAnsiTheme="minorHAnsi" w:cstheme="minorHAnsi"/>
          <w:b/>
          <w:sz w:val="22"/>
          <w:szCs w:val="22"/>
        </w:rPr>
      </w:pPr>
      <w:r>
        <w:rPr>
          <w:rFonts w:asciiTheme="minorHAnsi" w:hAnsiTheme="minorHAnsi" w:cstheme="minorHAnsi"/>
          <w:b/>
          <w:bCs/>
          <w:sz w:val="22"/>
          <w:szCs w:val="22"/>
        </w:rPr>
        <w:t>NOTE:</w:t>
      </w:r>
    </w:p>
    <w:p w14:paraId="190F892E" w14:textId="77777777" w:rsidR="00D94FC2" w:rsidRDefault="001874D2">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All bid files must be free of computer viruses and must have been previously treated to this end by the bidder, using the latest version of an antivirus software. The same applies to all other files exchanged during this public procurement procedure.</w:t>
      </w:r>
    </w:p>
    <w:p w14:paraId="190F892F" w14:textId="77777777" w:rsidR="00D94FC2" w:rsidRDefault="001874D2">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The contracting authority may place any file containing a virus in a security archive. It will therefore be deemed never to have been received.</w:t>
      </w:r>
    </w:p>
    <w:p w14:paraId="190F8930" w14:textId="77777777" w:rsidR="00D94FC2" w:rsidRDefault="001874D2">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lastRenderedPageBreak/>
        <w:t>NB: Bidders’ atte</w:t>
      </w:r>
      <w:r>
        <w:rPr>
          <w:rFonts w:asciiTheme="minorHAnsi" w:hAnsiTheme="minorHAnsi" w:cstheme="minorHAnsi"/>
          <w:sz w:val="22"/>
          <w:szCs w:val="22"/>
        </w:rPr>
        <w:t>ntion is drawn to the time required to deliver large volume electronic files. The average downloading time may vary according to various parameters, such as the technical capacity of the device, the type of internet connection, traffic on the network, etc.</w:t>
      </w:r>
    </w:p>
    <w:p w14:paraId="190F8931" w14:textId="77777777" w:rsidR="00D94FC2" w:rsidRDefault="001874D2">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To the extent that the date and time of completed upload constitutes the legal reference for submission of electronic bids, bidders are invited to allow sufficient time for all electronic submissions.</w:t>
      </w:r>
    </w:p>
    <w:p w14:paraId="190F8932" w14:textId="77777777" w:rsidR="00D94FC2" w:rsidRDefault="001874D2">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 xml:space="preserve">Even though its bid for this public procurement procedure will have been submitted electronically, the bidder undertakes, notably if its bid has been accepted, to provide contractually valid paper documents. In this regard, it also undertakes that the natural person providing the electronic signature also provides their handwritten signature without making any modifications to the documents, to be forwarded to the contracting authority in this format. Lastly, the bidder undertakes to accept notification in </w:t>
      </w:r>
      <w:r>
        <w:rPr>
          <w:rFonts w:asciiTheme="minorHAnsi" w:hAnsiTheme="minorHAnsi" w:cstheme="minorHAnsi"/>
          <w:sz w:val="22"/>
          <w:szCs w:val="22"/>
        </w:rPr>
        <w:t>paper format, in accordance with standard practices.</w:t>
      </w:r>
    </w:p>
    <w:p w14:paraId="190F8933" w14:textId="77777777" w:rsidR="00D94FC2" w:rsidRDefault="001874D2">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84" w:name="_Toc63419905"/>
      <w:bookmarkStart w:id="85" w:name="_Toc63419901"/>
      <w:bookmarkEnd w:id="84"/>
      <w:bookmarkEnd w:id="85"/>
      <w:r>
        <w:rPr>
          <w:rFonts w:asciiTheme="minorHAnsi" w:hAnsiTheme="minorHAnsi" w:cstheme="minorHAnsi"/>
          <w:b/>
          <w:bCs/>
          <w:caps/>
          <w:sz w:val="28"/>
          <w:szCs w:val="22"/>
          <w:u w:val="single"/>
        </w:rPr>
        <w:t> </w:t>
      </w:r>
      <w:bookmarkStart w:id="86" w:name="_Toc227851822"/>
      <w:r>
        <w:rPr>
          <w:rFonts w:asciiTheme="minorHAnsi" w:hAnsiTheme="minorHAnsi" w:cstheme="minorHAnsi"/>
          <w:b/>
          <w:bCs/>
          <w:caps/>
          <w:sz w:val="28"/>
          <w:szCs w:val="22"/>
          <w:u w:val="single"/>
        </w:rPr>
        <w:t>Analysis of applications</w:t>
      </w:r>
      <w:bookmarkEnd w:id="86"/>
    </w:p>
    <w:p w14:paraId="190F8934" w14:textId="77777777" w:rsidR="00D94FC2" w:rsidRDefault="001874D2">
      <w:pPr>
        <w:jc w:val="both"/>
        <w:rPr>
          <w:rFonts w:asciiTheme="minorHAnsi" w:hAnsiTheme="minorHAnsi" w:cstheme="minorHAnsi"/>
          <w:color w:val="000000"/>
          <w:sz w:val="22"/>
          <w:szCs w:val="22"/>
        </w:rPr>
      </w:pPr>
      <w:r>
        <w:rPr>
          <w:rFonts w:asciiTheme="minorHAnsi" w:hAnsiTheme="minorHAnsi" w:cstheme="minorHAnsi"/>
          <w:color w:val="000000"/>
          <w:sz w:val="22"/>
          <w:szCs w:val="22"/>
        </w:rPr>
        <w:t>Applications are selected by the Evaluation Committee of Expertise France in accordance with the following procedure.</w:t>
      </w:r>
    </w:p>
    <w:p w14:paraId="190F8935" w14:textId="77777777" w:rsidR="00D94FC2" w:rsidRDefault="001874D2">
      <w:pPr>
        <w:jc w:val="both"/>
        <w:rPr>
          <w:rFonts w:asciiTheme="minorHAnsi" w:hAnsiTheme="minorHAnsi" w:cstheme="minorHAnsi"/>
          <w:color w:val="000000"/>
          <w:sz w:val="22"/>
          <w:szCs w:val="22"/>
        </w:rPr>
      </w:pPr>
      <w:r>
        <w:rPr>
          <w:rFonts w:asciiTheme="minorHAnsi" w:hAnsiTheme="minorHAnsi" w:cstheme="minorHAnsi"/>
          <w:color w:val="000000"/>
          <w:sz w:val="22"/>
          <w:szCs w:val="22"/>
        </w:rPr>
        <w:t>Under Article R.2161-4 of the French Public Procurement Code, the Evaluation Committee may decide to examine offers before applications.</w:t>
      </w:r>
    </w:p>
    <w:p w14:paraId="190F8936" w14:textId="77777777" w:rsidR="00D94FC2" w:rsidRDefault="001874D2">
      <w:pPr>
        <w:jc w:val="both"/>
        <w:rPr>
          <w:rFonts w:asciiTheme="minorHAnsi" w:hAnsiTheme="minorHAnsi" w:cstheme="minorHAnsi"/>
          <w:color w:val="000000"/>
          <w:sz w:val="22"/>
          <w:szCs w:val="22"/>
        </w:rPr>
      </w:pPr>
      <w:r>
        <w:rPr>
          <w:rFonts w:asciiTheme="minorHAnsi" w:hAnsiTheme="minorHAnsi" w:cstheme="minorHAnsi"/>
          <w:color w:val="000000"/>
          <w:sz w:val="22"/>
          <w:szCs w:val="22"/>
        </w:rPr>
        <w:t>In such cases, the supporting documentation for aptitude and capacity and the evidence relating to grounds for exclusion are only requested by the contracting authority from bidders preselected for award of the tender.</w:t>
      </w:r>
    </w:p>
    <w:p w14:paraId="190F8937" w14:textId="77777777" w:rsidR="00D94FC2" w:rsidRDefault="00D94FC2">
      <w:pPr>
        <w:jc w:val="both"/>
        <w:rPr>
          <w:rFonts w:asciiTheme="minorHAnsi" w:hAnsiTheme="minorHAnsi" w:cstheme="minorHAnsi"/>
          <w:color w:val="000000"/>
          <w:sz w:val="22"/>
          <w:szCs w:val="22"/>
        </w:rPr>
      </w:pPr>
    </w:p>
    <w:p w14:paraId="190F8938" w14:textId="77777777" w:rsidR="00D94FC2" w:rsidRDefault="001874D2">
      <w:pPr>
        <w:pStyle w:val="Ttulo2"/>
        <w:spacing w:before="120" w:after="120" w:line="240" w:lineRule="auto"/>
        <w:jc w:val="both"/>
        <w:rPr>
          <w:rFonts w:asciiTheme="minorHAnsi" w:hAnsiTheme="minorHAnsi" w:cstheme="minorHAnsi"/>
          <w:sz w:val="22"/>
          <w:szCs w:val="22"/>
          <w:u w:val="single"/>
        </w:rPr>
      </w:pPr>
      <w:bookmarkStart w:id="87" w:name="_Toc227851823"/>
      <w:r>
        <w:rPr>
          <w:rFonts w:asciiTheme="minorHAnsi" w:hAnsiTheme="minorHAnsi" w:cstheme="minorHAnsi"/>
          <w:sz w:val="22"/>
          <w:szCs w:val="22"/>
          <w:u w:val="single"/>
        </w:rPr>
        <w:t>Application supplementary information requests</w:t>
      </w:r>
      <w:bookmarkEnd w:id="87"/>
    </w:p>
    <w:p w14:paraId="190F8939" w14:textId="77777777" w:rsidR="00D94FC2" w:rsidRDefault="001874D2">
      <w:pPr>
        <w:jc w:val="both"/>
        <w:rPr>
          <w:rFonts w:asciiTheme="minorHAnsi" w:hAnsiTheme="minorHAnsi" w:cstheme="minorHAnsi"/>
          <w:color w:val="000000"/>
          <w:sz w:val="22"/>
          <w:szCs w:val="22"/>
        </w:rPr>
      </w:pPr>
      <w:r>
        <w:rPr>
          <w:rFonts w:asciiTheme="minorHAnsi" w:hAnsiTheme="minorHAnsi" w:cstheme="minorHAnsi"/>
          <w:color w:val="000000"/>
          <w:sz w:val="22"/>
          <w:szCs w:val="22"/>
        </w:rPr>
        <w:t>Before examining applications, should the contracting authority note that requested documents or information are missing or incomplete, it may ask the bidders concerned to complete their application pack within a deadline applicable to all such bidders. The deadline will be specified in the request for supplementary information.</w:t>
      </w:r>
    </w:p>
    <w:p w14:paraId="190F893A" w14:textId="77777777" w:rsidR="00D94FC2" w:rsidRDefault="001874D2">
      <w:pPr>
        <w:jc w:val="both"/>
        <w:rPr>
          <w:rFonts w:asciiTheme="minorHAnsi" w:hAnsiTheme="minorHAnsi" w:cstheme="minorHAnsi"/>
          <w:color w:val="000000"/>
          <w:sz w:val="22"/>
          <w:szCs w:val="22"/>
        </w:rPr>
      </w:pPr>
      <w:r>
        <w:rPr>
          <w:rFonts w:asciiTheme="minorHAnsi" w:hAnsiTheme="minorHAnsi" w:cstheme="minorHAnsi"/>
          <w:color w:val="000000"/>
          <w:sz w:val="22"/>
          <w:szCs w:val="22"/>
        </w:rPr>
        <w:t>Applications that are incomplete or which remain incomplete following a request for additional information will be eliminated.</w:t>
      </w:r>
    </w:p>
    <w:p w14:paraId="190F893B" w14:textId="77777777" w:rsidR="00D94FC2" w:rsidRDefault="001874D2">
      <w:pPr>
        <w:pStyle w:val="Ttulo2"/>
        <w:spacing w:before="120" w:after="120" w:line="240" w:lineRule="auto"/>
        <w:jc w:val="both"/>
        <w:rPr>
          <w:rFonts w:asciiTheme="minorHAnsi" w:hAnsiTheme="minorHAnsi" w:cstheme="minorHAnsi"/>
          <w:sz w:val="22"/>
          <w:szCs w:val="22"/>
          <w:u w:val="single"/>
        </w:rPr>
      </w:pPr>
      <w:bookmarkStart w:id="88" w:name="_Toc227851824"/>
      <w:r>
        <w:rPr>
          <w:rFonts w:asciiTheme="minorHAnsi" w:hAnsiTheme="minorHAnsi" w:cstheme="minorHAnsi"/>
          <w:sz w:val="22"/>
          <w:szCs w:val="22"/>
          <w:u w:val="single"/>
        </w:rPr>
        <w:t>Rejection of late applications - Opening bids</w:t>
      </w:r>
      <w:bookmarkEnd w:id="88"/>
    </w:p>
    <w:p w14:paraId="190F893C" w14:textId="77777777" w:rsidR="00D94FC2" w:rsidRDefault="001874D2">
      <w:pPr>
        <w:spacing w:before="120" w:line="24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The Bid Opening Committee (meeting in non-public session) lists the bids received, the identity of applicants and the composition of the bids submitted. </w:t>
      </w:r>
    </w:p>
    <w:p w14:paraId="190F893D" w14:textId="77777777" w:rsidR="00D94FC2" w:rsidRDefault="001874D2">
      <w:pPr>
        <w:spacing w:before="120"/>
        <w:jc w:val="both"/>
        <w:rPr>
          <w:rFonts w:asciiTheme="minorHAnsi" w:hAnsiTheme="minorHAnsi" w:cstheme="minorHAnsi"/>
          <w:color w:val="000000"/>
          <w:sz w:val="22"/>
          <w:szCs w:val="22"/>
        </w:rPr>
      </w:pPr>
      <w:r>
        <w:rPr>
          <w:rFonts w:asciiTheme="minorHAnsi" w:hAnsiTheme="minorHAnsi" w:cstheme="minorHAnsi"/>
          <w:color w:val="000000"/>
          <w:sz w:val="22"/>
          <w:szCs w:val="22"/>
        </w:rPr>
        <w:t>Bids received after the deadline will be immediately rejected.</w:t>
      </w:r>
    </w:p>
    <w:p w14:paraId="190F893E" w14:textId="77777777" w:rsidR="00D94FC2" w:rsidRDefault="001874D2">
      <w:pPr>
        <w:pStyle w:val="Ttulo2"/>
        <w:spacing w:before="120" w:after="120" w:line="240" w:lineRule="auto"/>
        <w:jc w:val="both"/>
        <w:rPr>
          <w:rFonts w:asciiTheme="minorHAnsi" w:hAnsiTheme="minorHAnsi" w:cstheme="minorHAnsi"/>
          <w:sz w:val="22"/>
          <w:szCs w:val="22"/>
          <w:u w:val="single"/>
        </w:rPr>
      </w:pPr>
      <w:bookmarkStart w:id="89" w:name="_Toc227851825"/>
      <w:r>
        <w:rPr>
          <w:rFonts w:asciiTheme="minorHAnsi" w:hAnsiTheme="minorHAnsi" w:cstheme="minorHAnsi"/>
          <w:sz w:val="22"/>
          <w:szCs w:val="22"/>
          <w:u w:val="single"/>
        </w:rPr>
        <w:t>Admissibility of applications</w:t>
      </w:r>
      <w:bookmarkEnd w:id="89"/>
    </w:p>
    <w:p w14:paraId="190F893F" w14:textId="77777777" w:rsidR="00D94FC2" w:rsidRDefault="001874D2">
      <w:pPr>
        <w:jc w:val="both"/>
        <w:rPr>
          <w:rFonts w:asciiTheme="minorHAnsi" w:hAnsiTheme="minorHAnsi" w:cstheme="minorHAnsi"/>
          <w:color w:val="000000"/>
          <w:sz w:val="22"/>
          <w:szCs w:val="22"/>
        </w:rPr>
      </w:pPr>
      <w:r>
        <w:rPr>
          <w:rFonts w:asciiTheme="minorHAnsi" w:hAnsiTheme="minorHAnsi" w:cstheme="minorHAnsi"/>
          <w:color w:val="000000"/>
          <w:sz w:val="22"/>
          <w:szCs w:val="22"/>
        </w:rPr>
        <w:t>In accordance with Article 3 of this document covering the conditions for participation, the Evaluation Committee of Expertise France analyses the admissibility of applications based on the following criteria:</w:t>
      </w:r>
    </w:p>
    <w:p w14:paraId="190F8940" w14:textId="77777777" w:rsidR="00D94FC2" w:rsidRDefault="001874D2">
      <w:pPr>
        <w:pStyle w:val="Prrafodelista"/>
        <w:numPr>
          <w:ilvl w:val="0"/>
          <w:numId w:val="9"/>
        </w:numPr>
        <w:jc w:val="both"/>
        <w:rPr>
          <w:rFonts w:asciiTheme="minorHAnsi" w:hAnsiTheme="minorHAnsi" w:cstheme="minorHAnsi"/>
          <w:color w:val="000000"/>
          <w:sz w:val="22"/>
          <w:szCs w:val="22"/>
        </w:rPr>
      </w:pPr>
      <w:r>
        <w:rPr>
          <w:rFonts w:asciiTheme="minorHAnsi" w:hAnsiTheme="minorHAnsi" w:cstheme="minorHAnsi"/>
          <w:color w:val="000000"/>
          <w:sz w:val="22"/>
          <w:szCs w:val="22"/>
        </w:rPr>
        <w:t>Candidate's registration at the trade and companies registry (or equivalent)</w:t>
      </w:r>
    </w:p>
    <w:p w14:paraId="190F8941" w14:textId="77777777" w:rsidR="00D94FC2" w:rsidRDefault="001874D2">
      <w:pPr>
        <w:pStyle w:val="Prrafodelista"/>
        <w:numPr>
          <w:ilvl w:val="0"/>
          <w:numId w:val="9"/>
        </w:numPr>
        <w:jc w:val="both"/>
        <w:rPr>
          <w:rFonts w:asciiTheme="minorHAnsi" w:hAnsiTheme="minorHAnsi" w:cstheme="minorHAnsi"/>
          <w:color w:val="000000"/>
          <w:sz w:val="22"/>
          <w:szCs w:val="22"/>
        </w:rPr>
      </w:pPr>
      <w:r>
        <w:rPr>
          <w:rFonts w:asciiTheme="minorHAnsi" w:hAnsiTheme="minorHAnsi" w:cstheme="minorHAnsi"/>
          <w:color w:val="000000"/>
          <w:sz w:val="22"/>
          <w:szCs w:val="22"/>
        </w:rPr>
        <w:t>Candidate’s compliance with its social security obligations</w:t>
      </w:r>
    </w:p>
    <w:p w14:paraId="190F8942" w14:textId="77777777" w:rsidR="00D94FC2" w:rsidRDefault="001874D2">
      <w:pPr>
        <w:pStyle w:val="Prrafodelista"/>
        <w:numPr>
          <w:ilvl w:val="0"/>
          <w:numId w:val="9"/>
        </w:numPr>
        <w:jc w:val="both"/>
        <w:rPr>
          <w:rFonts w:asciiTheme="minorHAnsi" w:hAnsiTheme="minorHAnsi" w:cstheme="minorHAnsi"/>
          <w:color w:val="000000"/>
          <w:sz w:val="22"/>
          <w:szCs w:val="22"/>
        </w:rPr>
      </w:pPr>
      <w:r>
        <w:rPr>
          <w:rFonts w:asciiTheme="minorHAnsi" w:hAnsiTheme="minorHAnsi" w:cstheme="minorHAnsi"/>
          <w:color w:val="000000"/>
          <w:sz w:val="22"/>
          <w:szCs w:val="22"/>
        </w:rPr>
        <w:t>Candidate's compliance with its tax obligations</w:t>
      </w:r>
    </w:p>
    <w:p w14:paraId="190F8943" w14:textId="77777777" w:rsidR="00D94FC2" w:rsidRDefault="001874D2">
      <w:pPr>
        <w:pStyle w:val="Prrafodelista"/>
        <w:numPr>
          <w:ilvl w:val="0"/>
          <w:numId w:val="9"/>
        </w:numPr>
        <w:jc w:val="both"/>
        <w:rPr>
          <w:rFonts w:asciiTheme="minorHAnsi" w:hAnsiTheme="minorHAnsi" w:cstheme="minorHAnsi"/>
          <w:bCs/>
          <w:iCs/>
          <w:sz w:val="22"/>
          <w:szCs w:val="22"/>
        </w:rPr>
      </w:pPr>
      <w:r>
        <w:rPr>
          <w:rFonts w:asciiTheme="minorHAnsi" w:hAnsiTheme="minorHAnsi" w:cstheme="minorHAnsi"/>
          <w:color w:val="000000"/>
          <w:sz w:val="22"/>
          <w:szCs w:val="22"/>
        </w:rPr>
        <w:t xml:space="preserve">The applicant must not be in any of the situations set out in Articles L. 2141-1 to L. 2141-6 and L. 2141-7 to L. 2141-11 of the French Public Procurement Code, nor be on any </w:t>
      </w:r>
      <w:r>
        <w:rPr>
          <w:rFonts w:asciiTheme="minorHAnsi" w:hAnsiTheme="minorHAnsi" w:cstheme="minorHAnsi"/>
          <w:sz w:val="22"/>
          <w:szCs w:val="22"/>
        </w:rPr>
        <w:t>official exclusion list, whether their situation is established by means of their own declarations or through the application of vigilance measures by the contracting authority</w:t>
      </w:r>
    </w:p>
    <w:p w14:paraId="190F8944" w14:textId="77777777" w:rsidR="00D94FC2" w:rsidRDefault="001874D2">
      <w:pPr>
        <w:pStyle w:val="Prrafodelista"/>
        <w:numPr>
          <w:ilvl w:val="0"/>
          <w:numId w:val="9"/>
        </w:numPr>
        <w:jc w:val="both"/>
        <w:rPr>
          <w:rFonts w:asciiTheme="minorHAnsi" w:hAnsiTheme="minorHAnsi" w:cstheme="minorHAnsi"/>
          <w:color w:val="000000"/>
          <w:sz w:val="22"/>
          <w:szCs w:val="22"/>
        </w:rPr>
      </w:pPr>
      <w:r>
        <w:rPr>
          <w:rFonts w:asciiTheme="minorHAnsi" w:hAnsiTheme="minorHAnsi" w:cstheme="minorHAnsi"/>
          <w:color w:val="000000"/>
          <w:sz w:val="22"/>
          <w:szCs w:val="22"/>
        </w:rPr>
        <w:t>The candidate or its representative must not be in a situation of conflict of interest vis-à-vis the contracting authority and/or any beneficiary of the procurement contract</w:t>
      </w:r>
    </w:p>
    <w:p w14:paraId="190F8945" w14:textId="77777777" w:rsidR="00D94FC2" w:rsidRDefault="001874D2">
      <w:pPr>
        <w:pStyle w:val="Prrafodelista"/>
        <w:numPr>
          <w:ilvl w:val="0"/>
          <w:numId w:val="9"/>
        </w:numPr>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The candidate must be able to demonstrate adequate implementation of appropriate technical and organizational measures such that data processing conforms with relevant data protection laws and </w:t>
      </w:r>
      <w:r>
        <w:rPr>
          <w:rFonts w:asciiTheme="minorHAnsi" w:hAnsiTheme="minorHAnsi" w:cstheme="minorHAnsi"/>
          <w:color w:val="000000"/>
          <w:sz w:val="22"/>
          <w:szCs w:val="22"/>
        </w:rPr>
        <w:lastRenderedPageBreak/>
        <w:t>regulations (GDPR and French data protection legislation), thereby guaranteeing the rights of data subjects </w:t>
      </w:r>
    </w:p>
    <w:p w14:paraId="190F8946" w14:textId="77777777" w:rsidR="00D94FC2" w:rsidRDefault="001874D2">
      <w:pPr>
        <w:pStyle w:val="Prrafodelista"/>
        <w:numPr>
          <w:ilvl w:val="0"/>
          <w:numId w:val="9"/>
        </w:numPr>
        <w:jc w:val="both"/>
        <w:rPr>
          <w:rFonts w:asciiTheme="minorHAnsi" w:hAnsiTheme="minorHAnsi" w:cstheme="minorHAnsi"/>
          <w:color w:val="000000"/>
          <w:sz w:val="22"/>
          <w:szCs w:val="22"/>
        </w:rPr>
      </w:pPr>
      <w:r>
        <w:rPr>
          <w:rFonts w:asciiTheme="minorHAnsi" w:hAnsiTheme="minorHAnsi" w:cstheme="minorHAnsi"/>
          <w:color w:val="000000"/>
          <w:sz w:val="22"/>
          <w:szCs w:val="22"/>
        </w:rPr>
        <w:t>Applications not demonstrating professional capacity and/or which do not meet the minimum capacity levels will be eliminated.</w:t>
      </w:r>
    </w:p>
    <w:p w14:paraId="190F8947" w14:textId="77777777" w:rsidR="00D94FC2" w:rsidRDefault="001874D2">
      <w:pPr>
        <w:pStyle w:val="Prrafodelista"/>
        <w:numPr>
          <w:ilvl w:val="0"/>
          <w:numId w:val="9"/>
        </w:numPr>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The candidate must provide evidence of a reliable internal security system to guarantee the safety of the persons involved in the implementation of the contract when travel is planned in an organ or red zone (in accordance with the regional vigilance maps made available by the French Ministry of Europe and Foreign Affairs </w:t>
      </w:r>
      <w:hyperlink r:id="rId17" w:tooltip="https://www.diplomatie.gouv.fr/fr/conseils-aux-voyageurs/" w:history="1">
        <w:r>
          <w:rPr>
            <w:rStyle w:val="Hipervnculo"/>
            <w:rFonts w:asciiTheme="minorHAnsi" w:hAnsiTheme="minorHAnsi" w:cstheme="minorHAnsi"/>
            <w:sz w:val="22"/>
            <w:szCs w:val="22"/>
          </w:rPr>
          <w:t>https://www.diplomatie.gouv.fr/fr/conseils-aux-voyageurs/</w:t>
        </w:r>
      </w:hyperlink>
      <w:r>
        <w:rPr>
          <w:rFonts w:asciiTheme="minorHAnsi" w:hAnsiTheme="minorHAnsi" w:cstheme="minorHAnsi"/>
          <w:color w:val="000000"/>
          <w:sz w:val="22"/>
          <w:szCs w:val="22"/>
        </w:rPr>
        <w:t>).</w:t>
      </w:r>
    </w:p>
    <w:p w14:paraId="190F8948" w14:textId="77777777" w:rsidR="00D94FC2" w:rsidRDefault="00D94FC2">
      <w:pPr>
        <w:spacing w:before="120"/>
        <w:jc w:val="both"/>
        <w:rPr>
          <w:rFonts w:asciiTheme="minorHAnsi" w:hAnsiTheme="minorHAnsi" w:cstheme="minorHAnsi"/>
          <w:color w:val="000000"/>
          <w:sz w:val="22"/>
          <w:szCs w:val="22"/>
        </w:rPr>
      </w:pPr>
    </w:p>
    <w:p w14:paraId="190F8949" w14:textId="77777777" w:rsidR="00D94FC2" w:rsidRDefault="001874D2">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90" w:name="_Toc227851826"/>
      <w:r>
        <w:rPr>
          <w:rFonts w:asciiTheme="minorHAnsi" w:hAnsiTheme="minorHAnsi" w:cstheme="minorHAnsi"/>
          <w:b/>
          <w:bCs/>
          <w:caps/>
          <w:sz w:val="28"/>
          <w:szCs w:val="22"/>
          <w:u w:val="single"/>
        </w:rPr>
        <w:t>Bid evaluation, negotiations and award</w:t>
      </w:r>
      <w:bookmarkEnd w:id="90"/>
    </w:p>
    <w:p w14:paraId="190F894A" w14:textId="77777777" w:rsidR="00D94FC2" w:rsidRDefault="001874D2">
      <w:pPr>
        <w:jc w:val="both"/>
        <w:rPr>
          <w:rFonts w:asciiTheme="minorHAnsi" w:hAnsiTheme="minorHAnsi" w:cstheme="minorHAnsi"/>
          <w:color w:val="000000"/>
          <w:sz w:val="22"/>
          <w:szCs w:val="22"/>
        </w:rPr>
      </w:pPr>
      <w:r>
        <w:rPr>
          <w:rFonts w:asciiTheme="minorHAnsi" w:hAnsiTheme="minorHAnsi" w:cstheme="minorHAnsi"/>
          <w:color w:val="000000"/>
          <w:sz w:val="22"/>
          <w:szCs w:val="22"/>
        </w:rPr>
        <w:t>The bid selection procedure is conducted by the Evaluation Committee of Expertise France in accordance with the following procedure:</w:t>
      </w:r>
    </w:p>
    <w:p w14:paraId="190F894B" w14:textId="77777777" w:rsidR="00D94FC2" w:rsidRDefault="001874D2">
      <w:pPr>
        <w:pStyle w:val="Ttulo2"/>
        <w:spacing w:before="120" w:after="120" w:line="240" w:lineRule="auto"/>
        <w:jc w:val="both"/>
        <w:rPr>
          <w:rFonts w:asciiTheme="minorHAnsi" w:hAnsiTheme="minorHAnsi" w:cstheme="minorHAnsi"/>
          <w:sz w:val="22"/>
          <w:szCs w:val="22"/>
          <w:u w:val="single"/>
        </w:rPr>
      </w:pPr>
      <w:bookmarkStart w:id="91" w:name="_Toc227851827"/>
      <w:r>
        <w:rPr>
          <w:rFonts w:asciiTheme="minorHAnsi" w:hAnsiTheme="minorHAnsi" w:cstheme="minorHAnsi"/>
          <w:sz w:val="22"/>
          <w:szCs w:val="22"/>
          <w:u w:val="single"/>
        </w:rPr>
        <w:t>Rejection of late bids - Opening bids</w:t>
      </w:r>
      <w:bookmarkEnd w:id="91"/>
    </w:p>
    <w:p w14:paraId="190F894C" w14:textId="77777777" w:rsidR="00D94FC2" w:rsidRDefault="001874D2">
      <w:pPr>
        <w:spacing w:before="12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The Bid Opening Committee (meeting in non-public session) lists the bids received, the identity of applicants and the composition of the bids submitted. </w:t>
      </w:r>
    </w:p>
    <w:p w14:paraId="190F894D" w14:textId="77777777" w:rsidR="00D94FC2" w:rsidRDefault="001874D2">
      <w:pPr>
        <w:spacing w:before="120"/>
        <w:jc w:val="both"/>
        <w:rPr>
          <w:rFonts w:asciiTheme="minorHAnsi" w:hAnsiTheme="minorHAnsi" w:cstheme="minorHAnsi"/>
          <w:color w:val="000000"/>
          <w:sz w:val="22"/>
          <w:szCs w:val="22"/>
        </w:rPr>
      </w:pPr>
      <w:r>
        <w:rPr>
          <w:rFonts w:asciiTheme="minorHAnsi" w:hAnsiTheme="minorHAnsi" w:cstheme="minorHAnsi"/>
          <w:color w:val="000000"/>
          <w:sz w:val="22"/>
          <w:szCs w:val="22"/>
        </w:rPr>
        <w:t>Bids received after the deadline will be immediately rejected.</w:t>
      </w:r>
    </w:p>
    <w:p w14:paraId="190F894E" w14:textId="77777777" w:rsidR="00D94FC2" w:rsidRDefault="001874D2">
      <w:pPr>
        <w:pStyle w:val="Ttulo2"/>
        <w:spacing w:before="120" w:after="120" w:line="240" w:lineRule="auto"/>
        <w:jc w:val="both"/>
        <w:rPr>
          <w:rFonts w:asciiTheme="minorHAnsi" w:hAnsiTheme="minorHAnsi" w:cstheme="minorHAnsi"/>
          <w:sz w:val="22"/>
          <w:szCs w:val="22"/>
          <w:u w:val="single"/>
        </w:rPr>
      </w:pPr>
      <w:bookmarkStart w:id="92" w:name="_Toc227851828"/>
      <w:r>
        <w:rPr>
          <w:rFonts w:asciiTheme="minorHAnsi" w:hAnsiTheme="minorHAnsi" w:cstheme="minorHAnsi"/>
          <w:sz w:val="22"/>
          <w:szCs w:val="22"/>
          <w:u w:val="single"/>
        </w:rPr>
        <w:t>Bid analysis</w:t>
      </w:r>
      <w:bookmarkEnd w:id="92"/>
    </w:p>
    <w:p w14:paraId="190F894F" w14:textId="77777777" w:rsidR="00D94FC2" w:rsidRDefault="001874D2">
      <w:pPr>
        <w:jc w:val="both"/>
        <w:rPr>
          <w:rFonts w:asciiTheme="minorHAnsi" w:hAnsiTheme="minorHAnsi" w:cstheme="minorHAnsi"/>
          <w:color w:val="000000"/>
          <w:sz w:val="22"/>
          <w:szCs w:val="22"/>
        </w:rPr>
      </w:pPr>
      <w:r>
        <w:rPr>
          <w:rFonts w:asciiTheme="minorHAnsi" w:hAnsiTheme="minorHAnsi" w:cstheme="minorHAnsi"/>
          <w:color w:val="000000"/>
          <w:sz w:val="22"/>
          <w:szCs w:val="22"/>
        </w:rPr>
        <w:t>After having verified that the bids received are conforming, admissible and appropriate, the Evaluation Committee of Expertise France analyses the bids from selected bidders in accordance with the following criteria.</w:t>
      </w:r>
    </w:p>
    <w:p w14:paraId="190F8950" w14:textId="77777777" w:rsidR="00D94FC2" w:rsidRDefault="001874D2">
      <w:pPr>
        <w:pStyle w:val="Ttulo2"/>
        <w:spacing w:before="120" w:after="120" w:line="240" w:lineRule="auto"/>
        <w:jc w:val="both"/>
        <w:rPr>
          <w:rFonts w:asciiTheme="minorHAnsi" w:hAnsiTheme="minorHAnsi" w:cstheme="minorHAnsi"/>
          <w:sz w:val="22"/>
          <w:szCs w:val="22"/>
          <w:u w:val="single"/>
        </w:rPr>
      </w:pPr>
      <w:bookmarkStart w:id="93" w:name="_Toc227851829"/>
      <w:r>
        <w:rPr>
          <w:rFonts w:asciiTheme="minorHAnsi" w:hAnsiTheme="minorHAnsi" w:cstheme="minorHAnsi"/>
          <w:sz w:val="22"/>
          <w:szCs w:val="22"/>
          <w:u w:val="single"/>
        </w:rPr>
        <w:t>Rejection of non-conforming, inadmissible or inappropriate bids</w:t>
      </w:r>
      <w:bookmarkEnd w:id="93"/>
    </w:p>
    <w:p w14:paraId="190F8951" w14:textId="77777777" w:rsidR="00D94FC2" w:rsidRDefault="001874D2">
      <w:pPr>
        <w:jc w:val="both"/>
        <w:rPr>
          <w:rFonts w:asciiTheme="minorHAnsi" w:hAnsiTheme="minorHAnsi" w:cstheme="minorHAnsi"/>
          <w:color w:val="000000"/>
          <w:sz w:val="22"/>
          <w:szCs w:val="22"/>
        </w:rPr>
      </w:pPr>
      <w:r>
        <w:rPr>
          <w:rFonts w:asciiTheme="minorHAnsi" w:hAnsiTheme="minorHAnsi" w:cstheme="minorHAnsi"/>
          <w:color w:val="000000"/>
          <w:sz w:val="22"/>
          <w:szCs w:val="22"/>
        </w:rPr>
        <w:t>The Evaluation Committee examines all bids received and, in accordance with Article R.2152-1 of the French Public Procurement Code, rejects bids judged to be non-conforming, inadmissible or inappropriate, as applicable, after having implemented the regularization procedure set out in Article R.2152-2 of said code.</w:t>
      </w:r>
    </w:p>
    <w:p w14:paraId="190F8952" w14:textId="77777777" w:rsidR="00D94FC2" w:rsidRDefault="001874D2">
      <w:pPr>
        <w:pStyle w:val="Ttulo2"/>
        <w:spacing w:before="120" w:after="120" w:line="240" w:lineRule="auto"/>
        <w:jc w:val="both"/>
        <w:rPr>
          <w:rFonts w:asciiTheme="minorHAnsi" w:hAnsiTheme="minorHAnsi" w:cstheme="minorHAnsi"/>
          <w:sz w:val="22"/>
          <w:szCs w:val="22"/>
          <w:u w:val="single"/>
        </w:rPr>
      </w:pPr>
      <w:bookmarkStart w:id="94" w:name="_Toc227851830"/>
      <w:r>
        <w:rPr>
          <w:rFonts w:asciiTheme="minorHAnsi" w:hAnsiTheme="minorHAnsi" w:cstheme="minorHAnsi"/>
          <w:sz w:val="22"/>
          <w:szCs w:val="22"/>
          <w:u w:val="single"/>
        </w:rPr>
        <w:t>Comparison of bids for selection of the most economically beneficial bid</w:t>
      </w:r>
      <w:bookmarkEnd w:id="94"/>
    </w:p>
    <w:p w14:paraId="190F8953" w14:textId="77777777" w:rsidR="00D94FC2" w:rsidRDefault="001874D2">
      <w:pPr>
        <w:spacing w:line="24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Bids will be assessed separately in accordance with the following criteria by awarding a score up to the maximum number of points per criterion as set out below:</w:t>
      </w:r>
    </w:p>
    <w:p w14:paraId="190F8954" w14:textId="77777777" w:rsidR="00D94FC2" w:rsidRDefault="00D94FC2">
      <w:pPr>
        <w:spacing w:line="240" w:lineRule="auto"/>
        <w:jc w:val="both"/>
        <w:rPr>
          <w:rFonts w:asciiTheme="minorHAnsi" w:hAnsiTheme="minorHAnsi" w:cstheme="minorHAnsi"/>
          <w:color w:val="000000"/>
          <w:sz w:val="22"/>
          <w:szCs w:val="22"/>
        </w:rPr>
      </w:pPr>
    </w:p>
    <w:p w14:paraId="190F8955" w14:textId="77777777" w:rsidR="00D94FC2" w:rsidRDefault="001874D2">
      <w:pPr>
        <w:pStyle w:val="Ttulo2"/>
        <w:spacing w:before="120" w:after="120" w:line="240" w:lineRule="auto"/>
        <w:ind w:left="708"/>
        <w:jc w:val="both"/>
        <w:rPr>
          <w:rFonts w:asciiTheme="minorHAnsi" w:hAnsiTheme="minorHAnsi" w:cstheme="minorHAnsi"/>
          <w:i/>
          <w:sz w:val="22"/>
          <w:szCs w:val="22"/>
        </w:rPr>
      </w:pPr>
      <w:bookmarkStart w:id="95" w:name="_Toc227851831"/>
      <w:r>
        <w:rPr>
          <w:rFonts w:asciiTheme="minorHAnsi" w:hAnsiTheme="minorHAnsi" w:cstheme="minorHAnsi"/>
          <w:i/>
          <w:iCs/>
          <w:sz w:val="22"/>
          <w:szCs w:val="22"/>
        </w:rPr>
        <w:t>Criterion 1: Price of the services</w:t>
      </w:r>
      <w:bookmarkEnd w:id="95"/>
      <w:r>
        <w:rPr>
          <w:rFonts w:asciiTheme="minorHAnsi" w:hAnsiTheme="minorHAnsi" w:cstheme="minorHAnsi"/>
          <w:i/>
          <w:iCs/>
          <w:sz w:val="22"/>
          <w:szCs w:val="22"/>
        </w:rPr>
        <w:t xml:space="preserve"> </w:t>
      </w:r>
    </w:p>
    <w:p w14:paraId="190F8956" w14:textId="77777777" w:rsidR="00D94FC2" w:rsidRDefault="001874D2">
      <w:pPr>
        <w:spacing w:before="120"/>
        <w:jc w:val="both"/>
        <w:rPr>
          <w:rFonts w:asciiTheme="minorHAnsi" w:hAnsiTheme="minorHAnsi" w:cstheme="minorHAnsi"/>
          <w:b/>
          <w:color w:val="000000"/>
          <w:sz w:val="22"/>
          <w:szCs w:val="22"/>
        </w:rPr>
      </w:pPr>
      <w:r>
        <w:rPr>
          <w:rFonts w:asciiTheme="minorHAnsi" w:hAnsiTheme="minorHAnsi" w:cstheme="minorHAnsi"/>
          <w:sz w:val="22"/>
          <w:szCs w:val="22"/>
        </w:rPr>
        <w:t xml:space="preserve">The </w:t>
      </w:r>
      <w:r>
        <w:rPr>
          <w:rFonts w:asciiTheme="minorHAnsi" w:hAnsiTheme="minorHAnsi" w:cstheme="minorHAnsi"/>
          <w:b/>
          <w:bCs/>
          <w:sz w:val="22"/>
          <w:szCs w:val="22"/>
        </w:rPr>
        <w:t>financial score (FS out of a maximum of 30 points)</w:t>
      </w:r>
      <w:r>
        <w:rPr>
          <w:rFonts w:asciiTheme="minorHAnsi" w:hAnsiTheme="minorHAnsi" w:cstheme="minorHAnsi"/>
          <w:sz w:val="22"/>
          <w:szCs w:val="22"/>
        </w:rPr>
        <w:t xml:space="preserve"> will cover the comparison of the financial offers of all candidates having submitted a conforming bid.</w:t>
      </w:r>
    </w:p>
    <w:p w14:paraId="190F8957" w14:textId="77777777" w:rsidR="00D94FC2" w:rsidRDefault="001874D2">
      <w:pPr>
        <w:pStyle w:val="Ttulo2"/>
        <w:spacing w:before="120" w:after="120" w:line="240" w:lineRule="auto"/>
        <w:ind w:left="708"/>
        <w:jc w:val="both"/>
        <w:rPr>
          <w:rFonts w:asciiTheme="minorHAnsi" w:hAnsiTheme="minorHAnsi" w:cstheme="minorHAnsi"/>
          <w:i/>
          <w:iCs/>
          <w:sz w:val="22"/>
          <w:szCs w:val="22"/>
        </w:rPr>
      </w:pPr>
      <w:bookmarkStart w:id="96" w:name="_Toc227851832"/>
      <w:r>
        <w:rPr>
          <w:rFonts w:asciiTheme="minorHAnsi" w:hAnsiTheme="minorHAnsi" w:cstheme="minorHAnsi"/>
          <w:i/>
          <w:iCs/>
          <w:sz w:val="22"/>
          <w:szCs w:val="22"/>
        </w:rPr>
        <w:t>Criterion 2: Technical offer</w:t>
      </w:r>
      <w:bookmarkEnd w:id="96"/>
    </w:p>
    <w:tbl>
      <w:tblPr>
        <w:tblStyle w:val="Tablaconcuadrcula"/>
        <w:tblW w:w="0" w:type="auto"/>
        <w:tblLook w:val="04A0" w:firstRow="1" w:lastRow="0" w:firstColumn="1" w:lastColumn="0" w:noHBand="0" w:noVBand="1"/>
      </w:tblPr>
      <w:tblGrid>
        <w:gridCol w:w="7508"/>
        <w:gridCol w:w="1838"/>
      </w:tblGrid>
      <w:tr w:rsidR="00D94FC2" w14:paraId="190F895A" w14:textId="77777777">
        <w:tc>
          <w:tcPr>
            <w:tcW w:w="7508" w:type="dxa"/>
            <w:shd w:val="clear" w:color="auto" w:fill="D9D9D9" w:themeFill="background1" w:themeFillShade="D9"/>
            <w:vAlign w:val="center"/>
          </w:tcPr>
          <w:p w14:paraId="190F8958" w14:textId="77777777" w:rsidR="00D94FC2" w:rsidRDefault="001874D2">
            <w:pPr>
              <w:jc w:val="both"/>
              <w:rPr>
                <w:rFonts w:asciiTheme="minorHAnsi" w:hAnsiTheme="minorHAnsi" w:cstheme="minorHAnsi"/>
                <w:b/>
                <w:sz w:val="22"/>
                <w:szCs w:val="22"/>
              </w:rPr>
            </w:pPr>
            <w:r>
              <w:rPr>
                <w:rFonts w:asciiTheme="minorHAnsi" w:hAnsiTheme="minorHAnsi" w:cstheme="minorHAnsi"/>
                <w:b/>
                <w:bCs/>
                <w:sz w:val="22"/>
                <w:szCs w:val="22"/>
              </w:rPr>
              <w:t>Sub-criteria for assessing the technical quality</w:t>
            </w:r>
          </w:p>
        </w:tc>
        <w:tc>
          <w:tcPr>
            <w:tcW w:w="1838" w:type="dxa"/>
            <w:shd w:val="clear" w:color="auto" w:fill="D9D9D9" w:themeFill="background1" w:themeFillShade="D9"/>
            <w:vAlign w:val="center"/>
          </w:tcPr>
          <w:p w14:paraId="190F8959" w14:textId="77777777" w:rsidR="00D94FC2" w:rsidRDefault="001874D2">
            <w:pPr>
              <w:jc w:val="center"/>
              <w:rPr>
                <w:rFonts w:asciiTheme="minorHAnsi" w:hAnsiTheme="minorHAnsi" w:cstheme="minorHAnsi"/>
                <w:b/>
                <w:sz w:val="22"/>
                <w:szCs w:val="22"/>
              </w:rPr>
            </w:pPr>
            <w:r>
              <w:rPr>
                <w:rFonts w:asciiTheme="minorHAnsi" w:hAnsiTheme="minorHAnsi" w:cstheme="minorHAnsi"/>
                <w:b/>
                <w:bCs/>
                <w:sz w:val="22"/>
                <w:szCs w:val="22"/>
              </w:rPr>
              <w:t>Maximum number of points</w:t>
            </w:r>
          </w:p>
        </w:tc>
      </w:tr>
      <w:tr w:rsidR="00D94FC2" w14:paraId="190F8965" w14:textId="77777777">
        <w:tc>
          <w:tcPr>
            <w:tcW w:w="7508" w:type="dxa"/>
            <w:vAlign w:val="center"/>
          </w:tcPr>
          <w:p w14:paraId="190F895B" w14:textId="77777777" w:rsidR="00D94FC2" w:rsidRDefault="001874D2">
            <w:pPr>
              <w:jc w:val="both"/>
              <w:rPr>
                <w:rFonts w:asciiTheme="minorHAnsi" w:hAnsiTheme="minorHAnsi" w:cstheme="minorHAnsi"/>
                <w:b/>
                <w:bCs/>
                <w:sz w:val="22"/>
                <w:szCs w:val="22"/>
              </w:rPr>
            </w:pPr>
            <w:r>
              <w:rPr>
                <w:rFonts w:asciiTheme="minorHAnsi" w:hAnsiTheme="minorHAnsi" w:cstheme="minorHAnsi"/>
                <w:b/>
                <w:bCs/>
                <w:sz w:val="22"/>
                <w:szCs w:val="22"/>
              </w:rPr>
              <w:t>Sub-criterion 1: Methodological and Pedagogical Proposal Aligned with the Terms of Reference (ToR)</w:t>
            </w:r>
          </w:p>
          <w:p w14:paraId="190F895C" w14:textId="77777777" w:rsidR="00D94FC2" w:rsidRDefault="00D94FC2">
            <w:pPr>
              <w:jc w:val="both"/>
              <w:rPr>
                <w:rFonts w:asciiTheme="minorHAnsi" w:hAnsiTheme="minorHAnsi" w:cstheme="minorHAnsi"/>
                <w:b/>
                <w:bCs/>
                <w:sz w:val="22"/>
                <w:szCs w:val="22"/>
              </w:rPr>
            </w:pPr>
          </w:p>
          <w:p w14:paraId="190F895D" w14:textId="77777777" w:rsidR="00D94FC2" w:rsidRDefault="001874D2">
            <w:pPr>
              <w:jc w:val="both"/>
              <w:rPr>
                <w:rFonts w:asciiTheme="minorHAnsi" w:hAnsiTheme="minorHAnsi" w:cstheme="minorHAnsi"/>
                <w:sz w:val="22"/>
                <w:szCs w:val="22"/>
              </w:rPr>
            </w:pPr>
            <w:r>
              <w:rPr>
                <w:rFonts w:asciiTheme="minorHAnsi" w:hAnsiTheme="minorHAnsi" w:cstheme="minorHAnsi"/>
                <w:sz w:val="22"/>
                <w:szCs w:val="22"/>
              </w:rPr>
              <w:t>The technical rigor, pedagogical coherence, and practical applicability of the training proposal will be evaluated.</w:t>
            </w:r>
          </w:p>
          <w:p w14:paraId="190F895E" w14:textId="77777777" w:rsidR="00D94FC2" w:rsidRDefault="00D94FC2">
            <w:pPr>
              <w:jc w:val="both"/>
              <w:rPr>
                <w:rFonts w:asciiTheme="minorHAnsi" w:hAnsiTheme="minorHAnsi" w:cstheme="minorHAnsi"/>
                <w:sz w:val="22"/>
                <w:szCs w:val="22"/>
              </w:rPr>
            </w:pPr>
          </w:p>
          <w:p w14:paraId="190F895F" w14:textId="77777777" w:rsidR="00D94FC2" w:rsidRDefault="001874D2">
            <w:pPr>
              <w:jc w:val="both"/>
              <w:rPr>
                <w:rFonts w:asciiTheme="minorHAnsi" w:hAnsiTheme="minorHAnsi" w:cstheme="minorHAnsi"/>
                <w:sz w:val="22"/>
                <w:szCs w:val="22"/>
              </w:rPr>
            </w:pPr>
            <w:r>
              <w:rPr>
                <w:rFonts w:asciiTheme="minorHAnsi" w:hAnsiTheme="minorHAnsi" w:cstheme="minorHAnsi"/>
                <w:sz w:val="22"/>
                <w:szCs w:val="22"/>
              </w:rPr>
              <w:t xml:space="preserve">1. Comprehensive understanding of the ToR </w:t>
            </w:r>
            <w:r>
              <w:rPr>
                <w:rFonts w:asciiTheme="minorHAnsi" w:hAnsiTheme="minorHAnsi" w:cstheme="minorHAnsi"/>
                <w:b/>
                <w:bCs/>
                <w:i/>
                <w:iCs/>
                <w:sz w:val="22"/>
                <w:szCs w:val="22"/>
              </w:rPr>
              <w:t>(4 points)</w:t>
            </w:r>
          </w:p>
          <w:p w14:paraId="190F8960" w14:textId="77777777" w:rsidR="00D94FC2" w:rsidRDefault="001874D2">
            <w:pPr>
              <w:jc w:val="both"/>
              <w:rPr>
                <w:rFonts w:asciiTheme="minorHAnsi" w:hAnsiTheme="minorHAnsi" w:cstheme="minorHAnsi"/>
                <w:sz w:val="22"/>
                <w:szCs w:val="22"/>
              </w:rPr>
            </w:pPr>
            <w:r>
              <w:rPr>
                <w:rFonts w:asciiTheme="minorHAnsi" w:hAnsiTheme="minorHAnsi" w:cstheme="minorHAnsi"/>
                <w:sz w:val="22"/>
                <w:szCs w:val="22"/>
              </w:rPr>
              <w:t xml:space="preserve">2. Soundness of the methodological and andragogical approach </w:t>
            </w:r>
            <w:r>
              <w:rPr>
                <w:rFonts w:asciiTheme="minorHAnsi" w:hAnsiTheme="minorHAnsi" w:cstheme="minorHAnsi"/>
                <w:b/>
                <w:bCs/>
                <w:i/>
                <w:iCs/>
                <w:sz w:val="22"/>
                <w:szCs w:val="22"/>
              </w:rPr>
              <w:t>(6 points)</w:t>
            </w:r>
          </w:p>
          <w:p w14:paraId="190F8961" w14:textId="77777777" w:rsidR="00D94FC2" w:rsidRDefault="001874D2">
            <w:pPr>
              <w:jc w:val="both"/>
              <w:rPr>
                <w:rFonts w:asciiTheme="minorHAnsi" w:hAnsiTheme="minorHAnsi" w:cstheme="minorHAnsi"/>
                <w:sz w:val="22"/>
                <w:szCs w:val="22"/>
              </w:rPr>
            </w:pPr>
            <w:r>
              <w:rPr>
                <w:rFonts w:asciiTheme="minorHAnsi" w:hAnsiTheme="minorHAnsi" w:cstheme="minorHAnsi"/>
                <w:sz w:val="22"/>
                <w:szCs w:val="22"/>
              </w:rPr>
              <w:lastRenderedPageBreak/>
              <w:t xml:space="preserve">3. Instructional design and pedagogical architecture </w:t>
            </w:r>
            <w:r>
              <w:rPr>
                <w:rFonts w:asciiTheme="minorHAnsi" w:hAnsiTheme="minorHAnsi" w:cstheme="minorHAnsi"/>
                <w:b/>
                <w:bCs/>
                <w:i/>
                <w:iCs/>
                <w:sz w:val="22"/>
                <w:szCs w:val="22"/>
              </w:rPr>
              <w:t>(4 points)</w:t>
            </w:r>
          </w:p>
          <w:p w14:paraId="190F8962" w14:textId="77777777" w:rsidR="00D94FC2" w:rsidRDefault="001874D2">
            <w:pPr>
              <w:jc w:val="both"/>
              <w:rPr>
                <w:rFonts w:asciiTheme="minorHAnsi" w:hAnsiTheme="minorHAnsi" w:cstheme="minorHAnsi"/>
                <w:sz w:val="22"/>
                <w:szCs w:val="22"/>
              </w:rPr>
            </w:pPr>
            <w:r>
              <w:rPr>
                <w:rFonts w:asciiTheme="minorHAnsi" w:hAnsiTheme="minorHAnsi" w:cstheme="minorHAnsi"/>
                <w:sz w:val="22"/>
                <w:szCs w:val="22"/>
              </w:rPr>
              <w:t xml:space="preserve">4. Operability and feasibility of the work plan </w:t>
            </w:r>
            <w:r>
              <w:rPr>
                <w:rFonts w:asciiTheme="minorHAnsi" w:hAnsiTheme="minorHAnsi" w:cstheme="minorHAnsi"/>
                <w:b/>
                <w:bCs/>
                <w:i/>
                <w:iCs/>
                <w:sz w:val="22"/>
                <w:szCs w:val="22"/>
              </w:rPr>
              <w:t>(4 points)</w:t>
            </w:r>
          </w:p>
          <w:p w14:paraId="190F8963" w14:textId="77777777" w:rsidR="00D94FC2" w:rsidRDefault="001874D2">
            <w:pPr>
              <w:jc w:val="both"/>
              <w:rPr>
                <w:rFonts w:asciiTheme="minorHAnsi" w:hAnsiTheme="minorHAnsi" w:cstheme="minorHAnsi"/>
                <w:b/>
                <w:bCs/>
                <w:color w:val="EE0000"/>
                <w:sz w:val="22"/>
                <w:szCs w:val="22"/>
                <w:highlight w:val="green"/>
              </w:rPr>
            </w:pPr>
            <w:r>
              <w:rPr>
                <w:rFonts w:asciiTheme="minorHAnsi" w:hAnsiTheme="minorHAnsi" w:cstheme="minorHAnsi"/>
                <w:sz w:val="22"/>
                <w:szCs w:val="22"/>
              </w:rPr>
              <w:t xml:space="preserve">5. Added value </w:t>
            </w:r>
            <w:r>
              <w:rPr>
                <w:rFonts w:asciiTheme="minorHAnsi" w:hAnsiTheme="minorHAnsi" w:cstheme="minorHAnsi"/>
                <w:b/>
                <w:bCs/>
                <w:i/>
                <w:iCs/>
                <w:sz w:val="22"/>
                <w:szCs w:val="22"/>
              </w:rPr>
              <w:t>(2 points)</w:t>
            </w:r>
          </w:p>
        </w:tc>
        <w:tc>
          <w:tcPr>
            <w:tcW w:w="1838" w:type="dxa"/>
            <w:vAlign w:val="center"/>
          </w:tcPr>
          <w:p w14:paraId="190F8964" w14:textId="77777777" w:rsidR="00D94FC2" w:rsidRDefault="001874D2">
            <w:pPr>
              <w:jc w:val="center"/>
              <w:rPr>
                <w:rFonts w:asciiTheme="minorHAnsi" w:hAnsiTheme="minorHAnsi" w:cstheme="minorHAnsi"/>
                <w:b/>
                <w:sz w:val="22"/>
                <w:szCs w:val="22"/>
                <w:highlight w:val="green"/>
              </w:rPr>
            </w:pPr>
            <w:r>
              <w:rPr>
                <w:rFonts w:asciiTheme="minorHAnsi" w:hAnsiTheme="minorHAnsi" w:cstheme="minorHAnsi"/>
                <w:b/>
                <w:sz w:val="22"/>
                <w:szCs w:val="22"/>
              </w:rPr>
              <w:lastRenderedPageBreak/>
              <w:t>20</w:t>
            </w:r>
          </w:p>
        </w:tc>
      </w:tr>
      <w:tr w:rsidR="00D94FC2" w14:paraId="190F8973" w14:textId="77777777">
        <w:tc>
          <w:tcPr>
            <w:tcW w:w="7508" w:type="dxa"/>
            <w:vAlign w:val="center"/>
          </w:tcPr>
          <w:p w14:paraId="190F8966" w14:textId="77777777" w:rsidR="00D94FC2" w:rsidRDefault="001874D2">
            <w:pPr>
              <w:spacing w:line="240" w:lineRule="auto"/>
              <w:rPr>
                <w:rFonts w:asciiTheme="minorHAnsi" w:hAnsiTheme="minorHAnsi" w:cstheme="minorHAnsi"/>
                <w:b/>
                <w:bCs/>
                <w:sz w:val="22"/>
                <w:szCs w:val="22"/>
              </w:rPr>
            </w:pPr>
            <w:r>
              <w:rPr>
                <w:rFonts w:asciiTheme="minorHAnsi" w:hAnsiTheme="minorHAnsi" w:cstheme="minorHAnsi"/>
                <w:b/>
                <w:bCs/>
                <w:sz w:val="22"/>
                <w:szCs w:val="22"/>
              </w:rPr>
              <w:t>Sub-criterion 2: Quality, Experience, and Coherence of the Consulting Team</w:t>
            </w:r>
          </w:p>
          <w:p w14:paraId="190F8967" w14:textId="77777777" w:rsidR="00D94FC2" w:rsidRDefault="00D94FC2">
            <w:pPr>
              <w:spacing w:line="240" w:lineRule="auto"/>
              <w:rPr>
                <w:rFonts w:asciiTheme="minorHAnsi" w:hAnsiTheme="minorHAnsi" w:cstheme="minorHAnsi"/>
                <w:sz w:val="22"/>
                <w:szCs w:val="22"/>
              </w:rPr>
            </w:pPr>
          </w:p>
          <w:p w14:paraId="190F8968" w14:textId="77777777" w:rsidR="00D94FC2" w:rsidRDefault="001874D2">
            <w:pPr>
              <w:spacing w:line="240" w:lineRule="auto"/>
              <w:rPr>
                <w:rFonts w:asciiTheme="minorHAnsi" w:hAnsiTheme="minorHAnsi" w:cstheme="minorHAnsi"/>
                <w:sz w:val="22"/>
                <w:szCs w:val="22"/>
              </w:rPr>
            </w:pPr>
            <w:r>
              <w:rPr>
                <w:rFonts w:asciiTheme="minorHAnsi" w:hAnsiTheme="minorHAnsi" w:cstheme="minorHAnsi"/>
                <w:sz w:val="22"/>
                <w:szCs w:val="22"/>
              </w:rPr>
              <w:t>Specific experience, complementarity, and alignment with the profile required in the ToR will be evaluated.</w:t>
            </w:r>
          </w:p>
          <w:p w14:paraId="190F8969" w14:textId="77777777" w:rsidR="00D94FC2" w:rsidRDefault="00D94FC2">
            <w:pPr>
              <w:spacing w:line="240" w:lineRule="auto"/>
              <w:rPr>
                <w:rFonts w:asciiTheme="minorHAnsi" w:hAnsiTheme="minorHAnsi" w:cstheme="minorHAnsi"/>
                <w:sz w:val="22"/>
                <w:szCs w:val="22"/>
              </w:rPr>
            </w:pPr>
          </w:p>
          <w:p w14:paraId="190F896A" w14:textId="77777777" w:rsidR="00D94FC2" w:rsidRDefault="001874D2">
            <w:pPr>
              <w:spacing w:line="240" w:lineRule="auto"/>
              <w:rPr>
                <w:rFonts w:asciiTheme="minorHAnsi" w:hAnsiTheme="minorHAnsi" w:cstheme="minorHAnsi"/>
                <w:sz w:val="22"/>
                <w:szCs w:val="22"/>
              </w:rPr>
            </w:pPr>
            <w:r>
              <w:rPr>
                <w:rFonts w:asciiTheme="minorHAnsi" w:hAnsiTheme="minorHAnsi" w:cstheme="minorHAnsi"/>
                <w:sz w:val="22"/>
                <w:szCs w:val="22"/>
              </w:rPr>
              <w:t xml:space="preserve">a) Individual Profile Evaluation </w:t>
            </w:r>
            <w:r>
              <w:rPr>
                <w:rFonts w:asciiTheme="minorHAnsi" w:hAnsiTheme="minorHAnsi" w:cstheme="minorHAnsi"/>
                <w:b/>
                <w:bCs/>
                <w:i/>
                <w:iCs/>
                <w:sz w:val="22"/>
                <w:szCs w:val="22"/>
              </w:rPr>
              <w:t>(20 points)</w:t>
            </w:r>
          </w:p>
          <w:p w14:paraId="190F896B" w14:textId="77777777" w:rsidR="00D94FC2" w:rsidRDefault="00D94FC2">
            <w:pPr>
              <w:spacing w:line="240" w:lineRule="auto"/>
              <w:rPr>
                <w:rFonts w:asciiTheme="minorHAnsi" w:hAnsiTheme="minorHAnsi" w:cstheme="minorHAnsi"/>
                <w:sz w:val="22"/>
                <w:szCs w:val="22"/>
              </w:rPr>
            </w:pPr>
          </w:p>
          <w:p w14:paraId="190F896C" w14:textId="77777777" w:rsidR="00D94FC2" w:rsidRDefault="001874D2">
            <w:pPr>
              <w:spacing w:line="240" w:lineRule="auto"/>
              <w:rPr>
                <w:rFonts w:asciiTheme="minorHAnsi" w:hAnsiTheme="minorHAnsi" w:cstheme="minorHAnsi"/>
                <w:sz w:val="22"/>
                <w:szCs w:val="22"/>
              </w:rPr>
            </w:pPr>
            <w:r>
              <w:rPr>
                <w:rFonts w:asciiTheme="minorHAnsi" w:hAnsiTheme="minorHAnsi" w:cstheme="minorHAnsi"/>
                <w:sz w:val="22"/>
                <w:szCs w:val="22"/>
              </w:rPr>
              <w:t xml:space="preserve">-Coordinator – Expert in Bioeconomy and Climate Change </w:t>
            </w:r>
          </w:p>
          <w:p w14:paraId="190F896D" w14:textId="77777777" w:rsidR="00D94FC2" w:rsidRDefault="001874D2">
            <w:pPr>
              <w:spacing w:line="240" w:lineRule="auto"/>
              <w:rPr>
                <w:rFonts w:asciiTheme="minorHAnsi" w:hAnsiTheme="minorHAnsi" w:cstheme="minorHAnsi"/>
                <w:sz w:val="22"/>
                <w:szCs w:val="22"/>
              </w:rPr>
            </w:pPr>
            <w:r>
              <w:rPr>
                <w:rFonts w:asciiTheme="minorHAnsi" w:hAnsiTheme="minorHAnsi" w:cstheme="minorHAnsi"/>
                <w:sz w:val="22"/>
                <w:szCs w:val="22"/>
              </w:rPr>
              <w:t>- Expert in Sustainable Finance and SARAS</w:t>
            </w:r>
          </w:p>
          <w:p w14:paraId="190F896E" w14:textId="77777777" w:rsidR="00D94FC2" w:rsidRDefault="001874D2">
            <w:pPr>
              <w:spacing w:line="240" w:lineRule="auto"/>
              <w:rPr>
                <w:rFonts w:asciiTheme="minorHAnsi" w:hAnsiTheme="minorHAnsi" w:cstheme="minorHAnsi"/>
                <w:sz w:val="22"/>
                <w:szCs w:val="22"/>
              </w:rPr>
            </w:pPr>
            <w:r>
              <w:rPr>
                <w:rFonts w:asciiTheme="minorHAnsi" w:hAnsiTheme="minorHAnsi" w:cstheme="minorHAnsi"/>
                <w:sz w:val="22"/>
                <w:szCs w:val="22"/>
              </w:rPr>
              <w:t>- Expert in Education and E-learning Instructional Design</w:t>
            </w:r>
          </w:p>
          <w:p w14:paraId="190F896F" w14:textId="77777777" w:rsidR="00D94FC2" w:rsidRDefault="001874D2">
            <w:pPr>
              <w:spacing w:line="240" w:lineRule="auto"/>
              <w:rPr>
                <w:rFonts w:asciiTheme="minorHAnsi" w:hAnsiTheme="minorHAnsi" w:cstheme="minorHAnsi"/>
                <w:sz w:val="22"/>
                <w:szCs w:val="22"/>
              </w:rPr>
            </w:pPr>
            <w:r>
              <w:rPr>
                <w:rFonts w:asciiTheme="minorHAnsi" w:hAnsiTheme="minorHAnsi" w:cstheme="minorHAnsi"/>
                <w:sz w:val="22"/>
                <w:szCs w:val="22"/>
              </w:rPr>
              <w:t>- Multimedia and LMS Designer</w:t>
            </w:r>
          </w:p>
          <w:p w14:paraId="190F8970" w14:textId="77777777" w:rsidR="00D94FC2" w:rsidRDefault="00D94FC2">
            <w:pPr>
              <w:spacing w:line="240" w:lineRule="auto"/>
              <w:rPr>
                <w:rFonts w:asciiTheme="minorHAnsi" w:hAnsiTheme="minorHAnsi" w:cstheme="minorHAnsi"/>
                <w:sz w:val="22"/>
                <w:szCs w:val="22"/>
              </w:rPr>
            </w:pPr>
          </w:p>
          <w:p w14:paraId="190F8971" w14:textId="77777777" w:rsidR="00D94FC2" w:rsidRDefault="001874D2">
            <w:pPr>
              <w:spacing w:line="240" w:lineRule="auto"/>
              <w:rPr>
                <w:rFonts w:asciiTheme="minorHAnsi" w:hAnsiTheme="minorHAnsi" w:cstheme="minorHAnsi"/>
                <w:sz w:val="22"/>
                <w:szCs w:val="22"/>
                <w:highlight w:val="green"/>
              </w:rPr>
            </w:pPr>
            <w:r>
              <w:rPr>
                <w:rFonts w:asciiTheme="minorHAnsi" w:hAnsiTheme="minorHAnsi" w:cstheme="minorHAnsi"/>
                <w:sz w:val="22"/>
                <w:szCs w:val="22"/>
              </w:rPr>
              <w:t xml:space="preserve">b) Team Coherence and Complementarity </w:t>
            </w:r>
            <w:r>
              <w:rPr>
                <w:rFonts w:asciiTheme="minorHAnsi" w:hAnsiTheme="minorHAnsi" w:cstheme="minorHAnsi"/>
                <w:b/>
                <w:bCs/>
                <w:i/>
                <w:iCs/>
                <w:sz w:val="22"/>
                <w:szCs w:val="22"/>
              </w:rPr>
              <w:t>(1 point)</w:t>
            </w:r>
          </w:p>
        </w:tc>
        <w:tc>
          <w:tcPr>
            <w:tcW w:w="1838" w:type="dxa"/>
            <w:vAlign w:val="center"/>
          </w:tcPr>
          <w:p w14:paraId="190F8972" w14:textId="77777777" w:rsidR="00D94FC2" w:rsidRDefault="001874D2">
            <w:pPr>
              <w:jc w:val="center"/>
              <w:rPr>
                <w:rFonts w:asciiTheme="minorHAnsi" w:hAnsiTheme="minorHAnsi" w:cstheme="minorHAnsi"/>
                <w:b/>
                <w:sz w:val="22"/>
                <w:szCs w:val="22"/>
                <w:highlight w:val="green"/>
              </w:rPr>
            </w:pPr>
            <w:r>
              <w:rPr>
                <w:rFonts w:asciiTheme="minorHAnsi" w:hAnsiTheme="minorHAnsi" w:cstheme="minorHAnsi"/>
                <w:b/>
                <w:sz w:val="22"/>
                <w:szCs w:val="22"/>
              </w:rPr>
              <w:t>21</w:t>
            </w:r>
          </w:p>
        </w:tc>
      </w:tr>
      <w:tr w:rsidR="00D94FC2" w14:paraId="190F897E" w14:textId="77777777">
        <w:tc>
          <w:tcPr>
            <w:tcW w:w="7508" w:type="dxa"/>
            <w:vAlign w:val="center"/>
          </w:tcPr>
          <w:p w14:paraId="190F8974" w14:textId="77777777" w:rsidR="00D94FC2" w:rsidRDefault="001874D2">
            <w:pPr>
              <w:spacing w:line="240" w:lineRule="auto"/>
              <w:rPr>
                <w:rFonts w:asciiTheme="minorHAnsi" w:hAnsiTheme="minorHAnsi" w:cstheme="minorHAnsi"/>
                <w:b/>
                <w:bCs/>
                <w:sz w:val="22"/>
                <w:szCs w:val="22"/>
              </w:rPr>
            </w:pPr>
            <w:r>
              <w:rPr>
                <w:rFonts w:asciiTheme="minorHAnsi" w:hAnsiTheme="minorHAnsi" w:cstheme="minorHAnsi"/>
                <w:b/>
                <w:bCs/>
                <w:sz w:val="22"/>
                <w:szCs w:val="22"/>
              </w:rPr>
              <w:t>Sub-criterion 3: Technical Design of the E-learning Solution and Institutional Sustainability</w:t>
            </w:r>
          </w:p>
          <w:p w14:paraId="190F8975" w14:textId="77777777" w:rsidR="00D94FC2" w:rsidRDefault="00D94FC2">
            <w:pPr>
              <w:spacing w:line="240" w:lineRule="auto"/>
              <w:rPr>
                <w:rFonts w:asciiTheme="minorHAnsi" w:hAnsiTheme="minorHAnsi" w:cstheme="minorHAnsi"/>
                <w:b/>
                <w:bCs/>
                <w:sz w:val="22"/>
                <w:szCs w:val="22"/>
              </w:rPr>
            </w:pPr>
          </w:p>
          <w:p w14:paraId="190F8976" w14:textId="77777777" w:rsidR="00D94FC2" w:rsidRDefault="001874D2">
            <w:pPr>
              <w:spacing w:line="240" w:lineRule="auto"/>
              <w:rPr>
                <w:rFonts w:asciiTheme="minorHAnsi" w:hAnsiTheme="minorHAnsi" w:cstheme="minorHAnsi"/>
                <w:sz w:val="22"/>
                <w:szCs w:val="22"/>
              </w:rPr>
            </w:pPr>
            <w:r>
              <w:rPr>
                <w:rFonts w:asciiTheme="minorHAnsi" w:hAnsiTheme="minorHAnsi" w:cstheme="minorHAnsi"/>
                <w:sz w:val="22"/>
                <w:szCs w:val="22"/>
              </w:rPr>
              <w:t>The robustness of the integration into CONAFIPS EDUCA (Moodle) and its subsequent sustainability will be evaluated.</w:t>
            </w:r>
          </w:p>
          <w:p w14:paraId="190F8977" w14:textId="77777777" w:rsidR="00D94FC2" w:rsidRDefault="00D94FC2">
            <w:pPr>
              <w:spacing w:line="240" w:lineRule="auto"/>
              <w:rPr>
                <w:rFonts w:asciiTheme="minorHAnsi" w:hAnsiTheme="minorHAnsi" w:cstheme="minorHAnsi"/>
                <w:sz w:val="22"/>
                <w:szCs w:val="22"/>
              </w:rPr>
            </w:pPr>
          </w:p>
          <w:p w14:paraId="190F8978" w14:textId="77777777" w:rsidR="00D94FC2" w:rsidRDefault="001874D2">
            <w:pPr>
              <w:spacing w:line="240" w:lineRule="auto"/>
              <w:rPr>
                <w:rFonts w:asciiTheme="minorHAnsi" w:hAnsiTheme="minorHAnsi" w:cstheme="minorHAnsi"/>
                <w:sz w:val="22"/>
                <w:szCs w:val="22"/>
              </w:rPr>
            </w:pPr>
            <w:r>
              <w:rPr>
                <w:rFonts w:asciiTheme="minorHAnsi" w:hAnsiTheme="minorHAnsi" w:cstheme="minorHAnsi"/>
                <w:sz w:val="22"/>
                <w:szCs w:val="22"/>
              </w:rPr>
              <w:t xml:space="preserve">1. Technical integration in LMS </w:t>
            </w:r>
            <w:r>
              <w:rPr>
                <w:rFonts w:asciiTheme="minorHAnsi" w:hAnsiTheme="minorHAnsi" w:cstheme="minorHAnsi"/>
                <w:b/>
                <w:bCs/>
                <w:i/>
                <w:iCs/>
                <w:sz w:val="22"/>
                <w:szCs w:val="22"/>
              </w:rPr>
              <w:t>(3 points)</w:t>
            </w:r>
          </w:p>
          <w:p w14:paraId="190F8979" w14:textId="77777777" w:rsidR="00D94FC2" w:rsidRDefault="001874D2">
            <w:pPr>
              <w:spacing w:line="240" w:lineRule="auto"/>
              <w:rPr>
                <w:rFonts w:asciiTheme="minorHAnsi" w:hAnsiTheme="minorHAnsi" w:cstheme="minorHAnsi"/>
                <w:sz w:val="22"/>
                <w:szCs w:val="22"/>
              </w:rPr>
            </w:pPr>
            <w:r>
              <w:rPr>
                <w:rFonts w:asciiTheme="minorHAnsi" w:hAnsiTheme="minorHAnsi" w:cstheme="minorHAnsi"/>
                <w:sz w:val="22"/>
                <w:szCs w:val="22"/>
              </w:rPr>
              <w:t xml:space="preserve">2. Accessibility and usability </w:t>
            </w:r>
            <w:r>
              <w:rPr>
                <w:rFonts w:asciiTheme="minorHAnsi" w:hAnsiTheme="minorHAnsi" w:cstheme="minorHAnsi"/>
                <w:b/>
                <w:bCs/>
                <w:i/>
                <w:iCs/>
                <w:sz w:val="22"/>
                <w:szCs w:val="22"/>
              </w:rPr>
              <w:t>(2 points)</w:t>
            </w:r>
          </w:p>
          <w:p w14:paraId="190F897A" w14:textId="77777777" w:rsidR="00D94FC2" w:rsidRDefault="001874D2">
            <w:pPr>
              <w:spacing w:line="240" w:lineRule="auto"/>
              <w:rPr>
                <w:rFonts w:asciiTheme="minorHAnsi" w:hAnsiTheme="minorHAnsi" w:cstheme="minorHAnsi"/>
                <w:sz w:val="22"/>
                <w:szCs w:val="22"/>
              </w:rPr>
            </w:pPr>
            <w:r>
              <w:rPr>
                <w:rFonts w:asciiTheme="minorHAnsi" w:hAnsiTheme="minorHAnsi" w:cstheme="minorHAnsi"/>
                <w:sz w:val="22"/>
                <w:szCs w:val="22"/>
              </w:rPr>
              <w:t xml:space="preserve">3. Academic control mechanisms and traceability </w:t>
            </w:r>
            <w:r>
              <w:rPr>
                <w:rFonts w:asciiTheme="minorHAnsi" w:hAnsiTheme="minorHAnsi" w:cstheme="minorHAnsi"/>
                <w:b/>
                <w:bCs/>
                <w:i/>
                <w:iCs/>
                <w:sz w:val="22"/>
                <w:szCs w:val="22"/>
              </w:rPr>
              <w:t>(2 points)</w:t>
            </w:r>
          </w:p>
          <w:p w14:paraId="190F897B" w14:textId="77777777" w:rsidR="00D94FC2" w:rsidRDefault="001874D2">
            <w:pPr>
              <w:spacing w:line="240" w:lineRule="auto"/>
              <w:rPr>
                <w:rFonts w:asciiTheme="minorHAnsi" w:hAnsiTheme="minorHAnsi" w:cstheme="minorHAnsi"/>
                <w:sz w:val="22"/>
                <w:szCs w:val="22"/>
              </w:rPr>
            </w:pPr>
            <w:r>
              <w:rPr>
                <w:rFonts w:asciiTheme="minorHAnsi" w:hAnsiTheme="minorHAnsi" w:cstheme="minorHAnsi"/>
                <w:sz w:val="22"/>
                <w:szCs w:val="22"/>
              </w:rPr>
              <w:t xml:space="preserve">4. Capacity building and institutional autonomy </w:t>
            </w:r>
            <w:r>
              <w:rPr>
                <w:rFonts w:asciiTheme="minorHAnsi" w:hAnsiTheme="minorHAnsi" w:cstheme="minorHAnsi"/>
                <w:b/>
                <w:bCs/>
                <w:i/>
                <w:iCs/>
                <w:sz w:val="22"/>
                <w:szCs w:val="22"/>
              </w:rPr>
              <w:t>(2 points)</w:t>
            </w:r>
          </w:p>
          <w:p w14:paraId="190F897C" w14:textId="77777777" w:rsidR="00D94FC2" w:rsidRDefault="001874D2">
            <w:pPr>
              <w:jc w:val="both"/>
              <w:rPr>
                <w:rFonts w:asciiTheme="minorHAnsi" w:hAnsiTheme="minorHAnsi" w:cstheme="minorHAnsi"/>
                <w:bCs/>
                <w:sz w:val="22"/>
                <w:szCs w:val="22"/>
                <w:highlight w:val="green"/>
              </w:rPr>
            </w:pPr>
            <w:r>
              <w:rPr>
                <w:rFonts w:asciiTheme="minorHAnsi" w:hAnsiTheme="minorHAnsi" w:cstheme="minorHAnsi"/>
                <w:sz w:val="22"/>
                <w:szCs w:val="22"/>
              </w:rPr>
              <w:t xml:space="preserve">5. Sustainability and replicability </w:t>
            </w:r>
            <w:r>
              <w:rPr>
                <w:rFonts w:asciiTheme="minorHAnsi" w:hAnsiTheme="minorHAnsi" w:cstheme="minorHAnsi"/>
                <w:b/>
                <w:bCs/>
                <w:i/>
                <w:iCs/>
                <w:sz w:val="22"/>
                <w:szCs w:val="22"/>
              </w:rPr>
              <w:t>(2 points)</w:t>
            </w:r>
          </w:p>
        </w:tc>
        <w:tc>
          <w:tcPr>
            <w:tcW w:w="1838" w:type="dxa"/>
            <w:vAlign w:val="center"/>
          </w:tcPr>
          <w:p w14:paraId="190F897D" w14:textId="77777777" w:rsidR="00D94FC2" w:rsidRDefault="001874D2">
            <w:pPr>
              <w:jc w:val="center"/>
              <w:rPr>
                <w:rFonts w:asciiTheme="minorHAnsi" w:hAnsiTheme="minorHAnsi" w:cstheme="minorHAnsi"/>
                <w:b/>
                <w:sz w:val="22"/>
                <w:szCs w:val="22"/>
              </w:rPr>
            </w:pPr>
            <w:r>
              <w:rPr>
                <w:rFonts w:asciiTheme="minorHAnsi" w:hAnsiTheme="minorHAnsi" w:cstheme="minorHAnsi"/>
                <w:b/>
                <w:sz w:val="22"/>
                <w:szCs w:val="22"/>
              </w:rPr>
              <w:t>11</w:t>
            </w:r>
          </w:p>
        </w:tc>
      </w:tr>
      <w:tr w:rsidR="00D94FC2" w14:paraId="190F8987" w14:textId="77777777">
        <w:tc>
          <w:tcPr>
            <w:tcW w:w="7508" w:type="dxa"/>
            <w:vAlign w:val="center"/>
          </w:tcPr>
          <w:p w14:paraId="190F897F" w14:textId="77777777" w:rsidR="00D94FC2" w:rsidRDefault="001874D2">
            <w:pPr>
              <w:spacing w:line="240" w:lineRule="auto"/>
              <w:rPr>
                <w:rFonts w:asciiTheme="minorHAnsi" w:hAnsiTheme="minorHAnsi" w:cstheme="minorHAnsi"/>
                <w:b/>
                <w:bCs/>
                <w:sz w:val="22"/>
                <w:szCs w:val="22"/>
              </w:rPr>
            </w:pPr>
            <w:r>
              <w:rPr>
                <w:rFonts w:asciiTheme="minorHAnsi" w:hAnsiTheme="minorHAnsi" w:cstheme="minorHAnsi"/>
                <w:b/>
                <w:bCs/>
                <w:sz w:val="22"/>
                <w:szCs w:val="22"/>
              </w:rPr>
              <w:t>Sub-criterion 4: Territorial implementation strategy and operational management</w:t>
            </w:r>
          </w:p>
          <w:p w14:paraId="190F8980" w14:textId="77777777" w:rsidR="00D94FC2" w:rsidRDefault="00D94FC2">
            <w:pPr>
              <w:spacing w:line="240" w:lineRule="auto"/>
              <w:rPr>
                <w:rFonts w:asciiTheme="minorHAnsi" w:hAnsiTheme="minorHAnsi" w:cstheme="minorHAnsi"/>
                <w:b/>
                <w:bCs/>
                <w:sz w:val="22"/>
                <w:szCs w:val="22"/>
              </w:rPr>
            </w:pPr>
          </w:p>
          <w:p w14:paraId="190F8981" w14:textId="77777777" w:rsidR="00D94FC2" w:rsidRDefault="001874D2">
            <w:pPr>
              <w:spacing w:line="240" w:lineRule="auto"/>
              <w:rPr>
                <w:rFonts w:asciiTheme="minorHAnsi" w:hAnsiTheme="minorHAnsi" w:cstheme="minorHAnsi"/>
                <w:sz w:val="22"/>
                <w:szCs w:val="22"/>
              </w:rPr>
            </w:pPr>
            <w:r>
              <w:rPr>
                <w:rFonts w:asciiTheme="minorHAnsi" w:hAnsiTheme="minorHAnsi" w:cstheme="minorHAnsi"/>
                <w:sz w:val="22"/>
                <w:szCs w:val="22"/>
              </w:rPr>
              <w:t>This criterion is key because the contract is not only for design, but also for national deployment.</w:t>
            </w:r>
          </w:p>
          <w:p w14:paraId="190F8982" w14:textId="77777777" w:rsidR="00D94FC2" w:rsidRDefault="00D94FC2">
            <w:pPr>
              <w:spacing w:line="240" w:lineRule="auto"/>
              <w:rPr>
                <w:rFonts w:asciiTheme="minorHAnsi" w:hAnsiTheme="minorHAnsi" w:cstheme="minorHAnsi"/>
                <w:sz w:val="22"/>
                <w:szCs w:val="22"/>
              </w:rPr>
            </w:pPr>
          </w:p>
          <w:p w14:paraId="190F8983" w14:textId="77777777" w:rsidR="00D94FC2" w:rsidRDefault="001874D2">
            <w:pPr>
              <w:spacing w:line="240" w:lineRule="auto"/>
              <w:rPr>
                <w:rFonts w:asciiTheme="minorHAnsi" w:hAnsiTheme="minorHAnsi" w:cstheme="minorHAnsi"/>
                <w:sz w:val="22"/>
                <w:szCs w:val="22"/>
                <w:lang w:val="fr-FR"/>
              </w:rPr>
            </w:pPr>
            <w:r>
              <w:rPr>
                <w:rFonts w:asciiTheme="minorHAnsi" w:hAnsiTheme="minorHAnsi" w:cstheme="minorHAnsi"/>
                <w:sz w:val="22"/>
                <w:szCs w:val="22"/>
                <w:lang w:val="fr-FR"/>
              </w:rPr>
              <w:t xml:space="preserve">1. On-site implémentation plan </w:t>
            </w:r>
            <w:r>
              <w:rPr>
                <w:rFonts w:asciiTheme="minorHAnsi" w:hAnsiTheme="minorHAnsi" w:cstheme="minorHAnsi"/>
                <w:b/>
                <w:bCs/>
                <w:i/>
                <w:iCs/>
                <w:sz w:val="22"/>
                <w:szCs w:val="22"/>
                <w:lang w:val="fr-FR"/>
              </w:rPr>
              <w:t>(4 points)</w:t>
            </w:r>
            <w:r>
              <w:rPr>
                <w:rFonts w:asciiTheme="minorHAnsi" w:hAnsiTheme="minorHAnsi" w:cstheme="minorHAnsi"/>
                <w:sz w:val="22"/>
                <w:szCs w:val="22"/>
                <w:lang w:val="fr-FR"/>
              </w:rPr>
              <w:t>.</w:t>
            </w:r>
          </w:p>
          <w:p w14:paraId="190F8984" w14:textId="77777777" w:rsidR="00D94FC2" w:rsidRDefault="001874D2">
            <w:pPr>
              <w:spacing w:line="240" w:lineRule="auto"/>
              <w:rPr>
                <w:rFonts w:asciiTheme="minorHAnsi" w:hAnsiTheme="minorHAnsi" w:cstheme="minorHAnsi"/>
                <w:sz w:val="22"/>
                <w:szCs w:val="22"/>
              </w:rPr>
            </w:pPr>
            <w:r>
              <w:rPr>
                <w:rFonts w:asciiTheme="minorHAnsi" w:hAnsiTheme="minorHAnsi" w:cstheme="minorHAnsi"/>
                <w:sz w:val="22"/>
                <w:szCs w:val="22"/>
              </w:rPr>
              <w:t xml:space="preserve">2. Quality management and monitoring </w:t>
            </w:r>
            <w:r>
              <w:rPr>
                <w:rFonts w:asciiTheme="minorHAnsi" w:hAnsiTheme="minorHAnsi" w:cstheme="minorHAnsi"/>
                <w:b/>
                <w:bCs/>
                <w:i/>
                <w:iCs/>
                <w:sz w:val="22"/>
                <w:szCs w:val="22"/>
              </w:rPr>
              <w:t>(3 points)</w:t>
            </w:r>
            <w:r>
              <w:rPr>
                <w:rFonts w:asciiTheme="minorHAnsi" w:hAnsiTheme="minorHAnsi" w:cstheme="minorHAnsi"/>
                <w:sz w:val="22"/>
                <w:szCs w:val="22"/>
              </w:rPr>
              <w:t>.</w:t>
            </w:r>
          </w:p>
          <w:p w14:paraId="190F8985" w14:textId="77777777" w:rsidR="00D94FC2" w:rsidRDefault="001874D2">
            <w:pPr>
              <w:jc w:val="both"/>
              <w:rPr>
                <w:rFonts w:asciiTheme="minorHAnsi" w:hAnsiTheme="minorHAnsi" w:cstheme="minorHAnsi"/>
                <w:b/>
                <w:bCs/>
                <w:sz w:val="22"/>
                <w:szCs w:val="22"/>
                <w:highlight w:val="green"/>
              </w:rPr>
            </w:pPr>
            <w:r>
              <w:rPr>
                <w:rFonts w:asciiTheme="minorHAnsi" w:hAnsiTheme="minorHAnsi" w:cstheme="minorHAnsi"/>
                <w:sz w:val="22"/>
                <w:szCs w:val="22"/>
              </w:rPr>
              <w:t xml:space="preserve">3. Operational risk management </w:t>
            </w:r>
            <w:r>
              <w:rPr>
                <w:rFonts w:asciiTheme="minorHAnsi" w:hAnsiTheme="minorHAnsi" w:cstheme="minorHAnsi"/>
                <w:b/>
                <w:bCs/>
                <w:i/>
                <w:iCs/>
                <w:sz w:val="22"/>
                <w:szCs w:val="22"/>
              </w:rPr>
              <w:t>(3 points)</w:t>
            </w:r>
            <w:r>
              <w:rPr>
                <w:rFonts w:asciiTheme="minorHAnsi" w:hAnsiTheme="minorHAnsi" w:cstheme="minorHAnsi"/>
                <w:sz w:val="22"/>
                <w:szCs w:val="22"/>
              </w:rPr>
              <w:t>.</w:t>
            </w:r>
          </w:p>
        </w:tc>
        <w:tc>
          <w:tcPr>
            <w:tcW w:w="1838" w:type="dxa"/>
            <w:vAlign w:val="center"/>
          </w:tcPr>
          <w:p w14:paraId="190F8986" w14:textId="77777777" w:rsidR="00D94FC2" w:rsidRDefault="001874D2">
            <w:pPr>
              <w:jc w:val="center"/>
              <w:rPr>
                <w:rFonts w:asciiTheme="minorHAnsi" w:hAnsiTheme="minorHAnsi" w:cstheme="minorHAnsi"/>
                <w:b/>
                <w:bCs/>
                <w:sz w:val="22"/>
                <w:szCs w:val="22"/>
              </w:rPr>
            </w:pPr>
            <w:r>
              <w:rPr>
                <w:rFonts w:asciiTheme="minorHAnsi" w:hAnsiTheme="minorHAnsi" w:cstheme="minorHAnsi"/>
                <w:b/>
                <w:bCs/>
                <w:sz w:val="22"/>
                <w:szCs w:val="22"/>
              </w:rPr>
              <w:t>10</w:t>
            </w:r>
          </w:p>
        </w:tc>
      </w:tr>
      <w:tr w:rsidR="00D94FC2" w14:paraId="190F898F" w14:textId="77777777">
        <w:tc>
          <w:tcPr>
            <w:tcW w:w="7508" w:type="dxa"/>
            <w:vAlign w:val="center"/>
          </w:tcPr>
          <w:p w14:paraId="190F8988" w14:textId="77777777" w:rsidR="00D94FC2" w:rsidRDefault="001874D2">
            <w:pPr>
              <w:spacing w:line="240" w:lineRule="auto"/>
              <w:rPr>
                <w:rFonts w:asciiTheme="minorHAnsi" w:hAnsiTheme="minorHAnsi" w:cstheme="minorHAnsi"/>
                <w:b/>
                <w:bCs/>
                <w:sz w:val="22"/>
                <w:szCs w:val="22"/>
              </w:rPr>
            </w:pPr>
            <w:r>
              <w:rPr>
                <w:rFonts w:asciiTheme="minorHAnsi" w:hAnsiTheme="minorHAnsi" w:cstheme="minorHAnsi"/>
                <w:b/>
                <w:bCs/>
                <w:sz w:val="22"/>
                <w:szCs w:val="22"/>
              </w:rPr>
              <w:t>Sub-criterion 5: Strategic, regulatory, and relevance alignment for the cooperative business</w:t>
            </w:r>
          </w:p>
          <w:p w14:paraId="190F8989" w14:textId="77777777" w:rsidR="00D94FC2" w:rsidRDefault="00D94FC2">
            <w:pPr>
              <w:spacing w:line="240" w:lineRule="auto"/>
              <w:rPr>
                <w:rFonts w:asciiTheme="minorHAnsi" w:hAnsiTheme="minorHAnsi" w:cstheme="minorHAnsi"/>
                <w:b/>
                <w:bCs/>
                <w:sz w:val="22"/>
                <w:szCs w:val="22"/>
              </w:rPr>
            </w:pPr>
          </w:p>
          <w:p w14:paraId="190F898A" w14:textId="77777777" w:rsidR="00D94FC2" w:rsidRDefault="001874D2">
            <w:pPr>
              <w:spacing w:line="240" w:lineRule="auto"/>
              <w:rPr>
                <w:rFonts w:asciiTheme="minorHAnsi" w:hAnsiTheme="minorHAnsi" w:cstheme="minorHAnsi"/>
                <w:sz w:val="22"/>
                <w:szCs w:val="22"/>
              </w:rPr>
            </w:pPr>
            <w:r>
              <w:rPr>
                <w:rFonts w:asciiTheme="minorHAnsi" w:hAnsiTheme="minorHAnsi" w:cstheme="minorHAnsi"/>
                <w:sz w:val="22"/>
                <w:szCs w:val="22"/>
              </w:rPr>
              <w:t>General criterion: The degree of comprehensive alignment of the proposal with national and international strategic and regulatory frameworks in bioeconomy and climate change will be evaluated, as well as its practical relevance to the real needs of cooperatives, ensuring that the course generates value, applicable knowledge, and concrete tools for its implementation in institutional and operational management.</w:t>
            </w:r>
          </w:p>
          <w:p w14:paraId="190F898B" w14:textId="77777777" w:rsidR="00D94FC2" w:rsidRDefault="00D94FC2">
            <w:pPr>
              <w:spacing w:line="240" w:lineRule="auto"/>
              <w:rPr>
                <w:rFonts w:asciiTheme="minorHAnsi" w:hAnsiTheme="minorHAnsi" w:cstheme="minorHAnsi"/>
                <w:sz w:val="22"/>
                <w:szCs w:val="22"/>
              </w:rPr>
            </w:pPr>
          </w:p>
          <w:p w14:paraId="190F898C" w14:textId="77777777" w:rsidR="00D94FC2" w:rsidRDefault="001874D2">
            <w:pPr>
              <w:spacing w:line="240" w:lineRule="auto"/>
              <w:rPr>
                <w:rFonts w:asciiTheme="minorHAnsi" w:hAnsiTheme="minorHAnsi" w:cstheme="minorHAnsi"/>
                <w:sz w:val="22"/>
                <w:szCs w:val="22"/>
              </w:rPr>
            </w:pPr>
            <w:r>
              <w:rPr>
                <w:rFonts w:asciiTheme="minorHAnsi" w:hAnsiTheme="minorHAnsi" w:cstheme="minorHAnsi"/>
                <w:sz w:val="22"/>
                <w:szCs w:val="22"/>
              </w:rPr>
              <w:t xml:space="preserve">1 Regulatory and Strategic Alignment with National and International Regulatory Frameworks </w:t>
            </w:r>
            <w:r>
              <w:rPr>
                <w:rFonts w:asciiTheme="minorHAnsi" w:hAnsiTheme="minorHAnsi" w:cstheme="minorHAnsi"/>
                <w:b/>
                <w:bCs/>
                <w:i/>
                <w:iCs/>
                <w:sz w:val="22"/>
                <w:szCs w:val="22"/>
              </w:rPr>
              <w:t>(4 points)</w:t>
            </w:r>
            <w:r>
              <w:rPr>
                <w:rFonts w:asciiTheme="minorHAnsi" w:hAnsiTheme="minorHAnsi" w:cstheme="minorHAnsi"/>
                <w:sz w:val="22"/>
                <w:szCs w:val="22"/>
              </w:rPr>
              <w:t>.</w:t>
            </w:r>
          </w:p>
          <w:p w14:paraId="190F898D" w14:textId="77777777" w:rsidR="00D94FC2" w:rsidRDefault="001874D2">
            <w:pPr>
              <w:spacing w:line="240" w:lineRule="auto"/>
              <w:jc w:val="both"/>
              <w:rPr>
                <w:rFonts w:asciiTheme="minorHAnsi" w:hAnsiTheme="minorHAnsi" w:cstheme="minorHAnsi"/>
                <w:b/>
                <w:bCs/>
                <w:sz w:val="22"/>
                <w:szCs w:val="22"/>
              </w:rPr>
            </w:pPr>
            <w:r>
              <w:rPr>
                <w:rFonts w:asciiTheme="minorHAnsi" w:hAnsiTheme="minorHAnsi" w:cstheme="minorHAnsi"/>
                <w:sz w:val="22"/>
                <w:szCs w:val="22"/>
              </w:rPr>
              <w:t xml:space="preserve">2 Relevance and Practical Applicability for Public Service Organizations </w:t>
            </w:r>
            <w:r>
              <w:rPr>
                <w:rFonts w:asciiTheme="minorHAnsi" w:hAnsiTheme="minorHAnsi" w:cstheme="minorHAnsi"/>
                <w:b/>
                <w:bCs/>
                <w:i/>
                <w:iCs/>
                <w:sz w:val="22"/>
                <w:szCs w:val="22"/>
              </w:rPr>
              <w:t>(4 points)</w:t>
            </w:r>
            <w:r>
              <w:rPr>
                <w:rFonts w:asciiTheme="minorHAnsi" w:hAnsiTheme="minorHAnsi" w:cstheme="minorHAnsi"/>
                <w:sz w:val="22"/>
                <w:szCs w:val="22"/>
              </w:rPr>
              <w:t>.</w:t>
            </w:r>
          </w:p>
        </w:tc>
        <w:tc>
          <w:tcPr>
            <w:tcW w:w="1838" w:type="dxa"/>
            <w:vAlign w:val="center"/>
          </w:tcPr>
          <w:p w14:paraId="190F898E" w14:textId="77777777" w:rsidR="00D94FC2" w:rsidRDefault="001874D2">
            <w:pPr>
              <w:jc w:val="center"/>
              <w:rPr>
                <w:rFonts w:asciiTheme="minorHAnsi" w:hAnsiTheme="minorHAnsi" w:cstheme="minorHAnsi"/>
                <w:b/>
                <w:bCs/>
                <w:sz w:val="22"/>
                <w:szCs w:val="22"/>
              </w:rPr>
            </w:pPr>
            <w:r>
              <w:rPr>
                <w:rFonts w:asciiTheme="minorHAnsi" w:hAnsiTheme="minorHAnsi" w:cstheme="minorHAnsi"/>
                <w:b/>
                <w:bCs/>
                <w:sz w:val="22"/>
                <w:szCs w:val="22"/>
              </w:rPr>
              <w:t>8</w:t>
            </w:r>
          </w:p>
        </w:tc>
      </w:tr>
      <w:tr w:rsidR="00D94FC2" w14:paraId="190F8992" w14:textId="77777777">
        <w:tc>
          <w:tcPr>
            <w:tcW w:w="7508" w:type="dxa"/>
            <w:vAlign w:val="center"/>
          </w:tcPr>
          <w:p w14:paraId="190F8990" w14:textId="77777777" w:rsidR="00D94FC2" w:rsidRDefault="001874D2">
            <w:pPr>
              <w:jc w:val="right"/>
              <w:rPr>
                <w:rFonts w:asciiTheme="minorHAnsi" w:hAnsiTheme="minorHAnsi" w:cstheme="minorHAnsi"/>
                <w:b/>
                <w:sz w:val="22"/>
                <w:szCs w:val="22"/>
              </w:rPr>
            </w:pPr>
            <w:r>
              <w:rPr>
                <w:rFonts w:asciiTheme="minorHAnsi" w:hAnsiTheme="minorHAnsi" w:cstheme="minorHAnsi"/>
                <w:b/>
                <w:bCs/>
                <w:sz w:val="22"/>
                <w:szCs w:val="22"/>
              </w:rPr>
              <w:t>TOTAL</w:t>
            </w:r>
          </w:p>
        </w:tc>
        <w:tc>
          <w:tcPr>
            <w:tcW w:w="1838" w:type="dxa"/>
            <w:vAlign w:val="center"/>
          </w:tcPr>
          <w:p w14:paraId="190F8991" w14:textId="77777777" w:rsidR="00D94FC2" w:rsidRDefault="001874D2">
            <w:pPr>
              <w:jc w:val="center"/>
              <w:rPr>
                <w:rFonts w:asciiTheme="minorHAnsi" w:hAnsiTheme="minorHAnsi" w:cstheme="minorHAnsi"/>
                <w:b/>
                <w:sz w:val="22"/>
                <w:szCs w:val="22"/>
              </w:rPr>
            </w:pPr>
            <w:r>
              <w:rPr>
                <w:rFonts w:asciiTheme="minorHAnsi" w:hAnsiTheme="minorHAnsi" w:cstheme="minorHAnsi"/>
                <w:b/>
                <w:bCs/>
                <w:sz w:val="22"/>
                <w:szCs w:val="22"/>
              </w:rPr>
              <w:t>70</w:t>
            </w:r>
          </w:p>
        </w:tc>
      </w:tr>
    </w:tbl>
    <w:p w14:paraId="190F8993" w14:textId="77777777" w:rsidR="00D94FC2" w:rsidRDefault="00D94FC2"/>
    <w:p w14:paraId="190F8994" w14:textId="77777777" w:rsidR="00D94FC2" w:rsidRDefault="001874D2">
      <w:pPr>
        <w:spacing w:before="120"/>
        <w:jc w:val="both"/>
        <w:rPr>
          <w:rFonts w:asciiTheme="minorHAnsi" w:hAnsiTheme="minorHAnsi" w:cstheme="minorHAnsi"/>
          <w:sz w:val="22"/>
          <w:szCs w:val="22"/>
        </w:rPr>
      </w:pPr>
      <w:r>
        <w:rPr>
          <w:rFonts w:asciiTheme="minorHAnsi" w:hAnsiTheme="minorHAnsi" w:cstheme="minorHAnsi"/>
          <w:sz w:val="22"/>
          <w:szCs w:val="22"/>
        </w:rPr>
        <w:lastRenderedPageBreak/>
        <w:t xml:space="preserve">Each technical offer, deemed to be technically conforming, will be attributed a </w:t>
      </w:r>
      <w:r>
        <w:rPr>
          <w:rFonts w:asciiTheme="minorHAnsi" w:hAnsiTheme="minorHAnsi" w:cstheme="minorHAnsi"/>
          <w:b/>
          <w:bCs/>
          <w:sz w:val="22"/>
          <w:szCs w:val="22"/>
        </w:rPr>
        <w:t xml:space="preserve">technical score (TS out of a maximum of 70 points) </w:t>
      </w:r>
      <w:r>
        <w:rPr>
          <w:rFonts w:asciiTheme="minorHAnsi" w:hAnsiTheme="minorHAnsi" w:cstheme="minorHAnsi"/>
          <w:sz w:val="22"/>
          <w:szCs w:val="22"/>
        </w:rPr>
        <w:t>by adding up the weighted scores obtained for each sub-criterion.</w:t>
      </w:r>
    </w:p>
    <w:p w14:paraId="190F8995" w14:textId="77777777" w:rsidR="00D94FC2" w:rsidRDefault="001874D2">
      <w:pPr>
        <w:spacing w:before="120"/>
        <w:jc w:val="both"/>
        <w:rPr>
          <w:rFonts w:asciiTheme="minorHAnsi" w:hAnsiTheme="minorHAnsi" w:cstheme="minorHAnsi"/>
          <w:sz w:val="22"/>
          <w:szCs w:val="22"/>
        </w:rPr>
      </w:pPr>
      <w:r>
        <w:rPr>
          <w:rFonts w:asciiTheme="minorHAnsi" w:hAnsiTheme="minorHAnsi" w:cstheme="minorHAnsi"/>
          <w:sz w:val="22"/>
          <w:szCs w:val="22"/>
        </w:rPr>
        <w:t>Bids having obtained a technical score of less than 42/70 will be deemed to be inappropriate.</w:t>
      </w:r>
    </w:p>
    <w:p w14:paraId="190F8996" w14:textId="77777777" w:rsidR="00D94FC2" w:rsidRDefault="001874D2">
      <w:pPr>
        <w:pStyle w:val="Ttulo2"/>
        <w:spacing w:before="120" w:after="120" w:line="240" w:lineRule="auto"/>
        <w:jc w:val="both"/>
        <w:rPr>
          <w:rFonts w:asciiTheme="minorHAnsi" w:hAnsiTheme="minorHAnsi" w:cstheme="minorHAnsi"/>
          <w:sz w:val="22"/>
          <w:szCs w:val="22"/>
          <w:u w:val="single"/>
        </w:rPr>
      </w:pPr>
      <w:bookmarkStart w:id="97" w:name="_Toc227851833"/>
      <w:r>
        <w:rPr>
          <w:rFonts w:asciiTheme="minorHAnsi" w:hAnsiTheme="minorHAnsi" w:cstheme="minorHAnsi"/>
          <w:sz w:val="22"/>
          <w:szCs w:val="22"/>
          <w:u w:val="single"/>
        </w:rPr>
        <w:t>Negotiations</w:t>
      </w:r>
      <w:bookmarkEnd w:id="97"/>
    </w:p>
    <w:p w14:paraId="190F8997" w14:textId="77777777" w:rsidR="00D94FC2" w:rsidRDefault="001874D2">
      <w:pPr>
        <w:spacing w:before="12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After conducting an initial analysis of the bids, the Evaluation Committee may negotiate with four (4) bidders in accordance with the principle of equality of treatment. </w:t>
      </w:r>
    </w:p>
    <w:p w14:paraId="190F8998" w14:textId="77777777" w:rsidR="00D94FC2" w:rsidRDefault="001874D2">
      <w:pPr>
        <w:spacing w:before="120"/>
        <w:jc w:val="both"/>
        <w:rPr>
          <w:rFonts w:asciiTheme="minorHAnsi" w:hAnsiTheme="minorHAnsi" w:cstheme="minorHAnsi"/>
          <w:color w:val="000000"/>
          <w:sz w:val="22"/>
          <w:szCs w:val="22"/>
        </w:rPr>
      </w:pPr>
      <w:r>
        <w:rPr>
          <w:rFonts w:asciiTheme="minorHAnsi" w:hAnsiTheme="minorHAnsi" w:cstheme="minorHAnsi"/>
          <w:sz w:val="22"/>
          <w:szCs w:val="22"/>
        </w:rPr>
        <w:t>However, the contracting authority reserves the right to award the tender without negotiation.</w:t>
      </w:r>
    </w:p>
    <w:p w14:paraId="190F8999" w14:textId="77777777" w:rsidR="00D94FC2" w:rsidRDefault="00D94FC2">
      <w:pPr>
        <w:spacing w:before="120" w:line="240" w:lineRule="auto"/>
        <w:jc w:val="both"/>
        <w:rPr>
          <w:rFonts w:asciiTheme="minorHAnsi" w:hAnsiTheme="minorHAnsi" w:cstheme="minorHAnsi"/>
          <w:sz w:val="22"/>
          <w:szCs w:val="22"/>
        </w:rPr>
      </w:pPr>
    </w:p>
    <w:p w14:paraId="190F899A" w14:textId="77777777" w:rsidR="00D94FC2" w:rsidRDefault="001874D2">
      <w:pPr>
        <w:pStyle w:val="Ttulo2"/>
        <w:spacing w:before="120" w:after="120" w:line="240" w:lineRule="auto"/>
        <w:jc w:val="both"/>
        <w:rPr>
          <w:rFonts w:asciiTheme="minorHAnsi" w:hAnsiTheme="minorHAnsi" w:cstheme="minorHAnsi"/>
          <w:caps/>
          <w:sz w:val="28"/>
          <w:szCs w:val="22"/>
          <w:u w:val="single"/>
        </w:rPr>
      </w:pPr>
      <w:bookmarkStart w:id="98" w:name="_Toc227851834"/>
      <w:r>
        <w:rPr>
          <w:rFonts w:asciiTheme="minorHAnsi" w:hAnsiTheme="minorHAnsi" w:cstheme="minorHAnsi"/>
          <w:sz w:val="22"/>
          <w:szCs w:val="22"/>
          <w:u w:val="single"/>
        </w:rPr>
        <w:t>Award process</w:t>
      </w:r>
      <w:bookmarkEnd w:id="98"/>
      <w:r>
        <w:rPr>
          <w:rFonts w:asciiTheme="minorHAnsi" w:hAnsiTheme="minorHAnsi" w:cstheme="minorHAnsi"/>
          <w:b w:val="0"/>
          <w:bCs w:val="0"/>
          <w:caps/>
          <w:sz w:val="28"/>
          <w:szCs w:val="22"/>
          <w:u w:val="single"/>
        </w:rPr>
        <w:t xml:space="preserve"> </w:t>
      </w:r>
    </w:p>
    <w:p w14:paraId="190F899B" w14:textId="77777777" w:rsidR="00D94FC2" w:rsidRDefault="001874D2">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 xml:space="preserve">An </w:t>
      </w:r>
      <w:r>
        <w:rPr>
          <w:rFonts w:asciiTheme="minorHAnsi" w:hAnsiTheme="minorHAnsi" w:cstheme="minorHAnsi"/>
          <w:b/>
          <w:bCs/>
          <w:sz w:val="22"/>
          <w:szCs w:val="22"/>
        </w:rPr>
        <w:t>overall score (OS out of a maximum of 100 points)</w:t>
      </w:r>
      <w:r>
        <w:rPr>
          <w:rFonts w:asciiTheme="minorHAnsi" w:hAnsiTheme="minorHAnsi" w:cstheme="minorHAnsi"/>
          <w:sz w:val="22"/>
          <w:szCs w:val="22"/>
        </w:rPr>
        <w:t xml:space="preserve"> obtained by adding together the technical and financial scores (</w:t>
      </w:r>
      <w:r>
        <w:rPr>
          <w:rFonts w:asciiTheme="minorHAnsi" w:hAnsiTheme="minorHAnsi" w:cstheme="minorHAnsi"/>
          <w:b/>
          <w:bCs/>
          <w:sz w:val="22"/>
          <w:szCs w:val="22"/>
        </w:rPr>
        <w:t>OS=FS+TS</w:t>
      </w:r>
      <w:r>
        <w:rPr>
          <w:rFonts w:asciiTheme="minorHAnsi" w:hAnsiTheme="minorHAnsi" w:cstheme="minorHAnsi"/>
          <w:sz w:val="22"/>
          <w:szCs w:val="22"/>
        </w:rPr>
        <w:t>) will be attributed to each bid that has been assessed for its technical and financial content.</w:t>
      </w:r>
    </w:p>
    <w:p w14:paraId="190F899C" w14:textId="77777777" w:rsidR="00D94FC2" w:rsidRDefault="001874D2">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The bidder who obtains the highest overall score will be deemed to have made the most beneficial economic offer and will be awarded the contract.</w:t>
      </w:r>
    </w:p>
    <w:p w14:paraId="190F899D" w14:textId="77777777" w:rsidR="00D94FC2" w:rsidRDefault="001874D2">
      <w:pPr>
        <w:spacing w:before="120" w:line="24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The contracting authority may decide not to pursue the tender for reasons of public interest.</w:t>
      </w:r>
    </w:p>
    <w:p w14:paraId="190F899E" w14:textId="77777777" w:rsidR="00D94FC2" w:rsidRDefault="001874D2">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99" w:name="_Toc491193970"/>
      <w:bookmarkStart w:id="100" w:name="_Toc491193515"/>
      <w:bookmarkStart w:id="101" w:name="_Toc227851835"/>
      <w:bookmarkEnd w:id="99"/>
      <w:bookmarkEnd w:id="100"/>
      <w:r>
        <w:rPr>
          <w:rFonts w:asciiTheme="minorHAnsi" w:hAnsiTheme="minorHAnsi" w:cstheme="minorHAnsi"/>
          <w:b/>
          <w:bCs/>
          <w:caps/>
          <w:sz w:val="28"/>
          <w:szCs w:val="22"/>
          <w:u w:val="single"/>
        </w:rPr>
        <w:t>Processing of personal data in the context of this tender and for the purposes of contract monitoring</w:t>
      </w:r>
      <w:bookmarkEnd w:id="101"/>
    </w:p>
    <w:p w14:paraId="190F899F" w14:textId="77777777" w:rsidR="00D94FC2" w:rsidRDefault="001874D2">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Under Article 13 or Regulation (EU) no. 2016/679 of the European Parliament and of the Council of 27 April 2016 on the protection of natural persons with regard to the processing of personal data and on the free movement of such data (GDPR), the applicants/bidders are notified that personal data, notably name, first name and e-mail address collected when using under the French government procurement platform (https://www.marches-publics.gouv.fr) in the context of this tender procedure and execution of the a</w:t>
      </w:r>
      <w:r>
        <w:rPr>
          <w:rFonts w:asciiTheme="minorHAnsi" w:hAnsiTheme="minorHAnsi" w:cstheme="minorHAnsi"/>
          <w:color w:val="auto"/>
          <w:sz w:val="22"/>
          <w:szCs w:val="22"/>
          <w:lang w:val="en-US"/>
        </w:rPr>
        <w:t>ssociated contract, may be processed.</w:t>
      </w:r>
    </w:p>
    <w:p w14:paraId="190F89A0" w14:textId="77777777" w:rsidR="00D94FC2" w:rsidRDefault="001874D2">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 xml:space="preserve">For processing performed with PLACE services, the </w:t>
      </w:r>
      <w:r>
        <w:rPr>
          <w:rFonts w:asciiTheme="minorHAnsi" w:hAnsiTheme="minorHAnsi" w:cstheme="minorHAnsi"/>
          <w:i/>
          <w:iCs/>
          <w:color w:val="auto"/>
          <w:sz w:val="22"/>
          <w:szCs w:val="22"/>
          <w:lang w:val="en-US"/>
        </w:rPr>
        <w:t xml:space="preserve">Ministère de </w:t>
      </w:r>
      <w:proofErr w:type="spellStart"/>
      <w:r>
        <w:rPr>
          <w:rFonts w:asciiTheme="minorHAnsi" w:hAnsiTheme="minorHAnsi" w:cstheme="minorHAnsi"/>
          <w:i/>
          <w:iCs/>
          <w:color w:val="auto"/>
          <w:sz w:val="22"/>
          <w:szCs w:val="22"/>
          <w:lang w:val="en-US"/>
        </w:rPr>
        <w:t>l’action</w:t>
      </w:r>
      <w:proofErr w:type="spellEnd"/>
      <w:r>
        <w:rPr>
          <w:rFonts w:asciiTheme="minorHAnsi" w:hAnsiTheme="minorHAnsi" w:cstheme="minorHAnsi"/>
          <w:i/>
          <w:iCs/>
          <w:color w:val="auto"/>
          <w:sz w:val="22"/>
          <w:szCs w:val="22"/>
          <w:lang w:val="en-US"/>
        </w:rPr>
        <w:t xml:space="preserve"> et des </w:t>
      </w:r>
      <w:proofErr w:type="spellStart"/>
      <w:r>
        <w:rPr>
          <w:rFonts w:asciiTheme="minorHAnsi" w:hAnsiTheme="minorHAnsi" w:cstheme="minorHAnsi"/>
          <w:i/>
          <w:iCs/>
          <w:color w:val="auto"/>
          <w:sz w:val="22"/>
          <w:szCs w:val="22"/>
          <w:lang w:val="en-US"/>
        </w:rPr>
        <w:t>comptes</w:t>
      </w:r>
      <w:proofErr w:type="spellEnd"/>
      <w:r>
        <w:rPr>
          <w:rFonts w:asciiTheme="minorHAnsi" w:hAnsiTheme="minorHAnsi" w:cstheme="minorHAnsi"/>
          <w:i/>
          <w:iCs/>
          <w:color w:val="auto"/>
          <w:sz w:val="22"/>
          <w:szCs w:val="22"/>
          <w:lang w:val="en-US"/>
        </w:rPr>
        <w:t xml:space="preserve"> publics</w:t>
      </w:r>
      <w:r>
        <w:rPr>
          <w:rFonts w:asciiTheme="minorHAnsi" w:hAnsiTheme="minorHAnsi" w:cstheme="minorHAnsi"/>
          <w:color w:val="auto"/>
          <w:sz w:val="22"/>
          <w:szCs w:val="22"/>
          <w:lang w:val="en-US"/>
        </w:rPr>
        <w:t xml:space="preserve"> (Ministry of Public Accounts) – the procurement department of the State and of Expertise France, the contracting authority, are co-controllers of personal data.</w:t>
      </w:r>
    </w:p>
    <w:p w14:paraId="190F89A1" w14:textId="77777777" w:rsidR="00D94FC2" w:rsidRDefault="001874D2">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For processing performed outside the scope of PLACE services, Expertise France, the contracting authority, is the controller of personal data.</w:t>
      </w:r>
    </w:p>
    <w:p w14:paraId="190F89A2" w14:textId="77777777" w:rsidR="00D94FC2" w:rsidRDefault="001874D2">
      <w:pPr>
        <w:pStyle w:val="Ttulo2"/>
        <w:spacing w:before="120" w:after="120" w:line="240" w:lineRule="auto"/>
        <w:jc w:val="both"/>
        <w:rPr>
          <w:rFonts w:asciiTheme="minorHAnsi" w:hAnsiTheme="minorHAnsi" w:cstheme="minorHAnsi"/>
          <w:sz w:val="22"/>
          <w:szCs w:val="22"/>
          <w:u w:val="single"/>
        </w:rPr>
      </w:pPr>
      <w:bookmarkStart w:id="102" w:name="_Toc227851836"/>
      <w:r>
        <w:rPr>
          <w:rFonts w:asciiTheme="minorHAnsi" w:hAnsiTheme="minorHAnsi" w:cstheme="minorHAnsi"/>
          <w:sz w:val="22"/>
          <w:szCs w:val="22"/>
          <w:u w:val="single"/>
        </w:rPr>
        <w:t>Identity and contact details of the data controller and its representative</w:t>
      </w:r>
      <w:bookmarkEnd w:id="102"/>
    </w:p>
    <w:p w14:paraId="190F89A3" w14:textId="77777777" w:rsidR="00D94FC2" w:rsidRDefault="001874D2">
      <w:pPr>
        <w:pStyle w:val="Ttulo2"/>
        <w:spacing w:before="120" w:after="120" w:line="240" w:lineRule="auto"/>
        <w:ind w:left="708"/>
        <w:jc w:val="both"/>
        <w:rPr>
          <w:rFonts w:asciiTheme="minorHAnsi" w:hAnsiTheme="minorHAnsi" w:cstheme="minorHAnsi"/>
          <w:sz w:val="22"/>
          <w:szCs w:val="22"/>
          <w:u w:val="single"/>
          <w:lang w:val="fr-FR"/>
        </w:rPr>
      </w:pPr>
      <w:bookmarkStart w:id="103" w:name="_Toc227851837"/>
      <w:r>
        <w:rPr>
          <w:rFonts w:asciiTheme="minorHAnsi" w:hAnsiTheme="minorHAnsi" w:cstheme="minorHAnsi"/>
          <w:sz w:val="22"/>
          <w:szCs w:val="22"/>
          <w:u w:val="single"/>
          <w:lang w:val="fr-FR"/>
        </w:rPr>
        <w:t>For the PLACE platform:</w:t>
      </w:r>
      <w:bookmarkEnd w:id="103"/>
      <w:r>
        <w:rPr>
          <w:rFonts w:asciiTheme="minorHAnsi" w:hAnsiTheme="minorHAnsi" w:cstheme="minorHAnsi"/>
          <w:sz w:val="22"/>
          <w:szCs w:val="22"/>
          <w:u w:val="single"/>
          <w:lang w:val="fr-FR"/>
        </w:rPr>
        <w:t xml:space="preserve"> </w:t>
      </w:r>
    </w:p>
    <w:p w14:paraId="190F89A4" w14:textId="77777777" w:rsidR="00D94FC2" w:rsidRDefault="001874D2">
      <w:pPr>
        <w:pStyle w:val="Default"/>
        <w:spacing w:before="120"/>
        <w:jc w:val="both"/>
        <w:rPr>
          <w:rFonts w:asciiTheme="minorHAnsi" w:hAnsiTheme="minorHAnsi" w:cstheme="minorHAnsi"/>
          <w:color w:val="auto"/>
          <w:sz w:val="22"/>
          <w:szCs w:val="22"/>
        </w:rPr>
      </w:pPr>
      <w:r>
        <w:rPr>
          <w:rFonts w:asciiTheme="minorHAnsi" w:hAnsiTheme="minorHAnsi" w:cstheme="minorHAnsi"/>
          <w:i/>
          <w:iCs/>
          <w:color w:val="auto"/>
          <w:sz w:val="22"/>
          <w:szCs w:val="22"/>
        </w:rPr>
        <w:t>Ministère de l'action et des comptes publics</w:t>
      </w:r>
      <w:r>
        <w:rPr>
          <w:rFonts w:asciiTheme="minorHAnsi" w:hAnsiTheme="minorHAnsi" w:cstheme="minorHAnsi"/>
          <w:color w:val="auto"/>
          <w:sz w:val="22"/>
          <w:szCs w:val="22"/>
        </w:rPr>
        <w:t xml:space="preserve"> (Ministry of Public </w:t>
      </w:r>
      <w:proofErr w:type="spellStart"/>
      <w:r>
        <w:rPr>
          <w:rFonts w:asciiTheme="minorHAnsi" w:hAnsiTheme="minorHAnsi" w:cstheme="minorHAnsi"/>
          <w:color w:val="auto"/>
          <w:sz w:val="22"/>
          <w:szCs w:val="22"/>
        </w:rPr>
        <w:t>Accounts</w:t>
      </w:r>
      <w:proofErr w:type="spellEnd"/>
      <w:r>
        <w:rPr>
          <w:rFonts w:asciiTheme="minorHAnsi" w:hAnsiTheme="minorHAnsi" w:cstheme="minorHAnsi"/>
          <w:color w:val="auto"/>
          <w:sz w:val="22"/>
          <w:szCs w:val="22"/>
        </w:rPr>
        <w:t>)</w:t>
      </w:r>
    </w:p>
    <w:p w14:paraId="190F89A5" w14:textId="77777777" w:rsidR="00D94FC2" w:rsidRDefault="001874D2">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59, boulevard Vincent Auriol</w:t>
      </w:r>
    </w:p>
    <w:p w14:paraId="190F89A6" w14:textId="77777777" w:rsidR="00D94FC2" w:rsidRDefault="001874D2">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75703 Paris Cedex 13</w:t>
      </w:r>
    </w:p>
    <w:p w14:paraId="190F89A7" w14:textId="77777777" w:rsidR="00D94FC2" w:rsidRDefault="001874D2">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Represented by the Director of Public Procurement</w:t>
      </w:r>
    </w:p>
    <w:p w14:paraId="190F89A8" w14:textId="77777777" w:rsidR="00D94FC2" w:rsidRDefault="001874D2">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 xml:space="preserve">Operational data controller: </w:t>
      </w:r>
    </w:p>
    <w:p w14:paraId="190F89A9" w14:textId="77777777" w:rsidR="00D94FC2" w:rsidRDefault="001874D2">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The Department of Public Procurement, represented by its director.</w:t>
      </w:r>
    </w:p>
    <w:p w14:paraId="190F89AA" w14:textId="77777777" w:rsidR="00D94FC2" w:rsidRDefault="001874D2">
      <w:pPr>
        <w:pStyle w:val="Ttulo2"/>
        <w:spacing w:before="120" w:after="120" w:line="240" w:lineRule="auto"/>
        <w:ind w:left="708"/>
        <w:jc w:val="both"/>
        <w:rPr>
          <w:rFonts w:asciiTheme="minorHAnsi" w:hAnsiTheme="minorHAnsi" w:cstheme="minorHAnsi"/>
          <w:sz w:val="22"/>
          <w:szCs w:val="22"/>
          <w:u w:val="single"/>
        </w:rPr>
      </w:pPr>
      <w:bookmarkStart w:id="104" w:name="_Toc227851838"/>
      <w:r>
        <w:rPr>
          <w:rFonts w:asciiTheme="minorHAnsi" w:hAnsiTheme="minorHAnsi" w:cstheme="minorHAnsi"/>
          <w:sz w:val="22"/>
          <w:szCs w:val="22"/>
          <w:u w:val="single"/>
        </w:rPr>
        <w:t>Contact details of the Data Protection Officer:</w:t>
      </w:r>
      <w:bookmarkEnd w:id="104"/>
    </w:p>
    <w:p w14:paraId="190F89AB" w14:textId="77777777" w:rsidR="00D94FC2" w:rsidRDefault="001874D2">
      <w:pPr>
        <w:pStyle w:val="Default"/>
        <w:spacing w:before="120"/>
        <w:jc w:val="both"/>
        <w:rPr>
          <w:rFonts w:asciiTheme="minorHAnsi" w:hAnsiTheme="minorHAnsi" w:cstheme="minorHAnsi"/>
          <w:color w:val="auto"/>
          <w:sz w:val="22"/>
          <w:szCs w:val="22"/>
          <w:lang w:val="en-US"/>
        </w:rPr>
      </w:pPr>
      <w:hyperlink r:id="rId18" w:tooltip="mailto:le-delegue-a-la-protection-des-donnees-personnelles@finances.gouv.fr" w:history="1">
        <w:r>
          <w:rPr>
            <w:rFonts w:asciiTheme="minorHAnsi" w:hAnsiTheme="minorHAnsi" w:cstheme="minorHAnsi"/>
            <w:color w:val="auto"/>
            <w:sz w:val="22"/>
            <w:szCs w:val="22"/>
            <w:lang w:val="en-US"/>
          </w:rPr>
          <w:t>le-delegue-a-la-protection-des-donnees-personnelles@finances.gouv.fr</w:t>
        </w:r>
      </w:hyperlink>
      <w:r>
        <w:rPr>
          <w:rFonts w:asciiTheme="minorHAnsi" w:hAnsiTheme="minorHAnsi" w:cstheme="minorHAnsi"/>
          <w:color w:val="auto"/>
          <w:sz w:val="22"/>
          <w:szCs w:val="22"/>
          <w:lang w:val="en-US"/>
        </w:rPr>
        <w:t xml:space="preserve"> </w:t>
      </w:r>
    </w:p>
    <w:p w14:paraId="190F89AC" w14:textId="77777777" w:rsidR="00D94FC2" w:rsidRDefault="00D94FC2">
      <w:pPr>
        <w:pStyle w:val="Default"/>
        <w:spacing w:before="120"/>
        <w:jc w:val="both"/>
        <w:rPr>
          <w:rFonts w:asciiTheme="minorHAnsi" w:hAnsiTheme="minorHAnsi" w:cstheme="minorHAnsi"/>
          <w:color w:val="auto"/>
          <w:sz w:val="22"/>
          <w:szCs w:val="22"/>
          <w:lang w:val="en-US"/>
        </w:rPr>
      </w:pPr>
    </w:p>
    <w:p w14:paraId="190F89AD" w14:textId="77777777" w:rsidR="00D94FC2" w:rsidRDefault="001874D2">
      <w:pPr>
        <w:pStyle w:val="Ttulo2"/>
        <w:spacing w:before="120" w:after="120" w:line="240" w:lineRule="auto"/>
        <w:ind w:left="708"/>
        <w:jc w:val="both"/>
        <w:rPr>
          <w:rFonts w:asciiTheme="minorHAnsi" w:hAnsiTheme="minorHAnsi" w:cstheme="minorHAnsi"/>
          <w:sz w:val="22"/>
          <w:szCs w:val="22"/>
          <w:u w:val="single"/>
        </w:rPr>
      </w:pPr>
      <w:bookmarkStart w:id="105" w:name="_Toc227851839"/>
      <w:r>
        <w:rPr>
          <w:rFonts w:asciiTheme="minorHAnsi" w:hAnsiTheme="minorHAnsi" w:cstheme="minorHAnsi"/>
          <w:sz w:val="22"/>
          <w:szCs w:val="22"/>
          <w:u w:val="single"/>
        </w:rPr>
        <w:t>For the contracting authority:</w:t>
      </w:r>
      <w:bookmarkEnd w:id="105"/>
      <w:r>
        <w:rPr>
          <w:rFonts w:asciiTheme="minorHAnsi" w:hAnsiTheme="minorHAnsi" w:cstheme="minorHAnsi"/>
          <w:sz w:val="22"/>
          <w:szCs w:val="22"/>
          <w:u w:val="single"/>
        </w:rPr>
        <w:t xml:space="preserve"> </w:t>
      </w:r>
    </w:p>
    <w:p w14:paraId="190F89AE" w14:textId="77777777" w:rsidR="00D94FC2" w:rsidRDefault="001874D2">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Expertise France</w:t>
      </w:r>
    </w:p>
    <w:p w14:paraId="190F89AF" w14:textId="77777777" w:rsidR="00D94FC2" w:rsidRDefault="001874D2">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lastRenderedPageBreak/>
        <w:t>40, Boulevard de Port Royal</w:t>
      </w:r>
    </w:p>
    <w:p w14:paraId="190F89B0" w14:textId="77777777" w:rsidR="00D94FC2" w:rsidRDefault="001874D2">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75005 Paris</w:t>
      </w:r>
    </w:p>
    <w:p w14:paraId="190F89B1" w14:textId="77777777" w:rsidR="00D94FC2" w:rsidRDefault="001874D2">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Represented by the Managing Director,</w:t>
      </w:r>
    </w:p>
    <w:p w14:paraId="190F89B2" w14:textId="77777777" w:rsidR="00D94FC2" w:rsidRDefault="001874D2">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 xml:space="preserve">Operational data controller: </w:t>
      </w:r>
    </w:p>
    <w:p w14:paraId="190F89B3" w14:textId="77777777" w:rsidR="00D94FC2" w:rsidRDefault="001874D2">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The IT Department, represented by its director</w:t>
      </w:r>
    </w:p>
    <w:p w14:paraId="190F89B4" w14:textId="77777777" w:rsidR="00D94FC2" w:rsidRDefault="00D94FC2">
      <w:pPr>
        <w:pStyle w:val="Default"/>
        <w:spacing w:before="120"/>
        <w:jc w:val="both"/>
        <w:rPr>
          <w:rFonts w:asciiTheme="minorHAnsi" w:hAnsiTheme="minorHAnsi" w:cstheme="minorHAnsi"/>
          <w:color w:val="auto"/>
          <w:sz w:val="22"/>
          <w:szCs w:val="22"/>
          <w:lang w:val="en-US"/>
        </w:rPr>
      </w:pPr>
    </w:p>
    <w:p w14:paraId="190F89B5" w14:textId="77777777" w:rsidR="00D94FC2" w:rsidRDefault="001874D2">
      <w:pPr>
        <w:pStyle w:val="Ttulo2"/>
        <w:spacing w:before="120" w:after="120" w:line="240" w:lineRule="auto"/>
        <w:ind w:left="708"/>
        <w:jc w:val="both"/>
        <w:rPr>
          <w:rFonts w:asciiTheme="minorHAnsi" w:hAnsiTheme="minorHAnsi" w:cstheme="minorHAnsi"/>
          <w:sz w:val="22"/>
          <w:szCs w:val="22"/>
          <w:u w:val="single"/>
        </w:rPr>
      </w:pPr>
      <w:bookmarkStart w:id="106" w:name="_Toc227851840"/>
      <w:r>
        <w:rPr>
          <w:rFonts w:asciiTheme="minorHAnsi" w:hAnsiTheme="minorHAnsi" w:cstheme="minorHAnsi"/>
          <w:sz w:val="22"/>
          <w:szCs w:val="22"/>
          <w:u w:val="single"/>
        </w:rPr>
        <w:t>Contact details of the Data Protection Officer:</w:t>
      </w:r>
      <w:bookmarkEnd w:id="106"/>
    </w:p>
    <w:p w14:paraId="190F89B6" w14:textId="77777777" w:rsidR="00D94FC2" w:rsidRDefault="001874D2">
      <w:pPr>
        <w:pStyle w:val="Default"/>
        <w:spacing w:before="120"/>
        <w:jc w:val="both"/>
        <w:rPr>
          <w:rFonts w:asciiTheme="minorHAnsi" w:hAnsiTheme="minorHAnsi" w:cstheme="minorHAnsi"/>
          <w:color w:val="auto"/>
          <w:sz w:val="22"/>
          <w:szCs w:val="22"/>
          <w:lang w:val="en-US"/>
        </w:rPr>
      </w:pPr>
      <w:hyperlink r:id="rId19" w:tooltip="mailto:informatique.libertes@expertisefrance.fr" w:history="1">
        <w:r>
          <w:rPr>
            <w:rFonts w:asciiTheme="minorHAnsi" w:hAnsiTheme="minorHAnsi" w:cstheme="minorHAnsi"/>
            <w:color w:val="auto"/>
            <w:sz w:val="22"/>
            <w:szCs w:val="22"/>
            <w:lang w:val="en-US"/>
          </w:rPr>
          <w:t>informatique.libertes@expertisefrance.fr</w:t>
        </w:r>
      </w:hyperlink>
    </w:p>
    <w:p w14:paraId="190F89B7" w14:textId="77777777" w:rsidR="00D94FC2" w:rsidRDefault="00D94FC2">
      <w:pPr>
        <w:pStyle w:val="Default"/>
        <w:spacing w:before="120"/>
        <w:jc w:val="both"/>
        <w:rPr>
          <w:rFonts w:asciiTheme="minorHAnsi" w:hAnsiTheme="minorHAnsi" w:cstheme="minorHAnsi"/>
          <w:color w:val="auto"/>
          <w:sz w:val="22"/>
          <w:szCs w:val="22"/>
          <w:lang w:val="en-US"/>
        </w:rPr>
      </w:pPr>
    </w:p>
    <w:p w14:paraId="190F89B8" w14:textId="77777777" w:rsidR="00D94FC2" w:rsidRDefault="001874D2">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The legal basis under which such processing is performed are set out in c) and e) of Article 6.1 of the GDPR, namely:</w:t>
      </w:r>
    </w:p>
    <w:p w14:paraId="190F89B9" w14:textId="77777777" w:rsidR="00D94FC2" w:rsidRDefault="001874D2">
      <w:pPr>
        <w:pStyle w:val="Default"/>
        <w:numPr>
          <w:ilvl w:val="0"/>
          <w:numId w:val="8"/>
        </w:numPr>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The processing is necessary in order to comply with a legal obligation by which Expertise France is bound;</w:t>
      </w:r>
    </w:p>
    <w:p w14:paraId="190F89BA" w14:textId="77777777" w:rsidR="00D94FC2" w:rsidRDefault="001874D2">
      <w:pPr>
        <w:pStyle w:val="Default"/>
        <w:numPr>
          <w:ilvl w:val="0"/>
          <w:numId w:val="8"/>
        </w:numPr>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The processing is necessary for performance of a public-interest assignment or which falls within the scope of the public authority entrusted to Expertise France.</w:t>
      </w:r>
    </w:p>
    <w:p w14:paraId="190F89BB" w14:textId="77777777" w:rsidR="00D94FC2" w:rsidRDefault="001874D2">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 xml:space="preserve">The purposes of the processing are as follows: </w:t>
      </w:r>
    </w:p>
    <w:p w14:paraId="190F89BC" w14:textId="77777777" w:rsidR="00D94FC2" w:rsidRDefault="001874D2">
      <w:pPr>
        <w:pStyle w:val="Default"/>
        <w:numPr>
          <w:ilvl w:val="0"/>
          <w:numId w:val="8"/>
        </w:numPr>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 xml:space="preserve">The management and monitoring of this tender procedure; </w:t>
      </w:r>
    </w:p>
    <w:p w14:paraId="190F89BD" w14:textId="77777777" w:rsidR="00D94FC2" w:rsidRDefault="001874D2">
      <w:pPr>
        <w:pStyle w:val="Default"/>
        <w:numPr>
          <w:ilvl w:val="0"/>
          <w:numId w:val="8"/>
        </w:numPr>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 xml:space="preserve">The management and monitoring of the award of a public procurement contract. </w:t>
      </w:r>
    </w:p>
    <w:p w14:paraId="190F89BE" w14:textId="77777777" w:rsidR="00D94FC2" w:rsidRDefault="001874D2">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The recipients or category of recipients of the personal data are exclusively authorized personnel of the Contracting Authority, ministries and state operators responsible for awarding and executing this contract, including any service providers assisting them with their activities.</w:t>
      </w:r>
    </w:p>
    <w:p w14:paraId="190F89BF" w14:textId="77777777" w:rsidR="00D94FC2" w:rsidRDefault="001874D2">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Retention period: the data will be held throughout the award process and execution of the contract, including the DUA (duration of administrative usefulness) applicable to the contract.</w:t>
      </w:r>
    </w:p>
    <w:p w14:paraId="190F89C0" w14:textId="77777777" w:rsidR="00D94FC2" w:rsidRDefault="001874D2">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Under Articles 15 to 21 of the GDPR, persons whose personal data is collected enjoy a right of access, rectification and deletion with regard to such data. They also enjoy the right to restrict and refuse processing on legitimate grounds. The information and other rights of data subjects may be exercised by contacting the Data Protection Officer of Expertise France.</w:t>
      </w:r>
    </w:p>
    <w:p w14:paraId="190F89C1" w14:textId="77777777" w:rsidR="00D94FC2" w:rsidRDefault="001874D2">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Persons whose personal data is collected under this procedure may submit a complaint to CNIL.</w:t>
      </w:r>
    </w:p>
    <w:p w14:paraId="190F89C2" w14:textId="77777777" w:rsidR="00D94FC2" w:rsidRDefault="00D94FC2">
      <w:pPr>
        <w:spacing w:before="120" w:line="240" w:lineRule="auto"/>
        <w:jc w:val="both"/>
        <w:rPr>
          <w:rFonts w:asciiTheme="minorHAnsi" w:hAnsiTheme="minorHAnsi" w:cstheme="minorHAnsi"/>
          <w:sz w:val="22"/>
          <w:szCs w:val="22"/>
        </w:rPr>
      </w:pPr>
    </w:p>
    <w:p w14:paraId="190F89C3" w14:textId="77777777" w:rsidR="00D94FC2" w:rsidRDefault="001874D2">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7" w:name="_Toc227851841"/>
      <w:r>
        <w:rPr>
          <w:rFonts w:asciiTheme="minorHAnsi" w:hAnsiTheme="minorHAnsi" w:cstheme="minorHAnsi"/>
          <w:b/>
          <w:bCs/>
          <w:caps/>
          <w:sz w:val="28"/>
          <w:szCs w:val="22"/>
          <w:u w:val="single"/>
        </w:rPr>
        <w:t>ADDITIONAL INFORMATION</w:t>
      </w:r>
      <w:bookmarkEnd w:id="107"/>
    </w:p>
    <w:p w14:paraId="190F89C4" w14:textId="77777777" w:rsidR="00D94FC2" w:rsidRDefault="001874D2">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Any request for additional information about technical or administrative matters must be forwarded via the government procurement platform at least 5 business days prior to the bid submission deadline.</w:t>
      </w:r>
    </w:p>
    <w:p w14:paraId="190F89C5" w14:textId="77777777" w:rsidR="00D94FC2" w:rsidRDefault="001874D2">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Expertise France undertakes to provide a response 2 business days at most before the bid submission deadline.</w:t>
      </w:r>
    </w:p>
    <w:p w14:paraId="190F89C6" w14:textId="77777777" w:rsidR="00D94FC2" w:rsidRDefault="001874D2">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If a candidate asks any questions, all candidates will receive an e-mail asking them to consider one or more documents provided in response to the questions concerned.</w:t>
      </w:r>
    </w:p>
    <w:p w14:paraId="190F89C7" w14:textId="77777777" w:rsidR="00D94FC2" w:rsidRDefault="00D94FC2">
      <w:pPr>
        <w:pStyle w:val="Default"/>
        <w:spacing w:before="120"/>
        <w:jc w:val="both"/>
        <w:rPr>
          <w:rFonts w:asciiTheme="minorHAnsi" w:hAnsiTheme="minorHAnsi" w:cstheme="minorHAnsi"/>
          <w:color w:val="auto"/>
          <w:sz w:val="22"/>
          <w:szCs w:val="22"/>
          <w:lang w:val="en-US"/>
        </w:rPr>
      </w:pPr>
    </w:p>
    <w:p w14:paraId="190F89C8" w14:textId="77777777" w:rsidR="00D94FC2" w:rsidRDefault="001874D2">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8" w:name="_Toc410899708"/>
      <w:bookmarkStart w:id="109" w:name="_Toc227851842"/>
      <w:r>
        <w:rPr>
          <w:rFonts w:asciiTheme="minorHAnsi" w:hAnsiTheme="minorHAnsi" w:cstheme="minorHAnsi"/>
          <w:b/>
          <w:bCs/>
          <w:caps/>
          <w:sz w:val="28"/>
          <w:szCs w:val="22"/>
          <w:u w:val="single"/>
        </w:rPr>
        <w:t>Appeal channels and deadlines</w:t>
      </w:r>
      <w:bookmarkEnd w:id="108"/>
      <w:bookmarkEnd w:id="109"/>
    </w:p>
    <w:p w14:paraId="190F89C9" w14:textId="77777777" w:rsidR="00D94FC2" w:rsidRDefault="001874D2">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The body responsible for the appeals process is:</w:t>
      </w:r>
    </w:p>
    <w:p w14:paraId="190F89CA" w14:textId="77777777" w:rsidR="00D94FC2" w:rsidRDefault="001874D2">
      <w:pPr>
        <w:spacing w:before="120" w:line="240" w:lineRule="auto"/>
        <w:jc w:val="center"/>
        <w:rPr>
          <w:rFonts w:asciiTheme="minorHAnsi" w:hAnsiTheme="minorHAnsi" w:cstheme="minorHAnsi"/>
          <w:sz w:val="22"/>
          <w:szCs w:val="22"/>
          <w:lang w:val="fr-FR"/>
        </w:rPr>
      </w:pPr>
      <w:r>
        <w:rPr>
          <w:rFonts w:asciiTheme="minorHAnsi" w:hAnsiTheme="minorHAnsi" w:cstheme="minorHAnsi"/>
          <w:sz w:val="22"/>
          <w:szCs w:val="22"/>
          <w:lang w:val="fr-FR"/>
        </w:rPr>
        <w:t xml:space="preserve">Paris </w:t>
      </w:r>
      <w:proofErr w:type="spellStart"/>
      <w:r>
        <w:rPr>
          <w:rFonts w:asciiTheme="minorHAnsi" w:hAnsiTheme="minorHAnsi" w:cstheme="minorHAnsi"/>
          <w:sz w:val="22"/>
          <w:szCs w:val="22"/>
          <w:lang w:val="fr-FR"/>
        </w:rPr>
        <w:t>Judicial</w:t>
      </w:r>
      <w:proofErr w:type="spellEnd"/>
      <w:r>
        <w:rPr>
          <w:rFonts w:asciiTheme="minorHAnsi" w:hAnsiTheme="minorHAnsi" w:cstheme="minorHAnsi"/>
          <w:sz w:val="22"/>
          <w:szCs w:val="22"/>
          <w:lang w:val="fr-FR"/>
        </w:rPr>
        <w:t xml:space="preserve"> Court,</w:t>
      </w:r>
    </w:p>
    <w:p w14:paraId="190F89CB" w14:textId="77777777" w:rsidR="00D94FC2" w:rsidRDefault="001874D2">
      <w:pPr>
        <w:spacing w:before="120" w:line="240" w:lineRule="auto"/>
        <w:jc w:val="center"/>
        <w:rPr>
          <w:rFonts w:asciiTheme="minorHAnsi" w:hAnsiTheme="minorHAnsi" w:cstheme="minorHAnsi"/>
          <w:sz w:val="22"/>
          <w:szCs w:val="22"/>
          <w:lang w:val="fr-FR"/>
        </w:rPr>
      </w:pPr>
      <w:r>
        <w:rPr>
          <w:rFonts w:asciiTheme="minorHAnsi" w:hAnsiTheme="minorHAnsi" w:cstheme="minorHAnsi"/>
          <w:sz w:val="22"/>
          <w:szCs w:val="22"/>
          <w:lang w:val="fr-FR"/>
        </w:rPr>
        <w:t>Parvis du Tribunal de Paris 75 859 PARIS Cedex 17</w:t>
      </w:r>
    </w:p>
    <w:p w14:paraId="190F89CC" w14:textId="77777777" w:rsidR="00D94FC2" w:rsidRDefault="001874D2">
      <w:pPr>
        <w:spacing w:before="120" w:line="240" w:lineRule="auto"/>
        <w:jc w:val="center"/>
        <w:rPr>
          <w:rFonts w:asciiTheme="minorHAnsi" w:hAnsiTheme="minorHAnsi" w:cstheme="minorHAnsi"/>
          <w:sz w:val="22"/>
          <w:szCs w:val="22"/>
        </w:rPr>
      </w:pPr>
      <w:r>
        <w:rPr>
          <w:rFonts w:asciiTheme="minorHAnsi" w:hAnsiTheme="minorHAnsi" w:cstheme="minorHAnsi"/>
          <w:sz w:val="22"/>
          <w:szCs w:val="22"/>
        </w:rPr>
        <w:lastRenderedPageBreak/>
        <w:t xml:space="preserve">Email: </w:t>
      </w:r>
      <w:hyperlink r:id="rId20" w:tooltip="mailto:tj-paris@justice.fr" w:history="1">
        <w:r>
          <w:rPr>
            <w:rStyle w:val="Hipervnculo"/>
            <w:rFonts w:asciiTheme="minorHAnsi" w:hAnsiTheme="minorHAnsi" w:cstheme="minorHAnsi"/>
            <w:sz w:val="22"/>
            <w:szCs w:val="22"/>
          </w:rPr>
          <w:t>tj-paris@justice.fr</w:t>
        </w:r>
      </w:hyperlink>
      <w:r>
        <w:rPr>
          <w:rFonts w:asciiTheme="minorHAnsi" w:hAnsiTheme="minorHAnsi" w:cstheme="minorHAnsi"/>
          <w:sz w:val="22"/>
          <w:szCs w:val="22"/>
        </w:rPr>
        <w:t>.</w:t>
      </w:r>
    </w:p>
    <w:p w14:paraId="190F89CD" w14:textId="77777777" w:rsidR="00D94FC2" w:rsidRDefault="001874D2">
      <w:pPr>
        <w:spacing w:before="120" w:line="240" w:lineRule="auto"/>
        <w:jc w:val="center"/>
        <w:rPr>
          <w:rFonts w:asciiTheme="minorHAnsi" w:hAnsiTheme="minorHAnsi" w:cstheme="minorHAnsi"/>
          <w:sz w:val="22"/>
          <w:szCs w:val="22"/>
        </w:rPr>
      </w:pPr>
      <w:r>
        <w:rPr>
          <w:rFonts w:asciiTheme="minorHAnsi" w:hAnsiTheme="minorHAnsi" w:cstheme="minorHAnsi"/>
          <w:sz w:val="22"/>
          <w:szCs w:val="22"/>
        </w:rPr>
        <w:t>Tel: 0144325151.</w:t>
      </w:r>
    </w:p>
    <w:p w14:paraId="190F89CE" w14:textId="77777777" w:rsidR="00D94FC2" w:rsidRDefault="00D94FC2">
      <w:pPr>
        <w:spacing w:before="120" w:line="240" w:lineRule="auto"/>
        <w:jc w:val="both"/>
        <w:rPr>
          <w:rFonts w:asciiTheme="minorHAnsi" w:hAnsiTheme="minorHAnsi" w:cstheme="minorHAnsi"/>
          <w:sz w:val="22"/>
          <w:szCs w:val="22"/>
        </w:rPr>
      </w:pPr>
    </w:p>
    <w:p w14:paraId="190F89CF" w14:textId="77777777" w:rsidR="00D94FC2" w:rsidRDefault="001874D2">
      <w:pPr>
        <w:jc w:val="both"/>
        <w:rPr>
          <w:rStyle w:val="Hipervnculo"/>
          <w:rFonts w:asciiTheme="minorHAnsi" w:hAnsiTheme="minorHAnsi" w:cstheme="minorHAnsi"/>
          <w:sz w:val="22"/>
          <w:szCs w:val="22"/>
        </w:rPr>
      </w:pPr>
      <w:r>
        <w:rPr>
          <w:rFonts w:asciiTheme="minorHAnsi" w:hAnsiTheme="minorHAnsi" w:cstheme="minorHAnsi"/>
          <w:sz w:val="22"/>
          <w:szCs w:val="22"/>
        </w:rPr>
        <w:t xml:space="preserve">Information about lodging an appeal may be obtained from: </w:t>
      </w:r>
      <w:hyperlink r:id="rId21" w:tooltip="mailto:tj-paris@justice.fr" w:history="1">
        <w:r>
          <w:rPr>
            <w:rStyle w:val="Hipervnculo"/>
            <w:rFonts w:asciiTheme="minorHAnsi" w:hAnsiTheme="minorHAnsi" w:cstheme="minorHAnsi"/>
            <w:sz w:val="22"/>
            <w:szCs w:val="22"/>
          </w:rPr>
          <w:t>tj-paris@justice.fr</w:t>
        </w:r>
      </w:hyperlink>
    </w:p>
    <w:p w14:paraId="190F89D0" w14:textId="77777777" w:rsidR="00D94FC2" w:rsidRDefault="00D94FC2">
      <w:pPr>
        <w:jc w:val="both"/>
        <w:rPr>
          <w:rFonts w:asciiTheme="minorHAnsi" w:hAnsiTheme="minorHAnsi" w:cstheme="minorHAnsi"/>
          <w:color w:val="0000FF"/>
          <w:sz w:val="22"/>
          <w:szCs w:val="22"/>
          <w:u w:val="single"/>
        </w:rPr>
      </w:pPr>
    </w:p>
    <w:sectPr w:rsidR="00D94FC2">
      <w:headerReference w:type="default" r:id="rId22"/>
      <w:footerReference w:type="even" r:id="rId23"/>
      <w:footerReference w:type="default" r:id="rId24"/>
      <w:headerReference w:type="first" r:id="rId25"/>
      <w:footerReference w:type="first" r:id="rId26"/>
      <w:pgSz w:w="11906" w:h="16838"/>
      <w:pgMar w:top="845" w:right="1009" w:bottom="142" w:left="1151" w:header="431" w:footer="38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F89D3" w14:textId="77777777" w:rsidR="00D94FC2" w:rsidRDefault="001874D2">
      <w:r>
        <w:separator/>
      </w:r>
    </w:p>
  </w:endnote>
  <w:endnote w:type="continuationSeparator" w:id="0">
    <w:p w14:paraId="190F89D4" w14:textId="77777777" w:rsidR="00D94FC2" w:rsidRDefault="001874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e Sans UI">
    <w:charset w:val="00"/>
    <w:family w:val="auto"/>
    <w:pitch w:val="default"/>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auto"/>
    <w:pitch w:val="default"/>
  </w:font>
  <w:font w:name="Helvetica">
    <w:panose1 w:val="020B0604020202020204"/>
    <w:charset w:val="00"/>
    <w:family w:val="auto"/>
    <w:pitch w:val="default"/>
  </w:font>
  <w:font w:name="SimSun">
    <w:altName w:val="宋体"/>
    <w:panose1 w:val="02010600030101010101"/>
    <w:charset w:val="00"/>
    <w:family w:val="auto"/>
    <w:pitch w:val="default"/>
  </w:font>
  <w:font w:name="Tahoma">
    <w:panose1 w:val="020B0604030504040204"/>
    <w:charset w:val="00"/>
    <w:family w:val="auto"/>
    <w:pitch w:val="default"/>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F89D8" w14:textId="77777777" w:rsidR="00D94FC2" w:rsidRDefault="001874D2">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rPr>
      <w:t>6</w:t>
    </w:r>
    <w:r>
      <w:rPr>
        <w:rStyle w:val="Nmerodepgina"/>
      </w:rPr>
      <w:fldChar w:fldCharType="end"/>
    </w:r>
  </w:p>
  <w:p w14:paraId="190F89D9" w14:textId="77777777" w:rsidR="00D94FC2" w:rsidRDefault="00D94FC2">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22"/>
        <w:szCs w:val="22"/>
        <w:u w:val="single"/>
      </w:rPr>
      <w:id w:val="-279648002"/>
      <w:docPartObj>
        <w:docPartGallery w:val="Page Numbers (Top of Page)"/>
        <w:docPartUnique/>
      </w:docPartObj>
    </w:sdtPr>
    <w:sdtEndPr/>
    <w:sdtContent>
      <w:p w14:paraId="190F89DA" w14:textId="77777777" w:rsidR="00D94FC2" w:rsidRDefault="001874D2">
        <w:pPr>
          <w:pStyle w:val="Piedepgina"/>
          <w:tabs>
            <w:tab w:val="clear" w:pos="4536"/>
            <w:tab w:val="clear" w:pos="9072"/>
            <w:tab w:val="right" w:pos="9746"/>
          </w:tabs>
          <w:jc w:val="right"/>
          <w:rPr>
            <w:rFonts w:asciiTheme="minorHAnsi" w:hAnsiTheme="minorHAnsi"/>
            <w:sz w:val="22"/>
            <w:szCs w:val="22"/>
            <w:u w:val="single"/>
          </w:rPr>
        </w:pPr>
        <w:r>
          <w:rPr>
            <w:rFonts w:asciiTheme="minorHAnsi" w:hAnsiTheme="minorHAnsi"/>
            <w:sz w:val="22"/>
            <w:szCs w:val="22"/>
            <w:u w:val="single"/>
          </w:rPr>
          <w:tab/>
        </w:r>
      </w:p>
      <w:p w14:paraId="190F89DB" w14:textId="77777777" w:rsidR="00D94FC2" w:rsidRDefault="001874D2">
        <w:pPr>
          <w:pStyle w:val="Piedepgina"/>
          <w:tabs>
            <w:tab w:val="clear" w:pos="4536"/>
            <w:tab w:val="clear" w:pos="9072"/>
            <w:tab w:val="right" w:pos="9746"/>
          </w:tabs>
          <w:jc w:val="right"/>
          <w:rPr>
            <w:rFonts w:asciiTheme="minorHAnsi" w:hAnsiTheme="minorHAnsi"/>
            <w:sz w:val="22"/>
            <w:szCs w:val="22"/>
          </w:rPr>
        </w:pPr>
        <w:r>
          <w:rPr>
            <w:rFonts w:asciiTheme="minorHAnsi" w:hAnsiTheme="minorHAnsi"/>
            <w:sz w:val="22"/>
            <w:szCs w:val="22"/>
          </w:rPr>
          <w:t xml:space="preserve">Page </w:t>
        </w:r>
        <w:r>
          <w:rPr>
            <w:rFonts w:asciiTheme="minorHAnsi" w:hAnsiTheme="minorHAnsi"/>
            <w:sz w:val="22"/>
            <w:szCs w:val="22"/>
          </w:rPr>
          <w:fldChar w:fldCharType="begin"/>
        </w:r>
        <w:r>
          <w:rPr>
            <w:rFonts w:asciiTheme="minorHAnsi" w:hAnsiTheme="minorHAnsi"/>
            <w:sz w:val="22"/>
            <w:szCs w:val="22"/>
          </w:rPr>
          <w:instrText>PAGE</w:instrText>
        </w:r>
        <w:r>
          <w:rPr>
            <w:rFonts w:asciiTheme="minorHAnsi" w:hAnsiTheme="minorHAnsi"/>
            <w:sz w:val="22"/>
            <w:szCs w:val="22"/>
          </w:rPr>
          <w:fldChar w:fldCharType="separate"/>
        </w:r>
        <w:r>
          <w:rPr>
            <w:rFonts w:asciiTheme="minorHAnsi" w:hAnsiTheme="minorHAnsi"/>
            <w:sz w:val="22"/>
            <w:szCs w:val="22"/>
          </w:rPr>
          <w:t>3</w:t>
        </w:r>
        <w:r>
          <w:rPr>
            <w:rFonts w:asciiTheme="minorHAnsi" w:hAnsiTheme="minorHAnsi"/>
            <w:sz w:val="22"/>
            <w:szCs w:val="22"/>
          </w:rPr>
          <w:fldChar w:fldCharType="end"/>
        </w:r>
        <w:r>
          <w:rPr>
            <w:rFonts w:asciiTheme="minorHAnsi" w:hAnsiTheme="minorHAnsi"/>
            <w:sz w:val="22"/>
            <w:szCs w:val="22"/>
          </w:rPr>
          <w:t xml:space="preserve"> of </w:t>
        </w:r>
        <w:r>
          <w:rPr>
            <w:rFonts w:asciiTheme="minorHAnsi" w:hAnsiTheme="minorHAnsi"/>
            <w:sz w:val="22"/>
            <w:szCs w:val="22"/>
          </w:rPr>
          <w:fldChar w:fldCharType="begin"/>
        </w:r>
        <w:r>
          <w:rPr>
            <w:rFonts w:asciiTheme="minorHAnsi" w:hAnsiTheme="minorHAnsi"/>
            <w:sz w:val="22"/>
            <w:szCs w:val="22"/>
          </w:rPr>
          <w:instrText>NUMPAGES</w:instrText>
        </w:r>
        <w:r>
          <w:rPr>
            <w:rFonts w:asciiTheme="minorHAnsi" w:hAnsiTheme="minorHAnsi"/>
            <w:sz w:val="22"/>
            <w:szCs w:val="22"/>
          </w:rPr>
          <w:fldChar w:fldCharType="separate"/>
        </w:r>
        <w:r>
          <w:rPr>
            <w:rFonts w:asciiTheme="minorHAnsi" w:hAnsiTheme="minorHAnsi"/>
            <w:sz w:val="22"/>
            <w:szCs w:val="22"/>
          </w:rPr>
          <w:t>14</w:t>
        </w:r>
        <w:r>
          <w:rPr>
            <w:rFonts w:asciiTheme="minorHAnsi" w:hAnsiTheme="minorHAnsi"/>
            <w:sz w:val="22"/>
            <w:szCs w:val="22"/>
          </w:rPr>
          <w:fldChar w:fldCharType="end"/>
        </w:r>
      </w:p>
    </w:sdtContent>
  </w:sdt>
  <w:p w14:paraId="190F89DC" w14:textId="77777777" w:rsidR="00D94FC2" w:rsidRDefault="00D94FC2">
    <w:pPr>
      <w:pStyle w:val="Piedepgina"/>
      <w:tabs>
        <w:tab w:val="clear" w:pos="4536"/>
        <w:tab w:val="clear" w:pos="9072"/>
        <w:tab w:val="right" w:pos="9746"/>
      </w:tabs>
      <w:jc w:val="right"/>
      <w:rPr>
        <w:rFonts w:asciiTheme="minorHAnsi" w:hAnsiTheme="minorHAnsi"/>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22"/>
      </w:rPr>
      <w:id w:val="-1568570764"/>
      <w:docPartObj>
        <w:docPartGallery w:val="Page Numbers (Bottom of Page)"/>
        <w:docPartUnique/>
      </w:docPartObj>
    </w:sdtPr>
    <w:sdtEndPr/>
    <w:sdtContent>
      <w:sdt>
        <w:sdtPr>
          <w:rPr>
            <w:rFonts w:asciiTheme="minorHAnsi" w:hAnsiTheme="minorHAnsi" w:cstheme="minorHAnsi"/>
            <w:sz w:val="22"/>
            <w:szCs w:val="22"/>
          </w:rPr>
          <w:id w:val="21838982"/>
          <w:docPartObj>
            <w:docPartGallery w:val="Page Numbers (Top of Page)"/>
            <w:docPartUnique/>
          </w:docPartObj>
        </w:sdtPr>
        <w:sdtEndPr/>
        <w:sdtContent>
          <w:sdt>
            <w:sdtPr>
              <w:rPr>
                <w:rFonts w:asciiTheme="minorHAnsi" w:hAnsiTheme="minorHAnsi" w:cstheme="minorHAnsi"/>
                <w:sz w:val="22"/>
                <w:szCs w:val="22"/>
              </w:rPr>
              <w:id w:val="-2098236126"/>
              <w:docPartObj>
                <w:docPartGallery w:val="Page Numbers (Bottom of Page)"/>
                <w:docPartUnique/>
              </w:docPartObj>
            </w:sdtPr>
            <w:sdtEndPr/>
            <w:sdtContent>
              <w:sdt>
                <w:sdtPr>
                  <w:rPr>
                    <w:rFonts w:asciiTheme="minorHAnsi" w:hAnsiTheme="minorHAnsi" w:cstheme="minorHAnsi"/>
                    <w:sz w:val="22"/>
                    <w:szCs w:val="22"/>
                  </w:rPr>
                  <w:id w:val="30927149"/>
                  <w:docPartObj>
                    <w:docPartGallery w:val="Page Numbers (Top of Page)"/>
                    <w:docPartUnique/>
                  </w:docPartObj>
                </w:sdtPr>
                <w:sdtEndPr/>
                <w:sdtContent>
                  <w:p w14:paraId="190F89DF" w14:textId="77777777" w:rsidR="00D94FC2" w:rsidRDefault="001874D2">
                    <w:pPr>
                      <w:pStyle w:val="Piedepgina"/>
                      <w:tabs>
                        <w:tab w:val="clear" w:pos="4536"/>
                        <w:tab w:val="clear" w:pos="9072"/>
                        <w:tab w:val="right" w:pos="9746"/>
                      </w:tabs>
                      <w:jc w:val="both"/>
                      <w:rPr>
                        <w:rFonts w:asciiTheme="minorHAnsi" w:hAnsiTheme="minorHAnsi" w:cstheme="minorHAnsi"/>
                        <w:u w:val="single"/>
                      </w:rPr>
                    </w:pPr>
                    <w:r>
                      <w:rPr>
                        <w:rFonts w:asciiTheme="minorHAnsi" w:hAnsiTheme="minorHAnsi" w:cstheme="minorHAnsi"/>
                        <w:u w:val="single"/>
                      </w:rPr>
                      <w:tab/>
                    </w:r>
                  </w:p>
                  <w:p w14:paraId="190F89E0" w14:textId="77777777" w:rsidR="00D94FC2" w:rsidRDefault="001874D2">
                    <w:pPr>
                      <w:pStyle w:val="Piedepgina"/>
                      <w:tabs>
                        <w:tab w:val="clear" w:pos="4536"/>
                        <w:tab w:val="clear" w:pos="9072"/>
                        <w:tab w:val="right" w:pos="9746"/>
                      </w:tabs>
                      <w:jc w:val="right"/>
                      <w:rPr>
                        <w:rFonts w:asciiTheme="minorHAnsi" w:hAnsiTheme="minorHAnsi" w:cstheme="minorHAnsi"/>
                        <w:sz w:val="22"/>
                        <w:szCs w:val="22"/>
                        <w:lang w:val="fr-FR"/>
                      </w:rPr>
                    </w:pPr>
                    <w:sdt>
                      <w:sdtPr>
                        <w:rPr>
                          <w:rFonts w:asciiTheme="minorHAnsi" w:hAnsiTheme="minorHAnsi" w:cstheme="minorHAnsi"/>
                          <w:sz w:val="22"/>
                          <w:szCs w:val="22"/>
                        </w:rPr>
                        <w:id w:val="540024111"/>
                        <w:docPartObj>
                          <w:docPartGallery w:val="Page Numbers (Top of Page)"/>
                          <w:docPartUnique/>
                        </w:docPartObj>
                      </w:sdtPr>
                      <w:sdtEndPr/>
                      <w:sdtContent>
                        <w:r>
                          <w:rPr>
                            <w:rFonts w:asciiTheme="minorHAnsi" w:hAnsiTheme="minorHAnsi" w:cstheme="minorHAnsi"/>
                            <w:sz w:val="22"/>
                            <w:szCs w:val="22"/>
                            <w:lang w:val="fr-FR"/>
                          </w:rPr>
                          <w:t>DAJ_M009ENG_v07</w:t>
                        </w:r>
                        <w:r>
                          <w:rPr>
                            <w:rFonts w:asciiTheme="minorHAnsi" w:hAnsiTheme="minorHAnsi" w:cstheme="minorHAnsi"/>
                            <w:sz w:val="22"/>
                            <w:szCs w:val="22"/>
                            <w:lang w:val="fr-FR"/>
                          </w:rPr>
                          <w:tab/>
                        </w:r>
                      </w:sdtContent>
                    </w:sdt>
                  </w:p>
                  <w:p w14:paraId="190F89E1" w14:textId="77777777" w:rsidR="00D94FC2" w:rsidRDefault="001874D2">
                    <w:pPr>
                      <w:pStyle w:val="Piedepgina"/>
                      <w:spacing w:line="240" w:lineRule="exact"/>
                      <w:rPr>
                        <w:rFonts w:asciiTheme="minorHAnsi" w:hAnsiTheme="minorHAnsi" w:cstheme="minorHAnsi"/>
                        <w:b/>
                        <w:sz w:val="22"/>
                        <w:szCs w:val="22"/>
                        <w:lang w:val="fr-FR"/>
                      </w:rPr>
                    </w:pPr>
                    <w:r>
                      <w:rPr>
                        <w:rFonts w:asciiTheme="minorHAnsi" w:hAnsiTheme="minorHAnsi" w:cstheme="minorHAnsi"/>
                        <w:b/>
                        <w:sz w:val="22"/>
                        <w:szCs w:val="22"/>
                        <w:lang w:val="fr-FR"/>
                      </w:rPr>
                      <w:t>November 2024</w:t>
                    </w:r>
                  </w:p>
                  <w:p w14:paraId="190F89E2" w14:textId="77777777" w:rsidR="00D94FC2" w:rsidRDefault="00D94FC2">
                    <w:pPr>
                      <w:pStyle w:val="Piedepgina"/>
                      <w:spacing w:line="240" w:lineRule="exact"/>
                      <w:rPr>
                        <w:rFonts w:asciiTheme="minorHAnsi" w:hAnsiTheme="minorHAnsi" w:cstheme="minorHAnsi"/>
                        <w:b/>
                        <w:sz w:val="22"/>
                        <w:szCs w:val="22"/>
                        <w:lang w:val="fr-FR"/>
                      </w:rPr>
                    </w:pPr>
                  </w:p>
                  <w:p w14:paraId="190F89E3" w14:textId="77777777" w:rsidR="00D94FC2" w:rsidRDefault="001874D2">
                    <w:pPr>
                      <w:pStyle w:val="Piedepgina"/>
                      <w:tabs>
                        <w:tab w:val="clear" w:pos="4536"/>
                        <w:tab w:val="clear" w:pos="9072"/>
                        <w:tab w:val="right" w:pos="9746"/>
                      </w:tabs>
                      <w:spacing w:line="240" w:lineRule="auto"/>
                      <w:rPr>
                        <w:rFonts w:asciiTheme="minorHAnsi" w:hAnsiTheme="minorHAnsi" w:cstheme="minorHAnsi"/>
                        <w:sz w:val="22"/>
                        <w:szCs w:val="22"/>
                        <w:lang w:val="fr-FR"/>
                      </w:rPr>
                    </w:pPr>
                    <w:r>
                      <w:rPr>
                        <w:rFonts w:asciiTheme="minorHAnsi" w:hAnsiTheme="minorHAnsi" w:cstheme="minorHAnsi"/>
                        <w:sz w:val="16"/>
                        <w:szCs w:val="16"/>
                        <w:lang w:val="fr-FR"/>
                      </w:rPr>
                      <w:t xml:space="preserve">Expertise France - - 40, Boulevard de Port Royal - France </w:t>
                    </w:r>
                    <w:r>
                      <w:rPr>
                        <w:rFonts w:asciiTheme="minorHAnsi" w:hAnsiTheme="minorHAnsi" w:cstheme="minorHAnsi"/>
                        <w:sz w:val="16"/>
                        <w:szCs w:val="16"/>
                        <w:lang w:val="fr-FR"/>
                      </w:rPr>
                      <w:br/>
                      <w:t>SIRET : 808 734 792 00035</w:t>
                    </w:r>
                  </w:p>
                </w:sdtContent>
              </w:sdt>
            </w:sdtContent>
          </w:sdt>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F89E7" w14:textId="77777777" w:rsidR="00D94FC2" w:rsidRDefault="00D94FC2">
    <w:pPr>
      <w:pStyle w:val="Piedepgina"/>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22"/>
        <w:szCs w:val="22"/>
        <w:u w:val="single"/>
      </w:rPr>
      <w:id w:val="-114134587"/>
      <w:docPartObj>
        <w:docPartGallery w:val="Page Numbers (Top of Page)"/>
        <w:docPartUnique/>
      </w:docPartObj>
    </w:sdtPr>
    <w:sdtEndPr/>
    <w:sdtContent>
      <w:p w14:paraId="190F89E8" w14:textId="77777777" w:rsidR="00D94FC2" w:rsidRDefault="001874D2">
        <w:pPr>
          <w:pStyle w:val="Piedepgina"/>
          <w:tabs>
            <w:tab w:val="clear" w:pos="4536"/>
            <w:tab w:val="clear" w:pos="9072"/>
            <w:tab w:val="right" w:pos="9746"/>
          </w:tabs>
          <w:jc w:val="right"/>
          <w:rPr>
            <w:rFonts w:asciiTheme="minorHAnsi" w:hAnsiTheme="minorHAnsi"/>
            <w:sz w:val="22"/>
            <w:szCs w:val="22"/>
            <w:u w:val="single"/>
          </w:rPr>
        </w:pPr>
        <w:r>
          <w:rPr>
            <w:rFonts w:asciiTheme="minorHAnsi" w:hAnsiTheme="minorHAnsi"/>
            <w:sz w:val="22"/>
            <w:szCs w:val="22"/>
            <w:u w:val="single"/>
          </w:rPr>
          <w:tab/>
        </w:r>
      </w:p>
      <w:p w14:paraId="190F89E9" w14:textId="77777777" w:rsidR="00D94FC2" w:rsidRDefault="001874D2">
        <w:pPr>
          <w:pStyle w:val="Piedepgina"/>
          <w:tabs>
            <w:tab w:val="clear" w:pos="4536"/>
            <w:tab w:val="clear" w:pos="9072"/>
            <w:tab w:val="right" w:pos="9746"/>
          </w:tabs>
          <w:jc w:val="right"/>
          <w:rPr>
            <w:rFonts w:asciiTheme="minorHAnsi" w:hAnsiTheme="minorHAnsi"/>
            <w:sz w:val="22"/>
            <w:szCs w:val="22"/>
          </w:rPr>
        </w:pPr>
        <w:r>
          <w:rPr>
            <w:rFonts w:asciiTheme="minorHAnsi" w:hAnsiTheme="minorHAnsi"/>
            <w:sz w:val="22"/>
            <w:szCs w:val="22"/>
          </w:rPr>
          <w:t xml:space="preserve">Page </w:t>
        </w:r>
        <w:r>
          <w:rPr>
            <w:rFonts w:asciiTheme="minorHAnsi" w:hAnsiTheme="minorHAnsi"/>
            <w:sz w:val="22"/>
            <w:szCs w:val="22"/>
          </w:rPr>
          <w:fldChar w:fldCharType="begin"/>
        </w:r>
        <w:r>
          <w:rPr>
            <w:rFonts w:asciiTheme="minorHAnsi" w:hAnsiTheme="minorHAnsi"/>
            <w:sz w:val="22"/>
            <w:szCs w:val="22"/>
          </w:rPr>
          <w:instrText>PAGE</w:instrText>
        </w:r>
        <w:r>
          <w:rPr>
            <w:rFonts w:asciiTheme="minorHAnsi" w:hAnsiTheme="minorHAnsi"/>
            <w:sz w:val="22"/>
            <w:szCs w:val="22"/>
          </w:rPr>
          <w:fldChar w:fldCharType="separate"/>
        </w:r>
        <w:r>
          <w:rPr>
            <w:rFonts w:asciiTheme="minorHAnsi" w:hAnsiTheme="minorHAnsi"/>
            <w:sz w:val="22"/>
            <w:szCs w:val="22"/>
          </w:rPr>
          <w:t>6</w:t>
        </w:r>
        <w:r>
          <w:rPr>
            <w:rFonts w:asciiTheme="minorHAnsi" w:hAnsiTheme="minorHAnsi"/>
            <w:sz w:val="22"/>
            <w:szCs w:val="22"/>
          </w:rPr>
          <w:fldChar w:fldCharType="end"/>
        </w:r>
        <w:r>
          <w:rPr>
            <w:rFonts w:asciiTheme="minorHAnsi" w:hAnsiTheme="minorHAnsi"/>
            <w:sz w:val="22"/>
            <w:szCs w:val="22"/>
          </w:rPr>
          <w:t xml:space="preserve"> of </w:t>
        </w:r>
        <w:r>
          <w:rPr>
            <w:rFonts w:asciiTheme="minorHAnsi" w:hAnsiTheme="minorHAnsi"/>
            <w:sz w:val="22"/>
            <w:szCs w:val="22"/>
          </w:rPr>
          <w:fldChar w:fldCharType="begin"/>
        </w:r>
        <w:r>
          <w:rPr>
            <w:rFonts w:asciiTheme="minorHAnsi" w:hAnsiTheme="minorHAnsi"/>
            <w:sz w:val="22"/>
            <w:szCs w:val="22"/>
          </w:rPr>
          <w:instrText>NUMPAGES</w:instrText>
        </w:r>
        <w:r>
          <w:rPr>
            <w:rFonts w:asciiTheme="minorHAnsi" w:hAnsiTheme="minorHAnsi"/>
            <w:sz w:val="22"/>
            <w:szCs w:val="22"/>
          </w:rPr>
          <w:fldChar w:fldCharType="separate"/>
        </w:r>
        <w:r>
          <w:rPr>
            <w:rFonts w:asciiTheme="minorHAnsi" w:hAnsiTheme="minorHAnsi"/>
            <w:sz w:val="22"/>
            <w:szCs w:val="22"/>
          </w:rPr>
          <w:t>14</w:t>
        </w:r>
        <w:r>
          <w:rPr>
            <w:rFonts w:asciiTheme="minorHAnsi" w:hAnsiTheme="minorHAnsi"/>
            <w:sz w:val="22"/>
            <w:szCs w:val="22"/>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22"/>
      </w:rPr>
      <w:id w:val="-548231886"/>
      <w:docPartObj>
        <w:docPartGallery w:val="Page Numbers (Bottom of Page)"/>
        <w:docPartUnique/>
      </w:docPartObj>
    </w:sdtPr>
    <w:sdtEndPr/>
    <w:sdtContent>
      <w:sdt>
        <w:sdtPr>
          <w:rPr>
            <w:rFonts w:asciiTheme="minorHAnsi" w:hAnsiTheme="minorHAnsi" w:cstheme="minorHAnsi"/>
            <w:sz w:val="22"/>
            <w:szCs w:val="22"/>
          </w:rPr>
          <w:id w:val="-596406306"/>
          <w:docPartObj>
            <w:docPartGallery w:val="Page Numbers (Top of Page)"/>
            <w:docPartUnique/>
          </w:docPartObj>
        </w:sdtPr>
        <w:sdtEndPr/>
        <w:sdtContent>
          <w:sdt>
            <w:sdtPr>
              <w:rPr>
                <w:rFonts w:asciiTheme="minorHAnsi" w:hAnsiTheme="minorHAnsi"/>
                <w:sz w:val="22"/>
                <w:szCs w:val="22"/>
                <w:u w:val="single"/>
              </w:rPr>
              <w:id w:val="-1912601536"/>
              <w:docPartObj>
                <w:docPartGallery w:val="Page Numbers (Top of Page)"/>
                <w:docPartUnique/>
              </w:docPartObj>
            </w:sdtPr>
            <w:sdtEndPr/>
            <w:sdtContent>
              <w:p w14:paraId="190F89ED" w14:textId="77777777" w:rsidR="00D94FC2" w:rsidRDefault="001874D2">
                <w:pPr>
                  <w:pStyle w:val="Piedepgina"/>
                  <w:tabs>
                    <w:tab w:val="clear" w:pos="4536"/>
                    <w:tab w:val="clear" w:pos="9072"/>
                    <w:tab w:val="right" w:pos="9746"/>
                  </w:tabs>
                  <w:jc w:val="right"/>
                  <w:rPr>
                    <w:rFonts w:asciiTheme="minorHAnsi" w:hAnsiTheme="minorHAnsi"/>
                    <w:sz w:val="22"/>
                    <w:szCs w:val="22"/>
                    <w:u w:val="single"/>
                  </w:rPr>
                </w:pPr>
                <w:r>
                  <w:rPr>
                    <w:rFonts w:asciiTheme="minorHAnsi" w:hAnsiTheme="minorHAnsi"/>
                    <w:sz w:val="22"/>
                    <w:szCs w:val="22"/>
                    <w:u w:val="single"/>
                  </w:rPr>
                  <w:tab/>
                </w:r>
              </w:p>
              <w:p w14:paraId="190F89EE" w14:textId="77777777" w:rsidR="00D94FC2" w:rsidRDefault="001874D2">
                <w:pPr>
                  <w:pStyle w:val="Piedepgina"/>
                  <w:tabs>
                    <w:tab w:val="clear" w:pos="4536"/>
                    <w:tab w:val="clear" w:pos="9072"/>
                    <w:tab w:val="right" w:pos="9746"/>
                  </w:tabs>
                  <w:jc w:val="right"/>
                  <w:rPr>
                    <w:rFonts w:asciiTheme="minorHAnsi" w:hAnsiTheme="minorHAnsi"/>
                    <w:sz w:val="22"/>
                    <w:szCs w:val="22"/>
                  </w:rPr>
                </w:pPr>
                <w:r>
                  <w:rPr>
                    <w:rFonts w:asciiTheme="minorHAnsi" w:hAnsiTheme="minorHAnsi"/>
                    <w:sz w:val="22"/>
                    <w:szCs w:val="22"/>
                  </w:rPr>
                  <w:t xml:space="preserve">Page </w:t>
                </w:r>
                <w:r>
                  <w:rPr>
                    <w:rFonts w:asciiTheme="minorHAnsi" w:hAnsiTheme="minorHAnsi"/>
                    <w:sz w:val="22"/>
                    <w:szCs w:val="22"/>
                  </w:rPr>
                  <w:fldChar w:fldCharType="begin"/>
                </w:r>
                <w:r>
                  <w:rPr>
                    <w:rFonts w:asciiTheme="minorHAnsi" w:hAnsiTheme="minorHAnsi"/>
                    <w:sz w:val="22"/>
                    <w:szCs w:val="22"/>
                  </w:rPr>
                  <w:instrText>PAGE</w:instrText>
                </w:r>
                <w:r>
                  <w:rPr>
                    <w:rFonts w:asciiTheme="minorHAnsi" w:hAnsiTheme="minorHAnsi"/>
                    <w:sz w:val="22"/>
                    <w:szCs w:val="22"/>
                  </w:rPr>
                  <w:fldChar w:fldCharType="separate"/>
                </w:r>
                <w:r>
                  <w:rPr>
                    <w:rFonts w:asciiTheme="minorHAnsi" w:hAnsiTheme="minorHAnsi"/>
                    <w:sz w:val="22"/>
                    <w:szCs w:val="22"/>
                  </w:rPr>
                  <w:t>4</w:t>
                </w:r>
                <w:r>
                  <w:rPr>
                    <w:rFonts w:asciiTheme="minorHAnsi" w:hAnsiTheme="minorHAnsi"/>
                    <w:sz w:val="22"/>
                    <w:szCs w:val="22"/>
                  </w:rPr>
                  <w:fldChar w:fldCharType="end"/>
                </w:r>
                <w:r>
                  <w:rPr>
                    <w:rFonts w:asciiTheme="minorHAnsi" w:hAnsiTheme="minorHAnsi"/>
                    <w:sz w:val="22"/>
                    <w:szCs w:val="22"/>
                  </w:rPr>
                  <w:t xml:space="preserve"> of </w:t>
                </w:r>
                <w:r>
                  <w:rPr>
                    <w:rFonts w:asciiTheme="minorHAnsi" w:hAnsiTheme="minorHAnsi"/>
                    <w:sz w:val="22"/>
                    <w:szCs w:val="22"/>
                  </w:rPr>
                  <w:fldChar w:fldCharType="begin"/>
                </w:r>
                <w:r>
                  <w:rPr>
                    <w:rFonts w:asciiTheme="minorHAnsi" w:hAnsiTheme="minorHAnsi"/>
                    <w:sz w:val="22"/>
                    <w:szCs w:val="22"/>
                  </w:rPr>
                  <w:instrText>NUMPAGES</w:instrText>
                </w:r>
                <w:r>
                  <w:rPr>
                    <w:rFonts w:asciiTheme="minorHAnsi" w:hAnsiTheme="minorHAnsi"/>
                    <w:sz w:val="22"/>
                    <w:szCs w:val="22"/>
                  </w:rPr>
                  <w:fldChar w:fldCharType="separate"/>
                </w:r>
                <w:r>
                  <w:rPr>
                    <w:rFonts w:asciiTheme="minorHAnsi" w:hAnsiTheme="minorHAnsi"/>
                    <w:sz w:val="22"/>
                    <w:szCs w:val="22"/>
                  </w:rPr>
                  <w:t>14</w:t>
                </w:r>
                <w:r>
                  <w:rPr>
                    <w:rFonts w:asciiTheme="minorHAnsi" w:hAnsiTheme="minorHAnsi"/>
                    <w:sz w:val="22"/>
                    <w:szCs w:val="22"/>
                  </w:rPr>
                  <w:fldChar w:fldCharType="end"/>
                </w:r>
              </w:p>
            </w:sdtContent>
          </w:sdt>
          <w:p w14:paraId="190F89EF" w14:textId="77777777" w:rsidR="00D94FC2" w:rsidRDefault="001874D2">
            <w:pPr>
              <w:pStyle w:val="Piedepgina"/>
              <w:tabs>
                <w:tab w:val="clear" w:pos="4536"/>
                <w:tab w:val="clear" w:pos="9072"/>
                <w:tab w:val="right" w:pos="9746"/>
              </w:tabs>
              <w:spacing w:line="240" w:lineRule="auto"/>
              <w:rPr>
                <w:rFonts w:asciiTheme="minorHAnsi" w:hAnsiTheme="minorHAnsi" w:cstheme="minorHAnsi"/>
                <w:sz w:val="22"/>
                <w:szCs w:val="22"/>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F89D1" w14:textId="77777777" w:rsidR="00D94FC2" w:rsidRDefault="001874D2">
      <w:r>
        <w:separator/>
      </w:r>
    </w:p>
  </w:footnote>
  <w:footnote w:type="continuationSeparator" w:id="0">
    <w:p w14:paraId="190F89D2" w14:textId="77777777" w:rsidR="00D94FC2" w:rsidRDefault="001874D2">
      <w:r>
        <w:continuationSeparator/>
      </w:r>
    </w:p>
  </w:footnote>
  <w:footnote w:id="1">
    <w:p w14:paraId="190F89F2" w14:textId="77777777" w:rsidR="00D94FC2" w:rsidRDefault="001874D2">
      <w:pPr>
        <w:pStyle w:val="Textonotapie"/>
        <w:rPr>
          <w:rFonts w:asciiTheme="minorHAnsi" w:hAnsiTheme="minorHAnsi" w:cstheme="minorHAnsi"/>
          <w:lang w:val="en-GB"/>
        </w:rPr>
      </w:pPr>
      <w:r>
        <w:rPr>
          <w:rStyle w:val="Refdenotaalpie"/>
          <w:rFonts w:asciiTheme="minorHAnsi" w:hAnsiTheme="minorHAnsi" w:cstheme="minorHAnsi"/>
        </w:rPr>
        <w:footnoteRef/>
      </w:r>
      <w:r>
        <w:rPr>
          <w:rFonts w:asciiTheme="minorHAnsi" w:hAnsiTheme="minorHAnsi" w:cstheme="minorHAnsi"/>
        </w:rPr>
        <w:t xml:space="preserve"> Form DC4 is available at: https://www.economie.gouv.fr/daj/formulaires-mise-a-jour-formulaire-declaration-sous-traitance-dans-marches-publics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F89D5" w14:textId="77777777" w:rsidR="00D94FC2" w:rsidRDefault="00D94FC2">
    <w:pPr>
      <w:pStyle w:val="Encabezado"/>
      <w:tabs>
        <w:tab w:val="clear" w:pos="9072"/>
        <w:tab w:val="right" w:pos="9339"/>
      </w:tabs>
      <w:rPr>
        <w:rFonts w:ascii="Calibri" w:hAnsi="Calibri"/>
        <w:bCs/>
        <w:sz w:val="22"/>
        <w:szCs w:val="28"/>
        <w:u w:val="single"/>
      </w:rPr>
    </w:pPr>
  </w:p>
  <w:p w14:paraId="190F89D6" w14:textId="77777777" w:rsidR="00D94FC2" w:rsidRDefault="001874D2">
    <w:pPr>
      <w:pStyle w:val="Encabezado"/>
      <w:pBdr>
        <w:bottom w:val="single" w:sz="4" w:space="1" w:color="000000"/>
      </w:pBdr>
      <w:tabs>
        <w:tab w:val="clear" w:pos="4536"/>
        <w:tab w:val="clear" w:pos="9072"/>
        <w:tab w:val="right" w:pos="9639"/>
      </w:tabs>
      <w:rPr>
        <w:rFonts w:ascii="Calibri" w:hAnsi="Calibri"/>
        <w:smallCaps/>
      </w:rPr>
    </w:pPr>
    <w:r>
      <w:rPr>
        <w:rFonts w:ascii="Calibri" w:hAnsi="Calibri"/>
        <w:smallCaps/>
        <w:sz w:val="22"/>
        <w:szCs w:val="28"/>
      </w:rPr>
      <w:t>Tender Rules</w:t>
    </w:r>
    <w:r>
      <w:rPr>
        <w:rFonts w:ascii="Calibri" w:hAnsi="Calibri"/>
        <w:smallCaps/>
        <w:sz w:val="22"/>
        <w:szCs w:val="28"/>
      </w:rPr>
      <w:tab/>
    </w:r>
  </w:p>
  <w:p w14:paraId="190F89D7" w14:textId="77777777" w:rsidR="00D94FC2" w:rsidRDefault="00D94FC2">
    <w:pPr>
      <w:pStyle w:val="Encabezado"/>
      <w:tabs>
        <w:tab w:val="clear" w:pos="4536"/>
        <w:tab w:val="clear" w:pos="9072"/>
        <w:tab w:val="right" w:pos="9781"/>
      </w:tabs>
      <w:spacing w:line="240" w:lineRule="auto"/>
      <w:rPr>
        <w:rFonts w:asciiTheme="minorHAnsi" w:hAnsiTheme="minorHAnsi" w:cs="Arial"/>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62125806"/>
  <w:bookmarkStart w:id="1" w:name="_Hlk62125807"/>
  <w:p w14:paraId="190F89DD" w14:textId="77777777" w:rsidR="00D94FC2" w:rsidRDefault="001874D2">
    <w:pPr>
      <w:pStyle w:val="Encabezado"/>
    </w:pPr>
    <w:r>
      <w:rPr>
        <w:noProof/>
        <w:lang w:val="es-EC" w:eastAsia="es-EC"/>
      </w:rPr>
      <mc:AlternateContent>
        <mc:Choice Requires="wpg">
          <w:drawing>
            <wp:inline distT="0" distB="0" distL="0" distR="0" wp14:anchorId="190F89F0" wp14:editId="190F89F1">
              <wp:extent cx="2124000" cy="1114574"/>
              <wp:effectExtent l="0" t="0" r="0" b="0"/>
              <wp:docPr id="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a:picLocks noChangeAspect="1"/>
                      </pic:cNvPicPr>
                    </pic:nvPicPr>
                    <pic:blipFill rotWithShape="1">
                      <a:blip r:embed="rId1"/>
                      <a:stretch/>
                    </pic:blipFill>
                    <pic:spPr bwMode="auto">
                      <a:xfrm>
                        <a:off x="0" y="0"/>
                        <a:ext cx="2124000" cy="1114574"/>
                      </a:xfrm>
                      <a:prstGeom prst="rect">
                        <a:avLst/>
                      </a:prstGeom>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67.24pt;height:87.76pt;mso-wrap-distance-left:0.00pt;mso-wrap-distance-top:0.00pt;mso-wrap-distance-right:0.00pt;mso-wrap-distance-bottom:0.00pt;z-index:1;" stroked="f">
              <v:imagedata r:id="rId2" o:title=""/>
              <o:lock v:ext="edit" rotation="t"/>
            </v:shape>
          </w:pict>
        </mc:Fallback>
      </mc:AlternateContent>
    </w:r>
    <w:bookmarkEnd w:id="0"/>
    <w:bookmarkEnd w:id="1"/>
  </w:p>
  <w:p w14:paraId="190F89DE" w14:textId="77777777" w:rsidR="00D94FC2" w:rsidRDefault="00D94FC2">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F89E4" w14:textId="77777777" w:rsidR="00D94FC2" w:rsidRDefault="00D94FC2">
    <w:pPr>
      <w:pStyle w:val="Encabezado"/>
      <w:tabs>
        <w:tab w:val="right" w:pos="9214"/>
      </w:tabs>
      <w:rPr>
        <w:rFonts w:ascii="Calibri" w:hAnsi="Calibri"/>
        <w:bCs/>
        <w:sz w:val="22"/>
        <w:szCs w:val="28"/>
        <w:u w:val="single"/>
      </w:rPr>
    </w:pPr>
  </w:p>
  <w:p w14:paraId="190F89E5" w14:textId="77777777" w:rsidR="00D94FC2" w:rsidRDefault="001874D2">
    <w:pPr>
      <w:pStyle w:val="Encabezado"/>
      <w:pBdr>
        <w:bottom w:val="single" w:sz="4" w:space="1" w:color="000000"/>
      </w:pBdr>
      <w:tabs>
        <w:tab w:val="clear" w:pos="4536"/>
        <w:tab w:val="clear" w:pos="9072"/>
        <w:tab w:val="right" w:pos="9639"/>
      </w:tabs>
      <w:rPr>
        <w:rFonts w:ascii="Calibri" w:hAnsi="Calibri"/>
        <w:smallCaps/>
      </w:rPr>
    </w:pPr>
    <w:r>
      <w:rPr>
        <w:rFonts w:ascii="Calibri" w:hAnsi="Calibri"/>
        <w:smallCaps/>
        <w:sz w:val="22"/>
        <w:szCs w:val="28"/>
      </w:rPr>
      <w:t>Tender Rules</w:t>
    </w:r>
    <w:r>
      <w:rPr>
        <w:rFonts w:ascii="Calibri" w:hAnsi="Calibri"/>
        <w:smallCaps/>
        <w:sz w:val="22"/>
        <w:szCs w:val="28"/>
      </w:rPr>
      <w:tab/>
    </w:r>
  </w:p>
  <w:p w14:paraId="190F89E6" w14:textId="77777777" w:rsidR="00D94FC2" w:rsidRDefault="00D94FC2">
    <w:pPr>
      <w:pStyle w:val="Encabezado"/>
      <w:tabs>
        <w:tab w:val="clear" w:pos="4536"/>
        <w:tab w:val="clear" w:pos="9072"/>
        <w:tab w:val="right" w:pos="9781"/>
      </w:tabs>
      <w:spacing w:line="240" w:lineRule="auto"/>
      <w:rPr>
        <w:rFonts w:asciiTheme="minorHAnsi" w:hAnsiTheme="minorHAnsi" w:cs="Arial"/>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F89EA" w14:textId="77777777" w:rsidR="00D94FC2" w:rsidRDefault="00D94FC2">
    <w:pPr>
      <w:pStyle w:val="Encabezado"/>
    </w:pPr>
  </w:p>
  <w:p w14:paraId="190F89EB" w14:textId="77777777" w:rsidR="00D94FC2" w:rsidRDefault="001874D2">
    <w:pPr>
      <w:pStyle w:val="Encabezado"/>
      <w:pBdr>
        <w:bottom w:val="single" w:sz="4" w:space="1" w:color="000000"/>
      </w:pBdr>
      <w:tabs>
        <w:tab w:val="clear" w:pos="4536"/>
        <w:tab w:val="clear" w:pos="9072"/>
        <w:tab w:val="right" w:pos="9639"/>
      </w:tabs>
      <w:rPr>
        <w:rFonts w:ascii="Calibri" w:hAnsi="Calibri"/>
        <w:smallCaps/>
      </w:rPr>
    </w:pPr>
    <w:r>
      <w:rPr>
        <w:rFonts w:ascii="Calibri" w:hAnsi="Calibri"/>
        <w:smallCaps/>
        <w:sz w:val="22"/>
        <w:szCs w:val="28"/>
      </w:rPr>
      <w:t>Tender Rules</w:t>
    </w:r>
    <w:r>
      <w:rPr>
        <w:rFonts w:ascii="Calibri" w:hAnsi="Calibri"/>
        <w:smallCaps/>
        <w:sz w:val="22"/>
        <w:szCs w:val="28"/>
      </w:rPr>
      <w:tab/>
    </w:r>
  </w:p>
  <w:p w14:paraId="190F89EC" w14:textId="77777777" w:rsidR="00D94FC2" w:rsidRDefault="00D94FC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3C8AEF8C"/>
    <w:lvl w:ilvl="0">
      <w:start w:val="1"/>
      <w:numFmt w:val="bullet"/>
      <w:pStyle w:val="textepuce2"/>
      <w:lvlText w:val="•"/>
      <w:lvlJc w:val="left"/>
      <w:pPr>
        <w:tabs>
          <w:tab w:val="num" w:pos="360"/>
        </w:tabs>
        <w:ind w:left="0" w:firstLine="0"/>
      </w:pPr>
      <w:rPr>
        <w:rFonts w:ascii="Arial" w:hAnsi="Arial" w:hint="default"/>
        <w:b w:val="0"/>
        <w:i w:val="0"/>
        <w:caps w:val="0"/>
        <w:strike w:val="0"/>
        <w:vanish w:val="0"/>
        <w:color w:val="000000"/>
        <w:spacing w:val="0"/>
        <w:position w:val="0"/>
        <w:sz w:val="20"/>
        <w:vertAlign w:val="baseline"/>
        <w14:textOutline w14:w="0" w14:cap="rnd" w14:cmpd="sng" w14:algn="ctr">
          <w14:noFill/>
          <w14:prstDash w14:val="solid"/>
          <w14:bevel/>
        </w14:textOutline>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C1A638A"/>
    <w:multiLevelType w:val="multilevel"/>
    <w:tmpl w:val="C56C7D26"/>
    <w:lvl w:ilvl="0">
      <w:start w:val="1"/>
      <w:numFmt w:val="bullet"/>
      <w:pStyle w:val="q"/>
      <w:lvlText w:val=""/>
      <w:lvlJc w:val="left"/>
      <w:pPr>
        <w:tabs>
          <w:tab w:val="num" w:pos="922"/>
        </w:tabs>
        <w:ind w:left="922" w:hanging="360"/>
      </w:pPr>
      <w:rPr>
        <w:rFonts w:ascii="Symbol" w:hAnsi="Symbol" w:hint="default"/>
        <w:b w:val="0"/>
        <w:i w:val="0"/>
        <w:caps w:val="0"/>
        <w:strike w:val="0"/>
        <w:vanish w:val="0"/>
        <w:color w:val="000000"/>
        <w:sz w:val="16"/>
        <w:vertAlign w:val="baseline"/>
        <w14:textOutline w14:w="0" w14:cap="rnd" w14:cmpd="sng" w14:algn="ctr">
          <w14:noFill/>
          <w14:prstDash w14:val="solid"/>
          <w14:bevel/>
        </w14:textOutline>
      </w:rPr>
    </w:lvl>
    <w:lvl w:ilvl="1">
      <w:start w:val="1"/>
      <w:numFmt w:val="bullet"/>
      <w:lvlText w:val="o"/>
      <w:lvlJc w:val="left"/>
      <w:pPr>
        <w:tabs>
          <w:tab w:val="num" w:pos="2002"/>
        </w:tabs>
        <w:ind w:left="2002" w:hanging="360"/>
      </w:pPr>
      <w:rPr>
        <w:rFonts w:ascii="Courier New" w:hAnsi="Courier New" w:hint="default"/>
      </w:rPr>
    </w:lvl>
    <w:lvl w:ilvl="2">
      <w:start w:val="1"/>
      <w:numFmt w:val="bullet"/>
      <w:lvlText w:val=""/>
      <w:lvlJc w:val="left"/>
      <w:pPr>
        <w:tabs>
          <w:tab w:val="num" w:pos="2722"/>
        </w:tabs>
        <w:ind w:left="2722" w:hanging="360"/>
      </w:pPr>
      <w:rPr>
        <w:rFonts w:ascii="Wingdings" w:hAnsi="Wingdings" w:hint="default"/>
      </w:rPr>
    </w:lvl>
    <w:lvl w:ilvl="3">
      <w:start w:val="1"/>
      <w:numFmt w:val="bullet"/>
      <w:lvlText w:val=""/>
      <w:lvlJc w:val="left"/>
      <w:pPr>
        <w:tabs>
          <w:tab w:val="num" w:pos="3442"/>
        </w:tabs>
        <w:ind w:left="3442" w:hanging="360"/>
      </w:pPr>
      <w:rPr>
        <w:rFonts w:ascii="Symbol" w:hAnsi="Symbol" w:hint="default"/>
      </w:rPr>
    </w:lvl>
    <w:lvl w:ilvl="4">
      <w:start w:val="1"/>
      <w:numFmt w:val="bullet"/>
      <w:lvlText w:val="o"/>
      <w:lvlJc w:val="left"/>
      <w:pPr>
        <w:tabs>
          <w:tab w:val="num" w:pos="4162"/>
        </w:tabs>
        <w:ind w:left="4162" w:hanging="360"/>
      </w:pPr>
      <w:rPr>
        <w:rFonts w:ascii="Courier New" w:hAnsi="Courier New" w:hint="default"/>
      </w:rPr>
    </w:lvl>
    <w:lvl w:ilvl="5">
      <w:start w:val="1"/>
      <w:numFmt w:val="bullet"/>
      <w:lvlText w:val=""/>
      <w:lvlJc w:val="left"/>
      <w:pPr>
        <w:tabs>
          <w:tab w:val="num" w:pos="4882"/>
        </w:tabs>
        <w:ind w:left="4882" w:hanging="360"/>
      </w:pPr>
      <w:rPr>
        <w:rFonts w:ascii="Wingdings" w:hAnsi="Wingdings" w:hint="default"/>
      </w:rPr>
    </w:lvl>
    <w:lvl w:ilvl="6">
      <w:start w:val="1"/>
      <w:numFmt w:val="bullet"/>
      <w:lvlText w:val=""/>
      <w:lvlJc w:val="left"/>
      <w:pPr>
        <w:tabs>
          <w:tab w:val="num" w:pos="5602"/>
        </w:tabs>
        <w:ind w:left="5602" w:hanging="360"/>
      </w:pPr>
      <w:rPr>
        <w:rFonts w:ascii="Symbol" w:hAnsi="Symbol" w:hint="default"/>
      </w:rPr>
    </w:lvl>
    <w:lvl w:ilvl="7">
      <w:start w:val="1"/>
      <w:numFmt w:val="bullet"/>
      <w:lvlText w:val="o"/>
      <w:lvlJc w:val="left"/>
      <w:pPr>
        <w:tabs>
          <w:tab w:val="num" w:pos="6322"/>
        </w:tabs>
        <w:ind w:left="6322" w:hanging="360"/>
      </w:pPr>
      <w:rPr>
        <w:rFonts w:ascii="Courier New" w:hAnsi="Courier New" w:hint="default"/>
      </w:rPr>
    </w:lvl>
    <w:lvl w:ilvl="8">
      <w:start w:val="1"/>
      <w:numFmt w:val="bullet"/>
      <w:lvlText w:val=""/>
      <w:lvlJc w:val="left"/>
      <w:pPr>
        <w:tabs>
          <w:tab w:val="num" w:pos="7042"/>
        </w:tabs>
        <w:ind w:left="7042" w:hanging="360"/>
      </w:pPr>
      <w:rPr>
        <w:rFonts w:ascii="Wingdings" w:hAnsi="Wingdings" w:hint="default"/>
      </w:rPr>
    </w:lvl>
  </w:abstractNum>
  <w:abstractNum w:abstractNumId="2" w15:restartNumberingAfterBreak="0">
    <w:nsid w:val="15465BFF"/>
    <w:multiLevelType w:val="multilevel"/>
    <w:tmpl w:val="87CE669E"/>
    <w:lvl w:ilvl="0">
      <w:start w:val="1"/>
      <w:numFmt w:val="bullet"/>
      <w:pStyle w:val="w"/>
      <w:lvlText w:val=""/>
      <w:lvlJc w:val="left"/>
      <w:pPr>
        <w:tabs>
          <w:tab w:val="num" w:pos="994"/>
        </w:tabs>
        <w:ind w:left="994" w:hanging="432"/>
      </w:pPr>
      <w:rPr>
        <w:rFonts w:ascii="Symbol" w:hAnsi="Symbol" w:hint="default"/>
        <w:sz w:val="22"/>
      </w:rPr>
    </w:lvl>
    <w:lvl w:ilvl="1">
      <w:start w:val="3"/>
      <w:numFmt w:val="bullet"/>
      <w:lvlText w:val="-"/>
      <w:lvlJc w:val="left"/>
      <w:pPr>
        <w:tabs>
          <w:tab w:val="num" w:pos="1440"/>
        </w:tabs>
        <w:ind w:left="1440" w:hanging="360"/>
      </w:pPr>
      <w:rPr>
        <w:rFonts w:ascii="Times New Roman" w:eastAsia="Times New Roman" w:hAnsi="Times New Roman" w:cs="Times New Roman" w:hint="default"/>
      </w:rPr>
    </w:lvl>
    <w:lvl w:ilvl="2">
      <w:start w:val="3"/>
      <w:numFmt w:val="bullet"/>
      <w:lvlText w:val=""/>
      <w:lvlJc w:val="left"/>
      <w:pPr>
        <w:tabs>
          <w:tab w:val="num" w:pos="2505"/>
        </w:tabs>
        <w:ind w:left="2505" w:hanging="705"/>
      </w:pPr>
      <w:rPr>
        <w:rFonts w:ascii="Wingdings" w:eastAsia="Times New Roman" w:hAnsi="Wingdings" w:cs="Times New Roman"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4043BE"/>
    <w:multiLevelType w:val="multilevel"/>
    <w:tmpl w:val="B37C218E"/>
    <w:lvl w:ilvl="0">
      <w:numFmt w:val="bullet"/>
      <w:lvlText w:val=""/>
      <w:lvlJc w:val="left"/>
      <w:pPr>
        <w:ind w:left="1066" w:hanging="360"/>
      </w:pPr>
      <w:rPr>
        <w:rFonts w:ascii="Symbol" w:hAnsi="Symbol"/>
      </w:rPr>
    </w:lvl>
    <w:lvl w:ilvl="1">
      <w:numFmt w:val="bullet"/>
      <w:lvlText w:val="o"/>
      <w:lvlJc w:val="left"/>
      <w:pPr>
        <w:ind w:left="1786" w:hanging="360"/>
      </w:pPr>
      <w:rPr>
        <w:rFonts w:ascii="Courier New" w:hAnsi="Courier New" w:cs="Courier New"/>
      </w:rPr>
    </w:lvl>
    <w:lvl w:ilvl="2">
      <w:numFmt w:val="bullet"/>
      <w:lvlText w:val=""/>
      <w:lvlJc w:val="left"/>
      <w:pPr>
        <w:ind w:left="2506" w:hanging="360"/>
      </w:pPr>
      <w:rPr>
        <w:rFonts w:ascii="Wingdings" w:hAnsi="Wingdings"/>
      </w:rPr>
    </w:lvl>
    <w:lvl w:ilvl="3">
      <w:numFmt w:val="bullet"/>
      <w:lvlText w:val=""/>
      <w:lvlJc w:val="left"/>
      <w:pPr>
        <w:ind w:left="3226" w:hanging="360"/>
      </w:pPr>
      <w:rPr>
        <w:rFonts w:ascii="Symbol" w:hAnsi="Symbol"/>
      </w:rPr>
    </w:lvl>
    <w:lvl w:ilvl="4">
      <w:numFmt w:val="bullet"/>
      <w:lvlText w:val="o"/>
      <w:lvlJc w:val="left"/>
      <w:pPr>
        <w:ind w:left="3946" w:hanging="360"/>
      </w:pPr>
      <w:rPr>
        <w:rFonts w:ascii="Courier New" w:hAnsi="Courier New" w:cs="Courier New"/>
      </w:rPr>
    </w:lvl>
    <w:lvl w:ilvl="5">
      <w:numFmt w:val="bullet"/>
      <w:lvlText w:val=""/>
      <w:lvlJc w:val="left"/>
      <w:pPr>
        <w:ind w:left="4666" w:hanging="360"/>
      </w:pPr>
      <w:rPr>
        <w:rFonts w:ascii="Wingdings" w:hAnsi="Wingdings"/>
      </w:rPr>
    </w:lvl>
    <w:lvl w:ilvl="6">
      <w:numFmt w:val="bullet"/>
      <w:lvlText w:val=""/>
      <w:lvlJc w:val="left"/>
      <w:pPr>
        <w:ind w:left="5386" w:hanging="360"/>
      </w:pPr>
      <w:rPr>
        <w:rFonts w:ascii="Symbol" w:hAnsi="Symbol"/>
      </w:rPr>
    </w:lvl>
    <w:lvl w:ilvl="7">
      <w:numFmt w:val="bullet"/>
      <w:lvlText w:val="o"/>
      <w:lvlJc w:val="left"/>
      <w:pPr>
        <w:ind w:left="6106" w:hanging="360"/>
      </w:pPr>
      <w:rPr>
        <w:rFonts w:ascii="Courier New" w:hAnsi="Courier New" w:cs="Courier New"/>
      </w:rPr>
    </w:lvl>
    <w:lvl w:ilvl="8">
      <w:numFmt w:val="bullet"/>
      <w:lvlText w:val=""/>
      <w:lvlJc w:val="left"/>
      <w:pPr>
        <w:ind w:left="6826" w:hanging="360"/>
      </w:pPr>
      <w:rPr>
        <w:rFonts w:ascii="Wingdings" w:hAnsi="Wingdings"/>
      </w:rPr>
    </w:lvl>
  </w:abstractNum>
  <w:abstractNum w:abstractNumId="4" w15:restartNumberingAfterBreak="0">
    <w:nsid w:val="1A6C511B"/>
    <w:multiLevelType w:val="multilevel"/>
    <w:tmpl w:val="38683B48"/>
    <w:lvl w:ilvl="0">
      <w:start w:val="1"/>
      <w:numFmt w:val="decimal"/>
      <w:lvlText w:val="ARTICLE %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5" w15:restartNumberingAfterBreak="0">
    <w:nsid w:val="2EDE4118"/>
    <w:multiLevelType w:val="multilevel"/>
    <w:tmpl w:val="734CC640"/>
    <w:lvl w:ilvl="0">
      <w:numFmt w:val="bullet"/>
      <w:lvlText w:val="-"/>
      <w:lvlJc w:val="left"/>
      <w:pPr>
        <w:ind w:left="720" w:hanging="360"/>
      </w:pPr>
      <w:rPr>
        <w:rFonts w:ascii="Arial" w:eastAsia="Andale Sans U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301C6D91"/>
    <w:multiLevelType w:val="multilevel"/>
    <w:tmpl w:val="DEBA348E"/>
    <w:lvl w:ilvl="0">
      <w:numFmt w:val="bullet"/>
      <w:lvlText w:val="-"/>
      <w:lvlJc w:val="left"/>
      <w:pPr>
        <w:ind w:left="720" w:hanging="360"/>
      </w:pPr>
      <w:rPr>
        <w:rFonts w:ascii="Calibri" w:eastAsia="Times"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88D3A2A"/>
    <w:multiLevelType w:val="multilevel"/>
    <w:tmpl w:val="CF70A552"/>
    <w:lvl w:ilvl="0">
      <w:start w:val="15"/>
      <w:numFmt w:val="bullet"/>
      <w:lvlText w:val="-"/>
      <w:lvlJc w:val="left"/>
      <w:pPr>
        <w:ind w:left="720" w:hanging="360"/>
      </w:pPr>
      <w:rPr>
        <w:rFonts w:ascii="Calibri" w:eastAsia="Times New Roman" w:hAnsi="Calibri" w:cs="Arial" w:hint="default"/>
      </w:rPr>
    </w:lvl>
    <w:lvl w:ilvl="1">
      <w:start w:va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Calibri" w:eastAsiaTheme="minorHAnsi" w:hAnsi="Calibri" w:cstheme="minorBidi"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Calibri" w:eastAsia="Times New Roman" w:hAnsi="Calibri" w:cs="Calibri"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A2D06B7"/>
    <w:multiLevelType w:val="multilevel"/>
    <w:tmpl w:val="A5843874"/>
    <w:lvl w:ilvl="0">
      <w:start w:val="1"/>
      <w:numFmt w:val="bullet"/>
      <w:pStyle w:val="TDC3"/>
      <w:lvlText w:val=""/>
      <w:lvlJc w:val="left"/>
      <w:pPr>
        <w:tabs>
          <w:tab w:val="num" w:pos="360"/>
        </w:tabs>
        <w:ind w:left="0" w:firstLine="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E734CA1"/>
    <w:multiLevelType w:val="multilevel"/>
    <w:tmpl w:val="6886771A"/>
    <w:lvl w:ilvl="0">
      <w:start w:val="1"/>
      <w:numFmt w:val="bullet"/>
      <w:pStyle w:val="b"/>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6863F69"/>
    <w:multiLevelType w:val="multilevel"/>
    <w:tmpl w:val="3060251A"/>
    <w:lvl w:ilvl="0">
      <w:start w:val="1"/>
      <w:numFmt w:val="bullet"/>
      <w:lvlText w:val=""/>
      <w:lvlJc w:val="left"/>
      <w:pPr>
        <w:ind w:left="720" w:hanging="360"/>
      </w:pPr>
      <w:rPr>
        <w:rFonts w:ascii="Symbol" w:hAnsi="Symbol" w:hint="default"/>
      </w:rPr>
    </w:lvl>
    <w:lvl w:ilvl="1">
      <w:numFmt w:val="bullet"/>
      <w:lvlText w:val="•"/>
      <w:lvlJc w:val="left"/>
      <w:pPr>
        <w:ind w:left="1440" w:hanging="360"/>
      </w:pPr>
      <w:rPr>
        <w:rFonts w:ascii="Calibri" w:eastAsia="Times" w:hAnsi="Calibri" w:cs="Calibri"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773166CB"/>
    <w:multiLevelType w:val="multilevel"/>
    <w:tmpl w:val="10A868D6"/>
    <w:lvl w:ilvl="0">
      <w:numFmt w:val="bullet"/>
      <w:lvlText w:val="-"/>
      <w:lvlJc w:val="left"/>
      <w:pPr>
        <w:tabs>
          <w:tab w:val="num" w:pos="720"/>
        </w:tabs>
        <w:ind w:left="720" w:hanging="360"/>
      </w:pPr>
      <w:rPr>
        <w:rFonts w:ascii="Arial" w:eastAsia="Times New Roman" w:hAnsi="Aria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743914900">
    <w:abstractNumId w:val="0"/>
  </w:num>
  <w:num w:numId="2" w16cid:durableId="1344361006">
    <w:abstractNumId w:val="2"/>
  </w:num>
  <w:num w:numId="3" w16cid:durableId="343551985">
    <w:abstractNumId w:val="9"/>
  </w:num>
  <w:num w:numId="4" w16cid:durableId="40790999">
    <w:abstractNumId w:val="1"/>
  </w:num>
  <w:num w:numId="5" w16cid:durableId="682636143">
    <w:abstractNumId w:val="8"/>
  </w:num>
  <w:num w:numId="6" w16cid:durableId="1822848247">
    <w:abstractNumId w:val="4"/>
  </w:num>
  <w:num w:numId="7" w16cid:durableId="955714880">
    <w:abstractNumId w:val="6"/>
  </w:num>
  <w:num w:numId="8" w16cid:durableId="224799439">
    <w:abstractNumId w:val="7"/>
  </w:num>
  <w:num w:numId="9" w16cid:durableId="1129469320">
    <w:abstractNumId w:val="10"/>
  </w:num>
  <w:num w:numId="10" w16cid:durableId="749304154">
    <w:abstractNumId w:val="3"/>
  </w:num>
  <w:num w:numId="11" w16cid:durableId="1597009235">
    <w:abstractNumId w:val="11"/>
  </w:num>
  <w:num w:numId="12" w16cid:durableId="10596702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FC2"/>
    <w:rsid w:val="001874D2"/>
    <w:rsid w:val="007D4F87"/>
    <w:rsid w:val="00D94FC2"/>
    <w:rsid w:val="00F33A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F882F"/>
  <w15:docId w15:val="{64F4A120-9331-4661-82FF-5EAB15C50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300" w:lineRule="atLeast"/>
    </w:pPr>
    <w:rPr>
      <w:rFonts w:ascii="Arial" w:hAnsi="Arial"/>
      <w:lang w:val="en-US"/>
    </w:rPr>
  </w:style>
  <w:style w:type="paragraph" w:styleId="Ttulo1">
    <w:name w:val="heading 1"/>
    <w:basedOn w:val="Normal"/>
    <w:next w:val="Normal"/>
    <w:link w:val="Ttulo1Car"/>
    <w:qFormat/>
    <w:pPr>
      <w:keepNext/>
      <w:spacing w:line="440" w:lineRule="exact"/>
      <w:outlineLvl w:val="0"/>
    </w:pPr>
    <w:rPr>
      <w:rFonts w:cs="Arial"/>
      <w:b/>
      <w:bCs/>
      <w:caps/>
    </w:rPr>
  </w:style>
  <w:style w:type="paragraph" w:styleId="Ttulo2">
    <w:name w:val="heading 2"/>
    <w:basedOn w:val="Normal"/>
    <w:next w:val="Normal"/>
    <w:link w:val="Ttulo2Car"/>
    <w:qFormat/>
    <w:pPr>
      <w:keepNext/>
      <w:widowControl w:val="0"/>
      <w:outlineLvl w:val="1"/>
    </w:pPr>
    <w:rPr>
      <w:rFonts w:cs="Arial"/>
      <w:b/>
      <w:bCs/>
      <w:sz w:val="18"/>
    </w:rPr>
  </w:style>
  <w:style w:type="paragraph" w:styleId="Ttulo3">
    <w:name w:val="heading 3"/>
    <w:basedOn w:val="Normal"/>
    <w:next w:val="Normal"/>
    <w:link w:val="Ttulo3Car"/>
    <w:qFormat/>
    <w:pPr>
      <w:keepNext/>
      <w:spacing w:before="240" w:after="60"/>
      <w:outlineLvl w:val="2"/>
    </w:pPr>
    <w:rPr>
      <w:rFonts w:ascii="Helvetica" w:hAnsi="Helvetica"/>
      <w:sz w:val="24"/>
    </w:rPr>
  </w:style>
  <w:style w:type="paragraph" w:styleId="Ttulo4">
    <w:name w:val="heading 4"/>
    <w:basedOn w:val="Normal"/>
    <w:next w:val="Normal"/>
    <w:link w:val="Ttulo4Car"/>
    <w:qFormat/>
    <w:pPr>
      <w:keepNext/>
      <w:widowControl w:val="0"/>
      <w:jc w:val="both"/>
      <w:outlineLvl w:val="3"/>
    </w:pPr>
    <w:rPr>
      <w:rFonts w:cs="Arial"/>
      <w:b/>
      <w:bCs/>
      <w:i/>
      <w:iCs/>
      <w:color w:val="0000FF"/>
    </w:rPr>
  </w:style>
  <w:style w:type="paragraph" w:styleId="Ttulo5">
    <w:name w:val="heading 5"/>
    <w:basedOn w:val="Normal"/>
    <w:next w:val="Normal"/>
    <w:link w:val="Ttulo5Car"/>
    <w:qFormat/>
    <w:pPr>
      <w:keepNext/>
      <w:widowControl w:val="0"/>
      <w:jc w:val="both"/>
      <w:outlineLvl w:val="4"/>
    </w:pPr>
    <w:rPr>
      <w:rFonts w:cs="Arial"/>
      <w:b/>
      <w:bCs/>
    </w:rPr>
  </w:style>
  <w:style w:type="paragraph" w:styleId="Ttulo6">
    <w:name w:val="heading 6"/>
    <w:basedOn w:val="Normal"/>
    <w:next w:val="Normal"/>
    <w:link w:val="Ttulo6Car"/>
    <w:qFormat/>
    <w:pPr>
      <w:spacing w:before="240" w:after="60" w:line="240" w:lineRule="auto"/>
      <w:outlineLvl w:val="5"/>
    </w:pPr>
    <w:rPr>
      <w:rFonts w:ascii="Times New Roman" w:eastAsia="Times New Roman" w:hAnsi="Times New Roman"/>
      <w:b/>
      <w:bCs/>
      <w:sz w:val="22"/>
      <w:szCs w:val="22"/>
      <w:lang w:eastAsia="en-US"/>
    </w:rPr>
  </w:style>
  <w:style w:type="paragraph" w:styleId="Ttulo7">
    <w:name w:val="heading 7"/>
    <w:basedOn w:val="Normal"/>
    <w:next w:val="Normal"/>
    <w:link w:val="Ttulo7Car"/>
    <w:qFormat/>
    <w:pPr>
      <w:keepNext/>
      <w:widowControl w:val="0"/>
      <w:spacing w:line="240" w:lineRule="auto"/>
      <w:outlineLvl w:val="6"/>
    </w:pPr>
    <w:rPr>
      <w:rFonts w:ascii="Times New Roman" w:eastAsia="Times New Roman" w:hAnsi="Times New Roman" w:cs="Arial"/>
      <w:b/>
      <w:sz w:val="24"/>
      <w:szCs w:val="24"/>
    </w:rPr>
  </w:style>
  <w:style w:type="paragraph" w:styleId="Ttulo8">
    <w:name w:val="heading 8"/>
    <w:basedOn w:val="Normal"/>
    <w:next w:val="Normal"/>
    <w:link w:val="Ttulo8Car"/>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eastAsia="zh-CN"/>
    </w:rPr>
  </w:style>
  <w:style w:type="paragraph" w:styleId="Ttulo9">
    <w:name w:val="heading 9"/>
    <w:basedOn w:val="Normal"/>
    <w:next w:val="Normal"/>
    <w:link w:val="Ttulo9Car"/>
    <w:uiPriority w:val="9"/>
    <w:unhideWhenUsed/>
    <w:qFormat/>
    <w:pPr>
      <w:keepNext/>
      <w:keepLines/>
      <w:outlineLvl w:val="8"/>
    </w:pPr>
    <w:rPr>
      <w:rFonts w:eastAsia="Arial" w:cs="Arial"/>
      <w:i/>
      <w:iCs/>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Heading1Char">
    <w:name w:val="Heading 1 Char"/>
    <w:basedOn w:val="Fuentedeprrafopredeter"/>
    <w:uiPriority w:val="9"/>
    <w:rPr>
      <w:rFonts w:ascii="Arial" w:eastAsia="Arial" w:hAnsi="Arial" w:cs="Arial"/>
      <w:color w:val="365F91" w:themeColor="accent1" w:themeShade="BF"/>
      <w:sz w:val="40"/>
      <w:szCs w:val="40"/>
    </w:rPr>
  </w:style>
  <w:style w:type="character" w:customStyle="1" w:styleId="Heading3Char">
    <w:name w:val="Heading 3 Char"/>
    <w:basedOn w:val="Fuentedeprrafopredeter"/>
    <w:uiPriority w:val="9"/>
    <w:rPr>
      <w:rFonts w:ascii="Arial" w:eastAsia="Arial" w:hAnsi="Arial" w:cs="Arial"/>
      <w:color w:val="365F91" w:themeColor="accent1" w:themeShade="BF"/>
      <w:sz w:val="28"/>
      <w:szCs w:val="28"/>
    </w:rPr>
  </w:style>
  <w:style w:type="character" w:customStyle="1" w:styleId="Heading4Char">
    <w:name w:val="Heading 4 Char"/>
    <w:basedOn w:val="Fuentedeprrafopredeter"/>
    <w:uiPriority w:val="9"/>
    <w:rPr>
      <w:rFonts w:ascii="Arial" w:eastAsia="Arial" w:hAnsi="Arial" w:cs="Arial"/>
      <w:i/>
      <w:iCs/>
      <w:color w:val="365F91" w:themeColor="accent1" w:themeShade="BF"/>
    </w:rPr>
  </w:style>
  <w:style w:type="character" w:customStyle="1" w:styleId="Heading5Char">
    <w:name w:val="Heading 5 Char"/>
    <w:basedOn w:val="Fuentedeprrafopredeter"/>
    <w:uiPriority w:val="9"/>
    <w:rPr>
      <w:rFonts w:ascii="Arial" w:eastAsia="Arial" w:hAnsi="Arial" w:cs="Arial"/>
      <w:color w:val="365F91" w:themeColor="accent1" w:themeShade="BF"/>
    </w:rPr>
  </w:style>
  <w:style w:type="character" w:customStyle="1" w:styleId="Heading6Char">
    <w:name w:val="Heading 6 Char"/>
    <w:basedOn w:val="Fuentedeprrafopredeter"/>
    <w:uiPriority w:val="9"/>
    <w:rPr>
      <w:rFonts w:ascii="Arial" w:eastAsia="Arial" w:hAnsi="Arial" w:cs="Arial"/>
      <w:i/>
      <w:iCs/>
      <w:color w:val="595959" w:themeColor="text1" w:themeTint="A6"/>
    </w:rPr>
  </w:style>
  <w:style w:type="character" w:customStyle="1" w:styleId="Heading7Char">
    <w:name w:val="Heading 7 Char"/>
    <w:basedOn w:val="Fuentedeprrafopredeter"/>
    <w:uiPriority w:val="9"/>
    <w:rPr>
      <w:rFonts w:ascii="Arial" w:eastAsia="Arial" w:hAnsi="Arial" w:cs="Arial"/>
      <w:color w:val="595959" w:themeColor="text1" w:themeTint="A6"/>
    </w:rPr>
  </w:style>
  <w:style w:type="character" w:customStyle="1" w:styleId="Heading8Char">
    <w:name w:val="Heading 8 Char"/>
    <w:basedOn w:val="Fuentedeprrafopredeter"/>
    <w:uiPriority w:val="9"/>
    <w:rPr>
      <w:rFonts w:ascii="Arial" w:eastAsia="Arial" w:hAnsi="Arial" w:cs="Arial"/>
      <w:i/>
      <w:iCs/>
      <w:color w:val="272727" w:themeColor="text1" w:themeTint="D8"/>
    </w:rPr>
  </w:style>
  <w:style w:type="character" w:customStyle="1" w:styleId="Heading9Char">
    <w:name w:val="Heading 9 Char"/>
    <w:basedOn w:val="Fuentedeprrafopredeter"/>
    <w:uiPriority w:val="9"/>
    <w:rPr>
      <w:rFonts w:ascii="Arial" w:eastAsia="Arial" w:hAnsi="Arial" w:cs="Arial"/>
      <w:i/>
      <w:iCs/>
      <w:color w:val="272727" w:themeColor="text1" w:themeTint="D8"/>
    </w:rPr>
  </w:style>
  <w:style w:type="character" w:customStyle="1" w:styleId="TitleChar">
    <w:name w:val="Title Char"/>
    <w:basedOn w:val="Fuentedeprrafopredeter"/>
    <w:uiPriority w:val="10"/>
    <w:rPr>
      <w:rFonts w:ascii="Arial" w:eastAsia="Arial" w:hAnsi="Arial" w:cs="Arial"/>
      <w:spacing w:val="-10"/>
      <w:sz w:val="56"/>
      <w:szCs w:val="56"/>
    </w:rPr>
  </w:style>
  <w:style w:type="character" w:customStyle="1" w:styleId="SubtitleChar">
    <w:name w:val="Subtitle Char"/>
    <w:basedOn w:val="Fuentedeprrafopredeter"/>
    <w:uiPriority w:val="11"/>
    <w:rPr>
      <w:color w:val="595959" w:themeColor="text1" w:themeTint="A6"/>
      <w:spacing w:val="15"/>
      <w:sz w:val="28"/>
      <w:szCs w:val="28"/>
    </w:rPr>
  </w:style>
  <w:style w:type="character" w:customStyle="1" w:styleId="QuoteChar">
    <w:name w:val="Quote Char"/>
    <w:basedOn w:val="Fuentedeprrafopredeter"/>
    <w:uiPriority w:val="29"/>
    <w:rPr>
      <w:i/>
      <w:iCs/>
      <w:color w:val="404040" w:themeColor="text1" w:themeTint="BF"/>
    </w:rPr>
  </w:style>
  <w:style w:type="character" w:customStyle="1" w:styleId="IntenseQuoteChar">
    <w:name w:val="Intense Quote Char"/>
    <w:basedOn w:val="Fuentedeprrafopredeter"/>
    <w:uiPriority w:val="30"/>
    <w:rPr>
      <w:i/>
      <w:iCs/>
      <w:color w:val="365F91" w:themeColor="accent1" w:themeShade="BF"/>
    </w:rPr>
  </w:style>
  <w:style w:type="character" w:customStyle="1" w:styleId="EndnoteTextChar">
    <w:name w:val="Endnote Text Char"/>
    <w:basedOn w:val="Fuentedeprrafopredeter"/>
    <w:uiPriority w:val="99"/>
    <w:semiHidden/>
    <w:rPr>
      <w:sz w:val="20"/>
      <w:szCs w:val="20"/>
    </w:rPr>
  </w:style>
  <w:style w:type="table" w:customStyle="1" w:styleId="TableGridLight">
    <w:name w:val="Table Grid Light"/>
    <w:basedOn w:val="Tabla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anormal1">
    <w:name w:val="Plain Table 1"/>
    <w:basedOn w:val="Tabla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anormal2">
    <w:name w:val="Plain Table 2"/>
    <w:basedOn w:val="Tabla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anormal3">
    <w:name w:val="Plain Table 3"/>
    <w:basedOn w:val="Tabla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anormal4">
    <w:name w:val="Plain Table 4"/>
    <w:basedOn w:val="Tabla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anormal5">
    <w:name w:val="Plain Table 5"/>
    <w:basedOn w:val="Tabla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aconcuadrcula1clara">
    <w:name w:val="Grid Table 1 Light"/>
    <w:basedOn w:val="Tabla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a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a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la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la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la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la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ladecuadrcula2">
    <w:name w:val="Grid Table 2"/>
    <w:basedOn w:val="Tabla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a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la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la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la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la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la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adecuadrcula3">
    <w:name w:val="Grid Table 3"/>
    <w:basedOn w:val="Tabla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a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la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la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la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la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la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adecuadrcula4">
    <w:name w:val="Grid Table 4"/>
    <w:basedOn w:val="Tabla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a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la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la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la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la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la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aconcuadrcula5oscura">
    <w:name w:val="Grid Table 5 Dark"/>
    <w:basedOn w:val="Tab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Tab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Tab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Tablaconcuadrcula6concolores">
    <w:name w:val="Grid Table 6 Colorful"/>
    <w:basedOn w:val="Tabla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a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a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a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a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a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a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Tablaconcuadrcula7concolores">
    <w:name w:val="Grid Table 7 Colorful"/>
    <w:basedOn w:val="Tabla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a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a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a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a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a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a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Tabladelista1clara">
    <w:name w:val="List Table 1 Light"/>
    <w:basedOn w:val="Tab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Tabladelista2">
    <w:name w:val="List Table 2"/>
    <w:basedOn w:val="Tabla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a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la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la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la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la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la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adelista3">
    <w:name w:val="List Table 3"/>
    <w:basedOn w:val="Tabla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a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la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la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la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la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la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ladelista4">
    <w:name w:val="List Table 4"/>
    <w:basedOn w:val="Tabla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a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la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la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la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la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la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adelista5oscura">
    <w:name w:val="List Table 5 Dark"/>
    <w:basedOn w:val="Tabla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a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la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la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la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la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la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Tabladelista6concolores">
    <w:name w:val="List Table 6 Colorful"/>
    <w:basedOn w:val="Tabla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a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a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a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a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a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a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ladelista7concolores">
    <w:name w:val="List Table 7 Colorful"/>
    <w:basedOn w:val="Tabla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a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a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a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a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a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a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anormal"/>
    <w:uiPriority w:val="99"/>
    <w:rPr>
      <w:color w:val="404040"/>
      <w:lang w:val="es-EC" w:eastAsia="es-EC"/>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anormal"/>
    <w:uiPriority w:val="99"/>
    <w:rPr>
      <w:color w:val="404040"/>
      <w:lang w:val="es-EC" w:eastAsia="es-EC"/>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anormal"/>
    <w:uiPriority w:val="99"/>
    <w:rPr>
      <w:color w:val="404040"/>
      <w:lang w:val="es-EC" w:eastAsia="es-EC"/>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anormal"/>
    <w:uiPriority w:val="99"/>
    <w:rPr>
      <w:color w:val="404040"/>
      <w:lang w:val="es-EC" w:eastAsia="es-EC"/>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anormal"/>
    <w:uiPriority w:val="99"/>
    <w:rPr>
      <w:color w:val="404040"/>
      <w:lang w:val="es-EC" w:eastAsia="es-EC"/>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anormal"/>
    <w:uiPriority w:val="99"/>
    <w:rPr>
      <w:color w:val="404040"/>
      <w:lang w:val="es-EC" w:eastAsia="es-EC"/>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anormal"/>
    <w:uiPriority w:val="99"/>
    <w:rPr>
      <w:color w:val="404040"/>
      <w:lang w:val="es-EC" w:eastAsia="es-EC"/>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anormal"/>
    <w:uiPriority w:val="99"/>
    <w:rPr>
      <w:color w:val="404040"/>
      <w:lang w:val="es-EC" w:eastAsia="es-EC"/>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anormal"/>
    <w:uiPriority w:val="99"/>
    <w:rPr>
      <w:color w:val="404040"/>
      <w:lang w:val="es-EC" w:eastAsia="es-EC"/>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anormal"/>
    <w:uiPriority w:val="99"/>
    <w:rPr>
      <w:color w:val="404040"/>
      <w:lang w:val="es-EC" w:eastAsia="es-EC"/>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anormal"/>
    <w:uiPriority w:val="99"/>
    <w:rPr>
      <w:color w:val="404040"/>
      <w:lang w:val="es-EC" w:eastAsia="es-EC"/>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anormal"/>
    <w:uiPriority w:val="99"/>
    <w:rPr>
      <w:color w:val="404040"/>
      <w:lang w:val="es-EC" w:eastAsia="es-EC"/>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anormal"/>
    <w:uiPriority w:val="99"/>
    <w:rPr>
      <w:color w:val="404040"/>
      <w:lang w:val="es-EC" w:eastAsia="es-EC"/>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anormal"/>
    <w:uiPriority w:val="99"/>
    <w:rPr>
      <w:color w:val="404040"/>
      <w:lang w:val="es-EC" w:eastAsia="es-EC"/>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a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a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a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a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a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a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a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Ttulo1Car">
    <w:name w:val="Título 1 Car"/>
    <w:basedOn w:val="Fuentedeprrafopredeter"/>
    <w:link w:val="Ttulo1"/>
    <w:uiPriority w:val="9"/>
    <w:rPr>
      <w:rFonts w:ascii="Arial" w:eastAsia="Arial" w:hAnsi="Arial" w:cs="Arial"/>
      <w:color w:val="365F91" w:themeColor="accent1" w:themeShade="BF"/>
      <w:sz w:val="40"/>
      <w:szCs w:val="40"/>
    </w:rPr>
  </w:style>
  <w:style w:type="character" w:customStyle="1" w:styleId="Heading2Char">
    <w:name w:val="Heading 2 Char"/>
    <w:basedOn w:val="Fuentedeprrafopredeter"/>
    <w:uiPriority w:val="9"/>
    <w:rPr>
      <w:rFonts w:ascii="Arial" w:eastAsia="Arial" w:hAnsi="Arial" w:cs="Arial"/>
      <w:color w:val="365F91" w:themeColor="accent1" w:themeShade="BF"/>
      <w:sz w:val="32"/>
      <w:szCs w:val="32"/>
    </w:rPr>
  </w:style>
  <w:style w:type="character" w:customStyle="1" w:styleId="Ttulo3Car">
    <w:name w:val="Título 3 Car"/>
    <w:basedOn w:val="Fuentedeprrafopredeter"/>
    <w:link w:val="Ttulo3"/>
    <w:uiPriority w:val="9"/>
    <w:rPr>
      <w:rFonts w:ascii="Arial" w:eastAsia="Arial" w:hAnsi="Arial" w:cs="Arial"/>
      <w:color w:val="365F91" w:themeColor="accent1" w:themeShade="BF"/>
      <w:sz w:val="28"/>
      <w:szCs w:val="28"/>
    </w:rPr>
  </w:style>
  <w:style w:type="character" w:customStyle="1" w:styleId="Ttulo4Car">
    <w:name w:val="Título 4 Car"/>
    <w:basedOn w:val="Fuentedeprrafopredeter"/>
    <w:link w:val="Ttulo4"/>
    <w:uiPriority w:val="9"/>
    <w:rPr>
      <w:rFonts w:ascii="Arial" w:eastAsia="Arial" w:hAnsi="Arial" w:cs="Arial"/>
      <w:i/>
      <w:iCs/>
      <w:color w:val="365F91" w:themeColor="accent1" w:themeShade="BF"/>
    </w:rPr>
  </w:style>
  <w:style w:type="character" w:customStyle="1" w:styleId="Ttulo5Car">
    <w:name w:val="Título 5 Car"/>
    <w:basedOn w:val="Fuentedeprrafopredeter"/>
    <w:link w:val="Ttulo5"/>
    <w:uiPriority w:val="9"/>
    <w:rPr>
      <w:rFonts w:ascii="Arial" w:eastAsia="Arial" w:hAnsi="Arial" w:cs="Arial"/>
      <w:color w:val="365F91" w:themeColor="accent1" w:themeShade="BF"/>
    </w:rPr>
  </w:style>
  <w:style w:type="character" w:customStyle="1" w:styleId="Ttulo6Car">
    <w:name w:val="Título 6 Car"/>
    <w:basedOn w:val="Fuentedeprrafopredeter"/>
    <w:link w:val="Ttulo6"/>
    <w:uiPriority w:val="9"/>
    <w:rPr>
      <w:rFonts w:ascii="Arial" w:eastAsia="Arial" w:hAnsi="Arial" w:cs="Arial"/>
      <w:i/>
      <w:iCs/>
      <w:color w:val="595959" w:themeColor="text1" w:themeTint="A6"/>
    </w:rPr>
  </w:style>
  <w:style w:type="character" w:customStyle="1" w:styleId="Ttulo7Car">
    <w:name w:val="Título 7 Car"/>
    <w:basedOn w:val="Fuentedeprrafopredeter"/>
    <w:link w:val="Ttulo7"/>
    <w:uiPriority w:val="9"/>
    <w:rPr>
      <w:rFonts w:ascii="Arial" w:eastAsia="Arial" w:hAnsi="Arial" w:cs="Arial"/>
      <w:color w:val="595959" w:themeColor="text1" w:themeTint="A6"/>
    </w:rPr>
  </w:style>
  <w:style w:type="character" w:customStyle="1" w:styleId="Ttulo8Car">
    <w:name w:val="Título 8 Car"/>
    <w:basedOn w:val="Fuentedeprrafopredeter"/>
    <w:link w:val="Ttulo8"/>
    <w:uiPriority w:val="9"/>
    <w:rPr>
      <w:rFonts w:ascii="Arial" w:eastAsia="Arial" w:hAnsi="Arial" w:cs="Arial"/>
      <w:i/>
      <w:iCs/>
      <w:color w:val="272727" w:themeColor="text1" w:themeTint="D8"/>
    </w:rPr>
  </w:style>
  <w:style w:type="character" w:customStyle="1" w:styleId="Ttulo9Car">
    <w:name w:val="Título 9 Car"/>
    <w:basedOn w:val="Fuentedeprrafopredeter"/>
    <w:link w:val="Ttulo9"/>
    <w:uiPriority w:val="9"/>
    <w:rPr>
      <w:rFonts w:ascii="Arial" w:eastAsia="Arial" w:hAnsi="Arial" w:cs="Arial"/>
      <w:i/>
      <w:iCs/>
      <w:color w:val="272727" w:themeColor="text1" w:themeTint="D8"/>
    </w:rPr>
  </w:style>
  <w:style w:type="character" w:customStyle="1" w:styleId="TtuloCar">
    <w:name w:val="Título Car"/>
    <w:basedOn w:val="Fuentedeprrafopredeter"/>
    <w:link w:val="Ttulo"/>
    <w:uiPriority w:val="10"/>
    <w:rPr>
      <w:rFonts w:ascii="Arial" w:eastAsia="Arial" w:hAnsi="Arial" w:cs="Arial"/>
      <w:spacing w:val="-10"/>
      <w:sz w:val="56"/>
      <w:szCs w:val="56"/>
    </w:rPr>
  </w:style>
  <w:style w:type="paragraph" w:styleId="Subttulo">
    <w:name w:val="Subtitle"/>
    <w:basedOn w:val="Normal"/>
    <w:next w:val="Normal"/>
    <w:link w:val="SubttuloCar"/>
    <w:uiPriority w:val="11"/>
    <w:qFormat/>
    <w:pPr>
      <w:numPr>
        <w:ilvl w:val="1"/>
      </w:numPr>
    </w:pPr>
    <w:rPr>
      <w:color w:val="595959" w:themeColor="text1" w:themeTint="A6"/>
      <w:spacing w:val="15"/>
      <w:sz w:val="28"/>
      <w:szCs w:val="28"/>
    </w:rPr>
  </w:style>
  <w:style w:type="character" w:customStyle="1" w:styleId="SubttuloCar">
    <w:name w:val="Subtítulo Car"/>
    <w:basedOn w:val="Fuentedeprrafopredeter"/>
    <w:link w:val="Subttulo"/>
    <w:uiPriority w:val="11"/>
    <w:rPr>
      <w:color w:val="595959" w:themeColor="text1" w:themeTint="A6"/>
      <w:spacing w:val="15"/>
      <w:sz w:val="28"/>
      <w:szCs w:val="28"/>
    </w:rPr>
  </w:style>
  <w:style w:type="paragraph" w:styleId="Cita">
    <w:name w:val="Quote"/>
    <w:basedOn w:val="Normal"/>
    <w:next w:val="Normal"/>
    <w:link w:val="CitaCar"/>
    <w:uiPriority w:val="29"/>
    <w:qFormat/>
    <w:pPr>
      <w:spacing w:before="160"/>
      <w:jc w:val="center"/>
    </w:pPr>
    <w:rPr>
      <w:i/>
      <w:iCs/>
      <w:color w:val="404040" w:themeColor="text1" w:themeTint="BF"/>
    </w:rPr>
  </w:style>
  <w:style w:type="character" w:customStyle="1" w:styleId="CitaCar">
    <w:name w:val="Cita Car"/>
    <w:basedOn w:val="Fuentedeprrafopredeter"/>
    <w:link w:val="Cita"/>
    <w:uiPriority w:val="29"/>
    <w:rPr>
      <w:i/>
      <w:iCs/>
      <w:color w:val="404040" w:themeColor="text1" w:themeTint="BF"/>
    </w:rPr>
  </w:style>
  <w:style w:type="character" w:styleId="nfasisintenso">
    <w:name w:val="Intense Emphasis"/>
    <w:basedOn w:val="Fuentedeprrafopredeter"/>
    <w:uiPriority w:val="21"/>
    <w:qFormat/>
    <w:rPr>
      <w:i/>
      <w:iCs/>
      <w:color w:val="365F91" w:themeColor="accent1" w:themeShade="BF"/>
    </w:rPr>
  </w:style>
  <w:style w:type="paragraph" w:styleId="Citadestacada">
    <w:name w:val="Intense Quote"/>
    <w:basedOn w:val="Normal"/>
    <w:next w:val="Normal"/>
    <w:link w:val="CitadestacadaC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destacadaCar">
    <w:name w:val="Cita destacada Car"/>
    <w:basedOn w:val="Fuentedeprrafopredeter"/>
    <w:link w:val="Citadestacada"/>
    <w:uiPriority w:val="30"/>
    <w:rPr>
      <w:i/>
      <w:iCs/>
      <w:color w:val="365F91" w:themeColor="accent1" w:themeShade="BF"/>
    </w:rPr>
  </w:style>
  <w:style w:type="character" w:styleId="Referenciaintensa">
    <w:name w:val="Intense Reference"/>
    <w:basedOn w:val="Fuentedeprrafopredeter"/>
    <w:uiPriority w:val="32"/>
    <w:qFormat/>
    <w:rPr>
      <w:b/>
      <w:bCs/>
      <w:smallCaps/>
      <w:color w:val="365F91" w:themeColor="accent1" w:themeShade="BF"/>
      <w:spacing w:val="5"/>
    </w:rPr>
  </w:style>
  <w:style w:type="paragraph" w:styleId="Sinespaciado">
    <w:name w:val="No Spacing"/>
    <w:basedOn w:val="Normal"/>
    <w:uiPriority w:val="1"/>
    <w:qFormat/>
    <w:pPr>
      <w:spacing w:line="240" w:lineRule="auto"/>
    </w:pPr>
  </w:style>
  <w:style w:type="character" w:styleId="nfasissutil">
    <w:name w:val="Subtle Emphasis"/>
    <w:basedOn w:val="Fuentedeprrafopredeter"/>
    <w:uiPriority w:val="19"/>
    <w:qFormat/>
    <w:rPr>
      <w:i/>
      <w:iCs/>
      <w:color w:val="404040" w:themeColor="text1" w:themeTint="BF"/>
    </w:rPr>
  </w:style>
  <w:style w:type="character" w:styleId="Referenciasutil">
    <w:name w:val="Subtle Reference"/>
    <w:basedOn w:val="Fuentedeprrafopredeter"/>
    <w:uiPriority w:val="31"/>
    <w:qFormat/>
    <w:rPr>
      <w:smallCaps/>
      <w:color w:val="5A5A5A" w:themeColor="text1" w:themeTint="A5"/>
    </w:rPr>
  </w:style>
  <w:style w:type="character" w:customStyle="1" w:styleId="HeaderChar">
    <w:name w:val="Header Char"/>
    <w:basedOn w:val="Fuentedeprrafopredeter"/>
    <w:uiPriority w:val="99"/>
  </w:style>
  <w:style w:type="character" w:customStyle="1" w:styleId="FooterChar">
    <w:name w:val="Footer Char"/>
    <w:basedOn w:val="Fuentedeprrafopredeter"/>
    <w:uiPriority w:val="99"/>
  </w:style>
  <w:style w:type="paragraph" w:styleId="Descripcin">
    <w:name w:val="caption"/>
    <w:basedOn w:val="Normal"/>
    <w:next w:val="Normal"/>
    <w:uiPriority w:val="35"/>
    <w:unhideWhenUsed/>
    <w:qFormat/>
    <w:pPr>
      <w:spacing w:after="200" w:line="240" w:lineRule="auto"/>
    </w:pPr>
    <w:rPr>
      <w:i/>
      <w:iCs/>
      <w:color w:val="1F497D" w:themeColor="text2"/>
      <w:sz w:val="18"/>
      <w:szCs w:val="18"/>
    </w:rPr>
  </w:style>
  <w:style w:type="character" w:customStyle="1" w:styleId="FootnoteTextChar">
    <w:name w:val="Footnote Text Char"/>
    <w:basedOn w:val="Fuentedeprrafopredeter"/>
    <w:uiPriority w:val="99"/>
    <w:semiHidden/>
    <w:rPr>
      <w:sz w:val="20"/>
      <w:szCs w:val="20"/>
    </w:rPr>
  </w:style>
  <w:style w:type="paragraph" w:styleId="Textonotaalfinal">
    <w:name w:val="endnote text"/>
    <w:basedOn w:val="Normal"/>
    <w:link w:val="TextonotaalfinalCar"/>
    <w:uiPriority w:val="99"/>
    <w:semiHidden/>
    <w:unhideWhenUsed/>
    <w:pPr>
      <w:spacing w:line="240" w:lineRule="auto"/>
    </w:pPr>
  </w:style>
  <w:style w:type="character" w:customStyle="1" w:styleId="TextonotaalfinalCar">
    <w:name w:val="Texto nota al final Car"/>
    <w:basedOn w:val="Fuentedeprrafopredeter"/>
    <w:link w:val="Textonotaalfinal"/>
    <w:uiPriority w:val="99"/>
    <w:semiHidden/>
    <w:rPr>
      <w:sz w:val="20"/>
      <w:szCs w:val="20"/>
    </w:rPr>
  </w:style>
  <w:style w:type="character" w:styleId="Refdenotaalfinal">
    <w:name w:val="endnote reference"/>
    <w:basedOn w:val="Fuentedeprrafopredeter"/>
    <w:uiPriority w:val="99"/>
    <w:semiHidden/>
    <w:unhideWhenUsed/>
    <w:rPr>
      <w:vertAlign w:val="superscript"/>
    </w:rPr>
  </w:style>
  <w:style w:type="paragraph" w:styleId="TDC4">
    <w:name w:val="toc 4"/>
    <w:basedOn w:val="Normal"/>
    <w:next w:val="Normal"/>
    <w:uiPriority w:val="39"/>
    <w:unhideWhenUsed/>
    <w:pPr>
      <w:spacing w:after="100"/>
      <w:ind w:left="660"/>
    </w:pPr>
  </w:style>
  <w:style w:type="paragraph" w:styleId="TDC5">
    <w:name w:val="toc 5"/>
    <w:basedOn w:val="Normal"/>
    <w:next w:val="Normal"/>
    <w:uiPriority w:val="39"/>
    <w:unhideWhenUsed/>
    <w:pPr>
      <w:spacing w:after="100"/>
      <w:ind w:left="880"/>
    </w:pPr>
  </w:style>
  <w:style w:type="paragraph" w:styleId="TDC6">
    <w:name w:val="toc 6"/>
    <w:basedOn w:val="Normal"/>
    <w:next w:val="Normal"/>
    <w:uiPriority w:val="39"/>
    <w:unhideWhenUsed/>
    <w:pPr>
      <w:spacing w:after="100"/>
      <w:ind w:left="1100"/>
    </w:pPr>
  </w:style>
  <w:style w:type="paragraph" w:styleId="TDC7">
    <w:name w:val="toc 7"/>
    <w:basedOn w:val="Normal"/>
    <w:next w:val="Normal"/>
    <w:uiPriority w:val="39"/>
    <w:unhideWhenUsed/>
    <w:pPr>
      <w:spacing w:after="100"/>
      <w:ind w:left="1320"/>
    </w:pPr>
  </w:style>
  <w:style w:type="paragraph" w:styleId="TDC8">
    <w:name w:val="toc 8"/>
    <w:basedOn w:val="Normal"/>
    <w:next w:val="Normal"/>
    <w:uiPriority w:val="39"/>
    <w:unhideWhenUsed/>
    <w:pPr>
      <w:spacing w:after="100"/>
      <w:ind w:left="1540"/>
    </w:pPr>
  </w:style>
  <w:style w:type="paragraph" w:styleId="TDC9">
    <w:name w:val="toc 9"/>
    <w:basedOn w:val="Normal"/>
    <w:next w:val="Normal"/>
    <w:uiPriority w:val="39"/>
    <w:unhideWhenUsed/>
    <w:pPr>
      <w:spacing w:after="100"/>
      <w:ind w:left="1760"/>
    </w:pPr>
  </w:style>
  <w:style w:type="character" w:styleId="Textodelmarcadordeposicin">
    <w:name w:val="Placeholder Text"/>
    <w:basedOn w:val="Fuentedeprrafopredeter"/>
    <w:uiPriority w:val="99"/>
    <w:semiHidden/>
    <w:rPr>
      <w:color w:val="666666"/>
    </w:rPr>
  </w:style>
  <w:style w:type="paragraph" w:styleId="Tabladeilustraciones">
    <w:name w:val="table of figures"/>
    <w:basedOn w:val="Normal"/>
    <w:next w:val="Normal"/>
    <w:uiPriority w:val="99"/>
    <w:unhideWhenUsed/>
  </w:style>
  <w:style w:type="paragraph" w:styleId="Encabezado">
    <w:name w:val="header"/>
    <w:basedOn w:val="Normal"/>
    <w:link w:val="EncabezadoCar"/>
    <w:pPr>
      <w:tabs>
        <w:tab w:val="center" w:pos="4536"/>
        <w:tab w:val="right" w:pos="9072"/>
      </w:tabs>
    </w:pPr>
  </w:style>
  <w:style w:type="paragraph" w:styleId="Piedepgina">
    <w:name w:val="footer"/>
    <w:basedOn w:val="Normal"/>
    <w:link w:val="PiedepginaCar"/>
    <w:uiPriority w:val="99"/>
    <w:pPr>
      <w:tabs>
        <w:tab w:val="center" w:pos="4536"/>
        <w:tab w:val="right" w:pos="9072"/>
      </w:tabs>
    </w:pPr>
  </w:style>
  <w:style w:type="character" w:styleId="Hipervnculo">
    <w:name w:val="Hyperlink"/>
    <w:basedOn w:val="Fuentedeprrafopredeter"/>
    <w:uiPriority w:val="99"/>
    <w:rPr>
      <w:color w:val="0000FF"/>
      <w:u w:val="single"/>
    </w:rPr>
  </w:style>
  <w:style w:type="paragraph" w:customStyle="1" w:styleId="textepuce2">
    <w:name w:val="texte puce2"/>
    <w:basedOn w:val="Normal"/>
    <w:pPr>
      <w:numPr>
        <w:numId w:val="1"/>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spacing w:line="240" w:lineRule="auto"/>
      <w:jc w:val="both"/>
    </w:pPr>
    <w:rPr>
      <w:rFonts w:eastAsia="Times New Roman"/>
      <w:sz w:val="22"/>
    </w:rPr>
  </w:style>
  <w:style w:type="paragraph" w:customStyle="1" w:styleId="u">
    <w:name w:val="u"/>
    <w:basedOn w:val="Normal"/>
    <w:pPr>
      <w:spacing w:line="240" w:lineRule="auto"/>
      <w:ind w:left="562"/>
      <w:jc w:val="both"/>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spacing w:after="540" w:line="240" w:lineRule="auto"/>
      <w:jc w:val="both"/>
    </w:pPr>
    <w:rPr>
      <w:rFonts w:eastAsia="Times New Roman" w:cs="Arial"/>
      <w:b/>
      <w:caps/>
    </w:rPr>
  </w:style>
  <w:style w:type="paragraph" w:customStyle="1" w:styleId="w">
    <w:name w:val="w"/>
    <w:basedOn w:val="Normal"/>
    <w:pPr>
      <w:numPr>
        <w:numId w:val="2"/>
      </w:numPr>
      <w:spacing w:line="240" w:lineRule="auto"/>
      <w:jc w:val="both"/>
    </w:pPr>
    <w:rPr>
      <w:rFonts w:eastAsia="Times New Roman"/>
      <w:sz w:val="22"/>
      <w:szCs w:val="24"/>
    </w:rPr>
  </w:style>
  <w:style w:type="paragraph" w:customStyle="1" w:styleId="TITF2">
    <w:name w:val="TITF2"/>
    <w:basedOn w:val="Normal"/>
    <w:pPr>
      <w:keepNext/>
      <w:spacing w:after="270" w:line="240" w:lineRule="auto"/>
      <w:ind w:left="562" w:hanging="562"/>
    </w:pPr>
    <w:rPr>
      <w:rFonts w:eastAsia="Times New Roman"/>
      <w:b/>
      <w:sz w:val="22"/>
    </w:rPr>
  </w:style>
  <w:style w:type="character" w:styleId="Nmerodepgina">
    <w:name w:val="page number"/>
    <w:basedOn w:val="Fuentedeprrafopredeter"/>
    <w:semiHidden/>
  </w:style>
  <w:style w:type="paragraph" w:customStyle="1" w:styleId="b">
    <w:name w:val="b"/>
    <w:basedOn w:val="Normal"/>
    <w:pPr>
      <w:numPr>
        <w:numId w:val="3"/>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4"/>
      </w:numPr>
      <w:spacing w:line="240" w:lineRule="auto"/>
      <w:jc w:val="both"/>
    </w:pPr>
    <w:rPr>
      <w:rFonts w:eastAsia="Times New Roman"/>
      <w:sz w:val="22"/>
      <w:szCs w:val="24"/>
    </w:rPr>
  </w:style>
  <w:style w:type="paragraph" w:styleId="Textoindependiente">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spacing w:after="270" w:line="240" w:lineRule="auto"/>
      <w:ind w:left="562" w:hanging="562"/>
    </w:pPr>
    <w:rPr>
      <w:rFonts w:eastAsia="Times New Roman"/>
      <w:b/>
      <w:sz w:val="22"/>
    </w:rPr>
  </w:style>
  <w:style w:type="character" w:customStyle="1" w:styleId="RetraitcorpsdetexteCar">
    <w:name w:val="Retrait corps de texte Car"/>
    <w:basedOn w:val="Fuentedeprrafopredeter"/>
    <w:rPr>
      <w:rFonts w:ascii="Garamond" w:hAnsi="Garamond"/>
      <w:sz w:val="22"/>
      <w:lang w:val="en-GB" w:eastAsia="fr-FR" w:bidi="ar-SA"/>
    </w:rPr>
  </w:style>
  <w:style w:type="paragraph" w:styleId="Ttulo">
    <w:name w:val="Title"/>
    <w:basedOn w:val="Normal"/>
    <w:link w:val="TtuloCar"/>
    <w:qFormat/>
    <w:pPr>
      <w:pBdr>
        <w:top w:val="single" w:sz="6" w:space="1" w:color="000000"/>
        <w:left w:val="single" w:sz="6" w:space="1" w:color="000000"/>
        <w:bottom w:val="single" w:sz="6" w:space="1" w:color="000000"/>
        <w:right w:val="single" w:sz="6" w:space="1" w:color="000000"/>
      </w:pBdr>
      <w:spacing w:line="240" w:lineRule="auto"/>
      <w:jc w:val="center"/>
    </w:pPr>
    <w:rPr>
      <w:rFonts w:ascii="Garamond" w:eastAsia="Times New Roman" w:hAnsi="Garamond"/>
      <w:b/>
      <w:sz w:val="28"/>
    </w:rPr>
  </w:style>
  <w:style w:type="paragraph" w:customStyle="1" w:styleId="Default">
    <w:name w:val="Default"/>
    <w:rPr>
      <w:rFonts w:ascii="Arial" w:eastAsia="Times New Roman" w:hAnsi="Arial" w:cs="Arial"/>
      <w:color w:val="000000"/>
      <w:sz w:val="24"/>
      <w:szCs w:val="24"/>
    </w:rPr>
  </w:style>
  <w:style w:type="character" w:styleId="CitaHTML">
    <w:name w:val="HTML Cite"/>
    <w:basedOn w:val="Fuentedeprrafopredeter"/>
    <w:semiHidden/>
    <w:rPr>
      <w:i w:val="0"/>
      <w:iCs w:val="0"/>
      <w:color w:val="008000"/>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nfasis">
    <w:name w:val="Emphasis"/>
    <w:basedOn w:val="Fuentedeprrafopredeter"/>
    <w:uiPriority w:val="20"/>
    <w:qFormat/>
    <w:rPr>
      <w:b/>
      <w:bCs/>
      <w:i w:val="0"/>
      <w:iCs w:val="0"/>
    </w:rPr>
  </w:style>
  <w:style w:type="paragraph" w:styleId="TDC3">
    <w:name w:val="toc 3"/>
    <w:basedOn w:val="Normal"/>
    <w:next w:val="Normal"/>
    <w:uiPriority w:val="39"/>
    <w:semiHidden/>
    <w:qFormat/>
    <w:pPr>
      <w:numPr>
        <w:numId w:val="5"/>
      </w:numPr>
    </w:pPr>
  </w:style>
  <w:style w:type="paragraph" w:styleId="Textodeglobo">
    <w:name w:val="Balloon Text"/>
    <w:basedOn w:val="Normal"/>
    <w:link w:val="TextodegloboCar"/>
    <w:uiPriority w:val="99"/>
    <w:semiHidden/>
    <w:unhideWhenUsed/>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Pr>
      <w:rFonts w:ascii="Tahoma" w:hAnsi="Tahoma" w:cs="Tahoma"/>
      <w:sz w:val="16"/>
      <w:szCs w:val="16"/>
    </w:rPr>
  </w:style>
  <w:style w:type="table" w:styleId="Tablaconcuadrcula">
    <w:name w:val="Table Grid"/>
    <w:basedOn w:val="Tablanormal"/>
    <w:uiPriority w:val="9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tuloTDC">
    <w:name w:val="TOC Heading"/>
    <w:basedOn w:val="Ttulo1"/>
    <w:next w:val="Normal"/>
    <w:uiPriority w:val="39"/>
    <w:semiHidden/>
    <w:unhideWhenUsed/>
    <w:qFormat/>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DC1">
    <w:name w:val="toc 1"/>
    <w:basedOn w:val="Normal"/>
    <w:next w:val="Normal"/>
    <w:uiPriority w:val="39"/>
    <w:unhideWhenUsed/>
    <w:qFormat/>
    <w:pPr>
      <w:spacing w:after="100"/>
    </w:pPr>
  </w:style>
  <w:style w:type="paragraph" w:styleId="TDC2">
    <w:name w:val="toc 2"/>
    <w:basedOn w:val="Normal"/>
    <w:next w:val="Normal"/>
    <w:uiPriority w:val="39"/>
    <w:unhideWhenUsed/>
    <w:qFormat/>
    <w:pPr>
      <w:tabs>
        <w:tab w:val="right" w:leader="dot" w:pos="9329"/>
      </w:tabs>
      <w:spacing w:line="276" w:lineRule="auto"/>
      <w:ind w:left="221"/>
    </w:pPr>
    <w:rPr>
      <w:rFonts w:asciiTheme="minorHAnsi" w:eastAsiaTheme="minorEastAsia" w:hAnsiTheme="minorHAnsi" w:cstheme="minorBidi"/>
      <w:sz w:val="22"/>
      <w:szCs w:val="22"/>
    </w:rPr>
  </w:style>
  <w:style w:type="paragraph" w:styleId="Textonotapie">
    <w:name w:val="footnote text"/>
    <w:basedOn w:val="Normal"/>
    <w:link w:val="TextonotapieCar"/>
    <w:unhideWhenUsed/>
    <w:pPr>
      <w:spacing w:before="240" w:line="240" w:lineRule="auto"/>
      <w:jc w:val="both"/>
    </w:pPr>
    <w:rPr>
      <w:rFonts w:ascii="Times" w:eastAsia="Times New Roman" w:hAnsi="Times" w:cs="Times"/>
    </w:rPr>
  </w:style>
  <w:style w:type="character" w:customStyle="1" w:styleId="TextonotapieCar">
    <w:name w:val="Texto nota pie Car"/>
    <w:basedOn w:val="Fuentedeprrafopredeter"/>
    <w:link w:val="Textonotapie"/>
    <w:rPr>
      <w:rFonts w:eastAsia="Times New Roman" w:cs="Times"/>
    </w:rPr>
  </w:style>
  <w:style w:type="character" w:styleId="Refdenotaalpie">
    <w:name w:val="footnote reference"/>
    <w:unhideWhenUsed/>
    <w:rPr>
      <w:rFonts w:ascii="Times New Roman" w:hAnsi="Times New Roman" w:cs="Times New Roman" w:hint="default"/>
      <w:vertAlign w:val="superscript"/>
    </w:rPr>
  </w:style>
  <w:style w:type="paragraph" w:styleId="Prrafodelista">
    <w:name w:val="List Paragraph"/>
    <w:basedOn w:val="Normal"/>
    <w:link w:val="PrrafodelistaCar"/>
    <w:uiPriority w:val="34"/>
    <w:qFormat/>
    <w:pPr>
      <w:ind w:left="720"/>
      <w:contextualSpacing/>
    </w:pPr>
  </w:style>
  <w:style w:type="character" w:styleId="Refdecomentario">
    <w:name w:val="annotation reference"/>
    <w:basedOn w:val="Fuentedeprrafopredeter"/>
    <w:unhideWhenUsed/>
    <w:rPr>
      <w:sz w:val="16"/>
      <w:szCs w:val="16"/>
    </w:rPr>
  </w:style>
  <w:style w:type="paragraph" w:styleId="Textocomentario">
    <w:name w:val="annotation text"/>
    <w:basedOn w:val="Normal"/>
    <w:link w:val="TextocomentarioCar"/>
    <w:uiPriority w:val="99"/>
    <w:unhideWhenUsed/>
    <w:pPr>
      <w:spacing w:line="240" w:lineRule="auto"/>
    </w:pPr>
  </w:style>
  <w:style w:type="character" w:customStyle="1" w:styleId="TextocomentarioCar">
    <w:name w:val="Texto comentario Car"/>
    <w:basedOn w:val="Fuentedeprrafopredeter"/>
    <w:link w:val="Textocomentario"/>
    <w:uiPriority w:val="99"/>
    <w:rPr>
      <w:rFonts w:ascii="Arial" w:hAnsi="Arial"/>
    </w:rPr>
  </w:style>
  <w:style w:type="paragraph" w:styleId="Asuntodelcomentario">
    <w:name w:val="annotation subject"/>
    <w:basedOn w:val="Textocomentario"/>
    <w:next w:val="Textocomentario"/>
    <w:link w:val="AsuntodelcomentarioCar"/>
    <w:uiPriority w:val="99"/>
    <w:semiHidden/>
    <w:unhideWhenUsed/>
    <w:rPr>
      <w:b/>
      <w:bCs/>
    </w:rPr>
  </w:style>
  <w:style w:type="character" w:customStyle="1" w:styleId="AsuntodelcomentarioCar">
    <w:name w:val="Asunto del comentario Car"/>
    <w:basedOn w:val="TextocomentarioCar"/>
    <w:link w:val="Asuntodelcomentario"/>
    <w:uiPriority w:val="99"/>
    <w:semiHidden/>
    <w:rPr>
      <w:rFonts w:ascii="Arial" w:hAnsi="Arial"/>
      <w:b/>
      <w:bCs/>
    </w:rPr>
  </w:style>
  <w:style w:type="paragraph" w:customStyle="1" w:styleId="NormalA">
    <w:name w:val="Normal A"/>
    <w:basedOn w:val="Normal"/>
    <w:uiPriority w:val="99"/>
    <w:pPr>
      <w:spacing w:before="240" w:line="240" w:lineRule="auto"/>
      <w:jc w:val="both"/>
    </w:pPr>
    <w:rPr>
      <w:rFonts w:ascii="Times New Roman" w:eastAsia="Times New Roman" w:hAnsi="Times New Roman"/>
      <w:sz w:val="22"/>
      <w:szCs w:val="22"/>
    </w:rPr>
  </w:style>
  <w:style w:type="character" w:customStyle="1" w:styleId="PiedepginaCar">
    <w:name w:val="Pie de página Car"/>
    <w:basedOn w:val="Fuentedeprrafopredeter"/>
    <w:link w:val="Piedepgina"/>
    <w:uiPriority w:val="99"/>
    <w:rPr>
      <w:rFonts w:ascii="Arial" w:hAnsi="Arial"/>
    </w:rPr>
  </w:style>
  <w:style w:type="paragraph" w:styleId="Textoindependiente2">
    <w:name w:val="Body Text 2"/>
    <w:basedOn w:val="Normal"/>
    <w:link w:val="Textoindependiente2Car"/>
    <w:uiPriority w:val="99"/>
    <w:semiHidden/>
    <w:unhideWhenUsed/>
    <w:pPr>
      <w:spacing w:after="120" w:line="480" w:lineRule="auto"/>
    </w:pPr>
  </w:style>
  <w:style w:type="character" w:customStyle="1" w:styleId="Textoindependiente2Car">
    <w:name w:val="Texto independiente 2 Car"/>
    <w:basedOn w:val="Fuentedeprrafopredeter"/>
    <w:link w:val="Textoindependiente2"/>
    <w:uiPriority w:val="99"/>
    <w:semiHidden/>
    <w:rPr>
      <w:rFonts w:ascii="Arial" w:hAnsi="Arial"/>
    </w:rPr>
  </w:style>
  <w:style w:type="character" w:customStyle="1" w:styleId="Ttulo2Car">
    <w:name w:val="Título 2 Car"/>
    <w:basedOn w:val="Fuentedeprrafopredeter"/>
    <w:link w:val="Ttulo2"/>
    <w:rPr>
      <w:rFonts w:ascii="Arial" w:hAnsi="Arial" w:cs="Arial"/>
      <w:b/>
      <w:bCs/>
      <w:sz w:val="18"/>
    </w:rPr>
  </w:style>
  <w:style w:type="character" w:styleId="Ttulodellibro">
    <w:name w:val="Book Title"/>
    <w:basedOn w:val="Fuentedeprrafopredeter"/>
    <w:uiPriority w:val="33"/>
    <w:qFormat/>
    <w:rPr>
      <w:b/>
      <w:bCs/>
      <w:smallCaps/>
      <w:spacing w:val="5"/>
    </w:rPr>
  </w:style>
  <w:style w:type="character" w:customStyle="1" w:styleId="Caractresdenotedebasdepage">
    <w:name w:val="Caractères de note de bas de page"/>
    <w:basedOn w:val="Fuentedeprrafopredeter"/>
    <w:rPr>
      <w:rFonts w:ascii="Times New Roman" w:hAnsi="Times New Roman" w:cs="Times New Roman" w:hint="default"/>
      <w:vertAlign w:val="superscript"/>
    </w:rPr>
  </w:style>
  <w:style w:type="paragraph" w:styleId="Revisin">
    <w:name w:val="Revision"/>
    <w:hidden/>
    <w:uiPriority w:val="99"/>
    <w:semiHidden/>
    <w:rPr>
      <w:rFonts w:ascii="Arial" w:hAnsi="Arial"/>
    </w:rPr>
  </w:style>
  <w:style w:type="paragraph" w:styleId="Textoindependiente3">
    <w:name w:val="Body Text 3"/>
    <w:basedOn w:val="Normal"/>
    <w:link w:val="Textoindependiente3Car"/>
    <w:uiPriority w:val="99"/>
    <w:unhideWhenUsed/>
    <w:pPr>
      <w:spacing w:after="120"/>
    </w:pPr>
    <w:rPr>
      <w:sz w:val="16"/>
      <w:szCs w:val="16"/>
    </w:rPr>
  </w:style>
  <w:style w:type="character" w:customStyle="1" w:styleId="Textoindependiente3Car">
    <w:name w:val="Texto independiente 3 Car"/>
    <w:basedOn w:val="Fuentedeprrafopredeter"/>
    <w:link w:val="Textoindependiente3"/>
    <w:uiPriority w:val="99"/>
    <w:rPr>
      <w:rFonts w:ascii="Arial" w:hAnsi="Arial"/>
      <w:sz w:val="16"/>
      <w:szCs w:val="16"/>
    </w:rPr>
  </w:style>
  <w:style w:type="paragraph" w:customStyle="1" w:styleId="RedTxt">
    <w:name w:val="RedTxt"/>
    <w:basedOn w:val="Normal"/>
    <w:pPr>
      <w:keepLines/>
      <w:widowControl w:val="0"/>
      <w:spacing w:line="240" w:lineRule="auto"/>
    </w:pPr>
    <w:rPr>
      <w:rFonts w:eastAsia="Times New Roman" w:cs="Arial"/>
      <w:sz w:val="18"/>
      <w:szCs w:val="18"/>
    </w:rPr>
  </w:style>
  <w:style w:type="paragraph" w:customStyle="1" w:styleId="Normal1">
    <w:name w:val="Normal1"/>
    <w:basedOn w:val="Normal"/>
    <w:link w:val="normalCar"/>
    <w:qFormat/>
    <w:pPr>
      <w:spacing w:line="360" w:lineRule="auto"/>
      <w:jc w:val="both"/>
    </w:pPr>
    <w:rPr>
      <w:rFonts w:ascii="Times New Roman" w:eastAsia="Times New Roman" w:hAnsi="Times New Roman"/>
      <w:sz w:val="22"/>
      <w:szCs w:val="22"/>
    </w:rPr>
  </w:style>
  <w:style w:type="character" w:customStyle="1" w:styleId="normalCar">
    <w:name w:val="normal Car"/>
    <w:basedOn w:val="Fuentedeprrafopredeter"/>
    <w:link w:val="Normal1"/>
    <w:rPr>
      <w:rFonts w:ascii="Times New Roman" w:eastAsia="Times New Roman" w:hAnsi="Times New Roman"/>
      <w:sz w:val="22"/>
      <w:szCs w:val="22"/>
    </w:rPr>
  </w:style>
  <w:style w:type="table" w:styleId="Sombreadomedio1-nfasis1">
    <w:name w:val="Medium Shading 1 Accent 1"/>
    <w:basedOn w:val="Tablanormal"/>
    <w:uiPriority w:val="63"/>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4F81BD" w:themeFill="accent1"/>
      </w:tcPr>
    </w:tblStylePr>
    <w:tblStylePr w:type="lastRow">
      <w:pPr>
        <w:spacing w:before="0" w:after="0" w:line="240" w:lineRule="auto"/>
      </w:pPr>
      <w:rPr>
        <w:b/>
        <w:bCs/>
      </w:rPr>
      <w:tblPr/>
      <w:tcPr>
        <w:tcBorders>
          <w:top w:val="sing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customStyle="1" w:styleId="Normal2">
    <w:name w:val="Normal2"/>
    <w:basedOn w:val="Normal"/>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pPr>
      <w:spacing w:before="120" w:line="240" w:lineRule="auto"/>
      <w:jc w:val="both"/>
    </w:pPr>
    <w:rPr>
      <w:rFonts w:ascii="Times New Roman" w:eastAsia="Times New Roman" w:hAnsi="Times New Roman"/>
      <w:sz w:val="22"/>
      <w:szCs w:val="22"/>
    </w:rPr>
  </w:style>
  <w:style w:type="character" w:customStyle="1" w:styleId="EncabezadoCar">
    <w:name w:val="Encabezado Car"/>
    <w:link w:val="Encabezado"/>
    <w:rPr>
      <w:rFonts w:ascii="Arial" w:hAnsi="Arial"/>
    </w:rPr>
  </w:style>
  <w:style w:type="paragraph" w:customStyle="1" w:styleId="Text1">
    <w:name w:val="Text 1"/>
    <w:basedOn w:val="Normal"/>
    <w:pPr>
      <w:spacing w:before="120" w:after="120" w:line="240" w:lineRule="auto"/>
      <w:ind w:left="850"/>
      <w:jc w:val="both"/>
    </w:pPr>
    <w:rPr>
      <w:rFonts w:ascii="Times New Roman" w:eastAsia="Times New Roman" w:hAnsi="Times New Roman"/>
      <w:sz w:val="24"/>
      <w:szCs w:val="24"/>
      <w:lang w:val="en-GB" w:eastAsia="en-GB"/>
    </w:rPr>
  </w:style>
  <w:style w:type="paragraph" w:customStyle="1" w:styleId="Standard">
    <w:name w:val="Standard"/>
    <w:pPr>
      <w:widowControl w:val="0"/>
      <w:spacing w:before="57"/>
      <w:jc w:val="both"/>
    </w:pPr>
    <w:rPr>
      <w:rFonts w:ascii="Calibri" w:eastAsia="MS Mincho" w:hAnsi="Calibri" w:cs="Calibri"/>
      <w:szCs w:val="24"/>
      <w:lang w:eastAsia="ja-JP" w:bidi="fa-IR"/>
    </w:rPr>
  </w:style>
  <w:style w:type="character" w:styleId="Hipervnculovisitado">
    <w:name w:val="FollowedHyperlink"/>
    <w:basedOn w:val="Fuentedeprrafopredeter"/>
    <w:uiPriority w:val="99"/>
    <w:semiHidden/>
    <w:unhideWhenUsed/>
    <w:rPr>
      <w:color w:val="800080" w:themeColor="followedHyperlink"/>
      <w:u w:val="single"/>
    </w:rPr>
  </w:style>
  <w:style w:type="character" w:customStyle="1" w:styleId="Mencinsinresolver1">
    <w:name w:val="Mención sin resolver1"/>
    <w:basedOn w:val="Fuentedeprrafopredeter"/>
    <w:uiPriority w:val="99"/>
    <w:semiHidden/>
    <w:unhideWhenUsed/>
    <w:rPr>
      <w:color w:val="605E5C"/>
      <w:shd w:val="clear" w:color="auto" w:fill="E1DFDD"/>
    </w:rPr>
  </w:style>
  <w:style w:type="character" w:styleId="Textoennegrita">
    <w:name w:val="Strong"/>
    <w:basedOn w:val="Fuentedeprrafopredeter"/>
    <w:uiPriority w:val="22"/>
    <w:qFormat/>
    <w:rPr>
      <w:b/>
      <w:bCs/>
    </w:rPr>
  </w:style>
  <w:style w:type="character" w:customStyle="1" w:styleId="PrrafodelistaCar">
    <w:name w:val="Párrafo de lista Car"/>
    <w:link w:val="Prrafodelista"/>
    <w:uiPriority w:val="34"/>
    <w:qFormat/>
    <w:rPr>
      <w:rFonts w:ascii="Arial" w:hAnsi="Arial"/>
      <w:lang w:val="en-US"/>
    </w:rPr>
  </w:style>
  <w:style w:type="character" w:styleId="Mencinsinresolver">
    <w:name w:val="Unresolved Mention"/>
    <w:basedOn w:val="Fuentedeprrafopredeter"/>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collab-ef.wimi.pro/airtime/" TargetMode="External"/><Relationship Id="rId18" Type="http://schemas.openxmlformats.org/officeDocument/2006/relationships/hyperlink" Target="mailto:le-delegue-a-la-protection-des-donnees-personnelles@finances.gouv.fr" TargetMode="Externa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yperlink" Target="mailto:tj-paris@justice.fr"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www.diplomatie.gouv.fr/fr/conseils-aux-voyageurs/"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www.marches-publics.gouv.fr" TargetMode="External"/><Relationship Id="rId20" Type="http://schemas.openxmlformats.org/officeDocument/2006/relationships/hyperlink" Target="mailto:tj-paris@justice.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https://www.diplomatie.gouv.fr/fr/conseils-aux-voyageurs/" TargetMode="Externa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mailto:informatique.libertes@expertisefrance.f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diplomatie.gouv.fr/fr/conseils-aux-voyageurs/" TargetMode="External"/><Relationship Id="rId22" Type="http://schemas.openxmlformats.org/officeDocument/2006/relationships/header" Target="header3.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7DF61E-59A4-4CB7-91F6-3B1CC52C5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5733</Words>
  <Characters>31533</Characters>
  <Application>Microsoft Office Word</Application>
  <DocSecurity>0</DocSecurity>
  <Lines>262</Lines>
  <Paragraphs>74</Paragraphs>
  <ScaleCrop>false</ScaleCrop>
  <Company>MINEFI</Company>
  <LinksUpToDate>false</LinksUpToDate>
  <CharactersWithSpaces>37192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TRADUTEC</dc:creator>
  <cp:lastModifiedBy>Camilo Brinez</cp:lastModifiedBy>
  <cp:revision>7</cp:revision>
  <dcterms:created xsi:type="dcterms:W3CDTF">2026-04-20T21:25:00Z</dcterms:created>
  <dcterms:modified xsi:type="dcterms:W3CDTF">2026-04-23T20:50:00Z</dcterms:modified>
</cp:coreProperties>
</file>