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AFA438" w14:textId="77777777" w:rsidR="006454D0" w:rsidRDefault="006454D0" w:rsidP="006454D0">
      <w:pPr>
        <w:pStyle w:val="Titre4"/>
        <w:numPr>
          <w:ilvl w:val="0"/>
          <w:numId w:val="0"/>
        </w:numPr>
        <w:tabs>
          <w:tab w:val="left" w:pos="708"/>
        </w:tabs>
        <w:ind w:left="851"/>
        <w:rPr>
          <w:rFonts w:ascii="Arial" w:hAnsi="Arial" w:cs="Arial"/>
          <w:sz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5"/>
        <w:gridCol w:w="8820"/>
      </w:tblGrid>
      <w:tr w:rsidR="006454D0" w14:paraId="798A46A6" w14:textId="77777777" w:rsidTr="006454D0">
        <w:trPr>
          <w:trHeight w:val="440"/>
        </w:trPr>
        <w:tc>
          <w:tcPr>
            <w:tcW w:w="250" w:type="dxa"/>
            <w:tcBorders>
              <w:top w:val="nil"/>
              <w:left w:val="nil"/>
              <w:bottom w:val="nil"/>
              <w:right w:val="single" w:sz="4" w:space="0" w:color="auto"/>
            </w:tcBorders>
          </w:tcPr>
          <w:p w14:paraId="553BB3E9" w14:textId="77777777" w:rsidR="006454D0" w:rsidRDefault="006454D0">
            <w:pPr>
              <w:jc w:val="center"/>
              <w:rPr>
                <w:rFonts w:ascii="Arial" w:hAnsi="Arial" w:cs="Arial"/>
                <w:color w:val="002060"/>
              </w:rPr>
            </w:pPr>
          </w:p>
        </w:tc>
        <w:tc>
          <w:tcPr>
            <w:tcW w:w="10172" w:type="dxa"/>
            <w:tcBorders>
              <w:top w:val="single" w:sz="4" w:space="0" w:color="auto"/>
              <w:left w:val="single" w:sz="4" w:space="0" w:color="auto"/>
              <w:bottom w:val="single" w:sz="4" w:space="0" w:color="auto"/>
              <w:right w:val="single" w:sz="4" w:space="0" w:color="auto"/>
            </w:tcBorders>
            <w:shd w:val="clear" w:color="auto" w:fill="EEECE1"/>
          </w:tcPr>
          <w:p w14:paraId="6E71DAFE"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rPr>
            </w:pPr>
          </w:p>
          <w:p w14:paraId="20EB2AF3"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Pr>
                <w:rFonts w:ascii="Arial" w:hAnsi="Arial" w:cs="Arial"/>
                <w:b/>
                <w:sz w:val="36"/>
                <w:szCs w:val="36"/>
              </w:rPr>
              <w:t>MARCHE EN PROCEDURE ADAPTEE</w:t>
            </w:r>
          </w:p>
          <w:p w14:paraId="78DB7CAC"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i/>
                <w:color w:val="808080"/>
              </w:rPr>
            </w:pPr>
            <w:r>
              <w:rPr>
                <w:rFonts w:ascii="Arial" w:hAnsi="Arial" w:cs="Arial"/>
                <w:i/>
                <w:color w:val="808080"/>
              </w:rPr>
              <w:t>(</w:t>
            </w:r>
            <w:proofErr w:type="gramStart"/>
            <w:r>
              <w:rPr>
                <w:rFonts w:ascii="Arial" w:hAnsi="Arial" w:cs="Arial"/>
                <w:i/>
                <w:color w:val="808080"/>
              </w:rPr>
              <w:t>le</w:t>
            </w:r>
            <w:proofErr w:type="gramEnd"/>
            <w:r>
              <w:rPr>
                <w:rFonts w:ascii="Arial" w:hAnsi="Arial" w:cs="Arial"/>
                <w:i/>
                <w:color w:val="808080"/>
              </w:rPr>
              <w:t xml:space="preserve"> présent document tient lieu de règlement de la consultation et de contrat)</w:t>
            </w:r>
          </w:p>
          <w:p w14:paraId="174ACEDE"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color w:val="548DD4"/>
              </w:rPr>
            </w:pPr>
            <w:r>
              <w:rPr>
                <w:rFonts w:ascii="Arial" w:hAnsi="Arial" w:cs="Arial"/>
                <w:color w:val="1212EE"/>
              </w:rPr>
              <w:t>DOCUMENT A COMPLETER ET A TRANSMETTRE AU SERCICE ACHATS MARCHES QUI CONSERVE LES ORIGINAUX</w:t>
            </w:r>
          </w:p>
          <w:p w14:paraId="0668D0A4" w14:textId="144A64D5" w:rsidR="006454D0" w:rsidRPr="00397560" w:rsidRDefault="006454D0" w:rsidP="00397560">
            <w:pPr>
              <w:pStyle w:val="Paragraphedeliste"/>
              <w:tabs>
                <w:tab w:val="left" w:pos="1134"/>
              </w:tabs>
              <w:ind w:left="1418"/>
              <w:rPr>
                <w:rFonts w:ascii="Arial" w:hAnsi="Arial" w:cs="Arial"/>
                <w:sz w:val="20"/>
                <w:szCs w:val="20"/>
              </w:rPr>
            </w:pPr>
            <w:r>
              <w:rPr>
                <w:noProof/>
                <w:lang w:eastAsia="fr-FR"/>
              </w:rPr>
              <mc:AlternateContent>
                <mc:Choice Requires="wps">
                  <w:drawing>
                    <wp:anchor distT="0" distB="0" distL="114300" distR="114300" simplePos="0" relativeHeight="251658240" behindDoc="0" locked="0" layoutInCell="1" allowOverlap="1" wp14:anchorId="68A1DF01" wp14:editId="01F306EE">
                      <wp:simplePos x="0" y="0"/>
                      <wp:positionH relativeFrom="column">
                        <wp:posOffset>-48260</wp:posOffset>
                      </wp:positionH>
                      <wp:positionV relativeFrom="paragraph">
                        <wp:posOffset>52705</wp:posOffset>
                      </wp:positionV>
                      <wp:extent cx="865505" cy="403860"/>
                      <wp:effectExtent l="0" t="0" r="0" b="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65505" cy="403860"/>
                              </a:xfrm>
                              <a:prstGeom prst="rect">
                                <a:avLst/>
                              </a:prstGeom>
                              <a:noFill/>
                              <a:ln w="25400" cap="flat" cmpd="sng" algn="ctr">
                                <a:noFill/>
                                <a:prstDash val="solid"/>
                              </a:ln>
                              <a:effectLst/>
                            </wps:spPr>
                            <wps:txbx>
                              <w:txbxContent>
                                <w:p w14:paraId="434B2A0F" w14:textId="77777777" w:rsidR="006454D0" w:rsidRDefault="006454D0" w:rsidP="006454D0">
                                  <w:pPr>
                                    <w:jc w:val="center"/>
                                    <w:rPr>
                                      <w:color w:val="FF0000"/>
                                    </w:rPr>
                                  </w:pPr>
                                  <w:r>
                                    <w:rPr>
                                      <w:rFonts w:ascii="Arial Narrow" w:hAnsi="Arial Narrow" w:cs="Arial"/>
                                      <w:b/>
                                      <w:color w:val="FF0000"/>
                                      <w:sz w:val="16"/>
                                      <w:szCs w:val="16"/>
                                    </w:rPr>
                                    <w:t>INDICATION</w:t>
                                  </w:r>
                                  <w:r>
                                    <w:rPr>
                                      <w:rFonts w:ascii="Arial Narrow" w:hAnsi="Arial Narrow" w:cs="Arial"/>
                                      <w:b/>
                                      <w:color w:val="FF0000"/>
                                      <w:sz w:val="18"/>
                                      <w:szCs w:val="18"/>
                                    </w:rPr>
                                    <w:t>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xmlns="">
                  <w:pict>
                    <v:rect w14:anchorId="68A1DF01" id="Rectangle 2" o:spid="_x0000_s1026" style="position:absolute;left:0;text-align:left;margin-left:-3.8pt;margin-top:4.15pt;width:68.15pt;height:3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" filled="f" stroked="f" strokeweight="2pt">
                      <v:textbox>
                        <w:txbxContent>
                          <w:p w14:paraId="434B2A0F" w14:textId="77777777" w:rsidR="006454D0" w:rsidRDefault="006454D0" w:rsidP="006454D0">
                            <w:pPr>
                              <w:jc w:val="center"/>
                              <w:rPr>
                                <w:color w:val="FF0000"/>
                              </w:rPr>
                            </w:pPr>
                            <w:r>
                              <w:rPr>
                                <w:rFonts w:ascii="Arial Narrow" w:hAnsi="Arial Narrow" w:cs="Arial"/>
                                <w:b/>
                                <w:color w:val="FF0000"/>
                                <w:sz w:val="16"/>
                                <w:szCs w:val="16"/>
                              </w:rPr>
                              <w:t>INDICATION</w:t>
                            </w:r>
                            <w:r>
                              <w:rPr>
                                <w:rFonts w:ascii="Arial Narrow" w:hAnsi="Arial Narrow" w:cs="Arial"/>
                                <w:b/>
                                <w:color w:val="FF0000"/>
                                <w:sz w:val="18"/>
                                <w:szCs w:val="18"/>
                              </w:rPr>
                              <w:t>S</w:t>
                            </w:r>
                          </w:p>
                        </w:txbxContent>
                      </v:textbox>
                    </v:rect>
                  </w:pict>
                </mc:Fallback>
              </mc:AlternateContent>
            </w:r>
          </w:p>
          <w:p w14:paraId="1B243892" w14:textId="396C9880" w:rsidR="006454D0" w:rsidRPr="00397560" w:rsidRDefault="006454D0" w:rsidP="00397560">
            <w:pPr>
              <w:pStyle w:val="Paragraphedeliste"/>
              <w:tabs>
                <w:tab w:val="left" w:pos="1134"/>
              </w:tabs>
              <w:ind w:left="1418"/>
              <w:rPr>
                <w:rFonts w:ascii="Arial" w:hAnsi="Arial" w:cs="Arial"/>
                <w:sz w:val="20"/>
                <w:szCs w:val="20"/>
              </w:rPr>
            </w:pPr>
            <w:r>
              <w:rPr>
                <w:rFonts w:ascii="Arial" w:hAnsi="Arial" w:cs="Arial"/>
                <w:sz w:val="20"/>
                <w:szCs w:val="20"/>
              </w:rPr>
              <w:t>LE CANDIDAT COMPLETE LA PARTIE EN JAUNE</w:t>
            </w:r>
          </w:p>
          <w:p w14:paraId="579AEDB6"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sz w:val="24"/>
                <w:szCs w:val="24"/>
              </w:rPr>
            </w:pPr>
            <w:r>
              <w:rPr>
                <w:rFonts w:ascii="Arial" w:hAnsi="Arial" w:cs="Arial"/>
                <w:b/>
                <w:sz w:val="24"/>
                <w:szCs w:val="24"/>
              </w:rPr>
              <w:t>Partie réservée au Service achats Marchés</w:t>
            </w:r>
          </w:p>
          <w:p w14:paraId="6D9E538E" w14:textId="77777777"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color w:val="548DD4"/>
              </w:rPr>
            </w:pPr>
          </w:p>
          <w:p w14:paraId="6A8BFD7F" w14:textId="4AB5A76A" w:rsidR="006454D0" w:rsidRDefault="006454D0">
            <w:pPr>
              <w:pBdr>
                <w:top w:val="single" w:sz="4" w:space="1" w:color="auto"/>
                <w:left w:val="single" w:sz="4" w:space="4" w:color="auto"/>
                <w:bottom w:val="single" w:sz="4" w:space="1" w:color="auto"/>
                <w:right w:val="single" w:sz="4" w:space="4" w:color="auto"/>
              </w:pBdr>
              <w:jc w:val="center"/>
              <w:rPr>
                <w:rFonts w:ascii="Arial" w:hAnsi="Arial" w:cs="Arial"/>
                <w:b/>
                <w:sz w:val="36"/>
                <w:szCs w:val="36"/>
              </w:rPr>
            </w:pPr>
            <w:r>
              <w:rPr>
                <w:rFonts w:ascii="Arial" w:hAnsi="Arial" w:cs="Arial"/>
                <w:b/>
                <w:sz w:val="36"/>
                <w:szCs w:val="36"/>
              </w:rPr>
              <w:t xml:space="preserve">MARCHE N° </w:t>
            </w:r>
            <w:r w:rsidR="00397560" w:rsidRPr="000D0452">
              <w:rPr>
                <w:rFonts w:ascii="Arial" w:hAnsi="Arial" w:cs="Arial"/>
                <w:b/>
                <w:sz w:val="36"/>
                <w:szCs w:val="36"/>
              </w:rPr>
              <w:t>ub26.12</w:t>
            </w:r>
          </w:p>
          <w:p w14:paraId="0ABF2AC4" w14:textId="77777777" w:rsidR="00397560" w:rsidRDefault="00397560">
            <w:pPr>
              <w:pBdr>
                <w:top w:val="single" w:sz="4" w:space="1" w:color="auto"/>
                <w:left w:val="single" w:sz="4" w:space="4" w:color="auto"/>
                <w:bottom w:val="single" w:sz="4" w:space="1" w:color="auto"/>
                <w:right w:val="single" w:sz="4" w:space="4" w:color="auto"/>
              </w:pBdr>
              <w:jc w:val="center"/>
              <w:rPr>
                <w:rFonts w:ascii="Arial" w:hAnsi="Arial" w:cs="Arial"/>
                <w:b/>
                <w:color w:val="548DD4"/>
              </w:rPr>
            </w:pPr>
          </w:p>
          <w:p w14:paraId="1788D851" w14:textId="77777777" w:rsidR="006454D0" w:rsidRPr="00BB64D6" w:rsidRDefault="006454D0">
            <w:pPr>
              <w:pBdr>
                <w:top w:val="single" w:sz="4" w:space="1" w:color="auto"/>
                <w:left w:val="single" w:sz="4" w:space="4" w:color="auto"/>
                <w:bottom w:val="single" w:sz="4" w:space="1" w:color="auto"/>
                <w:right w:val="single" w:sz="4" w:space="4" w:color="auto"/>
              </w:pBdr>
              <w:ind w:firstLine="708"/>
              <w:jc w:val="center"/>
              <w:rPr>
                <w:rFonts w:ascii="Arial" w:eastAsia="MS Gothic" w:hAnsi="Arial" w:cs="Arial"/>
              </w:rPr>
            </w:pPr>
            <w:r w:rsidRPr="00BB64D6">
              <w:rPr>
                <w:rFonts w:ascii="Arial" w:eastAsia="MS Gothic" w:hAnsi="Arial" w:cs="Arial"/>
              </w:rPr>
              <w:t>Marché passé en application du code de la commande publique (ordonnance n° 2018-1074 du 26 novembre 2018 et le décret n° 201</w:t>
            </w:r>
            <w:r w:rsidR="00E04C7A" w:rsidRPr="00BB64D6">
              <w:rPr>
                <w:rFonts w:ascii="Arial" w:eastAsia="MS Gothic" w:hAnsi="Arial" w:cs="Arial"/>
              </w:rPr>
              <w:t>8</w:t>
            </w:r>
            <w:r w:rsidRPr="00BB64D6">
              <w:rPr>
                <w:rFonts w:ascii="Arial" w:eastAsia="MS Gothic" w:hAnsi="Arial" w:cs="Arial"/>
              </w:rPr>
              <w:t xml:space="preserve">-1075 du 3 décembre 2018). </w:t>
            </w:r>
          </w:p>
          <w:p w14:paraId="77DF5378" w14:textId="77777777" w:rsidR="006454D0" w:rsidRDefault="006454D0">
            <w:pPr>
              <w:pBdr>
                <w:top w:val="single" w:sz="4" w:space="1" w:color="auto"/>
                <w:left w:val="single" w:sz="4" w:space="4" w:color="auto"/>
                <w:bottom w:val="single" w:sz="4" w:space="1" w:color="auto"/>
                <w:right w:val="single" w:sz="4" w:space="4" w:color="auto"/>
              </w:pBdr>
              <w:ind w:firstLine="708"/>
              <w:jc w:val="both"/>
              <w:rPr>
                <w:rFonts w:eastAsia="MS Gothic"/>
              </w:rPr>
            </w:pPr>
          </w:p>
          <w:p w14:paraId="4D921DB3" w14:textId="431B1D87" w:rsidR="006454D0" w:rsidRDefault="006454D0">
            <w:pPr>
              <w:pBdr>
                <w:top w:val="single" w:sz="4" w:space="1" w:color="auto"/>
                <w:left w:val="single" w:sz="4" w:space="4" w:color="auto"/>
                <w:bottom w:val="single" w:sz="4" w:space="1" w:color="auto"/>
                <w:right w:val="single" w:sz="4" w:space="4" w:color="auto"/>
              </w:pBdr>
              <w:ind w:firstLine="708"/>
              <w:jc w:val="both"/>
              <w:rPr>
                <w:rFonts w:ascii="Arial" w:hAnsi="Arial" w:cs="Arial"/>
                <w:b/>
                <w:color w:val="548DD4"/>
              </w:rPr>
            </w:pPr>
            <w:r>
              <w:rPr>
                <w:rFonts w:ascii="Arial" w:hAnsi="Arial" w:cs="Arial"/>
                <w:b/>
                <w:sz w:val="28"/>
                <w:szCs w:val="36"/>
              </w:rPr>
              <w:t xml:space="preserve">DATE LIMITE DE REMISE DES PLIS : </w:t>
            </w:r>
            <w:r w:rsidR="00A82A08">
              <w:rPr>
                <w:rFonts w:ascii="Arial" w:hAnsi="Arial" w:cs="Arial"/>
                <w:b/>
                <w:sz w:val="28"/>
                <w:szCs w:val="36"/>
              </w:rPr>
              <w:t>29</w:t>
            </w:r>
            <w:r w:rsidR="00906E28">
              <w:rPr>
                <w:rFonts w:ascii="Arial" w:hAnsi="Arial" w:cs="Arial"/>
                <w:b/>
                <w:sz w:val="28"/>
                <w:szCs w:val="36"/>
              </w:rPr>
              <w:t>/0</w:t>
            </w:r>
            <w:r w:rsidR="00A82A08">
              <w:rPr>
                <w:rFonts w:ascii="Arial" w:hAnsi="Arial" w:cs="Arial"/>
                <w:b/>
                <w:sz w:val="28"/>
                <w:szCs w:val="36"/>
              </w:rPr>
              <w:t>5</w:t>
            </w:r>
            <w:r w:rsidR="00906E28">
              <w:rPr>
                <w:rFonts w:ascii="Arial" w:hAnsi="Arial" w:cs="Arial"/>
                <w:b/>
                <w:sz w:val="28"/>
                <w:szCs w:val="36"/>
              </w:rPr>
              <w:t>/2026 à12h</w:t>
            </w:r>
          </w:p>
        </w:tc>
      </w:tr>
    </w:tbl>
    <w:p w14:paraId="48C53A5A" w14:textId="77777777" w:rsidR="006454D0" w:rsidRDefault="006454D0" w:rsidP="006454D0">
      <w:pPr>
        <w:pStyle w:val="Titredocument1"/>
        <w:widowControl/>
        <w:pBdr>
          <w:top w:val="single" w:sz="4" w:space="1" w:color="auto" w:shadow="1"/>
          <w:left w:val="single" w:sz="4" w:space="0" w:color="auto" w:shadow="1"/>
          <w:bottom w:val="single" w:sz="4" w:space="1" w:color="auto" w:shadow="1"/>
          <w:right w:val="single" w:sz="4" w:space="4" w:color="auto" w:shadow="1"/>
        </w:pBdr>
        <w:jc w:val="both"/>
        <w:rPr>
          <w:rFonts w:ascii="Times New Roman" w:hAnsi="Times New Roman"/>
          <w:i/>
          <w:sz w:val="24"/>
          <w:szCs w:val="24"/>
        </w:rPr>
      </w:pPr>
      <w:r>
        <w:rPr>
          <w:rFonts w:ascii="Times New Roman" w:hAnsi="Times New Roman"/>
          <w:i/>
          <w:sz w:val="24"/>
          <w:szCs w:val="24"/>
          <w:highlight w:val="yellow"/>
        </w:rPr>
        <w:t>LE CANDIDAT REMPLIT LES CHAMPS SURLIGNES EN JAUNE DANS LE PRESENT DOCUMENT, LE SIGNE (PERSONNE AUTORISEE A ENGAGER LA PERSONNE MORALE) ET LE TRANSMET DANS SA REPONSE A LA CONSULTATION, ACCOMPAGNE DES PIECES MENTIONNEES DANS LE REGLEMENT DE LA CONSULTATION.</w:t>
      </w:r>
    </w:p>
    <w:p w14:paraId="515C65D6" w14:textId="77777777" w:rsidR="006454D0" w:rsidRDefault="006454D0" w:rsidP="006454D0">
      <w:pPr>
        <w:pBdr>
          <w:top w:val="single" w:sz="4" w:space="1" w:color="auto"/>
          <w:left w:val="single" w:sz="4" w:space="4" w:color="auto"/>
          <w:bottom w:val="single" w:sz="4" w:space="1" w:color="auto"/>
          <w:right w:val="single" w:sz="4" w:space="4" w:color="auto"/>
        </w:pBdr>
        <w:jc w:val="center"/>
        <w:rPr>
          <w:rFonts w:ascii="Arial" w:hAnsi="Arial" w:cs="Arial"/>
          <w:b/>
        </w:rPr>
      </w:pPr>
      <w:r>
        <w:rPr>
          <w:rFonts w:ascii="Arial" w:hAnsi="Arial" w:cs="Arial"/>
          <w:b/>
        </w:rPr>
        <w:t xml:space="preserve">PARTIE A –CAHIER DES CHARGES </w:t>
      </w:r>
    </w:p>
    <w:p w14:paraId="60BBA618" w14:textId="77777777" w:rsidR="006454D0" w:rsidRDefault="006454D0" w:rsidP="006454D0">
      <w:pPr>
        <w:ind w:left="360"/>
        <w:rPr>
          <w:rFonts w:ascii="Arial" w:hAnsi="Arial" w:cs="Arial"/>
          <w:b/>
          <w:u w:val="single"/>
        </w:rPr>
      </w:pPr>
    </w:p>
    <w:p w14:paraId="1F468AED" w14:textId="77777777" w:rsidR="00397560" w:rsidRPr="000D0452" w:rsidRDefault="00397560" w:rsidP="00397560">
      <w:pPr>
        <w:numPr>
          <w:ilvl w:val="0"/>
          <w:numId w:val="2"/>
        </w:numPr>
        <w:rPr>
          <w:rFonts w:ascii="Arial" w:hAnsi="Arial" w:cs="Arial"/>
          <w:b/>
        </w:rPr>
      </w:pPr>
      <w:r w:rsidRPr="000D0452">
        <w:rPr>
          <w:rFonts w:ascii="Arial" w:hAnsi="Arial" w:cs="Arial"/>
          <w:b/>
          <w:u w:val="single"/>
        </w:rPr>
        <w:t>Nature du marché</w:t>
      </w:r>
      <w:r w:rsidRPr="000D0452">
        <w:rPr>
          <w:rFonts w:ascii="Arial" w:hAnsi="Arial" w:cs="Arial"/>
          <w:i/>
          <w:color w:val="808080"/>
        </w:rPr>
        <w:t> :</w:t>
      </w:r>
    </w:p>
    <w:p w14:paraId="3CD606FA" w14:textId="77777777" w:rsidR="006454D0" w:rsidRDefault="006454D0" w:rsidP="006454D0">
      <w:pPr>
        <w:rPr>
          <w:rFonts w:ascii="Arial" w:hAnsi="Arial" w:cs="Arial"/>
          <w:b/>
        </w:rPr>
      </w:pPr>
    </w:p>
    <w:p w14:paraId="79D67C42" w14:textId="70960B4E" w:rsidR="006454D0" w:rsidRDefault="00397560" w:rsidP="000D66DB">
      <w:pPr>
        <w:tabs>
          <w:tab w:val="left" w:pos="5160"/>
        </w:tabs>
        <w:rPr>
          <w:rFonts w:ascii="Arial" w:hAnsi="Arial" w:cs="Arial"/>
          <w:b/>
        </w:rPr>
      </w:pPr>
      <w:r>
        <w:rPr>
          <w:rFonts w:ascii="Arial" w:hAnsi="Arial" w:cs="Arial"/>
          <w:b/>
        </w:rPr>
        <w:fldChar w:fldCharType="begin">
          <w:ffData>
            <w:name w:val="CaseACocher1"/>
            <w:enabled/>
            <w:calcOnExit w:val="0"/>
            <w:checkBox>
              <w:sizeAuto/>
              <w:default w:val="1"/>
            </w:checkBox>
          </w:ffData>
        </w:fldChar>
      </w:r>
      <w:bookmarkStart w:id="0" w:name="CaseACocher1"/>
      <w:r>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rPr>
          <w:rFonts w:ascii="Arial" w:hAnsi="Arial" w:cs="Arial"/>
          <w:b/>
        </w:rPr>
        <w:fldChar w:fldCharType="end"/>
      </w:r>
      <w:bookmarkEnd w:id="0"/>
      <w:r w:rsidR="006454D0">
        <w:rPr>
          <w:rFonts w:ascii="Arial" w:hAnsi="Arial" w:cs="Arial"/>
          <w:b/>
        </w:rPr>
        <w:t>Fourniture Equipement</w:t>
      </w:r>
      <w:r w:rsidR="000D66DB">
        <w:rPr>
          <w:rFonts w:ascii="Arial" w:hAnsi="Arial" w:cs="Arial"/>
          <w:b/>
        </w:rPr>
        <w:tab/>
      </w:r>
    </w:p>
    <w:p w14:paraId="3469EF35" w14:textId="77777777" w:rsidR="006454D0" w:rsidRDefault="006454D0" w:rsidP="006454D0">
      <w:pPr>
        <w:rPr>
          <w:rFonts w:ascii="Arial" w:hAnsi="Arial" w:cs="Arial"/>
          <w:b/>
        </w:rPr>
      </w:pPr>
      <w:r>
        <w:rPr>
          <w:rFonts w:ascii="Arial" w:hAnsi="Arial" w:cs="Arial"/>
          <w:b/>
        </w:rPr>
        <w:fldChar w:fldCharType="begin">
          <w:ffData>
            <w:name w:val="CaseACocher2"/>
            <w:enabled/>
            <w:calcOnExit w:val="0"/>
            <w:checkBox>
              <w:sizeAuto/>
              <w:default w:val="0"/>
            </w:checkBox>
          </w:ffData>
        </w:fldChar>
      </w:r>
      <w:bookmarkStart w:id="1" w:name="CaseACocher2"/>
      <w:r>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fldChar w:fldCharType="end"/>
      </w:r>
      <w:bookmarkEnd w:id="1"/>
      <w:r>
        <w:rPr>
          <w:rFonts w:ascii="Arial" w:hAnsi="Arial" w:cs="Arial"/>
          <w:b/>
        </w:rPr>
        <w:t xml:space="preserve"> Fourniture Consommables</w:t>
      </w:r>
    </w:p>
    <w:p w14:paraId="5F0A8836" w14:textId="77777777" w:rsidR="006454D0" w:rsidRDefault="006454D0" w:rsidP="006454D0">
      <w:pPr>
        <w:rPr>
          <w:rFonts w:ascii="Arial" w:hAnsi="Arial" w:cs="Arial"/>
          <w:b/>
        </w:rPr>
      </w:pPr>
      <w:r>
        <w:rPr>
          <w:rFonts w:ascii="Arial" w:hAnsi="Arial" w:cs="Arial"/>
          <w:b/>
        </w:rPr>
        <w:fldChar w:fldCharType="begin">
          <w:ffData>
            <w:name w:val="CaseACocher3"/>
            <w:enabled/>
            <w:calcOnExit w:val="0"/>
            <w:checkBox>
              <w:sizeAuto/>
              <w:default w:val="0"/>
            </w:checkBox>
          </w:ffData>
        </w:fldChar>
      </w:r>
      <w:bookmarkStart w:id="2" w:name="CaseACocher3"/>
      <w:r>
        <w:rPr>
          <w:rFonts w:ascii="Arial" w:hAnsi="Arial" w:cs="Arial"/>
          <w:b/>
        </w:rPr>
        <w:instrText xml:space="preserve"> FORMCHECKBOX </w:instrText>
      </w:r>
      <w:r w:rsidR="00000000">
        <w:rPr>
          <w:rFonts w:ascii="Arial" w:hAnsi="Arial" w:cs="Arial"/>
          <w:b/>
        </w:rPr>
      </w:r>
      <w:r w:rsidR="00000000">
        <w:rPr>
          <w:rFonts w:ascii="Arial" w:hAnsi="Arial" w:cs="Arial"/>
          <w:b/>
        </w:rPr>
        <w:fldChar w:fldCharType="separate"/>
      </w:r>
      <w:r>
        <w:fldChar w:fldCharType="end"/>
      </w:r>
      <w:bookmarkEnd w:id="2"/>
      <w:r>
        <w:rPr>
          <w:rFonts w:ascii="Arial" w:hAnsi="Arial" w:cs="Arial"/>
          <w:b/>
        </w:rPr>
        <w:t xml:space="preserve"> Prestations de services</w:t>
      </w:r>
    </w:p>
    <w:p w14:paraId="32187628" w14:textId="77777777" w:rsidR="006454D0" w:rsidRDefault="006454D0" w:rsidP="006454D0">
      <w:pPr>
        <w:jc w:val="center"/>
        <w:rPr>
          <w:rFonts w:ascii="Arial" w:hAnsi="Arial" w:cs="Arial"/>
        </w:rPr>
      </w:pPr>
    </w:p>
    <w:p w14:paraId="6F799DA4" w14:textId="77777777" w:rsidR="006454D0" w:rsidRDefault="006454D0" w:rsidP="006454D0">
      <w:pPr>
        <w:rPr>
          <w:rFonts w:ascii="Arial" w:hAnsi="Arial" w:cs="Arial"/>
          <w:b/>
          <w:color w:val="FF0000"/>
        </w:rPr>
      </w:pPr>
    </w:p>
    <w:p w14:paraId="27A196DD" w14:textId="77777777" w:rsidR="006454D0" w:rsidRDefault="006454D0" w:rsidP="006454D0">
      <w:pPr>
        <w:numPr>
          <w:ilvl w:val="0"/>
          <w:numId w:val="2"/>
        </w:numPr>
        <w:rPr>
          <w:rFonts w:ascii="Arial" w:hAnsi="Arial" w:cs="Arial"/>
          <w:b/>
          <w:bCs/>
          <w:color w:val="3366FF"/>
        </w:rPr>
      </w:pPr>
      <w:r>
        <w:rPr>
          <w:rFonts w:ascii="Arial" w:hAnsi="Arial" w:cs="Arial"/>
          <w:b/>
          <w:u w:val="single"/>
        </w:rPr>
        <w:t>Objet du marché</w:t>
      </w:r>
      <w:r>
        <w:rPr>
          <w:rFonts w:ascii="Arial" w:hAnsi="Arial" w:cs="Arial"/>
        </w:rPr>
        <w:t> :</w:t>
      </w:r>
      <w:r>
        <w:rPr>
          <w:rFonts w:ascii="Arial" w:hAnsi="Arial" w:cs="Arial"/>
          <w:b/>
          <w:bCs/>
          <w:color w:val="3366FF"/>
        </w:rPr>
        <w:t xml:space="preserve"> </w:t>
      </w:r>
    </w:p>
    <w:p w14:paraId="3D555B46" w14:textId="77777777" w:rsidR="00397560" w:rsidRDefault="00397560" w:rsidP="00397560">
      <w:pPr>
        <w:rPr>
          <w:rFonts w:ascii="Arial" w:hAnsi="Arial" w:cs="Arial"/>
          <w:b/>
          <w:bCs/>
          <w:color w:val="3366FF"/>
        </w:rPr>
      </w:pPr>
    </w:p>
    <w:p w14:paraId="5E9708B3" w14:textId="0E9B5F87" w:rsidR="00397560" w:rsidRPr="00397560" w:rsidRDefault="00397560" w:rsidP="00397560">
      <w:pPr>
        <w:jc w:val="both"/>
        <w:rPr>
          <w:rFonts w:ascii="Arial" w:hAnsi="Arial" w:cs="Arial"/>
          <w:b/>
          <w:bCs/>
        </w:rPr>
      </w:pPr>
      <w:r w:rsidRPr="00397560">
        <w:rPr>
          <w:rFonts w:ascii="Arial" w:hAnsi="Arial" w:cs="Arial"/>
        </w:rPr>
        <w:t>Le présent marché a pour objet la fourniture, la livraison, l’installation (vérification des calibrages des objectifs), la mise en ordre de marche, la garantie, la formation à l’utilisation et la formation aux opérations de maintenance préventive et curative de premier niveau d’</w:t>
      </w:r>
      <w:r w:rsidRPr="00397560">
        <w:rPr>
          <w:rFonts w:ascii="Arial" w:hAnsi="Arial" w:cs="Arial"/>
          <w:b/>
          <w:bCs/>
        </w:rPr>
        <w:t>un autoclave installé et opérationnel aux normes CE, apte à répondre à l’arrêté du 15 mars 2000</w:t>
      </w:r>
      <w:r>
        <w:rPr>
          <w:rFonts w:ascii="Arial" w:hAnsi="Arial" w:cs="Arial"/>
          <w:b/>
          <w:bCs/>
        </w:rPr>
        <w:t>.</w:t>
      </w:r>
      <w:r w:rsidRPr="00397560">
        <w:rPr>
          <w:rFonts w:ascii="Arial" w:hAnsi="Arial" w:cs="Arial"/>
          <w:b/>
          <w:bCs/>
        </w:rPr>
        <w:t xml:space="preserve"> </w:t>
      </w:r>
    </w:p>
    <w:p w14:paraId="6335A367" w14:textId="77777777" w:rsidR="00397560" w:rsidRPr="00397560" w:rsidRDefault="00397560" w:rsidP="00397560">
      <w:pPr>
        <w:jc w:val="both"/>
        <w:rPr>
          <w:rFonts w:ascii="Arial" w:hAnsi="Arial" w:cs="Arial"/>
        </w:rPr>
      </w:pPr>
    </w:p>
    <w:p w14:paraId="03395A66" w14:textId="1BCA813C" w:rsidR="006454D0" w:rsidRDefault="00397560" w:rsidP="00397560">
      <w:pPr>
        <w:jc w:val="both"/>
        <w:rPr>
          <w:rFonts w:ascii="Arial" w:hAnsi="Arial" w:cs="Arial"/>
          <w:bCs/>
        </w:rPr>
      </w:pPr>
      <w:r w:rsidRPr="00397560">
        <w:rPr>
          <w:rFonts w:ascii="Arial" w:hAnsi="Arial" w:cs="Arial"/>
        </w:rPr>
        <w:t>Code CPV : 33191110-9 autoclaves.</w:t>
      </w:r>
    </w:p>
    <w:p w14:paraId="4A4DB7D2" w14:textId="77777777" w:rsidR="006454D0" w:rsidRDefault="006454D0" w:rsidP="006454D0">
      <w:pPr>
        <w:jc w:val="both"/>
        <w:rPr>
          <w:rFonts w:ascii="Arial" w:hAnsi="Arial" w:cs="Arial"/>
          <w:b/>
          <w:u w:val="single"/>
        </w:rPr>
      </w:pPr>
    </w:p>
    <w:p w14:paraId="04C92130" w14:textId="77777777" w:rsidR="00397560" w:rsidRDefault="00397560" w:rsidP="006454D0">
      <w:pPr>
        <w:jc w:val="both"/>
        <w:rPr>
          <w:rFonts w:ascii="Arial" w:hAnsi="Arial" w:cs="Arial"/>
          <w:b/>
          <w:u w:val="single"/>
        </w:rPr>
      </w:pPr>
    </w:p>
    <w:p w14:paraId="2291D90C" w14:textId="783CDED1" w:rsidR="006454D0" w:rsidRDefault="006454D0" w:rsidP="006454D0">
      <w:pPr>
        <w:jc w:val="both"/>
        <w:rPr>
          <w:rFonts w:ascii="Arial" w:hAnsi="Arial" w:cs="Arial"/>
          <w:i/>
        </w:rPr>
      </w:pPr>
      <w:r>
        <w:rPr>
          <w:rFonts w:ascii="Arial" w:hAnsi="Arial" w:cs="Arial"/>
          <w:b/>
          <w:u w:val="single"/>
        </w:rPr>
        <w:t>Caractéristiques techniques et/ou fonctionnalités attendues</w:t>
      </w:r>
      <w:r>
        <w:rPr>
          <w:rFonts w:ascii="Arial" w:hAnsi="Arial" w:cs="Arial"/>
        </w:rPr>
        <w:t xml:space="preserve"> </w:t>
      </w:r>
    </w:p>
    <w:p w14:paraId="508D35B2" w14:textId="77777777" w:rsidR="006454D0" w:rsidRDefault="006454D0" w:rsidP="006454D0">
      <w:pPr>
        <w:jc w:val="both"/>
        <w:rPr>
          <w:rFonts w:ascii="Arial" w:hAnsi="Arial" w:cs="Arial"/>
          <w:b/>
          <w:u w:val="single"/>
        </w:rPr>
      </w:pPr>
    </w:p>
    <w:p w14:paraId="69D30B70" w14:textId="77777777" w:rsidR="00397560" w:rsidRDefault="00397560" w:rsidP="00397560">
      <w:pPr>
        <w:jc w:val="both"/>
        <w:rPr>
          <w:rFonts w:ascii="Arial" w:hAnsi="Arial" w:cs="Arial"/>
          <w:bCs/>
        </w:rPr>
      </w:pPr>
      <w:r>
        <w:rPr>
          <w:rFonts w:ascii="Arial" w:hAnsi="Arial" w:cs="Arial"/>
          <w:bCs/>
        </w:rPr>
        <w:t>L’animalerie doit remplacer un autoclave double-entrée. Côté A2, cet autoclave doit être installé de façon étanche. La cuve doit avoir une forme carrée ou rectangulaire (afin d’optimiser le chargement). Il doit être possible d’autoclaver des paniers de biberons vides, cages polycarbonates ou polysulfone et des sacs de litière. L’autoclave devra également avoir un cycle Bowie-dick. La capacité de la cuve doit être au minimum de 450 à 650</w:t>
      </w:r>
      <w:r w:rsidRPr="00F36D51">
        <w:rPr>
          <w:rFonts w:ascii="Arial" w:hAnsi="Arial" w:cs="Arial"/>
          <w:bCs/>
        </w:rPr>
        <w:t xml:space="preserve"> litres. </w:t>
      </w:r>
      <w:r>
        <w:rPr>
          <w:rFonts w:ascii="Arial" w:hAnsi="Arial" w:cs="Arial"/>
          <w:bCs/>
        </w:rPr>
        <w:t>Il est souhaitable de signaler le nombre de décibels et le nombre de kilocalories dégagés pendant le cycle.</w:t>
      </w:r>
    </w:p>
    <w:p w14:paraId="606AB48F" w14:textId="77777777" w:rsidR="00397560" w:rsidRDefault="00397560" w:rsidP="00397560">
      <w:pPr>
        <w:jc w:val="both"/>
        <w:rPr>
          <w:rFonts w:ascii="Arial" w:hAnsi="Arial" w:cs="Arial"/>
          <w:bCs/>
        </w:rPr>
      </w:pPr>
      <w:r>
        <w:rPr>
          <w:rFonts w:ascii="Arial" w:hAnsi="Arial" w:cs="Arial"/>
          <w:bCs/>
        </w:rPr>
        <w:t>La maintenance de l’appareil doit pouvoir être faite par l’entreprise de notre choix, sans avoir à faire intervenir le vendeur de l’autoclave périodiquement.</w:t>
      </w:r>
    </w:p>
    <w:p w14:paraId="789DA8DD" w14:textId="77777777" w:rsidR="00397560" w:rsidRDefault="00397560" w:rsidP="00397560">
      <w:pPr>
        <w:jc w:val="both"/>
        <w:rPr>
          <w:rFonts w:ascii="Arial" w:hAnsi="Arial" w:cs="Arial"/>
          <w:bCs/>
        </w:rPr>
      </w:pPr>
      <w:r>
        <w:rPr>
          <w:rFonts w:ascii="Arial" w:hAnsi="Arial" w:cs="Arial"/>
          <w:bCs/>
        </w:rPr>
        <w:t xml:space="preserve">Une arrivée d’air et un générateur existent déjà. Un nouvel apport de ces 2 éléments devra être justifié ou offert. Il est impératif de signaler le nombre de cages Type 3H (hauteur 18 cm x longueur 40 cm x </w:t>
      </w:r>
      <w:r>
        <w:rPr>
          <w:rFonts w:ascii="Arial" w:hAnsi="Arial" w:cs="Arial"/>
          <w:bCs/>
        </w:rPr>
        <w:lastRenderedPageBreak/>
        <w:t>largeur 26cm) qui pourront entrer dans un cycle d’autoclavage.</w:t>
      </w:r>
      <w:r w:rsidRPr="00F36D51">
        <w:rPr>
          <w:rFonts w:ascii="Arial" w:hAnsi="Arial" w:cs="Arial"/>
          <w:bCs/>
        </w:rPr>
        <w:t xml:space="preserve"> Ce modèle des cages est choisi pour que tous les fournisseurs puissent avoir la même référence.</w:t>
      </w:r>
    </w:p>
    <w:p w14:paraId="53641B19" w14:textId="77777777" w:rsidR="00397560" w:rsidRDefault="00397560" w:rsidP="00397560">
      <w:pPr>
        <w:jc w:val="both"/>
        <w:rPr>
          <w:rFonts w:ascii="Arial" w:hAnsi="Arial" w:cs="Arial"/>
          <w:bCs/>
        </w:rPr>
      </w:pPr>
    </w:p>
    <w:p w14:paraId="42706ED1" w14:textId="77777777" w:rsidR="00397560" w:rsidRDefault="00397560" w:rsidP="00397560">
      <w:pPr>
        <w:jc w:val="both"/>
        <w:rPr>
          <w:rFonts w:ascii="Arial" w:hAnsi="Arial" w:cs="Arial"/>
          <w:bCs/>
        </w:rPr>
      </w:pPr>
      <w:r>
        <w:rPr>
          <w:rFonts w:ascii="Arial" w:hAnsi="Arial" w:cs="Arial"/>
          <w:bCs/>
        </w:rPr>
        <w:t>L’alimentation électrique et les tuyaux d’eau sont présents.</w:t>
      </w:r>
    </w:p>
    <w:p w14:paraId="6E580E81" w14:textId="77777777" w:rsidR="00397560" w:rsidRDefault="00397560" w:rsidP="00397560">
      <w:pPr>
        <w:jc w:val="both"/>
        <w:rPr>
          <w:rFonts w:ascii="Arial" w:hAnsi="Arial" w:cs="Arial"/>
          <w:bCs/>
        </w:rPr>
      </w:pPr>
    </w:p>
    <w:p w14:paraId="43316F1D" w14:textId="77777777" w:rsidR="00397560" w:rsidRDefault="00397560" w:rsidP="00397560">
      <w:pPr>
        <w:jc w:val="both"/>
        <w:rPr>
          <w:rFonts w:ascii="Arial" w:hAnsi="Arial" w:cs="Arial"/>
          <w:bCs/>
        </w:rPr>
      </w:pPr>
      <w:r>
        <w:rPr>
          <w:rFonts w:ascii="Arial" w:hAnsi="Arial" w:cs="Arial"/>
          <w:bCs/>
        </w:rPr>
        <w:t>Le dialogue autoclave-opérateur doit être simple, clair et en français. Il est impératif de pouvoir obtenir un historique des cycles et de leur déroulé.</w:t>
      </w:r>
    </w:p>
    <w:p w14:paraId="5A8075F0" w14:textId="77777777" w:rsidR="00397560" w:rsidRDefault="00397560" w:rsidP="00397560">
      <w:pPr>
        <w:jc w:val="both"/>
        <w:rPr>
          <w:rFonts w:ascii="Arial" w:hAnsi="Arial" w:cs="Arial"/>
          <w:bCs/>
        </w:rPr>
      </w:pPr>
      <w:r>
        <w:rPr>
          <w:rFonts w:ascii="Arial" w:hAnsi="Arial" w:cs="Arial"/>
          <w:bCs/>
        </w:rPr>
        <w:t>Il devra dans son programme avoir l’interdiction d’ouverture simultanée des 2 portes. Des alarmes devront être présentes et opérationnelles en cas de problème de pression, de températures….</w:t>
      </w:r>
    </w:p>
    <w:p w14:paraId="0D396031" w14:textId="77777777" w:rsidR="00397560" w:rsidRDefault="00397560" w:rsidP="00397560">
      <w:pPr>
        <w:jc w:val="both"/>
        <w:rPr>
          <w:rFonts w:ascii="Arial" w:hAnsi="Arial" w:cs="Arial"/>
          <w:bCs/>
        </w:rPr>
      </w:pPr>
    </w:p>
    <w:p w14:paraId="6D2BEFC5" w14:textId="77777777" w:rsidR="00397560" w:rsidRDefault="00397560" w:rsidP="00397560">
      <w:pPr>
        <w:jc w:val="both"/>
        <w:rPr>
          <w:rFonts w:ascii="Arial" w:hAnsi="Arial" w:cs="Arial"/>
          <w:bCs/>
        </w:rPr>
      </w:pPr>
      <w:r>
        <w:rPr>
          <w:rFonts w:ascii="Arial" w:hAnsi="Arial" w:cs="Arial"/>
          <w:bCs/>
        </w:rPr>
        <w:t>Les documents techniques devront être joints à votre offre. Il est bien précisé que cet autoclave est un appareil pour zone à risques biologiques de niveau 2.</w:t>
      </w:r>
    </w:p>
    <w:p w14:paraId="499A4CB4" w14:textId="77777777" w:rsidR="00397560" w:rsidRDefault="00397560" w:rsidP="00397560">
      <w:pPr>
        <w:jc w:val="both"/>
        <w:rPr>
          <w:rFonts w:ascii="Arial" w:hAnsi="Arial" w:cs="Arial"/>
          <w:bCs/>
        </w:rPr>
      </w:pPr>
    </w:p>
    <w:p w14:paraId="3F7D8436" w14:textId="77777777" w:rsidR="00397560" w:rsidRDefault="00397560" w:rsidP="00397560">
      <w:pPr>
        <w:jc w:val="both"/>
        <w:rPr>
          <w:rFonts w:ascii="Arial" w:hAnsi="Arial" w:cs="Arial"/>
          <w:bCs/>
        </w:rPr>
      </w:pPr>
      <w:r>
        <w:rPr>
          <w:rFonts w:ascii="Arial" w:hAnsi="Arial" w:cs="Arial"/>
          <w:bCs/>
        </w:rPr>
        <w:t>Le démontage de l’autoclave, ne devra pas nuire au fonctionnement du second autoclave présent en laverie.</w:t>
      </w:r>
    </w:p>
    <w:p w14:paraId="4D45D7E5" w14:textId="77777777" w:rsidR="00397560" w:rsidRDefault="00397560" w:rsidP="00397560">
      <w:pPr>
        <w:jc w:val="both"/>
        <w:rPr>
          <w:rFonts w:ascii="Arial" w:hAnsi="Arial" w:cs="Arial"/>
          <w:bCs/>
        </w:rPr>
      </w:pPr>
      <w:r>
        <w:rPr>
          <w:rFonts w:ascii="Arial" w:hAnsi="Arial" w:cs="Arial"/>
          <w:bCs/>
        </w:rPr>
        <w:t>La compatibilité entre l’actuel réseau d’eau et électrique doit être vérifiée.</w:t>
      </w:r>
    </w:p>
    <w:p w14:paraId="0B784296" w14:textId="77777777" w:rsidR="00397560" w:rsidRDefault="00397560" w:rsidP="00397560">
      <w:pPr>
        <w:jc w:val="both"/>
        <w:rPr>
          <w:rFonts w:ascii="Arial" w:hAnsi="Arial" w:cs="Arial"/>
          <w:bCs/>
        </w:rPr>
      </w:pPr>
      <w:r>
        <w:rPr>
          <w:rFonts w:ascii="Arial" w:hAnsi="Arial" w:cs="Arial"/>
          <w:bCs/>
        </w:rPr>
        <w:t>La visite des lieux est obligatoire afin d’évaluer la faisabilité.</w:t>
      </w:r>
    </w:p>
    <w:p w14:paraId="1F9F3888" w14:textId="77777777" w:rsidR="00397560" w:rsidRDefault="00397560" w:rsidP="00397560">
      <w:pPr>
        <w:jc w:val="both"/>
        <w:rPr>
          <w:rFonts w:ascii="Arial" w:hAnsi="Arial" w:cs="Arial"/>
          <w:bCs/>
        </w:rPr>
      </w:pPr>
      <w:r>
        <w:rPr>
          <w:rFonts w:ascii="Arial" w:hAnsi="Arial" w:cs="Arial"/>
          <w:bCs/>
        </w:rPr>
        <w:t>Pour cela prendre rendez-vous avec Mme Saint-Giorgio.</w:t>
      </w:r>
    </w:p>
    <w:p w14:paraId="3A486A2F" w14:textId="77777777" w:rsidR="00397560" w:rsidRDefault="00397560" w:rsidP="00397560">
      <w:pPr>
        <w:jc w:val="both"/>
        <w:rPr>
          <w:rFonts w:ascii="Arial" w:hAnsi="Arial" w:cs="Arial"/>
          <w:bCs/>
        </w:rPr>
      </w:pPr>
      <w:r>
        <w:rPr>
          <w:rFonts w:ascii="Arial" w:hAnsi="Arial" w:cs="Arial"/>
          <w:bCs/>
        </w:rPr>
        <w:t>L’ancien autoclave devra être démonté proprement et évacué. Les documents de l’ancien autoclave peuvent être fournis sur demande. Le nouvel autoclave devra être installé sans casser les flux d’air de la zone A2. Les sols et les murs ne devront pas être détériorés, ou alors remis en état gratuitement.</w:t>
      </w:r>
    </w:p>
    <w:p w14:paraId="071E706F" w14:textId="77777777" w:rsidR="00397560" w:rsidRPr="008434E9" w:rsidRDefault="00397560" w:rsidP="00397560">
      <w:pPr>
        <w:jc w:val="both"/>
        <w:rPr>
          <w:rFonts w:ascii="Arial" w:hAnsi="Arial" w:cs="Arial"/>
          <w:bCs/>
        </w:rPr>
      </w:pPr>
    </w:p>
    <w:p w14:paraId="35CC0042" w14:textId="77777777" w:rsidR="00397560" w:rsidRPr="000D0452" w:rsidRDefault="00397560" w:rsidP="00397560">
      <w:pPr>
        <w:jc w:val="both"/>
        <w:rPr>
          <w:rFonts w:ascii="Arial" w:hAnsi="Arial" w:cs="Arial"/>
          <w:b/>
          <w:u w:val="single"/>
        </w:rPr>
      </w:pPr>
      <w:r w:rsidRPr="000D0452">
        <w:rPr>
          <w:rFonts w:ascii="Arial" w:hAnsi="Arial" w:cs="Arial"/>
          <w:b/>
          <w:u w:val="single"/>
        </w:rPr>
        <w:t>La livraison, l’installation et la facturation doivent être effectuées avant fin décembre 2026.</w:t>
      </w:r>
    </w:p>
    <w:p w14:paraId="28CEECF7" w14:textId="77777777" w:rsidR="00794639" w:rsidRDefault="00794639" w:rsidP="006454D0">
      <w:pPr>
        <w:jc w:val="both"/>
        <w:rPr>
          <w:rFonts w:ascii="Arial" w:hAnsi="Arial" w:cs="Arial"/>
          <w:b/>
          <w:u w:val="single"/>
        </w:rPr>
      </w:pPr>
    </w:p>
    <w:p w14:paraId="2565754E" w14:textId="77777777" w:rsidR="00794639" w:rsidRDefault="00794639" w:rsidP="006454D0">
      <w:pPr>
        <w:jc w:val="both"/>
        <w:rPr>
          <w:rFonts w:ascii="Arial" w:hAnsi="Arial" w:cs="Arial"/>
          <w:b/>
          <w:u w:val="single"/>
        </w:rPr>
      </w:pPr>
    </w:p>
    <w:p w14:paraId="4052064E" w14:textId="77777777" w:rsidR="006454D0" w:rsidRDefault="006454D0" w:rsidP="006454D0">
      <w:pPr>
        <w:jc w:val="both"/>
        <w:rPr>
          <w:rFonts w:ascii="Arial" w:hAnsi="Arial" w:cs="Arial"/>
          <w:b/>
          <w:u w:val="single"/>
        </w:rPr>
      </w:pPr>
      <w:r>
        <w:rPr>
          <w:rFonts w:ascii="Arial" w:hAnsi="Arial" w:cs="Arial"/>
          <w:b/>
          <w:u w:val="single"/>
        </w:rPr>
        <w:t>Accessoires</w:t>
      </w:r>
    </w:p>
    <w:p w14:paraId="25C8B76D" w14:textId="77777777" w:rsidR="006454D0" w:rsidRDefault="006454D0" w:rsidP="006454D0">
      <w:pPr>
        <w:jc w:val="both"/>
        <w:rPr>
          <w:rFonts w:ascii="Arial" w:hAnsi="Arial" w:cs="Arial"/>
        </w:rPr>
      </w:pPr>
    </w:p>
    <w:p w14:paraId="45D1256D" w14:textId="77777777" w:rsidR="00397560" w:rsidRDefault="00397560" w:rsidP="00397560">
      <w:pPr>
        <w:jc w:val="both"/>
        <w:rPr>
          <w:rFonts w:ascii="Arial" w:hAnsi="Arial" w:cs="Arial"/>
        </w:rPr>
      </w:pPr>
      <w:r w:rsidRPr="000D0452">
        <w:rPr>
          <w:rFonts w:ascii="Arial" w:hAnsi="Arial" w:cs="Arial"/>
        </w:rPr>
        <w:t>Les accessoires sont laissés à l’appréciation du fournisseur afin de rendre l’autoclave fonctionnel et que le personnel puisse charger et décharger l’appareil en toute sécurité. Ces accessoires devront être précisés en option</w:t>
      </w:r>
      <w:r>
        <w:rPr>
          <w:rFonts w:ascii="Arial" w:hAnsi="Arial" w:cs="Arial"/>
        </w:rPr>
        <w:t>.</w:t>
      </w:r>
    </w:p>
    <w:p w14:paraId="2C393E4D" w14:textId="77777777" w:rsidR="006454D0" w:rsidRDefault="006454D0" w:rsidP="006454D0">
      <w:pPr>
        <w:jc w:val="both"/>
        <w:rPr>
          <w:rFonts w:ascii="Arial" w:hAnsi="Arial" w:cs="Arial"/>
        </w:rPr>
      </w:pPr>
    </w:p>
    <w:p w14:paraId="4A0AC4C8" w14:textId="77777777" w:rsidR="006454D0" w:rsidRDefault="006454D0" w:rsidP="006454D0">
      <w:pPr>
        <w:jc w:val="both"/>
        <w:rPr>
          <w:rFonts w:ascii="Arial" w:hAnsi="Arial" w:cs="Arial"/>
        </w:rPr>
      </w:pPr>
    </w:p>
    <w:p w14:paraId="1A2C00A7" w14:textId="1DEA9C13" w:rsidR="006454D0" w:rsidRDefault="006454D0" w:rsidP="006454D0">
      <w:pPr>
        <w:jc w:val="both"/>
        <w:rPr>
          <w:rFonts w:ascii="Arial" w:hAnsi="Arial" w:cs="Arial"/>
        </w:rPr>
      </w:pPr>
      <w:r>
        <w:rPr>
          <w:rFonts w:ascii="Arial" w:hAnsi="Arial" w:cs="Arial"/>
          <w:b/>
          <w:u w:val="single"/>
        </w:rPr>
        <w:t xml:space="preserve">Particularités des lieux d’installation </w:t>
      </w:r>
    </w:p>
    <w:p w14:paraId="2521D1E6" w14:textId="77777777" w:rsidR="006454D0" w:rsidRDefault="006454D0" w:rsidP="006454D0">
      <w:pPr>
        <w:jc w:val="both"/>
        <w:rPr>
          <w:rFonts w:ascii="Arial" w:hAnsi="Arial" w:cs="Arial"/>
        </w:rPr>
      </w:pPr>
    </w:p>
    <w:p w14:paraId="55261031" w14:textId="77777777" w:rsidR="00397560" w:rsidRDefault="00397560" w:rsidP="00397560">
      <w:pPr>
        <w:jc w:val="both"/>
        <w:rPr>
          <w:rFonts w:ascii="Arial" w:hAnsi="Arial" w:cs="Arial"/>
        </w:rPr>
      </w:pPr>
      <w:r w:rsidRPr="000D0452">
        <w:rPr>
          <w:rFonts w:ascii="Arial" w:hAnsi="Arial" w:cs="Arial"/>
        </w:rPr>
        <w:t>Cet appareil sera installé dans l’animalerie centrale en remplacement de l’ancien appareil. Les portes d’accès ont une largeur de 1 mètre et une hauteur de 2 mètres. L’autoclave double entrée doit remplacer l’ancien. Il sera placé entre la laverie et la zone A2, l’étanchéité de la zone A2 ne doit pas être rompue. Il faudra donc prévoir un SAS pour protéger le statut sanitaire.</w:t>
      </w:r>
    </w:p>
    <w:p w14:paraId="0B892445" w14:textId="77777777" w:rsidR="006454D0" w:rsidRDefault="006454D0" w:rsidP="006454D0">
      <w:pPr>
        <w:jc w:val="both"/>
        <w:rPr>
          <w:rFonts w:ascii="Arial" w:hAnsi="Arial" w:cs="Arial"/>
        </w:rPr>
      </w:pPr>
    </w:p>
    <w:p w14:paraId="2741169A" w14:textId="77777777" w:rsidR="006454D0" w:rsidRDefault="006454D0" w:rsidP="006454D0">
      <w:pPr>
        <w:rPr>
          <w:rFonts w:ascii="Arial" w:hAnsi="Arial" w:cs="Arial"/>
          <w:b/>
          <w:u w:val="single"/>
        </w:rPr>
      </w:pPr>
      <w:r>
        <w:rPr>
          <w:rFonts w:ascii="Arial" w:hAnsi="Arial" w:cs="Arial"/>
          <w:b/>
          <w:u w:val="single"/>
        </w:rPr>
        <w:t>Documentation demandée à l’appui de l’offre</w:t>
      </w:r>
    </w:p>
    <w:p w14:paraId="070CD9E1" w14:textId="77777777" w:rsidR="006454D0" w:rsidRDefault="006454D0" w:rsidP="006454D0">
      <w:pPr>
        <w:rPr>
          <w:rFonts w:ascii="Arial" w:hAnsi="Arial" w:cs="Arial"/>
        </w:rPr>
      </w:pPr>
    </w:p>
    <w:p w14:paraId="5A269281" w14:textId="77777777" w:rsidR="00397560" w:rsidRDefault="00397560" w:rsidP="00397560">
      <w:pPr>
        <w:jc w:val="both"/>
        <w:rPr>
          <w:rFonts w:ascii="Arial" w:hAnsi="Arial" w:cs="Arial"/>
        </w:rPr>
      </w:pPr>
      <w:r w:rsidRPr="000D0452">
        <w:rPr>
          <w:rFonts w:ascii="Arial" w:hAnsi="Arial" w:cs="Arial"/>
        </w:rPr>
        <w:t>Un manuel d’utilisation sera fourni en français. Toutes les pièces de sécurité (soupapes…) devront être accompagnées des documents réglementaires correspondants.</w:t>
      </w:r>
    </w:p>
    <w:p w14:paraId="14CF5720" w14:textId="77777777" w:rsidR="00397560" w:rsidRDefault="00397560" w:rsidP="00397560">
      <w:pPr>
        <w:jc w:val="both"/>
        <w:rPr>
          <w:rFonts w:ascii="Arial" w:hAnsi="Arial" w:cs="Arial"/>
        </w:rPr>
      </w:pPr>
    </w:p>
    <w:p w14:paraId="1A359B9C" w14:textId="77777777" w:rsidR="006454D0" w:rsidRDefault="006454D0" w:rsidP="006454D0">
      <w:pPr>
        <w:jc w:val="both"/>
        <w:rPr>
          <w:rFonts w:ascii="Arial" w:hAnsi="Arial" w:cs="Arial"/>
        </w:rPr>
      </w:pPr>
    </w:p>
    <w:p w14:paraId="159F6373" w14:textId="77777777" w:rsidR="006454D0" w:rsidRDefault="006454D0" w:rsidP="006454D0">
      <w:pPr>
        <w:jc w:val="both"/>
        <w:rPr>
          <w:rFonts w:ascii="Arial" w:hAnsi="Arial" w:cs="Arial"/>
        </w:rPr>
      </w:pPr>
    </w:p>
    <w:p w14:paraId="1EB6F9F6" w14:textId="77777777" w:rsidR="006454D0" w:rsidRDefault="006454D0" w:rsidP="006454D0">
      <w:pPr>
        <w:jc w:val="both"/>
        <w:rPr>
          <w:rFonts w:ascii="Arial" w:hAnsi="Arial" w:cs="Arial"/>
          <w:b/>
          <w:u w:val="single"/>
        </w:rPr>
      </w:pPr>
      <w:r>
        <w:rPr>
          <w:rFonts w:ascii="Arial" w:hAnsi="Arial" w:cs="Arial"/>
          <w:b/>
          <w:u w:val="single"/>
        </w:rPr>
        <w:t>Formation :</w:t>
      </w:r>
    </w:p>
    <w:p w14:paraId="6CA01B45" w14:textId="77777777" w:rsidR="006454D0" w:rsidRDefault="006454D0" w:rsidP="006454D0">
      <w:pPr>
        <w:ind w:right="-1"/>
        <w:jc w:val="both"/>
        <w:rPr>
          <w:rFonts w:ascii="Arial" w:hAnsi="Arial" w:cs="Arial"/>
        </w:rPr>
      </w:pPr>
    </w:p>
    <w:p w14:paraId="55431C27" w14:textId="77777777" w:rsidR="006454D0" w:rsidRDefault="006454D0" w:rsidP="006454D0">
      <w:pPr>
        <w:ind w:right="-1"/>
        <w:jc w:val="both"/>
        <w:rPr>
          <w:rFonts w:ascii="Arial" w:hAnsi="Arial" w:cs="Arial"/>
        </w:rPr>
      </w:pPr>
      <w:r>
        <w:rPr>
          <w:rFonts w:ascii="Arial" w:hAnsi="Arial" w:cs="Arial"/>
        </w:rPr>
        <w:t xml:space="preserve">Le titulaire s’engage à assurer une formation par un technicien compétent auprès du personnel habilité du laboratoire. Cette formation aura lieu après la mise en service. Cette formation comprendra à minima la mise en route, l’entretien, et le maniement du système. </w:t>
      </w:r>
    </w:p>
    <w:p w14:paraId="00039794" w14:textId="77777777" w:rsidR="006454D0" w:rsidRDefault="006454D0" w:rsidP="006454D0">
      <w:pPr>
        <w:ind w:right="-1"/>
        <w:jc w:val="both"/>
        <w:rPr>
          <w:rFonts w:ascii="Arial" w:hAnsi="Arial" w:cs="Arial"/>
        </w:rPr>
      </w:pPr>
    </w:p>
    <w:p w14:paraId="24DABD38" w14:textId="77777777" w:rsidR="006454D0" w:rsidRDefault="006454D0" w:rsidP="006454D0">
      <w:pPr>
        <w:jc w:val="both"/>
        <w:rPr>
          <w:rFonts w:ascii="Arial" w:hAnsi="Arial" w:cs="Arial"/>
          <w:b/>
          <w:sz w:val="24"/>
          <w:szCs w:val="24"/>
          <w:u w:val="single"/>
        </w:rPr>
      </w:pPr>
    </w:p>
    <w:p w14:paraId="7699C683" w14:textId="77777777" w:rsidR="006454D0" w:rsidRDefault="006454D0" w:rsidP="006454D0">
      <w:pPr>
        <w:jc w:val="both"/>
        <w:rPr>
          <w:rFonts w:ascii="Arial" w:hAnsi="Arial" w:cs="Arial"/>
          <w:b/>
          <w:u w:val="single"/>
        </w:rPr>
      </w:pPr>
      <w:bookmarkStart w:id="3" w:name="_Toc146428726"/>
      <w:r>
        <w:rPr>
          <w:rFonts w:ascii="Arial" w:hAnsi="Arial" w:cs="Arial"/>
          <w:b/>
          <w:u w:val="single"/>
        </w:rPr>
        <w:t>Garantie</w:t>
      </w:r>
      <w:bookmarkEnd w:id="3"/>
      <w:r>
        <w:rPr>
          <w:rFonts w:ascii="Arial" w:hAnsi="Arial" w:cs="Arial"/>
          <w:b/>
          <w:u w:val="single"/>
        </w:rPr>
        <w:t> :</w:t>
      </w:r>
    </w:p>
    <w:p w14:paraId="04618DF6" w14:textId="77777777" w:rsidR="006454D0" w:rsidRDefault="006454D0" w:rsidP="006454D0">
      <w:pPr>
        <w:spacing w:line="260" w:lineRule="exact"/>
        <w:jc w:val="both"/>
        <w:rPr>
          <w:rFonts w:ascii="Arial" w:hAnsi="Arial" w:cs="Arial"/>
          <w:sz w:val="24"/>
          <w:szCs w:val="24"/>
        </w:rPr>
      </w:pPr>
    </w:p>
    <w:p w14:paraId="2D8FC3B3" w14:textId="14187A00" w:rsidR="006454D0" w:rsidRDefault="006454D0" w:rsidP="006454D0">
      <w:pPr>
        <w:spacing w:line="260" w:lineRule="exact"/>
        <w:jc w:val="both"/>
        <w:rPr>
          <w:rFonts w:ascii="Arial" w:hAnsi="Arial" w:cs="Arial"/>
        </w:rPr>
      </w:pPr>
      <w:r>
        <w:rPr>
          <w:rFonts w:ascii="Arial" w:hAnsi="Arial" w:cs="Arial"/>
        </w:rPr>
        <w:t>Les matériels sont garantis au moins</w:t>
      </w:r>
      <w:r w:rsidR="00A87408">
        <w:rPr>
          <w:rFonts w:ascii="Arial" w:hAnsi="Arial" w:cs="Arial"/>
        </w:rPr>
        <w:t xml:space="preserve"> </w:t>
      </w:r>
      <w:r w:rsidR="00397560">
        <w:rPr>
          <w:rFonts w:ascii="Arial" w:hAnsi="Arial" w:cs="Arial"/>
        </w:rPr>
        <w:t>2</w:t>
      </w:r>
      <w:r>
        <w:rPr>
          <w:rFonts w:ascii="Arial" w:hAnsi="Arial" w:cs="Arial"/>
        </w:rPr>
        <w:t xml:space="preserve"> an</w:t>
      </w:r>
      <w:r w:rsidR="00A87408">
        <w:rPr>
          <w:rFonts w:ascii="Arial" w:hAnsi="Arial" w:cs="Arial"/>
        </w:rPr>
        <w:t>s</w:t>
      </w:r>
      <w:r>
        <w:rPr>
          <w:rFonts w:ascii="Arial" w:hAnsi="Arial" w:cs="Arial"/>
        </w:rPr>
        <w:t xml:space="preserve"> </w:t>
      </w:r>
      <w:r w:rsidR="00397560">
        <w:rPr>
          <w:rFonts w:ascii="Arial" w:hAnsi="Arial" w:cs="Arial"/>
        </w:rPr>
        <w:t>pièces, main</w:t>
      </w:r>
      <w:r>
        <w:rPr>
          <w:rFonts w:ascii="Arial" w:hAnsi="Arial" w:cs="Arial"/>
        </w:rPr>
        <w:t xml:space="preserve"> d’œuvre et déplacements à compter de leur admission.  </w:t>
      </w:r>
    </w:p>
    <w:p w14:paraId="7F537FBE" w14:textId="77777777" w:rsidR="006454D0" w:rsidRDefault="006454D0" w:rsidP="006454D0">
      <w:pPr>
        <w:ind w:firstLine="284"/>
        <w:jc w:val="both"/>
        <w:rPr>
          <w:rFonts w:ascii="Arial" w:hAnsi="Arial" w:cs="Arial"/>
        </w:rPr>
      </w:pPr>
    </w:p>
    <w:p w14:paraId="4158946F" w14:textId="77777777" w:rsidR="006454D0" w:rsidRDefault="006454D0" w:rsidP="006454D0">
      <w:pPr>
        <w:ind w:firstLine="284"/>
        <w:jc w:val="both"/>
        <w:rPr>
          <w:rFonts w:ascii="Arial" w:hAnsi="Arial" w:cs="Arial"/>
        </w:rPr>
      </w:pPr>
    </w:p>
    <w:p w14:paraId="7E433C43" w14:textId="77777777" w:rsidR="006454D0" w:rsidRPr="003553FD" w:rsidRDefault="006454D0" w:rsidP="00924AD9">
      <w:pPr>
        <w:pStyle w:val="Paragraphedeliste"/>
        <w:numPr>
          <w:ilvl w:val="0"/>
          <w:numId w:val="2"/>
        </w:numPr>
        <w:rPr>
          <w:rFonts w:ascii="Arial" w:hAnsi="Arial" w:cs="Arial"/>
          <w:b/>
          <w:sz w:val="20"/>
          <w:szCs w:val="20"/>
          <w:u w:val="single"/>
        </w:rPr>
      </w:pPr>
      <w:r w:rsidRPr="003553FD">
        <w:rPr>
          <w:rFonts w:ascii="Arial" w:hAnsi="Arial" w:cs="Arial"/>
          <w:b/>
          <w:sz w:val="20"/>
          <w:szCs w:val="20"/>
          <w:u w:val="single"/>
        </w:rPr>
        <w:lastRenderedPageBreak/>
        <w:t>Durée du marché :</w:t>
      </w:r>
    </w:p>
    <w:p w14:paraId="746BE3A7" w14:textId="77777777" w:rsidR="006454D0" w:rsidRDefault="006454D0" w:rsidP="006454D0">
      <w:pPr>
        <w:rPr>
          <w:rFonts w:ascii="Arial" w:hAnsi="Arial" w:cs="Arial"/>
          <w:b/>
          <w:u w:val="single"/>
        </w:rPr>
      </w:pPr>
    </w:p>
    <w:p w14:paraId="6A096DAF" w14:textId="6A5AF617" w:rsidR="006454D0" w:rsidRDefault="006454D0" w:rsidP="006454D0">
      <w:pPr>
        <w:widowControl w:val="0"/>
        <w:spacing w:before="216"/>
        <w:jc w:val="both"/>
        <w:rPr>
          <w:rFonts w:ascii="Arial" w:hAnsi="Arial" w:cs="Arial"/>
        </w:rPr>
      </w:pPr>
      <w:r>
        <w:rPr>
          <w:rFonts w:ascii="Arial" w:hAnsi="Arial" w:cs="Arial"/>
        </w:rPr>
        <w:t>Il est conclu pour la période allant de sa date de notification au prestataire jusqu'à l’expiration de la durée de garantie</w:t>
      </w:r>
      <w:r w:rsidR="00397560">
        <w:rPr>
          <w:rFonts w:ascii="Arial" w:hAnsi="Arial" w:cs="Arial"/>
        </w:rPr>
        <w:t xml:space="preserve"> soit </w:t>
      </w:r>
      <w:r w:rsidR="00A87408">
        <w:rPr>
          <w:rFonts w:ascii="Arial" w:hAnsi="Arial" w:cs="Arial"/>
        </w:rPr>
        <w:t xml:space="preserve">2 </w:t>
      </w:r>
      <w:r w:rsidR="00397560">
        <w:rPr>
          <w:rFonts w:ascii="Arial" w:hAnsi="Arial" w:cs="Arial"/>
        </w:rPr>
        <w:t>ans à compter de l’installation de l’équipement.</w:t>
      </w:r>
    </w:p>
    <w:p w14:paraId="06C1C1B2" w14:textId="77777777" w:rsidR="006454D0" w:rsidRDefault="006454D0" w:rsidP="006454D0">
      <w:pPr>
        <w:suppressAutoHyphens w:val="0"/>
        <w:autoSpaceDE w:val="0"/>
        <w:autoSpaceDN w:val="0"/>
        <w:adjustRightInd w:val="0"/>
        <w:jc w:val="both"/>
        <w:rPr>
          <w:rFonts w:ascii="Arial" w:hAnsi="Arial" w:cs="Arial"/>
        </w:rPr>
      </w:pPr>
    </w:p>
    <w:p w14:paraId="52308B73" w14:textId="77777777" w:rsidR="006454D0" w:rsidRDefault="006454D0" w:rsidP="00CE593F">
      <w:pPr>
        <w:suppressAutoHyphens w:val="0"/>
        <w:autoSpaceDE w:val="0"/>
        <w:autoSpaceDN w:val="0"/>
        <w:adjustRightInd w:val="0"/>
        <w:jc w:val="both"/>
        <w:rPr>
          <w:rFonts w:ascii="Arial" w:hAnsi="Arial" w:cs="Arial"/>
        </w:rPr>
      </w:pPr>
      <w:r>
        <w:rPr>
          <w:rFonts w:ascii="Arial" w:hAnsi="Arial" w:cs="Arial"/>
        </w:rPr>
        <w:t xml:space="preserve">En tout état de cause, à compter de la notification du marché, le délai contractuel global de réalisation de l’ensemble de la prestation (hors garantie) est celui indiqué </w:t>
      </w:r>
      <w:r w:rsidR="00CE593F">
        <w:rPr>
          <w:rFonts w:ascii="Arial" w:hAnsi="Arial" w:cs="Arial"/>
        </w:rPr>
        <w:t>par le titulaire dans son offre.</w:t>
      </w:r>
    </w:p>
    <w:p w14:paraId="23DE5690" w14:textId="77777777" w:rsidR="006454D0" w:rsidRDefault="006454D0" w:rsidP="006454D0">
      <w:pPr>
        <w:rPr>
          <w:rFonts w:ascii="Arial" w:hAnsi="Arial" w:cs="Arial"/>
        </w:rPr>
      </w:pPr>
    </w:p>
    <w:p w14:paraId="23AB8E1B" w14:textId="77777777" w:rsidR="006454D0" w:rsidRDefault="006454D0" w:rsidP="006454D0">
      <w:pPr>
        <w:suppressAutoHyphens w:val="0"/>
        <w:autoSpaceDE w:val="0"/>
        <w:autoSpaceDN w:val="0"/>
        <w:adjustRightInd w:val="0"/>
        <w:ind w:firstLine="284"/>
        <w:jc w:val="both"/>
        <w:rPr>
          <w:rFonts w:ascii="Arial" w:hAnsi="Arial" w:cs="Arial"/>
          <w:sz w:val="22"/>
          <w:szCs w:val="22"/>
        </w:rPr>
      </w:pPr>
    </w:p>
    <w:p w14:paraId="077779B4" w14:textId="77777777" w:rsidR="006454D0" w:rsidRDefault="006454D0" w:rsidP="006454D0">
      <w:pPr>
        <w:suppressAutoHyphens w:val="0"/>
        <w:autoSpaceDE w:val="0"/>
        <w:autoSpaceDN w:val="0"/>
        <w:adjustRightInd w:val="0"/>
        <w:ind w:firstLine="284"/>
        <w:jc w:val="both"/>
        <w:rPr>
          <w:rFonts w:ascii="Arial" w:hAnsi="Arial" w:cs="Arial"/>
          <w:sz w:val="22"/>
          <w:szCs w:val="22"/>
        </w:rPr>
      </w:pPr>
    </w:p>
    <w:p w14:paraId="0D84A458" w14:textId="77777777" w:rsidR="006454D0" w:rsidRDefault="006454D0" w:rsidP="006454D0">
      <w:pPr>
        <w:numPr>
          <w:ilvl w:val="0"/>
          <w:numId w:val="3"/>
        </w:numPr>
        <w:rPr>
          <w:rFonts w:ascii="Arial" w:hAnsi="Arial" w:cs="Arial"/>
          <w:b/>
          <w:u w:val="single"/>
        </w:rPr>
      </w:pPr>
      <w:r>
        <w:rPr>
          <w:rFonts w:ascii="Arial" w:hAnsi="Arial" w:cs="Arial"/>
          <w:b/>
          <w:u w:val="single"/>
        </w:rPr>
        <w:t>Montant et forme du marché :</w:t>
      </w:r>
    </w:p>
    <w:p w14:paraId="34A16F0E" w14:textId="77777777" w:rsidR="006454D0" w:rsidRDefault="006454D0" w:rsidP="006454D0">
      <w:pPr>
        <w:rPr>
          <w:rFonts w:ascii="Arial" w:hAnsi="Arial" w:cs="Arial"/>
        </w:rPr>
      </w:pPr>
    </w:p>
    <w:p w14:paraId="302E3092" w14:textId="00A4C82F" w:rsidR="006454D0" w:rsidRDefault="006454D0" w:rsidP="00924AD9">
      <w:pPr>
        <w:jc w:val="both"/>
        <w:rPr>
          <w:rFonts w:ascii="Arial" w:hAnsi="Arial" w:cs="Arial"/>
        </w:rPr>
      </w:pPr>
      <w:r>
        <w:rPr>
          <w:rFonts w:ascii="Arial" w:hAnsi="Arial" w:cs="Arial"/>
        </w:rPr>
        <w:t>Le marché est conclu sans minimum avec un maximum de 1</w:t>
      </w:r>
      <w:r w:rsidR="00563A25">
        <w:rPr>
          <w:rFonts w:ascii="Arial" w:hAnsi="Arial" w:cs="Arial"/>
        </w:rPr>
        <w:t>4</w:t>
      </w:r>
      <w:r w:rsidR="00397560">
        <w:rPr>
          <w:rFonts w:ascii="Arial" w:hAnsi="Arial" w:cs="Arial"/>
        </w:rPr>
        <w:t>0</w:t>
      </w:r>
      <w:r>
        <w:rPr>
          <w:rFonts w:ascii="Arial" w:hAnsi="Arial" w:cs="Arial"/>
        </w:rPr>
        <w:t> 000 € HT conformément au seuil de procédure adaptée (ce seuil est procédural et ne représente pas le montant estimatif du marché).</w:t>
      </w:r>
    </w:p>
    <w:p w14:paraId="770A2BA0" w14:textId="77777777" w:rsidR="006454D0" w:rsidRDefault="006454D0" w:rsidP="006454D0">
      <w:pPr>
        <w:ind w:left="360"/>
        <w:jc w:val="both"/>
        <w:rPr>
          <w:rFonts w:ascii="Arial" w:hAnsi="Arial" w:cs="Arial"/>
        </w:rPr>
      </w:pPr>
    </w:p>
    <w:p w14:paraId="5C388A1E" w14:textId="77777777" w:rsidR="006454D0" w:rsidRDefault="006454D0" w:rsidP="006454D0">
      <w:pPr>
        <w:numPr>
          <w:ilvl w:val="0"/>
          <w:numId w:val="3"/>
        </w:numPr>
        <w:rPr>
          <w:rFonts w:ascii="Arial" w:hAnsi="Arial" w:cs="Arial"/>
          <w:b/>
          <w:u w:val="single"/>
        </w:rPr>
      </w:pPr>
      <w:r>
        <w:rPr>
          <w:rFonts w:ascii="Arial" w:hAnsi="Arial" w:cs="Arial"/>
          <w:b/>
          <w:u w:val="single"/>
        </w:rPr>
        <w:t>Documents contractuels</w:t>
      </w:r>
    </w:p>
    <w:p w14:paraId="00177772" w14:textId="77777777" w:rsidR="006454D0" w:rsidRDefault="006454D0" w:rsidP="006454D0">
      <w:pPr>
        <w:suppressAutoHyphens w:val="0"/>
        <w:autoSpaceDE w:val="0"/>
        <w:autoSpaceDN w:val="0"/>
        <w:adjustRightInd w:val="0"/>
        <w:ind w:firstLine="284"/>
        <w:jc w:val="both"/>
        <w:rPr>
          <w:rFonts w:ascii="Arial" w:hAnsi="Arial" w:cs="Arial"/>
        </w:rPr>
      </w:pPr>
    </w:p>
    <w:p w14:paraId="1F4DFC06" w14:textId="77777777" w:rsidR="006454D0" w:rsidRDefault="006454D0" w:rsidP="006454D0">
      <w:pPr>
        <w:suppressAutoHyphens w:val="0"/>
        <w:autoSpaceDE w:val="0"/>
        <w:autoSpaceDN w:val="0"/>
        <w:adjustRightInd w:val="0"/>
        <w:ind w:firstLine="284"/>
        <w:jc w:val="both"/>
        <w:rPr>
          <w:rFonts w:ascii="Arial" w:hAnsi="Arial" w:cs="Arial"/>
        </w:rPr>
      </w:pPr>
      <w:r>
        <w:rPr>
          <w:rFonts w:ascii="Arial" w:hAnsi="Arial" w:cs="Arial"/>
        </w:rPr>
        <w:t xml:space="preserve">Par dérogation à l'article 4.1 du CCAG FCS, le marché est constitué par les éléments contractuels énumérés ci-dessous, par ordre de priorité décroissante : </w:t>
      </w:r>
    </w:p>
    <w:p w14:paraId="0DCA4115" w14:textId="77777777" w:rsidR="006454D0" w:rsidRDefault="006454D0" w:rsidP="006454D0">
      <w:pPr>
        <w:numPr>
          <w:ilvl w:val="0"/>
          <w:numId w:val="1"/>
        </w:numPr>
        <w:suppressAutoHyphens w:val="0"/>
        <w:autoSpaceDE w:val="0"/>
        <w:autoSpaceDN w:val="0"/>
        <w:adjustRightInd w:val="0"/>
        <w:jc w:val="both"/>
        <w:rPr>
          <w:rFonts w:ascii="Arial" w:hAnsi="Arial" w:cs="Arial"/>
        </w:rPr>
      </w:pPr>
      <w:r>
        <w:rPr>
          <w:rFonts w:ascii="Arial" w:hAnsi="Arial" w:cs="Arial"/>
        </w:rPr>
        <w:t xml:space="preserve">Le présent marché et ses éventuelles annexes, dont l'exemplaire original conservé dans les archives de l'université fait </w:t>
      </w:r>
      <w:proofErr w:type="gramStart"/>
      <w:r>
        <w:rPr>
          <w:rFonts w:ascii="Arial" w:hAnsi="Arial" w:cs="Arial"/>
        </w:rPr>
        <w:t>seul foi</w:t>
      </w:r>
      <w:proofErr w:type="gramEnd"/>
      <w:r>
        <w:rPr>
          <w:rFonts w:ascii="Arial" w:hAnsi="Arial" w:cs="Arial"/>
        </w:rPr>
        <w:t> ;</w:t>
      </w:r>
    </w:p>
    <w:p w14:paraId="232F8E02" w14:textId="77777777" w:rsidR="000E0355" w:rsidRDefault="000E0355" w:rsidP="000E0355">
      <w:pPr>
        <w:numPr>
          <w:ilvl w:val="0"/>
          <w:numId w:val="1"/>
        </w:numPr>
        <w:suppressAutoHyphens w:val="0"/>
        <w:autoSpaceDE w:val="0"/>
        <w:autoSpaceDN w:val="0"/>
        <w:adjustRightInd w:val="0"/>
        <w:jc w:val="both"/>
        <w:rPr>
          <w:rFonts w:ascii="Arial" w:hAnsi="Arial" w:cs="Arial"/>
        </w:rPr>
      </w:pPr>
      <w:r>
        <w:rPr>
          <w:rFonts w:ascii="Arial" w:hAnsi="Arial" w:cs="Arial"/>
        </w:rPr>
        <w:t xml:space="preserve">Le Cahier des Clauses Administratives Générales applicable aux marchés publics de fournitures courantes et de services annexé à l’arrêté </w:t>
      </w:r>
      <w:r>
        <w:rPr>
          <w:rFonts w:ascii="Arial" w:hAnsi="Arial" w:cs="Arial"/>
          <w:bCs/>
        </w:rPr>
        <w:t>du 30 mars 2021 portant approbation du cahier des clauses administratives générales des marchés publics de fournitures courantes et de services</w:t>
      </w:r>
      <w:r>
        <w:rPr>
          <w:rFonts w:ascii="Arial" w:hAnsi="Arial" w:cs="Arial"/>
        </w:rPr>
        <w:t xml:space="preserve"> (Journal Officiel de la République Française n°</w:t>
      </w:r>
      <w:r w:rsidR="00962C5D">
        <w:rPr>
          <w:rFonts w:ascii="Arial" w:hAnsi="Arial" w:cs="Arial"/>
        </w:rPr>
        <w:t xml:space="preserve"> </w:t>
      </w:r>
      <w:r>
        <w:rPr>
          <w:rFonts w:ascii="Arial" w:hAnsi="Arial" w:cs="Arial"/>
        </w:rPr>
        <w:t>0078 du 1</w:t>
      </w:r>
      <w:r w:rsidRPr="00AF2647">
        <w:rPr>
          <w:rFonts w:ascii="Arial" w:hAnsi="Arial" w:cs="Arial"/>
          <w:vertAlign w:val="superscript"/>
        </w:rPr>
        <w:t>er</w:t>
      </w:r>
      <w:r>
        <w:rPr>
          <w:rFonts w:ascii="Arial" w:hAnsi="Arial" w:cs="Arial"/>
        </w:rPr>
        <w:t xml:space="preserve"> avril 2021), désigné « CCAG FCS » dans le présent CCP ;</w:t>
      </w:r>
    </w:p>
    <w:p w14:paraId="7267B239" w14:textId="77777777" w:rsidR="006454D0" w:rsidRDefault="006454D0" w:rsidP="006454D0">
      <w:pPr>
        <w:numPr>
          <w:ilvl w:val="0"/>
          <w:numId w:val="1"/>
        </w:numPr>
        <w:suppressAutoHyphens w:val="0"/>
        <w:autoSpaceDE w:val="0"/>
        <w:autoSpaceDN w:val="0"/>
        <w:adjustRightInd w:val="0"/>
        <w:jc w:val="both"/>
        <w:rPr>
          <w:rFonts w:ascii="Arial" w:hAnsi="Arial" w:cs="Arial"/>
        </w:rPr>
      </w:pPr>
      <w:r>
        <w:rPr>
          <w:rFonts w:ascii="Arial" w:hAnsi="Arial" w:cs="Arial"/>
        </w:rPr>
        <w:t>L’offre du titulaire</w:t>
      </w:r>
      <w:r w:rsidR="00962C5D">
        <w:rPr>
          <w:rFonts w:ascii="Arial" w:hAnsi="Arial" w:cs="Arial"/>
        </w:rPr>
        <w:t> ;</w:t>
      </w:r>
    </w:p>
    <w:p w14:paraId="0F2D2A33" w14:textId="77777777" w:rsidR="006454D0" w:rsidRDefault="006454D0" w:rsidP="006454D0">
      <w:pPr>
        <w:numPr>
          <w:ilvl w:val="0"/>
          <w:numId w:val="1"/>
        </w:numPr>
        <w:suppressAutoHyphens w:val="0"/>
        <w:autoSpaceDE w:val="0"/>
        <w:autoSpaceDN w:val="0"/>
        <w:adjustRightInd w:val="0"/>
        <w:jc w:val="both"/>
        <w:rPr>
          <w:rFonts w:ascii="Arial" w:hAnsi="Arial" w:cs="Arial"/>
        </w:rPr>
      </w:pPr>
      <w:r>
        <w:rPr>
          <w:rFonts w:ascii="Arial" w:hAnsi="Arial" w:cs="Arial"/>
        </w:rPr>
        <w:t>Les éventuels avenants et actes de sous-traitance</w:t>
      </w:r>
      <w:r w:rsidR="00962C5D">
        <w:rPr>
          <w:rFonts w:ascii="Arial" w:hAnsi="Arial" w:cs="Arial"/>
        </w:rPr>
        <w:t>.</w:t>
      </w:r>
    </w:p>
    <w:p w14:paraId="52B892CF" w14:textId="77777777" w:rsidR="006454D0" w:rsidRDefault="006454D0" w:rsidP="006454D0">
      <w:pPr>
        <w:spacing w:line="260" w:lineRule="exact"/>
        <w:jc w:val="both"/>
        <w:rPr>
          <w:rFonts w:ascii="Arial" w:hAnsi="Arial" w:cs="Arial"/>
        </w:rPr>
      </w:pPr>
    </w:p>
    <w:p w14:paraId="0DE4F674" w14:textId="77777777" w:rsidR="00001B4A" w:rsidRDefault="00001B4A" w:rsidP="006454D0">
      <w:pPr>
        <w:spacing w:line="260" w:lineRule="exact"/>
        <w:jc w:val="both"/>
        <w:rPr>
          <w:rFonts w:ascii="Arial" w:hAnsi="Arial" w:cs="Arial"/>
        </w:rPr>
      </w:pPr>
    </w:p>
    <w:p w14:paraId="23CF7F28" w14:textId="30BE8701" w:rsidR="00001B4A" w:rsidRDefault="00924BFB" w:rsidP="00001B4A">
      <w:pPr>
        <w:numPr>
          <w:ilvl w:val="0"/>
          <w:numId w:val="10"/>
        </w:numPr>
        <w:rPr>
          <w:rFonts w:ascii="Arial" w:hAnsi="Arial" w:cs="Arial"/>
          <w:b/>
          <w:u w:val="single"/>
        </w:rPr>
      </w:pPr>
      <w:r>
        <w:rPr>
          <w:rFonts w:ascii="Arial" w:hAnsi="Arial" w:cs="Arial"/>
          <w:b/>
          <w:u w:val="single"/>
        </w:rPr>
        <w:t>Exécutions complémentaires</w:t>
      </w:r>
    </w:p>
    <w:p w14:paraId="6A4DF227" w14:textId="77777777" w:rsidR="00001B4A" w:rsidRDefault="00001B4A" w:rsidP="00001B4A">
      <w:pPr>
        <w:ind w:left="360"/>
        <w:rPr>
          <w:rFonts w:ascii="Arial" w:hAnsi="Arial" w:cs="Arial"/>
          <w:b/>
          <w:u w:val="single"/>
        </w:rPr>
      </w:pPr>
    </w:p>
    <w:p w14:paraId="4B4FAD17" w14:textId="77777777" w:rsidR="00001B4A" w:rsidRDefault="00001B4A" w:rsidP="00001B4A">
      <w:pPr>
        <w:rPr>
          <w:rFonts w:ascii="Arial" w:hAnsi="Arial" w:cs="Arial"/>
          <w:b/>
          <w:u w:val="single"/>
        </w:rPr>
      </w:pPr>
    </w:p>
    <w:p w14:paraId="4AB02CE9" w14:textId="77777777" w:rsidR="00001B4A" w:rsidRPr="00225D20" w:rsidRDefault="00001B4A" w:rsidP="00225D20">
      <w:pPr>
        <w:pStyle w:val="Paragraphedeliste"/>
        <w:numPr>
          <w:ilvl w:val="1"/>
          <w:numId w:val="14"/>
        </w:numPr>
        <w:ind w:left="851"/>
        <w:rPr>
          <w:rFonts w:ascii="Arial" w:hAnsi="Arial" w:cs="Arial"/>
          <w:b/>
          <w:sz w:val="20"/>
          <w:szCs w:val="20"/>
          <w:u w:val="single"/>
        </w:rPr>
      </w:pPr>
      <w:r w:rsidRPr="00225D20">
        <w:rPr>
          <w:rFonts w:ascii="Arial" w:hAnsi="Arial" w:cs="Arial"/>
          <w:b/>
          <w:sz w:val="20"/>
          <w:szCs w:val="20"/>
          <w:u w:val="single"/>
        </w:rPr>
        <w:t>Modification du marché</w:t>
      </w:r>
    </w:p>
    <w:p w14:paraId="63B7D383" w14:textId="77777777" w:rsidR="00001B4A" w:rsidRPr="00225D20" w:rsidRDefault="00001B4A" w:rsidP="00001B4A">
      <w:pPr>
        <w:ind w:left="720"/>
        <w:rPr>
          <w:rFonts w:ascii="Arial" w:hAnsi="Arial" w:cs="Arial"/>
          <w:b/>
          <w:u w:val="single"/>
        </w:rPr>
      </w:pPr>
    </w:p>
    <w:p w14:paraId="1E3A45DF" w14:textId="77777777" w:rsidR="00001B4A" w:rsidRPr="00225D20" w:rsidRDefault="00001B4A" w:rsidP="00225D20">
      <w:pPr>
        <w:jc w:val="both"/>
        <w:rPr>
          <w:rFonts w:ascii="Arial" w:hAnsi="Arial" w:cs="Arial"/>
        </w:rPr>
      </w:pPr>
      <w:r w:rsidRPr="00225D20">
        <w:rPr>
          <w:rFonts w:ascii="Arial" w:hAnsi="Arial" w:cs="Arial"/>
        </w:rPr>
        <w:t>Le marché pourra être modifié conformément aux dispositions des articles</w:t>
      </w:r>
      <w:r w:rsidRPr="00225D20">
        <w:rPr>
          <w:rFonts w:ascii="Arial" w:hAnsi="Arial" w:cs="Arial"/>
          <w:b/>
          <w:u w:val="single"/>
        </w:rPr>
        <w:t xml:space="preserve"> </w:t>
      </w:r>
      <w:r w:rsidRPr="00225D20">
        <w:rPr>
          <w:rFonts w:ascii="Arial" w:hAnsi="Arial" w:cs="Arial"/>
        </w:rPr>
        <w:t>R.</w:t>
      </w:r>
      <w:r w:rsidR="00962C5D">
        <w:rPr>
          <w:rFonts w:ascii="Arial" w:hAnsi="Arial" w:cs="Arial"/>
        </w:rPr>
        <w:t xml:space="preserve"> </w:t>
      </w:r>
      <w:r w:rsidRPr="00225D20">
        <w:rPr>
          <w:rFonts w:ascii="Arial" w:hAnsi="Arial" w:cs="Arial"/>
        </w:rPr>
        <w:t>2194.1 à R.</w:t>
      </w:r>
      <w:r w:rsidR="00962C5D">
        <w:rPr>
          <w:rFonts w:ascii="Arial" w:hAnsi="Arial" w:cs="Arial"/>
        </w:rPr>
        <w:t xml:space="preserve"> </w:t>
      </w:r>
      <w:r w:rsidRPr="00225D20">
        <w:rPr>
          <w:rFonts w:ascii="Arial" w:hAnsi="Arial" w:cs="Arial"/>
        </w:rPr>
        <w:t xml:space="preserve">2194.9 du </w:t>
      </w:r>
      <w:r w:rsidR="00962C5D">
        <w:rPr>
          <w:rFonts w:ascii="Arial" w:hAnsi="Arial" w:cs="Arial"/>
        </w:rPr>
        <w:t>Co</w:t>
      </w:r>
      <w:r w:rsidRPr="00225D20">
        <w:rPr>
          <w:rFonts w:ascii="Arial" w:hAnsi="Arial" w:cs="Arial"/>
        </w:rPr>
        <w:t>de de la commande publique.</w:t>
      </w:r>
    </w:p>
    <w:p w14:paraId="3C974A76" w14:textId="77777777" w:rsidR="00001B4A" w:rsidRPr="00225D20" w:rsidRDefault="00001B4A" w:rsidP="00001B4A">
      <w:pPr>
        <w:rPr>
          <w:rFonts w:ascii="Arial" w:hAnsi="Arial" w:cs="Arial"/>
        </w:rPr>
      </w:pPr>
    </w:p>
    <w:p w14:paraId="13107187" w14:textId="77777777" w:rsidR="00001B4A" w:rsidRPr="00225D20" w:rsidRDefault="00001B4A" w:rsidP="00225D20">
      <w:pPr>
        <w:pStyle w:val="Paragraphedeliste"/>
        <w:numPr>
          <w:ilvl w:val="1"/>
          <w:numId w:val="14"/>
        </w:numPr>
        <w:ind w:left="851"/>
        <w:rPr>
          <w:rFonts w:ascii="Arial" w:hAnsi="Arial" w:cs="Arial"/>
          <w:b/>
          <w:sz w:val="20"/>
          <w:szCs w:val="20"/>
          <w:u w:val="single"/>
        </w:rPr>
      </w:pPr>
      <w:r w:rsidRPr="00225D20">
        <w:rPr>
          <w:rFonts w:ascii="Arial" w:hAnsi="Arial" w:cs="Arial"/>
          <w:b/>
          <w:sz w:val="20"/>
          <w:szCs w:val="20"/>
          <w:u w:val="single"/>
        </w:rPr>
        <w:t>Réalisation de prestations similaires</w:t>
      </w:r>
    </w:p>
    <w:p w14:paraId="78E007A7" w14:textId="77777777" w:rsidR="00001B4A" w:rsidRPr="006757BF" w:rsidRDefault="00001B4A" w:rsidP="00001B4A">
      <w:pPr>
        <w:ind w:left="360"/>
        <w:rPr>
          <w:rFonts w:ascii="Arial" w:hAnsi="Arial" w:cs="Arial"/>
          <w:b/>
          <w:u w:val="single"/>
        </w:rPr>
      </w:pPr>
    </w:p>
    <w:p w14:paraId="45929A0A" w14:textId="77777777" w:rsidR="00001B4A" w:rsidRPr="006757BF" w:rsidRDefault="00001B4A" w:rsidP="00001B4A">
      <w:pPr>
        <w:jc w:val="both"/>
        <w:rPr>
          <w:rFonts w:ascii="Arial" w:hAnsi="Arial" w:cs="Arial"/>
          <w:szCs w:val="22"/>
        </w:rPr>
      </w:pPr>
      <w:r w:rsidRPr="006757BF">
        <w:rPr>
          <w:rFonts w:ascii="Arial" w:hAnsi="Arial" w:cs="Arial"/>
          <w:szCs w:val="22"/>
        </w:rPr>
        <w:t>Des marchés de prestations similaires pourront être conclus conformément aux</w:t>
      </w:r>
      <w:r>
        <w:rPr>
          <w:rFonts w:ascii="Arial" w:hAnsi="Arial" w:cs="Arial"/>
          <w:szCs w:val="22"/>
        </w:rPr>
        <w:t xml:space="preserve"> dispositions de </w:t>
      </w:r>
      <w:r w:rsidRPr="006757BF">
        <w:rPr>
          <w:rFonts w:ascii="Arial" w:hAnsi="Arial" w:cs="Arial"/>
          <w:szCs w:val="22"/>
        </w:rPr>
        <w:t>l’article R</w:t>
      </w:r>
      <w:r w:rsidR="00962C5D">
        <w:rPr>
          <w:rFonts w:ascii="Arial" w:hAnsi="Arial" w:cs="Arial"/>
          <w:szCs w:val="22"/>
        </w:rPr>
        <w:t xml:space="preserve">. </w:t>
      </w:r>
      <w:r w:rsidRPr="006757BF">
        <w:rPr>
          <w:rFonts w:ascii="Arial" w:hAnsi="Arial" w:cs="Arial"/>
          <w:szCs w:val="22"/>
        </w:rPr>
        <w:t>2122-7</w:t>
      </w:r>
      <w:r>
        <w:rPr>
          <w:rFonts w:ascii="Arial" w:hAnsi="Arial" w:cs="Arial"/>
          <w:szCs w:val="22"/>
        </w:rPr>
        <w:t>,</w:t>
      </w:r>
      <w:r w:rsidRPr="006757BF">
        <w:rPr>
          <w:rFonts w:ascii="Arial" w:hAnsi="Arial" w:cs="Arial"/>
          <w:szCs w:val="22"/>
        </w:rPr>
        <w:t xml:space="preserve"> sous réserve du respect de la règlementation en la matière.</w:t>
      </w:r>
    </w:p>
    <w:p w14:paraId="242C3B97" w14:textId="77777777" w:rsidR="00001B4A" w:rsidRDefault="00001B4A" w:rsidP="00001B4A">
      <w:pPr>
        <w:jc w:val="both"/>
        <w:rPr>
          <w:b/>
          <w:u w:val="single"/>
        </w:rPr>
      </w:pPr>
    </w:p>
    <w:p w14:paraId="4FF6CE0C" w14:textId="77777777" w:rsidR="00001B4A" w:rsidRDefault="00001B4A" w:rsidP="006454D0">
      <w:pPr>
        <w:spacing w:line="260" w:lineRule="exact"/>
        <w:jc w:val="both"/>
        <w:rPr>
          <w:rFonts w:ascii="Arial" w:hAnsi="Arial" w:cs="Arial"/>
        </w:rPr>
      </w:pPr>
    </w:p>
    <w:p w14:paraId="4A4B730F" w14:textId="77777777" w:rsidR="006454D0" w:rsidRDefault="006454D0" w:rsidP="006454D0">
      <w:pPr>
        <w:ind w:firstLine="284"/>
        <w:jc w:val="both"/>
        <w:rPr>
          <w:rFonts w:ascii="Arial" w:hAnsi="Arial" w:cs="Arial"/>
          <w:bCs/>
        </w:rPr>
      </w:pPr>
      <w:r>
        <w:rPr>
          <w:rFonts w:ascii="Arial" w:hAnsi="Arial" w:cs="Arial"/>
          <w:bCs/>
        </w:rPr>
        <w:t xml:space="preserve"> </w:t>
      </w:r>
    </w:p>
    <w:p w14:paraId="4B89D1FA" w14:textId="77777777" w:rsidR="006454D0" w:rsidRDefault="006454D0" w:rsidP="006454D0">
      <w:pPr>
        <w:pBdr>
          <w:top w:val="single" w:sz="4" w:space="1" w:color="auto"/>
          <w:left w:val="single" w:sz="4" w:space="4" w:color="auto"/>
          <w:bottom w:val="single" w:sz="4" w:space="1" w:color="auto"/>
          <w:right w:val="single" w:sz="4" w:space="4" w:color="auto"/>
        </w:pBdr>
        <w:jc w:val="center"/>
        <w:rPr>
          <w:rFonts w:ascii="Arial" w:hAnsi="Arial" w:cs="Arial"/>
          <w:b/>
        </w:rPr>
      </w:pPr>
      <w:r>
        <w:rPr>
          <w:rFonts w:ascii="Arial" w:hAnsi="Arial" w:cs="Arial"/>
          <w:b/>
        </w:rPr>
        <w:t>PARTIE B– REGLEMENT DE LA CONSULTATION</w:t>
      </w:r>
    </w:p>
    <w:p w14:paraId="01494143" w14:textId="77777777" w:rsidR="006454D0" w:rsidRDefault="006454D0" w:rsidP="006454D0">
      <w:pPr>
        <w:tabs>
          <w:tab w:val="left" w:pos="284"/>
        </w:tabs>
        <w:jc w:val="both"/>
        <w:rPr>
          <w:rFonts w:ascii="Arial" w:hAnsi="Arial" w:cs="Arial"/>
          <w:bCs/>
        </w:rPr>
      </w:pPr>
    </w:p>
    <w:p w14:paraId="725947DB" w14:textId="77777777" w:rsidR="006454D0" w:rsidRDefault="006454D0" w:rsidP="006454D0">
      <w:pPr>
        <w:numPr>
          <w:ilvl w:val="0"/>
          <w:numId w:val="2"/>
        </w:numPr>
        <w:rPr>
          <w:rFonts w:ascii="Arial" w:hAnsi="Arial" w:cs="Arial"/>
          <w:b/>
          <w:u w:val="single"/>
        </w:rPr>
      </w:pPr>
      <w:r>
        <w:rPr>
          <w:rFonts w:ascii="Arial" w:hAnsi="Arial" w:cs="Arial"/>
          <w:b/>
          <w:u w:val="single"/>
        </w:rPr>
        <w:t>Procédure :</w:t>
      </w:r>
    </w:p>
    <w:p w14:paraId="66269651" w14:textId="77777777" w:rsidR="006454D0" w:rsidRDefault="006454D0" w:rsidP="006454D0">
      <w:pPr>
        <w:rPr>
          <w:rFonts w:ascii="Arial" w:hAnsi="Arial" w:cs="Arial"/>
          <w:b/>
          <w:u w:val="single"/>
        </w:rPr>
      </w:pPr>
    </w:p>
    <w:p w14:paraId="71618D3F" w14:textId="77777777" w:rsidR="006454D0" w:rsidRDefault="006454D0" w:rsidP="006454D0">
      <w:pPr>
        <w:rPr>
          <w:rFonts w:ascii="Arial" w:hAnsi="Arial" w:cs="Arial"/>
          <w:b/>
          <w:u w:val="single"/>
        </w:rPr>
      </w:pPr>
      <w:r>
        <w:rPr>
          <w:rFonts w:ascii="Arial" w:hAnsi="Arial" w:cs="Arial"/>
          <w:b/>
          <w:u w:val="single"/>
        </w:rPr>
        <w:t>Marché passé en procédure adaptée en application des articles R</w:t>
      </w:r>
      <w:r w:rsidR="00962C5D">
        <w:rPr>
          <w:rFonts w:ascii="Arial" w:hAnsi="Arial" w:cs="Arial"/>
          <w:b/>
          <w:u w:val="single"/>
        </w:rPr>
        <w:t xml:space="preserve">. </w:t>
      </w:r>
      <w:r>
        <w:rPr>
          <w:rFonts w:ascii="Arial" w:hAnsi="Arial" w:cs="Arial"/>
          <w:b/>
          <w:u w:val="single"/>
        </w:rPr>
        <w:t>2123-1 à R</w:t>
      </w:r>
      <w:r w:rsidR="00962C5D">
        <w:rPr>
          <w:rFonts w:ascii="Arial" w:hAnsi="Arial" w:cs="Arial"/>
          <w:b/>
          <w:u w:val="single"/>
        </w:rPr>
        <w:t xml:space="preserve">. </w:t>
      </w:r>
      <w:r>
        <w:rPr>
          <w:rFonts w:ascii="Arial" w:hAnsi="Arial" w:cs="Arial"/>
          <w:b/>
          <w:u w:val="single"/>
        </w:rPr>
        <w:t xml:space="preserve">2123-4 du Code de </w:t>
      </w:r>
      <w:r w:rsidR="00962C5D">
        <w:rPr>
          <w:rFonts w:ascii="Arial" w:hAnsi="Arial" w:cs="Arial"/>
          <w:b/>
          <w:u w:val="single"/>
        </w:rPr>
        <w:t>c</w:t>
      </w:r>
      <w:r>
        <w:rPr>
          <w:rFonts w:ascii="Arial" w:hAnsi="Arial" w:cs="Arial"/>
          <w:b/>
          <w:u w:val="single"/>
        </w:rPr>
        <w:t xml:space="preserve">ommande </w:t>
      </w:r>
      <w:r w:rsidR="00962C5D">
        <w:rPr>
          <w:rFonts w:ascii="Arial" w:hAnsi="Arial" w:cs="Arial"/>
          <w:b/>
          <w:u w:val="single"/>
        </w:rPr>
        <w:t>p</w:t>
      </w:r>
      <w:r>
        <w:rPr>
          <w:rFonts w:ascii="Arial" w:hAnsi="Arial" w:cs="Arial"/>
          <w:b/>
          <w:u w:val="single"/>
        </w:rPr>
        <w:t>ublique</w:t>
      </w:r>
    </w:p>
    <w:p w14:paraId="46749256" w14:textId="77777777" w:rsidR="006454D0" w:rsidRDefault="006454D0" w:rsidP="006454D0">
      <w:pPr>
        <w:ind w:firstLine="708"/>
        <w:jc w:val="both"/>
        <w:rPr>
          <w:rFonts w:ascii="Arial" w:hAnsi="Arial" w:cs="Arial"/>
        </w:rPr>
      </w:pPr>
    </w:p>
    <w:p w14:paraId="011ECF2D" w14:textId="77777777" w:rsidR="006454D0" w:rsidRPr="00962C5D" w:rsidRDefault="006454D0" w:rsidP="00962C5D">
      <w:pPr>
        <w:pStyle w:val="Sansinterligne"/>
        <w:rPr>
          <w:rFonts w:ascii="Arial" w:hAnsi="Arial" w:cs="Arial"/>
          <w:sz w:val="20"/>
          <w:szCs w:val="20"/>
        </w:rPr>
      </w:pPr>
      <w:r w:rsidRPr="00962C5D">
        <w:rPr>
          <w:rFonts w:ascii="Arial" w:hAnsi="Arial" w:cs="Arial"/>
          <w:sz w:val="20"/>
          <w:szCs w:val="20"/>
        </w:rPr>
        <w:t xml:space="preserve">Les fournisseurs sont autorisés à proposer des variantes. </w:t>
      </w:r>
    </w:p>
    <w:p w14:paraId="15FEB456" w14:textId="77777777" w:rsidR="006454D0" w:rsidRPr="00962C5D" w:rsidRDefault="006454D0" w:rsidP="00962C5D">
      <w:pPr>
        <w:pStyle w:val="Sansinterligne"/>
        <w:rPr>
          <w:rFonts w:ascii="Arial" w:hAnsi="Arial" w:cs="Arial"/>
          <w:sz w:val="20"/>
          <w:szCs w:val="20"/>
        </w:rPr>
      </w:pPr>
    </w:p>
    <w:p w14:paraId="6759098E" w14:textId="77777777" w:rsidR="006454D0" w:rsidRPr="00962C5D" w:rsidRDefault="006454D0" w:rsidP="00962C5D">
      <w:pPr>
        <w:pStyle w:val="Sansinterligne"/>
        <w:rPr>
          <w:rFonts w:ascii="Arial" w:hAnsi="Arial" w:cs="Arial"/>
          <w:sz w:val="20"/>
          <w:szCs w:val="20"/>
        </w:rPr>
      </w:pPr>
    </w:p>
    <w:p w14:paraId="5DD06869" w14:textId="77777777" w:rsidR="006454D0" w:rsidRPr="00962C5D" w:rsidRDefault="006454D0" w:rsidP="00962C5D">
      <w:pPr>
        <w:pStyle w:val="Sansinterligne"/>
        <w:rPr>
          <w:rFonts w:ascii="Arial" w:hAnsi="Arial" w:cs="Arial"/>
          <w:sz w:val="20"/>
          <w:szCs w:val="20"/>
        </w:rPr>
      </w:pPr>
      <w:r w:rsidRPr="00962C5D">
        <w:rPr>
          <w:rFonts w:ascii="Arial" w:hAnsi="Arial" w:cs="Arial"/>
          <w:sz w:val="20"/>
          <w:szCs w:val="20"/>
        </w:rPr>
        <w:t>L’université se réserve la possibilité d’engager, en tant que de besoin, une discussion avec tous les candidats ayant soumis une offre conforme au cahier des charges</w:t>
      </w:r>
      <w:r w:rsidR="00962C5D">
        <w:rPr>
          <w:rFonts w:ascii="Arial" w:hAnsi="Arial" w:cs="Arial"/>
          <w:sz w:val="20"/>
          <w:szCs w:val="20"/>
        </w:rPr>
        <w:t xml:space="preserve">. </w:t>
      </w:r>
    </w:p>
    <w:p w14:paraId="1F4261CF" w14:textId="77777777" w:rsidR="006454D0" w:rsidRDefault="006454D0" w:rsidP="006454D0">
      <w:pPr>
        <w:pStyle w:val="Corpsdetexte"/>
        <w:widowControl/>
        <w:ind w:firstLine="0"/>
        <w:rPr>
          <w:rFonts w:ascii="Arial" w:eastAsia="Calibri" w:hAnsi="Arial" w:cs="Arial"/>
        </w:rPr>
      </w:pPr>
    </w:p>
    <w:p w14:paraId="50AEF79F" w14:textId="77777777" w:rsidR="006454D0" w:rsidRDefault="006454D0" w:rsidP="006454D0">
      <w:pPr>
        <w:widowControl w:val="0"/>
        <w:autoSpaceDE w:val="0"/>
        <w:jc w:val="both"/>
        <w:rPr>
          <w:rFonts w:ascii="Arial" w:hAnsi="Arial" w:cs="Arial"/>
        </w:rPr>
      </w:pPr>
      <w:r>
        <w:rPr>
          <w:rFonts w:ascii="Arial" w:hAnsi="Arial" w:cs="Arial"/>
        </w:rPr>
        <w:t>Cette discussion éventuelle, qui sera effectuée dans des conditions de stricte égalité, aura pour objet de préciser ou d’adapter, le cas échéant et de manière non substantielle, les termes du dossier de consultation initial et/ou la teneur des offres des candidats, y compris dans leur dimension financière.</w:t>
      </w:r>
    </w:p>
    <w:p w14:paraId="635E7C28" w14:textId="77777777" w:rsidR="006454D0" w:rsidRDefault="006454D0" w:rsidP="006454D0">
      <w:pPr>
        <w:tabs>
          <w:tab w:val="left" w:pos="284"/>
        </w:tabs>
        <w:jc w:val="both"/>
        <w:rPr>
          <w:rFonts w:ascii="Arial" w:hAnsi="Arial" w:cs="Arial"/>
          <w:bCs/>
        </w:rPr>
      </w:pPr>
    </w:p>
    <w:p w14:paraId="3ACDEBDD" w14:textId="77777777" w:rsidR="006454D0" w:rsidRDefault="006454D0" w:rsidP="006454D0">
      <w:pPr>
        <w:widowControl w:val="0"/>
        <w:autoSpaceDE w:val="0"/>
        <w:jc w:val="both"/>
        <w:rPr>
          <w:rFonts w:ascii="Arial" w:hAnsi="Arial" w:cs="Arial"/>
        </w:rPr>
      </w:pPr>
      <w:r>
        <w:rPr>
          <w:rFonts w:ascii="Arial" w:hAnsi="Arial" w:cs="Arial"/>
        </w:rPr>
        <w:t>Toutefois, conformément à l’article R2323-4 du code de la commande publique, le marché public pourra être attribué sur la base des offres initiales sans que la négociation ait lieu.</w:t>
      </w:r>
    </w:p>
    <w:p w14:paraId="08DE5541" w14:textId="77777777" w:rsidR="006454D0" w:rsidRDefault="006454D0" w:rsidP="006454D0">
      <w:pPr>
        <w:tabs>
          <w:tab w:val="left" w:pos="284"/>
        </w:tabs>
        <w:jc w:val="both"/>
        <w:rPr>
          <w:rFonts w:ascii="Arial" w:hAnsi="Arial" w:cs="Arial"/>
          <w:bCs/>
        </w:rPr>
      </w:pPr>
    </w:p>
    <w:p w14:paraId="54795B87" w14:textId="77777777" w:rsidR="006454D0" w:rsidRDefault="006454D0" w:rsidP="006454D0">
      <w:pPr>
        <w:tabs>
          <w:tab w:val="left" w:pos="284"/>
        </w:tabs>
        <w:jc w:val="both"/>
        <w:rPr>
          <w:rFonts w:ascii="Arial" w:hAnsi="Arial" w:cs="Arial"/>
          <w:bCs/>
        </w:rPr>
      </w:pPr>
    </w:p>
    <w:p w14:paraId="4EB93DBB" w14:textId="77777777" w:rsidR="006454D0" w:rsidRDefault="006454D0" w:rsidP="006454D0">
      <w:pPr>
        <w:numPr>
          <w:ilvl w:val="0"/>
          <w:numId w:val="2"/>
        </w:numPr>
        <w:rPr>
          <w:rFonts w:ascii="Arial" w:hAnsi="Arial" w:cs="Arial"/>
          <w:b/>
          <w:color w:val="000000"/>
        </w:rPr>
      </w:pPr>
      <w:r>
        <w:rPr>
          <w:rFonts w:ascii="Arial" w:hAnsi="Arial" w:cs="Arial"/>
          <w:b/>
          <w:u w:val="single"/>
        </w:rPr>
        <w:t xml:space="preserve">Lieu de livraison et d’installation, personne responsable : </w:t>
      </w:r>
    </w:p>
    <w:p w14:paraId="33821A28" w14:textId="77777777" w:rsidR="006454D0" w:rsidRDefault="006454D0" w:rsidP="006454D0">
      <w:pPr>
        <w:rPr>
          <w:rFonts w:ascii="Arial" w:hAnsi="Arial" w:cs="Arial"/>
          <w:b/>
          <w:color w:val="000000"/>
        </w:rPr>
      </w:pPr>
    </w:p>
    <w:p w14:paraId="5FCF4AAE" w14:textId="77777777" w:rsidR="000D66DB" w:rsidRDefault="000D66DB" w:rsidP="00397560">
      <w:pPr>
        <w:rPr>
          <w:rFonts w:ascii="Arial" w:hAnsi="Arial" w:cs="Arial"/>
        </w:rPr>
      </w:pPr>
    </w:p>
    <w:p w14:paraId="1F911B83" w14:textId="77777777" w:rsidR="00397560" w:rsidRDefault="00397560" w:rsidP="00397560">
      <w:pPr>
        <w:jc w:val="center"/>
        <w:rPr>
          <w:rFonts w:ascii="Arial" w:hAnsi="Arial" w:cs="Arial"/>
        </w:rPr>
      </w:pPr>
      <w:r>
        <w:rPr>
          <w:rFonts w:ascii="Arial" w:hAnsi="Arial" w:cs="Arial"/>
        </w:rPr>
        <w:t>Université Bourgogne Europe</w:t>
      </w:r>
    </w:p>
    <w:p w14:paraId="1CD92711" w14:textId="77777777" w:rsidR="00397560" w:rsidRPr="000D0452" w:rsidRDefault="00397560" w:rsidP="00397560">
      <w:pPr>
        <w:pStyle w:val="Retraitcorpsdetexte"/>
        <w:tabs>
          <w:tab w:val="left" w:pos="1300"/>
        </w:tabs>
        <w:spacing w:before="60"/>
        <w:jc w:val="center"/>
        <w:rPr>
          <w:rFonts w:ascii="Arial" w:hAnsi="Arial" w:cs="Arial"/>
          <w:sz w:val="20"/>
          <w:szCs w:val="20"/>
        </w:rPr>
      </w:pPr>
      <w:r w:rsidRPr="000D0452">
        <w:rPr>
          <w:rFonts w:ascii="Arial" w:hAnsi="Arial" w:cs="Arial"/>
          <w:sz w:val="20"/>
          <w:szCs w:val="20"/>
        </w:rPr>
        <w:t>Plateforme de Zootechnie</w:t>
      </w:r>
    </w:p>
    <w:p w14:paraId="51BC6CAD" w14:textId="77777777" w:rsidR="00397560" w:rsidRPr="000D0452" w:rsidRDefault="00397560" w:rsidP="00397560">
      <w:pPr>
        <w:pStyle w:val="Retraitcorpsdetexte"/>
        <w:tabs>
          <w:tab w:val="left" w:pos="1300"/>
        </w:tabs>
        <w:spacing w:before="60"/>
        <w:jc w:val="center"/>
        <w:rPr>
          <w:rFonts w:ascii="Arial" w:hAnsi="Arial" w:cs="Arial"/>
          <w:sz w:val="20"/>
          <w:szCs w:val="20"/>
        </w:rPr>
      </w:pPr>
      <w:r w:rsidRPr="000D0452">
        <w:rPr>
          <w:rFonts w:ascii="Arial" w:hAnsi="Arial" w:cs="Arial"/>
          <w:sz w:val="20"/>
          <w:szCs w:val="20"/>
        </w:rPr>
        <w:t>7 boulevard Jeanne D’Arc</w:t>
      </w:r>
    </w:p>
    <w:p w14:paraId="44A1F6D9" w14:textId="77777777" w:rsidR="00397560" w:rsidRPr="000D0452" w:rsidRDefault="00397560" w:rsidP="00397560">
      <w:pPr>
        <w:pStyle w:val="Retraitcorpsdetexte"/>
        <w:tabs>
          <w:tab w:val="left" w:pos="1300"/>
        </w:tabs>
        <w:spacing w:before="60"/>
        <w:jc w:val="center"/>
        <w:rPr>
          <w:rFonts w:ascii="Arial" w:hAnsi="Arial" w:cs="Arial"/>
          <w:sz w:val="20"/>
          <w:szCs w:val="20"/>
        </w:rPr>
      </w:pPr>
      <w:r w:rsidRPr="000D0452">
        <w:rPr>
          <w:rFonts w:ascii="Arial" w:hAnsi="Arial" w:cs="Arial"/>
          <w:sz w:val="20"/>
          <w:szCs w:val="20"/>
        </w:rPr>
        <w:t>21000   Dijon</w:t>
      </w:r>
    </w:p>
    <w:p w14:paraId="1487C00C" w14:textId="77777777" w:rsidR="00397560" w:rsidRDefault="00397560" w:rsidP="00397560">
      <w:pPr>
        <w:pStyle w:val="Retraitcorpsdetexte"/>
        <w:tabs>
          <w:tab w:val="left" w:pos="1300"/>
        </w:tabs>
        <w:spacing w:before="60"/>
        <w:jc w:val="center"/>
        <w:rPr>
          <w:rFonts w:ascii="Arial" w:hAnsi="Arial" w:cs="Arial"/>
          <w:sz w:val="20"/>
          <w:szCs w:val="20"/>
        </w:rPr>
      </w:pPr>
      <w:r w:rsidRPr="000D0452">
        <w:rPr>
          <w:rFonts w:ascii="Arial" w:hAnsi="Arial" w:cs="Arial"/>
          <w:sz w:val="20"/>
          <w:szCs w:val="20"/>
        </w:rPr>
        <w:t>Madame Valérie Saint-Giorgio (</w:t>
      </w:r>
      <w:hyperlink r:id="rId7" w:history="1">
        <w:r w:rsidRPr="000D0452">
          <w:rPr>
            <w:rStyle w:val="Lienhypertexte"/>
            <w:rFonts w:ascii="Arial" w:hAnsi="Arial" w:cs="Arial"/>
            <w:sz w:val="20"/>
            <w:szCs w:val="20"/>
          </w:rPr>
          <w:t>valerie.saint-giorgio@ube.fr</w:t>
        </w:r>
      </w:hyperlink>
      <w:r w:rsidRPr="000D0452">
        <w:rPr>
          <w:rFonts w:ascii="Arial" w:hAnsi="Arial" w:cs="Arial"/>
          <w:sz w:val="20"/>
          <w:szCs w:val="20"/>
        </w:rPr>
        <w:t>) tel : 03 80 39 34 20</w:t>
      </w:r>
    </w:p>
    <w:p w14:paraId="3C55C749" w14:textId="77777777" w:rsidR="006454D0" w:rsidRDefault="006454D0" w:rsidP="00397560">
      <w:pPr>
        <w:jc w:val="center"/>
        <w:rPr>
          <w:rFonts w:ascii="Arial" w:hAnsi="Arial" w:cs="Arial"/>
          <w:b/>
          <w:color w:val="000000"/>
        </w:rPr>
      </w:pPr>
    </w:p>
    <w:p w14:paraId="41CB1FB3" w14:textId="77777777" w:rsidR="006454D0" w:rsidRDefault="006454D0" w:rsidP="006454D0">
      <w:pPr>
        <w:rPr>
          <w:rFonts w:ascii="Arial" w:hAnsi="Arial" w:cs="Arial"/>
          <w:b/>
          <w:color w:val="000000"/>
        </w:rPr>
      </w:pPr>
    </w:p>
    <w:p w14:paraId="288BEA40" w14:textId="77777777" w:rsidR="006454D0" w:rsidRDefault="006454D0" w:rsidP="006454D0">
      <w:pPr>
        <w:rPr>
          <w:rFonts w:ascii="Arial" w:hAnsi="Arial" w:cs="Arial"/>
          <w:b/>
          <w:color w:val="000000"/>
        </w:rPr>
      </w:pPr>
    </w:p>
    <w:p w14:paraId="18ECDBBB" w14:textId="27E6B1F2" w:rsidR="006454D0" w:rsidRPr="00A82A08" w:rsidRDefault="006454D0" w:rsidP="00397560">
      <w:pPr>
        <w:numPr>
          <w:ilvl w:val="0"/>
          <w:numId w:val="2"/>
        </w:numPr>
        <w:jc w:val="both"/>
        <w:rPr>
          <w:i/>
          <w:sz w:val="22"/>
          <w:szCs w:val="22"/>
          <w:u w:val="single"/>
        </w:rPr>
      </w:pPr>
      <w:r w:rsidRPr="00A82A08">
        <w:rPr>
          <w:rFonts w:ascii="Arial" w:hAnsi="Arial" w:cs="Arial"/>
          <w:b/>
          <w:u w:val="single"/>
        </w:rPr>
        <w:t xml:space="preserve">Date limite de réception des </w:t>
      </w:r>
      <w:r w:rsidR="00397560" w:rsidRPr="00A82A08">
        <w:rPr>
          <w:rFonts w:ascii="Arial" w:hAnsi="Arial" w:cs="Arial"/>
          <w:b/>
          <w:u w:val="single"/>
        </w:rPr>
        <w:t>PLIS par</w:t>
      </w:r>
      <w:r w:rsidRPr="00A82A08">
        <w:rPr>
          <w:rFonts w:ascii="Arial" w:hAnsi="Arial" w:cs="Arial"/>
          <w:b/>
          <w:u w:val="single"/>
        </w:rPr>
        <w:t xml:space="preserve"> voie électronique uniquement : </w:t>
      </w:r>
      <w:r w:rsidR="00F87827" w:rsidRPr="00A82A08">
        <w:rPr>
          <w:rFonts w:ascii="Arial" w:hAnsi="Arial" w:cs="Arial"/>
          <w:b/>
          <w:u w:val="single"/>
        </w:rPr>
        <w:t>29/05/2026</w:t>
      </w:r>
      <w:r w:rsidR="00397560" w:rsidRPr="00A82A08">
        <w:rPr>
          <w:rFonts w:ascii="Arial" w:hAnsi="Arial" w:cs="Arial"/>
          <w:b/>
          <w:u w:val="single"/>
        </w:rPr>
        <w:t xml:space="preserve"> à 12h00 </w:t>
      </w:r>
    </w:p>
    <w:p w14:paraId="18884E16" w14:textId="77777777" w:rsidR="00397560" w:rsidRDefault="00397560" w:rsidP="00397560">
      <w:pPr>
        <w:pStyle w:val="Retraitcorpsdetexte"/>
        <w:spacing w:before="60"/>
        <w:rPr>
          <w:rFonts w:ascii="Arial" w:hAnsi="Arial" w:cs="Arial"/>
          <w:sz w:val="20"/>
          <w:szCs w:val="20"/>
        </w:rPr>
      </w:pPr>
    </w:p>
    <w:p w14:paraId="51B65C57" w14:textId="43546A8C" w:rsidR="006454D0" w:rsidRDefault="006454D0" w:rsidP="00397560">
      <w:pPr>
        <w:pStyle w:val="Retraitcorpsdetexte"/>
        <w:spacing w:before="60"/>
        <w:rPr>
          <w:rFonts w:ascii="Arial" w:hAnsi="Arial" w:cs="Arial"/>
          <w:i/>
          <w:sz w:val="20"/>
          <w:szCs w:val="20"/>
          <w:u w:val="single"/>
        </w:rPr>
      </w:pPr>
      <w:r>
        <w:rPr>
          <w:rFonts w:ascii="Arial" w:hAnsi="Arial" w:cs="Arial"/>
          <w:sz w:val="20"/>
          <w:szCs w:val="20"/>
        </w:rPr>
        <w:t>Conformément à l’article R</w:t>
      </w:r>
      <w:r w:rsidR="00962C5D">
        <w:rPr>
          <w:rFonts w:ascii="Arial" w:hAnsi="Arial" w:cs="Arial"/>
          <w:sz w:val="20"/>
          <w:szCs w:val="20"/>
        </w:rPr>
        <w:t xml:space="preserve">. </w:t>
      </w:r>
      <w:r>
        <w:rPr>
          <w:rFonts w:ascii="Arial" w:hAnsi="Arial" w:cs="Arial"/>
          <w:sz w:val="20"/>
          <w:szCs w:val="20"/>
        </w:rPr>
        <w:t xml:space="preserve">2132-3 du </w:t>
      </w:r>
      <w:r w:rsidR="00962C5D">
        <w:rPr>
          <w:rFonts w:ascii="Arial" w:hAnsi="Arial" w:cs="Arial"/>
          <w:sz w:val="20"/>
          <w:szCs w:val="20"/>
        </w:rPr>
        <w:t>Co</w:t>
      </w:r>
      <w:r>
        <w:rPr>
          <w:rFonts w:ascii="Arial" w:hAnsi="Arial" w:cs="Arial"/>
          <w:sz w:val="20"/>
          <w:szCs w:val="20"/>
        </w:rPr>
        <w:t xml:space="preserve">de de la commande publique, le pli sera remis avant la date et l'heure limites fixées au présent article par voie électronique </w:t>
      </w:r>
      <w:r>
        <w:rPr>
          <w:rFonts w:ascii="Arial" w:hAnsi="Arial" w:cs="Arial"/>
          <w:b/>
          <w:sz w:val="20"/>
          <w:szCs w:val="20"/>
        </w:rPr>
        <w:t xml:space="preserve">uniquement </w:t>
      </w:r>
      <w:r>
        <w:rPr>
          <w:rFonts w:ascii="Arial" w:hAnsi="Arial" w:cs="Arial"/>
          <w:sz w:val="20"/>
          <w:szCs w:val="20"/>
        </w:rPr>
        <w:t xml:space="preserve">via le profil acheteur (Plate-Forme des Achats de l’Etat : </w:t>
      </w:r>
      <w:hyperlink r:id="rId8" w:history="1">
        <w:r>
          <w:rPr>
            <w:rStyle w:val="Lienhypertexte"/>
            <w:rFonts w:ascii="Arial" w:hAnsi="Arial" w:cs="Arial"/>
            <w:sz w:val="20"/>
            <w:szCs w:val="20"/>
          </w:rPr>
          <w:t>https://www.marches-publics.gouv.fr/</w:t>
        </w:r>
      </w:hyperlink>
      <w:r>
        <w:rPr>
          <w:rFonts w:ascii="Arial" w:hAnsi="Arial" w:cs="Arial"/>
          <w:sz w:val="20"/>
          <w:szCs w:val="20"/>
        </w:rPr>
        <w:t xml:space="preserve">) sur lequel l’annonce a été publiée, </w:t>
      </w:r>
    </w:p>
    <w:p w14:paraId="5C01536A" w14:textId="77777777" w:rsidR="006454D0" w:rsidRDefault="006454D0" w:rsidP="006454D0">
      <w:pPr>
        <w:rPr>
          <w:rFonts w:ascii="Arial" w:hAnsi="Arial" w:cs="Arial"/>
        </w:rPr>
      </w:pPr>
    </w:p>
    <w:p w14:paraId="39E9F33B" w14:textId="77777777" w:rsidR="006454D0" w:rsidRDefault="006454D0" w:rsidP="006454D0">
      <w:pPr>
        <w:jc w:val="both"/>
        <w:rPr>
          <w:rFonts w:ascii="Arial" w:hAnsi="Arial" w:cs="Arial"/>
        </w:rPr>
      </w:pPr>
      <w:r>
        <w:rPr>
          <w:rFonts w:ascii="Arial" w:hAnsi="Arial" w:cs="Arial"/>
        </w:rPr>
        <w:t>Il appartient au candidat de prendre toutes les dispositions pour l’arrivée du pli en temps et en heure.</w:t>
      </w:r>
      <w:bookmarkStart w:id="4" w:name="_Toc233171697"/>
    </w:p>
    <w:p w14:paraId="5F250396" w14:textId="77777777" w:rsidR="006454D0" w:rsidRDefault="006454D0" w:rsidP="006454D0">
      <w:pPr>
        <w:jc w:val="both"/>
        <w:rPr>
          <w:rFonts w:ascii="Arial" w:hAnsi="Arial" w:cs="Arial"/>
        </w:rPr>
      </w:pPr>
    </w:p>
    <w:p w14:paraId="2A077393" w14:textId="77777777" w:rsidR="006454D0" w:rsidRDefault="006454D0" w:rsidP="006454D0">
      <w:pPr>
        <w:jc w:val="both"/>
        <w:rPr>
          <w:rFonts w:ascii="Arial" w:hAnsi="Arial" w:cs="Arial"/>
        </w:rPr>
      </w:pPr>
    </w:p>
    <w:p w14:paraId="7AE99F52" w14:textId="77777777" w:rsidR="006454D0" w:rsidRDefault="006454D0" w:rsidP="006454D0">
      <w:pPr>
        <w:numPr>
          <w:ilvl w:val="0"/>
          <w:numId w:val="2"/>
        </w:numPr>
        <w:rPr>
          <w:rFonts w:ascii="Arial" w:hAnsi="Arial" w:cs="Arial"/>
          <w:b/>
          <w:u w:val="single"/>
        </w:rPr>
      </w:pPr>
      <w:r>
        <w:rPr>
          <w:rFonts w:ascii="Arial" w:hAnsi="Arial" w:cs="Arial"/>
          <w:b/>
          <w:u w:val="single"/>
        </w:rPr>
        <w:t>Contenu minimum des réponses</w:t>
      </w:r>
    </w:p>
    <w:p w14:paraId="6F921395" w14:textId="77777777" w:rsidR="006454D0" w:rsidRDefault="006454D0" w:rsidP="006454D0">
      <w:pPr>
        <w:widowControl w:val="0"/>
        <w:autoSpaceDE w:val="0"/>
        <w:jc w:val="both"/>
        <w:rPr>
          <w:color w:val="000000"/>
          <w:sz w:val="22"/>
        </w:rPr>
      </w:pPr>
    </w:p>
    <w:p w14:paraId="520632A4" w14:textId="77777777" w:rsidR="006454D0" w:rsidRDefault="006454D0" w:rsidP="00A82A08">
      <w:pPr>
        <w:widowControl w:val="0"/>
        <w:autoSpaceDE w:val="0"/>
        <w:jc w:val="both"/>
        <w:rPr>
          <w:rFonts w:ascii="Arial" w:hAnsi="Arial" w:cs="Arial"/>
        </w:rPr>
      </w:pPr>
      <w:r>
        <w:rPr>
          <w:rFonts w:ascii="Arial" w:hAnsi="Arial" w:cs="Arial"/>
        </w:rPr>
        <w:t>A l’appui de sa réponse au présent appel à concurrence, le candidat doit fournir :</w:t>
      </w:r>
    </w:p>
    <w:p w14:paraId="52D18CA0" w14:textId="77777777" w:rsidR="006454D0" w:rsidRDefault="006454D0" w:rsidP="006454D0">
      <w:pPr>
        <w:suppressAutoHyphens w:val="0"/>
        <w:jc w:val="both"/>
        <w:rPr>
          <w:b/>
          <w:color w:val="000000"/>
        </w:rPr>
      </w:pPr>
    </w:p>
    <w:bookmarkEnd w:id="4"/>
    <w:p w14:paraId="4C0CC82A" w14:textId="77777777" w:rsidR="006454D0" w:rsidRDefault="006454D0" w:rsidP="006454D0">
      <w:pPr>
        <w:numPr>
          <w:ilvl w:val="0"/>
          <w:numId w:val="4"/>
        </w:numPr>
        <w:tabs>
          <w:tab w:val="left" w:pos="284"/>
        </w:tabs>
        <w:suppressAutoHyphens w:val="0"/>
        <w:jc w:val="both"/>
        <w:rPr>
          <w:rFonts w:ascii="Arial" w:hAnsi="Arial" w:cs="Arial"/>
        </w:rPr>
      </w:pPr>
      <w:r>
        <w:rPr>
          <w:rFonts w:ascii="Arial" w:hAnsi="Arial" w:cs="Arial"/>
        </w:rPr>
        <w:t xml:space="preserve"> La lettre de présentation de la candidature (imprimé DC1) dûment datée et signée comprenant :</w:t>
      </w:r>
    </w:p>
    <w:p w14:paraId="2167DEA2" w14:textId="77777777" w:rsidR="006454D0" w:rsidRDefault="006454D0" w:rsidP="006454D0">
      <w:pPr>
        <w:autoSpaceDE w:val="0"/>
        <w:autoSpaceDN w:val="0"/>
        <w:adjustRightInd w:val="0"/>
        <w:ind w:left="1134"/>
        <w:jc w:val="both"/>
        <w:rPr>
          <w:rFonts w:ascii="Arial" w:eastAsia="Calibri" w:hAnsi="Arial" w:cs="Arial"/>
          <w:lang w:eastAsia="en-US"/>
        </w:rPr>
      </w:pPr>
      <w:r>
        <w:rPr>
          <w:rFonts w:ascii="Arial" w:eastAsia="Calibri" w:hAnsi="Arial" w:cs="Arial"/>
          <w:lang w:eastAsia="en-US"/>
        </w:rPr>
        <w:t>- le nom et l’adresse du candidat ;</w:t>
      </w:r>
    </w:p>
    <w:p w14:paraId="28D4AB7E" w14:textId="77777777" w:rsidR="006454D0" w:rsidRDefault="006454D0" w:rsidP="006454D0">
      <w:pPr>
        <w:autoSpaceDE w:val="0"/>
        <w:autoSpaceDN w:val="0"/>
        <w:adjustRightInd w:val="0"/>
        <w:ind w:left="1134"/>
        <w:jc w:val="both"/>
        <w:rPr>
          <w:rFonts w:ascii="Arial" w:eastAsia="Calibri" w:hAnsi="Arial" w:cs="Arial"/>
          <w:lang w:eastAsia="en-US"/>
        </w:rPr>
      </w:pPr>
      <w:r>
        <w:rPr>
          <w:rFonts w:ascii="Arial" w:eastAsia="Calibri" w:hAnsi="Arial" w:cs="Arial"/>
          <w:lang w:eastAsia="en-US"/>
        </w:rPr>
        <w:t>- le nom de la personne habilitée à engager le candidat, avec le cas échéant, le pouvoir du signataire ou l’habilitation du mandataire.</w:t>
      </w:r>
    </w:p>
    <w:p w14:paraId="01C3D4EC" w14:textId="77777777" w:rsidR="006454D0" w:rsidRDefault="006454D0" w:rsidP="006454D0">
      <w:pPr>
        <w:numPr>
          <w:ilvl w:val="0"/>
          <w:numId w:val="4"/>
        </w:numPr>
        <w:tabs>
          <w:tab w:val="left" w:pos="284"/>
        </w:tabs>
        <w:suppressAutoHyphens w:val="0"/>
        <w:jc w:val="both"/>
        <w:rPr>
          <w:rFonts w:ascii="Arial" w:hAnsi="Arial" w:cs="Arial"/>
        </w:rPr>
      </w:pPr>
      <w:r>
        <w:rPr>
          <w:rFonts w:ascii="Arial" w:hAnsi="Arial" w:cs="Arial"/>
        </w:rPr>
        <w:t>Le présent marché signé accompagné des conditions générales d’achats de l’Université</w:t>
      </w:r>
    </w:p>
    <w:p w14:paraId="50CC1489" w14:textId="77777777" w:rsidR="006454D0" w:rsidRDefault="006454D0" w:rsidP="006454D0">
      <w:pPr>
        <w:numPr>
          <w:ilvl w:val="0"/>
          <w:numId w:val="4"/>
        </w:numPr>
        <w:tabs>
          <w:tab w:val="left" w:pos="284"/>
        </w:tabs>
        <w:suppressAutoHyphens w:val="0"/>
        <w:jc w:val="both"/>
        <w:rPr>
          <w:rFonts w:ascii="Arial" w:hAnsi="Arial" w:cs="Arial"/>
        </w:rPr>
      </w:pPr>
      <w:r>
        <w:rPr>
          <w:rFonts w:ascii="Arial" w:hAnsi="Arial" w:cs="Arial"/>
        </w:rPr>
        <w:t>L’offre technique et tarifaire du candidat accompagnée d’un RIB.</w:t>
      </w:r>
    </w:p>
    <w:p w14:paraId="403CAB75" w14:textId="77777777" w:rsidR="006454D0" w:rsidRDefault="006454D0" w:rsidP="006454D0">
      <w:pPr>
        <w:numPr>
          <w:ilvl w:val="0"/>
          <w:numId w:val="4"/>
        </w:numPr>
        <w:tabs>
          <w:tab w:val="left" w:pos="284"/>
        </w:tabs>
        <w:suppressAutoHyphens w:val="0"/>
        <w:jc w:val="both"/>
        <w:rPr>
          <w:rFonts w:ascii="Arial" w:hAnsi="Arial" w:cs="Arial"/>
        </w:rPr>
      </w:pPr>
      <w:r>
        <w:rPr>
          <w:rFonts w:ascii="Arial" w:hAnsi="Arial" w:cs="Arial"/>
        </w:rPr>
        <w:t xml:space="preserve">Si le candidat est en redressement judiciaire, la copie du ou des jugements prononcés à cet effet. </w:t>
      </w:r>
    </w:p>
    <w:p w14:paraId="728A7042" w14:textId="77777777" w:rsidR="006454D0" w:rsidRDefault="006454D0" w:rsidP="006454D0">
      <w:pPr>
        <w:tabs>
          <w:tab w:val="left" w:pos="284"/>
        </w:tabs>
        <w:suppressAutoHyphens w:val="0"/>
        <w:jc w:val="both"/>
        <w:rPr>
          <w:rFonts w:ascii="Arial" w:hAnsi="Arial" w:cs="Arial"/>
        </w:rPr>
      </w:pPr>
    </w:p>
    <w:p w14:paraId="44017C21" w14:textId="77777777" w:rsidR="006454D0" w:rsidRDefault="006454D0" w:rsidP="006454D0">
      <w:pPr>
        <w:pStyle w:val="Paragraphedeliste"/>
        <w:autoSpaceDE w:val="0"/>
        <w:autoSpaceDN w:val="0"/>
        <w:adjustRightInd w:val="0"/>
        <w:spacing w:after="0" w:line="240" w:lineRule="auto"/>
        <w:ind w:left="0"/>
        <w:jc w:val="both"/>
        <w:rPr>
          <w:rFonts w:ascii="Arial" w:hAnsi="Arial" w:cs="Arial"/>
          <w:i/>
          <w:color w:val="000000"/>
          <w:sz w:val="20"/>
          <w:szCs w:val="20"/>
        </w:rPr>
      </w:pPr>
      <w:r>
        <w:rPr>
          <w:rFonts w:ascii="Arial" w:hAnsi="Arial" w:cs="Arial"/>
          <w:i/>
          <w:color w:val="000000"/>
          <w:sz w:val="20"/>
          <w:szCs w:val="20"/>
        </w:rPr>
        <w:t xml:space="preserve">Le modèle de formulaire DC1, dont l’usage est </w:t>
      </w:r>
      <w:r w:rsidR="00E4705D">
        <w:rPr>
          <w:rFonts w:ascii="Arial" w:hAnsi="Arial" w:cs="Arial"/>
          <w:i/>
          <w:color w:val="000000"/>
          <w:sz w:val="20"/>
          <w:szCs w:val="20"/>
        </w:rPr>
        <w:t>recommandé, est</w:t>
      </w:r>
      <w:r>
        <w:rPr>
          <w:rFonts w:ascii="Arial" w:hAnsi="Arial" w:cs="Arial"/>
          <w:i/>
          <w:color w:val="000000"/>
          <w:sz w:val="20"/>
          <w:szCs w:val="20"/>
        </w:rPr>
        <w:t xml:space="preserve"> également disponible sur le site suivant :</w:t>
      </w:r>
    </w:p>
    <w:p w14:paraId="0803C40D" w14:textId="77777777" w:rsidR="006454D0" w:rsidRDefault="006454D0" w:rsidP="006454D0">
      <w:pPr>
        <w:pStyle w:val="Paragraphedeliste"/>
        <w:autoSpaceDE w:val="0"/>
        <w:autoSpaceDN w:val="0"/>
        <w:adjustRightInd w:val="0"/>
        <w:spacing w:after="0" w:line="240" w:lineRule="auto"/>
        <w:ind w:left="0"/>
        <w:jc w:val="both"/>
        <w:rPr>
          <w:rFonts w:ascii="Arial" w:hAnsi="Arial" w:cs="Arial"/>
          <w:i/>
          <w:color w:val="000000"/>
          <w:sz w:val="20"/>
          <w:szCs w:val="20"/>
        </w:rPr>
      </w:pPr>
      <w:r>
        <w:rPr>
          <w:rFonts w:ascii="Arial" w:hAnsi="Arial" w:cs="Arial"/>
          <w:i/>
          <w:color w:val="0000FF"/>
          <w:sz w:val="20"/>
          <w:szCs w:val="20"/>
        </w:rPr>
        <w:t>http://www.economie.gouv.fr/daj/formulaires-marches-publics</w:t>
      </w:r>
    </w:p>
    <w:p w14:paraId="1384D3D5" w14:textId="77777777" w:rsidR="006454D0" w:rsidRDefault="006454D0" w:rsidP="006454D0">
      <w:pPr>
        <w:tabs>
          <w:tab w:val="left" w:pos="284"/>
        </w:tabs>
        <w:suppressAutoHyphens w:val="0"/>
        <w:jc w:val="both"/>
        <w:rPr>
          <w:rFonts w:ascii="Arial" w:hAnsi="Arial" w:cs="Arial"/>
        </w:rPr>
      </w:pPr>
    </w:p>
    <w:p w14:paraId="69BF5331" w14:textId="77777777" w:rsidR="006454D0" w:rsidRDefault="006454D0" w:rsidP="006454D0">
      <w:pPr>
        <w:tabs>
          <w:tab w:val="left" w:pos="284"/>
        </w:tabs>
        <w:suppressAutoHyphens w:val="0"/>
        <w:jc w:val="both"/>
        <w:rPr>
          <w:rFonts w:ascii="Arial" w:hAnsi="Arial" w:cs="Arial"/>
        </w:rPr>
      </w:pPr>
    </w:p>
    <w:p w14:paraId="6BE75D35" w14:textId="58F1CA72" w:rsidR="006454D0" w:rsidRDefault="006454D0" w:rsidP="006454D0">
      <w:pPr>
        <w:pStyle w:val="Corpsdetexte21"/>
        <w:spacing w:before="60"/>
        <w:rPr>
          <w:rFonts w:ascii="Arial" w:hAnsi="Arial" w:cs="Arial"/>
          <w:i/>
          <w:color w:val="808080"/>
          <w:sz w:val="20"/>
          <w:szCs w:val="20"/>
          <w:highlight w:val="cyan"/>
        </w:rPr>
      </w:pPr>
      <w:r>
        <w:rPr>
          <w:rFonts w:ascii="Arial" w:hAnsi="Arial" w:cs="Arial"/>
          <w:b/>
          <w:sz w:val="20"/>
          <w:szCs w:val="20"/>
        </w:rPr>
        <w:t xml:space="preserve">- Le délai de validité des offres est fixé à </w:t>
      </w:r>
      <w:r w:rsidR="00A87408">
        <w:rPr>
          <w:rFonts w:ascii="Arial" w:hAnsi="Arial" w:cs="Arial"/>
          <w:b/>
          <w:sz w:val="20"/>
          <w:szCs w:val="20"/>
        </w:rPr>
        <w:t>1</w:t>
      </w:r>
      <w:r w:rsidR="00A67B12">
        <w:rPr>
          <w:rFonts w:ascii="Arial" w:hAnsi="Arial" w:cs="Arial"/>
          <w:b/>
          <w:sz w:val="20"/>
          <w:szCs w:val="20"/>
        </w:rPr>
        <w:t>2</w:t>
      </w:r>
      <w:r>
        <w:rPr>
          <w:rFonts w:ascii="Arial" w:hAnsi="Arial" w:cs="Arial"/>
          <w:b/>
          <w:sz w:val="20"/>
          <w:szCs w:val="20"/>
        </w:rPr>
        <w:t>0 jours à compter de la date limite fixée pour la remise des réponses.</w:t>
      </w:r>
      <w:r>
        <w:rPr>
          <w:b/>
        </w:rPr>
        <w:t xml:space="preserve"> </w:t>
      </w:r>
    </w:p>
    <w:p w14:paraId="25EFB55D" w14:textId="77777777" w:rsidR="006454D0" w:rsidRDefault="006454D0" w:rsidP="006454D0">
      <w:pPr>
        <w:tabs>
          <w:tab w:val="left" w:pos="284"/>
        </w:tabs>
        <w:suppressAutoHyphens w:val="0"/>
        <w:jc w:val="both"/>
        <w:rPr>
          <w:rFonts w:ascii="Arial" w:hAnsi="Arial" w:cs="Arial"/>
        </w:rPr>
      </w:pPr>
    </w:p>
    <w:p w14:paraId="780D750B" w14:textId="77777777" w:rsidR="006454D0" w:rsidRDefault="006454D0" w:rsidP="006454D0">
      <w:pPr>
        <w:jc w:val="both"/>
        <w:rPr>
          <w:rFonts w:ascii="Arial" w:hAnsi="Arial" w:cs="Arial"/>
        </w:rPr>
      </w:pPr>
    </w:p>
    <w:p w14:paraId="3750130B" w14:textId="77777777" w:rsidR="006454D0" w:rsidRDefault="006454D0" w:rsidP="006454D0">
      <w:pPr>
        <w:jc w:val="both"/>
        <w:rPr>
          <w:rFonts w:ascii="Arial" w:hAnsi="Arial" w:cs="Arial"/>
        </w:rPr>
      </w:pPr>
    </w:p>
    <w:p w14:paraId="15F76424" w14:textId="77777777" w:rsidR="006454D0" w:rsidRDefault="006454D0" w:rsidP="006454D0">
      <w:pPr>
        <w:numPr>
          <w:ilvl w:val="0"/>
          <w:numId w:val="2"/>
        </w:numPr>
        <w:rPr>
          <w:rFonts w:ascii="Arial" w:hAnsi="Arial" w:cs="Arial"/>
          <w:b/>
          <w:u w:val="single"/>
        </w:rPr>
      </w:pPr>
      <w:r>
        <w:rPr>
          <w:rFonts w:ascii="Arial" w:hAnsi="Arial" w:cs="Arial"/>
          <w:b/>
          <w:u w:val="single"/>
        </w:rPr>
        <w:t>Renseignements complémentaires</w:t>
      </w:r>
    </w:p>
    <w:p w14:paraId="4EC97612" w14:textId="77777777" w:rsidR="006454D0" w:rsidRDefault="006454D0" w:rsidP="006454D0">
      <w:pPr>
        <w:suppressAutoHyphens w:val="0"/>
        <w:autoSpaceDE w:val="0"/>
        <w:autoSpaceDN w:val="0"/>
        <w:adjustRightInd w:val="0"/>
        <w:rPr>
          <w:color w:val="000000"/>
          <w:sz w:val="22"/>
          <w:szCs w:val="22"/>
        </w:rPr>
      </w:pPr>
    </w:p>
    <w:p w14:paraId="21C364D6" w14:textId="77777777" w:rsidR="006454D0" w:rsidRDefault="006454D0" w:rsidP="00A67B12">
      <w:pPr>
        <w:jc w:val="both"/>
        <w:rPr>
          <w:rFonts w:ascii="Arial" w:hAnsi="Arial" w:cs="Arial"/>
        </w:rPr>
      </w:pPr>
      <w:r>
        <w:rPr>
          <w:rFonts w:ascii="Arial" w:hAnsi="Arial" w:cs="Arial"/>
          <w:color w:val="000000"/>
        </w:rPr>
        <w:t xml:space="preserve">Les candidats peuvent demander des renseignements complémentaires </w:t>
      </w:r>
      <w:r>
        <w:rPr>
          <w:rFonts w:ascii="Arial" w:hAnsi="Arial" w:cs="Arial"/>
        </w:rPr>
        <w:t xml:space="preserve">par voie électronique </w:t>
      </w:r>
      <w:r>
        <w:rPr>
          <w:rFonts w:ascii="Arial" w:hAnsi="Arial" w:cs="Arial"/>
          <w:b/>
        </w:rPr>
        <w:t xml:space="preserve">uniquement </w:t>
      </w:r>
      <w:r>
        <w:rPr>
          <w:rFonts w:ascii="Arial" w:hAnsi="Arial" w:cs="Arial"/>
        </w:rPr>
        <w:t xml:space="preserve">via le profil acheteur (Plate-Forme des Achats de l’Etat : </w:t>
      </w:r>
      <w:hyperlink r:id="rId9" w:history="1">
        <w:r>
          <w:rPr>
            <w:rStyle w:val="Lienhypertexte"/>
            <w:rFonts w:ascii="Arial" w:hAnsi="Arial" w:cs="Arial"/>
          </w:rPr>
          <w:t>https://www.marches-publics.gouv.fr/</w:t>
        </w:r>
      </w:hyperlink>
      <w:r>
        <w:rPr>
          <w:rFonts w:ascii="Arial" w:hAnsi="Arial" w:cs="Arial"/>
        </w:rPr>
        <w:t>)</w:t>
      </w:r>
    </w:p>
    <w:p w14:paraId="6000267B" w14:textId="77777777" w:rsidR="006454D0" w:rsidRDefault="006454D0" w:rsidP="006454D0">
      <w:pPr>
        <w:autoSpaceDE w:val="0"/>
        <w:rPr>
          <w:rFonts w:ascii="Arial" w:hAnsi="Arial" w:cs="Arial"/>
          <w:color w:val="000000"/>
        </w:rPr>
      </w:pPr>
    </w:p>
    <w:p w14:paraId="00D11421" w14:textId="4BE56FEB" w:rsidR="006454D0" w:rsidRDefault="006454D0" w:rsidP="006454D0">
      <w:pPr>
        <w:pStyle w:val="Retraitcorpsdetexte"/>
        <w:tabs>
          <w:tab w:val="left" w:pos="1300"/>
        </w:tabs>
        <w:spacing w:before="60"/>
        <w:rPr>
          <w:rFonts w:ascii="Arial" w:hAnsi="Arial" w:cs="Arial"/>
          <w:i/>
          <w:sz w:val="20"/>
          <w:szCs w:val="20"/>
          <w:u w:val="single"/>
        </w:rPr>
      </w:pPr>
      <w:r>
        <w:rPr>
          <w:rFonts w:ascii="Arial" w:hAnsi="Arial" w:cs="Arial"/>
          <w:sz w:val="20"/>
          <w:szCs w:val="20"/>
        </w:rPr>
        <w:t xml:space="preserve">Cependant, l’université ne s’engage à répondre aux demandes de renseignements complémentaires que dans l’hypothèse où celles-ci lui parviendraient au plus tard le </w:t>
      </w:r>
      <w:r w:rsidR="00A82A08" w:rsidRPr="00A82A08">
        <w:rPr>
          <w:rFonts w:ascii="Arial" w:hAnsi="Arial" w:cs="Arial"/>
          <w:b/>
          <w:bCs/>
          <w:sz w:val="20"/>
          <w:szCs w:val="20"/>
        </w:rPr>
        <w:t>22 mai 2026</w:t>
      </w:r>
      <w:r w:rsidR="00A82A08">
        <w:rPr>
          <w:rFonts w:ascii="Arial" w:hAnsi="Arial" w:cs="Arial"/>
          <w:sz w:val="20"/>
          <w:szCs w:val="20"/>
        </w:rPr>
        <w:t xml:space="preserve"> </w:t>
      </w:r>
      <w:r>
        <w:rPr>
          <w:rFonts w:ascii="Arial" w:hAnsi="Arial" w:cs="Arial"/>
          <w:b/>
          <w:sz w:val="20"/>
          <w:szCs w:val="20"/>
        </w:rPr>
        <w:t>à 16 h 00</w:t>
      </w:r>
      <w:r>
        <w:rPr>
          <w:rFonts w:ascii="Arial" w:hAnsi="Arial" w:cs="Arial"/>
          <w:sz w:val="20"/>
          <w:szCs w:val="20"/>
        </w:rPr>
        <w:t xml:space="preserve"> (heure de Paris) </w:t>
      </w:r>
    </w:p>
    <w:p w14:paraId="6FFDE87D" w14:textId="4EF05F44" w:rsidR="006454D0" w:rsidRDefault="006454D0" w:rsidP="006454D0">
      <w:pPr>
        <w:autoSpaceDE w:val="0"/>
        <w:jc w:val="both"/>
        <w:rPr>
          <w:rFonts w:ascii="Arial" w:hAnsi="Arial" w:cs="Arial"/>
          <w:color w:val="000000"/>
        </w:rPr>
      </w:pPr>
      <w:r>
        <w:rPr>
          <w:rFonts w:ascii="Arial" w:hAnsi="Arial" w:cs="Arial"/>
          <w:color w:val="000000"/>
        </w:rPr>
        <w:t>Au-delà de cette date, l’université se réserve la possibilité de ne pas répondre aux demandes de renseignements complémentaires, en considérant qu’elles n’ont pas été transmises en temps utile.</w:t>
      </w:r>
    </w:p>
    <w:p w14:paraId="7ACCED95" w14:textId="77777777" w:rsidR="006454D0" w:rsidRDefault="006454D0" w:rsidP="006454D0">
      <w:pPr>
        <w:jc w:val="both"/>
        <w:rPr>
          <w:rFonts w:ascii="Arial" w:hAnsi="Arial" w:cs="Arial"/>
        </w:rPr>
      </w:pPr>
    </w:p>
    <w:p w14:paraId="22C36158" w14:textId="76838419" w:rsidR="006454D0" w:rsidRDefault="006454D0" w:rsidP="006454D0">
      <w:pPr>
        <w:jc w:val="both"/>
        <w:rPr>
          <w:rFonts w:ascii="Arial" w:hAnsi="Arial" w:cs="Arial"/>
        </w:rPr>
      </w:pPr>
      <w:r>
        <w:rPr>
          <w:rFonts w:ascii="Arial" w:hAnsi="Arial" w:cs="Arial"/>
        </w:rPr>
        <w:t xml:space="preserve">Les réponses apportées par l'université seront envoyées à l'ensemble des personnes ayant retiré le dossier par courriel à l’adresse électronique indiquée par les candidats ayant téléchargé le dossier </w:t>
      </w:r>
      <w:r>
        <w:rPr>
          <w:rFonts w:ascii="Arial" w:hAnsi="Arial" w:cs="Arial"/>
          <w:b/>
          <w:i/>
          <w:u w:val="single"/>
        </w:rPr>
        <w:t xml:space="preserve">AUSSI, IL EST FORTEMENT RECOMMANDE AUX PERSONNES TELECHARGEANT LE DOSSIER DE CONSULTATION DE RENSEIGNER SUR LE PROFIL ACHETEUR </w:t>
      </w:r>
      <w:hyperlink r:id="rId10" w:history="1">
        <w:r>
          <w:rPr>
            <w:rStyle w:val="Lienhypertexte"/>
            <w:rFonts w:ascii="Arial" w:hAnsi="Arial" w:cs="Arial"/>
            <w:b/>
            <w:i/>
          </w:rPr>
          <w:t>https://www.marches-publics.gouv.fr/</w:t>
        </w:r>
      </w:hyperlink>
      <w:r>
        <w:rPr>
          <w:rFonts w:ascii="Arial" w:hAnsi="Arial" w:cs="Arial"/>
          <w:b/>
          <w:i/>
          <w:u w:val="single"/>
        </w:rPr>
        <w:t xml:space="preserve">  LE FORMULAIRE D’IDENTIFICATION DESTINE A PERMETTRE A L’UNIVERSITE DE LEUR TRANSMETTRE LES RENSEIGNEMENTS COMPLEMENTAIRES EVENTUELS</w:t>
      </w:r>
      <w:r>
        <w:rPr>
          <w:rFonts w:ascii="Arial" w:hAnsi="Arial" w:cs="Arial"/>
        </w:rPr>
        <w:t xml:space="preserve"> ;</w:t>
      </w:r>
    </w:p>
    <w:p w14:paraId="3C7A3C51" w14:textId="77777777" w:rsidR="006454D0" w:rsidRDefault="006454D0" w:rsidP="006454D0">
      <w:pPr>
        <w:ind w:left="567"/>
        <w:jc w:val="both"/>
        <w:rPr>
          <w:rFonts w:ascii="Arial" w:hAnsi="Arial" w:cs="Arial"/>
        </w:rPr>
      </w:pPr>
    </w:p>
    <w:p w14:paraId="3868D6FA" w14:textId="77777777" w:rsidR="006454D0" w:rsidRDefault="006454D0" w:rsidP="006454D0">
      <w:pPr>
        <w:jc w:val="both"/>
        <w:rPr>
          <w:rFonts w:ascii="Arial" w:hAnsi="Arial" w:cs="Arial"/>
        </w:rPr>
      </w:pPr>
      <w:r>
        <w:rPr>
          <w:rFonts w:ascii="Arial" w:hAnsi="Arial" w:cs="Arial"/>
        </w:rPr>
        <w:t>Aucune question ne pourra être posée verbalement et aucune réponse ne sera donnée en dehors du dispositif prévu au présent article.</w:t>
      </w:r>
    </w:p>
    <w:p w14:paraId="290C0FB6" w14:textId="77777777" w:rsidR="006454D0" w:rsidRDefault="006454D0" w:rsidP="006454D0">
      <w:pPr>
        <w:jc w:val="both"/>
        <w:rPr>
          <w:sz w:val="22"/>
          <w:szCs w:val="22"/>
        </w:rPr>
      </w:pPr>
    </w:p>
    <w:p w14:paraId="3C0F9F09" w14:textId="12D7E886" w:rsidR="006454D0" w:rsidRPr="00397560" w:rsidRDefault="006454D0" w:rsidP="005B6D74">
      <w:pPr>
        <w:numPr>
          <w:ilvl w:val="0"/>
          <w:numId w:val="2"/>
        </w:numPr>
        <w:rPr>
          <w:rFonts w:ascii="Arial" w:hAnsi="Arial" w:cs="Arial"/>
          <w:u w:val="single"/>
        </w:rPr>
      </w:pPr>
      <w:r w:rsidRPr="00397560">
        <w:rPr>
          <w:rFonts w:ascii="Arial" w:hAnsi="Arial" w:cs="Arial"/>
          <w:b/>
          <w:u w:val="single"/>
        </w:rPr>
        <w:t>Critères de sélection des candidatures :</w:t>
      </w:r>
    </w:p>
    <w:p w14:paraId="1E8C93CA" w14:textId="77777777" w:rsidR="00397560" w:rsidRPr="00397560" w:rsidRDefault="00397560" w:rsidP="00397560">
      <w:pPr>
        <w:ind w:left="360"/>
        <w:rPr>
          <w:rFonts w:ascii="Arial" w:hAnsi="Arial" w:cs="Arial"/>
          <w:u w:val="single"/>
        </w:rPr>
      </w:pPr>
    </w:p>
    <w:p w14:paraId="3E54EFBD" w14:textId="77777777" w:rsidR="006454D0" w:rsidRDefault="006454D0" w:rsidP="006454D0">
      <w:pPr>
        <w:rPr>
          <w:rFonts w:ascii="Arial" w:hAnsi="Arial" w:cs="Arial"/>
        </w:rPr>
      </w:pPr>
      <w:r>
        <w:rPr>
          <w:rFonts w:ascii="Arial" w:hAnsi="Arial" w:cs="Arial"/>
        </w:rPr>
        <w:t>Seront éliminés au stade de la candidature :</w:t>
      </w:r>
    </w:p>
    <w:p w14:paraId="5B7E0CD6" w14:textId="77777777" w:rsidR="006454D0" w:rsidRDefault="006454D0" w:rsidP="006454D0">
      <w:pPr>
        <w:rPr>
          <w:rFonts w:ascii="Arial" w:hAnsi="Arial" w:cs="Arial"/>
        </w:rPr>
      </w:pPr>
    </w:p>
    <w:p w14:paraId="0DBF4C28" w14:textId="7E4342FA" w:rsidR="006454D0" w:rsidRDefault="006454D0" w:rsidP="006454D0">
      <w:pPr>
        <w:pStyle w:val="Corpsdetexte"/>
        <w:numPr>
          <w:ilvl w:val="0"/>
          <w:numId w:val="5"/>
        </w:numPr>
        <w:ind w:right="-2"/>
        <w:rPr>
          <w:rFonts w:ascii="Arial" w:hAnsi="Arial" w:cs="Arial"/>
        </w:rPr>
      </w:pPr>
      <w:r>
        <w:rPr>
          <w:rFonts w:ascii="Arial" w:hAnsi="Arial" w:cs="Arial"/>
        </w:rPr>
        <w:t xml:space="preserve"> Les candidats ayant transmis leur pli après la date et l’heure </w:t>
      </w:r>
      <w:r w:rsidR="00397560">
        <w:rPr>
          <w:rFonts w:ascii="Arial" w:hAnsi="Arial" w:cs="Arial"/>
        </w:rPr>
        <w:t>limites fixées</w:t>
      </w:r>
      <w:r>
        <w:rPr>
          <w:rFonts w:ascii="Arial" w:hAnsi="Arial" w:cs="Arial"/>
        </w:rPr>
        <w:t xml:space="preserve"> dans l’avis d’appel public à la concurrence.</w:t>
      </w:r>
    </w:p>
    <w:p w14:paraId="7ED948E9" w14:textId="77777777" w:rsidR="006454D0" w:rsidRDefault="006454D0" w:rsidP="006454D0">
      <w:pPr>
        <w:pStyle w:val="Corpsdetexte"/>
        <w:numPr>
          <w:ilvl w:val="0"/>
          <w:numId w:val="5"/>
        </w:numPr>
        <w:ind w:right="-2"/>
        <w:rPr>
          <w:rFonts w:ascii="Arial" w:hAnsi="Arial" w:cs="Arial"/>
        </w:rPr>
      </w:pPr>
      <w:r>
        <w:rPr>
          <w:rFonts w:ascii="Arial" w:hAnsi="Arial" w:cs="Arial"/>
        </w:rPr>
        <w:t>Le candidat ne justifiant pas qu’il n'entre  dans aucun des cas mentionnés aux L</w:t>
      </w:r>
      <w:r w:rsidR="005D5E7F">
        <w:rPr>
          <w:rFonts w:ascii="Arial" w:hAnsi="Arial" w:cs="Arial"/>
        </w:rPr>
        <w:t>.</w:t>
      </w:r>
      <w:r>
        <w:rPr>
          <w:rFonts w:ascii="Arial" w:hAnsi="Arial" w:cs="Arial"/>
        </w:rPr>
        <w:t xml:space="preserve"> 2141-1 à L</w:t>
      </w:r>
      <w:r w:rsidR="005D5E7F">
        <w:rPr>
          <w:rFonts w:ascii="Arial" w:hAnsi="Arial" w:cs="Arial"/>
        </w:rPr>
        <w:t xml:space="preserve">. </w:t>
      </w:r>
      <w:r>
        <w:rPr>
          <w:rFonts w:ascii="Arial" w:hAnsi="Arial" w:cs="Arial"/>
        </w:rPr>
        <w:t xml:space="preserve">2141-5 du </w:t>
      </w:r>
      <w:r w:rsidR="005D5E7F">
        <w:rPr>
          <w:rFonts w:ascii="Arial" w:hAnsi="Arial" w:cs="Arial"/>
        </w:rPr>
        <w:t>C</w:t>
      </w:r>
      <w:r>
        <w:rPr>
          <w:rFonts w:ascii="Arial" w:hAnsi="Arial" w:cs="Arial"/>
        </w:rPr>
        <w:t xml:space="preserve">ode de la commande publique susvisée et notamment qu'il est en règle au regard des </w:t>
      </w:r>
      <w:hyperlink r:id="rId11" w:history="1">
        <w:r>
          <w:rPr>
            <w:rStyle w:val="Lienhypertexte"/>
            <w:rFonts w:ascii="Arial" w:hAnsi="Arial" w:cs="Arial"/>
          </w:rPr>
          <w:t>articles L. 5212-1 à L. 5212-11 du code du travail</w:t>
        </w:r>
      </w:hyperlink>
      <w:r>
        <w:rPr>
          <w:rFonts w:ascii="Arial" w:hAnsi="Arial" w:cs="Arial"/>
        </w:rPr>
        <w:t xml:space="preserve"> concernant l'emploi des travailleurs handicapés ;</w:t>
      </w:r>
    </w:p>
    <w:p w14:paraId="70CEFD31" w14:textId="77777777" w:rsidR="006454D0" w:rsidRDefault="006454D0" w:rsidP="006454D0">
      <w:pPr>
        <w:pStyle w:val="Corpsdetexte"/>
        <w:numPr>
          <w:ilvl w:val="0"/>
          <w:numId w:val="5"/>
        </w:numPr>
        <w:ind w:right="-2"/>
        <w:rPr>
          <w:rFonts w:ascii="Arial" w:hAnsi="Arial" w:cs="Arial"/>
        </w:rPr>
      </w:pPr>
      <w:r>
        <w:rPr>
          <w:rFonts w:ascii="Arial" w:hAnsi="Arial" w:cs="Arial"/>
        </w:rPr>
        <w:t xml:space="preserve">Les candidatures qui ne présentent pas des capacités techniques, professionnelles et financières suffisantes. </w:t>
      </w:r>
    </w:p>
    <w:p w14:paraId="4FD42607" w14:textId="77777777" w:rsidR="006454D0" w:rsidRDefault="006454D0" w:rsidP="006454D0">
      <w:pPr>
        <w:pStyle w:val="Corpsdetexte"/>
        <w:ind w:left="720" w:right="567" w:firstLine="0"/>
        <w:rPr>
          <w:rFonts w:ascii="Arial" w:hAnsi="Arial" w:cs="Arial"/>
          <w:u w:val="single"/>
        </w:rPr>
      </w:pPr>
    </w:p>
    <w:p w14:paraId="18C3C3AC" w14:textId="77777777" w:rsidR="006454D0" w:rsidRDefault="006454D0" w:rsidP="006454D0">
      <w:pPr>
        <w:pStyle w:val="Corpsdetexte"/>
        <w:ind w:right="-2" w:firstLine="0"/>
        <w:rPr>
          <w:rFonts w:ascii="Arial" w:hAnsi="Arial" w:cs="Arial"/>
          <w:b/>
          <w:u w:val="single"/>
        </w:rPr>
      </w:pPr>
      <w:r>
        <w:rPr>
          <w:rFonts w:ascii="Arial" w:hAnsi="Arial" w:cs="Arial"/>
          <w:b/>
          <w:u w:val="single"/>
        </w:rPr>
        <w:t>Conformément à l’article R</w:t>
      </w:r>
      <w:r w:rsidR="005D5E7F">
        <w:rPr>
          <w:rFonts w:ascii="Arial" w:hAnsi="Arial" w:cs="Arial"/>
          <w:b/>
          <w:u w:val="single"/>
        </w:rPr>
        <w:t xml:space="preserve">. </w:t>
      </w:r>
      <w:r>
        <w:rPr>
          <w:rFonts w:ascii="Arial" w:hAnsi="Arial" w:cs="Arial"/>
          <w:b/>
          <w:u w:val="single"/>
        </w:rPr>
        <w:t xml:space="preserve">2144-7 du </w:t>
      </w:r>
      <w:r w:rsidR="005D5E7F">
        <w:rPr>
          <w:rFonts w:ascii="Arial" w:hAnsi="Arial" w:cs="Arial"/>
          <w:b/>
          <w:u w:val="single"/>
        </w:rPr>
        <w:t>C</w:t>
      </w:r>
      <w:r>
        <w:rPr>
          <w:rFonts w:ascii="Arial" w:hAnsi="Arial" w:cs="Arial"/>
          <w:b/>
          <w:u w:val="single"/>
        </w:rPr>
        <w:t>ode de la commande publique si le soumissionnaire se trouve dans un cas d'interdiction de soumissionner, ne satisfait pas aux conditions de participation fixées par l'acheteur ou ne peut produire dans le délai imparti les documents justificatifs, les moyens de preuve, les compléments ou explications requis par l'acheteur, sa candidature est déclarée irrecevable et le candidat est éliminé.</w:t>
      </w:r>
    </w:p>
    <w:p w14:paraId="29364AE5" w14:textId="77777777" w:rsidR="006454D0" w:rsidRDefault="006454D0" w:rsidP="006454D0">
      <w:pPr>
        <w:pStyle w:val="Corpsdetexte"/>
        <w:ind w:right="-2" w:firstLine="0"/>
        <w:rPr>
          <w:rFonts w:ascii="Arial" w:hAnsi="Arial" w:cs="Arial"/>
          <w:b/>
          <w:u w:val="single"/>
        </w:rPr>
      </w:pPr>
      <w:r>
        <w:rPr>
          <w:rFonts w:ascii="Arial" w:hAnsi="Arial" w:cs="Arial"/>
          <w:b/>
          <w:u w:val="single"/>
        </w:rPr>
        <w:t>Dans ce cas, le soumissionnaire dont l'offre a été classée immédiatement après la sienne est sollicité pour produire les documents nécessaires.</w:t>
      </w:r>
    </w:p>
    <w:p w14:paraId="22E3E984" w14:textId="77777777" w:rsidR="006454D0" w:rsidRDefault="006454D0" w:rsidP="006454D0">
      <w:pPr>
        <w:jc w:val="both"/>
        <w:rPr>
          <w:rFonts w:ascii="Arial" w:hAnsi="Arial" w:cs="Arial"/>
        </w:rPr>
      </w:pPr>
    </w:p>
    <w:p w14:paraId="1C823AE2" w14:textId="77777777" w:rsidR="006454D0" w:rsidRDefault="006454D0" w:rsidP="006454D0">
      <w:pPr>
        <w:jc w:val="both"/>
        <w:rPr>
          <w:rFonts w:ascii="Arial" w:hAnsi="Arial" w:cs="Arial"/>
        </w:rPr>
      </w:pPr>
    </w:p>
    <w:p w14:paraId="4B199FFB" w14:textId="77777777" w:rsidR="006454D0" w:rsidRPr="00397560" w:rsidRDefault="006454D0" w:rsidP="00CE593F">
      <w:pPr>
        <w:numPr>
          <w:ilvl w:val="0"/>
          <w:numId w:val="2"/>
        </w:numPr>
        <w:rPr>
          <w:rFonts w:ascii="Arial" w:hAnsi="Arial" w:cs="Arial"/>
          <w:b/>
          <w:u w:val="single"/>
        </w:rPr>
      </w:pPr>
      <w:r>
        <w:rPr>
          <w:rFonts w:ascii="Arial" w:hAnsi="Arial" w:cs="Arial"/>
          <w:b/>
          <w:u w:val="single"/>
        </w:rPr>
        <w:t>Critère(s) de choix des offres : offre économiquement la plus avantageuse selon les critères suivants </w:t>
      </w:r>
      <w:r w:rsidRPr="00CE593F">
        <w:rPr>
          <w:sz w:val="22"/>
          <w:szCs w:val="22"/>
        </w:rPr>
        <w:t xml:space="preserve"> </w:t>
      </w:r>
    </w:p>
    <w:p w14:paraId="553F1E5B" w14:textId="77777777" w:rsidR="00397560" w:rsidRPr="00CE593F" w:rsidRDefault="00397560" w:rsidP="00397560">
      <w:pPr>
        <w:ind w:left="360"/>
        <w:rPr>
          <w:rFonts w:ascii="Arial" w:hAnsi="Arial" w:cs="Arial"/>
          <w:b/>
          <w:u w:val="single"/>
        </w:rPr>
      </w:pPr>
    </w:p>
    <w:p w14:paraId="311B3CA5" w14:textId="77777777" w:rsidR="006454D0" w:rsidRDefault="006454D0" w:rsidP="00397560">
      <w:pPr>
        <w:widowControl w:val="0"/>
        <w:autoSpaceDE w:val="0"/>
        <w:jc w:val="both"/>
        <w:rPr>
          <w:rFonts w:ascii="Arial" w:hAnsi="Arial" w:cs="Arial"/>
        </w:rPr>
      </w:pPr>
      <w:r>
        <w:rPr>
          <w:rFonts w:ascii="Arial" w:hAnsi="Arial" w:cs="Arial"/>
        </w:rPr>
        <w:t>Parmi les candidats ayant remis un dossier complet et une offre conforme aux exigences de l’université, les critères suivants seront pris en compte pour la détermination de l'offre économiquement la plus avantageuse, selon la pondération indiquée :</w:t>
      </w:r>
    </w:p>
    <w:p w14:paraId="67A48995" w14:textId="77777777" w:rsidR="006454D0" w:rsidRDefault="006454D0" w:rsidP="00A67B12">
      <w:pPr>
        <w:widowControl w:val="0"/>
        <w:autoSpaceDE w:val="0"/>
        <w:jc w:val="both"/>
        <w:rPr>
          <w:rFonts w:ascii="Arial" w:hAnsi="Arial" w:cs="Arial"/>
        </w:rPr>
      </w:pPr>
    </w:p>
    <w:p w14:paraId="52D38CB3" w14:textId="77777777" w:rsidR="00397560" w:rsidRPr="000D0452" w:rsidRDefault="00397560" w:rsidP="00397560">
      <w:pPr>
        <w:pStyle w:val="Retraitcorpsdetexte"/>
        <w:tabs>
          <w:tab w:val="left" w:pos="1300"/>
        </w:tabs>
        <w:spacing w:before="60"/>
        <w:rPr>
          <w:rFonts w:ascii="Arial" w:hAnsi="Arial" w:cs="Arial"/>
          <w:b/>
          <w:sz w:val="20"/>
          <w:szCs w:val="20"/>
        </w:rPr>
      </w:pPr>
      <w:r w:rsidRPr="000D0452">
        <w:rPr>
          <w:rFonts w:ascii="Arial" w:hAnsi="Arial" w:cs="Arial"/>
          <w:b/>
          <w:sz w:val="20"/>
          <w:szCs w:val="20"/>
        </w:rPr>
        <w:t>1/ prix (50%)</w:t>
      </w:r>
    </w:p>
    <w:p w14:paraId="18C98772" w14:textId="77777777" w:rsidR="00397560" w:rsidRPr="000D0452" w:rsidRDefault="00397560" w:rsidP="00397560">
      <w:pPr>
        <w:pStyle w:val="Retraitcorpsdetexte"/>
        <w:tabs>
          <w:tab w:val="left" w:pos="1300"/>
        </w:tabs>
        <w:spacing w:before="60"/>
        <w:rPr>
          <w:rFonts w:ascii="Arial" w:hAnsi="Arial" w:cs="Arial"/>
          <w:b/>
          <w:sz w:val="20"/>
          <w:szCs w:val="20"/>
        </w:rPr>
      </w:pPr>
      <w:r w:rsidRPr="000D0452">
        <w:rPr>
          <w:rFonts w:ascii="Arial" w:hAnsi="Arial" w:cs="Arial"/>
          <w:b/>
          <w:sz w:val="20"/>
          <w:szCs w:val="20"/>
        </w:rPr>
        <w:t>2/ valeur technique, capacité en accueil de cages, simplicité d’utilisation (20%)</w:t>
      </w:r>
    </w:p>
    <w:p w14:paraId="065DE0C8" w14:textId="77777777" w:rsidR="00397560" w:rsidRPr="000D0452" w:rsidRDefault="00397560" w:rsidP="00397560">
      <w:pPr>
        <w:widowControl w:val="0"/>
        <w:autoSpaceDE w:val="0"/>
        <w:jc w:val="both"/>
        <w:rPr>
          <w:rFonts w:ascii="Arial" w:hAnsi="Arial" w:cs="Arial"/>
          <w:b/>
        </w:rPr>
      </w:pPr>
      <w:r w:rsidRPr="000D0452">
        <w:rPr>
          <w:rFonts w:ascii="Arial" w:hAnsi="Arial" w:cs="Arial"/>
          <w:b/>
        </w:rPr>
        <w:t>3/ installation : seront notamment appréciés dans ce critère les modalités d’installation et délais de livraison et d’installation (20%)</w:t>
      </w:r>
    </w:p>
    <w:p w14:paraId="5A850D41" w14:textId="77777777" w:rsidR="00397560" w:rsidRDefault="00397560" w:rsidP="00397560">
      <w:pPr>
        <w:tabs>
          <w:tab w:val="left" w:pos="284"/>
        </w:tabs>
        <w:jc w:val="both"/>
        <w:rPr>
          <w:rFonts w:ascii="Arial" w:hAnsi="Arial" w:cs="Arial"/>
          <w:b/>
        </w:rPr>
      </w:pPr>
      <w:r w:rsidRPr="000D0452">
        <w:rPr>
          <w:rFonts w:ascii="Arial" w:hAnsi="Arial" w:cs="Arial"/>
          <w:b/>
        </w:rPr>
        <w:t>4/durée et qualité de la garantie proposée et du service après- vente (10%)</w:t>
      </w:r>
    </w:p>
    <w:p w14:paraId="47D0F469" w14:textId="77777777" w:rsidR="006454D0" w:rsidRDefault="006454D0" w:rsidP="006454D0">
      <w:pPr>
        <w:tabs>
          <w:tab w:val="left" w:pos="284"/>
        </w:tabs>
        <w:jc w:val="both"/>
        <w:rPr>
          <w:rFonts w:ascii="Arial" w:hAnsi="Arial" w:cs="Arial"/>
          <w:b/>
        </w:rPr>
      </w:pPr>
    </w:p>
    <w:p w14:paraId="363D30C5" w14:textId="77777777" w:rsidR="006454D0" w:rsidRDefault="006454D0" w:rsidP="006454D0">
      <w:pPr>
        <w:tabs>
          <w:tab w:val="left" w:pos="284"/>
        </w:tabs>
        <w:jc w:val="both"/>
        <w:rPr>
          <w:rFonts w:ascii="Arial" w:hAnsi="Arial" w:cs="Arial"/>
          <w:b/>
        </w:rPr>
      </w:pPr>
    </w:p>
    <w:p w14:paraId="6484BA20" w14:textId="77777777" w:rsidR="006454D0" w:rsidRDefault="006454D0" w:rsidP="00A67B12">
      <w:pPr>
        <w:jc w:val="both"/>
        <w:rPr>
          <w:rFonts w:ascii="Arial" w:hAnsi="Arial" w:cs="Arial"/>
          <w:b/>
          <w:color w:val="000000"/>
        </w:rPr>
      </w:pPr>
      <w:r>
        <w:rPr>
          <w:rFonts w:ascii="Arial" w:hAnsi="Arial" w:cs="Arial"/>
        </w:rPr>
        <w:lastRenderedPageBreak/>
        <w:t xml:space="preserve">L’attention des candidats est appelée sur le fait que le pouvoir adjudicateur se réserve la possibilité de ne pas donner suite à l’appel public à la concurrence pour des motifs d’intérêt général, y compris, le cas échéant, d’ordre financier. </w:t>
      </w:r>
    </w:p>
    <w:p w14:paraId="52E53F2E" w14:textId="77777777" w:rsidR="00CE2F93" w:rsidRDefault="00CE2F93" w:rsidP="00CE2F93">
      <w:pPr>
        <w:ind w:firstLine="284"/>
        <w:jc w:val="both"/>
        <w:rPr>
          <w:rFonts w:ascii="Arial" w:hAnsi="Arial" w:cs="Arial"/>
          <w:szCs w:val="22"/>
        </w:rPr>
      </w:pPr>
    </w:p>
    <w:p w14:paraId="3FB5B495" w14:textId="77777777" w:rsidR="00CE2F93" w:rsidRPr="00FF5427" w:rsidRDefault="00CE2F93" w:rsidP="00CE2F93">
      <w:pPr>
        <w:ind w:firstLine="284"/>
        <w:jc w:val="both"/>
        <w:rPr>
          <w:rFonts w:ascii="Arial" w:hAnsi="Arial" w:cs="Arial"/>
          <w:szCs w:val="22"/>
        </w:rPr>
      </w:pPr>
    </w:p>
    <w:p w14:paraId="38DD8F0C" w14:textId="77777777" w:rsidR="00CE2F93" w:rsidRDefault="00CE2F93" w:rsidP="00CE2F93">
      <w:pPr>
        <w:numPr>
          <w:ilvl w:val="0"/>
          <w:numId w:val="3"/>
        </w:numPr>
        <w:rPr>
          <w:rFonts w:ascii="Arial" w:hAnsi="Arial" w:cs="Arial"/>
          <w:b/>
          <w:u w:val="single"/>
        </w:rPr>
      </w:pPr>
      <w:r>
        <w:rPr>
          <w:rFonts w:ascii="Arial" w:hAnsi="Arial" w:cs="Arial"/>
          <w:b/>
          <w:u w:val="single"/>
        </w:rPr>
        <w:t>Commande</w:t>
      </w:r>
    </w:p>
    <w:p w14:paraId="26C58DD0" w14:textId="77777777" w:rsidR="00CE2F93" w:rsidRDefault="00CE2F93" w:rsidP="00CE2F93">
      <w:pPr>
        <w:jc w:val="both"/>
        <w:rPr>
          <w:rFonts w:ascii="Arial" w:hAnsi="Arial" w:cs="Arial"/>
        </w:rPr>
      </w:pPr>
    </w:p>
    <w:p w14:paraId="03DE1EDC" w14:textId="77777777" w:rsidR="00CE2F93" w:rsidRPr="00CA0AE7" w:rsidRDefault="00CE2F93" w:rsidP="00CE2F93">
      <w:pPr>
        <w:jc w:val="both"/>
        <w:rPr>
          <w:rFonts w:ascii="Arial" w:hAnsi="Arial" w:cs="Arial"/>
        </w:rPr>
      </w:pPr>
      <w:r w:rsidRPr="00CA0AE7">
        <w:rPr>
          <w:rFonts w:ascii="Arial" w:hAnsi="Arial" w:cs="Arial"/>
        </w:rPr>
        <w:t>Suite à l’engagement juridique</w:t>
      </w:r>
      <w:r>
        <w:rPr>
          <w:rFonts w:ascii="Arial" w:hAnsi="Arial" w:cs="Arial"/>
        </w:rPr>
        <w:t xml:space="preserve">, la notification du marché, le titulaire recevra l’engagement financier de l’université par bon de commande. </w:t>
      </w:r>
      <w:r w:rsidRPr="00FF47B8">
        <w:rPr>
          <w:rFonts w:ascii="Arial" w:hAnsi="Arial" w:cs="Arial"/>
          <w:u w:val="single"/>
        </w:rPr>
        <w:t>La commande ne peut être validée qu’a réception du bon de commande de l’université</w:t>
      </w:r>
      <w:r>
        <w:rPr>
          <w:rFonts w:ascii="Arial" w:hAnsi="Arial" w:cs="Arial"/>
        </w:rPr>
        <w:t xml:space="preserve"> (format : 45……).</w:t>
      </w:r>
    </w:p>
    <w:p w14:paraId="7B529D88" w14:textId="77777777" w:rsidR="006454D0" w:rsidRDefault="006454D0" w:rsidP="006454D0">
      <w:pPr>
        <w:widowControl w:val="0"/>
        <w:autoSpaceDE w:val="0"/>
        <w:jc w:val="both"/>
        <w:rPr>
          <w:b/>
          <w:color w:val="000000"/>
          <w:sz w:val="22"/>
        </w:rPr>
      </w:pPr>
    </w:p>
    <w:p w14:paraId="2B7272C7" w14:textId="77777777" w:rsidR="00CE2F93" w:rsidRDefault="00CE2F93" w:rsidP="006454D0">
      <w:pPr>
        <w:widowControl w:val="0"/>
        <w:autoSpaceDE w:val="0"/>
        <w:jc w:val="both"/>
        <w:rPr>
          <w:b/>
          <w:color w:val="000000"/>
          <w:sz w:val="22"/>
        </w:rPr>
      </w:pPr>
    </w:p>
    <w:p w14:paraId="60AA063F" w14:textId="77777777" w:rsidR="006454D0" w:rsidRDefault="00CE2F93" w:rsidP="006454D0">
      <w:pPr>
        <w:numPr>
          <w:ilvl w:val="0"/>
          <w:numId w:val="2"/>
        </w:numPr>
        <w:rPr>
          <w:rFonts w:ascii="Arial" w:hAnsi="Arial" w:cs="Arial"/>
          <w:b/>
          <w:u w:val="single"/>
        </w:rPr>
      </w:pPr>
      <w:r>
        <w:rPr>
          <w:rFonts w:ascii="Arial" w:hAnsi="Arial" w:cs="Arial"/>
          <w:b/>
          <w:u w:val="single"/>
        </w:rPr>
        <w:t>Facturation</w:t>
      </w:r>
      <w:r w:rsidR="006454D0">
        <w:rPr>
          <w:rFonts w:ascii="Arial" w:hAnsi="Arial" w:cs="Arial"/>
          <w:b/>
          <w:u w:val="single"/>
        </w:rPr>
        <w:t xml:space="preserve"> </w:t>
      </w:r>
    </w:p>
    <w:p w14:paraId="75BE8370" w14:textId="77777777" w:rsidR="006454D0" w:rsidRDefault="006454D0" w:rsidP="006454D0">
      <w:pPr>
        <w:rPr>
          <w:rFonts w:ascii="Arial" w:hAnsi="Arial" w:cs="Arial"/>
          <w:b/>
          <w:u w:val="single"/>
        </w:rPr>
      </w:pPr>
    </w:p>
    <w:p w14:paraId="28C556C0" w14:textId="77777777" w:rsidR="006454D0" w:rsidRDefault="006454D0" w:rsidP="006454D0">
      <w:pPr>
        <w:pStyle w:val="Sansinterligne"/>
        <w:jc w:val="both"/>
        <w:rPr>
          <w:rFonts w:ascii="Arial" w:hAnsi="Arial" w:cs="Arial"/>
          <w:b/>
          <w:sz w:val="20"/>
          <w:szCs w:val="20"/>
        </w:rPr>
      </w:pPr>
      <w:r>
        <w:rPr>
          <w:rFonts w:ascii="Arial" w:hAnsi="Arial" w:cs="Arial"/>
          <w:b/>
          <w:sz w:val="20"/>
          <w:szCs w:val="20"/>
        </w:rPr>
        <w:t>Le titulaire est invité à utiliser le portail Chorus Pro pour le dépôt des factures dématérialisées. Sur le portail, il lui ait demandé de joindre sa propre facture en page 2.</w:t>
      </w:r>
    </w:p>
    <w:p w14:paraId="359DCF5B" w14:textId="77777777" w:rsidR="006454D0" w:rsidRDefault="006454D0" w:rsidP="006454D0">
      <w:pPr>
        <w:rPr>
          <w:rFonts w:ascii="Arial" w:hAnsi="Arial" w:cs="Arial"/>
        </w:rPr>
      </w:pPr>
    </w:p>
    <w:p w14:paraId="0228941A" w14:textId="717C59AE" w:rsidR="006454D0" w:rsidRDefault="006454D0" w:rsidP="006454D0">
      <w:pPr>
        <w:jc w:val="both"/>
        <w:rPr>
          <w:rFonts w:ascii="Arial" w:hAnsi="Arial" w:cs="Arial"/>
        </w:rPr>
      </w:pPr>
      <w:r>
        <w:rPr>
          <w:rFonts w:ascii="Arial" w:hAnsi="Arial" w:cs="Arial"/>
        </w:rPr>
        <w:t>ATTENTION : Outre les mentions légales obligatoires les factures devront comporter le N° du marché (format UB</w:t>
      </w:r>
      <w:r w:rsidR="00397560">
        <w:rPr>
          <w:rFonts w:ascii="Arial" w:hAnsi="Arial" w:cs="Arial"/>
        </w:rPr>
        <w:t>E</w:t>
      </w:r>
      <w:proofErr w:type="gramStart"/>
      <w:r>
        <w:rPr>
          <w:rFonts w:ascii="Arial" w:hAnsi="Arial" w:cs="Arial"/>
        </w:rPr>
        <w:t> :…</w:t>
      </w:r>
      <w:proofErr w:type="gramEnd"/>
      <w:r>
        <w:rPr>
          <w:rFonts w:ascii="Arial" w:hAnsi="Arial" w:cs="Arial"/>
        </w:rPr>
        <w:t>..) et le N° d’engagement financier (format : 45……) transmis par la composante émettrice de la commande.</w:t>
      </w:r>
    </w:p>
    <w:p w14:paraId="69C66C34" w14:textId="77777777" w:rsidR="006454D0" w:rsidRDefault="006454D0" w:rsidP="006454D0">
      <w:pPr>
        <w:widowControl w:val="0"/>
        <w:autoSpaceDE w:val="0"/>
        <w:jc w:val="both"/>
        <w:rPr>
          <w:b/>
          <w:color w:val="000000"/>
          <w:sz w:val="22"/>
        </w:rPr>
      </w:pPr>
      <w:r>
        <w:rPr>
          <w:b/>
          <w:color w:val="000000"/>
          <w:sz w:val="22"/>
        </w:rPr>
        <w:tab/>
      </w:r>
    </w:p>
    <w:p w14:paraId="40BC14B2" w14:textId="73C2F380" w:rsidR="00032AB9" w:rsidRPr="00032AB9" w:rsidRDefault="00032AB9" w:rsidP="00032AB9">
      <w:pPr>
        <w:widowControl w:val="0"/>
        <w:autoSpaceDE w:val="0"/>
        <w:jc w:val="both"/>
        <w:rPr>
          <w:rFonts w:ascii="Arial" w:hAnsi="Arial" w:cs="Arial"/>
          <w:b/>
          <w:u w:val="single"/>
        </w:rPr>
      </w:pPr>
      <w:r w:rsidRPr="00032AB9">
        <w:rPr>
          <w:rFonts w:ascii="Arial" w:hAnsi="Arial" w:cs="Arial"/>
          <w:b/>
          <w:u w:val="single"/>
        </w:rPr>
        <w:t>1</w:t>
      </w:r>
      <w:r>
        <w:rPr>
          <w:rFonts w:ascii="Arial" w:hAnsi="Arial" w:cs="Arial"/>
          <w:b/>
          <w:u w:val="single"/>
        </w:rPr>
        <w:t>6</w:t>
      </w:r>
      <w:r w:rsidRPr="00032AB9">
        <w:rPr>
          <w:rFonts w:ascii="Arial" w:hAnsi="Arial" w:cs="Arial"/>
          <w:b/>
          <w:u w:val="single"/>
        </w:rPr>
        <w:t>.Conditions de livraison</w:t>
      </w:r>
    </w:p>
    <w:p w14:paraId="0A72D359" w14:textId="77777777" w:rsidR="00032AB9" w:rsidRPr="00032AB9" w:rsidRDefault="00032AB9" w:rsidP="00032AB9">
      <w:pPr>
        <w:widowControl w:val="0"/>
        <w:autoSpaceDE w:val="0"/>
        <w:jc w:val="both"/>
        <w:rPr>
          <w:b/>
          <w:color w:val="000000"/>
          <w:sz w:val="24"/>
          <w:szCs w:val="24"/>
        </w:rPr>
      </w:pPr>
    </w:p>
    <w:p w14:paraId="7222B946" w14:textId="77777777" w:rsidR="00032AB9" w:rsidRPr="00032AB9" w:rsidRDefault="00032AB9" w:rsidP="00032AB9">
      <w:pPr>
        <w:widowControl w:val="0"/>
        <w:autoSpaceDE w:val="0"/>
        <w:jc w:val="both"/>
        <w:rPr>
          <w:rFonts w:ascii="Arial" w:hAnsi="Arial" w:cs="Arial"/>
        </w:rPr>
      </w:pPr>
      <w:r w:rsidRPr="00032AB9">
        <w:rPr>
          <w:rFonts w:ascii="Arial" w:hAnsi="Arial" w:cs="Arial"/>
        </w:rPr>
        <w:t>Avant de procéder aux livraisons, le titulaire se met en relation avec le conducteur du projet pour l’université désigné lors de la notification du marché, afin notamment de convenir avec lui d’une date et d’une heure de livraison et d’installation.</w:t>
      </w:r>
    </w:p>
    <w:p w14:paraId="392A9842" w14:textId="77777777" w:rsidR="00032AB9" w:rsidRPr="00032AB9" w:rsidRDefault="00032AB9" w:rsidP="00032AB9">
      <w:pPr>
        <w:widowControl w:val="0"/>
        <w:autoSpaceDE w:val="0"/>
        <w:jc w:val="both"/>
        <w:rPr>
          <w:b/>
          <w:color w:val="000000"/>
          <w:sz w:val="24"/>
          <w:szCs w:val="24"/>
        </w:rPr>
      </w:pPr>
    </w:p>
    <w:p w14:paraId="321FF01F" w14:textId="77777777" w:rsidR="00032AB9" w:rsidRPr="00032AB9" w:rsidRDefault="00032AB9" w:rsidP="00032AB9">
      <w:pPr>
        <w:widowControl w:val="0"/>
        <w:autoSpaceDE w:val="0"/>
        <w:jc w:val="both"/>
        <w:rPr>
          <w:rFonts w:ascii="Arial" w:hAnsi="Arial" w:cs="Arial"/>
        </w:rPr>
      </w:pPr>
      <w:r w:rsidRPr="00032AB9">
        <w:rPr>
          <w:rFonts w:ascii="Arial" w:hAnsi="Arial" w:cs="Arial"/>
        </w:rPr>
        <w:t>Les livraisons sont effectuées, sans supplément de prix, à l’intérieur des locaux.</w:t>
      </w:r>
    </w:p>
    <w:p w14:paraId="0E4BAE6E" w14:textId="77777777" w:rsidR="00032AB9" w:rsidRPr="00032AB9" w:rsidRDefault="00032AB9" w:rsidP="00032AB9">
      <w:pPr>
        <w:widowControl w:val="0"/>
        <w:autoSpaceDE w:val="0"/>
        <w:jc w:val="both"/>
        <w:rPr>
          <w:rFonts w:ascii="Arial" w:hAnsi="Arial" w:cs="Arial"/>
        </w:rPr>
      </w:pPr>
      <w:r w:rsidRPr="00032AB9">
        <w:rPr>
          <w:rFonts w:ascii="Arial" w:hAnsi="Arial" w:cs="Arial"/>
        </w:rPr>
        <w:t>Le matériel livré est déposé à l’emplacement indiqué par les personnels de l’université en service.</w:t>
      </w:r>
    </w:p>
    <w:p w14:paraId="086F6B49" w14:textId="77777777" w:rsidR="00032AB9" w:rsidRPr="00032AB9" w:rsidRDefault="00032AB9" w:rsidP="00032AB9">
      <w:pPr>
        <w:widowControl w:val="0"/>
        <w:autoSpaceDE w:val="0"/>
        <w:jc w:val="both"/>
        <w:rPr>
          <w:rFonts w:ascii="Arial" w:hAnsi="Arial" w:cs="Arial"/>
        </w:rPr>
      </w:pPr>
      <w:r w:rsidRPr="00032AB9">
        <w:rPr>
          <w:rFonts w:ascii="Arial" w:hAnsi="Arial" w:cs="Arial"/>
        </w:rPr>
        <w:t>Aucun colis ne doit être laissé à l’extérieur de l’établissement.</w:t>
      </w:r>
    </w:p>
    <w:p w14:paraId="35738146" w14:textId="77777777" w:rsidR="00032AB9" w:rsidRPr="00032AB9" w:rsidRDefault="00032AB9" w:rsidP="00032AB9">
      <w:pPr>
        <w:widowControl w:val="0"/>
        <w:autoSpaceDE w:val="0"/>
        <w:jc w:val="both"/>
        <w:rPr>
          <w:rFonts w:ascii="Arial" w:hAnsi="Arial" w:cs="Arial"/>
          <w:b/>
          <w:bCs/>
          <w:i/>
          <w:iCs/>
        </w:rPr>
      </w:pPr>
      <w:r w:rsidRPr="00032AB9">
        <w:rPr>
          <w:rFonts w:ascii="Arial" w:hAnsi="Arial" w:cs="Arial"/>
          <w:b/>
          <w:bCs/>
          <w:i/>
          <w:iCs/>
        </w:rPr>
        <w:t>Dans un souci de développement durable, le titulaire s’engage à réduire au maximum les emballages, ces derniers devant être suffisants pour transporter et protéger les équipements.</w:t>
      </w:r>
    </w:p>
    <w:p w14:paraId="2B332549" w14:textId="77777777" w:rsidR="00032AB9" w:rsidRPr="00032AB9" w:rsidRDefault="00032AB9" w:rsidP="00032AB9">
      <w:pPr>
        <w:widowControl w:val="0"/>
        <w:autoSpaceDE w:val="0"/>
        <w:jc w:val="both"/>
        <w:rPr>
          <w:rFonts w:ascii="Arial" w:hAnsi="Arial" w:cs="Arial"/>
          <w:b/>
          <w:bCs/>
          <w:i/>
          <w:iCs/>
        </w:rPr>
      </w:pPr>
      <w:r w:rsidRPr="00032AB9">
        <w:rPr>
          <w:rFonts w:ascii="Arial" w:hAnsi="Arial" w:cs="Arial"/>
          <w:b/>
          <w:bCs/>
          <w:i/>
          <w:iCs/>
        </w:rPr>
        <w:t>Cette démarche conduit le titulaire à supprimer tout emballage surdimensionné ou inutile.</w:t>
      </w:r>
    </w:p>
    <w:p w14:paraId="642A269A" w14:textId="77777777" w:rsidR="00032AB9" w:rsidRPr="00032AB9" w:rsidRDefault="00032AB9" w:rsidP="00032AB9">
      <w:pPr>
        <w:widowControl w:val="0"/>
        <w:autoSpaceDE w:val="0"/>
        <w:jc w:val="both"/>
        <w:rPr>
          <w:rFonts w:ascii="Arial" w:hAnsi="Arial" w:cs="Arial"/>
        </w:rPr>
      </w:pPr>
    </w:p>
    <w:p w14:paraId="4017CDEB" w14:textId="77777777" w:rsidR="00032AB9" w:rsidRPr="00032AB9" w:rsidRDefault="00032AB9" w:rsidP="00032AB9">
      <w:pPr>
        <w:widowControl w:val="0"/>
        <w:autoSpaceDE w:val="0"/>
        <w:jc w:val="both"/>
        <w:rPr>
          <w:rFonts w:ascii="Arial" w:hAnsi="Arial" w:cs="Arial"/>
        </w:rPr>
      </w:pPr>
      <w:r w:rsidRPr="00032AB9">
        <w:rPr>
          <w:rFonts w:ascii="Arial" w:hAnsi="Arial" w:cs="Arial"/>
        </w:rPr>
        <w:tab/>
        <w:t>Les opérations de livraison réalisées par le titulaire incluent :</w:t>
      </w:r>
    </w:p>
    <w:p w14:paraId="6C438064" w14:textId="77777777" w:rsidR="00032AB9" w:rsidRPr="00032AB9" w:rsidRDefault="00032AB9" w:rsidP="00032AB9">
      <w:pPr>
        <w:widowControl w:val="0"/>
        <w:autoSpaceDE w:val="0"/>
        <w:jc w:val="both"/>
        <w:rPr>
          <w:rFonts w:ascii="Arial" w:hAnsi="Arial" w:cs="Arial"/>
        </w:rPr>
      </w:pPr>
      <w:r w:rsidRPr="00032AB9">
        <w:rPr>
          <w:rFonts w:ascii="Arial" w:hAnsi="Arial" w:cs="Arial"/>
        </w:rPr>
        <w:t>i.</w:t>
      </w:r>
      <w:r w:rsidRPr="00032AB9">
        <w:rPr>
          <w:rFonts w:ascii="Arial" w:hAnsi="Arial" w:cs="Arial"/>
        </w:rPr>
        <w:tab/>
        <w:t>Le transport jusqu'au lieu d'implantation, (décharge du matériel compris),</w:t>
      </w:r>
    </w:p>
    <w:p w14:paraId="74A17C3A" w14:textId="77777777" w:rsidR="00032AB9" w:rsidRPr="00032AB9" w:rsidRDefault="00032AB9" w:rsidP="00032AB9">
      <w:pPr>
        <w:widowControl w:val="0"/>
        <w:autoSpaceDE w:val="0"/>
        <w:jc w:val="both"/>
        <w:rPr>
          <w:rFonts w:ascii="Arial" w:hAnsi="Arial" w:cs="Arial"/>
        </w:rPr>
      </w:pPr>
      <w:r w:rsidRPr="00032AB9">
        <w:rPr>
          <w:rFonts w:ascii="Arial" w:hAnsi="Arial" w:cs="Arial"/>
        </w:rPr>
        <w:t>ii.</w:t>
      </w:r>
      <w:r w:rsidRPr="00032AB9">
        <w:rPr>
          <w:rFonts w:ascii="Arial" w:hAnsi="Arial" w:cs="Arial"/>
        </w:rPr>
        <w:tab/>
        <w:t>La fourniture de l'ensemble des matériels de manutention,</w:t>
      </w:r>
    </w:p>
    <w:p w14:paraId="7227BFAB" w14:textId="77777777" w:rsidR="00032AB9" w:rsidRPr="00032AB9" w:rsidRDefault="00032AB9" w:rsidP="00032AB9">
      <w:pPr>
        <w:widowControl w:val="0"/>
        <w:autoSpaceDE w:val="0"/>
        <w:jc w:val="both"/>
        <w:rPr>
          <w:rFonts w:ascii="Arial" w:hAnsi="Arial" w:cs="Arial"/>
        </w:rPr>
      </w:pPr>
      <w:r w:rsidRPr="00032AB9">
        <w:rPr>
          <w:rFonts w:ascii="Arial" w:hAnsi="Arial" w:cs="Arial"/>
        </w:rPr>
        <w:t>iii.</w:t>
      </w:r>
      <w:r w:rsidRPr="00032AB9">
        <w:rPr>
          <w:rFonts w:ascii="Arial" w:hAnsi="Arial" w:cs="Arial"/>
        </w:rPr>
        <w:tab/>
        <w:t>La protection des espaces traversés (murs, sols, portes, etc.),</w:t>
      </w:r>
    </w:p>
    <w:p w14:paraId="79F0F409" w14:textId="77777777" w:rsidR="00032AB9" w:rsidRPr="00032AB9" w:rsidRDefault="00032AB9" w:rsidP="00032AB9">
      <w:pPr>
        <w:widowControl w:val="0"/>
        <w:autoSpaceDE w:val="0"/>
        <w:jc w:val="both"/>
        <w:rPr>
          <w:rFonts w:ascii="Arial" w:hAnsi="Arial" w:cs="Arial"/>
        </w:rPr>
      </w:pPr>
      <w:r w:rsidRPr="00032AB9">
        <w:rPr>
          <w:rFonts w:ascii="Arial" w:hAnsi="Arial" w:cs="Arial"/>
        </w:rPr>
        <w:t>iv.</w:t>
      </w:r>
      <w:r w:rsidRPr="00032AB9">
        <w:rPr>
          <w:rFonts w:ascii="Arial" w:hAnsi="Arial" w:cs="Arial"/>
        </w:rPr>
        <w:tab/>
        <w:t>L'enlèvement des emballages et déchets et leur élimination dans le respect de la règlementation en vigueur,</w:t>
      </w:r>
    </w:p>
    <w:p w14:paraId="2BCEF348" w14:textId="77777777" w:rsidR="00032AB9" w:rsidRPr="00032AB9" w:rsidRDefault="00032AB9" w:rsidP="00032AB9">
      <w:pPr>
        <w:widowControl w:val="0"/>
        <w:autoSpaceDE w:val="0"/>
        <w:jc w:val="both"/>
        <w:rPr>
          <w:rFonts w:ascii="Arial" w:hAnsi="Arial" w:cs="Arial"/>
        </w:rPr>
      </w:pPr>
      <w:r w:rsidRPr="00032AB9">
        <w:rPr>
          <w:rFonts w:ascii="Arial" w:hAnsi="Arial" w:cs="Arial"/>
        </w:rPr>
        <w:t>v.</w:t>
      </w:r>
      <w:r w:rsidRPr="00032AB9">
        <w:rPr>
          <w:rFonts w:ascii="Arial" w:hAnsi="Arial" w:cs="Arial"/>
        </w:rPr>
        <w:tab/>
        <w:t>Le nettoyage des zones traversées pour ôter toutes traces de passage.</w:t>
      </w:r>
    </w:p>
    <w:p w14:paraId="3D57EE4B" w14:textId="77777777" w:rsidR="00032AB9" w:rsidRPr="00032AB9" w:rsidRDefault="00032AB9" w:rsidP="00032AB9">
      <w:pPr>
        <w:widowControl w:val="0"/>
        <w:autoSpaceDE w:val="0"/>
        <w:jc w:val="both"/>
        <w:rPr>
          <w:rFonts w:ascii="Arial" w:hAnsi="Arial" w:cs="Arial"/>
        </w:rPr>
      </w:pPr>
    </w:p>
    <w:p w14:paraId="715D849E" w14:textId="77777777" w:rsidR="00032AB9" w:rsidRPr="00032AB9" w:rsidRDefault="00032AB9" w:rsidP="00032AB9">
      <w:pPr>
        <w:widowControl w:val="0"/>
        <w:autoSpaceDE w:val="0"/>
        <w:jc w:val="both"/>
        <w:rPr>
          <w:rFonts w:ascii="Arial" w:hAnsi="Arial" w:cs="Arial"/>
        </w:rPr>
      </w:pPr>
      <w:r w:rsidRPr="00032AB9">
        <w:rPr>
          <w:rFonts w:ascii="Arial" w:hAnsi="Arial" w:cs="Arial"/>
        </w:rPr>
        <w:t>Par dérogation aux dispositions à l’article 21 du CCAG FCS, le bon de livraison doit également faire apparaître :</w:t>
      </w:r>
    </w:p>
    <w:p w14:paraId="2BB58548" w14:textId="77777777" w:rsidR="00032AB9" w:rsidRPr="00032AB9" w:rsidRDefault="00032AB9" w:rsidP="00032AB9">
      <w:pPr>
        <w:widowControl w:val="0"/>
        <w:autoSpaceDE w:val="0"/>
        <w:jc w:val="both"/>
        <w:rPr>
          <w:rFonts w:ascii="Arial" w:hAnsi="Arial" w:cs="Arial"/>
        </w:rPr>
      </w:pPr>
      <w:r w:rsidRPr="00032AB9">
        <w:rPr>
          <w:rFonts w:ascii="Arial" w:hAnsi="Arial" w:cs="Arial"/>
        </w:rPr>
        <w:t>•</w:t>
      </w:r>
      <w:r w:rsidRPr="00032AB9">
        <w:rPr>
          <w:rFonts w:ascii="Arial" w:hAnsi="Arial" w:cs="Arial"/>
        </w:rPr>
        <w:tab/>
        <w:t>Le destinataire ;</w:t>
      </w:r>
    </w:p>
    <w:p w14:paraId="6DC6D393" w14:textId="77777777" w:rsidR="00032AB9" w:rsidRPr="00032AB9" w:rsidRDefault="00032AB9" w:rsidP="00032AB9">
      <w:pPr>
        <w:widowControl w:val="0"/>
        <w:autoSpaceDE w:val="0"/>
        <w:jc w:val="both"/>
        <w:rPr>
          <w:rFonts w:ascii="Arial" w:hAnsi="Arial" w:cs="Arial"/>
        </w:rPr>
      </w:pPr>
      <w:r w:rsidRPr="00032AB9">
        <w:rPr>
          <w:rFonts w:ascii="Arial" w:hAnsi="Arial" w:cs="Arial"/>
        </w:rPr>
        <w:t>•</w:t>
      </w:r>
      <w:r w:rsidRPr="00032AB9">
        <w:rPr>
          <w:rFonts w:ascii="Arial" w:hAnsi="Arial" w:cs="Arial"/>
        </w:rPr>
        <w:tab/>
        <w:t>le n° du bon de commande ;</w:t>
      </w:r>
    </w:p>
    <w:p w14:paraId="7FAFA5FC" w14:textId="77777777" w:rsidR="00032AB9" w:rsidRPr="00032AB9" w:rsidRDefault="00032AB9" w:rsidP="00032AB9">
      <w:pPr>
        <w:widowControl w:val="0"/>
        <w:autoSpaceDE w:val="0"/>
        <w:jc w:val="both"/>
        <w:rPr>
          <w:rFonts w:ascii="Arial" w:hAnsi="Arial" w:cs="Arial"/>
        </w:rPr>
      </w:pPr>
      <w:r w:rsidRPr="00032AB9">
        <w:rPr>
          <w:rFonts w:ascii="Arial" w:hAnsi="Arial" w:cs="Arial"/>
        </w:rPr>
        <w:t>•</w:t>
      </w:r>
      <w:r w:rsidRPr="00032AB9">
        <w:rPr>
          <w:rFonts w:ascii="Arial" w:hAnsi="Arial" w:cs="Arial"/>
        </w:rPr>
        <w:tab/>
        <w:t>L'adresse de livraison ;</w:t>
      </w:r>
    </w:p>
    <w:p w14:paraId="107FB0DB" w14:textId="77777777" w:rsidR="00032AB9" w:rsidRPr="00032AB9" w:rsidRDefault="00032AB9" w:rsidP="00032AB9">
      <w:pPr>
        <w:widowControl w:val="0"/>
        <w:autoSpaceDE w:val="0"/>
        <w:jc w:val="both"/>
        <w:rPr>
          <w:rFonts w:ascii="Arial" w:hAnsi="Arial" w:cs="Arial"/>
        </w:rPr>
      </w:pPr>
      <w:r w:rsidRPr="00032AB9">
        <w:rPr>
          <w:rFonts w:ascii="Arial" w:hAnsi="Arial" w:cs="Arial"/>
        </w:rPr>
        <w:t>•</w:t>
      </w:r>
      <w:r w:rsidRPr="00032AB9">
        <w:rPr>
          <w:rFonts w:ascii="Arial" w:hAnsi="Arial" w:cs="Arial"/>
        </w:rPr>
        <w:tab/>
        <w:t>Les quantités livrées.</w:t>
      </w:r>
    </w:p>
    <w:p w14:paraId="0DB0823A" w14:textId="77777777" w:rsidR="00032AB9" w:rsidRPr="00032AB9" w:rsidRDefault="00032AB9" w:rsidP="00032AB9">
      <w:pPr>
        <w:widowControl w:val="0"/>
        <w:autoSpaceDE w:val="0"/>
        <w:jc w:val="both"/>
        <w:rPr>
          <w:rFonts w:ascii="Arial" w:hAnsi="Arial" w:cs="Arial"/>
        </w:rPr>
      </w:pPr>
      <w:r w:rsidRPr="00032AB9">
        <w:rPr>
          <w:rFonts w:ascii="Arial" w:hAnsi="Arial" w:cs="Arial"/>
        </w:rPr>
        <w:t>L’emballage et l’étiquetage doivent assurer une information et une protection efficaces, tant du point de vue de la conservation que du point de vue de la manutention, jusqu’à destination finale.</w:t>
      </w:r>
    </w:p>
    <w:p w14:paraId="4780952E" w14:textId="77777777" w:rsidR="00032AB9" w:rsidRPr="00032AB9" w:rsidRDefault="00032AB9" w:rsidP="00032AB9">
      <w:pPr>
        <w:widowControl w:val="0"/>
        <w:autoSpaceDE w:val="0"/>
        <w:jc w:val="both"/>
        <w:rPr>
          <w:rFonts w:ascii="Arial" w:hAnsi="Arial" w:cs="Arial"/>
        </w:rPr>
      </w:pPr>
      <w:r w:rsidRPr="00032AB9">
        <w:rPr>
          <w:rFonts w:ascii="Arial" w:hAnsi="Arial" w:cs="Arial"/>
        </w:rPr>
        <w:t>Ils doivent être conformes à tous règlements et normes.</w:t>
      </w:r>
    </w:p>
    <w:p w14:paraId="2AE7E2B3" w14:textId="176784D7" w:rsidR="00032AB9" w:rsidRDefault="00032AB9" w:rsidP="00032AB9">
      <w:pPr>
        <w:widowControl w:val="0"/>
        <w:autoSpaceDE w:val="0"/>
        <w:jc w:val="both"/>
        <w:rPr>
          <w:rFonts w:ascii="Arial" w:hAnsi="Arial" w:cs="Arial"/>
        </w:rPr>
      </w:pPr>
      <w:r w:rsidRPr="00032AB9">
        <w:rPr>
          <w:rFonts w:ascii="Arial" w:hAnsi="Arial" w:cs="Arial"/>
        </w:rPr>
        <w:t>Les dégâts occasionnés par un emballage défectueux, mal adapté ou insuffisant, sont à la charge du titulaire.</w:t>
      </w:r>
    </w:p>
    <w:p w14:paraId="795FF41C" w14:textId="77777777" w:rsidR="00032AB9" w:rsidRPr="00032AB9" w:rsidRDefault="00032AB9" w:rsidP="00032AB9">
      <w:pPr>
        <w:widowControl w:val="0"/>
        <w:autoSpaceDE w:val="0"/>
        <w:jc w:val="both"/>
        <w:rPr>
          <w:rFonts w:ascii="Arial" w:hAnsi="Arial" w:cs="Arial"/>
        </w:rPr>
      </w:pPr>
    </w:p>
    <w:p w14:paraId="7C320106" w14:textId="77777777" w:rsidR="006454D0" w:rsidRDefault="006454D0" w:rsidP="006454D0">
      <w:pPr>
        <w:widowControl w:val="0"/>
        <w:autoSpaceDE w:val="0"/>
        <w:jc w:val="both"/>
        <w:rPr>
          <w:rFonts w:ascii="Arial" w:hAnsi="Arial" w:cs="Arial"/>
        </w:rPr>
      </w:pPr>
    </w:p>
    <w:p w14:paraId="0DAB2FCA" w14:textId="77777777" w:rsidR="00A67B12" w:rsidRDefault="00A67B12" w:rsidP="006454D0">
      <w:pPr>
        <w:widowControl w:val="0"/>
        <w:autoSpaceDE w:val="0"/>
        <w:jc w:val="both"/>
        <w:rPr>
          <w:rFonts w:ascii="Arial" w:hAnsi="Arial" w:cs="Arial"/>
        </w:rPr>
      </w:pPr>
    </w:p>
    <w:p w14:paraId="0B63C9B0" w14:textId="77777777" w:rsidR="00A67B12" w:rsidRDefault="00A67B12" w:rsidP="006454D0">
      <w:pPr>
        <w:widowControl w:val="0"/>
        <w:autoSpaceDE w:val="0"/>
        <w:jc w:val="both"/>
        <w:rPr>
          <w:rFonts w:ascii="Arial" w:hAnsi="Arial" w:cs="Arial"/>
        </w:rPr>
      </w:pPr>
    </w:p>
    <w:p w14:paraId="5AB0173A" w14:textId="77777777" w:rsidR="00A67B12" w:rsidRDefault="00A67B12" w:rsidP="006454D0">
      <w:pPr>
        <w:widowControl w:val="0"/>
        <w:autoSpaceDE w:val="0"/>
        <w:jc w:val="both"/>
        <w:rPr>
          <w:rFonts w:ascii="Arial" w:hAnsi="Arial" w:cs="Arial"/>
        </w:rPr>
      </w:pPr>
    </w:p>
    <w:p w14:paraId="6BCE9EC4" w14:textId="77777777" w:rsidR="00A82A08" w:rsidRPr="00032AB9" w:rsidRDefault="00A82A08" w:rsidP="006454D0">
      <w:pPr>
        <w:widowControl w:val="0"/>
        <w:autoSpaceDE w:val="0"/>
        <w:jc w:val="both"/>
        <w:rPr>
          <w:rFonts w:ascii="Arial" w:hAnsi="Arial" w:cs="Arial"/>
        </w:rPr>
      </w:pPr>
    </w:p>
    <w:p w14:paraId="255E36DF" w14:textId="77777777" w:rsidR="006454D0" w:rsidRDefault="006454D0" w:rsidP="006454D0">
      <w:pPr>
        <w:numPr>
          <w:ilvl w:val="0"/>
          <w:numId w:val="2"/>
        </w:numPr>
        <w:rPr>
          <w:rFonts w:ascii="Arial" w:hAnsi="Arial" w:cs="Arial"/>
          <w:b/>
          <w:u w:val="single"/>
        </w:rPr>
      </w:pPr>
      <w:r>
        <w:rPr>
          <w:rFonts w:ascii="Arial" w:hAnsi="Arial" w:cs="Arial"/>
          <w:b/>
          <w:u w:val="single"/>
        </w:rPr>
        <w:lastRenderedPageBreak/>
        <w:t xml:space="preserve">Attribution du marché au candidat pressenti </w:t>
      </w:r>
    </w:p>
    <w:p w14:paraId="2A6BCDDF" w14:textId="77777777" w:rsidR="006454D0" w:rsidRDefault="006454D0" w:rsidP="006454D0">
      <w:pPr>
        <w:widowControl w:val="0"/>
        <w:autoSpaceDE w:val="0"/>
        <w:jc w:val="both"/>
        <w:rPr>
          <w:b/>
          <w:color w:val="000000"/>
          <w:sz w:val="22"/>
        </w:rPr>
      </w:pPr>
    </w:p>
    <w:p w14:paraId="04C5BB15" w14:textId="77777777" w:rsidR="006454D0" w:rsidRDefault="006454D0" w:rsidP="006454D0">
      <w:pPr>
        <w:pStyle w:val="WW-Retraitcorpsdetexte2"/>
        <w:ind w:firstLine="567"/>
        <w:jc w:val="both"/>
        <w:rPr>
          <w:rFonts w:ascii="Arial" w:hAnsi="Arial" w:cs="Arial"/>
          <w:sz w:val="20"/>
          <w:szCs w:val="20"/>
        </w:rPr>
      </w:pPr>
      <w:r>
        <w:rPr>
          <w:rFonts w:ascii="Arial" w:hAnsi="Arial" w:cs="Arial"/>
          <w:sz w:val="20"/>
          <w:szCs w:val="20"/>
        </w:rPr>
        <w:t>Le candidat auquel il sera envisagé d'attribuer le marché produira dans le délai imparti par l’université :</w:t>
      </w:r>
    </w:p>
    <w:p w14:paraId="30A6CAA7" w14:textId="77777777" w:rsidR="006454D0" w:rsidRDefault="006454D0" w:rsidP="006454D0">
      <w:pPr>
        <w:pStyle w:val="WW-Retraitcorpsdetexte2"/>
        <w:ind w:left="567" w:firstLine="142"/>
        <w:jc w:val="both"/>
        <w:rPr>
          <w:rFonts w:ascii="Arial" w:hAnsi="Arial" w:cs="Arial"/>
          <w:sz w:val="20"/>
          <w:szCs w:val="20"/>
        </w:rPr>
      </w:pPr>
      <w:r>
        <w:rPr>
          <w:rFonts w:ascii="Arial" w:hAnsi="Arial" w:cs="Arial"/>
          <w:sz w:val="20"/>
          <w:szCs w:val="20"/>
        </w:rPr>
        <w:t>a) Les pièces mentionnées aux articles D.8222-5, D.8222-7 et D.8222-8 du code du travail ;</w:t>
      </w:r>
    </w:p>
    <w:p w14:paraId="09B94116" w14:textId="77777777" w:rsidR="006454D0" w:rsidRDefault="006454D0" w:rsidP="006454D0">
      <w:pPr>
        <w:ind w:left="567" w:firstLine="142"/>
        <w:jc w:val="both"/>
        <w:rPr>
          <w:rFonts w:ascii="Arial" w:hAnsi="Arial" w:cs="Arial"/>
        </w:rPr>
      </w:pPr>
      <w:r>
        <w:rPr>
          <w:rFonts w:ascii="Arial" w:hAnsi="Arial" w:cs="Arial"/>
        </w:rPr>
        <w:t>b) Les attestations et certificats délivrés par les administrations et organismes compétents prouvant qu'il a satisfait à ses obligations fiscales et sociales.</w:t>
      </w:r>
    </w:p>
    <w:p w14:paraId="2302A95C" w14:textId="77777777" w:rsidR="006454D0" w:rsidRDefault="006454D0" w:rsidP="006454D0">
      <w:pPr>
        <w:pStyle w:val="en"/>
        <w:ind w:left="0" w:firstLine="567"/>
        <w:rPr>
          <w:rFonts w:cs="Arial"/>
        </w:rPr>
      </w:pPr>
      <w:r>
        <w:rPr>
          <w:rFonts w:cs="Arial"/>
        </w:rPr>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3827E306" w14:textId="77777777" w:rsidR="006454D0" w:rsidRDefault="006454D0" w:rsidP="006454D0">
      <w:pPr>
        <w:ind w:firstLine="142"/>
        <w:jc w:val="both"/>
        <w:rPr>
          <w:rFonts w:ascii="Arial" w:hAnsi="Arial" w:cs="Arial"/>
        </w:rPr>
      </w:pPr>
    </w:p>
    <w:p w14:paraId="6D3D2449" w14:textId="77777777" w:rsidR="006454D0" w:rsidRDefault="006454D0" w:rsidP="006454D0">
      <w:pPr>
        <w:pStyle w:val="WW-Retraitcorpsdetexte3"/>
        <w:jc w:val="both"/>
        <w:rPr>
          <w:rFonts w:ascii="Arial" w:hAnsi="Arial" w:cs="Arial"/>
          <w:sz w:val="20"/>
          <w:szCs w:val="20"/>
        </w:rPr>
      </w:pPr>
      <w:r>
        <w:rPr>
          <w:rFonts w:ascii="Arial" w:hAnsi="Arial" w:cs="Arial"/>
          <w:sz w:val="20"/>
          <w:szCs w:val="20"/>
        </w:rPr>
        <w:t>Les candidats ont la possibilité de remettre les documents mentionnés ci-dessus dans le dossier dès la réponse à l’appel public à la concurrence.</w:t>
      </w:r>
    </w:p>
    <w:p w14:paraId="5DA5ECD1" w14:textId="77777777" w:rsidR="003678C8" w:rsidRDefault="003678C8" w:rsidP="003678C8">
      <w:pPr>
        <w:pStyle w:val="Corpsdetexte"/>
        <w:rPr>
          <w:rFonts w:ascii="Arial" w:hAnsi="Arial" w:cs="Arial"/>
          <w:szCs w:val="22"/>
        </w:rPr>
      </w:pPr>
    </w:p>
    <w:p w14:paraId="417B0822" w14:textId="77777777" w:rsidR="003678C8" w:rsidRDefault="003678C8" w:rsidP="003678C8">
      <w:pPr>
        <w:pStyle w:val="Corpsdetexte"/>
        <w:rPr>
          <w:rFonts w:ascii="Arial" w:hAnsi="Arial" w:cs="Arial"/>
          <w:szCs w:val="22"/>
        </w:rPr>
      </w:pPr>
    </w:p>
    <w:p w14:paraId="27F3E402" w14:textId="77777777" w:rsidR="003678C8" w:rsidRDefault="003678C8" w:rsidP="003678C8">
      <w:pPr>
        <w:pStyle w:val="Corpsdetexte"/>
        <w:rPr>
          <w:rFonts w:ascii="Arial" w:hAnsi="Arial" w:cs="Arial"/>
          <w:szCs w:val="22"/>
        </w:rPr>
      </w:pPr>
    </w:p>
    <w:p w14:paraId="527EEA88" w14:textId="77777777" w:rsidR="003678C8" w:rsidRPr="003678C8" w:rsidRDefault="003678C8" w:rsidP="003678C8">
      <w:pPr>
        <w:pStyle w:val="Corpsdetexte"/>
        <w:numPr>
          <w:ilvl w:val="0"/>
          <w:numId w:val="2"/>
        </w:numPr>
        <w:rPr>
          <w:rFonts w:ascii="Arial" w:hAnsi="Arial" w:cs="Arial"/>
          <w:b/>
          <w:u w:val="single"/>
        </w:rPr>
      </w:pPr>
      <w:r w:rsidRPr="003678C8">
        <w:rPr>
          <w:rFonts w:ascii="Arial" w:hAnsi="Arial" w:cs="Arial"/>
          <w:b/>
          <w:u w:val="single"/>
        </w:rPr>
        <w:t>Litiges</w:t>
      </w:r>
    </w:p>
    <w:p w14:paraId="69F83A05" w14:textId="77777777" w:rsidR="003678C8" w:rsidRDefault="003678C8" w:rsidP="003678C8">
      <w:pPr>
        <w:pStyle w:val="Corpsdetexte"/>
        <w:ind w:left="360" w:firstLine="0"/>
        <w:rPr>
          <w:rFonts w:ascii="Arial" w:hAnsi="Arial" w:cs="Arial"/>
          <w:szCs w:val="22"/>
        </w:rPr>
      </w:pPr>
    </w:p>
    <w:p w14:paraId="72D6D11E" w14:textId="77777777" w:rsidR="003678C8" w:rsidRPr="00F9734F" w:rsidRDefault="003678C8" w:rsidP="003678C8">
      <w:pPr>
        <w:pStyle w:val="Corpsdetexte"/>
        <w:rPr>
          <w:rFonts w:ascii="Arial" w:hAnsi="Arial" w:cs="Arial"/>
          <w:szCs w:val="22"/>
        </w:rPr>
      </w:pPr>
      <w:r w:rsidRPr="00FF5427">
        <w:rPr>
          <w:rFonts w:ascii="Arial" w:hAnsi="Arial" w:cs="Arial"/>
          <w:szCs w:val="22"/>
        </w:rPr>
        <w:t>En cas de litige, le droit français est seul applicable. Les tribunaux français sont seuls compétents.</w:t>
      </w:r>
      <w:r>
        <w:rPr>
          <w:rFonts w:ascii="Arial" w:hAnsi="Arial" w:cs="Arial"/>
          <w:szCs w:val="22"/>
        </w:rPr>
        <w:t xml:space="preserve"> </w:t>
      </w:r>
      <w:r w:rsidRPr="00F9734F">
        <w:rPr>
          <w:rFonts w:ascii="Arial" w:hAnsi="Arial" w:cs="Arial"/>
          <w:szCs w:val="22"/>
        </w:rPr>
        <w:t xml:space="preserve">Instance chargée des procédures de recours &gt; Tribunal administratif de Dijon - 22 rue d'Assas - 21000 Dijon – tél. 03 80 73 91 00 – télécopie : 03 80 73 39 89. </w:t>
      </w:r>
    </w:p>
    <w:p w14:paraId="36215D0B" w14:textId="77777777" w:rsidR="003678C8" w:rsidRPr="00F9734F" w:rsidRDefault="003678C8" w:rsidP="003678C8">
      <w:pPr>
        <w:pStyle w:val="Corpsdetexte"/>
        <w:rPr>
          <w:rFonts w:ascii="Arial" w:hAnsi="Arial" w:cs="Arial"/>
          <w:szCs w:val="22"/>
        </w:rPr>
      </w:pPr>
      <w:r w:rsidRPr="00F9734F">
        <w:rPr>
          <w:rFonts w:ascii="Arial" w:hAnsi="Arial" w:cs="Arial"/>
          <w:szCs w:val="22"/>
        </w:rPr>
        <w:t xml:space="preserve">Organe chargé des procédures de médiations &gt; CCIRA-DRASS - immeuble Le Saxe - 119 avenue maréchal de Saxe - 69427 Lyon cedex 3. </w:t>
      </w:r>
    </w:p>
    <w:p w14:paraId="38FB2D43" w14:textId="77777777" w:rsidR="003678C8" w:rsidRDefault="003678C8" w:rsidP="003678C8">
      <w:pPr>
        <w:pStyle w:val="Corpsdetexte"/>
        <w:widowControl/>
        <w:rPr>
          <w:rFonts w:ascii="Arial" w:hAnsi="Arial" w:cs="Arial"/>
          <w:szCs w:val="22"/>
        </w:rPr>
      </w:pPr>
      <w:r w:rsidRPr="00F9734F">
        <w:rPr>
          <w:rFonts w:ascii="Arial" w:hAnsi="Arial" w:cs="Arial"/>
          <w:szCs w:val="22"/>
        </w:rPr>
        <w:t xml:space="preserve">Service auprès duquel des renseignements peuvent être obtenus concernant l'introduction des recours &gt; Greffe du tribunal administratif de Dijon - 22 rue d'Assas - 21000 Dijon – tél. 03 80 73 91 00 – télécopie : 03 80 73 39 89. </w:t>
      </w:r>
    </w:p>
    <w:p w14:paraId="17043B02" w14:textId="77777777" w:rsidR="003678C8" w:rsidRPr="00FF5427" w:rsidRDefault="003678C8" w:rsidP="003678C8">
      <w:pPr>
        <w:pStyle w:val="Corpsdetexte"/>
        <w:widowControl/>
        <w:rPr>
          <w:rFonts w:ascii="Arial" w:hAnsi="Arial" w:cs="Arial"/>
          <w:szCs w:val="22"/>
        </w:rPr>
      </w:pPr>
      <w:r w:rsidRPr="00FF5427">
        <w:rPr>
          <w:rFonts w:ascii="Arial" w:hAnsi="Arial" w:cs="Arial"/>
          <w:szCs w:val="22"/>
        </w:rPr>
        <w:t>Les correspondances relatives au marché sont rédigées en français.</w:t>
      </w:r>
    </w:p>
    <w:p w14:paraId="18588323" w14:textId="77777777" w:rsidR="006454D0" w:rsidRDefault="006454D0" w:rsidP="006454D0">
      <w:pPr>
        <w:tabs>
          <w:tab w:val="left" w:pos="4860"/>
          <w:tab w:val="left" w:pos="5400"/>
        </w:tabs>
        <w:rPr>
          <w:rFonts w:ascii="Arial" w:hAnsi="Arial" w:cs="Arial"/>
          <w:u w:val="single"/>
        </w:rPr>
      </w:pPr>
      <w:r>
        <w:rPr>
          <w:rFonts w:ascii="Arial" w:hAnsi="Arial" w:cs="Arial"/>
          <w:u w:val="single"/>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454D0" w14:paraId="58E4CC4D" w14:textId="77777777" w:rsidTr="006454D0">
        <w:tc>
          <w:tcPr>
            <w:tcW w:w="10564" w:type="dxa"/>
            <w:tcBorders>
              <w:top w:val="single" w:sz="4" w:space="0" w:color="auto"/>
              <w:left w:val="single" w:sz="4" w:space="0" w:color="auto"/>
              <w:bottom w:val="single" w:sz="4" w:space="0" w:color="auto"/>
              <w:right w:val="single" w:sz="4" w:space="0" w:color="auto"/>
            </w:tcBorders>
            <w:shd w:val="clear" w:color="auto" w:fill="FFFF00"/>
          </w:tcPr>
          <w:p w14:paraId="16AB8D2A" w14:textId="77777777" w:rsidR="006454D0" w:rsidRDefault="006454D0">
            <w:pPr>
              <w:jc w:val="center"/>
              <w:rPr>
                <w:rFonts w:ascii="Arial" w:hAnsi="Arial" w:cs="Arial"/>
                <w:b/>
              </w:rPr>
            </w:pPr>
          </w:p>
          <w:p w14:paraId="4E53479E" w14:textId="77777777" w:rsidR="006454D0" w:rsidRDefault="006454D0">
            <w:pPr>
              <w:jc w:val="center"/>
              <w:rPr>
                <w:rFonts w:ascii="Arial" w:hAnsi="Arial" w:cs="Arial"/>
                <w:b/>
              </w:rPr>
            </w:pPr>
            <w:r>
              <w:rPr>
                <w:rFonts w:ascii="Arial" w:hAnsi="Arial" w:cs="Arial"/>
                <w:b/>
              </w:rPr>
              <w:t>PARTIE C A COMPLETER PAR LE CANDIDAT</w:t>
            </w:r>
          </w:p>
          <w:p w14:paraId="6BEF5D8D" w14:textId="77777777" w:rsidR="006454D0" w:rsidRDefault="006454D0">
            <w:pPr>
              <w:rPr>
                <w:rFonts w:ascii="Arial" w:hAnsi="Arial" w:cs="Arial"/>
              </w:rPr>
            </w:pPr>
          </w:p>
        </w:tc>
      </w:tr>
      <w:tr w:rsidR="006454D0" w14:paraId="649CB708" w14:textId="77777777" w:rsidTr="006454D0">
        <w:tc>
          <w:tcPr>
            <w:tcW w:w="10564" w:type="dxa"/>
            <w:tcBorders>
              <w:top w:val="single" w:sz="4" w:space="0" w:color="auto"/>
              <w:left w:val="single" w:sz="4" w:space="0" w:color="auto"/>
              <w:bottom w:val="single" w:sz="4" w:space="0" w:color="auto"/>
              <w:right w:val="single" w:sz="4" w:space="0" w:color="auto"/>
            </w:tcBorders>
          </w:tcPr>
          <w:p w14:paraId="5C7E9D55" w14:textId="77777777" w:rsidR="006454D0" w:rsidRDefault="006454D0">
            <w:pPr>
              <w:jc w:val="both"/>
              <w:rPr>
                <w:rFonts w:ascii="Arial" w:hAnsi="Arial" w:cs="Arial"/>
                <w:szCs w:val="22"/>
              </w:rPr>
            </w:pPr>
            <w:r>
              <w:rPr>
                <w:rFonts w:ascii="Arial" w:hAnsi="Arial" w:cs="Arial"/>
                <w:szCs w:val="22"/>
              </w:rPr>
              <w:t>Après avoir pris connaissance du présent document et des pièces qui y sont mentionnées :</w:t>
            </w:r>
          </w:p>
          <w:p w14:paraId="0066AD49" w14:textId="77777777" w:rsidR="006454D0" w:rsidRDefault="006454D0">
            <w:pPr>
              <w:ind w:firstLine="284"/>
              <w:jc w:val="both"/>
              <w:rPr>
                <w:rFonts w:ascii="Arial" w:hAnsi="Arial" w:cs="Arial"/>
                <w:szCs w:val="22"/>
              </w:rPr>
            </w:pPr>
          </w:p>
          <w:p w14:paraId="7E12701B" w14:textId="77777777" w:rsidR="006454D0" w:rsidRDefault="006454D0">
            <w:pPr>
              <w:numPr>
                <w:ilvl w:val="0"/>
                <w:numId w:val="7"/>
              </w:numPr>
              <w:jc w:val="both"/>
              <w:rPr>
                <w:rFonts w:ascii="Arial" w:hAnsi="Arial" w:cs="Arial"/>
                <w:szCs w:val="22"/>
              </w:rPr>
            </w:pPr>
            <w:r>
              <w:rPr>
                <w:rFonts w:ascii="Arial" w:hAnsi="Arial" w:cs="Arial"/>
                <w:szCs w:val="22"/>
              </w:rPr>
              <w:t>J’atteste sur l’honneur n’entrer dans aucun des cas mentionnés aux articles L</w:t>
            </w:r>
            <w:r w:rsidR="00645FF9">
              <w:rPr>
                <w:rFonts w:ascii="Arial" w:hAnsi="Arial" w:cs="Arial"/>
                <w:szCs w:val="22"/>
              </w:rPr>
              <w:t xml:space="preserve">. </w:t>
            </w:r>
            <w:r>
              <w:rPr>
                <w:rFonts w:ascii="Arial" w:hAnsi="Arial" w:cs="Arial"/>
                <w:szCs w:val="22"/>
              </w:rPr>
              <w:t>2141-2 à L</w:t>
            </w:r>
            <w:r w:rsidR="00645FF9">
              <w:rPr>
                <w:rFonts w:ascii="Arial" w:hAnsi="Arial" w:cs="Arial"/>
                <w:szCs w:val="22"/>
              </w:rPr>
              <w:t xml:space="preserve">. </w:t>
            </w:r>
            <w:r>
              <w:rPr>
                <w:rFonts w:ascii="Arial" w:hAnsi="Arial" w:cs="Arial"/>
                <w:szCs w:val="22"/>
              </w:rPr>
              <w:t xml:space="preserve">2141-14 du </w:t>
            </w:r>
            <w:r w:rsidR="00645FF9">
              <w:rPr>
                <w:rFonts w:ascii="Arial" w:hAnsi="Arial" w:cs="Arial"/>
                <w:szCs w:val="22"/>
              </w:rPr>
              <w:t>C</w:t>
            </w:r>
            <w:r>
              <w:rPr>
                <w:rFonts w:ascii="Arial" w:hAnsi="Arial" w:cs="Arial"/>
                <w:szCs w:val="22"/>
              </w:rPr>
              <w:t>ode de la commande publique</w:t>
            </w:r>
            <w:r w:rsidR="00645FF9">
              <w:rPr>
                <w:rFonts w:ascii="Arial" w:hAnsi="Arial" w:cs="Arial"/>
                <w:szCs w:val="22"/>
              </w:rPr>
              <w:t xml:space="preserve"> </w:t>
            </w:r>
            <w:r>
              <w:rPr>
                <w:rFonts w:ascii="Arial" w:hAnsi="Arial" w:cs="Arial"/>
                <w:szCs w:val="22"/>
              </w:rPr>
              <w:t>;</w:t>
            </w:r>
            <w:r w:rsidR="00645FF9">
              <w:rPr>
                <w:rFonts w:ascii="Arial" w:hAnsi="Arial" w:cs="Arial"/>
                <w:szCs w:val="22"/>
              </w:rPr>
              <w:t xml:space="preserve"> </w:t>
            </w:r>
          </w:p>
          <w:p w14:paraId="2463AA8E" w14:textId="77777777" w:rsidR="006454D0" w:rsidRDefault="006454D0">
            <w:pPr>
              <w:tabs>
                <w:tab w:val="left" w:pos="2940"/>
              </w:tabs>
              <w:ind w:left="284"/>
              <w:jc w:val="both"/>
              <w:rPr>
                <w:rFonts w:ascii="Arial" w:hAnsi="Arial" w:cs="Arial"/>
                <w:szCs w:val="22"/>
              </w:rPr>
            </w:pPr>
          </w:p>
          <w:p w14:paraId="1E92DD49" w14:textId="77777777" w:rsidR="006454D0" w:rsidRDefault="006454D0">
            <w:pPr>
              <w:numPr>
                <w:ilvl w:val="0"/>
                <w:numId w:val="7"/>
              </w:numPr>
              <w:jc w:val="both"/>
              <w:rPr>
                <w:rFonts w:ascii="Arial" w:hAnsi="Arial" w:cs="Arial"/>
                <w:szCs w:val="22"/>
              </w:rPr>
            </w:pPr>
            <w:r>
              <w:rPr>
                <w:rFonts w:ascii="Arial" w:hAnsi="Arial" w:cs="Arial"/>
                <w:szCs w:val="22"/>
              </w:rPr>
              <w:t xml:space="preserve"> Je m'engage, sur la base des informations transmises dans mon offre et du prix global et forfaitaire suivant :</w:t>
            </w:r>
          </w:p>
          <w:p w14:paraId="033FE8E1" w14:textId="77777777" w:rsidR="006454D0" w:rsidRDefault="006454D0">
            <w:pPr>
              <w:jc w:val="both"/>
              <w:rPr>
                <w:rFonts w:ascii="Arial" w:hAnsi="Arial" w:cs="Arial"/>
                <w:szCs w:val="22"/>
              </w:rPr>
            </w:pPr>
          </w:p>
          <w:p w14:paraId="45D5AB6C" w14:textId="77777777" w:rsidR="006454D0" w:rsidRDefault="006454D0">
            <w:pPr>
              <w:numPr>
                <w:ilvl w:val="0"/>
                <w:numId w:val="8"/>
              </w:numPr>
              <w:jc w:val="both"/>
              <w:rPr>
                <w:rFonts w:ascii="Arial" w:hAnsi="Arial" w:cs="Arial"/>
                <w:szCs w:val="22"/>
              </w:rPr>
            </w:pPr>
            <w:r>
              <w:rPr>
                <w:rFonts w:ascii="Arial" w:hAnsi="Arial" w:cs="Arial"/>
                <w:szCs w:val="22"/>
              </w:rPr>
              <w:t>OFFRE DE BASE :</w:t>
            </w:r>
          </w:p>
          <w:p w14:paraId="311E241B" w14:textId="77777777" w:rsidR="006454D0" w:rsidRDefault="006454D0">
            <w:pPr>
              <w:ind w:left="719"/>
              <w:jc w:val="both"/>
              <w:rPr>
                <w:rFonts w:ascii="Arial" w:hAnsi="Arial" w:cs="Arial"/>
                <w:szCs w:val="22"/>
              </w:rPr>
            </w:pPr>
          </w:p>
          <w:p w14:paraId="6C5BF06E" w14:textId="77777777" w:rsidR="006454D0" w:rsidRDefault="006454D0">
            <w:pPr>
              <w:jc w:val="both"/>
              <w:rPr>
                <w:rFonts w:ascii="Arial" w:hAnsi="Arial" w:cs="Arial"/>
                <w:szCs w:val="22"/>
                <w:highlight w:val="yellow"/>
              </w:rPr>
            </w:pPr>
            <w:r>
              <w:rPr>
                <w:rFonts w:ascii="Arial" w:hAnsi="Arial" w:cs="Arial"/>
                <w:szCs w:val="22"/>
                <w:highlight w:val="yellow"/>
              </w:rPr>
              <w:t>Montant hors TVA……………</w:t>
            </w:r>
            <w:r w:rsidR="003678C8">
              <w:rPr>
                <w:rFonts w:ascii="Arial" w:hAnsi="Arial" w:cs="Arial"/>
                <w:szCs w:val="22"/>
                <w:highlight w:val="yellow"/>
              </w:rPr>
              <w:t>…………………………………………………………………………………</w:t>
            </w:r>
          </w:p>
          <w:p w14:paraId="1E2396E3" w14:textId="77777777" w:rsidR="006454D0" w:rsidRDefault="006454D0">
            <w:pPr>
              <w:jc w:val="both"/>
              <w:rPr>
                <w:rFonts w:ascii="Arial" w:hAnsi="Arial" w:cs="Arial"/>
                <w:szCs w:val="22"/>
                <w:highlight w:val="yellow"/>
              </w:rPr>
            </w:pPr>
            <w:r>
              <w:rPr>
                <w:rFonts w:ascii="Arial" w:hAnsi="Arial" w:cs="Arial"/>
                <w:szCs w:val="22"/>
                <w:highlight w:val="yellow"/>
              </w:rPr>
              <w:t>Taux de la TVA………………</w:t>
            </w:r>
            <w:r w:rsidR="003678C8">
              <w:rPr>
                <w:rFonts w:ascii="Arial" w:hAnsi="Arial" w:cs="Arial"/>
                <w:szCs w:val="22"/>
                <w:highlight w:val="yellow"/>
              </w:rPr>
              <w:t>…………………………………………………………………………………</w:t>
            </w:r>
          </w:p>
          <w:p w14:paraId="56603DBB" w14:textId="77777777" w:rsidR="006454D0" w:rsidRDefault="006454D0">
            <w:pPr>
              <w:jc w:val="both"/>
              <w:rPr>
                <w:rFonts w:ascii="Arial" w:hAnsi="Arial" w:cs="Arial"/>
                <w:szCs w:val="22"/>
                <w:highlight w:val="yellow"/>
              </w:rPr>
            </w:pPr>
            <w:r>
              <w:rPr>
                <w:rFonts w:ascii="Arial" w:hAnsi="Arial" w:cs="Arial"/>
                <w:szCs w:val="22"/>
                <w:highlight w:val="yellow"/>
              </w:rPr>
              <w:t>Montant TTC…………………</w:t>
            </w:r>
            <w:r w:rsidR="003678C8">
              <w:rPr>
                <w:rFonts w:ascii="Arial" w:hAnsi="Arial" w:cs="Arial"/>
                <w:szCs w:val="22"/>
                <w:highlight w:val="yellow"/>
              </w:rPr>
              <w:t>…………………………………………………………………………………</w:t>
            </w:r>
          </w:p>
          <w:p w14:paraId="452D22C6" w14:textId="77777777" w:rsidR="006454D0" w:rsidRDefault="006454D0">
            <w:pPr>
              <w:jc w:val="both"/>
              <w:rPr>
                <w:rFonts w:ascii="Arial" w:hAnsi="Arial" w:cs="Arial"/>
                <w:szCs w:val="22"/>
                <w:highlight w:val="yellow"/>
              </w:rPr>
            </w:pPr>
            <w:r>
              <w:rPr>
                <w:rFonts w:ascii="Arial" w:hAnsi="Arial" w:cs="Arial"/>
                <w:szCs w:val="22"/>
                <w:highlight w:val="yellow"/>
              </w:rPr>
              <w:t xml:space="preserve">Montant (TTC) arrêté en lettres à : </w:t>
            </w:r>
            <w:r w:rsidR="003678C8">
              <w:rPr>
                <w:rFonts w:ascii="Arial" w:hAnsi="Arial" w:cs="Arial"/>
                <w:szCs w:val="22"/>
                <w:highlight w:val="yellow"/>
              </w:rPr>
              <w:t>……………………………………………………………………………</w:t>
            </w:r>
          </w:p>
          <w:p w14:paraId="6A181117" w14:textId="77777777" w:rsidR="006454D0" w:rsidRDefault="006454D0">
            <w:pPr>
              <w:jc w:val="both"/>
              <w:rPr>
                <w:rFonts w:ascii="Arial" w:hAnsi="Arial" w:cs="Arial"/>
                <w:szCs w:val="22"/>
                <w:highlight w:val="yellow"/>
              </w:rPr>
            </w:pPr>
          </w:p>
          <w:p w14:paraId="38548256" w14:textId="77777777" w:rsidR="00B33294" w:rsidRPr="001413FE" w:rsidRDefault="00B33294" w:rsidP="00B33294">
            <w:pPr>
              <w:tabs>
                <w:tab w:val="left" w:pos="3402"/>
                <w:tab w:val="left" w:pos="6237"/>
                <w:tab w:val="left" w:pos="9072"/>
              </w:tabs>
              <w:spacing w:before="240"/>
              <w:jc w:val="both"/>
              <w:rPr>
                <w:rFonts w:ascii="Arial" w:hAnsi="Arial" w:cs="Arial"/>
                <w:i/>
                <w:color w:val="808080"/>
                <w:sz w:val="18"/>
              </w:rPr>
            </w:pPr>
            <w:r w:rsidRPr="00B71849">
              <w:rPr>
                <w:rFonts w:ascii="Arial" w:hAnsi="Arial" w:cs="Arial"/>
                <w:szCs w:val="22"/>
              </w:rPr>
              <w:t>-</w:t>
            </w:r>
            <w:r>
              <w:rPr>
                <w:rFonts w:ascii="Arial" w:hAnsi="Arial" w:cs="Arial"/>
                <w:szCs w:val="22"/>
              </w:rPr>
              <w:t xml:space="preserve"> </w:t>
            </w:r>
            <w:r w:rsidRPr="001413FE">
              <w:rPr>
                <w:rFonts w:ascii="Arial" w:hAnsi="Arial" w:cs="Arial"/>
                <w:szCs w:val="22"/>
              </w:rPr>
              <w:t>Délai global maximum de réalisation de l’ensemble des prestations</w:t>
            </w:r>
            <w:r w:rsidRPr="001413FE">
              <w:rPr>
                <w:rFonts w:ascii="Arial" w:hAnsi="Arial" w:cs="Arial"/>
                <w:i/>
                <w:color w:val="808080"/>
                <w:sz w:val="18"/>
              </w:rPr>
              <w:t xml:space="preserve">) </w:t>
            </w:r>
            <w:r w:rsidRPr="001413FE">
              <w:rPr>
                <w:rFonts w:ascii="Arial" w:hAnsi="Arial" w:cs="Arial"/>
                <w:szCs w:val="22"/>
              </w:rPr>
              <w:t>sur lequel je m’engage …</w:t>
            </w:r>
            <w:r w:rsidRPr="001413FE">
              <w:rPr>
                <w:rFonts w:ascii="Arial" w:hAnsi="Arial" w:cs="Arial"/>
                <w:szCs w:val="22"/>
                <w:highlight w:val="yellow"/>
              </w:rPr>
              <w:t>……</w:t>
            </w:r>
            <w:proofErr w:type="gramStart"/>
            <w:r w:rsidRPr="001413FE">
              <w:rPr>
                <w:rFonts w:ascii="Arial" w:hAnsi="Arial" w:cs="Arial"/>
                <w:szCs w:val="22"/>
                <w:highlight w:val="yellow"/>
              </w:rPr>
              <w:t>…….</w:t>
            </w:r>
            <w:proofErr w:type="gramEnd"/>
            <w:r w:rsidRPr="001413FE">
              <w:rPr>
                <w:rFonts w:ascii="Arial" w:hAnsi="Arial" w:cs="Arial"/>
                <w:szCs w:val="22"/>
                <w:highlight w:val="yellow"/>
              </w:rPr>
              <w:t>.</w:t>
            </w:r>
            <w:r w:rsidRPr="001413FE">
              <w:rPr>
                <w:rFonts w:ascii="Arial" w:hAnsi="Arial" w:cs="Arial"/>
                <w:szCs w:val="22"/>
              </w:rPr>
              <w:t xml:space="preserve"> </w:t>
            </w:r>
            <w:proofErr w:type="gramStart"/>
            <w:r w:rsidRPr="001413FE">
              <w:rPr>
                <w:rFonts w:ascii="Arial" w:hAnsi="Arial" w:cs="Arial"/>
                <w:szCs w:val="22"/>
              </w:rPr>
              <w:t>jours</w:t>
            </w:r>
            <w:proofErr w:type="gramEnd"/>
            <w:r w:rsidRPr="001413FE">
              <w:rPr>
                <w:rFonts w:ascii="Arial" w:hAnsi="Arial" w:cs="Arial"/>
                <w:szCs w:val="22"/>
              </w:rPr>
              <w:t xml:space="preserve"> calendaires à compter de la notification du marché. </w:t>
            </w:r>
          </w:p>
          <w:p w14:paraId="1D18F510" w14:textId="77777777" w:rsidR="00B33294" w:rsidRPr="001413FE" w:rsidRDefault="00B33294" w:rsidP="00B33294">
            <w:pPr>
              <w:tabs>
                <w:tab w:val="left" w:pos="3402"/>
                <w:tab w:val="left" w:pos="6237"/>
                <w:tab w:val="left" w:pos="9072"/>
              </w:tabs>
              <w:spacing w:before="240"/>
              <w:jc w:val="both"/>
              <w:rPr>
                <w:rFonts w:ascii="Arial" w:hAnsi="Arial" w:cs="Arial"/>
                <w:szCs w:val="22"/>
              </w:rPr>
            </w:pPr>
            <w:r>
              <w:rPr>
                <w:rFonts w:ascii="Arial" w:hAnsi="Arial" w:cs="Arial"/>
                <w:szCs w:val="22"/>
              </w:rPr>
              <w:t xml:space="preserve">- </w:t>
            </w:r>
            <w:r w:rsidRPr="001413FE">
              <w:rPr>
                <w:rFonts w:ascii="Arial" w:hAnsi="Arial" w:cs="Arial"/>
                <w:szCs w:val="22"/>
              </w:rPr>
              <w:t xml:space="preserve">Dans le cadre de la garantie, délais d’intervention en jours calendaires après signalement d’une panne par l’université : </w:t>
            </w:r>
            <w:r w:rsidRPr="001413FE">
              <w:rPr>
                <w:rFonts w:ascii="Arial" w:hAnsi="Arial" w:cs="Arial"/>
                <w:szCs w:val="22"/>
                <w:highlight w:val="yellow"/>
              </w:rPr>
              <w:t>……………</w:t>
            </w:r>
            <w:r w:rsidRPr="001413FE">
              <w:rPr>
                <w:rFonts w:ascii="Arial" w:hAnsi="Arial" w:cs="Arial"/>
                <w:szCs w:val="22"/>
              </w:rPr>
              <w:t xml:space="preserve"> jours.</w:t>
            </w:r>
          </w:p>
          <w:p w14:paraId="617E15CA" w14:textId="77777777" w:rsidR="00B33294" w:rsidRDefault="00B33294">
            <w:pPr>
              <w:jc w:val="both"/>
              <w:rPr>
                <w:rFonts w:ascii="Arial" w:hAnsi="Arial" w:cs="Arial"/>
                <w:szCs w:val="22"/>
                <w:highlight w:val="yellow"/>
              </w:rPr>
            </w:pPr>
          </w:p>
          <w:p w14:paraId="3D16E251" w14:textId="77777777" w:rsidR="00B33294" w:rsidRDefault="00B33294">
            <w:pPr>
              <w:jc w:val="both"/>
              <w:rPr>
                <w:rFonts w:ascii="Arial" w:hAnsi="Arial" w:cs="Arial"/>
                <w:szCs w:val="22"/>
                <w:highlight w:val="yellow"/>
              </w:rPr>
            </w:pPr>
          </w:p>
          <w:p w14:paraId="31F50189" w14:textId="77777777" w:rsidR="006454D0" w:rsidRDefault="006454D0">
            <w:pPr>
              <w:suppressAutoHyphens w:val="0"/>
              <w:spacing w:after="200" w:line="276" w:lineRule="auto"/>
              <w:rPr>
                <w:rFonts w:ascii="Arial" w:hAnsi="Arial" w:cs="Arial"/>
                <w:szCs w:val="22"/>
              </w:rPr>
            </w:pPr>
            <w:r>
              <w:rPr>
                <w:rFonts w:ascii="Arial" w:hAnsi="Arial" w:cs="Arial"/>
                <w:szCs w:val="22"/>
              </w:rPr>
              <w:t>-  Je demande le versement d’une avance prévue à l’article 9 des conditions générales d’achat ci-jointes :</w:t>
            </w:r>
          </w:p>
          <w:p w14:paraId="1F48C2E2" w14:textId="77777777" w:rsidR="006454D0" w:rsidRDefault="006454D0">
            <w:pPr>
              <w:suppressAutoHyphens w:val="0"/>
              <w:spacing w:after="200" w:line="276" w:lineRule="auto"/>
              <w:rPr>
                <w:rFonts w:ascii="Arial" w:hAnsi="Arial" w:cs="Arial"/>
                <w:szCs w:val="22"/>
              </w:rPr>
            </w:pPr>
            <w:r>
              <w:rPr>
                <w:rFonts w:ascii="Arial" w:hAnsi="Arial" w:cs="Arial"/>
                <w:szCs w:val="22"/>
              </w:rPr>
              <w:tab/>
            </w:r>
            <w:r>
              <w:rPr>
                <w:rFonts w:ascii="Arial" w:hAnsi="Arial" w:cs="Arial"/>
                <w:szCs w:val="22"/>
                <w:highlight w:val="yellow"/>
              </w:rPr>
              <w:fldChar w:fldCharType="begin">
                <w:ffData>
                  <w:name w:val="CaseACocher108"/>
                  <w:enabled/>
                  <w:calcOnExit w:val="0"/>
                  <w:checkBox>
                    <w:sizeAuto/>
                    <w:default w:val="0"/>
                  </w:checkBox>
                </w:ffData>
              </w:fldChar>
            </w:r>
            <w:bookmarkStart w:id="5" w:name="CaseACocher108"/>
            <w:r>
              <w:rPr>
                <w:rFonts w:ascii="Arial" w:hAnsi="Arial" w:cs="Arial"/>
                <w:szCs w:val="22"/>
                <w:highlight w:val="yellow"/>
              </w:rPr>
              <w:instrText xml:space="preserve"> FORMCHECKBOX </w:instrText>
            </w:r>
            <w:r w:rsidR="00000000">
              <w:rPr>
                <w:rFonts w:ascii="Arial" w:hAnsi="Arial" w:cs="Arial"/>
                <w:szCs w:val="22"/>
                <w:highlight w:val="yellow"/>
              </w:rPr>
            </w:r>
            <w:r w:rsidR="00000000">
              <w:rPr>
                <w:rFonts w:ascii="Arial" w:hAnsi="Arial" w:cs="Arial"/>
                <w:szCs w:val="22"/>
                <w:highlight w:val="yellow"/>
              </w:rPr>
              <w:fldChar w:fldCharType="separate"/>
            </w:r>
            <w:r>
              <w:fldChar w:fldCharType="end"/>
            </w:r>
            <w:bookmarkEnd w:id="5"/>
            <w:r>
              <w:rPr>
                <w:rFonts w:ascii="Arial" w:hAnsi="Arial" w:cs="Arial"/>
                <w:szCs w:val="22"/>
              </w:rPr>
              <w:t xml:space="preserve"> OUI </w:t>
            </w:r>
            <w:r>
              <w:rPr>
                <w:rFonts w:ascii="Arial" w:hAnsi="Arial" w:cs="Arial"/>
                <w:szCs w:val="22"/>
                <w:highlight w:val="yellow"/>
              </w:rPr>
              <w:fldChar w:fldCharType="begin">
                <w:ffData>
                  <w:name w:val="CaseACocher108"/>
                  <w:enabled/>
                  <w:calcOnExit w:val="0"/>
                  <w:checkBox>
                    <w:sizeAuto/>
                    <w:default w:val="0"/>
                  </w:checkBox>
                </w:ffData>
              </w:fldChar>
            </w:r>
            <w:r>
              <w:rPr>
                <w:rFonts w:ascii="Arial" w:hAnsi="Arial" w:cs="Arial"/>
                <w:szCs w:val="22"/>
                <w:highlight w:val="yellow"/>
              </w:rPr>
              <w:instrText xml:space="preserve"> FORMCHECKBOX </w:instrText>
            </w:r>
            <w:r w:rsidR="00000000">
              <w:rPr>
                <w:rFonts w:ascii="Arial" w:hAnsi="Arial" w:cs="Arial"/>
                <w:szCs w:val="22"/>
                <w:highlight w:val="yellow"/>
              </w:rPr>
            </w:r>
            <w:r w:rsidR="00000000">
              <w:rPr>
                <w:rFonts w:ascii="Arial" w:hAnsi="Arial" w:cs="Arial"/>
                <w:szCs w:val="22"/>
                <w:highlight w:val="yellow"/>
              </w:rPr>
              <w:fldChar w:fldCharType="separate"/>
            </w:r>
            <w:r>
              <w:rPr>
                <w:rFonts w:ascii="Arial" w:hAnsi="Arial" w:cs="Arial"/>
                <w:szCs w:val="22"/>
                <w:highlight w:val="yellow"/>
              </w:rPr>
              <w:fldChar w:fldCharType="end"/>
            </w:r>
            <w:r>
              <w:rPr>
                <w:rFonts w:ascii="Arial" w:hAnsi="Arial" w:cs="Arial"/>
                <w:szCs w:val="22"/>
              </w:rPr>
              <w:t xml:space="preserve"> NON</w:t>
            </w:r>
          </w:p>
          <w:p w14:paraId="456910F9" w14:textId="77777777" w:rsidR="006454D0" w:rsidRDefault="006454D0">
            <w:pPr>
              <w:rPr>
                <w:rFonts w:ascii="Arial" w:hAnsi="Arial" w:cs="Arial"/>
                <w:szCs w:val="22"/>
              </w:rPr>
            </w:pPr>
            <w:r>
              <w:rPr>
                <w:rFonts w:ascii="Arial" w:hAnsi="Arial" w:cs="Arial"/>
                <w:szCs w:val="22"/>
              </w:rPr>
              <w:t>Montant de l’avance demandée : …………</w:t>
            </w:r>
          </w:p>
          <w:p w14:paraId="6ABCF520" w14:textId="77777777" w:rsidR="006454D0" w:rsidRDefault="006454D0">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0"/>
              <w:gridCol w:w="1280"/>
              <w:gridCol w:w="1263"/>
              <w:gridCol w:w="1250"/>
              <w:gridCol w:w="1253"/>
              <w:gridCol w:w="1148"/>
            </w:tblGrid>
            <w:tr w:rsidR="006454D0" w14:paraId="087BE119" w14:textId="77777777">
              <w:tc>
                <w:tcPr>
                  <w:tcW w:w="3256" w:type="dxa"/>
                  <w:tcBorders>
                    <w:top w:val="single" w:sz="4" w:space="0" w:color="auto"/>
                    <w:left w:val="single" w:sz="4" w:space="0" w:color="auto"/>
                    <w:bottom w:val="single" w:sz="4" w:space="0" w:color="auto"/>
                    <w:right w:val="single" w:sz="4" w:space="0" w:color="auto"/>
                  </w:tcBorders>
                  <w:hideMark/>
                </w:tcPr>
                <w:p w14:paraId="6E14B034" w14:textId="77777777" w:rsidR="006454D0" w:rsidRDefault="006454D0">
                  <w:pPr>
                    <w:rPr>
                      <w:rFonts w:ascii="Arial" w:hAnsi="Arial" w:cs="Arial"/>
                      <w:highlight w:val="yellow"/>
                    </w:rPr>
                  </w:pPr>
                  <w:r>
                    <w:rPr>
                      <w:rFonts w:ascii="Arial" w:hAnsi="Arial" w:cs="Arial"/>
                      <w:highlight w:val="yellow"/>
                    </w:rPr>
                    <w:t>Nom de l’entreprise qui assurera la facturation</w:t>
                  </w:r>
                </w:p>
              </w:tc>
              <w:tc>
                <w:tcPr>
                  <w:tcW w:w="7077" w:type="dxa"/>
                  <w:gridSpan w:val="5"/>
                  <w:tcBorders>
                    <w:top w:val="single" w:sz="4" w:space="0" w:color="auto"/>
                    <w:left w:val="single" w:sz="4" w:space="0" w:color="auto"/>
                    <w:bottom w:val="single" w:sz="4" w:space="0" w:color="auto"/>
                    <w:right w:val="single" w:sz="4" w:space="0" w:color="auto"/>
                  </w:tcBorders>
                </w:tcPr>
                <w:p w14:paraId="2AB8A417" w14:textId="77777777" w:rsidR="006454D0" w:rsidRDefault="006454D0">
                  <w:pPr>
                    <w:rPr>
                      <w:rFonts w:ascii="Arial" w:hAnsi="Arial" w:cs="Arial"/>
                    </w:rPr>
                  </w:pPr>
                </w:p>
              </w:tc>
            </w:tr>
            <w:tr w:rsidR="006454D0" w14:paraId="10896F03" w14:textId="77777777">
              <w:tc>
                <w:tcPr>
                  <w:tcW w:w="3256" w:type="dxa"/>
                  <w:tcBorders>
                    <w:top w:val="single" w:sz="4" w:space="0" w:color="auto"/>
                    <w:left w:val="single" w:sz="4" w:space="0" w:color="auto"/>
                    <w:bottom w:val="single" w:sz="4" w:space="0" w:color="auto"/>
                    <w:right w:val="single" w:sz="4" w:space="0" w:color="auto"/>
                  </w:tcBorders>
                  <w:hideMark/>
                </w:tcPr>
                <w:p w14:paraId="13772E49" w14:textId="77777777" w:rsidR="006454D0" w:rsidRDefault="006454D0">
                  <w:pPr>
                    <w:rPr>
                      <w:rFonts w:ascii="Arial" w:hAnsi="Arial" w:cs="Arial"/>
                      <w:highlight w:val="yellow"/>
                    </w:rPr>
                  </w:pPr>
                  <w:r>
                    <w:rPr>
                      <w:rFonts w:ascii="Arial" w:hAnsi="Arial" w:cs="Arial"/>
                      <w:highlight w:val="yellow"/>
                    </w:rPr>
                    <w:t>N°SIRET</w:t>
                  </w:r>
                </w:p>
              </w:tc>
              <w:tc>
                <w:tcPr>
                  <w:tcW w:w="7077" w:type="dxa"/>
                  <w:gridSpan w:val="5"/>
                  <w:tcBorders>
                    <w:top w:val="single" w:sz="4" w:space="0" w:color="auto"/>
                    <w:left w:val="single" w:sz="4" w:space="0" w:color="auto"/>
                    <w:bottom w:val="single" w:sz="4" w:space="0" w:color="auto"/>
                    <w:right w:val="single" w:sz="4" w:space="0" w:color="auto"/>
                  </w:tcBorders>
                </w:tcPr>
                <w:p w14:paraId="5E3774D1" w14:textId="77777777" w:rsidR="006454D0" w:rsidRDefault="006454D0">
                  <w:pPr>
                    <w:rPr>
                      <w:rFonts w:ascii="Arial" w:hAnsi="Arial" w:cs="Arial"/>
                    </w:rPr>
                  </w:pPr>
                </w:p>
              </w:tc>
            </w:tr>
            <w:tr w:rsidR="006454D0" w14:paraId="3D078EFB" w14:textId="77777777">
              <w:tc>
                <w:tcPr>
                  <w:tcW w:w="3256" w:type="dxa"/>
                  <w:tcBorders>
                    <w:top w:val="single" w:sz="4" w:space="0" w:color="auto"/>
                    <w:left w:val="single" w:sz="4" w:space="0" w:color="auto"/>
                    <w:bottom w:val="single" w:sz="4" w:space="0" w:color="auto"/>
                    <w:right w:val="single" w:sz="4" w:space="0" w:color="auto"/>
                  </w:tcBorders>
                  <w:hideMark/>
                </w:tcPr>
                <w:p w14:paraId="03748DF3" w14:textId="77777777" w:rsidR="006454D0" w:rsidRDefault="006454D0">
                  <w:pPr>
                    <w:rPr>
                      <w:rFonts w:ascii="Arial" w:hAnsi="Arial" w:cs="Arial"/>
                      <w:highlight w:val="yellow"/>
                    </w:rPr>
                  </w:pPr>
                  <w:r>
                    <w:rPr>
                      <w:rFonts w:ascii="Arial" w:hAnsi="Arial" w:cs="Arial"/>
                      <w:highlight w:val="yellow"/>
                    </w:rPr>
                    <w:t>N°TVA INTRA</w:t>
                  </w:r>
                </w:p>
              </w:tc>
              <w:tc>
                <w:tcPr>
                  <w:tcW w:w="7077" w:type="dxa"/>
                  <w:gridSpan w:val="5"/>
                  <w:tcBorders>
                    <w:top w:val="single" w:sz="4" w:space="0" w:color="auto"/>
                    <w:left w:val="single" w:sz="4" w:space="0" w:color="auto"/>
                    <w:bottom w:val="single" w:sz="4" w:space="0" w:color="auto"/>
                    <w:right w:val="single" w:sz="4" w:space="0" w:color="auto"/>
                  </w:tcBorders>
                </w:tcPr>
                <w:p w14:paraId="29765E2C" w14:textId="77777777" w:rsidR="006454D0" w:rsidRDefault="006454D0">
                  <w:pPr>
                    <w:rPr>
                      <w:rFonts w:ascii="Arial" w:hAnsi="Arial" w:cs="Arial"/>
                    </w:rPr>
                  </w:pPr>
                </w:p>
              </w:tc>
            </w:tr>
            <w:tr w:rsidR="006454D0" w14:paraId="77AC12CB" w14:textId="77777777">
              <w:tc>
                <w:tcPr>
                  <w:tcW w:w="3256" w:type="dxa"/>
                  <w:tcBorders>
                    <w:top w:val="single" w:sz="4" w:space="0" w:color="auto"/>
                    <w:left w:val="single" w:sz="4" w:space="0" w:color="auto"/>
                    <w:bottom w:val="single" w:sz="4" w:space="0" w:color="auto"/>
                    <w:right w:val="single" w:sz="4" w:space="0" w:color="auto"/>
                  </w:tcBorders>
                  <w:hideMark/>
                </w:tcPr>
                <w:p w14:paraId="66051A95" w14:textId="77777777" w:rsidR="006454D0" w:rsidRDefault="006454D0">
                  <w:pPr>
                    <w:rPr>
                      <w:rFonts w:ascii="Arial" w:hAnsi="Arial" w:cs="Arial"/>
                      <w:highlight w:val="yellow"/>
                    </w:rPr>
                  </w:pPr>
                  <w:r>
                    <w:rPr>
                      <w:rFonts w:ascii="Arial" w:hAnsi="Arial" w:cs="Arial"/>
                      <w:highlight w:val="yellow"/>
                    </w:rPr>
                    <w:t>Code APE</w:t>
                  </w:r>
                </w:p>
              </w:tc>
              <w:tc>
                <w:tcPr>
                  <w:tcW w:w="7077" w:type="dxa"/>
                  <w:gridSpan w:val="5"/>
                  <w:tcBorders>
                    <w:top w:val="single" w:sz="4" w:space="0" w:color="auto"/>
                    <w:left w:val="single" w:sz="4" w:space="0" w:color="auto"/>
                    <w:bottom w:val="single" w:sz="4" w:space="0" w:color="auto"/>
                    <w:right w:val="single" w:sz="4" w:space="0" w:color="auto"/>
                  </w:tcBorders>
                </w:tcPr>
                <w:p w14:paraId="6CD9B971" w14:textId="77777777" w:rsidR="006454D0" w:rsidRDefault="006454D0">
                  <w:pPr>
                    <w:rPr>
                      <w:rFonts w:ascii="Arial" w:hAnsi="Arial" w:cs="Arial"/>
                    </w:rPr>
                  </w:pPr>
                </w:p>
              </w:tc>
            </w:tr>
            <w:tr w:rsidR="006454D0" w14:paraId="2F50FFC3" w14:textId="77777777">
              <w:tc>
                <w:tcPr>
                  <w:tcW w:w="3256" w:type="dxa"/>
                  <w:tcBorders>
                    <w:top w:val="single" w:sz="4" w:space="0" w:color="auto"/>
                    <w:left w:val="single" w:sz="4" w:space="0" w:color="auto"/>
                    <w:bottom w:val="single" w:sz="4" w:space="0" w:color="auto"/>
                    <w:right w:val="single" w:sz="4" w:space="0" w:color="auto"/>
                  </w:tcBorders>
                </w:tcPr>
                <w:p w14:paraId="1F59E192" w14:textId="77777777" w:rsidR="006454D0" w:rsidRDefault="006454D0">
                  <w:pPr>
                    <w:rPr>
                      <w:rFonts w:ascii="Arial" w:hAnsi="Arial" w:cs="Arial"/>
                      <w:highlight w:val="yellow"/>
                    </w:rPr>
                  </w:pPr>
                </w:p>
              </w:tc>
              <w:tc>
                <w:tcPr>
                  <w:tcW w:w="1415" w:type="dxa"/>
                  <w:tcBorders>
                    <w:top w:val="single" w:sz="4" w:space="0" w:color="auto"/>
                    <w:left w:val="single" w:sz="4" w:space="0" w:color="auto"/>
                    <w:bottom w:val="single" w:sz="4" w:space="0" w:color="auto"/>
                    <w:right w:val="single" w:sz="4" w:space="0" w:color="auto"/>
                  </w:tcBorders>
                  <w:hideMark/>
                </w:tcPr>
                <w:p w14:paraId="562F6033" w14:textId="77777777" w:rsidR="006454D0" w:rsidRDefault="006454D0">
                  <w:pPr>
                    <w:rPr>
                      <w:rFonts w:ascii="Arial" w:hAnsi="Arial" w:cs="Arial"/>
                      <w:highlight w:val="yellow"/>
                    </w:rPr>
                  </w:pPr>
                  <w:r>
                    <w:rPr>
                      <w:rFonts w:ascii="Arial" w:hAnsi="Arial" w:cs="Arial"/>
                      <w:highlight w:val="yellow"/>
                    </w:rPr>
                    <w:t>Nom de l’agence</w:t>
                  </w:r>
                </w:p>
              </w:tc>
              <w:tc>
                <w:tcPr>
                  <w:tcW w:w="1415" w:type="dxa"/>
                  <w:tcBorders>
                    <w:top w:val="single" w:sz="4" w:space="0" w:color="auto"/>
                    <w:left w:val="single" w:sz="4" w:space="0" w:color="auto"/>
                    <w:bottom w:val="single" w:sz="4" w:space="0" w:color="auto"/>
                    <w:right w:val="single" w:sz="4" w:space="0" w:color="auto"/>
                  </w:tcBorders>
                  <w:hideMark/>
                </w:tcPr>
                <w:p w14:paraId="728A6D46" w14:textId="77777777" w:rsidR="006454D0" w:rsidRDefault="006454D0">
                  <w:pPr>
                    <w:rPr>
                      <w:rFonts w:ascii="Arial" w:hAnsi="Arial" w:cs="Arial"/>
                      <w:highlight w:val="yellow"/>
                    </w:rPr>
                  </w:pPr>
                  <w:r>
                    <w:rPr>
                      <w:rFonts w:ascii="Arial" w:hAnsi="Arial" w:cs="Arial"/>
                      <w:highlight w:val="yellow"/>
                    </w:rPr>
                    <w:t>Code Banque</w:t>
                  </w:r>
                </w:p>
              </w:tc>
              <w:tc>
                <w:tcPr>
                  <w:tcW w:w="1416" w:type="dxa"/>
                  <w:tcBorders>
                    <w:top w:val="single" w:sz="4" w:space="0" w:color="auto"/>
                    <w:left w:val="single" w:sz="4" w:space="0" w:color="auto"/>
                    <w:bottom w:val="single" w:sz="4" w:space="0" w:color="auto"/>
                    <w:right w:val="single" w:sz="4" w:space="0" w:color="auto"/>
                  </w:tcBorders>
                  <w:hideMark/>
                </w:tcPr>
                <w:p w14:paraId="438F1416" w14:textId="77777777" w:rsidR="006454D0" w:rsidRDefault="006454D0">
                  <w:pPr>
                    <w:rPr>
                      <w:rFonts w:ascii="Arial" w:hAnsi="Arial" w:cs="Arial"/>
                      <w:highlight w:val="yellow"/>
                    </w:rPr>
                  </w:pPr>
                  <w:r>
                    <w:rPr>
                      <w:rFonts w:ascii="Arial" w:hAnsi="Arial" w:cs="Arial"/>
                      <w:highlight w:val="yellow"/>
                    </w:rPr>
                    <w:t>Code guichet</w:t>
                  </w:r>
                </w:p>
              </w:tc>
              <w:tc>
                <w:tcPr>
                  <w:tcW w:w="1415" w:type="dxa"/>
                  <w:tcBorders>
                    <w:top w:val="single" w:sz="4" w:space="0" w:color="auto"/>
                    <w:left w:val="single" w:sz="4" w:space="0" w:color="auto"/>
                    <w:bottom w:val="single" w:sz="4" w:space="0" w:color="auto"/>
                    <w:right w:val="single" w:sz="4" w:space="0" w:color="auto"/>
                  </w:tcBorders>
                  <w:hideMark/>
                </w:tcPr>
                <w:p w14:paraId="63025AFE" w14:textId="77777777" w:rsidR="006454D0" w:rsidRDefault="006454D0">
                  <w:pPr>
                    <w:rPr>
                      <w:rFonts w:ascii="Arial" w:hAnsi="Arial" w:cs="Arial"/>
                      <w:highlight w:val="yellow"/>
                    </w:rPr>
                  </w:pPr>
                  <w:r>
                    <w:rPr>
                      <w:rFonts w:ascii="Arial" w:hAnsi="Arial" w:cs="Arial"/>
                      <w:highlight w:val="yellow"/>
                    </w:rPr>
                    <w:t>N° compte</w:t>
                  </w:r>
                </w:p>
              </w:tc>
              <w:tc>
                <w:tcPr>
                  <w:tcW w:w="1416" w:type="dxa"/>
                  <w:tcBorders>
                    <w:top w:val="single" w:sz="4" w:space="0" w:color="auto"/>
                    <w:left w:val="single" w:sz="4" w:space="0" w:color="auto"/>
                    <w:bottom w:val="single" w:sz="4" w:space="0" w:color="auto"/>
                    <w:right w:val="single" w:sz="4" w:space="0" w:color="auto"/>
                  </w:tcBorders>
                  <w:hideMark/>
                </w:tcPr>
                <w:p w14:paraId="6C69BBA8" w14:textId="77777777" w:rsidR="006454D0" w:rsidRDefault="006454D0">
                  <w:pPr>
                    <w:rPr>
                      <w:rFonts w:ascii="Arial" w:hAnsi="Arial" w:cs="Arial"/>
                      <w:highlight w:val="yellow"/>
                    </w:rPr>
                  </w:pPr>
                  <w:r>
                    <w:rPr>
                      <w:rFonts w:ascii="Arial" w:hAnsi="Arial" w:cs="Arial"/>
                      <w:highlight w:val="yellow"/>
                    </w:rPr>
                    <w:t>Clé</w:t>
                  </w:r>
                </w:p>
              </w:tc>
            </w:tr>
            <w:tr w:rsidR="006454D0" w14:paraId="0D1E13B5" w14:textId="77777777">
              <w:tc>
                <w:tcPr>
                  <w:tcW w:w="3256" w:type="dxa"/>
                  <w:tcBorders>
                    <w:top w:val="single" w:sz="4" w:space="0" w:color="auto"/>
                    <w:left w:val="single" w:sz="4" w:space="0" w:color="auto"/>
                    <w:bottom w:val="single" w:sz="4" w:space="0" w:color="auto"/>
                    <w:right w:val="single" w:sz="4" w:space="0" w:color="auto"/>
                  </w:tcBorders>
                  <w:hideMark/>
                </w:tcPr>
                <w:p w14:paraId="5170ACB0" w14:textId="77777777" w:rsidR="006454D0" w:rsidRDefault="006454D0">
                  <w:pPr>
                    <w:rPr>
                      <w:rFonts w:ascii="Arial" w:hAnsi="Arial" w:cs="Arial"/>
                      <w:highlight w:val="yellow"/>
                    </w:rPr>
                  </w:pPr>
                  <w:r>
                    <w:rPr>
                      <w:rFonts w:ascii="Arial" w:hAnsi="Arial" w:cs="Arial"/>
                      <w:highlight w:val="yellow"/>
                    </w:rPr>
                    <w:t>RIB (France)</w:t>
                  </w:r>
                </w:p>
              </w:tc>
              <w:tc>
                <w:tcPr>
                  <w:tcW w:w="1415" w:type="dxa"/>
                  <w:tcBorders>
                    <w:top w:val="single" w:sz="4" w:space="0" w:color="auto"/>
                    <w:left w:val="single" w:sz="4" w:space="0" w:color="auto"/>
                    <w:bottom w:val="single" w:sz="4" w:space="0" w:color="auto"/>
                    <w:right w:val="single" w:sz="4" w:space="0" w:color="auto"/>
                  </w:tcBorders>
                </w:tcPr>
                <w:p w14:paraId="6A9DB566" w14:textId="77777777" w:rsidR="006454D0" w:rsidRDefault="006454D0">
                  <w:pPr>
                    <w:rPr>
                      <w:rFonts w:ascii="Arial" w:hAnsi="Arial" w:cs="Arial"/>
                    </w:rPr>
                  </w:pPr>
                </w:p>
              </w:tc>
              <w:tc>
                <w:tcPr>
                  <w:tcW w:w="1415" w:type="dxa"/>
                  <w:tcBorders>
                    <w:top w:val="single" w:sz="4" w:space="0" w:color="auto"/>
                    <w:left w:val="single" w:sz="4" w:space="0" w:color="auto"/>
                    <w:bottom w:val="single" w:sz="4" w:space="0" w:color="auto"/>
                    <w:right w:val="single" w:sz="4" w:space="0" w:color="auto"/>
                  </w:tcBorders>
                </w:tcPr>
                <w:p w14:paraId="3F45059D" w14:textId="77777777" w:rsidR="006454D0" w:rsidRDefault="006454D0">
                  <w:pPr>
                    <w:rPr>
                      <w:rFonts w:ascii="Arial" w:hAnsi="Arial" w:cs="Arial"/>
                    </w:rPr>
                  </w:pPr>
                </w:p>
              </w:tc>
              <w:tc>
                <w:tcPr>
                  <w:tcW w:w="1416" w:type="dxa"/>
                  <w:tcBorders>
                    <w:top w:val="single" w:sz="4" w:space="0" w:color="auto"/>
                    <w:left w:val="single" w:sz="4" w:space="0" w:color="auto"/>
                    <w:bottom w:val="single" w:sz="4" w:space="0" w:color="auto"/>
                    <w:right w:val="single" w:sz="4" w:space="0" w:color="auto"/>
                  </w:tcBorders>
                </w:tcPr>
                <w:p w14:paraId="55F51FAA" w14:textId="77777777" w:rsidR="006454D0" w:rsidRDefault="006454D0">
                  <w:pPr>
                    <w:rPr>
                      <w:rFonts w:ascii="Arial" w:hAnsi="Arial" w:cs="Arial"/>
                    </w:rPr>
                  </w:pPr>
                </w:p>
              </w:tc>
              <w:tc>
                <w:tcPr>
                  <w:tcW w:w="1415" w:type="dxa"/>
                  <w:tcBorders>
                    <w:top w:val="single" w:sz="4" w:space="0" w:color="auto"/>
                    <w:left w:val="single" w:sz="4" w:space="0" w:color="auto"/>
                    <w:bottom w:val="single" w:sz="4" w:space="0" w:color="auto"/>
                    <w:right w:val="single" w:sz="4" w:space="0" w:color="auto"/>
                  </w:tcBorders>
                </w:tcPr>
                <w:p w14:paraId="37CCAF79" w14:textId="77777777" w:rsidR="006454D0" w:rsidRDefault="006454D0">
                  <w:pPr>
                    <w:rPr>
                      <w:rFonts w:ascii="Arial" w:hAnsi="Arial" w:cs="Arial"/>
                    </w:rPr>
                  </w:pPr>
                </w:p>
              </w:tc>
              <w:tc>
                <w:tcPr>
                  <w:tcW w:w="1416" w:type="dxa"/>
                  <w:tcBorders>
                    <w:top w:val="single" w:sz="4" w:space="0" w:color="auto"/>
                    <w:left w:val="single" w:sz="4" w:space="0" w:color="auto"/>
                    <w:bottom w:val="single" w:sz="4" w:space="0" w:color="auto"/>
                    <w:right w:val="single" w:sz="4" w:space="0" w:color="auto"/>
                  </w:tcBorders>
                </w:tcPr>
                <w:p w14:paraId="42749251" w14:textId="77777777" w:rsidR="006454D0" w:rsidRDefault="006454D0">
                  <w:pPr>
                    <w:rPr>
                      <w:rFonts w:ascii="Arial" w:hAnsi="Arial" w:cs="Arial"/>
                    </w:rPr>
                  </w:pPr>
                </w:p>
              </w:tc>
            </w:tr>
            <w:tr w:rsidR="006454D0" w14:paraId="63CEE338" w14:textId="77777777">
              <w:tc>
                <w:tcPr>
                  <w:tcW w:w="3256" w:type="dxa"/>
                  <w:tcBorders>
                    <w:top w:val="single" w:sz="4" w:space="0" w:color="auto"/>
                    <w:left w:val="single" w:sz="4" w:space="0" w:color="auto"/>
                    <w:bottom w:val="single" w:sz="4" w:space="0" w:color="auto"/>
                    <w:right w:val="single" w:sz="4" w:space="0" w:color="auto"/>
                  </w:tcBorders>
                  <w:hideMark/>
                </w:tcPr>
                <w:p w14:paraId="55E6B7E8" w14:textId="77777777" w:rsidR="006454D0" w:rsidRDefault="006454D0">
                  <w:pPr>
                    <w:rPr>
                      <w:rFonts w:ascii="Arial" w:hAnsi="Arial" w:cs="Arial"/>
                      <w:highlight w:val="yellow"/>
                    </w:rPr>
                  </w:pPr>
                  <w:r>
                    <w:rPr>
                      <w:rFonts w:ascii="Arial" w:hAnsi="Arial" w:cs="Arial"/>
                      <w:highlight w:val="yellow"/>
                    </w:rPr>
                    <w:t>IBAN (étranger)</w:t>
                  </w:r>
                </w:p>
              </w:tc>
              <w:tc>
                <w:tcPr>
                  <w:tcW w:w="1415" w:type="dxa"/>
                  <w:tcBorders>
                    <w:top w:val="single" w:sz="4" w:space="0" w:color="auto"/>
                    <w:left w:val="single" w:sz="4" w:space="0" w:color="auto"/>
                    <w:bottom w:val="single" w:sz="4" w:space="0" w:color="auto"/>
                    <w:right w:val="single" w:sz="4" w:space="0" w:color="auto"/>
                  </w:tcBorders>
                </w:tcPr>
                <w:p w14:paraId="0F2A1F1E" w14:textId="77777777" w:rsidR="006454D0" w:rsidRDefault="006454D0">
                  <w:pPr>
                    <w:rPr>
                      <w:rFonts w:ascii="Arial" w:hAnsi="Arial" w:cs="Arial"/>
                    </w:rPr>
                  </w:pPr>
                </w:p>
              </w:tc>
              <w:tc>
                <w:tcPr>
                  <w:tcW w:w="1415" w:type="dxa"/>
                  <w:tcBorders>
                    <w:top w:val="single" w:sz="4" w:space="0" w:color="auto"/>
                    <w:left w:val="single" w:sz="4" w:space="0" w:color="auto"/>
                    <w:bottom w:val="single" w:sz="4" w:space="0" w:color="auto"/>
                    <w:right w:val="single" w:sz="4" w:space="0" w:color="auto"/>
                  </w:tcBorders>
                </w:tcPr>
                <w:p w14:paraId="5DF88196" w14:textId="77777777" w:rsidR="006454D0" w:rsidRDefault="006454D0">
                  <w:pPr>
                    <w:rPr>
                      <w:rFonts w:ascii="Arial" w:hAnsi="Arial" w:cs="Arial"/>
                    </w:rPr>
                  </w:pPr>
                </w:p>
              </w:tc>
              <w:tc>
                <w:tcPr>
                  <w:tcW w:w="1416" w:type="dxa"/>
                  <w:tcBorders>
                    <w:top w:val="single" w:sz="4" w:space="0" w:color="auto"/>
                    <w:left w:val="single" w:sz="4" w:space="0" w:color="auto"/>
                    <w:bottom w:val="single" w:sz="4" w:space="0" w:color="auto"/>
                    <w:right w:val="single" w:sz="4" w:space="0" w:color="auto"/>
                  </w:tcBorders>
                </w:tcPr>
                <w:p w14:paraId="21904078" w14:textId="77777777" w:rsidR="006454D0" w:rsidRDefault="006454D0">
                  <w:pPr>
                    <w:rPr>
                      <w:rFonts w:ascii="Arial" w:hAnsi="Arial" w:cs="Arial"/>
                    </w:rPr>
                  </w:pPr>
                </w:p>
              </w:tc>
              <w:tc>
                <w:tcPr>
                  <w:tcW w:w="1415" w:type="dxa"/>
                  <w:tcBorders>
                    <w:top w:val="single" w:sz="4" w:space="0" w:color="auto"/>
                    <w:left w:val="single" w:sz="4" w:space="0" w:color="auto"/>
                    <w:bottom w:val="single" w:sz="4" w:space="0" w:color="auto"/>
                    <w:right w:val="single" w:sz="4" w:space="0" w:color="auto"/>
                  </w:tcBorders>
                </w:tcPr>
                <w:p w14:paraId="3606016E" w14:textId="77777777" w:rsidR="006454D0" w:rsidRDefault="006454D0">
                  <w:pPr>
                    <w:rPr>
                      <w:rFonts w:ascii="Arial" w:hAnsi="Arial" w:cs="Arial"/>
                    </w:rPr>
                  </w:pPr>
                </w:p>
              </w:tc>
              <w:tc>
                <w:tcPr>
                  <w:tcW w:w="1416" w:type="dxa"/>
                  <w:tcBorders>
                    <w:top w:val="single" w:sz="4" w:space="0" w:color="auto"/>
                    <w:left w:val="single" w:sz="4" w:space="0" w:color="auto"/>
                    <w:bottom w:val="single" w:sz="4" w:space="0" w:color="auto"/>
                    <w:right w:val="single" w:sz="4" w:space="0" w:color="auto"/>
                  </w:tcBorders>
                </w:tcPr>
                <w:p w14:paraId="1F719787" w14:textId="77777777" w:rsidR="006454D0" w:rsidRDefault="006454D0">
                  <w:pPr>
                    <w:rPr>
                      <w:rFonts w:ascii="Arial" w:hAnsi="Arial" w:cs="Arial"/>
                    </w:rPr>
                  </w:pPr>
                </w:p>
              </w:tc>
            </w:tr>
          </w:tbl>
          <w:p w14:paraId="12EFB8A2" w14:textId="77777777" w:rsidR="006454D0" w:rsidRDefault="006454D0">
            <w:pPr>
              <w:tabs>
                <w:tab w:val="left" w:pos="426"/>
              </w:tabs>
              <w:rPr>
                <w:rFonts w:ascii="Arial" w:hAnsi="Arial" w:cs="Arial"/>
              </w:rPr>
            </w:pPr>
          </w:p>
          <w:p w14:paraId="118AD7CD" w14:textId="77777777" w:rsidR="006454D0" w:rsidRDefault="006454D0">
            <w:pPr>
              <w:tabs>
                <w:tab w:val="left" w:pos="426"/>
              </w:tabs>
              <w:rPr>
                <w:rFonts w:ascii="Arial" w:hAnsi="Arial" w:cs="Arial"/>
              </w:rPr>
            </w:pPr>
            <w:r>
              <w:rPr>
                <w:rFonts w:ascii="Arial" w:hAnsi="Arial" w:cs="Arial"/>
              </w:rPr>
              <w:t>Signature du candidat :</w:t>
            </w:r>
          </w:p>
          <w:p w14:paraId="168588C0" w14:textId="77777777" w:rsidR="006454D0" w:rsidRDefault="006454D0">
            <w:pPr>
              <w:tabs>
                <w:tab w:val="left" w:pos="426"/>
              </w:tabs>
              <w:rPr>
                <w:rFonts w:ascii="Arial" w:hAnsi="Arial" w:cs="Arial"/>
              </w:rPr>
            </w:pPr>
            <w:r>
              <w:rPr>
                <w:rFonts w:ascii="Arial" w:hAnsi="Arial" w:cs="Arial"/>
              </w:rPr>
              <w:t>La signature du présent document vaut acceptation de ces clauses y compris des conditions générales d’achats de l’université annexées</w:t>
            </w:r>
          </w:p>
          <w:p w14:paraId="1BDBE6D9" w14:textId="77777777" w:rsidR="006454D0" w:rsidRDefault="006454D0">
            <w:pPr>
              <w:tabs>
                <w:tab w:val="left" w:pos="426"/>
              </w:tabs>
              <w:rPr>
                <w:rFonts w:ascii="Arial" w:hAnsi="Arial" w:cs="Arial"/>
              </w:rPr>
            </w:pPr>
          </w:p>
          <w:p w14:paraId="5E33D60B" w14:textId="77777777" w:rsidR="006454D0" w:rsidRDefault="006454D0">
            <w:pPr>
              <w:tabs>
                <w:tab w:val="left" w:pos="426"/>
              </w:tabs>
              <w:rPr>
                <w:rFonts w:ascii="Arial" w:hAnsi="Arial" w:cs="Arial"/>
              </w:rPr>
            </w:pPr>
            <w:r>
              <w:rPr>
                <w:rFonts w:ascii="Arial" w:hAnsi="Arial" w:cs="Arial"/>
              </w:rPr>
              <w:t xml:space="preserve">Nom de signataire </w:t>
            </w:r>
            <w:r>
              <w:rPr>
                <w:rFonts w:ascii="Arial" w:hAnsi="Arial" w:cs="Arial"/>
                <w:i/>
                <w:color w:val="808080"/>
              </w:rPr>
              <w:t>(le signataire doit être habilité à engager l’entreprise)</w:t>
            </w:r>
          </w:p>
          <w:p w14:paraId="05A73B37" w14:textId="77777777" w:rsidR="006454D0" w:rsidRDefault="006454D0">
            <w:pPr>
              <w:tabs>
                <w:tab w:val="left" w:pos="426"/>
              </w:tabs>
              <w:rPr>
                <w:rFonts w:ascii="Arial" w:hAnsi="Arial" w:cs="Arial"/>
              </w:rPr>
            </w:pPr>
          </w:p>
          <w:p w14:paraId="7B9770F0" w14:textId="77777777" w:rsidR="006454D0" w:rsidRDefault="006454D0">
            <w:pPr>
              <w:tabs>
                <w:tab w:val="left" w:pos="426"/>
              </w:tabs>
              <w:rPr>
                <w:rFonts w:ascii="Arial" w:hAnsi="Arial" w:cs="Arial"/>
              </w:rPr>
            </w:pPr>
            <w:r>
              <w:rPr>
                <w:rFonts w:ascii="Arial" w:hAnsi="Arial" w:cs="Arial"/>
              </w:rPr>
              <w:t>Tampon</w:t>
            </w:r>
          </w:p>
          <w:p w14:paraId="7BD49DB9" w14:textId="77777777" w:rsidR="006454D0" w:rsidRDefault="006454D0">
            <w:pPr>
              <w:tabs>
                <w:tab w:val="left" w:pos="426"/>
              </w:tabs>
              <w:rPr>
                <w:rFonts w:ascii="Arial" w:hAnsi="Arial" w:cs="Arial"/>
              </w:rPr>
            </w:pPr>
          </w:p>
          <w:p w14:paraId="26B3A9D6" w14:textId="77777777" w:rsidR="006454D0" w:rsidRDefault="006454D0">
            <w:pPr>
              <w:tabs>
                <w:tab w:val="left" w:pos="426"/>
              </w:tabs>
              <w:rPr>
                <w:rFonts w:ascii="Arial" w:hAnsi="Arial" w:cs="Arial"/>
              </w:rPr>
            </w:pPr>
            <w:r>
              <w:rPr>
                <w:rFonts w:ascii="Arial" w:hAnsi="Arial" w:cs="Arial"/>
              </w:rPr>
              <w:t>Signature :</w:t>
            </w:r>
          </w:p>
          <w:p w14:paraId="5587324F" w14:textId="77777777" w:rsidR="006454D0" w:rsidRDefault="006454D0">
            <w:pPr>
              <w:tabs>
                <w:tab w:val="left" w:pos="426"/>
              </w:tabs>
              <w:rPr>
                <w:rFonts w:ascii="Arial" w:hAnsi="Arial" w:cs="Arial"/>
              </w:rPr>
            </w:pPr>
          </w:p>
          <w:p w14:paraId="3EA1EA0C" w14:textId="77777777" w:rsidR="006454D0" w:rsidRDefault="006454D0">
            <w:pPr>
              <w:tabs>
                <w:tab w:val="left" w:pos="426"/>
              </w:tabs>
              <w:rPr>
                <w:rFonts w:ascii="Arial" w:hAnsi="Arial" w:cs="Arial"/>
              </w:rPr>
            </w:pPr>
          </w:p>
        </w:tc>
      </w:tr>
    </w:tbl>
    <w:p w14:paraId="114720FC" w14:textId="77777777" w:rsidR="00397560" w:rsidRDefault="006454D0" w:rsidP="006454D0">
      <w:pPr>
        <w:tabs>
          <w:tab w:val="left" w:pos="5400"/>
        </w:tabs>
        <w:rPr>
          <w:rFonts w:ascii="Arial" w:hAnsi="Arial" w:cs="Arial"/>
        </w:rPr>
      </w:pPr>
      <w:r>
        <w:rPr>
          <w:rFonts w:ascii="Arial" w:hAnsi="Arial" w:cs="Arial"/>
        </w:rPr>
        <w:t xml:space="preserve">                            </w:t>
      </w:r>
    </w:p>
    <w:p w14:paraId="716A85F9" w14:textId="77777777" w:rsidR="00397560" w:rsidRDefault="00397560" w:rsidP="006454D0">
      <w:pPr>
        <w:tabs>
          <w:tab w:val="left" w:pos="5400"/>
        </w:tabs>
        <w:rPr>
          <w:rFonts w:ascii="Arial" w:hAnsi="Arial" w:cs="Arial"/>
        </w:rPr>
      </w:pPr>
    </w:p>
    <w:p w14:paraId="5E7CF505" w14:textId="77777777" w:rsidR="00397560" w:rsidRDefault="00397560" w:rsidP="006454D0">
      <w:pPr>
        <w:tabs>
          <w:tab w:val="left" w:pos="5400"/>
        </w:tabs>
        <w:rPr>
          <w:rFonts w:ascii="Arial" w:hAnsi="Arial" w:cs="Arial"/>
        </w:rPr>
      </w:pPr>
    </w:p>
    <w:p w14:paraId="6B26A497" w14:textId="1EA296B9" w:rsidR="006454D0" w:rsidRDefault="006454D0" w:rsidP="006454D0">
      <w:pPr>
        <w:tabs>
          <w:tab w:val="left" w:pos="5400"/>
        </w:tabs>
        <w:rPr>
          <w:rFonts w:ascii="Arial" w:hAnsi="Arial" w:cs="Arial"/>
        </w:rPr>
      </w:pPr>
      <w:r>
        <w:rPr>
          <w:rFonts w:ascii="Arial" w:hAnsi="Arial" w:cs="Arial"/>
        </w:rPr>
        <w:t xml:space="preserve">                                                             </w:t>
      </w:r>
    </w:p>
    <w:p w14:paraId="44852A45" w14:textId="77777777" w:rsidR="006454D0" w:rsidRDefault="006454D0" w:rsidP="006454D0">
      <w:pPr>
        <w:tabs>
          <w:tab w:val="left" w:pos="3600"/>
        </w:tabs>
        <w:spacing w:before="120" w:after="60"/>
        <w:jc w:val="both"/>
        <w:rPr>
          <w:rFonts w:ascii="Arial" w:hAnsi="Arial" w:cs="Arial"/>
          <w:b/>
          <w:bCs/>
          <w:szCs w:val="22"/>
        </w:rPr>
      </w:pPr>
      <w:r>
        <w:rPr>
          <w:rFonts w:ascii="Arial" w:hAnsi="Arial" w:cs="Arial"/>
          <w:b/>
          <w:bCs/>
          <w:szCs w:val="22"/>
        </w:rPr>
        <w:lastRenderedPageBreak/>
        <w:t>L’offre est acceptée par l’université :</w:t>
      </w:r>
    </w:p>
    <w:p w14:paraId="43B364D2" w14:textId="77777777" w:rsidR="006454D0" w:rsidRDefault="006454D0" w:rsidP="006454D0">
      <w:pPr>
        <w:pStyle w:val="fcasegauche"/>
        <w:rPr>
          <w:rFonts w:ascii="Arial" w:hAnsi="Arial" w:cs="Arial"/>
          <w:szCs w:val="22"/>
        </w:rPr>
      </w:pPr>
    </w:p>
    <w:p w14:paraId="542F9844" w14:textId="77777777" w:rsidR="006454D0" w:rsidRDefault="006454D0" w:rsidP="006454D0">
      <w:pPr>
        <w:pStyle w:val="fcasegauche"/>
        <w:rPr>
          <w:rFonts w:ascii="Arial" w:hAnsi="Arial" w:cs="Arial"/>
          <w:szCs w:val="22"/>
        </w:rPr>
      </w:pPr>
      <w:r>
        <w:rPr>
          <w:rFonts w:ascii="Arial" w:hAnsi="Arial" w:cs="Arial"/>
          <w:szCs w:val="22"/>
        </w:rPr>
        <w:fldChar w:fldCharType="begin">
          <w:ffData>
            <w:name w:val="CaseACocher113"/>
            <w:enabled/>
            <w:calcOnExit w:val="0"/>
            <w:checkBox>
              <w:sizeAuto/>
              <w:default w:val="0"/>
            </w:checkBox>
          </w:ffData>
        </w:fldChar>
      </w:r>
      <w:r>
        <w:rPr>
          <w:rFonts w:ascii="Arial" w:hAnsi="Arial" w:cs="Arial"/>
          <w:szCs w:val="22"/>
        </w:rPr>
        <w:instrText xml:space="preserve"> FORMCHECKBOX </w:instrText>
      </w:r>
      <w:r w:rsidR="00000000">
        <w:rPr>
          <w:rFonts w:ascii="Arial" w:hAnsi="Arial" w:cs="Arial"/>
          <w:szCs w:val="22"/>
        </w:rPr>
      </w:r>
      <w:r w:rsidR="00000000">
        <w:rPr>
          <w:rFonts w:ascii="Arial" w:hAnsi="Arial" w:cs="Arial"/>
          <w:szCs w:val="22"/>
        </w:rPr>
        <w:fldChar w:fldCharType="separate"/>
      </w:r>
      <w:r>
        <w:rPr>
          <w:rFonts w:ascii="Arial" w:hAnsi="Arial" w:cs="Arial"/>
          <w:szCs w:val="22"/>
        </w:rPr>
        <w:fldChar w:fldCharType="end"/>
      </w:r>
      <w:r>
        <w:rPr>
          <w:rFonts w:ascii="Arial" w:hAnsi="Arial" w:cs="Arial"/>
          <w:szCs w:val="22"/>
        </w:rPr>
        <w:tab/>
      </w:r>
      <w:proofErr w:type="gramStart"/>
      <w:r>
        <w:rPr>
          <w:rFonts w:ascii="Arial" w:hAnsi="Arial" w:cs="Arial"/>
          <w:szCs w:val="22"/>
        </w:rPr>
        <w:t>en</w:t>
      </w:r>
      <w:proofErr w:type="gramEnd"/>
      <w:r>
        <w:rPr>
          <w:rFonts w:ascii="Arial" w:hAnsi="Arial" w:cs="Arial"/>
          <w:szCs w:val="22"/>
        </w:rPr>
        <w:t xml:space="preserve"> ce qui concerne la solution de base seule</w:t>
      </w:r>
    </w:p>
    <w:p w14:paraId="40F14996" w14:textId="77777777" w:rsidR="006454D0" w:rsidRDefault="006454D0" w:rsidP="006454D0">
      <w:pPr>
        <w:pStyle w:val="fcasegauche"/>
        <w:rPr>
          <w:rFonts w:ascii="Arial" w:hAnsi="Arial" w:cs="Arial"/>
          <w:szCs w:val="22"/>
        </w:rPr>
      </w:pPr>
    </w:p>
    <w:p w14:paraId="4BF24CBC" w14:textId="77777777" w:rsidR="006454D0" w:rsidRDefault="006454D0" w:rsidP="006454D0">
      <w:pPr>
        <w:pStyle w:val="fcasegauche"/>
        <w:rPr>
          <w:rFonts w:ascii="Arial" w:hAnsi="Arial" w:cs="Arial"/>
          <w:szCs w:val="22"/>
        </w:rPr>
      </w:pPr>
    </w:p>
    <w:p w14:paraId="29769360" w14:textId="77777777" w:rsidR="006454D0" w:rsidRDefault="006454D0" w:rsidP="006454D0">
      <w:pPr>
        <w:pStyle w:val="fcasegauche"/>
        <w:ind w:left="0" w:firstLine="0"/>
        <w:rPr>
          <w:rFonts w:ascii="Arial" w:hAnsi="Arial" w:cs="Arial"/>
          <w:i/>
          <w:sz w:val="22"/>
          <w:szCs w:val="22"/>
          <w:u w:val="single"/>
        </w:rPr>
      </w:pPr>
    </w:p>
    <w:p w14:paraId="4500A3DD" w14:textId="77777777" w:rsidR="006454D0" w:rsidRDefault="006454D0" w:rsidP="006454D0">
      <w:pPr>
        <w:tabs>
          <w:tab w:val="left" w:pos="6237"/>
        </w:tabs>
        <w:spacing w:before="120"/>
        <w:rPr>
          <w:rFonts w:ascii="Arial" w:hAnsi="Arial" w:cs="Arial"/>
          <w:i/>
          <w:sz w:val="22"/>
          <w:szCs w:val="22"/>
          <w:u w:val="single"/>
        </w:rPr>
      </w:pPr>
    </w:p>
    <w:p w14:paraId="449B34E5" w14:textId="77777777" w:rsidR="006454D0" w:rsidRDefault="006454D0" w:rsidP="006454D0">
      <w:pPr>
        <w:tabs>
          <w:tab w:val="left" w:pos="3402"/>
          <w:tab w:val="left" w:pos="6237"/>
          <w:tab w:val="left" w:pos="9072"/>
        </w:tabs>
        <w:spacing w:after="120"/>
        <w:jc w:val="both"/>
        <w:rPr>
          <w:rFonts w:ascii="Arial" w:hAnsi="Arial" w:cs="Arial"/>
          <w:szCs w:val="22"/>
        </w:rPr>
      </w:pPr>
      <w:r>
        <w:rPr>
          <w:rFonts w:ascii="Arial" w:hAnsi="Arial" w:cs="Arial"/>
          <w:szCs w:val="22"/>
        </w:rPr>
        <w:t>A : ………………………………</w:t>
      </w:r>
      <w:proofErr w:type="gramStart"/>
      <w:r>
        <w:rPr>
          <w:rFonts w:ascii="Arial" w:hAnsi="Arial" w:cs="Arial"/>
          <w:szCs w:val="22"/>
        </w:rPr>
        <w:t>…….</w:t>
      </w:r>
      <w:proofErr w:type="gramEnd"/>
      <w:r>
        <w:rPr>
          <w:rFonts w:ascii="Arial" w:hAnsi="Arial" w:cs="Arial"/>
          <w:szCs w:val="22"/>
        </w:rPr>
        <w:t>, le ………………………………………………………</w:t>
      </w:r>
    </w:p>
    <w:p w14:paraId="11490658" w14:textId="77777777" w:rsidR="006454D0" w:rsidRDefault="006454D0" w:rsidP="006454D0">
      <w:pPr>
        <w:ind w:left="4251"/>
        <w:jc w:val="both"/>
        <w:rPr>
          <w:rFonts w:ascii="Arial" w:hAnsi="Arial" w:cs="Arial"/>
          <w:sz w:val="22"/>
          <w:szCs w:val="22"/>
        </w:rPr>
      </w:pPr>
    </w:p>
    <w:p w14:paraId="39850695" w14:textId="77777777" w:rsidR="006454D0" w:rsidRDefault="006454D0" w:rsidP="006454D0">
      <w:pPr>
        <w:ind w:left="4251"/>
        <w:jc w:val="both"/>
        <w:rPr>
          <w:rFonts w:ascii="Arial" w:hAnsi="Arial" w:cs="Arial"/>
          <w:sz w:val="22"/>
          <w:szCs w:val="22"/>
        </w:rPr>
      </w:pPr>
    </w:p>
    <w:p w14:paraId="3F5A46D7" w14:textId="77777777" w:rsidR="006454D0" w:rsidRDefault="006E058C" w:rsidP="006454D0">
      <w:pPr>
        <w:ind w:left="4251"/>
        <w:jc w:val="both"/>
        <w:rPr>
          <w:rFonts w:ascii="Arial" w:hAnsi="Arial" w:cs="Arial"/>
          <w:szCs w:val="22"/>
        </w:rPr>
      </w:pPr>
      <w:r>
        <w:rPr>
          <w:rFonts w:ascii="Arial" w:hAnsi="Arial" w:cs="Arial"/>
          <w:szCs w:val="22"/>
        </w:rPr>
        <w:t>Pour le</w:t>
      </w:r>
      <w:r w:rsidR="006454D0">
        <w:rPr>
          <w:rFonts w:ascii="Arial" w:hAnsi="Arial" w:cs="Arial"/>
          <w:szCs w:val="22"/>
        </w:rPr>
        <w:t xml:space="preserve"> Président </w:t>
      </w:r>
      <w:r>
        <w:rPr>
          <w:rFonts w:ascii="Arial" w:hAnsi="Arial" w:cs="Arial"/>
          <w:szCs w:val="22"/>
        </w:rPr>
        <w:t>et par délégation</w:t>
      </w:r>
    </w:p>
    <w:p w14:paraId="055C6F3D" w14:textId="77777777" w:rsidR="006E058C" w:rsidRDefault="006E058C" w:rsidP="006454D0">
      <w:pPr>
        <w:ind w:left="4251"/>
        <w:jc w:val="both"/>
        <w:rPr>
          <w:rFonts w:ascii="Arial" w:hAnsi="Arial" w:cs="Arial"/>
          <w:szCs w:val="22"/>
        </w:rPr>
      </w:pPr>
      <w:r>
        <w:rPr>
          <w:rFonts w:ascii="Arial" w:hAnsi="Arial" w:cs="Arial"/>
          <w:szCs w:val="22"/>
        </w:rPr>
        <w:t>Le directeur Général des Services</w:t>
      </w:r>
    </w:p>
    <w:p w14:paraId="4624356D" w14:textId="77777777" w:rsidR="006454D0" w:rsidRDefault="006454D0" w:rsidP="006454D0">
      <w:pPr>
        <w:ind w:left="4251"/>
        <w:jc w:val="both"/>
        <w:rPr>
          <w:rFonts w:ascii="Arial" w:hAnsi="Arial" w:cs="Arial"/>
          <w:i/>
          <w:szCs w:val="22"/>
          <w:u w:val="single"/>
        </w:rPr>
      </w:pPr>
    </w:p>
    <w:p w14:paraId="76226E43" w14:textId="77777777" w:rsidR="006454D0" w:rsidRDefault="006454D0" w:rsidP="006454D0">
      <w:pPr>
        <w:ind w:left="4251"/>
        <w:jc w:val="both"/>
        <w:rPr>
          <w:rFonts w:ascii="Arial" w:hAnsi="Arial" w:cs="Arial"/>
          <w:i/>
          <w:szCs w:val="22"/>
          <w:u w:val="single"/>
        </w:rPr>
      </w:pPr>
    </w:p>
    <w:p w14:paraId="21ECEE1D" w14:textId="77777777" w:rsidR="006454D0" w:rsidRDefault="006454D0" w:rsidP="006454D0">
      <w:pPr>
        <w:ind w:left="4251"/>
        <w:jc w:val="both"/>
        <w:rPr>
          <w:rFonts w:ascii="Arial" w:hAnsi="Arial" w:cs="Arial"/>
          <w:i/>
          <w:szCs w:val="22"/>
          <w:u w:val="single"/>
        </w:rPr>
      </w:pPr>
    </w:p>
    <w:p w14:paraId="1977860F" w14:textId="77777777" w:rsidR="006454D0" w:rsidRDefault="006454D0" w:rsidP="006454D0">
      <w:pPr>
        <w:ind w:left="4251"/>
        <w:jc w:val="both"/>
        <w:rPr>
          <w:rFonts w:ascii="Arial" w:hAnsi="Arial" w:cs="Arial"/>
          <w:i/>
          <w:szCs w:val="22"/>
          <w:u w:val="single"/>
        </w:rPr>
      </w:pPr>
    </w:p>
    <w:p w14:paraId="195EB7C8" w14:textId="0C013AD5" w:rsidR="006454D0" w:rsidRDefault="006454D0" w:rsidP="006454D0">
      <w:pPr>
        <w:ind w:left="4251"/>
        <w:jc w:val="both"/>
        <w:rPr>
          <w:rFonts w:ascii="Arial" w:hAnsi="Arial" w:cs="Arial"/>
          <w:szCs w:val="22"/>
        </w:rPr>
      </w:pPr>
      <w:r>
        <w:rPr>
          <w:rFonts w:ascii="Arial" w:hAnsi="Arial" w:cs="Arial"/>
          <w:szCs w:val="22"/>
        </w:rPr>
        <w:t xml:space="preserve">      </w:t>
      </w:r>
      <w:r w:rsidR="00DD0687">
        <w:rPr>
          <w:rFonts w:ascii="Arial" w:hAnsi="Arial" w:cs="Arial"/>
          <w:szCs w:val="22"/>
        </w:rPr>
        <w:t>Laurent GEBEL</w:t>
      </w:r>
    </w:p>
    <w:p w14:paraId="61BD2E53" w14:textId="77777777" w:rsidR="006454D0" w:rsidRDefault="006454D0" w:rsidP="006454D0">
      <w:pPr>
        <w:ind w:left="4251"/>
        <w:jc w:val="both"/>
        <w:rPr>
          <w:rFonts w:ascii="Arial" w:hAnsi="Arial" w:cs="Arial"/>
          <w:i/>
          <w:szCs w:val="22"/>
          <w:u w:val="single"/>
        </w:rPr>
      </w:pPr>
    </w:p>
    <w:p w14:paraId="31A7089C" w14:textId="77777777" w:rsidR="006454D0" w:rsidRDefault="006454D0" w:rsidP="006454D0">
      <w:pPr>
        <w:ind w:left="4251"/>
        <w:jc w:val="both"/>
        <w:rPr>
          <w:rFonts w:ascii="Arial" w:hAnsi="Arial" w:cs="Arial"/>
          <w:i/>
          <w:szCs w:val="22"/>
          <w:u w:val="single"/>
        </w:rPr>
      </w:pPr>
    </w:p>
    <w:p w14:paraId="70021612" w14:textId="77777777" w:rsidR="006454D0" w:rsidRDefault="006454D0" w:rsidP="006454D0">
      <w:pPr>
        <w:ind w:left="4251"/>
        <w:jc w:val="both"/>
        <w:rPr>
          <w:rFonts w:ascii="Arial" w:hAnsi="Arial" w:cs="Arial"/>
          <w:i/>
          <w:szCs w:val="22"/>
          <w:u w:val="single"/>
        </w:rPr>
      </w:pPr>
    </w:p>
    <w:p w14:paraId="1B15A2BB" w14:textId="77777777" w:rsidR="006454D0" w:rsidRDefault="006454D0" w:rsidP="006454D0">
      <w:pPr>
        <w:pStyle w:val="fcasegauche"/>
        <w:ind w:left="1700" w:firstLine="424"/>
        <w:jc w:val="center"/>
        <w:rPr>
          <w:rFonts w:ascii="Arial" w:hAnsi="Arial" w:cs="Arial"/>
          <w:sz w:val="22"/>
          <w:szCs w:val="22"/>
        </w:rPr>
      </w:pPr>
    </w:p>
    <w:p w14:paraId="2810B2E2" w14:textId="77777777" w:rsidR="006454D0" w:rsidRDefault="006454D0" w:rsidP="006454D0">
      <w:pPr>
        <w:pStyle w:val="fcasegauche"/>
        <w:ind w:left="1700" w:firstLine="424"/>
        <w:jc w:val="center"/>
        <w:rPr>
          <w:rFonts w:ascii="Arial" w:hAnsi="Arial" w:cs="Arial"/>
          <w:sz w:val="22"/>
          <w:szCs w:val="22"/>
        </w:rPr>
      </w:pPr>
    </w:p>
    <w:p w14:paraId="23AB3E80" w14:textId="77777777" w:rsidR="006454D0" w:rsidRDefault="006454D0" w:rsidP="006454D0">
      <w:pPr>
        <w:pStyle w:val="fcasegauche"/>
        <w:ind w:left="1700" w:firstLine="424"/>
        <w:jc w:val="center"/>
        <w:rPr>
          <w:rFonts w:ascii="Arial" w:hAnsi="Arial" w:cs="Arial"/>
          <w:sz w:val="22"/>
          <w:szCs w:val="22"/>
        </w:rPr>
      </w:pPr>
    </w:p>
    <w:p w14:paraId="7B898964" w14:textId="77777777" w:rsidR="006454D0" w:rsidRDefault="006454D0" w:rsidP="006454D0">
      <w:pPr>
        <w:pStyle w:val="fcasegauche"/>
        <w:ind w:left="1700" w:firstLine="424"/>
        <w:jc w:val="center"/>
        <w:rPr>
          <w:rFonts w:ascii="Arial" w:hAnsi="Arial" w:cs="Arial"/>
          <w:sz w:val="22"/>
          <w:szCs w:val="22"/>
        </w:rPr>
      </w:pPr>
    </w:p>
    <w:p w14:paraId="6668B9D0" w14:textId="77777777" w:rsidR="006454D0" w:rsidRDefault="006454D0" w:rsidP="006454D0">
      <w:pPr>
        <w:pStyle w:val="fcasegauche"/>
        <w:ind w:left="1700" w:firstLine="424"/>
        <w:jc w:val="center"/>
        <w:rPr>
          <w:rFonts w:ascii="Arial" w:hAnsi="Arial" w:cs="Arial"/>
          <w:sz w:val="22"/>
          <w:szCs w:val="22"/>
        </w:rPr>
      </w:pPr>
    </w:p>
    <w:p w14:paraId="5AAD3D66" w14:textId="77777777" w:rsidR="006454D0" w:rsidRDefault="006454D0" w:rsidP="006454D0">
      <w:pPr>
        <w:pStyle w:val="fcasegauche"/>
        <w:ind w:left="1700" w:firstLine="424"/>
        <w:jc w:val="center"/>
        <w:rPr>
          <w:rFonts w:ascii="Arial" w:hAnsi="Arial" w:cs="Arial"/>
          <w:sz w:val="22"/>
          <w:szCs w:val="22"/>
        </w:rPr>
      </w:pPr>
    </w:p>
    <w:p w14:paraId="43194DEB" w14:textId="77777777" w:rsidR="006454D0" w:rsidRDefault="006454D0" w:rsidP="006454D0">
      <w:pPr>
        <w:pStyle w:val="fcasegauche"/>
        <w:ind w:left="1700" w:firstLine="424"/>
        <w:jc w:val="center"/>
        <w:rPr>
          <w:rFonts w:ascii="Arial" w:hAnsi="Arial" w:cs="Arial"/>
          <w:sz w:val="22"/>
          <w:szCs w:val="22"/>
        </w:rPr>
      </w:pPr>
    </w:p>
    <w:p w14:paraId="3CCEFE5F" w14:textId="77777777" w:rsidR="006454D0" w:rsidRDefault="006454D0" w:rsidP="006454D0">
      <w:pPr>
        <w:pStyle w:val="fcasegauche"/>
        <w:ind w:left="1700" w:firstLine="424"/>
        <w:jc w:val="center"/>
        <w:rPr>
          <w:rFonts w:ascii="Arial" w:hAnsi="Arial" w:cs="Arial"/>
          <w:sz w:val="22"/>
          <w:szCs w:val="22"/>
        </w:rPr>
      </w:pPr>
    </w:p>
    <w:p w14:paraId="6C015FB8" w14:textId="77777777" w:rsidR="006454D0" w:rsidRDefault="006454D0" w:rsidP="006454D0">
      <w:pPr>
        <w:pStyle w:val="fcasegauche"/>
        <w:ind w:left="1700" w:firstLine="424"/>
        <w:jc w:val="center"/>
        <w:rPr>
          <w:rFonts w:ascii="Arial" w:hAnsi="Arial" w:cs="Arial"/>
          <w:sz w:val="22"/>
          <w:szCs w:val="22"/>
        </w:rPr>
      </w:pPr>
    </w:p>
    <w:p w14:paraId="0BC2148D" w14:textId="77777777" w:rsidR="006454D0" w:rsidRDefault="006454D0" w:rsidP="006454D0">
      <w:pPr>
        <w:pStyle w:val="fcasegauche"/>
        <w:ind w:left="1700" w:firstLine="424"/>
        <w:jc w:val="center"/>
        <w:rPr>
          <w:rFonts w:ascii="Arial" w:hAnsi="Arial" w:cs="Arial"/>
          <w:sz w:val="22"/>
          <w:szCs w:val="22"/>
        </w:rPr>
      </w:pPr>
    </w:p>
    <w:p w14:paraId="2F9B1EB2" w14:textId="77777777" w:rsidR="006454D0" w:rsidRDefault="006454D0" w:rsidP="006454D0">
      <w:pPr>
        <w:pStyle w:val="fcasegauche"/>
        <w:ind w:left="1700" w:firstLine="424"/>
        <w:jc w:val="center"/>
        <w:rPr>
          <w:rFonts w:ascii="Arial" w:hAnsi="Arial" w:cs="Arial"/>
          <w:sz w:val="22"/>
          <w:szCs w:val="22"/>
        </w:rPr>
      </w:pPr>
    </w:p>
    <w:p w14:paraId="6CF5525A" w14:textId="77777777" w:rsidR="006454D0" w:rsidRDefault="006454D0" w:rsidP="006454D0">
      <w:pPr>
        <w:pStyle w:val="fcasegauche"/>
        <w:ind w:left="1700" w:firstLine="424"/>
        <w:jc w:val="center"/>
        <w:rPr>
          <w:rFonts w:ascii="Arial" w:hAnsi="Arial" w:cs="Arial"/>
          <w:sz w:val="22"/>
          <w:szCs w:val="22"/>
        </w:rPr>
      </w:pPr>
    </w:p>
    <w:p w14:paraId="1A652FAC" w14:textId="77777777" w:rsidR="006454D0" w:rsidRDefault="006454D0" w:rsidP="006454D0">
      <w:pPr>
        <w:pStyle w:val="fcasegauche"/>
        <w:ind w:left="1700" w:firstLine="424"/>
        <w:jc w:val="center"/>
        <w:rPr>
          <w:rFonts w:ascii="Arial" w:hAnsi="Arial" w:cs="Arial"/>
          <w:sz w:val="22"/>
          <w:szCs w:val="22"/>
        </w:rPr>
      </w:pPr>
    </w:p>
    <w:p w14:paraId="36E29F65" w14:textId="77777777" w:rsidR="006454D0" w:rsidRDefault="006454D0" w:rsidP="006454D0">
      <w:pPr>
        <w:pStyle w:val="fcasegauche"/>
        <w:ind w:left="1700" w:firstLine="424"/>
        <w:jc w:val="center"/>
        <w:rPr>
          <w:rFonts w:ascii="Arial" w:hAnsi="Arial" w:cs="Arial"/>
          <w:sz w:val="22"/>
          <w:szCs w:val="22"/>
        </w:rPr>
      </w:pPr>
    </w:p>
    <w:p w14:paraId="2F09AB3A" w14:textId="77777777" w:rsidR="006454D0" w:rsidRDefault="006454D0" w:rsidP="006454D0">
      <w:pPr>
        <w:pStyle w:val="fcasegauche"/>
        <w:ind w:left="1700" w:firstLine="424"/>
        <w:jc w:val="center"/>
        <w:rPr>
          <w:rFonts w:ascii="Arial" w:hAnsi="Arial" w:cs="Arial"/>
          <w:sz w:val="22"/>
          <w:szCs w:val="22"/>
        </w:rPr>
      </w:pPr>
    </w:p>
    <w:p w14:paraId="20FA9921" w14:textId="77777777" w:rsidR="006454D0" w:rsidRDefault="006454D0" w:rsidP="006454D0">
      <w:pPr>
        <w:pStyle w:val="fcasegauche"/>
        <w:ind w:left="1700" w:firstLine="424"/>
        <w:jc w:val="center"/>
        <w:rPr>
          <w:rFonts w:ascii="Arial" w:hAnsi="Arial" w:cs="Arial"/>
          <w:sz w:val="22"/>
          <w:szCs w:val="22"/>
        </w:rPr>
      </w:pPr>
    </w:p>
    <w:p w14:paraId="48D13E49" w14:textId="77777777" w:rsidR="006454D0" w:rsidRDefault="006454D0" w:rsidP="006454D0">
      <w:pPr>
        <w:pStyle w:val="fcasegauche"/>
        <w:ind w:left="1700" w:firstLine="424"/>
        <w:jc w:val="center"/>
        <w:rPr>
          <w:rFonts w:ascii="Arial" w:hAnsi="Arial" w:cs="Arial"/>
          <w:sz w:val="22"/>
          <w:szCs w:val="22"/>
        </w:rPr>
      </w:pPr>
    </w:p>
    <w:p w14:paraId="1E4F524F" w14:textId="77777777" w:rsidR="006454D0" w:rsidRDefault="006454D0" w:rsidP="006454D0">
      <w:pPr>
        <w:pStyle w:val="fcasegauche"/>
        <w:ind w:left="0" w:firstLine="0"/>
        <w:rPr>
          <w:rFonts w:ascii="Arial" w:hAnsi="Arial" w:cs="Arial"/>
          <w:sz w:val="22"/>
          <w:szCs w:val="22"/>
        </w:rPr>
      </w:pPr>
    </w:p>
    <w:p w14:paraId="641567BB" w14:textId="77777777" w:rsidR="006454D0" w:rsidRDefault="006454D0" w:rsidP="006454D0">
      <w:pPr>
        <w:pStyle w:val="fcasegauche"/>
        <w:ind w:left="0" w:firstLine="0"/>
        <w:rPr>
          <w:rFonts w:ascii="Arial" w:hAnsi="Arial" w:cs="Arial"/>
          <w:sz w:val="22"/>
          <w:szCs w:val="22"/>
        </w:rPr>
      </w:pPr>
    </w:p>
    <w:p w14:paraId="34B21830" w14:textId="77777777" w:rsidR="00397560" w:rsidRDefault="00397560" w:rsidP="006454D0">
      <w:pPr>
        <w:pStyle w:val="fcasegauche"/>
        <w:ind w:left="0" w:firstLine="0"/>
        <w:rPr>
          <w:rFonts w:ascii="Arial" w:hAnsi="Arial" w:cs="Arial"/>
          <w:sz w:val="22"/>
          <w:szCs w:val="22"/>
        </w:rPr>
      </w:pPr>
    </w:p>
    <w:p w14:paraId="2ED3495D" w14:textId="77777777" w:rsidR="00397560" w:rsidRDefault="00397560" w:rsidP="006454D0">
      <w:pPr>
        <w:pStyle w:val="fcasegauche"/>
        <w:ind w:left="0" w:firstLine="0"/>
        <w:rPr>
          <w:rFonts w:ascii="Arial" w:hAnsi="Arial" w:cs="Arial"/>
          <w:sz w:val="22"/>
          <w:szCs w:val="22"/>
        </w:rPr>
      </w:pPr>
    </w:p>
    <w:p w14:paraId="221B08DB" w14:textId="77777777" w:rsidR="00397560" w:rsidRDefault="00397560" w:rsidP="006454D0">
      <w:pPr>
        <w:pStyle w:val="fcasegauche"/>
        <w:ind w:left="0" w:firstLine="0"/>
        <w:rPr>
          <w:rFonts w:ascii="Arial" w:hAnsi="Arial" w:cs="Arial"/>
          <w:sz w:val="22"/>
          <w:szCs w:val="22"/>
        </w:rPr>
      </w:pPr>
    </w:p>
    <w:p w14:paraId="72EF277D" w14:textId="77777777" w:rsidR="00397560" w:rsidRDefault="00397560" w:rsidP="006454D0">
      <w:pPr>
        <w:pStyle w:val="fcasegauche"/>
        <w:ind w:left="0" w:firstLine="0"/>
        <w:rPr>
          <w:rFonts w:ascii="Arial" w:hAnsi="Arial" w:cs="Arial"/>
          <w:sz w:val="22"/>
          <w:szCs w:val="22"/>
        </w:rPr>
      </w:pPr>
    </w:p>
    <w:p w14:paraId="0E496864" w14:textId="77777777" w:rsidR="00397560" w:rsidRDefault="00397560" w:rsidP="006454D0">
      <w:pPr>
        <w:pStyle w:val="fcasegauche"/>
        <w:ind w:left="0" w:firstLine="0"/>
        <w:rPr>
          <w:rFonts w:ascii="Arial" w:hAnsi="Arial" w:cs="Arial"/>
          <w:sz w:val="22"/>
          <w:szCs w:val="22"/>
        </w:rPr>
      </w:pPr>
    </w:p>
    <w:p w14:paraId="12C6FE31" w14:textId="77777777" w:rsidR="00397560" w:rsidRDefault="00397560" w:rsidP="006454D0">
      <w:pPr>
        <w:pStyle w:val="fcasegauche"/>
        <w:ind w:left="0" w:firstLine="0"/>
        <w:rPr>
          <w:rFonts w:ascii="Arial" w:hAnsi="Arial" w:cs="Arial"/>
          <w:sz w:val="22"/>
          <w:szCs w:val="22"/>
        </w:rPr>
      </w:pPr>
    </w:p>
    <w:p w14:paraId="45ADDE80" w14:textId="77777777" w:rsidR="00906E28" w:rsidRDefault="00906E28" w:rsidP="006454D0">
      <w:pPr>
        <w:pStyle w:val="fcasegauche"/>
        <w:ind w:left="0" w:firstLine="0"/>
        <w:rPr>
          <w:rFonts w:ascii="Arial" w:hAnsi="Arial" w:cs="Arial"/>
          <w:sz w:val="22"/>
          <w:szCs w:val="22"/>
        </w:rPr>
      </w:pPr>
    </w:p>
    <w:p w14:paraId="24395244" w14:textId="77777777" w:rsidR="006454D0" w:rsidRDefault="006454D0" w:rsidP="006454D0">
      <w:pPr>
        <w:autoSpaceDE w:val="0"/>
        <w:autoSpaceDN w:val="0"/>
        <w:adjustRightInd w:val="0"/>
        <w:rPr>
          <w:b/>
          <w:bCs/>
          <w:i/>
          <w:color w:val="000000"/>
        </w:rPr>
      </w:pPr>
    </w:p>
    <w:p w14:paraId="4615D2AB" w14:textId="77777777" w:rsidR="00B74F20" w:rsidRDefault="00B74F20" w:rsidP="00B74F20">
      <w:pPr>
        <w:autoSpaceDE w:val="0"/>
        <w:autoSpaceDN w:val="0"/>
        <w:adjustRightInd w:val="0"/>
        <w:jc w:val="center"/>
        <w:rPr>
          <w:b/>
          <w:bCs/>
          <w:i/>
          <w:color w:val="000000"/>
        </w:rPr>
      </w:pPr>
      <w:r>
        <w:rPr>
          <w:b/>
          <w:bCs/>
          <w:i/>
          <w:color w:val="000000"/>
        </w:rPr>
        <w:lastRenderedPageBreak/>
        <w:t>CONDITIONS GENERALES D’ACHAT</w:t>
      </w:r>
    </w:p>
    <w:p w14:paraId="4E3FCD67" w14:textId="77777777" w:rsidR="00B74F20" w:rsidRDefault="00B74F20" w:rsidP="00B74F20">
      <w:pPr>
        <w:autoSpaceDE w:val="0"/>
        <w:autoSpaceDN w:val="0"/>
        <w:adjustRightInd w:val="0"/>
        <w:jc w:val="center"/>
        <w:rPr>
          <w:b/>
          <w:bCs/>
          <w:i/>
          <w:color w:val="000000"/>
          <w:sz w:val="22"/>
          <w:szCs w:val="22"/>
        </w:rPr>
      </w:pPr>
      <w:r>
        <w:rPr>
          <w:b/>
          <w:bCs/>
          <w:i/>
          <w:caps/>
          <w:sz w:val="22"/>
          <w:szCs w:val="22"/>
        </w:rPr>
        <w:t>applicables aux marchés de fournitures et services</w:t>
      </w:r>
    </w:p>
    <w:p w14:paraId="00B7B5C0" w14:textId="41B8E080" w:rsidR="00B74F20" w:rsidRDefault="00B74F20" w:rsidP="00B74F20">
      <w:pPr>
        <w:autoSpaceDE w:val="0"/>
        <w:autoSpaceDN w:val="0"/>
        <w:adjustRightInd w:val="0"/>
        <w:jc w:val="center"/>
        <w:rPr>
          <w:b/>
          <w:bCs/>
          <w:i/>
          <w:caps/>
          <w:sz w:val="22"/>
          <w:szCs w:val="22"/>
        </w:rPr>
      </w:pPr>
      <w:r>
        <w:rPr>
          <w:b/>
          <w:bCs/>
          <w:i/>
          <w:caps/>
          <w:sz w:val="22"/>
          <w:szCs w:val="22"/>
        </w:rPr>
        <w:t xml:space="preserve">passés par L’UNIVERSITe BOURGOGNE </w:t>
      </w:r>
      <w:r w:rsidR="000D466D">
        <w:rPr>
          <w:b/>
          <w:bCs/>
          <w:i/>
          <w:caps/>
          <w:sz w:val="22"/>
          <w:szCs w:val="22"/>
        </w:rPr>
        <w:t>EUROPE</w:t>
      </w:r>
    </w:p>
    <w:p w14:paraId="22C4253F" w14:textId="77777777" w:rsidR="00B74F20" w:rsidRDefault="00B74F20" w:rsidP="00B74F20">
      <w:pPr>
        <w:autoSpaceDE w:val="0"/>
        <w:autoSpaceDN w:val="0"/>
        <w:adjustRightInd w:val="0"/>
        <w:rPr>
          <w:b/>
          <w:bCs/>
          <w:color w:val="000000"/>
          <w:sz w:val="16"/>
          <w:szCs w:val="16"/>
        </w:rPr>
      </w:pPr>
    </w:p>
    <w:p w14:paraId="59D5B8F4" w14:textId="77777777" w:rsidR="00B74F20" w:rsidRDefault="00B74F20" w:rsidP="00B74F20">
      <w:pPr>
        <w:suppressAutoHyphens w:val="0"/>
        <w:rPr>
          <w:b/>
          <w:bCs/>
          <w:color w:val="000000"/>
          <w:sz w:val="16"/>
          <w:szCs w:val="16"/>
        </w:rPr>
        <w:sectPr w:rsidR="00B74F20">
          <w:headerReference w:type="default" r:id="rId12"/>
          <w:footerReference w:type="default" r:id="rId13"/>
          <w:pgSz w:w="11906" w:h="16838"/>
          <w:pgMar w:top="1928" w:right="1418" w:bottom="1134" w:left="1418" w:header="709" w:footer="709" w:gutter="0"/>
          <w:cols w:space="720"/>
        </w:sectPr>
      </w:pPr>
    </w:p>
    <w:p w14:paraId="77255087" w14:textId="77777777" w:rsidR="00B74F20" w:rsidRDefault="00B74F20" w:rsidP="00B74F20">
      <w:pPr>
        <w:autoSpaceDE w:val="0"/>
        <w:autoSpaceDN w:val="0"/>
        <w:adjustRightInd w:val="0"/>
        <w:rPr>
          <w:b/>
          <w:bCs/>
          <w:color w:val="000000"/>
          <w:sz w:val="16"/>
          <w:szCs w:val="16"/>
        </w:rPr>
      </w:pPr>
      <w:r>
        <w:rPr>
          <w:b/>
          <w:bCs/>
          <w:color w:val="000000"/>
          <w:sz w:val="16"/>
          <w:szCs w:val="16"/>
        </w:rPr>
        <w:t>Article 1 – Champ d’application des présentes conditions</w:t>
      </w:r>
    </w:p>
    <w:p w14:paraId="6D8F3224" w14:textId="77777777" w:rsidR="00B74F20" w:rsidRDefault="00B74F20" w:rsidP="00B74F20">
      <w:pPr>
        <w:autoSpaceDE w:val="0"/>
        <w:autoSpaceDN w:val="0"/>
        <w:adjustRightInd w:val="0"/>
        <w:jc w:val="both"/>
        <w:rPr>
          <w:color w:val="000000"/>
          <w:sz w:val="16"/>
          <w:szCs w:val="16"/>
        </w:rPr>
      </w:pPr>
      <w:r>
        <w:rPr>
          <w:color w:val="000000"/>
          <w:sz w:val="16"/>
          <w:szCs w:val="16"/>
        </w:rPr>
        <w:t>Les présentes conditions générales d’achat ont pour objet de définir le cadre des relations contractuelles entre l’établissement et ses cocontractants pour tous les marchés publics de fournitures et de services passés en application du Code de la commande Publique</w:t>
      </w:r>
      <w:r>
        <w:rPr>
          <w:bCs/>
          <w:color w:val="000000"/>
          <w:sz w:val="16"/>
          <w:szCs w:val="16"/>
        </w:rPr>
        <w:t>.</w:t>
      </w:r>
      <w:r>
        <w:rPr>
          <w:b/>
          <w:bCs/>
          <w:color w:val="000000"/>
          <w:sz w:val="16"/>
          <w:szCs w:val="16"/>
        </w:rPr>
        <w:t xml:space="preserve"> </w:t>
      </w:r>
      <w:r>
        <w:rPr>
          <w:color w:val="000000"/>
          <w:sz w:val="16"/>
          <w:szCs w:val="16"/>
        </w:rPr>
        <w:t>Au sens des présentes conditions générales d’achat, « le titulaire » désigne le cocontractant de l’établissement.</w:t>
      </w:r>
    </w:p>
    <w:p w14:paraId="29838CE2" w14:textId="77777777" w:rsidR="00B74F20" w:rsidRDefault="00B74F20" w:rsidP="00B74F20">
      <w:pPr>
        <w:rPr>
          <w:sz w:val="16"/>
          <w:szCs w:val="16"/>
        </w:rPr>
      </w:pPr>
      <w:r>
        <w:rPr>
          <w:sz w:val="16"/>
          <w:szCs w:val="16"/>
        </w:rPr>
        <w:t>Lorsqu’il est passé selon une procédure adaptée au sens des articles R2123-1 à R2123-4 du Code de Commande Publique, le marché peut prendre la forme d’un simple bon de commande établi par l’établissement.</w:t>
      </w:r>
    </w:p>
    <w:p w14:paraId="36C0930B" w14:textId="77777777" w:rsidR="00B74F20" w:rsidRDefault="00B74F20" w:rsidP="00B74F20">
      <w:pPr>
        <w:autoSpaceDE w:val="0"/>
        <w:autoSpaceDN w:val="0"/>
        <w:adjustRightInd w:val="0"/>
        <w:jc w:val="both"/>
        <w:rPr>
          <w:color w:val="000000"/>
          <w:sz w:val="16"/>
          <w:szCs w:val="16"/>
        </w:rPr>
      </w:pPr>
    </w:p>
    <w:p w14:paraId="14D5D7C7" w14:textId="77777777" w:rsidR="00B74F20" w:rsidRDefault="00B74F20" w:rsidP="00B74F20">
      <w:pPr>
        <w:autoSpaceDE w:val="0"/>
        <w:autoSpaceDN w:val="0"/>
        <w:adjustRightInd w:val="0"/>
        <w:jc w:val="both"/>
        <w:rPr>
          <w:color w:val="000000"/>
          <w:sz w:val="16"/>
          <w:szCs w:val="16"/>
        </w:rPr>
      </w:pPr>
      <w:r>
        <w:rPr>
          <w:color w:val="000000"/>
          <w:sz w:val="16"/>
          <w:szCs w:val="16"/>
        </w:rPr>
        <w:t xml:space="preserve">Sauf dérogation expressément exprimée dans le bon de commande ou ses annexes ou dans les présentes conditions générales, les stipulations du Cahier des clauses administratives générales applicables aux marchés de fournitures courantes et services dans sa version annexée à </w:t>
      </w:r>
      <w:r w:rsidRPr="009072BE">
        <w:rPr>
          <w:sz w:val="16"/>
          <w:szCs w:val="16"/>
        </w:rPr>
        <w:t>l’arrêté du 30 mars 2021</w:t>
      </w:r>
      <w:r>
        <w:rPr>
          <w:sz w:val="16"/>
          <w:szCs w:val="16"/>
        </w:rPr>
        <w:t xml:space="preserve"> </w:t>
      </w:r>
      <w:r w:rsidRPr="009072BE">
        <w:rPr>
          <w:sz w:val="16"/>
          <w:szCs w:val="16"/>
        </w:rPr>
        <w:t xml:space="preserve">portant approbation du cahier des clauses administratives générales des marchés publics de fournitures courantes et de services (ci-après désigné « CCAG FCS »), </w:t>
      </w:r>
      <w:r>
        <w:rPr>
          <w:color w:val="000000"/>
          <w:sz w:val="16"/>
          <w:szCs w:val="16"/>
        </w:rPr>
        <w:t>sont applicables au marché.</w:t>
      </w:r>
    </w:p>
    <w:p w14:paraId="6AC3AB68" w14:textId="77777777" w:rsidR="00B74F20" w:rsidRDefault="00B74F20" w:rsidP="00B74F20">
      <w:pPr>
        <w:autoSpaceDE w:val="0"/>
        <w:autoSpaceDN w:val="0"/>
        <w:adjustRightInd w:val="0"/>
        <w:jc w:val="both"/>
        <w:rPr>
          <w:color w:val="000000"/>
          <w:sz w:val="16"/>
          <w:szCs w:val="16"/>
        </w:rPr>
      </w:pPr>
    </w:p>
    <w:p w14:paraId="6F93A4DF" w14:textId="77777777" w:rsidR="00B74F20" w:rsidRDefault="00B74F20" w:rsidP="00B74F20">
      <w:pPr>
        <w:autoSpaceDE w:val="0"/>
        <w:autoSpaceDN w:val="0"/>
        <w:adjustRightInd w:val="0"/>
        <w:jc w:val="both"/>
        <w:rPr>
          <w:color w:val="000000"/>
          <w:sz w:val="16"/>
          <w:szCs w:val="16"/>
        </w:rPr>
      </w:pPr>
      <w:r>
        <w:rPr>
          <w:color w:val="000000"/>
          <w:sz w:val="16"/>
          <w:szCs w:val="16"/>
        </w:rPr>
        <w:t>A titre indicatif, le CCAG FCS peut être consulté à l’adresse suivante :</w:t>
      </w:r>
    </w:p>
    <w:p w14:paraId="0E28F507" w14:textId="77777777" w:rsidR="00B74F20" w:rsidRDefault="00000000" w:rsidP="00B74F20">
      <w:pPr>
        <w:autoSpaceDE w:val="0"/>
        <w:autoSpaceDN w:val="0"/>
        <w:adjustRightInd w:val="0"/>
        <w:jc w:val="both"/>
        <w:rPr>
          <w:color w:val="0000FF"/>
          <w:sz w:val="12"/>
          <w:szCs w:val="16"/>
        </w:rPr>
      </w:pPr>
      <w:hyperlink r:id="rId14" w:history="1">
        <w:r w:rsidR="00B74F20">
          <w:rPr>
            <w:rStyle w:val="Lienhypertexte"/>
            <w:sz w:val="12"/>
            <w:szCs w:val="16"/>
          </w:rPr>
          <w:t>http://www.legifrance.gouv.fr/affichTexte.do?cidTexte=JORFTEXT000020407115&amp;fastPos=2&amp;fastReqId=1887451667&amp;categorieLien=id&amp;oldAction=rechTexte</w:t>
        </w:r>
      </w:hyperlink>
    </w:p>
    <w:p w14:paraId="544CC451" w14:textId="77777777" w:rsidR="00B74F20" w:rsidRDefault="00B74F20" w:rsidP="00B74F20">
      <w:pPr>
        <w:autoSpaceDE w:val="0"/>
        <w:autoSpaceDN w:val="0"/>
        <w:adjustRightInd w:val="0"/>
        <w:jc w:val="both"/>
        <w:rPr>
          <w:i/>
          <w:color w:val="000000"/>
          <w:sz w:val="16"/>
          <w:szCs w:val="16"/>
        </w:rPr>
      </w:pPr>
      <w:r>
        <w:rPr>
          <w:color w:val="000000"/>
          <w:sz w:val="16"/>
          <w:szCs w:val="16"/>
        </w:rPr>
        <w:t>En aucun cas les dispositions figurant dans les documents complétés par le titulaire, notamment ses conditions générales de vente, ne prévalent sur les présentes conditions générales d’achat.</w:t>
      </w:r>
    </w:p>
    <w:p w14:paraId="201428CD" w14:textId="77777777" w:rsidR="00B74F20" w:rsidRDefault="00B74F20" w:rsidP="00B74F20">
      <w:pPr>
        <w:autoSpaceDE w:val="0"/>
        <w:autoSpaceDN w:val="0"/>
        <w:adjustRightInd w:val="0"/>
        <w:jc w:val="both"/>
        <w:rPr>
          <w:color w:val="000000"/>
          <w:sz w:val="16"/>
          <w:szCs w:val="16"/>
        </w:rPr>
      </w:pPr>
    </w:p>
    <w:p w14:paraId="406DFDFD" w14:textId="77777777" w:rsidR="00B74F20" w:rsidRDefault="00B74F20" w:rsidP="00B74F20">
      <w:pPr>
        <w:autoSpaceDE w:val="0"/>
        <w:autoSpaceDN w:val="0"/>
        <w:adjustRightInd w:val="0"/>
        <w:jc w:val="both"/>
        <w:rPr>
          <w:color w:val="000000"/>
          <w:sz w:val="16"/>
          <w:szCs w:val="16"/>
        </w:rPr>
      </w:pPr>
      <w:r>
        <w:rPr>
          <w:color w:val="000000"/>
          <w:sz w:val="16"/>
          <w:szCs w:val="16"/>
        </w:rPr>
        <w:t>Lorsqu’un contrat préparé par l’établissement a été rédigé spécialement pour le marché, ses clauses prévalent sur les présentes conditions, qui ne font alors que les compléter.</w:t>
      </w:r>
    </w:p>
    <w:p w14:paraId="56B5B19E" w14:textId="77777777" w:rsidR="00B74F20" w:rsidRDefault="00B74F20" w:rsidP="00B74F20">
      <w:pPr>
        <w:autoSpaceDE w:val="0"/>
        <w:autoSpaceDN w:val="0"/>
        <w:adjustRightInd w:val="0"/>
        <w:jc w:val="both"/>
        <w:rPr>
          <w:color w:val="000000"/>
          <w:sz w:val="16"/>
          <w:szCs w:val="16"/>
        </w:rPr>
      </w:pPr>
    </w:p>
    <w:p w14:paraId="136BEB05" w14:textId="77777777" w:rsidR="00B74F20" w:rsidRDefault="00B74F20" w:rsidP="00B74F20">
      <w:pPr>
        <w:autoSpaceDE w:val="0"/>
        <w:autoSpaceDN w:val="0"/>
        <w:adjustRightInd w:val="0"/>
        <w:jc w:val="both"/>
        <w:rPr>
          <w:b/>
          <w:bCs/>
          <w:sz w:val="16"/>
          <w:szCs w:val="16"/>
        </w:rPr>
      </w:pPr>
      <w:r>
        <w:rPr>
          <w:b/>
          <w:bCs/>
          <w:sz w:val="16"/>
          <w:szCs w:val="16"/>
        </w:rPr>
        <w:t>Article 2 – Notification</w:t>
      </w:r>
    </w:p>
    <w:p w14:paraId="2E23D285" w14:textId="77777777" w:rsidR="00B74F20" w:rsidRDefault="00B74F20" w:rsidP="00B74F20">
      <w:pPr>
        <w:autoSpaceDE w:val="0"/>
        <w:autoSpaceDN w:val="0"/>
        <w:adjustRightInd w:val="0"/>
        <w:jc w:val="both"/>
        <w:rPr>
          <w:sz w:val="16"/>
          <w:szCs w:val="16"/>
        </w:rPr>
      </w:pPr>
      <w:r>
        <w:rPr>
          <w:sz w:val="16"/>
          <w:szCs w:val="16"/>
        </w:rPr>
        <w:t>Par dérogation à l’article 3.1 du CCAG FCS, lorsque le marché prend la forme d’un simple bon de commande, sa notification consiste à adresser au titulaire une copie du bon de commande et de ses annexes. Dans ce cas, la personne physique habilitée à représenter l’établissement pour les besoins de l’exécution du marché au sens de l’article 3.3 du CCAG FCS est la personne qui a signé le bon de commande. Néanmoins, le titulaire est invité à s’adresser prioritairement à la personne à contacter dont les coordonnées figurent sur le bon de commande.</w:t>
      </w:r>
    </w:p>
    <w:p w14:paraId="2F4FF888" w14:textId="77777777" w:rsidR="00B74F20" w:rsidRDefault="00B74F20" w:rsidP="00B74F20">
      <w:pPr>
        <w:tabs>
          <w:tab w:val="left" w:pos="3570"/>
        </w:tabs>
        <w:autoSpaceDE w:val="0"/>
        <w:autoSpaceDN w:val="0"/>
        <w:adjustRightInd w:val="0"/>
        <w:jc w:val="both"/>
        <w:rPr>
          <w:color w:val="000000"/>
          <w:sz w:val="16"/>
          <w:szCs w:val="16"/>
        </w:rPr>
      </w:pPr>
    </w:p>
    <w:p w14:paraId="29FE466F" w14:textId="77777777" w:rsidR="00B74F20" w:rsidRDefault="00B74F20" w:rsidP="00B74F20">
      <w:pPr>
        <w:autoSpaceDE w:val="0"/>
        <w:autoSpaceDN w:val="0"/>
        <w:adjustRightInd w:val="0"/>
        <w:jc w:val="both"/>
        <w:rPr>
          <w:b/>
          <w:bCs/>
          <w:color w:val="000000"/>
          <w:sz w:val="16"/>
          <w:szCs w:val="16"/>
        </w:rPr>
      </w:pPr>
      <w:r>
        <w:rPr>
          <w:b/>
          <w:bCs/>
          <w:color w:val="000000"/>
          <w:sz w:val="16"/>
          <w:szCs w:val="16"/>
        </w:rPr>
        <w:t>Article 3 – Objet, contenu, spécifications techniques</w:t>
      </w:r>
    </w:p>
    <w:p w14:paraId="1AE0DFAD" w14:textId="77777777" w:rsidR="00B74F20" w:rsidRDefault="00B74F20" w:rsidP="00B74F20">
      <w:pPr>
        <w:autoSpaceDE w:val="0"/>
        <w:autoSpaceDN w:val="0"/>
        <w:adjustRightInd w:val="0"/>
        <w:jc w:val="both"/>
        <w:rPr>
          <w:color w:val="000000"/>
          <w:sz w:val="16"/>
          <w:szCs w:val="16"/>
        </w:rPr>
      </w:pPr>
      <w:r>
        <w:rPr>
          <w:color w:val="000000"/>
          <w:sz w:val="16"/>
          <w:szCs w:val="16"/>
        </w:rPr>
        <w:t>L’objet du marché, son contenu et ses spécifications techniques sont mentionnés dans le bon de commande émis par l’établissement ou ses annexes.</w:t>
      </w:r>
    </w:p>
    <w:p w14:paraId="3FF1B109" w14:textId="77777777" w:rsidR="00B74F20" w:rsidRDefault="00B74F20" w:rsidP="00B74F20">
      <w:pPr>
        <w:autoSpaceDE w:val="0"/>
        <w:autoSpaceDN w:val="0"/>
        <w:adjustRightInd w:val="0"/>
        <w:jc w:val="both"/>
        <w:rPr>
          <w:color w:val="000000"/>
          <w:sz w:val="16"/>
          <w:szCs w:val="16"/>
        </w:rPr>
      </w:pPr>
      <w:r>
        <w:rPr>
          <w:sz w:val="16"/>
          <w:szCs w:val="16"/>
        </w:rPr>
        <w:t>Pour les marchés de fournitures, le titulaire est soumis à une obligation de résultat portant sur</w:t>
      </w:r>
      <w:r>
        <w:rPr>
          <w:color w:val="000000"/>
          <w:sz w:val="16"/>
          <w:szCs w:val="16"/>
        </w:rPr>
        <w:t xml:space="preserve"> l’exécution des prestations conformément à ses engagements contractuels.</w:t>
      </w:r>
    </w:p>
    <w:p w14:paraId="36218129" w14:textId="77777777" w:rsidR="00B74F20" w:rsidRDefault="00B74F20" w:rsidP="00B74F20">
      <w:pPr>
        <w:autoSpaceDE w:val="0"/>
        <w:autoSpaceDN w:val="0"/>
        <w:adjustRightInd w:val="0"/>
        <w:jc w:val="both"/>
        <w:rPr>
          <w:color w:val="000000"/>
          <w:sz w:val="16"/>
          <w:szCs w:val="16"/>
        </w:rPr>
      </w:pPr>
    </w:p>
    <w:p w14:paraId="3E64C209" w14:textId="77777777" w:rsidR="00B74F20" w:rsidRDefault="00B74F20" w:rsidP="00B74F20">
      <w:pPr>
        <w:pStyle w:val="Default"/>
        <w:jc w:val="both"/>
        <w:rPr>
          <w:sz w:val="16"/>
          <w:szCs w:val="16"/>
        </w:rPr>
      </w:pPr>
      <w:r>
        <w:rPr>
          <w:b/>
          <w:bCs/>
          <w:sz w:val="16"/>
          <w:szCs w:val="16"/>
        </w:rPr>
        <w:t>Article 4 – Documentation technique</w:t>
      </w:r>
    </w:p>
    <w:p w14:paraId="3A749954" w14:textId="77777777" w:rsidR="00B74F20" w:rsidRDefault="00B74F20" w:rsidP="00B74F20">
      <w:pPr>
        <w:autoSpaceDE w:val="0"/>
        <w:autoSpaceDN w:val="0"/>
        <w:adjustRightInd w:val="0"/>
        <w:jc w:val="both"/>
        <w:rPr>
          <w:sz w:val="16"/>
          <w:szCs w:val="16"/>
        </w:rPr>
      </w:pPr>
      <w:r>
        <w:rPr>
          <w:sz w:val="16"/>
          <w:szCs w:val="16"/>
        </w:rPr>
        <w:t>Le titulaire s’engage à fournir à la livraison toute documentation (à jour) permettant d’assurer la maintenance et le fonctionnement correct du matériel. Celle-ci est rédigée en langue française, elle est fournie sans supplément de prix.</w:t>
      </w:r>
    </w:p>
    <w:p w14:paraId="262AFEFD" w14:textId="77777777" w:rsidR="00B74F20" w:rsidRDefault="00B74F20" w:rsidP="00B74F20">
      <w:pPr>
        <w:autoSpaceDE w:val="0"/>
        <w:autoSpaceDN w:val="0"/>
        <w:adjustRightInd w:val="0"/>
        <w:jc w:val="both"/>
        <w:rPr>
          <w:sz w:val="16"/>
          <w:szCs w:val="16"/>
        </w:rPr>
      </w:pPr>
    </w:p>
    <w:p w14:paraId="5A84F0B9" w14:textId="77777777" w:rsidR="00B74F20" w:rsidRDefault="00B74F20" w:rsidP="00B74F20">
      <w:pPr>
        <w:autoSpaceDE w:val="0"/>
        <w:autoSpaceDN w:val="0"/>
        <w:adjustRightInd w:val="0"/>
        <w:jc w:val="both"/>
        <w:rPr>
          <w:b/>
          <w:color w:val="000000"/>
          <w:sz w:val="16"/>
          <w:szCs w:val="16"/>
        </w:rPr>
      </w:pPr>
      <w:r>
        <w:rPr>
          <w:b/>
          <w:sz w:val="16"/>
          <w:szCs w:val="16"/>
        </w:rPr>
        <w:t>Article 5 – Lieu et délai d’exécution</w:t>
      </w:r>
    </w:p>
    <w:p w14:paraId="3913C79E" w14:textId="77777777" w:rsidR="00B74F20" w:rsidRDefault="00B74F20" w:rsidP="00B74F20">
      <w:pPr>
        <w:autoSpaceDE w:val="0"/>
        <w:autoSpaceDN w:val="0"/>
        <w:adjustRightInd w:val="0"/>
        <w:jc w:val="both"/>
        <w:rPr>
          <w:sz w:val="16"/>
          <w:szCs w:val="16"/>
        </w:rPr>
      </w:pPr>
      <w:r>
        <w:rPr>
          <w:sz w:val="16"/>
          <w:szCs w:val="16"/>
        </w:rPr>
        <w:t>Le lieu et le délai d’exécution des prestations figurent sur le bon de commande ou, à défaut, sur les documents qui lui sont annexés.</w:t>
      </w:r>
    </w:p>
    <w:p w14:paraId="46DDCD24" w14:textId="77777777" w:rsidR="00B74F20" w:rsidRDefault="00B74F20" w:rsidP="00B74F20">
      <w:pPr>
        <w:autoSpaceDE w:val="0"/>
        <w:autoSpaceDN w:val="0"/>
        <w:adjustRightInd w:val="0"/>
        <w:jc w:val="both"/>
        <w:rPr>
          <w:sz w:val="16"/>
          <w:szCs w:val="16"/>
        </w:rPr>
      </w:pPr>
      <w:r>
        <w:rPr>
          <w:sz w:val="16"/>
          <w:szCs w:val="16"/>
        </w:rPr>
        <w:t>Le point de départ du délai d’exécution des prestations est la réception de la commande par le titulaire.</w:t>
      </w:r>
    </w:p>
    <w:p w14:paraId="4613C8A0" w14:textId="39102D04" w:rsidR="00B74F20" w:rsidRDefault="00B74F20" w:rsidP="00B74F20">
      <w:pPr>
        <w:autoSpaceDE w:val="0"/>
        <w:autoSpaceDN w:val="0"/>
        <w:adjustRightInd w:val="0"/>
        <w:jc w:val="both"/>
        <w:rPr>
          <w:sz w:val="16"/>
          <w:szCs w:val="16"/>
        </w:rPr>
      </w:pPr>
      <w:r>
        <w:rPr>
          <w:sz w:val="16"/>
          <w:szCs w:val="16"/>
        </w:rPr>
        <w:t xml:space="preserve">Dans le cadre des stipulations de l’article 13.3.3 du CCAG FCS, lorsque le titulaire demande une prolongation du délai d’exécution des prestations, si l’établissement ne notifie pas sa décision dans un délai de 15 jours à compter la date de réception de la demande </w:t>
      </w:r>
      <w:r>
        <w:rPr>
          <w:sz w:val="16"/>
          <w:szCs w:val="16"/>
        </w:rPr>
        <w:t xml:space="preserve">du titulaire, il est réputé avoir rejeté la demande de prolongation, sauf dans les cas prévus </w:t>
      </w:r>
      <w:r w:rsidR="00A67B12">
        <w:rPr>
          <w:sz w:val="16"/>
          <w:szCs w:val="16"/>
        </w:rPr>
        <w:t>aux deuxièmes et troisièmes alinéas</w:t>
      </w:r>
      <w:r>
        <w:rPr>
          <w:sz w:val="16"/>
          <w:szCs w:val="16"/>
        </w:rPr>
        <w:t xml:space="preserve"> de l’article 13.3.3 du CCAG FCS.</w:t>
      </w:r>
    </w:p>
    <w:p w14:paraId="00048735" w14:textId="77777777" w:rsidR="00B74F20" w:rsidRDefault="00B74F20" w:rsidP="00B74F20">
      <w:pPr>
        <w:autoSpaceDE w:val="0"/>
        <w:autoSpaceDN w:val="0"/>
        <w:adjustRightInd w:val="0"/>
        <w:jc w:val="both"/>
        <w:rPr>
          <w:color w:val="000000"/>
          <w:sz w:val="16"/>
          <w:szCs w:val="16"/>
        </w:rPr>
      </w:pPr>
    </w:p>
    <w:p w14:paraId="48C3B101" w14:textId="77777777" w:rsidR="00B74F20" w:rsidRDefault="00B74F20" w:rsidP="00B74F20">
      <w:pPr>
        <w:autoSpaceDE w:val="0"/>
        <w:autoSpaceDN w:val="0"/>
        <w:adjustRightInd w:val="0"/>
        <w:jc w:val="both"/>
        <w:rPr>
          <w:color w:val="000000"/>
          <w:sz w:val="16"/>
          <w:szCs w:val="16"/>
        </w:rPr>
      </w:pPr>
      <w:r>
        <w:rPr>
          <w:b/>
          <w:bCs/>
          <w:color w:val="000000"/>
          <w:sz w:val="16"/>
          <w:szCs w:val="16"/>
        </w:rPr>
        <w:t>Article 6 – Pénalités</w:t>
      </w:r>
    </w:p>
    <w:p w14:paraId="166A4869" w14:textId="77777777" w:rsidR="00B74F20" w:rsidRDefault="00B74F20" w:rsidP="00B74F20">
      <w:pPr>
        <w:autoSpaceDE w:val="0"/>
        <w:autoSpaceDN w:val="0"/>
        <w:adjustRightInd w:val="0"/>
        <w:jc w:val="both"/>
        <w:rPr>
          <w:color w:val="000000"/>
          <w:sz w:val="16"/>
          <w:szCs w:val="16"/>
        </w:rPr>
      </w:pPr>
      <w:r>
        <w:rPr>
          <w:color w:val="000000"/>
          <w:sz w:val="16"/>
          <w:szCs w:val="16"/>
        </w:rPr>
        <w:t xml:space="preserve">Par dérogation aux stipulations de l’article 14.1 du CCAG FCS, en cas de non-respect des délais, le titulaire encourt une pénalité calculée selon la formule suivante : </w:t>
      </w:r>
      <w:r>
        <w:rPr>
          <w:sz w:val="16"/>
          <w:szCs w:val="16"/>
        </w:rPr>
        <w:t xml:space="preserve">P = (V x R) / 100, dans laquelle : </w:t>
      </w:r>
    </w:p>
    <w:p w14:paraId="0668ABB4" w14:textId="77777777" w:rsidR="00B74F20" w:rsidRDefault="00B74F20" w:rsidP="00B74F20">
      <w:pPr>
        <w:autoSpaceDE w:val="0"/>
        <w:autoSpaceDN w:val="0"/>
        <w:adjustRightInd w:val="0"/>
        <w:jc w:val="both"/>
        <w:rPr>
          <w:sz w:val="16"/>
          <w:szCs w:val="16"/>
        </w:rPr>
      </w:pPr>
      <w:r>
        <w:rPr>
          <w:sz w:val="16"/>
          <w:szCs w:val="16"/>
        </w:rPr>
        <w:t xml:space="preserve">P = le montant de la pénalité ; </w:t>
      </w:r>
    </w:p>
    <w:p w14:paraId="788FDDC5" w14:textId="77777777" w:rsidR="00B74F20" w:rsidRDefault="00B74F20" w:rsidP="00B74F20">
      <w:pPr>
        <w:autoSpaceDE w:val="0"/>
        <w:autoSpaceDN w:val="0"/>
        <w:adjustRightInd w:val="0"/>
        <w:jc w:val="both"/>
        <w:rPr>
          <w:sz w:val="16"/>
          <w:szCs w:val="16"/>
        </w:rPr>
      </w:pPr>
      <w:r>
        <w:rPr>
          <w:sz w:val="16"/>
          <w:szCs w:val="16"/>
        </w:rPr>
        <w:t xml:space="preserve">V = la valeur des prestations sur laquelle est calculée la pénalité, cette valeur étant égale au montant hors TVA de la partie des prestations en retard, ou de l'ensemble des prestations si le retard d'exécution d'une partie rend l'ensemble inutilisable ; </w:t>
      </w:r>
    </w:p>
    <w:p w14:paraId="423BD669" w14:textId="77777777" w:rsidR="00B74F20" w:rsidRDefault="00B74F20" w:rsidP="00B74F20">
      <w:pPr>
        <w:autoSpaceDE w:val="0"/>
        <w:autoSpaceDN w:val="0"/>
        <w:adjustRightInd w:val="0"/>
        <w:jc w:val="both"/>
        <w:rPr>
          <w:sz w:val="16"/>
          <w:szCs w:val="16"/>
        </w:rPr>
      </w:pPr>
      <w:r>
        <w:rPr>
          <w:sz w:val="16"/>
          <w:szCs w:val="16"/>
        </w:rPr>
        <w:t>R = le nombre de jours calendaires de retard.</w:t>
      </w:r>
    </w:p>
    <w:p w14:paraId="0C9D6020" w14:textId="77777777" w:rsidR="00B74F20" w:rsidRDefault="00B74F20" w:rsidP="00B74F20">
      <w:pPr>
        <w:autoSpaceDE w:val="0"/>
        <w:autoSpaceDN w:val="0"/>
        <w:adjustRightInd w:val="0"/>
        <w:jc w:val="both"/>
        <w:rPr>
          <w:sz w:val="16"/>
          <w:szCs w:val="16"/>
        </w:rPr>
      </w:pPr>
      <w:r>
        <w:rPr>
          <w:sz w:val="16"/>
          <w:szCs w:val="16"/>
        </w:rPr>
        <w:t>En tout état de cause, P ne peut dépasser V.</w:t>
      </w:r>
    </w:p>
    <w:p w14:paraId="0C7D6745" w14:textId="77777777" w:rsidR="00B74F20" w:rsidRDefault="00B74F20" w:rsidP="00B74F20">
      <w:pPr>
        <w:autoSpaceDE w:val="0"/>
        <w:autoSpaceDN w:val="0"/>
        <w:adjustRightInd w:val="0"/>
        <w:jc w:val="both"/>
        <w:rPr>
          <w:color w:val="000000"/>
          <w:sz w:val="16"/>
          <w:szCs w:val="16"/>
        </w:rPr>
      </w:pPr>
    </w:p>
    <w:p w14:paraId="41EF8C05" w14:textId="77777777" w:rsidR="00B74F20" w:rsidRDefault="00B74F20" w:rsidP="00B74F20">
      <w:pPr>
        <w:autoSpaceDE w:val="0"/>
        <w:autoSpaceDN w:val="0"/>
        <w:adjustRightInd w:val="0"/>
        <w:jc w:val="both"/>
        <w:rPr>
          <w:b/>
          <w:bCs/>
          <w:sz w:val="16"/>
          <w:szCs w:val="16"/>
        </w:rPr>
      </w:pPr>
      <w:r>
        <w:rPr>
          <w:b/>
          <w:bCs/>
          <w:sz w:val="16"/>
          <w:szCs w:val="16"/>
        </w:rPr>
        <w:t>Article 7 - Vérification des livraisons</w:t>
      </w:r>
    </w:p>
    <w:p w14:paraId="1DDB805F" w14:textId="77777777" w:rsidR="00B74F20" w:rsidRDefault="00B74F20" w:rsidP="00B74F20">
      <w:pPr>
        <w:autoSpaceDE w:val="0"/>
        <w:autoSpaceDN w:val="0"/>
        <w:adjustRightInd w:val="0"/>
        <w:jc w:val="both"/>
        <w:rPr>
          <w:sz w:val="16"/>
          <w:szCs w:val="16"/>
        </w:rPr>
      </w:pPr>
      <w:r>
        <w:rPr>
          <w:sz w:val="16"/>
          <w:szCs w:val="16"/>
        </w:rPr>
        <w:t>Par dérogation à l’article 21 du CCAG FCS, les opérations de vérification simples s’effectuent dans un délai maximum de deux jours ouvrés à compter de la date de livraison des fournitures ou de l'exécution des services.</w:t>
      </w:r>
    </w:p>
    <w:p w14:paraId="08D88D37" w14:textId="77777777" w:rsidR="00B74F20" w:rsidRDefault="00B74F20" w:rsidP="00B74F20">
      <w:pPr>
        <w:autoSpaceDE w:val="0"/>
        <w:autoSpaceDN w:val="0"/>
        <w:adjustRightInd w:val="0"/>
        <w:jc w:val="both"/>
        <w:rPr>
          <w:sz w:val="16"/>
          <w:szCs w:val="16"/>
        </w:rPr>
      </w:pPr>
      <w:r>
        <w:rPr>
          <w:sz w:val="16"/>
          <w:szCs w:val="16"/>
        </w:rPr>
        <w:t>Par dérogation à l’article 27.3 du CCAG FCS, l’établissement</w:t>
      </w:r>
      <w:r>
        <w:rPr>
          <w:i/>
          <w:sz w:val="16"/>
          <w:szCs w:val="16"/>
        </w:rPr>
        <w:t xml:space="preserve"> </w:t>
      </w:r>
      <w:r>
        <w:rPr>
          <w:sz w:val="16"/>
          <w:szCs w:val="16"/>
        </w:rPr>
        <w:t>n’avise pas automatiquement le titulaire des jours et heures fixés pour les vérifications. Néanmoins, le titulaire peut prendre contact avec l’établissement pour connaître les jours et heures fixés pour les vérifications afin d’y assister ou de s’y faire représenter.</w:t>
      </w:r>
    </w:p>
    <w:p w14:paraId="76AE1C24" w14:textId="77777777" w:rsidR="00B74F20" w:rsidRDefault="00B74F20" w:rsidP="00B74F20">
      <w:pPr>
        <w:autoSpaceDE w:val="0"/>
        <w:autoSpaceDN w:val="0"/>
        <w:adjustRightInd w:val="0"/>
        <w:jc w:val="both"/>
        <w:rPr>
          <w:sz w:val="16"/>
          <w:szCs w:val="16"/>
        </w:rPr>
      </w:pPr>
    </w:p>
    <w:p w14:paraId="107A94E1" w14:textId="77777777" w:rsidR="00B74F20" w:rsidRDefault="00B74F20" w:rsidP="00B74F20">
      <w:pPr>
        <w:autoSpaceDE w:val="0"/>
        <w:autoSpaceDN w:val="0"/>
        <w:adjustRightInd w:val="0"/>
        <w:jc w:val="both"/>
        <w:rPr>
          <w:b/>
          <w:bCs/>
          <w:sz w:val="16"/>
          <w:szCs w:val="16"/>
        </w:rPr>
      </w:pPr>
      <w:r>
        <w:rPr>
          <w:b/>
          <w:bCs/>
          <w:sz w:val="16"/>
          <w:szCs w:val="16"/>
        </w:rPr>
        <w:t>Article 8 - Garantie</w:t>
      </w:r>
    </w:p>
    <w:p w14:paraId="49AE42B2" w14:textId="77777777" w:rsidR="00B74F20" w:rsidRDefault="00B74F20" w:rsidP="00B74F20">
      <w:pPr>
        <w:autoSpaceDE w:val="0"/>
        <w:autoSpaceDN w:val="0"/>
        <w:adjustRightInd w:val="0"/>
        <w:jc w:val="both"/>
        <w:rPr>
          <w:sz w:val="16"/>
          <w:szCs w:val="16"/>
        </w:rPr>
      </w:pPr>
      <w:r>
        <w:rPr>
          <w:sz w:val="16"/>
          <w:szCs w:val="16"/>
        </w:rPr>
        <w:t>Par dérogation à l’article 33.1 du CCAG FCS, le point de départ de la garantie est la date d’admission des prestations.</w:t>
      </w:r>
    </w:p>
    <w:p w14:paraId="3D418107" w14:textId="77777777" w:rsidR="00B74F20" w:rsidRDefault="00B74F20" w:rsidP="00B74F20">
      <w:pPr>
        <w:autoSpaceDE w:val="0"/>
        <w:autoSpaceDN w:val="0"/>
        <w:adjustRightInd w:val="0"/>
        <w:jc w:val="both"/>
        <w:rPr>
          <w:b/>
          <w:sz w:val="16"/>
          <w:szCs w:val="16"/>
        </w:rPr>
      </w:pPr>
    </w:p>
    <w:p w14:paraId="14FFC5A2" w14:textId="77777777" w:rsidR="00B74F20" w:rsidRDefault="00B74F20" w:rsidP="00B74F20">
      <w:pPr>
        <w:autoSpaceDE w:val="0"/>
        <w:autoSpaceDN w:val="0"/>
        <w:adjustRightInd w:val="0"/>
        <w:jc w:val="both"/>
        <w:rPr>
          <w:b/>
          <w:sz w:val="16"/>
          <w:szCs w:val="16"/>
        </w:rPr>
      </w:pPr>
      <w:r>
        <w:rPr>
          <w:b/>
          <w:sz w:val="16"/>
          <w:szCs w:val="16"/>
        </w:rPr>
        <w:t>Article 9</w:t>
      </w:r>
      <w:r>
        <w:rPr>
          <w:sz w:val="16"/>
          <w:szCs w:val="16"/>
        </w:rPr>
        <w:t xml:space="preserve">- </w:t>
      </w:r>
      <w:r>
        <w:rPr>
          <w:b/>
          <w:sz w:val="16"/>
          <w:szCs w:val="16"/>
        </w:rPr>
        <w:t>Avances</w:t>
      </w:r>
    </w:p>
    <w:p w14:paraId="2BADE483" w14:textId="77777777" w:rsidR="00A82A08" w:rsidRDefault="00A82A08" w:rsidP="00A82A08">
      <w:pPr>
        <w:suppressAutoHyphens w:val="0"/>
        <w:autoSpaceDE w:val="0"/>
        <w:autoSpaceDN w:val="0"/>
        <w:adjustRightInd w:val="0"/>
        <w:jc w:val="both"/>
        <w:rPr>
          <w:sz w:val="16"/>
          <w:szCs w:val="16"/>
        </w:rPr>
      </w:pPr>
      <w:r>
        <w:rPr>
          <w:sz w:val="16"/>
          <w:szCs w:val="16"/>
        </w:rPr>
        <w:t xml:space="preserve">Conformément à l’article R2191-3 du Code de la Commande Publique : </w:t>
      </w:r>
      <w:r w:rsidRPr="00064C51">
        <w:rPr>
          <w:sz w:val="16"/>
          <w:szCs w:val="16"/>
        </w:rPr>
        <w:t>L'acheteur accorde une avance au titulaire d'un marché lorsque le montant initial du marché est supérieur à 50 000 euros hors taxes et dans la mesure où le délai d'exécution est supérieur à deux mois.</w:t>
      </w:r>
    </w:p>
    <w:p w14:paraId="49243DAC" w14:textId="77777777" w:rsidR="00A82A08" w:rsidRDefault="00A82A08" w:rsidP="00A82A08">
      <w:pPr>
        <w:suppressAutoHyphens w:val="0"/>
        <w:autoSpaceDE w:val="0"/>
        <w:autoSpaceDN w:val="0"/>
        <w:adjustRightInd w:val="0"/>
        <w:jc w:val="both"/>
        <w:rPr>
          <w:sz w:val="16"/>
          <w:szCs w:val="16"/>
        </w:rPr>
      </w:pPr>
      <w:r>
        <w:rPr>
          <w:sz w:val="16"/>
          <w:szCs w:val="16"/>
        </w:rPr>
        <w:t xml:space="preserve">En dessous de 50 000 € HT, une avance pourra être versée au titulaire sur sa demande. Cette avance ne pourra excéder 30 % du montant initial TTC du marché ou de la tranche affermie. L’avance pourra être portée à 60% en cas de constitution de garantie à première demande.  </w:t>
      </w:r>
    </w:p>
    <w:p w14:paraId="0E5ECACA" w14:textId="77777777" w:rsidR="00A82A08" w:rsidRDefault="00A82A08" w:rsidP="00A82A08">
      <w:pPr>
        <w:suppressAutoHyphens w:val="0"/>
        <w:autoSpaceDE w:val="0"/>
        <w:autoSpaceDN w:val="0"/>
        <w:adjustRightInd w:val="0"/>
        <w:ind w:firstLine="284"/>
        <w:jc w:val="both"/>
        <w:rPr>
          <w:sz w:val="16"/>
          <w:szCs w:val="16"/>
        </w:rPr>
      </w:pPr>
      <w:r>
        <w:rPr>
          <w:sz w:val="16"/>
          <w:szCs w:val="16"/>
        </w:rPr>
        <w:t xml:space="preserve"> </w:t>
      </w:r>
    </w:p>
    <w:p w14:paraId="40D87CC7" w14:textId="55BBF2D2" w:rsidR="00B74F20" w:rsidRDefault="00A82A08" w:rsidP="00A82A08">
      <w:pPr>
        <w:suppressAutoHyphens w:val="0"/>
        <w:autoSpaceDE w:val="0"/>
        <w:autoSpaceDN w:val="0"/>
        <w:adjustRightInd w:val="0"/>
        <w:jc w:val="both"/>
        <w:rPr>
          <w:sz w:val="16"/>
          <w:szCs w:val="16"/>
        </w:rPr>
      </w:pPr>
      <w:r>
        <w:rPr>
          <w:sz w:val="16"/>
          <w:szCs w:val="16"/>
        </w:rPr>
        <w:t>Le remboursement de l’avance s’imputera sur les sommes dues au titulaire lorsque la valeur des prestations exécutées aura atteint 65% du marché ou de la tranche affermie.</w:t>
      </w:r>
    </w:p>
    <w:p w14:paraId="4C37A5ED" w14:textId="77777777" w:rsidR="00B74F20" w:rsidRDefault="00B74F20" w:rsidP="00B74F20">
      <w:pPr>
        <w:autoSpaceDE w:val="0"/>
        <w:autoSpaceDN w:val="0"/>
        <w:adjustRightInd w:val="0"/>
        <w:jc w:val="both"/>
        <w:rPr>
          <w:sz w:val="16"/>
          <w:szCs w:val="16"/>
        </w:rPr>
      </w:pPr>
    </w:p>
    <w:p w14:paraId="0DE54174" w14:textId="77777777" w:rsidR="00B74F20" w:rsidRDefault="00B74F20" w:rsidP="00B74F20">
      <w:pPr>
        <w:autoSpaceDE w:val="0"/>
        <w:autoSpaceDN w:val="0"/>
        <w:adjustRightInd w:val="0"/>
        <w:jc w:val="both"/>
        <w:rPr>
          <w:b/>
          <w:bCs/>
          <w:sz w:val="16"/>
          <w:szCs w:val="16"/>
        </w:rPr>
      </w:pPr>
      <w:r>
        <w:rPr>
          <w:b/>
          <w:bCs/>
          <w:sz w:val="16"/>
          <w:szCs w:val="16"/>
        </w:rPr>
        <w:t>Article 10 – Modalités de règlement</w:t>
      </w:r>
    </w:p>
    <w:p w14:paraId="2F0CB624" w14:textId="77777777" w:rsidR="00B74F20" w:rsidRDefault="00B74F20" w:rsidP="00B74F20">
      <w:pPr>
        <w:autoSpaceDE w:val="0"/>
        <w:autoSpaceDN w:val="0"/>
        <w:adjustRightInd w:val="0"/>
        <w:jc w:val="both"/>
        <w:rPr>
          <w:sz w:val="16"/>
          <w:szCs w:val="16"/>
        </w:rPr>
      </w:pPr>
      <w:r>
        <w:rPr>
          <w:sz w:val="16"/>
          <w:szCs w:val="16"/>
        </w:rPr>
        <w:t>Le délai global de paiement est de 30 jours pour les marchés passés en application du Code de la commande publique.</w:t>
      </w:r>
    </w:p>
    <w:p w14:paraId="15B442FF" w14:textId="77777777" w:rsidR="00B74F20" w:rsidRDefault="00B74F20" w:rsidP="00B74F20">
      <w:pPr>
        <w:autoSpaceDE w:val="0"/>
        <w:autoSpaceDN w:val="0"/>
        <w:adjustRightInd w:val="0"/>
        <w:jc w:val="both"/>
        <w:rPr>
          <w:sz w:val="16"/>
          <w:szCs w:val="16"/>
        </w:rPr>
      </w:pPr>
      <w:r>
        <w:rPr>
          <w:sz w:val="16"/>
          <w:szCs w:val="16"/>
        </w:rPr>
        <w:t>Le dépassement du délai de paiement ouvre de plein droit et sans autre formalité pour le titulaire du marché ou le sous-traitant, le bénéfice d'intérêts moratoires, à compter du jour suivant l'expiration du délai, selon les modalités d'application prévues par la loi n° 2013-100 du 28 janvier 2013 et le décret n° 2013-269 du 29 mars 2013.</w:t>
      </w:r>
    </w:p>
    <w:p w14:paraId="3F7AE1CA" w14:textId="57440FFC" w:rsidR="00B74F20" w:rsidRDefault="00B74F20" w:rsidP="00B74F20">
      <w:pPr>
        <w:autoSpaceDE w:val="0"/>
        <w:autoSpaceDN w:val="0"/>
        <w:adjustRightInd w:val="0"/>
        <w:jc w:val="both"/>
        <w:rPr>
          <w:sz w:val="16"/>
          <w:szCs w:val="16"/>
        </w:rPr>
      </w:pPr>
      <w:r>
        <w:rPr>
          <w:sz w:val="16"/>
          <w:szCs w:val="16"/>
        </w:rPr>
        <w:t xml:space="preserve">Les factures, accompagnées d’un RIB ou RIP, doivent respecter les dispositions des articles 289-0 et 289 du Code Général des Impôts (CGI) et comporter, outre </w:t>
      </w:r>
      <w:r w:rsidR="002032D7">
        <w:rPr>
          <w:sz w:val="16"/>
          <w:szCs w:val="16"/>
        </w:rPr>
        <w:t>les mentions exigées</w:t>
      </w:r>
      <w:r>
        <w:rPr>
          <w:sz w:val="16"/>
          <w:szCs w:val="16"/>
        </w:rPr>
        <w:t xml:space="preserve"> par l’article 242 nonies A de l’annexe 2 du CGI, les références de la commande, du marché et du lot correspondant, le cas échéant</w:t>
      </w:r>
    </w:p>
    <w:p w14:paraId="6834E237" w14:textId="77777777" w:rsidR="00B74F20" w:rsidRDefault="00B74F20" w:rsidP="00B74F20">
      <w:pPr>
        <w:autoSpaceDE w:val="0"/>
        <w:autoSpaceDN w:val="0"/>
        <w:adjustRightInd w:val="0"/>
        <w:jc w:val="both"/>
        <w:rPr>
          <w:sz w:val="16"/>
          <w:szCs w:val="16"/>
        </w:rPr>
      </w:pPr>
    </w:p>
    <w:p w14:paraId="4FD73E08" w14:textId="77777777" w:rsidR="00B74F20" w:rsidRDefault="00B74F20" w:rsidP="00B74F20">
      <w:pPr>
        <w:autoSpaceDE w:val="0"/>
        <w:autoSpaceDN w:val="0"/>
        <w:adjustRightInd w:val="0"/>
        <w:jc w:val="both"/>
        <w:rPr>
          <w:b/>
          <w:bCs/>
          <w:sz w:val="16"/>
          <w:szCs w:val="16"/>
        </w:rPr>
      </w:pPr>
      <w:r>
        <w:rPr>
          <w:b/>
          <w:bCs/>
          <w:sz w:val="16"/>
          <w:szCs w:val="16"/>
        </w:rPr>
        <w:t>Article 11 – Litiges</w:t>
      </w:r>
    </w:p>
    <w:p w14:paraId="0F73A1E2" w14:textId="77777777" w:rsidR="00B74F20" w:rsidRDefault="00B74F20" w:rsidP="00B74F20">
      <w:pPr>
        <w:tabs>
          <w:tab w:val="left" w:pos="5100"/>
        </w:tabs>
        <w:autoSpaceDE w:val="0"/>
        <w:autoSpaceDN w:val="0"/>
        <w:adjustRightInd w:val="0"/>
        <w:jc w:val="both"/>
        <w:rPr>
          <w:sz w:val="16"/>
          <w:szCs w:val="16"/>
        </w:rPr>
      </w:pPr>
      <w:r>
        <w:rPr>
          <w:sz w:val="16"/>
          <w:szCs w:val="16"/>
        </w:rPr>
        <w:t>En cas de litige, la loi française est seule applicable.</w:t>
      </w:r>
    </w:p>
    <w:p w14:paraId="621620EF" w14:textId="74909B80" w:rsidR="00B74F20" w:rsidRDefault="00B74F20" w:rsidP="00B74F20">
      <w:pPr>
        <w:tabs>
          <w:tab w:val="left" w:pos="5100"/>
        </w:tabs>
        <w:autoSpaceDE w:val="0"/>
        <w:autoSpaceDN w:val="0"/>
        <w:adjustRightInd w:val="0"/>
        <w:jc w:val="both"/>
        <w:rPr>
          <w:sz w:val="16"/>
          <w:szCs w:val="16"/>
        </w:rPr>
        <w:sectPr w:rsidR="00B74F20">
          <w:type w:val="continuous"/>
          <w:pgSz w:w="11906" w:h="16838"/>
          <w:pgMar w:top="1134" w:right="1418" w:bottom="1134" w:left="1418" w:header="709" w:footer="709" w:gutter="0"/>
          <w:cols w:num="2" w:space="720" w:equalWidth="0">
            <w:col w:w="4181" w:space="708"/>
            <w:col w:w="4181"/>
          </w:cols>
        </w:sectPr>
      </w:pPr>
      <w:r>
        <w:rPr>
          <w:sz w:val="16"/>
          <w:szCs w:val="16"/>
        </w:rPr>
        <w:t>Les litiges éventuels sont portés devant le tribunal administratif dans le ressort duquel le bon de commande est émi</w:t>
      </w:r>
      <w:r w:rsidR="002032D7">
        <w:rPr>
          <w:sz w:val="16"/>
          <w:szCs w:val="16"/>
        </w:rPr>
        <w:t>s.</w:t>
      </w:r>
    </w:p>
    <w:p w14:paraId="05FA55C2" w14:textId="2DD1BBE7" w:rsidR="000A6E45" w:rsidRDefault="000A6E45"/>
    <w:sectPr w:rsidR="000A6E45" w:rsidSect="002032D7">
      <w:type w:val="continuous"/>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2689F" w14:textId="77777777" w:rsidR="00BE7AC4" w:rsidRDefault="00BE7AC4" w:rsidP="006454D0">
      <w:r>
        <w:separator/>
      </w:r>
    </w:p>
  </w:endnote>
  <w:endnote w:type="continuationSeparator" w:id="0">
    <w:p w14:paraId="14E9E409" w14:textId="77777777" w:rsidR="00BE7AC4" w:rsidRDefault="00BE7AC4" w:rsidP="006454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2474307"/>
      <w:docPartObj>
        <w:docPartGallery w:val="Page Numbers (Bottom of Page)"/>
        <w:docPartUnique/>
      </w:docPartObj>
    </w:sdtPr>
    <w:sdtContent>
      <w:p w14:paraId="269DDE99" w14:textId="77777777" w:rsidR="00B74F20" w:rsidRDefault="00B74F20">
        <w:pPr>
          <w:pStyle w:val="Pieddepage"/>
          <w:jc w:val="right"/>
        </w:pPr>
        <w:r>
          <w:fldChar w:fldCharType="begin"/>
        </w:r>
        <w:r>
          <w:instrText>PAGE   \* MERGEFORMAT</w:instrText>
        </w:r>
        <w:r>
          <w:fldChar w:fldCharType="separate"/>
        </w:r>
        <w:r w:rsidR="00794639">
          <w:rPr>
            <w:noProof/>
          </w:rPr>
          <w:t>1</w:t>
        </w:r>
        <w:r>
          <w:fldChar w:fldCharType="end"/>
        </w:r>
      </w:p>
    </w:sdtContent>
  </w:sdt>
  <w:p w14:paraId="117156F2" w14:textId="77777777" w:rsidR="00B74F20" w:rsidRDefault="00B74F2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1268DC" w14:textId="77777777" w:rsidR="00BE7AC4" w:rsidRDefault="00BE7AC4" w:rsidP="006454D0">
      <w:r>
        <w:separator/>
      </w:r>
    </w:p>
  </w:footnote>
  <w:footnote w:type="continuationSeparator" w:id="0">
    <w:p w14:paraId="493117A4" w14:textId="77777777" w:rsidR="00BE7AC4" w:rsidRDefault="00BE7AC4" w:rsidP="006454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E50C79" w14:textId="2ABD6295" w:rsidR="004E4C4F" w:rsidRDefault="00627FA4">
    <w:pPr>
      <w:pStyle w:val="En-tte"/>
    </w:pPr>
    <w:r>
      <w:rPr>
        <w:noProof/>
      </w:rPr>
      <w:drawing>
        <wp:anchor distT="0" distB="0" distL="114300" distR="114300" simplePos="0" relativeHeight="251659264" behindDoc="1" locked="1" layoutInCell="1" allowOverlap="0" wp14:anchorId="3E7BB1B7" wp14:editId="5CF79E1C">
          <wp:simplePos x="0" y="0"/>
          <wp:positionH relativeFrom="column">
            <wp:posOffset>-528955</wp:posOffset>
          </wp:positionH>
          <wp:positionV relativeFrom="page">
            <wp:posOffset>57150</wp:posOffset>
          </wp:positionV>
          <wp:extent cx="1696085" cy="1038225"/>
          <wp:effectExtent l="0" t="0" r="0" b="9525"/>
          <wp:wrapNone/>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6086554" name="Image 1456086554"/>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96085" cy="10382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name w:val="WW8Num1"/>
    <w:lvl w:ilvl="0">
      <w:start w:val="1"/>
      <w:numFmt w:val="none"/>
      <w:lvlText w:val=""/>
      <w:lvlJc w:val="left"/>
      <w:pPr>
        <w:tabs>
          <w:tab w:val="num" w:pos="284"/>
        </w:tabs>
        <w:ind w:left="284" w:hanging="284"/>
      </w:pPr>
    </w:lvl>
    <w:lvl w:ilvl="1">
      <w:start w:val="1"/>
      <w:numFmt w:val="decimal"/>
      <w:lvlText w:val=".%2"/>
      <w:lvlJc w:val="left"/>
      <w:pPr>
        <w:tabs>
          <w:tab w:val="num" w:pos="567"/>
        </w:tabs>
        <w:ind w:left="567" w:hanging="283"/>
      </w:pPr>
    </w:lvl>
    <w:lvl w:ilvl="2">
      <w:start w:val="1"/>
      <w:numFmt w:val="decimal"/>
      <w:lvlText w:val=".%3"/>
      <w:lvlJc w:val="left"/>
      <w:pPr>
        <w:tabs>
          <w:tab w:val="num" w:pos="850"/>
        </w:tabs>
        <w:ind w:left="850" w:hanging="283"/>
      </w:pPr>
    </w:lvl>
    <w:lvl w:ilvl="3">
      <w:start w:val="1"/>
      <w:numFmt w:val="decimal"/>
      <w:lvlText w:val=".%4"/>
      <w:lvlJc w:val="left"/>
      <w:pPr>
        <w:tabs>
          <w:tab w:val="num" w:pos="1134"/>
        </w:tabs>
        <w:ind w:left="1134" w:hanging="283"/>
      </w:pPr>
    </w:lvl>
    <w:lvl w:ilvl="4">
      <w:start w:val="1"/>
      <w:numFmt w:val="decimal"/>
      <w:lvlText w:val=".%5"/>
      <w:lvlJc w:val="left"/>
      <w:pPr>
        <w:tabs>
          <w:tab w:val="num" w:pos="1417"/>
        </w:tabs>
        <w:ind w:left="1417" w:hanging="283"/>
      </w:pPr>
    </w:lvl>
    <w:lvl w:ilvl="5">
      <w:start w:val="1"/>
      <w:numFmt w:val="decimal"/>
      <w:lvlText w:val=".%6"/>
      <w:lvlJc w:val="left"/>
      <w:pPr>
        <w:tabs>
          <w:tab w:val="num" w:pos="1701"/>
        </w:tabs>
        <w:ind w:left="1701" w:hanging="283"/>
      </w:pPr>
    </w:lvl>
    <w:lvl w:ilvl="6">
      <w:start w:val="1"/>
      <w:numFmt w:val="decimal"/>
      <w:lvlText w:val=".%7"/>
      <w:lvlJc w:val="left"/>
      <w:pPr>
        <w:tabs>
          <w:tab w:val="num" w:pos="1984"/>
        </w:tabs>
        <w:ind w:left="1984" w:hanging="283"/>
      </w:pPr>
    </w:lvl>
    <w:lvl w:ilvl="7">
      <w:start w:val="1"/>
      <w:numFmt w:val="decimal"/>
      <w:lvlText w:val=".%8"/>
      <w:lvlJc w:val="left"/>
      <w:pPr>
        <w:tabs>
          <w:tab w:val="num" w:pos="2268"/>
        </w:tabs>
        <w:ind w:left="2268" w:hanging="283"/>
      </w:pPr>
    </w:lvl>
    <w:lvl w:ilvl="8">
      <w:start w:val="1"/>
      <w:numFmt w:val="decimal"/>
      <w:lvlText w:val=".%9"/>
      <w:lvlJc w:val="left"/>
      <w:pPr>
        <w:tabs>
          <w:tab w:val="num" w:pos="2551"/>
        </w:tabs>
        <w:ind w:left="2551" w:hanging="283"/>
      </w:pPr>
    </w:lvl>
  </w:abstractNum>
  <w:abstractNum w:abstractNumId="1" w15:restartNumberingAfterBreak="0">
    <w:nsid w:val="025E71C2"/>
    <w:multiLevelType w:val="multilevel"/>
    <w:tmpl w:val="D0C0FD4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29B362D6"/>
    <w:multiLevelType w:val="multilevel"/>
    <w:tmpl w:val="DC4A8C86"/>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34D4616B"/>
    <w:multiLevelType w:val="multilevel"/>
    <w:tmpl w:val="6B5646A2"/>
    <w:lvl w:ilvl="0">
      <w:start w:val="1"/>
      <w:numFmt w:val="decimal"/>
      <w:lvlText w:val="%1."/>
      <w:lvlJc w:val="left"/>
      <w:pPr>
        <w:tabs>
          <w:tab w:val="num" w:pos="644"/>
        </w:tabs>
        <w:ind w:left="644" w:hanging="360"/>
      </w:pPr>
      <w:rPr>
        <w:b w:val="0"/>
        <w:i w:val="0"/>
        <w:color w:val="auto"/>
        <w:sz w:val="22"/>
        <w:szCs w:val="22"/>
      </w:rPr>
    </w:lvl>
    <w:lvl w:ilvl="1">
      <w:start w:val="2"/>
      <w:numFmt w:val="decimal"/>
      <w:isLgl/>
      <w:lvlText w:val="%1.%2."/>
      <w:lvlJc w:val="left"/>
      <w:pPr>
        <w:tabs>
          <w:tab w:val="num" w:pos="1391"/>
        </w:tabs>
        <w:ind w:left="1391" w:hanging="540"/>
      </w:pPr>
    </w:lvl>
    <w:lvl w:ilvl="2">
      <w:start w:val="1"/>
      <w:numFmt w:val="decimal"/>
      <w:isLgl/>
      <w:lvlText w:val="%1.%2.%3."/>
      <w:lvlJc w:val="left"/>
      <w:pPr>
        <w:tabs>
          <w:tab w:val="num" w:pos="2138"/>
        </w:tabs>
        <w:ind w:left="2138" w:hanging="720"/>
      </w:pPr>
    </w:lvl>
    <w:lvl w:ilvl="3">
      <w:start w:val="1"/>
      <w:numFmt w:val="decimal"/>
      <w:isLgl/>
      <w:lvlText w:val="%1.%2.%3.%4."/>
      <w:lvlJc w:val="left"/>
      <w:pPr>
        <w:tabs>
          <w:tab w:val="num" w:pos="2705"/>
        </w:tabs>
        <w:ind w:left="2705" w:hanging="720"/>
      </w:pPr>
    </w:lvl>
    <w:lvl w:ilvl="4">
      <w:start w:val="1"/>
      <w:numFmt w:val="decimal"/>
      <w:isLgl/>
      <w:lvlText w:val="%1.%2.%3.%4.%5."/>
      <w:lvlJc w:val="left"/>
      <w:pPr>
        <w:tabs>
          <w:tab w:val="num" w:pos="3632"/>
        </w:tabs>
        <w:ind w:left="3632" w:hanging="1080"/>
      </w:pPr>
    </w:lvl>
    <w:lvl w:ilvl="5">
      <w:start w:val="1"/>
      <w:numFmt w:val="decimal"/>
      <w:isLgl/>
      <w:lvlText w:val="%1.%2.%3.%4.%5.%6."/>
      <w:lvlJc w:val="left"/>
      <w:pPr>
        <w:tabs>
          <w:tab w:val="num" w:pos="4199"/>
        </w:tabs>
        <w:ind w:left="4199" w:hanging="1080"/>
      </w:pPr>
    </w:lvl>
    <w:lvl w:ilvl="6">
      <w:start w:val="1"/>
      <w:numFmt w:val="decimal"/>
      <w:isLgl/>
      <w:lvlText w:val="%1.%2.%3.%4.%5.%6.%7."/>
      <w:lvlJc w:val="left"/>
      <w:pPr>
        <w:tabs>
          <w:tab w:val="num" w:pos="4766"/>
        </w:tabs>
        <w:ind w:left="4766" w:hanging="1080"/>
      </w:pPr>
    </w:lvl>
    <w:lvl w:ilvl="7">
      <w:start w:val="1"/>
      <w:numFmt w:val="decimal"/>
      <w:isLgl/>
      <w:lvlText w:val="%1.%2.%3.%4.%5.%6.%7.%8."/>
      <w:lvlJc w:val="left"/>
      <w:pPr>
        <w:tabs>
          <w:tab w:val="num" w:pos="5693"/>
        </w:tabs>
        <w:ind w:left="5693" w:hanging="1440"/>
      </w:pPr>
    </w:lvl>
    <w:lvl w:ilvl="8">
      <w:start w:val="1"/>
      <w:numFmt w:val="decimal"/>
      <w:isLgl/>
      <w:lvlText w:val="%1.%2.%3.%4.%5.%6.%7.%8.%9."/>
      <w:lvlJc w:val="left"/>
      <w:pPr>
        <w:tabs>
          <w:tab w:val="num" w:pos="6260"/>
        </w:tabs>
        <w:ind w:left="6260" w:hanging="1440"/>
      </w:pPr>
    </w:lvl>
  </w:abstractNum>
  <w:abstractNum w:abstractNumId="4" w15:restartNumberingAfterBreak="0">
    <w:nsid w:val="42D808D5"/>
    <w:multiLevelType w:val="multilevel"/>
    <w:tmpl w:val="040C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5" w15:restartNumberingAfterBreak="0">
    <w:nsid w:val="4B000652"/>
    <w:multiLevelType w:val="hybridMultilevel"/>
    <w:tmpl w:val="E5267AA2"/>
    <w:lvl w:ilvl="0" w:tplc="FFFFFFFF">
      <w:numFmt w:val="bullet"/>
      <w:lvlText w:val="-"/>
      <w:lvlJc w:val="left"/>
      <w:pPr>
        <w:tabs>
          <w:tab w:val="num" w:pos="719"/>
        </w:tabs>
        <w:ind w:left="719" w:hanging="435"/>
      </w:pPr>
      <w:rPr>
        <w:rFonts w:ascii="Times New Roman" w:eastAsia="Times New Roman" w:hAnsi="Times New Roman" w:cs="Times New Roman" w:hint="default"/>
      </w:rPr>
    </w:lvl>
    <w:lvl w:ilvl="1" w:tplc="FFFFFFFF">
      <w:start w:val="1"/>
      <w:numFmt w:val="bullet"/>
      <w:lvlText w:val="o"/>
      <w:lvlJc w:val="left"/>
      <w:pPr>
        <w:tabs>
          <w:tab w:val="num" w:pos="1364"/>
        </w:tabs>
        <w:ind w:left="1364" w:hanging="360"/>
      </w:pPr>
      <w:rPr>
        <w:rFonts w:ascii="Courier New" w:hAnsi="Courier New" w:cs="Courier New" w:hint="default"/>
      </w:rPr>
    </w:lvl>
    <w:lvl w:ilvl="2" w:tplc="FFFFFFFF">
      <w:start w:val="1"/>
      <w:numFmt w:val="bullet"/>
      <w:lvlText w:val=""/>
      <w:lvlJc w:val="left"/>
      <w:pPr>
        <w:tabs>
          <w:tab w:val="num" w:pos="2084"/>
        </w:tabs>
        <w:ind w:left="2084" w:hanging="360"/>
      </w:pPr>
      <w:rPr>
        <w:rFonts w:ascii="Wingdings" w:hAnsi="Wingdings" w:hint="default"/>
      </w:rPr>
    </w:lvl>
    <w:lvl w:ilvl="3" w:tplc="FFFFFFFF">
      <w:start w:val="1"/>
      <w:numFmt w:val="bullet"/>
      <w:lvlText w:val=""/>
      <w:lvlJc w:val="left"/>
      <w:pPr>
        <w:tabs>
          <w:tab w:val="num" w:pos="2804"/>
        </w:tabs>
        <w:ind w:left="2804" w:hanging="360"/>
      </w:pPr>
      <w:rPr>
        <w:rFonts w:ascii="Symbol" w:hAnsi="Symbol" w:hint="default"/>
      </w:rPr>
    </w:lvl>
    <w:lvl w:ilvl="4" w:tplc="FFFFFFFF">
      <w:start w:val="1"/>
      <w:numFmt w:val="bullet"/>
      <w:lvlText w:val="o"/>
      <w:lvlJc w:val="left"/>
      <w:pPr>
        <w:tabs>
          <w:tab w:val="num" w:pos="3524"/>
        </w:tabs>
        <w:ind w:left="3524" w:hanging="360"/>
      </w:pPr>
      <w:rPr>
        <w:rFonts w:ascii="Courier New" w:hAnsi="Courier New" w:cs="Courier New" w:hint="default"/>
      </w:rPr>
    </w:lvl>
    <w:lvl w:ilvl="5" w:tplc="FFFFFFFF">
      <w:start w:val="1"/>
      <w:numFmt w:val="bullet"/>
      <w:lvlText w:val=""/>
      <w:lvlJc w:val="left"/>
      <w:pPr>
        <w:tabs>
          <w:tab w:val="num" w:pos="4244"/>
        </w:tabs>
        <w:ind w:left="4244" w:hanging="360"/>
      </w:pPr>
      <w:rPr>
        <w:rFonts w:ascii="Wingdings" w:hAnsi="Wingdings" w:hint="default"/>
      </w:rPr>
    </w:lvl>
    <w:lvl w:ilvl="6" w:tplc="FFFFFFFF">
      <w:start w:val="1"/>
      <w:numFmt w:val="bullet"/>
      <w:lvlText w:val=""/>
      <w:lvlJc w:val="left"/>
      <w:pPr>
        <w:tabs>
          <w:tab w:val="num" w:pos="4964"/>
        </w:tabs>
        <w:ind w:left="4964" w:hanging="360"/>
      </w:pPr>
      <w:rPr>
        <w:rFonts w:ascii="Symbol" w:hAnsi="Symbol" w:hint="default"/>
      </w:rPr>
    </w:lvl>
    <w:lvl w:ilvl="7" w:tplc="FFFFFFFF">
      <w:start w:val="1"/>
      <w:numFmt w:val="bullet"/>
      <w:lvlText w:val="o"/>
      <w:lvlJc w:val="left"/>
      <w:pPr>
        <w:tabs>
          <w:tab w:val="num" w:pos="5684"/>
        </w:tabs>
        <w:ind w:left="5684" w:hanging="360"/>
      </w:pPr>
      <w:rPr>
        <w:rFonts w:ascii="Courier New" w:hAnsi="Courier New" w:cs="Courier New" w:hint="default"/>
      </w:rPr>
    </w:lvl>
    <w:lvl w:ilvl="8" w:tplc="FFFFFFFF">
      <w:start w:val="1"/>
      <w:numFmt w:val="bullet"/>
      <w:lvlText w:val=""/>
      <w:lvlJc w:val="left"/>
      <w:pPr>
        <w:tabs>
          <w:tab w:val="num" w:pos="6404"/>
        </w:tabs>
        <w:ind w:left="6404" w:hanging="360"/>
      </w:pPr>
      <w:rPr>
        <w:rFonts w:ascii="Wingdings" w:hAnsi="Wingdings" w:hint="default"/>
      </w:rPr>
    </w:lvl>
  </w:abstractNum>
  <w:abstractNum w:abstractNumId="6" w15:restartNumberingAfterBreak="0">
    <w:nsid w:val="4E0560F1"/>
    <w:multiLevelType w:val="hybridMultilevel"/>
    <w:tmpl w:val="8ED8853E"/>
    <w:lvl w:ilvl="0" w:tplc="040C000B">
      <w:start w:val="1"/>
      <w:numFmt w:val="bullet"/>
      <w:lvlText w:val=""/>
      <w:lvlJc w:val="left"/>
      <w:pPr>
        <w:tabs>
          <w:tab w:val="num" w:pos="1004"/>
        </w:tabs>
        <w:ind w:left="1004" w:hanging="360"/>
      </w:pPr>
      <w:rPr>
        <w:rFonts w:ascii="Wingdings" w:hAnsi="Wingdings" w:hint="default"/>
      </w:rPr>
    </w:lvl>
    <w:lvl w:ilvl="1" w:tplc="040C0003">
      <w:start w:val="1"/>
      <w:numFmt w:val="bullet"/>
      <w:lvlText w:val="o"/>
      <w:lvlJc w:val="left"/>
      <w:pPr>
        <w:tabs>
          <w:tab w:val="num" w:pos="1724"/>
        </w:tabs>
        <w:ind w:left="1724" w:hanging="360"/>
      </w:pPr>
      <w:rPr>
        <w:rFonts w:ascii="Courier New" w:hAnsi="Courier New" w:cs="Courier New" w:hint="default"/>
      </w:rPr>
    </w:lvl>
    <w:lvl w:ilvl="2" w:tplc="040C0005">
      <w:start w:val="1"/>
      <w:numFmt w:val="bullet"/>
      <w:lvlText w:val=""/>
      <w:lvlJc w:val="left"/>
      <w:pPr>
        <w:tabs>
          <w:tab w:val="num" w:pos="2444"/>
        </w:tabs>
        <w:ind w:left="2444" w:hanging="360"/>
      </w:pPr>
      <w:rPr>
        <w:rFonts w:ascii="Wingdings" w:hAnsi="Wingdings" w:hint="default"/>
      </w:rPr>
    </w:lvl>
    <w:lvl w:ilvl="3" w:tplc="040C0001">
      <w:start w:val="1"/>
      <w:numFmt w:val="bullet"/>
      <w:pStyle w:val="Titre4"/>
      <w:lvlText w:val=""/>
      <w:lvlJc w:val="left"/>
      <w:pPr>
        <w:tabs>
          <w:tab w:val="num" w:pos="3164"/>
        </w:tabs>
        <w:ind w:left="3164" w:hanging="360"/>
      </w:pPr>
      <w:rPr>
        <w:rFonts w:ascii="Symbol" w:hAnsi="Symbol" w:hint="default"/>
      </w:rPr>
    </w:lvl>
    <w:lvl w:ilvl="4" w:tplc="040C0003">
      <w:start w:val="1"/>
      <w:numFmt w:val="bullet"/>
      <w:lvlText w:val="o"/>
      <w:lvlJc w:val="left"/>
      <w:pPr>
        <w:tabs>
          <w:tab w:val="num" w:pos="3884"/>
        </w:tabs>
        <w:ind w:left="3884" w:hanging="360"/>
      </w:pPr>
      <w:rPr>
        <w:rFonts w:ascii="Courier New" w:hAnsi="Courier New" w:cs="Courier New" w:hint="default"/>
      </w:rPr>
    </w:lvl>
    <w:lvl w:ilvl="5" w:tplc="040C0005">
      <w:start w:val="1"/>
      <w:numFmt w:val="bullet"/>
      <w:lvlText w:val=""/>
      <w:lvlJc w:val="left"/>
      <w:pPr>
        <w:tabs>
          <w:tab w:val="num" w:pos="4604"/>
        </w:tabs>
        <w:ind w:left="4604" w:hanging="360"/>
      </w:pPr>
      <w:rPr>
        <w:rFonts w:ascii="Wingdings" w:hAnsi="Wingdings" w:hint="default"/>
      </w:rPr>
    </w:lvl>
    <w:lvl w:ilvl="6" w:tplc="040C0001">
      <w:start w:val="1"/>
      <w:numFmt w:val="bullet"/>
      <w:lvlText w:val=""/>
      <w:lvlJc w:val="left"/>
      <w:pPr>
        <w:tabs>
          <w:tab w:val="num" w:pos="5324"/>
        </w:tabs>
        <w:ind w:left="5324" w:hanging="360"/>
      </w:pPr>
      <w:rPr>
        <w:rFonts w:ascii="Symbol" w:hAnsi="Symbol" w:hint="default"/>
      </w:rPr>
    </w:lvl>
    <w:lvl w:ilvl="7" w:tplc="040C0003">
      <w:start w:val="1"/>
      <w:numFmt w:val="bullet"/>
      <w:lvlText w:val="o"/>
      <w:lvlJc w:val="left"/>
      <w:pPr>
        <w:tabs>
          <w:tab w:val="num" w:pos="6044"/>
        </w:tabs>
        <w:ind w:left="6044" w:hanging="360"/>
      </w:pPr>
      <w:rPr>
        <w:rFonts w:ascii="Courier New" w:hAnsi="Courier New" w:cs="Courier New" w:hint="default"/>
      </w:rPr>
    </w:lvl>
    <w:lvl w:ilvl="8" w:tplc="040C0005">
      <w:start w:val="1"/>
      <w:numFmt w:val="bullet"/>
      <w:lvlText w:val=""/>
      <w:lvlJc w:val="left"/>
      <w:pPr>
        <w:tabs>
          <w:tab w:val="num" w:pos="6764"/>
        </w:tabs>
        <w:ind w:left="6764" w:hanging="360"/>
      </w:pPr>
      <w:rPr>
        <w:rFonts w:ascii="Wingdings" w:hAnsi="Wingdings" w:hint="default"/>
      </w:rPr>
    </w:lvl>
  </w:abstractNum>
  <w:abstractNum w:abstractNumId="7" w15:restartNumberingAfterBreak="0">
    <w:nsid w:val="55086439"/>
    <w:multiLevelType w:val="hybridMultilevel"/>
    <w:tmpl w:val="522CDFEA"/>
    <w:lvl w:ilvl="0" w:tplc="040C000B">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8" w15:restartNumberingAfterBreak="0">
    <w:nsid w:val="5A4A08D7"/>
    <w:multiLevelType w:val="multilevel"/>
    <w:tmpl w:val="7E3EAE9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716467DC"/>
    <w:multiLevelType w:val="multilevel"/>
    <w:tmpl w:val="040C001F"/>
    <w:numStyleLink w:val="111111"/>
  </w:abstractNum>
  <w:abstractNum w:abstractNumId="10" w15:restartNumberingAfterBreak="0">
    <w:nsid w:val="71E52C10"/>
    <w:multiLevelType w:val="hybridMultilevel"/>
    <w:tmpl w:val="EEA6DD8A"/>
    <w:lvl w:ilvl="0" w:tplc="040C000B">
      <w:start w:val="1"/>
      <w:numFmt w:val="bullet"/>
      <w:lvlText w:val=""/>
      <w:lvlJc w:val="left"/>
      <w:pPr>
        <w:ind w:left="502"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1" w15:restartNumberingAfterBreak="0">
    <w:nsid w:val="7CF231C4"/>
    <w:multiLevelType w:val="multilevel"/>
    <w:tmpl w:val="D53A89EC"/>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num w:numId="1" w16cid:durableId="1820608088">
    <w:abstractNumId w:val="6"/>
  </w:num>
  <w:num w:numId="2" w16cid:durableId="941449396">
    <w:abstractNumId w:val="9"/>
    <w:lvlOverride w:ilvl="0">
      <w:startOverride w:val="1"/>
      <w:lvl w:ilvl="0">
        <w:start w:val="1"/>
        <w:numFmt w:val="decimal"/>
        <w:lvlText w:val="%1."/>
        <w:lvlJc w:val="left"/>
        <w:pPr>
          <w:tabs>
            <w:tab w:val="num" w:pos="360"/>
          </w:tabs>
          <w:ind w:left="360" w:hanging="360"/>
        </w:pPr>
        <w:rPr>
          <w:rFonts w:ascii="Arial" w:hAnsi="Arial" w:cs="Arial" w:hint="default"/>
          <w:b/>
          <w:i w:val="0"/>
          <w:color w:val="auto"/>
          <w:sz w:val="20"/>
          <w:szCs w:val="20"/>
        </w:rPr>
      </w:lvl>
    </w:lvlOverride>
    <w:lvlOverride w:ilvl="1">
      <w:startOverride w:val="1"/>
      <w:lvl w:ilvl="1">
        <w:start w:val="1"/>
        <w:numFmt w:val="decimal"/>
        <w:lvlText w:val=""/>
        <w:lvlJc w:val="left"/>
      </w:lvl>
    </w:lvlOverride>
    <w:lvlOverride w:ilvl="2">
      <w:startOverride w:val="1"/>
      <w:lvl w:ilvl="2">
        <w:start w:val="1"/>
        <w:numFmt w:val="decimal"/>
        <w:lvlText w:val=""/>
        <w:lvlJc w:val="left"/>
      </w:lvl>
    </w:lvlOverride>
    <w:lvlOverride w:ilvl="3">
      <w:startOverride w:val="1"/>
      <w:lvl w:ilvl="3">
        <w:start w:val="1"/>
        <w:numFmt w:val="decimal"/>
        <w:lvlText w:val=""/>
        <w:lvlJc w:val="left"/>
      </w:lvl>
    </w:lvlOverride>
    <w:lvlOverride w:ilvl="4">
      <w:startOverride w:val="1"/>
      <w:lvl w:ilvl="4">
        <w:start w:val="1"/>
        <w:numFmt w:val="decimal"/>
        <w:lvlText w:val=""/>
        <w:lvlJc w:val="left"/>
      </w:lvl>
    </w:lvlOverride>
    <w:lvlOverride w:ilvl="5">
      <w:startOverride w:val="1"/>
      <w:lvl w:ilvl="5">
        <w:start w:val="1"/>
        <w:numFmt w:val="decimal"/>
        <w:lvlText w:val=""/>
        <w:lvlJc w:val="left"/>
      </w:lvl>
    </w:lvlOverride>
    <w:lvlOverride w:ilvl="6">
      <w:startOverride w:val="1"/>
      <w:lvl w:ilvl="6">
        <w:start w:val="1"/>
        <w:numFmt w:val="decimal"/>
        <w:lvlText w:val=""/>
        <w:lvlJc w:val="left"/>
      </w:lvl>
    </w:lvlOverride>
    <w:lvlOverride w:ilvl="7">
      <w:startOverride w:val="1"/>
      <w:lvl w:ilvl="7">
        <w:start w:val="1"/>
        <w:numFmt w:val="decimal"/>
        <w:lvlText w:val=""/>
        <w:lvlJc w:val="left"/>
      </w:lvl>
    </w:lvlOverride>
    <w:lvlOverride w:ilvl="8">
      <w:startOverride w:val="1"/>
      <w:lvl w:ilvl="8">
        <w:start w:val="1"/>
        <w:numFmt w:val="decimal"/>
        <w:lvlText w:val=""/>
        <w:lvlJc w:val="left"/>
      </w:lvl>
    </w:lvlOverride>
  </w:num>
  <w:num w:numId="3" w16cid:durableId="1614169474">
    <w:abstractNumId w:val="9"/>
  </w:num>
  <w:num w:numId="4" w16cid:durableId="1286740275">
    <w:abstractNumId w:val="3"/>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88032955">
    <w:abstractNumId w:val="7"/>
  </w:num>
  <w:num w:numId="6" w16cid:durableId="139593094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260530968">
    <w:abstractNumId w:val="5"/>
  </w:num>
  <w:num w:numId="8" w16cid:durableId="364256055">
    <w:abstractNumId w:val="10"/>
  </w:num>
  <w:num w:numId="9" w16cid:durableId="1218853865">
    <w:abstractNumId w:val="4"/>
  </w:num>
  <w:num w:numId="10" w16cid:durableId="304823223">
    <w:abstractNumId w:val="9"/>
  </w:num>
  <w:num w:numId="11" w16cid:durableId="1829662341">
    <w:abstractNumId w:val="2"/>
  </w:num>
  <w:num w:numId="12" w16cid:durableId="1946574031">
    <w:abstractNumId w:val="11"/>
  </w:num>
  <w:num w:numId="13" w16cid:durableId="885946066">
    <w:abstractNumId w:val="1"/>
  </w:num>
  <w:num w:numId="14" w16cid:durableId="43406102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54D0"/>
    <w:rsid w:val="00001B4A"/>
    <w:rsid w:val="00032AB9"/>
    <w:rsid w:val="0006184B"/>
    <w:rsid w:val="000A6E45"/>
    <w:rsid w:val="000D466D"/>
    <w:rsid w:val="000D66DB"/>
    <w:rsid w:val="000E0355"/>
    <w:rsid w:val="001732AF"/>
    <w:rsid w:val="002032D7"/>
    <w:rsid w:val="00225D20"/>
    <w:rsid w:val="003553FD"/>
    <w:rsid w:val="003678C8"/>
    <w:rsid w:val="003739D8"/>
    <w:rsid w:val="00397560"/>
    <w:rsid w:val="004249CF"/>
    <w:rsid w:val="004C20B1"/>
    <w:rsid w:val="004E4C4F"/>
    <w:rsid w:val="0055685B"/>
    <w:rsid w:val="00563A25"/>
    <w:rsid w:val="005D5E7F"/>
    <w:rsid w:val="00627FA4"/>
    <w:rsid w:val="006454D0"/>
    <w:rsid w:val="00645FF9"/>
    <w:rsid w:val="006E058C"/>
    <w:rsid w:val="00756621"/>
    <w:rsid w:val="00794639"/>
    <w:rsid w:val="00837FB9"/>
    <w:rsid w:val="00906E28"/>
    <w:rsid w:val="00924AD9"/>
    <w:rsid w:val="00924BFB"/>
    <w:rsid w:val="00962C5D"/>
    <w:rsid w:val="00A67B12"/>
    <w:rsid w:val="00A82A08"/>
    <w:rsid w:val="00A846A3"/>
    <w:rsid w:val="00A85E4C"/>
    <w:rsid w:val="00A87408"/>
    <w:rsid w:val="00B33294"/>
    <w:rsid w:val="00B74F20"/>
    <w:rsid w:val="00B91456"/>
    <w:rsid w:val="00BB64D6"/>
    <w:rsid w:val="00BE7AC4"/>
    <w:rsid w:val="00CE2F93"/>
    <w:rsid w:val="00CE533C"/>
    <w:rsid w:val="00CE593F"/>
    <w:rsid w:val="00DD0687"/>
    <w:rsid w:val="00E04C7A"/>
    <w:rsid w:val="00E415E4"/>
    <w:rsid w:val="00E4705D"/>
    <w:rsid w:val="00ED2653"/>
    <w:rsid w:val="00ED653C"/>
    <w:rsid w:val="00EE06AA"/>
    <w:rsid w:val="00F87827"/>
    <w:rsid w:val="00FB6F7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8943C9"/>
  <w15:chartTrackingRefBased/>
  <w15:docId w15:val="{95C361F0-A42A-4A22-8F30-5255D003F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54D0"/>
    <w:pPr>
      <w:suppressAutoHyphens/>
      <w:spacing w:after="0" w:line="240" w:lineRule="auto"/>
    </w:pPr>
    <w:rPr>
      <w:rFonts w:ascii="Times New Roman" w:eastAsia="Times New Roman" w:hAnsi="Times New Roman" w:cs="Times New Roman"/>
      <w:sz w:val="20"/>
      <w:szCs w:val="20"/>
      <w:lang w:eastAsia="fr-FR"/>
    </w:rPr>
  </w:style>
  <w:style w:type="paragraph" w:styleId="Titre4">
    <w:name w:val="heading 4"/>
    <w:basedOn w:val="Normal"/>
    <w:next w:val="Normal"/>
    <w:link w:val="Titre4Car"/>
    <w:semiHidden/>
    <w:unhideWhenUsed/>
    <w:qFormat/>
    <w:rsid w:val="006454D0"/>
    <w:pPr>
      <w:keepNext/>
      <w:numPr>
        <w:ilvl w:val="3"/>
        <w:numId w:val="1"/>
      </w:numPr>
      <w:jc w:val="center"/>
      <w:outlineLvl w:val="3"/>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4Car">
    <w:name w:val="Titre 4 Car"/>
    <w:basedOn w:val="Policepardfaut"/>
    <w:link w:val="Titre4"/>
    <w:semiHidden/>
    <w:rsid w:val="006454D0"/>
    <w:rPr>
      <w:rFonts w:ascii="Times New Roman" w:eastAsia="Times New Roman" w:hAnsi="Times New Roman" w:cs="Times New Roman"/>
      <w:b/>
      <w:bCs/>
      <w:sz w:val="28"/>
      <w:szCs w:val="28"/>
      <w:lang w:eastAsia="fr-FR"/>
    </w:rPr>
  </w:style>
  <w:style w:type="character" w:styleId="Lienhypertexte">
    <w:name w:val="Hyperlink"/>
    <w:semiHidden/>
    <w:unhideWhenUsed/>
    <w:rsid w:val="006454D0"/>
    <w:rPr>
      <w:color w:val="0000FF"/>
      <w:u w:val="single"/>
    </w:rPr>
  </w:style>
  <w:style w:type="paragraph" w:styleId="Corpsdetexte">
    <w:name w:val="Body Text"/>
    <w:basedOn w:val="Normal"/>
    <w:link w:val="CorpsdetexteCar"/>
    <w:semiHidden/>
    <w:unhideWhenUsed/>
    <w:rsid w:val="006454D0"/>
    <w:pPr>
      <w:widowControl w:val="0"/>
      <w:spacing w:before="60"/>
      <w:ind w:firstLine="284"/>
      <w:jc w:val="both"/>
    </w:pPr>
  </w:style>
  <w:style w:type="character" w:customStyle="1" w:styleId="CorpsdetexteCar">
    <w:name w:val="Corps de texte Car"/>
    <w:basedOn w:val="Policepardfaut"/>
    <w:link w:val="Corpsdetexte"/>
    <w:semiHidden/>
    <w:rsid w:val="006454D0"/>
    <w:rPr>
      <w:rFonts w:ascii="Times New Roman" w:eastAsia="Times New Roman" w:hAnsi="Times New Roman" w:cs="Times New Roman"/>
      <w:sz w:val="20"/>
      <w:szCs w:val="20"/>
      <w:lang w:eastAsia="fr-FR"/>
    </w:rPr>
  </w:style>
  <w:style w:type="paragraph" w:styleId="Retraitcorpsdetexte">
    <w:name w:val="Body Text Indent"/>
    <w:basedOn w:val="Normal"/>
    <w:link w:val="RetraitcorpsdetexteCar"/>
    <w:semiHidden/>
    <w:unhideWhenUsed/>
    <w:rsid w:val="006454D0"/>
    <w:pPr>
      <w:jc w:val="both"/>
    </w:pPr>
    <w:rPr>
      <w:sz w:val="22"/>
      <w:szCs w:val="22"/>
    </w:rPr>
  </w:style>
  <w:style w:type="character" w:customStyle="1" w:styleId="RetraitcorpsdetexteCar">
    <w:name w:val="Retrait corps de texte Car"/>
    <w:basedOn w:val="Policepardfaut"/>
    <w:link w:val="Retraitcorpsdetexte"/>
    <w:semiHidden/>
    <w:rsid w:val="006454D0"/>
    <w:rPr>
      <w:rFonts w:ascii="Times New Roman" w:eastAsia="Times New Roman" w:hAnsi="Times New Roman" w:cs="Times New Roman"/>
      <w:lang w:eastAsia="fr-FR"/>
    </w:rPr>
  </w:style>
  <w:style w:type="paragraph" w:styleId="Sansinterligne">
    <w:name w:val="No Spacing"/>
    <w:uiPriority w:val="1"/>
    <w:qFormat/>
    <w:rsid w:val="006454D0"/>
    <w:pPr>
      <w:spacing w:after="0" w:line="240" w:lineRule="auto"/>
    </w:pPr>
    <w:rPr>
      <w:rFonts w:ascii="Calibri" w:eastAsia="Calibri" w:hAnsi="Calibri" w:cs="Times New Roman"/>
    </w:rPr>
  </w:style>
  <w:style w:type="paragraph" w:styleId="Paragraphedeliste">
    <w:name w:val="List Paragraph"/>
    <w:basedOn w:val="Normal"/>
    <w:uiPriority w:val="34"/>
    <w:qFormat/>
    <w:rsid w:val="006454D0"/>
    <w:pPr>
      <w:suppressAutoHyphens w:val="0"/>
      <w:spacing w:after="200" w:line="276" w:lineRule="auto"/>
      <w:ind w:left="720"/>
      <w:contextualSpacing/>
    </w:pPr>
    <w:rPr>
      <w:rFonts w:ascii="Calibri" w:eastAsia="Calibri" w:hAnsi="Calibri"/>
      <w:sz w:val="22"/>
      <w:szCs w:val="22"/>
      <w:lang w:eastAsia="en-US"/>
    </w:rPr>
  </w:style>
  <w:style w:type="paragraph" w:customStyle="1" w:styleId="WW-Retraitcorpsdetexte2">
    <w:name w:val="WW-Retrait corps de texte 2"/>
    <w:basedOn w:val="Normal"/>
    <w:rsid w:val="006454D0"/>
    <w:pPr>
      <w:ind w:left="284" w:firstLine="283"/>
    </w:pPr>
    <w:rPr>
      <w:sz w:val="22"/>
      <w:szCs w:val="22"/>
    </w:rPr>
  </w:style>
  <w:style w:type="paragraph" w:customStyle="1" w:styleId="WW-Retraitcorpsdetexte3">
    <w:name w:val="WW-Retrait corps de texte 3"/>
    <w:basedOn w:val="Normal"/>
    <w:rsid w:val="006454D0"/>
    <w:pPr>
      <w:widowControl w:val="0"/>
      <w:ind w:left="426" w:firstLine="425"/>
    </w:pPr>
    <w:rPr>
      <w:sz w:val="24"/>
      <w:szCs w:val="24"/>
    </w:rPr>
  </w:style>
  <w:style w:type="paragraph" w:customStyle="1" w:styleId="Corpsdetexte21">
    <w:name w:val="Corps de texte 21"/>
    <w:basedOn w:val="Normal"/>
    <w:rsid w:val="006454D0"/>
    <w:pPr>
      <w:jc w:val="both"/>
    </w:pPr>
    <w:rPr>
      <w:sz w:val="22"/>
      <w:szCs w:val="22"/>
      <w:lang w:eastAsia="ar-SA"/>
    </w:rPr>
  </w:style>
  <w:style w:type="paragraph" w:customStyle="1" w:styleId="Listepuce2">
    <w:name w:val="Liste à puce 2"/>
    <w:basedOn w:val="Normal"/>
    <w:rsid w:val="006454D0"/>
    <w:pPr>
      <w:widowControl w:val="0"/>
      <w:spacing w:before="60"/>
      <w:ind w:left="567"/>
      <w:jc w:val="both"/>
    </w:pPr>
    <w:rPr>
      <w:lang w:eastAsia="ar-SA"/>
    </w:rPr>
  </w:style>
  <w:style w:type="paragraph" w:customStyle="1" w:styleId="en">
    <w:name w:val="en"/>
    <w:basedOn w:val="Normal"/>
    <w:rsid w:val="006454D0"/>
    <w:pPr>
      <w:overflowPunct w:val="0"/>
      <w:autoSpaceDE w:val="0"/>
      <w:ind w:left="1418" w:hanging="113"/>
      <w:jc w:val="both"/>
    </w:pPr>
    <w:rPr>
      <w:rFonts w:ascii="Arial" w:hAnsi="Arial"/>
      <w:lang w:eastAsia="ar-SA"/>
    </w:rPr>
  </w:style>
  <w:style w:type="paragraph" w:customStyle="1" w:styleId="Titredocument1">
    <w:name w:val="Titre document 1"/>
    <w:basedOn w:val="Normal"/>
    <w:rsid w:val="006454D0"/>
    <w:pPr>
      <w:widowControl w:val="0"/>
      <w:spacing w:before="360" w:after="120"/>
      <w:jc w:val="center"/>
    </w:pPr>
    <w:rPr>
      <w:rFonts w:ascii="Arial" w:hAnsi="Arial" w:cs="Arial"/>
      <w:b/>
      <w:bCs/>
      <w:sz w:val="32"/>
      <w:szCs w:val="32"/>
    </w:rPr>
  </w:style>
  <w:style w:type="paragraph" w:customStyle="1" w:styleId="Default">
    <w:name w:val="Default"/>
    <w:rsid w:val="006454D0"/>
    <w:pPr>
      <w:autoSpaceDE w:val="0"/>
      <w:autoSpaceDN w:val="0"/>
      <w:adjustRightInd w:val="0"/>
      <w:spacing w:after="0" w:line="240" w:lineRule="auto"/>
    </w:pPr>
    <w:rPr>
      <w:rFonts w:ascii="Times New Roman" w:eastAsia="Times New Roman" w:hAnsi="Times New Roman" w:cs="Times New Roman"/>
      <w:color w:val="000000"/>
      <w:sz w:val="24"/>
      <w:szCs w:val="24"/>
      <w:lang w:eastAsia="fr-FR"/>
    </w:rPr>
  </w:style>
  <w:style w:type="paragraph" w:customStyle="1" w:styleId="fcasegauche">
    <w:name w:val="f_case_gauche"/>
    <w:basedOn w:val="Normal"/>
    <w:rsid w:val="006454D0"/>
    <w:pPr>
      <w:suppressAutoHyphens w:val="0"/>
      <w:spacing w:after="60"/>
      <w:ind w:left="284" w:hanging="284"/>
      <w:jc w:val="both"/>
    </w:pPr>
    <w:rPr>
      <w:rFonts w:ascii="Univers" w:hAnsi="Univers"/>
    </w:rPr>
  </w:style>
  <w:style w:type="character" w:styleId="Textedelespacerserv">
    <w:name w:val="Placeholder Text"/>
    <w:uiPriority w:val="99"/>
    <w:semiHidden/>
    <w:rsid w:val="006454D0"/>
    <w:rPr>
      <w:color w:val="808080"/>
    </w:rPr>
  </w:style>
  <w:style w:type="numbering" w:styleId="111111">
    <w:name w:val="Outline List 2"/>
    <w:basedOn w:val="Aucuneliste"/>
    <w:unhideWhenUsed/>
    <w:rsid w:val="006454D0"/>
    <w:pPr>
      <w:numPr>
        <w:numId w:val="9"/>
      </w:numPr>
    </w:pPr>
  </w:style>
  <w:style w:type="paragraph" w:styleId="En-tte">
    <w:name w:val="header"/>
    <w:basedOn w:val="Normal"/>
    <w:link w:val="En-tteCar"/>
    <w:uiPriority w:val="99"/>
    <w:unhideWhenUsed/>
    <w:rsid w:val="006454D0"/>
    <w:pPr>
      <w:tabs>
        <w:tab w:val="center" w:pos="4536"/>
        <w:tab w:val="right" w:pos="9072"/>
      </w:tabs>
    </w:pPr>
  </w:style>
  <w:style w:type="character" w:customStyle="1" w:styleId="En-tteCar">
    <w:name w:val="En-tête Car"/>
    <w:basedOn w:val="Policepardfaut"/>
    <w:link w:val="En-tte"/>
    <w:uiPriority w:val="99"/>
    <w:rsid w:val="006454D0"/>
    <w:rPr>
      <w:rFonts w:ascii="Times New Roman" w:eastAsia="Times New Roman" w:hAnsi="Times New Roman" w:cs="Times New Roman"/>
      <w:sz w:val="20"/>
      <w:szCs w:val="20"/>
      <w:lang w:eastAsia="fr-FR"/>
    </w:rPr>
  </w:style>
  <w:style w:type="paragraph" w:styleId="Pieddepage">
    <w:name w:val="footer"/>
    <w:basedOn w:val="Normal"/>
    <w:link w:val="PieddepageCar"/>
    <w:uiPriority w:val="99"/>
    <w:unhideWhenUsed/>
    <w:rsid w:val="006454D0"/>
    <w:pPr>
      <w:tabs>
        <w:tab w:val="center" w:pos="4536"/>
        <w:tab w:val="right" w:pos="9072"/>
      </w:tabs>
    </w:pPr>
  </w:style>
  <w:style w:type="character" w:customStyle="1" w:styleId="PieddepageCar">
    <w:name w:val="Pied de page Car"/>
    <w:basedOn w:val="Policepardfaut"/>
    <w:link w:val="Pieddepage"/>
    <w:uiPriority w:val="99"/>
    <w:rsid w:val="006454D0"/>
    <w:rPr>
      <w:rFonts w:ascii="Times New Roman" w:eastAsia="Times New Roman" w:hAnsi="Times New Roman" w:cs="Times New Roman"/>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7658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ches-publics.gouv.fr/?page=entreprise.EntrepriseHome"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valerie.saint-giorgio@ube.fr" TargetMode="External"/><Relationship Id="rId12" Type="http://schemas.openxmlformats.org/officeDocument/2006/relationships/header" Target="head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legifrance.gouv.fr/affichCodeArticle.do?cidTexte=LEGITEXT000006072050&amp;idArticle=LEGIARTI000006903679&amp;dateTexte=&amp;categorieLien=cid"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marches-publics.gouv.fr/?page=entreprise.EntrepriseHome" TargetMode="External"/><Relationship Id="rId4" Type="http://schemas.openxmlformats.org/officeDocument/2006/relationships/webSettings" Target="webSettings.xml"/><Relationship Id="rId9" Type="http://schemas.openxmlformats.org/officeDocument/2006/relationships/hyperlink" Target="https://www.marches-publics.gouv.fr/?page=entreprise.EntrepriseHome" TargetMode="External"/><Relationship Id="rId14" Type="http://schemas.openxmlformats.org/officeDocument/2006/relationships/hyperlink" Target="http://www.legifrance.gouv.fr/affichTexte.do?cidTexte=JORFTEXT000020407115&amp;fastPos=2&amp;fastReqId=1887451667&amp;categorieLien=id&amp;oldAction=rechText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10</Pages>
  <Words>4034</Words>
  <Characters>22189</Characters>
  <Application>Microsoft Office Word</Application>
  <DocSecurity>0</DocSecurity>
  <Lines>184</Lines>
  <Paragraphs>52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Espinosa</dc:creator>
  <cp:keywords/>
  <dc:description/>
  <cp:lastModifiedBy>Cindy Espinosa</cp:lastModifiedBy>
  <cp:revision>8</cp:revision>
  <dcterms:created xsi:type="dcterms:W3CDTF">2026-04-14T13:24:00Z</dcterms:created>
  <dcterms:modified xsi:type="dcterms:W3CDTF">2026-04-21T09:25:00Z</dcterms:modified>
</cp:coreProperties>
</file>