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text" w:horzAnchor="margin" w:tblpY="-375"/>
        <w:tblW w:w="10241" w:type="dxa"/>
        <w:tblLayout w:type="fixed"/>
        <w:tblLook w:val="0000" w:firstRow="0" w:lastRow="0" w:firstColumn="0" w:lastColumn="0" w:noHBand="0" w:noVBand="0"/>
      </w:tblPr>
      <w:tblGrid>
        <w:gridCol w:w="10241"/>
      </w:tblGrid>
      <w:tr w:rsidR="006D034B" w14:paraId="3A81AFCD" w14:textId="77777777" w:rsidTr="006D034B">
        <w:trPr>
          <w:trHeight w:val="13051"/>
        </w:trPr>
        <w:tc>
          <w:tcPr>
            <w:tcW w:w="10241" w:type="dxa"/>
            <w:shd w:val="clear" w:color="auto" w:fill="D9D9D9"/>
          </w:tcPr>
          <w:p w14:paraId="3C563EBC" w14:textId="77777777" w:rsidR="006D034B" w:rsidRDefault="006D034B" w:rsidP="006D034B">
            <w:pPr>
              <w:ind w:left="142" w:right="283" w:hanging="108"/>
              <w:jc w:val="center"/>
              <w:rPr>
                <w:b/>
                <w:bCs/>
                <w:sz w:val="20"/>
              </w:rPr>
            </w:pPr>
          </w:p>
          <w:p w14:paraId="53B189AA" w14:textId="21E79A96" w:rsidR="006D034B" w:rsidRDefault="006D034B" w:rsidP="006D034B">
            <w:pPr>
              <w:ind w:left="142" w:right="283" w:hanging="108"/>
              <w:jc w:val="center"/>
              <w:rPr>
                <w:b/>
                <w:bCs/>
                <w:sz w:val="20"/>
              </w:rPr>
            </w:pPr>
            <w:r w:rsidRPr="004E17B2">
              <w:rPr>
                <w:b/>
                <w:bCs/>
                <w:sz w:val="20"/>
              </w:rPr>
              <w:t xml:space="preserve">MARCHE PUBLIC DE </w:t>
            </w:r>
            <w:r w:rsidR="009E4A6D">
              <w:rPr>
                <w:b/>
                <w:bCs/>
                <w:sz w:val="20"/>
              </w:rPr>
              <w:t>SERVICES</w:t>
            </w:r>
          </w:p>
          <w:p w14:paraId="5CFB10A7" w14:textId="77777777" w:rsidR="006D034B" w:rsidRPr="00825D09" w:rsidRDefault="006D034B" w:rsidP="006D034B">
            <w:pPr>
              <w:jc w:val="center"/>
              <w:rPr>
                <w:b/>
                <w:color w:val="auto"/>
                <w:sz w:val="14"/>
                <w:szCs w:val="32"/>
                <w:u w:val="single"/>
              </w:rPr>
            </w:pPr>
          </w:p>
          <w:p w14:paraId="26BAC4F7" w14:textId="70A7BAFE" w:rsidR="006D034B" w:rsidRPr="00675E3C" w:rsidRDefault="006D034B" w:rsidP="006D034B">
            <w:pPr>
              <w:jc w:val="center"/>
              <w:rPr>
                <w:b/>
                <w:color w:val="auto"/>
                <w:sz w:val="32"/>
                <w:szCs w:val="32"/>
              </w:rPr>
            </w:pPr>
            <w:r w:rsidRPr="006C7983">
              <w:rPr>
                <w:b/>
                <w:color w:val="auto"/>
                <w:sz w:val="32"/>
                <w:szCs w:val="32"/>
              </w:rPr>
              <w:t xml:space="preserve">Marché n° </w:t>
            </w:r>
            <w:r w:rsidR="00275F2D" w:rsidRPr="001A1574">
              <w:rPr>
                <w:b/>
                <w:sz w:val="32"/>
                <w:szCs w:val="28"/>
              </w:rPr>
              <w:t>202</w:t>
            </w:r>
            <w:r w:rsidR="00461C81">
              <w:rPr>
                <w:b/>
                <w:sz w:val="32"/>
                <w:szCs w:val="28"/>
              </w:rPr>
              <w:t>6</w:t>
            </w:r>
            <w:r w:rsidR="00FD1AC3">
              <w:rPr>
                <w:b/>
                <w:sz w:val="32"/>
                <w:szCs w:val="28"/>
              </w:rPr>
              <w:t>44</w:t>
            </w:r>
          </w:p>
          <w:p w14:paraId="6622F997" w14:textId="77777777" w:rsidR="006D034B" w:rsidRDefault="006D034B" w:rsidP="006D034B">
            <w:pPr>
              <w:jc w:val="center"/>
              <w:rPr>
                <w:b/>
                <w:sz w:val="32"/>
                <w:szCs w:val="32"/>
                <w:u w:val="single"/>
              </w:rPr>
            </w:pPr>
            <w:r w:rsidRPr="00675E3C">
              <w:rPr>
                <w:b/>
                <w:color w:val="auto"/>
                <w:sz w:val="32"/>
                <w:szCs w:val="32"/>
                <w:u w:val="single"/>
              </w:rPr>
              <w:t>REGLEMENT DE LA CONSULTATION</w:t>
            </w:r>
            <w:r w:rsidRPr="00675E3C">
              <w:rPr>
                <w:b/>
                <w:sz w:val="32"/>
                <w:szCs w:val="32"/>
                <w:u w:val="single"/>
              </w:rPr>
              <w:t xml:space="preserve"> (RC)</w:t>
            </w:r>
          </w:p>
          <w:p w14:paraId="2840B885" w14:textId="77777777" w:rsidR="00461C81" w:rsidRDefault="00461C81" w:rsidP="006D034B">
            <w:pPr>
              <w:jc w:val="center"/>
              <w:rPr>
                <w:b/>
                <w:sz w:val="32"/>
                <w:szCs w:val="32"/>
                <w:u w:val="single"/>
              </w:rPr>
            </w:pPr>
          </w:p>
          <w:p w14:paraId="093FC580" w14:textId="77777777" w:rsidR="006D034B" w:rsidRPr="00963E52" w:rsidRDefault="006D034B" w:rsidP="006D034B">
            <w:pPr>
              <w:ind w:left="142" w:right="283" w:hanging="108"/>
              <w:rPr>
                <w:sz w:val="10"/>
              </w:rPr>
            </w:pPr>
          </w:p>
          <w:p w14:paraId="6E886290" w14:textId="77777777" w:rsidR="006D034B" w:rsidRDefault="006D034B" w:rsidP="006D034B">
            <w:pPr>
              <w:spacing w:after="0"/>
              <w:ind w:left="142" w:right="283" w:hanging="108"/>
              <w:rPr>
                <w:b/>
                <w:bCs/>
              </w:rPr>
            </w:pPr>
            <w:r>
              <w:rPr>
                <w:b/>
                <w:bCs/>
              </w:rPr>
              <w:t>Le pouvoir adjudicateur :</w:t>
            </w:r>
          </w:p>
          <w:p w14:paraId="013A2ED2" w14:textId="77777777" w:rsidR="006D034B" w:rsidRPr="00963E52" w:rsidRDefault="006D034B" w:rsidP="006D034B">
            <w:pPr>
              <w:spacing w:after="0"/>
              <w:rPr>
                <w:sz w:val="14"/>
              </w:rPr>
            </w:pPr>
          </w:p>
          <w:p w14:paraId="3022CF2F" w14:textId="77777777" w:rsidR="006D034B" w:rsidRPr="00E01B2C" w:rsidRDefault="006D034B" w:rsidP="006D034B">
            <w:pPr>
              <w:spacing w:after="0"/>
              <w:rPr>
                <w:sz w:val="20"/>
              </w:rPr>
            </w:pPr>
            <w:r w:rsidRPr="00E01B2C">
              <w:rPr>
                <w:sz w:val="20"/>
              </w:rPr>
              <w:t>CENTRE NATIONAL DU CINEMA ET DE L’IMAGE ANIMEE (CNC)</w:t>
            </w:r>
          </w:p>
          <w:p w14:paraId="42730DF3" w14:textId="77777777" w:rsidR="006D034B" w:rsidRDefault="006D034B" w:rsidP="006D034B">
            <w:pPr>
              <w:spacing w:after="0"/>
              <w:rPr>
                <w:sz w:val="20"/>
              </w:rPr>
            </w:pPr>
            <w:r>
              <w:rPr>
                <w:sz w:val="20"/>
              </w:rPr>
              <w:t>291 boulevard Raspail</w:t>
            </w:r>
          </w:p>
          <w:p w14:paraId="52EAFA61" w14:textId="77777777" w:rsidR="006D034B" w:rsidRPr="00E01B2C" w:rsidRDefault="006D034B" w:rsidP="006D034B">
            <w:pPr>
              <w:spacing w:after="0"/>
              <w:rPr>
                <w:sz w:val="20"/>
              </w:rPr>
            </w:pPr>
            <w:r>
              <w:rPr>
                <w:sz w:val="20"/>
              </w:rPr>
              <w:t>75675 Paris cedex 14</w:t>
            </w:r>
          </w:p>
          <w:p w14:paraId="1B944E55" w14:textId="77777777" w:rsidR="006D034B" w:rsidRPr="000F14E1" w:rsidRDefault="006D034B" w:rsidP="006D034B">
            <w:pPr>
              <w:spacing w:after="0"/>
              <w:ind w:left="142" w:right="283" w:hanging="108"/>
              <w:rPr>
                <w:sz w:val="20"/>
              </w:rPr>
            </w:pPr>
          </w:p>
          <w:p w14:paraId="29E80B26" w14:textId="77777777" w:rsidR="00275F2D" w:rsidRPr="00770B20" w:rsidRDefault="00275F2D" w:rsidP="00770B20">
            <w:pPr>
              <w:spacing w:line="276" w:lineRule="auto"/>
              <w:rPr>
                <w:rFonts w:cs="Arial"/>
                <w:sz w:val="20"/>
              </w:rPr>
            </w:pPr>
            <w:r w:rsidRPr="00275F2D">
              <w:rPr>
                <w:b/>
                <w:bCs/>
              </w:rPr>
              <w:t>Objet du marché :</w:t>
            </w:r>
          </w:p>
          <w:p w14:paraId="3FF8CE1F" w14:textId="5C747194" w:rsidR="00275F2D" w:rsidRDefault="00461C81" w:rsidP="00770B20">
            <w:pPr>
              <w:spacing w:line="276" w:lineRule="auto"/>
              <w:rPr>
                <w:rFonts w:cs="Arial"/>
                <w:sz w:val="20"/>
              </w:rPr>
            </w:pPr>
            <w:r w:rsidRPr="00461C81">
              <w:rPr>
                <w:rFonts w:cs="Arial"/>
                <w:sz w:val="20"/>
              </w:rPr>
              <w:t xml:space="preserve">Vidange et remplacement de l’eau glycolée des installations de climatisation et de production froid sur le site du CNC à Bois d’Arcy </w:t>
            </w:r>
            <w:r w:rsidR="00FD1AC3" w:rsidRPr="00FD1AC3">
              <w:rPr>
                <w:rFonts w:cs="Arial"/>
                <w:sz w:val="20"/>
              </w:rPr>
              <w:t>et prestations associées</w:t>
            </w:r>
            <w:r w:rsidR="00770B20" w:rsidRPr="00770B20">
              <w:rPr>
                <w:rFonts w:cs="Arial"/>
                <w:sz w:val="20"/>
              </w:rPr>
              <w:t xml:space="preserve">. </w:t>
            </w:r>
          </w:p>
          <w:p w14:paraId="282C5D60" w14:textId="77777777" w:rsidR="009C427B" w:rsidRPr="00770B20" w:rsidRDefault="009C427B" w:rsidP="00770B20">
            <w:pPr>
              <w:spacing w:line="276" w:lineRule="auto"/>
              <w:rPr>
                <w:rFonts w:cs="Arial"/>
                <w:sz w:val="20"/>
              </w:rPr>
            </w:pPr>
          </w:p>
          <w:p w14:paraId="47084118" w14:textId="77777777" w:rsidR="00275F2D" w:rsidRPr="00275F2D" w:rsidRDefault="00275F2D" w:rsidP="00275F2D">
            <w:pPr>
              <w:spacing w:after="0"/>
              <w:ind w:left="142" w:right="283" w:hanging="108"/>
              <w:rPr>
                <w:b/>
                <w:bCs/>
              </w:rPr>
            </w:pPr>
            <w:r w:rsidRPr="00275F2D">
              <w:rPr>
                <w:b/>
                <w:bCs/>
              </w:rPr>
              <w:t xml:space="preserve">Codes CPV : </w:t>
            </w:r>
          </w:p>
          <w:p w14:paraId="22B61AA6" w14:textId="77777777" w:rsidR="00275F2D" w:rsidRPr="00275F2D" w:rsidRDefault="00275F2D" w:rsidP="00275F2D">
            <w:pPr>
              <w:spacing w:line="276" w:lineRule="auto"/>
              <w:rPr>
                <w:rFonts w:cs="Arial"/>
                <w:sz w:val="2"/>
              </w:rPr>
            </w:pPr>
          </w:p>
          <w:p w14:paraId="6FE12A6C" w14:textId="77777777" w:rsidR="00EA59EE" w:rsidRPr="00EA59EE" w:rsidRDefault="00EA59EE" w:rsidP="00EA59EE">
            <w:pPr>
              <w:spacing w:line="276" w:lineRule="auto"/>
              <w:rPr>
                <w:rFonts w:cs="Arial"/>
                <w:color w:val="auto"/>
                <w:sz w:val="20"/>
              </w:rPr>
            </w:pPr>
            <w:r w:rsidRPr="00EA59EE">
              <w:rPr>
                <w:rFonts w:cs="Arial"/>
                <w:color w:val="auto"/>
                <w:sz w:val="20"/>
              </w:rPr>
              <w:t>50730000-1</w:t>
            </w:r>
            <w:r w:rsidRPr="00EA59EE">
              <w:rPr>
                <w:rFonts w:cs="Arial"/>
                <w:color w:val="auto"/>
                <w:sz w:val="20"/>
              </w:rPr>
              <w:tab/>
              <w:t>Services de réparation et d'entretien de groupes de réfrigération.</w:t>
            </w:r>
          </w:p>
          <w:p w14:paraId="2C256AB2" w14:textId="77777777" w:rsidR="00EA59EE" w:rsidRPr="00EA59EE" w:rsidRDefault="00EA59EE" w:rsidP="00EA59EE">
            <w:pPr>
              <w:spacing w:line="276" w:lineRule="auto"/>
              <w:rPr>
                <w:rFonts w:cs="Arial"/>
                <w:color w:val="auto"/>
                <w:sz w:val="20"/>
              </w:rPr>
            </w:pPr>
            <w:r w:rsidRPr="00EA59EE">
              <w:rPr>
                <w:rFonts w:cs="Arial"/>
                <w:color w:val="auto"/>
                <w:sz w:val="20"/>
              </w:rPr>
              <w:t>24322310-3</w:t>
            </w:r>
            <w:r w:rsidRPr="00EA59EE">
              <w:rPr>
                <w:rFonts w:cs="Arial"/>
                <w:color w:val="auto"/>
                <w:sz w:val="20"/>
              </w:rPr>
              <w:tab/>
              <w:t>Éthylène glycol.</w:t>
            </w:r>
          </w:p>
          <w:p w14:paraId="70A60E8B" w14:textId="327AF313" w:rsidR="00275F2D" w:rsidRPr="00EA59EE" w:rsidRDefault="00EA59EE" w:rsidP="00EA59EE">
            <w:pPr>
              <w:spacing w:after="0"/>
              <w:rPr>
                <w:rFonts w:cs="Arial"/>
                <w:color w:val="auto"/>
                <w:sz w:val="20"/>
              </w:rPr>
            </w:pPr>
            <w:r w:rsidRPr="00EA59EE">
              <w:rPr>
                <w:rFonts w:cs="Arial"/>
                <w:color w:val="auto"/>
                <w:sz w:val="20"/>
              </w:rPr>
              <w:t>24951311-8</w:t>
            </w:r>
            <w:r w:rsidRPr="00EA59EE">
              <w:rPr>
                <w:rFonts w:cs="Arial"/>
                <w:color w:val="auto"/>
                <w:sz w:val="20"/>
              </w:rPr>
              <w:tab/>
              <w:t>Produits antigel.</w:t>
            </w:r>
          </w:p>
          <w:p w14:paraId="6677DC46" w14:textId="77777777" w:rsidR="00EA59EE" w:rsidRPr="00275F2D" w:rsidRDefault="00EA59EE" w:rsidP="00EA59EE">
            <w:pPr>
              <w:spacing w:after="0"/>
              <w:rPr>
                <w:sz w:val="20"/>
              </w:rPr>
            </w:pPr>
          </w:p>
          <w:p w14:paraId="10B7967D" w14:textId="31126637" w:rsidR="006D034B" w:rsidRDefault="006D034B" w:rsidP="006D034B">
            <w:pPr>
              <w:spacing w:after="0"/>
              <w:ind w:left="142" w:right="283" w:hanging="108"/>
              <w:rPr>
                <w:b/>
                <w:bCs/>
              </w:rPr>
            </w:pPr>
            <w:bookmarkStart w:id="0" w:name="_Toc442101506"/>
            <w:r w:rsidRPr="00F93E54">
              <w:rPr>
                <w:b/>
                <w:bCs/>
              </w:rPr>
              <w:t xml:space="preserve">Date limite de remise des plis : </w:t>
            </w:r>
          </w:p>
          <w:p w14:paraId="6E14F80C" w14:textId="77777777" w:rsidR="006D034B" w:rsidRPr="00C81A76" w:rsidRDefault="006D034B" w:rsidP="006D034B">
            <w:pPr>
              <w:spacing w:after="0"/>
              <w:ind w:left="142" w:right="283" w:hanging="108"/>
              <w:rPr>
                <w:b/>
                <w:bCs/>
                <w:color w:val="FF0000"/>
                <w:sz w:val="14"/>
              </w:rPr>
            </w:pPr>
          </w:p>
          <w:p w14:paraId="512347D2" w14:textId="77777777" w:rsidR="00275F2D" w:rsidRPr="00767285" w:rsidRDefault="00275F2D" w:rsidP="00275F2D">
            <w:pPr>
              <w:spacing w:after="0"/>
              <w:jc w:val="center"/>
              <w:rPr>
                <w:b/>
                <w:color w:val="FF0000"/>
                <w:sz w:val="36"/>
                <w:u w:val="single"/>
              </w:rPr>
            </w:pPr>
            <w:r w:rsidRPr="00767285">
              <w:rPr>
                <w:b/>
                <w:color w:val="FF0000"/>
                <w:sz w:val="36"/>
                <w:u w:val="single"/>
              </w:rPr>
              <w:t>Remise des plis électronique :</w:t>
            </w:r>
          </w:p>
          <w:p w14:paraId="518723B9" w14:textId="77777777" w:rsidR="00275F2D" w:rsidRPr="00767285" w:rsidRDefault="00275F2D" w:rsidP="00275F2D">
            <w:pPr>
              <w:spacing w:after="0"/>
              <w:jc w:val="center"/>
              <w:rPr>
                <w:b/>
              </w:rPr>
            </w:pPr>
          </w:p>
          <w:p w14:paraId="48724147" w14:textId="4548BDD3" w:rsidR="00275F2D" w:rsidRPr="007E2A44" w:rsidRDefault="009C427B" w:rsidP="00275F2D">
            <w:pPr>
              <w:spacing w:after="0"/>
              <w:jc w:val="center"/>
              <w:rPr>
                <w:b/>
                <w:color w:val="FF0000"/>
                <w:sz w:val="36"/>
                <w:u w:val="single"/>
              </w:rPr>
            </w:pPr>
            <w:r>
              <w:rPr>
                <w:b/>
                <w:color w:val="FF0000"/>
                <w:sz w:val="36"/>
                <w:u w:val="single"/>
              </w:rPr>
              <w:t>Vendredi</w:t>
            </w:r>
            <w:r w:rsidR="00E32E84">
              <w:rPr>
                <w:b/>
                <w:color w:val="FF0000"/>
                <w:sz w:val="36"/>
                <w:u w:val="single"/>
              </w:rPr>
              <w:t xml:space="preserve"> </w:t>
            </w:r>
            <w:r>
              <w:rPr>
                <w:b/>
                <w:color w:val="FF0000"/>
                <w:sz w:val="36"/>
                <w:u w:val="single"/>
              </w:rPr>
              <w:t>29</w:t>
            </w:r>
            <w:r w:rsidR="00E32E84">
              <w:rPr>
                <w:b/>
                <w:color w:val="FF0000"/>
                <w:sz w:val="36"/>
                <w:u w:val="single"/>
              </w:rPr>
              <w:t xml:space="preserve"> </w:t>
            </w:r>
            <w:r w:rsidR="00461C81">
              <w:rPr>
                <w:b/>
                <w:color w:val="FF0000"/>
                <w:sz w:val="36"/>
                <w:u w:val="single"/>
              </w:rPr>
              <w:t>mai</w:t>
            </w:r>
            <w:r w:rsidR="00E32E84">
              <w:rPr>
                <w:b/>
                <w:color w:val="FF0000"/>
                <w:sz w:val="36"/>
                <w:u w:val="single"/>
              </w:rPr>
              <w:t xml:space="preserve"> </w:t>
            </w:r>
            <w:r w:rsidR="00275F2D">
              <w:rPr>
                <w:b/>
                <w:color w:val="FF0000"/>
                <w:sz w:val="36"/>
                <w:u w:val="single"/>
              </w:rPr>
              <w:t>202</w:t>
            </w:r>
            <w:r>
              <w:rPr>
                <w:b/>
                <w:color w:val="FF0000"/>
                <w:sz w:val="36"/>
                <w:u w:val="single"/>
              </w:rPr>
              <w:t>6</w:t>
            </w:r>
            <w:r w:rsidR="00275F2D" w:rsidRPr="007E2A44">
              <w:rPr>
                <w:b/>
                <w:color w:val="FF0000"/>
                <w:sz w:val="36"/>
                <w:u w:val="single"/>
              </w:rPr>
              <w:t xml:space="preserve"> à 1</w:t>
            </w:r>
            <w:r w:rsidR="00AD0CB0">
              <w:rPr>
                <w:b/>
                <w:color w:val="FF0000"/>
                <w:sz w:val="36"/>
                <w:u w:val="single"/>
              </w:rPr>
              <w:t>9</w:t>
            </w:r>
            <w:r w:rsidR="00275F2D" w:rsidRPr="007E2A44">
              <w:rPr>
                <w:b/>
                <w:color w:val="FF0000"/>
                <w:sz w:val="36"/>
                <w:u w:val="single"/>
              </w:rPr>
              <w:t>h00</w:t>
            </w:r>
          </w:p>
          <w:p w14:paraId="5227A716" w14:textId="77777777" w:rsidR="006D034B" w:rsidRPr="00825D09" w:rsidRDefault="006D034B" w:rsidP="006D034B">
            <w:pPr>
              <w:ind w:right="283"/>
              <w:rPr>
                <w:b/>
                <w:bCs/>
                <w:sz w:val="14"/>
              </w:rPr>
            </w:pPr>
          </w:p>
          <w:p w14:paraId="5641E12A" w14:textId="77777777" w:rsidR="006D034B" w:rsidRPr="00F93E54" w:rsidRDefault="006D034B" w:rsidP="006D034B">
            <w:pPr>
              <w:ind w:right="283"/>
              <w:rPr>
                <w:b/>
                <w:bCs/>
              </w:rPr>
            </w:pPr>
            <w:r w:rsidRPr="00F93E54">
              <w:rPr>
                <w:b/>
                <w:bCs/>
              </w:rPr>
              <w:t>ANNEXES :</w:t>
            </w:r>
            <w:bookmarkEnd w:id="0"/>
            <w:r>
              <w:rPr>
                <w:b/>
                <w:bCs/>
              </w:rPr>
              <w:t xml:space="preserve"> </w:t>
            </w:r>
          </w:p>
          <w:p w14:paraId="3867F0DC" w14:textId="77777777" w:rsidR="006D034B" w:rsidRPr="007A5447" w:rsidRDefault="006D034B" w:rsidP="006D034B">
            <w:pPr>
              <w:numPr>
                <w:ilvl w:val="1"/>
                <w:numId w:val="9"/>
              </w:numPr>
              <w:spacing w:after="0"/>
              <w:ind w:right="-15"/>
              <w:rPr>
                <w:rFonts w:cs="Arial"/>
                <w:sz w:val="20"/>
              </w:rPr>
            </w:pPr>
            <w:r w:rsidRPr="007A5447">
              <w:rPr>
                <w:rFonts w:cs="Arial"/>
                <w:sz w:val="20"/>
              </w:rPr>
              <w:t>Annexe 1 : Exigences relativ</w:t>
            </w:r>
            <w:r>
              <w:rPr>
                <w:rFonts w:cs="Arial"/>
                <w:sz w:val="20"/>
              </w:rPr>
              <w:t>es à la signature électronique </w:t>
            </w:r>
          </w:p>
          <w:p w14:paraId="068FF148" w14:textId="77777777" w:rsidR="006D034B" w:rsidRPr="00F61442" w:rsidRDefault="006D034B" w:rsidP="006D034B">
            <w:pPr>
              <w:numPr>
                <w:ilvl w:val="1"/>
                <w:numId w:val="9"/>
              </w:numPr>
              <w:spacing w:after="0"/>
              <w:ind w:right="-15"/>
              <w:rPr>
                <w:rFonts w:cs="Arial"/>
                <w:sz w:val="20"/>
              </w:rPr>
            </w:pPr>
            <w:r w:rsidRPr="00F61442">
              <w:rPr>
                <w:rFonts w:cs="Arial"/>
                <w:sz w:val="20"/>
              </w:rPr>
              <w:t>Annexe 2 : Cas des candidats établis en France </w:t>
            </w:r>
          </w:p>
          <w:p w14:paraId="0399BBBA" w14:textId="1121191B" w:rsidR="006D40D7" w:rsidRPr="006F1624" w:rsidRDefault="006D034B" w:rsidP="006F1624">
            <w:pPr>
              <w:numPr>
                <w:ilvl w:val="1"/>
                <w:numId w:val="9"/>
              </w:numPr>
              <w:spacing w:after="0"/>
              <w:ind w:right="-15"/>
              <w:rPr>
                <w:rFonts w:cs="Arial"/>
                <w:sz w:val="20"/>
              </w:rPr>
            </w:pPr>
            <w:r w:rsidRPr="00F61442">
              <w:rPr>
                <w:rFonts w:cs="Arial"/>
                <w:sz w:val="20"/>
              </w:rPr>
              <w:t>Annexe 3 : Cas des candidats non établis en France </w:t>
            </w:r>
          </w:p>
          <w:p w14:paraId="449620AF" w14:textId="52D4B237" w:rsidR="000B0F27" w:rsidRPr="00557BE2" w:rsidRDefault="004841C4" w:rsidP="00557BE2">
            <w:pPr>
              <w:pStyle w:val="Paragraphedeliste"/>
              <w:numPr>
                <w:ilvl w:val="1"/>
                <w:numId w:val="9"/>
              </w:numPr>
              <w:ind w:right="-15"/>
              <w:rPr>
                <w:rFonts w:ascii="Arial" w:hAnsi="Arial" w:cs="Arial"/>
                <w:sz w:val="20"/>
              </w:rPr>
            </w:pPr>
            <w:r w:rsidRPr="00557BE2">
              <w:rPr>
                <w:rFonts w:ascii="Arial" w:hAnsi="Arial" w:cs="Arial"/>
                <w:sz w:val="20"/>
              </w:rPr>
              <w:t xml:space="preserve">Annexe </w:t>
            </w:r>
            <w:r w:rsidR="00421662" w:rsidRPr="00557BE2">
              <w:rPr>
                <w:rFonts w:ascii="Arial" w:hAnsi="Arial" w:cs="Arial"/>
                <w:sz w:val="20"/>
              </w:rPr>
              <w:t>4</w:t>
            </w:r>
            <w:r w:rsidRPr="00557BE2">
              <w:rPr>
                <w:rFonts w:ascii="Arial" w:hAnsi="Arial" w:cs="Arial"/>
                <w:sz w:val="20"/>
              </w:rPr>
              <w:t xml:space="preserve"> : Cadre de mémoire technique </w:t>
            </w:r>
            <w:r w:rsidR="00F61442" w:rsidRPr="00557BE2">
              <w:rPr>
                <w:rFonts w:ascii="Arial" w:hAnsi="Arial" w:cs="Arial"/>
                <w:sz w:val="20"/>
              </w:rPr>
              <w:t xml:space="preserve">(CMT) </w:t>
            </w:r>
          </w:p>
          <w:p w14:paraId="292CE609" w14:textId="77777777" w:rsidR="006D034B" w:rsidRPr="000654B6" w:rsidRDefault="006D034B" w:rsidP="00421662">
            <w:pPr>
              <w:spacing w:after="0"/>
              <w:ind w:left="1440" w:right="-15"/>
              <w:rPr>
                <w:rFonts w:cs="Arial"/>
                <w:sz w:val="20"/>
              </w:rPr>
            </w:pPr>
          </w:p>
        </w:tc>
      </w:tr>
    </w:tbl>
    <w:p w14:paraId="3F194CF7" w14:textId="6849092C" w:rsidR="00244FE0" w:rsidRDefault="00244FE0" w:rsidP="00E05258">
      <w:pPr>
        <w:tabs>
          <w:tab w:val="left" w:pos="9214"/>
        </w:tabs>
        <w:ind w:right="-15"/>
        <w:jc w:val="center"/>
        <w:rPr>
          <w:rFonts w:cs="Arial"/>
          <w:b/>
          <w:sz w:val="32"/>
        </w:rPr>
      </w:pPr>
    </w:p>
    <w:p w14:paraId="54F1D877" w14:textId="77777777" w:rsidR="00244FE0" w:rsidRDefault="00244FE0">
      <w:pPr>
        <w:spacing w:after="0"/>
        <w:ind w:right="0"/>
        <w:jc w:val="left"/>
        <w:rPr>
          <w:rFonts w:cs="Arial"/>
          <w:b/>
          <w:sz w:val="32"/>
        </w:rPr>
      </w:pPr>
      <w:r>
        <w:rPr>
          <w:rFonts w:cs="Arial"/>
          <w:b/>
          <w:sz w:val="32"/>
        </w:rPr>
        <w:br w:type="page"/>
      </w:r>
    </w:p>
    <w:p w14:paraId="3399B99E" w14:textId="2875826D" w:rsidR="003A2A68" w:rsidRPr="00E05258" w:rsidRDefault="003A2A68" w:rsidP="00E05258">
      <w:pPr>
        <w:tabs>
          <w:tab w:val="left" w:pos="9214"/>
        </w:tabs>
        <w:ind w:right="-15"/>
        <w:jc w:val="center"/>
        <w:rPr>
          <w:rFonts w:cs="Arial"/>
          <w:b/>
          <w:sz w:val="32"/>
        </w:rPr>
      </w:pPr>
      <w:r w:rsidRPr="00E05258">
        <w:rPr>
          <w:rFonts w:cs="Arial"/>
          <w:b/>
          <w:sz w:val="32"/>
        </w:rPr>
        <w:lastRenderedPageBreak/>
        <w:t>SOMMAIRE</w:t>
      </w:r>
    </w:p>
    <w:p w14:paraId="0740D748" w14:textId="7D251537" w:rsidR="00C000AE" w:rsidRDefault="00AE66E5">
      <w:pPr>
        <w:pStyle w:val="TM1"/>
        <w:tabs>
          <w:tab w:val="left" w:pos="1320"/>
          <w:tab w:val="right" w:leader="dot" w:pos="9629"/>
        </w:tabs>
        <w:rPr>
          <w:rFonts w:eastAsiaTheme="minorEastAsia" w:cstheme="minorBidi"/>
          <w:b w:val="0"/>
          <w:bCs w:val="0"/>
          <w:caps w:val="0"/>
          <w:noProof/>
          <w:color w:val="auto"/>
          <w:kern w:val="2"/>
          <w:sz w:val="24"/>
          <w:szCs w:val="24"/>
          <w14:ligatures w14:val="standardContextual"/>
        </w:rPr>
      </w:pPr>
      <w:r>
        <w:rPr>
          <w:rFonts w:cs="Arial"/>
        </w:rPr>
        <w:fldChar w:fldCharType="begin"/>
      </w:r>
      <w:r>
        <w:rPr>
          <w:rFonts w:cs="Arial"/>
        </w:rPr>
        <w:instrText xml:space="preserve"> TOC \o "1-3" \h \z \u </w:instrText>
      </w:r>
      <w:r>
        <w:rPr>
          <w:rFonts w:cs="Arial"/>
        </w:rPr>
        <w:fldChar w:fldCharType="separate"/>
      </w:r>
      <w:hyperlink w:anchor="_Toc227333014" w:history="1">
        <w:r w:rsidR="00C000AE" w:rsidRPr="0013204F">
          <w:rPr>
            <w:rStyle w:val="Lienhypertexte"/>
            <w:noProof/>
          </w:rPr>
          <w:t>Article 1.</w:t>
        </w:r>
        <w:r w:rsidR="00C000AE">
          <w:rPr>
            <w:rFonts w:eastAsiaTheme="minorEastAsia" w:cstheme="minorBidi"/>
            <w:b w:val="0"/>
            <w:bCs w:val="0"/>
            <w:caps w:val="0"/>
            <w:noProof/>
            <w:color w:val="auto"/>
            <w:kern w:val="2"/>
            <w:sz w:val="24"/>
            <w:szCs w:val="24"/>
            <w14:ligatures w14:val="standardContextual"/>
          </w:rPr>
          <w:tab/>
        </w:r>
        <w:r w:rsidR="00C000AE" w:rsidRPr="0013204F">
          <w:rPr>
            <w:rStyle w:val="Lienhypertexte"/>
            <w:noProof/>
          </w:rPr>
          <w:t>Acheteur public</w:t>
        </w:r>
        <w:r w:rsidR="00C000AE">
          <w:rPr>
            <w:noProof/>
            <w:webHidden/>
          </w:rPr>
          <w:tab/>
        </w:r>
        <w:r w:rsidR="00C000AE">
          <w:rPr>
            <w:noProof/>
            <w:webHidden/>
          </w:rPr>
          <w:fldChar w:fldCharType="begin"/>
        </w:r>
        <w:r w:rsidR="00C000AE">
          <w:rPr>
            <w:noProof/>
            <w:webHidden/>
          </w:rPr>
          <w:instrText xml:space="preserve"> PAGEREF _Toc227333014 \h </w:instrText>
        </w:r>
        <w:r w:rsidR="00C000AE">
          <w:rPr>
            <w:noProof/>
            <w:webHidden/>
          </w:rPr>
        </w:r>
        <w:r w:rsidR="00C000AE">
          <w:rPr>
            <w:noProof/>
            <w:webHidden/>
          </w:rPr>
          <w:fldChar w:fldCharType="separate"/>
        </w:r>
        <w:r w:rsidR="00C000AE">
          <w:rPr>
            <w:noProof/>
            <w:webHidden/>
          </w:rPr>
          <w:t>3</w:t>
        </w:r>
        <w:r w:rsidR="00C000AE">
          <w:rPr>
            <w:noProof/>
            <w:webHidden/>
          </w:rPr>
          <w:fldChar w:fldCharType="end"/>
        </w:r>
      </w:hyperlink>
    </w:p>
    <w:p w14:paraId="5D8F903D" w14:textId="63A43918" w:rsidR="00C000AE" w:rsidRDefault="00C000AE">
      <w:pPr>
        <w:pStyle w:val="TM1"/>
        <w:tabs>
          <w:tab w:val="left" w:pos="1320"/>
          <w:tab w:val="right" w:leader="dot" w:pos="9629"/>
        </w:tabs>
        <w:rPr>
          <w:rFonts w:eastAsiaTheme="minorEastAsia" w:cstheme="minorBidi"/>
          <w:b w:val="0"/>
          <w:bCs w:val="0"/>
          <w:caps w:val="0"/>
          <w:noProof/>
          <w:color w:val="auto"/>
          <w:kern w:val="2"/>
          <w:sz w:val="24"/>
          <w:szCs w:val="24"/>
          <w14:ligatures w14:val="standardContextual"/>
        </w:rPr>
      </w:pPr>
      <w:hyperlink w:anchor="_Toc227333015" w:history="1">
        <w:r w:rsidRPr="0013204F">
          <w:rPr>
            <w:rStyle w:val="Lienhypertexte"/>
            <w:noProof/>
          </w:rPr>
          <w:t>Article 2.</w:t>
        </w:r>
        <w:r>
          <w:rPr>
            <w:rFonts w:eastAsiaTheme="minorEastAsia" w:cstheme="minorBidi"/>
            <w:b w:val="0"/>
            <w:bCs w:val="0"/>
            <w:caps w:val="0"/>
            <w:noProof/>
            <w:color w:val="auto"/>
            <w:kern w:val="2"/>
            <w:sz w:val="24"/>
            <w:szCs w:val="24"/>
            <w14:ligatures w14:val="standardContextual"/>
          </w:rPr>
          <w:tab/>
        </w:r>
        <w:r w:rsidRPr="0013204F">
          <w:rPr>
            <w:rStyle w:val="Lienhypertexte"/>
            <w:noProof/>
          </w:rPr>
          <w:t>CARACTERISTIQUES PRINCIPALES DU MARCHE</w:t>
        </w:r>
        <w:r>
          <w:rPr>
            <w:noProof/>
            <w:webHidden/>
          </w:rPr>
          <w:tab/>
        </w:r>
        <w:r>
          <w:rPr>
            <w:noProof/>
            <w:webHidden/>
          </w:rPr>
          <w:fldChar w:fldCharType="begin"/>
        </w:r>
        <w:r>
          <w:rPr>
            <w:noProof/>
            <w:webHidden/>
          </w:rPr>
          <w:instrText xml:space="preserve"> PAGEREF _Toc227333015 \h </w:instrText>
        </w:r>
        <w:r>
          <w:rPr>
            <w:noProof/>
            <w:webHidden/>
          </w:rPr>
        </w:r>
        <w:r>
          <w:rPr>
            <w:noProof/>
            <w:webHidden/>
          </w:rPr>
          <w:fldChar w:fldCharType="separate"/>
        </w:r>
        <w:r>
          <w:rPr>
            <w:noProof/>
            <w:webHidden/>
          </w:rPr>
          <w:t>3</w:t>
        </w:r>
        <w:r>
          <w:rPr>
            <w:noProof/>
            <w:webHidden/>
          </w:rPr>
          <w:fldChar w:fldCharType="end"/>
        </w:r>
      </w:hyperlink>
    </w:p>
    <w:p w14:paraId="679D5F01" w14:textId="645AB01B" w:rsidR="00C000AE" w:rsidRDefault="00C000AE">
      <w:pPr>
        <w:pStyle w:val="TM2"/>
        <w:tabs>
          <w:tab w:val="left" w:pos="880"/>
          <w:tab w:val="right" w:leader="dot" w:pos="9629"/>
        </w:tabs>
        <w:rPr>
          <w:rFonts w:eastAsiaTheme="minorEastAsia" w:cstheme="minorBidi"/>
          <w:smallCaps w:val="0"/>
          <w:noProof/>
          <w:color w:val="auto"/>
          <w:kern w:val="2"/>
          <w:sz w:val="24"/>
          <w:szCs w:val="24"/>
          <w14:ligatures w14:val="standardContextual"/>
        </w:rPr>
      </w:pPr>
      <w:hyperlink w:anchor="_Toc227333016" w:history="1">
        <w:r w:rsidRPr="0013204F">
          <w:rPr>
            <w:rStyle w:val="Lienhypertexte"/>
            <w:b/>
            <w:bCs/>
            <w:iCs/>
            <w:noProof/>
          </w:rPr>
          <w:t>2.1.</w:t>
        </w:r>
        <w:r>
          <w:rPr>
            <w:rFonts w:eastAsiaTheme="minorEastAsia" w:cstheme="minorBidi"/>
            <w:smallCaps w:val="0"/>
            <w:noProof/>
            <w:color w:val="auto"/>
            <w:kern w:val="2"/>
            <w:sz w:val="24"/>
            <w:szCs w:val="24"/>
            <w14:ligatures w14:val="standardContextual"/>
          </w:rPr>
          <w:tab/>
        </w:r>
        <w:r w:rsidRPr="0013204F">
          <w:rPr>
            <w:rStyle w:val="Lienhypertexte"/>
            <w:b/>
            <w:bCs/>
            <w:iCs/>
            <w:noProof/>
          </w:rPr>
          <w:t>Objet du marché</w:t>
        </w:r>
        <w:r>
          <w:rPr>
            <w:noProof/>
            <w:webHidden/>
          </w:rPr>
          <w:tab/>
        </w:r>
        <w:r>
          <w:rPr>
            <w:noProof/>
            <w:webHidden/>
          </w:rPr>
          <w:fldChar w:fldCharType="begin"/>
        </w:r>
        <w:r>
          <w:rPr>
            <w:noProof/>
            <w:webHidden/>
          </w:rPr>
          <w:instrText xml:space="preserve"> PAGEREF _Toc227333016 \h </w:instrText>
        </w:r>
        <w:r>
          <w:rPr>
            <w:noProof/>
            <w:webHidden/>
          </w:rPr>
        </w:r>
        <w:r>
          <w:rPr>
            <w:noProof/>
            <w:webHidden/>
          </w:rPr>
          <w:fldChar w:fldCharType="separate"/>
        </w:r>
        <w:r>
          <w:rPr>
            <w:noProof/>
            <w:webHidden/>
          </w:rPr>
          <w:t>3</w:t>
        </w:r>
        <w:r>
          <w:rPr>
            <w:noProof/>
            <w:webHidden/>
          </w:rPr>
          <w:fldChar w:fldCharType="end"/>
        </w:r>
      </w:hyperlink>
    </w:p>
    <w:p w14:paraId="1B52AA51" w14:textId="06F9F2F7" w:rsidR="00C000AE" w:rsidRDefault="00C000AE">
      <w:pPr>
        <w:pStyle w:val="TM2"/>
        <w:tabs>
          <w:tab w:val="left" w:pos="880"/>
          <w:tab w:val="right" w:leader="dot" w:pos="9629"/>
        </w:tabs>
        <w:rPr>
          <w:rFonts w:eastAsiaTheme="minorEastAsia" w:cstheme="minorBidi"/>
          <w:smallCaps w:val="0"/>
          <w:noProof/>
          <w:color w:val="auto"/>
          <w:kern w:val="2"/>
          <w:sz w:val="24"/>
          <w:szCs w:val="24"/>
          <w14:ligatures w14:val="standardContextual"/>
        </w:rPr>
      </w:pPr>
      <w:hyperlink w:anchor="_Toc227333017" w:history="1">
        <w:r w:rsidRPr="0013204F">
          <w:rPr>
            <w:rStyle w:val="Lienhypertexte"/>
            <w:b/>
            <w:bCs/>
            <w:iCs/>
            <w:noProof/>
          </w:rPr>
          <w:t>2.2.</w:t>
        </w:r>
        <w:r>
          <w:rPr>
            <w:rFonts w:eastAsiaTheme="minorEastAsia" w:cstheme="minorBidi"/>
            <w:smallCaps w:val="0"/>
            <w:noProof/>
            <w:color w:val="auto"/>
            <w:kern w:val="2"/>
            <w:sz w:val="24"/>
            <w:szCs w:val="24"/>
            <w14:ligatures w14:val="standardContextual"/>
          </w:rPr>
          <w:tab/>
        </w:r>
        <w:r w:rsidRPr="0013204F">
          <w:rPr>
            <w:rStyle w:val="Lienhypertexte"/>
            <w:b/>
            <w:bCs/>
            <w:iCs/>
            <w:noProof/>
          </w:rPr>
          <w:t>Allotissement</w:t>
        </w:r>
        <w:r>
          <w:rPr>
            <w:noProof/>
            <w:webHidden/>
          </w:rPr>
          <w:tab/>
        </w:r>
        <w:r>
          <w:rPr>
            <w:noProof/>
            <w:webHidden/>
          </w:rPr>
          <w:fldChar w:fldCharType="begin"/>
        </w:r>
        <w:r>
          <w:rPr>
            <w:noProof/>
            <w:webHidden/>
          </w:rPr>
          <w:instrText xml:space="preserve"> PAGEREF _Toc227333017 \h </w:instrText>
        </w:r>
        <w:r>
          <w:rPr>
            <w:noProof/>
            <w:webHidden/>
          </w:rPr>
        </w:r>
        <w:r>
          <w:rPr>
            <w:noProof/>
            <w:webHidden/>
          </w:rPr>
          <w:fldChar w:fldCharType="separate"/>
        </w:r>
        <w:r>
          <w:rPr>
            <w:noProof/>
            <w:webHidden/>
          </w:rPr>
          <w:t>3</w:t>
        </w:r>
        <w:r>
          <w:rPr>
            <w:noProof/>
            <w:webHidden/>
          </w:rPr>
          <w:fldChar w:fldCharType="end"/>
        </w:r>
      </w:hyperlink>
    </w:p>
    <w:p w14:paraId="4D5CB00E" w14:textId="6C262C36" w:rsidR="00C000AE" w:rsidRDefault="00C000AE">
      <w:pPr>
        <w:pStyle w:val="TM2"/>
        <w:tabs>
          <w:tab w:val="left" w:pos="880"/>
          <w:tab w:val="right" w:leader="dot" w:pos="9629"/>
        </w:tabs>
        <w:rPr>
          <w:rFonts w:eastAsiaTheme="minorEastAsia" w:cstheme="minorBidi"/>
          <w:smallCaps w:val="0"/>
          <w:noProof/>
          <w:color w:val="auto"/>
          <w:kern w:val="2"/>
          <w:sz w:val="24"/>
          <w:szCs w:val="24"/>
          <w14:ligatures w14:val="standardContextual"/>
        </w:rPr>
      </w:pPr>
      <w:hyperlink w:anchor="_Toc227333018" w:history="1">
        <w:r w:rsidRPr="0013204F">
          <w:rPr>
            <w:rStyle w:val="Lienhypertexte"/>
            <w:b/>
            <w:bCs/>
            <w:iCs/>
            <w:noProof/>
          </w:rPr>
          <w:t>2.3.</w:t>
        </w:r>
        <w:r>
          <w:rPr>
            <w:rFonts w:eastAsiaTheme="minorEastAsia" w:cstheme="minorBidi"/>
            <w:smallCaps w:val="0"/>
            <w:noProof/>
            <w:color w:val="auto"/>
            <w:kern w:val="2"/>
            <w:sz w:val="24"/>
            <w:szCs w:val="24"/>
            <w14:ligatures w14:val="standardContextual"/>
          </w:rPr>
          <w:tab/>
        </w:r>
        <w:r w:rsidRPr="0013204F">
          <w:rPr>
            <w:rStyle w:val="Lienhypertexte"/>
            <w:b/>
            <w:bCs/>
            <w:iCs/>
            <w:noProof/>
          </w:rPr>
          <w:t>Procédure de passation</w:t>
        </w:r>
        <w:r>
          <w:rPr>
            <w:noProof/>
            <w:webHidden/>
          </w:rPr>
          <w:tab/>
        </w:r>
        <w:r>
          <w:rPr>
            <w:noProof/>
            <w:webHidden/>
          </w:rPr>
          <w:fldChar w:fldCharType="begin"/>
        </w:r>
        <w:r>
          <w:rPr>
            <w:noProof/>
            <w:webHidden/>
          </w:rPr>
          <w:instrText xml:space="preserve"> PAGEREF _Toc227333018 \h </w:instrText>
        </w:r>
        <w:r>
          <w:rPr>
            <w:noProof/>
            <w:webHidden/>
          </w:rPr>
        </w:r>
        <w:r>
          <w:rPr>
            <w:noProof/>
            <w:webHidden/>
          </w:rPr>
          <w:fldChar w:fldCharType="separate"/>
        </w:r>
        <w:r>
          <w:rPr>
            <w:noProof/>
            <w:webHidden/>
          </w:rPr>
          <w:t>3</w:t>
        </w:r>
        <w:r>
          <w:rPr>
            <w:noProof/>
            <w:webHidden/>
          </w:rPr>
          <w:fldChar w:fldCharType="end"/>
        </w:r>
      </w:hyperlink>
    </w:p>
    <w:p w14:paraId="77DADFA0" w14:textId="7B110685" w:rsidR="00C000AE" w:rsidRDefault="00C000AE">
      <w:pPr>
        <w:pStyle w:val="TM2"/>
        <w:tabs>
          <w:tab w:val="left" w:pos="880"/>
          <w:tab w:val="right" w:leader="dot" w:pos="9629"/>
        </w:tabs>
        <w:rPr>
          <w:rFonts w:eastAsiaTheme="minorEastAsia" w:cstheme="minorBidi"/>
          <w:smallCaps w:val="0"/>
          <w:noProof/>
          <w:color w:val="auto"/>
          <w:kern w:val="2"/>
          <w:sz w:val="24"/>
          <w:szCs w:val="24"/>
          <w14:ligatures w14:val="standardContextual"/>
        </w:rPr>
      </w:pPr>
      <w:hyperlink w:anchor="_Toc227333019" w:history="1">
        <w:r w:rsidRPr="0013204F">
          <w:rPr>
            <w:rStyle w:val="Lienhypertexte"/>
            <w:b/>
            <w:bCs/>
            <w:iCs/>
            <w:noProof/>
          </w:rPr>
          <w:t>2.4.</w:t>
        </w:r>
        <w:r>
          <w:rPr>
            <w:rFonts w:eastAsiaTheme="minorEastAsia" w:cstheme="minorBidi"/>
            <w:smallCaps w:val="0"/>
            <w:noProof/>
            <w:color w:val="auto"/>
            <w:kern w:val="2"/>
            <w:sz w:val="24"/>
            <w:szCs w:val="24"/>
            <w14:ligatures w14:val="standardContextual"/>
          </w:rPr>
          <w:tab/>
        </w:r>
        <w:r w:rsidRPr="0013204F">
          <w:rPr>
            <w:rStyle w:val="Lienhypertexte"/>
            <w:b/>
            <w:bCs/>
            <w:iCs/>
            <w:noProof/>
          </w:rPr>
          <w:t>Forme du marché public</w:t>
        </w:r>
        <w:r>
          <w:rPr>
            <w:noProof/>
            <w:webHidden/>
          </w:rPr>
          <w:tab/>
        </w:r>
        <w:r>
          <w:rPr>
            <w:noProof/>
            <w:webHidden/>
          </w:rPr>
          <w:fldChar w:fldCharType="begin"/>
        </w:r>
        <w:r>
          <w:rPr>
            <w:noProof/>
            <w:webHidden/>
          </w:rPr>
          <w:instrText xml:space="preserve"> PAGEREF _Toc227333019 \h </w:instrText>
        </w:r>
        <w:r>
          <w:rPr>
            <w:noProof/>
            <w:webHidden/>
          </w:rPr>
        </w:r>
        <w:r>
          <w:rPr>
            <w:noProof/>
            <w:webHidden/>
          </w:rPr>
          <w:fldChar w:fldCharType="separate"/>
        </w:r>
        <w:r>
          <w:rPr>
            <w:noProof/>
            <w:webHidden/>
          </w:rPr>
          <w:t>3</w:t>
        </w:r>
        <w:r>
          <w:rPr>
            <w:noProof/>
            <w:webHidden/>
          </w:rPr>
          <w:fldChar w:fldCharType="end"/>
        </w:r>
      </w:hyperlink>
    </w:p>
    <w:p w14:paraId="22C1F576" w14:textId="03961EE5" w:rsidR="00C000AE" w:rsidRDefault="00C000AE">
      <w:pPr>
        <w:pStyle w:val="TM2"/>
        <w:tabs>
          <w:tab w:val="left" w:pos="880"/>
          <w:tab w:val="right" w:leader="dot" w:pos="9629"/>
        </w:tabs>
        <w:rPr>
          <w:rFonts w:eastAsiaTheme="minorEastAsia" w:cstheme="minorBidi"/>
          <w:smallCaps w:val="0"/>
          <w:noProof/>
          <w:color w:val="auto"/>
          <w:kern w:val="2"/>
          <w:sz w:val="24"/>
          <w:szCs w:val="24"/>
          <w14:ligatures w14:val="standardContextual"/>
        </w:rPr>
      </w:pPr>
      <w:hyperlink w:anchor="_Toc227333020" w:history="1">
        <w:r w:rsidRPr="0013204F">
          <w:rPr>
            <w:rStyle w:val="Lienhypertexte"/>
            <w:b/>
            <w:bCs/>
            <w:iCs/>
            <w:noProof/>
          </w:rPr>
          <w:t>2.5.</w:t>
        </w:r>
        <w:r>
          <w:rPr>
            <w:rFonts w:eastAsiaTheme="minorEastAsia" w:cstheme="minorBidi"/>
            <w:smallCaps w:val="0"/>
            <w:noProof/>
            <w:color w:val="auto"/>
            <w:kern w:val="2"/>
            <w:sz w:val="24"/>
            <w:szCs w:val="24"/>
            <w14:ligatures w14:val="standardContextual"/>
          </w:rPr>
          <w:tab/>
        </w:r>
        <w:r w:rsidRPr="0013204F">
          <w:rPr>
            <w:rStyle w:val="Lienhypertexte"/>
            <w:b/>
            <w:bCs/>
            <w:iCs/>
            <w:noProof/>
          </w:rPr>
          <w:t>Durée du Marché public</w:t>
        </w:r>
        <w:r>
          <w:rPr>
            <w:noProof/>
            <w:webHidden/>
          </w:rPr>
          <w:tab/>
        </w:r>
        <w:r>
          <w:rPr>
            <w:noProof/>
            <w:webHidden/>
          </w:rPr>
          <w:fldChar w:fldCharType="begin"/>
        </w:r>
        <w:r>
          <w:rPr>
            <w:noProof/>
            <w:webHidden/>
          </w:rPr>
          <w:instrText xml:space="preserve"> PAGEREF _Toc227333020 \h </w:instrText>
        </w:r>
        <w:r>
          <w:rPr>
            <w:noProof/>
            <w:webHidden/>
          </w:rPr>
        </w:r>
        <w:r>
          <w:rPr>
            <w:noProof/>
            <w:webHidden/>
          </w:rPr>
          <w:fldChar w:fldCharType="separate"/>
        </w:r>
        <w:r>
          <w:rPr>
            <w:noProof/>
            <w:webHidden/>
          </w:rPr>
          <w:t>3</w:t>
        </w:r>
        <w:r>
          <w:rPr>
            <w:noProof/>
            <w:webHidden/>
          </w:rPr>
          <w:fldChar w:fldCharType="end"/>
        </w:r>
      </w:hyperlink>
    </w:p>
    <w:p w14:paraId="05F27EEC" w14:textId="7C6C1893" w:rsidR="00C000AE" w:rsidRDefault="00C000AE">
      <w:pPr>
        <w:pStyle w:val="TM2"/>
        <w:tabs>
          <w:tab w:val="left" w:pos="880"/>
          <w:tab w:val="right" w:leader="dot" w:pos="9629"/>
        </w:tabs>
        <w:rPr>
          <w:rFonts w:eastAsiaTheme="minorEastAsia" w:cstheme="minorBidi"/>
          <w:smallCaps w:val="0"/>
          <w:noProof/>
          <w:color w:val="auto"/>
          <w:kern w:val="2"/>
          <w:sz w:val="24"/>
          <w:szCs w:val="24"/>
          <w14:ligatures w14:val="standardContextual"/>
        </w:rPr>
      </w:pPr>
      <w:hyperlink w:anchor="_Toc227333021" w:history="1">
        <w:r w:rsidRPr="0013204F">
          <w:rPr>
            <w:rStyle w:val="Lienhypertexte"/>
            <w:b/>
            <w:bCs/>
            <w:iCs/>
            <w:noProof/>
          </w:rPr>
          <w:t>2.6.</w:t>
        </w:r>
        <w:r>
          <w:rPr>
            <w:rFonts w:eastAsiaTheme="minorEastAsia" w:cstheme="minorBidi"/>
            <w:smallCaps w:val="0"/>
            <w:noProof/>
            <w:color w:val="auto"/>
            <w:kern w:val="2"/>
            <w:sz w:val="24"/>
            <w:szCs w:val="24"/>
            <w14:ligatures w14:val="standardContextual"/>
          </w:rPr>
          <w:tab/>
        </w:r>
        <w:r w:rsidRPr="0013204F">
          <w:rPr>
            <w:rStyle w:val="Lienhypertexte"/>
            <w:b/>
            <w:bCs/>
            <w:iCs/>
            <w:noProof/>
          </w:rPr>
          <w:t>Variantes</w:t>
        </w:r>
        <w:r>
          <w:rPr>
            <w:noProof/>
            <w:webHidden/>
          </w:rPr>
          <w:tab/>
        </w:r>
        <w:r>
          <w:rPr>
            <w:noProof/>
            <w:webHidden/>
          </w:rPr>
          <w:fldChar w:fldCharType="begin"/>
        </w:r>
        <w:r>
          <w:rPr>
            <w:noProof/>
            <w:webHidden/>
          </w:rPr>
          <w:instrText xml:space="preserve"> PAGEREF _Toc227333021 \h </w:instrText>
        </w:r>
        <w:r>
          <w:rPr>
            <w:noProof/>
            <w:webHidden/>
          </w:rPr>
        </w:r>
        <w:r>
          <w:rPr>
            <w:noProof/>
            <w:webHidden/>
          </w:rPr>
          <w:fldChar w:fldCharType="separate"/>
        </w:r>
        <w:r>
          <w:rPr>
            <w:noProof/>
            <w:webHidden/>
          </w:rPr>
          <w:t>3</w:t>
        </w:r>
        <w:r>
          <w:rPr>
            <w:noProof/>
            <w:webHidden/>
          </w:rPr>
          <w:fldChar w:fldCharType="end"/>
        </w:r>
      </w:hyperlink>
    </w:p>
    <w:p w14:paraId="42FBC90C" w14:textId="1047D171" w:rsidR="00C000AE" w:rsidRDefault="00C000AE">
      <w:pPr>
        <w:pStyle w:val="TM2"/>
        <w:tabs>
          <w:tab w:val="left" w:pos="880"/>
          <w:tab w:val="right" w:leader="dot" w:pos="9629"/>
        </w:tabs>
        <w:rPr>
          <w:rFonts w:eastAsiaTheme="minorEastAsia" w:cstheme="minorBidi"/>
          <w:smallCaps w:val="0"/>
          <w:noProof/>
          <w:color w:val="auto"/>
          <w:kern w:val="2"/>
          <w:sz w:val="24"/>
          <w:szCs w:val="24"/>
          <w14:ligatures w14:val="standardContextual"/>
        </w:rPr>
      </w:pPr>
      <w:hyperlink w:anchor="_Toc227333022" w:history="1">
        <w:r w:rsidRPr="0013204F">
          <w:rPr>
            <w:rStyle w:val="Lienhypertexte"/>
            <w:b/>
            <w:bCs/>
            <w:iCs/>
            <w:noProof/>
          </w:rPr>
          <w:t>2.7.</w:t>
        </w:r>
        <w:r>
          <w:rPr>
            <w:rFonts w:eastAsiaTheme="minorEastAsia" w:cstheme="minorBidi"/>
            <w:smallCaps w:val="0"/>
            <w:noProof/>
            <w:color w:val="auto"/>
            <w:kern w:val="2"/>
            <w:sz w:val="24"/>
            <w:szCs w:val="24"/>
            <w14:ligatures w14:val="standardContextual"/>
          </w:rPr>
          <w:tab/>
        </w:r>
        <w:r w:rsidRPr="0013204F">
          <w:rPr>
            <w:rStyle w:val="Lienhypertexte"/>
            <w:b/>
            <w:bCs/>
            <w:iCs/>
            <w:noProof/>
          </w:rPr>
          <w:t>Prestations supplémentaires éventuelles/options</w:t>
        </w:r>
        <w:r>
          <w:rPr>
            <w:noProof/>
            <w:webHidden/>
          </w:rPr>
          <w:tab/>
        </w:r>
        <w:r>
          <w:rPr>
            <w:noProof/>
            <w:webHidden/>
          </w:rPr>
          <w:fldChar w:fldCharType="begin"/>
        </w:r>
        <w:r>
          <w:rPr>
            <w:noProof/>
            <w:webHidden/>
          </w:rPr>
          <w:instrText xml:space="preserve"> PAGEREF _Toc227333022 \h </w:instrText>
        </w:r>
        <w:r>
          <w:rPr>
            <w:noProof/>
            <w:webHidden/>
          </w:rPr>
        </w:r>
        <w:r>
          <w:rPr>
            <w:noProof/>
            <w:webHidden/>
          </w:rPr>
          <w:fldChar w:fldCharType="separate"/>
        </w:r>
        <w:r>
          <w:rPr>
            <w:noProof/>
            <w:webHidden/>
          </w:rPr>
          <w:t>3</w:t>
        </w:r>
        <w:r>
          <w:rPr>
            <w:noProof/>
            <w:webHidden/>
          </w:rPr>
          <w:fldChar w:fldCharType="end"/>
        </w:r>
      </w:hyperlink>
    </w:p>
    <w:p w14:paraId="505CBCBB" w14:textId="17CC1DC7" w:rsidR="00C000AE" w:rsidRDefault="00C000AE">
      <w:pPr>
        <w:pStyle w:val="TM1"/>
        <w:tabs>
          <w:tab w:val="left" w:pos="1320"/>
          <w:tab w:val="right" w:leader="dot" w:pos="9629"/>
        </w:tabs>
        <w:rPr>
          <w:rFonts w:eastAsiaTheme="minorEastAsia" w:cstheme="minorBidi"/>
          <w:b w:val="0"/>
          <w:bCs w:val="0"/>
          <w:caps w:val="0"/>
          <w:noProof/>
          <w:color w:val="auto"/>
          <w:kern w:val="2"/>
          <w:sz w:val="24"/>
          <w:szCs w:val="24"/>
          <w14:ligatures w14:val="standardContextual"/>
        </w:rPr>
      </w:pPr>
      <w:hyperlink w:anchor="_Toc227333023" w:history="1">
        <w:r w:rsidRPr="0013204F">
          <w:rPr>
            <w:rStyle w:val="Lienhypertexte"/>
            <w:rFonts w:cs="Arial"/>
            <w:noProof/>
          </w:rPr>
          <w:t>Article 3.</w:t>
        </w:r>
        <w:r>
          <w:rPr>
            <w:rFonts w:eastAsiaTheme="minorEastAsia" w:cstheme="minorBidi"/>
            <w:b w:val="0"/>
            <w:bCs w:val="0"/>
            <w:caps w:val="0"/>
            <w:noProof/>
            <w:color w:val="auto"/>
            <w:kern w:val="2"/>
            <w:sz w:val="24"/>
            <w:szCs w:val="24"/>
            <w14:ligatures w14:val="standardContextual"/>
          </w:rPr>
          <w:tab/>
        </w:r>
        <w:r w:rsidRPr="0013204F">
          <w:rPr>
            <w:rStyle w:val="Lienhypertexte"/>
            <w:noProof/>
          </w:rPr>
          <w:t>Contenu du dossier de consultation (DCE)</w:t>
        </w:r>
        <w:r>
          <w:rPr>
            <w:noProof/>
            <w:webHidden/>
          </w:rPr>
          <w:tab/>
        </w:r>
        <w:r>
          <w:rPr>
            <w:noProof/>
            <w:webHidden/>
          </w:rPr>
          <w:fldChar w:fldCharType="begin"/>
        </w:r>
        <w:r>
          <w:rPr>
            <w:noProof/>
            <w:webHidden/>
          </w:rPr>
          <w:instrText xml:space="preserve"> PAGEREF _Toc227333023 \h </w:instrText>
        </w:r>
        <w:r>
          <w:rPr>
            <w:noProof/>
            <w:webHidden/>
          </w:rPr>
        </w:r>
        <w:r>
          <w:rPr>
            <w:noProof/>
            <w:webHidden/>
          </w:rPr>
          <w:fldChar w:fldCharType="separate"/>
        </w:r>
        <w:r>
          <w:rPr>
            <w:noProof/>
            <w:webHidden/>
          </w:rPr>
          <w:t>3</w:t>
        </w:r>
        <w:r>
          <w:rPr>
            <w:noProof/>
            <w:webHidden/>
          </w:rPr>
          <w:fldChar w:fldCharType="end"/>
        </w:r>
      </w:hyperlink>
    </w:p>
    <w:p w14:paraId="10C136F1" w14:textId="4F313447" w:rsidR="00C000AE" w:rsidRDefault="00C000AE">
      <w:pPr>
        <w:pStyle w:val="TM1"/>
        <w:tabs>
          <w:tab w:val="left" w:pos="1320"/>
          <w:tab w:val="right" w:leader="dot" w:pos="9629"/>
        </w:tabs>
        <w:rPr>
          <w:rFonts w:eastAsiaTheme="minorEastAsia" w:cstheme="minorBidi"/>
          <w:b w:val="0"/>
          <w:bCs w:val="0"/>
          <w:caps w:val="0"/>
          <w:noProof/>
          <w:color w:val="auto"/>
          <w:kern w:val="2"/>
          <w:sz w:val="24"/>
          <w:szCs w:val="24"/>
          <w14:ligatures w14:val="standardContextual"/>
        </w:rPr>
      </w:pPr>
      <w:hyperlink w:anchor="_Toc227333024" w:history="1">
        <w:r w:rsidRPr="0013204F">
          <w:rPr>
            <w:rStyle w:val="Lienhypertexte"/>
            <w:noProof/>
          </w:rPr>
          <w:t>Article 4.</w:t>
        </w:r>
        <w:r>
          <w:rPr>
            <w:rFonts w:eastAsiaTheme="minorEastAsia" w:cstheme="minorBidi"/>
            <w:b w:val="0"/>
            <w:bCs w:val="0"/>
            <w:caps w:val="0"/>
            <w:noProof/>
            <w:color w:val="auto"/>
            <w:kern w:val="2"/>
            <w:sz w:val="24"/>
            <w:szCs w:val="24"/>
            <w14:ligatures w14:val="standardContextual"/>
          </w:rPr>
          <w:tab/>
        </w:r>
        <w:r w:rsidRPr="0013204F">
          <w:rPr>
            <w:rStyle w:val="Lienhypertexte"/>
            <w:noProof/>
          </w:rPr>
          <w:t>Retrait du dossier de consultation</w:t>
        </w:r>
        <w:r>
          <w:rPr>
            <w:noProof/>
            <w:webHidden/>
          </w:rPr>
          <w:tab/>
        </w:r>
        <w:r>
          <w:rPr>
            <w:noProof/>
            <w:webHidden/>
          </w:rPr>
          <w:fldChar w:fldCharType="begin"/>
        </w:r>
        <w:r>
          <w:rPr>
            <w:noProof/>
            <w:webHidden/>
          </w:rPr>
          <w:instrText xml:space="preserve"> PAGEREF _Toc227333024 \h </w:instrText>
        </w:r>
        <w:r>
          <w:rPr>
            <w:noProof/>
            <w:webHidden/>
          </w:rPr>
        </w:r>
        <w:r>
          <w:rPr>
            <w:noProof/>
            <w:webHidden/>
          </w:rPr>
          <w:fldChar w:fldCharType="separate"/>
        </w:r>
        <w:r>
          <w:rPr>
            <w:noProof/>
            <w:webHidden/>
          </w:rPr>
          <w:t>4</w:t>
        </w:r>
        <w:r>
          <w:rPr>
            <w:noProof/>
            <w:webHidden/>
          </w:rPr>
          <w:fldChar w:fldCharType="end"/>
        </w:r>
      </w:hyperlink>
    </w:p>
    <w:p w14:paraId="5F656955" w14:textId="3DB9E495" w:rsidR="00C000AE" w:rsidRDefault="00C000AE">
      <w:pPr>
        <w:pStyle w:val="TM1"/>
        <w:tabs>
          <w:tab w:val="left" w:pos="1320"/>
          <w:tab w:val="right" w:leader="dot" w:pos="9629"/>
        </w:tabs>
        <w:rPr>
          <w:rFonts w:eastAsiaTheme="minorEastAsia" w:cstheme="minorBidi"/>
          <w:b w:val="0"/>
          <w:bCs w:val="0"/>
          <w:caps w:val="0"/>
          <w:noProof/>
          <w:color w:val="auto"/>
          <w:kern w:val="2"/>
          <w:sz w:val="24"/>
          <w:szCs w:val="24"/>
          <w14:ligatures w14:val="standardContextual"/>
        </w:rPr>
      </w:pPr>
      <w:hyperlink w:anchor="_Toc227333025" w:history="1">
        <w:r w:rsidRPr="0013204F">
          <w:rPr>
            <w:rStyle w:val="Lienhypertexte"/>
            <w:noProof/>
          </w:rPr>
          <w:t>Article 5.</w:t>
        </w:r>
        <w:r>
          <w:rPr>
            <w:rFonts w:eastAsiaTheme="minorEastAsia" w:cstheme="minorBidi"/>
            <w:b w:val="0"/>
            <w:bCs w:val="0"/>
            <w:caps w:val="0"/>
            <w:noProof/>
            <w:color w:val="auto"/>
            <w:kern w:val="2"/>
            <w:sz w:val="24"/>
            <w:szCs w:val="24"/>
            <w14:ligatures w14:val="standardContextual"/>
          </w:rPr>
          <w:tab/>
        </w:r>
        <w:r w:rsidRPr="0013204F">
          <w:rPr>
            <w:rStyle w:val="Lienhypertexte"/>
            <w:noProof/>
          </w:rPr>
          <w:t>Modifications du dossier de consultation</w:t>
        </w:r>
        <w:r>
          <w:rPr>
            <w:noProof/>
            <w:webHidden/>
          </w:rPr>
          <w:tab/>
        </w:r>
        <w:r>
          <w:rPr>
            <w:noProof/>
            <w:webHidden/>
          </w:rPr>
          <w:fldChar w:fldCharType="begin"/>
        </w:r>
        <w:r>
          <w:rPr>
            <w:noProof/>
            <w:webHidden/>
          </w:rPr>
          <w:instrText xml:space="preserve"> PAGEREF _Toc227333025 \h </w:instrText>
        </w:r>
        <w:r>
          <w:rPr>
            <w:noProof/>
            <w:webHidden/>
          </w:rPr>
        </w:r>
        <w:r>
          <w:rPr>
            <w:noProof/>
            <w:webHidden/>
          </w:rPr>
          <w:fldChar w:fldCharType="separate"/>
        </w:r>
        <w:r>
          <w:rPr>
            <w:noProof/>
            <w:webHidden/>
          </w:rPr>
          <w:t>4</w:t>
        </w:r>
        <w:r>
          <w:rPr>
            <w:noProof/>
            <w:webHidden/>
          </w:rPr>
          <w:fldChar w:fldCharType="end"/>
        </w:r>
      </w:hyperlink>
    </w:p>
    <w:p w14:paraId="5086BB0B" w14:textId="7F73BE53" w:rsidR="00C000AE" w:rsidRDefault="00C000AE">
      <w:pPr>
        <w:pStyle w:val="TM1"/>
        <w:tabs>
          <w:tab w:val="left" w:pos="1320"/>
          <w:tab w:val="right" w:leader="dot" w:pos="9629"/>
        </w:tabs>
        <w:rPr>
          <w:rFonts w:eastAsiaTheme="minorEastAsia" w:cstheme="minorBidi"/>
          <w:b w:val="0"/>
          <w:bCs w:val="0"/>
          <w:caps w:val="0"/>
          <w:noProof/>
          <w:color w:val="auto"/>
          <w:kern w:val="2"/>
          <w:sz w:val="24"/>
          <w:szCs w:val="24"/>
          <w14:ligatures w14:val="standardContextual"/>
        </w:rPr>
      </w:pPr>
      <w:hyperlink w:anchor="_Toc227333026" w:history="1">
        <w:r w:rsidRPr="0013204F">
          <w:rPr>
            <w:rStyle w:val="Lienhypertexte"/>
            <w:noProof/>
          </w:rPr>
          <w:t>Article 6.</w:t>
        </w:r>
        <w:r>
          <w:rPr>
            <w:rFonts w:eastAsiaTheme="minorEastAsia" w:cstheme="minorBidi"/>
            <w:b w:val="0"/>
            <w:bCs w:val="0"/>
            <w:caps w:val="0"/>
            <w:noProof/>
            <w:color w:val="auto"/>
            <w:kern w:val="2"/>
            <w:sz w:val="24"/>
            <w:szCs w:val="24"/>
            <w14:ligatures w14:val="standardContextual"/>
          </w:rPr>
          <w:tab/>
        </w:r>
        <w:r w:rsidRPr="0013204F">
          <w:rPr>
            <w:rStyle w:val="Lienhypertexte"/>
            <w:noProof/>
          </w:rPr>
          <w:t>Echanges avec les candidats</w:t>
        </w:r>
        <w:r>
          <w:rPr>
            <w:noProof/>
            <w:webHidden/>
          </w:rPr>
          <w:tab/>
        </w:r>
        <w:r>
          <w:rPr>
            <w:noProof/>
            <w:webHidden/>
          </w:rPr>
          <w:fldChar w:fldCharType="begin"/>
        </w:r>
        <w:r>
          <w:rPr>
            <w:noProof/>
            <w:webHidden/>
          </w:rPr>
          <w:instrText xml:space="preserve"> PAGEREF _Toc227333026 \h </w:instrText>
        </w:r>
        <w:r>
          <w:rPr>
            <w:noProof/>
            <w:webHidden/>
          </w:rPr>
        </w:r>
        <w:r>
          <w:rPr>
            <w:noProof/>
            <w:webHidden/>
          </w:rPr>
          <w:fldChar w:fldCharType="separate"/>
        </w:r>
        <w:r>
          <w:rPr>
            <w:noProof/>
            <w:webHidden/>
          </w:rPr>
          <w:t>4</w:t>
        </w:r>
        <w:r>
          <w:rPr>
            <w:noProof/>
            <w:webHidden/>
          </w:rPr>
          <w:fldChar w:fldCharType="end"/>
        </w:r>
      </w:hyperlink>
    </w:p>
    <w:p w14:paraId="5BC274AE" w14:textId="7EDC8CDF" w:rsidR="00C000AE" w:rsidRDefault="00C000AE">
      <w:pPr>
        <w:pStyle w:val="TM2"/>
        <w:tabs>
          <w:tab w:val="left" w:pos="880"/>
          <w:tab w:val="right" w:leader="dot" w:pos="9629"/>
        </w:tabs>
        <w:rPr>
          <w:rFonts w:eastAsiaTheme="minorEastAsia" w:cstheme="minorBidi"/>
          <w:smallCaps w:val="0"/>
          <w:noProof/>
          <w:color w:val="auto"/>
          <w:kern w:val="2"/>
          <w:sz w:val="24"/>
          <w:szCs w:val="24"/>
          <w14:ligatures w14:val="standardContextual"/>
        </w:rPr>
      </w:pPr>
      <w:hyperlink w:anchor="_Toc227333027" w:history="1">
        <w:r w:rsidRPr="0013204F">
          <w:rPr>
            <w:rStyle w:val="Lienhypertexte"/>
            <w:rFonts w:cs="Arial"/>
            <w:b/>
            <w:bCs/>
            <w:iCs/>
            <w:noProof/>
          </w:rPr>
          <w:t>6.1.</w:t>
        </w:r>
        <w:r>
          <w:rPr>
            <w:rFonts w:eastAsiaTheme="minorEastAsia" w:cstheme="minorBidi"/>
            <w:smallCaps w:val="0"/>
            <w:noProof/>
            <w:color w:val="auto"/>
            <w:kern w:val="2"/>
            <w:sz w:val="24"/>
            <w:szCs w:val="24"/>
            <w14:ligatures w14:val="standardContextual"/>
          </w:rPr>
          <w:tab/>
        </w:r>
        <w:r w:rsidRPr="0013204F">
          <w:rPr>
            <w:rStyle w:val="Lienhypertexte"/>
            <w:rFonts w:cs="Arial"/>
            <w:b/>
            <w:bCs/>
            <w:iCs/>
            <w:noProof/>
          </w:rPr>
          <w:t>Renseignements complémentaires</w:t>
        </w:r>
        <w:r>
          <w:rPr>
            <w:noProof/>
            <w:webHidden/>
          </w:rPr>
          <w:tab/>
        </w:r>
        <w:r>
          <w:rPr>
            <w:noProof/>
            <w:webHidden/>
          </w:rPr>
          <w:fldChar w:fldCharType="begin"/>
        </w:r>
        <w:r>
          <w:rPr>
            <w:noProof/>
            <w:webHidden/>
          </w:rPr>
          <w:instrText xml:space="preserve"> PAGEREF _Toc227333027 \h </w:instrText>
        </w:r>
        <w:r>
          <w:rPr>
            <w:noProof/>
            <w:webHidden/>
          </w:rPr>
        </w:r>
        <w:r>
          <w:rPr>
            <w:noProof/>
            <w:webHidden/>
          </w:rPr>
          <w:fldChar w:fldCharType="separate"/>
        </w:r>
        <w:r>
          <w:rPr>
            <w:noProof/>
            <w:webHidden/>
          </w:rPr>
          <w:t>4</w:t>
        </w:r>
        <w:r>
          <w:rPr>
            <w:noProof/>
            <w:webHidden/>
          </w:rPr>
          <w:fldChar w:fldCharType="end"/>
        </w:r>
      </w:hyperlink>
    </w:p>
    <w:p w14:paraId="4E030F53" w14:textId="41067E8E" w:rsidR="00C000AE" w:rsidRDefault="00C000AE">
      <w:pPr>
        <w:pStyle w:val="TM2"/>
        <w:tabs>
          <w:tab w:val="left" w:pos="880"/>
          <w:tab w:val="right" w:leader="dot" w:pos="9629"/>
        </w:tabs>
        <w:rPr>
          <w:rFonts w:eastAsiaTheme="minorEastAsia" w:cstheme="minorBidi"/>
          <w:smallCaps w:val="0"/>
          <w:noProof/>
          <w:color w:val="auto"/>
          <w:kern w:val="2"/>
          <w:sz w:val="24"/>
          <w:szCs w:val="24"/>
          <w14:ligatures w14:val="standardContextual"/>
        </w:rPr>
      </w:pPr>
      <w:hyperlink w:anchor="_Toc227333028" w:history="1">
        <w:r w:rsidRPr="0013204F">
          <w:rPr>
            <w:rStyle w:val="Lienhypertexte"/>
            <w:rFonts w:cs="Arial"/>
            <w:b/>
            <w:bCs/>
            <w:iCs/>
            <w:noProof/>
          </w:rPr>
          <w:t>6.2.</w:t>
        </w:r>
        <w:r>
          <w:rPr>
            <w:rFonts w:eastAsiaTheme="minorEastAsia" w:cstheme="minorBidi"/>
            <w:smallCaps w:val="0"/>
            <w:noProof/>
            <w:color w:val="auto"/>
            <w:kern w:val="2"/>
            <w:sz w:val="24"/>
            <w:szCs w:val="24"/>
            <w14:ligatures w14:val="standardContextual"/>
          </w:rPr>
          <w:tab/>
        </w:r>
        <w:r w:rsidRPr="0013204F">
          <w:rPr>
            <w:rStyle w:val="Lienhypertexte"/>
            <w:rFonts w:cs="Arial"/>
            <w:b/>
            <w:bCs/>
            <w:iCs/>
            <w:noProof/>
          </w:rPr>
          <w:t>Autres communications</w:t>
        </w:r>
        <w:r>
          <w:rPr>
            <w:noProof/>
            <w:webHidden/>
          </w:rPr>
          <w:tab/>
        </w:r>
        <w:r>
          <w:rPr>
            <w:noProof/>
            <w:webHidden/>
          </w:rPr>
          <w:fldChar w:fldCharType="begin"/>
        </w:r>
        <w:r>
          <w:rPr>
            <w:noProof/>
            <w:webHidden/>
          </w:rPr>
          <w:instrText xml:space="preserve"> PAGEREF _Toc227333028 \h </w:instrText>
        </w:r>
        <w:r>
          <w:rPr>
            <w:noProof/>
            <w:webHidden/>
          </w:rPr>
        </w:r>
        <w:r>
          <w:rPr>
            <w:noProof/>
            <w:webHidden/>
          </w:rPr>
          <w:fldChar w:fldCharType="separate"/>
        </w:r>
        <w:r>
          <w:rPr>
            <w:noProof/>
            <w:webHidden/>
          </w:rPr>
          <w:t>4</w:t>
        </w:r>
        <w:r>
          <w:rPr>
            <w:noProof/>
            <w:webHidden/>
          </w:rPr>
          <w:fldChar w:fldCharType="end"/>
        </w:r>
      </w:hyperlink>
    </w:p>
    <w:p w14:paraId="666FD45E" w14:textId="5F7A3572" w:rsidR="00C000AE" w:rsidRDefault="00C000AE">
      <w:pPr>
        <w:pStyle w:val="TM1"/>
        <w:tabs>
          <w:tab w:val="left" w:pos="1320"/>
          <w:tab w:val="right" w:leader="dot" w:pos="9629"/>
        </w:tabs>
        <w:rPr>
          <w:rFonts w:eastAsiaTheme="minorEastAsia" w:cstheme="minorBidi"/>
          <w:b w:val="0"/>
          <w:bCs w:val="0"/>
          <w:caps w:val="0"/>
          <w:noProof/>
          <w:color w:val="auto"/>
          <w:kern w:val="2"/>
          <w:sz w:val="24"/>
          <w:szCs w:val="24"/>
          <w14:ligatures w14:val="standardContextual"/>
        </w:rPr>
      </w:pPr>
      <w:hyperlink w:anchor="_Toc227333029" w:history="1">
        <w:r w:rsidRPr="0013204F">
          <w:rPr>
            <w:rStyle w:val="Lienhypertexte"/>
            <w:noProof/>
          </w:rPr>
          <w:t>Article 7.</w:t>
        </w:r>
        <w:r>
          <w:rPr>
            <w:rFonts w:eastAsiaTheme="minorEastAsia" w:cstheme="minorBidi"/>
            <w:b w:val="0"/>
            <w:bCs w:val="0"/>
            <w:caps w:val="0"/>
            <w:noProof/>
            <w:color w:val="auto"/>
            <w:kern w:val="2"/>
            <w:sz w:val="24"/>
            <w:szCs w:val="24"/>
            <w14:ligatures w14:val="standardContextual"/>
          </w:rPr>
          <w:tab/>
        </w:r>
        <w:r w:rsidRPr="0013204F">
          <w:rPr>
            <w:rStyle w:val="Lienhypertexte"/>
            <w:noProof/>
          </w:rPr>
          <w:t>Modalites de presentation des reponses</w:t>
        </w:r>
        <w:r>
          <w:rPr>
            <w:noProof/>
            <w:webHidden/>
          </w:rPr>
          <w:tab/>
        </w:r>
        <w:r>
          <w:rPr>
            <w:noProof/>
            <w:webHidden/>
          </w:rPr>
          <w:fldChar w:fldCharType="begin"/>
        </w:r>
        <w:r>
          <w:rPr>
            <w:noProof/>
            <w:webHidden/>
          </w:rPr>
          <w:instrText xml:space="preserve"> PAGEREF _Toc227333029 \h </w:instrText>
        </w:r>
        <w:r>
          <w:rPr>
            <w:noProof/>
            <w:webHidden/>
          </w:rPr>
        </w:r>
        <w:r>
          <w:rPr>
            <w:noProof/>
            <w:webHidden/>
          </w:rPr>
          <w:fldChar w:fldCharType="separate"/>
        </w:r>
        <w:r>
          <w:rPr>
            <w:noProof/>
            <w:webHidden/>
          </w:rPr>
          <w:t>5</w:t>
        </w:r>
        <w:r>
          <w:rPr>
            <w:noProof/>
            <w:webHidden/>
          </w:rPr>
          <w:fldChar w:fldCharType="end"/>
        </w:r>
      </w:hyperlink>
    </w:p>
    <w:p w14:paraId="6B330598" w14:textId="22B5B194" w:rsidR="00C000AE" w:rsidRDefault="00C000AE">
      <w:pPr>
        <w:pStyle w:val="TM2"/>
        <w:tabs>
          <w:tab w:val="left" w:pos="880"/>
          <w:tab w:val="right" w:leader="dot" w:pos="9629"/>
        </w:tabs>
        <w:rPr>
          <w:rFonts w:eastAsiaTheme="minorEastAsia" w:cstheme="minorBidi"/>
          <w:smallCaps w:val="0"/>
          <w:noProof/>
          <w:color w:val="auto"/>
          <w:kern w:val="2"/>
          <w:sz w:val="24"/>
          <w:szCs w:val="24"/>
          <w14:ligatures w14:val="standardContextual"/>
        </w:rPr>
      </w:pPr>
      <w:hyperlink w:anchor="_Toc227333030" w:history="1">
        <w:r w:rsidRPr="0013204F">
          <w:rPr>
            <w:rStyle w:val="Lienhypertexte"/>
            <w:rFonts w:cs="Arial"/>
            <w:b/>
            <w:bCs/>
            <w:iCs/>
            <w:noProof/>
          </w:rPr>
          <w:t>7.1.</w:t>
        </w:r>
        <w:r>
          <w:rPr>
            <w:rFonts w:eastAsiaTheme="minorEastAsia" w:cstheme="minorBidi"/>
            <w:smallCaps w:val="0"/>
            <w:noProof/>
            <w:color w:val="auto"/>
            <w:kern w:val="2"/>
            <w:sz w:val="24"/>
            <w:szCs w:val="24"/>
            <w14:ligatures w14:val="standardContextual"/>
          </w:rPr>
          <w:tab/>
        </w:r>
        <w:r w:rsidRPr="0013204F">
          <w:rPr>
            <w:rStyle w:val="Lienhypertexte"/>
            <w:rFonts w:cs="Arial"/>
            <w:b/>
            <w:bCs/>
            <w:iCs/>
            <w:noProof/>
          </w:rPr>
          <w:t>Langue</w:t>
        </w:r>
        <w:r>
          <w:rPr>
            <w:noProof/>
            <w:webHidden/>
          </w:rPr>
          <w:tab/>
        </w:r>
        <w:r>
          <w:rPr>
            <w:noProof/>
            <w:webHidden/>
          </w:rPr>
          <w:fldChar w:fldCharType="begin"/>
        </w:r>
        <w:r>
          <w:rPr>
            <w:noProof/>
            <w:webHidden/>
          </w:rPr>
          <w:instrText xml:space="preserve"> PAGEREF _Toc227333030 \h </w:instrText>
        </w:r>
        <w:r>
          <w:rPr>
            <w:noProof/>
            <w:webHidden/>
          </w:rPr>
        </w:r>
        <w:r>
          <w:rPr>
            <w:noProof/>
            <w:webHidden/>
          </w:rPr>
          <w:fldChar w:fldCharType="separate"/>
        </w:r>
        <w:r>
          <w:rPr>
            <w:noProof/>
            <w:webHidden/>
          </w:rPr>
          <w:t>5</w:t>
        </w:r>
        <w:r>
          <w:rPr>
            <w:noProof/>
            <w:webHidden/>
          </w:rPr>
          <w:fldChar w:fldCharType="end"/>
        </w:r>
      </w:hyperlink>
    </w:p>
    <w:p w14:paraId="1F6A8431" w14:textId="1AF22A5E" w:rsidR="00C000AE" w:rsidRDefault="00C000AE">
      <w:pPr>
        <w:pStyle w:val="TM2"/>
        <w:tabs>
          <w:tab w:val="left" w:pos="880"/>
          <w:tab w:val="right" w:leader="dot" w:pos="9629"/>
        </w:tabs>
        <w:rPr>
          <w:rFonts w:eastAsiaTheme="minorEastAsia" w:cstheme="minorBidi"/>
          <w:smallCaps w:val="0"/>
          <w:noProof/>
          <w:color w:val="auto"/>
          <w:kern w:val="2"/>
          <w:sz w:val="24"/>
          <w:szCs w:val="24"/>
          <w14:ligatures w14:val="standardContextual"/>
        </w:rPr>
      </w:pPr>
      <w:hyperlink w:anchor="_Toc227333031" w:history="1">
        <w:r w:rsidRPr="0013204F">
          <w:rPr>
            <w:rStyle w:val="Lienhypertexte"/>
            <w:rFonts w:cs="Arial"/>
            <w:b/>
            <w:bCs/>
            <w:iCs/>
            <w:noProof/>
          </w:rPr>
          <w:t>7.2.</w:t>
        </w:r>
        <w:r>
          <w:rPr>
            <w:rFonts w:eastAsiaTheme="minorEastAsia" w:cstheme="minorBidi"/>
            <w:smallCaps w:val="0"/>
            <w:noProof/>
            <w:color w:val="auto"/>
            <w:kern w:val="2"/>
            <w:sz w:val="24"/>
            <w:szCs w:val="24"/>
            <w14:ligatures w14:val="standardContextual"/>
          </w:rPr>
          <w:tab/>
        </w:r>
        <w:r w:rsidRPr="0013204F">
          <w:rPr>
            <w:rStyle w:val="Lienhypertexte"/>
            <w:rFonts w:cs="Arial"/>
            <w:b/>
            <w:bCs/>
            <w:iCs/>
            <w:noProof/>
          </w:rPr>
          <w:t>Groupement d’entreprises</w:t>
        </w:r>
        <w:r>
          <w:rPr>
            <w:noProof/>
            <w:webHidden/>
          </w:rPr>
          <w:tab/>
        </w:r>
        <w:r>
          <w:rPr>
            <w:noProof/>
            <w:webHidden/>
          </w:rPr>
          <w:fldChar w:fldCharType="begin"/>
        </w:r>
        <w:r>
          <w:rPr>
            <w:noProof/>
            <w:webHidden/>
          </w:rPr>
          <w:instrText xml:space="preserve"> PAGEREF _Toc227333031 \h </w:instrText>
        </w:r>
        <w:r>
          <w:rPr>
            <w:noProof/>
            <w:webHidden/>
          </w:rPr>
        </w:r>
        <w:r>
          <w:rPr>
            <w:noProof/>
            <w:webHidden/>
          </w:rPr>
          <w:fldChar w:fldCharType="separate"/>
        </w:r>
        <w:r>
          <w:rPr>
            <w:noProof/>
            <w:webHidden/>
          </w:rPr>
          <w:t>5</w:t>
        </w:r>
        <w:r>
          <w:rPr>
            <w:noProof/>
            <w:webHidden/>
          </w:rPr>
          <w:fldChar w:fldCharType="end"/>
        </w:r>
      </w:hyperlink>
    </w:p>
    <w:p w14:paraId="545E1BE6" w14:textId="344B1144" w:rsidR="00C000AE" w:rsidRDefault="00C000AE">
      <w:pPr>
        <w:pStyle w:val="TM2"/>
        <w:tabs>
          <w:tab w:val="left" w:pos="880"/>
          <w:tab w:val="right" w:leader="dot" w:pos="9629"/>
        </w:tabs>
        <w:rPr>
          <w:rFonts w:eastAsiaTheme="minorEastAsia" w:cstheme="minorBidi"/>
          <w:smallCaps w:val="0"/>
          <w:noProof/>
          <w:color w:val="auto"/>
          <w:kern w:val="2"/>
          <w:sz w:val="24"/>
          <w:szCs w:val="24"/>
          <w14:ligatures w14:val="standardContextual"/>
        </w:rPr>
      </w:pPr>
      <w:hyperlink w:anchor="_Toc227333032" w:history="1">
        <w:r w:rsidRPr="0013204F">
          <w:rPr>
            <w:rStyle w:val="Lienhypertexte"/>
            <w:rFonts w:cs="Arial"/>
            <w:b/>
            <w:bCs/>
            <w:iCs/>
            <w:noProof/>
          </w:rPr>
          <w:t>7.3.</w:t>
        </w:r>
        <w:r>
          <w:rPr>
            <w:rFonts w:eastAsiaTheme="minorEastAsia" w:cstheme="minorBidi"/>
            <w:smallCaps w:val="0"/>
            <w:noProof/>
            <w:color w:val="auto"/>
            <w:kern w:val="2"/>
            <w:sz w:val="24"/>
            <w:szCs w:val="24"/>
            <w14:ligatures w14:val="standardContextual"/>
          </w:rPr>
          <w:tab/>
        </w:r>
        <w:r w:rsidRPr="0013204F">
          <w:rPr>
            <w:rStyle w:val="Lienhypertexte"/>
            <w:rFonts w:cs="Arial"/>
            <w:b/>
            <w:bCs/>
            <w:iCs/>
            <w:noProof/>
          </w:rPr>
          <w:t>Précisions concernant la sous-traitance</w:t>
        </w:r>
        <w:r>
          <w:rPr>
            <w:noProof/>
            <w:webHidden/>
          </w:rPr>
          <w:tab/>
        </w:r>
        <w:r>
          <w:rPr>
            <w:noProof/>
            <w:webHidden/>
          </w:rPr>
          <w:fldChar w:fldCharType="begin"/>
        </w:r>
        <w:r>
          <w:rPr>
            <w:noProof/>
            <w:webHidden/>
          </w:rPr>
          <w:instrText xml:space="preserve"> PAGEREF _Toc227333032 \h </w:instrText>
        </w:r>
        <w:r>
          <w:rPr>
            <w:noProof/>
            <w:webHidden/>
          </w:rPr>
        </w:r>
        <w:r>
          <w:rPr>
            <w:noProof/>
            <w:webHidden/>
          </w:rPr>
          <w:fldChar w:fldCharType="separate"/>
        </w:r>
        <w:r>
          <w:rPr>
            <w:noProof/>
            <w:webHidden/>
          </w:rPr>
          <w:t>5</w:t>
        </w:r>
        <w:r>
          <w:rPr>
            <w:noProof/>
            <w:webHidden/>
          </w:rPr>
          <w:fldChar w:fldCharType="end"/>
        </w:r>
      </w:hyperlink>
    </w:p>
    <w:p w14:paraId="39612710" w14:textId="03CACB97" w:rsidR="00C000AE" w:rsidRDefault="00C000AE">
      <w:pPr>
        <w:pStyle w:val="TM2"/>
        <w:tabs>
          <w:tab w:val="left" w:pos="880"/>
          <w:tab w:val="right" w:leader="dot" w:pos="9629"/>
        </w:tabs>
        <w:rPr>
          <w:rFonts w:eastAsiaTheme="minorEastAsia" w:cstheme="minorBidi"/>
          <w:smallCaps w:val="0"/>
          <w:noProof/>
          <w:color w:val="auto"/>
          <w:kern w:val="2"/>
          <w:sz w:val="24"/>
          <w:szCs w:val="24"/>
          <w14:ligatures w14:val="standardContextual"/>
        </w:rPr>
      </w:pPr>
      <w:hyperlink w:anchor="_Toc227333033" w:history="1">
        <w:r w:rsidRPr="0013204F">
          <w:rPr>
            <w:rStyle w:val="Lienhypertexte"/>
            <w:rFonts w:cs="Arial"/>
            <w:b/>
            <w:bCs/>
            <w:iCs/>
            <w:noProof/>
          </w:rPr>
          <w:t>7.4.</w:t>
        </w:r>
        <w:r>
          <w:rPr>
            <w:rFonts w:eastAsiaTheme="minorEastAsia" w:cstheme="minorBidi"/>
            <w:smallCaps w:val="0"/>
            <w:noProof/>
            <w:color w:val="auto"/>
            <w:kern w:val="2"/>
            <w:sz w:val="24"/>
            <w:szCs w:val="24"/>
            <w14:ligatures w14:val="standardContextual"/>
          </w:rPr>
          <w:tab/>
        </w:r>
        <w:r w:rsidRPr="0013204F">
          <w:rPr>
            <w:rStyle w:val="Lienhypertexte"/>
            <w:rFonts w:cs="Arial"/>
            <w:b/>
            <w:bCs/>
            <w:iCs/>
            <w:noProof/>
          </w:rPr>
          <w:t>Echantillons</w:t>
        </w:r>
        <w:r>
          <w:rPr>
            <w:noProof/>
            <w:webHidden/>
          </w:rPr>
          <w:tab/>
        </w:r>
        <w:r>
          <w:rPr>
            <w:noProof/>
            <w:webHidden/>
          </w:rPr>
          <w:fldChar w:fldCharType="begin"/>
        </w:r>
        <w:r>
          <w:rPr>
            <w:noProof/>
            <w:webHidden/>
          </w:rPr>
          <w:instrText xml:space="preserve"> PAGEREF _Toc227333033 \h </w:instrText>
        </w:r>
        <w:r>
          <w:rPr>
            <w:noProof/>
            <w:webHidden/>
          </w:rPr>
        </w:r>
        <w:r>
          <w:rPr>
            <w:noProof/>
            <w:webHidden/>
          </w:rPr>
          <w:fldChar w:fldCharType="separate"/>
        </w:r>
        <w:r>
          <w:rPr>
            <w:noProof/>
            <w:webHidden/>
          </w:rPr>
          <w:t>5</w:t>
        </w:r>
        <w:r>
          <w:rPr>
            <w:noProof/>
            <w:webHidden/>
          </w:rPr>
          <w:fldChar w:fldCharType="end"/>
        </w:r>
      </w:hyperlink>
    </w:p>
    <w:p w14:paraId="5F2468DA" w14:textId="5DC726CE" w:rsidR="00C000AE" w:rsidRDefault="00C000AE">
      <w:pPr>
        <w:pStyle w:val="TM2"/>
        <w:tabs>
          <w:tab w:val="left" w:pos="880"/>
          <w:tab w:val="right" w:leader="dot" w:pos="9629"/>
        </w:tabs>
        <w:rPr>
          <w:rFonts w:eastAsiaTheme="minorEastAsia" w:cstheme="minorBidi"/>
          <w:smallCaps w:val="0"/>
          <w:noProof/>
          <w:color w:val="auto"/>
          <w:kern w:val="2"/>
          <w:sz w:val="24"/>
          <w:szCs w:val="24"/>
          <w14:ligatures w14:val="standardContextual"/>
        </w:rPr>
      </w:pPr>
      <w:hyperlink w:anchor="_Toc227333034" w:history="1">
        <w:r w:rsidRPr="0013204F">
          <w:rPr>
            <w:rStyle w:val="Lienhypertexte"/>
            <w:rFonts w:cs="Arial"/>
            <w:b/>
            <w:bCs/>
            <w:iCs/>
            <w:noProof/>
          </w:rPr>
          <w:t>7.5.</w:t>
        </w:r>
        <w:r>
          <w:rPr>
            <w:rFonts w:eastAsiaTheme="minorEastAsia" w:cstheme="minorBidi"/>
            <w:smallCaps w:val="0"/>
            <w:noProof/>
            <w:color w:val="auto"/>
            <w:kern w:val="2"/>
            <w:sz w:val="24"/>
            <w:szCs w:val="24"/>
            <w14:ligatures w14:val="standardContextual"/>
          </w:rPr>
          <w:tab/>
        </w:r>
        <w:r w:rsidRPr="0013204F">
          <w:rPr>
            <w:rStyle w:val="Lienhypertexte"/>
            <w:rFonts w:cs="Arial"/>
            <w:b/>
            <w:bCs/>
            <w:iCs/>
            <w:noProof/>
          </w:rPr>
          <w:t>Visite sur site obligatoire</w:t>
        </w:r>
        <w:r>
          <w:rPr>
            <w:noProof/>
            <w:webHidden/>
          </w:rPr>
          <w:tab/>
        </w:r>
        <w:r>
          <w:rPr>
            <w:noProof/>
            <w:webHidden/>
          </w:rPr>
          <w:fldChar w:fldCharType="begin"/>
        </w:r>
        <w:r>
          <w:rPr>
            <w:noProof/>
            <w:webHidden/>
          </w:rPr>
          <w:instrText xml:space="preserve"> PAGEREF _Toc227333034 \h </w:instrText>
        </w:r>
        <w:r>
          <w:rPr>
            <w:noProof/>
            <w:webHidden/>
          </w:rPr>
        </w:r>
        <w:r>
          <w:rPr>
            <w:noProof/>
            <w:webHidden/>
          </w:rPr>
          <w:fldChar w:fldCharType="separate"/>
        </w:r>
        <w:r>
          <w:rPr>
            <w:noProof/>
            <w:webHidden/>
          </w:rPr>
          <w:t>5</w:t>
        </w:r>
        <w:r>
          <w:rPr>
            <w:noProof/>
            <w:webHidden/>
          </w:rPr>
          <w:fldChar w:fldCharType="end"/>
        </w:r>
      </w:hyperlink>
    </w:p>
    <w:p w14:paraId="12D75D72" w14:textId="7E07BB5F" w:rsidR="00C000AE" w:rsidRDefault="00C000AE">
      <w:pPr>
        <w:pStyle w:val="TM2"/>
        <w:tabs>
          <w:tab w:val="left" w:pos="880"/>
          <w:tab w:val="right" w:leader="dot" w:pos="9629"/>
        </w:tabs>
        <w:rPr>
          <w:rFonts w:eastAsiaTheme="minorEastAsia" w:cstheme="minorBidi"/>
          <w:smallCaps w:val="0"/>
          <w:noProof/>
          <w:color w:val="auto"/>
          <w:kern w:val="2"/>
          <w:sz w:val="24"/>
          <w:szCs w:val="24"/>
          <w14:ligatures w14:val="standardContextual"/>
        </w:rPr>
      </w:pPr>
      <w:hyperlink w:anchor="_Toc227333035" w:history="1">
        <w:r w:rsidRPr="0013204F">
          <w:rPr>
            <w:rStyle w:val="Lienhypertexte"/>
            <w:rFonts w:cs="Arial"/>
            <w:b/>
            <w:bCs/>
            <w:iCs/>
            <w:noProof/>
          </w:rPr>
          <w:t>7.6.</w:t>
        </w:r>
        <w:r>
          <w:rPr>
            <w:rFonts w:eastAsiaTheme="minorEastAsia" w:cstheme="minorBidi"/>
            <w:smallCaps w:val="0"/>
            <w:noProof/>
            <w:color w:val="auto"/>
            <w:kern w:val="2"/>
            <w:sz w:val="24"/>
            <w:szCs w:val="24"/>
            <w14:ligatures w14:val="standardContextual"/>
          </w:rPr>
          <w:tab/>
        </w:r>
        <w:r w:rsidRPr="0013204F">
          <w:rPr>
            <w:rStyle w:val="Lienhypertexte"/>
            <w:rFonts w:cs="Arial"/>
            <w:b/>
            <w:bCs/>
            <w:iCs/>
            <w:noProof/>
          </w:rPr>
          <w:t>Signature des documents</w:t>
        </w:r>
        <w:r>
          <w:rPr>
            <w:noProof/>
            <w:webHidden/>
          </w:rPr>
          <w:tab/>
        </w:r>
        <w:r>
          <w:rPr>
            <w:noProof/>
            <w:webHidden/>
          </w:rPr>
          <w:fldChar w:fldCharType="begin"/>
        </w:r>
        <w:r>
          <w:rPr>
            <w:noProof/>
            <w:webHidden/>
          </w:rPr>
          <w:instrText xml:space="preserve"> PAGEREF _Toc227333035 \h </w:instrText>
        </w:r>
        <w:r>
          <w:rPr>
            <w:noProof/>
            <w:webHidden/>
          </w:rPr>
        </w:r>
        <w:r>
          <w:rPr>
            <w:noProof/>
            <w:webHidden/>
          </w:rPr>
          <w:fldChar w:fldCharType="separate"/>
        </w:r>
        <w:r>
          <w:rPr>
            <w:noProof/>
            <w:webHidden/>
          </w:rPr>
          <w:t>5</w:t>
        </w:r>
        <w:r>
          <w:rPr>
            <w:noProof/>
            <w:webHidden/>
          </w:rPr>
          <w:fldChar w:fldCharType="end"/>
        </w:r>
      </w:hyperlink>
    </w:p>
    <w:p w14:paraId="6B28A79E" w14:textId="2E0D121B" w:rsidR="00C000AE" w:rsidRDefault="00C000AE">
      <w:pPr>
        <w:pStyle w:val="TM2"/>
        <w:tabs>
          <w:tab w:val="left" w:pos="880"/>
          <w:tab w:val="right" w:leader="dot" w:pos="9629"/>
        </w:tabs>
        <w:rPr>
          <w:rFonts w:eastAsiaTheme="minorEastAsia" w:cstheme="minorBidi"/>
          <w:smallCaps w:val="0"/>
          <w:noProof/>
          <w:color w:val="auto"/>
          <w:kern w:val="2"/>
          <w:sz w:val="24"/>
          <w:szCs w:val="24"/>
          <w14:ligatures w14:val="standardContextual"/>
        </w:rPr>
      </w:pPr>
      <w:hyperlink w:anchor="_Toc227333036" w:history="1">
        <w:r w:rsidRPr="0013204F">
          <w:rPr>
            <w:rStyle w:val="Lienhypertexte"/>
            <w:rFonts w:cs="Arial"/>
            <w:b/>
            <w:bCs/>
            <w:iCs/>
            <w:noProof/>
          </w:rPr>
          <w:t>7.7.</w:t>
        </w:r>
        <w:r>
          <w:rPr>
            <w:rFonts w:eastAsiaTheme="minorEastAsia" w:cstheme="minorBidi"/>
            <w:smallCaps w:val="0"/>
            <w:noProof/>
            <w:color w:val="auto"/>
            <w:kern w:val="2"/>
            <w:sz w:val="24"/>
            <w:szCs w:val="24"/>
            <w14:ligatures w14:val="standardContextual"/>
          </w:rPr>
          <w:tab/>
        </w:r>
        <w:r w:rsidRPr="0013204F">
          <w:rPr>
            <w:rStyle w:val="Lienhypertexte"/>
            <w:rFonts w:cs="Arial"/>
            <w:b/>
            <w:bCs/>
            <w:iCs/>
            <w:noProof/>
          </w:rPr>
          <w:t>Délai de va</w:t>
        </w:r>
        <w:r w:rsidRPr="0013204F">
          <w:rPr>
            <w:rStyle w:val="Lienhypertexte"/>
            <w:rFonts w:cs="Arial"/>
            <w:b/>
            <w:bCs/>
            <w:iCs/>
            <w:noProof/>
          </w:rPr>
          <w:t>l</w:t>
        </w:r>
        <w:r w:rsidRPr="0013204F">
          <w:rPr>
            <w:rStyle w:val="Lienhypertexte"/>
            <w:rFonts w:cs="Arial"/>
            <w:b/>
            <w:bCs/>
            <w:iCs/>
            <w:noProof/>
          </w:rPr>
          <w:t>idité des offres</w:t>
        </w:r>
        <w:r>
          <w:rPr>
            <w:noProof/>
            <w:webHidden/>
          </w:rPr>
          <w:tab/>
        </w:r>
        <w:r>
          <w:rPr>
            <w:noProof/>
            <w:webHidden/>
          </w:rPr>
          <w:fldChar w:fldCharType="begin"/>
        </w:r>
        <w:r>
          <w:rPr>
            <w:noProof/>
            <w:webHidden/>
          </w:rPr>
          <w:instrText xml:space="preserve"> PAGEREF _Toc227333036 \h </w:instrText>
        </w:r>
        <w:r>
          <w:rPr>
            <w:noProof/>
            <w:webHidden/>
          </w:rPr>
        </w:r>
        <w:r>
          <w:rPr>
            <w:noProof/>
            <w:webHidden/>
          </w:rPr>
          <w:fldChar w:fldCharType="separate"/>
        </w:r>
        <w:r>
          <w:rPr>
            <w:noProof/>
            <w:webHidden/>
          </w:rPr>
          <w:t>6</w:t>
        </w:r>
        <w:r>
          <w:rPr>
            <w:noProof/>
            <w:webHidden/>
          </w:rPr>
          <w:fldChar w:fldCharType="end"/>
        </w:r>
      </w:hyperlink>
    </w:p>
    <w:p w14:paraId="11B34400" w14:textId="2E6F6981" w:rsidR="00C000AE" w:rsidRDefault="00C000AE">
      <w:pPr>
        <w:pStyle w:val="TM1"/>
        <w:tabs>
          <w:tab w:val="left" w:pos="1320"/>
          <w:tab w:val="right" w:leader="dot" w:pos="9629"/>
        </w:tabs>
        <w:rPr>
          <w:rFonts w:eastAsiaTheme="minorEastAsia" w:cstheme="minorBidi"/>
          <w:b w:val="0"/>
          <w:bCs w:val="0"/>
          <w:caps w:val="0"/>
          <w:noProof/>
          <w:color w:val="auto"/>
          <w:kern w:val="2"/>
          <w:sz w:val="24"/>
          <w:szCs w:val="24"/>
          <w14:ligatures w14:val="standardContextual"/>
        </w:rPr>
      </w:pPr>
      <w:hyperlink w:anchor="_Toc227333037" w:history="1">
        <w:r w:rsidRPr="0013204F">
          <w:rPr>
            <w:rStyle w:val="Lienhypertexte"/>
            <w:noProof/>
          </w:rPr>
          <w:t>Article 8.</w:t>
        </w:r>
        <w:r>
          <w:rPr>
            <w:rFonts w:eastAsiaTheme="minorEastAsia" w:cstheme="minorBidi"/>
            <w:b w:val="0"/>
            <w:bCs w:val="0"/>
            <w:caps w:val="0"/>
            <w:noProof/>
            <w:color w:val="auto"/>
            <w:kern w:val="2"/>
            <w:sz w:val="24"/>
            <w:szCs w:val="24"/>
            <w14:ligatures w14:val="standardContextual"/>
          </w:rPr>
          <w:tab/>
        </w:r>
        <w:r w:rsidRPr="0013204F">
          <w:rPr>
            <w:rStyle w:val="Lienhypertexte"/>
            <w:noProof/>
          </w:rPr>
          <w:t>Modalités de remise des plis</w:t>
        </w:r>
        <w:r>
          <w:rPr>
            <w:noProof/>
            <w:webHidden/>
          </w:rPr>
          <w:tab/>
        </w:r>
        <w:r>
          <w:rPr>
            <w:noProof/>
            <w:webHidden/>
          </w:rPr>
          <w:fldChar w:fldCharType="begin"/>
        </w:r>
        <w:r>
          <w:rPr>
            <w:noProof/>
            <w:webHidden/>
          </w:rPr>
          <w:instrText xml:space="preserve"> PAGEREF _Toc227333037 \h </w:instrText>
        </w:r>
        <w:r>
          <w:rPr>
            <w:noProof/>
            <w:webHidden/>
          </w:rPr>
        </w:r>
        <w:r>
          <w:rPr>
            <w:noProof/>
            <w:webHidden/>
          </w:rPr>
          <w:fldChar w:fldCharType="separate"/>
        </w:r>
        <w:r>
          <w:rPr>
            <w:noProof/>
            <w:webHidden/>
          </w:rPr>
          <w:t>6</w:t>
        </w:r>
        <w:r>
          <w:rPr>
            <w:noProof/>
            <w:webHidden/>
          </w:rPr>
          <w:fldChar w:fldCharType="end"/>
        </w:r>
      </w:hyperlink>
    </w:p>
    <w:p w14:paraId="2544612F" w14:textId="483822BF" w:rsidR="00C000AE" w:rsidRDefault="00C000AE">
      <w:pPr>
        <w:pStyle w:val="TM2"/>
        <w:tabs>
          <w:tab w:val="left" w:pos="880"/>
          <w:tab w:val="right" w:leader="dot" w:pos="9629"/>
        </w:tabs>
        <w:rPr>
          <w:rFonts w:eastAsiaTheme="minorEastAsia" w:cstheme="minorBidi"/>
          <w:smallCaps w:val="0"/>
          <w:noProof/>
          <w:color w:val="auto"/>
          <w:kern w:val="2"/>
          <w:sz w:val="24"/>
          <w:szCs w:val="24"/>
          <w14:ligatures w14:val="standardContextual"/>
        </w:rPr>
      </w:pPr>
      <w:hyperlink w:anchor="_Toc227333038" w:history="1">
        <w:r w:rsidRPr="0013204F">
          <w:rPr>
            <w:rStyle w:val="Lienhypertexte"/>
            <w:rFonts w:cs="Arial"/>
            <w:b/>
            <w:bCs/>
            <w:iCs/>
            <w:noProof/>
          </w:rPr>
          <w:t>8.1.</w:t>
        </w:r>
        <w:r>
          <w:rPr>
            <w:rFonts w:eastAsiaTheme="minorEastAsia" w:cstheme="minorBidi"/>
            <w:smallCaps w:val="0"/>
            <w:noProof/>
            <w:color w:val="auto"/>
            <w:kern w:val="2"/>
            <w:sz w:val="24"/>
            <w:szCs w:val="24"/>
            <w14:ligatures w14:val="standardContextual"/>
          </w:rPr>
          <w:tab/>
        </w:r>
        <w:r w:rsidRPr="0013204F">
          <w:rPr>
            <w:rStyle w:val="Lienhypertexte"/>
            <w:rFonts w:cs="Arial"/>
            <w:b/>
            <w:bCs/>
            <w:iCs/>
            <w:noProof/>
          </w:rPr>
          <w:t>Contenu des plis</w:t>
        </w:r>
        <w:r>
          <w:rPr>
            <w:noProof/>
            <w:webHidden/>
          </w:rPr>
          <w:tab/>
        </w:r>
        <w:r>
          <w:rPr>
            <w:noProof/>
            <w:webHidden/>
          </w:rPr>
          <w:fldChar w:fldCharType="begin"/>
        </w:r>
        <w:r>
          <w:rPr>
            <w:noProof/>
            <w:webHidden/>
          </w:rPr>
          <w:instrText xml:space="preserve"> PAGEREF _Toc227333038 \h </w:instrText>
        </w:r>
        <w:r>
          <w:rPr>
            <w:noProof/>
            <w:webHidden/>
          </w:rPr>
        </w:r>
        <w:r>
          <w:rPr>
            <w:noProof/>
            <w:webHidden/>
          </w:rPr>
          <w:fldChar w:fldCharType="separate"/>
        </w:r>
        <w:r>
          <w:rPr>
            <w:noProof/>
            <w:webHidden/>
          </w:rPr>
          <w:t>6</w:t>
        </w:r>
        <w:r>
          <w:rPr>
            <w:noProof/>
            <w:webHidden/>
          </w:rPr>
          <w:fldChar w:fldCharType="end"/>
        </w:r>
      </w:hyperlink>
    </w:p>
    <w:p w14:paraId="4B510FDB" w14:textId="23662AF7" w:rsidR="00C000AE" w:rsidRDefault="00C000AE">
      <w:pPr>
        <w:pStyle w:val="TM2"/>
        <w:tabs>
          <w:tab w:val="left" w:pos="880"/>
          <w:tab w:val="right" w:leader="dot" w:pos="9629"/>
        </w:tabs>
        <w:rPr>
          <w:rFonts w:eastAsiaTheme="minorEastAsia" w:cstheme="minorBidi"/>
          <w:smallCaps w:val="0"/>
          <w:noProof/>
          <w:color w:val="auto"/>
          <w:kern w:val="2"/>
          <w:sz w:val="24"/>
          <w:szCs w:val="24"/>
          <w14:ligatures w14:val="standardContextual"/>
        </w:rPr>
      </w:pPr>
      <w:hyperlink w:anchor="_Toc227333039" w:history="1">
        <w:r w:rsidRPr="0013204F">
          <w:rPr>
            <w:rStyle w:val="Lienhypertexte"/>
            <w:rFonts w:cs="Arial"/>
            <w:b/>
            <w:bCs/>
            <w:iCs/>
            <w:noProof/>
          </w:rPr>
          <w:t>8.2.</w:t>
        </w:r>
        <w:r>
          <w:rPr>
            <w:rFonts w:eastAsiaTheme="minorEastAsia" w:cstheme="minorBidi"/>
            <w:smallCaps w:val="0"/>
            <w:noProof/>
            <w:color w:val="auto"/>
            <w:kern w:val="2"/>
            <w:sz w:val="24"/>
            <w:szCs w:val="24"/>
            <w14:ligatures w14:val="standardContextual"/>
          </w:rPr>
          <w:tab/>
        </w:r>
        <w:r w:rsidRPr="0013204F">
          <w:rPr>
            <w:rStyle w:val="Lienhypertexte"/>
            <w:rFonts w:cs="Arial"/>
            <w:b/>
            <w:bCs/>
            <w:iCs/>
            <w:noProof/>
          </w:rPr>
          <w:t>Choix du mode de transmission des plis</w:t>
        </w:r>
        <w:r>
          <w:rPr>
            <w:noProof/>
            <w:webHidden/>
          </w:rPr>
          <w:tab/>
        </w:r>
        <w:r>
          <w:rPr>
            <w:noProof/>
            <w:webHidden/>
          </w:rPr>
          <w:fldChar w:fldCharType="begin"/>
        </w:r>
        <w:r>
          <w:rPr>
            <w:noProof/>
            <w:webHidden/>
          </w:rPr>
          <w:instrText xml:space="preserve"> PAGEREF _Toc227333039 \h </w:instrText>
        </w:r>
        <w:r>
          <w:rPr>
            <w:noProof/>
            <w:webHidden/>
          </w:rPr>
        </w:r>
        <w:r>
          <w:rPr>
            <w:noProof/>
            <w:webHidden/>
          </w:rPr>
          <w:fldChar w:fldCharType="separate"/>
        </w:r>
        <w:r>
          <w:rPr>
            <w:noProof/>
            <w:webHidden/>
          </w:rPr>
          <w:t>6</w:t>
        </w:r>
        <w:r>
          <w:rPr>
            <w:noProof/>
            <w:webHidden/>
          </w:rPr>
          <w:fldChar w:fldCharType="end"/>
        </w:r>
      </w:hyperlink>
    </w:p>
    <w:p w14:paraId="7FDA1ED8" w14:textId="6CE5E825" w:rsidR="00C000AE" w:rsidRDefault="00C000AE">
      <w:pPr>
        <w:pStyle w:val="TM2"/>
        <w:tabs>
          <w:tab w:val="left" w:pos="880"/>
          <w:tab w:val="right" w:leader="dot" w:pos="9629"/>
        </w:tabs>
        <w:rPr>
          <w:rFonts w:eastAsiaTheme="minorEastAsia" w:cstheme="minorBidi"/>
          <w:smallCaps w:val="0"/>
          <w:noProof/>
          <w:color w:val="auto"/>
          <w:kern w:val="2"/>
          <w:sz w:val="24"/>
          <w:szCs w:val="24"/>
          <w14:ligatures w14:val="standardContextual"/>
        </w:rPr>
      </w:pPr>
      <w:hyperlink w:anchor="_Toc227333040" w:history="1">
        <w:r w:rsidRPr="0013204F">
          <w:rPr>
            <w:rStyle w:val="Lienhypertexte"/>
            <w:rFonts w:cs="Arial"/>
            <w:b/>
            <w:bCs/>
            <w:iCs/>
            <w:noProof/>
          </w:rPr>
          <w:t>8.3.</w:t>
        </w:r>
        <w:r>
          <w:rPr>
            <w:rFonts w:eastAsiaTheme="minorEastAsia" w:cstheme="minorBidi"/>
            <w:smallCaps w:val="0"/>
            <w:noProof/>
            <w:color w:val="auto"/>
            <w:kern w:val="2"/>
            <w:sz w:val="24"/>
            <w:szCs w:val="24"/>
            <w14:ligatures w14:val="standardContextual"/>
          </w:rPr>
          <w:tab/>
        </w:r>
        <w:r w:rsidRPr="0013204F">
          <w:rPr>
            <w:rStyle w:val="Lienhypertexte"/>
            <w:rFonts w:cs="Arial"/>
            <w:b/>
            <w:bCs/>
            <w:iCs/>
            <w:noProof/>
          </w:rPr>
          <w:t>Date et heure limites de remise des plis</w:t>
        </w:r>
        <w:r>
          <w:rPr>
            <w:noProof/>
            <w:webHidden/>
          </w:rPr>
          <w:tab/>
        </w:r>
        <w:r>
          <w:rPr>
            <w:noProof/>
            <w:webHidden/>
          </w:rPr>
          <w:fldChar w:fldCharType="begin"/>
        </w:r>
        <w:r>
          <w:rPr>
            <w:noProof/>
            <w:webHidden/>
          </w:rPr>
          <w:instrText xml:space="preserve"> PAGEREF _Toc227333040 \h </w:instrText>
        </w:r>
        <w:r>
          <w:rPr>
            <w:noProof/>
            <w:webHidden/>
          </w:rPr>
        </w:r>
        <w:r>
          <w:rPr>
            <w:noProof/>
            <w:webHidden/>
          </w:rPr>
          <w:fldChar w:fldCharType="separate"/>
        </w:r>
        <w:r>
          <w:rPr>
            <w:noProof/>
            <w:webHidden/>
          </w:rPr>
          <w:t>6</w:t>
        </w:r>
        <w:r>
          <w:rPr>
            <w:noProof/>
            <w:webHidden/>
          </w:rPr>
          <w:fldChar w:fldCharType="end"/>
        </w:r>
      </w:hyperlink>
    </w:p>
    <w:p w14:paraId="6DDE3FF3" w14:textId="05A2BA74" w:rsidR="00C000AE" w:rsidRDefault="00C000AE">
      <w:pPr>
        <w:pStyle w:val="TM2"/>
        <w:tabs>
          <w:tab w:val="left" w:pos="880"/>
          <w:tab w:val="right" w:leader="dot" w:pos="9629"/>
        </w:tabs>
        <w:rPr>
          <w:rFonts w:eastAsiaTheme="minorEastAsia" w:cstheme="minorBidi"/>
          <w:smallCaps w:val="0"/>
          <w:noProof/>
          <w:color w:val="auto"/>
          <w:kern w:val="2"/>
          <w:sz w:val="24"/>
          <w:szCs w:val="24"/>
          <w14:ligatures w14:val="standardContextual"/>
        </w:rPr>
      </w:pPr>
      <w:hyperlink w:anchor="_Toc227333041" w:history="1">
        <w:r w:rsidRPr="0013204F">
          <w:rPr>
            <w:rStyle w:val="Lienhypertexte"/>
            <w:rFonts w:cs="Arial"/>
            <w:b/>
            <w:bCs/>
            <w:iCs/>
            <w:noProof/>
          </w:rPr>
          <w:t>8.4.</w:t>
        </w:r>
        <w:r>
          <w:rPr>
            <w:rFonts w:eastAsiaTheme="minorEastAsia" w:cstheme="minorBidi"/>
            <w:smallCaps w:val="0"/>
            <w:noProof/>
            <w:color w:val="auto"/>
            <w:kern w:val="2"/>
            <w:sz w:val="24"/>
            <w:szCs w:val="24"/>
            <w14:ligatures w14:val="standardContextual"/>
          </w:rPr>
          <w:tab/>
        </w:r>
        <w:r w:rsidRPr="0013204F">
          <w:rPr>
            <w:rStyle w:val="Lienhypertexte"/>
            <w:rFonts w:cs="Arial"/>
            <w:b/>
            <w:bCs/>
            <w:iCs/>
            <w:noProof/>
          </w:rPr>
          <w:t>Remise des plis par voie électronique</w:t>
        </w:r>
        <w:r>
          <w:rPr>
            <w:noProof/>
            <w:webHidden/>
          </w:rPr>
          <w:tab/>
        </w:r>
        <w:r>
          <w:rPr>
            <w:noProof/>
            <w:webHidden/>
          </w:rPr>
          <w:fldChar w:fldCharType="begin"/>
        </w:r>
        <w:r>
          <w:rPr>
            <w:noProof/>
            <w:webHidden/>
          </w:rPr>
          <w:instrText xml:space="preserve"> PAGEREF _Toc227333041 \h </w:instrText>
        </w:r>
        <w:r>
          <w:rPr>
            <w:noProof/>
            <w:webHidden/>
          </w:rPr>
        </w:r>
        <w:r>
          <w:rPr>
            <w:noProof/>
            <w:webHidden/>
          </w:rPr>
          <w:fldChar w:fldCharType="separate"/>
        </w:r>
        <w:r>
          <w:rPr>
            <w:noProof/>
            <w:webHidden/>
          </w:rPr>
          <w:t>6</w:t>
        </w:r>
        <w:r>
          <w:rPr>
            <w:noProof/>
            <w:webHidden/>
          </w:rPr>
          <w:fldChar w:fldCharType="end"/>
        </w:r>
      </w:hyperlink>
    </w:p>
    <w:p w14:paraId="0248344F" w14:textId="400FE38C" w:rsidR="00C000AE" w:rsidRDefault="00C000AE">
      <w:pPr>
        <w:pStyle w:val="TM3"/>
        <w:tabs>
          <w:tab w:val="left" w:pos="1320"/>
          <w:tab w:val="right" w:leader="dot" w:pos="9629"/>
        </w:tabs>
        <w:rPr>
          <w:rFonts w:eastAsiaTheme="minorEastAsia" w:cstheme="minorBidi"/>
          <w:i w:val="0"/>
          <w:iCs w:val="0"/>
          <w:noProof/>
          <w:color w:val="auto"/>
          <w:kern w:val="2"/>
          <w:sz w:val="24"/>
          <w:szCs w:val="24"/>
          <w14:ligatures w14:val="standardContextual"/>
        </w:rPr>
      </w:pPr>
      <w:hyperlink w:anchor="_Toc227333042" w:history="1">
        <w:r w:rsidRPr="0013204F">
          <w:rPr>
            <w:rStyle w:val="Lienhypertexte"/>
            <w:rFonts w:cs="Arial"/>
            <w:bCs/>
            <w:noProof/>
          </w:rPr>
          <w:t>8.4.1.</w:t>
        </w:r>
        <w:r>
          <w:rPr>
            <w:rFonts w:eastAsiaTheme="minorEastAsia" w:cstheme="minorBidi"/>
            <w:i w:val="0"/>
            <w:iCs w:val="0"/>
            <w:noProof/>
            <w:color w:val="auto"/>
            <w:kern w:val="2"/>
            <w:sz w:val="24"/>
            <w:szCs w:val="24"/>
            <w14:ligatures w14:val="standardContextual"/>
          </w:rPr>
          <w:tab/>
        </w:r>
        <w:r w:rsidRPr="0013204F">
          <w:rPr>
            <w:rStyle w:val="Lienhypertexte"/>
            <w:rFonts w:cs="Arial"/>
            <w:bCs/>
            <w:noProof/>
          </w:rPr>
          <w:t>Utilisation du profil d’acheteur du CNC</w:t>
        </w:r>
        <w:r>
          <w:rPr>
            <w:noProof/>
            <w:webHidden/>
          </w:rPr>
          <w:tab/>
        </w:r>
        <w:r>
          <w:rPr>
            <w:noProof/>
            <w:webHidden/>
          </w:rPr>
          <w:fldChar w:fldCharType="begin"/>
        </w:r>
        <w:r>
          <w:rPr>
            <w:noProof/>
            <w:webHidden/>
          </w:rPr>
          <w:instrText xml:space="preserve"> PAGEREF _Toc227333042 \h </w:instrText>
        </w:r>
        <w:r>
          <w:rPr>
            <w:noProof/>
            <w:webHidden/>
          </w:rPr>
        </w:r>
        <w:r>
          <w:rPr>
            <w:noProof/>
            <w:webHidden/>
          </w:rPr>
          <w:fldChar w:fldCharType="separate"/>
        </w:r>
        <w:r>
          <w:rPr>
            <w:noProof/>
            <w:webHidden/>
          </w:rPr>
          <w:t>6</w:t>
        </w:r>
        <w:r>
          <w:rPr>
            <w:noProof/>
            <w:webHidden/>
          </w:rPr>
          <w:fldChar w:fldCharType="end"/>
        </w:r>
      </w:hyperlink>
    </w:p>
    <w:p w14:paraId="270B64E3" w14:textId="60D739BD" w:rsidR="00C000AE" w:rsidRDefault="00C000AE">
      <w:pPr>
        <w:pStyle w:val="TM3"/>
        <w:tabs>
          <w:tab w:val="left" w:pos="1320"/>
          <w:tab w:val="right" w:leader="dot" w:pos="9629"/>
        </w:tabs>
        <w:rPr>
          <w:rFonts w:eastAsiaTheme="minorEastAsia" w:cstheme="minorBidi"/>
          <w:i w:val="0"/>
          <w:iCs w:val="0"/>
          <w:noProof/>
          <w:color w:val="auto"/>
          <w:kern w:val="2"/>
          <w:sz w:val="24"/>
          <w:szCs w:val="24"/>
          <w14:ligatures w14:val="standardContextual"/>
        </w:rPr>
      </w:pPr>
      <w:hyperlink w:anchor="_Toc227333043" w:history="1">
        <w:r w:rsidRPr="0013204F">
          <w:rPr>
            <w:rStyle w:val="Lienhypertexte"/>
            <w:rFonts w:cs="Arial"/>
            <w:bCs/>
            <w:noProof/>
          </w:rPr>
          <w:t>8.4.2.</w:t>
        </w:r>
        <w:r>
          <w:rPr>
            <w:rFonts w:eastAsiaTheme="minorEastAsia" w:cstheme="minorBidi"/>
            <w:i w:val="0"/>
            <w:iCs w:val="0"/>
            <w:noProof/>
            <w:color w:val="auto"/>
            <w:kern w:val="2"/>
            <w:sz w:val="24"/>
            <w:szCs w:val="24"/>
            <w14:ligatures w14:val="standardContextual"/>
          </w:rPr>
          <w:tab/>
        </w:r>
        <w:r w:rsidRPr="0013204F">
          <w:rPr>
            <w:rStyle w:val="Lienhypertexte"/>
            <w:rFonts w:cs="Arial"/>
            <w:bCs/>
            <w:noProof/>
          </w:rPr>
          <w:t>Copie de sauvegarde</w:t>
        </w:r>
        <w:r>
          <w:rPr>
            <w:noProof/>
            <w:webHidden/>
          </w:rPr>
          <w:tab/>
        </w:r>
        <w:r>
          <w:rPr>
            <w:noProof/>
            <w:webHidden/>
          </w:rPr>
          <w:fldChar w:fldCharType="begin"/>
        </w:r>
        <w:r>
          <w:rPr>
            <w:noProof/>
            <w:webHidden/>
          </w:rPr>
          <w:instrText xml:space="preserve"> PAGEREF _Toc227333043 \h </w:instrText>
        </w:r>
        <w:r>
          <w:rPr>
            <w:noProof/>
            <w:webHidden/>
          </w:rPr>
        </w:r>
        <w:r>
          <w:rPr>
            <w:noProof/>
            <w:webHidden/>
          </w:rPr>
          <w:fldChar w:fldCharType="separate"/>
        </w:r>
        <w:r>
          <w:rPr>
            <w:noProof/>
            <w:webHidden/>
          </w:rPr>
          <w:t>6</w:t>
        </w:r>
        <w:r>
          <w:rPr>
            <w:noProof/>
            <w:webHidden/>
          </w:rPr>
          <w:fldChar w:fldCharType="end"/>
        </w:r>
      </w:hyperlink>
    </w:p>
    <w:p w14:paraId="7B2A160E" w14:textId="0ECCADB6" w:rsidR="00C000AE" w:rsidRDefault="00C000AE">
      <w:pPr>
        <w:pStyle w:val="TM3"/>
        <w:tabs>
          <w:tab w:val="left" w:pos="1320"/>
          <w:tab w:val="right" w:leader="dot" w:pos="9629"/>
        </w:tabs>
        <w:rPr>
          <w:rFonts w:eastAsiaTheme="minorEastAsia" w:cstheme="minorBidi"/>
          <w:i w:val="0"/>
          <w:iCs w:val="0"/>
          <w:noProof/>
          <w:color w:val="auto"/>
          <w:kern w:val="2"/>
          <w:sz w:val="24"/>
          <w:szCs w:val="24"/>
          <w14:ligatures w14:val="standardContextual"/>
        </w:rPr>
      </w:pPr>
      <w:hyperlink w:anchor="_Toc227333044" w:history="1">
        <w:r w:rsidRPr="0013204F">
          <w:rPr>
            <w:rStyle w:val="Lienhypertexte"/>
            <w:rFonts w:cs="Arial"/>
            <w:bCs/>
            <w:noProof/>
          </w:rPr>
          <w:t>8.4.3.</w:t>
        </w:r>
        <w:r>
          <w:rPr>
            <w:rFonts w:eastAsiaTheme="minorEastAsia" w:cstheme="minorBidi"/>
            <w:i w:val="0"/>
            <w:iCs w:val="0"/>
            <w:noProof/>
            <w:color w:val="auto"/>
            <w:kern w:val="2"/>
            <w:sz w:val="24"/>
            <w:szCs w:val="24"/>
            <w14:ligatures w14:val="standardContextual"/>
          </w:rPr>
          <w:tab/>
        </w:r>
        <w:r w:rsidRPr="0013204F">
          <w:rPr>
            <w:rStyle w:val="Lienhypertexte"/>
            <w:rFonts w:cs="Arial"/>
            <w:bCs/>
            <w:noProof/>
          </w:rPr>
          <w:t>Formats de fichier</w:t>
        </w:r>
        <w:r>
          <w:rPr>
            <w:noProof/>
            <w:webHidden/>
          </w:rPr>
          <w:tab/>
        </w:r>
        <w:r>
          <w:rPr>
            <w:noProof/>
            <w:webHidden/>
          </w:rPr>
          <w:fldChar w:fldCharType="begin"/>
        </w:r>
        <w:r>
          <w:rPr>
            <w:noProof/>
            <w:webHidden/>
          </w:rPr>
          <w:instrText xml:space="preserve"> PAGEREF _Toc227333044 \h </w:instrText>
        </w:r>
        <w:r>
          <w:rPr>
            <w:noProof/>
            <w:webHidden/>
          </w:rPr>
        </w:r>
        <w:r>
          <w:rPr>
            <w:noProof/>
            <w:webHidden/>
          </w:rPr>
          <w:fldChar w:fldCharType="separate"/>
        </w:r>
        <w:r>
          <w:rPr>
            <w:noProof/>
            <w:webHidden/>
          </w:rPr>
          <w:t>7</w:t>
        </w:r>
        <w:r>
          <w:rPr>
            <w:noProof/>
            <w:webHidden/>
          </w:rPr>
          <w:fldChar w:fldCharType="end"/>
        </w:r>
      </w:hyperlink>
    </w:p>
    <w:p w14:paraId="189D13C5" w14:textId="384A9D84" w:rsidR="00C000AE" w:rsidRDefault="00C000AE">
      <w:pPr>
        <w:pStyle w:val="TM3"/>
        <w:tabs>
          <w:tab w:val="left" w:pos="1320"/>
          <w:tab w:val="right" w:leader="dot" w:pos="9629"/>
        </w:tabs>
        <w:rPr>
          <w:rFonts w:eastAsiaTheme="minorEastAsia" w:cstheme="minorBidi"/>
          <w:i w:val="0"/>
          <w:iCs w:val="0"/>
          <w:noProof/>
          <w:color w:val="auto"/>
          <w:kern w:val="2"/>
          <w:sz w:val="24"/>
          <w:szCs w:val="24"/>
          <w14:ligatures w14:val="standardContextual"/>
        </w:rPr>
      </w:pPr>
      <w:hyperlink w:anchor="_Toc227333045" w:history="1">
        <w:r w:rsidRPr="0013204F">
          <w:rPr>
            <w:rStyle w:val="Lienhypertexte"/>
            <w:rFonts w:cs="Arial"/>
            <w:bCs/>
            <w:noProof/>
          </w:rPr>
          <w:t>8.4.4.</w:t>
        </w:r>
        <w:r>
          <w:rPr>
            <w:rFonts w:eastAsiaTheme="minorEastAsia" w:cstheme="minorBidi"/>
            <w:i w:val="0"/>
            <w:iCs w:val="0"/>
            <w:noProof/>
            <w:color w:val="auto"/>
            <w:kern w:val="2"/>
            <w:sz w:val="24"/>
            <w:szCs w:val="24"/>
            <w14:ligatures w14:val="standardContextual"/>
          </w:rPr>
          <w:tab/>
        </w:r>
        <w:r w:rsidRPr="0013204F">
          <w:rPr>
            <w:rStyle w:val="Lienhypertexte"/>
            <w:rFonts w:cs="Arial"/>
            <w:bCs/>
            <w:noProof/>
          </w:rPr>
          <w:t>Présentation et organisation des dossiers remis par voie électronique</w:t>
        </w:r>
        <w:r>
          <w:rPr>
            <w:noProof/>
            <w:webHidden/>
          </w:rPr>
          <w:tab/>
        </w:r>
        <w:r>
          <w:rPr>
            <w:noProof/>
            <w:webHidden/>
          </w:rPr>
          <w:fldChar w:fldCharType="begin"/>
        </w:r>
        <w:r>
          <w:rPr>
            <w:noProof/>
            <w:webHidden/>
          </w:rPr>
          <w:instrText xml:space="preserve"> PAGEREF _Toc227333045 \h </w:instrText>
        </w:r>
        <w:r>
          <w:rPr>
            <w:noProof/>
            <w:webHidden/>
          </w:rPr>
        </w:r>
        <w:r>
          <w:rPr>
            <w:noProof/>
            <w:webHidden/>
          </w:rPr>
          <w:fldChar w:fldCharType="separate"/>
        </w:r>
        <w:r>
          <w:rPr>
            <w:noProof/>
            <w:webHidden/>
          </w:rPr>
          <w:t>7</w:t>
        </w:r>
        <w:r>
          <w:rPr>
            <w:noProof/>
            <w:webHidden/>
          </w:rPr>
          <w:fldChar w:fldCharType="end"/>
        </w:r>
      </w:hyperlink>
    </w:p>
    <w:p w14:paraId="5D0C29A2" w14:textId="3916A32B" w:rsidR="00C000AE" w:rsidRDefault="00C000AE">
      <w:pPr>
        <w:pStyle w:val="TM3"/>
        <w:tabs>
          <w:tab w:val="left" w:pos="1320"/>
          <w:tab w:val="right" w:leader="dot" w:pos="9629"/>
        </w:tabs>
        <w:rPr>
          <w:rFonts w:eastAsiaTheme="minorEastAsia" w:cstheme="minorBidi"/>
          <w:i w:val="0"/>
          <w:iCs w:val="0"/>
          <w:noProof/>
          <w:color w:val="auto"/>
          <w:kern w:val="2"/>
          <w:sz w:val="24"/>
          <w:szCs w:val="24"/>
          <w14:ligatures w14:val="standardContextual"/>
        </w:rPr>
      </w:pPr>
      <w:hyperlink w:anchor="_Toc227333046" w:history="1">
        <w:r w:rsidRPr="0013204F">
          <w:rPr>
            <w:rStyle w:val="Lienhypertexte"/>
            <w:rFonts w:cs="Arial"/>
            <w:bCs/>
            <w:noProof/>
          </w:rPr>
          <w:t>8.4.5.</w:t>
        </w:r>
        <w:r>
          <w:rPr>
            <w:rFonts w:eastAsiaTheme="minorEastAsia" w:cstheme="minorBidi"/>
            <w:i w:val="0"/>
            <w:iCs w:val="0"/>
            <w:noProof/>
            <w:color w:val="auto"/>
            <w:kern w:val="2"/>
            <w:sz w:val="24"/>
            <w:szCs w:val="24"/>
            <w14:ligatures w14:val="standardContextual"/>
          </w:rPr>
          <w:tab/>
        </w:r>
        <w:r w:rsidRPr="0013204F">
          <w:rPr>
            <w:rStyle w:val="Lienhypertexte"/>
            <w:rFonts w:cs="Arial"/>
            <w:bCs/>
            <w:noProof/>
          </w:rPr>
          <w:t>Références horaires utilisées</w:t>
        </w:r>
        <w:r>
          <w:rPr>
            <w:noProof/>
            <w:webHidden/>
          </w:rPr>
          <w:tab/>
        </w:r>
        <w:r>
          <w:rPr>
            <w:noProof/>
            <w:webHidden/>
          </w:rPr>
          <w:fldChar w:fldCharType="begin"/>
        </w:r>
        <w:r>
          <w:rPr>
            <w:noProof/>
            <w:webHidden/>
          </w:rPr>
          <w:instrText xml:space="preserve"> PAGEREF _Toc227333046 \h </w:instrText>
        </w:r>
        <w:r>
          <w:rPr>
            <w:noProof/>
            <w:webHidden/>
          </w:rPr>
        </w:r>
        <w:r>
          <w:rPr>
            <w:noProof/>
            <w:webHidden/>
          </w:rPr>
          <w:fldChar w:fldCharType="separate"/>
        </w:r>
        <w:r>
          <w:rPr>
            <w:noProof/>
            <w:webHidden/>
          </w:rPr>
          <w:t>7</w:t>
        </w:r>
        <w:r>
          <w:rPr>
            <w:noProof/>
            <w:webHidden/>
          </w:rPr>
          <w:fldChar w:fldCharType="end"/>
        </w:r>
      </w:hyperlink>
    </w:p>
    <w:p w14:paraId="36A6071D" w14:textId="74F813AF" w:rsidR="00C000AE" w:rsidRDefault="00C000AE">
      <w:pPr>
        <w:pStyle w:val="TM1"/>
        <w:tabs>
          <w:tab w:val="left" w:pos="1320"/>
          <w:tab w:val="right" w:leader="dot" w:pos="9629"/>
        </w:tabs>
        <w:rPr>
          <w:rFonts w:eastAsiaTheme="minorEastAsia" w:cstheme="minorBidi"/>
          <w:b w:val="0"/>
          <w:bCs w:val="0"/>
          <w:caps w:val="0"/>
          <w:noProof/>
          <w:color w:val="auto"/>
          <w:kern w:val="2"/>
          <w:sz w:val="24"/>
          <w:szCs w:val="24"/>
          <w14:ligatures w14:val="standardContextual"/>
        </w:rPr>
      </w:pPr>
      <w:hyperlink w:anchor="_Toc227333047" w:history="1">
        <w:r w:rsidRPr="0013204F">
          <w:rPr>
            <w:rStyle w:val="Lienhypertexte"/>
            <w:noProof/>
          </w:rPr>
          <w:t>Article 9.</w:t>
        </w:r>
        <w:r>
          <w:rPr>
            <w:rFonts w:eastAsiaTheme="minorEastAsia" w:cstheme="minorBidi"/>
            <w:b w:val="0"/>
            <w:bCs w:val="0"/>
            <w:caps w:val="0"/>
            <w:noProof/>
            <w:color w:val="auto"/>
            <w:kern w:val="2"/>
            <w:sz w:val="24"/>
            <w:szCs w:val="24"/>
            <w14:ligatures w14:val="standardContextual"/>
          </w:rPr>
          <w:tab/>
        </w:r>
        <w:r w:rsidRPr="0013204F">
          <w:rPr>
            <w:rStyle w:val="Lienhypertexte"/>
            <w:noProof/>
          </w:rPr>
          <w:t>Documents à remettre par les candidats</w:t>
        </w:r>
        <w:r>
          <w:rPr>
            <w:noProof/>
            <w:webHidden/>
          </w:rPr>
          <w:tab/>
        </w:r>
        <w:r>
          <w:rPr>
            <w:noProof/>
            <w:webHidden/>
          </w:rPr>
          <w:fldChar w:fldCharType="begin"/>
        </w:r>
        <w:r>
          <w:rPr>
            <w:noProof/>
            <w:webHidden/>
          </w:rPr>
          <w:instrText xml:space="preserve"> PAGEREF _Toc227333047 \h </w:instrText>
        </w:r>
        <w:r>
          <w:rPr>
            <w:noProof/>
            <w:webHidden/>
          </w:rPr>
        </w:r>
        <w:r>
          <w:rPr>
            <w:noProof/>
            <w:webHidden/>
          </w:rPr>
          <w:fldChar w:fldCharType="separate"/>
        </w:r>
        <w:r>
          <w:rPr>
            <w:noProof/>
            <w:webHidden/>
          </w:rPr>
          <w:t>8</w:t>
        </w:r>
        <w:r>
          <w:rPr>
            <w:noProof/>
            <w:webHidden/>
          </w:rPr>
          <w:fldChar w:fldCharType="end"/>
        </w:r>
      </w:hyperlink>
    </w:p>
    <w:p w14:paraId="1A6BC685" w14:textId="70A092CC" w:rsidR="00C000AE" w:rsidRDefault="00C000AE">
      <w:pPr>
        <w:pStyle w:val="TM2"/>
        <w:tabs>
          <w:tab w:val="left" w:pos="880"/>
          <w:tab w:val="right" w:leader="dot" w:pos="9629"/>
        </w:tabs>
        <w:rPr>
          <w:rFonts w:eastAsiaTheme="minorEastAsia" w:cstheme="minorBidi"/>
          <w:smallCaps w:val="0"/>
          <w:noProof/>
          <w:color w:val="auto"/>
          <w:kern w:val="2"/>
          <w:sz w:val="24"/>
          <w:szCs w:val="24"/>
          <w14:ligatures w14:val="standardContextual"/>
        </w:rPr>
      </w:pPr>
      <w:hyperlink w:anchor="_Toc227333048" w:history="1">
        <w:r w:rsidRPr="0013204F">
          <w:rPr>
            <w:rStyle w:val="Lienhypertexte"/>
            <w:rFonts w:cs="Arial"/>
            <w:b/>
            <w:bCs/>
            <w:iCs/>
            <w:noProof/>
          </w:rPr>
          <w:t>9.1.</w:t>
        </w:r>
        <w:r>
          <w:rPr>
            <w:rFonts w:eastAsiaTheme="minorEastAsia" w:cstheme="minorBidi"/>
            <w:smallCaps w:val="0"/>
            <w:noProof/>
            <w:color w:val="auto"/>
            <w:kern w:val="2"/>
            <w:sz w:val="24"/>
            <w:szCs w:val="24"/>
            <w14:ligatures w14:val="standardContextual"/>
          </w:rPr>
          <w:tab/>
        </w:r>
        <w:r w:rsidRPr="0013204F">
          <w:rPr>
            <w:rStyle w:val="Lienhypertexte"/>
            <w:rFonts w:cs="Arial"/>
            <w:b/>
            <w:bCs/>
            <w:iCs/>
            <w:noProof/>
          </w:rPr>
          <w:t>Dossier relatif à la candidature</w:t>
        </w:r>
        <w:r>
          <w:rPr>
            <w:noProof/>
            <w:webHidden/>
          </w:rPr>
          <w:tab/>
        </w:r>
        <w:r>
          <w:rPr>
            <w:noProof/>
            <w:webHidden/>
          </w:rPr>
          <w:fldChar w:fldCharType="begin"/>
        </w:r>
        <w:r>
          <w:rPr>
            <w:noProof/>
            <w:webHidden/>
          </w:rPr>
          <w:instrText xml:space="preserve"> PAGEREF _Toc227333048 \h </w:instrText>
        </w:r>
        <w:r>
          <w:rPr>
            <w:noProof/>
            <w:webHidden/>
          </w:rPr>
        </w:r>
        <w:r>
          <w:rPr>
            <w:noProof/>
            <w:webHidden/>
          </w:rPr>
          <w:fldChar w:fldCharType="separate"/>
        </w:r>
        <w:r>
          <w:rPr>
            <w:noProof/>
            <w:webHidden/>
          </w:rPr>
          <w:t>8</w:t>
        </w:r>
        <w:r>
          <w:rPr>
            <w:noProof/>
            <w:webHidden/>
          </w:rPr>
          <w:fldChar w:fldCharType="end"/>
        </w:r>
      </w:hyperlink>
    </w:p>
    <w:p w14:paraId="33AB8DC5" w14:textId="5A38F204" w:rsidR="00C000AE" w:rsidRDefault="00C000AE">
      <w:pPr>
        <w:pStyle w:val="TM3"/>
        <w:tabs>
          <w:tab w:val="left" w:pos="1320"/>
          <w:tab w:val="right" w:leader="dot" w:pos="9629"/>
        </w:tabs>
        <w:rPr>
          <w:rFonts w:eastAsiaTheme="minorEastAsia" w:cstheme="minorBidi"/>
          <w:i w:val="0"/>
          <w:iCs w:val="0"/>
          <w:noProof/>
          <w:color w:val="auto"/>
          <w:kern w:val="2"/>
          <w:sz w:val="24"/>
          <w:szCs w:val="24"/>
          <w14:ligatures w14:val="standardContextual"/>
        </w:rPr>
      </w:pPr>
      <w:hyperlink w:anchor="_Toc227333049" w:history="1">
        <w:r w:rsidRPr="0013204F">
          <w:rPr>
            <w:rStyle w:val="Lienhypertexte"/>
            <w:rFonts w:cs="Arial"/>
            <w:bCs/>
            <w:noProof/>
          </w:rPr>
          <w:t>9.1.1.</w:t>
        </w:r>
        <w:r>
          <w:rPr>
            <w:rFonts w:eastAsiaTheme="minorEastAsia" w:cstheme="minorBidi"/>
            <w:i w:val="0"/>
            <w:iCs w:val="0"/>
            <w:noProof/>
            <w:color w:val="auto"/>
            <w:kern w:val="2"/>
            <w:sz w:val="24"/>
            <w:szCs w:val="24"/>
            <w14:ligatures w14:val="standardContextual"/>
          </w:rPr>
          <w:tab/>
        </w:r>
        <w:r w:rsidRPr="0013204F">
          <w:rPr>
            <w:rStyle w:val="Lienhypertexte"/>
            <w:rFonts w:cs="Arial"/>
            <w:bCs/>
            <w:noProof/>
          </w:rPr>
          <w:t>Contenu du dossier de candidature</w:t>
        </w:r>
        <w:r>
          <w:rPr>
            <w:noProof/>
            <w:webHidden/>
          </w:rPr>
          <w:tab/>
        </w:r>
        <w:r>
          <w:rPr>
            <w:noProof/>
            <w:webHidden/>
          </w:rPr>
          <w:fldChar w:fldCharType="begin"/>
        </w:r>
        <w:r>
          <w:rPr>
            <w:noProof/>
            <w:webHidden/>
          </w:rPr>
          <w:instrText xml:space="preserve"> PAGEREF _Toc227333049 \h </w:instrText>
        </w:r>
        <w:r>
          <w:rPr>
            <w:noProof/>
            <w:webHidden/>
          </w:rPr>
        </w:r>
        <w:r>
          <w:rPr>
            <w:noProof/>
            <w:webHidden/>
          </w:rPr>
          <w:fldChar w:fldCharType="separate"/>
        </w:r>
        <w:r>
          <w:rPr>
            <w:noProof/>
            <w:webHidden/>
          </w:rPr>
          <w:t>8</w:t>
        </w:r>
        <w:r>
          <w:rPr>
            <w:noProof/>
            <w:webHidden/>
          </w:rPr>
          <w:fldChar w:fldCharType="end"/>
        </w:r>
      </w:hyperlink>
    </w:p>
    <w:p w14:paraId="576A93E9" w14:textId="5CA680D7" w:rsidR="00C000AE" w:rsidRDefault="00C000AE">
      <w:pPr>
        <w:pStyle w:val="TM3"/>
        <w:tabs>
          <w:tab w:val="left" w:pos="1320"/>
          <w:tab w:val="right" w:leader="dot" w:pos="9629"/>
        </w:tabs>
        <w:rPr>
          <w:rFonts w:eastAsiaTheme="minorEastAsia" w:cstheme="minorBidi"/>
          <w:i w:val="0"/>
          <w:iCs w:val="0"/>
          <w:noProof/>
          <w:color w:val="auto"/>
          <w:kern w:val="2"/>
          <w:sz w:val="24"/>
          <w:szCs w:val="24"/>
          <w14:ligatures w14:val="standardContextual"/>
        </w:rPr>
      </w:pPr>
      <w:hyperlink w:anchor="_Toc227333050" w:history="1">
        <w:r w:rsidRPr="0013204F">
          <w:rPr>
            <w:rStyle w:val="Lienhypertexte"/>
            <w:rFonts w:cs="Arial"/>
            <w:bCs/>
            <w:noProof/>
          </w:rPr>
          <w:t>9.1.2.</w:t>
        </w:r>
        <w:r>
          <w:rPr>
            <w:rFonts w:eastAsiaTheme="minorEastAsia" w:cstheme="minorBidi"/>
            <w:i w:val="0"/>
            <w:iCs w:val="0"/>
            <w:noProof/>
            <w:color w:val="auto"/>
            <w:kern w:val="2"/>
            <w:sz w:val="24"/>
            <w:szCs w:val="24"/>
            <w14:ligatures w14:val="standardContextual"/>
          </w:rPr>
          <w:tab/>
        </w:r>
        <w:r w:rsidRPr="0013204F">
          <w:rPr>
            <w:rStyle w:val="Lienhypertexte"/>
            <w:rFonts w:cs="Arial"/>
            <w:bCs/>
            <w:noProof/>
          </w:rPr>
          <w:t>En cas de co-traitance</w:t>
        </w:r>
        <w:r>
          <w:rPr>
            <w:noProof/>
            <w:webHidden/>
          </w:rPr>
          <w:tab/>
        </w:r>
        <w:r>
          <w:rPr>
            <w:noProof/>
            <w:webHidden/>
          </w:rPr>
          <w:fldChar w:fldCharType="begin"/>
        </w:r>
        <w:r>
          <w:rPr>
            <w:noProof/>
            <w:webHidden/>
          </w:rPr>
          <w:instrText xml:space="preserve"> PAGEREF _Toc227333050 \h </w:instrText>
        </w:r>
        <w:r>
          <w:rPr>
            <w:noProof/>
            <w:webHidden/>
          </w:rPr>
        </w:r>
        <w:r>
          <w:rPr>
            <w:noProof/>
            <w:webHidden/>
          </w:rPr>
          <w:fldChar w:fldCharType="separate"/>
        </w:r>
        <w:r>
          <w:rPr>
            <w:noProof/>
            <w:webHidden/>
          </w:rPr>
          <w:t>9</w:t>
        </w:r>
        <w:r>
          <w:rPr>
            <w:noProof/>
            <w:webHidden/>
          </w:rPr>
          <w:fldChar w:fldCharType="end"/>
        </w:r>
      </w:hyperlink>
    </w:p>
    <w:p w14:paraId="2EB92737" w14:textId="589E0813" w:rsidR="00C000AE" w:rsidRDefault="00C000AE">
      <w:pPr>
        <w:pStyle w:val="TM3"/>
        <w:tabs>
          <w:tab w:val="left" w:pos="1320"/>
          <w:tab w:val="right" w:leader="dot" w:pos="9629"/>
        </w:tabs>
        <w:rPr>
          <w:rFonts w:eastAsiaTheme="minorEastAsia" w:cstheme="minorBidi"/>
          <w:i w:val="0"/>
          <w:iCs w:val="0"/>
          <w:noProof/>
          <w:color w:val="auto"/>
          <w:kern w:val="2"/>
          <w:sz w:val="24"/>
          <w:szCs w:val="24"/>
          <w14:ligatures w14:val="standardContextual"/>
        </w:rPr>
      </w:pPr>
      <w:hyperlink w:anchor="_Toc227333051" w:history="1">
        <w:r w:rsidRPr="0013204F">
          <w:rPr>
            <w:rStyle w:val="Lienhypertexte"/>
            <w:rFonts w:cs="Arial"/>
            <w:bCs/>
            <w:noProof/>
          </w:rPr>
          <w:t>9.1.3.</w:t>
        </w:r>
        <w:r>
          <w:rPr>
            <w:rFonts w:eastAsiaTheme="minorEastAsia" w:cstheme="minorBidi"/>
            <w:i w:val="0"/>
            <w:iCs w:val="0"/>
            <w:noProof/>
            <w:color w:val="auto"/>
            <w:kern w:val="2"/>
            <w:sz w:val="24"/>
            <w:szCs w:val="24"/>
            <w14:ligatures w14:val="standardContextual"/>
          </w:rPr>
          <w:tab/>
        </w:r>
        <w:r w:rsidRPr="0013204F">
          <w:rPr>
            <w:rStyle w:val="Lienhypertexte"/>
            <w:rFonts w:cs="Arial"/>
            <w:bCs/>
            <w:noProof/>
          </w:rPr>
          <w:t>En cas de sous-traitance</w:t>
        </w:r>
        <w:r>
          <w:rPr>
            <w:noProof/>
            <w:webHidden/>
          </w:rPr>
          <w:tab/>
        </w:r>
        <w:r>
          <w:rPr>
            <w:noProof/>
            <w:webHidden/>
          </w:rPr>
          <w:fldChar w:fldCharType="begin"/>
        </w:r>
        <w:r>
          <w:rPr>
            <w:noProof/>
            <w:webHidden/>
          </w:rPr>
          <w:instrText xml:space="preserve"> PAGEREF _Toc227333051 \h </w:instrText>
        </w:r>
        <w:r>
          <w:rPr>
            <w:noProof/>
            <w:webHidden/>
          </w:rPr>
        </w:r>
        <w:r>
          <w:rPr>
            <w:noProof/>
            <w:webHidden/>
          </w:rPr>
          <w:fldChar w:fldCharType="separate"/>
        </w:r>
        <w:r>
          <w:rPr>
            <w:noProof/>
            <w:webHidden/>
          </w:rPr>
          <w:t>9</w:t>
        </w:r>
        <w:r>
          <w:rPr>
            <w:noProof/>
            <w:webHidden/>
          </w:rPr>
          <w:fldChar w:fldCharType="end"/>
        </w:r>
      </w:hyperlink>
    </w:p>
    <w:p w14:paraId="10222D18" w14:textId="7C173EC3" w:rsidR="00C000AE" w:rsidRDefault="00C000AE">
      <w:pPr>
        <w:pStyle w:val="TM3"/>
        <w:tabs>
          <w:tab w:val="left" w:pos="1320"/>
          <w:tab w:val="right" w:leader="dot" w:pos="9629"/>
        </w:tabs>
        <w:rPr>
          <w:rFonts w:eastAsiaTheme="minorEastAsia" w:cstheme="minorBidi"/>
          <w:i w:val="0"/>
          <w:iCs w:val="0"/>
          <w:noProof/>
          <w:color w:val="auto"/>
          <w:kern w:val="2"/>
          <w:sz w:val="24"/>
          <w:szCs w:val="24"/>
          <w14:ligatures w14:val="standardContextual"/>
        </w:rPr>
      </w:pPr>
      <w:hyperlink w:anchor="_Toc227333052" w:history="1">
        <w:r w:rsidRPr="0013204F">
          <w:rPr>
            <w:rStyle w:val="Lienhypertexte"/>
            <w:rFonts w:cs="Arial"/>
            <w:bCs/>
            <w:noProof/>
          </w:rPr>
          <w:t>9.1.4.</w:t>
        </w:r>
        <w:r>
          <w:rPr>
            <w:rFonts w:eastAsiaTheme="minorEastAsia" w:cstheme="minorBidi"/>
            <w:i w:val="0"/>
            <w:iCs w:val="0"/>
            <w:noProof/>
            <w:color w:val="auto"/>
            <w:kern w:val="2"/>
            <w:sz w:val="24"/>
            <w:szCs w:val="24"/>
            <w14:ligatures w14:val="standardContextual"/>
          </w:rPr>
          <w:tab/>
        </w:r>
        <w:r w:rsidRPr="0013204F">
          <w:rPr>
            <w:rStyle w:val="Lienhypertexte"/>
            <w:rFonts w:cs="Arial"/>
            <w:bCs/>
            <w:noProof/>
          </w:rPr>
          <w:t>Exonération</w:t>
        </w:r>
        <w:r>
          <w:rPr>
            <w:noProof/>
            <w:webHidden/>
          </w:rPr>
          <w:tab/>
        </w:r>
        <w:r>
          <w:rPr>
            <w:noProof/>
            <w:webHidden/>
          </w:rPr>
          <w:fldChar w:fldCharType="begin"/>
        </w:r>
        <w:r>
          <w:rPr>
            <w:noProof/>
            <w:webHidden/>
          </w:rPr>
          <w:instrText xml:space="preserve"> PAGEREF _Toc227333052 \h </w:instrText>
        </w:r>
        <w:r>
          <w:rPr>
            <w:noProof/>
            <w:webHidden/>
          </w:rPr>
        </w:r>
        <w:r>
          <w:rPr>
            <w:noProof/>
            <w:webHidden/>
          </w:rPr>
          <w:fldChar w:fldCharType="separate"/>
        </w:r>
        <w:r>
          <w:rPr>
            <w:noProof/>
            <w:webHidden/>
          </w:rPr>
          <w:t>9</w:t>
        </w:r>
        <w:r>
          <w:rPr>
            <w:noProof/>
            <w:webHidden/>
          </w:rPr>
          <w:fldChar w:fldCharType="end"/>
        </w:r>
      </w:hyperlink>
    </w:p>
    <w:p w14:paraId="0A28A978" w14:textId="1531AE25" w:rsidR="00C000AE" w:rsidRDefault="00C000AE">
      <w:pPr>
        <w:pStyle w:val="TM2"/>
        <w:tabs>
          <w:tab w:val="left" w:pos="880"/>
          <w:tab w:val="right" w:leader="dot" w:pos="9629"/>
        </w:tabs>
        <w:rPr>
          <w:rFonts w:eastAsiaTheme="minorEastAsia" w:cstheme="minorBidi"/>
          <w:smallCaps w:val="0"/>
          <w:noProof/>
          <w:color w:val="auto"/>
          <w:kern w:val="2"/>
          <w:sz w:val="24"/>
          <w:szCs w:val="24"/>
          <w14:ligatures w14:val="standardContextual"/>
        </w:rPr>
      </w:pPr>
      <w:hyperlink w:anchor="_Toc227333053" w:history="1">
        <w:r w:rsidRPr="0013204F">
          <w:rPr>
            <w:rStyle w:val="Lienhypertexte"/>
            <w:rFonts w:cs="Arial"/>
            <w:b/>
            <w:bCs/>
            <w:iCs/>
            <w:noProof/>
          </w:rPr>
          <w:t>9.2.</w:t>
        </w:r>
        <w:r>
          <w:rPr>
            <w:rFonts w:eastAsiaTheme="minorEastAsia" w:cstheme="minorBidi"/>
            <w:smallCaps w:val="0"/>
            <w:noProof/>
            <w:color w:val="auto"/>
            <w:kern w:val="2"/>
            <w:sz w:val="24"/>
            <w:szCs w:val="24"/>
            <w14:ligatures w14:val="standardContextual"/>
          </w:rPr>
          <w:tab/>
        </w:r>
        <w:r w:rsidRPr="0013204F">
          <w:rPr>
            <w:rStyle w:val="Lienhypertexte"/>
            <w:rFonts w:cs="Arial"/>
            <w:b/>
            <w:bCs/>
            <w:iCs/>
            <w:noProof/>
          </w:rPr>
          <w:t>Dossier relatif à l’offre</w:t>
        </w:r>
        <w:r>
          <w:rPr>
            <w:noProof/>
            <w:webHidden/>
          </w:rPr>
          <w:tab/>
        </w:r>
        <w:r>
          <w:rPr>
            <w:noProof/>
            <w:webHidden/>
          </w:rPr>
          <w:fldChar w:fldCharType="begin"/>
        </w:r>
        <w:r>
          <w:rPr>
            <w:noProof/>
            <w:webHidden/>
          </w:rPr>
          <w:instrText xml:space="preserve"> PAGEREF _Toc227333053 \h </w:instrText>
        </w:r>
        <w:r>
          <w:rPr>
            <w:noProof/>
            <w:webHidden/>
          </w:rPr>
        </w:r>
        <w:r>
          <w:rPr>
            <w:noProof/>
            <w:webHidden/>
          </w:rPr>
          <w:fldChar w:fldCharType="separate"/>
        </w:r>
        <w:r>
          <w:rPr>
            <w:noProof/>
            <w:webHidden/>
          </w:rPr>
          <w:t>10</w:t>
        </w:r>
        <w:r>
          <w:rPr>
            <w:noProof/>
            <w:webHidden/>
          </w:rPr>
          <w:fldChar w:fldCharType="end"/>
        </w:r>
      </w:hyperlink>
    </w:p>
    <w:p w14:paraId="54FA1977" w14:textId="4B1CFA4A" w:rsidR="00C000AE" w:rsidRDefault="00C000AE">
      <w:pPr>
        <w:pStyle w:val="TM2"/>
        <w:tabs>
          <w:tab w:val="left" w:pos="880"/>
          <w:tab w:val="right" w:leader="dot" w:pos="9629"/>
        </w:tabs>
        <w:rPr>
          <w:rFonts w:eastAsiaTheme="minorEastAsia" w:cstheme="minorBidi"/>
          <w:smallCaps w:val="0"/>
          <w:noProof/>
          <w:color w:val="auto"/>
          <w:kern w:val="2"/>
          <w:sz w:val="24"/>
          <w:szCs w:val="24"/>
          <w14:ligatures w14:val="standardContextual"/>
        </w:rPr>
      </w:pPr>
      <w:hyperlink w:anchor="_Toc227333054" w:history="1">
        <w:r w:rsidRPr="0013204F">
          <w:rPr>
            <w:rStyle w:val="Lienhypertexte"/>
            <w:rFonts w:cs="Arial"/>
            <w:b/>
            <w:bCs/>
            <w:iCs/>
            <w:noProof/>
          </w:rPr>
          <w:t>9.3.</w:t>
        </w:r>
        <w:r>
          <w:rPr>
            <w:rFonts w:eastAsiaTheme="minorEastAsia" w:cstheme="minorBidi"/>
            <w:smallCaps w:val="0"/>
            <w:noProof/>
            <w:color w:val="auto"/>
            <w:kern w:val="2"/>
            <w:sz w:val="24"/>
            <w:szCs w:val="24"/>
            <w14:ligatures w14:val="standardContextual"/>
          </w:rPr>
          <w:tab/>
        </w:r>
        <w:r w:rsidRPr="0013204F">
          <w:rPr>
            <w:rStyle w:val="Lienhypertexte"/>
            <w:rFonts w:cs="Arial"/>
            <w:b/>
            <w:bCs/>
            <w:iCs/>
            <w:noProof/>
          </w:rPr>
          <w:t>Clause Diversité et Egalité</w:t>
        </w:r>
        <w:r>
          <w:rPr>
            <w:noProof/>
            <w:webHidden/>
          </w:rPr>
          <w:tab/>
        </w:r>
        <w:r>
          <w:rPr>
            <w:noProof/>
            <w:webHidden/>
          </w:rPr>
          <w:fldChar w:fldCharType="begin"/>
        </w:r>
        <w:r>
          <w:rPr>
            <w:noProof/>
            <w:webHidden/>
          </w:rPr>
          <w:instrText xml:space="preserve"> PAGEREF _Toc227333054 \h </w:instrText>
        </w:r>
        <w:r>
          <w:rPr>
            <w:noProof/>
            <w:webHidden/>
          </w:rPr>
        </w:r>
        <w:r>
          <w:rPr>
            <w:noProof/>
            <w:webHidden/>
          </w:rPr>
          <w:fldChar w:fldCharType="separate"/>
        </w:r>
        <w:r>
          <w:rPr>
            <w:noProof/>
            <w:webHidden/>
          </w:rPr>
          <w:t>10</w:t>
        </w:r>
        <w:r>
          <w:rPr>
            <w:noProof/>
            <w:webHidden/>
          </w:rPr>
          <w:fldChar w:fldCharType="end"/>
        </w:r>
      </w:hyperlink>
    </w:p>
    <w:p w14:paraId="19AFBEE7" w14:textId="672B8997" w:rsidR="00C000AE" w:rsidRDefault="00C000AE">
      <w:pPr>
        <w:pStyle w:val="TM1"/>
        <w:tabs>
          <w:tab w:val="left" w:pos="1540"/>
          <w:tab w:val="right" w:leader="dot" w:pos="9629"/>
        </w:tabs>
        <w:rPr>
          <w:rFonts w:eastAsiaTheme="minorEastAsia" w:cstheme="minorBidi"/>
          <w:b w:val="0"/>
          <w:bCs w:val="0"/>
          <w:caps w:val="0"/>
          <w:noProof/>
          <w:color w:val="auto"/>
          <w:kern w:val="2"/>
          <w:sz w:val="24"/>
          <w:szCs w:val="24"/>
          <w14:ligatures w14:val="standardContextual"/>
        </w:rPr>
      </w:pPr>
      <w:hyperlink w:anchor="_Toc227333055" w:history="1">
        <w:r w:rsidRPr="0013204F">
          <w:rPr>
            <w:rStyle w:val="Lienhypertexte"/>
            <w:noProof/>
          </w:rPr>
          <w:t>Article 10.</w:t>
        </w:r>
        <w:r>
          <w:rPr>
            <w:rFonts w:eastAsiaTheme="minorEastAsia" w:cstheme="minorBidi"/>
            <w:b w:val="0"/>
            <w:bCs w:val="0"/>
            <w:caps w:val="0"/>
            <w:noProof/>
            <w:color w:val="auto"/>
            <w:kern w:val="2"/>
            <w:sz w:val="24"/>
            <w:szCs w:val="24"/>
            <w14:ligatures w14:val="standardContextual"/>
          </w:rPr>
          <w:tab/>
        </w:r>
        <w:r w:rsidRPr="0013204F">
          <w:rPr>
            <w:rStyle w:val="Lienhypertexte"/>
            <w:noProof/>
          </w:rPr>
          <w:t>Analyse des réponses</w:t>
        </w:r>
        <w:r>
          <w:rPr>
            <w:noProof/>
            <w:webHidden/>
          </w:rPr>
          <w:tab/>
        </w:r>
        <w:r>
          <w:rPr>
            <w:noProof/>
            <w:webHidden/>
          </w:rPr>
          <w:fldChar w:fldCharType="begin"/>
        </w:r>
        <w:r>
          <w:rPr>
            <w:noProof/>
            <w:webHidden/>
          </w:rPr>
          <w:instrText xml:space="preserve"> PAGEREF _Toc227333055 \h </w:instrText>
        </w:r>
        <w:r>
          <w:rPr>
            <w:noProof/>
            <w:webHidden/>
          </w:rPr>
        </w:r>
        <w:r>
          <w:rPr>
            <w:noProof/>
            <w:webHidden/>
          </w:rPr>
          <w:fldChar w:fldCharType="separate"/>
        </w:r>
        <w:r>
          <w:rPr>
            <w:noProof/>
            <w:webHidden/>
          </w:rPr>
          <w:t>11</w:t>
        </w:r>
        <w:r>
          <w:rPr>
            <w:noProof/>
            <w:webHidden/>
          </w:rPr>
          <w:fldChar w:fldCharType="end"/>
        </w:r>
      </w:hyperlink>
    </w:p>
    <w:p w14:paraId="063B6123" w14:textId="1954AC00" w:rsidR="00C000AE" w:rsidRDefault="00C000AE">
      <w:pPr>
        <w:pStyle w:val="TM2"/>
        <w:tabs>
          <w:tab w:val="left" w:pos="1100"/>
          <w:tab w:val="right" w:leader="dot" w:pos="9629"/>
        </w:tabs>
        <w:rPr>
          <w:rFonts w:eastAsiaTheme="minorEastAsia" w:cstheme="minorBidi"/>
          <w:smallCaps w:val="0"/>
          <w:noProof/>
          <w:color w:val="auto"/>
          <w:kern w:val="2"/>
          <w:sz w:val="24"/>
          <w:szCs w:val="24"/>
          <w14:ligatures w14:val="standardContextual"/>
        </w:rPr>
      </w:pPr>
      <w:hyperlink w:anchor="_Toc227333056" w:history="1">
        <w:r w:rsidRPr="0013204F">
          <w:rPr>
            <w:rStyle w:val="Lienhypertexte"/>
            <w:rFonts w:cs="Arial"/>
            <w:b/>
            <w:bCs/>
            <w:iCs/>
            <w:noProof/>
          </w:rPr>
          <w:t>10.1.</w:t>
        </w:r>
        <w:r>
          <w:rPr>
            <w:rFonts w:eastAsiaTheme="minorEastAsia" w:cstheme="minorBidi"/>
            <w:smallCaps w:val="0"/>
            <w:noProof/>
            <w:color w:val="auto"/>
            <w:kern w:val="2"/>
            <w:sz w:val="24"/>
            <w:szCs w:val="24"/>
            <w14:ligatures w14:val="standardContextual"/>
          </w:rPr>
          <w:tab/>
        </w:r>
        <w:r w:rsidRPr="0013204F">
          <w:rPr>
            <w:rStyle w:val="Lienhypertexte"/>
            <w:rFonts w:cs="Arial"/>
            <w:b/>
            <w:bCs/>
            <w:iCs/>
            <w:noProof/>
          </w:rPr>
          <w:t>Examen des candidatures</w:t>
        </w:r>
        <w:r>
          <w:rPr>
            <w:noProof/>
            <w:webHidden/>
          </w:rPr>
          <w:tab/>
        </w:r>
        <w:r>
          <w:rPr>
            <w:noProof/>
            <w:webHidden/>
          </w:rPr>
          <w:fldChar w:fldCharType="begin"/>
        </w:r>
        <w:r>
          <w:rPr>
            <w:noProof/>
            <w:webHidden/>
          </w:rPr>
          <w:instrText xml:space="preserve"> PAGEREF _Toc227333056 \h </w:instrText>
        </w:r>
        <w:r>
          <w:rPr>
            <w:noProof/>
            <w:webHidden/>
          </w:rPr>
        </w:r>
        <w:r>
          <w:rPr>
            <w:noProof/>
            <w:webHidden/>
          </w:rPr>
          <w:fldChar w:fldCharType="separate"/>
        </w:r>
        <w:r>
          <w:rPr>
            <w:noProof/>
            <w:webHidden/>
          </w:rPr>
          <w:t>11</w:t>
        </w:r>
        <w:r>
          <w:rPr>
            <w:noProof/>
            <w:webHidden/>
          </w:rPr>
          <w:fldChar w:fldCharType="end"/>
        </w:r>
      </w:hyperlink>
    </w:p>
    <w:p w14:paraId="2F0A3E8D" w14:textId="0D493B89" w:rsidR="00C000AE" w:rsidRDefault="00C000AE">
      <w:pPr>
        <w:pStyle w:val="TM2"/>
        <w:tabs>
          <w:tab w:val="left" w:pos="1100"/>
          <w:tab w:val="right" w:leader="dot" w:pos="9629"/>
        </w:tabs>
        <w:rPr>
          <w:rFonts w:eastAsiaTheme="minorEastAsia" w:cstheme="minorBidi"/>
          <w:smallCaps w:val="0"/>
          <w:noProof/>
          <w:color w:val="auto"/>
          <w:kern w:val="2"/>
          <w:sz w:val="24"/>
          <w:szCs w:val="24"/>
          <w14:ligatures w14:val="standardContextual"/>
        </w:rPr>
      </w:pPr>
      <w:hyperlink w:anchor="_Toc227333057" w:history="1">
        <w:r w:rsidRPr="0013204F">
          <w:rPr>
            <w:rStyle w:val="Lienhypertexte"/>
            <w:rFonts w:cs="Arial"/>
            <w:b/>
            <w:bCs/>
            <w:iCs/>
            <w:noProof/>
          </w:rPr>
          <w:t>10.2.</w:t>
        </w:r>
        <w:r>
          <w:rPr>
            <w:rFonts w:eastAsiaTheme="minorEastAsia" w:cstheme="minorBidi"/>
            <w:smallCaps w:val="0"/>
            <w:noProof/>
            <w:color w:val="auto"/>
            <w:kern w:val="2"/>
            <w:sz w:val="24"/>
            <w:szCs w:val="24"/>
            <w14:ligatures w14:val="standardContextual"/>
          </w:rPr>
          <w:tab/>
        </w:r>
        <w:r w:rsidRPr="0013204F">
          <w:rPr>
            <w:rStyle w:val="Lienhypertexte"/>
            <w:rFonts w:cs="Arial"/>
            <w:b/>
            <w:bCs/>
            <w:iCs/>
            <w:noProof/>
          </w:rPr>
          <w:t>Examen des offres</w:t>
        </w:r>
        <w:r>
          <w:rPr>
            <w:noProof/>
            <w:webHidden/>
          </w:rPr>
          <w:tab/>
        </w:r>
        <w:r>
          <w:rPr>
            <w:noProof/>
            <w:webHidden/>
          </w:rPr>
          <w:fldChar w:fldCharType="begin"/>
        </w:r>
        <w:r>
          <w:rPr>
            <w:noProof/>
            <w:webHidden/>
          </w:rPr>
          <w:instrText xml:space="preserve"> PAGEREF _Toc227333057 \h </w:instrText>
        </w:r>
        <w:r>
          <w:rPr>
            <w:noProof/>
            <w:webHidden/>
          </w:rPr>
        </w:r>
        <w:r>
          <w:rPr>
            <w:noProof/>
            <w:webHidden/>
          </w:rPr>
          <w:fldChar w:fldCharType="separate"/>
        </w:r>
        <w:r>
          <w:rPr>
            <w:noProof/>
            <w:webHidden/>
          </w:rPr>
          <w:t>11</w:t>
        </w:r>
        <w:r>
          <w:rPr>
            <w:noProof/>
            <w:webHidden/>
          </w:rPr>
          <w:fldChar w:fldCharType="end"/>
        </w:r>
      </w:hyperlink>
    </w:p>
    <w:p w14:paraId="370E81F6" w14:textId="6BC4C45B" w:rsidR="00C000AE" w:rsidRDefault="00C000AE">
      <w:pPr>
        <w:pStyle w:val="TM3"/>
        <w:tabs>
          <w:tab w:val="left" w:pos="1320"/>
          <w:tab w:val="right" w:leader="dot" w:pos="9629"/>
        </w:tabs>
        <w:rPr>
          <w:rFonts w:eastAsiaTheme="minorEastAsia" w:cstheme="minorBidi"/>
          <w:i w:val="0"/>
          <w:iCs w:val="0"/>
          <w:noProof/>
          <w:color w:val="auto"/>
          <w:kern w:val="2"/>
          <w:sz w:val="24"/>
          <w:szCs w:val="24"/>
          <w14:ligatures w14:val="standardContextual"/>
        </w:rPr>
      </w:pPr>
      <w:hyperlink w:anchor="_Toc227333058" w:history="1">
        <w:r w:rsidRPr="0013204F">
          <w:rPr>
            <w:rStyle w:val="Lienhypertexte"/>
            <w:noProof/>
          </w:rPr>
          <w:t>10.2.1.</w:t>
        </w:r>
        <w:r>
          <w:rPr>
            <w:rFonts w:eastAsiaTheme="minorEastAsia" w:cstheme="minorBidi"/>
            <w:i w:val="0"/>
            <w:iCs w:val="0"/>
            <w:noProof/>
            <w:color w:val="auto"/>
            <w:kern w:val="2"/>
            <w:sz w:val="24"/>
            <w:szCs w:val="24"/>
            <w14:ligatures w14:val="standardContextual"/>
          </w:rPr>
          <w:tab/>
        </w:r>
        <w:r w:rsidRPr="0013204F">
          <w:rPr>
            <w:rStyle w:val="Lienhypertexte"/>
            <w:noProof/>
          </w:rPr>
          <w:t>Offres inappropriées, irrégulières ou inacceptables</w:t>
        </w:r>
        <w:r>
          <w:rPr>
            <w:noProof/>
            <w:webHidden/>
          </w:rPr>
          <w:tab/>
        </w:r>
        <w:r>
          <w:rPr>
            <w:noProof/>
            <w:webHidden/>
          </w:rPr>
          <w:fldChar w:fldCharType="begin"/>
        </w:r>
        <w:r>
          <w:rPr>
            <w:noProof/>
            <w:webHidden/>
          </w:rPr>
          <w:instrText xml:space="preserve"> PAGEREF _Toc227333058 \h </w:instrText>
        </w:r>
        <w:r>
          <w:rPr>
            <w:noProof/>
            <w:webHidden/>
          </w:rPr>
        </w:r>
        <w:r>
          <w:rPr>
            <w:noProof/>
            <w:webHidden/>
          </w:rPr>
          <w:fldChar w:fldCharType="separate"/>
        </w:r>
        <w:r>
          <w:rPr>
            <w:noProof/>
            <w:webHidden/>
          </w:rPr>
          <w:t>11</w:t>
        </w:r>
        <w:r>
          <w:rPr>
            <w:noProof/>
            <w:webHidden/>
          </w:rPr>
          <w:fldChar w:fldCharType="end"/>
        </w:r>
      </w:hyperlink>
    </w:p>
    <w:p w14:paraId="429C92EF" w14:textId="01C9C979" w:rsidR="00C000AE" w:rsidRDefault="00C000AE">
      <w:pPr>
        <w:pStyle w:val="TM3"/>
        <w:tabs>
          <w:tab w:val="left" w:pos="1320"/>
          <w:tab w:val="right" w:leader="dot" w:pos="9629"/>
        </w:tabs>
        <w:rPr>
          <w:rFonts w:eastAsiaTheme="minorEastAsia" w:cstheme="minorBidi"/>
          <w:i w:val="0"/>
          <w:iCs w:val="0"/>
          <w:noProof/>
          <w:color w:val="auto"/>
          <w:kern w:val="2"/>
          <w:sz w:val="24"/>
          <w:szCs w:val="24"/>
          <w14:ligatures w14:val="standardContextual"/>
        </w:rPr>
      </w:pPr>
      <w:hyperlink w:anchor="_Toc227333059" w:history="1">
        <w:r w:rsidRPr="0013204F">
          <w:rPr>
            <w:rStyle w:val="Lienhypertexte"/>
            <w:noProof/>
          </w:rPr>
          <w:t>10.2.2.</w:t>
        </w:r>
        <w:r>
          <w:rPr>
            <w:rFonts w:eastAsiaTheme="minorEastAsia" w:cstheme="minorBidi"/>
            <w:i w:val="0"/>
            <w:iCs w:val="0"/>
            <w:noProof/>
            <w:color w:val="auto"/>
            <w:kern w:val="2"/>
            <w:sz w:val="24"/>
            <w:szCs w:val="24"/>
            <w14:ligatures w14:val="standardContextual"/>
          </w:rPr>
          <w:tab/>
        </w:r>
        <w:r w:rsidRPr="0013204F">
          <w:rPr>
            <w:rStyle w:val="Lienhypertexte"/>
            <w:noProof/>
          </w:rPr>
          <w:t>Pondération des critères</w:t>
        </w:r>
        <w:r>
          <w:rPr>
            <w:noProof/>
            <w:webHidden/>
          </w:rPr>
          <w:tab/>
        </w:r>
        <w:r>
          <w:rPr>
            <w:noProof/>
            <w:webHidden/>
          </w:rPr>
          <w:fldChar w:fldCharType="begin"/>
        </w:r>
        <w:r>
          <w:rPr>
            <w:noProof/>
            <w:webHidden/>
          </w:rPr>
          <w:instrText xml:space="preserve"> PAGEREF _Toc227333059 \h </w:instrText>
        </w:r>
        <w:r>
          <w:rPr>
            <w:noProof/>
            <w:webHidden/>
          </w:rPr>
        </w:r>
        <w:r>
          <w:rPr>
            <w:noProof/>
            <w:webHidden/>
          </w:rPr>
          <w:fldChar w:fldCharType="separate"/>
        </w:r>
        <w:r>
          <w:rPr>
            <w:noProof/>
            <w:webHidden/>
          </w:rPr>
          <w:t>11</w:t>
        </w:r>
        <w:r>
          <w:rPr>
            <w:noProof/>
            <w:webHidden/>
          </w:rPr>
          <w:fldChar w:fldCharType="end"/>
        </w:r>
      </w:hyperlink>
    </w:p>
    <w:p w14:paraId="0BBDA921" w14:textId="61919CAF" w:rsidR="00C000AE" w:rsidRDefault="00C000AE">
      <w:pPr>
        <w:pStyle w:val="TM1"/>
        <w:tabs>
          <w:tab w:val="left" w:pos="1540"/>
          <w:tab w:val="right" w:leader="dot" w:pos="9629"/>
        </w:tabs>
        <w:rPr>
          <w:rFonts w:eastAsiaTheme="minorEastAsia" w:cstheme="minorBidi"/>
          <w:b w:val="0"/>
          <w:bCs w:val="0"/>
          <w:caps w:val="0"/>
          <w:noProof/>
          <w:color w:val="auto"/>
          <w:kern w:val="2"/>
          <w:sz w:val="24"/>
          <w:szCs w:val="24"/>
          <w14:ligatures w14:val="standardContextual"/>
        </w:rPr>
      </w:pPr>
      <w:hyperlink w:anchor="_Toc227333060" w:history="1">
        <w:r w:rsidRPr="0013204F">
          <w:rPr>
            <w:rStyle w:val="Lienhypertexte"/>
            <w:noProof/>
          </w:rPr>
          <w:t>Article 11.</w:t>
        </w:r>
        <w:r>
          <w:rPr>
            <w:rFonts w:eastAsiaTheme="minorEastAsia" w:cstheme="minorBidi"/>
            <w:b w:val="0"/>
            <w:bCs w:val="0"/>
            <w:caps w:val="0"/>
            <w:noProof/>
            <w:color w:val="auto"/>
            <w:kern w:val="2"/>
            <w:sz w:val="24"/>
            <w:szCs w:val="24"/>
            <w14:ligatures w14:val="standardContextual"/>
          </w:rPr>
          <w:tab/>
        </w:r>
        <w:r w:rsidRPr="0013204F">
          <w:rPr>
            <w:rStyle w:val="Lienhypertexte"/>
            <w:noProof/>
          </w:rPr>
          <w:t>ATTRIBUTION DU MARCHE PUBLIC</w:t>
        </w:r>
        <w:r>
          <w:rPr>
            <w:noProof/>
            <w:webHidden/>
          </w:rPr>
          <w:tab/>
        </w:r>
        <w:r>
          <w:rPr>
            <w:noProof/>
            <w:webHidden/>
          </w:rPr>
          <w:fldChar w:fldCharType="begin"/>
        </w:r>
        <w:r>
          <w:rPr>
            <w:noProof/>
            <w:webHidden/>
          </w:rPr>
          <w:instrText xml:space="preserve"> PAGEREF _Toc227333060 \h </w:instrText>
        </w:r>
        <w:r>
          <w:rPr>
            <w:noProof/>
            <w:webHidden/>
          </w:rPr>
        </w:r>
        <w:r>
          <w:rPr>
            <w:noProof/>
            <w:webHidden/>
          </w:rPr>
          <w:fldChar w:fldCharType="separate"/>
        </w:r>
        <w:r>
          <w:rPr>
            <w:noProof/>
            <w:webHidden/>
          </w:rPr>
          <w:t>12</w:t>
        </w:r>
        <w:r>
          <w:rPr>
            <w:noProof/>
            <w:webHidden/>
          </w:rPr>
          <w:fldChar w:fldCharType="end"/>
        </w:r>
      </w:hyperlink>
    </w:p>
    <w:p w14:paraId="5A6265BB" w14:textId="060E035A" w:rsidR="00C33A12" w:rsidRPr="00E05258" w:rsidRDefault="00AE66E5" w:rsidP="00B22736">
      <w:pPr>
        <w:pStyle w:val="Titre1"/>
        <w:numPr>
          <w:ilvl w:val="0"/>
          <w:numId w:val="0"/>
        </w:numPr>
        <w:shd w:val="clear" w:color="auto" w:fill="auto"/>
        <w:tabs>
          <w:tab w:val="left" w:pos="9356"/>
        </w:tabs>
        <w:spacing w:before="0" w:after="0"/>
        <w:ind w:right="-15"/>
        <w:rPr>
          <w:rFonts w:cs="Arial"/>
          <w:sz w:val="20"/>
        </w:rPr>
      </w:pPr>
      <w:r>
        <w:rPr>
          <w:rFonts w:cs="Arial"/>
          <w:sz w:val="20"/>
        </w:rPr>
        <w:lastRenderedPageBreak/>
        <w:fldChar w:fldCharType="end"/>
      </w:r>
    </w:p>
    <w:p w14:paraId="0BE5A65B" w14:textId="77777777" w:rsidR="001F10EE" w:rsidRPr="00B63072" w:rsidRDefault="001F10EE" w:rsidP="009D3C78">
      <w:pPr>
        <w:pStyle w:val="Titre1"/>
        <w:spacing w:before="0"/>
      </w:pPr>
      <w:bookmarkStart w:id="1" w:name="_Toc5182926"/>
      <w:bookmarkStart w:id="2" w:name="_Toc165624538"/>
      <w:bookmarkStart w:id="3" w:name="_Toc227333014"/>
      <w:r w:rsidRPr="00C33A12">
        <w:t>Acheteur</w:t>
      </w:r>
      <w:r w:rsidRPr="00B63072">
        <w:t xml:space="preserve"> </w:t>
      </w:r>
      <w:r w:rsidRPr="00E86041">
        <w:t>public</w:t>
      </w:r>
      <w:bookmarkEnd w:id="1"/>
      <w:bookmarkEnd w:id="2"/>
      <w:bookmarkEnd w:id="3"/>
    </w:p>
    <w:p w14:paraId="042BA85C" w14:textId="77777777" w:rsidR="001F10EE" w:rsidRPr="0067659B" w:rsidRDefault="001F10EE" w:rsidP="00F26B7F">
      <w:pPr>
        <w:ind w:right="-15"/>
        <w:jc w:val="center"/>
        <w:rPr>
          <w:b/>
        </w:rPr>
      </w:pPr>
      <w:r w:rsidRPr="0067659B">
        <w:rPr>
          <w:b/>
        </w:rPr>
        <w:t>Centre national du cinéma et de l’image animée (CNC)</w:t>
      </w:r>
    </w:p>
    <w:p w14:paraId="19E686D9" w14:textId="77777777" w:rsidR="006839A8" w:rsidRPr="003142EB" w:rsidRDefault="006839A8" w:rsidP="009D3C78">
      <w:pPr>
        <w:spacing w:after="0"/>
        <w:ind w:right="-15"/>
        <w:jc w:val="center"/>
        <w:rPr>
          <w:rFonts w:cs="Arial"/>
          <w:sz w:val="20"/>
        </w:rPr>
      </w:pPr>
      <w:r w:rsidRPr="00444F61">
        <w:rPr>
          <w:rFonts w:cs="Arial"/>
          <w:sz w:val="20"/>
        </w:rPr>
        <w:t>Service du Budget – Département achats &amp; marchés</w:t>
      </w:r>
    </w:p>
    <w:p w14:paraId="3BCFF9DD" w14:textId="77777777" w:rsidR="006839A8" w:rsidRPr="003142EB" w:rsidRDefault="005269B9" w:rsidP="009D3C78">
      <w:pPr>
        <w:spacing w:after="0"/>
        <w:ind w:right="-15"/>
        <w:jc w:val="center"/>
        <w:rPr>
          <w:rFonts w:cs="Arial"/>
          <w:sz w:val="20"/>
        </w:rPr>
      </w:pPr>
      <w:r w:rsidRPr="003142EB">
        <w:rPr>
          <w:rFonts w:cs="Arial"/>
          <w:sz w:val="20"/>
        </w:rPr>
        <w:t>291 boulevard Raspail</w:t>
      </w:r>
    </w:p>
    <w:p w14:paraId="34B1749E" w14:textId="77777777" w:rsidR="006839A8" w:rsidRPr="00B63072" w:rsidRDefault="006839A8" w:rsidP="009D3C78">
      <w:pPr>
        <w:ind w:right="-15"/>
        <w:jc w:val="center"/>
        <w:rPr>
          <w:rFonts w:cs="Arial"/>
          <w:sz w:val="20"/>
        </w:rPr>
      </w:pPr>
      <w:r w:rsidRPr="003142EB">
        <w:rPr>
          <w:rFonts w:cs="Arial"/>
          <w:sz w:val="20"/>
        </w:rPr>
        <w:t>75</w:t>
      </w:r>
      <w:r w:rsidR="005269B9" w:rsidRPr="003142EB">
        <w:rPr>
          <w:rFonts w:cs="Arial"/>
          <w:sz w:val="20"/>
        </w:rPr>
        <w:t>675 Paris cedex 14</w:t>
      </w:r>
    </w:p>
    <w:p w14:paraId="16D3A95E" w14:textId="256FED0A" w:rsidR="001F10EE" w:rsidRPr="00290B81" w:rsidRDefault="003D07C0" w:rsidP="00E86041">
      <w:pPr>
        <w:pStyle w:val="Titre1"/>
      </w:pPr>
      <w:bookmarkStart w:id="4" w:name="_Toc5182927"/>
      <w:bookmarkStart w:id="5" w:name="_Toc165624539"/>
      <w:bookmarkStart w:id="6" w:name="_Toc227333015"/>
      <w:r>
        <w:t xml:space="preserve">CARACTERISTIQUES PRINCIPALES </w:t>
      </w:r>
      <w:r w:rsidR="00CD323C" w:rsidRPr="00290B81">
        <w:t>DU MARCHE</w:t>
      </w:r>
      <w:bookmarkEnd w:id="4"/>
      <w:bookmarkEnd w:id="5"/>
      <w:bookmarkEnd w:id="6"/>
    </w:p>
    <w:p w14:paraId="51153810" w14:textId="77777777" w:rsidR="00774E8A" w:rsidRPr="001144EF" w:rsidRDefault="00774E8A" w:rsidP="001144EF">
      <w:pPr>
        <w:keepNext/>
        <w:numPr>
          <w:ilvl w:val="1"/>
          <w:numId w:val="1"/>
        </w:numPr>
        <w:spacing w:before="240"/>
        <w:ind w:left="0" w:right="0" w:firstLine="0"/>
        <w:outlineLvl w:val="1"/>
        <w:rPr>
          <w:b/>
          <w:bCs/>
          <w:iCs/>
          <w:sz w:val="24"/>
          <w:szCs w:val="28"/>
        </w:rPr>
      </w:pPr>
      <w:bookmarkStart w:id="7" w:name="_Toc5182928"/>
      <w:bookmarkStart w:id="8" w:name="_Toc165624540"/>
      <w:bookmarkStart w:id="9" w:name="_Toc227333016"/>
      <w:r w:rsidRPr="001144EF">
        <w:rPr>
          <w:b/>
          <w:bCs/>
          <w:iCs/>
          <w:sz w:val="24"/>
          <w:szCs w:val="28"/>
        </w:rPr>
        <w:t xml:space="preserve">Objet </w:t>
      </w:r>
      <w:r w:rsidR="00CD323C" w:rsidRPr="001144EF">
        <w:rPr>
          <w:b/>
          <w:bCs/>
          <w:iCs/>
          <w:sz w:val="24"/>
          <w:szCs w:val="28"/>
        </w:rPr>
        <w:t>du marché</w:t>
      </w:r>
      <w:bookmarkEnd w:id="7"/>
      <w:bookmarkEnd w:id="8"/>
      <w:bookmarkEnd w:id="9"/>
    </w:p>
    <w:p w14:paraId="30626E78" w14:textId="185440A6" w:rsidR="000675B2" w:rsidRPr="001144EF" w:rsidRDefault="0024782F" w:rsidP="001144EF">
      <w:pPr>
        <w:autoSpaceDE w:val="0"/>
        <w:autoSpaceDN w:val="0"/>
        <w:adjustRightInd w:val="0"/>
        <w:ind w:right="0"/>
        <w:rPr>
          <w:rFonts w:cs="Arial"/>
          <w:sz w:val="20"/>
        </w:rPr>
      </w:pPr>
      <w:r w:rsidRPr="0024782F">
        <w:rPr>
          <w:rFonts w:cs="Arial"/>
          <w:sz w:val="20"/>
        </w:rPr>
        <w:t xml:space="preserve">La présente consultation porte sur </w:t>
      </w:r>
      <w:r>
        <w:rPr>
          <w:rFonts w:cs="Arial"/>
          <w:sz w:val="20"/>
        </w:rPr>
        <w:t xml:space="preserve">la vidange et </w:t>
      </w:r>
      <w:r w:rsidRPr="0024782F">
        <w:rPr>
          <w:rFonts w:cs="Arial"/>
          <w:sz w:val="20"/>
        </w:rPr>
        <w:t>le remplacement de l’eau glycolée des installations de climatisation et de production froid du site du CNC à Bois-d’Arcy (78)</w:t>
      </w:r>
      <w:r w:rsidR="00FD1AC3" w:rsidRPr="009C427B">
        <w:rPr>
          <w:rFonts w:cs="Arial"/>
          <w:sz w:val="20"/>
        </w:rPr>
        <w:t xml:space="preserve"> et prestations associées</w:t>
      </w:r>
      <w:r w:rsidR="000675B2" w:rsidRPr="001144EF">
        <w:rPr>
          <w:rFonts w:cs="Arial"/>
          <w:sz w:val="20"/>
        </w:rPr>
        <w:t xml:space="preserve">. </w:t>
      </w:r>
    </w:p>
    <w:p w14:paraId="1DD883BF" w14:textId="77777777" w:rsidR="0060671F" w:rsidRPr="001144EF" w:rsidRDefault="0060671F" w:rsidP="001144EF">
      <w:pPr>
        <w:keepNext/>
        <w:numPr>
          <w:ilvl w:val="1"/>
          <w:numId w:val="1"/>
        </w:numPr>
        <w:spacing w:before="240"/>
        <w:ind w:left="0" w:right="0" w:firstLine="0"/>
        <w:outlineLvl w:val="1"/>
        <w:rPr>
          <w:b/>
          <w:bCs/>
          <w:iCs/>
          <w:sz w:val="24"/>
          <w:szCs w:val="28"/>
        </w:rPr>
      </w:pPr>
      <w:bookmarkStart w:id="10" w:name="_Toc165624542"/>
      <w:bookmarkStart w:id="11" w:name="_Hlk5119130"/>
      <w:bookmarkStart w:id="12" w:name="_Toc227333017"/>
      <w:r w:rsidRPr="001144EF">
        <w:rPr>
          <w:b/>
          <w:bCs/>
          <w:iCs/>
          <w:sz w:val="24"/>
          <w:szCs w:val="28"/>
        </w:rPr>
        <w:t>Allotissement</w:t>
      </w:r>
      <w:bookmarkEnd w:id="10"/>
      <w:bookmarkEnd w:id="12"/>
      <w:r w:rsidRPr="001144EF">
        <w:rPr>
          <w:b/>
          <w:bCs/>
          <w:iCs/>
          <w:sz w:val="24"/>
          <w:szCs w:val="28"/>
        </w:rPr>
        <w:t xml:space="preserve"> </w:t>
      </w:r>
    </w:p>
    <w:p w14:paraId="7808BF46" w14:textId="7EB52A8E" w:rsidR="0095157D" w:rsidRPr="001144EF" w:rsidRDefault="000675B2" w:rsidP="001144EF">
      <w:pPr>
        <w:autoSpaceDE w:val="0"/>
        <w:autoSpaceDN w:val="0"/>
        <w:adjustRightInd w:val="0"/>
        <w:ind w:right="0"/>
        <w:rPr>
          <w:rFonts w:cs="Arial"/>
          <w:sz w:val="20"/>
        </w:rPr>
      </w:pPr>
      <w:r w:rsidRPr="000675B2">
        <w:rPr>
          <w:rFonts w:cs="Arial"/>
          <w:sz w:val="20"/>
        </w:rPr>
        <w:t>Le marché n’est pas alloti.</w:t>
      </w:r>
    </w:p>
    <w:p w14:paraId="78AA7FC1" w14:textId="007AEC43" w:rsidR="0095157D" w:rsidRPr="001144EF" w:rsidRDefault="0095157D" w:rsidP="001144EF">
      <w:pPr>
        <w:keepNext/>
        <w:numPr>
          <w:ilvl w:val="1"/>
          <w:numId w:val="1"/>
        </w:numPr>
        <w:spacing w:before="240"/>
        <w:ind w:left="0" w:right="0" w:firstLine="0"/>
        <w:outlineLvl w:val="1"/>
        <w:rPr>
          <w:b/>
          <w:bCs/>
          <w:iCs/>
          <w:sz w:val="24"/>
          <w:szCs w:val="28"/>
        </w:rPr>
      </w:pPr>
      <w:bookmarkStart w:id="13" w:name="_Toc165624543"/>
      <w:bookmarkStart w:id="14" w:name="_Toc227333018"/>
      <w:r w:rsidRPr="001144EF">
        <w:rPr>
          <w:b/>
          <w:bCs/>
          <w:iCs/>
          <w:sz w:val="24"/>
          <w:szCs w:val="28"/>
        </w:rPr>
        <w:t>Procédure</w:t>
      </w:r>
      <w:r w:rsidR="00CD2494" w:rsidRPr="001144EF">
        <w:rPr>
          <w:b/>
          <w:bCs/>
          <w:iCs/>
          <w:sz w:val="24"/>
          <w:szCs w:val="28"/>
        </w:rPr>
        <w:t xml:space="preserve"> de passation</w:t>
      </w:r>
      <w:bookmarkEnd w:id="13"/>
      <w:bookmarkEnd w:id="14"/>
    </w:p>
    <w:p w14:paraId="169EB2DF" w14:textId="3042FB20" w:rsidR="0095157D" w:rsidRPr="00143AD5" w:rsidRDefault="0095157D" w:rsidP="00143AD5">
      <w:pPr>
        <w:autoSpaceDE w:val="0"/>
        <w:autoSpaceDN w:val="0"/>
        <w:adjustRightInd w:val="0"/>
        <w:ind w:right="0"/>
        <w:rPr>
          <w:rFonts w:cs="Arial"/>
          <w:sz w:val="20"/>
        </w:rPr>
      </w:pPr>
      <w:r w:rsidRPr="00E05344">
        <w:rPr>
          <w:rFonts w:cs="Arial"/>
          <w:sz w:val="20"/>
        </w:rPr>
        <w:t xml:space="preserve">Le présent marché public est passé selon une procédure </w:t>
      </w:r>
      <w:r w:rsidRPr="001646CB">
        <w:rPr>
          <w:rFonts w:cs="Arial"/>
          <w:sz w:val="20"/>
        </w:rPr>
        <w:t>d’appel d’offres ouvert en application des articles R.</w:t>
      </w:r>
      <w:r w:rsidR="000675B2">
        <w:rPr>
          <w:rFonts w:cs="Arial"/>
          <w:sz w:val="20"/>
        </w:rPr>
        <w:t> </w:t>
      </w:r>
      <w:r w:rsidRPr="001646CB">
        <w:rPr>
          <w:rFonts w:cs="Arial"/>
          <w:sz w:val="20"/>
        </w:rPr>
        <w:t>2124-1 et R. 2124-2-1° du Code de la commande publique</w:t>
      </w:r>
      <w:r w:rsidRPr="001646CB" w:rsidDel="001646CB">
        <w:rPr>
          <w:rFonts w:cs="Arial"/>
          <w:sz w:val="20"/>
        </w:rPr>
        <w:t>.</w:t>
      </w:r>
    </w:p>
    <w:p w14:paraId="52EA66B9" w14:textId="205B06EB" w:rsidR="006A33F6" w:rsidRDefault="00997A74" w:rsidP="001144EF">
      <w:pPr>
        <w:keepNext/>
        <w:numPr>
          <w:ilvl w:val="1"/>
          <w:numId w:val="1"/>
        </w:numPr>
        <w:spacing w:before="240"/>
        <w:ind w:left="0" w:right="0" w:firstLine="0"/>
        <w:outlineLvl w:val="1"/>
        <w:rPr>
          <w:b/>
          <w:bCs/>
          <w:iCs/>
          <w:sz w:val="24"/>
          <w:szCs w:val="28"/>
        </w:rPr>
      </w:pPr>
      <w:bookmarkStart w:id="15" w:name="_Toc5182929"/>
      <w:bookmarkEnd w:id="11"/>
      <w:r w:rsidRPr="001144EF">
        <w:rPr>
          <w:b/>
          <w:bCs/>
          <w:iCs/>
          <w:sz w:val="24"/>
          <w:szCs w:val="28"/>
        </w:rPr>
        <w:t xml:space="preserve"> </w:t>
      </w:r>
      <w:bookmarkStart w:id="16" w:name="_Toc165624544"/>
      <w:bookmarkStart w:id="17" w:name="_Toc227333019"/>
      <w:r w:rsidR="000974F9" w:rsidRPr="001144EF">
        <w:rPr>
          <w:b/>
          <w:bCs/>
          <w:iCs/>
          <w:sz w:val="24"/>
          <w:szCs w:val="28"/>
        </w:rPr>
        <w:t>F</w:t>
      </w:r>
      <w:r w:rsidR="00290B81" w:rsidRPr="001144EF">
        <w:rPr>
          <w:b/>
          <w:bCs/>
          <w:iCs/>
          <w:sz w:val="24"/>
          <w:szCs w:val="28"/>
        </w:rPr>
        <w:t>orme</w:t>
      </w:r>
      <w:r w:rsidR="00E835BD" w:rsidRPr="001144EF">
        <w:rPr>
          <w:b/>
          <w:bCs/>
          <w:iCs/>
          <w:sz w:val="24"/>
          <w:szCs w:val="28"/>
        </w:rPr>
        <w:t xml:space="preserve"> </w:t>
      </w:r>
      <w:r w:rsidR="00CD323C" w:rsidRPr="001144EF">
        <w:rPr>
          <w:b/>
          <w:bCs/>
          <w:iCs/>
          <w:sz w:val="24"/>
          <w:szCs w:val="28"/>
        </w:rPr>
        <w:t>du marché</w:t>
      </w:r>
      <w:bookmarkEnd w:id="15"/>
      <w:r w:rsidR="000974F9" w:rsidRPr="001144EF">
        <w:rPr>
          <w:b/>
          <w:bCs/>
          <w:iCs/>
          <w:sz w:val="24"/>
          <w:szCs w:val="28"/>
        </w:rPr>
        <w:t xml:space="preserve"> public</w:t>
      </w:r>
      <w:bookmarkEnd w:id="16"/>
      <w:bookmarkEnd w:id="17"/>
    </w:p>
    <w:p w14:paraId="594D49F7" w14:textId="28C4509B" w:rsidR="009C427B" w:rsidRPr="009C427B" w:rsidRDefault="009C427B" w:rsidP="009C427B">
      <w:pPr>
        <w:autoSpaceDE w:val="0"/>
        <w:autoSpaceDN w:val="0"/>
        <w:adjustRightInd w:val="0"/>
        <w:ind w:right="0"/>
        <w:rPr>
          <w:rFonts w:cs="Arial"/>
          <w:sz w:val="20"/>
        </w:rPr>
      </w:pPr>
      <w:r w:rsidRPr="009C427B">
        <w:rPr>
          <w:rFonts w:cs="Arial"/>
          <w:sz w:val="20"/>
        </w:rPr>
        <w:t>Le marché public prend la forme d’un marché à prix forfaitaire.</w:t>
      </w:r>
    </w:p>
    <w:p w14:paraId="7C286FBD" w14:textId="77777777" w:rsidR="006B3300" w:rsidRPr="00FD1AC3" w:rsidRDefault="006B3300" w:rsidP="00FD1AC3">
      <w:pPr>
        <w:keepNext/>
        <w:numPr>
          <w:ilvl w:val="1"/>
          <w:numId w:val="1"/>
        </w:numPr>
        <w:spacing w:before="240"/>
        <w:ind w:left="0" w:right="0" w:firstLine="0"/>
        <w:outlineLvl w:val="1"/>
        <w:rPr>
          <w:b/>
          <w:bCs/>
          <w:iCs/>
          <w:sz w:val="24"/>
          <w:szCs w:val="28"/>
        </w:rPr>
      </w:pPr>
      <w:bookmarkStart w:id="18" w:name="_Toc227333020"/>
      <w:r w:rsidRPr="00FD1AC3">
        <w:rPr>
          <w:b/>
          <w:bCs/>
          <w:iCs/>
          <w:sz w:val="24"/>
          <w:szCs w:val="28"/>
        </w:rPr>
        <w:t>Durée du Marché public</w:t>
      </w:r>
      <w:bookmarkEnd w:id="18"/>
    </w:p>
    <w:p w14:paraId="04351E9A" w14:textId="77777777" w:rsidR="009C427B" w:rsidRPr="009C427B" w:rsidRDefault="009C427B" w:rsidP="009C427B">
      <w:pPr>
        <w:widowControl w:val="0"/>
        <w:tabs>
          <w:tab w:val="left" w:pos="8647"/>
        </w:tabs>
        <w:autoSpaceDE w:val="0"/>
        <w:autoSpaceDN w:val="0"/>
        <w:adjustRightInd w:val="0"/>
        <w:spacing w:before="120"/>
        <w:ind w:right="0"/>
        <w:rPr>
          <w:rFonts w:cs="Arial"/>
          <w:color w:val="auto"/>
          <w:sz w:val="20"/>
          <w:szCs w:val="18"/>
        </w:rPr>
      </w:pPr>
      <w:r w:rsidRPr="009C427B">
        <w:rPr>
          <w:rFonts w:cs="Arial"/>
          <w:color w:val="auto"/>
          <w:sz w:val="20"/>
          <w:szCs w:val="18"/>
        </w:rPr>
        <w:t xml:space="preserve">Le marché prend effet à compter de sa date de notification et prend fin avec l’admission de l’ensemble des prestations. </w:t>
      </w:r>
    </w:p>
    <w:p w14:paraId="4DEE7A03" w14:textId="04E3A303" w:rsidR="009C427B" w:rsidRPr="009C427B" w:rsidRDefault="009C427B" w:rsidP="009C427B">
      <w:pPr>
        <w:widowControl w:val="0"/>
        <w:tabs>
          <w:tab w:val="left" w:pos="8647"/>
        </w:tabs>
        <w:autoSpaceDE w:val="0"/>
        <w:autoSpaceDN w:val="0"/>
        <w:adjustRightInd w:val="0"/>
        <w:spacing w:before="120"/>
        <w:ind w:right="0"/>
        <w:rPr>
          <w:rFonts w:cs="Arial"/>
          <w:color w:val="auto"/>
          <w:sz w:val="20"/>
          <w:szCs w:val="18"/>
        </w:rPr>
      </w:pPr>
      <w:r w:rsidRPr="009C427B">
        <w:rPr>
          <w:rFonts w:cs="Arial"/>
          <w:color w:val="auto"/>
          <w:sz w:val="20"/>
          <w:szCs w:val="18"/>
        </w:rPr>
        <w:t xml:space="preserve">Le délai d’exécution du marché est estimé à une dizaine de jours.  </w:t>
      </w:r>
    </w:p>
    <w:p w14:paraId="4917FABE" w14:textId="77777777" w:rsidR="00CD2494" w:rsidRPr="00CD2494" w:rsidRDefault="00CD2494" w:rsidP="00CD2494">
      <w:pPr>
        <w:keepNext/>
        <w:numPr>
          <w:ilvl w:val="1"/>
          <w:numId w:val="1"/>
        </w:numPr>
        <w:spacing w:before="240"/>
        <w:ind w:left="0" w:right="0" w:firstLine="0"/>
        <w:outlineLvl w:val="1"/>
        <w:rPr>
          <w:b/>
          <w:bCs/>
          <w:iCs/>
          <w:sz w:val="24"/>
          <w:szCs w:val="28"/>
        </w:rPr>
      </w:pPr>
      <w:bookmarkStart w:id="19" w:name="_Toc164672776"/>
      <w:bookmarkStart w:id="20" w:name="_Toc165624546"/>
      <w:bookmarkStart w:id="21" w:name="_Toc227333021"/>
      <w:r w:rsidRPr="00CD2494">
        <w:rPr>
          <w:b/>
          <w:bCs/>
          <w:iCs/>
          <w:sz w:val="24"/>
          <w:szCs w:val="28"/>
        </w:rPr>
        <w:t>Variantes</w:t>
      </w:r>
      <w:bookmarkEnd w:id="19"/>
      <w:bookmarkEnd w:id="20"/>
      <w:bookmarkEnd w:id="21"/>
      <w:r w:rsidRPr="00CD2494">
        <w:rPr>
          <w:b/>
          <w:bCs/>
          <w:iCs/>
          <w:sz w:val="24"/>
          <w:szCs w:val="28"/>
        </w:rPr>
        <w:t xml:space="preserve"> </w:t>
      </w:r>
    </w:p>
    <w:p w14:paraId="37FB1BCC" w14:textId="77777777" w:rsidR="00CD2494" w:rsidRPr="00CD2494" w:rsidRDefault="00CD2494" w:rsidP="00CD2494">
      <w:pPr>
        <w:spacing w:before="120"/>
        <w:ind w:right="0"/>
        <w:rPr>
          <w:sz w:val="20"/>
          <w:szCs w:val="18"/>
        </w:rPr>
      </w:pPr>
      <w:r w:rsidRPr="00CD2494">
        <w:rPr>
          <w:sz w:val="20"/>
          <w:szCs w:val="18"/>
        </w:rPr>
        <w:t xml:space="preserve">Les variantes ne sont pas autorisées. </w:t>
      </w:r>
    </w:p>
    <w:p w14:paraId="3766339B" w14:textId="77777777" w:rsidR="00CD2494" w:rsidRPr="00CD2494" w:rsidRDefault="00CD2494" w:rsidP="00CD2494">
      <w:pPr>
        <w:keepNext/>
        <w:numPr>
          <w:ilvl w:val="1"/>
          <w:numId w:val="1"/>
        </w:numPr>
        <w:spacing w:before="240"/>
        <w:ind w:left="0" w:right="0" w:firstLine="0"/>
        <w:outlineLvl w:val="1"/>
        <w:rPr>
          <w:b/>
          <w:bCs/>
          <w:iCs/>
          <w:sz w:val="24"/>
          <w:szCs w:val="28"/>
        </w:rPr>
      </w:pPr>
      <w:r w:rsidRPr="00CD2494">
        <w:rPr>
          <w:b/>
          <w:bCs/>
          <w:iCs/>
          <w:sz w:val="24"/>
          <w:szCs w:val="28"/>
        </w:rPr>
        <w:t xml:space="preserve"> </w:t>
      </w:r>
      <w:bookmarkStart w:id="22" w:name="_Toc96699195"/>
      <w:bookmarkStart w:id="23" w:name="_Toc164672777"/>
      <w:bookmarkStart w:id="24" w:name="_Toc165624547"/>
      <w:bookmarkStart w:id="25" w:name="_Toc227333022"/>
      <w:r w:rsidRPr="00CD2494">
        <w:rPr>
          <w:b/>
          <w:bCs/>
          <w:iCs/>
          <w:sz w:val="24"/>
          <w:szCs w:val="28"/>
        </w:rPr>
        <w:t>Prestations supplémentaires éventuelles/options</w:t>
      </w:r>
      <w:bookmarkEnd w:id="22"/>
      <w:bookmarkEnd w:id="23"/>
      <w:bookmarkEnd w:id="24"/>
      <w:bookmarkEnd w:id="25"/>
    </w:p>
    <w:p w14:paraId="66D69A9F" w14:textId="77777777" w:rsidR="00CD2494" w:rsidRPr="00CD2494" w:rsidRDefault="00CD2494" w:rsidP="00CD2494">
      <w:pPr>
        <w:spacing w:after="0"/>
        <w:ind w:right="-15"/>
        <w:rPr>
          <w:rFonts w:eastAsia="Cambria" w:cs="Arial"/>
          <w:sz w:val="20"/>
          <w:lang w:eastAsia="en-US"/>
        </w:rPr>
      </w:pPr>
      <w:r w:rsidRPr="00CD2494">
        <w:rPr>
          <w:rFonts w:eastAsia="Cambria" w:cs="Arial"/>
          <w:sz w:val="20"/>
          <w:lang w:eastAsia="en-US"/>
        </w:rPr>
        <w:t>Le marché ne comporte pas de prestations supplémentaires éventuelles ni d’options.</w:t>
      </w:r>
    </w:p>
    <w:p w14:paraId="70EF9FE1" w14:textId="77777777" w:rsidR="007C4495" w:rsidRPr="00557BE2" w:rsidRDefault="007C4495" w:rsidP="00835D5C">
      <w:pPr>
        <w:pStyle w:val="Corpsdetexte21"/>
        <w:rPr>
          <w:rFonts w:cs="Arial"/>
          <w:sz w:val="20"/>
        </w:rPr>
      </w:pPr>
    </w:p>
    <w:p w14:paraId="67437744" w14:textId="0398F6FA" w:rsidR="00273D18" w:rsidRPr="00557BE2" w:rsidRDefault="001F10EE" w:rsidP="00557BE2">
      <w:pPr>
        <w:pStyle w:val="Titre1"/>
        <w:shd w:val="clear" w:color="auto" w:fill="auto"/>
        <w:spacing w:before="0"/>
        <w:rPr>
          <w:rFonts w:cs="Arial"/>
          <w:sz w:val="20"/>
        </w:rPr>
      </w:pPr>
      <w:bookmarkStart w:id="26" w:name="_Toc5182932"/>
      <w:bookmarkStart w:id="27" w:name="_Toc165624548"/>
      <w:bookmarkStart w:id="28" w:name="_Toc227333023"/>
      <w:r w:rsidRPr="00557BE2">
        <w:t>Contenu du dossier de consultation</w:t>
      </w:r>
      <w:r w:rsidR="00040419" w:rsidRPr="00557BE2">
        <w:t xml:space="preserve"> (DCE)</w:t>
      </w:r>
      <w:bookmarkEnd w:id="26"/>
      <w:bookmarkEnd w:id="27"/>
      <w:bookmarkEnd w:id="28"/>
    </w:p>
    <w:p w14:paraId="6BF94E6C" w14:textId="5BC09891" w:rsidR="0079051D" w:rsidRPr="00557BE2" w:rsidRDefault="0079051D" w:rsidP="0079051D">
      <w:pPr>
        <w:spacing w:after="0"/>
        <w:ind w:right="-15"/>
        <w:rPr>
          <w:rFonts w:cs="Arial"/>
          <w:sz w:val="20"/>
        </w:rPr>
      </w:pPr>
      <w:r w:rsidRPr="00557BE2">
        <w:rPr>
          <w:rFonts w:cs="Arial"/>
          <w:sz w:val="20"/>
        </w:rPr>
        <w:t xml:space="preserve">Le dossier de consultation contient les pièces suivantes : </w:t>
      </w:r>
    </w:p>
    <w:p w14:paraId="4F6AC222" w14:textId="77777777" w:rsidR="00FD1AC3" w:rsidRDefault="00114690" w:rsidP="006F1624">
      <w:pPr>
        <w:numPr>
          <w:ilvl w:val="0"/>
          <w:numId w:val="12"/>
        </w:numPr>
        <w:tabs>
          <w:tab w:val="left" w:pos="709"/>
        </w:tabs>
        <w:spacing w:before="120"/>
        <w:ind w:left="714" w:right="-17" w:hanging="357"/>
        <w:rPr>
          <w:rFonts w:cs="Arial"/>
          <w:sz w:val="20"/>
        </w:rPr>
      </w:pPr>
      <w:bookmarkStart w:id="29" w:name="_Hlk6933191"/>
      <w:r w:rsidRPr="00557BE2">
        <w:rPr>
          <w:rFonts w:cs="Arial"/>
          <w:sz w:val="20"/>
        </w:rPr>
        <w:t>L’acte d’engagement (A</w:t>
      </w:r>
      <w:r w:rsidR="0076064D" w:rsidRPr="00557BE2">
        <w:rPr>
          <w:rFonts w:cs="Arial"/>
          <w:sz w:val="20"/>
        </w:rPr>
        <w:t>E – Formulaire A</w:t>
      </w:r>
      <w:r w:rsidR="00DB53F4" w:rsidRPr="00557BE2">
        <w:rPr>
          <w:rFonts w:cs="Arial"/>
          <w:sz w:val="20"/>
        </w:rPr>
        <w:t>TTRI</w:t>
      </w:r>
      <w:r w:rsidR="0076064D" w:rsidRPr="00557BE2">
        <w:rPr>
          <w:rFonts w:cs="Arial"/>
          <w:sz w:val="20"/>
        </w:rPr>
        <w:t>1</w:t>
      </w:r>
      <w:r w:rsidRPr="00557BE2">
        <w:rPr>
          <w:rFonts w:cs="Arial"/>
          <w:sz w:val="20"/>
        </w:rPr>
        <w:t>)</w:t>
      </w:r>
      <w:r w:rsidR="00507F40" w:rsidRPr="00557BE2">
        <w:rPr>
          <w:rFonts w:cs="Arial"/>
          <w:sz w:val="20"/>
        </w:rPr>
        <w:t xml:space="preserve"> </w:t>
      </w:r>
      <w:r w:rsidR="007358A2" w:rsidRPr="00557BE2">
        <w:rPr>
          <w:rFonts w:cs="Arial"/>
          <w:sz w:val="20"/>
        </w:rPr>
        <w:t xml:space="preserve">et </w:t>
      </w:r>
      <w:r w:rsidR="001E468B" w:rsidRPr="00557BE2">
        <w:rPr>
          <w:rFonts w:cs="Arial"/>
          <w:sz w:val="20"/>
        </w:rPr>
        <w:t>son</w:t>
      </w:r>
      <w:r w:rsidR="0010690C" w:rsidRPr="00557BE2">
        <w:rPr>
          <w:rFonts w:cs="Arial"/>
          <w:sz w:val="20"/>
        </w:rPr>
        <w:t xml:space="preserve"> annexe financière</w:t>
      </w:r>
      <w:r w:rsidR="00FD1AC3">
        <w:rPr>
          <w:rFonts w:cs="Arial"/>
          <w:sz w:val="20"/>
        </w:rPr>
        <w:t> :</w:t>
      </w:r>
    </w:p>
    <w:p w14:paraId="43456E1C" w14:textId="41BEE361" w:rsidR="00507F40" w:rsidRPr="00557BE2" w:rsidRDefault="00FD1AC3" w:rsidP="00FD1AC3">
      <w:pPr>
        <w:numPr>
          <w:ilvl w:val="1"/>
          <w:numId w:val="12"/>
        </w:numPr>
        <w:tabs>
          <w:tab w:val="left" w:pos="709"/>
        </w:tabs>
        <w:spacing w:before="120"/>
        <w:ind w:right="-17"/>
        <w:rPr>
          <w:rFonts w:cs="Arial"/>
          <w:sz w:val="20"/>
        </w:rPr>
      </w:pPr>
      <w:r>
        <w:rPr>
          <w:rFonts w:cs="Arial"/>
          <w:sz w:val="20"/>
        </w:rPr>
        <w:t xml:space="preserve">Annexe 1 : DPGF </w:t>
      </w:r>
      <w:r w:rsidR="0010690C" w:rsidRPr="00557BE2">
        <w:rPr>
          <w:rFonts w:cs="Arial"/>
          <w:sz w:val="20"/>
        </w:rPr>
        <w:t xml:space="preserve">; </w:t>
      </w:r>
      <w:bookmarkStart w:id="30" w:name="_Hlk6931325"/>
    </w:p>
    <w:bookmarkEnd w:id="29"/>
    <w:bookmarkEnd w:id="30"/>
    <w:p w14:paraId="54C4051B" w14:textId="48208A74" w:rsidR="0053432E" w:rsidRPr="00557BE2" w:rsidRDefault="00B34436" w:rsidP="00655E3D">
      <w:pPr>
        <w:pStyle w:val="Paragraphedeliste"/>
        <w:numPr>
          <w:ilvl w:val="0"/>
          <w:numId w:val="12"/>
        </w:numPr>
        <w:ind w:right="-15"/>
        <w:rPr>
          <w:rFonts w:ascii="Arial" w:hAnsi="Arial" w:cs="Arial"/>
          <w:sz w:val="20"/>
        </w:rPr>
      </w:pPr>
      <w:r w:rsidRPr="00557BE2">
        <w:rPr>
          <w:rFonts w:ascii="Arial" w:hAnsi="Arial" w:cs="Arial"/>
          <w:sz w:val="20"/>
        </w:rPr>
        <w:t>L</w:t>
      </w:r>
      <w:r w:rsidR="00CB5A0D" w:rsidRPr="00557BE2">
        <w:rPr>
          <w:rFonts w:ascii="Arial" w:hAnsi="Arial" w:cs="Arial"/>
          <w:sz w:val="20"/>
        </w:rPr>
        <w:t>e présent règlement de la consultation</w:t>
      </w:r>
      <w:r w:rsidR="002B6E25" w:rsidRPr="00557BE2">
        <w:rPr>
          <w:rFonts w:ascii="Arial" w:hAnsi="Arial" w:cs="Arial"/>
          <w:sz w:val="20"/>
        </w:rPr>
        <w:t> </w:t>
      </w:r>
      <w:r w:rsidR="00ED3FB7" w:rsidRPr="00557BE2">
        <w:rPr>
          <w:rFonts w:ascii="Arial" w:hAnsi="Arial" w:cs="Arial"/>
          <w:sz w:val="20"/>
        </w:rPr>
        <w:t xml:space="preserve">(RC) </w:t>
      </w:r>
      <w:r w:rsidR="0079051D" w:rsidRPr="00557BE2">
        <w:rPr>
          <w:rFonts w:ascii="Arial" w:hAnsi="Arial" w:cs="Arial"/>
          <w:sz w:val="20"/>
        </w:rPr>
        <w:t>et ses annexes :</w:t>
      </w:r>
    </w:p>
    <w:p w14:paraId="4DD5902A" w14:textId="77777777" w:rsidR="00ED3FB7" w:rsidRPr="00557BE2" w:rsidRDefault="00ED3FB7" w:rsidP="002D1557">
      <w:pPr>
        <w:numPr>
          <w:ilvl w:val="1"/>
          <w:numId w:val="9"/>
        </w:numPr>
        <w:tabs>
          <w:tab w:val="clear" w:pos="1440"/>
          <w:tab w:val="num" w:pos="993"/>
        </w:tabs>
        <w:spacing w:after="0"/>
        <w:ind w:left="993" w:right="-15" w:firstLine="141"/>
        <w:rPr>
          <w:rFonts w:cs="Arial"/>
          <w:sz w:val="20"/>
        </w:rPr>
      </w:pPr>
      <w:r w:rsidRPr="00557BE2">
        <w:rPr>
          <w:rFonts w:cs="Arial"/>
          <w:sz w:val="20"/>
        </w:rPr>
        <w:t>Annexe 1 : Exigences relatives à la signature électronique ;</w:t>
      </w:r>
    </w:p>
    <w:p w14:paraId="150868BD" w14:textId="77777777" w:rsidR="00ED3FB7" w:rsidRPr="00557BE2" w:rsidRDefault="00ED3FB7" w:rsidP="002D1557">
      <w:pPr>
        <w:numPr>
          <w:ilvl w:val="1"/>
          <w:numId w:val="9"/>
        </w:numPr>
        <w:tabs>
          <w:tab w:val="clear" w:pos="1440"/>
          <w:tab w:val="num" w:pos="993"/>
        </w:tabs>
        <w:spacing w:after="0"/>
        <w:ind w:left="993" w:right="-15" w:firstLine="141"/>
        <w:rPr>
          <w:rFonts w:cs="Arial"/>
          <w:sz w:val="20"/>
        </w:rPr>
      </w:pPr>
      <w:r w:rsidRPr="00557BE2">
        <w:rPr>
          <w:rFonts w:cs="Arial"/>
          <w:sz w:val="20"/>
        </w:rPr>
        <w:t>Annexe 2 : Cas des candidats établis en France ;</w:t>
      </w:r>
    </w:p>
    <w:p w14:paraId="2002B5BE" w14:textId="77777777" w:rsidR="009F3EF1" w:rsidRPr="00557BE2" w:rsidRDefault="00ED3FB7" w:rsidP="002D1557">
      <w:pPr>
        <w:numPr>
          <w:ilvl w:val="1"/>
          <w:numId w:val="9"/>
        </w:numPr>
        <w:tabs>
          <w:tab w:val="clear" w:pos="1440"/>
          <w:tab w:val="num" w:pos="993"/>
        </w:tabs>
        <w:spacing w:after="0"/>
        <w:ind w:left="993" w:right="-15" w:firstLine="141"/>
        <w:rPr>
          <w:rFonts w:cs="Arial"/>
          <w:sz w:val="20"/>
        </w:rPr>
      </w:pPr>
      <w:r w:rsidRPr="00557BE2">
        <w:rPr>
          <w:rFonts w:cs="Arial"/>
          <w:sz w:val="20"/>
        </w:rPr>
        <w:t>Annexe 3 : Cas des candidats non établis en France ;</w:t>
      </w:r>
    </w:p>
    <w:p w14:paraId="039E30E6" w14:textId="37E32E03" w:rsidR="009F3EF1" w:rsidRPr="00557BE2" w:rsidRDefault="009F3EF1" w:rsidP="002D1557">
      <w:pPr>
        <w:numPr>
          <w:ilvl w:val="1"/>
          <w:numId w:val="9"/>
        </w:numPr>
        <w:tabs>
          <w:tab w:val="clear" w:pos="1440"/>
          <w:tab w:val="num" w:pos="993"/>
        </w:tabs>
        <w:spacing w:after="0"/>
        <w:ind w:left="993" w:right="-15" w:firstLine="141"/>
        <w:rPr>
          <w:rFonts w:cs="Arial"/>
          <w:sz w:val="20"/>
        </w:rPr>
      </w:pPr>
      <w:r w:rsidRPr="00557BE2">
        <w:rPr>
          <w:rFonts w:cs="Arial"/>
          <w:sz w:val="20"/>
        </w:rPr>
        <w:t>Annexe 4 : Cadre de mémoire technique (CMT)</w:t>
      </w:r>
      <w:r w:rsidR="00CD2494">
        <w:rPr>
          <w:rFonts w:cs="Arial"/>
          <w:sz w:val="20"/>
        </w:rPr>
        <w:t xml:space="preserve"> </w:t>
      </w:r>
      <w:r w:rsidRPr="00557BE2">
        <w:rPr>
          <w:rFonts w:cs="Arial"/>
          <w:sz w:val="20"/>
        </w:rPr>
        <w:t xml:space="preserve">; </w:t>
      </w:r>
    </w:p>
    <w:p w14:paraId="78163C94" w14:textId="77777777" w:rsidR="002D1557" w:rsidRPr="00557BE2" w:rsidRDefault="00B34436" w:rsidP="006F1624">
      <w:pPr>
        <w:numPr>
          <w:ilvl w:val="0"/>
          <w:numId w:val="12"/>
        </w:numPr>
        <w:tabs>
          <w:tab w:val="left" w:pos="709"/>
        </w:tabs>
        <w:spacing w:before="120"/>
        <w:ind w:left="714" w:right="-17" w:hanging="357"/>
        <w:rPr>
          <w:rFonts w:cs="Arial"/>
          <w:sz w:val="20"/>
        </w:rPr>
      </w:pPr>
      <w:r w:rsidRPr="00557BE2">
        <w:rPr>
          <w:rFonts w:cs="Arial"/>
          <w:sz w:val="20"/>
        </w:rPr>
        <w:t>L</w:t>
      </w:r>
      <w:r w:rsidR="0039567D" w:rsidRPr="00557BE2">
        <w:rPr>
          <w:rFonts w:cs="Arial"/>
          <w:sz w:val="20"/>
        </w:rPr>
        <w:t xml:space="preserve">e cahier des clauses </w:t>
      </w:r>
      <w:r w:rsidR="00B70564" w:rsidRPr="00557BE2">
        <w:rPr>
          <w:rFonts w:cs="Arial"/>
          <w:sz w:val="20"/>
        </w:rPr>
        <w:t xml:space="preserve">administratives </w:t>
      </w:r>
      <w:r w:rsidR="0039567D" w:rsidRPr="00557BE2">
        <w:rPr>
          <w:rFonts w:cs="Arial"/>
          <w:sz w:val="20"/>
        </w:rPr>
        <w:t xml:space="preserve">particulières </w:t>
      </w:r>
      <w:r w:rsidRPr="00557BE2">
        <w:rPr>
          <w:rFonts w:cs="Arial"/>
          <w:sz w:val="20"/>
        </w:rPr>
        <w:t>(CC</w:t>
      </w:r>
      <w:r w:rsidR="00B70564" w:rsidRPr="00557BE2">
        <w:rPr>
          <w:rFonts w:cs="Arial"/>
          <w:sz w:val="20"/>
        </w:rPr>
        <w:t>A</w:t>
      </w:r>
      <w:r w:rsidRPr="00557BE2">
        <w:rPr>
          <w:rFonts w:cs="Arial"/>
          <w:sz w:val="20"/>
        </w:rPr>
        <w:t>P</w:t>
      </w:r>
      <w:r w:rsidR="00F3464D" w:rsidRPr="00557BE2">
        <w:rPr>
          <w:rFonts w:cs="Arial"/>
          <w:sz w:val="20"/>
        </w:rPr>
        <w:t>)</w:t>
      </w:r>
      <w:r w:rsidR="00683CC2" w:rsidRPr="00557BE2">
        <w:rPr>
          <w:rFonts w:cs="Arial"/>
          <w:sz w:val="20"/>
        </w:rPr>
        <w:t xml:space="preserve"> </w:t>
      </w:r>
      <w:r w:rsidR="0010690C" w:rsidRPr="00557BE2">
        <w:rPr>
          <w:rFonts w:cs="Arial"/>
          <w:sz w:val="20"/>
        </w:rPr>
        <w:t xml:space="preserve">commun à tous les lots </w:t>
      </w:r>
      <w:r w:rsidR="002D1557" w:rsidRPr="00557BE2">
        <w:rPr>
          <w:rFonts w:cs="Arial"/>
          <w:sz w:val="20"/>
        </w:rPr>
        <w:t xml:space="preserve">et son annexe </w:t>
      </w:r>
      <w:r w:rsidR="003A2540" w:rsidRPr="00557BE2">
        <w:rPr>
          <w:rFonts w:cs="Arial"/>
          <w:sz w:val="20"/>
        </w:rPr>
        <w:t>;</w:t>
      </w:r>
    </w:p>
    <w:p w14:paraId="227FDA61" w14:textId="7445DC84" w:rsidR="00671D2E" w:rsidRPr="00557BE2" w:rsidRDefault="002D1557" w:rsidP="002D1557">
      <w:pPr>
        <w:pStyle w:val="Paragraphedeliste"/>
        <w:numPr>
          <w:ilvl w:val="0"/>
          <w:numId w:val="29"/>
        </w:numPr>
        <w:tabs>
          <w:tab w:val="left" w:pos="709"/>
        </w:tabs>
        <w:spacing w:before="120"/>
        <w:ind w:right="-17"/>
        <w:rPr>
          <w:rFonts w:ascii="Arial" w:hAnsi="Arial" w:cs="Arial"/>
          <w:sz w:val="20"/>
        </w:rPr>
      </w:pPr>
      <w:r w:rsidRPr="00557BE2">
        <w:rPr>
          <w:rFonts w:ascii="Arial" w:hAnsi="Arial" w:cs="Arial"/>
          <w:sz w:val="20"/>
        </w:rPr>
        <w:t xml:space="preserve">Annexe 1 : Questionnaire égalité </w:t>
      </w:r>
      <w:r w:rsidR="00D22661" w:rsidRPr="00557BE2">
        <w:rPr>
          <w:rFonts w:ascii="Arial" w:hAnsi="Arial" w:cs="Arial"/>
          <w:sz w:val="20"/>
        </w:rPr>
        <w:t>et</w:t>
      </w:r>
      <w:r w:rsidRPr="00557BE2">
        <w:rPr>
          <w:rFonts w:ascii="Arial" w:hAnsi="Arial" w:cs="Arial"/>
          <w:sz w:val="20"/>
        </w:rPr>
        <w:t xml:space="preserve"> diversité ; </w:t>
      </w:r>
    </w:p>
    <w:p w14:paraId="36150DAD" w14:textId="700DA761" w:rsidR="00FD1AC3" w:rsidRDefault="00B70564" w:rsidP="006F1624">
      <w:pPr>
        <w:numPr>
          <w:ilvl w:val="0"/>
          <w:numId w:val="12"/>
        </w:numPr>
        <w:tabs>
          <w:tab w:val="left" w:pos="709"/>
        </w:tabs>
        <w:spacing w:before="120" w:after="0"/>
        <w:ind w:left="714" w:right="-17" w:hanging="357"/>
        <w:rPr>
          <w:rFonts w:cs="Arial"/>
          <w:sz w:val="20"/>
        </w:rPr>
      </w:pPr>
      <w:r w:rsidRPr="00557BE2">
        <w:rPr>
          <w:rFonts w:cs="Arial"/>
          <w:sz w:val="20"/>
        </w:rPr>
        <w:t>Le cahier des clauses techniques particulières (CCTP)</w:t>
      </w:r>
      <w:r w:rsidR="009F3EF1" w:rsidRPr="00557BE2">
        <w:rPr>
          <w:rFonts w:cs="Arial"/>
          <w:sz w:val="20"/>
        </w:rPr>
        <w:t xml:space="preserve"> et </w:t>
      </w:r>
      <w:r w:rsidR="00FD1AC3">
        <w:rPr>
          <w:rFonts w:cs="Arial"/>
          <w:sz w:val="20"/>
        </w:rPr>
        <w:t>s</w:t>
      </w:r>
      <w:r w:rsidR="00CD2494">
        <w:rPr>
          <w:rFonts w:cs="Arial"/>
          <w:sz w:val="20"/>
        </w:rPr>
        <w:t>e</w:t>
      </w:r>
      <w:r w:rsidR="00FD1AC3">
        <w:rPr>
          <w:rFonts w:cs="Arial"/>
          <w:sz w:val="20"/>
        </w:rPr>
        <w:t>s</w:t>
      </w:r>
      <w:r w:rsidR="00EB2565">
        <w:rPr>
          <w:rFonts w:cs="Arial"/>
          <w:sz w:val="20"/>
        </w:rPr>
        <w:t xml:space="preserve"> </w:t>
      </w:r>
      <w:r w:rsidR="009F3EF1" w:rsidRPr="00557BE2">
        <w:rPr>
          <w:rFonts w:cs="Arial"/>
          <w:sz w:val="20"/>
        </w:rPr>
        <w:t xml:space="preserve">annexes : </w:t>
      </w:r>
    </w:p>
    <w:p w14:paraId="22A7764E" w14:textId="1891FE02" w:rsidR="00FD1AC3" w:rsidRPr="00FD1AC3" w:rsidRDefault="00FD1AC3" w:rsidP="00FD1AC3">
      <w:pPr>
        <w:numPr>
          <w:ilvl w:val="1"/>
          <w:numId w:val="9"/>
        </w:numPr>
        <w:tabs>
          <w:tab w:val="clear" w:pos="1440"/>
          <w:tab w:val="num" w:pos="993"/>
        </w:tabs>
        <w:spacing w:after="0"/>
        <w:ind w:left="993" w:right="-15" w:firstLine="141"/>
        <w:rPr>
          <w:rFonts w:cs="Arial"/>
          <w:sz w:val="20"/>
        </w:rPr>
      </w:pPr>
      <w:r w:rsidRPr="00FD1AC3">
        <w:rPr>
          <w:rFonts w:cs="Arial"/>
          <w:sz w:val="20"/>
        </w:rPr>
        <w:t>Annexe 1 : Tableau des groupes froids site de BOIS D’ARCY</w:t>
      </w:r>
      <w:r>
        <w:rPr>
          <w:rFonts w:cs="Arial"/>
          <w:sz w:val="20"/>
        </w:rPr>
        <w:t> ;</w:t>
      </w:r>
    </w:p>
    <w:p w14:paraId="0D72541A" w14:textId="35F77B0C" w:rsidR="00FD1AC3" w:rsidRPr="00FD1AC3" w:rsidRDefault="00FD1AC3" w:rsidP="00FD1AC3">
      <w:pPr>
        <w:numPr>
          <w:ilvl w:val="1"/>
          <w:numId w:val="9"/>
        </w:numPr>
        <w:tabs>
          <w:tab w:val="clear" w:pos="1440"/>
          <w:tab w:val="num" w:pos="993"/>
        </w:tabs>
        <w:spacing w:after="0"/>
        <w:ind w:left="993" w:right="-15" w:firstLine="141"/>
        <w:rPr>
          <w:rFonts w:cs="Arial"/>
          <w:sz w:val="20"/>
        </w:rPr>
      </w:pPr>
      <w:r w:rsidRPr="00FD1AC3">
        <w:rPr>
          <w:rFonts w:cs="Arial"/>
          <w:sz w:val="20"/>
        </w:rPr>
        <w:t>Annexe 2 : Tableau des pompes de circulation eau glacée site de BOIS D’ARCY</w:t>
      </w:r>
      <w:r>
        <w:rPr>
          <w:rFonts w:cs="Arial"/>
          <w:sz w:val="20"/>
        </w:rPr>
        <w:t> ;</w:t>
      </w:r>
    </w:p>
    <w:p w14:paraId="761111AE" w14:textId="2BE3BE27" w:rsidR="00FD1AC3" w:rsidRPr="00FD1AC3" w:rsidRDefault="00FD1AC3" w:rsidP="00FD1AC3">
      <w:pPr>
        <w:numPr>
          <w:ilvl w:val="1"/>
          <w:numId w:val="9"/>
        </w:numPr>
        <w:tabs>
          <w:tab w:val="clear" w:pos="1440"/>
          <w:tab w:val="num" w:pos="993"/>
        </w:tabs>
        <w:spacing w:after="0"/>
        <w:ind w:left="993" w:right="-15" w:firstLine="141"/>
        <w:rPr>
          <w:rFonts w:cs="Arial"/>
          <w:sz w:val="20"/>
        </w:rPr>
      </w:pPr>
      <w:r w:rsidRPr="00FD1AC3">
        <w:rPr>
          <w:rFonts w:cs="Arial"/>
          <w:sz w:val="20"/>
        </w:rPr>
        <w:lastRenderedPageBreak/>
        <w:t>Annexe 3 : Tableau des centrales de traitement d’air site de BOIS D’ARCY</w:t>
      </w:r>
      <w:r>
        <w:rPr>
          <w:rFonts w:cs="Arial"/>
          <w:sz w:val="20"/>
        </w:rPr>
        <w:t> ;</w:t>
      </w:r>
      <w:r w:rsidRPr="00FD1AC3">
        <w:rPr>
          <w:rFonts w:cs="Arial"/>
          <w:sz w:val="20"/>
        </w:rPr>
        <w:tab/>
      </w:r>
    </w:p>
    <w:p w14:paraId="07E02ECF" w14:textId="7BAC84C2" w:rsidR="00FD1AC3" w:rsidRPr="00FD1AC3" w:rsidRDefault="00FD1AC3" w:rsidP="00FD1AC3">
      <w:pPr>
        <w:numPr>
          <w:ilvl w:val="1"/>
          <w:numId w:val="9"/>
        </w:numPr>
        <w:tabs>
          <w:tab w:val="clear" w:pos="1440"/>
          <w:tab w:val="num" w:pos="993"/>
        </w:tabs>
        <w:spacing w:after="0"/>
        <w:ind w:left="993" w:right="-15" w:firstLine="141"/>
        <w:rPr>
          <w:rFonts w:cs="Arial"/>
          <w:sz w:val="20"/>
        </w:rPr>
      </w:pPr>
      <w:r w:rsidRPr="00FD1AC3">
        <w:rPr>
          <w:rFonts w:cs="Arial"/>
          <w:sz w:val="20"/>
        </w:rPr>
        <w:t>Annexe 4 : Tableau des réservoirs tampons eau glacée site de BOIS D’ARCY</w:t>
      </w:r>
      <w:r>
        <w:rPr>
          <w:rFonts w:cs="Arial"/>
          <w:sz w:val="20"/>
        </w:rPr>
        <w:t> ;</w:t>
      </w:r>
    </w:p>
    <w:p w14:paraId="3E707292" w14:textId="48ACF444" w:rsidR="00FD1AC3" w:rsidRPr="00FD1AC3" w:rsidRDefault="00FD1AC3" w:rsidP="00FD1AC3">
      <w:pPr>
        <w:numPr>
          <w:ilvl w:val="1"/>
          <w:numId w:val="9"/>
        </w:numPr>
        <w:tabs>
          <w:tab w:val="clear" w:pos="1440"/>
          <w:tab w:val="num" w:pos="993"/>
        </w:tabs>
        <w:spacing w:after="0"/>
        <w:ind w:left="993" w:right="-15" w:firstLine="141"/>
        <w:rPr>
          <w:rFonts w:cs="Arial"/>
          <w:sz w:val="20"/>
        </w:rPr>
      </w:pPr>
      <w:r w:rsidRPr="00FD1AC3">
        <w:rPr>
          <w:rFonts w:cs="Arial"/>
          <w:sz w:val="20"/>
        </w:rPr>
        <w:t>Annexe 5 : Plan du réseau eau glacée centralise</w:t>
      </w:r>
      <w:r>
        <w:rPr>
          <w:rFonts w:cs="Arial"/>
          <w:sz w:val="20"/>
        </w:rPr>
        <w:t> ;</w:t>
      </w:r>
      <w:r w:rsidRPr="00FD1AC3">
        <w:rPr>
          <w:rFonts w:cs="Arial"/>
          <w:sz w:val="20"/>
        </w:rPr>
        <w:tab/>
      </w:r>
    </w:p>
    <w:p w14:paraId="7AE82DCB" w14:textId="14DF504D" w:rsidR="00FD1AC3" w:rsidRPr="00FD1AC3" w:rsidRDefault="00FD1AC3" w:rsidP="00FD1AC3">
      <w:pPr>
        <w:numPr>
          <w:ilvl w:val="1"/>
          <w:numId w:val="9"/>
        </w:numPr>
        <w:tabs>
          <w:tab w:val="clear" w:pos="1440"/>
          <w:tab w:val="num" w:pos="993"/>
        </w:tabs>
        <w:spacing w:after="0"/>
        <w:ind w:left="993" w:right="-15" w:firstLine="141"/>
        <w:rPr>
          <w:rFonts w:cs="Arial"/>
          <w:sz w:val="20"/>
        </w:rPr>
      </w:pPr>
      <w:r w:rsidRPr="00FD1AC3">
        <w:rPr>
          <w:rFonts w:cs="Arial"/>
          <w:sz w:val="20"/>
        </w:rPr>
        <w:t>Annexe 6 : Plan d’évacuation d’accès du site de BOIS D’ARCY</w:t>
      </w:r>
      <w:r>
        <w:rPr>
          <w:rFonts w:cs="Arial"/>
          <w:sz w:val="20"/>
        </w:rPr>
        <w:t xml:space="preserve"> ;</w:t>
      </w:r>
    </w:p>
    <w:p w14:paraId="30EC11C5" w14:textId="53D09B39" w:rsidR="009F3EF1" w:rsidRPr="00FD1AC3" w:rsidRDefault="00FD1AC3" w:rsidP="00FD1AC3">
      <w:pPr>
        <w:numPr>
          <w:ilvl w:val="1"/>
          <w:numId w:val="9"/>
        </w:numPr>
        <w:tabs>
          <w:tab w:val="clear" w:pos="1440"/>
          <w:tab w:val="num" w:pos="993"/>
        </w:tabs>
        <w:spacing w:after="0"/>
        <w:ind w:left="993" w:right="-15" w:firstLine="141"/>
        <w:rPr>
          <w:rFonts w:cs="Arial"/>
          <w:sz w:val="20"/>
        </w:rPr>
      </w:pPr>
      <w:r w:rsidRPr="00FD1AC3">
        <w:rPr>
          <w:rFonts w:cs="Arial"/>
          <w:sz w:val="20"/>
        </w:rPr>
        <w:t>Annexe 7 : Plan de circulation du site de BOIS D’ARCY</w:t>
      </w:r>
      <w:r>
        <w:rPr>
          <w:rFonts w:cs="Arial"/>
          <w:sz w:val="20"/>
        </w:rPr>
        <w:t> ;</w:t>
      </w:r>
    </w:p>
    <w:p w14:paraId="225CD0B8" w14:textId="0E0DEE54" w:rsidR="00671D2E" w:rsidRPr="006F1624" w:rsidRDefault="00671D2E" w:rsidP="006F1624">
      <w:pPr>
        <w:pStyle w:val="Paragraphedeliste"/>
        <w:numPr>
          <w:ilvl w:val="0"/>
          <w:numId w:val="12"/>
        </w:numPr>
        <w:tabs>
          <w:tab w:val="left" w:pos="709"/>
        </w:tabs>
        <w:spacing w:before="120" w:after="120"/>
        <w:ind w:left="714" w:right="-17" w:hanging="357"/>
        <w:contextualSpacing w:val="0"/>
        <w:rPr>
          <w:rFonts w:cs="Arial"/>
          <w:sz w:val="20"/>
        </w:rPr>
      </w:pPr>
      <w:r w:rsidRPr="00557BE2">
        <w:rPr>
          <w:rFonts w:ascii="Arial" w:hAnsi="Arial" w:cs="Arial"/>
          <w:sz w:val="20"/>
        </w:rPr>
        <w:t>Les formulaires</w:t>
      </w:r>
      <w:r w:rsidRPr="006F1624">
        <w:rPr>
          <w:rFonts w:ascii="Arial" w:hAnsi="Arial" w:cs="Arial"/>
          <w:sz w:val="20"/>
        </w:rPr>
        <w:t xml:space="preserve"> DC1, DC2, et DC4 ;</w:t>
      </w:r>
    </w:p>
    <w:p w14:paraId="26BE34BC" w14:textId="5725D924" w:rsidR="00671D2E" w:rsidRPr="006F1624" w:rsidRDefault="00671D2E" w:rsidP="006F1624">
      <w:pPr>
        <w:pStyle w:val="Paragraphedeliste"/>
        <w:numPr>
          <w:ilvl w:val="0"/>
          <w:numId w:val="12"/>
        </w:numPr>
        <w:tabs>
          <w:tab w:val="left" w:pos="709"/>
        </w:tabs>
        <w:spacing w:before="120" w:after="120"/>
        <w:ind w:left="714" w:right="-17" w:hanging="357"/>
        <w:contextualSpacing w:val="0"/>
        <w:rPr>
          <w:rFonts w:cs="Arial"/>
          <w:sz w:val="20"/>
        </w:rPr>
      </w:pPr>
      <w:r w:rsidRPr="006F1624">
        <w:rPr>
          <w:rFonts w:ascii="Arial" w:hAnsi="Arial" w:cs="Arial"/>
          <w:sz w:val="20"/>
        </w:rPr>
        <w:t xml:space="preserve">Les notices explicatives des formulaires </w:t>
      </w:r>
      <w:r w:rsidR="001144EF">
        <w:rPr>
          <w:rFonts w:ascii="Arial" w:hAnsi="Arial" w:cs="Arial"/>
          <w:sz w:val="20"/>
        </w:rPr>
        <w:t xml:space="preserve">ATTRI, </w:t>
      </w:r>
      <w:r w:rsidRPr="006F1624">
        <w:rPr>
          <w:rFonts w:ascii="Arial" w:hAnsi="Arial" w:cs="Arial"/>
          <w:sz w:val="20"/>
        </w:rPr>
        <w:t>DC1, DC2 et DC4 ;</w:t>
      </w:r>
    </w:p>
    <w:p w14:paraId="309B74CA" w14:textId="19511444" w:rsidR="00671D2E" w:rsidRPr="006F1624" w:rsidRDefault="00671D2E" w:rsidP="006F1624">
      <w:pPr>
        <w:pStyle w:val="Paragraphedeliste"/>
        <w:numPr>
          <w:ilvl w:val="0"/>
          <w:numId w:val="12"/>
        </w:numPr>
        <w:tabs>
          <w:tab w:val="left" w:pos="709"/>
        </w:tabs>
        <w:spacing w:before="120" w:after="120"/>
        <w:ind w:left="714" w:right="-17" w:hanging="357"/>
        <w:contextualSpacing w:val="0"/>
        <w:rPr>
          <w:rFonts w:cs="Arial"/>
          <w:sz w:val="20"/>
        </w:rPr>
      </w:pPr>
      <w:r w:rsidRPr="006F1624">
        <w:rPr>
          <w:rFonts w:ascii="Arial" w:hAnsi="Arial" w:cs="Arial"/>
          <w:sz w:val="20"/>
        </w:rPr>
        <w:t>Un modèle d’attestation relatif à l’emploi des travailleurs étrangers ;</w:t>
      </w:r>
    </w:p>
    <w:p w14:paraId="21BDDC73" w14:textId="77777777" w:rsidR="00935923" w:rsidRPr="00FB3EF4" w:rsidRDefault="00935923" w:rsidP="00E86041">
      <w:pPr>
        <w:pStyle w:val="Titre1"/>
      </w:pPr>
      <w:bookmarkStart w:id="31" w:name="_Toc5182933"/>
      <w:bookmarkStart w:id="32" w:name="_Toc165624549"/>
      <w:bookmarkStart w:id="33" w:name="_Toc227333024"/>
      <w:r w:rsidRPr="00FB3EF4">
        <w:t xml:space="preserve">Retrait </w:t>
      </w:r>
      <w:r w:rsidR="00040419">
        <w:t>du dossier</w:t>
      </w:r>
      <w:r w:rsidRPr="00FB3EF4">
        <w:t xml:space="preserve"> de consultation</w:t>
      </w:r>
      <w:bookmarkEnd w:id="31"/>
      <w:bookmarkEnd w:id="32"/>
      <w:bookmarkEnd w:id="33"/>
    </w:p>
    <w:p w14:paraId="24DA878C" w14:textId="77777777" w:rsidR="00CD2494" w:rsidRPr="00BC0852" w:rsidRDefault="00CD2494" w:rsidP="00CD2494">
      <w:pPr>
        <w:ind w:right="-28"/>
        <w:rPr>
          <w:sz w:val="20"/>
        </w:rPr>
      </w:pPr>
      <w:bookmarkStart w:id="34" w:name="_Hlk67925858"/>
      <w:bookmarkStart w:id="35" w:name="_Toc5182935"/>
      <w:r w:rsidRPr="00983762">
        <w:rPr>
          <w:sz w:val="20"/>
        </w:rPr>
        <w:t>Le dossier de consultation des entreprises est téléchargeable gratuitement et en libre accès sur le profil d’acheteur du CNC, la plate-forme des achats de l’Etat «</w:t>
      </w:r>
      <w:r w:rsidRPr="00BC0852">
        <w:rPr>
          <w:sz w:val="20"/>
        </w:rPr>
        <w:t xml:space="preserve"> PLACE » : </w:t>
      </w:r>
    </w:p>
    <w:p w14:paraId="6E8ED01C" w14:textId="77777777" w:rsidR="00CD2494" w:rsidRPr="00983762" w:rsidRDefault="00CD2494" w:rsidP="00CD2494">
      <w:pPr>
        <w:ind w:right="-28"/>
        <w:jc w:val="center"/>
      </w:pPr>
      <w:hyperlink r:id="rId8" w:history="1">
        <w:r w:rsidRPr="00BC0852">
          <w:rPr>
            <w:rStyle w:val="Lienhypertexte"/>
            <w:sz w:val="20"/>
          </w:rPr>
          <w:t>https://www.marches-publics.gouv.fr.</w:t>
        </w:r>
      </w:hyperlink>
    </w:p>
    <w:bookmarkEnd w:id="34"/>
    <w:p w14:paraId="24A5ECFD" w14:textId="4508B60D" w:rsidR="00CD2494" w:rsidRDefault="00CD2494" w:rsidP="00CD2494">
      <w:pPr>
        <w:ind w:right="39"/>
        <w:rPr>
          <w:sz w:val="20"/>
        </w:rPr>
      </w:pPr>
      <w:r w:rsidRPr="00983762">
        <w:rPr>
          <w:sz w:val="20"/>
        </w:rPr>
        <w:t>Afin de pouvoir décompresser et lire les documents mis à disposition par le CNC, les candidats devront disposer des logiciels permettant de lire les formats suivants : .pdf, et</w:t>
      </w:r>
      <w:r w:rsidR="00B66D3E">
        <w:rPr>
          <w:sz w:val="20"/>
        </w:rPr>
        <w:t xml:space="preserve"> </w:t>
      </w:r>
      <w:r w:rsidRPr="00983762">
        <w:rPr>
          <w:sz w:val="20"/>
        </w:rPr>
        <w:t>/ou .rtf, et</w:t>
      </w:r>
      <w:r w:rsidR="00B66D3E">
        <w:rPr>
          <w:sz w:val="20"/>
        </w:rPr>
        <w:t xml:space="preserve"> </w:t>
      </w:r>
      <w:r w:rsidRPr="00983762">
        <w:rPr>
          <w:sz w:val="20"/>
        </w:rPr>
        <w:t>/ou les fichiers compressés au format Zip</w:t>
      </w:r>
      <w:r w:rsidR="00B609A5">
        <w:rPr>
          <w:sz w:val="20"/>
        </w:rPr>
        <w:t xml:space="preserve"> </w:t>
      </w:r>
      <w:r w:rsidRPr="00983762">
        <w:rPr>
          <w:sz w:val="20"/>
        </w:rPr>
        <w:t>R (.zip), ainsi que les .doc et .</w:t>
      </w:r>
      <w:r w:rsidR="00B609A5" w:rsidRPr="00983762">
        <w:rPr>
          <w:sz w:val="20"/>
        </w:rPr>
        <w:t>xlsx</w:t>
      </w:r>
      <w:r w:rsidRPr="00983762">
        <w:rPr>
          <w:sz w:val="20"/>
        </w:rPr>
        <w:t>.</w:t>
      </w:r>
    </w:p>
    <w:p w14:paraId="0700D692" w14:textId="7F6BC7FE" w:rsidR="00A55B1D" w:rsidRPr="008B50F0" w:rsidRDefault="00A55B1D" w:rsidP="00CE3512">
      <w:pPr>
        <w:pStyle w:val="Titre1"/>
        <w:spacing w:before="0"/>
      </w:pPr>
      <w:bookmarkStart w:id="36" w:name="_Toc5182938"/>
      <w:bookmarkStart w:id="37" w:name="_Toc165624550"/>
      <w:bookmarkStart w:id="38" w:name="_Toc227333025"/>
      <w:bookmarkEnd w:id="35"/>
      <w:r w:rsidRPr="008B50F0">
        <w:t xml:space="preserve">Modifications </w:t>
      </w:r>
      <w:r>
        <w:t>du dossier de consultation</w:t>
      </w:r>
      <w:bookmarkEnd w:id="36"/>
      <w:bookmarkEnd w:id="37"/>
      <w:bookmarkEnd w:id="38"/>
    </w:p>
    <w:p w14:paraId="31655244" w14:textId="661C3EE9" w:rsidR="00CD2494" w:rsidRPr="00CD2494" w:rsidRDefault="00CD2494" w:rsidP="00CD2494">
      <w:pPr>
        <w:spacing w:after="240"/>
        <w:ind w:right="-17"/>
        <w:rPr>
          <w:rFonts w:cs="Arial"/>
          <w:sz w:val="20"/>
        </w:rPr>
      </w:pPr>
      <w:r w:rsidRPr="00CD2494">
        <w:rPr>
          <w:rFonts w:cs="Arial"/>
          <w:sz w:val="20"/>
        </w:rPr>
        <w:t xml:space="preserve">Des modifications de détail peuvent être apportées par le CNC au dossier de consultation, au plus tard </w:t>
      </w:r>
      <w:r>
        <w:rPr>
          <w:rFonts w:cs="Arial"/>
          <w:sz w:val="20"/>
        </w:rPr>
        <w:t>six</w:t>
      </w:r>
      <w:r w:rsidRPr="00CD2494">
        <w:rPr>
          <w:rFonts w:cs="Arial"/>
          <w:sz w:val="20"/>
        </w:rPr>
        <w:t xml:space="preserve"> (</w:t>
      </w:r>
      <w:r>
        <w:rPr>
          <w:rFonts w:cs="Arial"/>
          <w:sz w:val="20"/>
        </w:rPr>
        <w:t>6</w:t>
      </w:r>
      <w:r w:rsidRPr="00CD2494">
        <w:rPr>
          <w:rFonts w:cs="Arial"/>
          <w:sz w:val="20"/>
        </w:rPr>
        <w:t>) jours avant la date limite fixée pour la réception des offres.</w:t>
      </w:r>
    </w:p>
    <w:p w14:paraId="1711D645" w14:textId="77777777" w:rsidR="00CD2494" w:rsidRPr="00CD2494" w:rsidRDefault="00CD2494" w:rsidP="00CD2494">
      <w:pPr>
        <w:spacing w:after="240"/>
        <w:ind w:right="-17"/>
        <w:rPr>
          <w:rFonts w:cs="Arial"/>
          <w:sz w:val="20"/>
        </w:rPr>
      </w:pPr>
      <w:r w:rsidRPr="00CD2494">
        <w:rPr>
          <w:rFonts w:cs="Arial"/>
          <w:sz w:val="20"/>
        </w:rPr>
        <w:t>Le CNC informe les candidats dans des conditions respectueuses du principe d’égalité.</w:t>
      </w:r>
    </w:p>
    <w:p w14:paraId="2255C732" w14:textId="77777777" w:rsidR="00CD2494" w:rsidRPr="00CD2494" w:rsidRDefault="00CD2494" w:rsidP="00CD2494">
      <w:pPr>
        <w:spacing w:after="240"/>
        <w:ind w:right="-17"/>
        <w:rPr>
          <w:rFonts w:cs="Arial"/>
          <w:sz w:val="20"/>
        </w:rPr>
      </w:pPr>
      <w:r w:rsidRPr="00CD2494">
        <w:rPr>
          <w:rFonts w:cs="Arial"/>
          <w:sz w:val="20"/>
        </w:rPr>
        <w:t>Les candidats doivent alors répondre sur la base du dossier modifié sans pouvoir élever aucune réclamation à ce sujet.</w:t>
      </w:r>
    </w:p>
    <w:p w14:paraId="3E84A9D4" w14:textId="20A5FC4A" w:rsidR="00CD2494" w:rsidRDefault="00CD2494" w:rsidP="00556E00">
      <w:pPr>
        <w:spacing w:after="240"/>
        <w:ind w:right="-17"/>
        <w:rPr>
          <w:rFonts w:cs="Arial"/>
          <w:sz w:val="20"/>
        </w:rPr>
      </w:pPr>
      <w:r w:rsidRPr="00CD2494">
        <w:rPr>
          <w:rFonts w:cs="Arial"/>
          <w:sz w:val="20"/>
        </w:rPr>
        <w:t>Si, pendant l’étude du dossier par les candidats, la date limite de remise des offres est reportée, les dispositions du présent article sont applicables en fonction de cette nouvelle date.</w:t>
      </w:r>
    </w:p>
    <w:p w14:paraId="784136A2" w14:textId="77777777" w:rsidR="008E3305" w:rsidRPr="008B50F0" w:rsidRDefault="008E3305" w:rsidP="00C33A12">
      <w:pPr>
        <w:pStyle w:val="Titre1"/>
        <w:spacing w:before="0"/>
      </w:pPr>
      <w:bookmarkStart w:id="39" w:name="_Toc5182939"/>
      <w:bookmarkStart w:id="40" w:name="_Toc165624551"/>
      <w:bookmarkStart w:id="41" w:name="_Toc227333026"/>
      <w:r>
        <w:t>Echanges avec les candidats</w:t>
      </w:r>
      <w:bookmarkEnd w:id="39"/>
      <w:bookmarkEnd w:id="40"/>
      <w:bookmarkEnd w:id="41"/>
    </w:p>
    <w:p w14:paraId="6E1A7F4B" w14:textId="77777777" w:rsidR="00CD2494" w:rsidRPr="00CD2494" w:rsidRDefault="00CD2494" w:rsidP="00CD2494">
      <w:pPr>
        <w:keepNext/>
        <w:numPr>
          <w:ilvl w:val="1"/>
          <w:numId w:val="1"/>
        </w:numPr>
        <w:spacing w:before="240"/>
        <w:ind w:left="0" w:right="0" w:firstLine="0"/>
        <w:outlineLvl w:val="1"/>
        <w:rPr>
          <w:rFonts w:cs="Arial"/>
          <w:b/>
          <w:bCs/>
          <w:iCs/>
          <w:sz w:val="24"/>
          <w:szCs w:val="28"/>
        </w:rPr>
      </w:pPr>
      <w:bookmarkStart w:id="42" w:name="_Toc5182940"/>
      <w:bookmarkStart w:id="43" w:name="_Toc113950730"/>
      <w:bookmarkStart w:id="44" w:name="_Toc164672782"/>
      <w:bookmarkStart w:id="45" w:name="_Toc165624552"/>
      <w:bookmarkStart w:id="46" w:name="_Toc227333027"/>
      <w:r w:rsidRPr="00CD2494">
        <w:rPr>
          <w:rFonts w:cs="Arial"/>
          <w:b/>
          <w:bCs/>
          <w:iCs/>
          <w:sz w:val="24"/>
          <w:szCs w:val="28"/>
        </w:rPr>
        <w:t>Renseignements complémentaires</w:t>
      </w:r>
      <w:bookmarkEnd w:id="42"/>
      <w:bookmarkEnd w:id="43"/>
      <w:bookmarkEnd w:id="44"/>
      <w:bookmarkEnd w:id="45"/>
      <w:bookmarkEnd w:id="46"/>
    </w:p>
    <w:p w14:paraId="09924B9F" w14:textId="77777777" w:rsidR="00CD2494" w:rsidRPr="00CD2494" w:rsidRDefault="00CD2494" w:rsidP="00CD2494">
      <w:pPr>
        <w:spacing w:before="120" w:after="0"/>
        <w:ind w:right="-15"/>
        <w:rPr>
          <w:rFonts w:cs="Arial"/>
          <w:sz w:val="20"/>
        </w:rPr>
      </w:pPr>
      <w:r w:rsidRPr="00CD2494">
        <w:rPr>
          <w:rFonts w:cs="Arial"/>
          <w:sz w:val="20"/>
        </w:rPr>
        <w:t>Afin de maintenir une stricte égalité entre les candidats tout au long de la procédure, il n’est répondu par téléphone qu’aux questions élémentaires.</w:t>
      </w:r>
    </w:p>
    <w:p w14:paraId="4C6BD17A" w14:textId="77777777" w:rsidR="00CD2494" w:rsidRPr="00CD2494" w:rsidRDefault="00CD2494" w:rsidP="00CD2494">
      <w:pPr>
        <w:spacing w:before="120"/>
        <w:ind w:right="-17"/>
        <w:rPr>
          <w:rFonts w:cs="Arial"/>
          <w:sz w:val="20"/>
        </w:rPr>
      </w:pPr>
      <w:r w:rsidRPr="00CD2494">
        <w:rPr>
          <w:rFonts w:cs="Arial"/>
          <w:sz w:val="20"/>
        </w:rPr>
        <w:t xml:space="preserve">Toute question relative à la présente consultation doit être transmise obligatoirement par le biais de la plateforme de dématérialisation des marchés publics du CNC (PLACE) à l'adresse suivante : </w:t>
      </w:r>
    </w:p>
    <w:p w14:paraId="5F50106E" w14:textId="77777777" w:rsidR="00CD2494" w:rsidRPr="00CD2494" w:rsidRDefault="00CD2494" w:rsidP="00CD2494">
      <w:pPr>
        <w:autoSpaceDE w:val="0"/>
        <w:autoSpaceDN w:val="0"/>
        <w:ind w:right="39"/>
        <w:jc w:val="center"/>
        <w:rPr>
          <w:sz w:val="20"/>
        </w:rPr>
      </w:pPr>
      <w:hyperlink r:id="rId9" w:history="1">
        <w:r w:rsidRPr="00CD2494">
          <w:rPr>
            <w:color w:val="0000FF"/>
            <w:sz w:val="20"/>
            <w:u w:val="single"/>
          </w:rPr>
          <w:t>https://www.marches-publics.gouv.fr</w:t>
        </w:r>
      </w:hyperlink>
      <w:r w:rsidRPr="00CD2494">
        <w:rPr>
          <w:sz w:val="20"/>
        </w:rPr>
        <w:t>.</w:t>
      </w:r>
      <w:r w:rsidRPr="00CD2494">
        <w:rPr>
          <w:highlight w:val="yellow"/>
        </w:rPr>
        <w:fldChar w:fldCharType="begin"/>
      </w:r>
      <w:r w:rsidRPr="00CD2494">
        <w:rPr>
          <w:highlight w:val="yellow"/>
        </w:rPr>
        <w:instrText xml:space="preserve"> HYPhttps://www.marches-publics.gouv.fr" </w:instrText>
      </w:r>
      <w:r w:rsidRPr="00CD2494">
        <w:rPr>
          <w:highlight w:val="yellow"/>
        </w:rPr>
        <w:fldChar w:fldCharType="separate"/>
      </w:r>
      <w:r w:rsidRPr="00CD2494">
        <w:rPr>
          <w:color w:val="0000FF"/>
          <w:sz w:val="20"/>
          <w:highlight w:val="yellow"/>
          <w:u w:val="single"/>
        </w:rPr>
        <w:t>https://www.marches-publics.gouv.fr</w:t>
      </w:r>
      <w:r w:rsidRPr="00CD2494">
        <w:rPr>
          <w:color w:val="0000FF"/>
          <w:sz w:val="20"/>
          <w:highlight w:val="yellow"/>
          <w:u w:val="single"/>
        </w:rPr>
        <w:fldChar w:fldCharType="end"/>
      </w:r>
    </w:p>
    <w:p w14:paraId="1D93475F" w14:textId="2998FC1B" w:rsidR="00CD2494" w:rsidRPr="00CD2494" w:rsidRDefault="00CD2494" w:rsidP="00CD2494">
      <w:pPr>
        <w:autoSpaceDE w:val="0"/>
        <w:autoSpaceDN w:val="0"/>
        <w:ind w:right="39"/>
        <w:rPr>
          <w:rFonts w:cs="Arial"/>
          <w:sz w:val="20"/>
        </w:rPr>
      </w:pPr>
      <w:r w:rsidRPr="00CD2494">
        <w:rPr>
          <w:rFonts w:cs="Arial"/>
          <w:sz w:val="20"/>
        </w:rPr>
        <w:t xml:space="preserve">Les demandes de renseignements complémentaires doivent être adressées au plus tard </w:t>
      </w:r>
      <w:r w:rsidR="000675B2">
        <w:rPr>
          <w:rFonts w:cs="Arial"/>
          <w:sz w:val="20"/>
        </w:rPr>
        <w:t>neufs</w:t>
      </w:r>
      <w:r w:rsidRPr="00CD2494">
        <w:rPr>
          <w:rFonts w:cs="Arial"/>
          <w:sz w:val="20"/>
        </w:rPr>
        <w:t xml:space="preserve"> (</w:t>
      </w:r>
      <w:r w:rsidR="000675B2">
        <w:rPr>
          <w:rFonts w:cs="Arial"/>
          <w:sz w:val="20"/>
        </w:rPr>
        <w:t>9</w:t>
      </w:r>
      <w:r w:rsidRPr="00CD2494">
        <w:rPr>
          <w:rFonts w:cs="Arial"/>
          <w:sz w:val="20"/>
        </w:rPr>
        <w:t>)</w:t>
      </w:r>
      <w:r w:rsidRPr="00CD2494">
        <w:rPr>
          <w:rFonts w:cs="Arial"/>
          <w:b/>
          <w:sz w:val="20"/>
        </w:rPr>
        <w:t xml:space="preserve"> </w:t>
      </w:r>
      <w:r w:rsidRPr="00CD2494">
        <w:rPr>
          <w:rFonts w:cs="Arial"/>
          <w:sz w:val="20"/>
        </w:rPr>
        <w:t>jours avant la date limite de remise des offres.</w:t>
      </w:r>
    </w:p>
    <w:p w14:paraId="3625C135" w14:textId="622E6739" w:rsidR="00CD2494" w:rsidRPr="00CD2494" w:rsidRDefault="00CD2494" w:rsidP="00CD2494">
      <w:pPr>
        <w:ind w:right="-15"/>
        <w:rPr>
          <w:sz w:val="20"/>
        </w:rPr>
      </w:pPr>
      <w:r w:rsidRPr="00CD2494">
        <w:rPr>
          <w:sz w:val="20"/>
        </w:rPr>
        <w:t xml:space="preserve">Une réponse est donnée via la plateforme de dématérialisation des marchés publics du CNC, au plus tard </w:t>
      </w:r>
      <w:r w:rsidR="001A78C6">
        <w:rPr>
          <w:sz w:val="20"/>
        </w:rPr>
        <w:t>six</w:t>
      </w:r>
      <w:r w:rsidRPr="00CD2494">
        <w:rPr>
          <w:sz w:val="20"/>
        </w:rPr>
        <w:t xml:space="preserve"> (</w:t>
      </w:r>
      <w:r w:rsidR="001A78C6">
        <w:rPr>
          <w:sz w:val="20"/>
        </w:rPr>
        <w:t>6</w:t>
      </w:r>
      <w:r w:rsidRPr="00CD2494">
        <w:rPr>
          <w:sz w:val="20"/>
        </w:rPr>
        <w:t xml:space="preserve">) jours avant la date limite fixée pour la réception des offres, à tous les candidats ayant retiré un dossier de consultation via la plateforme. </w:t>
      </w:r>
    </w:p>
    <w:p w14:paraId="6171E2D9" w14:textId="77777777" w:rsidR="00CD2494" w:rsidRPr="00CD2494" w:rsidRDefault="00CD2494" w:rsidP="00CD2494">
      <w:pPr>
        <w:numPr>
          <w:ilvl w:val="1"/>
          <w:numId w:val="3"/>
        </w:numPr>
        <w:ind w:right="-15"/>
        <w:rPr>
          <w:rFonts w:cs="Arial"/>
          <w:b/>
          <w:sz w:val="20"/>
        </w:rPr>
      </w:pPr>
      <w:r w:rsidRPr="00CD2494">
        <w:rPr>
          <w:rFonts w:cs="Arial"/>
          <w:b/>
          <w:sz w:val="20"/>
        </w:rPr>
        <w:t>Pour les renseignements d’ordre administratif uniquement :</w:t>
      </w:r>
    </w:p>
    <w:p w14:paraId="69187B71" w14:textId="77777777" w:rsidR="00CD2494" w:rsidRPr="00CD2494" w:rsidRDefault="00CD2494" w:rsidP="00CD2494">
      <w:pPr>
        <w:autoSpaceDE w:val="0"/>
        <w:autoSpaceDN w:val="0"/>
        <w:adjustRightInd w:val="0"/>
        <w:spacing w:after="0"/>
        <w:ind w:right="-15"/>
        <w:rPr>
          <w:rFonts w:cs="Arial"/>
          <w:sz w:val="20"/>
        </w:rPr>
      </w:pPr>
      <w:r w:rsidRPr="00CD2494">
        <w:rPr>
          <w:rFonts w:cs="Arial"/>
          <w:sz w:val="20"/>
        </w:rPr>
        <w:t xml:space="preserve">Département des achats et marchés (DAM) </w:t>
      </w:r>
    </w:p>
    <w:p w14:paraId="6B448B5E" w14:textId="77777777" w:rsidR="00CD2494" w:rsidRPr="00CD2494" w:rsidRDefault="00CD2494" w:rsidP="00CD2494">
      <w:pPr>
        <w:autoSpaceDE w:val="0"/>
        <w:autoSpaceDN w:val="0"/>
        <w:adjustRightInd w:val="0"/>
        <w:spacing w:after="0"/>
        <w:ind w:right="-15"/>
        <w:rPr>
          <w:rFonts w:cs="Arial"/>
          <w:sz w:val="20"/>
        </w:rPr>
      </w:pPr>
      <w:r w:rsidRPr="00CD2494">
        <w:rPr>
          <w:rFonts w:cs="Arial"/>
          <w:sz w:val="20"/>
        </w:rPr>
        <w:t xml:space="preserve">Tél : 01.44.34.37.74 </w:t>
      </w:r>
    </w:p>
    <w:p w14:paraId="3FA395E0" w14:textId="77777777" w:rsidR="00CD2494" w:rsidRPr="00CD2494" w:rsidRDefault="00CD2494" w:rsidP="00CD2494">
      <w:pPr>
        <w:ind w:right="-15"/>
        <w:rPr>
          <w:rFonts w:cs="Arial"/>
          <w:sz w:val="20"/>
        </w:rPr>
      </w:pPr>
      <w:r w:rsidRPr="00CD2494">
        <w:rPr>
          <w:sz w:val="20"/>
        </w:rPr>
        <w:t xml:space="preserve">Courriel : </w:t>
      </w:r>
      <w:hyperlink r:id="rId10" w:history="1">
        <w:r w:rsidRPr="00CD2494">
          <w:rPr>
            <w:color w:val="0000FF"/>
            <w:sz w:val="20"/>
            <w:u w:val="single"/>
          </w:rPr>
          <w:t>marchespublics@cnc.fr</w:t>
        </w:r>
      </w:hyperlink>
    </w:p>
    <w:p w14:paraId="01B98E9E" w14:textId="77777777" w:rsidR="00CD2494" w:rsidRPr="00CD2494" w:rsidRDefault="00CD2494" w:rsidP="00CD2494">
      <w:pPr>
        <w:keepNext/>
        <w:numPr>
          <w:ilvl w:val="1"/>
          <w:numId w:val="1"/>
        </w:numPr>
        <w:spacing w:before="240"/>
        <w:ind w:left="0" w:right="0" w:firstLine="0"/>
        <w:outlineLvl w:val="1"/>
        <w:rPr>
          <w:rFonts w:cs="Arial"/>
          <w:b/>
          <w:bCs/>
          <w:iCs/>
          <w:sz w:val="24"/>
          <w:szCs w:val="28"/>
        </w:rPr>
      </w:pPr>
      <w:bookmarkStart w:id="47" w:name="_Toc5182941"/>
      <w:bookmarkStart w:id="48" w:name="_Toc113950731"/>
      <w:bookmarkStart w:id="49" w:name="_Toc164672783"/>
      <w:bookmarkStart w:id="50" w:name="_Toc165624553"/>
      <w:bookmarkStart w:id="51" w:name="_Hlk6930451"/>
      <w:bookmarkStart w:id="52" w:name="_Toc227333028"/>
      <w:r w:rsidRPr="00CD2494">
        <w:rPr>
          <w:rFonts w:cs="Arial"/>
          <w:b/>
          <w:bCs/>
          <w:iCs/>
          <w:sz w:val="24"/>
          <w:szCs w:val="28"/>
        </w:rPr>
        <w:t>Autres communications</w:t>
      </w:r>
      <w:bookmarkEnd w:id="47"/>
      <w:bookmarkEnd w:id="48"/>
      <w:bookmarkEnd w:id="49"/>
      <w:bookmarkEnd w:id="50"/>
      <w:bookmarkEnd w:id="52"/>
    </w:p>
    <w:bookmarkEnd w:id="51"/>
    <w:p w14:paraId="29DD709E" w14:textId="2021F7AD" w:rsidR="000E5265" w:rsidRPr="00B63072" w:rsidRDefault="00CD2494" w:rsidP="00CD2494">
      <w:pPr>
        <w:ind w:right="-15"/>
        <w:rPr>
          <w:rFonts w:cs="Arial"/>
          <w:sz w:val="20"/>
        </w:rPr>
      </w:pPr>
      <w:r w:rsidRPr="00CD2494">
        <w:rPr>
          <w:rFonts w:cs="Arial"/>
          <w:sz w:val="20"/>
        </w:rPr>
        <w:t>Les notifications et communications durant la consultation peuvent s’effectuer selon les modalités définies par le CNC via la plateforme de dématérialisation des marchés publics du CNC, ou sous la forme de télécopie, courrier électronique, ou courrier postal.</w:t>
      </w:r>
    </w:p>
    <w:p w14:paraId="005D8AFA" w14:textId="77777777" w:rsidR="00935923" w:rsidRPr="00CE3512" w:rsidRDefault="00CE3512" w:rsidP="00CE3512">
      <w:pPr>
        <w:pStyle w:val="Titre1"/>
      </w:pPr>
      <w:bookmarkStart w:id="53" w:name="_Toc5182942"/>
      <w:bookmarkStart w:id="54" w:name="_Toc165624554"/>
      <w:bookmarkStart w:id="55" w:name="_Toc227333029"/>
      <w:r w:rsidRPr="00CE3512">
        <w:lastRenderedPageBreak/>
        <w:t>Modalites de presentation des reponses</w:t>
      </w:r>
      <w:bookmarkEnd w:id="53"/>
      <w:bookmarkEnd w:id="54"/>
      <w:bookmarkEnd w:id="55"/>
    </w:p>
    <w:p w14:paraId="50786A58" w14:textId="77777777" w:rsidR="00CD2494" w:rsidRPr="00CD2494" w:rsidRDefault="00CD2494" w:rsidP="00CD2494">
      <w:pPr>
        <w:keepNext/>
        <w:numPr>
          <w:ilvl w:val="1"/>
          <w:numId w:val="1"/>
        </w:numPr>
        <w:spacing w:before="240"/>
        <w:ind w:left="0" w:right="0" w:firstLine="0"/>
        <w:outlineLvl w:val="1"/>
        <w:rPr>
          <w:rFonts w:cs="Arial"/>
          <w:b/>
          <w:bCs/>
          <w:iCs/>
          <w:sz w:val="24"/>
          <w:szCs w:val="28"/>
        </w:rPr>
      </w:pPr>
      <w:bookmarkStart w:id="56" w:name="_Toc113950733"/>
      <w:bookmarkStart w:id="57" w:name="_Toc164672785"/>
      <w:bookmarkStart w:id="58" w:name="_Toc165624555"/>
      <w:bookmarkStart w:id="59" w:name="_Toc5182943"/>
      <w:bookmarkStart w:id="60" w:name="_Toc227333030"/>
      <w:r w:rsidRPr="00CD2494">
        <w:rPr>
          <w:rFonts w:cs="Arial"/>
          <w:b/>
          <w:bCs/>
          <w:iCs/>
          <w:sz w:val="24"/>
          <w:szCs w:val="28"/>
        </w:rPr>
        <w:t>Langue</w:t>
      </w:r>
      <w:bookmarkEnd w:id="56"/>
      <w:bookmarkEnd w:id="57"/>
      <w:bookmarkEnd w:id="58"/>
      <w:bookmarkEnd w:id="60"/>
    </w:p>
    <w:p w14:paraId="369494F3" w14:textId="77777777" w:rsidR="00CD2494" w:rsidRPr="00CD2494" w:rsidRDefault="00CD2494" w:rsidP="00CD2494">
      <w:pPr>
        <w:ind w:right="-28"/>
        <w:rPr>
          <w:sz w:val="20"/>
        </w:rPr>
      </w:pPr>
      <w:bookmarkStart w:id="61" w:name="_Hlk66281677"/>
      <w:r w:rsidRPr="00CD2494">
        <w:rPr>
          <w:sz w:val="20"/>
        </w:rPr>
        <w:t>Tous les documents constituant, accompagnant ou cités à l’appui de l’offre doivent être rédigés en langue française. Il en est de même pour les correspondances, factures, modes d'emploi et autres.</w:t>
      </w:r>
    </w:p>
    <w:p w14:paraId="7D230617" w14:textId="77777777" w:rsidR="00CD2494" w:rsidRPr="00CD2494" w:rsidRDefault="00CD2494" w:rsidP="00CD2494">
      <w:pPr>
        <w:ind w:right="-28"/>
        <w:rPr>
          <w:sz w:val="20"/>
        </w:rPr>
      </w:pPr>
      <w:r w:rsidRPr="00CD2494">
        <w:rPr>
          <w:rFonts w:cs="Arial"/>
          <w:sz w:val="20"/>
        </w:rPr>
        <w:t xml:space="preserve">Les offres des candidats sont entièrement rédigées en langue française. </w:t>
      </w:r>
      <w:r w:rsidRPr="00CD2494">
        <w:rPr>
          <w:sz w:val="20"/>
        </w:rPr>
        <w:t xml:space="preserve">Si elles sont </w:t>
      </w:r>
      <w:r w:rsidRPr="00CD2494">
        <w:rPr>
          <w:rFonts w:cs="Arial"/>
          <w:sz w:val="20"/>
        </w:rPr>
        <w:t xml:space="preserve">rédigées </w:t>
      </w:r>
      <w:r w:rsidRPr="00CD2494">
        <w:rPr>
          <w:sz w:val="20"/>
        </w:rPr>
        <w:t xml:space="preserve">dans une autre langue, elles doivent être accompagnées d’une traduction </w:t>
      </w:r>
      <w:r w:rsidRPr="00CD2494">
        <w:rPr>
          <w:rFonts w:cs="Arial"/>
          <w:sz w:val="20"/>
        </w:rPr>
        <w:t>en langue française</w:t>
      </w:r>
      <w:r w:rsidRPr="00CD2494">
        <w:rPr>
          <w:sz w:val="20"/>
        </w:rPr>
        <w:t>.</w:t>
      </w:r>
    </w:p>
    <w:p w14:paraId="43AD9C10" w14:textId="77777777" w:rsidR="00CD2494" w:rsidRPr="00CD2494" w:rsidRDefault="00CD2494" w:rsidP="00CD2494">
      <w:pPr>
        <w:keepNext/>
        <w:numPr>
          <w:ilvl w:val="1"/>
          <w:numId w:val="1"/>
        </w:numPr>
        <w:spacing w:before="240"/>
        <w:ind w:left="0" w:right="0" w:firstLine="0"/>
        <w:outlineLvl w:val="1"/>
        <w:rPr>
          <w:rFonts w:cs="Arial"/>
          <w:b/>
          <w:bCs/>
          <w:iCs/>
          <w:sz w:val="24"/>
          <w:szCs w:val="28"/>
        </w:rPr>
      </w:pPr>
      <w:bookmarkStart w:id="62" w:name="_Toc113950734"/>
      <w:bookmarkStart w:id="63" w:name="_Toc164672786"/>
      <w:bookmarkStart w:id="64" w:name="_Toc165624556"/>
      <w:bookmarkStart w:id="65" w:name="_Toc227333031"/>
      <w:bookmarkEnd w:id="61"/>
      <w:r w:rsidRPr="00CD2494">
        <w:rPr>
          <w:rFonts w:cs="Arial"/>
          <w:b/>
          <w:bCs/>
          <w:iCs/>
          <w:sz w:val="24"/>
          <w:szCs w:val="28"/>
        </w:rPr>
        <w:t>Groupement d’entreprises</w:t>
      </w:r>
      <w:bookmarkEnd w:id="62"/>
      <w:bookmarkEnd w:id="63"/>
      <w:bookmarkEnd w:id="64"/>
      <w:bookmarkEnd w:id="65"/>
    </w:p>
    <w:p w14:paraId="7648E774" w14:textId="77777777" w:rsidR="00CD2494" w:rsidRPr="00CD2494" w:rsidRDefault="00CD2494" w:rsidP="00CD2494">
      <w:pPr>
        <w:tabs>
          <w:tab w:val="left" w:pos="10245"/>
        </w:tabs>
        <w:ind w:right="-15"/>
        <w:rPr>
          <w:rFonts w:cs="Arial"/>
          <w:sz w:val="20"/>
        </w:rPr>
      </w:pPr>
      <w:r w:rsidRPr="00CD2494">
        <w:rPr>
          <w:rFonts w:cs="Arial"/>
          <w:sz w:val="20"/>
        </w:rPr>
        <w:t xml:space="preserve">En application des articles R. 2142-19 à R. 2142-27 du Code de la commande publique, les candidats peuvent présenter leur offre sous forme de groupement conjoint ou solidaire. </w:t>
      </w:r>
    </w:p>
    <w:p w14:paraId="65E43E95" w14:textId="0B90A1E0" w:rsidR="00CD2494" w:rsidRPr="00CD2494" w:rsidRDefault="00CD2494" w:rsidP="00CD2494">
      <w:pPr>
        <w:tabs>
          <w:tab w:val="left" w:pos="10245"/>
        </w:tabs>
        <w:ind w:right="-15"/>
        <w:rPr>
          <w:rFonts w:cs="Arial"/>
          <w:sz w:val="20"/>
        </w:rPr>
      </w:pPr>
      <w:r w:rsidRPr="00CD2494">
        <w:rPr>
          <w:rFonts w:cs="Arial"/>
          <w:sz w:val="20"/>
        </w:rPr>
        <w:t>En application de l’article R. 2142</w:t>
      </w:r>
      <w:r w:rsidR="001D5670">
        <w:rPr>
          <w:rFonts w:cs="Arial"/>
          <w:sz w:val="20"/>
        </w:rPr>
        <w:t>-</w:t>
      </w:r>
      <w:r w:rsidRPr="00CD2494">
        <w:rPr>
          <w:rFonts w:cs="Arial"/>
          <w:sz w:val="20"/>
        </w:rPr>
        <w:t xml:space="preserve">24 du Code de la commande publique, un mandataire doit être désigné, quelle que soit la forme du groupement. En cas de groupement conjoint, le mandataire est solidaire de chacun des membres du groupement. </w:t>
      </w:r>
    </w:p>
    <w:p w14:paraId="0041B446" w14:textId="77777777" w:rsidR="00CD2494" w:rsidRPr="00CD2494" w:rsidRDefault="00CD2494" w:rsidP="00CD2494">
      <w:pPr>
        <w:tabs>
          <w:tab w:val="left" w:pos="10245"/>
        </w:tabs>
        <w:ind w:right="-15"/>
        <w:rPr>
          <w:rFonts w:cs="Arial"/>
          <w:sz w:val="20"/>
        </w:rPr>
      </w:pPr>
      <w:r w:rsidRPr="00CD2494">
        <w:rPr>
          <w:rFonts w:cs="Arial"/>
          <w:sz w:val="20"/>
        </w:rPr>
        <w:t>En application de l’article R. 2142-21 du Code de la commande publique, un même candidat ne peut pas agir à la fois :</w:t>
      </w:r>
    </w:p>
    <w:p w14:paraId="73AD823F" w14:textId="77777777" w:rsidR="00CD2494" w:rsidRPr="00CD2494" w:rsidRDefault="00CD2494" w:rsidP="00CD2494">
      <w:pPr>
        <w:numPr>
          <w:ilvl w:val="0"/>
          <w:numId w:val="36"/>
        </w:numPr>
        <w:ind w:right="-15"/>
        <w:rPr>
          <w:rFonts w:cs="Arial"/>
          <w:sz w:val="20"/>
        </w:rPr>
      </w:pPr>
      <w:r w:rsidRPr="00CD2494">
        <w:rPr>
          <w:rFonts w:cs="Arial"/>
          <w:sz w:val="20"/>
        </w:rPr>
        <w:t>En qualité de candidat individuel et de membre d’un ou plusieurs groupements ;</w:t>
      </w:r>
    </w:p>
    <w:p w14:paraId="626A9A28" w14:textId="77777777" w:rsidR="00CD2494" w:rsidRPr="00CD2494" w:rsidRDefault="00CD2494" w:rsidP="00CD2494">
      <w:pPr>
        <w:numPr>
          <w:ilvl w:val="0"/>
          <w:numId w:val="36"/>
        </w:numPr>
        <w:ind w:right="-15"/>
        <w:rPr>
          <w:rFonts w:cs="Arial"/>
          <w:sz w:val="20"/>
        </w:rPr>
      </w:pPr>
      <w:r w:rsidRPr="00CD2494">
        <w:rPr>
          <w:rFonts w:cs="Arial"/>
          <w:sz w:val="20"/>
        </w:rPr>
        <w:t>En qualité de membre de plusieurs groupements.</w:t>
      </w:r>
    </w:p>
    <w:p w14:paraId="2EA8CEB8" w14:textId="77777777" w:rsidR="00CD2494" w:rsidRDefault="00CD2494" w:rsidP="00CD2494">
      <w:pPr>
        <w:tabs>
          <w:tab w:val="left" w:pos="10245"/>
        </w:tabs>
        <w:spacing w:before="120"/>
        <w:ind w:right="-17"/>
        <w:rPr>
          <w:rFonts w:cs="Arial"/>
          <w:sz w:val="20"/>
        </w:rPr>
      </w:pPr>
      <w:r w:rsidRPr="00CD2494">
        <w:rPr>
          <w:rFonts w:cs="Arial"/>
          <w:sz w:val="20"/>
        </w:rPr>
        <w:t>En application de l’article R. 2142-26 du Code de la commande publique, la composition du groupement ne peut être modifiée entre la date de remise des candidatures et la date de signature du Marché public, à l’exception de l’hypothèse mentionnée au même article.</w:t>
      </w:r>
    </w:p>
    <w:p w14:paraId="1D0F28AF" w14:textId="77777777" w:rsidR="00CD2494" w:rsidRPr="00CD2494" w:rsidRDefault="00CD2494" w:rsidP="00CD2494">
      <w:pPr>
        <w:keepNext/>
        <w:numPr>
          <w:ilvl w:val="1"/>
          <w:numId w:val="1"/>
        </w:numPr>
        <w:spacing w:before="240"/>
        <w:ind w:left="0" w:right="0" w:firstLine="0"/>
        <w:outlineLvl w:val="1"/>
        <w:rPr>
          <w:rFonts w:cs="Arial"/>
          <w:b/>
          <w:bCs/>
          <w:iCs/>
          <w:sz w:val="24"/>
          <w:szCs w:val="28"/>
        </w:rPr>
      </w:pPr>
      <w:bookmarkStart w:id="66" w:name="__RefHeading__1482_292806825"/>
      <w:bookmarkStart w:id="67" w:name="_Toc83128042"/>
      <w:bookmarkStart w:id="68" w:name="_Toc113950735"/>
      <w:bookmarkStart w:id="69" w:name="_Toc164672787"/>
      <w:bookmarkStart w:id="70" w:name="_Toc165624557"/>
      <w:bookmarkStart w:id="71" w:name="_Toc227333032"/>
      <w:r w:rsidRPr="00CD2494">
        <w:rPr>
          <w:rFonts w:cs="Arial"/>
          <w:b/>
          <w:bCs/>
          <w:iCs/>
          <w:sz w:val="24"/>
          <w:szCs w:val="28"/>
        </w:rPr>
        <w:t>Précisions concernant la sous-traitance</w:t>
      </w:r>
      <w:bookmarkEnd w:id="66"/>
      <w:bookmarkEnd w:id="67"/>
      <w:bookmarkEnd w:id="68"/>
      <w:bookmarkEnd w:id="69"/>
      <w:bookmarkEnd w:id="70"/>
      <w:bookmarkEnd w:id="71"/>
    </w:p>
    <w:p w14:paraId="6998921F" w14:textId="77777777" w:rsidR="00CD2494" w:rsidRPr="00CD2494" w:rsidRDefault="00CD2494" w:rsidP="00CD2494">
      <w:pPr>
        <w:ind w:right="-15"/>
        <w:rPr>
          <w:rFonts w:cs="Arial"/>
          <w:sz w:val="20"/>
        </w:rPr>
      </w:pPr>
      <w:r w:rsidRPr="00CD2494">
        <w:rPr>
          <w:rFonts w:cs="Arial"/>
          <w:sz w:val="20"/>
        </w:rPr>
        <w:t xml:space="preserve">Les candidats peuvent présenter leurs sous-traitants au CNC lors de la remise des plis, ou en cours d'exécution du Marché public. </w:t>
      </w:r>
    </w:p>
    <w:p w14:paraId="1D2A9338" w14:textId="77777777" w:rsidR="00CD2494" w:rsidRPr="00CD2494" w:rsidRDefault="00CD2494" w:rsidP="00CD2494">
      <w:pPr>
        <w:ind w:right="-15"/>
        <w:rPr>
          <w:rFonts w:cs="Arial"/>
          <w:sz w:val="20"/>
        </w:rPr>
      </w:pPr>
      <w:r w:rsidRPr="00CD2494">
        <w:rPr>
          <w:rFonts w:cs="Arial"/>
          <w:sz w:val="20"/>
        </w:rPr>
        <w:t>La présentation de chaque sous-traitant se fait à l'aide de l'imprimé DC4 (Déclaration de sous-traitance) dûment complété et signé par le sous-traitant et le candidat, comportant l'indication des capacités professionnelles, techniques et financières du sous-traitant, ainsi que la déclaration sur l'honneur que le sous-traitant ne tombe pas sous le coup d'une interdiction d'accéder aux marchés publics.</w:t>
      </w:r>
    </w:p>
    <w:p w14:paraId="055E8AA9" w14:textId="77777777" w:rsidR="00CD2494" w:rsidRPr="00CD2494" w:rsidRDefault="00CD2494" w:rsidP="00CD2494">
      <w:pPr>
        <w:keepNext/>
        <w:numPr>
          <w:ilvl w:val="1"/>
          <w:numId w:val="1"/>
        </w:numPr>
        <w:spacing w:before="240"/>
        <w:ind w:left="0" w:right="0" w:firstLine="0"/>
        <w:outlineLvl w:val="1"/>
        <w:rPr>
          <w:rFonts w:cs="Arial"/>
          <w:b/>
          <w:bCs/>
          <w:iCs/>
          <w:sz w:val="24"/>
          <w:szCs w:val="28"/>
        </w:rPr>
      </w:pPr>
      <w:bookmarkStart w:id="72" w:name="_Toc83128045"/>
      <w:bookmarkStart w:id="73" w:name="_Toc113950738"/>
      <w:bookmarkStart w:id="74" w:name="_Toc164672788"/>
      <w:bookmarkStart w:id="75" w:name="_Toc165624558"/>
      <w:bookmarkStart w:id="76" w:name="_Toc227333033"/>
      <w:r w:rsidRPr="00CD2494">
        <w:rPr>
          <w:rFonts w:cs="Arial"/>
          <w:b/>
          <w:bCs/>
          <w:iCs/>
          <w:sz w:val="24"/>
          <w:szCs w:val="28"/>
        </w:rPr>
        <w:t>Echantillons</w:t>
      </w:r>
      <w:bookmarkEnd w:id="72"/>
      <w:bookmarkEnd w:id="73"/>
      <w:bookmarkEnd w:id="74"/>
      <w:bookmarkEnd w:id="75"/>
      <w:bookmarkEnd w:id="76"/>
    </w:p>
    <w:p w14:paraId="18CA847C" w14:textId="53B5FEA5" w:rsidR="00CD2494" w:rsidRPr="00CD2494" w:rsidRDefault="00F81662" w:rsidP="00CD2494">
      <w:pPr>
        <w:keepNext/>
        <w:keepLines/>
        <w:tabs>
          <w:tab w:val="left" w:pos="53"/>
        </w:tabs>
        <w:spacing w:before="120" w:after="0"/>
        <w:ind w:right="-15"/>
        <w:rPr>
          <w:rFonts w:cs="Arial"/>
          <w:sz w:val="20"/>
        </w:rPr>
      </w:pPr>
      <w:r>
        <w:rPr>
          <w:rFonts w:cs="Arial"/>
          <w:sz w:val="20"/>
        </w:rPr>
        <w:t xml:space="preserve">Le certificat </w:t>
      </w:r>
      <w:r w:rsidR="00681016">
        <w:rPr>
          <w:rFonts w:cs="Arial"/>
          <w:sz w:val="20"/>
        </w:rPr>
        <w:t xml:space="preserve">du fabriquant </w:t>
      </w:r>
      <w:r>
        <w:rPr>
          <w:rFonts w:cs="Arial"/>
          <w:sz w:val="20"/>
        </w:rPr>
        <w:t>de four</w:t>
      </w:r>
      <w:r w:rsidR="00681016">
        <w:rPr>
          <w:rFonts w:cs="Arial"/>
          <w:sz w:val="20"/>
        </w:rPr>
        <w:t xml:space="preserve">niture eau glycolée </w:t>
      </w:r>
      <w:r w:rsidR="00081F78" w:rsidRPr="00081F78">
        <w:rPr>
          <w:rFonts w:cs="Arial"/>
          <w:sz w:val="20"/>
        </w:rPr>
        <w:t xml:space="preserve">solution prête à l’emploi </w:t>
      </w:r>
      <w:r w:rsidR="00081F78">
        <w:rPr>
          <w:rFonts w:cs="Arial"/>
          <w:sz w:val="20"/>
        </w:rPr>
        <w:t xml:space="preserve">est </w:t>
      </w:r>
      <w:r w:rsidR="00CD2494" w:rsidRPr="00CD2494">
        <w:rPr>
          <w:rFonts w:cs="Arial"/>
          <w:sz w:val="20"/>
        </w:rPr>
        <w:t>exigé.</w:t>
      </w:r>
    </w:p>
    <w:p w14:paraId="2C4945BE" w14:textId="77777777" w:rsidR="00CD2494" w:rsidRPr="00CD2494" w:rsidRDefault="00CD2494" w:rsidP="00CD2494">
      <w:pPr>
        <w:keepNext/>
        <w:numPr>
          <w:ilvl w:val="1"/>
          <w:numId w:val="1"/>
        </w:numPr>
        <w:spacing w:before="240"/>
        <w:ind w:left="0" w:right="0" w:firstLine="0"/>
        <w:outlineLvl w:val="1"/>
        <w:rPr>
          <w:rFonts w:cs="Arial"/>
          <w:b/>
          <w:bCs/>
          <w:iCs/>
          <w:sz w:val="24"/>
          <w:szCs w:val="28"/>
        </w:rPr>
      </w:pPr>
      <w:bookmarkStart w:id="77" w:name="_Toc83128046"/>
      <w:bookmarkStart w:id="78" w:name="_Toc113950739"/>
      <w:bookmarkStart w:id="79" w:name="_Toc164672789"/>
      <w:bookmarkStart w:id="80" w:name="_Toc165624559"/>
      <w:bookmarkStart w:id="81" w:name="_Hlk62221406"/>
      <w:bookmarkStart w:id="82" w:name="_Toc227333034"/>
      <w:r w:rsidRPr="00CD2494">
        <w:rPr>
          <w:rFonts w:cs="Arial"/>
          <w:b/>
          <w:bCs/>
          <w:iCs/>
          <w:sz w:val="24"/>
          <w:szCs w:val="28"/>
        </w:rPr>
        <w:t>Visite sur site</w:t>
      </w:r>
      <w:bookmarkEnd w:id="77"/>
      <w:bookmarkEnd w:id="78"/>
      <w:r w:rsidRPr="00CD2494">
        <w:rPr>
          <w:rFonts w:cs="Arial"/>
          <w:b/>
          <w:bCs/>
          <w:iCs/>
          <w:sz w:val="24"/>
          <w:szCs w:val="28"/>
        </w:rPr>
        <w:t xml:space="preserve"> obligatoire</w:t>
      </w:r>
      <w:bookmarkEnd w:id="79"/>
      <w:bookmarkEnd w:id="80"/>
      <w:bookmarkEnd w:id="82"/>
    </w:p>
    <w:p w14:paraId="035BDBDA" w14:textId="5A1BE95E" w:rsidR="00CD2494" w:rsidRPr="00325204" w:rsidRDefault="00CD2494" w:rsidP="00325204">
      <w:pPr>
        <w:shd w:val="clear" w:color="auto" w:fill="FFFFFF" w:themeFill="background1"/>
        <w:ind w:right="-17"/>
        <w:rPr>
          <w:rFonts w:cs="Arial"/>
          <w:b/>
          <w:sz w:val="20"/>
        </w:rPr>
      </w:pPr>
      <w:r w:rsidRPr="00325204">
        <w:rPr>
          <w:rFonts w:cs="Arial"/>
          <w:sz w:val="20"/>
        </w:rPr>
        <w:t xml:space="preserve">Le Pouvoir adjudicateur organise une </w:t>
      </w:r>
      <w:r w:rsidRPr="00325204">
        <w:rPr>
          <w:rFonts w:cs="Arial"/>
          <w:b/>
          <w:sz w:val="20"/>
        </w:rPr>
        <w:t xml:space="preserve">visite obligatoire </w:t>
      </w:r>
      <w:r w:rsidR="009C427B">
        <w:rPr>
          <w:rFonts w:cs="Arial"/>
          <w:b/>
          <w:sz w:val="20"/>
        </w:rPr>
        <w:t>du site</w:t>
      </w:r>
      <w:r w:rsidRPr="00325204">
        <w:rPr>
          <w:rFonts w:cs="Arial"/>
          <w:b/>
          <w:sz w:val="20"/>
        </w:rPr>
        <w:t xml:space="preserve"> </w:t>
      </w:r>
      <w:r w:rsidR="00021135">
        <w:rPr>
          <w:rFonts w:cs="Arial"/>
          <w:b/>
          <w:sz w:val="20"/>
        </w:rPr>
        <w:t>à la date</w:t>
      </w:r>
      <w:r w:rsidRPr="00325204">
        <w:rPr>
          <w:rFonts w:cs="Arial"/>
          <w:b/>
          <w:sz w:val="20"/>
        </w:rPr>
        <w:t xml:space="preserve"> suivante :</w:t>
      </w:r>
    </w:p>
    <w:p w14:paraId="7D5E754D" w14:textId="2E72B805" w:rsidR="001D5670" w:rsidRDefault="00E32E84" w:rsidP="009C427B">
      <w:pPr>
        <w:pStyle w:val="Paragraphedeliste"/>
        <w:numPr>
          <w:ilvl w:val="0"/>
          <w:numId w:val="31"/>
        </w:numPr>
        <w:shd w:val="clear" w:color="auto" w:fill="FFFFFF" w:themeFill="background1"/>
        <w:ind w:right="-17"/>
        <w:rPr>
          <w:rFonts w:ascii="Arial" w:hAnsi="Arial" w:cs="Arial"/>
          <w:b/>
          <w:sz w:val="20"/>
          <w:szCs w:val="20"/>
        </w:rPr>
      </w:pPr>
      <w:r w:rsidRPr="00325204">
        <w:rPr>
          <w:rFonts w:ascii="Arial" w:hAnsi="Arial" w:cs="Arial"/>
          <w:b/>
          <w:sz w:val="20"/>
          <w:szCs w:val="20"/>
        </w:rPr>
        <w:t xml:space="preserve">lundi </w:t>
      </w:r>
      <w:r w:rsidR="002F51B6">
        <w:rPr>
          <w:rFonts w:ascii="Arial" w:hAnsi="Arial" w:cs="Arial"/>
          <w:b/>
          <w:sz w:val="20"/>
          <w:szCs w:val="20"/>
        </w:rPr>
        <w:t>11 mai</w:t>
      </w:r>
      <w:r w:rsidR="001D5670">
        <w:rPr>
          <w:rFonts w:ascii="Arial" w:hAnsi="Arial" w:cs="Arial"/>
          <w:b/>
          <w:sz w:val="20"/>
          <w:szCs w:val="20"/>
        </w:rPr>
        <w:t xml:space="preserve"> </w:t>
      </w:r>
      <w:r w:rsidR="00021135">
        <w:rPr>
          <w:rFonts w:ascii="Arial" w:hAnsi="Arial" w:cs="Arial"/>
          <w:b/>
          <w:sz w:val="20"/>
          <w:szCs w:val="20"/>
        </w:rPr>
        <w:t>à 9h00</w:t>
      </w:r>
      <w:r w:rsidR="001D5670">
        <w:rPr>
          <w:rFonts w:ascii="Arial" w:hAnsi="Arial" w:cs="Arial"/>
          <w:b/>
          <w:sz w:val="20"/>
          <w:szCs w:val="20"/>
        </w:rPr>
        <w:t xml:space="preserve">. </w:t>
      </w:r>
    </w:p>
    <w:p w14:paraId="305BE698" w14:textId="77777777" w:rsidR="009C427B" w:rsidRPr="009C427B" w:rsidRDefault="009C427B" w:rsidP="009C427B">
      <w:pPr>
        <w:pStyle w:val="Paragraphedeliste"/>
        <w:shd w:val="clear" w:color="auto" w:fill="FFFFFF" w:themeFill="background1"/>
        <w:ind w:left="780" w:right="-17"/>
        <w:rPr>
          <w:rFonts w:ascii="Arial" w:hAnsi="Arial" w:cs="Arial"/>
          <w:b/>
          <w:sz w:val="20"/>
          <w:szCs w:val="20"/>
        </w:rPr>
      </w:pPr>
    </w:p>
    <w:p w14:paraId="5C8A8824" w14:textId="770212D6" w:rsidR="001D5670" w:rsidRDefault="001D5670" w:rsidP="009C427B">
      <w:pPr>
        <w:ind w:right="-17"/>
        <w:rPr>
          <w:rFonts w:cs="Arial"/>
          <w:sz w:val="20"/>
        </w:rPr>
      </w:pPr>
      <w:r w:rsidRPr="001D5670">
        <w:rPr>
          <w:rFonts w:cs="Arial"/>
          <w:sz w:val="20"/>
        </w:rPr>
        <w:t>La visite</w:t>
      </w:r>
      <w:r w:rsidR="002F51B6">
        <w:rPr>
          <w:rFonts w:cs="Arial"/>
          <w:sz w:val="20"/>
        </w:rPr>
        <w:t xml:space="preserve"> des installations du site de Bois d’Arcy</w:t>
      </w:r>
      <w:r w:rsidRPr="001D5670">
        <w:rPr>
          <w:rFonts w:cs="Arial"/>
          <w:sz w:val="20"/>
        </w:rPr>
        <w:t xml:space="preserve"> durera de 9h00 à environ 13h00</w:t>
      </w:r>
      <w:r w:rsidR="00021135" w:rsidRPr="001D5670">
        <w:rPr>
          <w:rFonts w:cs="Arial"/>
          <w:sz w:val="20"/>
        </w:rPr>
        <w:t xml:space="preserve">. </w:t>
      </w:r>
    </w:p>
    <w:p w14:paraId="3892B475" w14:textId="10746670" w:rsidR="00CD2494" w:rsidRPr="00CD2494" w:rsidRDefault="00CD2494" w:rsidP="00CD2494">
      <w:pPr>
        <w:ind w:right="-17"/>
        <w:rPr>
          <w:rFonts w:cs="Arial"/>
          <w:sz w:val="20"/>
        </w:rPr>
      </w:pPr>
      <w:r w:rsidRPr="00CD2494">
        <w:rPr>
          <w:rFonts w:cs="Arial"/>
          <w:sz w:val="20"/>
        </w:rPr>
        <w:t xml:space="preserve">Les inscriptions sont à prendre auprès de : </w:t>
      </w:r>
    </w:p>
    <w:p w14:paraId="6F21C90A" w14:textId="028FD4AE" w:rsidR="00CD2494" w:rsidRPr="00CD2494" w:rsidRDefault="00CD2494" w:rsidP="00CD2494">
      <w:pPr>
        <w:numPr>
          <w:ilvl w:val="0"/>
          <w:numId w:val="27"/>
        </w:numPr>
        <w:spacing w:afterLines="60" w:after="144"/>
        <w:ind w:right="-17"/>
        <w:jc w:val="left"/>
        <w:rPr>
          <w:rFonts w:eastAsia="Calibri" w:cs="Arial"/>
          <w:sz w:val="20"/>
        </w:rPr>
      </w:pPr>
      <w:r w:rsidRPr="00CD2494">
        <w:rPr>
          <w:rFonts w:eastAsia="Calibri" w:cs="Arial"/>
          <w:color w:val="auto"/>
          <w:sz w:val="20"/>
        </w:rPr>
        <w:t xml:space="preserve">M. </w:t>
      </w:r>
      <w:r w:rsidR="00E32E84">
        <w:rPr>
          <w:rFonts w:eastAsia="Calibri" w:cs="Arial"/>
          <w:color w:val="auto"/>
          <w:sz w:val="20"/>
        </w:rPr>
        <w:t>Patrick KHAFIF</w:t>
      </w:r>
      <w:r w:rsidRPr="00CD2494">
        <w:rPr>
          <w:rFonts w:eastAsia="Calibri" w:cs="Arial"/>
          <w:color w:val="auto"/>
          <w:sz w:val="20"/>
        </w:rPr>
        <w:t xml:space="preserve"> à l’adresse suivante : </w:t>
      </w:r>
      <w:hyperlink r:id="rId11" w:history="1">
        <w:r w:rsidR="00E32E84" w:rsidRPr="009B5D35">
          <w:rPr>
            <w:rStyle w:val="Lienhypertexte"/>
            <w:rFonts w:eastAsia="Calibri" w:cs="Arial"/>
            <w:sz w:val="20"/>
          </w:rPr>
          <w:t>patrick.khafif@cnc.fr</w:t>
        </w:r>
      </w:hyperlink>
      <w:r w:rsidR="00E32E84">
        <w:rPr>
          <w:rFonts w:eastAsia="Calibri" w:cs="Arial"/>
          <w:sz w:val="20"/>
        </w:rPr>
        <w:t xml:space="preserve"> </w:t>
      </w:r>
      <w:r w:rsidRPr="00CD2494">
        <w:rPr>
          <w:rFonts w:eastAsia="Calibri" w:cs="Arial"/>
          <w:color w:val="0000FF"/>
          <w:sz w:val="20"/>
          <w:u w:val="single"/>
        </w:rPr>
        <w:t xml:space="preserve">; </w:t>
      </w:r>
    </w:p>
    <w:p w14:paraId="7E2A6AFB" w14:textId="505C5F4A" w:rsidR="00CD2494" w:rsidRPr="00E32E84" w:rsidRDefault="00CD2494" w:rsidP="00CD2494">
      <w:pPr>
        <w:numPr>
          <w:ilvl w:val="0"/>
          <w:numId w:val="27"/>
        </w:numPr>
        <w:spacing w:afterLines="60" w:after="144"/>
        <w:ind w:left="714" w:right="-17" w:hanging="357"/>
        <w:jc w:val="left"/>
        <w:rPr>
          <w:rFonts w:eastAsia="Calibri" w:cs="Arial"/>
          <w:sz w:val="20"/>
        </w:rPr>
      </w:pPr>
      <w:r w:rsidRPr="00CD2494">
        <w:rPr>
          <w:rFonts w:eastAsia="Calibri" w:cs="Arial"/>
          <w:color w:val="auto"/>
          <w:sz w:val="20"/>
        </w:rPr>
        <w:t xml:space="preserve">et de M. </w:t>
      </w:r>
      <w:r w:rsidR="00E32E84">
        <w:rPr>
          <w:rFonts w:eastAsia="Calibri" w:cs="Arial"/>
          <w:color w:val="auto"/>
          <w:sz w:val="20"/>
        </w:rPr>
        <w:t>Yannick RUAULT</w:t>
      </w:r>
      <w:r w:rsidRPr="00CD2494">
        <w:rPr>
          <w:rFonts w:eastAsia="Calibri" w:cs="Arial"/>
          <w:color w:val="auto"/>
          <w:sz w:val="20"/>
        </w:rPr>
        <w:t xml:space="preserve"> à l’adresse suivante : </w:t>
      </w:r>
      <w:hyperlink r:id="rId12" w:history="1">
        <w:r w:rsidR="00E32E84" w:rsidRPr="00E32E84">
          <w:rPr>
            <w:rStyle w:val="Lienhypertexte"/>
            <w:sz w:val="20"/>
          </w:rPr>
          <w:t>yannick.ruault@cnc.fr</w:t>
        </w:r>
      </w:hyperlink>
      <w:r w:rsidR="00E32E84" w:rsidRPr="00E32E84">
        <w:rPr>
          <w:sz w:val="20"/>
        </w:rPr>
        <w:t xml:space="preserve"> </w:t>
      </w:r>
      <w:r w:rsidRPr="00E32E84">
        <w:rPr>
          <w:rFonts w:eastAsia="Calibri" w:cs="Arial"/>
          <w:color w:val="auto"/>
          <w:sz w:val="20"/>
        </w:rPr>
        <w:t xml:space="preserve">. </w:t>
      </w:r>
    </w:p>
    <w:p w14:paraId="013F2EF8" w14:textId="559C834B" w:rsidR="00CD2494" w:rsidRPr="00CD2494" w:rsidRDefault="00CD2494" w:rsidP="00CD2494">
      <w:pPr>
        <w:autoSpaceDE w:val="0"/>
        <w:autoSpaceDN w:val="0"/>
        <w:adjustRightInd w:val="0"/>
        <w:spacing w:before="80" w:after="0"/>
        <w:ind w:right="0"/>
        <w:rPr>
          <w:rFonts w:cs="Arial"/>
          <w:sz w:val="20"/>
        </w:rPr>
      </w:pPr>
      <w:r w:rsidRPr="00CD2494">
        <w:rPr>
          <w:rFonts w:cs="Arial"/>
          <w:sz w:val="20"/>
        </w:rPr>
        <w:t>Cette visite vient en complément de toutes les informations que le titulaire a dans le dossier de consultation du marché</w:t>
      </w:r>
      <w:r w:rsidR="00E32E84">
        <w:rPr>
          <w:rFonts w:cs="Arial"/>
          <w:sz w:val="20"/>
        </w:rPr>
        <w:t>.</w:t>
      </w:r>
      <w:r w:rsidR="009C427B">
        <w:rPr>
          <w:rFonts w:cs="Arial"/>
          <w:sz w:val="20"/>
        </w:rPr>
        <w:t xml:space="preserve"> La visite du site est obligatoire.</w:t>
      </w:r>
    </w:p>
    <w:p w14:paraId="17D46A6D" w14:textId="77777777" w:rsidR="00CD2494" w:rsidRPr="00CD2494" w:rsidRDefault="00CD2494" w:rsidP="00CD2494">
      <w:pPr>
        <w:keepNext/>
        <w:numPr>
          <w:ilvl w:val="1"/>
          <w:numId w:val="1"/>
        </w:numPr>
        <w:spacing w:before="240"/>
        <w:ind w:left="0" w:right="0" w:firstLine="0"/>
        <w:outlineLvl w:val="1"/>
        <w:rPr>
          <w:rFonts w:cs="Arial"/>
          <w:b/>
          <w:bCs/>
          <w:iCs/>
          <w:sz w:val="24"/>
          <w:szCs w:val="28"/>
        </w:rPr>
      </w:pPr>
      <w:bookmarkStart w:id="83" w:name="_Toc113950740"/>
      <w:bookmarkStart w:id="84" w:name="_Toc164672790"/>
      <w:bookmarkStart w:id="85" w:name="_Toc165624560"/>
      <w:bookmarkStart w:id="86" w:name="_Toc227333035"/>
      <w:bookmarkEnd w:id="81"/>
      <w:r w:rsidRPr="00CD2494">
        <w:rPr>
          <w:rFonts w:cs="Arial"/>
          <w:b/>
          <w:bCs/>
          <w:iCs/>
          <w:sz w:val="24"/>
          <w:szCs w:val="28"/>
        </w:rPr>
        <w:t>Signature des documents</w:t>
      </w:r>
      <w:bookmarkEnd w:id="83"/>
      <w:bookmarkEnd w:id="84"/>
      <w:bookmarkEnd w:id="85"/>
      <w:bookmarkEnd w:id="86"/>
    </w:p>
    <w:p w14:paraId="6B192E3B" w14:textId="0D91D224" w:rsidR="001144EF" w:rsidRDefault="00CD2494" w:rsidP="00E32E84">
      <w:pPr>
        <w:ind w:right="-15"/>
        <w:rPr>
          <w:rFonts w:cs="Arial"/>
          <w:sz w:val="20"/>
        </w:rPr>
      </w:pPr>
      <w:r w:rsidRPr="00CD2494">
        <w:rPr>
          <w:rFonts w:cs="Arial"/>
          <w:sz w:val="20"/>
        </w:rPr>
        <w:t xml:space="preserve">Au stade de la remise des plis, les candidats n’ont pas l’obligation de signer leurs documents. Ils sont néanmoins vivement encouragés à le faire. </w:t>
      </w:r>
    </w:p>
    <w:p w14:paraId="6273E424" w14:textId="620814F7" w:rsidR="00CD2494" w:rsidRPr="00CD2494" w:rsidRDefault="00CD2494" w:rsidP="00CD2494">
      <w:pPr>
        <w:ind w:right="-15"/>
        <w:rPr>
          <w:rFonts w:cs="Arial"/>
          <w:sz w:val="20"/>
        </w:rPr>
      </w:pPr>
      <w:r w:rsidRPr="00CD2494">
        <w:rPr>
          <w:rFonts w:cs="Arial"/>
          <w:sz w:val="20"/>
        </w:rPr>
        <w:t>En cas de signature dématérialisée, les candidats sont invités :</w:t>
      </w:r>
    </w:p>
    <w:p w14:paraId="13042534" w14:textId="0D7E2482" w:rsidR="00CD2494" w:rsidRPr="00CD2494" w:rsidRDefault="00CD2494" w:rsidP="00CD2494">
      <w:pPr>
        <w:numPr>
          <w:ilvl w:val="0"/>
          <w:numId w:val="36"/>
        </w:numPr>
        <w:ind w:right="-15"/>
        <w:rPr>
          <w:rFonts w:cs="Arial"/>
          <w:sz w:val="20"/>
        </w:rPr>
      </w:pPr>
      <w:r w:rsidRPr="00CD2494">
        <w:rPr>
          <w:rFonts w:cs="Arial"/>
          <w:sz w:val="20"/>
        </w:rPr>
        <w:lastRenderedPageBreak/>
        <w:t xml:space="preserve">à </w:t>
      </w:r>
      <w:r w:rsidR="000675B2">
        <w:rPr>
          <w:rFonts w:cs="Arial"/>
          <w:sz w:val="20"/>
        </w:rPr>
        <w:t>signer une version au format .PDF de leur acte d’engagement avec un outil de signature ne générant pas de fichier associé</w:t>
      </w:r>
      <w:r w:rsidRPr="00CD2494">
        <w:rPr>
          <w:rFonts w:cs="Arial"/>
          <w:sz w:val="20"/>
        </w:rPr>
        <w:t> ;</w:t>
      </w:r>
    </w:p>
    <w:p w14:paraId="2113F37D" w14:textId="77777777" w:rsidR="00CD2494" w:rsidRPr="00CD2494" w:rsidRDefault="00CD2494" w:rsidP="00CD2494">
      <w:pPr>
        <w:numPr>
          <w:ilvl w:val="0"/>
          <w:numId w:val="36"/>
        </w:numPr>
        <w:ind w:right="-15"/>
        <w:rPr>
          <w:rFonts w:cs="Arial"/>
          <w:sz w:val="20"/>
        </w:rPr>
      </w:pPr>
      <w:r w:rsidRPr="00CD2494">
        <w:rPr>
          <w:rFonts w:cs="Arial"/>
          <w:sz w:val="20"/>
        </w:rPr>
        <w:t>à respecter les conditions définies en annexe 1 au présent RC.</w:t>
      </w:r>
    </w:p>
    <w:p w14:paraId="1570D3B6" w14:textId="77777777" w:rsidR="00CD2494" w:rsidRPr="00CD2494" w:rsidRDefault="00CD2494" w:rsidP="00CD2494">
      <w:pPr>
        <w:keepNext/>
        <w:numPr>
          <w:ilvl w:val="1"/>
          <w:numId w:val="1"/>
        </w:numPr>
        <w:spacing w:before="240"/>
        <w:ind w:left="0" w:right="0" w:firstLine="0"/>
        <w:outlineLvl w:val="1"/>
        <w:rPr>
          <w:rFonts w:cs="Arial"/>
          <w:b/>
          <w:bCs/>
          <w:iCs/>
          <w:sz w:val="24"/>
          <w:szCs w:val="28"/>
        </w:rPr>
      </w:pPr>
      <w:bookmarkStart w:id="87" w:name="_Toc113950741"/>
      <w:bookmarkStart w:id="88" w:name="_Toc164672791"/>
      <w:bookmarkStart w:id="89" w:name="_Toc165624561"/>
      <w:bookmarkStart w:id="90" w:name="_Toc227333036"/>
      <w:r w:rsidRPr="00CD2494">
        <w:rPr>
          <w:rFonts w:cs="Arial"/>
          <w:b/>
          <w:bCs/>
          <w:iCs/>
          <w:sz w:val="24"/>
          <w:szCs w:val="28"/>
        </w:rPr>
        <w:t>Délai de validité des offres</w:t>
      </w:r>
      <w:bookmarkEnd w:id="87"/>
      <w:bookmarkEnd w:id="88"/>
      <w:bookmarkEnd w:id="89"/>
      <w:bookmarkEnd w:id="90"/>
    </w:p>
    <w:p w14:paraId="2C4466DF" w14:textId="3261136B" w:rsidR="00F11EDB" w:rsidRPr="00B63072" w:rsidRDefault="00CD2494" w:rsidP="00CD2494">
      <w:pPr>
        <w:ind w:right="-15"/>
        <w:rPr>
          <w:rFonts w:cs="Arial"/>
          <w:sz w:val="20"/>
        </w:rPr>
      </w:pPr>
      <w:r w:rsidRPr="00CD2494">
        <w:rPr>
          <w:rFonts w:cs="Arial"/>
          <w:sz w:val="20"/>
        </w:rPr>
        <w:t xml:space="preserve">Le délai de validité des offres est </w:t>
      </w:r>
      <w:r w:rsidR="00C000AE">
        <w:rPr>
          <w:rFonts w:cs="Arial"/>
          <w:sz w:val="20"/>
        </w:rPr>
        <w:t>de 6 mois</w:t>
      </w:r>
      <w:r w:rsidRPr="00CD2494">
        <w:rPr>
          <w:rFonts w:cs="Arial"/>
          <w:sz w:val="20"/>
        </w:rPr>
        <w:t xml:space="preserve"> à compter de la date limite fixée pour la réception des offres.</w:t>
      </w:r>
      <w:bookmarkEnd w:id="59"/>
    </w:p>
    <w:p w14:paraId="4ED4BC46" w14:textId="77777777" w:rsidR="00E86041" w:rsidRPr="00E86041" w:rsidRDefault="00E86041" w:rsidP="00E86041">
      <w:pPr>
        <w:pStyle w:val="Titre1"/>
      </w:pPr>
      <w:bookmarkStart w:id="91" w:name="_Toc5182949"/>
      <w:bookmarkStart w:id="92" w:name="_Toc165624562"/>
      <w:bookmarkStart w:id="93" w:name="_Toc227333037"/>
      <w:r w:rsidRPr="00E86041">
        <w:t>Modalités de remise des plis</w:t>
      </w:r>
      <w:bookmarkEnd w:id="91"/>
      <w:bookmarkEnd w:id="92"/>
      <w:bookmarkEnd w:id="93"/>
    </w:p>
    <w:p w14:paraId="07F47469" w14:textId="77777777" w:rsidR="00CD2494" w:rsidRPr="00CD2494" w:rsidRDefault="00CD2494" w:rsidP="00CD2494">
      <w:pPr>
        <w:keepNext/>
        <w:numPr>
          <w:ilvl w:val="1"/>
          <w:numId w:val="1"/>
        </w:numPr>
        <w:spacing w:before="240"/>
        <w:ind w:left="0" w:right="0" w:firstLine="0"/>
        <w:outlineLvl w:val="1"/>
        <w:rPr>
          <w:rFonts w:cs="Arial"/>
          <w:b/>
          <w:bCs/>
          <w:iCs/>
          <w:sz w:val="24"/>
          <w:szCs w:val="28"/>
        </w:rPr>
      </w:pPr>
      <w:bookmarkStart w:id="94" w:name="_Toc83128050"/>
      <w:bookmarkStart w:id="95" w:name="_Toc113950743"/>
      <w:bookmarkStart w:id="96" w:name="_Toc164672793"/>
      <w:bookmarkStart w:id="97" w:name="_Toc165624563"/>
      <w:bookmarkStart w:id="98" w:name="_Toc5182950"/>
      <w:bookmarkStart w:id="99" w:name="_Toc425436422"/>
      <w:bookmarkStart w:id="100" w:name="_Toc227333038"/>
      <w:r w:rsidRPr="00CD2494">
        <w:rPr>
          <w:rFonts w:cs="Arial"/>
          <w:b/>
          <w:bCs/>
          <w:iCs/>
          <w:sz w:val="24"/>
          <w:szCs w:val="28"/>
        </w:rPr>
        <w:t>Contenu des plis</w:t>
      </w:r>
      <w:bookmarkEnd w:id="94"/>
      <w:bookmarkEnd w:id="95"/>
      <w:bookmarkEnd w:id="96"/>
      <w:bookmarkEnd w:id="97"/>
      <w:bookmarkEnd w:id="100"/>
    </w:p>
    <w:p w14:paraId="4822883B" w14:textId="77777777" w:rsidR="00CD2494" w:rsidRPr="00CD2494" w:rsidRDefault="00CD2494" w:rsidP="00CD2494">
      <w:pPr>
        <w:ind w:right="-28"/>
        <w:rPr>
          <w:sz w:val="20"/>
        </w:rPr>
      </w:pPr>
      <w:r w:rsidRPr="00CD2494">
        <w:rPr>
          <w:sz w:val="20"/>
        </w:rPr>
        <w:t>Les plis des candidats doivent contenir les éléments relatifs à la candidature, ainsi que ceux relatifs à l’offre, tels que définis à l’article 9 du présent RC.</w:t>
      </w:r>
    </w:p>
    <w:p w14:paraId="6FD12017" w14:textId="77777777" w:rsidR="00CD2494" w:rsidRPr="00CD2494" w:rsidRDefault="00CD2494" w:rsidP="00CD2494">
      <w:pPr>
        <w:keepNext/>
        <w:numPr>
          <w:ilvl w:val="1"/>
          <w:numId w:val="1"/>
        </w:numPr>
        <w:spacing w:before="240"/>
        <w:ind w:left="0" w:right="0" w:firstLine="0"/>
        <w:outlineLvl w:val="1"/>
        <w:rPr>
          <w:rFonts w:cs="Arial"/>
          <w:b/>
          <w:bCs/>
          <w:iCs/>
          <w:sz w:val="24"/>
          <w:szCs w:val="28"/>
        </w:rPr>
      </w:pPr>
      <w:bookmarkStart w:id="101" w:name="_Toc83128051"/>
      <w:bookmarkStart w:id="102" w:name="_Toc113950744"/>
      <w:bookmarkStart w:id="103" w:name="_Toc164672794"/>
      <w:bookmarkStart w:id="104" w:name="_Toc165624564"/>
      <w:bookmarkStart w:id="105" w:name="_Toc227333039"/>
      <w:r w:rsidRPr="00CD2494">
        <w:rPr>
          <w:rFonts w:cs="Arial"/>
          <w:b/>
          <w:bCs/>
          <w:iCs/>
          <w:sz w:val="24"/>
          <w:szCs w:val="28"/>
        </w:rPr>
        <w:t>Choix du mode de transmission des plis</w:t>
      </w:r>
      <w:bookmarkEnd w:id="101"/>
      <w:bookmarkEnd w:id="102"/>
      <w:bookmarkEnd w:id="103"/>
      <w:bookmarkEnd w:id="104"/>
      <w:bookmarkEnd w:id="105"/>
    </w:p>
    <w:p w14:paraId="44C8F855" w14:textId="77777777" w:rsidR="00CD2494" w:rsidRPr="00CD2494" w:rsidRDefault="00CD2494" w:rsidP="00CD2494">
      <w:pPr>
        <w:ind w:right="-28"/>
        <w:rPr>
          <w:b/>
          <w:sz w:val="20"/>
        </w:rPr>
      </w:pPr>
      <w:r w:rsidRPr="00CD2494">
        <w:rPr>
          <w:b/>
          <w:sz w:val="20"/>
        </w:rPr>
        <w:t xml:space="preserve">Les plis des candidats </w:t>
      </w:r>
      <w:r w:rsidRPr="00CD2494">
        <w:rPr>
          <w:sz w:val="20"/>
        </w:rPr>
        <w:t>(comprenant les documents relatifs à leur candidature et leur offre)</w:t>
      </w:r>
      <w:r w:rsidRPr="00CD2494">
        <w:rPr>
          <w:b/>
          <w:sz w:val="20"/>
        </w:rPr>
        <w:t xml:space="preserve"> doivent être transmis </w:t>
      </w:r>
      <w:r w:rsidRPr="00CD2494">
        <w:rPr>
          <w:rFonts w:cs="Arial"/>
          <w:b/>
          <w:sz w:val="20"/>
        </w:rPr>
        <w:t xml:space="preserve">par voie électronique. </w:t>
      </w:r>
    </w:p>
    <w:p w14:paraId="6CEBB6F5" w14:textId="77777777" w:rsidR="00CD2494" w:rsidRPr="00CD2494" w:rsidRDefault="00CD2494" w:rsidP="00CD2494">
      <w:pPr>
        <w:keepNext/>
        <w:numPr>
          <w:ilvl w:val="1"/>
          <w:numId w:val="1"/>
        </w:numPr>
        <w:spacing w:before="240"/>
        <w:ind w:left="0" w:right="0" w:firstLine="0"/>
        <w:outlineLvl w:val="1"/>
        <w:rPr>
          <w:rFonts w:cs="Arial"/>
          <w:b/>
          <w:bCs/>
          <w:iCs/>
          <w:sz w:val="24"/>
          <w:szCs w:val="28"/>
        </w:rPr>
      </w:pPr>
      <w:bookmarkStart w:id="106" w:name="_Toc83128052"/>
      <w:bookmarkStart w:id="107" w:name="_Toc113950745"/>
      <w:bookmarkStart w:id="108" w:name="_Toc164672795"/>
      <w:bookmarkStart w:id="109" w:name="_Toc165624565"/>
      <w:bookmarkStart w:id="110" w:name="_Toc227333040"/>
      <w:r w:rsidRPr="00CD2494">
        <w:rPr>
          <w:rFonts w:cs="Arial"/>
          <w:b/>
          <w:bCs/>
          <w:iCs/>
          <w:sz w:val="24"/>
          <w:szCs w:val="28"/>
        </w:rPr>
        <w:t>Date et heure limites de remise des plis</w:t>
      </w:r>
      <w:bookmarkEnd w:id="106"/>
      <w:bookmarkEnd w:id="107"/>
      <w:bookmarkEnd w:id="108"/>
      <w:bookmarkEnd w:id="109"/>
      <w:bookmarkEnd w:id="110"/>
    </w:p>
    <w:p w14:paraId="29D6CC4B" w14:textId="77777777" w:rsidR="00CD2494" w:rsidRPr="00CD2494" w:rsidRDefault="00CD2494" w:rsidP="00CD2494">
      <w:pPr>
        <w:tabs>
          <w:tab w:val="left" w:pos="10245"/>
        </w:tabs>
        <w:ind w:right="-28"/>
        <w:rPr>
          <w:sz w:val="20"/>
        </w:rPr>
      </w:pPr>
      <w:r w:rsidRPr="00CD2494">
        <w:rPr>
          <w:sz w:val="20"/>
        </w:rPr>
        <w:t xml:space="preserve">Le pli du candidat doit parvenir au CNC </w:t>
      </w:r>
      <w:r w:rsidRPr="00CD2494">
        <w:rPr>
          <w:b/>
          <w:sz w:val="20"/>
        </w:rPr>
        <w:t xml:space="preserve">avant la date et l’heure limites de réception indiquées en page de garde. </w:t>
      </w:r>
      <w:r w:rsidRPr="00CD2494">
        <w:rPr>
          <w:sz w:val="20"/>
        </w:rPr>
        <w:t>Les plis réceptionnés après la date et l’heure limites ne sont pas retenus.</w:t>
      </w:r>
    </w:p>
    <w:p w14:paraId="30681351" w14:textId="77777777" w:rsidR="00CD2494" w:rsidRPr="00CD2494" w:rsidRDefault="00CD2494" w:rsidP="00CD2494">
      <w:pPr>
        <w:keepNext/>
        <w:numPr>
          <w:ilvl w:val="1"/>
          <w:numId w:val="1"/>
        </w:numPr>
        <w:spacing w:before="240"/>
        <w:ind w:left="0" w:right="0" w:firstLine="0"/>
        <w:outlineLvl w:val="1"/>
        <w:rPr>
          <w:rFonts w:cs="Arial"/>
          <w:b/>
          <w:bCs/>
          <w:iCs/>
          <w:sz w:val="24"/>
          <w:szCs w:val="28"/>
        </w:rPr>
      </w:pPr>
      <w:bookmarkStart w:id="111" w:name="_Toc83128053"/>
      <w:bookmarkStart w:id="112" w:name="_Toc113950746"/>
      <w:bookmarkStart w:id="113" w:name="_Toc164672796"/>
      <w:bookmarkStart w:id="114" w:name="_Toc165624566"/>
      <w:bookmarkStart w:id="115" w:name="_Toc227333041"/>
      <w:r w:rsidRPr="00CD2494">
        <w:rPr>
          <w:rFonts w:cs="Arial"/>
          <w:b/>
          <w:bCs/>
          <w:iCs/>
          <w:sz w:val="24"/>
          <w:szCs w:val="28"/>
        </w:rPr>
        <w:t>Remise des plis par voie électronique</w:t>
      </w:r>
      <w:bookmarkEnd w:id="111"/>
      <w:bookmarkEnd w:id="112"/>
      <w:bookmarkEnd w:id="113"/>
      <w:bookmarkEnd w:id="114"/>
      <w:bookmarkEnd w:id="115"/>
    </w:p>
    <w:p w14:paraId="23B9DB80" w14:textId="77777777" w:rsidR="00CD2494" w:rsidRPr="00CD2494" w:rsidRDefault="00CD2494" w:rsidP="00CD2494">
      <w:pPr>
        <w:keepNext/>
        <w:numPr>
          <w:ilvl w:val="2"/>
          <w:numId w:val="1"/>
        </w:numPr>
        <w:spacing w:before="240"/>
        <w:ind w:right="0"/>
        <w:outlineLvl w:val="2"/>
        <w:rPr>
          <w:rFonts w:cs="Arial"/>
          <w:bCs/>
          <w:szCs w:val="26"/>
          <w:u w:val="single"/>
        </w:rPr>
      </w:pPr>
      <w:bookmarkStart w:id="116" w:name="_Toc83128054"/>
      <w:bookmarkStart w:id="117" w:name="_Toc113950747"/>
      <w:bookmarkStart w:id="118" w:name="_Toc164672797"/>
      <w:bookmarkStart w:id="119" w:name="_Toc165624567"/>
      <w:bookmarkStart w:id="120" w:name="_Toc227333042"/>
      <w:r w:rsidRPr="00CD2494">
        <w:rPr>
          <w:rFonts w:cs="Arial"/>
          <w:bCs/>
          <w:szCs w:val="26"/>
          <w:u w:val="single"/>
        </w:rPr>
        <w:t>Utilisation du profil d’acheteur du CNC</w:t>
      </w:r>
      <w:bookmarkEnd w:id="116"/>
      <w:bookmarkEnd w:id="117"/>
      <w:bookmarkEnd w:id="118"/>
      <w:bookmarkEnd w:id="119"/>
      <w:bookmarkEnd w:id="120"/>
    </w:p>
    <w:p w14:paraId="2C268582" w14:textId="77777777" w:rsidR="00CD2494" w:rsidRPr="00CD2494" w:rsidRDefault="00CD2494" w:rsidP="00CD2494">
      <w:pPr>
        <w:ind w:right="-28"/>
        <w:rPr>
          <w:color w:val="0000FF"/>
          <w:sz w:val="20"/>
          <w:u w:val="single"/>
        </w:rPr>
      </w:pPr>
      <w:r w:rsidRPr="00CD2494">
        <w:rPr>
          <w:sz w:val="20"/>
        </w:rPr>
        <w:t xml:space="preserve">Le pli du candidat est déposé sur la plateforme dématérialisée : </w:t>
      </w:r>
      <w:bookmarkStart w:id="121" w:name="_Hlk67925020"/>
      <w:r w:rsidRPr="00CD2494">
        <w:rPr>
          <w:color w:val="0000FF"/>
          <w:sz w:val="20"/>
          <w:u w:val="single"/>
        </w:rPr>
        <w:t>https://www.marches-publics.gouv.fr</w:t>
      </w:r>
      <w:bookmarkEnd w:id="121"/>
    </w:p>
    <w:p w14:paraId="5CDC950E" w14:textId="77777777" w:rsidR="00CD2494" w:rsidRPr="00CD2494" w:rsidRDefault="00CD2494" w:rsidP="00CD2494">
      <w:pPr>
        <w:ind w:right="-28"/>
        <w:rPr>
          <w:b/>
          <w:bCs/>
          <w:sz w:val="20"/>
        </w:rPr>
      </w:pPr>
      <w:r w:rsidRPr="00CD2494">
        <w:rPr>
          <w:b/>
          <w:bCs/>
          <w:sz w:val="20"/>
        </w:rPr>
        <w:t xml:space="preserve">Le pli ne peut en aucun cas être transmis par télécopie, par messagerie électronique, ou sur un autre site.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CD2494" w:rsidRPr="00CD2494" w14:paraId="5D76DAFB" w14:textId="77777777" w:rsidTr="00B8609D">
        <w:tc>
          <w:tcPr>
            <w:tcW w:w="9212" w:type="dxa"/>
          </w:tcPr>
          <w:p w14:paraId="154F2935" w14:textId="77777777" w:rsidR="00CD2494" w:rsidRPr="00CD2494" w:rsidRDefault="00CD2494" w:rsidP="00CD2494">
            <w:pPr>
              <w:spacing w:after="0"/>
              <w:ind w:right="-28"/>
              <w:rPr>
                <w:bCs/>
                <w:sz w:val="20"/>
              </w:rPr>
            </w:pPr>
          </w:p>
          <w:p w14:paraId="18EC980B" w14:textId="77777777" w:rsidR="00CD2494" w:rsidRPr="00CD2494" w:rsidRDefault="00CD2494" w:rsidP="00CD2494">
            <w:pPr>
              <w:ind w:right="-28"/>
              <w:rPr>
                <w:bCs/>
                <w:sz w:val="20"/>
              </w:rPr>
            </w:pPr>
            <w:r w:rsidRPr="00CD2494">
              <w:rPr>
                <w:bCs/>
                <w:sz w:val="20"/>
              </w:rPr>
              <w:t>L’attention des candidats est attirée sur le fait que :</w:t>
            </w:r>
          </w:p>
          <w:p w14:paraId="4791A3E7" w14:textId="77777777" w:rsidR="00CD2494" w:rsidRPr="00CD2494" w:rsidRDefault="00CD2494" w:rsidP="00CD2494">
            <w:pPr>
              <w:numPr>
                <w:ilvl w:val="0"/>
                <w:numId w:val="6"/>
              </w:numPr>
              <w:autoSpaceDE w:val="0"/>
              <w:autoSpaceDN w:val="0"/>
              <w:adjustRightInd w:val="0"/>
              <w:rPr>
                <w:rFonts w:cs="Arial"/>
                <w:b/>
                <w:bCs/>
                <w:sz w:val="20"/>
              </w:rPr>
            </w:pPr>
            <w:r w:rsidRPr="00CD2494">
              <w:rPr>
                <w:rFonts w:cs="Arial"/>
                <w:b/>
                <w:bCs/>
                <w:sz w:val="20"/>
              </w:rPr>
              <w:t>Les délais de transmission par voie électronique peuvent prendre plusieurs heures, en fonction de la taille des fichiers. Il est ainsi recommandé aux candidats d’anticiper ce délai de transmission, la plateforme de dématérialisation rejetant toute offre arrivée hors délais à la seconde près.</w:t>
            </w:r>
          </w:p>
          <w:p w14:paraId="3949C0D1" w14:textId="77777777" w:rsidR="00CD2494" w:rsidRPr="00CD2494" w:rsidRDefault="00CD2494" w:rsidP="00CD2494">
            <w:pPr>
              <w:numPr>
                <w:ilvl w:val="0"/>
                <w:numId w:val="6"/>
              </w:numPr>
              <w:autoSpaceDE w:val="0"/>
              <w:autoSpaceDN w:val="0"/>
              <w:adjustRightInd w:val="0"/>
              <w:rPr>
                <w:rFonts w:cs="Arial"/>
                <w:bCs/>
                <w:sz w:val="20"/>
              </w:rPr>
            </w:pPr>
            <w:r w:rsidRPr="00CD2494">
              <w:rPr>
                <w:rFonts w:cs="Arial"/>
                <w:bCs/>
                <w:sz w:val="20"/>
              </w:rPr>
              <w:t>Les documents scannés doivent présenter un niveau de définition suffisant pour en garantir la lisibilité.</w:t>
            </w:r>
          </w:p>
        </w:tc>
      </w:tr>
    </w:tbl>
    <w:p w14:paraId="41E2B642" w14:textId="77777777" w:rsidR="00CD2494" w:rsidRPr="00CD2494" w:rsidRDefault="00CD2494" w:rsidP="00CD2494">
      <w:pPr>
        <w:keepNext/>
        <w:numPr>
          <w:ilvl w:val="2"/>
          <w:numId w:val="1"/>
        </w:numPr>
        <w:spacing w:before="240"/>
        <w:ind w:right="0"/>
        <w:outlineLvl w:val="2"/>
        <w:rPr>
          <w:rFonts w:cs="Arial"/>
          <w:bCs/>
          <w:szCs w:val="26"/>
          <w:u w:val="single"/>
        </w:rPr>
      </w:pPr>
      <w:bookmarkStart w:id="122" w:name="_Toc83128055"/>
      <w:bookmarkStart w:id="123" w:name="_Toc113950748"/>
      <w:bookmarkStart w:id="124" w:name="_Toc164672798"/>
      <w:bookmarkStart w:id="125" w:name="_Toc165624568"/>
      <w:bookmarkStart w:id="126" w:name="_Toc227333043"/>
      <w:r w:rsidRPr="00CD2494">
        <w:rPr>
          <w:rFonts w:cs="Arial"/>
          <w:bCs/>
          <w:szCs w:val="26"/>
          <w:u w:val="single"/>
        </w:rPr>
        <w:t>Copie de sauvegarde</w:t>
      </w:r>
      <w:bookmarkEnd w:id="122"/>
      <w:bookmarkEnd w:id="123"/>
      <w:bookmarkEnd w:id="124"/>
      <w:bookmarkEnd w:id="125"/>
      <w:bookmarkEnd w:id="126"/>
    </w:p>
    <w:p w14:paraId="3176C903" w14:textId="77777777" w:rsidR="00CD2494" w:rsidRPr="00CD2494" w:rsidRDefault="00CD2494" w:rsidP="00CD2494">
      <w:pPr>
        <w:numPr>
          <w:ilvl w:val="0"/>
          <w:numId w:val="7"/>
        </w:numPr>
        <w:ind w:right="-28"/>
        <w:rPr>
          <w:b/>
          <w:sz w:val="20"/>
        </w:rPr>
      </w:pPr>
      <w:r w:rsidRPr="00CD2494">
        <w:rPr>
          <w:b/>
          <w:sz w:val="20"/>
        </w:rPr>
        <w:t xml:space="preserve"> Remise de la copie de sauvegarde</w:t>
      </w:r>
    </w:p>
    <w:p w14:paraId="1CF7FCD5" w14:textId="04FD03D1" w:rsidR="00E32E84" w:rsidRDefault="00CD2494" w:rsidP="00FD1AC3">
      <w:pPr>
        <w:ind w:right="-28"/>
        <w:rPr>
          <w:rFonts w:cs="Arial"/>
          <w:bCs/>
          <w:sz w:val="20"/>
        </w:rPr>
      </w:pPr>
      <w:r w:rsidRPr="00CD2494">
        <w:rPr>
          <w:sz w:val="20"/>
        </w:rPr>
        <w:t>Parallèlement à l’envoi électronique de leurs plis électroniques, les candidats peuvent faire parvenir une copie de sauvegarde, dans les conditions fixées par l’arrêté du 22 mars 2019 fixant les modalités de mise à disposition des documents de la consultation et de la copie de sauvegarde. Cette copie de sauvegarde doit être transmise dans le même délai que celui prescrit à l’article 8.3 « Date et heure limites de remise des plis ».</w:t>
      </w:r>
      <w:r w:rsidR="00E32E84">
        <w:rPr>
          <w:rFonts w:cs="Arial"/>
          <w:bCs/>
          <w:sz w:val="20"/>
        </w:rPr>
        <w:br w:type="page"/>
      </w:r>
    </w:p>
    <w:p w14:paraId="63559E6A" w14:textId="2E375D03" w:rsidR="00CD2494" w:rsidRPr="00CD2494" w:rsidRDefault="00CD2494" w:rsidP="00CD2494">
      <w:pPr>
        <w:autoSpaceDE w:val="0"/>
        <w:autoSpaceDN w:val="0"/>
        <w:adjustRightInd w:val="0"/>
        <w:spacing w:after="0"/>
        <w:ind w:right="0"/>
        <w:jc w:val="left"/>
        <w:rPr>
          <w:rFonts w:cs="Arial"/>
          <w:bCs/>
          <w:sz w:val="20"/>
        </w:rPr>
      </w:pPr>
      <w:r w:rsidRPr="00CD2494">
        <w:rPr>
          <w:rFonts w:cs="Arial"/>
          <w:bCs/>
          <w:sz w:val="20"/>
        </w:rPr>
        <w:lastRenderedPageBreak/>
        <w:t xml:space="preserve">La copie de sauvegarde peut être : </w:t>
      </w:r>
    </w:p>
    <w:p w14:paraId="66AB2BC9" w14:textId="77777777" w:rsidR="00CD2494" w:rsidRPr="00CD2494" w:rsidRDefault="00CD2494" w:rsidP="00CD2494">
      <w:pPr>
        <w:autoSpaceDE w:val="0"/>
        <w:autoSpaceDN w:val="0"/>
        <w:adjustRightInd w:val="0"/>
        <w:spacing w:after="0"/>
        <w:ind w:right="0"/>
        <w:jc w:val="left"/>
        <w:rPr>
          <w:rFonts w:cs="Arial"/>
          <w:sz w:val="20"/>
        </w:rPr>
      </w:pPr>
    </w:p>
    <w:p w14:paraId="4FBBB1B5" w14:textId="77777777" w:rsidR="00CD2494" w:rsidRPr="00CD2494" w:rsidRDefault="00CD2494" w:rsidP="00CD2494">
      <w:pPr>
        <w:numPr>
          <w:ilvl w:val="0"/>
          <w:numId w:val="2"/>
        </w:numPr>
        <w:tabs>
          <w:tab w:val="clear" w:pos="851"/>
          <w:tab w:val="num" w:pos="567"/>
        </w:tabs>
        <w:spacing w:after="0"/>
        <w:ind w:left="567" w:right="-15" w:hanging="283"/>
        <w:rPr>
          <w:rFonts w:cs="Arial"/>
          <w:sz w:val="20"/>
        </w:rPr>
      </w:pPr>
      <w:r w:rsidRPr="00CD2494">
        <w:rPr>
          <w:rFonts w:cs="Arial"/>
          <w:sz w:val="20"/>
        </w:rPr>
        <w:t>Sur support physique électronique (cédérom, DVD Rom, clé USB) ;</w:t>
      </w:r>
    </w:p>
    <w:p w14:paraId="6E9D57F9" w14:textId="77777777" w:rsidR="00CD2494" w:rsidRPr="00CD2494" w:rsidRDefault="00CD2494" w:rsidP="00CD2494">
      <w:pPr>
        <w:spacing w:after="0"/>
        <w:ind w:left="851" w:right="-15"/>
        <w:rPr>
          <w:rFonts w:cs="Arial"/>
          <w:sz w:val="20"/>
        </w:rPr>
      </w:pPr>
    </w:p>
    <w:p w14:paraId="2544E8E4" w14:textId="77777777" w:rsidR="00CD2494" w:rsidRPr="00CD2494" w:rsidRDefault="00CD2494" w:rsidP="00CD2494">
      <w:pPr>
        <w:numPr>
          <w:ilvl w:val="1"/>
          <w:numId w:val="5"/>
        </w:numPr>
        <w:spacing w:after="0"/>
        <w:ind w:right="-15"/>
        <w:rPr>
          <w:rFonts w:cs="Arial"/>
          <w:i/>
          <w:sz w:val="20"/>
        </w:rPr>
      </w:pPr>
      <w:r w:rsidRPr="00CD2494">
        <w:rPr>
          <w:rFonts w:cs="Arial"/>
          <w:i/>
          <w:sz w:val="20"/>
        </w:rPr>
        <w:t xml:space="preserve">Dans ce cas, les documents figurant sur ce support peuvent être signés électroniquement dans les conditions prévues à l’annexe 1 « Signature électronique » </w:t>
      </w:r>
    </w:p>
    <w:p w14:paraId="5FA72900" w14:textId="77777777" w:rsidR="00CD2494" w:rsidRPr="00CD2494" w:rsidRDefault="00CD2494" w:rsidP="00CD2494">
      <w:pPr>
        <w:spacing w:after="0"/>
        <w:ind w:left="1440" w:right="-15"/>
        <w:rPr>
          <w:rFonts w:cs="Arial"/>
          <w:i/>
          <w:sz w:val="20"/>
        </w:rPr>
      </w:pPr>
    </w:p>
    <w:p w14:paraId="2ADCCB5B" w14:textId="77777777" w:rsidR="00CD2494" w:rsidRPr="00CD2494" w:rsidRDefault="00CD2494" w:rsidP="00CD2494">
      <w:pPr>
        <w:numPr>
          <w:ilvl w:val="0"/>
          <w:numId w:val="2"/>
        </w:numPr>
        <w:tabs>
          <w:tab w:val="clear" w:pos="851"/>
          <w:tab w:val="num" w:pos="567"/>
        </w:tabs>
        <w:spacing w:after="0"/>
        <w:ind w:left="567" w:right="-15" w:hanging="283"/>
        <w:rPr>
          <w:rFonts w:cs="Arial"/>
          <w:sz w:val="20"/>
        </w:rPr>
      </w:pPr>
      <w:r w:rsidRPr="00CD2494">
        <w:rPr>
          <w:rFonts w:cs="Arial"/>
          <w:sz w:val="20"/>
        </w:rPr>
        <w:t>Ou bien sur support papier.</w:t>
      </w:r>
    </w:p>
    <w:p w14:paraId="73721A2D" w14:textId="77777777" w:rsidR="00CD2494" w:rsidRPr="00CD2494" w:rsidRDefault="00CD2494" w:rsidP="00CD2494">
      <w:pPr>
        <w:spacing w:after="0"/>
        <w:ind w:left="851" w:right="-15"/>
        <w:rPr>
          <w:rFonts w:cs="Arial"/>
          <w:sz w:val="20"/>
        </w:rPr>
      </w:pPr>
    </w:p>
    <w:p w14:paraId="7B63326B" w14:textId="77777777" w:rsidR="00CD2494" w:rsidRPr="00CD2494" w:rsidRDefault="00CD2494" w:rsidP="00CD2494">
      <w:pPr>
        <w:numPr>
          <w:ilvl w:val="1"/>
          <w:numId w:val="5"/>
        </w:numPr>
        <w:spacing w:after="0"/>
        <w:ind w:right="-15"/>
        <w:rPr>
          <w:rFonts w:cs="Arial"/>
          <w:i/>
          <w:sz w:val="20"/>
        </w:rPr>
      </w:pPr>
      <w:r w:rsidRPr="00CD2494">
        <w:rPr>
          <w:rFonts w:cs="Arial"/>
          <w:i/>
          <w:sz w:val="20"/>
        </w:rPr>
        <w:t xml:space="preserve">Dans ce cas, les documents figurant sur ce support peuvent être signés en original </w:t>
      </w:r>
    </w:p>
    <w:p w14:paraId="27923FAA" w14:textId="77777777" w:rsidR="00CD2494" w:rsidRPr="00CD2494" w:rsidRDefault="00CD2494" w:rsidP="00CD2494">
      <w:pPr>
        <w:spacing w:after="0"/>
        <w:ind w:right="-28"/>
        <w:rPr>
          <w:sz w:val="20"/>
        </w:rPr>
      </w:pPr>
    </w:p>
    <w:p w14:paraId="30A11BEC" w14:textId="77777777" w:rsidR="00CD2494" w:rsidRPr="00CD2494" w:rsidRDefault="00CD2494" w:rsidP="00CD2494">
      <w:pPr>
        <w:ind w:right="-28"/>
        <w:rPr>
          <w:sz w:val="20"/>
        </w:rPr>
      </w:pPr>
      <w:r w:rsidRPr="00CD2494">
        <w:rPr>
          <w:sz w:val="20"/>
        </w:rPr>
        <w:t>Cette copie est transmise sous pli scellé à l’adresse figurant à l’article 1 du présent RC et comporte obligatoirement les mentions suivantes :</w:t>
      </w:r>
    </w:p>
    <w:tbl>
      <w:tblPr>
        <w:tblW w:w="7200" w:type="dxa"/>
        <w:jc w:val="center"/>
        <w:shd w:val="clear" w:color="auto" w:fill="E0E0E0"/>
        <w:tblLook w:val="01E0" w:firstRow="1" w:lastRow="1" w:firstColumn="1" w:lastColumn="1" w:noHBand="0" w:noVBand="0"/>
      </w:tblPr>
      <w:tblGrid>
        <w:gridCol w:w="7200"/>
      </w:tblGrid>
      <w:tr w:rsidR="00CD2494" w:rsidRPr="00CD2494" w14:paraId="088F765B" w14:textId="77777777" w:rsidTr="00B8609D">
        <w:trPr>
          <w:jc w:val="center"/>
        </w:trPr>
        <w:tc>
          <w:tcPr>
            <w:tcW w:w="7200" w:type="dxa"/>
            <w:shd w:val="clear" w:color="auto" w:fill="E0E0E0"/>
          </w:tcPr>
          <w:p w14:paraId="333C7CB4" w14:textId="77777777" w:rsidR="00CD2494" w:rsidRPr="00CD2494" w:rsidRDefault="00CD2494" w:rsidP="00CD2494">
            <w:pPr>
              <w:spacing w:after="0"/>
              <w:ind w:right="-15"/>
              <w:jc w:val="center"/>
              <w:rPr>
                <w:rFonts w:cs="Arial"/>
                <w:b/>
                <w:sz w:val="20"/>
              </w:rPr>
            </w:pPr>
            <w:r w:rsidRPr="00CD2494">
              <w:rPr>
                <w:rFonts w:cs="Arial"/>
                <w:b/>
                <w:sz w:val="20"/>
              </w:rPr>
              <w:t>Copie de sauvegarde</w:t>
            </w:r>
          </w:p>
          <w:p w14:paraId="44D50F8A" w14:textId="56FFA342" w:rsidR="00CD2494" w:rsidRPr="00CD2494" w:rsidRDefault="00CD2494" w:rsidP="00CD2494">
            <w:pPr>
              <w:spacing w:after="0"/>
              <w:ind w:right="-15"/>
              <w:jc w:val="center"/>
              <w:rPr>
                <w:rFonts w:cs="Arial"/>
                <w:b/>
                <w:sz w:val="20"/>
              </w:rPr>
            </w:pPr>
            <w:r w:rsidRPr="00CD2494">
              <w:rPr>
                <w:rFonts w:cs="Arial"/>
                <w:b/>
                <w:sz w:val="20"/>
              </w:rPr>
              <w:t>Procédure n° 202</w:t>
            </w:r>
            <w:r w:rsidR="005B142A">
              <w:rPr>
                <w:rFonts w:cs="Arial"/>
                <w:b/>
                <w:sz w:val="20"/>
              </w:rPr>
              <w:t>6</w:t>
            </w:r>
            <w:r w:rsidR="009C427B">
              <w:rPr>
                <w:rFonts w:cs="Arial"/>
                <w:b/>
                <w:sz w:val="20"/>
              </w:rPr>
              <w:t>044</w:t>
            </w:r>
          </w:p>
          <w:p w14:paraId="7B32D831" w14:textId="621726EB" w:rsidR="00CD2494" w:rsidRPr="00CD2494" w:rsidRDefault="005B142A" w:rsidP="00CD2494">
            <w:pPr>
              <w:spacing w:after="0"/>
              <w:ind w:right="-15"/>
              <w:jc w:val="center"/>
              <w:rPr>
                <w:rFonts w:cs="Arial"/>
                <w:b/>
                <w:sz w:val="20"/>
              </w:rPr>
            </w:pPr>
            <w:r>
              <w:rPr>
                <w:rFonts w:cs="Arial"/>
                <w:b/>
                <w:sz w:val="20"/>
              </w:rPr>
              <w:t>Eau glycolée BDA</w:t>
            </w:r>
          </w:p>
          <w:p w14:paraId="0D7CD1F6" w14:textId="689CC7C2" w:rsidR="00CD2494" w:rsidRPr="00CD2494" w:rsidRDefault="00CD2494" w:rsidP="00CD2494">
            <w:pPr>
              <w:spacing w:after="0"/>
              <w:ind w:right="-15"/>
              <w:jc w:val="center"/>
              <w:rPr>
                <w:rFonts w:cs="Arial"/>
                <w:b/>
                <w:sz w:val="20"/>
              </w:rPr>
            </w:pPr>
            <w:r w:rsidRPr="00CD2494">
              <w:rPr>
                <w:rFonts w:cs="Arial"/>
                <w:b/>
                <w:sz w:val="20"/>
              </w:rPr>
              <w:t>Nom ou dénomination du candidat</w:t>
            </w:r>
          </w:p>
        </w:tc>
      </w:tr>
    </w:tbl>
    <w:p w14:paraId="02BC2614" w14:textId="77777777" w:rsidR="00CD2494" w:rsidRPr="00CD2494" w:rsidRDefault="00CD2494" w:rsidP="00CD2494">
      <w:pPr>
        <w:ind w:left="1585" w:right="-28"/>
        <w:rPr>
          <w:b/>
          <w:sz w:val="1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CD2494" w:rsidRPr="00CD2494" w14:paraId="2A841C8C" w14:textId="77777777" w:rsidTr="00B8609D">
        <w:trPr>
          <w:trHeight w:val="690"/>
        </w:trPr>
        <w:tc>
          <w:tcPr>
            <w:tcW w:w="9062" w:type="dxa"/>
            <w:vAlign w:val="center"/>
          </w:tcPr>
          <w:p w14:paraId="070D7668" w14:textId="77777777" w:rsidR="00CD2494" w:rsidRPr="00CD2494" w:rsidRDefault="00CD2494" w:rsidP="00CD2494">
            <w:pPr>
              <w:autoSpaceDE w:val="0"/>
              <w:autoSpaceDN w:val="0"/>
              <w:adjustRightInd w:val="0"/>
              <w:spacing w:after="0"/>
              <w:ind w:right="0"/>
              <w:rPr>
                <w:rFonts w:cs="Arial"/>
                <w:bCs/>
                <w:sz w:val="20"/>
              </w:rPr>
            </w:pPr>
            <w:r w:rsidRPr="00CD2494">
              <w:rPr>
                <w:rFonts w:cs="Arial"/>
                <w:bCs/>
                <w:sz w:val="20"/>
              </w:rPr>
              <w:t>Il est fortement recommandé aux candidats d'adresser cette copie de sauvegarde, car elle n'engendre pas de réel surcoût ni charge de travail supplémentaire et permet de parer à toute éventualité ;</w:t>
            </w:r>
          </w:p>
        </w:tc>
      </w:tr>
    </w:tbl>
    <w:p w14:paraId="2947EA23" w14:textId="77777777" w:rsidR="00CD2494" w:rsidRPr="00CD2494" w:rsidRDefault="00CD2494" w:rsidP="00CD2494">
      <w:pPr>
        <w:keepNext/>
        <w:numPr>
          <w:ilvl w:val="2"/>
          <w:numId w:val="1"/>
        </w:numPr>
        <w:spacing w:before="240"/>
        <w:ind w:right="0"/>
        <w:outlineLvl w:val="2"/>
        <w:rPr>
          <w:rFonts w:cs="Arial"/>
          <w:bCs/>
          <w:szCs w:val="26"/>
          <w:u w:val="single"/>
        </w:rPr>
      </w:pPr>
      <w:bookmarkStart w:id="127" w:name="_Toc83128056"/>
      <w:bookmarkStart w:id="128" w:name="_Toc113950749"/>
      <w:bookmarkStart w:id="129" w:name="_Toc164672799"/>
      <w:bookmarkStart w:id="130" w:name="_Toc165624569"/>
      <w:bookmarkStart w:id="131" w:name="_Toc227333044"/>
      <w:r w:rsidRPr="00CD2494">
        <w:rPr>
          <w:rFonts w:cs="Arial"/>
          <w:bCs/>
          <w:szCs w:val="26"/>
          <w:u w:val="single"/>
        </w:rPr>
        <w:t>Formats de fichier</w:t>
      </w:r>
      <w:bookmarkEnd w:id="127"/>
      <w:bookmarkEnd w:id="128"/>
      <w:bookmarkEnd w:id="129"/>
      <w:bookmarkEnd w:id="130"/>
      <w:bookmarkEnd w:id="131"/>
    </w:p>
    <w:p w14:paraId="46EE0FA7" w14:textId="3C11B364" w:rsidR="00CD2494" w:rsidRPr="00CD2494" w:rsidRDefault="00CD2494" w:rsidP="00CD2494">
      <w:pPr>
        <w:ind w:right="-28"/>
        <w:rPr>
          <w:sz w:val="20"/>
        </w:rPr>
      </w:pPr>
      <w:r w:rsidRPr="00CD2494">
        <w:rPr>
          <w:sz w:val="20"/>
        </w:rPr>
        <w:t>Les formats acceptés sont les suivants : .zip, .pdf, .doc, .</w:t>
      </w:r>
      <w:r w:rsidR="00E0272B" w:rsidRPr="00CD2494">
        <w:rPr>
          <w:sz w:val="20"/>
        </w:rPr>
        <w:t>xlsx</w:t>
      </w:r>
      <w:r w:rsidRPr="00CD2494">
        <w:rPr>
          <w:sz w:val="20"/>
        </w:rPr>
        <w:t>, .ppt, .odt, .ods, .odp, ainsi que les formats d'image .jpg, .png et de documents .html.</w:t>
      </w:r>
    </w:p>
    <w:p w14:paraId="35DB4E13" w14:textId="77777777" w:rsidR="00CD2494" w:rsidRPr="00CD2494" w:rsidRDefault="00CD2494" w:rsidP="00CD2494">
      <w:pPr>
        <w:ind w:right="-28"/>
        <w:rPr>
          <w:sz w:val="20"/>
        </w:rPr>
      </w:pPr>
      <w:r w:rsidRPr="00CD2494">
        <w:rPr>
          <w:sz w:val="20"/>
        </w:rPr>
        <w:t>Le candidat ne doit pas utiliser de code actif dans sa réponse, tels que :</w:t>
      </w:r>
    </w:p>
    <w:p w14:paraId="394F0D50" w14:textId="77777777" w:rsidR="00CD2494" w:rsidRPr="00CD2494" w:rsidRDefault="00CD2494" w:rsidP="00CD2494">
      <w:pPr>
        <w:numPr>
          <w:ilvl w:val="0"/>
          <w:numId w:val="9"/>
        </w:numPr>
        <w:tabs>
          <w:tab w:val="clear" w:pos="851"/>
        </w:tabs>
        <w:spacing w:after="0"/>
        <w:ind w:left="567" w:right="-15" w:hanging="283"/>
        <w:rPr>
          <w:rFonts w:cs="Arial"/>
          <w:sz w:val="20"/>
        </w:rPr>
      </w:pPr>
      <w:r w:rsidRPr="00CD2494">
        <w:rPr>
          <w:rFonts w:cs="Arial"/>
          <w:sz w:val="20"/>
        </w:rPr>
        <w:t>Formats exécutables, .exe, .com, .scr ;</w:t>
      </w:r>
    </w:p>
    <w:p w14:paraId="28BE8ACF" w14:textId="77777777" w:rsidR="00CD2494" w:rsidRPr="00CD2494" w:rsidRDefault="00CD2494" w:rsidP="00CD2494">
      <w:pPr>
        <w:numPr>
          <w:ilvl w:val="0"/>
          <w:numId w:val="9"/>
        </w:numPr>
        <w:tabs>
          <w:tab w:val="clear" w:pos="851"/>
        </w:tabs>
        <w:spacing w:after="0"/>
        <w:ind w:left="567" w:right="-15" w:hanging="283"/>
        <w:rPr>
          <w:rFonts w:cs="Arial"/>
          <w:sz w:val="20"/>
        </w:rPr>
      </w:pPr>
      <w:r w:rsidRPr="00CD2494">
        <w:rPr>
          <w:rFonts w:cs="Arial"/>
          <w:sz w:val="20"/>
        </w:rPr>
        <w:t>Macros ;</w:t>
      </w:r>
    </w:p>
    <w:p w14:paraId="30DFEB63" w14:textId="77777777" w:rsidR="00CD2494" w:rsidRPr="00CD2494" w:rsidRDefault="00CD2494" w:rsidP="00CD2494">
      <w:pPr>
        <w:numPr>
          <w:ilvl w:val="0"/>
          <w:numId w:val="9"/>
        </w:numPr>
        <w:tabs>
          <w:tab w:val="clear" w:pos="851"/>
        </w:tabs>
        <w:spacing w:after="0"/>
        <w:ind w:left="567" w:right="-15" w:hanging="283"/>
        <w:rPr>
          <w:rFonts w:cs="Arial"/>
          <w:sz w:val="20"/>
        </w:rPr>
      </w:pPr>
      <w:r w:rsidRPr="00CD2494">
        <w:rPr>
          <w:rFonts w:cs="Arial"/>
          <w:sz w:val="20"/>
        </w:rPr>
        <w:t>ActiveX, Applets, scripts, etc.</w:t>
      </w:r>
    </w:p>
    <w:p w14:paraId="1955F3AF" w14:textId="77777777" w:rsidR="00CD2494" w:rsidRPr="00CD2494" w:rsidRDefault="00CD2494" w:rsidP="00CD2494">
      <w:pPr>
        <w:keepNext/>
        <w:numPr>
          <w:ilvl w:val="2"/>
          <w:numId w:val="1"/>
        </w:numPr>
        <w:spacing w:before="240"/>
        <w:ind w:right="0"/>
        <w:outlineLvl w:val="2"/>
        <w:rPr>
          <w:rFonts w:cs="Arial"/>
          <w:bCs/>
          <w:szCs w:val="26"/>
          <w:u w:val="single"/>
        </w:rPr>
      </w:pPr>
      <w:bookmarkStart w:id="132" w:name="_Toc83128057"/>
      <w:bookmarkStart w:id="133" w:name="_Toc113950750"/>
      <w:bookmarkStart w:id="134" w:name="_Toc164672800"/>
      <w:bookmarkStart w:id="135" w:name="_Toc165624570"/>
      <w:bookmarkStart w:id="136" w:name="_Toc227333045"/>
      <w:r w:rsidRPr="00CD2494">
        <w:rPr>
          <w:rFonts w:cs="Arial"/>
          <w:bCs/>
          <w:szCs w:val="26"/>
          <w:u w:val="single"/>
        </w:rPr>
        <w:t>Présentation et organisation des dossiers remis par voie électronique</w:t>
      </w:r>
      <w:bookmarkEnd w:id="132"/>
      <w:bookmarkEnd w:id="133"/>
      <w:bookmarkEnd w:id="134"/>
      <w:bookmarkEnd w:id="135"/>
      <w:bookmarkEnd w:id="136"/>
    </w:p>
    <w:p w14:paraId="11723554" w14:textId="77777777" w:rsidR="00CD2494" w:rsidRPr="00CD2494" w:rsidRDefault="00CD2494" w:rsidP="00CD2494">
      <w:pPr>
        <w:ind w:right="-28"/>
        <w:rPr>
          <w:sz w:val="20"/>
        </w:rPr>
      </w:pPr>
      <w:r w:rsidRPr="00CD2494">
        <w:rPr>
          <w:sz w:val="20"/>
        </w:rPr>
        <w:t>Pour faciliter et assurer l’efficacité de la dématérialisation de la consultation, il est préconisé aux candidats de suivre les recommandations suivantes :</w:t>
      </w:r>
    </w:p>
    <w:tbl>
      <w:tblPr>
        <w:tblStyle w:val="Grilledutableau"/>
        <w:tblW w:w="0" w:type="auto"/>
        <w:tblLook w:val="04A0" w:firstRow="1" w:lastRow="0" w:firstColumn="1" w:lastColumn="0" w:noHBand="0" w:noVBand="1"/>
      </w:tblPr>
      <w:tblGrid>
        <w:gridCol w:w="9231"/>
      </w:tblGrid>
      <w:tr w:rsidR="00CD2494" w:rsidRPr="00CD2494" w14:paraId="0FEB3377" w14:textId="77777777" w:rsidTr="00FA6F50">
        <w:trPr>
          <w:trHeight w:val="2883"/>
        </w:trPr>
        <w:tc>
          <w:tcPr>
            <w:tcW w:w="9231" w:type="dxa"/>
          </w:tcPr>
          <w:p w14:paraId="65748632" w14:textId="77777777" w:rsidR="00CD2494" w:rsidRPr="00CD2494" w:rsidRDefault="00CD2494" w:rsidP="00CD2494">
            <w:pPr>
              <w:numPr>
                <w:ilvl w:val="0"/>
                <w:numId w:val="36"/>
              </w:numPr>
              <w:ind w:right="-15"/>
              <w:rPr>
                <w:rFonts w:cs="Arial"/>
                <w:sz w:val="20"/>
              </w:rPr>
            </w:pPr>
            <w:r w:rsidRPr="00CD2494">
              <w:rPr>
                <w:rFonts w:cs="Arial"/>
                <w:sz w:val="20"/>
              </w:rPr>
              <w:t xml:space="preserve">Enregistrer sous la forme d’un fichier .zip l’ensemble des documents relatifs à la candidature et à l’offre ; </w:t>
            </w:r>
          </w:p>
          <w:p w14:paraId="424D0C39" w14:textId="77777777" w:rsidR="00CD2494" w:rsidRPr="00CD2494" w:rsidRDefault="00CD2494" w:rsidP="00CD2494">
            <w:pPr>
              <w:numPr>
                <w:ilvl w:val="0"/>
                <w:numId w:val="36"/>
              </w:numPr>
              <w:ind w:right="-15"/>
              <w:rPr>
                <w:rFonts w:cs="Arial"/>
                <w:sz w:val="20"/>
              </w:rPr>
            </w:pPr>
            <w:r w:rsidRPr="00CD2494">
              <w:rPr>
                <w:rFonts w:cs="Arial"/>
                <w:sz w:val="20"/>
              </w:rPr>
              <w:t>Nommer les fichiers selon les modalités suivantes :</w:t>
            </w:r>
          </w:p>
          <w:p w14:paraId="20DABB4E" w14:textId="5F7E3A42" w:rsidR="00CD2494" w:rsidRPr="00CD2494" w:rsidRDefault="00CD2494" w:rsidP="00CD2494">
            <w:pPr>
              <w:numPr>
                <w:ilvl w:val="1"/>
                <w:numId w:val="36"/>
              </w:numPr>
              <w:ind w:right="-15"/>
              <w:rPr>
                <w:rFonts w:cs="Arial"/>
                <w:sz w:val="20"/>
              </w:rPr>
            </w:pPr>
            <w:r w:rsidRPr="00CD2494">
              <w:rPr>
                <w:rFonts w:cs="Arial"/>
                <w:sz w:val="20"/>
              </w:rPr>
              <w:t>Pour le fichier Zip : 202</w:t>
            </w:r>
            <w:r w:rsidR="00FD1AC3">
              <w:rPr>
                <w:rFonts w:cs="Arial"/>
                <w:sz w:val="20"/>
              </w:rPr>
              <w:t>6044</w:t>
            </w:r>
            <w:r w:rsidRPr="00CD2494">
              <w:rPr>
                <w:rFonts w:cs="Arial"/>
                <w:sz w:val="20"/>
              </w:rPr>
              <w:t>.nom du candidat (sans accent).zip</w:t>
            </w:r>
          </w:p>
          <w:p w14:paraId="02505597" w14:textId="7CB100AA" w:rsidR="00CD2494" w:rsidRPr="00CD2494" w:rsidRDefault="00CD2494" w:rsidP="00CD2494">
            <w:pPr>
              <w:numPr>
                <w:ilvl w:val="1"/>
                <w:numId w:val="36"/>
              </w:numPr>
              <w:ind w:right="-15"/>
              <w:rPr>
                <w:rFonts w:cs="Arial"/>
                <w:sz w:val="20"/>
              </w:rPr>
            </w:pPr>
            <w:r w:rsidRPr="00CD2494">
              <w:rPr>
                <w:rFonts w:cs="Arial"/>
                <w:sz w:val="20"/>
              </w:rPr>
              <w:t>Pour chaque pièce incluse dans le fichier : 202</w:t>
            </w:r>
            <w:r w:rsidR="00FD1AC3">
              <w:rPr>
                <w:rFonts w:cs="Arial"/>
                <w:sz w:val="20"/>
              </w:rPr>
              <w:t>6044</w:t>
            </w:r>
            <w:r w:rsidRPr="00CD2494">
              <w:rPr>
                <w:rFonts w:cs="Arial"/>
                <w:sz w:val="20"/>
              </w:rPr>
              <w:t>.nom du candidat (sans accent). Nom de la pièce (dc1, dc2etc</w:t>
            </w:r>
            <w:r w:rsidR="00E0272B" w:rsidRPr="00CD2494">
              <w:rPr>
                <w:rFonts w:cs="Arial"/>
                <w:sz w:val="20"/>
              </w:rPr>
              <w:t>). extension</w:t>
            </w:r>
          </w:p>
          <w:p w14:paraId="3D667025" w14:textId="77777777" w:rsidR="00CD2494" w:rsidRPr="00CD2494" w:rsidRDefault="00CD2494" w:rsidP="00CD2494">
            <w:pPr>
              <w:numPr>
                <w:ilvl w:val="0"/>
                <w:numId w:val="36"/>
              </w:numPr>
              <w:ind w:right="-15"/>
              <w:rPr>
                <w:rFonts w:cs="Arial"/>
                <w:sz w:val="20"/>
              </w:rPr>
            </w:pPr>
            <w:r w:rsidRPr="00CD2494">
              <w:rPr>
                <w:rFonts w:cs="Arial"/>
                <w:sz w:val="20"/>
              </w:rPr>
              <w:t>Pour les envois dont les poids de fichiers sont importants, prévoir un délai nécessaire pour la transmission électronique ;</w:t>
            </w:r>
          </w:p>
          <w:p w14:paraId="1DE9082C" w14:textId="77777777" w:rsidR="00CD2494" w:rsidRPr="00CD2494" w:rsidRDefault="00CD2494" w:rsidP="00CD2494">
            <w:pPr>
              <w:numPr>
                <w:ilvl w:val="0"/>
                <w:numId w:val="36"/>
              </w:numPr>
              <w:ind w:right="-15"/>
              <w:rPr>
                <w:rFonts w:cs="Arial"/>
                <w:sz w:val="20"/>
              </w:rPr>
            </w:pPr>
            <w:r w:rsidRPr="00CD2494">
              <w:rPr>
                <w:rFonts w:cs="Arial"/>
                <w:sz w:val="20"/>
              </w:rPr>
              <w:t>Dans l’hypothèse où les candidats prévoient d’insérer dans le « dossier candidature » ou dans le « dossier offre » des documents qui ne sont pas des fichiers informatiques, ils doivent les scanner avec une définition adaptée à la fois à la lisibilité et au poids de l’image obtenue.</w:t>
            </w:r>
          </w:p>
        </w:tc>
      </w:tr>
    </w:tbl>
    <w:p w14:paraId="4D22078A" w14:textId="77777777" w:rsidR="00CD2494" w:rsidRPr="00CD2494" w:rsidRDefault="00CD2494" w:rsidP="00CD2494">
      <w:pPr>
        <w:ind w:right="-28"/>
        <w:rPr>
          <w:sz w:val="20"/>
        </w:rPr>
      </w:pPr>
      <w:r w:rsidRPr="00CD2494">
        <w:rPr>
          <w:sz w:val="20"/>
        </w:rPr>
        <w:t xml:space="preserve">Le non-respect du présent article n’entraîne pas le rejet des candidatures et/ou des offres.  </w:t>
      </w:r>
      <w:bookmarkStart w:id="137" w:name="_Hlk74675744"/>
    </w:p>
    <w:p w14:paraId="2D881286" w14:textId="77777777" w:rsidR="00CD2494" w:rsidRPr="00CD2494" w:rsidRDefault="00CD2494" w:rsidP="00CD2494">
      <w:pPr>
        <w:keepNext/>
        <w:numPr>
          <w:ilvl w:val="2"/>
          <w:numId w:val="1"/>
        </w:numPr>
        <w:spacing w:before="240"/>
        <w:ind w:right="0"/>
        <w:outlineLvl w:val="2"/>
        <w:rPr>
          <w:rFonts w:cs="Arial"/>
          <w:bCs/>
          <w:szCs w:val="26"/>
          <w:u w:val="single"/>
        </w:rPr>
      </w:pPr>
      <w:bookmarkStart w:id="138" w:name="_Toc83128058"/>
      <w:bookmarkStart w:id="139" w:name="_Toc113950751"/>
      <w:bookmarkStart w:id="140" w:name="_Toc164672801"/>
      <w:bookmarkStart w:id="141" w:name="_Toc165624571"/>
      <w:bookmarkStart w:id="142" w:name="_Toc227333046"/>
      <w:bookmarkEnd w:id="137"/>
      <w:r w:rsidRPr="00CD2494">
        <w:rPr>
          <w:rFonts w:cs="Arial"/>
          <w:bCs/>
          <w:szCs w:val="26"/>
          <w:u w:val="single"/>
        </w:rPr>
        <w:t>Références horaires utilisées</w:t>
      </w:r>
      <w:bookmarkEnd w:id="138"/>
      <w:bookmarkEnd w:id="139"/>
      <w:bookmarkEnd w:id="140"/>
      <w:bookmarkEnd w:id="141"/>
      <w:bookmarkEnd w:id="142"/>
      <w:r w:rsidRPr="00CD2494">
        <w:rPr>
          <w:rFonts w:cs="Arial"/>
          <w:bCs/>
          <w:szCs w:val="26"/>
          <w:u w:val="single"/>
        </w:rPr>
        <w:t xml:space="preserve"> </w:t>
      </w:r>
    </w:p>
    <w:p w14:paraId="583B6CE7" w14:textId="77777777" w:rsidR="00CD2494" w:rsidRPr="00CD2494" w:rsidRDefault="00CD2494" w:rsidP="00CD2494">
      <w:pPr>
        <w:ind w:right="-28"/>
        <w:rPr>
          <w:sz w:val="20"/>
        </w:rPr>
      </w:pPr>
      <w:r w:rsidRPr="00CD2494">
        <w:rPr>
          <w:sz w:val="20"/>
        </w:rPr>
        <w:t>Le CNC ne peut être tenu responsable des dommages, troubles et autres dégâts, directs ou indirects qui pourraient résulter de l’usage lié au fonctionnement du site utilisé dans le cadre de la dématérialisation des procédures.</w:t>
      </w:r>
    </w:p>
    <w:p w14:paraId="4CAFD2F9" w14:textId="77777777" w:rsidR="00935923" w:rsidRDefault="00A14EA0" w:rsidP="00E86041">
      <w:pPr>
        <w:pStyle w:val="Titre1"/>
      </w:pPr>
      <w:bookmarkStart w:id="143" w:name="_Toc5182963"/>
      <w:bookmarkStart w:id="144" w:name="_Toc165624572"/>
      <w:bookmarkStart w:id="145" w:name="_Toc227333047"/>
      <w:bookmarkEnd w:id="98"/>
      <w:bookmarkEnd w:id="99"/>
      <w:r>
        <w:lastRenderedPageBreak/>
        <w:t>Documents à remettre par les candidats</w:t>
      </w:r>
      <w:bookmarkEnd w:id="143"/>
      <w:bookmarkEnd w:id="144"/>
      <w:bookmarkEnd w:id="145"/>
    </w:p>
    <w:p w14:paraId="610F47D7" w14:textId="77777777" w:rsidR="00FA6F50" w:rsidRDefault="00FA6F50" w:rsidP="00FA6F50">
      <w:pPr>
        <w:pBdr>
          <w:top w:val="single" w:sz="4" w:space="1" w:color="auto"/>
          <w:left w:val="single" w:sz="4" w:space="4" w:color="auto"/>
          <w:bottom w:val="single" w:sz="4" w:space="1" w:color="auto"/>
          <w:right w:val="single" w:sz="4" w:space="4" w:color="auto"/>
        </w:pBdr>
        <w:spacing w:after="0"/>
        <w:ind w:right="-28"/>
        <w:jc w:val="center"/>
        <w:rPr>
          <w:rFonts w:cs="Arial"/>
          <w:sz w:val="20"/>
        </w:rPr>
      </w:pPr>
      <w:r w:rsidRPr="00C20D26">
        <w:rPr>
          <w:rFonts w:cs="Arial"/>
          <w:sz w:val="20"/>
        </w:rPr>
        <w:t xml:space="preserve">Il est souhaité que le candidat remette ses documents dans une version informatique exploitable </w:t>
      </w:r>
      <w:r>
        <w:rPr>
          <w:rFonts w:cs="Arial"/>
          <w:sz w:val="20"/>
        </w:rPr>
        <w:t>correspond à celle fournit dans le DCE (</w:t>
      </w:r>
      <w:r w:rsidRPr="00C20D26">
        <w:rPr>
          <w:rFonts w:cs="Arial"/>
          <w:b/>
          <w:sz w:val="20"/>
          <w:u w:val="single"/>
        </w:rPr>
        <w:t>WORD</w:t>
      </w:r>
      <w:r>
        <w:rPr>
          <w:rFonts w:cs="Arial"/>
          <w:b/>
          <w:sz w:val="20"/>
          <w:u w:val="single"/>
        </w:rPr>
        <w:t>)</w:t>
      </w:r>
      <w:r w:rsidRPr="00C20D26">
        <w:rPr>
          <w:rFonts w:cs="Arial"/>
          <w:sz w:val="20"/>
        </w:rPr>
        <w:t xml:space="preserve"> ou équivalent.</w:t>
      </w:r>
    </w:p>
    <w:p w14:paraId="2243FDFD" w14:textId="77777777" w:rsidR="00FA6F50" w:rsidRDefault="00FA6F50" w:rsidP="00FA6F50">
      <w:pPr>
        <w:pBdr>
          <w:top w:val="single" w:sz="4" w:space="1" w:color="auto"/>
          <w:left w:val="single" w:sz="4" w:space="4" w:color="auto"/>
          <w:bottom w:val="single" w:sz="4" w:space="1" w:color="auto"/>
          <w:right w:val="single" w:sz="4" w:space="4" w:color="auto"/>
        </w:pBdr>
        <w:spacing w:after="0"/>
        <w:ind w:right="-28"/>
        <w:jc w:val="center"/>
        <w:rPr>
          <w:rFonts w:cs="Arial"/>
          <w:sz w:val="20"/>
        </w:rPr>
      </w:pPr>
    </w:p>
    <w:p w14:paraId="2573A88E" w14:textId="77777777" w:rsidR="00FA6F50" w:rsidRDefault="00FA6F50" w:rsidP="00FA6F50">
      <w:pPr>
        <w:pBdr>
          <w:top w:val="single" w:sz="4" w:space="1" w:color="auto"/>
          <w:left w:val="single" w:sz="4" w:space="4" w:color="auto"/>
          <w:bottom w:val="single" w:sz="4" w:space="1" w:color="auto"/>
          <w:right w:val="single" w:sz="4" w:space="4" w:color="auto"/>
        </w:pBdr>
        <w:spacing w:after="0"/>
        <w:ind w:right="-28"/>
        <w:jc w:val="center"/>
        <w:rPr>
          <w:rFonts w:cs="Arial"/>
          <w:b/>
          <w:bCs/>
          <w:sz w:val="20"/>
        </w:rPr>
      </w:pPr>
      <w:r w:rsidRPr="00873C8E">
        <w:rPr>
          <w:rFonts w:cs="Arial"/>
          <w:b/>
          <w:bCs/>
          <w:sz w:val="20"/>
        </w:rPr>
        <w:t>Pour les documents devant être signés</w:t>
      </w:r>
      <w:r>
        <w:rPr>
          <w:rFonts w:cs="Arial"/>
          <w:sz w:val="20"/>
        </w:rPr>
        <w:t xml:space="preserve"> ou destinés à être signés (DC1, DC4…), il est souhaité que le candidat signe ses documents au </w:t>
      </w:r>
      <w:r w:rsidRPr="00873C8E">
        <w:rPr>
          <w:rFonts w:cs="Arial"/>
          <w:b/>
          <w:bCs/>
          <w:sz w:val="20"/>
        </w:rPr>
        <w:t>format .PDF.</w:t>
      </w:r>
    </w:p>
    <w:p w14:paraId="61161AAA" w14:textId="77777777" w:rsidR="00FA6F50" w:rsidRDefault="00FA6F50" w:rsidP="00FA6F50">
      <w:pPr>
        <w:pBdr>
          <w:top w:val="single" w:sz="4" w:space="1" w:color="auto"/>
          <w:left w:val="single" w:sz="4" w:space="4" w:color="auto"/>
          <w:bottom w:val="single" w:sz="4" w:space="1" w:color="auto"/>
          <w:right w:val="single" w:sz="4" w:space="4" w:color="auto"/>
        </w:pBdr>
        <w:spacing w:after="0"/>
        <w:ind w:right="-28"/>
        <w:jc w:val="center"/>
        <w:rPr>
          <w:rFonts w:cs="Arial"/>
          <w:sz w:val="20"/>
        </w:rPr>
      </w:pPr>
    </w:p>
    <w:p w14:paraId="2809C5C0" w14:textId="77777777" w:rsidR="00FA6F50" w:rsidRDefault="00FA6F50" w:rsidP="00FA6F50">
      <w:pPr>
        <w:pBdr>
          <w:top w:val="single" w:sz="4" w:space="1" w:color="auto"/>
          <w:left w:val="single" w:sz="4" w:space="4" w:color="auto"/>
          <w:bottom w:val="single" w:sz="4" w:space="1" w:color="auto"/>
          <w:right w:val="single" w:sz="4" w:space="4" w:color="auto"/>
        </w:pBdr>
        <w:spacing w:after="0"/>
        <w:ind w:right="-28"/>
        <w:jc w:val="center"/>
        <w:rPr>
          <w:rFonts w:cs="Arial"/>
          <w:i/>
          <w:sz w:val="20"/>
        </w:rPr>
      </w:pPr>
      <w:r w:rsidRPr="00F878D6">
        <w:rPr>
          <w:rFonts w:cs="Arial"/>
          <w:i/>
          <w:sz w:val="20"/>
        </w:rPr>
        <w:t>Les candidats n’ont pas l’obligation de signer électroniquement les documents de leur candidature et de leur offre, mais sont vivement encouragés à le faire s’ils le peuvent.</w:t>
      </w:r>
    </w:p>
    <w:p w14:paraId="19F40FFF" w14:textId="77777777" w:rsidR="00FA6F50" w:rsidRPr="00873C8E" w:rsidRDefault="00FA6F50" w:rsidP="00FA6F50">
      <w:pPr>
        <w:pBdr>
          <w:top w:val="single" w:sz="4" w:space="1" w:color="auto"/>
          <w:left w:val="single" w:sz="4" w:space="4" w:color="auto"/>
          <w:bottom w:val="single" w:sz="4" w:space="1" w:color="auto"/>
          <w:right w:val="single" w:sz="4" w:space="4" w:color="auto"/>
        </w:pBdr>
        <w:spacing w:after="0"/>
        <w:ind w:right="-28"/>
        <w:jc w:val="center"/>
        <w:rPr>
          <w:sz w:val="20"/>
        </w:rPr>
      </w:pPr>
      <w:r>
        <w:rPr>
          <w:rFonts w:cs="Arial"/>
          <w:i/>
          <w:sz w:val="20"/>
        </w:rPr>
        <w:t>(</w:t>
      </w:r>
      <w:r w:rsidRPr="00E52D35">
        <w:rPr>
          <w:rFonts w:cs="Arial"/>
          <w:i/>
          <w:sz w:val="20"/>
        </w:rPr>
        <w:t>NB : Se référer à l’article 7.5 et à l’annexe 1 du présent RC concernant les conditions de validité de la signature électronique</w:t>
      </w:r>
      <w:r>
        <w:rPr>
          <w:rFonts w:cs="Arial"/>
          <w:i/>
          <w:sz w:val="20"/>
        </w:rPr>
        <w:t>)</w:t>
      </w:r>
      <w:r w:rsidRPr="00E52D35">
        <w:rPr>
          <w:rFonts w:cs="Arial"/>
          <w:i/>
          <w:sz w:val="20"/>
        </w:rPr>
        <w:t>.</w:t>
      </w:r>
    </w:p>
    <w:p w14:paraId="7BBACD26" w14:textId="77777777" w:rsidR="007C72F8" w:rsidRPr="007C72F8" w:rsidRDefault="007C72F8" w:rsidP="007C72F8">
      <w:pPr>
        <w:keepNext/>
        <w:numPr>
          <w:ilvl w:val="1"/>
          <w:numId w:val="1"/>
        </w:numPr>
        <w:spacing w:before="240"/>
        <w:ind w:left="0" w:right="0" w:firstLine="0"/>
        <w:outlineLvl w:val="1"/>
        <w:rPr>
          <w:rFonts w:cs="Arial"/>
          <w:b/>
          <w:bCs/>
          <w:iCs/>
          <w:sz w:val="24"/>
          <w:szCs w:val="28"/>
        </w:rPr>
      </w:pPr>
      <w:bookmarkStart w:id="146" w:name="_Toc83128060"/>
      <w:bookmarkStart w:id="147" w:name="_Toc113950753"/>
      <w:bookmarkStart w:id="148" w:name="_Toc164672803"/>
      <w:bookmarkStart w:id="149" w:name="_Toc165624573"/>
      <w:bookmarkStart w:id="150" w:name="_Toc227333048"/>
      <w:r w:rsidRPr="007C72F8">
        <w:rPr>
          <w:rFonts w:cs="Arial"/>
          <w:b/>
          <w:bCs/>
          <w:iCs/>
          <w:sz w:val="24"/>
          <w:szCs w:val="28"/>
        </w:rPr>
        <w:t>Dossier relatif à la candidature</w:t>
      </w:r>
      <w:bookmarkEnd w:id="146"/>
      <w:bookmarkEnd w:id="147"/>
      <w:bookmarkEnd w:id="148"/>
      <w:bookmarkEnd w:id="149"/>
      <w:bookmarkEnd w:id="150"/>
    </w:p>
    <w:p w14:paraId="485D2E14" w14:textId="77777777" w:rsidR="007C72F8" w:rsidRPr="007C72F8" w:rsidRDefault="007C72F8" w:rsidP="007C72F8">
      <w:pPr>
        <w:keepNext/>
        <w:numPr>
          <w:ilvl w:val="2"/>
          <w:numId w:val="1"/>
        </w:numPr>
        <w:spacing w:before="240"/>
        <w:ind w:right="0"/>
        <w:outlineLvl w:val="2"/>
        <w:rPr>
          <w:rFonts w:cs="Arial"/>
          <w:bCs/>
          <w:szCs w:val="26"/>
          <w:u w:val="single"/>
        </w:rPr>
      </w:pPr>
      <w:bookmarkStart w:id="151" w:name="_Toc83128061"/>
      <w:bookmarkStart w:id="152" w:name="_Toc113950754"/>
      <w:bookmarkStart w:id="153" w:name="_Toc164672804"/>
      <w:bookmarkStart w:id="154" w:name="_Toc165624574"/>
      <w:bookmarkStart w:id="155" w:name="_Toc227333049"/>
      <w:r w:rsidRPr="007C72F8">
        <w:rPr>
          <w:rFonts w:cs="Arial"/>
          <w:bCs/>
          <w:szCs w:val="26"/>
          <w:u w:val="single"/>
        </w:rPr>
        <w:t>Contenu du dossier de candidature</w:t>
      </w:r>
      <w:bookmarkEnd w:id="151"/>
      <w:bookmarkEnd w:id="152"/>
      <w:bookmarkEnd w:id="153"/>
      <w:bookmarkEnd w:id="154"/>
      <w:bookmarkEnd w:id="155"/>
    </w:p>
    <w:p w14:paraId="39BD9819" w14:textId="77777777" w:rsidR="007C72F8" w:rsidRPr="007C72F8" w:rsidRDefault="007C72F8" w:rsidP="007C72F8">
      <w:pPr>
        <w:tabs>
          <w:tab w:val="left" w:pos="10245"/>
        </w:tabs>
        <w:ind w:right="-28"/>
        <w:rPr>
          <w:sz w:val="20"/>
        </w:rPr>
      </w:pPr>
      <w:r w:rsidRPr="007C72F8">
        <w:rPr>
          <w:sz w:val="20"/>
        </w:rPr>
        <w:t>La candidature comprend les documents suivants dûment complétés :</w:t>
      </w:r>
    </w:p>
    <w:p w14:paraId="3980C0F6" w14:textId="77777777" w:rsidR="007C72F8" w:rsidRPr="007C72F8" w:rsidRDefault="007C72F8" w:rsidP="007C72F8">
      <w:pPr>
        <w:numPr>
          <w:ilvl w:val="0"/>
          <w:numId w:val="4"/>
        </w:numPr>
        <w:tabs>
          <w:tab w:val="clear" w:pos="851"/>
        </w:tabs>
        <w:ind w:left="709" w:right="-15" w:hanging="339"/>
        <w:rPr>
          <w:rFonts w:eastAsia="Calibri" w:cs="Arial"/>
          <w:b/>
          <w:sz w:val="20"/>
          <w:lang w:eastAsia="en-US"/>
        </w:rPr>
      </w:pPr>
      <w:r w:rsidRPr="007C72F8">
        <w:rPr>
          <w:rFonts w:eastAsia="Calibri" w:cs="Arial"/>
          <w:b/>
          <w:sz w:val="20"/>
          <w:lang w:eastAsia="en-US"/>
        </w:rPr>
        <w:t xml:space="preserve">Le formulaire DC1, </w:t>
      </w:r>
      <w:r w:rsidRPr="007C72F8">
        <w:rPr>
          <w:rFonts w:eastAsia="Calibri" w:cs="Arial"/>
          <w:sz w:val="20"/>
          <w:lang w:eastAsia="en-US"/>
        </w:rPr>
        <w:t>joint au DCE, dûment complété, ou l’ensemble des renseignements demandés dans ce formulaire et notamment :</w:t>
      </w:r>
    </w:p>
    <w:p w14:paraId="1B777AF5" w14:textId="77777777" w:rsidR="007C72F8" w:rsidRPr="007C72F8" w:rsidRDefault="007C72F8" w:rsidP="007C72F8">
      <w:pPr>
        <w:numPr>
          <w:ilvl w:val="1"/>
          <w:numId w:val="4"/>
        </w:numPr>
        <w:ind w:right="-15"/>
        <w:rPr>
          <w:rFonts w:eastAsia="Calibri" w:cs="Arial"/>
          <w:sz w:val="20"/>
          <w:lang w:eastAsia="en-US"/>
        </w:rPr>
      </w:pPr>
      <w:r w:rsidRPr="007C72F8">
        <w:rPr>
          <w:rFonts w:eastAsia="Calibri" w:cs="Arial"/>
          <w:sz w:val="20"/>
          <w:lang w:eastAsia="en-US"/>
        </w:rPr>
        <w:t>Une lettre de candidature mentionnant si le candidat se présente seul ou en groupement et, dans ce dernier cas, faisant apparaître tous les membres du groupement ;</w:t>
      </w:r>
    </w:p>
    <w:p w14:paraId="51B4B775" w14:textId="77777777" w:rsidR="007C72F8" w:rsidRPr="007C72F8" w:rsidRDefault="007C72F8" w:rsidP="007C72F8">
      <w:pPr>
        <w:numPr>
          <w:ilvl w:val="1"/>
          <w:numId w:val="4"/>
        </w:numPr>
        <w:spacing w:after="0"/>
        <w:ind w:right="0"/>
        <w:contextualSpacing/>
        <w:rPr>
          <w:rFonts w:eastAsia="Calibri" w:cs="Arial"/>
          <w:sz w:val="20"/>
          <w:lang w:eastAsia="en-US"/>
        </w:rPr>
      </w:pPr>
      <w:r w:rsidRPr="007C72F8">
        <w:rPr>
          <w:rFonts w:eastAsia="Calibri" w:cs="Arial"/>
          <w:sz w:val="20"/>
          <w:lang w:eastAsia="en-US"/>
        </w:rPr>
        <w:t>Une déclaration sur l’honneur du candidat individuel et, le cas échéant, de chaque membre du groupement, pour justifier qu’il n’entre dans aucun des cas mentionnés aux articles L. 2141-1 à L. 2141-5 et L. 2141-7 à L. 2141-11 du Code de la commande publique ;</w:t>
      </w:r>
    </w:p>
    <w:p w14:paraId="1CEEF506" w14:textId="77777777" w:rsidR="007C72F8" w:rsidRPr="007C72F8" w:rsidRDefault="007C72F8" w:rsidP="007C72F8">
      <w:pPr>
        <w:spacing w:after="0"/>
        <w:ind w:left="1440" w:right="0"/>
        <w:contextualSpacing/>
        <w:jc w:val="left"/>
        <w:rPr>
          <w:rFonts w:eastAsia="Calibri" w:cs="Arial"/>
          <w:sz w:val="20"/>
          <w:lang w:eastAsia="en-US"/>
        </w:rPr>
      </w:pPr>
    </w:p>
    <w:p w14:paraId="163AA1C7" w14:textId="77777777" w:rsidR="007C72F8" w:rsidRPr="007C72F8" w:rsidRDefault="007C72F8" w:rsidP="007C72F8">
      <w:pPr>
        <w:numPr>
          <w:ilvl w:val="0"/>
          <w:numId w:val="4"/>
        </w:numPr>
        <w:tabs>
          <w:tab w:val="clear" w:pos="851"/>
        </w:tabs>
        <w:ind w:left="709" w:right="-15" w:hanging="339"/>
        <w:rPr>
          <w:rFonts w:eastAsia="Calibri" w:cs="Arial"/>
          <w:sz w:val="20"/>
          <w:lang w:eastAsia="en-US"/>
        </w:rPr>
      </w:pPr>
      <w:r w:rsidRPr="007C72F8">
        <w:rPr>
          <w:rFonts w:eastAsia="Calibri" w:cs="Arial"/>
          <w:sz w:val="20"/>
          <w:lang w:eastAsia="en-US"/>
        </w:rPr>
        <w:t>Pour le candidat et, le cas échéant, chaque membre du groupement :</w:t>
      </w:r>
      <w:r w:rsidRPr="007C72F8">
        <w:rPr>
          <w:rFonts w:eastAsia="Calibri" w:cs="Arial"/>
          <w:b/>
          <w:sz w:val="20"/>
          <w:lang w:eastAsia="en-US"/>
        </w:rPr>
        <w:t xml:space="preserve"> le formulaire DC2, </w:t>
      </w:r>
      <w:r w:rsidRPr="007C72F8">
        <w:rPr>
          <w:rFonts w:eastAsia="Calibri" w:cs="Arial"/>
          <w:sz w:val="20"/>
          <w:lang w:eastAsia="en-US"/>
        </w:rPr>
        <w:t xml:space="preserve">joint au DCE, dûment complété, ou l’ensemble des renseignements demandés dans ce formulaire dont : </w:t>
      </w:r>
    </w:p>
    <w:p w14:paraId="625D046A" w14:textId="77777777" w:rsidR="007C72F8" w:rsidRPr="007C72F8" w:rsidRDefault="007C72F8" w:rsidP="007C72F8">
      <w:pPr>
        <w:numPr>
          <w:ilvl w:val="1"/>
          <w:numId w:val="4"/>
        </w:numPr>
        <w:ind w:right="-15"/>
        <w:rPr>
          <w:rFonts w:eastAsia="Calibri" w:cs="Arial"/>
          <w:sz w:val="20"/>
          <w:lang w:eastAsia="en-US"/>
        </w:rPr>
      </w:pPr>
      <w:r w:rsidRPr="007C72F8">
        <w:rPr>
          <w:rFonts w:eastAsia="Calibri" w:cs="Arial"/>
          <w:sz w:val="20"/>
          <w:lang w:eastAsia="en-US"/>
        </w:rPr>
        <w:t xml:space="preserve">Le chiffre d’affaires sur les trois derniers exercices disponibles ou équivalent ; </w:t>
      </w:r>
    </w:p>
    <w:p w14:paraId="257F4E65" w14:textId="77777777" w:rsidR="007C72F8" w:rsidRPr="007C72F8" w:rsidRDefault="007C72F8" w:rsidP="007C72F8">
      <w:pPr>
        <w:numPr>
          <w:ilvl w:val="1"/>
          <w:numId w:val="4"/>
        </w:numPr>
        <w:ind w:right="-15"/>
        <w:rPr>
          <w:rFonts w:eastAsia="Calibri" w:cs="Arial"/>
          <w:sz w:val="20"/>
          <w:lang w:eastAsia="en-US"/>
        </w:rPr>
      </w:pPr>
      <w:r w:rsidRPr="007C72F8">
        <w:rPr>
          <w:rFonts w:eastAsia="Calibri" w:cs="Arial"/>
          <w:sz w:val="20"/>
          <w:lang w:eastAsia="en-US"/>
        </w:rPr>
        <w:t xml:space="preserve">Une déclaration indiquant les effectifs moyens annuels du candidat pendant les trois dernières années ou équivalent ; </w:t>
      </w:r>
    </w:p>
    <w:p w14:paraId="1FEF4425" w14:textId="77777777" w:rsidR="007C72F8" w:rsidRPr="007C72F8" w:rsidRDefault="007C72F8" w:rsidP="007C72F8">
      <w:pPr>
        <w:numPr>
          <w:ilvl w:val="1"/>
          <w:numId w:val="4"/>
        </w:numPr>
        <w:ind w:right="-15"/>
        <w:rPr>
          <w:sz w:val="20"/>
        </w:rPr>
      </w:pPr>
      <w:r w:rsidRPr="007C72F8">
        <w:rPr>
          <w:rFonts w:eastAsia="Calibri"/>
          <w:sz w:val="20"/>
          <w:lang w:eastAsia="en-US"/>
        </w:rPr>
        <w:t>Une liste des principales prestations fournies au cours des trois dernières années en rapport avec l’objet du marché.</w:t>
      </w:r>
    </w:p>
    <w:p w14:paraId="391615E9" w14:textId="77777777" w:rsidR="007C72F8" w:rsidRPr="007C72F8" w:rsidRDefault="007C72F8" w:rsidP="007C72F8">
      <w:pPr>
        <w:numPr>
          <w:ilvl w:val="0"/>
          <w:numId w:val="4"/>
        </w:numPr>
        <w:tabs>
          <w:tab w:val="clear" w:pos="851"/>
        </w:tabs>
        <w:ind w:left="709" w:right="-15" w:hanging="339"/>
        <w:rPr>
          <w:rFonts w:eastAsia="Calibri" w:cs="Arial"/>
          <w:sz w:val="20"/>
          <w:lang w:eastAsia="en-US"/>
        </w:rPr>
      </w:pPr>
      <w:r w:rsidRPr="007C72F8">
        <w:rPr>
          <w:rFonts w:eastAsia="Calibri" w:cs="Arial"/>
          <w:sz w:val="20"/>
          <w:lang w:eastAsia="en-US"/>
        </w:rPr>
        <w:t>En cas de sous-traitance : le candidat peut appliquer les dispositions de l’article 9.1.3 du présent RC.</w:t>
      </w:r>
    </w:p>
    <w:p w14:paraId="1F5356A6" w14:textId="77777777" w:rsidR="007C72F8" w:rsidRPr="007C72F8" w:rsidRDefault="007C72F8" w:rsidP="007C72F8">
      <w:pPr>
        <w:ind w:right="-15"/>
        <w:rPr>
          <w:rFonts w:eastAsia="Calibri" w:cs="Arial"/>
          <w:sz w:val="20"/>
          <w:lang w:eastAsia="en-US"/>
        </w:rPr>
      </w:pPr>
      <w:r w:rsidRPr="007C72F8">
        <w:rPr>
          <w:rFonts w:eastAsia="Calibri" w:cs="Arial"/>
          <w:sz w:val="20"/>
          <w:lang w:eastAsia="en-US"/>
        </w:rPr>
        <w:t>Dans la mesure où ils seront nécessaires à l’attribution du marché public (cf. article 11 du RC), le candidat est également invité à remettre, dès le dépôt de son pli, les documents suivants :</w:t>
      </w:r>
    </w:p>
    <w:p w14:paraId="5B2FF153" w14:textId="77777777" w:rsidR="007C72F8" w:rsidRPr="007C72F8" w:rsidRDefault="007C72F8" w:rsidP="007C72F8">
      <w:pPr>
        <w:numPr>
          <w:ilvl w:val="0"/>
          <w:numId w:val="4"/>
        </w:numPr>
        <w:ind w:right="-15"/>
        <w:rPr>
          <w:rFonts w:eastAsia="Calibri" w:cs="Arial"/>
          <w:sz w:val="20"/>
          <w:lang w:eastAsia="en-US"/>
        </w:rPr>
      </w:pPr>
      <w:r w:rsidRPr="007C72F8">
        <w:rPr>
          <w:rFonts w:eastAsia="Calibri" w:cs="Arial"/>
          <w:sz w:val="20"/>
          <w:lang w:eastAsia="en-US"/>
        </w:rPr>
        <w:t xml:space="preserve">Un </w:t>
      </w:r>
      <w:r w:rsidRPr="007C72F8">
        <w:rPr>
          <w:rFonts w:eastAsia="Calibri" w:cs="Arial"/>
          <w:b/>
          <w:sz w:val="20"/>
          <w:lang w:eastAsia="en-US"/>
        </w:rPr>
        <w:t>extrait k-bis,</w:t>
      </w:r>
      <w:r w:rsidRPr="007C72F8">
        <w:rPr>
          <w:rFonts w:eastAsia="Calibri" w:cs="Arial"/>
          <w:sz w:val="20"/>
          <w:lang w:eastAsia="en-US"/>
        </w:rPr>
        <w:t xml:space="preserve"> ou un extrait du registre professionnel sur lequel le candidat est inscrit ;</w:t>
      </w:r>
    </w:p>
    <w:p w14:paraId="5949E0E1" w14:textId="3036813B" w:rsidR="007C72F8" w:rsidRPr="00FA6F50" w:rsidRDefault="007C72F8" w:rsidP="007C72F8">
      <w:pPr>
        <w:numPr>
          <w:ilvl w:val="0"/>
          <w:numId w:val="4"/>
        </w:numPr>
        <w:ind w:right="-15"/>
        <w:rPr>
          <w:rFonts w:eastAsia="Calibri" w:cs="Arial"/>
          <w:b/>
          <w:bCs/>
          <w:sz w:val="20"/>
          <w:u w:val="single"/>
          <w:lang w:eastAsia="en-US"/>
        </w:rPr>
      </w:pPr>
      <w:r w:rsidRPr="007C72F8">
        <w:rPr>
          <w:rFonts w:eastAsia="Calibri" w:cs="Arial"/>
          <w:sz w:val="20"/>
          <w:lang w:eastAsia="en-US"/>
        </w:rPr>
        <w:t xml:space="preserve">Une </w:t>
      </w:r>
      <w:r w:rsidRPr="007C72F8">
        <w:rPr>
          <w:rFonts w:eastAsia="Calibri" w:cs="Arial"/>
          <w:b/>
          <w:sz w:val="20"/>
          <w:lang w:eastAsia="en-US"/>
        </w:rPr>
        <w:t>attestation d'assurance responsabilité civile professionnelle</w:t>
      </w:r>
      <w:r w:rsidRPr="007C72F8">
        <w:rPr>
          <w:rFonts w:eastAsia="Calibri" w:cs="Arial"/>
          <w:sz w:val="20"/>
          <w:lang w:eastAsia="en-US"/>
        </w:rPr>
        <w:t xml:space="preserve"> en cours de validité</w:t>
      </w:r>
      <w:r w:rsidR="0052707E">
        <w:rPr>
          <w:rFonts w:eastAsia="Calibri" w:cs="Arial"/>
          <w:sz w:val="20"/>
          <w:lang w:eastAsia="en-US"/>
        </w:rPr>
        <w:t xml:space="preserve"> </w:t>
      </w:r>
      <w:r w:rsidR="0052707E" w:rsidRPr="00FA6F50">
        <w:rPr>
          <w:rFonts w:eastAsia="Calibri" w:cs="Arial"/>
          <w:b/>
          <w:bCs/>
          <w:sz w:val="20"/>
          <w:u w:val="single"/>
          <w:lang w:eastAsia="en-US"/>
        </w:rPr>
        <w:t>couvrant notamment les</w:t>
      </w:r>
      <w:r w:rsidRPr="00FA6F50">
        <w:rPr>
          <w:rFonts w:eastAsia="Calibri" w:cs="Arial"/>
          <w:b/>
          <w:bCs/>
          <w:sz w:val="20"/>
          <w:u w:val="single"/>
          <w:lang w:eastAsia="en-US"/>
        </w:rPr>
        <w:t xml:space="preserve"> </w:t>
      </w:r>
      <w:r w:rsidR="0052707E" w:rsidRPr="00FA6F50">
        <w:rPr>
          <w:rFonts w:eastAsia="Calibri" w:cs="Arial"/>
          <w:b/>
          <w:bCs/>
          <w:sz w:val="20"/>
          <w:u w:val="single"/>
          <w:lang w:eastAsia="en-US"/>
        </w:rPr>
        <w:t>pollutions accidentelles</w:t>
      </w:r>
      <w:r w:rsidR="00FA6F50" w:rsidRPr="00FA6F50">
        <w:rPr>
          <w:rFonts w:eastAsia="Calibri" w:cs="Arial"/>
          <w:b/>
          <w:bCs/>
          <w:sz w:val="20"/>
          <w:u w:val="single"/>
          <w:lang w:eastAsia="en-US"/>
        </w:rPr>
        <w:t xml:space="preserve"> </w:t>
      </w:r>
      <w:r w:rsidRPr="00FA6F50">
        <w:rPr>
          <w:rFonts w:eastAsia="Calibri" w:cs="Arial"/>
          <w:b/>
          <w:bCs/>
          <w:sz w:val="20"/>
          <w:u w:val="single"/>
          <w:lang w:eastAsia="en-US"/>
        </w:rPr>
        <w:t>;</w:t>
      </w:r>
    </w:p>
    <w:p w14:paraId="02450EE1" w14:textId="77777777" w:rsidR="007C72F8" w:rsidRPr="007C72F8" w:rsidRDefault="007C72F8" w:rsidP="007C72F8">
      <w:pPr>
        <w:numPr>
          <w:ilvl w:val="0"/>
          <w:numId w:val="4"/>
        </w:numPr>
        <w:ind w:right="-15"/>
        <w:rPr>
          <w:rFonts w:eastAsia="Calibri" w:cs="Arial"/>
          <w:sz w:val="20"/>
          <w:lang w:eastAsia="en-US"/>
        </w:rPr>
      </w:pPr>
      <w:r w:rsidRPr="007C72F8">
        <w:rPr>
          <w:rFonts w:eastAsia="Calibri" w:cs="Arial"/>
          <w:sz w:val="20"/>
          <w:lang w:eastAsia="en-US"/>
        </w:rPr>
        <w:t xml:space="preserve">Les </w:t>
      </w:r>
      <w:r w:rsidRPr="007C72F8">
        <w:rPr>
          <w:rFonts w:eastAsia="Calibri" w:cs="Arial"/>
          <w:b/>
          <w:sz w:val="20"/>
          <w:lang w:eastAsia="en-US"/>
        </w:rPr>
        <w:t>attestations fiscales et sociales</w:t>
      </w:r>
      <w:r w:rsidRPr="007C72F8">
        <w:rPr>
          <w:rFonts w:eastAsia="Calibri" w:cs="Arial"/>
          <w:sz w:val="20"/>
          <w:lang w:eastAsia="en-US"/>
        </w:rPr>
        <w:t xml:space="preserve"> dont le détail figure en annexe 2 et 3 du présent RC ;</w:t>
      </w:r>
    </w:p>
    <w:p w14:paraId="2E5879DF" w14:textId="77777777" w:rsidR="007C72F8" w:rsidRPr="007C72F8" w:rsidRDefault="007C72F8" w:rsidP="007C72F8">
      <w:pPr>
        <w:numPr>
          <w:ilvl w:val="0"/>
          <w:numId w:val="4"/>
        </w:numPr>
        <w:ind w:right="-15"/>
        <w:rPr>
          <w:rFonts w:eastAsia="Calibri" w:cs="Arial"/>
          <w:sz w:val="20"/>
          <w:lang w:eastAsia="en-US"/>
        </w:rPr>
      </w:pPr>
      <w:r w:rsidRPr="007C72F8">
        <w:rPr>
          <w:rFonts w:eastAsia="Calibri" w:cs="Arial"/>
          <w:sz w:val="20"/>
          <w:lang w:eastAsia="en-US"/>
        </w:rPr>
        <w:t xml:space="preserve">Un </w:t>
      </w:r>
      <w:r w:rsidRPr="007C72F8">
        <w:rPr>
          <w:rFonts w:eastAsia="Calibri" w:cs="Arial"/>
          <w:b/>
          <w:sz w:val="20"/>
          <w:lang w:eastAsia="en-US"/>
        </w:rPr>
        <w:t>RIB </w:t>
      </w:r>
      <w:r w:rsidRPr="007C72F8">
        <w:rPr>
          <w:rFonts w:eastAsia="Calibri" w:cs="Arial"/>
          <w:sz w:val="20"/>
          <w:lang w:eastAsia="en-US"/>
        </w:rPr>
        <w:t>;</w:t>
      </w:r>
    </w:p>
    <w:p w14:paraId="13483955" w14:textId="77777777" w:rsidR="007C72F8" w:rsidRPr="007C72F8" w:rsidRDefault="007C72F8" w:rsidP="007C72F8">
      <w:pPr>
        <w:numPr>
          <w:ilvl w:val="0"/>
          <w:numId w:val="4"/>
        </w:numPr>
        <w:ind w:left="851" w:right="-15" w:hanging="284"/>
        <w:rPr>
          <w:rFonts w:eastAsia="Calibri" w:cs="Arial"/>
          <w:sz w:val="20"/>
          <w:lang w:eastAsia="en-US"/>
        </w:rPr>
      </w:pPr>
      <w:r w:rsidRPr="007C72F8">
        <w:rPr>
          <w:rFonts w:eastAsia="Calibri" w:cs="Arial"/>
          <w:sz w:val="20"/>
          <w:lang w:eastAsia="en-US"/>
        </w:rPr>
        <w:t xml:space="preserve">La </w:t>
      </w:r>
      <w:r w:rsidRPr="007C72F8">
        <w:rPr>
          <w:rFonts w:eastAsia="Calibri" w:cs="Arial"/>
          <w:b/>
          <w:sz w:val="20"/>
          <w:lang w:eastAsia="en-US"/>
        </w:rPr>
        <w:t>liste nominative des travailleurs étrangers</w:t>
      </w:r>
      <w:r w:rsidRPr="007C72F8">
        <w:rPr>
          <w:rFonts w:eastAsia="Calibri" w:cs="Arial"/>
          <w:sz w:val="20"/>
          <w:lang w:eastAsia="en-US"/>
        </w:rPr>
        <w:t>, employés par l'entreprise et soumis à autorisation de travail, ou une attestation de non-emploi de salariés étrangers selon la situation ;</w:t>
      </w:r>
    </w:p>
    <w:p w14:paraId="54CC29C6" w14:textId="77777777" w:rsidR="007C72F8" w:rsidRPr="007C72F8" w:rsidRDefault="007C72F8" w:rsidP="007C72F8">
      <w:pPr>
        <w:numPr>
          <w:ilvl w:val="0"/>
          <w:numId w:val="4"/>
        </w:numPr>
        <w:ind w:left="851" w:right="-15" w:hanging="284"/>
        <w:rPr>
          <w:rFonts w:eastAsia="Calibri" w:cs="Arial"/>
          <w:sz w:val="20"/>
          <w:lang w:eastAsia="en-US"/>
        </w:rPr>
      </w:pPr>
      <w:r w:rsidRPr="007C72F8">
        <w:rPr>
          <w:rFonts w:eastAsia="Calibri" w:cs="Arial"/>
          <w:sz w:val="20"/>
          <w:lang w:eastAsia="en-US"/>
        </w:rPr>
        <w:t>Le cas échéant, les documents attestant des pouvoirs des personnes habilitées à engager le candidat (par exemple : extrait Kbis et délégation de signature) ;</w:t>
      </w:r>
    </w:p>
    <w:p w14:paraId="376B7E1A" w14:textId="77777777" w:rsidR="007C72F8" w:rsidRPr="007C72F8" w:rsidRDefault="007C72F8" w:rsidP="007C72F8">
      <w:pPr>
        <w:numPr>
          <w:ilvl w:val="0"/>
          <w:numId w:val="4"/>
        </w:numPr>
        <w:tabs>
          <w:tab w:val="clear" w:pos="851"/>
          <w:tab w:val="num" w:pos="993"/>
        </w:tabs>
        <w:ind w:left="709" w:right="-15" w:hanging="142"/>
        <w:rPr>
          <w:rFonts w:eastAsia="Calibri" w:cs="Arial"/>
          <w:sz w:val="20"/>
          <w:lang w:eastAsia="en-US"/>
        </w:rPr>
      </w:pPr>
      <w:r w:rsidRPr="007C72F8">
        <w:rPr>
          <w:rFonts w:eastAsia="Calibri" w:cs="Arial"/>
          <w:sz w:val="20"/>
          <w:lang w:eastAsia="en-US"/>
        </w:rPr>
        <w:t xml:space="preserve">Le cas échéant, les habilitations du mandataire par les membres du groupement. </w:t>
      </w:r>
    </w:p>
    <w:p w14:paraId="31D177E0" w14:textId="77777777" w:rsidR="007C72F8" w:rsidRPr="007C72F8" w:rsidRDefault="007C72F8" w:rsidP="007C72F8">
      <w:pPr>
        <w:ind w:right="-15"/>
        <w:jc w:val="left"/>
        <w:rPr>
          <w:sz w:val="20"/>
        </w:rPr>
      </w:pPr>
      <w:r w:rsidRPr="007C72F8">
        <w:rPr>
          <w:rFonts w:eastAsia="Calibri" w:cs="Arial"/>
          <w:sz w:val="20"/>
          <w:lang w:eastAsia="en-US"/>
        </w:rPr>
        <w:t xml:space="preserve">Tous les éléments peuvent être fournis au moyen d’un document unique de marché européen (DUME) le cas échéant. </w:t>
      </w:r>
      <w:r w:rsidRPr="007C72F8">
        <w:rPr>
          <w:sz w:val="20"/>
        </w:rPr>
        <w:t>Les notices explicatives des documents DC1, DC2, DC4 sont jointes au DCE.</w:t>
      </w:r>
      <w:bookmarkStart w:id="156" w:name="_Toc436126844"/>
      <w:bookmarkStart w:id="157" w:name="_Toc436128288"/>
      <w:bookmarkStart w:id="158" w:name="_Toc83128062"/>
      <w:bookmarkStart w:id="159" w:name="_Toc113950755"/>
    </w:p>
    <w:p w14:paraId="2274A579" w14:textId="77777777" w:rsidR="00E32E84" w:rsidRDefault="00E32E84">
      <w:pPr>
        <w:spacing w:after="0"/>
        <w:ind w:right="0"/>
        <w:jc w:val="left"/>
        <w:rPr>
          <w:rFonts w:cs="Arial"/>
          <w:bCs/>
          <w:szCs w:val="26"/>
          <w:u w:val="single"/>
        </w:rPr>
      </w:pPr>
      <w:r>
        <w:rPr>
          <w:rFonts w:cs="Arial"/>
          <w:bCs/>
          <w:szCs w:val="26"/>
          <w:u w:val="single"/>
        </w:rPr>
        <w:br w:type="page"/>
      </w:r>
    </w:p>
    <w:p w14:paraId="4BF08A57" w14:textId="1CD5E37E" w:rsidR="007C72F8" w:rsidRPr="007C72F8" w:rsidRDefault="007C72F8" w:rsidP="0038162F">
      <w:pPr>
        <w:keepNext/>
        <w:numPr>
          <w:ilvl w:val="2"/>
          <w:numId w:val="1"/>
        </w:numPr>
        <w:spacing w:before="240"/>
        <w:ind w:left="1225" w:right="0" w:hanging="505"/>
        <w:outlineLvl w:val="2"/>
        <w:rPr>
          <w:rFonts w:cs="Arial"/>
          <w:bCs/>
          <w:szCs w:val="26"/>
          <w:u w:val="single"/>
        </w:rPr>
      </w:pPr>
      <w:bookmarkStart w:id="160" w:name="_Toc227333050"/>
      <w:r w:rsidRPr="007C72F8">
        <w:rPr>
          <w:rFonts w:cs="Arial"/>
          <w:bCs/>
          <w:szCs w:val="26"/>
          <w:u w:val="single"/>
        </w:rPr>
        <w:lastRenderedPageBreak/>
        <w:t>En cas de co-traitance</w:t>
      </w:r>
      <w:bookmarkEnd w:id="156"/>
      <w:bookmarkEnd w:id="157"/>
      <w:bookmarkEnd w:id="158"/>
      <w:bookmarkEnd w:id="159"/>
      <w:bookmarkEnd w:id="160"/>
    </w:p>
    <w:p w14:paraId="65F80DC2" w14:textId="0C816664" w:rsidR="007C72F8" w:rsidRPr="007C72F8" w:rsidRDefault="007C72F8" w:rsidP="007C72F8">
      <w:pPr>
        <w:ind w:right="39"/>
        <w:rPr>
          <w:noProof/>
          <w:sz w:val="20"/>
        </w:rPr>
      </w:pPr>
      <w:r w:rsidRPr="007C72F8">
        <w:rPr>
          <w:b/>
          <w:noProof/>
          <w:sz w:val="20"/>
        </w:rPr>
        <w:t>Dans le cadre d’un groupement,</w:t>
      </w:r>
      <w:r w:rsidRPr="007C72F8">
        <w:rPr>
          <w:noProof/>
          <w:sz w:val="20"/>
        </w:rPr>
        <w:t xml:space="preserve"> chaque membre devra fournir :</w:t>
      </w:r>
    </w:p>
    <w:p w14:paraId="7834C9BA" w14:textId="6F416E64" w:rsidR="007C72F8" w:rsidRPr="007C72F8" w:rsidRDefault="007C72F8" w:rsidP="007C72F8">
      <w:pPr>
        <w:numPr>
          <w:ilvl w:val="0"/>
          <w:numId w:val="6"/>
        </w:numPr>
        <w:ind w:right="39"/>
        <w:rPr>
          <w:noProof/>
          <w:sz w:val="20"/>
        </w:rPr>
      </w:pPr>
      <w:r w:rsidRPr="007C72F8">
        <w:rPr>
          <w:noProof/>
          <w:sz w:val="20"/>
        </w:rPr>
        <w:t xml:space="preserve">Un formulaire DC2, </w:t>
      </w:r>
      <w:r w:rsidRPr="007C72F8">
        <w:rPr>
          <w:rFonts w:eastAsia="Calibri" w:cs="Arial"/>
          <w:sz w:val="20"/>
          <w:lang w:eastAsia="en-US"/>
        </w:rPr>
        <w:t>ou l’ensemble des renseignements demandés dans ce formulaire</w:t>
      </w:r>
      <w:r w:rsidRPr="007C72F8">
        <w:rPr>
          <w:noProof/>
          <w:sz w:val="20"/>
        </w:rPr>
        <w:t xml:space="preserve"> (élements visés au 2 de l’article 9.1.1 du RC) ;</w:t>
      </w:r>
    </w:p>
    <w:p w14:paraId="1C2BE73F" w14:textId="3CCD9D3E" w:rsidR="007C72F8" w:rsidRPr="007C72F8" w:rsidRDefault="007C72F8" w:rsidP="007C72F8">
      <w:pPr>
        <w:numPr>
          <w:ilvl w:val="0"/>
          <w:numId w:val="6"/>
        </w:numPr>
        <w:ind w:right="39"/>
        <w:rPr>
          <w:noProof/>
          <w:sz w:val="20"/>
        </w:rPr>
      </w:pPr>
      <w:r w:rsidRPr="007C72F8">
        <w:rPr>
          <w:rFonts w:eastAsia="Calibri" w:cs="Arial"/>
          <w:b/>
          <w:sz w:val="20"/>
          <w:lang w:eastAsia="en-US"/>
        </w:rPr>
        <w:t>Les documents attestant des pouvoirs</w:t>
      </w:r>
      <w:r w:rsidRPr="007C72F8">
        <w:rPr>
          <w:rFonts w:eastAsia="Calibri" w:cs="Arial"/>
          <w:sz w:val="20"/>
          <w:lang w:eastAsia="en-US"/>
        </w:rPr>
        <w:t xml:space="preserve"> des personnes habilitées à engager les membres du groupement (extrait Kbis, délégation de signature) ; </w:t>
      </w:r>
      <w:r w:rsidRPr="007C72F8">
        <w:rPr>
          <w:rFonts w:cs="Arial"/>
          <w:sz w:val="20"/>
        </w:rPr>
        <w:t>ces documents peuvent être remis au stade de l’attribution ;</w:t>
      </w:r>
    </w:p>
    <w:p w14:paraId="5B532D55" w14:textId="3A4659AD" w:rsidR="007C72F8" w:rsidRPr="007C72F8" w:rsidRDefault="007C72F8" w:rsidP="007C72F8">
      <w:pPr>
        <w:numPr>
          <w:ilvl w:val="0"/>
          <w:numId w:val="6"/>
        </w:numPr>
        <w:ind w:right="39"/>
        <w:rPr>
          <w:noProof/>
          <w:sz w:val="20"/>
        </w:rPr>
      </w:pPr>
      <w:r w:rsidRPr="007C72F8">
        <w:rPr>
          <w:b/>
          <w:noProof/>
          <w:sz w:val="20"/>
        </w:rPr>
        <w:t>Les habilitations du mandataire</w:t>
      </w:r>
      <w:r w:rsidRPr="007C72F8">
        <w:rPr>
          <w:noProof/>
          <w:sz w:val="20"/>
        </w:rPr>
        <w:t xml:space="preserve"> </w:t>
      </w:r>
      <w:r w:rsidRPr="007C72F8">
        <w:rPr>
          <w:b/>
          <w:noProof/>
          <w:sz w:val="20"/>
        </w:rPr>
        <w:t>par les membres du groupement</w:t>
      </w:r>
      <w:r w:rsidRPr="007C72F8">
        <w:rPr>
          <w:noProof/>
          <w:sz w:val="20"/>
        </w:rPr>
        <w:t> ;</w:t>
      </w:r>
    </w:p>
    <w:p w14:paraId="20FF00BB" w14:textId="56A8163D" w:rsidR="007C72F8" w:rsidRPr="007C72F8" w:rsidRDefault="007C72F8" w:rsidP="007C72F8">
      <w:pPr>
        <w:numPr>
          <w:ilvl w:val="0"/>
          <w:numId w:val="6"/>
        </w:numPr>
        <w:ind w:right="39"/>
        <w:rPr>
          <w:noProof/>
          <w:sz w:val="20"/>
        </w:rPr>
      </w:pPr>
      <w:r w:rsidRPr="007C72F8">
        <w:rPr>
          <w:noProof/>
          <w:sz w:val="20"/>
        </w:rPr>
        <w:t xml:space="preserve">Le cas échéant, un formulaire DC1 si le formulaire DC1 remis par le candidat ne comporte pas la </w:t>
      </w:r>
      <w:r w:rsidR="00BB7E81">
        <w:rPr>
          <w:noProof/>
          <w:sz w:val="20"/>
        </w:rPr>
        <w:t>‘implique pas d’avoir plusieurs interl</w:t>
      </w:r>
      <w:r w:rsidRPr="007C72F8">
        <w:rPr>
          <w:noProof/>
          <w:sz w:val="20"/>
        </w:rPr>
        <w:t>désignation du membre du groupement (cf. point E de la notice explicative du formulaire DC1).</w:t>
      </w:r>
      <w:r w:rsidR="00BB7E81">
        <w:rPr>
          <w:noProof/>
          <w:sz w:val="20"/>
        </w:rPr>
        <w:t>n</w:t>
      </w:r>
    </w:p>
    <w:p w14:paraId="71CBBA28" w14:textId="77777777" w:rsidR="007C72F8" w:rsidRPr="007C72F8" w:rsidRDefault="007C72F8" w:rsidP="007C72F8">
      <w:pPr>
        <w:keepNext/>
        <w:numPr>
          <w:ilvl w:val="2"/>
          <w:numId w:val="1"/>
        </w:numPr>
        <w:spacing w:before="240"/>
        <w:ind w:left="1225" w:right="0" w:hanging="505"/>
        <w:outlineLvl w:val="2"/>
        <w:rPr>
          <w:rFonts w:cs="Arial"/>
          <w:bCs/>
          <w:szCs w:val="26"/>
          <w:u w:val="single"/>
        </w:rPr>
      </w:pPr>
      <w:bookmarkStart w:id="161" w:name="_Toc436126845"/>
      <w:bookmarkStart w:id="162" w:name="_Toc436128289"/>
      <w:bookmarkStart w:id="163" w:name="_Toc83128063"/>
      <w:bookmarkStart w:id="164" w:name="_Toc113950756"/>
      <w:bookmarkStart w:id="165" w:name="_Toc164672805"/>
      <w:bookmarkStart w:id="166" w:name="_Toc165624575"/>
      <w:bookmarkStart w:id="167" w:name="_Toc227333051"/>
      <w:r w:rsidRPr="007C72F8">
        <w:rPr>
          <w:rFonts w:cs="Arial"/>
          <w:bCs/>
          <w:szCs w:val="26"/>
          <w:u w:val="single"/>
        </w:rPr>
        <w:t>En cas de sous-traitance</w:t>
      </w:r>
      <w:bookmarkEnd w:id="161"/>
      <w:bookmarkEnd w:id="162"/>
      <w:bookmarkEnd w:id="163"/>
      <w:bookmarkEnd w:id="164"/>
      <w:bookmarkEnd w:id="165"/>
      <w:bookmarkEnd w:id="166"/>
      <w:bookmarkEnd w:id="167"/>
    </w:p>
    <w:p w14:paraId="2FB18186" w14:textId="77777777" w:rsidR="007C72F8" w:rsidRPr="007C72F8" w:rsidRDefault="007C72F8" w:rsidP="007C72F8">
      <w:pPr>
        <w:ind w:right="39"/>
        <w:rPr>
          <w:noProof/>
          <w:sz w:val="20"/>
        </w:rPr>
      </w:pPr>
      <w:r w:rsidRPr="007C72F8">
        <w:rPr>
          <w:noProof/>
          <w:sz w:val="20"/>
        </w:rPr>
        <w:t>Si le candidat ou le membre d’un groupement d’opérateurs économiques souhaite avoir recours au service d’un ou de plusieurs sous-traitants pour l’exécution de certaines parties du Marché public, il doit obtenir l’acceptation préalable de chaque sous-traitant, ainsi que l’agrément de leurs conditions de paiement par le CNC.</w:t>
      </w:r>
    </w:p>
    <w:p w14:paraId="47C2C839" w14:textId="77777777" w:rsidR="007C72F8" w:rsidRPr="007C72F8" w:rsidRDefault="007C72F8" w:rsidP="007C72F8">
      <w:pPr>
        <w:ind w:right="39"/>
        <w:rPr>
          <w:noProof/>
          <w:sz w:val="20"/>
        </w:rPr>
      </w:pPr>
      <w:r w:rsidRPr="007C72F8">
        <w:rPr>
          <w:noProof/>
          <w:sz w:val="20"/>
        </w:rPr>
        <w:t>Si un candidat ou le membre d’un groupement d’opérateurs souhaite que les capacités de ses sous- traitants soient prises en compte pour apprécier ses capacités professionnelles, techniques et fianncières, il doit :</w:t>
      </w:r>
    </w:p>
    <w:p w14:paraId="168804AE" w14:textId="77777777" w:rsidR="007C72F8" w:rsidRPr="007C72F8" w:rsidRDefault="007C72F8" w:rsidP="007C72F8">
      <w:pPr>
        <w:numPr>
          <w:ilvl w:val="0"/>
          <w:numId w:val="10"/>
        </w:numPr>
        <w:ind w:right="39"/>
        <w:rPr>
          <w:noProof/>
          <w:sz w:val="20"/>
        </w:rPr>
      </w:pPr>
      <w:r w:rsidRPr="007C72F8">
        <w:rPr>
          <w:b/>
          <w:noProof/>
          <w:sz w:val="20"/>
        </w:rPr>
        <w:t>Justifier des capacités de son sous-traitant</w:t>
      </w:r>
      <w:r w:rsidRPr="007C72F8">
        <w:rPr>
          <w:noProof/>
          <w:sz w:val="20"/>
        </w:rPr>
        <w:t> par tout moyen ;</w:t>
      </w:r>
    </w:p>
    <w:p w14:paraId="7B28561B" w14:textId="77777777" w:rsidR="007C72F8" w:rsidRPr="007C72F8" w:rsidRDefault="007C72F8" w:rsidP="007C72F8">
      <w:pPr>
        <w:numPr>
          <w:ilvl w:val="1"/>
          <w:numId w:val="6"/>
        </w:numPr>
        <w:ind w:right="39"/>
        <w:rPr>
          <w:noProof/>
          <w:sz w:val="20"/>
        </w:rPr>
      </w:pPr>
      <w:r w:rsidRPr="007C72F8">
        <w:rPr>
          <w:b/>
          <w:noProof/>
          <w:sz w:val="20"/>
        </w:rPr>
        <w:t>Afin de prouver les capacités de son sous-traitant,</w:t>
      </w:r>
      <w:r w:rsidRPr="007C72F8">
        <w:rPr>
          <w:noProof/>
          <w:sz w:val="20"/>
        </w:rPr>
        <w:t xml:space="preserve"> le candidat peut notamment remettre un formulaire DC2 comportant les éléments visés au 2 de l’article 9.1.1 du RC ;</w:t>
      </w:r>
    </w:p>
    <w:p w14:paraId="557C5446" w14:textId="77777777" w:rsidR="007C72F8" w:rsidRPr="007C72F8" w:rsidRDefault="007C72F8" w:rsidP="007C72F8">
      <w:pPr>
        <w:numPr>
          <w:ilvl w:val="0"/>
          <w:numId w:val="10"/>
        </w:numPr>
        <w:ind w:right="39"/>
        <w:rPr>
          <w:noProof/>
          <w:sz w:val="20"/>
        </w:rPr>
      </w:pPr>
      <w:r w:rsidRPr="007C72F8">
        <w:rPr>
          <w:b/>
          <w:noProof/>
          <w:sz w:val="20"/>
        </w:rPr>
        <w:t>Apporter la preuve qu’il disposera des capacités de son sous-traitant</w:t>
      </w:r>
      <w:r w:rsidRPr="007C72F8">
        <w:rPr>
          <w:noProof/>
          <w:sz w:val="20"/>
        </w:rPr>
        <w:t xml:space="preserve"> pour l’exécution du Marché public par tout moyen. </w:t>
      </w:r>
    </w:p>
    <w:p w14:paraId="1DB9F50C" w14:textId="77777777" w:rsidR="007C72F8" w:rsidRPr="007C72F8" w:rsidRDefault="007C72F8" w:rsidP="007C72F8">
      <w:pPr>
        <w:numPr>
          <w:ilvl w:val="1"/>
          <w:numId w:val="6"/>
        </w:numPr>
        <w:ind w:right="39"/>
        <w:rPr>
          <w:noProof/>
          <w:sz w:val="20"/>
        </w:rPr>
      </w:pPr>
      <w:r w:rsidRPr="007C72F8">
        <w:rPr>
          <w:b/>
          <w:noProof/>
          <w:sz w:val="20"/>
        </w:rPr>
        <w:t>Afin de prouver qu’il disposera des capacités de son sous-traitant</w:t>
      </w:r>
      <w:r w:rsidRPr="007C72F8">
        <w:rPr>
          <w:noProof/>
          <w:sz w:val="20"/>
        </w:rPr>
        <w:t>, il peut notamment :</w:t>
      </w:r>
    </w:p>
    <w:p w14:paraId="01FA8B41" w14:textId="77777777" w:rsidR="007C72F8" w:rsidRPr="007C72F8" w:rsidRDefault="007C72F8" w:rsidP="007C72F8">
      <w:pPr>
        <w:numPr>
          <w:ilvl w:val="2"/>
          <w:numId w:val="6"/>
        </w:numPr>
        <w:rPr>
          <w:noProof/>
          <w:sz w:val="20"/>
        </w:rPr>
      </w:pPr>
      <w:r w:rsidRPr="007C72F8">
        <w:rPr>
          <w:noProof/>
          <w:sz w:val="20"/>
        </w:rPr>
        <w:t>Remplir la partie G du formulaire DC 2 pour chacun de ses sous-traitants ;</w:t>
      </w:r>
    </w:p>
    <w:p w14:paraId="03BCF171" w14:textId="77777777" w:rsidR="007C72F8" w:rsidRPr="007C72F8" w:rsidRDefault="007C72F8" w:rsidP="007C72F8">
      <w:pPr>
        <w:numPr>
          <w:ilvl w:val="2"/>
          <w:numId w:val="6"/>
        </w:numPr>
        <w:rPr>
          <w:noProof/>
          <w:sz w:val="20"/>
        </w:rPr>
      </w:pPr>
      <w:r w:rsidRPr="007C72F8">
        <w:rPr>
          <w:noProof/>
          <w:sz w:val="20"/>
        </w:rPr>
        <w:t>Remettre un formulaire DC4, dûment complété et signé, pour chacun de ses sous-traitants.</w:t>
      </w:r>
    </w:p>
    <w:p w14:paraId="028731B5" w14:textId="77777777" w:rsidR="007C72F8" w:rsidRPr="007C72F8" w:rsidRDefault="007C72F8" w:rsidP="007C72F8">
      <w:pPr>
        <w:keepNext/>
        <w:numPr>
          <w:ilvl w:val="2"/>
          <w:numId w:val="1"/>
        </w:numPr>
        <w:spacing w:before="240"/>
        <w:ind w:left="1225" w:right="0" w:hanging="505"/>
        <w:outlineLvl w:val="2"/>
        <w:rPr>
          <w:rFonts w:cs="Arial"/>
          <w:bCs/>
          <w:szCs w:val="26"/>
          <w:u w:val="single"/>
        </w:rPr>
      </w:pPr>
      <w:bookmarkStart w:id="168" w:name="_Toc83128064"/>
      <w:bookmarkStart w:id="169" w:name="_Toc113950757"/>
      <w:bookmarkStart w:id="170" w:name="_Toc164672806"/>
      <w:bookmarkStart w:id="171" w:name="_Toc165624576"/>
      <w:bookmarkStart w:id="172" w:name="_Toc227333052"/>
      <w:r w:rsidRPr="007C72F8">
        <w:rPr>
          <w:rFonts w:cs="Arial"/>
          <w:bCs/>
          <w:szCs w:val="26"/>
          <w:u w:val="single"/>
        </w:rPr>
        <w:t>Exonération</w:t>
      </w:r>
      <w:bookmarkEnd w:id="168"/>
      <w:bookmarkEnd w:id="169"/>
      <w:bookmarkEnd w:id="170"/>
      <w:bookmarkEnd w:id="171"/>
      <w:bookmarkEnd w:id="172"/>
      <w:r w:rsidRPr="007C72F8">
        <w:rPr>
          <w:rFonts w:cs="Arial"/>
          <w:bCs/>
          <w:szCs w:val="26"/>
          <w:u w:val="single"/>
        </w:rPr>
        <w:t xml:space="preserve"> </w:t>
      </w:r>
    </w:p>
    <w:p w14:paraId="178A92F6" w14:textId="033C2332" w:rsidR="00E32E84" w:rsidRDefault="007C72F8" w:rsidP="000675B2">
      <w:pPr>
        <w:ind w:right="39"/>
        <w:rPr>
          <w:rFonts w:cs="Arial"/>
          <w:sz w:val="20"/>
        </w:rPr>
      </w:pPr>
      <w:r w:rsidRPr="007C72F8">
        <w:rPr>
          <w:rFonts w:cs="Arial"/>
          <w:sz w:val="20"/>
        </w:rPr>
        <w:t xml:space="preserve">Les candidats ne sont pas tenus de fournir les documents et renseignements que le CNC peut obtenir directement par le biais d'un système électronique de mise à disposition d'informations administré par un organisme officiel, </w:t>
      </w:r>
      <w:r w:rsidRPr="000675B2">
        <w:rPr>
          <w:noProof/>
          <w:sz w:val="20"/>
        </w:rPr>
        <w:t>ou</w:t>
      </w:r>
      <w:r w:rsidRPr="007C72F8">
        <w:rPr>
          <w:rFonts w:cs="Arial"/>
          <w:sz w:val="20"/>
        </w:rPr>
        <w:t xml:space="preserve"> d'un espace de stockage numérique, à condition que figurent dans le dossier de candidature toutes les informations nécessaires à la consultation de ce système ou de cet espace et que l'accès à ceux-ci soit gratuit.</w:t>
      </w:r>
    </w:p>
    <w:p w14:paraId="351EE15F" w14:textId="77777777" w:rsidR="00E32E84" w:rsidRDefault="00E32E84">
      <w:pPr>
        <w:spacing w:after="0"/>
        <w:ind w:right="0"/>
        <w:jc w:val="left"/>
        <w:rPr>
          <w:rFonts w:cs="Arial"/>
          <w:sz w:val="20"/>
        </w:rPr>
      </w:pPr>
      <w:r>
        <w:rPr>
          <w:rFonts w:cs="Arial"/>
          <w:sz w:val="20"/>
        </w:rPr>
        <w:br w:type="page"/>
      </w:r>
    </w:p>
    <w:p w14:paraId="43BF97AD" w14:textId="39C60BEC" w:rsidR="006822AC" w:rsidRDefault="00CB5A0D" w:rsidP="001144EF">
      <w:pPr>
        <w:keepNext/>
        <w:numPr>
          <w:ilvl w:val="1"/>
          <w:numId w:val="1"/>
        </w:numPr>
        <w:spacing w:before="240"/>
        <w:ind w:left="0" w:right="0" w:firstLine="0"/>
        <w:outlineLvl w:val="1"/>
        <w:rPr>
          <w:rFonts w:cs="Arial"/>
          <w:b/>
          <w:bCs/>
          <w:iCs/>
          <w:sz w:val="24"/>
          <w:szCs w:val="28"/>
        </w:rPr>
      </w:pPr>
      <w:bookmarkStart w:id="173" w:name="_Toc5182969"/>
      <w:bookmarkStart w:id="174" w:name="_Toc165624577"/>
      <w:bookmarkStart w:id="175" w:name="_Toc227333053"/>
      <w:r w:rsidRPr="001144EF">
        <w:rPr>
          <w:rFonts w:cs="Arial"/>
          <w:b/>
          <w:bCs/>
          <w:iCs/>
          <w:sz w:val="24"/>
          <w:szCs w:val="28"/>
        </w:rPr>
        <w:lastRenderedPageBreak/>
        <w:t>Dossier relatif à l’offre</w:t>
      </w:r>
      <w:bookmarkEnd w:id="173"/>
      <w:bookmarkEnd w:id="174"/>
      <w:bookmarkEnd w:id="175"/>
    </w:p>
    <w:p w14:paraId="1DDDA176" w14:textId="77777777" w:rsidR="00FA6F50" w:rsidRPr="006822AC" w:rsidRDefault="00FA6F50" w:rsidP="00FA6F50">
      <w:pPr>
        <w:pBdr>
          <w:top w:val="single" w:sz="4" w:space="1" w:color="auto"/>
          <w:left w:val="single" w:sz="4" w:space="4" w:color="auto"/>
          <w:bottom w:val="single" w:sz="4" w:space="1" w:color="auto"/>
          <w:right w:val="single" w:sz="4" w:space="4" w:color="auto"/>
        </w:pBdr>
        <w:spacing w:after="0"/>
        <w:ind w:right="-28"/>
        <w:rPr>
          <w:rFonts w:cs="Arial"/>
          <w:sz w:val="20"/>
        </w:rPr>
      </w:pPr>
    </w:p>
    <w:p w14:paraId="5A87DCA5" w14:textId="77777777" w:rsidR="00FA6F50" w:rsidRDefault="00FA6F50" w:rsidP="00FA6F50">
      <w:pPr>
        <w:pBdr>
          <w:top w:val="single" w:sz="4" w:space="1" w:color="auto"/>
          <w:left w:val="single" w:sz="4" w:space="4" w:color="auto"/>
          <w:bottom w:val="single" w:sz="4" w:space="1" w:color="auto"/>
          <w:right w:val="single" w:sz="4" w:space="4" w:color="auto"/>
        </w:pBdr>
        <w:spacing w:after="0"/>
        <w:ind w:right="-28"/>
        <w:jc w:val="center"/>
        <w:rPr>
          <w:rFonts w:cs="Arial"/>
          <w:sz w:val="20"/>
        </w:rPr>
      </w:pPr>
      <w:r w:rsidRPr="00C20D26">
        <w:rPr>
          <w:rFonts w:cs="Arial"/>
          <w:sz w:val="20"/>
        </w:rPr>
        <w:t xml:space="preserve">Il est souhaité que le candidat remette ses documents dans une version informatique exploitable </w:t>
      </w:r>
      <w:r>
        <w:rPr>
          <w:rFonts w:cs="Arial"/>
          <w:sz w:val="20"/>
        </w:rPr>
        <w:t>correspond à celle fournit dans le DCE (</w:t>
      </w:r>
      <w:r w:rsidRPr="00C20D26">
        <w:rPr>
          <w:rFonts w:cs="Arial"/>
          <w:b/>
          <w:sz w:val="20"/>
          <w:u w:val="single"/>
        </w:rPr>
        <w:t>WORD</w:t>
      </w:r>
      <w:r>
        <w:rPr>
          <w:rFonts w:cs="Arial"/>
          <w:b/>
          <w:sz w:val="20"/>
          <w:u w:val="single"/>
        </w:rPr>
        <w:t xml:space="preserve"> </w:t>
      </w:r>
      <w:r w:rsidRPr="00C20D26">
        <w:rPr>
          <w:rFonts w:cs="Arial"/>
          <w:b/>
          <w:sz w:val="20"/>
          <w:u w:val="single"/>
        </w:rPr>
        <w:t>ou EXCEL</w:t>
      </w:r>
      <w:r>
        <w:rPr>
          <w:rFonts w:cs="Arial"/>
          <w:b/>
          <w:sz w:val="20"/>
          <w:u w:val="single"/>
        </w:rPr>
        <w:t>)</w:t>
      </w:r>
      <w:r w:rsidRPr="00C20D26">
        <w:rPr>
          <w:rFonts w:cs="Arial"/>
          <w:sz w:val="20"/>
        </w:rPr>
        <w:t xml:space="preserve"> ou équivalent.</w:t>
      </w:r>
    </w:p>
    <w:p w14:paraId="2928894C" w14:textId="77777777" w:rsidR="00FA6F50" w:rsidRDefault="00FA6F50" w:rsidP="00FA6F50">
      <w:pPr>
        <w:pBdr>
          <w:top w:val="single" w:sz="4" w:space="1" w:color="auto"/>
          <w:left w:val="single" w:sz="4" w:space="4" w:color="auto"/>
          <w:bottom w:val="single" w:sz="4" w:space="1" w:color="auto"/>
          <w:right w:val="single" w:sz="4" w:space="4" w:color="auto"/>
        </w:pBdr>
        <w:spacing w:after="0"/>
        <w:ind w:right="-28"/>
        <w:jc w:val="center"/>
        <w:rPr>
          <w:rFonts w:cs="Arial"/>
          <w:sz w:val="20"/>
        </w:rPr>
      </w:pPr>
    </w:p>
    <w:p w14:paraId="1327FCE8" w14:textId="77777777" w:rsidR="00FA6F50" w:rsidRDefault="00FA6F50" w:rsidP="00FA6F50">
      <w:pPr>
        <w:pBdr>
          <w:top w:val="single" w:sz="4" w:space="1" w:color="auto"/>
          <w:left w:val="single" w:sz="4" w:space="4" w:color="auto"/>
          <w:bottom w:val="single" w:sz="4" w:space="1" w:color="auto"/>
          <w:right w:val="single" w:sz="4" w:space="4" w:color="auto"/>
        </w:pBdr>
        <w:spacing w:after="0"/>
        <w:ind w:right="-28"/>
        <w:jc w:val="center"/>
        <w:rPr>
          <w:rFonts w:cs="Arial"/>
          <w:b/>
          <w:bCs/>
          <w:sz w:val="20"/>
        </w:rPr>
      </w:pPr>
      <w:r w:rsidRPr="00873C8E">
        <w:rPr>
          <w:rFonts w:cs="Arial"/>
          <w:b/>
          <w:bCs/>
          <w:sz w:val="20"/>
        </w:rPr>
        <w:t>Pour les documents devant être signés</w:t>
      </w:r>
      <w:r>
        <w:rPr>
          <w:rFonts w:cs="Arial"/>
          <w:sz w:val="20"/>
        </w:rPr>
        <w:t xml:space="preserve"> ou destinés à être signés (acte d’engagement, DC4…), il est souhaité que le candidat signe ses documents au </w:t>
      </w:r>
      <w:r w:rsidRPr="00873C8E">
        <w:rPr>
          <w:rFonts w:cs="Arial"/>
          <w:b/>
          <w:bCs/>
          <w:sz w:val="20"/>
        </w:rPr>
        <w:t>format .PDF.</w:t>
      </w:r>
    </w:p>
    <w:p w14:paraId="001E1106" w14:textId="77777777" w:rsidR="00FA6F50" w:rsidRDefault="00FA6F50" w:rsidP="00FA6F50">
      <w:pPr>
        <w:pBdr>
          <w:top w:val="single" w:sz="4" w:space="1" w:color="auto"/>
          <w:left w:val="single" w:sz="4" w:space="4" w:color="auto"/>
          <w:bottom w:val="single" w:sz="4" w:space="1" w:color="auto"/>
          <w:right w:val="single" w:sz="4" w:space="4" w:color="auto"/>
        </w:pBdr>
        <w:spacing w:after="0"/>
        <w:ind w:right="-28"/>
        <w:jc w:val="center"/>
        <w:rPr>
          <w:rFonts w:cs="Arial"/>
          <w:sz w:val="20"/>
        </w:rPr>
      </w:pPr>
    </w:p>
    <w:p w14:paraId="1C7FC443" w14:textId="77777777" w:rsidR="00FA6F50" w:rsidRDefault="00FA6F50" w:rsidP="00FA6F50">
      <w:pPr>
        <w:pBdr>
          <w:top w:val="single" w:sz="4" w:space="1" w:color="auto"/>
          <w:left w:val="single" w:sz="4" w:space="4" w:color="auto"/>
          <w:bottom w:val="single" w:sz="4" w:space="1" w:color="auto"/>
          <w:right w:val="single" w:sz="4" w:space="4" w:color="auto"/>
        </w:pBdr>
        <w:spacing w:after="0"/>
        <w:ind w:right="-28"/>
        <w:jc w:val="center"/>
        <w:rPr>
          <w:rFonts w:cs="Arial"/>
          <w:i/>
          <w:sz w:val="20"/>
        </w:rPr>
      </w:pPr>
      <w:r w:rsidRPr="00F878D6">
        <w:rPr>
          <w:rFonts w:cs="Arial"/>
          <w:i/>
          <w:sz w:val="20"/>
        </w:rPr>
        <w:t>Les candidats n’ont pas l’obligation de signer électroniquement les documents de leur candidature et de leur offre, mais sont vivement encouragés à le faire s’ils le peuvent.</w:t>
      </w:r>
    </w:p>
    <w:p w14:paraId="6C98F0D7" w14:textId="77777777" w:rsidR="00FA6F50" w:rsidRDefault="00FA6F50" w:rsidP="00FA6F50">
      <w:pPr>
        <w:pBdr>
          <w:top w:val="single" w:sz="4" w:space="1" w:color="auto"/>
          <w:left w:val="single" w:sz="4" w:space="4" w:color="auto"/>
          <w:bottom w:val="single" w:sz="4" w:space="1" w:color="auto"/>
          <w:right w:val="single" w:sz="4" w:space="4" w:color="auto"/>
        </w:pBdr>
        <w:spacing w:after="0"/>
        <w:ind w:right="-28"/>
        <w:jc w:val="center"/>
        <w:rPr>
          <w:sz w:val="20"/>
        </w:rPr>
      </w:pPr>
      <w:r>
        <w:rPr>
          <w:rFonts w:cs="Arial"/>
          <w:i/>
          <w:sz w:val="20"/>
        </w:rPr>
        <w:t>(</w:t>
      </w:r>
      <w:r w:rsidRPr="00E52D35">
        <w:rPr>
          <w:rFonts w:cs="Arial"/>
          <w:i/>
          <w:sz w:val="20"/>
        </w:rPr>
        <w:t>NB : Se référer à l’article 7.5 et à l’annexe 1 du présent RC concernant les conditions de validité de la signature électronique</w:t>
      </w:r>
      <w:r>
        <w:rPr>
          <w:rFonts w:cs="Arial"/>
          <w:i/>
          <w:sz w:val="20"/>
        </w:rPr>
        <w:t>)</w:t>
      </w:r>
      <w:r w:rsidRPr="00E52D35">
        <w:rPr>
          <w:rFonts w:cs="Arial"/>
          <w:i/>
          <w:sz w:val="20"/>
        </w:rPr>
        <w:t>.</w:t>
      </w:r>
    </w:p>
    <w:p w14:paraId="425C60AA" w14:textId="77777777" w:rsidR="00FA6F50" w:rsidRPr="006822AC" w:rsidRDefault="00FA6F50" w:rsidP="00FA6F50">
      <w:pPr>
        <w:pBdr>
          <w:top w:val="single" w:sz="4" w:space="1" w:color="auto"/>
          <w:left w:val="single" w:sz="4" w:space="4" w:color="auto"/>
          <w:bottom w:val="single" w:sz="4" w:space="1" w:color="auto"/>
          <w:right w:val="single" w:sz="4" w:space="4" w:color="auto"/>
        </w:pBdr>
        <w:spacing w:after="0"/>
        <w:ind w:right="-28"/>
        <w:jc w:val="center"/>
        <w:rPr>
          <w:rFonts w:cs="Arial"/>
          <w:sz w:val="20"/>
        </w:rPr>
      </w:pPr>
    </w:p>
    <w:p w14:paraId="1316057C" w14:textId="77777777" w:rsidR="00FA6F50" w:rsidRDefault="00FA6F50" w:rsidP="000B75F3">
      <w:pPr>
        <w:spacing w:after="0"/>
        <w:ind w:right="-15"/>
        <w:rPr>
          <w:rFonts w:cs="Arial"/>
          <w:sz w:val="20"/>
        </w:rPr>
      </w:pPr>
    </w:p>
    <w:p w14:paraId="4D7DCA7C" w14:textId="3BA06380" w:rsidR="000B75F3" w:rsidRPr="000B75F3" w:rsidRDefault="000675B2" w:rsidP="000B75F3">
      <w:pPr>
        <w:spacing w:after="0"/>
        <w:ind w:right="-15"/>
        <w:rPr>
          <w:rFonts w:cs="Arial"/>
          <w:sz w:val="20"/>
        </w:rPr>
      </w:pPr>
      <w:r>
        <w:rPr>
          <w:rFonts w:cs="Arial"/>
          <w:sz w:val="20"/>
        </w:rPr>
        <w:t>L</w:t>
      </w:r>
      <w:r w:rsidR="000B75F3" w:rsidRPr="000B75F3">
        <w:rPr>
          <w:rFonts w:cs="Arial"/>
          <w:sz w:val="20"/>
        </w:rPr>
        <w:t>’offre comprend obligatoirement les pièces suivantes, dûment complétées :</w:t>
      </w:r>
    </w:p>
    <w:p w14:paraId="664233EF" w14:textId="77777777" w:rsidR="00F53306" w:rsidRPr="00F53306" w:rsidRDefault="00F53306" w:rsidP="00F53306">
      <w:pPr>
        <w:spacing w:after="0"/>
        <w:ind w:right="-15"/>
        <w:rPr>
          <w:rFonts w:cs="Arial"/>
          <w:sz w:val="20"/>
        </w:rPr>
      </w:pPr>
    </w:p>
    <w:p w14:paraId="7E952D7A" w14:textId="743A410E" w:rsidR="00500F17" w:rsidRDefault="00FA6141" w:rsidP="00500F17">
      <w:pPr>
        <w:pStyle w:val="Paragraphedeliste"/>
        <w:numPr>
          <w:ilvl w:val="0"/>
          <w:numId w:val="20"/>
        </w:numPr>
        <w:spacing w:after="240" w:line="360" w:lineRule="auto"/>
        <w:ind w:right="-17"/>
        <w:jc w:val="both"/>
        <w:rPr>
          <w:rFonts w:ascii="Arial" w:hAnsi="Arial" w:cs="Arial"/>
          <w:b/>
          <w:sz w:val="20"/>
          <w:szCs w:val="20"/>
        </w:rPr>
      </w:pPr>
      <w:bookmarkStart w:id="176" w:name="_Hlk15487566"/>
      <w:r w:rsidRPr="0070324E">
        <w:rPr>
          <w:rFonts w:ascii="Arial" w:hAnsi="Arial" w:cs="Arial"/>
          <w:b/>
          <w:sz w:val="20"/>
          <w:szCs w:val="20"/>
        </w:rPr>
        <w:t>L</w:t>
      </w:r>
      <w:r w:rsidR="00500F17">
        <w:rPr>
          <w:rFonts w:ascii="Arial" w:hAnsi="Arial" w:cs="Arial"/>
          <w:b/>
          <w:sz w:val="20"/>
          <w:szCs w:val="20"/>
        </w:rPr>
        <w:t xml:space="preserve">a DPGF </w:t>
      </w:r>
      <w:r w:rsidR="00500F17" w:rsidRPr="00500F17">
        <w:rPr>
          <w:rFonts w:ascii="Arial" w:hAnsi="Arial" w:cs="Arial"/>
          <w:bCs/>
          <w:sz w:val="20"/>
          <w:szCs w:val="20"/>
        </w:rPr>
        <w:t xml:space="preserve">selon le modèle joint au DCE (cf. annexe 1 </w:t>
      </w:r>
      <w:r w:rsidR="00A70262" w:rsidRPr="00500F17">
        <w:rPr>
          <w:rFonts w:ascii="Arial" w:hAnsi="Arial" w:cs="Arial"/>
          <w:bCs/>
          <w:sz w:val="20"/>
          <w:szCs w:val="20"/>
        </w:rPr>
        <w:t>à l’acte d’engagemen</w:t>
      </w:r>
      <w:r w:rsidR="00500F17" w:rsidRPr="00500F17">
        <w:rPr>
          <w:rFonts w:ascii="Arial" w:hAnsi="Arial" w:cs="Arial"/>
          <w:bCs/>
          <w:sz w:val="20"/>
          <w:szCs w:val="20"/>
        </w:rPr>
        <w:t>t)</w:t>
      </w:r>
    </w:p>
    <w:p w14:paraId="2F5CD6A6" w14:textId="775E9451" w:rsidR="00A70262" w:rsidRPr="00A70262" w:rsidRDefault="0070324E" w:rsidP="00482DAB">
      <w:pPr>
        <w:pStyle w:val="Paragraphedeliste"/>
        <w:numPr>
          <w:ilvl w:val="0"/>
          <w:numId w:val="20"/>
        </w:numPr>
        <w:spacing w:after="240" w:line="360" w:lineRule="auto"/>
        <w:ind w:right="-17"/>
        <w:jc w:val="both"/>
        <w:rPr>
          <w:rFonts w:ascii="Arial" w:hAnsi="Arial" w:cs="Arial"/>
          <w:sz w:val="20"/>
          <w:szCs w:val="20"/>
        </w:rPr>
      </w:pPr>
      <w:bookmarkStart w:id="177" w:name="_Hlk36542138"/>
      <w:r w:rsidRPr="0070324E">
        <w:rPr>
          <w:rFonts w:ascii="Arial" w:hAnsi="Arial" w:cs="Arial"/>
          <w:b/>
          <w:sz w:val="20"/>
        </w:rPr>
        <w:t xml:space="preserve">Le cadre de mémoire technique (CMT) </w:t>
      </w:r>
      <w:r w:rsidR="007C72F8" w:rsidRPr="007C72F8">
        <w:rPr>
          <w:rFonts w:ascii="Arial" w:hAnsi="Arial" w:cs="Arial"/>
          <w:b/>
          <w:sz w:val="20"/>
        </w:rPr>
        <w:t>selon le modèle joint au DCE (cf. annexe 4 du RC)</w:t>
      </w:r>
      <w:r w:rsidR="00301D14">
        <w:rPr>
          <w:rFonts w:ascii="Arial" w:hAnsi="Arial" w:cs="Arial"/>
          <w:b/>
          <w:sz w:val="20"/>
        </w:rPr>
        <w:t>,</w:t>
      </w:r>
      <w:r w:rsidR="007C72F8" w:rsidRPr="007C72F8">
        <w:rPr>
          <w:rFonts w:ascii="Arial" w:hAnsi="Arial" w:cs="Arial"/>
          <w:b/>
          <w:sz w:val="20"/>
        </w:rPr>
        <w:t xml:space="preserve"> </w:t>
      </w:r>
      <w:r w:rsidRPr="0070324E">
        <w:rPr>
          <w:rFonts w:ascii="Arial" w:hAnsi="Arial" w:cs="Arial"/>
          <w:sz w:val="20"/>
        </w:rPr>
        <w:t>dument complété</w:t>
      </w:r>
      <w:r w:rsidR="00A70262" w:rsidRPr="00A70262">
        <w:t xml:space="preserve"> </w:t>
      </w:r>
      <w:r w:rsidR="00A70262" w:rsidRPr="00A70262">
        <w:rPr>
          <w:rFonts w:ascii="Arial" w:hAnsi="Arial" w:cs="Arial"/>
          <w:sz w:val="20"/>
        </w:rPr>
        <w:t>et ses éventuelles annexes</w:t>
      </w:r>
      <w:r w:rsidR="00A70262">
        <w:rPr>
          <w:rFonts w:ascii="Arial" w:hAnsi="Arial" w:cs="Arial"/>
          <w:sz w:val="20"/>
        </w:rPr>
        <w:t> :</w:t>
      </w:r>
    </w:p>
    <w:p w14:paraId="1F1CB065" w14:textId="77777777" w:rsidR="009C427B" w:rsidRPr="009C427B" w:rsidRDefault="00A70262" w:rsidP="00A70262">
      <w:pPr>
        <w:pStyle w:val="Paragraphedeliste"/>
        <w:numPr>
          <w:ilvl w:val="1"/>
          <w:numId w:val="20"/>
        </w:numPr>
        <w:spacing w:after="240" w:line="360" w:lineRule="auto"/>
        <w:ind w:right="-17"/>
        <w:jc w:val="both"/>
        <w:rPr>
          <w:rFonts w:ascii="Arial" w:hAnsi="Arial" w:cs="Arial"/>
          <w:sz w:val="20"/>
          <w:szCs w:val="20"/>
        </w:rPr>
      </w:pPr>
      <w:r>
        <w:rPr>
          <w:rFonts w:ascii="Arial" w:hAnsi="Arial" w:cs="Arial"/>
          <w:b/>
          <w:sz w:val="20"/>
        </w:rPr>
        <w:t xml:space="preserve">Planning </w:t>
      </w:r>
      <w:r w:rsidR="009C427B">
        <w:rPr>
          <w:rFonts w:ascii="Arial" w:hAnsi="Arial" w:cs="Arial"/>
          <w:b/>
          <w:sz w:val="20"/>
        </w:rPr>
        <w:t>comprenant :</w:t>
      </w:r>
    </w:p>
    <w:p w14:paraId="016623B7" w14:textId="0097C9BD" w:rsidR="00A70262" w:rsidRPr="00A70262" w:rsidRDefault="009C427B" w:rsidP="009C427B">
      <w:pPr>
        <w:pStyle w:val="Paragraphedeliste"/>
        <w:numPr>
          <w:ilvl w:val="2"/>
          <w:numId w:val="20"/>
        </w:numPr>
        <w:spacing w:after="240" w:line="360" w:lineRule="auto"/>
        <w:ind w:right="-17"/>
        <w:jc w:val="both"/>
        <w:rPr>
          <w:rFonts w:ascii="Arial" w:hAnsi="Arial" w:cs="Arial"/>
          <w:sz w:val="20"/>
          <w:szCs w:val="20"/>
        </w:rPr>
      </w:pPr>
      <w:r>
        <w:rPr>
          <w:rFonts w:ascii="Arial" w:hAnsi="Arial" w:cs="Arial"/>
          <w:b/>
          <w:sz w:val="20"/>
        </w:rPr>
        <w:t xml:space="preserve">la phase de préparation </w:t>
      </w:r>
      <w:r w:rsidR="00A70262">
        <w:rPr>
          <w:rFonts w:ascii="Arial" w:hAnsi="Arial" w:cs="Arial"/>
          <w:b/>
          <w:sz w:val="20"/>
        </w:rPr>
        <w:t>des prestations ;</w:t>
      </w:r>
    </w:p>
    <w:p w14:paraId="3FEC3F0E" w14:textId="0B568159" w:rsidR="009C427B" w:rsidRDefault="009C427B" w:rsidP="009C427B">
      <w:pPr>
        <w:pStyle w:val="Paragraphedeliste"/>
        <w:numPr>
          <w:ilvl w:val="2"/>
          <w:numId w:val="20"/>
        </w:numPr>
        <w:spacing w:after="240" w:line="360" w:lineRule="auto"/>
        <w:ind w:right="-17"/>
        <w:jc w:val="both"/>
        <w:rPr>
          <w:rFonts w:ascii="Arial" w:hAnsi="Arial" w:cs="Arial"/>
          <w:b/>
          <w:sz w:val="20"/>
        </w:rPr>
      </w:pPr>
      <w:r>
        <w:rPr>
          <w:rFonts w:ascii="Arial" w:hAnsi="Arial" w:cs="Arial"/>
          <w:b/>
          <w:sz w:val="20"/>
        </w:rPr>
        <w:t>la ou les phases de fournitures et d’intervention.</w:t>
      </w:r>
    </w:p>
    <w:p w14:paraId="004AD006" w14:textId="2CE52504" w:rsidR="00B15591" w:rsidRDefault="00631143" w:rsidP="00B15591">
      <w:pPr>
        <w:pStyle w:val="Paragraphedeliste"/>
        <w:numPr>
          <w:ilvl w:val="0"/>
          <w:numId w:val="20"/>
        </w:numPr>
        <w:spacing w:after="240" w:line="360" w:lineRule="auto"/>
        <w:ind w:right="-17"/>
        <w:jc w:val="both"/>
        <w:rPr>
          <w:rFonts w:ascii="Arial" w:hAnsi="Arial" w:cs="Arial"/>
          <w:b/>
          <w:sz w:val="20"/>
        </w:rPr>
      </w:pPr>
      <w:r w:rsidRPr="00631143">
        <w:rPr>
          <w:rFonts w:ascii="Arial" w:hAnsi="Arial" w:cs="Arial"/>
          <w:b/>
          <w:sz w:val="20"/>
        </w:rPr>
        <w:t>La ou les fiches techniques de</w:t>
      </w:r>
      <w:r w:rsidR="009C427B">
        <w:rPr>
          <w:rFonts w:ascii="Arial" w:hAnsi="Arial" w:cs="Arial"/>
          <w:b/>
          <w:sz w:val="20"/>
        </w:rPr>
        <w:t xml:space="preserve"> l’eau Glycolé</w:t>
      </w:r>
      <w:r>
        <w:rPr>
          <w:rFonts w:ascii="Arial" w:hAnsi="Arial" w:cs="Arial"/>
          <w:b/>
          <w:sz w:val="20"/>
        </w:rPr>
        <w:t xml:space="preserve"> proposé</w:t>
      </w:r>
      <w:r w:rsidR="009C427B">
        <w:rPr>
          <w:rFonts w:ascii="Arial" w:hAnsi="Arial" w:cs="Arial"/>
          <w:b/>
          <w:sz w:val="20"/>
        </w:rPr>
        <w:t>e</w:t>
      </w:r>
      <w:r>
        <w:rPr>
          <w:rFonts w:ascii="Arial" w:hAnsi="Arial" w:cs="Arial"/>
          <w:b/>
          <w:sz w:val="20"/>
        </w:rPr>
        <w:t> ;</w:t>
      </w:r>
    </w:p>
    <w:p w14:paraId="27877759" w14:textId="4E3E4DDB" w:rsidR="009B0C1E" w:rsidRPr="009C427B" w:rsidRDefault="00B15591" w:rsidP="00B15591">
      <w:pPr>
        <w:pStyle w:val="Paragraphedeliste"/>
        <w:numPr>
          <w:ilvl w:val="0"/>
          <w:numId w:val="20"/>
        </w:numPr>
        <w:spacing w:after="240" w:line="360" w:lineRule="auto"/>
        <w:ind w:right="-17"/>
        <w:jc w:val="both"/>
        <w:rPr>
          <w:rFonts w:ascii="Arial" w:hAnsi="Arial" w:cs="Arial"/>
          <w:b/>
          <w:sz w:val="20"/>
        </w:rPr>
      </w:pPr>
      <w:r w:rsidRPr="009C427B">
        <w:rPr>
          <w:rFonts w:ascii="Arial" w:hAnsi="Arial" w:cs="Arial"/>
          <w:b/>
          <w:sz w:val="20"/>
        </w:rPr>
        <w:t xml:space="preserve">L’Arrêté Préfectoral d'Autorisation </w:t>
      </w:r>
      <w:r w:rsidRPr="009C427B">
        <w:rPr>
          <w:rFonts w:ascii="Arial" w:hAnsi="Arial" w:cs="Arial"/>
          <w:bCs/>
          <w:sz w:val="20"/>
        </w:rPr>
        <w:t xml:space="preserve">ICPE établissant la preuve que </w:t>
      </w:r>
      <w:r w:rsidR="009B0C1E" w:rsidRPr="009C427B">
        <w:rPr>
          <w:rFonts w:ascii="Arial" w:hAnsi="Arial" w:cs="Arial"/>
          <w:bCs/>
          <w:sz w:val="20"/>
        </w:rPr>
        <w:t xml:space="preserve">le centre de traitement vers </w:t>
      </w:r>
      <w:r w:rsidRPr="009C427B">
        <w:rPr>
          <w:rFonts w:ascii="Arial" w:hAnsi="Arial" w:cs="Arial"/>
          <w:bCs/>
          <w:sz w:val="20"/>
        </w:rPr>
        <w:t>lequel</w:t>
      </w:r>
      <w:r w:rsidR="009B0C1E" w:rsidRPr="009C427B">
        <w:rPr>
          <w:rFonts w:ascii="Arial" w:hAnsi="Arial" w:cs="Arial"/>
          <w:bCs/>
          <w:sz w:val="20"/>
        </w:rPr>
        <w:t xml:space="preserve"> seront routés les déchets </w:t>
      </w:r>
      <w:r w:rsidRPr="009C427B">
        <w:rPr>
          <w:rFonts w:ascii="Arial" w:hAnsi="Arial" w:cs="Arial"/>
          <w:bCs/>
          <w:sz w:val="20"/>
        </w:rPr>
        <w:t>es</w:t>
      </w:r>
      <w:r w:rsidR="009B0C1E" w:rsidRPr="009C427B">
        <w:rPr>
          <w:rFonts w:ascii="Arial" w:hAnsi="Arial" w:cs="Arial"/>
          <w:bCs/>
          <w:sz w:val="20"/>
        </w:rPr>
        <w:t>t habilité à traité du glycol </w:t>
      </w:r>
      <w:r w:rsidRPr="009C427B">
        <w:rPr>
          <w:rFonts w:ascii="Arial" w:hAnsi="Arial" w:cs="Arial"/>
          <w:bCs/>
          <w:sz w:val="20"/>
        </w:rPr>
        <w:t>(en cas de pluralité de centre, fournir les différents arrêtés)</w:t>
      </w:r>
      <w:r>
        <w:rPr>
          <w:rFonts w:ascii="Arial" w:hAnsi="Arial" w:cs="Arial"/>
          <w:bCs/>
          <w:sz w:val="20"/>
        </w:rPr>
        <w:t xml:space="preserve"> </w:t>
      </w:r>
      <w:r w:rsidR="009B0C1E" w:rsidRPr="009C427B">
        <w:rPr>
          <w:rFonts w:ascii="Arial" w:hAnsi="Arial" w:cs="Arial"/>
          <w:bCs/>
          <w:sz w:val="20"/>
        </w:rPr>
        <w:t>;</w:t>
      </w:r>
    </w:p>
    <w:p w14:paraId="64CEDD0F" w14:textId="7732217E" w:rsidR="00FD1AC3" w:rsidRPr="00FD1AC3" w:rsidRDefault="00FD1AC3" w:rsidP="00FD1AC3">
      <w:pPr>
        <w:pStyle w:val="Paragraphedeliste"/>
        <w:numPr>
          <w:ilvl w:val="0"/>
          <w:numId w:val="20"/>
        </w:numPr>
        <w:spacing w:line="360" w:lineRule="auto"/>
        <w:ind w:right="-17"/>
        <w:jc w:val="both"/>
        <w:rPr>
          <w:rFonts w:ascii="Arial" w:hAnsi="Arial" w:cs="Arial"/>
          <w:sz w:val="20"/>
          <w:szCs w:val="20"/>
        </w:rPr>
      </w:pPr>
      <w:r>
        <w:rPr>
          <w:rFonts w:ascii="Arial" w:hAnsi="Arial" w:cs="Arial"/>
          <w:b/>
          <w:sz w:val="20"/>
        </w:rPr>
        <w:t>Une a</w:t>
      </w:r>
      <w:r w:rsidR="00AE2159">
        <w:rPr>
          <w:rFonts w:ascii="Arial" w:hAnsi="Arial" w:cs="Arial"/>
          <w:b/>
          <w:sz w:val="20"/>
        </w:rPr>
        <w:t xml:space="preserve">ttestation de </w:t>
      </w:r>
      <w:r w:rsidR="00197E5E">
        <w:rPr>
          <w:rFonts w:ascii="Arial" w:hAnsi="Arial" w:cs="Arial"/>
          <w:b/>
          <w:sz w:val="20"/>
        </w:rPr>
        <w:t>sensibilisation des</w:t>
      </w:r>
      <w:r w:rsidR="00AE2159">
        <w:rPr>
          <w:rFonts w:ascii="Arial" w:hAnsi="Arial" w:cs="Arial"/>
          <w:b/>
          <w:sz w:val="20"/>
        </w:rPr>
        <w:t xml:space="preserve"> risques chimiques</w:t>
      </w:r>
      <w:r w:rsidR="00197E5E">
        <w:rPr>
          <w:rFonts w:ascii="Arial" w:hAnsi="Arial" w:cs="Arial"/>
          <w:b/>
          <w:sz w:val="20"/>
        </w:rPr>
        <w:t xml:space="preserve"> du personnels intervenants de l’entreprise</w:t>
      </w:r>
      <w:bookmarkStart w:id="178" w:name="_Hlk187757479"/>
      <w:r>
        <w:rPr>
          <w:rFonts w:ascii="Arial" w:hAnsi="Arial" w:cs="Arial"/>
          <w:b/>
          <w:sz w:val="20"/>
        </w:rPr>
        <w:t> :</w:t>
      </w:r>
    </w:p>
    <w:p w14:paraId="4A3D9402" w14:textId="75F55FB5" w:rsidR="00E62EC4" w:rsidRPr="00FD1AC3" w:rsidRDefault="0042382F" w:rsidP="00FD1AC3">
      <w:pPr>
        <w:ind w:left="709" w:right="0"/>
        <w:rPr>
          <w:sz w:val="20"/>
          <w:szCs w:val="18"/>
        </w:rPr>
      </w:pPr>
      <w:r w:rsidRPr="00FD1AC3">
        <w:rPr>
          <w:sz w:val="20"/>
          <w:szCs w:val="18"/>
        </w:rPr>
        <w:t>Le Titulaire d</w:t>
      </w:r>
      <w:r w:rsidR="00FD1AC3" w:rsidRPr="00FD1AC3">
        <w:rPr>
          <w:sz w:val="20"/>
          <w:szCs w:val="18"/>
        </w:rPr>
        <w:t>oit</w:t>
      </w:r>
      <w:r w:rsidRPr="00FD1AC3">
        <w:rPr>
          <w:sz w:val="20"/>
          <w:szCs w:val="18"/>
        </w:rPr>
        <w:t xml:space="preserve"> fournir </w:t>
      </w:r>
      <w:r w:rsidR="005F6B41" w:rsidRPr="00FD1AC3">
        <w:rPr>
          <w:sz w:val="20"/>
          <w:szCs w:val="18"/>
        </w:rPr>
        <w:t>une</w:t>
      </w:r>
      <w:r w:rsidRPr="00FD1AC3">
        <w:rPr>
          <w:sz w:val="20"/>
          <w:szCs w:val="18"/>
        </w:rPr>
        <w:t xml:space="preserve"> attestation</w:t>
      </w:r>
      <w:r w:rsidR="005F6B41" w:rsidRPr="00FD1AC3">
        <w:rPr>
          <w:sz w:val="20"/>
          <w:szCs w:val="18"/>
        </w:rPr>
        <w:t xml:space="preserve"> de sensibilisation des risques chimiques</w:t>
      </w:r>
      <w:r w:rsidRPr="00FD1AC3">
        <w:rPr>
          <w:sz w:val="20"/>
          <w:szCs w:val="18"/>
        </w:rPr>
        <w:t xml:space="preserve"> </w:t>
      </w:r>
      <w:r w:rsidR="00581875" w:rsidRPr="00FD1AC3">
        <w:rPr>
          <w:sz w:val="20"/>
          <w:szCs w:val="18"/>
        </w:rPr>
        <w:t>p</w:t>
      </w:r>
      <w:r w:rsidR="00D33AF2" w:rsidRPr="00FD1AC3">
        <w:rPr>
          <w:sz w:val="20"/>
          <w:szCs w:val="18"/>
        </w:rPr>
        <w:t xml:space="preserve">our travailler avec de l'eau glycolée, il est essentiel </w:t>
      </w:r>
      <w:r w:rsidR="00581875" w:rsidRPr="00FD1AC3">
        <w:rPr>
          <w:sz w:val="20"/>
          <w:szCs w:val="18"/>
        </w:rPr>
        <w:t xml:space="preserve">que les intervenants </w:t>
      </w:r>
      <w:r w:rsidR="002C7ED1" w:rsidRPr="00FD1AC3">
        <w:rPr>
          <w:sz w:val="20"/>
          <w:szCs w:val="18"/>
        </w:rPr>
        <w:t>aient</w:t>
      </w:r>
      <w:r w:rsidR="00722867" w:rsidRPr="00FD1AC3">
        <w:rPr>
          <w:sz w:val="20"/>
          <w:szCs w:val="18"/>
        </w:rPr>
        <w:t xml:space="preserve"> eu une formation même en interne de </w:t>
      </w:r>
      <w:r w:rsidR="002C7ED1" w:rsidRPr="00FD1AC3">
        <w:rPr>
          <w:sz w:val="20"/>
          <w:szCs w:val="18"/>
        </w:rPr>
        <w:t>l’entreprise qui</w:t>
      </w:r>
      <w:r w:rsidR="00D33AF2" w:rsidRPr="00FD1AC3">
        <w:rPr>
          <w:sz w:val="20"/>
          <w:szCs w:val="18"/>
        </w:rPr>
        <w:t xml:space="preserve"> couvre les risques et les précautions à prendre </w:t>
      </w:r>
      <w:r w:rsidR="00C32EEA" w:rsidRPr="00FD1AC3">
        <w:rPr>
          <w:sz w:val="20"/>
          <w:szCs w:val="18"/>
        </w:rPr>
        <w:t>et également</w:t>
      </w:r>
      <w:r w:rsidR="00D33AF2" w:rsidRPr="00FD1AC3">
        <w:rPr>
          <w:sz w:val="20"/>
          <w:szCs w:val="18"/>
        </w:rPr>
        <w:t xml:space="preserve"> des notions de danger, d'exposition, de risque, de prévention et de protection, ainsi que des procédures de prévention et de protection</w:t>
      </w:r>
      <w:r w:rsidR="00BD039F" w:rsidRPr="00FD1AC3">
        <w:rPr>
          <w:sz w:val="20"/>
          <w:szCs w:val="18"/>
        </w:rPr>
        <w:t xml:space="preserve"> de l’environnement</w:t>
      </w:r>
      <w:r w:rsidR="002C7ED1" w:rsidRPr="00FD1AC3">
        <w:rPr>
          <w:sz w:val="20"/>
          <w:szCs w:val="18"/>
        </w:rPr>
        <w:t>.</w:t>
      </w:r>
      <w:r w:rsidR="00BD039F" w:rsidRPr="00FD1AC3">
        <w:rPr>
          <w:sz w:val="20"/>
          <w:szCs w:val="18"/>
        </w:rPr>
        <w:t xml:space="preserve"> </w:t>
      </w:r>
    </w:p>
    <w:bookmarkEnd w:id="178"/>
    <w:p w14:paraId="66CACA6B" w14:textId="77777777" w:rsidR="00500F17" w:rsidRPr="00500F17" w:rsidRDefault="00431363" w:rsidP="00500F17">
      <w:pPr>
        <w:pStyle w:val="Paragraphedeliste"/>
        <w:numPr>
          <w:ilvl w:val="0"/>
          <w:numId w:val="20"/>
        </w:numPr>
        <w:spacing w:after="240" w:line="360" w:lineRule="auto"/>
        <w:ind w:right="-17"/>
        <w:jc w:val="both"/>
        <w:rPr>
          <w:rFonts w:ascii="Arial" w:hAnsi="Arial" w:cs="Arial"/>
          <w:sz w:val="20"/>
          <w:szCs w:val="20"/>
        </w:rPr>
      </w:pPr>
      <w:r w:rsidRPr="00FD1AC3">
        <w:rPr>
          <w:rFonts w:ascii="Arial" w:hAnsi="Arial" w:cs="Arial"/>
          <w:b/>
          <w:sz w:val="20"/>
        </w:rPr>
        <w:t>L’attestation</w:t>
      </w:r>
      <w:r w:rsidRPr="0070324E">
        <w:rPr>
          <w:rFonts w:ascii="Arial" w:hAnsi="Arial" w:cs="Arial"/>
          <w:b/>
          <w:sz w:val="20"/>
          <w:szCs w:val="20"/>
        </w:rPr>
        <w:t xml:space="preserve"> de visite</w:t>
      </w:r>
      <w:r w:rsidR="007C72F8">
        <w:rPr>
          <w:rFonts w:ascii="Arial" w:hAnsi="Arial" w:cs="Arial"/>
          <w:b/>
          <w:sz w:val="20"/>
          <w:szCs w:val="20"/>
        </w:rPr>
        <w:t>.</w:t>
      </w:r>
      <w:bookmarkEnd w:id="176"/>
      <w:bookmarkEnd w:id="177"/>
    </w:p>
    <w:p w14:paraId="02BFA064" w14:textId="1FBE68E5" w:rsidR="007C72F8" w:rsidRPr="00500F17" w:rsidRDefault="007C72F8" w:rsidP="00500F17">
      <w:pPr>
        <w:ind w:right="0"/>
        <w:rPr>
          <w:rFonts w:cs="Arial"/>
          <w:sz w:val="20"/>
        </w:rPr>
      </w:pPr>
      <w:r w:rsidRPr="00500F17">
        <w:rPr>
          <w:rFonts w:cs="Arial"/>
          <w:sz w:val="20"/>
        </w:rPr>
        <w:t>Le candidat est également invité à remettre les pièces suivantes :</w:t>
      </w:r>
    </w:p>
    <w:p w14:paraId="0C78BCC7" w14:textId="354479AA" w:rsidR="007C72F8" w:rsidRPr="00500F17" w:rsidRDefault="007C72F8" w:rsidP="00500F17">
      <w:pPr>
        <w:pStyle w:val="Paragraphedeliste"/>
        <w:numPr>
          <w:ilvl w:val="0"/>
          <w:numId w:val="20"/>
        </w:numPr>
        <w:spacing w:after="240" w:line="360" w:lineRule="auto"/>
        <w:ind w:right="-17"/>
        <w:jc w:val="both"/>
        <w:rPr>
          <w:rFonts w:ascii="Arial" w:hAnsi="Arial" w:cs="Arial"/>
          <w:bCs/>
          <w:sz w:val="20"/>
        </w:rPr>
      </w:pPr>
      <w:r w:rsidRPr="00500F17">
        <w:rPr>
          <w:rFonts w:ascii="Arial" w:hAnsi="Arial" w:cs="Arial"/>
          <w:b/>
          <w:sz w:val="20"/>
        </w:rPr>
        <w:t xml:space="preserve">L’acte </w:t>
      </w:r>
      <w:r w:rsidRPr="00500F17">
        <w:rPr>
          <w:rFonts w:ascii="Arial" w:hAnsi="Arial" w:cs="Arial"/>
          <w:b/>
          <w:sz w:val="20"/>
          <w:szCs w:val="20"/>
        </w:rPr>
        <w:t>d'engagement</w:t>
      </w:r>
      <w:r w:rsidRPr="00500F17">
        <w:rPr>
          <w:rFonts w:ascii="Arial" w:hAnsi="Arial" w:cs="Arial"/>
          <w:b/>
          <w:sz w:val="20"/>
        </w:rPr>
        <w:t xml:space="preserve"> (AE)</w:t>
      </w:r>
      <w:r w:rsidRPr="00500F17">
        <w:rPr>
          <w:rFonts w:ascii="Arial" w:hAnsi="Arial" w:cs="Arial"/>
          <w:bCs/>
          <w:sz w:val="20"/>
        </w:rPr>
        <w:t>, selon le modèle correspondant joint dans le DCE (cf. formulaire ATTRI1</w:t>
      </w:r>
      <w:r w:rsidR="00D232AA" w:rsidRPr="00500F17">
        <w:rPr>
          <w:rFonts w:ascii="Arial" w:hAnsi="Arial" w:cs="Arial"/>
          <w:bCs/>
          <w:sz w:val="20"/>
        </w:rPr>
        <w:t>);</w:t>
      </w:r>
    </w:p>
    <w:p w14:paraId="2C387467" w14:textId="77777777" w:rsidR="007C72F8" w:rsidRPr="00500F17" w:rsidRDefault="007C72F8" w:rsidP="00500F17">
      <w:pPr>
        <w:pStyle w:val="Paragraphedeliste"/>
        <w:numPr>
          <w:ilvl w:val="0"/>
          <w:numId w:val="20"/>
        </w:numPr>
        <w:spacing w:after="240" w:line="360" w:lineRule="auto"/>
        <w:ind w:right="-17"/>
        <w:jc w:val="both"/>
        <w:rPr>
          <w:rFonts w:ascii="Arial" w:hAnsi="Arial" w:cs="Arial"/>
          <w:bCs/>
          <w:sz w:val="20"/>
        </w:rPr>
      </w:pPr>
      <w:r w:rsidRPr="00500F17">
        <w:rPr>
          <w:rFonts w:ascii="Arial" w:hAnsi="Arial" w:cs="Arial"/>
          <w:b/>
          <w:sz w:val="20"/>
        </w:rPr>
        <w:t xml:space="preserve">En cas de </w:t>
      </w:r>
      <w:r w:rsidRPr="00500F17">
        <w:rPr>
          <w:rFonts w:ascii="Arial" w:hAnsi="Arial" w:cs="Arial"/>
          <w:b/>
          <w:sz w:val="20"/>
          <w:szCs w:val="20"/>
        </w:rPr>
        <w:t>sous</w:t>
      </w:r>
      <w:r w:rsidRPr="00500F17">
        <w:rPr>
          <w:rFonts w:ascii="Arial" w:hAnsi="Arial" w:cs="Arial"/>
          <w:b/>
          <w:sz w:val="20"/>
        </w:rPr>
        <w:t xml:space="preserve">-traitance : </w:t>
      </w:r>
      <w:r w:rsidRPr="00500F17">
        <w:rPr>
          <w:rFonts w:ascii="Arial" w:hAnsi="Arial" w:cs="Arial"/>
          <w:bCs/>
          <w:sz w:val="20"/>
        </w:rPr>
        <w:t xml:space="preserve">le candidat et, le cas échéant, chaque membre du groupement, est invité à remettre en même temps que l’offre, le formulaire DC4, joint au DCE, dûment complété et signé, pour chaque sous-traitant auquel le candidat ou un membre du groupement souhaite confier une partie de l’exécution du Marché public. </w:t>
      </w:r>
    </w:p>
    <w:p w14:paraId="0A582874" w14:textId="41F9CD50" w:rsidR="000675B2" w:rsidRPr="00500F17" w:rsidRDefault="005A5495" w:rsidP="00500F17">
      <w:pPr>
        <w:pStyle w:val="Paragraphedeliste"/>
        <w:numPr>
          <w:ilvl w:val="0"/>
          <w:numId w:val="20"/>
        </w:numPr>
        <w:spacing w:after="240" w:line="360" w:lineRule="auto"/>
        <w:ind w:right="-17"/>
        <w:jc w:val="both"/>
        <w:rPr>
          <w:rFonts w:ascii="Arial" w:hAnsi="Arial" w:cs="Arial"/>
          <w:sz w:val="20"/>
        </w:rPr>
      </w:pPr>
      <w:r w:rsidRPr="00500F17">
        <w:rPr>
          <w:rFonts w:ascii="Arial" w:hAnsi="Arial" w:cs="Arial"/>
          <w:sz w:val="20"/>
        </w:rPr>
        <w:t xml:space="preserve">Le </w:t>
      </w:r>
      <w:r w:rsidRPr="00500F17">
        <w:rPr>
          <w:rFonts w:ascii="Arial" w:hAnsi="Arial" w:cs="Arial"/>
          <w:b/>
          <w:sz w:val="20"/>
        </w:rPr>
        <w:t xml:space="preserve">questionnaire « </w:t>
      </w:r>
      <w:r w:rsidRPr="00500F17">
        <w:rPr>
          <w:rFonts w:ascii="Arial" w:hAnsi="Arial" w:cs="Arial"/>
          <w:b/>
          <w:sz w:val="20"/>
          <w:szCs w:val="20"/>
        </w:rPr>
        <w:t>Egalité</w:t>
      </w:r>
      <w:r w:rsidRPr="00500F17">
        <w:rPr>
          <w:rFonts w:ascii="Arial" w:hAnsi="Arial" w:cs="Arial"/>
          <w:b/>
          <w:sz w:val="20"/>
        </w:rPr>
        <w:t xml:space="preserve"> et Diversité »</w:t>
      </w:r>
      <w:r w:rsidRPr="00500F17">
        <w:rPr>
          <w:rFonts w:ascii="Arial" w:hAnsi="Arial" w:cs="Arial"/>
          <w:sz w:val="20"/>
        </w:rPr>
        <w:t xml:space="preserve"> dument complété (cf. annexe 1 au CCAP)</w:t>
      </w:r>
      <w:r w:rsidR="000675B2" w:rsidRPr="00500F17">
        <w:rPr>
          <w:rFonts w:ascii="Arial" w:hAnsi="Arial" w:cs="Arial"/>
          <w:sz w:val="20"/>
        </w:rPr>
        <w:t>.</w:t>
      </w:r>
      <w:r w:rsidRPr="00500F17">
        <w:rPr>
          <w:rFonts w:ascii="Arial" w:hAnsi="Arial" w:cs="Arial"/>
          <w:sz w:val="20"/>
        </w:rPr>
        <w:t xml:space="preserve"> </w:t>
      </w:r>
    </w:p>
    <w:p w14:paraId="3ADA6BFA" w14:textId="572E5E16" w:rsidR="0020685A" w:rsidRPr="001144EF" w:rsidRDefault="0020685A" w:rsidP="001144EF">
      <w:pPr>
        <w:keepNext/>
        <w:numPr>
          <w:ilvl w:val="1"/>
          <w:numId w:val="1"/>
        </w:numPr>
        <w:spacing w:before="240"/>
        <w:ind w:left="0" w:right="0" w:firstLine="0"/>
        <w:outlineLvl w:val="1"/>
        <w:rPr>
          <w:rFonts w:cs="Arial"/>
          <w:b/>
          <w:bCs/>
          <w:iCs/>
          <w:sz w:val="24"/>
          <w:szCs w:val="28"/>
        </w:rPr>
      </w:pPr>
      <w:bookmarkStart w:id="179" w:name="_Toc165624578"/>
      <w:bookmarkStart w:id="180" w:name="_Toc227333054"/>
      <w:r w:rsidRPr="001144EF">
        <w:rPr>
          <w:rFonts w:cs="Arial"/>
          <w:b/>
          <w:bCs/>
          <w:iCs/>
          <w:sz w:val="24"/>
          <w:szCs w:val="28"/>
        </w:rPr>
        <w:t>Clause Diversité et Egalité</w:t>
      </w:r>
      <w:bookmarkEnd w:id="179"/>
      <w:bookmarkEnd w:id="180"/>
      <w:r w:rsidRPr="001144EF">
        <w:rPr>
          <w:rFonts w:cs="Arial"/>
          <w:b/>
          <w:bCs/>
          <w:iCs/>
          <w:sz w:val="24"/>
          <w:szCs w:val="28"/>
        </w:rPr>
        <w:t xml:space="preserve"> </w:t>
      </w:r>
    </w:p>
    <w:p w14:paraId="686D2F22" w14:textId="73953945" w:rsidR="0020685A" w:rsidRPr="0020685A" w:rsidRDefault="0020685A" w:rsidP="0070324E">
      <w:pPr>
        <w:ind w:right="0"/>
        <w:rPr>
          <w:rFonts w:cs="Arial"/>
          <w:sz w:val="20"/>
        </w:rPr>
      </w:pPr>
      <w:r w:rsidRPr="0020685A">
        <w:rPr>
          <w:rFonts w:cs="Arial"/>
          <w:sz w:val="20"/>
        </w:rPr>
        <w:t xml:space="preserve">Dans le cadre de sa candidature au double label « Diversité » et « Egalité », le CNC s’est engagé à mettre en œuvre des actions, procédures et outils au sein de ses procédures internes afin de garantir l’égalité de traitement de ses personnels et progresser en matière d’égalité entre les femmes et les hommes. </w:t>
      </w:r>
    </w:p>
    <w:p w14:paraId="3FB618F9" w14:textId="77777777" w:rsidR="0020685A" w:rsidRPr="0020685A" w:rsidRDefault="0020685A" w:rsidP="0070324E">
      <w:pPr>
        <w:ind w:right="0"/>
        <w:rPr>
          <w:rFonts w:cs="Arial"/>
          <w:sz w:val="20"/>
        </w:rPr>
      </w:pPr>
      <w:r w:rsidRPr="0020685A">
        <w:rPr>
          <w:rFonts w:cs="Arial"/>
          <w:sz w:val="20"/>
        </w:rPr>
        <w:lastRenderedPageBreak/>
        <w:t xml:space="preserve">Des actions de sensibilisation et de formation à la prévention des discriminations ont été engagées auprès de l’ensemble du personnel, en ciblant plus particulièrement les encadrants et le service des ressources humaines. Le CNC met également en place des actions de prévention et de lutte contre les comportements sexistes et les violences faites aux femmes et des dispositifs de contrôle de la politique de rémunération. </w:t>
      </w:r>
    </w:p>
    <w:p w14:paraId="47E8D855" w14:textId="1929411C" w:rsidR="0020685A" w:rsidRPr="0020685A" w:rsidRDefault="0020685A" w:rsidP="0070324E">
      <w:pPr>
        <w:ind w:right="0"/>
        <w:rPr>
          <w:rFonts w:cs="Arial"/>
          <w:sz w:val="20"/>
        </w:rPr>
      </w:pPr>
      <w:r w:rsidRPr="0020685A">
        <w:rPr>
          <w:rFonts w:cs="Arial"/>
          <w:sz w:val="20"/>
        </w:rPr>
        <w:t xml:space="preserve">En parallèle des actions internes qu’il met en en </w:t>
      </w:r>
      <w:r w:rsidR="006776BA" w:rsidRPr="0020685A">
        <w:rPr>
          <w:rFonts w:cs="Arial"/>
          <w:sz w:val="20"/>
        </w:rPr>
        <w:t>œuvre</w:t>
      </w:r>
      <w:r w:rsidRPr="0020685A">
        <w:rPr>
          <w:rFonts w:cs="Arial"/>
          <w:sz w:val="20"/>
        </w:rPr>
        <w:t xml:space="preserve">, le CNC souhaite impliquer ses différents partenaires, dont ses fournisseurs, dans la prise en compte de ces problématiques. Le CNC a ainsi choisi d’en faire une composante de sa politique d’achats responsables et de mobiliser ses fournisseurs sur ces enjeux. </w:t>
      </w:r>
    </w:p>
    <w:p w14:paraId="4AC0007B" w14:textId="77777777" w:rsidR="0020685A" w:rsidRPr="0020685A" w:rsidRDefault="0020685A" w:rsidP="0070324E">
      <w:pPr>
        <w:ind w:right="0"/>
        <w:rPr>
          <w:rFonts w:cs="Arial"/>
          <w:sz w:val="20"/>
        </w:rPr>
      </w:pPr>
      <w:r w:rsidRPr="0020685A">
        <w:rPr>
          <w:rFonts w:cs="Arial"/>
          <w:sz w:val="20"/>
        </w:rPr>
        <w:t xml:space="preserve">Dans ce cadre, les candidats sont invités à remplir le questionnaire « Egalité et diversité » joint au DCE lors du dépôt de leur offre. </w:t>
      </w:r>
    </w:p>
    <w:p w14:paraId="3D994CE9" w14:textId="4269F1E5" w:rsidR="00E32E84" w:rsidRDefault="0020685A" w:rsidP="00FA6F50">
      <w:pPr>
        <w:ind w:right="0"/>
        <w:rPr>
          <w:rFonts w:cs="Arial"/>
          <w:sz w:val="20"/>
        </w:rPr>
      </w:pPr>
      <w:r w:rsidRPr="0020685A">
        <w:rPr>
          <w:rFonts w:cs="Arial"/>
          <w:sz w:val="20"/>
        </w:rPr>
        <w:t>S’ils le souhaitent, les candidats peuvent en complément proposer tout élément permettant d’enrichir leur offre sur ces aspects sociaux.</w:t>
      </w:r>
    </w:p>
    <w:p w14:paraId="13BA8567" w14:textId="0608AD08" w:rsidR="00935923" w:rsidRPr="00641612" w:rsidRDefault="00501A29" w:rsidP="00E86041">
      <w:pPr>
        <w:pStyle w:val="Titre1"/>
      </w:pPr>
      <w:bookmarkStart w:id="181" w:name="_Hlt104113450"/>
      <w:bookmarkStart w:id="182" w:name="_Hlt104183528"/>
      <w:bookmarkStart w:id="183" w:name="_Toc5182970"/>
      <w:bookmarkStart w:id="184" w:name="_Toc165624579"/>
      <w:bookmarkStart w:id="185" w:name="_Hlk39154509"/>
      <w:bookmarkStart w:id="186" w:name="_Toc227333055"/>
      <w:bookmarkEnd w:id="181"/>
      <w:bookmarkEnd w:id="182"/>
      <w:r w:rsidRPr="00641612">
        <w:t>Analyse des réponses</w:t>
      </w:r>
      <w:bookmarkEnd w:id="183"/>
      <w:bookmarkEnd w:id="184"/>
      <w:bookmarkEnd w:id="186"/>
    </w:p>
    <w:p w14:paraId="0828C135" w14:textId="77777777" w:rsidR="007C72F8" w:rsidRPr="007C72F8" w:rsidRDefault="007C72F8" w:rsidP="007C72F8">
      <w:pPr>
        <w:keepNext/>
        <w:numPr>
          <w:ilvl w:val="1"/>
          <w:numId w:val="1"/>
        </w:numPr>
        <w:spacing w:before="240"/>
        <w:ind w:left="0" w:right="0" w:firstLine="0"/>
        <w:outlineLvl w:val="1"/>
        <w:rPr>
          <w:rFonts w:cs="Arial"/>
          <w:b/>
          <w:bCs/>
          <w:iCs/>
          <w:sz w:val="24"/>
          <w:szCs w:val="28"/>
        </w:rPr>
      </w:pPr>
      <w:bookmarkStart w:id="187" w:name="_Toc83128067"/>
      <w:bookmarkStart w:id="188" w:name="_Toc113950761"/>
      <w:bookmarkStart w:id="189" w:name="_Toc164672809"/>
      <w:bookmarkStart w:id="190" w:name="_Toc165624580"/>
      <w:bookmarkStart w:id="191" w:name="_Toc227333056"/>
      <w:bookmarkEnd w:id="185"/>
      <w:r w:rsidRPr="007C72F8">
        <w:rPr>
          <w:rFonts w:cs="Arial"/>
          <w:b/>
          <w:bCs/>
          <w:iCs/>
          <w:sz w:val="24"/>
          <w:szCs w:val="28"/>
        </w:rPr>
        <w:t>Examen des candidatures</w:t>
      </w:r>
      <w:bookmarkEnd w:id="187"/>
      <w:bookmarkEnd w:id="188"/>
      <w:bookmarkEnd w:id="189"/>
      <w:bookmarkEnd w:id="190"/>
      <w:bookmarkEnd w:id="191"/>
    </w:p>
    <w:p w14:paraId="1E88CC39" w14:textId="77777777" w:rsidR="007C72F8" w:rsidRPr="007C72F8" w:rsidRDefault="007C72F8" w:rsidP="007C72F8">
      <w:pPr>
        <w:ind w:right="-15"/>
        <w:rPr>
          <w:rFonts w:cs="Arial"/>
          <w:sz w:val="20"/>
        </w:rPr>
      </w:pPr>
      <w:r w:rsidRPr="007C72F8">
        <w:rPr>
          <w:rFonts w:cs="Arial"/>
          <w:sz w:val="20"/>
        </w:rPr>
        <w:t xml:space="preserve">Les candidats dont la candidature est jugée irrecevable, </w:t>
      </w:r>
      <w:r w:rsidRPr="007C72F8">
        <w:rPr>
          <w:sz w:val="20"/>
        </w:rPr>
        <w:t>au sens de l’article R. 2144-7 du Code de la commande publique</w:t>
      </w:r>
      <w:r w:rsidRPr="007C72F8">
        <w:rPr>
          <w:color w:val="auto"/>
          <w:sz w:val="20"/>
        </w:rPr>
        <w:t>,</w:t>
      </w:r>
      <w:r w:rsidRPr="007C72F8">
        <w:rPr>
          <w:rFonts w:cs="Arial"/>
          <w:sz w:val="20"/>
        </w:rPr>
        <w:t xml:space="preserve"> sont éliminés.</w:t>
      </w:r>
    </w:p>
    <w:p w14:paraId="010F6281" w14:textId="77777777" w:rsidR="007C72F8" w:rsidRPr="007C72F8" w:rsidRDefault="007C72F8" w:rsidP="007C72F8">
      <w:pPr>
        <w:ind w:right="-15"/>
        <w:rPr>
          <w:rFonts w:cs="Arial"/>
          <w:sz w:val="20"/>
        </w:rPr>
      </w:pPr>
      <w:r w:rsidRPr="007C72F8">
        <w:rPr>
          <w:rFonts w:cs="Arial"/>
          <w:sz w:val="20"/>
        </w:rPr>
        <w:t xml:space="preserve">Les candidatures sont appréciées au regard des éléments produits par le candidat à l’article 9.1 du présent RC, à savoir : </w:t>
      </w:r>
    </w:p>
    <w:p w14:paraId="4642A064" w14:textId="77777777" w:rsidR="007C72F8" w:rsidRPr="007C72F8" w:rsidRDefault="007C72F8" w:rsidP="007C72F8">
      <w:pPr>
        <w:numPr>
          <w:ilvl w:val="0"/>
          <w:numId w:val="6"/>
        </w:numPr>
        <w:ind w:right="39"/>
        <w:rPr>
          <w:noProof/>
          <w:sz w:val="20"/>
        </w:rPr>
      </w:pPr>
      <w:r w:rsidRPr="007C72F8">
        <w:rPr>
          <w:noProof/>
          <w:sz w:val="20"/>
        </w:rPr>
        <w:t xml:space="preserve">Au titre de la capacité technique et professionnelle : les effectifs ; </w:t>
      </w:r>
    </w:p>
    <w:p w14:paraId="050FF8A5" w14:textId="77777777" w:rsidR="007C72F8" w:rsidRPr="007C72F8" w:rsidRDefault="007C72F8" w:rsidP="007C72F8">
      <w:pPr>
        <w:numPr>
          <w:ilvl w:val="0"/>
          <w:numId w:val="6"/>
        </w:numPr>
        <w:ind w:right="39"/>
        <w:rPr>
          <w:noProof/>
          <w:sz w:val="20"/>
        </w:rPr>
      </w:pPr>
      <w:r w:rsidRPr="007C72F8">
        <w:rPr>
          <w:noProof/>
          <w:sz w:val="20"/>
        </w:rPr>
        <w:t xml:space="preserve">Au titre de la capacité économique et financière : le chiffre d’affaire moyen ou équivalent. </w:t>
      </w:r>
    </w:p>
    <w:p w14:paraId="0A648229" w14:textId="274809C2" w:rsidR="007C72F8" w:rsidRPr="00B63072" w:rsidRDefault="007C72F8" w:rsidP="00FB1FB8">
      <w:pPr>
        <w:ind w:right="-15"/>
        <w:rPr>
          <w:rFonts w:cs="Arial"/>
          <w:sz w:val="20"/>
        </w:rPr>
      </w:pPr>
      <w:r w:rsidRPr="007C72F8">
        <w:rPr>
          <w:rFonts w:cs="Arial"/>
          <w:sz w:val="20"/>
        </w:rPr>
        <w:t>Le CNC qui constate que des pièces ou informations dont la présentation était réclamée au titre de la candidature sont absentes ou incomplètes se réserve le droit de demander aux candidats concernés de compléter leur dossier de candidature dans un délai approprié.</w:t>
      </w:r>
    </w:p>
    <w:p w14:paraId="74216EF1" w14:textId="77777777" w:rsidR="00A17C09" w:rsidRPr="001144EF" w:rsidRDefault="00CB5A0D" w:rsidP="001144EF">
      <w:pPr>
        <w:keepNext/>
        <w:numPr>
          <w:ilvl w:val="1"/>
          <w:numId w:val="1"/>
        </w:numPr>
        <w:spacing w:before="240"/>
        <w:ind w:left="0" w:right="0" w:firstLine="0"/>
        <w:outlineLvl w:val="1"/>
        <w:rPr>
          <w:rFonts w:cs="Arial"/>
          <w:b/>
          <w:bCs/>
          <w:iCs/>
          <w:sz w:val="24"/>
          <w:szCs w:val="28"/>
        </w:rPr>
      </w:pPr>
      <w:bookmarkStart w:id="192" w:name="_Toc5182972"/>
      <w:bookmarkStart w:id="193" w:name="_Toc165624581"/>
      <w:bookmarkStart w:id="194" w:name="_Toc227333057"/>
      <w:r w:rsidRPr="001144EF">
        <w:rPr>
          <w:rFonts w:cs="Arial"/>
          <w:b/>
          <w:bCs/>
          <w:iCs/>
          <w:sz w:val="24"/>
          <w:szCs w:val="28"/>
        </w:rPr>
        <w:t>Examen des offres</w:t>
      </w:r>
      <w:bookmarkStart w:id="195" w:name="_Toc335837245"/>
      <w:bookmarkEnd w:id="192"/>
      <w:bookmarkEnd w:id="193"/>
      <w:bookmarkEnd w:id="194"/>
    </w:p>
    <w:p w14:paraId="41AA1ACC" w14:textId="77777777" w:rsidR="006404CE" w:rsidRPr="00945333" w:rsidRDefault="006404CE" w:rsidP="006404CE">
      <w:pPr>
        <w:pStyle w:val="Titre3"/>
      </w:pPr>
      <w:bookmarkStart w:id="196" w:name="_Toc451531401"/>
      <w:bookmarkStart w:id="197" w:name="_Toc5182973"/>
      <w:bookmarkStart w:id="198" w:name="_Toc165624582"/>
      <w:bookmarkStart w:id="199" w:name="_Toc227333058"/>
      <w:r w:rsidRPr="00945333">
        <w:t>Offres inappropriées, irrégulières ou inacceptables</w:t>
      </w:r>
      <w:bookmarkEnd w:id="196"/>
      <w:bookmarkEnd w:id="197"/>
      <w:bookmarkEnd w:id="198"/>
      <w:bookmarkEnd w:id="199"/>
      <w:r w:rsidRPr="00945333">
        <w:t xml:space="preserve"> </w:t>
      </w:r>
    </w:p>
    <w:p w14:paraId="328B3E27" w14:textId="1DBDCD5A" w:rsidR="007C72F8" w:rsidRPr="00863ACC" w:rsidRDefault="007C72F8" w:rsidP="00305C27">
      <w:pPr>
        <w:ind w:right="-15"/>
        <w:rPr>
          <w:rFonts w:cs="Arial"/>
          <w:sz w:val="20"/>
        </w:rPr>
      </w:pPr>
      <w:bookmarkStart w:id="200" w:name="_Hlk5208163"/>
      <w:r w:rsidRPr="007C72F8">
        <w:rPr>
          <w:rFonts w:cs="Arial"/>
          <w:sz w:val="20"/>
        </w:rPr>
        <w:t>Les candidats ayant déposé une offre inappropriée, irrégulière ou inacceptable, au sens des articles L.2152-2 à L.2152-4 du Code de la commande publique, sont éliminés.  Cependant, le CNC se réserve le droit de demander à tous les soumissionnaires concernés de régulariser leurs offres irrégulières dans un délai approprié, à condition qu’elles ne soient pas anormalement basses. Cette régularisation peut également se faire, le cas échéant, dans le cadre d’une phase de négociation.</w:t>
      </w:r>
    </w:p>
    <w:p w14:paraId="764D4351" w14:textId="77777777" w:rsidR="00501A29" w:rsidRDefault="00501A29" w:rsidP="00C33A12">
      <w:pPr>
        <w:pStyle w:val="Titre3"/>
      </w:pPr>
      <w:bookmarkStart w:id="201" w:name="_Toc5182974"/>
      <w:bookmarkStart w:id="202" w:name="_Toc165624583"/>
      <w:bookmarkStart w:id="203" w:name="_Toc227333059"/>
      <w:bookmarkEnd w:id="195"/>
      <w:bookmarkEnd w:id="200"/>
      <w:r>
        <w:t>Pondération des critères</w:t>
      </w:r>
      <w:bookmarkEnd w:id="201"/>
      <w:bookmarkEnd w:id="202"/>
      <w:bookmarkEnd w:id="203"/>
      <w:r>
        <w:t xml:space="preserve"> </w:t>
      </w:r>
    </w:p>
    <w:p w14:paraId="0D1C7B3B" w14:textId="20987063" w:rsidR="00623E91" w:rsidRDefault="00D169E1" w:rsidP="00623E91">
      <w:pPr>
        <w:ind w:right="-15"/>
        <w:rPr>
          <w:sz w:val="20"/>
        </w:rPr>
      </w:pPr>
      <w:bookmarkStart w:id="204" w:name="_Hlk5208194"/>
      <w:r>
        <w:rPr>
          <w:sz w:val="20"/>
        </w:rPr>
        <w:t>Conformément à</w:t>
      </w:r>
      <w:r w:rsidR="00623E91">
        <w:rPr>
          <w:sz w:val="20"/>
        </w:rPr>
        <w:t xml:space="preserve"> l'article </w:t>
      </w:r>
      <w:r w:rsidR="004A3A08" w:rsidRPr="009D3C78">
        <w:rPr>
          <w:sz w:val="20"/>
        </w:rPr>
        <w:t>R</w:t>
      </w:r>
      <w:r w:rsidR="008B4E9E" w:rsidRPr="009D3C78">
        <w:rPr>
          <w:sz w:val="20"/>
        </w:rPr>
        <w:t xml:space="preserve">. </w:t>
      </w:r>
      <w:r w:rsidR="004A3A08" w:rsidRPr="009D3C78">
        <w:rPr>
          <w:sz w:val="20"/>
        </w:rPr>
        <w:t xml:space="preserve">2152-6 du </w:t>
      </w:r>
      <w:r w:rsidR="00F3624D" w:rsidRPr="009D3C78">
        <w:rPr>
          <w:sz w:val="20"/>
        </w:rPr>
        <w:t>Code</w:t>
      </w:r>
      <w:r w:rsidR="004A3A08" w:rsidRPr="009D3C78">
        <w:rPr>
          <w:sz w:val="20"/>
        </w:rPr>
        <w:t xml:space="preserve"> de la commande publique</w:t>
      </w:r>
      <w:r w:rsidR="00623E91" w:rsidRPr="00863ACC">
        <w:rPr>
          <w:rFonts w:cs="Arial"/>
          <w:color w:val="auto"/>
          <w:sz w:val="20"/>
          <w:lang w:eastAsia="zh-CN"/>
        </w:rPr>
        <w:t>,</w:t>
      </w:r>
      <w:r w:rsidR="00623E91" w:rsidRPr="00863ACC">
        <w:rPr>
          <w:sz w:val="20"/>
        </w:rPr>
        <w:t xml:space="preserve"> les</w:t>
      </w:r>
      <w:r w:rsidR="00623E91" w:rsidRPr="00623E91">
        <w:rPr>
          <w:sz w:val="20"/>
        </w:rPr>
        <w:t xml:space="preserve"> offres sont classées par ordre décroissant en application des critères d’attribution</w:t>
      </w:r>
      <w:r>
        <w:rPr>
          <w:sz w:val="20"/>
        </w:rPr>
        <w:t xml:space="preserve"> définis par le CNC</w:t>
      </w:r>
      <w:r w:rsidR="00623E91">
        <w:rPr>
          <w:sz w:val="20"/>
        </w:rPr>
        <w:t>.</w:t>
      </w:r>
    </w:p>
    <w:p w14:paraId="4CD61CFC" w14:textId="7303B608" w:rsidR="000E5265" w:rsidRPr="000675B2" w:rsidRDefault="00863ACC">
      <w:pPr>
        <w:ind w:right="-15"/>
        <w:rPr>
          <w:rFonts w:cs="Arial"/>
          <w:bCs/>
          <w:sz w:val="20"/>
        </w:rPr>
      </w:pPr>
      <w:r w:rsidRPr="000675B2">
        <w:rPr>
          <w:rFonts w:cs="Arial"/>
          <w:bCs/>
          <w:sz w:val="20"/>
          <w:shd w:val="clear" w:color="auto" w:fill="FFFFFF"/>
        </w:rPr>
        <w:t xml:space="preserve">Pour attribuer le marché public au soumissionnaire </w:t>
      </w:r>
      <w:r w:rsidR="000675B2" w:rsidRPr="000675B2">
        <w:rPr>
          <w:rFonts w:cs="Arial"/>
          <w:bCs/>
          <w:sz w:val="20"/>
          <w:shd w:val="clear" w:color="auto" w:fill="FFFFFF"/>
        </w:rPr>
        <w:t>ayant</w:t>
      </w:r>
      <w:r w:rsidRPr="000675B2">
        <w:rPr>
          <w:rFonts w:cs="Arial"/>
          <w:bCs/>
          <w:sz w:val="20"/>
          <w:shd w:val="clear" w:color="auto" w:fill="FFFFFF"/>
        </w:rPr>
        <w:t xml:space="preserve"> présenté l'offre économiquement la plus avantageuse, le CNC se </w:t>
      </w:r>
      <w:r w:rsidR="00623E91" w:rsidRPr="000675B2">
        <w:rPr>
          <w:rFonts w:cs="Arial"/>
          <w:bCs/>
          <w:sz w:val="20"/>
        </w:rPr>
        <w:t xml:space="preserve">fonde sur les critères </w:t>
      </w:r>
      <w:r w:rsidR="00E32E84">
        <w:rPr>
          <w:rFonts w:cs="Arial"/>
          <w:bCs/>
          <w:sz w:val="20"/>
        </w:rPr>
        <w:t xml:space="preserve">figurant dans le tableau ci-dessous. </w:t>
      </w:r>
    </w:p>
    <w:p w14:paraId="4348A48D" w14:textId="77777777" w:rsidR="00AD0CB0" w:rsidRDefault="00AD0CB0">
      <w:pPr>
        <w:ind w:right="-15"/>
        <w:rPr>
          <w:rFonts w:cs="Arial"/>
          <w:sz w:val="20"/>
        </w:rPr>
      </w:pPr>
    </w:p>
    <w:p w14:paraId="700D923A" w14:textId="77777777" w:rsidR="00AD0CB0" w:rsidRDefault="00AD0CB0">
      <w:pPr>
        <w:ind w:right="-15"/>
        <w:rPr>
          <w:rFonts w:cs="Arial"/>
          <w:sz w:val="20"/>
        </w:rPr>
      </w:pPr>
    </w:p>
    <w:p w14:paraId="17AA7E70" w14:textId="77777777" w:rsidR="00AD0CB0" w:rsidRDefault="00AD0CB0">
      <w:pPr>
        <w:ind w:right="-15"/>
        <w:rPr>
          <w:rFonts w:cs="Arial"/>
          <w:sz w:val="20"/>
        </w:rPr>
      </w:pPr>
    </w:p>
    <w:p w14:paraId="4D4A5D74" w14:textId="0C7410F0" w:rsidR="00E32E84" w:rsidRDefault="00E32E84">
      <w:pPr>
        <w:spacing w:after="0"/>
        <w:ind w:right="0"/>
        <w:jc w:val="left"/>
        <w:rPr>
          <w:rFonts w:cs="Arial"/>
          <w:sz w:val="20"/>
        </w:rPr>
      </w:pPr>
      <w:r>
        <w:rPr>
          <w:rFonts w:cs="Arial"/>
          <w:sz w:val="20"/>
        </w:rPr>
        <w:br w:type="page"/>
      </w:r>
    </w:p>
    <w:p w14:paraId="61B43A9E" w14:textId="77777777" w:rsidR="00482E46" w:rsidRPr="0070324E" w:rsidRDefault="00482E46" w:rsidP="00482E46">
      <w:pPr>
        <w:spacing w:after="0"/>
        <w:ind w:right="0"/>
        <w:jc w:val="left"/>
        <w:rPr>
          <w:sz w:val="8"/>
        </w:rPr>
      </w:pPr>
    </w:p>
    <w:tbl>
      <w:tblPr>
        <w:tblStyle w:val="Grilledutableau"/>
        <w:tblW w:w="9615" w:type="dxa"/>
        <w:jc w:val="center"/>
        <w:tblLook w:val="04A0" w:firstRow="1" w:lastRow="0" w:firstColumn="1" w:lastColumn="0" w:noHBand="0" w:noVBand="1"/>
      </w:tblPr>
      <w:tblGrid>
        <w:gridCol w:w="1923"/>
        <w:gridCol w:w="994"/>
        <w:gridCol w:w="5027"/>
        <w:gridCol w:w="1671"/>
      </w:tblGrid>
      <w:tr w:rsidR="004931AC" w:rsidRPr="00A70262" w14:paraId="3DD6FBC1" w14:textId="77777777" w:rsidTr="00FA6F50">
        <w:trPr>
          <w:trHeight w:val="439"/>
          <w:jc w:val="center"/>
        </w:trPr>
        <w:tc>
          <w:tcPr>
            <w:tcW w:w="1923" w:type="dxa"/>
            <w:shd w:val="clear" w:color="auto" w:fill="0F243E" w:themeFill="text2" w:themeFillShade="80"/>
            <w:vAlign w:val="center"/>
          </w:tcPr>
          <w:p w14:paraId="3764C24E" w14:textId="448B1EB6" w:rsidR="00BC704B" w:rsidRPr="00A70262" w:rsidRDefault="00BC704B" w:rsidP="00236C30">
            <w:pPr>
              <w:ind w:right="-15"/>
              <w:jc w:val="center"/>
              <w:rPr>
                <w:rFonts w:cs="Arial"/>
                <w:b/>
                <w:color w:val="FFFFFF" w:themeColor="background1"/>
                <w:sz w:val="20"/>
              </w:rPr>
            </w:pPr>
            <w:bookmarkStart w:id="205" w:name="_Hlk6932808"/>
            <w:bookmarkStart w:id="206" w:name="_Hlk39154427"/>
            <w:r w:rsidRPr="00A70262">
              <w:rPr>
                <w:rFonts w:cs="Arial"/>
                <w:b/>
                <w:color w:val="FFFFFF" w:themeColor="background1"/>
                <w:sz w:val="20"/>
              </w:rPr>
              <w:t>CRITERES</w:t>
            </w:r>
          </w:p>
        </w:tc>
        <w:tc>
          <w:tcPr>
            <w:tcW w:w="994" w:type="dxa"/>
            <w:shd w:val="clear" w:color="auto" w:fill="0F243E" w:themeFill="text2" w:themeFillShade="80"/>
            <w:vAlign w:val="center"/>
          </w:tcPr>
          <w:p w14:paraId="2F7F03CD" w14:textId="1AC4C14C" w:rsidR="00BC704B" w:rsidRPr="00A70262" w:rsidRDefault="00BC704B" w:rsidP="00236C30">
            <w:pPr>
              <w:ind w:right="-15"/>
              <w:jc w:val="center"/>
              <w:rPr>
                <w:rFonts w:cs="Arial"/>
                <w:b/>
                <w:color w:val="FFFFFF" w:themeColor="background1"/>
                <w:sz w:val="20"/>
              </w:rPr>
            </w:pPr>
            <w:r w:rsidRPr="00A70262">
              <w:rPr>
                <w:rFonts w:cs="Arial"/>
                <w:b/>
                <w:color w:val="FFFFFF" w:themeColor="background1"/>
                <w:sz w:val="20"/>
              </w:rPr>
              <w:t>PONDE</w:t>
            </w:r>
            <w:r w:rsidR="004931AC" w:rsidRPr="00A70262">
              <w:rPr>
                <w:rFonts w:cs="Arial"/>
                <w:b/>
                <w:color w:val="FFFFFF" w:themeColor="background1"/>
                <w:sz w:val="20"/>
              </w:rPr>
              <w:t>-</w:t>
            </w:r>
            <w:r w:rsidRPr="00A70262">
              <w:rPr>
                <w:rFonts w:cs="Arial"/>
                <w:b/>
                <w:color w:val="FFFFFF" w:themeColor="background1"/>
                <w:sz w:val="20"/>
              </w:rPr>
              <w:t>RATION</w:t>
            </w:r>
          </w:p>
        </w:tc>
        <w:tc>
          <w:tcPr>
            <w:tcW w:w="5027" w:type="dxa"/>
            <w:shd w:val="clear" w:color="auto" w:fill="0F243E" w:themeFill="text2" w:themeFillShade="80"/>
            <w:vAlign w:val="center"/>
          </w:tcPr>
          <w:p w14:paraId="3251A851" w14:textId="646DDD00" w:rsidR="00BC704B" w:rsidRPr="00A70262" w:rsidRDefault="00BC704B" w:rsidP="00236C30">
            <w:pPr>
              <w:ind w:right="-15"/>
              <w:jc w:val="center"/>
              <w:rPr>
                <w:rFonts w:cs="Arial"/>
                <w:b/>
                <w:color w:val="FFFFFF" w:themeColor="background1"/>
                <w:sz w:val="20"/>
              </w:rPr>
            </w:pPr>
            <w:r w:rsidRPr="00A70262">
              <w:rPr>
                <w:rFonts w:cs="Arial"/>
                <w:b/>
                <w:color w:val="FFFFFF" w:themeColor="background1"/>
                <w:sz w:val="20"/>
              </w:rPr>
              <w:t>APPRECIATION DU CRITERE</w:t>
            </w:r>
          </w:p>
        </w:tc>
        <w:tc>
          <w:tcPr>
            <w:tcW w:w="1671" w:type="dxa"/>
            <w:shd w:val="clear" w:color="auto" w:fill="0F243E" w:themeFill="text2" w:themeFillShade="80"/>
            <w:vAlign w:val="center"/>
          </w:tcPr>
          <w:p w14:paraId="36C1A4AB" w14:textId="72F4BF09" w:rsidR="00BC704B" w:rsidRPr="00A70262" w:rsidRDefault="00BC704B" w:rsidP="00236C30">
            <w:pPr>
              <w:ind w:right="-15"/>
              <w:jc w:val="center"/>
              <w:rPr>
                <w:rFonts w:cs="Arial"/>
                <w:b/>
                <w:color w:val="FFFFFF" w:themeColor="background1"/>
                <w:sz w:val="20"/>
              </w:rPr>
            </w:pPr>
            <w:r w:rsidRPr="00A70262">
              <w:rPr>
                <w:rFonts w:cs="Arial"/>
                <w:b/>
                <w:color w:val="FFFFFF" w:themeColor="background1"/>
                <w:sz w:val="20"/>
              </w:rPr>
              <w:t>DOCUMENTS SERVANT DE BASE A L’ANALYSE</w:t>
            </w:r>
          </w:p>
        </w:tc>
      </w:tr>
      <w:tr w:rsidR="00BC704B" w:rsidRPr="00A70262" w14:paraId="6195CE1C" w14:textId="77777777" w:rsidTr="009C31CA">
        <w:trPr>
          <w:trHeight w:val="696"/>
          <w:jc w:val="center"/>
        </w:trPr>
        <w:tc>
          <w:tcPr>
            <w:tcW w:w="1923" w:type="dxa"/>
            <w:shd w:val="clear" w:color="auto" w:fill="DDDDDD"/>
            <w:vAlign w:val="center"/>
          </w:tcPr>
          <w:p w14:paraId="4DF39708" w14:textId="1CDAC148" w:rsidR="00BC704B" w:rsidRPr="00A70262" w:rsidRDefault="00BC704B" w:rsidP="00ED6318">
            <w:pPr>
              <w:ind w:right="-15"/>
              <w:jc w:val="center"/>
              <w:rPr>
                <w:rFonts w:cs="Arial"/>
                <w:b/>
                <w:sz w:val="20"/>
              </w:rPr>
            </w:pPr>
            <w:r w:rsidRPr="00A70262">
              <w:rPr>
                <w:rFonts w:cs="Arial"/>
                <w:b/>
                <w:sz w:val="20"/>
              </w:rPr>
              <w:t>P</w:t>
            </w:r>
            <w:r w:rsidR="00FC520E" w:rsidRPr="00A70262">
              <w:rPr>
                <w:rFonts w:cs="Arial"/>
                <w:b/>
                <w:sz w:val="20"/>
              </w:rPr>
              <w:t>rix</w:t>
            </w:r>
          </w:p>
        </w:tc>
        <w:tc>
          <w:tcPr>
            <w:tcW w:w="994" w:type="dxa"/>
            <w:vAlign w:val="center"/>
          </w:tcPr>
          <w:p w14:paraId="14F5F336" w14:textId="2E605D0D" w:rsidR="00BC704B" w:rsidRPr="00A70262" w:rsidRDefault="00FB69B4" w:rsidP="00236C30">
            <w:pPr>
              <w:ind w:right="-15"/>
              <w:jc w:val="center"/>
              <w:rPr>
                <w:rFonts w:cs="Arial"/>
                <w:b/>
                <w:sz w:val="20"/>
              </w:rPr>
            </w:pPr>
            <w:r>
              <w:rPr>
                <w:rFonts w:cs="Arial"/>
                <w:b/>
                <w:sz w:val="20"/>
              </w:rPr>
              <w:t>4</w:t>
            </w:r>
            <w:r w:rsidR="0061446D">
              <w:rPr>
                <w:rFonts w:cs="Arial"/>
                <w:b/>
                <w:sz w:val="20"/>
              </w:rPr>
              <w:t>0</w:t>
            </w:r>
            <w:r w:rsidR="00BC704B" w:rsidRPr="00A70262">
              <w:rPr>
                <w:rFonts w:cs="Arial"/>
                <w:b/>
                <w:sz w:val="20"/>
              </w:rPr>
              <w:t>%</w:t>
            </w:r>
          </w:p>
        </w:tc>
        <w:tc>
          <w:tcPr>
            <w:tcW w:w="5027" w:type="dxa"/>
            <w:vAlign w:val="center"/>
          </w:tcPr>
          <w:p w14:paraId="4B765808" w14:textId="7BD9E514" w:rsidR="00BC704B" w:rsidRPr="00A70262" w:rsidRDefault="00AE4F0B" w:rsidP="00301D14">
            <w:pPr>
              <w:spacing w:after="0"/>
              <w:ind w:right="-15"/>
              <w:rPr>
                <w:rFonts w:cs="Arial"/>
                <w:sz w:val="20"/>
              </w:rPr>
            </w:pPr>
            <w:r w:rsidRPr="00A70262">
              <w:rPr>
                <w:rFonts w:cs="Arial"/>
                <w:sz w:val="20"/>
              </w:rPr>
              <w:t xml:space="preserve">Ce critère sera apprécié sur la base du montant forfaitaire </w:t>
            </w:r>
          </w:p>
        </w:tc>
        <w:tc>
          <w:tcPr>
            <w:tcW w:w="1671" w:type="dxa"/>
            <w:vAlign w:val="center"/>
          </w:tcPr>
          <w:p w14:paraId="3A802846" w14:textId="65AEBEC8" w:rsidR="00BC704B" w:rsidRPr="00A70262" w:rsidRDefault="007C72F8" w:rsidP="0081085C">
            <w:pPr>
              <w:ind w:right="-15"/>
              <w:jc w:val="center"/>
              <w:rPr>
                <w:rFonts w:cs="Arial"/>
                <w:b/>
                <w:sz w:val="20"/>
              </w:rPr>
            </w:pPr>
            <w:r w:rsidRPr="00A70262">
              <w:rPr>
                <w:rFonts w:cs="Arial"/>
                <w:b/>
                <w:sz w:val="20"/>
              </w:rPr>
              <w:t xml:space="preserve">DPGF </w:t>
            </w:r>
          </w:p>
        </w:tc>
      </w:tr>
      <w:tr w:rsidR="00ED500C" w:rsidRPr="00A70262" w14:paraId="30060796" w14:textId="77777777" w:rsidTr="009C31CA">
        <w:trPr>
          <w:trHeight w:val="1825"/>
          <w:jc w:val="center"/>
        </w:trPr>
        <w:tc>
          <w:tcPr>
            <w:tcW w:w="1923" w:type="dxa"/>
            <w:shd w:val="clear" w:color="auto" w:fill="DDDDDD"/>
            <w:vAlign w:val="center"/>
          </w:tcPr>
          <w:p w14:paraId="3FBEF663" w14:textId="77A4A616" w:rsidR="00ED500C" w:rsidRPr="00A70262" w:rsidRDefault="004C7552" w:rsidP="006F1624">
            <w:pPr>
              <w:ind w:right="-15"/>
              <w:jc w:val="center"/>
              <w:rPr>
                <w:rFonts w:cs="Arial"/>
                <w:b/>
                <w:sz w:val="20"/>
              </w:rPr>
            </w:pPr>
            <w:r>
              <w:rPr>
                <w:rFonts w:cs="Arial"/>
                <w:b/>
                <w:sz w:val="20"/>
              </w:rPr>
              <w:t>Valeur technique</w:t>
            </w:r>
          </w:p>
        </w:tc>
        <w:tc>
          <w:tcPr>
            <w:tcW w:w="994" w:type="dxa"/>
            <w:vAlign w:val="center"/>
          </w:tcPr>
          <w:p w14:paraId="1BFF0C75" w14:textId="12F168ED" w:rsidR="00ED500C" w:rsidRPr="00A70262" w:rsidRDefault="00FB69B4" w:rsidP="00ED500C">
            <w:pPr>
              <w:ind w:right="-15"/>
              <w:jc w:val="center"/>
              <w:rPr>
                <w:rFonts w:cs="Arial"/>
                <w:b/>
                <w:sz w:val="20"/>
              </w:rPr>
            </w:pPr>
            <w:r>
              <w:rPr>
                <w:rFonts w:cs="Arial"/>
                <w:b/>
                <w:sz w:val="20"/>
              </w:rPr>
              <w:t>2</w:t>
            </w:r>
            <w:r w:rsidR="00B92772">
              <w:rPr>
                <w:rFonts w:cs="Arial"/>
                <w:b/>
                <w:sz w:val="20"/>
              </w:rPr>
              <w:t>5</w:t>
            </w:r>
            <w:r w:rsidR="00ED500C" w:rsidRPr="00A70262">
              <w:rPr>
                <w:rFonts w:cs="Arial"/>
                <w:b/>
                <w:sz w:val="20"/>
              </w:rPr>
              <w:t>%</w:t>
            </w:r>
          </w:p>
        </w:tc>
        <w:tc>
          <w:tcPr>
            <w:tcW w:w="5027" w:type="dxa"/>
            <w:shd w:val="clear" w:color="auto" w:fill="FFFFFF" w:themeFill="background1"/>
            <w:vAlign w:val="center"/>
          </w:tcPr>
          <w:p w14:paraId="6D0F487D" w14:textId="7DFB283C" w:rsidR="005944E1" w:rsidRPr="00A70262" w:rsidRDefault="004779E9" w:rsidP="00301D14">
            <w:pPr>
              <w:ind w:right="177"/>
              <w:rPr>
                <w:rFonts w:cs="Arial"/>
                <w:color w:val="auto"/>
                <w:sz w:val="20"/>
                <w:lang w:eastAsia="en-US"/>
              </w:rPr>
            </w:pPr>
            <w:r w:rsidRPr="00A70262">
              <w:rPr>
                <w:rFonts w:cs="Arial"/>
                <w:color w:val="auto"/>
                <w:sz w:val="20"/>
                <w:lang w:eastAsia="en-US"/>
              </w:rPr>
              <w:t xml:space="preserve">Ce critère sera analysé </w:t>
            </w:r>
            <w:r w:rsidR="00CB45F5" w:rsidRPr="00CB45F5">
              <w:rPr>
                <w:rFonts w:cs="Arial"/>
                <w:color w:val="auto"/>
                <w:sz w:val="20"/>
                <w:lang w:eastAsia="en-US"/>
              </w:rPr>
              <w:t>au regard</w:t>
            </w:r>
            <w:r w:rsidR="00F6256A">
              <w:rPr>
                <w:rFonts w:cs="Arial"/>
                <w:color w:val="auto"/>
                <w:sz w:val="20"/>
                <w:lang w:eastAsia="en-US"/>
              </w:rPr>
              <w:t xml:space="preserve"> </w:t>
            </w:r>
            <w:r w:rsidR="001B2F27" w:rsidRPr="00A70262">
              <w:rPr>
                <w:rFonts w:cs="Arial"/>
                <w:color w:val="auto"/>
                <w:sz w:val="20"/>
                <w:lang w:eastAsia="en-US"/>
              </w:rPr>
              <w:t xml:space="preserve">: </w:t>
            </w:r>
          </w:p>
          <w:p w14:paraId="50B16AFB" w14:textId="259A3C26" w:rsidR="006147EE" w:rsidRPr="00A70262" w:rsidRDefault="00035496" w:rsidP="00301D14">
            <w:pPr>
              <w:pStyle w:val="Paragraphedeliste"/>
              <w:numPr>
                <w:ilvl w:val="0"/>
                <w:numId w:val="6"/>
              </w:numPr>
              <w:spacing w:before="120" w:after="120"/>
              <w:ind w:left="232" w:right="176" w:hanging="232"/>
              <w:contextualSpacing w:val="0"/>
              <w:rPr>
                <w:rFonts w:ascii="Arial" w:hAnsi="Arial" w:cs="Arial"/>
                <w:sz w:val="20"/>
                <w:szCs w:val="20"/>
              </w:rPr>
            </w:pPr>
            <w:r>
              <w:rPr>
                <w:rFonts w:ascii="Arial" w:hAnsi="Arial" w:cs="Arial"/>
                <w:sz w:val="20"/>
                <w:szCs w:val="20"/>
              </w:rPr>
              <w:t>Qualité de</w:t>
            </w:r>
            <w:r w:rsidR="00B27217" w:rsidRPr="00A70262">
              <w:rPr>
                <w:rFonts w:ascii="Arial" w:hAnsi="Arial" w:cs="Arial"/>
                <w:sz w:val="20"/>
                <w:szCs w:val="20"/>
              </w:rPr>
              <w:t xml:space="preserve"> </w:t>
            </w:r>
            <w:r w:rsidR="004C7552">
              <w:rPr>
                <w:rFonts w:ascii="Arial" w:hAnsi="Arial" w:cs="Arial"/>
                <w:sz w:val="20"/>
                <w:szCs w:val="20"/>
              </w:rPr>
              <w:t>méthodologie (</w:t>
            </w:r>
            <w:r w:rsidR="00B27217" w:rsidRPr="00A70262">
              <w:rPr>
                <w:rFonts w:ascii="Arial" w:hAnsi="Arial" w:cs="Arial"/>
                <w:sz w:val="20"/>
                <w:szCs w:val="20"/>
              </w:rPr>
              <w:t>organisation</w:t>
            </w:r>
            <w:r>
              <w:rPr>
                <w:rFonts w:ascii="Arial" w:hAnsi="Arial" w:cs="Arial"/>
                <w:sz w:val="20"/>
                <w:szCs w:val="20"/>
              </w:rPr>
              <w:t>, moyens</w:t>
            </w:r>
            <w:r w:rsidR="00B27217" w:rsidRPr="00A70262">
              <w:rPr>
                <w:rFonts w:ascii="Arial" w:hAnsi="Arial" w:cs="Arial"/>
                <w:sz w:val="20"/>
                <w:szCs w:val="20"/>
              </w:rPr>
              <w:t xml:space="preserve"> </w:t>
            </w:r>
            <w:r>
              <w:rPr>
                <w:rFonts w:ascii="Arial" w:hAnsi="Arial" w:cs="Arial"/>
                <w:sz w:val="20"/>
                <w:szCs w:val="20"/>
              </w:rPr>
              <w:t>et qualification du personnel dédiée aux prestations</w:t>
            </w:r>
            <w:r w:rsidR="00B27217" w:rsidRPr="00A70262">
              <w:rPr>
                <w:rFonts w:ascii="Arial" w:hAnsi="Arial" w:cs="Arial"/>
                <w:sz w:val="20"/>
                <w:szCs w:val="20"/>
              </w:rPr>
              <w:t xml:space="preserve"> </w:t>
            </w:r>
            <w:r>
              <w:rPr>
                <w:rFonts w:ascii="Arial" w:hAnsi="Arial" w:cs="Arial"/>
                <w:sz w:val="20"/>
                <w:szCs w:val="20"/>
              </w:rPr>
              <w:t>de remplacement de l</w:t>
            </w:r>
            <w:r w:rsidR="00F8534E">
              <w:rPr>
                <w:rFonts w:ascii="Arial" w:hAnsi="Arial" w:cs="Arial"/>
                <w:sz w:val="20"/>
                <w:szCs w:val="20"/>
              </w:rPr>
              <w:t>’eau glycolée</w:t>
            </w:r>
            <w:r w:rsidR="004C7552">
              <w:rPr>
                <w:rFonts w:ascii="Arial" w:hAnsi="Arial" w:cs="Arial"/>
                <w:sz w:val="20"/>
                <w:szCs w:val="20"/>
              </w:rPr>
              <w:t>)</w:t>
            </w:r>
            <w:r w:rsidR="00B27217" w:rsidRPr="00A70262">
              <w:rPr>
                <w:rFonts w:ascii="Arial" w:hAnsi="Arial" w:cs="Arial"/>
                <w:sz w:val="20"/>
                <w:szCs w:val="20"/>
              </w:rPr>
              <w:t xml:space="preserve"> </w:t>
            </w:r>
          </w:p>
          <w:p w14:paraId="40F19DB2" w14:textId="2D53A349" w:rsidR="00035496" w:rsidRPr="00035496" w:rsidRDefault="006147EE" w:rsidP="00FA6F50">
            <w:pPr>
              <w:pStyle w:val="Paragraphedeliste"/>
              <w:numPr>
                <w:ilvl w:val="0"/>
                <w:numId w:val="6"/>
              </w:numPr>
              <w:spacing w:before="120"/>
              <w:ind w:left="232" w:right="176" w:hanging="232"/>
              <w:contextualSpacing w:val="0"/>
              <w:rPr>
                <w:rFonts w:ascii="Arial" w:hAnsi="Arial" w:cs="Arial"/>
                <w:sz w:val="20"/>
                <w:szCs w:val="20"/>
              </w:rPr>
            </w:pPr>
            <w:r w:rsidRPr="00A70262">
              <w:rPr>
                <w:rFonts w:ascii="Arial" w:hAnsi="Arial" w:cs="Arial"/>
                <w:sz w:val="20"/>
                <w:szCs w:val="20"/>
              </w:rPr>
              <w:t xml:space="preserve">Du </w:t>
            </w:r>
            <w:r w:rsidR="00F8534E">
              <w:rPr>
                <w:rFonts w:ascii="Arial" w:hAnsi="Arial" w:cs="Arial"/>
                <w:sz w:val="20"/>
                <w:szCs w:val="20"/>
              </w:rPr>
              <w:t>mode opératoire de réali</w:t>
            </w:r>
            <w:r w:rsidR="000074EE">
              <w:rPr>
                <w:rFonts w:ascii="Arial" w:hAnsi="Arial" w:cs="Arial"/>
                <w:sz w:val="20"/>
                <w:szCs w:val="20"/>
              </w:rPr>
              <w:t>sation de la prestation</w:t>
            </w:r>
          </w:p>
        </w:tc>
        <w:tc>
          <w:tcPr>
            <w:tcW w:w="1671" w:type="dxa"/>
            <w:vAlign w:val="center"/>
          </w:tcPr>
          <w:p w14:paraId="228DABD6" w14:textId="37990165" w:rsidR="00ED500C" w:rsidRPr="00A70262" w:rsidRDefault="004779E9" w:rsidP="00A70262">
            <w:pPr>
              <w:ind w:right="-15"/>
              <w:jc w:val="center"/>
              <w:rPr>
                <w:rFonts w:cs="Arial"/>
                <w:b/>
                <w:sz w:val="20"/>
              </w:rPr>
            </w:pPr>
            <w:r w:rsidRPr="00A70262">
              <w:rPr>
                <w:rFonts w:cs="Arial"/>
                <w:b/>
                <w:sz w:val="20"/>
              </w:rPr>
              <w:t>CMT</w:t>
            </w:r>
            <w:r w:rsidR="0097030D" w:rsidRPr="00A70262">
              <w:rPr>
                <w:rFonts w:cs="Arial"/>
                <w:b/>
                <w:sz w:val="20"/>
              </w:rPr>
              <w:t xml:space="preserve"> </w:t>
            </w:r>
          </w:p>
        </w:tc>
      </w:tr>
      <w:tr w:rsidR="00C21ACA" w:rsidRPr="00A70262" w14:paraId="557FED5A" w14:textId="77777777" w:rsidTr="009C31CA">
        <w:trPr>
          <w:trHeight w:val="1837"/>
          <w:jc w:val="center"/>
        </w:trPr>
        <w:tc>
          <w:tcPr>
            <w:tcW w:w="1923" w:type="dxa"/>
            <w:shd w:val="clear" w:color="auto" w:fill="DDDDDD"/>
            <w:vAlign w:val="center"/>
          </w:tcPr>
          <w:p w14:paraId="0500228C" w14:textId="13C6694F" w:rsidR="00C21ACA" w:rsidRPr="00A70262" w:rsidRDefault="00C21ACA" w:rsidP="006F1624">
            <w:pPr>
              <w:ind w:right="-15"/>
              <w:jc w:val="center"/>
              <w:rPr>
                <w:rFonts w:cs="Arial"/>
                <w:b/>
                <w:sz w:val="20"/>
              </w:rPr>
            </w:pPr>
            <w:r w:rsidRPr="00A70262">
              <w:rPr>
                <w:rFonts w:cs="Arial"/>
                <w:b/>
                <w:sz w:val="20"/>
              </w:rPr>
              <w:t>Délais</w:t>
            </w:r>
          </w:p>
        </w:tc>
        <w:tc>
          <w:tcPr>
            <w:tcW w:w="994" w:type="dxa"/>
            <w:vAlign w:val="center"/>
          </w:tcPr>
          <w:p w14:paraId="713A1153" w14:textId="16C6DA3B" w:rsidR="00C21ACA" w:rsidRPr="00A70262" w:rsidRDefault="00F8534E" w:rsidP="00ED500C">
            <w:pPr>
              <w:ind w:right="-15"/>
              <w:jc w:val="center"/>
              <w:rPr>
                <w:rFonts w:cs="Arial"/>
                <w:b/>
                <w:sz w:val="20"/>
              </w:rPr>
            </w:pPr>
            <w:r>
              <w:rPr>
                <w:rFonts w:cs="Arial"/>
                <w:b/>
                <w:sz w:val="20"/>
              </w:rPr>
              <w:t>1</w:t>
            </w:r>
            <w:r w:rsidR="00301D14">
              <w:rPr>
                <w:rFonts w:cs="Arial"/>
                <w:b/>
                <w:sz w:val="20"/>
              </w:rPr>
              <w:t>5</w:t>
            </w:r>
            <w:r w:rsidR="006147EE" w:rsidRPr="00A70262">
              <w:rPr>
                <w:rFonts w:cs="Arial"/>
                <w:b/>
                <w:sz w:val="20"/>
              </w:rPr>
              <w:t>%</w:t>
            </w:r>
          </w:p>
        </w:tc>
        <w:tc>
          <w:tcPr>
            <w:tcW w:w="5027" w:type="dxa"/>
            <w:shd w:val="clear" w:color="auto" w:fill="FFFFFF" w:themeFill="background1"/>
            <w:vAlign w:val="center"/>
          </w:tcPr>
          <w:p w14:paraId="4E7CBC4F" w14:textId="79D571D0" w:rsidR="00500F17" w:rsidRPr="00500F17" w:rsidRDefault="00CB45F5" w:rsidP="00500F17">
            <w:pPr>
              <w:spacing w:after="0"/>
              <w:ind w:right="177"/>
              <w:rPr>
                <w:rFonts w:cs="Arial"/>
                <w:sz w:val="20"/>
              </w:rPr>
            </w:pPr>
            <w:r w:rsidRPr="00CB45F5">
              <w:rPr>
                <w:rFonts w:cs="Arial"/>
                <w:sz w:val="20"/>
              </w:rPr>
              <w:t>Ce critère sera analysé en tenant compte</w:t>
            </w:r>
            <w:r w:rsidR="00500F17">
              <w:rPr>
                <w:rFonts w:cs="Arial"/>
                <w:sz w:val="20"/>
              </w:rPr>
              <w:t> d</w:t>
            </w:r>
            <w:r w:rsidR="00500F17" w:rsidRPr="00500F17">
              <w:rPr>
                <w:rFonts w:cs="Arial"/>
                <w:sz w:val="20"/>
              </w:rPr>
              <w:t xml:space="preserve">u délai de </w:t>
            </w:r>
            <w:r w:rsidR="00500F17">
              <w:rPr>
                <w:rFonts w:cs="Arial"/>
                <w:sz w:val="20"/>
              </w:rPr>
              <w:t>réalisation de l’ensemble des prestations (hors délais de validation du CNC).</w:t>
            </w:r>
          </w:p>
          <w:p w14:paraId="35CBFDC4" w14:textId="66701EB6" w:rsidR="00500F17" w:rsidRPr="00500F17" w:rsidRDefault="00500F17" w:rsidP="00500F17">
            <w:pPr>
              <w:pStyle w:val="Paragraphedeliste"/>
              <w:numPr>
                <w:ilvl w:val="0"/>
                <w:numId w:val="6"/>
              </w:numPr>
              <w:spacing w:before="120" w:after="120"/>
              <w:ind w:left="232" w:right="176" w:hanging="232"/>
              <w:contextualSpacing w:val="0"/>
              <w:jc w:val="both"/>
              <w:rPr>
                <w:rFonts w:ascii="Arial" w:hAnsi="Arial" w:cs="Arial"/>
                <w:sz w:val="20"/>
                <w:szCs w:val="20"/>
              </w:rPr>
            </w:pPr>
            <w:r w:rsidRPr="00500F17">
              <w:rPr>
                <w:rFonts w:ascii="Arial" w:hAnsi="Arial" w:cs="Arial"/>
                <w:sz w:val="20"/>
                <w:szCs w:val="20"/>
              </w:rPr>
              <w:t xml:space="preserve">Délai de livraison de l’eau glycolé </w:t>
            </w:r>
          </w:p>
          <w:p w14:paraId="75A8F786" w14:textId="77777777" w:rsidR="00500F17" w:rsidRPr="00500F17" w:rsidRDefault="00500F17" w:rsidP="00500F17">
            <w:pPr>
              <w:pStyle w:val="Paragraphedeliste"/>
              <w:numPr>
                <w:ilvl w:val="0"/>
                <w:numId w:val="6"/>
              </w:numPr>
              <w:spacing w:before="120" w:after="120"/>
              <w:ind w:left="232" w:right="176" w:hanging="232"/>
              <w:contextualSpacing w:val="0"/>
              <w:jc w:val="both"/>
              <w:rPr>
                <w:rFonts w:ascii="Arial" w:hAnsi="Arial" w:cs="Arial"/>
                <w:sz w:val="20"/>
                <w:szCs w:val="20"/>
              </w:rPr>
            </w:pPr>
            <w:r w:rsidRPr="00500F17">
              <w:rPr>
                <w:rFonts w:ascii="Arial" w:hAnsi="Arial" w:cs="Arial"/>
                <w:sz w:val="20"/>
                <w:szCs w:val="20"/>
              </w:rPr>
              <w:t xml:space="preserve">Délai de la phase de préparation </w:t>
            </w:r>
          </w:p>
          <w:p w14:paraId="5BB78D65" w14:textId="6FE52137" w:rsidR="00500F17" w:rsidRPr="00500F17" w:rsidRDefault="00500F17" w:rsidP="00FA6F50">
            <w:pPr>
              <w:pStyle w:val="Paragraphedeliste"/>
              <w:numPr>
                <w:ilvl w:val="0"/>
                <w:numId w:val="6"/>
              </w:numPr>
              <w:spacing w:before="120"/>
              <w:ind w:left="232" w:right="176" w:hanging="232"/>
              <w:contextualSpacing w:val="0"/>
              <w:jc w:val="both"/>
              <w:rPr>
                <w:rFonts w:cs="Arial"/>
                <w:sz w:val="20"/>
              </w:rPr>
            </w:pPr>
            <w:r w:rsidRPr="00500F17">
              <w:rPr>
                <w:rFonts w:ascii="Arial" w:hAnsi="Arial" w:cs="Arial"/>
                <w:sz w:val="20"/>
                <w:szCs w:val="20"/>
              </w:rPr>
              <w:t>Délai de la phase d’intervention</w:t>
            </w:r>
            <w:r>
              <w:rPr>
                <w:rFonts w:cs="Arial"/>
                <w:sz w:val="20"/>
              </w:rPr>
              <w:t xml:space="preserve"> </w:t>
            </w:r>
          </w:p>
        </w:tc>
        <w:tc>
          <w:tcPr>
            <w:tcW w:w="1671" w:type="dxa"/>
            <w:vAlign w:val="center"/>
          </w:tcPr>
          <w:p w14:paraId="2BB8396E" w14:textId="1D0B223D" w:rsidR="00C21ACA" w:rsidRPr="00A70262" w:rsidRDefault="002D5ED8" w:rsidP="00655E3D">
            <w:pPr>
              <w:ind w:right="-15"/>
              <w:jc w:val="center"/>
              <w:rPr>
                <w:rFonts w:cs="Arial"/>
                <w:b/>
                <w:sz w:val="20"/>
              </w:rPr>
            </w:pPr>
            <w:r>
              <w:rPr>
                <w:rFonts w:cs="Arial"/>
                <w:b/>
                <w:sz w:val="20"/>
              </w:rPr>
              <w:t>CMT</w:t>
            </w:r>
          </w:p>
        </w:tc>
      </w:tr>
      <w:tr w:rsidR="000E5265" w:rsidRPr="00A70262" w14:paraId="7AABE8A0" w14:textId="77777777" w:rsidTr="009C31CA">
        <w:trPr>
          <w:trHeight w:val="1680"/>
          <w:jc w:val="center"/>
        </w:trPr>
        <w:tc>
          <w:tcPr>
            <w:tcW w:w="1923" w:type="dxa"/>
            <w:shd w:val="clear" w:color="auto" w:fill="D9D9D9" w:themeFill="background1" w:themeFillShade="D9"/>
            <w:vAlign w:val="center"/>
          </w:tcPr>
          <w:p w14:paraId="0125282C" w14:textId="432CAD91" w:rsidR="000E5265" w:rsidRPr="00A70262" w:rsidRDefault="00301D14" w:rsidP="000E5265">
            <w:pPr>
              <w:ind w:right="-15"/>
              <w:jc w:val="center"/>
              <w:rPr>
                <w:rFonts w:cs="Arial"/>
                <w:b/>
                <w:sz w:val="20"/>
              </w:rPr>
            </w:pPr>
            <w:r>
              <w:rPr>
                <w:rFonts w:cs="Arial"/>
                <w:b/>
                <w:sz w:val="20"/>
              </w:rPr>
              <w:t>E</w:t>
            </w:r>
            <w:r w:rsidR="000E5265" w:rsidRPr="00A70262">
              <w:rPr>
                <w:rFonts w:cs="Arial"/>
                <w:b/>
                <w:sz w:val="20"/>
              </w:rPr>
              <w:t xml:space="preserve">nvironnement </w:t>
            </w:r>
          </w:p>
        </w:tc>
        <w:tc>
          <w:tcPr>
            <w:tcW w:w="994" w:type="dxa"/>
            <w:vAlign w:val="center"/>
          </w:tcPr>
          <w:p w14:paraId="0982C18E" w14:textId="34023DEE" w:rsidR="000E5265" w:rsidRPr="00A70262" w:rsidRDefault="00FB69B4" w:rsidP="000E5265">
            <w:pPr>
              <w:ind w:right="-15"/>
              <w:jc w:val="center"/>
              <w:rPr>
                <w:rFonts w:cs="Arial"/>
                <w:b/>
                <w:sz w:val="20"/>
              </w:rPr>
            </w:pPr>
            <w:r>
              <w:rPr>
                <w:rFonts w:cs="Arial"/>
                <w:b/>
                <w:sz w:val="20"/>
              </w:rPr>
              <w:t>20</w:t>
            </w:r>
            <w:r w:rsidR="000E5265" w:rsidRPr="00A70262">
              <w:rPr>
                <w:rFonts w:cs="Arial"/>
                <w:b/>
                <w:sz w:val="20"/>
              </w:rPr>
              <w:t>%</w:t>
            </w:r>
          </w:p>
        </w:tc>
        <w:tc>
          <w:tcPr>
            <w:tcW w:w="5027" w:type="dxa"/>
            <w:vAlign w:val="center"/>
          </w:tcPr>
          <w:p w14:paraId="7DDAF07A" w14:textId="5140DF3E" w:rsidR="005543E1" w:rsidRPr="00301D14" w:rsidRDefault="000E5265" w:rsidP="00301D14">
            <w:pPr>
              <w:spacing w:before="120"/>
              <w:ind w:right="176"/>
              <w:rPr>
                <w:rFonts w:cs="Arial"/>
                <w:sz w:val="20"/>
              </w:rPr>
            </w:pPr>
            <w:r w:rsidRPr="00301D14">
              <w:rPr>
                <w:rFonts w:cs="Arial"/>
                <w:sz w:val="20"/>
              </w:rPr>
              <w:t>Ce critère sera apprécié au regard</w:t>
            </w:r>
            <w:r w:rsidR="00482DAB" w:rsidRPr="00301D14">
              <w:rPr>
                <w:rFonts w:cs="Arial"/>
                <w:sz w:val="20"/>
              </w:rPr>
              <w:t xml:space="preserve"> </w:t>
            </w:r>
            <w:r w:rsidR="005543E1" w:rsidRPr="00301D14">
              <w:rPr>
                <w:rFonts w:cs="Arial"/>
                <w:sz w:val="20"/>
              </w:rPr>
              <w:t>:</w:t>
            </w:r>
          </w:p>
          <w:p w14:paraId="3ECBE4FB" w14:textId="059FC55B" w:rsidR="00E43D14" w:rsidRDefault="00E43D14" w:rsidP="001D5670">
            <w:pPr>
              <w:pStyle w:val="Paragraphedeliste"/>
              <w:numPr>
                <w:ilvl w:val="0"/>
                <w:numId w:val="6"/>
              </w:numPr>
              <w:spacing w:before="120" w:after="120"/>
              <w:ind w:left="232" w:right="176" w:hanging="232"/>
              <w:contextualSpacing w:val="0"/>
              <w:jc w:val="both"/>
              <w:rPr>
                <w:rFonts w:ascii="Arial" w:hAnsi="Arial" w:cs="Arial"/>
                <w:sz w:val="20"/>
                <w:szCs w:val="20"/>
              </w:rPr>
            </w:pPr>
            <w:r>
              <w:rPr>
                <w:rFonts w:ascii="Arial" w:hAnsi="Arial" w:cs="Arial"/>
                <w:sz w:val="20"/>
                <w:szCs w:val="20"/>
              </w:rPr>
              <w:t xml:space="preserve">Des </w:t>
            </w:r>
            <w:r w:rsidRPr="00E43D14">
              <w:rPr>
                <w:rFonts w:ascii="Arial" w:hAnsi="Arial" w:cs="Arial"/>
                <w:sz w:val="20"/>
                <w:szCs w:val="20"/>
              </w:rPr>
              <w:t>modalités de production de l’eau glycolé</w:t>
            </w:r>
            <w:r>
              <w:rPr>
                <w:rFonts w:ascii="Arial" w:hAnsi="Arial" w:cs="Arial"/>
                <w:sz w:val="20"/>
                <w:szCs w:val="20"/>
              </w:rPr>
              <w:t> ;</w:t>
            </w:r>
          </w:p>
          <w:p w14:paraId="496FB3DC" w14:textId="2BFD2B02" w:rsidR="002D5ED8" w:rsidRPr="00E43D14" w:rsidRDefault="00232B97" w:rsidP="00E43D14">
            <w:pPr>
              <w:pStyle w:val="Paragraphedeliste"/>
              <w:numPr>
                <w:ilvl w:val="0"/>
                <w:numId w:val="6"/>
              </w:numPr>
              <w:spacing w:before="120" w:after="120"/>
              <w:ind w:left="232" w:right="176" w:hanging="232"/>
              <w:contextualSpacing w:val="0"/>
              <w:jc w:val="both"/>
              <w:rPr>
                <w:rFonts w:ascii="Arial" w:hAnsi="Arial" w:cs="Arial"/>
                <w:sz w:val="20"/>
                <w:szCs w:val="20"/>
              </w:rPr>
            </w:pPr>
            <w:r w:rsidRPr="00232B97">
              <w:rPr>
                <w:rFonts w:ascii="Arial" w:hAnsi="Arial" w:cs="Arial"/>
                <w:sz w:val="20"/>
                <w:szCs w:val="20"/>
              </w:rPr>
              <w:t xml:space="preserve">Des modalités de gestion des déchets </w:t>
            </w:r>
            <w:r w:rsidR="002D5ED8" w:rsidRPr="00E43D14">
              <w:rPr>
                <w:rFonts w:cs="Arial"/>
                <w:sz w:val="20"/>
              </w:rPr>
              <w:t xml:space="preserve">;  </w:t>
            </w:r>
          </w:p>
          <w:p w14:paraId="78482672" w14:textId="412B43D2" w:rsidR="009F2181" w:rsidRPr="00A70262" w:rsidRDefault="005543E1" w:rsidP="00FA6F50">
            <w:pPr>
              <w:pStyle w:val="Paragraphedeliste"/>
              <w:numPr>
                <w:ilvl w:val="0"/>
                <w:numId w:val="6"/>
              </w:numPr>
              <w:spacing w:before="120"/>
              <w:ind w:left="232" w:right="176" w:hanging="232"/>
              <w:contextualSpacing w:val="0"/>
              <w:jc w:val="both"/>
              <w:rPr>
                <w:rFonts w:ascii="Arial" w:hAnsi="Arial" w:cs="Arial"/>
                <w:sz w:val="20"/>
                <w:szCs w:val="20"/>
              </w:rPr>
            </w:pPr>
            <w:bookmarkStart w:id="207" w:name="_Hlk165370196"/>
            <w:r w:rsidRPr="00A70262">
              <w:rPr>
                <w:rFonts w:ascii="Arial" w:hAnsi="Arial" w:cs="Arial"/>
                <w:sz w:val="20"/>
                <w:szCs w:val="20"/>
              </w:rPr>
              <w:t>Du type de véhicule utilisé pour les prestations.</w:t>
            </w:r>
            <w:bookmarkEnd w:id="207"/>
          </w:p>
        </w:tc>
        <w:tc>
          <w:tcPr>
            <w:tcW w:w="1671" w:type="dxa"/>
            <w:vAlign w:val="center"/>
          </w:tcPr>
          <w:p w14:paraId="02F7E229" w14:textId="774D8B2E" w:rsidR="000E5265" w:rsidRPr="00A70262" w:rsidRDefault="0097030D" w:rsidP="00A70262">
            <w:pPr>
              <w:ind w:right="-15"/>
              <w:jc w:val="center"/>
              <w:rPr>
                <w:rFonts w:cs="Arial"/>
                <w:b/>
                <w:sz w:val="20"/>
              </w:rPr>
            </w:pPr>
            <w:r w:rsidRPr="00A70262">
              <w:rPr>
                <w:rFonts w:cs="Arial"/>
                <w:b/>
                <w:sz w:val="20"/>
              </w:rPr>
              <w:t xml:space="preserve">CMT </w:t>
            </w:r>
          </w:p>
        </w:tc>
      </w:tr>
    </w:tbl>
    <w:p w14:paraId="2019B9E9" w14:textId="14F34E0E" w:rsidR="006C74CA" w:rsidRPr="00641612" w:rsidRDefault="00E91CEA" w:rsidP="006C74CA">
      <w:pPr>
        <w:pStyle w:val="Titre1"/>
      </w:pPr>
      <w:bookmarkStart w:id="208" w:name="_Toc165624584"/>
      <w:bookmarkStart w:id="209" w:name="_Toc227333060"/>
      <w:bookmarkEnd w:id="204"/>
      <w:bookmarkEnd w:id="205"/>
      <w:bookmarkEnd w:id="206"/>
      <w:r>
        <w:t>ATTRIBUTION DU MARCHE PUBLIC</w:t>
      </w:r>
      <w:bookmarkEnd w:id="208"/>
      <w:bookmarkEnd w:id="209"/>
      <w:r w:rsidR="006C74CA" w:rsidRPr="00641612">
        <w:tab/>
      </w:r>
    </w:p>
    <w:p w14:paraId="5FB3113D" w14:textId="77777777" w:rsidR="00DB5D44" w:rsidRPr="00DB5D44" w:rsidRDefault="00DB5D44" w:rsidP="00DB5D44">
      <w:pPr>
        <w:spacing w:before="120"/>
        <w:ind w:right="-28"/>
        <w:rPr>
          <w:rFonts w:cs="Arial"/>
          <w:sz w:val="20"/>
        </w:rPr>
      </w:pPr>
      <w:r w:rsidRPr="00DB5D44">
        <w:rPr>
          <w:rFonts w:cs="Arial"/>
          <w:sz w:val="20"/>
        </w:rPr>
        <w:t>S’il ne les a pas produits lors de la remise de son pli, le soumissionnaire auquel il est envisagé d'attribuer le marché devra fournir dans un délai fixé dans le courrier l'informant que son offre est susceptible d'être retenue, les justificatifs et moyens de preuve suivants, justifiant qu’il n’entre pas dans un des cas d’interdiction de soumissionner prévus aux articles L. 2141-1 à L. 2141-5 et L. 2141-7 à L. 2141-11 du Code de la commande publique ainsi que le cas échéant, les pièces prévues aux articles R. 1263-12, D. 8222-5 ou D. 8222-7 ou D. 8254-2 à D. 8254-5 du Code du travail et attestation d’assurance responsabilité civile professionnelle en cours de validité.</w:t>
      </w:r>
    </w:p>
    <w:p w14:paraId="73A92D65" w14:textId="77777777" w:rsidR="00DB5D44" w:rsidRPr="00DB5D44" w:rsidRDefault="00DB5D44" w:rsidP="00DB5D44">
      <w:pPr>
        <w:spacing w:before="120"/>
        <w:ind w:right="-28"/>
        <w:rPr>
          <w:rFonts w:cs="Arial"/>
          <w:sz w:val="20"/>
        </w:rPr>
      </w:pPr>
      <w:r w:rsidRPr="00DB5D44">
        <w:rPr>
          <w:rFonts w:cs="Arial"/>
          <w:sz w:val="20"/>
        </w:rPr>
        <w:t>Le candidat sera également invité à signer son acte d’engagement, dans le cas où celui-ci n’aurait pas été signé lors de la remise des offres.</w:t>
      </w:r>
    </w:p>
    <w:p w14:paraId="065A7490" w14:textId="77777777" w:rsidR="00FA6F50" w:rsidRDefault="00DB5D44" w:rsidP="00DB5D44">
      <w:pPr>
        <w:spacing w:before="120"/>
        <w:ind w:right="-28"/>
        <w:rPr>
          <w:rFonts w:cs="Arial"/>
          <w:sz w:val="20"/>
        </w:rPr>
      </w:pPr>
      <w:r w:rsidRPr="00DB5D44">
        <w:rPr>
          <w:rFonts w:cs="Arial"/>
          <w:sz w:val="20"/>
        </w:rPr>
        <w:t xml:space="preserve">Le candidat devra produire les documents attestant des pouvoirs des personnes habilitées à engager le candidat. </w:t>
      </w:r>
    </w:p>
    <w:p w14:paraId="1CA2D8D5" w14:textId="56729F69" w:rsidR="00DB5D44" w:rsidRPr="00DB5D44" w:rsidRDefault="00DB5D44" w:rsidP="00DB5D44">
      <w:pPr>
        <w:spacing w:before="120"/>
        <w:ind w:right="-28"/>
        <w:rPr>
          <w:rFonts w:cs="Arial"/>
          <w:sz w:val="20"/>
        </w:rPr>
      </w:pPr>
      <w:r w:rsidRPr="00DB5D44">
        <w:rPr>
          <w:rFonts w:cs="Arial"/>
          <w:sz w:val="20"/>
        </w:rPr>
        <w:t>En cas de groupement, le mandataire devra produire un document d’habilitation signé par les autres membres du groupement justifiant de sa capacité à intervenir en leur nom et pour leur compte. Si le candidat est un groupement, la demande du pouvoir adjudicateur sera adressée au mandataire qui devra présenter les pièces exigées pour l’ensemble des membres du groupement dans le délai indiqué au présent article.</w:t>
      </w:r>
    </w:p>
    <w:p w14:paraId="2E65294A" w14:textId="77777777" w:rsidR="00DB5D44" w:rsidRPr="00DB5D44" w:rsidRDefault="00DB5D44" w:rsidP="00DB5D44">
      <w:pPr>
        <w:spacing w:before="120"/>
        <w:ind w:right="-28"/>
        <w:rPr>
          <w:rFonts w:cs="Arial"/>
          <w:sz w:val="20"/>
        </w:rPr>
      </w:pPr>
      <w:r w:rsidRPr="00DB5D44">
        <w:rPr>
          <w:rFonts w:cs="Arial"/>
          <w:sz w:val="20"/>
        </w:rPr>
        <w:t xml:space="preserve">A défaut de transmission de ces documents dans le délai indiqué par le CNC, la candidature du soumissionnaire est rejetée. </w:t>
      </w:r>
    </w:p>
    <w:p w14:paraId="79EDC16A" w14:textId="77777777" w:rsidR="00DB5D44" w:rsidRPr="00DB5D44" w:rsidRDefault="00DB5D44" w:rsidP="00DB5D44">
      <w:pPr>
        <w:spacing w:before="120"/>
        <w:ind w:right="-28"/>
        <w:rPr>
          <w:rFonts w:cs="Arial"/>
          <w:sz w:val="20"/>
        </w:rPr>
      </w:pPr>
      <w:r w:rsidRPr="00DB5D44">
        <w:rPr>
          <w:rFonts w:cs="Arial"/>
          <w:sz w:val="20"/>
        </w:rPr>
        <w:t>Dans ce cas, le CNC se réserve le droit de solliciter le soumissionnaire dont l’offre a été classée immédiatement après la sienne pour produire les documents nécessaires. Au besoin, cette procédure peut être reproduite tant qu’il subsiste des candidatures recevables ou des offres qui n’ont pas été écartées au motif qu’elles sont inappropriées, irrégulières ou inacceptables.</w:t>
      </w:r>
    </w:p>
    <w:p w14:paraId="03CAB079" w14:textId="3121EEED" w:rsidR="006822AC" w:rsidRDefault="00DB5D44" w:rsidP="00DB5D44">
      <w:pPr>
        <w:spacing w:before="120"/>
        <w:ind w:right="-28"/>
      </w:pPr>
      <w:r w:rsidRPr="00DB5D44">
        <w:rPr>
          <w:rFonts w:cs="Arial"/>
          <w:sz w:val="20"/>
        </w:rPr>
        <w:t>Après signature de l’acte d’engagement par le représentant du CNC, le Marché public est notifié au Titulaire, conformément aux dispositions de l’article R. 2182-4 du Code de la commande publique.</w:t>
      </w:r>
    </w:p>
    <w:sectPr w:rsidR="006822AC" w:rsidSect="00E05258">
      <w:footerReference w:type="default" r:id="rId13"/>
      <w:pgSz w:w="11906" w:h="16838" w:code="9"/>
      <w:pgMar w:top="1417" w:right="1133" w:bottom="1417" w:left="1134" w:header="720" w:footer="376"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CFD75F" w14:textId="77777777" w:rsidR="00497737" w:rsidRDefault="00497737">
      <w:r>
        <w:separator/>
      </w:r>
    </w:p>
  </w:endnote>
  <w:endnote w:type="continuationSeparator" w:id="0">
    <w:p w14:paraId="38DC2388" w14:textId="77777777" w:rsidR="00497737" w:rsidRDefault="00497737">
      <w:r>
        <w:continuationSeparator/>
      </w:r>
    </w:p>
  </w:endnote>
  <w:endnote w:type="continuationNotice" w:id="1">
    <w:p w14:paraId="2C31B137" w14:textId="77777777" w:rsidR="00497737" w:rsidRDefault="0049773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opperplate Gothic Bold">
    <w:panose1 w:val="020E0705020206020404"/>
    <w:charset w:val="00"/>
    <w:family w:val="swiss"/>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ndale Sans UI">
    <w:altName w:val="Times New Roman"/>
    <w:charset w:val="00"/>
    <w:family w:val="auto"/>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06" w:type="dxa"/>
      <w:tblInd w:w="-459" w:type="dxa"/>
      <w:tblLook w:val="04A0" w:firstRow="1" w:lastRow="0" w:firstColumn="1" w:lastColumn="0" w:noHBand="0" w:noVBand="1"/>
    </w:tblPr>
    <w:tblGrid>
      <w:gridCol w:w="5121"/>
      <w:gridCol w:w="5085"/>
    </w:tblGrid>
    <w:tr w:rsidR="002D1557" w:rsidRPr="00E84E92" w14:paraId="1831587F" w14:textId="77777777" w:rsidTr="00E84E92">
      <w:tc>
        <w:tcPr>
          <w:tcW w:w="5121" w:type="dxa"/>
          <w:shd w:val="clear" w:color="auto" w:fill="BFBFBF"/>
          <w:vAlign w:val="center"/>
        </w:tcPr>
        <w:p w14:paraId="2471BE13" w14:textId="7F7AC6FF" w:rsidR="00BE750A" w:rsidRPr="006F2CC1" w:rsidRDefault="002D1557" w:rsidP="0015626B">
          <w:pPr>
            <w:tabs>
              <w:tab w:val="center" w:pos="4536"/>
              <w:tab w:val="right" w:pos="9072"/>
            </w:tabs>
            <w:suppressAutoHyphens/>
            <w:spacing w:after="0"/>
            <w:ind w:right="0"/>
            <w:jc w:val="left"/>
            <w:rPr>
              <w:rFonts w:cs="Arial"/>
              <w:b/>
              <w:color w:val="auto"/>
              <w:sz w:val="20"/>
              <w:lang w:eastAsia="zh-CN"/>
            </w:rPr>
          </w:pPr>
          <w:r w:rsidRPr="006F2CC1">
            <w:rPr>
              <w:rFonts w:cs="Arial"/>
              <w:b/>
              <w:color w:val="auto"/>
              <w:sz w:val="20"/>
              <w:lang w:eastAsia="zh-CN"/>
            </w:rPr>
            <w:t>RC</w:t>
          </w:r>
          <w:r w:rsidR="00B16663">
            <w:rPr>
              <w:rFonts w:cs="Arial"/>
              <w:b/>
              <w:color w:val="auto"/>
              <w:sz w:val="20"/>
              <w:lang w:eastAsia="zh-CN"/>
            </w:rPr>
            <w:t xml:space="preserve"> </w:t>
          </w:r>
          <w:r w:rsidRPr="006F2CC1">
            <w:rPr>
              <w:rFonts w:cs="Arial"/>
              <w:b/>
              <w:color w:val="auto"/>
              <w:sz w:val="20"/>
              <w:lang w:eastAsia="zh-CN"/>
            </w:rPr>
            <w:t>n° 20</w:t>
          </w:r>
          <w:r>
            <w:rPr>
              <w:rFonts w:cs="Arial"/>
              <w:b/>
              <w:color w:val="auto"/>
              <w:sz w:val="20"/>
              <w:lang w:eastAsia="zh-CN"/>
            </w:rPr>
            <w:t>2</w:t>
          </w:r>
          <w:r w:rsidR="00BE750A">
            <w:rPr>
              <w:rFonts w:cs="Arial"/>
              <w:b/>
              <w:color w:val="auto"/>
              <w:sz w:val="20"/>
              <w:lang w:eastAsia="zh-CN"/>
            </w:rPr>
            <w:t>6</w:t>
          </w:r>
          <w:r w:rsidR="00FA6F50">
            <w:rPr>
              <w:rFonts w:cs="Arial"/>
              <w:b/>
              <w:color w:val="auto"/>
              <w:sz w:val="20"/>
              <w:lang w:eastAsia="zh-CN"/>
            </w:rPr>
            <w:t>044</w:t>
          </w:r>
        </w:p>
      </w:tc>
      <w:tc>
        <w:tcPr>
          <w:tcW w:w="5085" w:type="dxa"/>
          <w:shd w:val="clear" w:color="auto" w:fill="BFBFBF"/>
          <w:vAlign w:val="center"/>
        </w:tcPr>
        <w:p w14:paraId="3A959992" w14:textId="76C5BC92" w:rsidR="002D1557" w:rsidRPr="00E84E92" w:rsidRDefault="002D1557" w:rsidP="00E84E92">
          <w:pPr>
            <w:tabs>
              <w:tab w:val="center" w:pos="4536"/>
              <w:tab w:val="right" w:pos="9072"/>
            </w:tabs>
            <w:suppressAutoHyphens/>
            <w:spacing w:after="0"/>
            <w:ind w:right="0"/>
            <w:jc w:val="right"/>
            <w:rPr>
              <w:rFonts w:cs="Arial"/>
              <w:b/>
              <w:color w:val="auto"/>
              <w:sz w:val="20"/>
              <w:lang w:eastAsia="zh-CN"/>
            </w:rPr>
          </w:pPr>
          <w:r w:rsidRPr="00E84E92">
            <w:rPr>
              <w:rFonts w:cs="Arial"/>
              <w:b/>
              <w:color w:val="auto"/>
              <w:sz w:val="20"/>
              <w:lang w:eastAsia="zh-CN"/>
            </w:rPr>
            <w:t xml:space="preserve">Page </w:t>
          </w:r>
          <w:r w:rsidRPr="00E84E92">
            <w:rPr>
              <w:rFonts w:cs="Arial"/>
              <w:b/>
              <w:bCs/>
              <w:color w:val="auto"/>
              <w:sz w:val="20"/>
              <w:lang w:eastAsia="zh-CN"/>
            </w:rPr>
            <w:fldChar w:fldCharType="begin"/>
          </w:r>
          <w:r w:rsidRPr="00E84E92">
            <w:rPr>
              <w:rFonts w:cs="Arial"/>
              <w:b/>
              <w:bCs/>
              <w:color w:val="auto"/>
              <w:sz w:val="20"/>
              <w:lang w:eastAsia="zh-CN"/>
            </w:rPr>
            <w:instrText>PAGE</w:instrText>
          </w:r>
          <w:r w:rsidRPr="00E84E92">
            <w:rPr>
              <w:rFonts w:cs="Arial"/>
              <w:b/>
              <w:bCs/>
              <w:color w:val="auto"/>
              <w:sz w:val="20"/>
              <w:lang w:eastAsia="zh-CN"/>
            </w:rPr>
            <w:fldChar w:fldCharType="separate"/>
          </w:r>
          <w:r>
            <w:rPr>
              <w:rFonts w:cs="Arial"/>
              <w:b/>
              <w:bCs/>
              <w:noProof/>
              <w:color w:val="auto"/>
              <w:sz w:val="20"/>
              <w:lang w:eastAsia="zh-CN"/>
            </w:rPr>
            <w:t>17</w:t>
          </w:r>
          <w:r w:rsidRPr="00E84E92">
            <w:rPr>
              <w:rFonts w:cs="Arial"/>
              <w:b/>
              <w:bCs/>
              <w:color w:val="auto"/>
              <w:sz w:val="20"/>
              <w:lang w:eastAsia="zh-CN"/>
            </w:rPr>
            <w:fldChar w:fldCharType="end"/>
          </w:r>
          <w:r w:rsidRPr="00E84E92">
            <w:rPr>
              <w:rFonts w:cs="Arial"/>
              <w:b/>
              <w:color w:val="auto"/>
              <w:sz w:val="20"/>
              <w:lang w:eastAsia="zh-CN"/>
            </w:rPr>
            <w:t xml:space="preserve"> sur </w:t>
          </w:r>
          <w:r w:rsidRPr="00E84E92">
            <w:rPr>
              <w:rFonts w:cs="Arial"/>
              <w:b/>
              <w:bCs/>
              <w:color w:val="auto"/>
              <w:sz w:val="20"/>
              <w:lang w:eastAsia="zh-CN"/>
            </w:rPr>
            <w:fldChar w:fldCharType="begin"/>
          </w:r>
          <w:r w:rsidRPr="00E84E92">
            <w:rPr>
              <w:rFonts w:cs="Arial"/>
              <w:b/>
              <w:bCs/>
              <w:color w:val="auto"/>
              <w:sz w:val="20"/>
              <w:lang w:eastAsia="zh-CN"/>
            </w:rPr>
            <w:instrText>NUMPAGES</w:instrText>
          </w:r>
          <w:r w:rsidRPr="00E84E92">
            <w:rPr>
              <w:rFonts w:cs="Arial"/>
              <w:b/>
              <w:bCs/>
              <w:color w:val="auto"/>
              <w:sz w:val="20"/>
              <w:lang w:eastAsia="zh-CN"/>
            </w:rPr>
            <w:fldChar w:fldCharType="separate"/>
          </w:r>
          <w:r>
            <w:rPr>
              <w:rFonts w:cs="Arial"/>
              <w:b/>
              <w:bCs/>
              <w:noProof/>
              <w:color w:val="auto"/>
              <w:sz w:val="20"/>
              <w:lang w:eastAsia="zh-CN"/>
            </w:rPr>
            <w:t>17</w:t>
          </w:r>
          <w:r w:rsidRPr="00E84E92">
            <w:rPr>
              <w:rFonts w:cs="Arial"/>
              <w:b/>
              <w:bCs/>
              <w:color w:val="auto"/>
              <w:sz w:val="20"/>
              <w:lang w:eastAsia="zh-CN"/>
            </w:rPr>
            <w:fldChar w:fldCharType="end"/>
          </w:r>
        </w:p>
      </w:tc>
    </w:tr>
  </w:tbl>
  <w:p w14:paraId="381CCD8A" w14:textId="77777777" w:rsidR="002D1557" w:rsidRPr="000F14E1" w:rsidRDefault="002D1557" w:rsidP="000F14E1">
    <w:pPr>
      <w:pStyle w:val="Pieddepage"/>
      <w:tabs>
        <w:tab w:val="clear" w:pos="9072"/>
        <w:tab w:val="right" w:pos="9214"/>
      </w:tabs>
      <w:rPr>
        <w:b/>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4688CF" w14:textId="77777777" w:rsidR="00497737" w:rsidRDefault="00497737">
      <w:r>
        <w:separator/>
      </w:r>
    </w:p>
  </w:footnote>
  <w:footnote w:type="continuationSeparator" w:id="0">
    <w:p w14:paraId="44AAAA46" w14:textId="77777777" w:rsidR="00497737" w:rsidRDefault="00497737">
      <w:r>
        <w:continuationSeparator/>
      </w:r>
    </w:p>
  </w:footnote>
  <w:footnote w:type="continuationNotice" w:id="1">
    <w:p w14:paraId="26A198E6" w14:textId="77777777" w:rsidR="00497737" w:rsidRDefault="00497737">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cs="Wingdings"/>
      </w:rPr>
    </w:lvl>
  </w:abstractNum>
  <w:abstractNum w:abstractNumId="1" w15:restartNumberingAfterBreak="0">
    <w:nsid w:val="035B61A2"/>
    <w:multiLevelType w:val="hybridMultilevel"/>
    <w:tmpl w:val="A15E2F72"/>
    <w:lvl w:ilvl="0" w:tplc="C61A5F12">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4E50322"/>
    <w:multiLevelType w:val="hybridMultilevel"/>
    <w:tmpl w:val="89E832C0"/>
    <w:lvl w:ilvl="0" w:tplc="1D76AD6C">
      <w:start w:val="9"/>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5901542"/>
    <w:multiLevelType w:val="hybridMultilevel"/>
    <w:tmpl w:val="EC0AD370"/>
    <w:lvl w:ilvl="0" w:tplc="507C1D1C">
      <w:start w:val="1"/>
      <w:numFmt w:val="bullet"/>
      <w:lvlText w:val=""/>
      <w:lvlJc w:val="left"/>
      <w:pPr>
        <w:tabs>
          <w:tab w:val="num" w:pos="911"/>
        </w:tabs>
        <w:ind w:left="797" w:hanging="170"/>
      </w:pPr>
      <w:rPr>
        <w:rFonts w:ascii="Wingdings" w:hAnsi="Wingdings" w:hint="default"/>
        <w:color w:val="auto"/>
      </w:rPr>
    </w:lvl>
    <w:lvl w:ilvl="1" w:tplc="8F5C1E58">
      <w:start w:val="1"/>
      <w:numFmt w:val="bullet"/>
      <w:lvlText w:val=""/>
      <w:lvlJc w:val="left"/>
      <w:pPr>
        <w:tabs>
          <w:tab w:val="num" w:pos="1423"/>
        </w:tabs>
        <w:ind w:left="1423" w:hanging="283"/>
      </w:pPr>
      <w:rPr>
        <w:rFonts w:ascii="Wingdings 3" w:hAnsi="Wingdings 3" w:hint="default"/>
        <w:color w:val="C0C0C0"/>
      </w:rPr>
    </w:lvl>
    <w:lvl w:ilvl="2" w:tplc="9D1A7ED0">
      <w:numFmt w:val="bullet"/>
      <w:lvlText w:val="-"/>
      <w:lvlJc w:val="left"/>
      <w:pPr>
        <w:tabs>
          <w:tab w:val="num" w:pos="2220"/>
        </w:tabs>
        <w:ind w:left="2220" w:hanging="360"/>
      </w:pPr>
      <w:rPr>
        <w:rFonts w:ascii="Copperplate Gothic Bold" w:hAnsi="Copperplate Gothic Bold" w:hint="default"/>
        <w:color w:val="auto"/>
      </w:rPr>
    </w:lvl>
    <w:lvl w:ilvl="3" w:tplc="8F5C1E58">
      <w:start w:val="1"/>
      <w:numFmt w:val="bullet"/>
      <w:lvlText w:val=""/>
      <w:lvlJc w:val="left"/>
      <w:pPr>
        <w:tabs>
          <w:tab w:val="num" w:pos="2863"/>
        </w:tabs>
        <w:ind w:left="2863" w:hanging="283"/>
      </w:pPr>
      <w:rPr>
        <w:rFonts w:ascii="Wingdings 3" w:hAnsi="Wingdings 3" w:hint="default"/>
        <w:color w:val="C0C0C0"/>
      </w:rPr>
    </w:lvl>
    <w:lvl w:ilvl="4" w:tplc="040C0003" w:tentative="1">
      <w:start w:val="1"/>
      <w:numFmt w:val="bullet"/>
      <w:lvlText w:val="o"/>
      <w:lvlJc w:val="left"/>
      <w:pPr>
        <w:tabs>
          <w:tab w:val="num" w:pos="3660"/>
        </w:tabs>
        <w:ind w:left="3660" w:hanging="360"/>
      </w:pPr>
      <w:rPr>
        <w:rFonts w:ascii="Courier New" w:hAnsi="Courier New" w:cs="Courier New" w:hint="default"/>
      </w:rPr>
    </w:lvl>
    <w:lvl w:ilvl="5" w:tplc="040C0005" w:tentative="1">
      <w:start w:val="1"/>
      <w:numFmt w:val="bullet"/>
      <w:lvlText w:val=""/>
      <w:lvlJc w:val="left"/>
      <w:pPr>
        <w:tabs>
          <w:tab w:val="num" w:pos="4380"/>
        </w:tabs>
        <w:ind w:left="4380" w:hanging="360"/>
      </w:pPr>
      <w:rPr>
        <w:rFonts w:ascii="Wingdings" w:hAnsi="Wingdings" w:hint="default"/>
      </w:rPr>
    </w:lvl>
    <w:lvl w:ilvl="6" w:tplc="040C0001" w:tentative="1">
      <w:start w:val="1"/>
      <w:numFmt w:val="bullet"/>
      <w:lvlText w:val=""/>
      <w:lvlJc w:val="left"/>
      <w:pPr>
        <w:tabs>
          <w:tab w:val="num" w:pos="5100"/>
        </w:tabs>
        <w:ind w:left="5100" w:hanging="360"/>
      </w:pPr>
      <w:rPr>
        <w:rFonts w:ascii="Symbol" w:hAnsi="Symbol" w:hint="default"/>
      </w:rPr>
    </w:lvl>
    <w:lvl w:ilvl="7" w:tplc="040C0003" w:tentative="1">
      <w:start w:val="1"/>
      <w:numFmt w:val="bullet"/>
      <w:lvlText w:val="o"/>
      <w:lvlJc w:val="left"/>
      <w:pPr>
        <w:tabs>
          <w:tab w:val="num" w:pos="5820"/>
        </w:tabs>
        <w:ind w:left="5820" w:hanging="360"/>
      </w:pPr>
      <w:rPr>
        <w:rFonts w:ascii="Courier New" w:hAnsi="Courier New" w:cs="Courier New" w:hint="default"/>
      </w:rPr>
    </w:lvl>
    <w:lvl w:ilvl="8" w:tplc="040C0005" w:tentative="1">
      <w:start w:val="1"/>
      <w:numFmt w:val="bullet"/>
      <w:lvlText w:val=""/>
      <w:lvlJc w:val="left"/>
      <w:pPr>
        <w:tabs>
          <w:tab w:val="num" w:pos="6540"/>
        </w:tabs>
        <w:ind w:left="6540" w:hanging="360"/>
      </w:pPr>
      <w:rPr>
        <w:rFonts w:ascii="Wingdings" w:hAnsi="Wingdings" w:hint="default"/>
      </w:rPr>
    </w:lvl>
  </w:abstractNum>
  <w:abstractNum w:abstractNumId="4" w15:restartNumberingAfterBreak="0">
    <w:nsid w:val="08834D57"/>
    <w:multiLevelType w:val="hybridMultilevel"/>
    <w:tmpl w:val="8F727436"/>
    <w:lvl w:ilvl="0" w:tplc="507C1D1C">
      <w:start w:val="1"/>
      <w:numFmt w:val="bullet"/>
      <w:lvlText w:val=""/>
      <w:lvlJc w:val="left"/>
      <w:pPr>
        <w:tabs>
          <w:tab w:val="num" w:pos="851"/>
        </w:tabs>
        <w:ind w:left="737" w:hanging="170"/>
      </w:pPr>
      <w:rPr>
        <w:rFonts w:ascii="Wingdings" w:hAnsi="Wingdings" w:hint="default"/>
        <w:color w:val="auto"/>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CCD4477"/>
    <w:multiLevelType w:val="multilevel"/>
    <w:tmpl w:val="A498F2C6"/>
    <w:lvl w:ilvl="0">
      <w:start w:val="1"/>
      <w:numFmt w:val="decimal"/>
      <w:pStyle w:val="Titre1"/>
      <w:lvlText w:val="Article %1."/>
      <w:lvlJc w:val="left"/>
      <w:pPr>
        <w:ind w:left="360" w:hanging="360"/>
      </w:pPr>
      <w:rPr>
        <w:rFonts w:hint="default"/>
        <w:b/>
        <w:i w:val="0"/>
        <w:caps/>
        <w:strike w:val="0"/>
        <w:dstrike w:val="0"/>
        <w:vanish w:val="0"/>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Titre2"/>
      <w:lvlText w:val="%1.%2."/>
      <w:lvlJc w:val="left"/>
      <w:pPr>
        <w:ind w:left="716" w:hanging="432"/>
      </w:pPr>
      <w:rPr>
        <w:rFonts w:hint="default"/>
        <w:b/>
        <w:i w:val="0"/>
        <w:iCs/>
        <w:sz w:val="24"/>
      </w:rPr>
    </w:lvl>
    <w:lvl w:ilvl="2">
      <w:start w:val="1"/>
      <w:numFmt w:val="decimal"/>
      <w:pStyle w:val="Titre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6A439AB"/>
    <w:multiLevelType w:val="hybridMultilevel"/>
    <w:tmpl w:val="38906F94"/>
    <w:lvl w:ilvl="0" w:tplc="040C000D">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7" w15:restartNumberingAfterBreak="0">
    <w:nsid w:val="1AF96A38"/>
    <w:multiLevelType w:val="hybridMultilevel"/>
    <w:tmpl w:val="513A9DC8"/>
    <w:lvl w:ilvl="0" w:tplc="348EB238">
      <w:start w:val="1"/>
      <w:numFmt w:val="bullet"/>
      <w:lvlText w:val="–"/>
      <w:lvlJc w:val="left"/>
      <w:pPr>
        <w:ind w:left="720" w:hanging="360"/>
      </w:pPr>
      <w:rPr>
        <w:rFonts w:ascii="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8" w15:restartNumberingAfterBreak="0">
    <w:nsid w:val="27B33DA0"/>
    <w:multiLevelType w:val="hybridMultilevel"/>
    <w:tmpl w:val="D1B46C98"/>
    <w:lvl w:ilvl="0" w:tplc="EE388AE2">
      <w:start w:val="6"/>
      <w:numFmt w:val="bullet"/>
      <w:lvlText w:val="-"/>
      <w:lvlJc w:val="left"/>
      <w:pPr>
        <w:ind w:left="720" w:hanging="360"/>
      </w:pPr>
      <w:rPr>
        <w:rFonts w:ascii="Arial" w:eastAsia="Times New Roman"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A857357"/>
    <w:multiLevelType w:val="hybridMultilevel"/>
    <w:tmpl w:val="1D2EC4E0"/>
    <w:lvl w:ilvl="0" w:tplc="040C000D">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0" w15:restartNumberingAfterBreak="0">
    <w:nsid w:val="2B48199C"/>
    <w:multiLevelType w:val="hybridMultilevel"/>
    <w:tmpl w:val="4292555C"/>
    <w:lvl w:ilvl="0" w:tplc="507C1D1C">
      <w:start w:val="1"/>
      <w:numFmt w:val="bullet"/>
      <w:lvlText w:val=""/>
      <w:lvlJc w:val="left"/>
      <w:pPr>
        <w:ind w:left="719" w:hanging="360"/>
      </w:pPr>
      <w:rPr>
        <w:rFonts w:ascii="Wingdings" w:hAnsi="Wingdings" w:hint="default"/>
        <w:color w:val="auto"/>
      </w:rPr>
    </w:lvl>
    <w:lvl w:ilvl="1" w:tplc="040C0003" w:tentative="1">
      <w:start w:val="1"/>
      <w:numFmt w:val="bullet"/>
      <w:lvlText w:val="o"/>
      <w:lvlJc w:val="left"/>
      <w:pPr>
        <w:ind w:left="1439" w:hanging="360"/>
      </w:pPr>
      <w:rPr>
        <w:rFonts w:ascii="Courier New" w:hAnsi="Courier New" w:cs="Courier New" w:hint="default"/>
      </w:rPr>
    </w:lvl>
    <w:lvl w:ilvl="2" w:tplc="040C0005" w:tentative="1">
      <w:start w:val="1"/>
      <w:numFmt w:val="bullet"/>
      <w:lvlText w:val=""/>
      <w:lvlJc w:val="left"/>
      <w:pPr>
        <w:ind w:left="2159" w:hanging="360"/>
      </w:pPr>
      <w:rPr>
        <w:rFonts w:ascii="Wingdings" w:hAnsi="Wingdings" w:hint="default"/>
      </w:rPr>
    </w:lvl>
    <w:lvl w:ilvl="3" w:tplc="040C0001">
      <w:start w:val="1"/>
      <w:numFmt w:val="bullet"/>
      <w:lvlText w:val=""/>
      <w:lvlJc w:val="left"/>
      <w:pPr>
        <w:ind w:left="2879" w:hanging="360"/>
      </w:pPr>
      <w:rPr>
        <w:rFonts w:ascii="Symbol" w:hAnsi="Symbol" w:hint="default"/>
      </w:rPr>
    </w:lvl>
    <w:lvl w:ilvl="4" w:tplc="040C0003" w:tentative="1">
      <w:start w:val="1"/>
      <w:numFmt w:val="bullet"/>
      <w:lvlText w:val="o"/>
      <w:lvlJc w:val="left"/>
      <w:pPr>
        <w:ind w:left="3599" w:hanging="360"/>
      </w:pPr>
      <w:rPr>
        <w:rFonts w:ascii="Courier New" w:hAnsi="Courier New" w:cs="Courier New" w:hint="default"/>
      </w:rPr>
    </w:lvl>
    <w:lvl w:ilvl="5" w:tplc="040C0005" w:tentative="1">
      <w:start w:val="1"/>
      <w:numFmt w:val="bullet"/>
      <w:lvlText w:val=""/>
      <w:lvlJc w:val="left"/>
      <w:pPr>
        <w:ind w:left="4319" w:hanging="360"/>
      </w:pPr>
      <w:rPr>
        <w:rFonts w:ascii="Wingdings" w:hAnsi="Wingdings" w:hint="default"/>
      </w:rPr>
    </w:lvl>
    <w:lvl w:ilvl="6" w:tplc="040C0001" w:tentative="1">
      <w:start w:val="1"/>
      <w:numFmt w:val="bullet"/>
      <w:lvlText w:val=""/>
      <w:lvlJc w:val="left"/>
      <w:pPr>
        <w:ind w:left="5039" w:hanging="360"/>
      </w:pPr>
      <w:rPr>
        <w:rFonts w:ascii="Symbol" w:hAnsi="Symbol" w:hint="default"/>
      </w:rPr>
    </w:lvl>
    <w:lvl w:ilvl="7" w:tplc="040C0003" w:tentative="1">
      <w:start w:val="1"/>
      <w:numFmt w:val="bullet"/>
      <w:lvlText w:val="o"/>
      <w:lvlJc w:val="left"/>
      <w:pPr>
        <w:ind w:left="5759" w:hanging="360"/>
      </w:pPr>
      <w:rPr>
        <w:rFonts w:ascii="Courier New" w:hAnsi="Courier New" w:cs="Courier New" w:hint="default"/>
      </w:rPr>
    </w:lvl>
    <w:lvl w:ilvl="8" w:tplc="040C0005" w:tentative="1">
      <w:start w:val="1"/>
      <w:numFmt w:val="bullet"/>
      <w:lvlText w:val=""/>
      <w:lvlJc w:val="left"/>
      <w:pPr>
        <w:ind w:left="6479" w:hanging="360"/>
      </w:pPr>
      <w:rPr>
        <w:rFonts w:ascii="Wingdings" w:hAnsi="Wingdings" w:hint="default"/>
      </w:rPr>
    </w:lvl>
  </w:abstractNum>
  <w:abstractNum w:abstractNumId="11" w15:restartNumberingAfterBreak="0">
    <w:nsid w:val="32AF302F"/>
    <w:multiLevelType w:val="hybridMultilevel"/>
    <w:tmpl w:val="17268066"/>
    <w:lvl w:ilvl="0" w:tplc="2F7E479E">
      <w:numFmt w:val="bullet"/>
      <w:lvlText w:val="-"/>
      <w:lvlJc w:val="left"/>
      <w:pPr>
        <w:tabs>
          <w:tab w:val="num" w:pos="851"/>
        </w:tabs>
        <w:ind w:left="737" w:hanging="170"/>
      </w:pPr>
      <w:rPr>
        <w:rFonts w:ascii="Times New Roman" w:eastAsia="Times" w:hAnsi="Times New Roman" w:hint="default"/>
        <w:b/>
        <w:color w:val="auto"/>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3F34103"/>
    <w:multiLevelType w:val="hybridMultilevel"/>
    <w:tmpl w:val="870C484C"/>
    <w:lvl w:ilvl="0" w:tplc="2F7E479E">
      <w:numFmt w:val="bullet"/>
      <w:lvlText w:val="-"/>
      <w:lvlJc w:val="left"/>
      <w:pPr>
        <w:ind w:left="720" w:hanging="360"/>
      </w:pPr>
      <w:rPr>
        <w:rFonts w:ascii="Times New Roman" w:eastAsia="Times" w:hAnsi="Times New Roman" w:hint="default"/>
        <w:b/>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57D2EB0"/>
    <w:multiLevelType w:val="hybridMultilevel"/>
    <w:tmpl w:val="8AC05D96"/>
    <w:lvl w:ilvl="0" w:tplc="040C0003">
      <w:start w:val="1"/>
      <w:numFmt w:val="bullet"/>
      <w:lvlText w:val="o"/>
      <w:lvlJc w:val="left"/>
      <w:pPr>
        <w:ind w:left="1440" w:hanging="360"/>
      </w:pPr>
      <w:rPr>
        <w:rFonts w:ascii="Courier New" w:hAnsi="Courier New" w:cs="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4" w15:restartNumberingAfterBreak="0">
    <w:nsid w:val="3A8A6E6C"/>
    <w:multiLevelType w:val="hybridMultilevel"/>
    <w:tmpl w:val="ECD8CF2A"/>
    <w:lvl w:ilvl="0" w:tplc="8F5C1E58">
      <w:start w:val="1"/>
      <w:numFmt w:val="bullet"/>
      <w:lvlText w:val=""/>
      <w:lvlJc w:val="left"/>
      <w:pPr>
        <w:ind w:left="720" w:hanging="360"/>
      </w:pPr>
      <w:rPr>
        <w:rFonts w:ascii="Wingdings 3" w:hAnsi="Wingdings 3" w:hint="default"/>
        <w:color w:val="C0C0C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3E797AE9"/>
    <w:multiLevelType w:val="hybridMultilevel"/>
    <w:tmpl w:val="0B147424"/>
    <w:lvl w:ilvl="0" w:tplc="040C000D">
      <w:start w:val="1"/>
      <w:numFmt w:val="bullet"/>
      <w:lvlText w:val=""/>
      <w:lvlJc w:val="left"/>
      <w:pPr>
        <w:ind w:left="1666" w:hanging="360"/>
      </w:pPr>
      <w:rPr>
        <w:rFonts w:ascii="Wingdings" w:hAnsi="Wingdings" w:hint="default"/>
      </w:rPr>
    </w:lvl>
    <w:lvl w:ilvl="1" w:tplc="040C0003" w:tentative="1">
      <w:start w:val="1"/>
      <w:numFmt w:val="bullet"/>
      <w:lvlText w:val="o"/>
      <w:lvlJc w:val="left"/>
      <w:pPr>
        <w:ind w:left="2386" w:hanging="360"/>
      </w:pPr>
      <w:rPr>
        <w:rFonts w:ascii="Courier New" w:hAnsi="Courier New" w:cs="Courier New" w:hint="default"/>
      </w:rPr>
    </w:lvl>
    <w:lvl w:ilvl="2" w:tplc="040C0005" w:tentative="1">
      <w:start w:val="1"/>
      <w:numFmt w:val="bullet"/>
      <w:lvlText w:val=""/>
      <w:lvlJc w:val="left"/>
      <w:pPr>
        <w:ind w:left="3106" w:hanging="360"/>
      </w:pPr>
      <w:rPr>
        <w:rFonts w:ascii="Wingdings" w:hAnsi="Wingdings" w:hint="default"/>
      </w:rPr>
    </w:lvl>
    <w:lvl w:ilvl="3" w:tplc="040C0001" w:tentative="1">
      <w:start w:val="1"/>
      <w:numFmt w:val="bullet"/>
      <w:lvlText w:val=""/>
      <w:lvlJc w:val="left"/>
      <w:pPr>
        <w:ind w:left="3826" w:hanging="360"/>
      </w:pPr>
      <w:rPr>
        <w:rFonts w:ascii="Symbol" w:hAnsi="Symbol" w:hint="default"/>
      </w:rPr>
    </w:lvl>
    <w:lvl w:ilvl="4" w:tplc="040C0003" w:tentative="1">
      <w:start w:val="1"/>
      <w:numFmt w:val="bullet"/>
      <w:lvlText w:val="o"/>
      <w:lvlJc w:val="left"/>
      <w:pPr>
        <w:ind w:left="4546" w:hanging="360"/>
      </w:pPr>
      <w:rPr>
        <w:rFonts w:ascii="Courier New" w:hAnsi="Courier New" w:cs="Courier New" w:hint="default"/>
      </w:rPr>
    </w:lvl>
    <w:lvl w:ilvl="5" w:tplc="040C0005" w:tentative="1">
      <w:start w:val="1"/>
      <w:numFmt w:val="bullet"/>
      <w:lvlText w:val=""/>
      <w:lvlJc w:val="left"/>
      <w:pPr>
        <w:ind w:left="5266" w:hanging="360"/>
      </w:pPr>
      <w:rPr>
        <w:rFonts w:ascii="Wingdings" w:hAnsi="Wingdings" w:hint="default"/>
      </w:rPr>
    </w:lvl>
    <w:lvl w:ilvl="6" w:tplc="040C0001" w:tentative="1">
      <w:start w:val="1"/>
      <w:numFmt w:val="bullet"/>
      <w:lvlText w:val=""/>
      <w:lvlJc w:val="left"/>
      <w:pPr>
        <w:ind w:left="5986" w:hanging="360"/>
      </w:pPr>
      <w:rPr>
        <w:rFonts w:ascii="Symbol" w:hAnsi="Symbol" w:hint="default"/>
      </w:rPr>
    </w:lvl>
    <w:lvl w:ilvl="7" w:tplc="040C0003" w:tentative="1">
      <w:start w:val="1"/>
      <w:numFmt w:val="bullet"/>
      <w:lvlText w:val="o"/>
      <w:lvlJc w:val="left"/>
      <w:pPr>
        <w:ind w:left="6706" w:hanging="360"/>
      </w:pPr>
      <w:rPr>
        <w:rFonts w:ascii="Courier New" w:hAnsi="Courier New" w:cs="Courier New" w:hint="default"/>
      </w:rPr>
    </w:lvl>
    <w:lvl w:ilvl="8" w:tplc="040C0005" w:tentative="1">
      <w:start w:val="1"/>
      <w:numFmt w:val="bullet"/>
      <w:lvlText w:val=""/>
      <w:lvlJc w:val="left"/>
      <w:pPr>
        <w:ind w:left="7426" w:hanging="360"/>
      </w:pPr>
      <w:rPr>
        <w:rFonts w:ascii="Wingdings" w:hAnsi="Wingdings" w:hint="default"/>
      </w:rPr>
    </w:lvl>
  </w:abstractNum>
  <w:abstractNum w:abstractNumId="16" w15:restartNumberingAfterBreak="0">
    <w:nsid w:val="3F165EBA"/>
    <w:multiLevelType w:val="hybridMultilevel"/>
    <w:tmpl w:val="ADA8AECA"/>
    <w:lvl w:ilvl="0" w:tplc="EF5E6CFE">
      <w:start w:val="1"/>
      <w:numFmt w:val="decimal"/>
      <w:lvlText w:val="%1)"/>
      <w:lvlJc w:val="left"/>
      <w:pPr>
        <w:ind w:left="720" w:hanging="360"/>
      </w:pPr>
      <w:rPr>
        <w:b/>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3FB368E9"/>
    <w:multiLevelType w:val="hybridMultilevel"/>
    <w:tmpl w:val="D80CC64E"/>
    <w:lvl w:ilvl="0" w:tplc="040C0009">
      <w:start w:val="1"/>
      <w:numFmt w:val="bullet"/>
      <w:lvlText w:val=""/>
      <w:lvlJc w:val="left"/>
      <w:pPr>
        <w:ind w:left="720" w:hanging="360"/>
      </w:pPr>
      <w:rPr>
        <w:rFonts w:ascii="Wingdings" w:hAnsi="Wingdings" w:hint="default"/>
        <w:color w:val="auto"/>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450E6EF0"/>
    <w:multiLevelType w:val="hybridMultilevel"/>
    <w:tmpl w:val="65A28022"/>
    <w:lvl w:ilvl="0" w:tplc="2F7E479E">
      <w:numFmt w:val="bullet"/>
      <w:lvlText w:val="-"/>
      <w:lvlJc w:val="left"/>
      <w:pPr>
        <w:ind w:left="720" w:hanging="360"/>
      </w:pPr>
      <w:rPr>
        <w:rFonts w:ascii="Times New Roman" w:eastAsia="Times" w:hAnsi="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480A7883"/>
    <w:multiLevelType w:val="hybridMultilevel"/>
    <w:tmpl w:val="7FCE72E0"/>
    <w:lvl w:ilvl="0" w:tplc="6DE6AC54">
      <w:start w:val="1"/>
      <w:numFmt w:val="decimal"/>
      <w:lvlText w:val="%1)"/>
      <w:lvlJc w:val="left"/>
      <w:pPr>
        <w:ind w:left="1080" w:hanging="360"/>
      </w:pPr>
      <w:rPr>
        <w:rFonts w:hint="default"/>
      </w:rPr>
    </w:lvl>
    <w:lvl w:ilvl="1" w:tplc="040C0019">
      <w:start w:val="1"/>
      <w:numFmt w:val="lowerLetter"/>
      <w:lvlText w:val="%2."/>
      <w:lvlJc w:val="left"/>
      <w:pPr>
        <w:ind w:left="1800" w:hanging="360"/>
      </w:pPr>
    </w:lvl>
    <w:lvl w:ilvl="2" w:tplc="040C001B">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0" w15:restartNumberingAfterBreak="0">
    <w:nsid w:val="4C4F45A0"/>
    <w:multiLevelType w:val="hybridMultilevel"/>
    <w:tmpl w:val="77D24D1C"/>
    <w:lvl w:ilvl="0" w:tplc="215634F8">
      <w:start w:val="10"/>
      <w:numFmt w:val="bullet"/>
      <w:lvlText w:val="-"/>
      <w:lvlJc w:val="left"/>
      <w:pPr>
        <w:ind w:left="720" w:hanging="360"/>
      </w:pPr>
      <w:rPr>
        <w:rFonts w:ascii="Calibri" w:eastAsia="Calibri" w:hAnsi="Calibri"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1" w15:restartNumberingAfterBreak="0">
    <w:nsid w:val="4FBA4C23"/>
    <w:multiLevelType w:val="hybridMultilevel"/>
    <w:tmpl w:val="28106902"/>
    <w:lvl w:ilvl="0" w:tplc="DBACF2C2">
      <w:numFmt w:val="bullet"/>
      <w:lvlText w:val="-"/>
      <w:lvlJc w:val="left"/>
      <w:pPr>
        <w:ind w:left="720" w:hanging="360"/>
      </w:pPr>
      <w:rPr>
        <w:rFonts w:ascii="Trebuchet MS" w:eastAsia="Times New Roman" w:hAnsi="Trebuchet M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59345869"/>
    <w:multiLevelType w:val="hybridMultilevel"/>
    <w:tmpl w:val="4F58708A"/>
    <w:lvl w:ilvl="0" w:tplc="28D83B6E">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63575F0A"/>
    <w:multiLevelType w:val="multilevel"/>
    <w:tmpl w:val="A78669AA"/>
    <w:styleLink w:val="WWOutlineListStyle"/>
    <w:lvl w:ilvl="0">
      <w:start w:val="1"/>
      <w:numFmt w:val="decimal"/>
      <w:lvlText w:val="Article %1 - "/>
      <w:lvlJc w:val="left"/>
    </w:lvl>
    <w:lvl w:ilvl="1">
      <w:start w:val="1"/>
      <w:numFmt w:val="decimal"/>
      <w:lvlText w:val="%1.%2 "/>
      <w:lvlJc w:val="left"/>
    </w:lvl>
    <w:lvl w:ilvl="2">
      <w:start w:val="1"/>
      <w:numFmt w:val="decimal"/>
      <w:lvlText w:val="%1.%2.%3 "/>
      <w:lvlJc w:val="left"/>
    </w:lvl>
    <w:lvl w:ilvl="3">
      <w:start w:val="1"/>
      <w:numFmt w:val="lowerLetter"/>
      <w:lvlText w:val="%1.%2.%3.%4 "/>
      <w:lvlJc w:val="left"/>
    </w:lvl>
    <w:lvl w:ilvl="4">
      <w:start w:val="1"/>
      <w:numFmt w:val="none"/>
      <w:lvlText w:val="%5 "/>
      <w:lvlJc w:val="left"/>
    </w:lvl>
    <w:lvl w:ilvl="5">
      <w:start w:val="1"/>
      <w:numFmt w:val="none"/>
      <w:lvlText w:val="%6 "/>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4" w15:restartNumberingAfterBreak="0">
    <w:nsid w:val="64E31993"/>
    <w:multiLevelType w:val="hybridMultilevel"/>
    <w:tmpl w:val="B3602268"/>
    <w:lvl w:ilvl="0" w:tplc="040C0003">
      <w:start w:val="1"/>
      <w:numFmt w:val="bullet"/>
      <w:lvlText w:val="o"/>
      <w:lvlJc w:val="left"/>
      <w:pPr>
        <w:ind w:left="1490" w:hanging="360"/>
      </w:pPr>
      <w:rPr>
        <w:rFonts w:ascii="Courier New" w:hAnsi="Courier New" w:cs="Courier New" w:hint="default"/>
      </w:rPr>
    </w:lvl>
    <w:lvl w:ilvl="1" w:tplc="040C0003" w:tentative="1">
      <w:start w:val="1"/>
      <w:numFmt w:val="bullet"/>
      <w:lvlText w:val="o"/>
      <w:lvlJc w:val="left"/>
      <w:pPr>
        <w:ind w:left="2210" w:hanging="360"/>
      </w:pPr>
      <w:rPr>
        <w:rFonts w:ascii="Courier New" w:hAnsi="Courier New" w:cs="Courier New" w:hint="default"/>
      </w:rPr>
    </w:lvl>
    <w:lvl w:ilvl="2" w:tplc="040C0005" w:tentative="1">
      <w:start w:val="1"/>
      <w:numFmt w:val="bullet"/>
      <w:lvlText w:val=""/>
      <w:lvlJc w:val="left"/>
      <w:pPr>
        <w:ind w:left="2930" w:hanging="360"/>
      </w:pPr>
      <w:rPr>
        <w:rFonts w:ascii="Wingdings" w:hAnsi="Wingdings" w:hint="default"/>
      </w:rPr>
    </w:lvl>
    <w:lvl w:ilvl="3" w:tplc="040C0001" w:tentative="1">
      <w:start w:val="1"/>
      <w:numFmt w:val="bullet"/>
      <w:lvlText w:val=""/>
      <w:lvlJc w:val="left"/>
      <w:pPr>
        <w:ind w:left="3650" w:hanging="360"/>
      </w:pPr>
      <w:rPr>
        <w:rFonts w:ascii="Symbol" w:hAnsi="Symbol" w:hint="default"/>
      </w:rPr>
    </w:lvl>
    <w:lvl w:ilvl="4" w:tplc="040C0003" w:tentative="1">
      <w:start w:val="1"/>
      <w:numFmt w:val="bullet"/>
      <w:lvlText w:val="o"/>
      <w:lvlJc w:val="left"/>
      <w:pPr>
        <w:ind w:left="4370" w:hanging="360"/>
      </w:pPr>
      <w:rPr>
        <w:rFonts w:ascii="Courier New" w:hAnsi="Courier New" w:cs="Courier New" w:hint="default"/>
      </w:rPr>
    </w:lvl>
    <w:lvl w:ilvl="5" w:tplc="040C0005" w:tentative="1">
      <w:start w:val="1"/>
      <w:numFmt w:val="bullet"/>
      <w:lvlText w:val=""/>
      <w:lvlJc w:val="left"/>
      <w:pPr>
        <w:ind w:left="5090" w:hanging="360"/>
      </w:pPr>
      <w:rPr>
        <w:rFonts w:ascii="Wingdings" w:hAnsi="Wingdings" w:hint="default"/>
      </w:rPr>
    </w:lvl>
    <w:lvl w:ilvl="6" w:tplc="040C0001" w:tentative="1">
      <w:start w:val="1"/>
      <w:numFmt w:val="bullet"/>
      <w:lvlText w:val=""/>
      <w:lvlJc w:val="left"/>
      <w:pPr>
        <w:ind w:left="5810" w:hanging="360"/>
      </w:pPr>
      <w:rPr>
        <w:rFonts w:ascii="Symbol" w:hAnsi="Symbol" w:hint="default"/>
      </w:rPr>
    </w:lvl>
    <w:lvl w:ilvl="7" w:tplc="040C0003" w:tentative="1">
      <w:start w:val="1"/>
      <w:numFmt w:val="bullet"/>
      <w:lvlText w:val="o"/>
      <w:lvlJc w:val="left"/>
      <w:pPr>
        <w:ind w:left="6530" w:hanging="360"/>
      </w:pPr>
      <w:rPr>
        <w:rFonts w:ascii="Courier New" w:hAnsi="Courier New" w:cs="Courier New" w:hint="default"/>
      </w:rPr>
    </w:lvl>
    <w:lvl w:ilvl="8" w:tplc="040C0005" w:tentative="1">
      <w:start w:val="1"/>
      <w:numFmt w:val="bullet"/>
      <w:lvlText w:val=""/>
      <w:lvlJc w:val="left"/>
      <w:pPr>
        <w:ind w:left="7250" w:hanging="360"/>
      </w:pPr>
      <w:rPr>
        <w:rFonts w:ascii="Wingdings" w:hAnsi="Wingdings" w:hint="default"/>
      </w:rPr>
    </w:lvl>
  </w:abstractNum>
  <w:abstractNum w:abstractNumId="25" w15:restartNumberingAfterBreak="0">
    <w:nsid w:val="66853F50"/>
    <w:multiLevelType w:val="hybridMultilevel"/>
    <w:tmpl w:val="5FCA367A"/>
    <w:lvl w:ilvl="0" w:tplc="6A4C3D12">
      <w:start w:val="40"/>
      <w:numFmt w:val="bullet"/>
      <w:lvlText w:val="-"/>
      <w:lvlJc w:val="left"/>
      <w:pPr>
        <w:ind w:left="720" w:hanging="360"/>
      </w:pPr>
      <w:rPr>
        <w:rFonts w:ascii="Arial" w:eastAsia="Times New Roman"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67091958"/>
    <w:multiLevelType w:val="hybridMultilevel"/>
    <w:tmpl w:val="F12A90A4"/>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67AE51DF"/>
    <w:multiLevelType w:val="hybridMultilevel"/>
    <w:tmpl w:val="322C0D6A"/>
    <w:lvl w:ilvl="0" w:tplc="040C0001">
      <w:start w:val="1"/>
      <w:numFmt w:val="bullet"/>
      <w:lvlText w:val=""/>
      <w:lvlJc w:val="left"/>
      <w:pPr>
        <w:ind w:left="780" w:hanging="360"/>
      </w:pPr>
      <w:rPr>
        <w:rFonts w:ascii="Symbol" w:hAnsi="Symbol" w:hint="default"/>
      </w:rPr>
    </w:lvl>
    <w:lvl w:ilvl="1" w:tplc="040C0003">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28" w15:restartNumberingAfterBreak="0">
    <w:nsid w:val="67F61954"/>
    <w:multiLevelType w:val="hybridMultilevel"/>
    <w:tmpl w:val="22C650A6"/>
    <w:lvl w:ilvl="0" w:tplc="040C0009">
      <w:start w:val="1"/>
      <w:numFmt w:val="bullet"/>
      <w:lvlText w:val=""/>
      <w:lvlJc w:val="left"/>
      <w:pPr>
        <w:tabs>
          <w:tab w:val="num" w:pos="851"/>
        </w:tabs>
        <w:ind w:left="737" w:hanging="170"/>
      </w:pPr>
      <w:rPr>
        <w:rFonts w:ascii="Wingdings" w:hAnsi="Wingdings" w:hint="default"/>
        <w:color w:val="auto"/>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8682439"/>
    <w:multiLevelType w:val="hybridMultilevel"/>
    <w:tmpl w:val="77B27F4A"/>
    <w:lvl w:ilvl="0" w:tplc="040C0017">
      <w:start w:val="1"/>
      <w:numFmt w:val="lowerLetter"/>
      <w:lvlText w:val="%1)"/>
      <w:lvlJc w:val="left"/>
      <w:pPr>
        <w:ind w:left="1585" w:hanging="360"/>
      </w:pPr>
      <w:rPr>
        <w:rFonts w:hint="default"/>
      </w:rPr>
    </w:lvl>
    <w:lvl w:ilvl="1" w:tplc="040C0019" w:tentative="1">
      <w:start w:val="1"/>
      <w:numFmt w:val="lowerLetter"/>
      <w:lvlText w:val="%2."/>
      <w:lvlJc w:val="left"/>
      <w:pPr>
        <w:ind w:left="2305" w:hanging="360"/>
      </w:pPr>
    </w:lvl>
    <w:lvl w:ilvl="2" w:tplc="040C001B" w:tentative="1">
      <w:start w:val="1"/>
      <w:numFmt w:val="lowerRoman"/>
      <w:lvlText w:val="%3."/>
      <w:lvlJc w:val="right"/>
      <w:pPr>
        <w:ind w:left="3025" w:hanging="180"/>
      </w:pPr>
    </w:lvl>
    <w:lvl w:ilvl="3" w:tplc="040C000F" w:tentative="1">
      <w:start w:val="1"/>
      <w:numFmt w:val="decimal"/>
      <w:lvlText w:val="%4."/>
      <w:lvlJc w:val="left"/>
      <w:pPr>
        <w:ind w:left="3745" w:hanging="360"/>
      </w:pPr>
    </w:lvl>
    <w:lvl w:ilvl="4" w:tplc="040C0019" w:tentative="1">
      <w:start w:val="1"/>
      <w:numFmt w:val="lowerLetter"/>
      <w:lvlText w:val="%5."/>
      <w:lvlJc w:val="left"/>
      <w:pPr>
        <w:ind w:left="4465" w:hanging="360"/>
      </w:pPr>
    </w:lvl>
    <w:lvl w:ilvl="5" w:tplc="040C001B" w:tentative="1">
      <w:start w:val="1"/>
      <w:numFmt w:val="lowerRoman"/>
      <w:lvlText w:val="%6."/>
      <w:lvlJc w:val="right"/>
      <w:pPr>
        <w:ind w:left="5185" w:hanging="180"/>
      </w:pPr>
    </w:lvl>
    <w:lvl w:ilvl="6" w:tplc="040C000F" w:tentative="1">
      <w:start w:val="1"/>
      <w:numFmt w:val="decimal"/>
      <w:lvlText w:val="%7."/>
      <w:lvlJc w:val="left"/>
      <w:pPr>
        <w:ind w:left="5905" w:hanging="360"/>
      </w:pPr>
    </w:lvl>
    <w:lvl w:ilvl="7" w:tplc="040C0019" w:tentative="1">
      <w:start w:val="1"/>
      <w:numFmt w:val="lowerLetter"/>
      <w:lvlText w:val="%8."/>
      <w:lvlJc w:val="left"/>
      <w:pPr>
        <w:ind w:left="6625" w:hanging="360"/>
      </w:pPr>
    </w:lvl>
    <w:lvl w:ilvl="8" w:tplc="040C001B" w:tentative="1">
      <w:start w:val="1"/>
      <w:numFmt w:val="lowerRoman"/>
      <w:lvlText w:val="%9."/>
      <w:lvlJc w:val="right"/>
      <w:pPr>
        <w:ind w:left="7345" w:hanging="180"/>
      </w:pPr>
    </w:lvl>
  </w:abstractNum>
  <w:abstractNum w:abstractNumId="30" w15:restartNumberingAfterBreak="0">
    <w:nsid w:val="691A581F"/>
    <w:multiLevelType w:val="hybridMultilevel"/>
    <w:tmpl w:val="246C9246"/>
    <w:lvl w:ilvl="0" w:tplc="852EA5A0">
      <w:start w:val="1"/>
      <w:numFmt w:val="decimal"/>
      <w:lvlText w:val="%1)"/>
      <w:lvlJc w:val="left"/>
      <w:pPr>
        <w:tabs>
          <w:tab w:val="num" w:pos="851"/>
        </w:tabs>
        <w:ind w:left="737" w:hanging="170"/>
      </w:pPr>
      <w:rPr>
        <w:rFonts w:ascii="Arial" w:eastAsia="Calibri" w:hAnsi="Arial" w:cs="Arial"/>
        <w:b/>
        <w:color w:val="auto"/>
      </w:rPr>
    </w:lvl>
    <w:lvl w:ilvl="1" w:tplc="040C000D">
      <w:start w:val="1"/>
      <w:numFmt w:val="bullet"/>
      <w:lvlText w:val=""/>
      <w:lvlJc w:val="left"/>
      <w:pPr>
        <w:tabs>
          <w:tab w:val="num" w:pos="1440"/>
        </w:tabs>
        <w:ind w:left="1440" w:hanging="360"/>
      </w:pPr>
      <w:rPr>
        <w:rFonts w:ascii="Wingdings" w:hAnsi="Wingdings"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B28E7466">
      <w:start w:val="1"/>
      <w:numFmt w:val="lowerLetter"/>
      <w:lvlText w:val="%5)"/>
      <w:lvlJc w:val="left"/>
      <w:pPr>
        <w:ind w:left="3600" w:hanging="360"/>
      </w:pPr>
      <w:rPr>
        <w:rFonts w:eastAsia="Calibri" w:hint="default"/>
        <w:b w:val="0"/>
      </w:rPr>
    </w:lvl>
    <w:lvl w:ilvl="5" w:tplc="12FA7C10">
      <w:start w:val="6"/>
      <w:numFmt w:val="decimal"/>
      <w:lvlText w:val="%6"/>
      <w:lvlJc w:val="left"/>
      <w:pPr>
        <w:ind w:left="4320" w:hanging="360"/>
      </w:pPr>
      <w:rPr>
        <w:rFont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D5A53DD"/>
    <w:multiLevelType w:val="hybridMultilevel"/>
    <w:tmpl w:val="3CCCD72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6E6E4E5C"/>
    <w:multiLevelType w:val="hybridMultilevel"/>
    <w:tmpl w:val="E7A2D016"/>
    <w:lvl w:ilvl="0" w:tplc="507C1D1C">
      <w:start w:val="1"/>
      <w:numFmt w:val="bullet"/>
      <w:lvlText w:val=""/>
      <w:lvlJc w:val="left"/>
      <w:pPr>
        <w:tabs>
          <w:tab w:val="num" w:pos="851"/>
        </w:tabs>
        <w:ind w:left="737" w:hanging="170"/>
      </w:pPr>
      <w:rPr>
        <w:rFonts w:ascii="Wingdings" w:hAnsi="Wingdings" w:hint="default"/>
        <w:color w:val="auto"/>
      </w:rPr>
    </w:lvl>
    <w:lvl w:ilvl="1" w:tplc="040C000B">
      <w:start w:val="1"/>
      <w:numFmt w:val="bullet"/>
      <w:lvlText w:val=""/>
      <w:lvlJc w:val="left"/>
      <w:pPr>
        <w:tabs>
          <w:tab w:val="num" w:pos="1440"/>
        </w:tabs>
        <w:ind w:left="1440" w:hanging="360"/>
      </w:pPr>
      <w:rPr>
        <w:rFonts w:ascii="Wingdings" w:hAnsi="Wingdings"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F2331FB"/>
    <w:multiLevelType w:val="singleLevel"/>
    <w:tmpl w:val="2D0A5526"/>
    <w:lvl w:ilvl="0">
      <w:numFmt w:val="bullet"/>
      <w:pStyle w:val="Puceencadr"/>
      <w:lvlText w:val="*"/>
      <w:lvlJc w:val="left"/>
    </w:lvl>
  </w:abstractNum>
  <w:num w:numId="1" w16cid:durableId="807629487">
    <w:abstractNumId w:val="5"/>
  </w:num>
  <w:num w:numId="2" w16cid:durableId="1699231783">
    <w:abstractNumId w:val="4"/>
  </w:num>
  <w:num w:numId="3" w16cid:durableId="1838886829">
    <w:abstractNumId w:val="3"/>
  </w:num>
  <w:num w:numId="4" w16cid:durableId="1319840359">
    <w:abstractNumId w:val="30"/>
  </w:num>
  <w:num w:numId="5" w16cid:durableId="33117065">
    <w:abstractNumId w:val="32"/>
  </w:num>
  <w:num w:numId="6" w16cid:durableId="93671712">
    <w:abstractNumId w:val="8"/>
  </w:num>
  <w:num w:numId="7" w16cid:durableId="1816677499">
    <w:abstractNumId w:val="29"/>
  </w:num>
  <w:num w:numId="8" w16cid:durableId="1639067671">
    <w:abstractNumId w:val="23"/>
  </w:num>
  <w:num w:numId="9" w16cid:durableId="277639984">
    <w:abstractNumId w:val="28"/>
  </w:num>
  <w:num w:numId="10" w16cid:durableId="928581324">
    <w:abstractNumId w:val="19"/>
  </w:num>
  <w:num w:numId="11" w16cid:durableId="1793406058">
    <w:abstractNumId w:val="10"/>
  </w:num>
  <w:num w:numId="12" w16cid:durableId="403723112">
    <w:abstractNumId w:val="17"/>
  </w:num>
  <w:num w:numId="13" w16cid:durableId="813982856">
    <w:abstractNumId w:val="15"/>
  </w:num>
  <w:num w:numId="14" w16cid:durableId="681516748">
    <w:abstractNumId w:val="11"/>
  </w:num>
  <w:num w:numId="15" w16cid:durableId="565652983">
    <w:abstractNumId w:val="33"/>
    <w:lvlOverride w:ilvl="0">
      <w:lvl w:ilvl="0">
        <w:start w:val="1"/>
        <w:numFmt w:val="bullet"/>
        <w:pStyle w:val="Puceencadr"/>
        <w:lvlText w:val=""/>
        <w:lvlJc w:val="left"/>
        <w:pPr>
          <w:tabs>
            <w:tab w:val="num" w:pos="0"/>
          </w:tabs>
          <w:ind w:left="283" w:hanging="283"/>
        </w:pPr>
        <w:rPr>
          <w:rFonts w:ascii="Wingdings 2" w:hAnsi="Wingdings 2" w:hint="default"/>
          <w:color w:val="FF6600"/>
        </w:rPr>
      </w:lvl>
    </w:lvlOverride>
  </w:num>
  <w:num w:numId="16" w16cid:durableId="457375854">
    <w:abstractNumId w:val="21"/>
  </w:num>
  <w:num w:numId="17" w16cid:durableId="295912222">
    <w:abstractNumId w:val="20"/>
  </w:num>
  <w:num w:numId="18" w16cid:durableId="197087177">
    <w:abstractNumId w:val="2"/>
  </w:num>
  <w:num w:numId="19" w16cid:durableId="1854301962">
    <w:abstractNumId w:val="14"/>
  </w:num>
  <w:num w:numId="20" w16cid:durableId="1928953253">
    <w:abstractNumId w:val="16"/>
  </w:num>
  <w:num w:numId="21" w16cid:durableId="1605114941">
    <w:abstractNumId w:val="9"/>
  </w:num>
  <w:num w:numId="22" w16cid:durableId="687371636">
    <w:abstractNumId w:val="6"/>
  </w:num>
  <w:num w:numId="23" w16cid:durableId="1072895054">
    <w:abstractNumId w:val="26"/>
  </w:num>
  <w:num w:numId="24" w16cid:durableId="1540123279">
    <w:abstractNumId w:val="12"/>
  </w:num>
  <w:num w:numId="25" w16cid:durableId="1437823936">
    <w:abstractNumId w:val="1"/>
  </w:num>
  <w:num w:numId="26" w16cid:durableId="2107380379">
    <w:abstractNumId w:val="7"/>
  </w:num>
  <w:num w:numId="27" w16cid:durableId="353847318">
    <w:abstractNumId w:val="18"/>
  </w:num>
  <w:num w:numId="28" w16cid:durableId="1102073377">
    <w:abstractNumId w:val="13"/>
  </w:num>
  <w:num w:numId="29" w16cid:durableId="179467236">
    <w:abstractNumId w:val="24"/>
  </w:num>
  <w:num w:numId="30" w16cid:durableId="560406418">
    <w:abstractNumId w:val="31"/>
  </w:num>
  <w:num w:numId="31" w16cid:durableId="1980306477">
    <w:abstractNumId w:val="27"/>
  </w:num>
  <w:num w:numId="32" w16cid:durableId="367996913">
    <w:abstractNumId w:val="5"/>
  </w:num>
  <w:num w:numId="33" w16cid:durableId="219755622">
    <w:abstractNumId w:val="5"/>
  </w:num>
  <w:num w:numId="34" w16cid:durableId="146633526">
    <w:abstractNumId w:val="5"/>
  </w:num>
  <w:num w:numId="35" w16cid:durableId="287248307">
    <w:abstractNumId w:val="5"/>
  </w:num>
  <w:num w:numId="36" w16cid:durableId="2014604031">
    <w:abstractNumId w:val="25"/>
  </w:num>
  <w:num w:numId="37" w16cid:durableId="565148793">
    <w:abstractNumId w:val="2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5A0D"/>
    <w:rsid w:val="0000103E"/>
    <w:rsid w:val="000015E8"/>
    <w:rsid w:val="00001DCB"/>
    <w:rsid w:val="00002921"/>
    <w:rsid w:val="00002B22"/>
    <w:rsid w:val="00005A00"/>
    <w:rsid w:val="00006883"/>
    <w:rsid w:val="000074EE"/>
    <w:rsid w:val="00010DDF"/>
    <w:rsid w:val="000111A0"/>
    <w:rsid w:val="00011D36"/>
    <w:rsid w:val="000120E8"/>
    <w:rsid w:val="00012832"/>
    <w:rsid w:val="00013258"/>
    <w:rsid w:val="000146EA"/>
    <w:rsid w:val="00015290"/>
    <w:rsid w:val="00015339"/>
    <w:rsid w:val="00021135"/>
    <w:rsid w:val="0002304E"/>
    <w:rsid w:val="00023273"/>
    <w:rsid w:val="00023FCD"/>
    <w:rsid w:val="00024730"/>
    <w:rsid w:val="00026875"/>
    <w:rsid w:val="000277FE"/>
    <w:rsid w:val="0003099E"/>
    <w:rsid w:val="00030F90"/>
    <w:rsid w:val="0003182C"/>
    <w:rsid w:val="00032198"/>
    <w:rsid w:val="0003331E"/>
    <w:rsid w:val="00034DF8"/>
    <w:rsid w:val="00035496"/>
    <w:rsid w:val="00040419"/>
    <w:rsid w:val="00040B98"/>
    <w:rsid w:val="0004128C"/>
    <w:rsid w:val="000417FD"/>
    <w:rsid w:val="00041D42"/>
    <w:rsid w:val="00042B6A"/>
    <w:rsid w:val="00042E8A"/>
    <w:rsid w:val="00043726"/>
    <w:rsid w:val="00043BCA"/>
    <w:rsid w:val="00044145"/>
    <w:rsid w:val="00044B88"/>
    <w:rsid w:val="000456F0"/>
    <w:rsid w:val="000469DD"/>
    <w:rsid w:val="000474E2"/>
    <w:rsid w:val="000477E8"/>
    <w:rsid w:val="00050847"/>
    <w:rsid w:val="0005288E"/>
    <w:rsid w:val="0005317C"/>
    <w:rsid w:val="000538F2"/>
    <w:rsid w:val="00053DC4"/>
    <w:rsid w:val="00054C96"/>
    <w:rsid w:val="00056127"/>
    <w:rsid w:val="00056A14"/>
    <w:rsid w:val="00056F5A"/>
    <w:rsid w:val="000574B7"/>
    <w:rsid w:val="00060C43"/>
    <w:rsid w:val="00060F1C"/>
    <w:rsid w:val="00061200"/>
    <w:rsid w:val="0006396B"/>
    <w:rsid w:val="00063A8C"/>
    <w:rsid w:val="00064A1D"/>
    <w:rsid w:val="000654B6"/>
    <w:rsid w:val="00065A4A"/>
    <w:rsid w:val="00066E1B"/>
    <w:rsid w:val="0006732C"/>
    <w:rsid w:val="000675B2"/>
    <w:rsid w:val="00072556"/>
    <w:rsid w:val="00073F6E"/>
    <w:rsid w:val="00077254"/>
    <w:rsid w:val="00080FA8"/>
    <w:rsid w:val="00081A71"/>
    <w:rsid w:val="00081ADD"/>
    <w:rsid w:val="00081F78"/>
    <w:rsid w:val="00083EF7"/>
    <w:rsid w:val="00084376"/>
    <w:rsid w:val="00084D45"/>
    <w:rsid w:val="00084FBA"/>
    <w:rsid w:val="0008677B"/>
    <w:rsid w:val="00086998"/>
    <w:rsid w:val="000871B2"/>
    <w:rsid w:val="00091B11"/>
    <w:rsid w:val="00092B40"/>
    <w:rsid w:val="000948E8"/>
    <w:rsid w:val="0009509E"/>
    <w:rsid w:val="00095FE4"/>
    <w:rsid w:val="0009635D"/>
    <w:rsid w:val="000968AF"/>
    <w:rsid w:val="000974F9"/>
    <w:rsid w:val="000A1D2F"/>
    <w:rsid w:val="000A2BF0"/>
    <w:rsid w:val="000A2DC3"/>
    <w:rsid w:val="000A3E8C"/>
    <w:rsid w:val="000A5228"/>
    <w:rsid w:val="000A57FC"/>
    <w:rsid w:val="000A6DDD"/>
    <w:rsid w:val="000A712B"/>
    <w:rsid w:val="000A7D79"/>
    <w:rsid w:val="000B0F27"/>
    <w:rsid w:val="000B1478"/>
    <w:rsid w:val="000B234F"/>
    <w:rsid w:val="000B3207"/>
    <w:rsid w:val="000B3BFF"/>
    <w:rsid w:val="000B58E7"/>
    <w:rsid w:val="000B6215"/>
    <w:rsid w:val="000B62F0"/>
    <w:rsid w:val="000B6D34"/>
    <w:rsid w:val="000B75F3"/>
    <w:rsid w:val="000B76D1"/>
    <w:rsid w:val="000C05BA"/>
    <w:rsid w:val="000C0F9F"/>
    <w:rsid w:val="000C16F3"/>
    <w:rsid w:val="000C2DBF"/>
    <w:rsid w:val="000C33CC"/>
    <w:rsid w:val="000C3A75"/>
    <w:rsid w:val="000C586F"/>
    <w:rsid w:val="000C69A8"/>
    <w:rsid w:val="000C7EDE"/>
    <w:rsid w:val="000D053D"/>
    <w:rsid w:val="000D1022"/>
    <w:rsid w:val="000D2797"/>
    <w:rsid w:val="000D2E91"/>
    <w:rsid w:val="000D4A4E"/>
    <w:rsid w:val="000D4DCB"/>
    <w:rsid w:val="000D5090"/>
    <w:rsid w:val="000D5A91"/>
    <w:rsid w:val="000D6337"/>
    <w:rsid w:val="000D6344"/>
    <w:rsid w:val="000D6FE2"/>
    <w:rsid w:val="000D7320"/>
    <w:rsid w:val="000E02FE"/>
    <w:rsid w:val="000E0DDA"/>
    <w:rsid w:val="000E117C"/>
    <w:rsid w:val="000E209E"/>
    <w:rsid w:val="000E20B7"/>
    <w:rsid w:val="000E26A3"/>
    <w:rsid w:val="000E2C02"/>
    <w:rsid w:val="000E2E0A"/>
    <w:rsid w:val="000E33C9"/>
    <w:rsid w:val="000E4E2E"/>
    <w:rsid w:val="000E4F12"/>
    <w:rsid w:val="000E5265"/>
    <w:rsid w:val="000E54BC"/>
    <w:rsid w:val="000E56DD"/>
    <w:rsid w:val="000E69D4"/>
    <w:rsid w:val="000F14E1"/>
    <w:rsid w:val="000F1C31"/>
    <w:rsid w:val="000F2EDB"/>
    <w:rsid w:val="000F32AB"/>
    <w:rsid w:val="000F42B4"/>
    <w:rsid w:val="000F43A6"/>
    <w:rsid w:val="000F4785"/>
    <w:rsid w:val="000F4A80"/>
    <w:rsid w:val="000F6250"/>
    <w:rsid w:val="000F7FC5"/>
    <w:rsid w:val="001004AF"/>
    <w:rsid w:val="00101EFB"/>
    <w:rsid w:val="00103A54"/>
    <w:rsid w:val="001049AA"/>
    <w:rsid w:val="001052D0"/>
    <w:rsid w:val="0010690C"/>
    <w:rsid w:val="00106E2D"/>
    <w:rsid w:val="00110135"/>
    <w:rsid w:val="001103FA"/>
    <w:rsid w:val="00111240"/>
    <w:rsid w:val="00111549"/>
    <w:rsid w:val="00111C0F"/>
    <w:rsid w:val="00111D72"/>
    <w:rsid w:val="00111F5F"/>
    <w:rsid w:val="00112110"/>
    <w:rsid w:val="00112A63"/>
    <w:rsid w:val="001138CF"/>
    <w:rsid w:val="00113F0B"/>
    <w:rsid w:val="00114225"/>
    <w:rsid w:val="001144EF"/>
    <w:rsid w:val="00114690"/>
    <w:rsid w:val="00114F62"/>
    <w:rsid w:val="00116D84"/>
    <w:rsid w:val="00117CCF"/>
    <w:rsid w:val="00117D6F"/>
    <w:rsid w:val="0012113D"/>
    <w:rsid w:val="00121FAF"/>
    <w:rsid w:val="001224C8"/>
    <w:rsid w:val="001225A9"/>
    <w:rsid w:val="00123A30"/>
    <w:rsid w:val="00125109"/>
    <w:rsid w:val="00126257"/>
    <w:rsid w:val="0012626F"/>
    <w:rsid w:val="001264B2"/>
    <w:rsid w:val="00126633"/>
    <w:rsid w:val="001309C1"/>
    <w:rsid w:val="0013182E"/>
    <w:rsid w:val="00131A2C"/>
    <w:rsid w:val="001329CD"/>
    <w:rsid w:val="00133BEB"/>
    <w:rsid w:val="001347E9"/>
    <w:rsid w:val="00134B51"/>
    <w:rsid w:val="00135F93"/>
    <w:rsid w:val="001363AA"/>
    <w:rsid w:val="00136F35"/>
    <w:rsid w:val="0013749C"/>
    <w:rsid w:val="0014304C"/>
    <w:rsid w:val="00143AD5"/>
    <w:rsid w:val="001446B0"/>
    <w:rsid w:val="00150ECA"/>
    <w:rsid w:val="00152FEE"/>
    <w:rsid w:val="00153039"/>
    <w:rsid w:val="001531CC"/>
    <w:rsid w:val="00153C6D"/>
    <w:rsid w:val="001544ED"/>
    <w:rsid w:val="00154600"/>
    <w:rsid w:val="00155479"/>
    <w:rsid w:val="0015556D"/>
    <w:rsid w:val="0015619B"/>
    <w:rsid w:val="001561FC"/>
    <w:rsid w:val="0015626B"/>
    <w:rsid w:val="001567B7"/>
    <w:rsid w:val="0015761B"/>
    <w:rsid w:val="00157EAB"/>
    <w:rsid w:val="00161B13"/>
    <w:rsid w:val="00162982"/>
    <w:rsid w:val="001631AE"/>
    <w:rsid w:val="001634C7"/>
    <w:rsid w:val="0016362F"/>
    <w:rsid w:val="001640E1"/>
    <w:rsid w:val="0016439E"/>
    <w:rsid w:val="0016447E"/>
    <w:rsid w:val="001646CB"/>
    <w:rsid w:val="00164A36"/>
    <w:rsid w:val="0016543B"/>
    <w:rsid w:val="001656FF"/>
    <w:rsid w:val="00167544"/>
    <w:rsid w:val="00167553"/>
    <w:rsid w:val="00167B48"/>
    <w:rsid w:val="001705BC"/>
    <w:rsid w:val="001707AE"/>
    <w:rsid w:val="001708AB"/>
    <w:rsid w:val="00172630"/>
    <w:rsid w:val="00173DF2"/>
    <w:rsid w:val="0017570F"/>
    <w:rsid w:val="001759B8"/>
    <w:rsid w:val="00176EFB"/>
    <w:rsid w:val="00181C97"/>
    <w:rsid w:val="001831FC"/>
    <w:rsid w:val="00183375"/>
    <w:rsid w:val="001833B7"/>
    <w:rsid w:val="00183C24"/>
    <w:rsid w:val="001843B7"/>
    <w:rsid w:val="0018443C"/>
    <w:rsid w:val="0018467E"/>
    <w:rsid w:val="00185C7B"/>
    <w:rsid w:val="00186E62"/>
    <w:rsid w:val="00187383"/>
    <w:rsid w:val="00190643"/>
    <w:rsid w:val="00190A23"/>
    <w:rsid w:val="0019147A"/>
    <w:rsid w:val="00191930"/>
    <w:rsid w:val="00192BEB"/>
    <w:rsid w:val="00196765"/>
    <w:rsid w:val="00196845"/>
    <w:rsid w:val="00196F4E"/>
    <w:rsid w:val="001974D5"/>
    <w:rsid w:val="00197D40"/>
    <w:rsid w:val="00197E5E"/>
    <w:rsid w:val="001A00F9"/>
    <w:rsid w:val="001A25E8"/>
    <w:rsid w:val="001A264E"/>
    <w:rsid w:val="001A2956"/>
    <w:rsid w:val="001A2FB0"/>
    <w:rsid w:val="001A306D"/>
    <w:rsid w:val="001A31BD"/>
    <w:rsid w:val="001A33A8"/>
    <w:rsid w:val="001A34BC"/>
    <w:rsid w:val="001A78C6"/>
    <w:rsid w:val="001A7A11"/>
    <w:rsid w:val="001B08E3"/>
    <w:rsid w:val="001B11F8"/>
    <w:rsid w:val="001B230C"/>
    <w:rsid w:val="001B23A1"/>
    <w:rsid w:val="001B2A34"/>
    <w:rsid w:val="001B2F27"/>
    <w:rsid w:val="001B3639"/>
    <w:rsid w:val="001B4295"/>
    <w:rsid w:val="001B4371"/>
    <w:rsid w:val="001B4D56"/>
    <w:rsid w:val="001B7089"/>
    <w:rsid w:val="001B7488"/>
    <w:rsid w:val="001B7D4C"/>
    <w:rsid w:val="001C07B9"/>
    <w:rsid w:val="001C2642"/>
    <w:rsid w:val="001C43AB"/>
    <w:rsid w:val="001C4907"/>
    <w:rsid w:val="001C4C00"/>
    <w:rsid w:val="001C4E46"/>
    <w:rsid w:val="001C6345"/>
    <w:rsid w:val="001C690F"/>
    <w:rsid w:val="001C7827"/>
    <w:rsid w:val="001D0D85"/>
    <w:rsid w:val="001D1B66"/>
    <w:rsid w:val="001D390E"/>
    <w:rsid w:val="001D3BF6"/>
    <w:rsid w:val="001D3C5F"/>
    <w:rsid w:val="001D3F21"/>
    <w:rsid w:val="001D52AF"/>
    <w:rsid w:val="001D5670"/>
    <w:rsid w:val="001D69B3"/>
    <w:rsid w:val="001E000B"/>
    <w:rsid w:val="001E02BF"/>
    <w:rsid w:val="001E31EB"/>
    <w:rsid w:val="001E3E33"/>
    <w:rsid w:val="001E468B"/>
    <w:rsid w:val="001E54C5"/>
    <w:rsid w:val="001E5C5E"/>
    <w:rsid w:val="001E5E1F"/>
    <w:rsid w:val="001E6A82"/>
    <w:rsid w:val="001E6CC1"/>
    <w:rsid w:val="001E6FEB"/>
    <w:rsid w:val="001F0AF2"/>
    <w:rsid w:val="001F10EE"/>
    <w:rsid w:val="001F1F2D"/>
    <w:rsid w:val="001F308E"/>
    <w:rsid w:val="001F3924"/>
    <w:rsid w:val="001F3F32"/>
    <w:rsid w:val="001F740D"/>
    <w:rsid w:val="001F75E0"/>
    <w:rsid w:val="00200AFD"/>
    <w:rsid w:val="00204C4F"/>
    <w:rsid w:val="00204F92"/>
    <w:rsid w:val="00206300"/>
    <w:rsid w:val="002066C1"/>
    <w:rsid w:val="0020685A"/>
    <w:rsid w:val="00207878"/>
    <w:rsid w:val="002108C0"/>
    <w:rsid w:val="0021102A"/>
    <w:rsid w:val="00213A84"/>
    <w:rsid w:val="00213EC3"/>
    <w:rsid w:val="00213FC3"/>
    <w:rsid w:val="00215ADC"/>
    <w:rsid w:val="00215EDE"/>
    <w:rsid w:val="0021667C"/>
    <w:rsid w:val="00216A72"/>
    <w:rsid w:val="00216BE1"/>
    <w:rsid w:val="00220D00"/>
    <w:rsid w:val="00220D1C"/>
    <w:rsid w:val="0022295F"/>
    <w:rsid w:val="00223821"/>
    <w:rsid w:val="00225A5D"/>
    <w:rsid w:val="00225E70"/>
    <w:rsid w:val="00226A7A"/>
    <w:rsid w:val="00227BC5"/>
    <w:rsid w:val="002309DE"/>
    <w:rsid w:val="00231710"/>
    <w:rsid w:val="00232B97"/>
    <w:rsid w:val="00232C84"/>
    <w:rsid w:val="00232CFF"/>
    <w:rsid w:val="00234C4A"/>
    <w:rsid w:val="00235E50"/>
    <w:rsid w:val="00236C30"/>
    <w:rsid w:val="00237625"/>
    <w:rsid w:val="00237A08"/>
    <w:rsid w:val="00240232"/>
    <w:rsid w:val="002407F4"/>
    <w:rsid w:val="00241FC4"/>
    <w:rsid w:val="002429AE"/>
    <w:rsid w:val="00243902"/>
    <w:rsid w:val="00244ECF"/>
    <w:rsid w:val="00244FE0"/>
    <w:rsid w:val="00245B30"/>
    <w:rsid w:val="0024782F"/>
    <w:rsid w:val="00247883"/>
    <w:rsid w:val="002501D2"/>
    <w:rsid w:val="0025119A"/>
    <w:rsid w:val="0025299E"/>
    <w:rsid w:val="00254C1E"/>
    <w:rsid w:val="002559BB"/>
    <w:rsid w:val="0025615B"/>
    <w:rsid w:val="00256E17"/>
    <w:rsid w:val="002576C9"/>
    <w:rsid w:val="00257BE9"/>
    <w:rsid w:val="00257C67"/>
    <w:rsid w:val="00260395"/>
    <w:rsid w:val="00260566"/>
    <w:rsid w:val="0026092E"/>
    <w:rsid w:val="00262CA3"/>
    <w:rsid w:val="00262D44"/>
    <w:rsid w:val="00263899"/>
    <w:rsid w:val="00264BFD"/>
    <w:rsid w:val="002652DF"/>
    <w:rsid w:val="00265602"/>
    <w:rsid w:val="00272D14"/>
    <w:rsid w:val="00273D18"/>
    <w:rsid w:val="00274BE9"/>
    <w:rsid w:val="00275495"/>
    <w:rsid w:val="002754FD"/>
    <w:rsid w:val="0027580E"/>
    <w:rsid w:val="00275A56"/>
    <w:rsid w:val="00275D47"/>
    <w:rsid w:val="00275F2D"/>
    <w:rsid w:val="00276B67"/>
    <w:rsid w:val="002772A6"/>
    <w:rsid w:val="0028057E"/>
    <w:rsid w:val="0028061E"/>
    <w:rsid w:val="00281699"/>
    <w:rsid w:val="002826E0"/>
    <w:rsid w:val="00282C86"/>
    <w:rsid w:val="0028339C"/>
    <w:rsid w:val="002841FB"/>
    <w:rsid w:val="00284B76"/>
    <w:rsid w:val="00285049"/>
    <w:rsid w:val="00285150"/>
    <w:rsid w:val="0028515A"/>
    <w:rsid w:val="002853B9"/>
    <w:rsid w:val="0028581E"/>
    <w:rsid w:val="00286605"/>
    <w:rsid w:val="00286B78"/>
    <w:rsid w:val="00287348"/>
    <w:rsid w:val="002879EF"/>
    <w:rsid w:val="00290A49"/>
    <w:rsid w:val="00290B4A"/>
    <w:rsid w:val="00290B81"/>
    <w:rsid w:val="00293498"/>
    <w:rsid w:val="00294576"/>
    <w:rsid w:val="00294DE8"/>
    <w:rsid w:val="002953A7"/>
    <w:rsid w:val="00297024"/>
    <w:rsid w:val="002A01A7"/>
    <w:rsid w:val="002A03B8"/>
    <w:rsid w:val="002A07F4"/>
    <w:rsid w:val="002A1470"/>
    <w:rsid w:val="002A1EE9"/>
    <w:rsid w:val="002A2112"/>
    <w:rsid w:val="002A26C3"/>
    <w:rsid w:val="002A2A2C"/>
    <w:rsid w:val="002A2F67"/>
    <w:rsid w:val="002A32DF"/>
    <w:rsid w:val="002A5135"/>
    <w:rsid w:val="002A74E6"/>
    <w:rsid w:val="002A7D63"/>
    <w:rsid w:val="002B28C5"/>
    <w:rsid w:val="002B59D1"/>
    <w:rsid w:val="002B5C7F"/>
    <w:rsid w:val="002B6516"/>
    <w:rsid w:val="002B6E25"/>
    <w:rsid w:val="002B77B9"/>
    <w:rsid w:val="002C0562"/>
    <w:rsid w:val="002C0BCD"/>
    <w:rsid w:val="002C137F"/>
    <w:rsid w:val="002C2AB9"/>
    <w:rsid w:val="002C30E2"/>
    <w:rsid w:val="002C5869"/>
    <w:rsid w:val="002C66CA"/>
    <w:rsid w:val="002C7ED1"/>
    <w:rsid w:val="002D1557"/>
    <w:rsid w:val="002D1B54"/>
    <w:rsid w:val="002D36CA"/>
    <w:rsid w:val="002D5758"/>
    <w:rsid w:val="002D575B"/>
    <w:rsid w:val="002D5C49"/>
    <w:rsid w:val="002D5ED8"/>
    <w:rsid w:val="002D61EC"/>
    <w:rsid w:val="002D68E4"/>
    <w:rsid w:val="002E09F2"/>
    <w:rsid w:val="002E16A6"/>
    <w:rsid w:val="002E1EF5"/>
    <w:rsid w:val="002E416D"/>
    <w:rsid w:val="002F0806"/>
    <w:rsid w:val="002F0C6D"/>
    <w:rsid w:val="002F1219"/>
    <w:rsid w:val="002F2574"/>
    <w:rsid w:val="002F2B12"/>
    <w:rsid w:val="002F2B1E"/>
    <w:rsid w:val="002F2E11"/>
    <w:rsid w:val="002F4CC9"/>
    <w:rsid w:val="002F51B6"/>
    <w:rsid w:val="002F5782"/>
    <w:rsid w:val="002F76EB"/>
    <w:rsid w:val="002F7915"/>
    <w:rsid w:val="00300E5E"/>
    <w:rsid w:val="00300FED"/>
    <w:rsid w:val="0030171B"/>
    <w:rsid w:val="00301A85"/>
    <w:rsid w:val="00301D14"/>
    <w:rsid w:val="00301EFC"/>
    <w:rsid w:val="0030256A"/>
    <w:rsid w:val="00304264"/>
    <w:rsid w:val="00304C04"/>
    <w:rsid w:val="00305C27"/>
    <w:rsid w:val="0030623D"/>
    <w:rsid w:val="003076D7"/>
    <w:rsid w:val="00310FF4"/>
    <w:rsid w:val="003110C2"/>
    <w:rsid w:val="00313363"/>
    <w:rsid w:val="003142EB"/>
    <w:rsid w:val="003165E4"/>
    <w:rsid w:val="003204BE"/>
    <w:rsid w:val="00320C94"/>
    <w:rsid w:val="00321B63"/>
    <w:rsid w:val="003228F6"/>
    <w:rsid w:val="003231A5"/>
    <w:rsid w:val="003238C1"/>
    <w:rsid w:val="003241A3"/>
    <w:rsid w:val="00325204"/>
    <w:rsid w:val="00326C73"/>
    <w:rsid w:val="00327307"/>
    <w:rsid w:val="003276C9"/>
    <w:rsid w:val="0033063C"/>
    <w:rsid w:val="003320D0"/>
    <w:rsid w:val="003330F5"/>
    <w:rsid w:val="0033324A"/>
    <w:rsid w:val="003335BD"/>
    <w:rsid w:val="00333667"/>
    <w:rsid w:val="00333960"/>
    <w:rsid w:val="0033499E"/>
    <w:rsid w:val="003353B7"/>
    <w:rsid w:val="003358DE"/>
    <w:rsid w:val="0033683D"/>
    <w:rsid w:val="00337145"/>
    <w:rsid w:val="00345D52"/>
    <w:rsid w:val="00350AAF"/>
    <w:rsid w:val="00351BD5"/>
    <w:rsid w:val="00351CB9"/>
    <w:rsid w:val="00351E4A"/>
    <w:rsid w:val="00352797"/>
    <w:rsid w:val="00354BB3"/>
    <w:rsid w:val="00354C07"/>
    <w:rsid w:val="00355565"/>
    <w:rsid w:val="00355960"/>
    <w:rsid w:val="00355F78"/>
    <w:rsid w:val="0035693D"/>
    <w:rsid w:val="00357B39"/>
    <w:rsid w:val="003611DD"/>
    <w:rsid w:val="0036197A"/>
    <w:rsid w:val="00362306"/>
    <w:rsid w:val="003623A2"/>
    <w:rsid w:val="00362A6A"/>
    <w:rsid w:val="00363850"/>
    <w:rsid w:val="00363BF8"/>
    <w:rsid w:val="003661C5"/>
    <w:rsid w:val="0036659E"/>
    <w:rsid w:val="00366C70"/>
    <w:rsid w:val="00366C8E"/>
    <w:rsid w:val="003671BC"/>
    <w:rsid w:val="003678FB"/>
    <w:rsid w:val="00367F2B"/>
    <w:rsid w:val="003730BC"/>
    <w:rsid w:val="00373FA9"/>
    <w:rsid w:val="003742C5"/>
    <w:rsid w:val="00375479"/>
    <w:rsid w:val="00375A62"/>
    <w:rsid w:val="00375ED7"/>
    <w:rsid w:val="003761BB"/>
    <w:rsid w:val="003766D2"/>
    <w:rsid w:val="0037693B"/>
    <w:rsid w:val="0038053E"/>
    <w:rsid w:val="0038162F"/>
    <w:rsid w:val="003819B8"/>
    <w:rsid w:val="0038276B"/>
    <w:rsid w:val="00384599"/>
    <w:rsid w:val="00384C6F"/>
    <w:rsid w:val="0038504C"/>
    <w:rsid w:val="00385207"/>
    <w:rsid w:val="00386445"/>
    <w:rsid w:val="00390850"/>
    <w:rsid w:val="00391281"/>
    <w:rsid w:val="003918DD"/>
    <w:rsid w:val="003929A4"/>
    <w:rsid w:val="00392B28"/>
    <w:rsid w:val="00392CCA"/>
    <w:rsid w:val="00392D62"/>
    <w:rsid w:val="00393818"/>
    <w:rsid w:val="0039567D"/>
    <w:rsid w:val="00395B76"/>
    <w:rsid w:val="00396BC2"/>
    <w:rsid w:val="00397C14"/>
    <w:rsid w:val="00397DB6"/>
    <w:rsid w:val="003A0674"/>
    <w:rsid w:val="003A2540"/>
    <w:rsid w:val="003A2A68"/>
    <w:rsid w:val="003A3C29"/>
    <w:rsid w:val="003A3FB7"/>
    <w:rsid w:val="003A5FFC"/>
    <w:rsid w:val="003A68BB"/>
    <w:rsid w:val="003B08B1"/>
    <w:rsid w:val="003B0F32"/>
    <w:rsid w:val="003B11FA"/>
    <w:rsid w:val="003B1D44"/>
    <w:rsid w:val="003B23CB"/>
    <w:rsid w:val="003B27C5"/>
    <w:rsid w:val="003B45C5"/>
    <w:rsid w:val="003B5594"/>
    <w:rsid w:val="003B581A"/>
    <w:rsid w:val="003B6285"/>
    <w:rsid w:val="003B6CC6"/>
    <w:rsid w:val="003C038C"/>
    <w:rsid w:val="003C3337"/>
    <w:rsid w:val="003C60EC"/>
    <w:rsid w:val="003C65F6"/>
    <w:rsid w:val="003C6CCB"/>
    <w:rsid w:val="003D06E0"/>
    <w:rsid w:val="003D07C0"/>
    <w:rsid w:val="003D0EE4"/>
    <w:rsid w:val="003D16D0"/>
    <w:rsid w:val="003D1F69"/>
    <w:rsid w:val="003D20B1"/>
    <w:rsid w:val="003D2A0B"/>
    <w:rsid w:val="003D35EF"/>
    <w:rsid w:val="003D40EF"/>
    <w:rsid w:val="003D441B"/>
    <w:rsid w:val="003D45F0"/>
    <w:rsid w:val="003D4FC7"/>
    <w:rsid w:val="003D64CF"/>
    <w:rsid w:val="003D64DA"/>
    <w:rsid w:val="003D7093"/>
    <w:rsid w:val="003D7390"/>
    <w:rsid w:val="003E2C85"/>
    <w:rsid w:val="003E3A55"/>
    <w:rsid w:val="003E4692"/>
    <w:rsid w:val="003E4CD1"/>
    <w:rsid w:val="003E4D93"/>
    <w:rsid w:val="003E5E87"/>
    <w:rsid w:val="003E6771"/>
    <w:rsid w:val="003E6E6D"/>
    <w:rsid w:val="003E71EA"/>
    <w:rsid w:val="003E7298"/>
    <w:rsid w:val="003E7528"/>
    <w:rsid w:val="003F1296"/>
    <w:rsid w:val="003F13DC"/>
    <w:rsid w:val="003F2396"/>
    <w:rsid w:val="003F2A12"/>
    <w:rsid w:val="003F30F8"/>
    <w:rsid w:val="003F340C"/>
    <w:rsid w:val="003F5185"/>
    <w:rsid w:val="003F5AE9"/>
    <w:rsid w:val="003F7349"/>
    <w:rsid w:val="004004BC"/>
    <w:rsid w:val="00401645"/>
    <w:rsid w:val="00402EA3"/>
    <w:rsid w:val="004037F0"/>
    <w:rsid w:val="00403E47"/>
    <w:rsid w:val="0040477E"/>
    <w:rsid w:val="00405AC3"/>
    <w:rsid w:val="00405B92"/>
    <w:rsid w:val="004116E8"/>
    <w:rsid w:val="0041259D"/>
    <w:rsid w:val="00413B90"/>
    <w:rsid w:val="0041541E"/>
    <w:rsid w:val="00415D49"/>
    <w:rsid w:val="00415F61"/>
    <w:rsid w:val="00416551"/>
    <w:rsid w:val="00416657"/>
    <w:rsid w:val="004172F3"/>
    <w:rsid w:val="00420129"/>
    <w:rsid w:val="00421157"/>
    <w:rsid w:val="00421662"/>
    <w:rsid w:val="0042189A"/>
    <w:rsid w:val="0042198D"/>
    <w:rsid w:val="0042341E"/>
    <w:rsid w:val="0042382F"/>
    <w:rsid w:val="0042485C"/>
    <w:rsid w:val="00425919"/>
    <w:rsid w:val="004263B4"/>
    <w:rsid w:val="00427D8C"/>
    <w:rsid w:val="004311AD"/>
    <w:rsid w:val="00431363"/>
    <w:rsid w:val="004318F6"/>
    <w:rsid w:val="00431B9B"/>
    <w:rsid w:val="00431D70"/>
    <w:rsid w:val="00432312"/>
    <w:rsid w:val="00432BBF"/>
    <w:rsid w:val="004339FC"/>
    <w:rsid w:val="00433A57"/>
    <w:rsid w:val="00433ED8"/>
    <w:rsid w:val="00434E4A"/>
    <w:rsid w:val="00434EA7"/>
    <w:rsid w:val="00435126"/>
    <w:rsid w:val="004356CE"/>
    <w:rsid w:val="00436A94"/>
    <w:rsid w:val="00436C59"/>
    <w:rsid w:val="004370D3"/>
    <w:rsid w:val="00437263"/>
    <w:rsid w:val="0044012D"/>
    <w:rsid w:val="0044358D"/>
    <w:rsid w:val="00443A0A"/>
    <w:rsid w:val="00444F61"/>
    <w:rsid w:val="004455AA"/>
    <w:rsid w:val="004474C2"/>
    <w:rsid w:val="00450FBE"/>
    <w:rsid w:val="004511DB"/>
    <w:rsid w:val="0045203C"/>
    <w:rsid w:val="00452BCD"/>
    <w:rsid w:val="00452FCC"/>
    <w:rsid w:val="00454025"/>
    <w:rsid w:val="004573D7"/>
    <w:rsid w:val="00457867"/>
    <w:rsid w:val="0046169D"/>
    <w:rsid w:val="00461BAB"/>
    <w:rsid w:val="00461C81"/>
    <w:rsid w:val="00462876"/>
    <w:rsid w:val="00466979"/>
    <w:rsid w:val="00473026"/>
    <w:rsid w:val="00473194"/>
    <w:rsid w:val="004731F4"/>
    <w:rsid w:val="00473681"/>
    <w:rsid w:val="00474796"/>
    <w:rsid w:val="00474B74"/>
    <w:rsid w:val="004753EF"/>
    <w:rsid w:val="004779E9"/>
    <w:rsid w:val="004801F7"/>
    <w:rsid w:val="00481479"/>
    <w:rsid w:val="00482565"/>
    <w:rsid w:val="004827C6"/>
    <w:rsid w:val="00482DAB"/>
    <w:rsid w:val="00482E46"/>
    <w:rsid w:val="0048346E"/>
    <w:rsid w:val="00483A56"/>
    <w:rsid w:val="004841C4"/>
    <w:rsid w:val="0048449A"/>
    <w:rsid w:val="00490225"/>
    <w:rsid w:val="00490FEF"/>
    <w:rsid w:val="00491173"/>
    <w:rsid w:val="00491569"/>
    <w:rsid w:val="00491819"/>
    <w:rsid w:val="00491BF9"/>
    <w:rsid w:val="00491DDA"/>
    <w:rsid w:val="004928F5"/>
    <w:rsid w:val="004931AC"/>
    <w:rsid w:val="00494130"/>
    <w:rsid w:val="004947BA"/>
    <w:rsid w:val="0049521C"/>
    <w:rsid w:val="00495C2A"/>
    <w:rsid w:val="00496955"/>
    <w:rsid w:val="00497405"/>
    <w:rsid w:val="00497737"/>
    <w:rsid w:val="004A1BB5"/>
    <w:rsid w:val="004A1C0F"/>
    <w:rsid w:val="004A29A9"/>
    <w:rsid w:val="004A3A08"/>
    <w:rsid w:val="004A3AE9"/>
    <w:rsid w:val="004A3E0D"/>
    <w:rsid w:val="004A42E4"/>
    <w:rsid w:val="004A4389"/>
    <w:rsid w:val="004A54F3"/>
    <w:rsid w:val="004A562E"/>
    <w:rsid w:val="004B07E6"/>
    <w:rsid w:val="004B0ACF"/>
    <w:rsid w:val="004B1451"/>
    <w:rsid w:val="004B37EB"/>
    <w:rsid w:val="004B3C6F"/>
    <w:rsid w:val="004B40BC"/>
    <w:rsid w:val="004B4F4B"/>
    <w:rsid w:val="004B5079"/>
    <w:rsid w:val="004B507D"/>
    <w:rsid w:val="004B564B"/>
    <w:rsid w:val="004B5E99"/>
    <w:rsid w:val="004B6810"/>
    <w:rsid w:val="004B76BA"/>
    <w:rsid w:val="004B76EA"/>
    <w:rsid w:val="004C0632"/>
    <w:rsid w:val="004C1367"/>
    <w:rsid w:val="004C2020"/>
    <w:rsid w:val="004C2399"/>
    <w:rsid w:val="004C4820"/>
    <w:rsid w:val="004C4FEC"/>
    <w:rsid w:val="004C540E"/>
    <w:rsid w:val="004C7552"/>
    <w:rsid w:val="004D04EF"/>
    <w:rsid w:val="004D0DF9"/>
    <w:rsid w:val="004D1AC0"/>
    <w:rsid w:val="004D1B03"/>
    <w:rsid w:val="004D21B0"/>
    <w:rsid w:val="004D2DB0"/>
    <w:rsid w:val="004D33CA"/>
    <w:rsid w:val="004D557B"/>
    <w:rsid w:val="004D5886"/>
    <w:rsid w:val="004D5985"/>
    <w:rsid w:val="004E0111"/>
    <w:rsid w:val="004E07A4"/>
    <w:rsid w:val="004E1508"/>
    <w:rsid w:val="004E17B2"/>
    <w:rsid w:val="004E3BA4"/>
    <w:rsid w:val="004E4DA2"/>
    <w:rsid w:val="004E5DA5"/>
    <w:rsid w:val="004E62E3"/>
    <w:rsid w:val="004F11D6"/>
    <w:rsid w:val="004F29A8"/>
    <w:rsid w:val="004F2A0F"/>
    <w:rsid w:val="004F2C9C"/>
    <w:rsid w:val="004F373A"/>
    <w:rsid w:val="004F375A"/>
    <w:rsid w:val="004F4EBA"/>
    <w:rsid w:val="004F53A3"/>
    <w:rsid w:val="004F5459"/>
    <w:rsid w:val="004F5668"/>
    <w:rsid w:val="004F5896"/>
    <w:rsid w:val="004F7CFD"/>
    <w:rsid w:val="00500358"/>
    <w:rsid w:val="00500F17"/>
    <w:rsid w:val="00501806"/>
    <w:rsid w:val="00501A29"/>
    <w:rsid w:val="00501B37"/>
    <w:rsid w:val="005030DD"/>
    <w:rsid w:val="00503563"/>
    <w:rsid w:val="00504227"/>
    <w:rsid w:val="00507A12"/>
    <w:rsid w:val="00507F40"/>
    <w:rsid w:val="00510A7A"/>
    <w:rsid w:val="0051136C"/>
    <w:rsid w:val="005120EC"/>
    <w:rsid w:val="0051241B"/>
    <w:rsid w:val="00512BF2"/>
    <w:rsid w:val="00514DA7"/>
    <w:rsid w:val="0051547B"/>
    <w:rsid w:val="00515FC0"/>
    <w:rsid w:val="00516333"/>
    <w:rsid w:val="00517794"/>
    <w:rsid w:val="00520A46"/>
    <w:rsid w:val="00520C12"/>
    <w:rsid w:val="00521255"/>
    <w:rsid w:val="00522628"/>
    <w:rsid w:val="00522FA4"/>
    <w:rsid w:val="00523166"/>
    <w:rsid w:val="005239C4"/>
    <w:rsid w:val="005267B0"/>
    <w:rsid w:val="0052698C"/>
    <w:rsid w:val="005269B9"/>
    <w:rsid w:val="00526FA7"/>
    <w:rsid w:val="0052707E"/>
    <w:rsid w:val="00527846"/>
    <w:rsid w:val="00531737"/>
    <w:rsid w:val="00531F72"/>
    <w:rsid w:val="00533916"/>
    <w:rsid w:val="00533AD4"/>
    <w:rsid w:val="00534048"/>
    <w:rsid w:val="0053432E"/>
    <w:rsid w:val="0053467D"/>
    <w:rsid w:val="00536945"/>
    <w:rsid w:val="005369FC"/>
    <w:rsid w:val="00536E29"/>
    <w:rsid w:val="00537BEE"/>
    <w:rsid w:val="005407A5"/>
    <w:rsid w:val="00541493"/>
    <w:rsid w:val="00541E37"/>
    <w:rsid w:val="005420B6"/>
    <w:rsid w:val="005420E5"/>
    <w:rsid w:val="00542210"/>
    <w:rsid w:val="0054293E"/>
    <w:rsid w:val="00543264"/>
    <w:rsid w:val="0054392E"/>
    <w:rsid w:val="00544B4B"/>
    <w:rsid w:val="00544D5F"/>
    <w:rsid w:val="00545FC8"/>
    <w:rsid w:val="00546979"/>
    <w:rsid w:val="005469E1"/>
    <w:rsid w:val="00547418"/>
    <w:rsid w:val="0055192B"/>
    <w:rsid w:val="00551A9F"/>
    <w:rsid w:val="00551B89"/>
    <w:rsid w:val="00552E70"/>
    <w:rsid w:val="00553015"/>
    <w:rsid w:val="005543E1"/>
    <w:rsid w:val="005567BE"/>
    <w:rsid w:val="00556E00"/>
    <w:rsid w:val="00557754"/>
    <w:rsid w:val="00557A93"/>
    <w:rsid w:val="00557BE2"/>
    <w:rsid w:val="00561033"/>
    <w:rsid w:val="00561203"/>
    <w:rsid w:val="0056128D"/>
    <w:rsid w:val="00561525"/>
    <w:rsid w:val="00561C58"/>
    <w:rsid w:val="0056201A"/>
    <w:rsid w:val="00562232"/>
    <w:rsid w:val="0056294A"/>
    <w:rsid w:val="00562C01"/>
    <w:rsid w:val="00562CB9"/>
    <w:rsid w:val="0056325F"/>
    <w:rsid w:val="00564723"/>
    <w:rsid w:val="00564A94"/>
    <w:rsid w:val="00564CF0"/>
    <w:rsid w:val="00565956"/>
    <w:rsid w:val="005659CC"/>
    <w:rsid w:val="00566CB5"/>
    <w:rsid w:val="00570532"/>
    <w:rsid w:val="00571023"/>
    <w:rsid w:val="00572C79"/>
    <w:rsid w:val="00573473"/>
    <w:rsid w:val="00576873"/>
    <w:rsid w:val="00577933"/>
    <w:rsid w:val="00577C5B"/>
    <w:rsid w:val="00581875"/>
    <w:rsid w:val="00581A25"/>
    <w:rsid w:val="00581ACD"/>
    <w:rsid w:val="00582E31"/>
    <w:rsid w:val="005835CE"/>
    <w:rsid w:val="0058395B"/>
    <w:rsid w:val="00583A14"/>
    <w:rsid w:val="0058428B"/>
    <w:rsid w:val="00584ED6"/>
    <w:rsid w:val="00585282"/>
    <w:rsid w:val="00586841"/>
    <w:rsid w:val="0058699E"/>
    <w:rsid w:val="00587200"/>
    <w:rsid w:val="005873BC"/>
    <w:rsid w:val="0059146D"/>
    <w:rsid w:val="00591A36"/>
    <w:rsid w:val="00591EAF"/>
    <w:rsid w:val="00593689"/>
    <w:rsid w:val="00593AE7"/>
    <w:rsid w:val="005944E1"/>
    <w:rsid w:val="00594DB2"/>
    <w:rsid w:val="00594FC5"/>
    <w:rsid w:val="00595984"/>
    <w:rsid w:val="00596A23"/>
    <w:rsid w:val="00596A37"/>
    <w:rsid w:val="00596E15"/>
    <w:rsid w:val="00596E41"/>
    <w:rsid w:val="0059741F"/>
    <w:rsid w:val="005A1D2E"/>
    <w:rsid w:val="005A3130"/>
    <w:rsid w:val="005A5495"/>
    <w:rsid w:val="005A62A9"/>
    <w:rsid w:val="005A651A"/>
    <w:rsid w:val="005A69B4"/>
    <w:rsid w:val="005A798C"/>
    <w:rsid w:val="005B0334"/>
    <w:rsid w:val="005B1084"/>
    <w:rsid w:val="005B142A"/>
    <w:rsid w:val="005B15CC"/>
    <w:rsid w:val="005B19CD"/>
    <w:rsid w:val="005B2B55"/>
    <w:rsid w:val="005B4C99"/>
    <w:rsid w:val="005B5333"/>
    <w:rsid w:val="005B570A"/>
    <w:rsid w:val="005B5C57"/>
    <w:rsid w:val="005B6629"/>
    <w:rsid w:val="005B6920"/>
    <w:rsid w:val="005B70BF"/>
    <w:rsid w:val="005C0997"/>
    <w:rsid w:val="005C1A55"/>
    <w:rsid w:val="005C3263"/>
    <w:rsid w:val="005C5EFF"/>
    <w:rsid w:val="005C68B1"/>
    <w:rsid w:val="005C698F"/>
    <w:rsid w:val="005D16D9"/>
    <w:rsid w:val="005D2311"/>
    <w:rsid w:val="005D328B"/>
    <w:rsid w:val="005D342B"/>
    <w:rsid w:val="005D368D"/>
    <w:rsid w:val="005D40B1"/>
    <w:rsid w:val="005D5F10"/>
    <w:rsid w:val="005D7174"/>
    <w:rsid w:val="005D727E"/>
    <w:rsid w:val="005E0294"/>
    <w:rsid w:val="005E1F12"/>
    <w:rsid w:val="005E26AC"/>
    <w:rsid w:val="005E3D09"/>
    <w:rsid w:val="005E429D"/>
    <w:rsid w:val="005E4783"/>
    <w:rsid w:val="005E4B40"/>
    <w:rsid w:val="005E5D20"/>
    <w:rsid w:val="005E6A32"/>
    <w:rsid w:val="005F0570"/>
    <w:rsid w:val="005F1C53"/>
    <w:rsid w:val="005F1ECD"/>
    <w:rsid w:val="005F39E2"/>
    <w:rsid w:val="005F4A0F"/>
    <w:rsid w:val="005F5FC4"/>
    <w:rsid w:val="005F60C5"/>
    <w:rsid w:val="005F6555"/>
    <w:rsid w:val="005F6B41"/>
    <w:rsid w:val="005F71F5"/>
    <w:rsid w:val="005F7305"/>
    <w:rsid w:val="00600BD1"/>
    <w:rsid w:val="00600CDE"/>
    <w:rsid w:val="0060205A"/>
    <w:rsid w:val="00602A84"/>
    <w:rsid w:val="00604189"/>
    <w:rsid w:val="00605BA8"/>
    <w:rsid w:val="0060671F"/>
    <w:rsid w:val="006068C3"/>
    <w:rsid w:val="00606FED"/>
    <w:rsid w:val="00607D3B"/>
    <w:rsid w:val="00607E5F"/>
    <w:rsid w:val="00610F8F"/>
    <w:rsid w:val="00611189"/>
    <w:rsid w:val="0061446D"/>
    <w:rsid w:val="0061464B"/>
    <w:rsid w:val="006147EE"/>
    <w:rsid w:val="00614F1B"/>
    <w:rsid w:val="00616044"/>
    <w:rsid w:val="00616099"/>
    <w:rsid w:val="00616722"/>
    <w:rsid w:val="00616BFB"/>
    <w:rsid w:val="00617920"/>
    <w:rsid w:val="00620556"/>
    <w:rsid w:val="00621258"/>
    <w:rsid w:val="006218C9"/>
    <w:rsid w:val="00622919"/>
    <w:rsid w:val="00623E91"/>
    <w:rsid w:val="00624459"/>
    <w:rsid w:val="00624573"/>
    <w:rsid w:val="00627292"/>
    <w:rsid w:val="00627459"/>
    <w:rsid w:val="00627CA8"/>
    <w:rsid w:val="00630738"/>
    <w:rsid w:val="00631143"/>
    <w:rsid w:val="00631BD4"/>
    <w:rsid w:val="00632049"/>
    <w:rsid w:val="00633A6B"/>
    <w:rsid w:val="00633F32"/>
    <w:rsid w:val="00635230"/>
    <w:rsid w:val="00635673"/>
    <w:rsid w:val="00636677"/>
    <w:rsid w:val="006366A0"/>
    <w:rsid w:val="00637BE5"/>
    <w:rsid w:val="00640249"/>
    <w:rsid w:val="006404CE"/>
    <w:rsid w:val="006406DB"/>
    <w:rsid w:val="00640E2E"/>
    <w:rsid w:val="00641612"/>
    <w:rsid w:val="006420D4"/>
    <w:rsid w:val="0064234A"/>
    <w:rsid w:val="0064252D"/>
    <w:rsid w:val="00642725"/>
    <w:rsid w:val="00643B75"/>
    <w:rsid w:val="00644EF6"/>
    <w:rsid w:val="00650AB9"/>
    <w:rsid w:val="006527C1"/>
    <w:rsid w:val="00652ACF"/>
    <w:rsid w:val="0065402A"/>
    <w:rsid w:val="006546EB"/>
    <w:rsid w:val="0065491B"/>
    <w:rsid w:val="00654CD4"/>
    <w:rsid w:val="00655E3D"/>
    <w:rsid w:val="00657317"/>
    <w:rsid w:val="00657CB5"/>
    <w:rsid w:val="00660079"/>
    <w:rsid w:val="00660B20"/>
    <w:rsid w:val="00661D12"/>
    <w:rsid w:val="00662C0D"/>
    <w:rsid w:val="00662DD3"/>
    <w:rsid w:val="0066447D"/>
    <w:rsid w:val="00664A64"/>
    <w:rsid w:val="006652AD"/>
    <w:rsid w:val="00665CC2"/>
    <w:rsid w:val="006701E0"/>
    <w:rsid w:val="00670E39"/>
    <w:rsid w:val="00671C74"/>
    <w:rsid w:val="00671D2E"/>
    <w:rsid w:val="00672EE3"/>
    <w:rsid w:val="00673905"/>
    <w:rsid w:val="00673DB7"/>
    <w:rsid w:val="0067402D"/>
    <w:rsid w:val="006757AF"/>
    <w:rsid w:val="00675E3C"/>
    <w:rsid w:val="0067659B"/>
    <w:rsid w:val="00676DC3"/>
    <w:rsid w:val="006774BA"/>
    <w:rsid w:val="006776BA"/>
    <w:rsid w:val="00677B30"/>
    <w:rsid w:val="00681016"/>
    <w:rsid w:val="006814CE"/>
    <w:rsid w:val="006819D6"/>
    <w:rsid w:val="006822AC"/>
    <w:rsid w:val="00682DD6"/>
    <w:rsid w:val="006839A8"/>
    <w:rsid w:val="00683CC2"/>
    <w:rsid w:val="00684E24"/>
    <w:rsid w:val="00685A17"/>
    <w:rsid w:val="0068636D"/>
    <w:rsid w:val="006901AF"/>
    <w:rsid w:val="00692B6F"/>
    <w:rsid w:val="00692C9E"/>
    <w:rsid w:val="0069570C"/>
    <w:rsid w:val="00695A98"/>
    <w:rsid w:val="00695E6E"/>
    <w:rsid w:val="00696A28"/>
    <w:rsid w:val="00697825"/>
    <w:rsid w:val="006A2AB1"/>
    <w:rsid w:val="006A33F6"/>
    <w:rsid w:val="006A39A4"/>
    <w:rsid w:val="006A4C64"/>
    <w:rsid w:val="006A5042"/>
    <w:rsid w:val="006A6487"/>
    <w:rsid w:val="006A76DB"/>
    <w:rsid w:val="006B3300"/>
    <w:rsid w:val="006B4084"/>
    <w:rsid w:val="006B4FDD"/>
    <w:rsid w:val="006B6B6C"/>
    <w:rsid w:val="006B7287"/>
    <w:rsid w:val="006B7C20"/>
    <w:rsid w:val="006C08B4"/>
    <w:rsid w:val="006C2948"/>
    <w:rsid w:val="006C3976"/>
    <w:rsid w:val="006C4824"/>
    <w:rsid w:val="006C498F"/>
    <w:rsid w:val="006C4C40"/>
    <w:rsid w:val="006C72CC"/>
    <w:rsid w:val="006C74CA"/>
    <w:rsid w:val="006C7983"/>
    <w:rsid w:val="006C7D86"/>
    <w:rsid w:val="006D034B"/>
    <w:rsid w:val="006D0E75"/>
    <w:rsid w:val="006D242B"/>
    <w:rsid w:val="006D38E0"/>
    <w:rsid w:val="006D3DE9"/>
    <w:rsid w:val="006D3EC5"/>
    <w:rsid w:val="006D40D7"/>
    <w:rsid w:val="006D5D1F"/>
    <w:rsid w:val="006D6489"/>
    <w:rsid w:val="006D6578"/>
    <w:rsid w:val="006D6871"/>
    <w:rsid w:val="006D7487"/>
    <w:rsid w:val="006D7718"/>
    <w:rsid w:val="006D7D96"/>
    <w:rsid w:val="006E0959"/>
    <w:rsid w:val="006E1498"/>
    <w:rsid w:val="006E70D4"/>
    <w:rsid w:val="006E7E47"/>
    <w:rsid w:val="006E7E69"/>
    <w:rsid w:val="006F083D"/>
    <w:rsid w:val="006F0BB7"/>
    <w:rsid w:val="006F13D8"/>
    <w:rsid w:val="006F1624"/>
    <w:rsid w:val="006F2CC1"/>
    <w:rsid w:val="006F3B40"/>
    <w:rsid w:val="006F5C1E"/>
    <w:rsid w:val="006F70C0"/>
    <w:rsid w:val="00700993"/>
    <w:rsid w:val="00702E0F"/>
    <w:rsid w:val="00703198"/>
    <w:rsid w:val="0070324E"/>
    <w:rsid w:val="007033B1"/>
    <w:rsid w:val="00703678"/>
    <w:rsid w:val="00704B1F"/>
    <w:rsid w:val="007053ED"/>
    <w:rsid w:val="0070588C"/>
    <w:rsid w:val="00707ADB"/>
    <w:rsid w:val="00710867"/>
    <w:rsid w:val="0071098D"/>
    <w:rsid w:val="0071149A"/>
    <w:rsid w:val="0071581C"/>
    <w:rsid w:val="00717505"/>
    <w:rsid w:val="00717C2E"/>
    <w:rsid w:val="007200BC"/>
    <w:rsid w:val="007205A4"/>
    <w:rsid w:val="0072062B"/>
    <w:rsid w:val="007217D4"/>
    <w:rsid w:val="00722079"/>
    <w:rsid w:val="007220CD"/>
    <w:rsid w:val="00722867"/>
    <w:rsid w:val="00722A02"/>
    <w:rsid w:val="0072371B"/>
    <w:rsid w:val="00725E80"/>
    <w:rsid w:val="0072612C"/>
    <w:rsid w:val="00726F7C"/>
    <w:rsid w:val="0072775E"/>
    <w:rsid w:val="00727930"/>
    <w:rsid w:val="00730147"/>
    <w:rsid w:val="0073056C"/>
    <w:rsid w:val="00730C1F"/>
    <w:rsid w:val="00730D3B"/>
    <w:rsid w:val="007310E9"/>
    <w:rsid w:val="0073191D"/>
    <w:rsid w:val="0073338D"/>
    <w:rsid w:val="007346D8"/>
    <w:rsid w:val="007356B0"/>
    <w:rsid w:val="007358A2"/>
    <w:rsid w:val="00735B61"/>
    <w:rsid w:val="007360DB"/>
    <w:rsid w:val="00736183"/>
    <w:rsid w:val="00736722"/>
    <w:rsid w:val="00737B55"/>
    <w:rsid w:val="00737D9B"/>
    <w:rsid w:val="00737DE2"/>
    <w:rsid w:val="00741472"/>
    <w:rsid w:val="007415B0"/>
    <w:rsid w:val="00741F1E"/>
    <w:rsid w:val="0074269E"/>
    <w:rsid w:val="00742DB6"/>
    <w:rsid w:val="007437AB"/>
    <w:rsid w:val="00743901"/>
    <w:rsid w:val="00746364"/>
    <w:rsid w:val="00746947"/>
    <w:rsid w:val="00747287"/>
    <w:rsid w:val="00747A15"/>
    <w:rsid w:val="0075223B"/>
    <w:rsid w:val="007524A6"/>
    <w:rsid w:val="00752E02"/>
    <w:rsid w:val="00753119"/>
    <w:rsid w:val="00753878"/>
    <w:rsid w:val="007541A0"/>
    <w:rsid w:val="0075497E"/>
    <w:rsid w:val="007549E0"/>
    <w:rsid w:val="00755935"/>
    <w:rsid w:val="00756096"/>
    <w:rsid w:val="00756A82"/>
    <w:rsid w:val="0075775C"/>
    <w:rsid w:val="0076000B"/>
    <w:rsid w:val="007601CC"/>
    <w:rsid w:val="0076064D"/>
    <w:rsid w:val="007623CA"/>
    <w:rsid w:val="00762BAA"/>
    <w:rsid w:val="00762FB5"/>
    <w:rsid w:val="007637A3"/>
    <w:rsid w:val="00763975"/>
    <w:rsid w:val="00763B7F"/>
    <w:rsid w:val="00763DE3"/>
    <w:rsid w:val="00764AC9"/>
    <w:rsid w:val="00764AE2"/>
    <w:rsid w:val="00764F0A"/>
    <w:rsid w:val="00767285"/>
    <w:rsid w:val="00767408"/>
    <w:rsid w:val="00770B20"/>
    <w:rsid w:val="0077118C"/>
    <w:rsid w:val="00771B7F"/>
    <w:rsid w:val="007722A2"/>
    <w:rsid w:val="007722E1"/>
    <w:rsid w:val="007726AD"/>
    <w:rsid w:val="00774537"/>
    <w:rsid w:val="00774E8A"/>
    <w:rsid w:val="00774F75"/>
    <w:rsid w:val="00780825"/>
    <w:rsid w:val="00780C3A"/>
    <w:rsid w:val="00781966"/>
    <w:rsid w:val="00782033"/>
    <w:rsid w:val="0078213C"/>
    <w:rsid w:val="00782DBD"/>
    <w:rsid w:val="00783CAB"/>
    <w:rsid w:val="00785506"/>
    <w:rsid w:val="007866D9"/>
    <w:rsid w:val="0079051D"/>
    <w:rsid w:val="007909B7"/>
    <w:rsid w:val="00793471"/>
    <w:rsid w:val="007953BF"/>
    <w:rsid w:val="00795EAF"/>
    <w:rsid w:val="007967FF"/>
    <w:rsid w:val="007A0CC6"/>
    <w:rsid w:val="007A1005"/>
    <w:rsid w:val="007A1071"/>
    <w:rsid w:val="007A14BF"/>
    <w:rsid w:val="007A173D"/>
    <w:rsid w:val="007A2405"/>
    <w:rsid w:val="007A3D5B"/>
    <w:rsid w:val="007A4350"/>
    <w:rsid w:val="007A5447"/>
    <w:rsid w:val="007A5E09"/>
    <w:rsid w:val="007A681D"/>
    <w:rsid w:val="007A775E"/>
    <w:rsid w:val="007B09F8"/>
    <w:rsid w:val="007B1697"/>
    <w:rsid w:val="007B25DC"/>
    <w:rsid w:val="007B2E8F"/>
    <w:rsid w:val="007B333E"/>
    <w:rsid w:val="007B69B0"/>
    <w:rsid w:val="007B76C7"/>
    <w:rsid w:val="007C0C04"/>
    <w:rsid w:val="007C1084"/>
    <w:rsid w:val="007C1087"/>
    <w:rsid w:val="007C1AB3"/>
    <w:rsid w:val="007C241C"/>
    <w:rsid w:val="007C2D52"/>
    <w:rsid w:val="007C327A"/>
    <w:rsid w:val="007C3FAC"/>
    <w:rsid w:val="007C4495"/>
    <w:rsid w:val="007C54FF"/>
    <w:rsid w:val="007C6645"/>
    <w:rsid w:val="007C6840"/>
    <w:rsid w:val="007C6D87"/>
    <w:rsid w:val="007C72F8"/>
    <w:rsid w:val="007C74D5"/>
    <w:rsid w:val="007D1807"/>
    <w:rsid w:val="007D1D5A"/>
    <w:rsid w:val="007D2EC8"/>
    <w:rsid w:val="007D4020"/>
    <w:rsid w:val="007D5C6D"/>
    <w:rsid w:val="007D77F3"/>
    <w:rsid w:val="007D77F8"/>
    <w:rsid w:val="007D7FEB"/>
    <w:rsid w:val="007E19CD"/>
    <w:rsid w:val="007E2C18"/>
    <w:rsid w:val="007E2D01"/>
    <w:rsid w:val="007E40A8"/>
    <w:rsid w:val="007E57E3"/>
    <w:rsid w:val="007E60D4"/>
    <w:rsid w:val="007E645B"/>
    <w:rsid w:val="007E7993"/>
    <w:rsid w:val="007F0C32"/>
    <w:rsid w:val="007F13D3"/>
    <w:rsid w:val="007F1D1F"/>
    <w:rsid w:val="007F250E"/>
    <w:rsid w:val="007F35B1"/>
    <w:rsid w:val="007F41BA"/>
    <w:rsid w:val="007F7AE5"/>
    <w:rsid w:val="008012B4"/>
    <w:rsid w:val="0080238C"/>
    <w:rsid w:val="008027A3"/>
    <w:rsid w:val="00804C06"/>
    <w:rsid w:val="00804DC8"/>
    <w:rsid w:val="00804F09"/>
    <w:rsid w:val="0080633E"/>
    <w:rsid w:val="0081085C"/>
    <w:rsid w:val="00811457"/>
    <w:rsid w:val="00814287"/>
    <w:rsid w:val="00814F63"/>
    <w:rsid w:val="008156BD"/>
    <w:rsid w:val="0081686C"/>
    <w:rsid w:val="0082286A"/>
    <w:rsid w:val="00823535"/>
    <w:rsid w:val="00823950"/>
    <w:rsid w:val="00823D94"/>
    <w:rsid w:val="00824580"/>
    <w:rsid w:val="00824EA3"/>
    <w:rsid w:val="008254A1"/>
    <w:rsid w:val="00825ABE"/>
    <w:rsid w:val="00825BD1"/>
    <w:rsid w:val="00825D09"/>
    <w:rsid w:val="0082625D"/>
    <w:rsid w:val="00826C88"/>
    <w:rsid w:val="00832B0B"/>
    <w:rsid w:val="00834474"/>
    <w:rsid w:val="00835D5C"/>
    <w:rsid w:val="00836C0B"/>
    <w:rsid w:val="008406E9"/>
    <w:rsid w:val="00841115"/>
    <w:rsid w:val="00841521"/>
    <w:rsid w:val="00844761"/>
    <w:rsid w:val="008452D9"/>
    <w:rsid w:val="0084719B"/>
    <w:rsid w:val="008500DF"/>
    <w:rsid w:val="00851EED"/>
    <w:rsid w:val="0085232B"/>
    <w:rsid w:val="0085283E"/>
    <w:rsid w:val="008529F0"/>
    <w:rsid w:val="0085329D"/>
    <w:rsid w:val="00854338"/>
    <w:rsid w:val="0085474B"/>
    <w:rsid w:val="00855D11"/>
    <w:rsid w:val="00856E4F"/>
    <w:rsid w:val="00857123"/>
    <w:rsid w:val="00860942"/>
    <w:rsid w:val="0086103C"/>
    <w:rsid w:val="00862864"/>
    <w:rsid w:val="00863086"/>
    <w:rsid w:val="00863ACC"/>
    <w:rsid w:val="00864564"/>
    <w:rsid w:val="008645F9"/>
    <w:rsid w:val="00865DE8"/>
    <w:rsid w:val="00865DF5"/>
    <w:rsid w:val="00866B27"/>
    <w:rsid w:val="00867161"/>
    <w:rsid w:val="00867CC7"/>
    <w:rsid w:val="0087026D"/>
    <w:rsid w:val="00871308"/>
    <w:rsid w:val="00872519"/>
    <w:rsid w:val="00874E28"/>
    <w:rsid w:val="008758C0"/>
    <w:rsid w:val="00876850"/>
    <w:rsid w:val="00876C0E"/>
    <w:rsid w:val="0087751D"/>
    <w:rsid w:val="0087773F"/>
    <w:rsid w:val="00880660"/>
    <w:rsid w:val="008818FA"/>
    <w:rsid w:val="00881AE1"/>
    <w:rsid w:val="00882A77"/>
    <w:rsid w:val="0088359D"/>
    <w:rsid w:val="00883AFB"/>
    <w:rsid w:val="00884B8F"/>
    <w:rsid w:val="00886B1B"/>
    <w:rsid w:val="00886CCC"/>
    <w:rsid w:val="00890254"/>
    <w:rsid w:val="00890924"/>
    <w:rsid w:val="008914A0"/>
    <w:rsid w:val="00892023"/>
    <w:rsid w:val="00892091"/>
    <w:rsid w:val="00893B89"/>
    <w:rsid w:val="00893EA9"/>
    <w:rsid w:val="00895CE8"/>
    <w:rsid w:val="008A0A11"/>
    <w:rsid w:val="008A0FC4"/>
    <w:rsid w:val="008A1430"/>
    <w:rsid w:val="008A158D"/>
    <w:rsid w:val="008A1CEA"/>
    <w:rsid w:val="008A2074"/>
    <w:rsid w:val="008A2A0B"/>
    <w:rsid w:val="008A2D00"/>
    <w:rsid w:val="008A5358"/>
    <w:rsid w:val="008A640E"/>
    <w:rsid w:val="008A72E8"/>
    <w:rsid w:val="008A786D"/>
    <w:rsid w:val="008A7C04"/>
    <w:rsid w:val="008A7C42"/>
    <w:rsid w:val="008B13E7"/>
    <w:rsid w:val="008B1530"/>
    <w:rsid w:val="008B1B71"/>
    <w:rsid w:val="008B2AC7"/>
    <w:rsid w:val="008B4629"/>
    <w:rsid w:val="008B4E9E"/>
    <w:rsid w:val="008B50F0"/>
    <w:rsid w:val="008B61EE"/>
    <w:rsid w:val="008B7FAC"/>
    <w:rsid w:val="008C18B9"/>
    <w:rsid w:val="008C29C0"/>
    <w:rsid w:val="008C2C51"/>
    <w:rsid w:val="008C499A"/>
    <w:rsid w:val="008C4B32"/>
    <w:rsid w:val="008C5081"/>
    <w:rsid w:val="008C7D78"/>
    <w:rsid w:val="008C7E90"/>
    <w:rsid w:val="008D02CB"/>
    <w:rsid w:val="008D03F5"/>
    <w:rsid w:val="008D2391"/>
    <w:rsid w:val="008D3141"/>
    <w:rsid w:val="008D4C8C"/>
    <w:rsid w:val="008D4D3D"/>
    <w:rsid w:val="008D66AA"/>
    <w:rsid w:val="008D66D8"/>
    <w:rsid w:val="008D77E3"/>
    <w:rsid w:val="008E0B97"/>
    <w:rsid w:val="008E13CF"/>
    <w:rsid w:val="008E2270"/>
    <w:rsid w:val="008E2849"/>
    <w:rsid w:val="008E3305"/>
    <w:rsid w:val="008E3FE6"/>
    <w:rsid w:val="008E47B5"/>
    <w:rsid w:val="008E78DD"/>
    <w:rsid w:val="008F0E19"/>
    <w:rsid w:val="008F27CA"/>
    <w:rsid w:val="008F3208"/>
    <w:rsid w:val="008F34AD"/>
    <w:rsid w:val="008F4F83"/>
    <w:rsid w:val="008F50B6"/>
    <w:rsid w:val="0090110A"/>
    <w:rsid w:val="009011A9"/>
    <w:rsid w:val="00901C96"/>
    <w:rsid w:val="009020AA"/>
    <w:rsid w:val="00902622"/>
    <w:rsid w:val="00902F0C"/>
    <w:rsid w:val="0090322B"/>
    <w:rsid w:val="00903DF4"/>
    <w:rsid w:val="00903E2E"/>
    <w:rsid w:val="00903FBB"/>
    <w:rsid w:val="0090421E"/>
    <w:rsid w:val="009047D8"/>
    <w:rsid w:val="0090695B"/>
    <w:rsid w:val="00906B99"/>
    <w:rsid w:val="00910AA6"/>
    <w:rsid w:val="00911652"/>
    <w:rsid w:val="00911B47"/>
    <w:rsid w:val="00912690"/>
    <w:rsid w:val="00912D9D"/>
    <w:rsid w:val="00916592"/>
    <w:rsid w:val="00917253"/>
    <w:rsid w:val="00917678"/>
    <w:rsid w:val="00921026"/>
    <w:rsid w:val="00923539"/>
    <w:rsid w:val="00924E01"/>
    <w:rsid w:val="009250D9"/>
    <w:rsid w:val="00927017"/>
    <w:rsid w:val="00927104"/>
    <w:rsid w:val="00930474"/>
    <w:rsid w:val="00930D30"/>
    <w:rsid w:val="00930DF7"/>
    <w:rsid w:val="00932226"/>
    <w:rsid w:val="00932A53"/>
    <w:rsid w:val="00935923"/>
    <w:rsid w:val="00935A48"/>
    <w:rsid w:val="00936CB7"/>
    <w:rsid w:val="0093752B"/>
    <w:rsid w:val="009400E1"/>
    <w:rsid w:val="00941848"/>
    <w:rsid w:val="009419FF"/>
    <w:rsid w:val="009427D3"/>
    <w:rsid w:val="00945435"/>
    <w:rsid w:val="00945F3E"/>
    <w:rsid w:val="00946E53"/>
    <w:rsid w:val="00950B39"/>
    <w:rsid w:val="0095157D"/>
    <w:rsid w:val="00952D61"/>
    <w:rsid w:val="0095450C"/>
    <w:rsid w:val="009566B6"/>
    <w:rsid w:val="00961023"/>
    <w:rsid w:val="00962012"/>
    <w:rsid w:val="00962B61"/>
    <w:rsid w:val="00963346"/>
    <w:rsid w:val="0096368C"/>
    <w:rsid w:val="009638BB"/>
    <w:rsid w:val="009639F8"/>
    <w:rsid w:val="00963AE9"/>
    <w:rsid w:val="00963C9A"/>
    <w:rsid w:val="00963E52"/>
    <w:rsid w:val="009649F0"/>
    <w:rsid w:val="00965E3E"/>
    <w:rsid w:val="0097030D"/>
    <w:rsid w:val="009714E9"/>
    <w:rsid w:val="009725C3"/>
    <w:rsid w:val="009735CD"/>
    <w:rsid w:val="00974102"/>
    <w:rsid w:val="009758A4"/>
    <w:rsid w:val="009772EF"/>
    <w:rsid w:val="00977576"/>
    <w:rsid w:val="009812FC"/>
    <w:rsid w:val="009818EA"/>
    <w:rsid w:val="009827B6"/>
    <w:rsid w:val="00982ED0"/>
    <w:rsid w:val="00983725"/>
    <w:rsid w:val="0098517E"/>
    <w:rsid w:val="00991364"/>
    <w:rsid w:val="00991761"/>
    <w:rsid w:val="009942AF"/>
    <w:rsid w:val="00995216"/>
    <w:rsid w:val="00995F4C"/>
    <w:rsid w:val="00996809"/>
    <w:rsid w:val="00997734"/>
    <w:rsid w:val="00997A74"/>
    <w:rsid w:val="009A0166"/>
    <w:rsid w:val="009A15A7"/>
    <w:rsid w:val="009A20CA"/>
    <w:rsid w:val="009A35D7"/>
    <w:rsid w:val="009A4F39"/>
    <w:rsid w:val="009A5566"/>
    <w:rsid w:val="009A5663"/>
    <w:rsid w:val="009A763E"/>
    <w:rsid w:val="009A7B95"/>
    <w:rsid w:val="009B0549"/>
    <w:rsid w:val="009B0C1E"/>
    <w:rsid w:val="009B1004"/>
    <w:rsid w:val="009B11FF"/>
    <w:rsid w:val="009B164E"/>
    <w:rsid w:val="009B1AB1"/>
    <w:rsid w:val="009B219C"/>
    <w:rsid w:val="009B2EFC"/>
    <w:rsid w:val="009B3AC5"/>
    <w:rsid w:val="009B5FFA"/>
    <w:rsid w:val="009B7668"/>
    <w:rsid w:val="009B7D3C"/>
    <w:rsid w:val="009C0624"/>
    <w:rsid w:val="009C08BC"/>
    <w:rsid w:val="009C0AE8"/>
    <w:rsid w:val="009C20E4"/>
    <w:rsid w:val="009C28E1"/>
    <w:rsid w:val="009C31CA"/>
    <w:rsid w:val="009C348E"/>
    <w:rsid w:val="009C3731"/>
    <w:rsid w:val="009C427B"/>
    <w:rsid w:val="009C5267"/>
    <w:rsid w:val="009C5788"/>
    <w:rsid w:val="009C72DA"/>
    <w:rsid w:val="009C7B7C"/>
    <w:rsid w:val="009D0070"/>
    <w:rsid w:val="009D044C"/>
    <w:rsid w:val="009D0E17"/>
    <w:rsid w:val="009D1E1E"/>
    <w:rsid w:val="009D253D"/>
    <w:rsid w:val="009D2CFB"/>
    <w:rsid w:val="009D2D7E"/>
    <w:rsid w:val="009D3C78"/>
    <w:rsid w:val="009D43E2"/>
    <w:rsid w:val="009D50D5"/>
    <w:rsid w:val="009D5F14"/>
    <w:rsid w:val="009D6A27"/>
    <w:rsid w:val="009D7263"/>
    <w:rsid w:val="009E0BF3"/>
    <w:rsid w:val="009E0DCB"/>
    <w:rsid w:val="009E2A2C"/>
    <w:rsid w:val="009E31EA"/>
    <w:rsid w:val="009E3BFB"/>
    <w:rsid w:val="009E432E"/>
    <w:rsid w:val="009E4A6D"/>
    <w:rsid w:val="009E569D"/>
    <w:rsid w:val="009E6B59"/>
    <w:rsid w:val="009E701C"/>
    <w:rsid w:val="009F0783"/>
    <w:rsid w:val="009F0F9E"/>
    <w:rsid w:val="009F1910"/>
    <w:rsid w:val="009F1B92"/>
    <w:rsid w:val="009F1C9E"/>
    <w:rsid w:val="009F2181"/>
    <w:rsid w:val="009F246A"/>
    <w:rsid w:val="009F349C"/>
    <w:rsid w:val="009F3AB5"/>
    <w:rsid w:val="009F3C25"/>
    <w:rsid w:val="009F3EF1"/>
    <w:rsid w:val="009F43D3"/>
    <w:rsid w:val="009F594E"/>
    <w:rsid w:val="009F5ED4"/>
    <w:rsid w:val="009F75C5"/>
    <w:rsid w:val="009F7D11"/>
    <w:rsid w:val="00A001BA"/>
    <w:rsid w:val="00A0299E"/>
    <w:rsid w:val="00A036D0"/>
    <w:rsid w:val="00A045E4"/>
    <w:rsid w:val="00A06E69"/>
    <w:rsid w:val="00A079C1"/>
    <w:rsid w:val="00A10736"/>
    <w:rsid w:val="00A117C6"/>
    <w:rsid w:val="00A119EA"/>
    <w:rsid w:val="00A11B1C"/>
    <w:rsid w:val="00A12782"/>
    <w:rsid w:val="00A1331F"/>
    <w:rsid w:val="00A1411A"/>
    <w:rsid w:val="00A14201"/>
    <w:rsid w:val="00A143D4"/>
    <w:rsid w:val="00A14E34"/>
    <w:rsid w:val="00A14EA0"/>
    <w:rsid w:val="00A15B18"/>
    <w:rsid w:val="00A17079"/>
    <w:rsid w:val="00A17C09"/>
    <w:rsid w:val="00A201E8"/>
    <w:rsid w:val="00A20344"/>
    <w:rsid w:val="00A2037B"/>
    <w:rsid w:val="00A20E28"/>
    <w:rsid w:val="00A213A5"/>
    <w:rsid w:val="00A216C6"/>
    <w:rsid w:val="00A218EF"/>
    <w:rsid w:val="00A229C1"/>
    <w:rsid w:val="00A22A1F"/>
    <w:rsid w:val="00A23631"/>
    <w:rsid w:val="00A24114"/>
    <w:rsid w:val="00A2419E"/>
    <w:rsid w:val="00A25964"/>
    <w:rsid w:val="00A2658C"/>
    <w:rsid w:val="00A27CFB"/>
    <w:rsid w:val="00A3190A"/>
    <w:rsid w:val="00A319A8"/>
    <w:rsid w:val="00A31C22"/>
    <w:rsid w:val="00A341D3"/>
    <w:rsid w:val="00A34538"/>
    <w:rsid w:val="00A351B3"/>
    <w:rsid w:val="00A35C43"/>
    <w:rsid w:val="00A366CC"/>
    <w:rsid w:val="00A400D3"/>
    <w:rsid w:val="00A429E5"/>
    <w:rsid w:val="00A43DA9"/>
    <w:rsid w:val="00A44D76"/>
    <w:rsid w:val="00A45379"/>
    <w:rsid w:val="00A46159"/>
    <w:rsid w:val="00A475A2"/>
    <w:rsid w:val="00A47A23"/>
    <w:rsid w:val="00A503D6"/>
    <w:rsid w:val="00A5159E"/>
    <w:rsid w:val="00A5269C"/>
    <w:rsid w:val="00A53E3F"/>
    <w:rsid w:val="00A55B1D"/>
    <w:rsid w:val="00A55F68"/>
    <w:rsid w:val="00A57172"/>
    <w:rsid w:val="00A623E1"/>
    <w:rsid w:val="00A66F61"/>
    <w:rsid w:val="00A67C5F"/>
    <w:rsid w:val="00A70262"/>
    <w:rsid w:val="00A729C6"/>
    <w:rsid w:val="00A73A53"/>
    <w:rsid w:val="00A7459D"/>
    <w:rsid w:val="00A74E43"/>
    <w:rsid w:val="00A75B88"/>
    <w:rsid w:val="00A80B7C"/>
    <w:rsid w:val="00A82C39"/>
    <w:rsid w:val="00A83853"/>
    <w:rsid w:val="00A83B82"/>
    <w:rsid w:val="00A86C94"/>
    <w:rsid w:val="00A86E97"/>
    <w:rsid w:val="00A876F7"/>
    <w:rsid w:val="00A9217B"/>
    <w:rsid w:val="00A93049"/>
    <w:rsid w:val="00A9345F"/>
    <w:rsid w:val="00A935E9"/>
    <w:rsid w:val="00A9429F"/>
    <w:rsid w:val="00A95F90"/>
    <w:rsid w:val="00A9637D"/>
    <w:rsid w:val="00AA13F3"/>
    <w:rsid w:val="00AA31D7"/>
    <w:rsid w:val="00AA4AC9"/>
    <w:rsid w:val="00AA599F"/>
    <w:rsid w:val="00AA59AC"/>
    <w:rsid w:val="00AA6481"/>
    <w:rsid w:val="00AA7D75"/>
    <w:rsid w:val="00AA7DF7"/>
    <w:rsid w:val="00AB0EC9"/>
    <w:rsid w:val="00AB0EE0"/>
    <w:rsid w:val="00AB146D"/>
    <w:rsid w:val="00AB2E24"/>
    <w:rsid w:val="00AB3FFE"/>
    <w:rsid w:val="00AB4026"/>
    <w:rsid w:val="00AB4169"/>
    <w:rsid w:val="00AB6182"/>
    <w:rsid w:val="00AB73E9"/>
    <w:rsid w:val="00AC065C"/>
    <w:rsid w:val="00AC1FA7"/>
    <w:rsid w:val="00AC3628"/>
    <w:rsid w:val="00AC50C4"/>
    <w:rsid w:val="00AC574A"/>
    <w:rsid w:val="00AC5C23"/>
    <w:rsid w:val="00AC6739"/>
    <w:rsid w:val="00AC73BE"/>
    <w:rsid w:val="00AC73F0"/>
    <w:rsid w:val="00AD0085"/>
    <w:rsid w:val="00AD0CB0"/>
    <w:rsid w:val="00AD0CB5"/>
    <w:rsid w:val="00AD0EE9"/>
    <w:rsid w:val="00AD174A"/>
    <w:rsid w:val="00AD2390"/>
    <w:rsid w:val="00AD45DB"/>
    <w:rsid w:val="00AD4F43"/>
    <w:rsid w:val="00AD52A6"/>
    <w:rsid w:val="00AD7734"/>
    <w:rsid w:val="00AD7B95"/>
    <w:rsid w:val="00AE0B10"/>
    <w:rsid w:val="00AE2159"/>
    <w:rsid w:val="00AE2B05"/>
    <w:rsid w:val="00AE304B"/>
    <w:rsid w:val="00AE348A"/>
    <w:rsid w:val="00AE4021"/>
    <w:rsid w:val="00AE4F0B"/>
    <w:rsid w:val="00AE4F29"/>
    <w:rsid w:val="00AE5666"/>
    <w:rsid w:val="00AE619D"/>
    <w:rsid w:val="00AE66E5"/>
    <w:rsid w:val="00AE6A8D"/>
    <w:rsid w:val="00AF0189"/>
    <w:rsid w:val="00AF136A"/>
    <w:rsid w:val="00AF1E40"/>
    <w:rsid w:val="00AF1E47"/>
    <w:rsid w:val="00AF273F"/>
    <w:rsid w:val="00AF3B5B"/>
    <w:rsid w:val="00AF3FB3"/>
    <w:rsid w:val="00AF54FF"/>
    <w:rsid w:val="00AF5C20"/>
    <w:rsid w:val="00B00DDE"/>
    <w:rsid w:val="00B013FF"/>
    <w:rsid w:val="00B01C21"/>
    <w:rsid w:val="00B01D1F"/>
    <w:rsid w:val="00B02B76"/>
    <w:rsid w:val="00B02DAD"/>
    <w:rsid w:val="00B038F4"/>
    <w:rsid w:val="00B040B9"/>
    <w:rsid w:val="00B0422A"/>
    <w:rsid w:val="00B04325"/>
    <w:rsid w:val="00B05378"/>
    <w:rsid w:val="00B0685F"/>
    <w:rsid w:val="00B06E84"/>
    <w:rsid w:val="00B078E0"/>
    <w:rsid w:val="00B07FB4"/>
    <w:rsid w:val="00B102C5"/>
    <w:rsid w:val="00B1053C"/>
    <w:rsid w:val="00B13A89"/>
    <w:rsid w:val="00B1402F"/>
    <w:rsid w:val="00B14731"/>
    <w:rsid w:val="00B14B41"/>
    <w:rsid w:val="00B15591"/>
    <w:rsid w:val="00B15C9F"/>
    <w:rsid w:val="00B16663"/>
    <w:rsid w:val="00B20C57"/>
    <w:rsid w:val="00B21513"/>
    <w:rsid w:val="00B21798"/>
    <w:rsid w:val="00B219F4"/>
    <w:rsid w:val="00B22736"/>
    <w:rsid w:val="00B23593"/>
    <w:rsid w:val="00B24F63"/>
    <w:rsid w:val="00B256A3"/>
    <w:rsid w:val="00B25A18"/>
    <w:rsid w:val="00B25B50"/>
    <w:rsid w:val="00B263B5"/>
    <w:rsid w:val="00B27217"/>
    <w:rsid w:val="00B27B1A"/>
    <w:rsid w:val="00B30D7D"/>
    <w:rsid w:val="00B31C48"/>
    <w:rsid w:val="00B31CDE"/>
    <w:rsid w:val="00B31D9A"/>
    <w:rsid w:val="00B3210E"/>
    <w:rsid w:val="00B34436"/>
    <w:rsid w:val="00B3462F"/>
    <w:rsid w:val="00B346E7"/>
    <w:rsid w:val="00B34A28"/>
    <w:rsid w:val="00B34D9D"/>
    <w:rsid w:val="00B354E9"/>
    <w:rsid w:val="00B3713C"/>
    <w:rsid w:val="00B37680"/>
    <w:rsid w:val="00B41A99"/>
    <w:rsid w:val="00B43645"/>
    <w:rsid w:val="00B4367F"/>
    <w:rsid w:val="00B47FE2"/>
    <w:rsid w:val="00B503BF"/>
    <w:rsid w:val="00B50673"/>
    <w:rsid w:val="00B51293"/>
    <w:rsid w:val="00B51319"/>
    <w:rsid w:val="00B518D3"/>
    <w:rsid w:val="00B51996"/>
    <w:rsid w:val="00B527DB"/>
    <w:rsid w:val="00B537F9"/>
    <w:rsid w:val="00B5613C"/>
    <w:rsid w:val="00B5620F"/>
    <w:rsid w:val="00B56C28"/>
    <w:rsid w:val="00B609A5"/>
    <w:rsid w:val="00B60FF4"/>
    <w:rsid w:val="00B621BF"/>
    <w:rsid w:val="00B63072"/>
    <w:rsid w:val="00B633B9"/>
    <w:rsid w:val="00B63BE6"/>
    <w:rsid w:val="00B64D36"/>
    <w:rsid w:val="00B66D3E"/>
    <w:rsid w:val="00B70564"/>
    <w:rsid w:val="00B72D89"/>
    <w:rsid w:val="00B72E2A"/>
    <w:rsid w:val="00B748CA"/>
    <w:rsid w:val="00B75196"/>
    <w:rsid w:val="00B7521B"/>
    <w:rsid w:val="00B75D8A"/>
    <w:rsid w:val="00B76780"/>
    <w:rsid w:val="00B77294"/>
    <w:rsid w:val="00B775D3"/>
    <w:rsid w:val="00B811D0"/>
    <w:rsid w:val="00B81204"/>
    <w:rsid w:val="00B81A31"/>
    <w:rsid w:val="00B826A3"/>
    <w:rsid w:val="00B85659"/>
    <w:rsid w:val="00B85A40"/>
    <w:rsid w:val="00B860BF"/>
    <w:rsid w:val="00B86F4A"/>
    <w:rsid w:val="00B87121"/>
    <w:rsid w:val="00B91BEF"/>
    <w:rsid w:val="00B9276C"/>
    <w:rsid w:val="00B92772"/>
    <w:rsid w:val="00B9335B"/>
    <w:rsid w:val="00B93B44"/>
    <w:rsid w:val="00B93E5C"/>
    <w:rsid w:val="00B94841"/>
    <w:rsid w:val="00B95CB7"/>
    <w:rsid w:val="00B96A42"/>
    <w:rsid w:val="00B970A2"/>
    <w:rsid w:val="00B97441"/>
    <w:rsid w:val="00B975B2"/>
    <w:rsid w:val="00B97AA6"/>
    <w:rsid w:val="00B97FB0"/>
    <w:rsid w:val="00BA088E"/>
    <w:rsid w:val="00BA0C59"/>
    <w:rsid w:val="00BA3AFD"/>
    <w:rsid w:val="00BA478F"/>
    <w:rsid w:val="00BA4CE6"/>
    <w:rsid w:val="00BA58E3"/>
    <w:rsid w:val="00BA71FE"/>
    <w:rsid w:val="00BA78FC"/>
    <w:rsid w:val="00BB0068"/>
    <w:rsid w:val="00BB0CB6"/>
    <w:rsid w:val="00BB0D16"/>
    <w:rsid w:val="00BB2616"/>
    <w:rsid w:val="00BB2A80"/>
    <w:rsid w:val="00BB4F03"/>
    <w:rsid w:val="00BB5C83"/>
    <w:rsid w:val="00BB677E"/>
    <w:rsid w:val="00BB6DA3"/>
    <w:rsid w:val="00BB7158"/>
    <w:rsid w:val="00BB7E81"/>
    <w:rsid w:val="00BC081D"/>
    <w:rsid w:val="00BC185E"/>
    <w:rsid w:val="00BC1A4A"/>
    <w:rsid w:val="00BC35BD"/>
    <w:rsid w:val="00BC5031"/>
    <w:rsid w:val="00BC5EA1"/>
    <w:rsid w:val="00BC6023"/>
    <w:rsid w:val="00BC704B"/>
    <w:rsid w:val="00BD039F"/>
    <w:rsid w:val="00BD03C8"/>
    <w:rsid w:val="00BD2EE6"/>
    <w:rsid w:val="00BD512D"/>
    <w:rsid w:val="00BE171F"/>
    <w:rsid w:val="00BE1EFA"/>
    <w:rsid w:val="00BE21DA"/>
    <w:rsid w:val="00BE3290"/>
    <w:rsid w:val="00BE3769"/>
    <w:rsid w:val="00BE4339"/>
    <w:rsid w:val="00BE59CA"/>
    <w:rsid w:val="00BE62EA"/>
    <w:rsid w:val="00BE713A"/>
    <w:rsid w:val="00BE750A"/>
    <w:rsid w:val="00BE7BFE"/>
    <w:rsid w:val="00BF03D3"/>
    <w:rsid w:val="00BF11C3"/>
    <w:rsid w:val="00BF15E9"/>
    <w:rsid w:val="00BF3BA7"/>
    <w:rsid w:val="00BF41FC"/>
    <w:rsid w:val="00BF43E7"/>
    <w:rsid w:val="00BF5920"/>
    <w:rsid w:val="00BF5B65"/>
    <w:rsid w:val="00BF5BAB"/>
    <w:rsid w:val="00BF60A6"/>
    <w:rsid w:val="00BF6638"/>
    <w:rsid w:val="00BF7421"/>
    <w:rsid w:val="00C000AE"/>
    <w:rsid w:val="00C0074B"/>
    <w:rsid w:val="00C01E6F"/>
    <w:rsid w:val="00C02D29"/>
    <w:rsid w:val="00C0495B"/>
    <w:rsid w:val="00C04A36"/>
    <w:rsid w:val="00C05493"/>
    <w:rsid w:val="00C0552D"/>
    <w:rsid w:val="00C0638A"/>
    <w:rsid w:val="00C06A8A"/>
    <w:rsid w:val="00C07266"/>
    <w:rsid w:val="00C10038"/>
    <w:rsid w:val="00C11244"/>
    <w:rsid w:val="00C11A45"/>
    <w:rsid w:val="00C12BBF"/>
    <w:rsid w:val="00C132FD"/>
    <w:rsid w:val="00C142FC"/>
    <w:rsid w:val="00C1474B"/>
    <w:rsid w:val="00C1494A"/>
    <w:rsid w:val="00C15D0D"/>
    <w:rsid w:val="00C17506"/>
    <w:rsid w:val="00C2019E"/>
    <w:rsid w:val="00C2086D"/>
    <w:rsid w:val="00C20D26"/>
    <w:rsid w:val="00C20E88"/>
    <w:rsid w:val="00C21ACA"/>
    <w:rsid w:val="00C221A2"/>
    <w:rsid w:val="00C224A5"/>
    <w:rsid w:val="00C22BCE"/>
    <w:rsid w:val="00C23455"/>
    <w:rsid w:val="00C241F2"/>
    <w:rsid w:val="00C2430B"/>
    <w:rsid w:val="00C250A3"/>
    <w:rsid w:val="00C252C2"/>
    <w:rsid w:val="00C257A9"/>
    <w:rsid w:val="00C26E0E"/>
    <w:rsid w:val="00C27409"/>
    <w:rsid w:val="00C27F30"/>
    <w:rsid w:val="00C3062D"/>
    <w:rsid w:val="00C3143A"/>
    <w:rsid w:val="00C3186E"/>
    <w:rsid w:val="00C31F0D"/>
    <w:rsid w:val="00C321BF"/>
    <w:rsid w:val="00C32EEA"/>
    <w:rsid w:val="00C333FF"/>
    <w:rsid w:val="00C33A12"/>
    <w:rsid w:val="00C340CE"/>
    <w:rsid w:val="00C36272"/>
    <w:rsid w:val="00C37407"/>
    <w:rsid w:val="00C37BC0"/>
    <w:rsid w:val="00C402ED"/>
    <w:rsid w:val="00C4114F"/>
    <w:rsid w:val="00C4178E"/>
    <w:rsid w:val="00C417FA"/>
    <w:rsid w:val="00C41830"/>
    <w:rsid w:val="00C423C5"/>
    <w:rsid w:val="00C426AD"/>
    <w:rsid w:val="00C42DF5"/>
    <w:rsid w:val="00C430C9"/>
    <w:rsid w:val="00C43700"/>
    <w:rsid w:val="00C43CA5"/>
    <w:rsid w:val="00C451F0"/>
    <w:rsid w:val="00C45A6C"/>
    <w:rsid w:val="00C46394"/>
    <w:rsid w:val="00C4697C"/>
    <w:rsid w:val="00C50B4B"/>
    <w:rsid w:val="00C50CBC"/>
    <w:rsid w:val="00C532BB"/>
    <w:rsid w:val="00C5367E"/>
    <w:rsid w:val="00C550F9"/>
    <w:rsid w:val="00C55197"/>
    <w:rsid w:val="00C57210"/>
    <w:rsid w:val="00C57251"/>
    <w:rsid w:val="00C575BD"/>
    <w:rsid w:val="00C57B56"/>
    <w:rsid w:val="00C609B5"/>
    <w:rsid w:val="00C60EF0"/>
    <w:rsid w:val="00C61644"/>
    <w:rsid w:val="00C6253E"/>
    <w:rsid w:val="00C64EEB"/>
    <w:rsid w:val="00C65ABE"/>
    <w:rsid w:val="00C65C19"/>
    <w:rsid w:val="00C675CF"/>
    <w:rsid w:val="00C7039C"/>
    <w:rsid w:val="00C70988"/>
    <w:rsid w:val="00C7493F"/>
    <w:rsid w:val="00C74F75"/>
    <w:rsid w:val="00C7565A"/>
    <w:rsid w:val="00C757AB"/>
    <w:rsid w:val="00C760F0"/>
    <w:rsid w:val="00C766BE"/>
    <w:rsid w:val="00C76F7C"/>
    <w:rsid w:val="00C77ED0"/>
    <w:rsid w:val="00C81A76"/>
    <w:rsid w:val="00C82383"/>
    <w:rsid w:val="00C828F3"/>
    <w:rsid w:val="00C828F6"/>
    <w:rsid w:val="00C84796"/>
    <w:rsid w:val="00C85384"/>
    <w:rsid w:val="00C86328"/>
    <w:rsid w:val="00C91944"/>
    <w:rsid w:val="00C92F5F"/>
    <w:rsid w:val="00C93570"/>
    <w:rsid w:val="00C94D2A"/>
    <w:rsid w:val="00C965D3"/>
    <w:rsid w:val="00C96B5C"/>
    <w:rsid w:val="00CA0EFB"/>
    <w:rsid w:val="00CA1DA2"/>
    <w:rsid w:val="00CA3E7F"/>
    <w:rsid w:val="00CA602E"/>
    <w:rsid w:val="00CA683E"/>
    <w:rsid w:val="00CA6F52"/>
    <w:rsid w:val="00CA78CA"/>
    <w:rsid w:val="00CB0D7A"/>
    <w:rsid w:val="00CB1285"/>
    <w:rsid w:val="00CB154D"/>
    <w:rsid w:val="00CB2030"/>
    <w:rsid w:val="00CB206E"/>
    <w:rsid w:val="00CB42D3"/>
    <w:rsid w:val="00CB45F5"/>
    <w:rsid w:val="00CB4FA1"/>
    <w:rsid w:val="00CB5710"/>
    <w:rsid w:val="00CB5A0D"/>
    <w:rsid w:val="00CC1AA6"/>
    <w:rsid w:val="00CC2E5D"/>
    <w:rsid w:val="00CC3D30"/>
    <w:rsid w:val="00CC57E0"/>
    <w:rsid w:val="00CC6165"/>
    <w:rsid w:val="00CC7302"/>
    <w:rsid w:val="00CD01D3"/>
    <w:rsid w:val="00CD02D6"/>
    <w:rsid w:val="00CD0784"/>
    <w:rsid w:val="00CD0E70"/>
    <w:rsid w:val="00CD2494"/>
    <w:rsid w:val="00CD323C"/>
    <w:rsid w:val="00CD3485"/>
    <w:rsid w:val="00CD4C12"/>
    <w:rsid w:val="00CD6232"/>
    <w:rsid w:val="00CD69AD"/>
    <w:rsid w:val="00CD6BF0"/>
    <w:rsid w:val="00CE0F81"/>
    <w:rsid w:val="00CE1921"/>
    <w:rsid w:val="00CE2E9A"/>
    <w:rsid w:val="00CE3512"/>
    <w:rsid w:val="00CE4F03"/>
    <w:rsid w:val="00CE5641"/>
    <w:rsid w:val="00CE7879"/>
    <w:rsid w:val="00CF1846"/>
    <w:rsid w:val="00CF2384"/>
    <w:rsid w:val="00CF2686"/>
    <w:rsid w:val="00CF27B3"/>
    <w:rsid w:val="00CF2DCC"/>
    <w:rsid w:val="00CF32E2"/>
    <w:rsid w:val="00CF414A"/>
    <w:rsid w:val="00CF480F"/>
    <w:rsid w:val="00CF5743"/>
    <w:rsid w:val="00CF5ABF"/>
    <w:rsid w:val="00CF6117"/>
    <w:rsid w:val="00CF650E"/>
    <w:rsid w:val="00CF6937"/>
    <w:rsid w:val="00CF70EE"/>
    <w:rsid w:val="00D0212D"/>
    <w:rsid w:val="00D02BA5"/>
    <w:rsid w:val="00D02EEA"/>
    <w:rsid w:val="00D03CB0"/>
    <w:rsid w:val="00D0450E"/>
    <w:rsid w:val="00D04E98"/>
    <w:rsid w:val="00D052BF"/>
    <w:rsid w:val="00D05770"/>
    <w:rsid w:val="00D06116"/>
    <w:rsid w:val="00D06768"/>
    <w:rsid w:val="00D06B29"/>
    <w:rsid w:val="00D06F9C"/>
    <w:rsid w:val="00D1006C"/>
    <w:rsid w:val="00D113F0"/>
    <w:rsid w:val="00D1490A"/>
    <w:rsid w:val="00D164F0"/>
    <w:rsid w:val="00D169E1"/>
    <w:rsid w:val="00D16F20"/>
    <w:rsid w:val="00D207FE"/>
    <w:rsid w:val="00D20D24"/>
    <w:rsid w:val="00D218F2"/>
    <w:rsid w:val="00D22661"/>
    <w:rsid w:val="00D232AA"/>
    <w:rsid w:val="00D238D5"/>
    <w:rsid w:val="00D24815"/>
    <w:rsid w:val="00D24C6E"/>
    <w:rsid w:val="00D25C4D"/>
    <w:rsid w:val="00D261DF"/>
    <w:rsid w:val="00D26A0E"/>
    <w:rsid w:val="00D26F96"/>
    <w:rsid w:val="00D30686"/>
    <w:rsid w:val="00D308FE"/>
    <w:rsid w:val="00D31D46"/>
    <w:rsid w:val="00D31E11"/>
    <w:rsid w:val="00D32C15"/>
    <w:rsid w:val="00D339DB"/>
    <w:rsid w:val="00D33AF2"/>
    <w:rsid w:val="00D36CFB"/>
    <w:rsid w:val="00D37747"/>
    <w:rsid w:val="00D40B5B"/>
    <w:rsid w:val="00D42EA9"/>
    <w:rsid w:val="00D43FBC"/>
    <w:rsid w:val="00D442E2"/>
    <w:rsid w:val="00D467D0"/>
    <w:rsid w:val="00D46E72"/>
    <w:rsid w:val="00D4793D"/>
    <w:rsid w:val="00D47C57"/>
    <w:rsid w:val="00D502FE"/>
    <w:rsid w:val="00D5085A"/>
    <w:rsid w:val="00D50E27"/>
    <w:rsid w:val="00D520C6"/>
    <w:rsid w:val="00D53BD4"/>
    <w:rsid w:val="00D53D43"/>
    <w:rsid w:val="00D556BE"/>
    <w:rsid w:val="00D56746"/>
    <w:rsid w:val="00D572C6"/>
    <w:rsid w:val="00D57304"/>
    <w:rsid w:val="00D57926"/>
    <w:rsid w:val="00D603E8"/>
    <w:rsid w:val="00D60BF0"/>
    <w:rsid w:val="00D617A2"/>
    <w:rsid w:val="00D649AD"/>
    <w:rsid w:val="00D64DC9"/>
    <w:rsid w:val="00D65F75"/>
    <w:rsid w:val="00D66F00"/>
    <w:rsid w:val="00D7095A"/>
    <w:rsid w:val="00D74281"/>
    <w:rsid w:val="00D74462"/>
    <w:rsid w:val="00D74BE1"/>
    <w:rsid w:val="00D7641D"/>
    <w:rsid w:val="00D7692C"/>
    <w:rsid w:val="00D77545"/>
    <w:rsid w:val="00D77E4C"/>
    <w:rsid w:val="00D8183F"/>
    <w:rsid w:val="00D82382"/>
    <w:rsid w:val="00D82397"/>
    <w:rsid w:val="00D83292"/>
    <w:rsid w:val="00D84742"/>
    <w:rsid w:val="00D851F0"/>
    <w:rsid w:val="00D86B56"/>
    <w:rsid w:val="00D87D91"/>
    <w:rsid w:val="00D9230D"/>
    <w:rsid w:val="00D924B3"/>
    <w:rsid w:val="00D94706"/>
    <w:rsid w:val="00D94E37"/>
    <w:rsid w:val="00D97120"/>
    <w:rsid w:val="00D97368"/>
    <w:rsid w:val="00DA04AB"/>
    <w:rsid w:val="00DA1741"/>
    <w:rsid w:val="00DA2427"/>
    <w:rsid w:val="00DA2520"/>
    <w:rsid w:val="00DA2A0B"/>
    <w:rsid w:val="00DA5006"/>
    <w:rsid w:val="00DA50E3"/>
    <w:rsid w:val="00DA6700"/>
    <w:rsid w:val="00DA6CEA"/>
    <w:rsid w:val="00DA7309"/>
    <w:rsid w:val="00DA7D95"/>
    <w:rsid w:val="00DB06EC"/>
    <w:rsid w:val="00DB224B"/>
    <w:rsid w:val="00DB23D9"/>
    <w:rsid w:val="00DB2991"/>
    <w:rsid w:val="00DB44B7"/>
    <w:rsid w:val="00DB4777"/>
    <w:rsid w:val="00DB5084"/>
    <w:rsid w:val="00DB53F4"/>
    <w:rsid w:val="00DB5D44"/>
    <w:rsid w:val="00DB5DA2"/>
    <w:rsid w:val="00DB724F"/>
    <w:rsid w:val="00DC1A2A"/>
    <w:rsid w:val="00DC1EAC"/>
    <w:rsid w:val="00DC1F72"/>
    <w:rsid w:val="00DC1F73"/>
    <w:rsid w:val="00DC439A"/>
    <w:rsid w:val="00DC44FF"/>
    <w:rsid w:val="00DC4D07"/>
    <w:rsid w:val="00DC53B4"/>
    <w:rsid w:val="00DC6F50"/>
    <w:rsid w:val="00DC7F52"/>
    <w:rsid w:val="00DD08DE"/>
    <w:rsid w:val="00DD0C63"/>
    <w:rsid w:val="00DD1D8C"/>
    <w:rsid w:val="00DD2911"/>
    <w:rsid w:val="00DD2BA6"/>
    <w:rsid w:val="00DD3B98"/>
    <w:rsid w:val="00DE1D02"/>
    <w:rsid w:val="00DE2038"/>
    <w:rsid w:val="00DE22F5"/>
    <w:rsid w:val="00DE2F86"/>
    <w:rsid w:val="00DE3464"/>
    <w:rsid w:val="00DE62DA"/>
    <w:rsid w:val="00DF0108"/>
    <w:rsid w:val="00DF0550"/>
    <w:rsid w:val="00DF0826"/>
    <w:rsid w:val="00DF36EE"/>
    <w:rsid w:val="00DF3F96"/>
    <w:rsid w:val="00DF4D50"/>
    <w:rsid w:val="00DF501C"/>
    <w:rsid w:val="00DF5EF8"/>
    <w:rsid w:val="00E005EF"/>
    <w:rsid w:val="00E00606"/>
    <w:rsid w:val="00E00FEB"/>
    <w:rsid w:val="00E0272B"/>
    <w:rsid w:val="00E034F1"/>
    <w:rsid w:val="00E03710"/>
    <w:rsid w:val="00E04817"/>
    <w:rsid w:val="00E05258"/>
    <w:rsid w:val="00E05344"/>
    <w:rsid w:val="00E055D9"/>
    <w:rsid w:val="00E05E44"/>
    <w:rsid w:val="00E0718F"/>
    <w:rsid w:val="00E07C19"/>
    <w:rsid w:val="00E10CB3"/>
    <w:rsid w:val="00E120C1"/>
    <w:rsid w:val="00E135F0"/>
    <w:rsid w:val="00E137C1"/>
    <w:rsid w:val="00E141D9"/>
    <w:rsid w:val="00E16BAC"/>
    <w:rsid w:val="00E17ABC"/>
    <w:rsid w:val="00E22607"/>
    <w:rsid w:val="00E22B39"/>
    <w:rsid w:val="00E23581"/>
    <w:rsid w:val="00E24686"/>
    <w:rsid w:val="00E27204"/>
    <w:rsid w:val="00E27DDC"/>
    <w:rsid w:val="00E30478"/>
    <w:rsid w:val="00E32201"/>
    <w:rsid w:val="00E32E84"/>
    <w:rsid w:val="00E33183"/>
    <w:rsid w:val="00E353FC"/>
    <w:rsid w:val="00E3628D"/>
    <w:rsid w:val="00E36728"/>
    <w:rsid w:val="00E37ECA"/>
    <w:rsid w:val="00E428B3"/>
    <w:rsid w:val="00E42B73"/>
    <w:rsid w:val="00E43D14"/>
    <w:rsid w:val="00E441FC"/>
    <w:rsid w:val="00E447CF"/>
    <w:rsid w:val="00E44A0A"/>
    <w:rsid w:val="00E4500A"/>
    <w:rsid w:val="00E500E8"/>
    <w:rsid w:val="00E519F6"/>
    <w:rsid w:val="00E529AE"/>
    <w:rsid w:val="00E52D35"/>
    <w:rsid w:val="00E537CC"/>
    <w:rsid w:val="00E5488A"/>
    <w:rsid w:val="00E54E3E"/>
    <w:rsid w:val="00E55399"/>
    <w:rsid w:val="00E56958"/>
    <w:rsid w:val="00E57618"/>
    <w:rsid w:val="00E6009A"/>
    <w:rsid w:val="00E6118E"/>
    <w:rsid w:val="00E6141F"/>
    <w:rsid w:val="00E62EC4"/>
    <w:rsid w:val="00E654C9"/>
    <w:rsid w:val="00E6577E"/>
    <w:rsid w:val="00E660D6"/>
    <w:rsid w:val="00E666DA"/>
    <w:rsid w:val="00E67454"/>
    <w:rsid w:val="00E6799E"/>
    <w:rsid w:val="00E67DF8"/>
    <w:rsid w:val="00E72317"/>
    <w:rsid w:val="00E72914"/>
    <w:rsid w:val="00E734A8"/>
    <w:rsid w:val="00E737DA"/>
    <w:rsid w:val="00E74C61"/>
    <w:rsid w:val="00E75E2B"/>
    <w:rsid w:val="00E7781D"/>
    <w:rsid w:val="00E80249"/>
    <w:rsid w:val="00E80527"/>
    <w:rsid w:val="00E80924"/>
    <w:rsid w:val="00E810EF"/>
    <w:rsid w:val="00E81E14"/>
    <w:rsid w:val="00E8352C"/>
    <w:rsid w:val="00E835BD"/>
    <w:rsid w:val="00E8422C"/>
    <w:rsid w:val="00E84AF9"/>
    <w:rsid w:val="00E84C5F"/>
    <w:rsid w:val="00E84E91"/>
    <w:rsid w:val="00E84E92"/>
    <w:rsid w:val="00E852E2"/>
    <w:rsid w:val="00E86041"/>
    <w:rsid w:val="00E8755E"/>
    <w:rsid w:val="00E904EA"/>
    <w:rsid w:val="00E907BF"/>
    <w:rsid w:val="00E91142"/>
    <w:rsid w:val="00E91CEA"/>
    <w:rsid w:val="00E91D90"/>
    <w:rsid w:val="00E92E07"/>
    <w:rsid w:val="00E933C7"/>
    <w:rsid w:val="00E939B6"/>
    <w:rsid w:val="00E9459C"/>
    <w:rsid w:val="00E965FB"/>
    <w:rsid w:val="00E97341"/>
    <w:rsid w:val="00EA1B69"/>
    <w:rsid w:val="00EA1EEA"/>
    <w:rsid w:val="00EA2A63"/>
    <w:rsid w:val="00EA2AD8"/>
    <w:rsid w:val="00EA360A"/>
    <w:rsid w:val="00EA400D"/>
    <w:rsid w:val="00EA4DE1"/>
    <w:rsid w:val="00EA5052"/>
    <w:rsid w:val="00EA5159"/>
    <w:rsid w:val="00EA5783"/>
    <w:rsid w:val="00EA59EE"/>
    <w:rsid w:val="00EA6000"/>
    <w:rsid w:val="00EA7F25"/>
    <w:rsid w:val="00EB2565"/>
    <w:rsid w:val="00EB2B88"/>
    <w:rsid w:val="00EB30CC"/>
    <w:rsid w:val="00EB3B2D"/>
    <w:rsid w:val="00EB4B59"/>
    <w:rsid w:val="00EB53E9"/>
    <w:rsid w:val="00EB719C"/>
    <w:rsid w:val="00EB71E7"/>
    <w:rsid w:val="00EB7310"/>
    <w:rsid w:val="00EC04D5"/>
    <w:rsid w:val="00EC13B7"/>
    <w:rsid w:val="00EC36E1"/>
    <w:rsid w:val="00EC3BE6"/>
    <w:rsid w:val="00EC4BF7"/>
    <w:rsid w:val="00EC572D"/>
    <w:rsid w:val="00EC6035"/>
    <w:rsid w:val="00EC7581"/>
    <w:rsid w:val="00EC7F3F"/>
    <w:rsid w:val="00ED0CE4"/>
    <w:rsid w:val="00ED1C5C"/>
    <w:rsid w:val="00ED1D84"/>
    <w:rsid w:val="00ED3958"/>
    <w:rsid w:val="00ED3FB7"/>
    <w:rsid w:val="00ED500C"/>
    <w:rsid w:val="00ED5A03"/>
    <w:rsid w:val="00ED5C28"/>
    <w:rsid w:val="00ED6318"/>
    <w:rsid w:val="00ED79F8"/>
    <w:rsid w:val="00ED7CB6"/>
    <w:rsid w:val="00EE19A9"/>
    <w:rsid w:val="00EE4496"/>
    <w:rsid w:val="00EE558F"/>
    <w:rsid w:val="00EE7502"/>
    <w:rsid w:val="00EF1FC6"/>
    <w:rsid w:val="00EF3757"/>
    <w:rsid w:val="00EF446B"/>
    <w:rsid w:val="00EF5CBE"/>
    <w:rsid w:val="00EF6070"/>
    <w:rsid w:val="00EF64F2"/>
    <w:rsid w:val="00EF6CC8"/>
    <w:rsid w:val="00F03072"/>
    <w:rsid w:val="00F039F2"/>
    <w:rsid w:val="00F03CD4"/>
    <w:rsid w:val="00F04B49"/>
    <w:rsid w:val="00F054FF"/>
    <w:rsid w:val="00F07114"/>
    <w:rsid w:val="00F07243"/>
    <w:rsid w:val="00F1002B"/>
    <w:rsid w:val="00F10623"/>
    <w:rsid w:val="00F11235"/>
    <w:rsid w:val="00F11EDB"/>
    <w:rsid w:val="00F12326"/>
    <w:rsid w:val="00F13B2E"/>
    <w:rsid w:val="00F168ED"/>
    <w:rsid w:val="00F16CD9"/>
    <w:rsid w:val="00F17507"/>
    <w:rsid w:val="00F22D55"/>
    <w:rsid w:val="00F2406A"/>
    <w:rsid w:val="00F240F4"/>
    <w:rsid w:val="00F24205"/>
    <w:rsid w:val="00F25D5C"/>
    <w:rsid w:val="00F26B7F"/>
    <w:rsid w:val="00F27048"/>
    <w:rsid w:val="00F30648"/>
    <w:rsid w:val="00F31C19"/>
    <w:rsid w:val="00F34190"/>
    <w:rsid w:val="00F3464D"/>
    <w:rsid w:val="00F3624D"/>
    <w:rsid w:val="00F36567"/>
    <w:rsid w:val="00F36C52"/>
    <w:rsid w:val="00F37303"/>
    <w:rsid w:val="00F37EFB"/>
    <w:rsid w:val="00F40295"/>
    <w:rsid w:val="00F41547"/>
    <w:rsid w:val="00F416D5"/>
    <w:rsid w:val="00F43C3B"/>
    <w:rsid w:val="00F43EA5"/>
    <w:rsid w:val="00F45165"/>
    <w:rsid w:val="00F45E4D"/>
    <w:rsid w:val="00F46F22"/>
    <w:rsid w:val="00F47BC8"/>
    <w:rsid w:val="00F50222"/>
    <w:rsid w:val="00F51141"/>
    <w:rsid w:val="00F51C4F"/>
    <w:rsid w:val="00F531D5"/>
    <w:rsid w:val="00F53306"/>
    <w:rsid w:val="00F5361D"/>
    <w:rsid w:val="00F55EBF"/>
    <w:rsid w:val="00F5777E"/>
    <w:rsid w:val="00F57901"/>
    <w:rsid w:val="00F57E40"/>
    <w:rsid w:val="00F600B2"/>
    <w:rsid w:val="00F6079F"/>
    <w:rsid w:val="00F60950"/>
    <w:rsid w:val="00F61127"/>
    <w:rsid w:val="00F61442"/>
    <w:rsid w:val="00F6150D"/>
    <w:rsid w:val="00F61F36"/>
    <w:rsid w:val="00F6256A"/>
    <w:rsid w:val="00F649EA"/>
    <w:rsid w:val="00F654C0"/>
    <w:rsid w:val="00F65775"/>
    <w:rsid w:val="00F659AA"/>
    <w:rsid w:val="00F6687B"/>
    <w:rsid w:val="00F66AA7"/>
    <w:rsid w:val="00F70B7B"/>
    <w:rsid w:val="00F70D75"/>
    <w:rsid w:val="00F71188"/>
    <w:rsid w:val="00F72CCD"/>
    <w:rsid w:val="00F73567"/>
    <w:rsid w:val="00F74F31"/>
    <w:rsid w:val="00F7509A"/>
    <w:rsid w:val="00F75C70"/>
    <w:rsid w:val="00F7629F"/>
    <w:rsid w:val="00F76322"/>
    <w:rsid w:val="00F763EB"/>
    <w:rsid w:val="00F76FD8"/>
    <w:rsid w:val="00F81662"/>
    <w:rsid w:val="00F826C1"/>
    <w:rsid w:val="00F83278"/>
    <w:rsid w:val="00F837F3"/>
    <w:rsid w:val="00F846CA"/>
    <w:rsid w:val="00F847DF"/>
    <w:rsid w:val="00F8534E"/>
    <w:rsid w:val="00F85BBB"/>
    <w:rsid w:val="00F869EF"/>
    <w:rsid w:val="00F86E42"/>
    <w:rsid w:val="00F87A42"/>
    <w:rsid w:val="00F90047"/>
    <w:rsid w:val="00F91420"/>
    <w:rsid w:val="00F9162E"/>
    <w:rsid w:val="00F91C34"/>
    <w:rsid w:val="00F93AF9"/>
    <w:rsid w:val="00F93E54"/>
    <w:rsid w:val="00F93EE8"/>
    <w:rsid w:val="00F94781"/>
    <w:rsid w:val="00F94D9B"/>
    <w:rsid w:val="00F94E34"/>
    <w:rsid w:val="00F9515B"/>
    <w:rsid w:val="00F95CAE"/>
    <w:rsid w:val="00F95CE0"/>
    <w:rsid w:val="00F96B4E"/>
    <w:rsid w:val="00F974E4"/>
    <w:rsid w:val="00F9793A"/>
    <w:rsid w:val="00FA39D3"/>
    <w:rsid w:val="00FA48EB"/>
    <w:rsid w:val="00FA6141"/>
    <w:rsid w:val="00FA6F50"/>
    <w:rsid w:val="00FA7128"/>
    <w:rsid w:val="00FB0953"/>
    <w:rsid w:val="00FB1305"/>
    <w:rsid w:val="00FB1C77"/>
    <w:rsid w:val="00FB1FB8"/>
    <w:rsid w:val="00FB243D"/>
    <w:rsid w:val="00FB3EF4"/>
    <w:rsid w:val="00FB469B"/>
    <w:rsid w:val="00FB6253"/>
    <w:rsid w:val="00FB69B4"/>
    <w:rsid w:val="00FB6A4A"/>
    <w:rsid w:val="00FB6AC8"/>
    <w:rsid w:val="00FC06D5"/>
    <w:rsid w:val="00FC2F6E"/>
    <w:rsid w:val="00FC4B73"/>
    <w:rsid w:val="00FC520E"/>
    <w:rsid w:val="00FC659A"/>
    <w:rsid w:val="00FD0CED"/>
    <w:rsid w:val="00FD1AC3"/>
    <w:rsid w:val="00FD2AE8"/>
    <w:rsid w:val="00FD3C8B"/>
    <w:rsid w:val="00FD5997"/>
    <w:rsid w:val="00FD6344"/>
    <w:rsid w:val="00FD65C2"/>
    <w:rsid w:val="00FE0697"/>
    <w:rsid w:val="00FE0701"/>
    <w:rsid w:val="00FE217B"/>
    <w:rsid w:val="00FE3D05"/>
    <w:rsid w:val="00FE657D"/>
    <w:rsid w:val="00FE77F6"/>
    <w:rsid w:val="00FF16B1"/>
    <w:rsid w:val="00FF2579"/>
    <w:rsid w:val="00FF439E"/>
    <w:rsid w:val="00FF4DB8"/>
    <w:rsid w:val="00FF6A86"/>
    <w:rsid w:val="00FF7B2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C7C836"/>
  <w15:docId w15:val="{448F6E9E-D999-4EA4-A78F-2FB645465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2074"/>
    <w:pPr>
      <w:spacing w:after="120"/>
      <w:ind w:right="510"/>
      <w:jc w:val="both"/>
    </w:pPr>
    <w:rPr>
      <w:rFonts w:ascii="Arial" w:hAnsi="Arial"/>
      <w:color w:val="000000"/>
      <w:sz w:val="22"/>
    </w:rPr>
  </w:style>
  <w:style w:type="paragraph" w:styleId="Titre1">
    <w:name w:val="heading 1"/>
    <w:basedOn w:val="Normal"/>
    <w:next w:val="Normal"/>
    <w:qFormat/>
    <w:rsid w:val="008B50F0"/>
    <w:pPr>
      <w:keepNext/>
      <w:numPr>
        <w:numId w:val="1"/>
      </w:numPr>
      <w:shd w:val="clear" w:color="auto" w:fill="E6E6E6"/>
      <w:spacing w:before="240"/>
      <w:ind w:right="0"/>
      <w:outlineLvl w:val="0"/>
    </w:pPr>
    <w:rPr>
      <w:b/>
      <w:caps/>
      <w:sz w:val="28"/>
    </w:rPr>
  </w:style>
  <w:style w:type="paragraph" w:styleId="Titre2">
    <w:name w:val="heading 2"/>
    <w:aliases w:val="Chapitre"/>
    <w:basedOn w:val="Normal"/>
    <w:next w:val="Normal"/>
    <w:link w:val="Titre2Car"/>
    <w:qFormat/>
    <w:rsid w:val="008B50F0"/>
    <w:pPr>
      <w:keepNext/>
      <w:numPr>
        <w:ilvl w:val="1"/>
        <w:numId w:val="1"/>
      </w:numPr>
      <w:spacing w:before="240"/>
      <w:ind w:right="0"/>
      <w:outlineLvl w:val="1"/>
    </w:pPr>
    <w:rPr>
      <w:rFonts w:cs="Arial"/>
      <w:b/>
      <w:bCs/>
      <w:i/>
      <w:iCs/>
      <w:sz w:val="24"/>
      <w:szCs w:val="28"/>
    </w:rPr>
  </w:style>
  <w:style w:type="paragraph" w:styleId="Titre3">
    <w:name w:val="heading 3"/>
    <w:basedOn w:val="Normal"/>
    <w:next w:val="Normal"/>
    <w:link w:val="Titre3Car"/>
    <w:qFormat/>
    <w:rsid w:val="00880660"/>
    <w:pPr>
      <w:keepNext/>
      <w:numPr>
        <w:ilvl w:val="2"/>
        <w:numId w:val="1"/>
      </w:numPr>
      <w:spacing w:before="240"/>
      <w:ind w:right="0"/>
      <w:outlineLvl w:val="2"/>
    </w:pPr>
    <w:rPr>
      <w:rFonts w:cs="Arial"/>
      <w:bCs/>
      <w:szCs w:val="26"/>
      <w:u w:val="single"/>
    </w:rPr>
  </w:style>
  <w:style w:type="paragraph" w:styleId="Titre4">
    <w:name w:val="heading 4"/>
    <w:basedOn w:val="Normal"/>
    <w:next w:val="Normal"/>
    <w:qFormat/>
    <w:rsid w:val="008B4629"/>
    <w:pPr>
      <w:keepNext/>
      <w:spacing w:before="240"/>
      <w:jc w:val="left"/>
      <w:outlineLvl w:val="3"/>
    </w:pPr>
    <w:rPr>
      <w: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yle2">
    <w:name w:val="Style2"/>
    <w:basedOn w:val="Normal"/>
    <w:rsid w:val="00B25B50"/>
    <w:pPr>
      <w:pBdr>
        <w:top w:val="single" w:sz="4" w:space="1" w:color="auto" w:shadow="1"/>
        <w:left w:val="single" w:sz="4" w:space="4" w:color="auto" w:shadow="1"/>
        <w:bottom w:val="single" w:sz="4" w:space="1" w:color="auto" w:shadow="1"/>
        <w:right w:val="single" w:sz="4" w:space="4" w:color="auto" w:shadow="1"/>
      </w:pBdr>
      <w:shd w:val="pct10" w:color="auto" w:fill="FFFFFF"/>
    </w:pPr>
    <w:rPr>
      <w:rFonts w:cs="Arial"/>
      <w:b/>
      <w:bCs/>
      <w:sz w:val="28"/>
    </w:rPr>
  </w:style>
  <w:style w:type="paragraph" w:customStyle="1" w:styleId="Style4">
    <w:name w:val="Style4"/>
    <w:basedOn w:val="Normal"/>
    <w:rsid w:val="00B25B50"/>
    <w:rPr>
      <w:b/>
      <w:i/>
    </w:rPr>
  </w:style>
  <w:style w:type="paragraph" w:styleId="Commentaire">
    <w:name w:val="annotation text"/>
    <w:basedOn w:val="Normal"/>
    <w:link w:val="CommentaireCar"/>
    <w:semiHidden/>
    <w:rsid w:val="00CB5A0D"/>
  </w:style>
  <w:style w:type="paragraph" w:styleId="NormalWeb">
    <w:name w:val="Normal (Web)"/>
    <w:basedOn w:val="Normal"/>
    <w:uiPriority w:val="99"/>
    <w:rsid w:val="00CB5A0D"/>
    <w:pPr>
      <w:spacing w:before="100" w:after="100"/>
    </w:pPr>
    <w:rPr>
      <w:rFonts w:eastAsia="SimSun"/>
      <w:sz w:val="24"/>
    </w:rPr>
  </w:style>
  <w:style w:type="paragraph" w:customStyle="1" w:styleId="RedaliaNormal">
    <w:name w:val="Redalia : Normal"/>
    <w:basedOn w:val="Normal"/>
    <w:next w:val="Normal"/>
    <w:rsid w:val="00CB5A0D"/>
    <w:pPr>
      <w:autoSpaceDE w:val="0"/>
      <w:autoSpaceDN w:val="0"/>
      <w:adjustRightInd w:val="0"/>
    </w:pPr>
  </w:style>
  <w:style w:type="paragraph" w:styleId="Titre">
    <w:name w:val="Title"/>
    <w:basedOn w:val="Normal"/>
    <w:qFormat/>
    <w:rsid w:val="00CB5A0D"/>
    <w:pPr>
      <w:shd w:val="pct15" w:color="000000" w:fill="FFFFFF"/>
      <w:tabs>
        <w:tab w:val="left" w:pos="1843"/>
      </w:tabs>
      <w:jc w:val="center"/>
    </w:pPr>
    <w:rPr>
      <w:b/>
      <w:smallCaps/>
      <w:sz w:val="24"/>
    </w:rPr>
  </w:style>
  <w:style w:type="paragraph" w:styleId="Pieddepage">
    <w:name w:val="footer"/>
    <w:basedOn w:val="Normal"/>
    <w:rsid w:val="00CB5A0D"/>
    <w:pPr>
      <w:tabs>
        <w:tab w:val="center" w:pos="4536"/>
        <w:tab w:val="right" w:pos="9072"/>
      </w:tabs>
    </w:pPr>
  </w:style>
  <w:style w:type="paragraph" w:styleId="Corpsdetexte3">
    <w:name w:val="Body Text 3"/>
    <w:basedOn w:val="Normal"/>
    <w:rsid w:val="00CB5A0D"/>
    <w:rPr>
      <w:b/>
    </w:rPr>
  </w:style>
  <w:style w:type="paragraph" w:styleId="Corpsdetexte">
    <w:name w:val="Body Text"/>
    <w:basedOn w:val="Normal"/>
    <w:rsid w:val="00CB5A0D"/>
  </w:style>
  <w:style w:type="character" w:styleId="Lienhypertexte">
    <w:name w:val="Hyperlink"/>
    <w:uiPriority w:val="99"/>
    <w:rsid w:val="00CB5A0D"/>
    <w:rPr>
      <w:color w:val="0000FF"/>
      <w:u w:val="single"/>
    </w:rPr>
  </w:style>
  <w:style w:type="paragraph" w:styleId="Retraitcorpsdetexte3">
    <w:name w:val="Body Text Indent 3"/>
    <w:basedOn w:val="Normal"/>
    <w:rsid w:val="00CB5A0D"/>
    <w:pPr>
      <w:spacing w:before="120"/>
      <w:ind w:left="709"/>
    </w:pPr>
  </w:style>
  <w:style w:type="character" w:styleId="Numrodepage">
    <w:name w:val="page number"/>
    <w:basedOn w:val="Policepardfaut"/>
    <w:rsid w:val="00CB5A0D"/>
  </w:style>
  <w:style w:type="character" w:styleId="lev">
    <w:name w:val="Strong"/>
    <w:uiPriority w:val="22"/>
    <w:qFormat/>
    <w:rsid w:val="00CB5A0D"/>
    <w:rPr>
      <w:b/>
      <w:bCs/>
    </w:rPr>
  </w:style>
  <w:style w:type="table" w:styleId="Grilledutableau">
    <w:name w:val="Table Grid"/>
    <w:basedOn w:val="TableauNormal"/>
    <w:uiPriority w:val="59"/>
    <w:rsid w:val="00CB5A0D"/>
    <w:pPr>
      <w:spacing w:after="120"/>
      <w:ind w:right="51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sdetexte21">
    <w:name w:val="Corps de texte 21"/>
    <w:basedOn w:val="Normal"/>
    <w:rsid w:val="00CB5A0D"/>
    <w:pPr>
      <w:suppressAutoHyphens/>
      <w:spacing w:after="0"/>
      <w:ind w:right="0"/>
    </w:pPr>
    <w:rPr>
      <w:rFonts w:ascii="Times New Roman" w:hAnsi="Times New Roman"/>
      <w:i/>
      <w:iCs/>
      <w:color w:val="auto"/>
      <w:sz w:val="16"/>
      <w:szCs w:val="16"/>
      <w:lang w:eastAsia="ar-SA"/>
    </w:rPr>
  </w:style>
  <w:style w:type="paragraph" w:styleId="En-tte">
    <w:name w:val="header"/>
    <w:basedOn w:val="Normal"/>
    <w:rsid w:val="001B230C"/>
    <w:pPr>
      <w:tabs>
        <w:tab w:val="center" w:pos="4536"/>
        <w:tab w:val="right" w:pos="9072"/>
      </w:tabs>
    </w:pPr>
  </w:style>
  <w:style w:type="paragraph" w:customStyle="1" w:styleId="e">
    <w:name w:val="e"/>
    <w:basedOn w:val="Normal"/>
    <w:rsid w:val="00BE3290"/>
    <w:pPr>
      <w:tabs>
        <w:tab w:val="left" w:pos="397"/>
        <w:tab w:val="left" w:pos="6946"/>
      </w:tabs>
      <w:ind w:right="0"/>
    </w:pPr>
    <w:rPr>
      <w:color w:val="auto"/>
    </w:rPr>
  </w:style>
  <w:style w:type="character" w:styleId="Lienhypertextesuivivisit">
    <w:name w:val="FollowedHyperlink"/>
    <w:rsid w:val="00B621BF"/>
    <w:rPr>
      <w:color w:val="800080"/>
      <w:u w:val="single"/>
    </w:rPr>
  </w:style>
  <w:style w:type="character" w:styleId="Marquedecommentaire">
    <w:name w:val="annotation reference"/>
    <w:uiPriority w:val="99"/>
    <w:semiHidden/>
    <w:rsid w:val="00D7692C"/>
    <w:rPr>
      <w:sz w:val="16"/>
      <w:szCs w:val="16"/>
    </w:rPr>
  </w:style>
  <w:style w:type="paragraph" w:styleId="Objetducommentaire">
    <w:name w:val="annotation subject"/>
    <w:basedOn w:val="Commentaire"/>
    <w:next w:val="Commentaire"/>
    <w:semiHidden/>
    <w:rsid w:val="00D7692C"/>
    <w:rPr>
      <w:b/>
      <w:bCs/>
      <w:sz w:val="20"/>
    </w:rPr>
  </w:style>
  <w:style w:type="paragraph" w:styleId="Textedebulles">
    <w:name w:val="Balloon Text"/>
    <w:basedOn w:val="Normal"/>
    <w:semiHidden/>
    <w:rsid w:val="00D7692C"/>
    <w:rPr>
      <w:rFonts w:ascii="Tahoma" w:hAnsi="Tahoma" w:cs="Tahoma"/>
      <w:sz w:val="16"/>
      <w:szCs w:val="16"/>
    </w:rPr>
  </w:style>
  <w:style w:type="paragraph" w:styleId="Explorateurdedocuments">
    <w:name w:val="Document Map"/>
    <w:basedOn w:val="Normal"/>
    <w:semiHidden/>
    <w:rsid w:val="00497405"/>
    <w:pPr>
      <w:shd w:val="clear" w:color="auto" w:fill="000080"/>
    </w:pPr>
    <w:rPr>
      <w:rFonts w:ascii="Tahoma" w:hAnsi="Tahoma" w:cs="Tahoma"/>
      <w:sz w:val="20"/>
    </w:rPr>
  </w:style>
  <w:style w:type="paragraph" w:customStyle="1" w:styleId="Normal-Retrait1">
    <w:name w:val="Normal - Retrait 1"/>
    <w:basedOn w:val="Normal"/>
    <w:rsid w:val="00E654C9"/>
    <w:pPr>
      <w:spacing w:before="120"/>
      <w:ind w:right="0"/>
    </w:pPr>
    <w:rPr>
      <w:rFonts w:ascii="Times New Roman" w:hAnsi="Times New Roman"/>
      <w:color w:val="auto"/>
    </w:rPr>
  </w:style>
  <w:style w:type="character" w:customStyle="1" w:styleId="Titre3Car">
    <w:name w:val="Titre 3 Car"/>
    <w:link w:val="Titre3"/>
    <w:rsid w:val="00880660"/>
    <w:rPr>
      <w:rFonts w:ascii="Arial" w:hAnsi="Arial" w:cs="Arial"/>
      <w:bCs/>
      <w:color w:val="000000"/>
      <w:sz w:val="22"/>
      <w:szCs w:val="26"/>
      <w:u w:val="single"/>
    </w:rPr>
  </w:style>
  <w:style w:type="paragraph" w:styleId="Signature">
    <w:name w:val="Signature"/>
    <w:basedOn w:val="Normal"/>
    <w:link w:val="SignatureCar"/>
    <w:rsid w:val="009F7D11"/>
    <w:pPr>
      <w:spacing w:after="0"/>
      <w:ind w:left="4252" w:right="0"/>
    </w:pPr>
    <w:rPr>
      <w:rFonts w:ascii="Century Gothic" w:hAnsi="Century Gothic"/>
      <w:color w:val="auto"/>
      <w:szCs w:val="22"/>
      <w:lang w:val="x-none" w:eastAsia="x-none"/>
    </w:rPr>
  </w:style>
  <w:style w:type="character" w:customStyle="1" w:styleId="CommentaireCar">
    <w:name w:val="Commentaire Car"/>
    <w:link w:val="Commentaire"/>
    <w:semiHidden/>
    <w:rsid w:val="009F7D11"/>
    <w:rPr>
      <w:rFonts w:ascii="Arial" w:hAnsi="Arial"/>
      <w:color w:val="000000"/>
      <w:sz w:val="22"/>
      <w:lang w:val="fr-FR" w:eastAsia="fr-FR" w:bidi="ar-SA"/>
    </w:rPr>
  </w:style>
  <w:style w:type="character" w:customStyle="1" w:styleId="SignatureCar">
    <w:name w:val="Signature Car"/>
    <w:link w:val="Signature"/>
    <w:rsid w:val="009F7D11"/>
    <w:rPr>
      <w:rFonts w:ascii="Century Gothic" w:hAnsi="Century Gothic"/>
      <w:sz w:val="22"/>
      <w:szCs w:val="22"/>
      <w:lang w:val="x-none" w:eastAsia="x-none" w:bidi="ar-SA"/>
    </w:rPr>
  </w:style>
  <w:style w:type="paragraph" w:customStyle="1" w:styleId="Titre2Chapitre">
    <w:name w:val="Titre 2.Chapitre"/>
    <w:basedOn w:val="Normal"/>
    <w:next w:val="Normal"/>
    <w:autoRedefine/>
    <w:rsid w:val="00E933C7"/>
    <w:pPr>
      <w:keepNext/>
      <w:tabs>
        <w:tab w:val="num" w:pos="576"/>
      </w:tabs>
      <w:ind w:left="578" w:right="0" w:hanging="578"/>
      <w:jc w:val="left"/>
      <w:outlineLvl w:val="1"/>
    </w:pPr>
    <w:rPr>
      <w:b/>
    </w:rPr>
  </w:style>
  <w:style w:type="paragraph" w:styleId="TM1">
    <w:name w:val="toc 1"/>
    <w:basedOn w:val="Normal"/>
    <w:next w:val="Normal"/>
    <w:autoRedefine/>
    <w:uiPriority w:val="39"/>
    <w:rsid w:val="00E05258"/>
    <w:pPr>
      <w:spacing w:before="120"/>
      <w:jc w:val="left"/>
    </w:pPr>
    <w:rPr>
      <w:rFonts w:asciiTheme="minorHAnsi" w:hAnsiTheme="minorHAnsi" w:cstheme="minorHAnsi"/>
      <w:b/>
      <w:bCs/>
      <w:caps/>
      <w:sz w:val="20"/>
    </w:rPr>
  </w:style>
  <w:style w:type="paragraph" w:styleId="TM2">
    <w:name w:val="toc 2"/>
    <w:basedOn w:val="Normal"/>
    <w:next w:val="Normal"/>
    <w:autoRedefine/>
    <w:uiPriority w:val="39"/>
    <w:rsid w:val="00D238D5"/>
    <w:pPr>
      <w:spacing w:after="0"/>
      <w:ind w:left="220"/>
      <w:jc w:val="left"/>
    </w:pPr>
    <w:rPr>
      <w:rFonts w:asciiTheme="minorHAnsi" w:hAnsiTheme="minorHAnsi" w:cstheme="minorHAnsi"/>
      <w:smallCaps/>
      <w:sz w:val="20"/>
    </w:rPr>
  </w:style>
  <w:style w:type="paragraph" w:styleId="TM3">
    <w:name w:val="toc 3"/>
    <w:basedOn w:val="Normal"/>
    <w:next w:val="Normal"/>
    <w:autoRedefine/>
    <w:uiPriority w:val="39"/>
    <w:rsid w:val="003A2A68"/>
    <w:pPr>
      <w:spacing w:after="0"/>
      <w:ind w:left="440"/>
      <w:jc w:val="left"/>
    </w:pPr>
    <w:rPr>
      <w:rFonts w:asciiTheme="minorHAnsi" w:hAnsiTheme="minorHAnsi" w:cstheme="minorHAnsi"/>
      <w:i/>
      <w:iCs/>
      <w:sz w:val="20"/>
    </w:rPr>
  </w:style>
  <w:style w:type="paragraph" w:styleId="Retraitcorpsdetexte2">
    <w:name w:val="Body Text Indent 2"/>
    <w:basedOn w:val="Normal"/>
    <w:rsid w:val="00005A00"/>
    <w:pPr>
      <w:spacing w:line="480" w:lineRule="auto"/>
      <w:ind w:left="283"/>
    </w:pPr>
  </w:style>
  <w:style w:type="paragraph" w:customStyle="1" w:styleId="Default">
    <w:name w:val="Default"/>
    <w:rsid w:val="00561203"/>
    <w:pPr>
      <w:autoSpaceDE w:val="0"/>
      <w:autoSpaceDN w:val="0"/>
      <w:adjustRightInd w:val="0"/>
    </w:pPr>
    <w:rPr>
      <w:rFonts w:ascii="Arial" w:hAnsi="Arial" w:cs="Arial"/>
      <w:color w:val="000000"/>
      <w:sz w:val="24"/>
      <w:szCs w:val="24"/>
    </w:rPr>
  </w:style>
  <w:style w:type="character" w:styleId="Accentuation">
    <w:name w:val="Emphasis"/>
    <w:uiPriority w:val="20"/>
    <w:qFormat/>
    <w:rsid w:val="00A83853"/>
    <w:rPr>
      <w:i/>
      <w:iCs/>
    </w:rPr>
  </w:style>
  <w:style w:type="paragraph" w:styleId="Paragraphedeliste">
    <w:name w:val="List Paragraph"/>
    <w:basedOn w:val="Normal"/>
    <w:uiPriority w:val="34"/>
    <w:qFormat/>
    <w:rsid w:val="002A03B8"/>
    <w:pPr>
      <w:spacing w:after="0"/>
      <w:ind w:left="720" w:right="0"/>
      <w:contextualSpacing/>
      <w:jc w:val="left"/>
    </w:pPr>
    <w:rPr>
      <w:rFonts w:ascii="Times New Roman" w:eastAsia="Calibri" w:hAnsi="Times New Roman"/>
      <w:color w:val="auto"/>
      <w:sz w:val="24"/>
      <w:szCs w:val="24"/>
    </w:rPr>
  </w:style>
  <w:style w:type="paragraph" w:styleId="Notedebasdepage">
    <w:name w:val="footnote text"/>
    <w:basedOn w:val="Normal"/>
    <w:link w:val="NotedebasdepageCar"/>
    <w:rsid w:val="00FB243D"/>
    <w:rPr>
      <w:sz w:val="20"/>
    </w:rPr>
  </w:style>
  <w:style w:type="character" w:customStyle="1" w:styleId="NotedebasdepageCar">
    <w:name w:val="Note de bas de page Car"/>
    <w:link w:val="Notedebasdepage"/>
    <w:rsid w:val="00FB243D"/>
    <w:rPr>
      <w:rFonts w:ascii="Arial" w:hAnsi="Arial"/>
      <w:color w:val="000000"/>
    </w:rPr>
  </w:style>
  <w:style w:type="character" w:styleId="Appelnotedebasdep">
    <w:name w:val="footnote reference"/>
    <w:rsid w:val="00FB243D"/>
    <w:rPr>
      <w:vertAlign w:val="superscript"/>
    </w:rPr>
  </w:style>
  <w:style w:type="paragraph" w:customStyle="1" w:styleId="RedTxtCarCar">
    <w:name w:val="RedTxt Car Car"/>
    <w:basedOn w:val="Normal"/>
    <w:rsid w:val="00EF5CBE"/>
    <w:pPr>
      <w:spacing w:after="0"/>
      <w:ind w:right="0"/>
      <w:jc w:val="left"/>
    </w:pPr>
    <w:rPr>
      <w:color w:val="auto"/>
      <w:sz w:val="18"/>
    </w:rPr>
  </w:style>
  <w:style w:type="paragraph" w:customStyle="1" w:styleId="Standard">
    <w:name w:val="Standard"/>
    <w:autoRedefine/>
    <w:rsid w:val="00880660"/>
    <w:pPr>
      <w:widowControl w:val="0"/>
      <w:suppressAutoHyphens/>
      <w:autoSpaceDN w:val="0"/>
      <w:spacing w:before="57"/>
      <w:jc w:val="both"/>
      <w:textAlignment w:val="center"/>
    </w:pPr>
    <w:rPr>
      <w:rFonts w:ascii="Arial" w:eastAsia="Andale Sans UI" w:hAnsi="Arial" w:cs="Tahoma"/>
      <w:kern w:val="3"/>
      <w:szCs w:val="24"/>
      <w:lang w:val="de-DE" w:eastAsia="ja-JP" w:bidi="fa-IR"/>
    </w:rPr>
  </w:style>
  <w:style w:type="numbering" w:customStyle="1" w:styleId="WWOutlineListStyle">
    <w:name w:val="WW_OutlineListStyle"/>
    <w:basedOn w:val="Aucuneliste"/>
    <w:rsid w:val="0079051D"/>
    <w:pPr>
      <w:numPr>
        <w:numId w:val="8"/>
      </w:numPr>
    </w:pPr>
  </w:style>
  <w:style w:type="paragraph" w:styleId="Sansinterligne">
    <w:name w:val="No Spacing"/>
    <w:uiPriority w:val="1"/>
    <w:qFormat/>
    <w:rsid w:val="008B4629"/>
    <w:pPr>
      <w:spacing w:before="120" w:after="120"/>
      <w:ind w:right="510"/>
      <w:jc w:val="both"/>
    </w:pPr>
    <w:rPr>
      <w:rFonts w:ascii="Arial" w:hAnsi="Arial"/>
      <w:b/>
      <w:color w:val="000000"/>
    </w:rPr>
  </w:style>
  <w:style w:type="table" w:customStyle="1" w:styleId="Grilledutableau1">
    <w:name w:val="Grille du tableau1"/>
    <w:basedOn w:val="TableauNormal"/>
    <w:next w:val="Grilledutableau"/>
    <w:rsid w:val="000F14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nonrsolue1">
    <w:name w:val="Mention non résolue1"/>
    <w:basedOn w:val="Policepardfaut"/>
    <w:uiPriority w:val="99"/>
    <w:semiHidden/>
    <w:unhideWhenUsed/>
    <w:rsid w:val="00573473"/>
    <w:rPr>
      <w:color w:val="808080"/>
      <w:shd w:val="clear" w:color="auto" w:fill="E6E6E6"/>
    </w:rPr>
  </w:style>
  <w:style w:type="paragraph" w:styleId="Rvision">
    <w:name w:val="Revision"/>
    <w:hidden/>
    <w:uiPriority w:val="99"/>
    <w:semiHidden/>
    <w:rsid w:val="00DF0826"/>
    <w:rPr>
      <w:rFonts w:ascii="Arial" w:hAnsi="Arial"/>
      <w:color w:val="000000"/>
      <w:sz w:val="22"/>
    </w:rPr>
  </w:style>
  <w:style w:type="paragraph" w:customStyle="1" w:styleId="Puceencadr">
    <w:name w:val="Puce encadré"/>
    <w:basedOn w:val="Normal"/>
    <w:rsid w:val="00707ADB"/>
    <w:pPr>
      <w:widowControl w:val="0"/>
      <w:numPr>
        <w:numId w:val="15"/>
      </w:numPr>
      <w:tabs>
        <w:tab w:val="clear" w:pos="0"/>
      </w:tabs>
      <w:spacing w:before="60" w:after="0"/>
      <w:ind w:right="113" w:hanging="170"/>
    </w:pPr>
    <w:rPr>
      <w:color w:val="auto"/>
      <w:sz w:val="18"/>
      <w:szCs w:val="22"/>
    </w:rPr>
  </w:style>
  <w:style w:type="paragraph" w:customStyle="1" w:styleId="Puce">
    <w:name w:val="Puce"/>
    <w:basedOn w:val="Normal"/>
    <w:rsid w:val="00707ADB"/>
    <w:pPr>
      <w:widowControl w:val="0"/>
      <w:spacing w:before="60" w:after="0"/>
      <w:ind w:left="284" w:right="0" w:hanging="284"/>
    </w:pPr>
    <w:rPr>
      <w:rFonts w:ascii="Times New Roman" w:hAnsi="Times New Roman"/>
      <w:color w:val="auto"/>
    </w:rPr>
  </w:style>
  <w:style w:type="character" w:customStyle="1" w:styleId="Titre2Car">
    <w:name w:val="Titre 2 Car"/>
    <w:aliases w:val="Chapitre Car"/>
    <w:basedOn w:val="Policepardfaut"/>
    <w:link w:val="Titre2"/>
    <w:rsid w:val="00B60FF4"/>
    <w:rPr>
      <w:rFonts w:ascii="Arial" w:hAnsi="Arial" w:cs="Arial"/>
      <w:b/>
      <w:bCs/>
      <w:i/>
      <w:iCs/>
      <w:color w:val="000000"/>
      <w:sz w:val="24"/>
      <w:szCs w:val="28"/>
    </w:rPr>
  </w:style>
  <w:style w:type="character" w:styleId="Mentionnonrsolue">
    <w:name w:val="Unresolved Mention"/>
    <w:basedOn w:val="Policepardfaut"/>
    <w:uiPriority w:val="99"/>
    <w:semiHidden/>
    <w:unhideWhenUsed/>
    <w:rsid w:val="00672EE3"/>
    <w:rPr>
      <w:color w:val="605E5C"/>
      <w:shd w:val="clear" w:color="auto" w:fill="E1DFDD"/>
    </w:rPr>
  </w:style>
  <w:style w:type="paragraph" w:styleId="TM4">
    <w:name w:val="toc 4"/>
    <w:basedOn w:val="Normal"/>
    <w:next w:val="Normal"/>
    <w:autoRedefine/>
    <w:unhideWhenUsed/>
    <w:rsid w:val="00AE66E5"/>
    <w:pPr>
      <w:spacing w:after="0"/>
      <w:ind w:left="660"/>
      <w:jc w:val="left"/>
    </w:pPr>
    <w:rPr>
      <w:rFonts w:asciiTheme="minorHAnsi" w:hAnsiTheme="minorHAnsi" w:cstheme="minorHAnsi"/>
      <w:sz w:val="18"/>
      <w:szCs w:val="18"/>
    </w:rPr>
  </w:style>
  <w:style w:type="paragraph" w:styleId="TM5">
    <w:name w:val="toc 5"/>
    <w:basedOn w:val="Normal"/>
    <w:next w:val="Normal"/>
    <w:autoRedefine/>
    <w:unhideWhenUsed/>
    <w:rsid w:val="00AE66E5"/>
    <w:pPr>
      <w:spacing w:after="0"/>
      <w:ind w:left="880"/>
      <w:jc w:val="left"/>
    </w:pPr>
    <w:rPr>
      <w:rFonts w:asciiTheme="minorHAnsi" w:hAnsiTheme="minorHAnsi" w:cstheme="minorHAnsi"/>
      <w:sz w:val="18"/>
      <w:szCs w:val="18"/>
    </w:rPr>
  </w:style>
  <w:style w:type="paragraph" w:styleId="TM6">
    <w:name w:val="toc 6"/>
    <w:basedOn w:val="Normal"/>
    <w:next w:val="Normal"/>
    <w:autoRedefine/>
    <w:unhideWhenUsed/>
    <w:rsid w:val="00AE66E5"/>
    <w:pPr>
      <w:spacing w:after="0"/>
      <w:ind w:left="1100"/>
      <w:jc w:val="left"/>
    </w:pPr>
    <w:rPr>
      <w:rFonts w:asciiTheme="minorHAnsi" w:hAnsiTheme="minorHAnsi" w:cstheme="minorHAnsi"/>
      <w:sz w:val="18"/>
      <w:szCs w:val="18"/>
    </w:rPr>
  </w:style>
  <w:style w:type="paragraph" w:styleId="TM7">
    <w:name w:val="toc 7"/>
    <w:basedOn w:val="Normal"/>
    <w:next w:val="Normal"/>
    <w:autoRedefine/>
    <w:unhideWhenUsed/>
    <w:rsid w:val="00AE66E5"/>
    <w:pPr>
      <w:spacing w:after="0"/>
      <w:ind w:left="1320"/>
      <w:jc w:val="left"/>
    </w:pPr>
    <w:rPr>
      <w:rFonts w:asciiTheme="minorHAnsi" w:hAnsiTheme="minorHAnsi" w:cstheme="minorHAnsi"/>
      <w:sz w:val="18"/>
      <w:szCs w:val="18"/>
    </w:rPr>
  </w:style>
  <w:style w:type="paragraph" w:styleId="TM8">
    <w:name w:val="toc 8"/>
    <w:basedOn w:val="Normal"/>
    <w:next w:val="Normal"/>
    <w:autoRedefine/>
    <w:unhideWhenUsed/>
    <w:rsid w:val="00AE66E5"/>
    <w:pPr>
      <w:spacing w:after="0"/>
      <w:ind w:left="1540"/>
      <w:jc w:val="left"/>
    </w:pPr>
    <w:rPr>
      <w:rFonts w:asciiTheme="minorHAnsi" w:hAnsiTheme="minorHAnsi" w:cstheme="minorHAnsi"/>
      <w:sz w:val="18"/>
      <w:szCs w:val="18"/>
    </w:rPr>
  </w:style>
  <w:style w:type="paragraph" w:styleId="TM9">
    <w:name w:val="toc 9"/>
    <w:basedOn w:val="Normal"/>
    <w:next w:val="Normal"/>
    <w:autoRedefine/>
    <w:unhideWhenUsed/>
    <w:rsid w:val="00AE66E5"/>
    <w:pPr>
      <w:spacing w:after="0"/>
      <w:ind w:left="1760"/>
      <w:jc w:val="left"/>
    </w:pPr>
    <w:rPr>
      <w:rFonts w:asciiTheme="minorHAnsi" w:hAnsiTheme="minorHAnsi" w:cstheme="minorHAns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5492">
      <w:bodyDiv w:val="1"/>
      <w:marLeft w:val="0"/>
      <w:marRight w:val="0"/>
      <w:marTop w:val="0"/>
      <w:marBottom w:val="0"/>
      <w:divBdr>
        <w:top w:val="none" w:sz="0" w:space="0" w:color="auto"/>
        <w:left w:val="none" w:sz="0" w:space="0" w:color="auto"/>
        <w:bottom w:val="none" w:sz="0" w:space="0" w:color="auto"/>
        <w:right w:val="none" w:sz="0" w:space="0" w:color="auto"/>
      </w:divBdr>
    </w:div>
    <w:div w:id="34811679">
      <w:bodyDiv w:val="1"/>
      <w:marLeft w:val="0"/>
      <w:marRight w:val="0"/>
      <w:marTop w:val="0"/>
      <w:marBottom w:val="0"/>
      <w:divBdr>
        <w:top w:val="none" w:sz="0" w:space="0" w:color="auto"/>
        <w:left w:val="none" w:sz="0" w:space="0" w:color="auto"/>
        <w:bottom w:val="none" w:sz="0" w:space="0" w:color="auto"/>
        <w:right w:val="none" w:sz="0" w:space="0" w:color="auto"/>
      </w:divBdr>
    </w:div>
    <w:div w:id="38938779">
      <w:bodyDiv w:val="1"/>
      <w:marLeft w:val="0"/>
      <w:marRight w:val="0"/>
      <w:marTop w:val="0"/>
      <w:marBottom w:val="0"/>
      <w:divBdr>
        <w:top w:val="none" w:sz="0" w:space="0" w:color="auto"/>
        <w:left w:val="none" w:sz="0" w:space="0" w:color="auto"/>
        <w:bottom w:val="none" w:sz="0" w:space="0" w:color="auto"/>
        <w:right w:val="none" w:sz="0" w:space="0" w:color="auto"/>
      </w:divBdr>
    </w:div>
    <w:div w:id="104279764">
      <w:bodyDiv w:val="1"/>
      <w:marLeft w:val="0"/>
      <w:marRight w:val="0"/>
      <w:marTop w:val="0"/>
      <w:marBottom w:val="0"/>
      <w:divBdr>
        <w:top w:val="none" w:sz="0" w:space="0" w:color="auto"/>
        <w:left w:val="none" w:sz="0" w:space="0" w:color="auto"/>
        <w:bottom w:val="none" w:sz="0" w:space="0" w:color="auto"/>
        <w:right w:val="none" w:sz="0" w:space="0" w:color="auto"/>
      </w:divBdr>
      <w:divsChild>
        <w:div w:id="1640647842">
          <w:marLeft w:val="0"/>
          <w:marRight w:val="0"/>
          <w:marTop w:val="300"/>
          <w:marBottom w:val="0"/>
          <w:divBdr>
            <w:top w:val="none" w:sz="0" w:space="0" w:color="auto"/>
            <w:left w:val="none" w:sz="0" w:space="0" w:color="auto"/>
            <w:bottom w:val="none" w:sz="0" w:space="0" w:color="auto"/>
            <w:right w:val="none" w:sz="0" w:space="0" w:color="auto"/>
          </w:divBdr>
          <w:divsChild>
            <w:div w:id="1100103841">
              <w:marLeft w:val="0"/>
              <w:marRight w:val="0"/>
              <w:marTop w:val="0"/>
              <w:marBottom w:val="0"/>
              <w:divBdr>
                <w:top w:val="none" w:sz="0" w:space="0" w:color="auto"/>
                <w:left w:val="none" w:sz="0" w:space="0" w:color="auto"/>
                <w:bottom w:val="none" w:sz="0" w:space="0" w:color="auto"/>
                <w:right w:val="none" w:sz="0" w:space="0" w:color="auto"/>
              </w:divBdr>
              <w:divsChild>
                <w:div w:id="1427115925">
                  <w:marLeft w:val="0"/>
                  <w:marRight w:val="0"/>
                  <w:marTop w:val="0"/>
                  <w:marBottom w:val="0"/>
                  <w:divBdr>
                    <w:top w:val="none" w:sz="0" w:space="0" w:color="auto"/>
                    <w:left w:val="none" w:sz="0" w:space="0" w:color="auto"/>
                    <w:bottom w:val="none" w:sz="0" w:space="0" w:color="auto"/>
                    <w:right w:val="none" w:sz="0" w:space="0" w:color="auto"/>
                  </w:divBdr>
                  <w:divsChild>
                    <w:div w:id="2039381914">
                      <w:marLeft w:val="0"/>
                      <w:marRight w:val="0"/>
                      <w:marTop w:val="0"/>
                      <w:marBottom w:val="0"/>
                      <w:divBdr>
                        <w:top w:val="none" w:sz="0" w:space="0" w:color="auto"/>
                        <w:left w:val="none" w:sz="0" w:space="0" w:color="auto"/>
                        <w:bottom w:val="none" w:sz="0" w:space="0" w:color="auto"/>
                        <w:right w:val="none" w:sz="0" w:space="0" w:color="auto"/>
                      </w:divBdr>
                      <w:divsChild>
                        <w:div w:id="686298206">
                          <w:marLeft w:val="0"/>
                          <w:marRight w:val="0"/>
                          <w:marTop w:val="0"/>
                          <w:marBottom w:val="225"/>
                          <w:divBdr>
                            <w:top w:val="none" w:sz="0" w:space="0" w:color="auto"/>
                            <w:left w:val="none" w:sz="0" w:space="0" w:color="auto"/>
                            <w:bottom w:val="none" w:sz="0" w:space="0" w:color="auto"/>
                            <w:right w:val="none" w:sz="0" w:space="0" w:color="auto"/>
                          </w:divBdr>
                          <w:divsChild>
                            <w:div w:id="2019692669">
                              <w:marLeft w:val="0"/>
                              <w:marRight w:val="0"/>
                              <w:marTop w:val="0"/>
                              <w:marBottom w:val="0"/>
                              <w:divBdr>
                                <w:top w:val="none" w:sz="0" w:space="0" w:color="auto"/>
                                <w:left w:val="single" w:sz="6" w:space="8" w:color="DCDCDC"/>
                                <w:bottom w:val="none" w:sz="0" w:space="0" w:color="auto"/>
                                <w:right w:val="single" w:sz="6" w:space="8" w:color="DCDCDC"/>
                              </w:divBdr>
                              <w:divsChild>
                                <w:div w:id="1902013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424715">
      <w:bodyDiv w:val="1"/>
      <w:marLeft w:val="0"/>
      <w:marRight w:val="0"/>
      <w:marTop w:val="0"/>
      <w:marBottom w:val="0"/>
      <w:divBdr>
        <w:top w:val="none" w:sz="0" w:space="0" w:color="auto"/>
        <w:left w:val="none" w:sz="0" w:space="0" w:color="auto"/>
        <w:bottom w:val="none" w:sz="0" w:space="0" w:color="auto"/>
        <w:right w:val="none" w:sz="0" w:space="0" w:color="auto"/>
      </w:divBdr>
    </w:div>
    <w:div w:id="235556968">
      <w:bodyDiv w:val="1"/>
      <w:marLeft w:val="0"/>
      <w:marRight w:val="0"/>
      <w:marTop w:val="0"/>
      <w:marBottom w:val="0"/>
      <w:divBdr>
        <w:top w:val="none" w:sz="0" w:space="0" w:color="auto"/>
        <w:left w:val="none" w:sz="0" w:space="0" w:color="auto"/>
        <w:bottom w:val="none" w:sz="0" w:space="0" w:color="auto"/>
        <w:right w:val="none" w:sz="0" w:space="0" w:color="auto"/>
      </w:divBdr>
    </w:div>
    <w:div w:id="273827196">
      <w:bodyDiv w:val="1"/>
      <w:marLeft w:val="0"/>
      <w:marRight w:val="0"/>
      <w:marTop w:val="0"/>
      <w:marBottom w:val="0"/>
      <w:divBdr>
        <w:top w:val="none" w:sz="0" w:space="0" w:color="auto"/>
        <w:left w:val="none" w:sz="0" w:space="0" w:color="auto"/>
        <w:bottom w:val="none" w:sz="0" w:space="0" w:color="auto"/>
        <w:right w:val="none" w:sz="0" w:space="0" w:color="auto"/>
      </w:divBdr>
    </w:div>
    <w:div w:id="329019466">
      <w:bodyDiv w:val="1"/>
      <w:marLeft w:val="0"/>
      <w:marRight w:val="0"/>
      <w:marTop w:val="0"/>
      <w:marBottom w:val="0"/>
      <w:divBdr>
        <w:top w:val="none" w:sz="0" w:space="0" w:color="auto"/>
        <w:left w:val="none" w:sz="0" w:space="0" w:color="auto"/>
        <w:bottom w:val="none" w:sz="0" w:space="0" w:color="auto"/>
        <w:right w:val="none" w:sz="0" w:space="0" w:color="auto"/>
      </w:divBdr>
    </w:div>
    <w:div w:id="405886119">
      <w:bodyDiv w:val="1"/>
      <w:marLeft w:val="0"/>
      <w:marRight w:val="0"/>
      <w:marTop w:val="0"/>
      <w:marBottom w:val="0"/>
      <w:divBdr>
        <w:top w:val="none" w:sz="0" w:space="0" w:color="auto"/>
        <w:left w:val="none" w:sz="0" w:space="0" w:color="auto"/>
        <w:bottom w:val="none" w:sz="0" w:space="0" w:color="auto"/>
        <w:right w:val="none" w:sz="0" w:space="0" w:color="auto"/>
      </w:divBdr>
    </w:div>
    <w:div w:id="644047264">
      <w:bodyDiv w:val="1"/>
      <w:marLeft w:val="0"/>
      <w:marRight w:val="0"/>
      <w:marTop w:val="0"/>
      <w:marBottom w:val="0"/>
      <w:divBdr>
        <w:top w:val="none" w:sz="0" w:space="0" w:color="auto"/>
        <w:left w:val="none" w:sz="0" w:space="0" w:color="auto"/>
        <w:bottom w:val="none" w:sz="0" w:space="0" w:color="auto"/>
        <w:right w:val="none" w:sz="0" w:space="0" w:color="auto"/>
      </w:divBdr>
    </w:div>
    <w:div w:id="738401483">
      <w:bodyDiv w:val="1"/>
      <w:marLeft w:val="0"/>
      <w:marRight w:val="0"/>
      <w:marTop w:val="0"/>
      <w:marBottom w:val="0"/>
      <w:divBdr>
        <w:top w:val="none" w:sz="0" w:space="0" w:color="auto"/>
        <w:left w:val="none" w:sz="0" w:space="0" w:color="auto"/>
        <w:bottom w:val="none" w:sz="0" w:space="0" w:color="auto"/>
        <w:right w:val="none" w:sz="0" w:space="0" w:color="auto"/>
      </w:divBdr>
    </w:div>
    <w:div w:id="745952232">
      <w:bodyDiv w:val="1"/>
      <w:marLeft w:val="0"/>
      <w:marRight w:val="0"/>
      <w:marTop w:val="0"/>
      <w:marBottom w:val="0"/>
      <w:divBdr>
        <w:top w:val="none" w:sz="0" w:space="0" w:color="auto"/>
        <w:left w:val="none" w:sz="0" w:space="0" w:color="auto"/>
        <w:bottom w:val="none" w:sz="0" w:space="0" w:color="auto"/>
        <w:right w:val="none" w:sz="0" w:space="0" w:color="auto"/>
      </w:divBdr>
      <w:divsChild>
        <w:div w:id="886263484">
          <w:marLeft w:val="0"/>
          <w:marRight w:val="0"/>
          <w:marTop w:val="0"/>
          <w:marBottom w:val="0"/>
          <w:divBdr>
            <w:top w:val="none" w:sz="0" w:space="0" w:color="auto"/>
            <w:left w:val="none" w:sz="0" w:space="0" w:color="auto"/>
            <w:bottom w:val="none" w:sz="0" w:space="0" w:color="auto"/>
            <w:right w:val="none" w:sz="0" w:space="0" w:color="auto"/>
          </w:divBdr>
        </w:div>
      </w:divsChild>
    </w:div>
    <w:div w:id="748577678">
      <w:bodyDiv w:val="1"/>
      <w:marLeft w:val="0"/>
      <w:marRight w:val="0"/>
      <w:marTop w:val="0"/>
      <w:marBottom w:val="0"/>
      <w:divBdr>
        <w:top w:val="none" w:sz="0" w:space="0" w:color="auto"/>
        <w:left w:val="none" w:sz="0" w:space="0" w:color="auto"/>
        <w:bottom w:val="none" w:sz="0" w:space="0" w:color="auto"/>
        <w:right w:val="none" w:sz="0" w:space="0" w:color="auto"/>
      </w:divBdr>
    </w:div>
    <w:div w:id="967317332">
      <w:bodyDiv w:val="1"/>
      <w:marLeft w:val="0"/>
      <w:marRight w:val="0"/>
      <w:marTop w:val="0"/>
      <w:marBottom w:val="0"/>
      <w:divBdr>
        <w:top w:val="none" w:sz="0" w:space="0" w:color="auto"/>
        <w:left w:val="none" w:sz="0" w:space="0" w:color="auto"/>
        <w:bottom w:val="none" w:sz="0" w:space="0" w:color="auto"/>
        <w:right w:val="none" w:sz="0" w:space="0" w:color="auto"/>
      </w:divBdr>
      <w:divsChild>
        <w:div w:id="454837514">
          <w:marLeft w:val="0"/>
          <w:marRight w:val="0"/>
          <w:marTop w:val="300"/>
          <w:marBottom w:val="0"/>
          <w:divBdr>
            <w:top w:val="none" w:sz="0" w:space="0" w:color="auto"/>
            <w:left w:val="none" w:sz="0" w:space="0" w:color="auto"/>
            <w:bottom w:val="none" w:sz="0" w:space="0" w:color="auto"/>
            <w:right w:val="none" w:sz="0" w:space="0" w:color="auto"/>
          </w:divBdr>
          <w:divsChild>
            <w:div w:id="1817607847">
              <w:marLeft w:val="0"/>
              <w:marRight w:val="0"/>
              <w:marTop w:val="0"/>
              <w:marBottom w:val="0"/>
              <w:divBdr>
                <w:top w:val="none" w:sz="0" w:space="0" w:color="auto"/>
                <w:left w:val="none" w:sz="0" w:space="0" w:color="auto"/>
                <w:bottom w:val="none" w:sz="0" w:space="0" w:color="auto"/>
                <w:right w:val="none" w:sz="0" w:space="0" w:color="auto"/>
              </w:divBdr>
              <w:divsChild>
                <w:div w:id="1633636741">
                  <w:marLeft w:val="0"/>
                  <w:marRight w:val="0"/>
                  <w:marTop w:val="0"/>
                  <w:marBottom w:val="0"/>
                  <w:divBdr>
                    <w:top w:val="none" w:sz="0" w:space="0" w:color="auto"/>
                    <w:left w:val="none" w:sz="0" w:space="0" w:color="auto"/>
                    <w:bottom w:val="none" w:sz="0" w:space="0" w:color="auto"/>
                    <w:right w:val="none" w:sz="0" w:space="0" w:color="auto"/>
                  </w:divBdr>
                  <w:divsChild>
                    <w:div w:id="1195119787">
                      <w:marLeft w:val="0"/>
                      <w:marRight w:val="0"/>
                      <w:marTop w:val="0"/>
                      <w:marBottom w:val="0"/>
                      <w:divBdr>
                        <w:top w:val="none" w:sz="0" w:space="0" w:color="auto"/>
                        <w:left w:val="none" w:sz="0" w:space="0" w:color="auto"/>
                        <w:bottom w:val="none" w:sz="0" w:space="0" w:color="auto"/>
                        <w:right w:val="none" w:sz="0" w:space="0" w:color="auto"/>
                      </w:divBdr>
                      <w:divsChild>
                        <w:div w:id="493574863">
                          <w:marLeft w:val="0"/>
                          <w:marRight w:val="0"/>
                          <w:marTop w:val="0"/>
                          <w:marBottom w:val="225"/>
                          <w:divBdr>
                            <w:top w:val="none" w:sz="0" w:space="0" w:color="auto"/>
                            <w:left w:val="none" w:sz="0" w:space="0" w:color="auto"/>
                            <w:bottom w:val="none" w:sz="0" w:space="0" w:color="auto"/>
                            <w:right w:val="none" w:sz="0" w:space="0" w:color="auto"/>
                          </w:divBdr>
                          <w:divsChild>
                            <w:div w:id="944308278">
                              <w:marLeft w:val="0"/>
                              <w:marRight w:val="0"/>
                              <w:marTop w:val="0"/>
                              <w:marBottom w:val="0"/>
                              <w:divBdr>
                                <w:top w:val="none" w:sz="0" w:space="0" w:color="auto"/>
                                <w:left w:val="single" w:sz="6" w:space="8" w:color="DCDCDC"/>
                                <w:bottom w:val="none" w:sz="0" w:space="0" w:color="auto"/>
                                <w:right w:val="single" w:sz="6" w:space="8" w:color="DCDCDC"/>
                              </w:divBdr>
                              <w:divsChild>
                                <w:div w:id="785075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3896762">
      <w:bodyDiv w:val="1"/>
      <w:marLeft w:val="0"/>
      <w:marRight w:val="0"/>
      <w:marTop w:val="0"/>
      <w:marBottom w:val="0"/>
      <w:divBdr>
        <w:top w:val="none" w:sz="0" w:space="0" w:color="auto"/>
        <w:left w:val="none" w:sz="0" w:space="0" w:color="auto"/>
        <w:bottom w:val="none" w:sz="0" w:space="0" w:color="auto"/>
        <w:right w:val="none" w:sz="0" w:space="0" w:color="auto"/>
      </w:divBdr>
    </w:div>
    <w:div w:id="1031539603">
      <w:bodyDiv w:val="1"/>
      <w:marLeft w:val="0"/>
      <w:marRight w:val="0"/>
      <w:marTop w:val="0"/>
      <w:marBottom w:val="0"/>
      <w:divBdr>
        <w:top w:val="none" w:sz="0" w:space="0" w:color="auto"/>
        <w:left w:val="none" w:sz="0" w:space="0" w:color="auto"/>
        <w:bottom w:val="none" w:sz="0" w:space="0" w:color="auto"/>
        <w:right w:val="none" w:sz="0" w:space="0" w:color="auto"/>
      </w:divBdr>
    </w:div>
    <w:div w:id="1279340147">
      <w:bodyDiv w:val="1"/>
      <w:marLeft w:val="0"/>
      <w:marRight w:val="0"/>
      <w:marTop w:val="0"/>
      <w:marBottom w:val="0"/>
      <w:divBdr>
        <w:top w:val="none" w:sz="0" w:space="0" w:color="auto"/>
        <w:left w:val="none" w:sz="0" w:space="0" w:color="auto"/>
        <w:bottom w:val="none" w:sz="0" w:space="0" w:color="auto"/>
        <w:right w:val="none" w:sz="0" w:space="0" w:color="auto"/>
      </w:divBdr>
    </w:div>
    <w:div w:id="1560554353">
      <w:bodyDiv w:val="1"/>
      <w:marLeft w:val="0"/>
      <w:marRight w:val="0"/>
      <w:marTop w:val="0"/>
      <w:marBottom w:val="0"/>
      <w:divBdr>
        <w:top w:val="none" w:sz="0" w:space="0" w:color="auto"/>
        <w:left w:val="none" w:sz="0" w:space="0" w:color="auto"/>
        <w:bottom w:val="none" w:sz="0" w:space="0" w:color="auto"/>
        <w:right w:val="none" w:sz="0" w:space="0" w:color="auto"/>
      </w:divBdr>
    </w:div>
    <w:div w:id="1647929384">
      <w:bodyDiv w:val="1"/>
      <w:marLeft w:val="0"/>
      <w:marRight w:val="0"/>
      <w:marTop w:val="0"/>
      <w:marBottom w:val="0"/>
      <w:divBdr>
        <w:top w:val="none" w:sz="0" w:space="0" w:color="auto"/>
        <w:left w:val="none" w:sz="0" w:space="0" w:color="auto"/>
        <w:bottom w:val="none" w:sz="0" w:space="0" w:color="auto"/>
        <w:right w:val="none" w:sz="0" w:space="0" w:color="auto"/>
      </w:divBdr>
    </w:div>
    <w:div w:id="1806001928">
      <w:bodyDiv w:val="1"/>
      <w:marLeft w:val="0"/>
      <w:marRight w:val="0"/>
      <w:marTop w:val="0"/>
      <w:marBottom w:val="0"/>
      <w:divBdr>
        <w:top w:val="none" w:sz="0" w:space="0" w:color="auto"/>
        <w:left w:val="none" w:sz="0" w:space="0" w:color="auto"/>
        <w:bottom w:val="none" w:sz="0" w:space="0" w:color="auto"/>
        <w:right w:val="none" w:sz="0" w:space="0" w:color="auto"/>
      </w:divBdr>
    </w:div>
    <w:div w:id="1895383458">
      <w:bodyDiv w:val="1"/>
      <w:marLeft w:val="0"/>
      <w:marRight w:val="0"/>
      <w:marTop w:val="0"/>
      <w:marBottom w:val="0"/>
      <w:divBdr>
        <w:top w:val="none" w:sz="0" w:space="0" w:color="auto"/>
        <w:left w:val="none" w:sz="0" w:space="0" w:color="auto"/>
        <w:bottom w:val="none" w:sz="0" w:space="0" w:color="auto"/>
        <w:right w:val="none" w:sz="0" w:space="0" w:color="auto"/>
      </w:divBdr>
    </w:div>
    <w:div w:id="1990942782">
      <w:bodyDiv w:val="1"/>
      <w:marLeft w:val="0"/>
      <w:marRight w:val="0"/>
      <w:marTop w:val="0"/>
      <w:marBottom w:val="0"/>
      <w:divBdr>
        <w:top w:val="none" w:sz="0" w:space="0" w:color="auto"/>
        <w:left w:val="none" w:sz="0" w:space="0" w:color="auto"/>
        <w:bottom w:val="none" w:sz="0" w:space="0" w:color="auto"/>
        <w:right w:val="none" w:sz="0" w:space="0" w:color="auto"/>
      </w:divBdr>
    </w:div>
    <w:div w:id="2019111931">
      <w:bodyDiv w:val="1"/>
      <w:marLeft w:val="0"/>
      <w:marRight w:val="0"/>
      <w:marTop w:val="0"/>
      <w:marBottom w:val="0"/>
      <w:divBdr>
        <w:top w:val="none" w:sz="0" w:space="0" w:color="auto"/>
        <w:left w:val="none" w:sz="0" w:space="0" w:color="auto"/>
        <w:bottom w:val="none" w:sz="0" w:space="0" w:color="auto"/>
        <w:right w:val="none" w:sz="0" w:space="0" w:color="auto"/>
      </w:divBdr>
    </w:div>
    <w:div w:id="2103137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rches-publics.gouv.fr."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yannick.ruault@cnc.f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atrick.khafif@cnc.fr"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archespublics@cnc.fr" TargetMode="External"/><Relationship Id="rId4" Type="http://schemas.openxmlformats.org/officeDocument/2006/relationships/settings" Target="settings.xml"/><Relationship Id="rId9" Type="http://schemas.openxmlformats.org/officeDocument/2006/relationships/hyperlink" Target="https://www.marches-publics.gouv.fr" TargetMode="Externa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E8EFE3-AEE4-4770-808A-B180660C31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12</Pages>
  <Words>4710</Words>
  <Characters>27520</Characters>
  <Application>Microsoft Office Word</Application>
  <DocSecurity>0</DocSecurity>
  <Lines>229</Lines>
  <Paragraphs>64</Paragraphs>
  <ScaleCrop>false</ScaleCrop>
  <HeadingPairs>
    <vt:vector size="2" baseType="variant">
      <vt:variant>
        <vt:lpstr>Titre</vt:lpstr>
      </vt:variant>
      <vt:variant>
        <vt:i4>1</vt:i4>
      </vt:variant>
    </vt:vector>
  </HeadingPairs>
  <TitlesOfParts>
    <vt:vector size="1" baseType="lpstr">
      <vt:lpstr>MARCHES PUBLICS</vt:lpstr>
    </vt:vector>
  </TitlesOfParts>
  <Company>CNC</Company>
  <LinksUpToDate>false</LinksUpToDate>
  <CharactersWithSpaces>32166</CharactersWithSpaces>
  <SharedDoc>false</SharedDoc>
  <HLinks>
    <vt:vector size="354" baseType="variant">
      <vt:variant>
        <vt:i4>2031686</vt:i4>
      </vt:variant>
      <vt:variant>
        <vt:i4>330</vt:i4>
      </vt:variant>
      <vt:variant>
        <vt:i4>0</vt:i4>
      </vt:variant>
      <vt:variant>
        <vt:i4>5</vt:i4>
      </vt:variant>
      <vt:variant>
        <vt:lpwstr>https://marchespublics-cnc.omnikles.com/</vt:lpwstr>
      </vt:variant>
      <vt:variant>
        <vt:lpwstr/>
      </vt:variant>
      <vt:variant>
        <vt:i4>2162763</vt:i4>
      </vt:variant>
      <vt:variant>
        <vt:i4>327</vt:i4>
      </vt:variant>
      <vt:variant>
        <vt:i4>0</vt:i4>
      </vt:variant>
      <vt:variant>
        <vt:i4>5</vt:i4>
      </vt:variant>
      <vt:variant>
        <vt:lpwstr>mailto:hamidine.kane@cnc.fr</vt:lpwstr>
      </vt:variant>
      <vt:variant>
        <vt:lpwstr/>
      </vt:variant>
      <vt:variant>
        <vt:i4>7798795</vt:i4>
      </vt:variant>
      <vt:variant>
        <vt:i4>324</vt:i4>
      </vt:variant>
      <vt:variant>
        <vt:i4>0</vt:i4>
      </vt:variant>
      <vt:variant>
        <vt:i4>5</vt:i4>
      </vt:variant>
      <vt:variant>
        <vt:lpwstr>mailto:marie.faucher@cnc.fr</vt:lpwstr>
      </vt:variant>
      <vt:variant>
        <vt:lpwstr/>
      </vt:variant>
      <vt:variant>
        <vt:i4>7209027</vt:i4>
      </vt:variant>
      <vt:variant>
        <vt:i4>321</vt:i4>
      </vt:variant>
      <vt:variant>
        <vt:i4>0</vt:i4>
      </vt:variant>
      <vt:variant>
        <vt:i4>5</vt:i4>
      </vt:variant>
      <vt:variant>
        <vt:lpwstr>mailto:marchespublics@cnc.fr</vt:lpwstr>
      </vt:variant>
      <vt:variant>
        <vt:lpwstr/>
      </vt:variant>
      <vt:variant>
        <vt:i4>2031686</vt:i4>
      </vt:variant>
      <vt:variant>
        <vt:i4>318</vt:i4>
      </vt:variant>
      <vt:variant>
        <vt:i4>0</vt:i4>
      </vt:variant>
      <vt:variant>
        <vt:i4>5</vt:i4>
      </vt:variant>
      <vt:variant>
        <vt:lpwstr>https://marchespublics-cnc.omnikles.com/</vt:lpwstr>
      </vt:variant>
      <vt:variant>
        <vt:lpwstr/>
      </vt:variant>
      <vt:variant>
        <vt:i4>3604562</vt:i4>
      </vt:variant>
      <vt:variant>
        <vt:i4>315</vt:i4>
      </vt:variant>
      <vt:variant>
        <vt:i4>0</vt:i4>
      </vt:variant>
      <vt:variant>
        <vt:i4>5</vt:i4>
      </vt:variant>
      <vt:variant>
        <vt:lpwstr>mailto:support-okmarche@omnikles.com</vt:lpwstr>
      </vt:variant>
      <vt:variant>
        <vt:lpwstr/>
      </vt:variant>
      <vt:variant>
        <vt:i4>5832711</vt:i4>
      </vt:variant>
      <vt:variant>
        <vt:i4>312</vt:i4>
      </vt:variant>
      <vt:variant>
        <vt:i4>0</vt:i4>
      </vt:variant>
      <vt:variant>
        <vt:i4>5</vt:i4>
      </vt:variant>
      <vt:variant>
        <vt:lpwstr>http://java.com/</vt:lpwstr>
      </vt:variant>
      <vt:variant>
        <vt:lpwstr/>
      </vt:variant>
      <vt:variant>
        <vt:i4>2031686</vt:i4>
      </vt:variant>
      <vt:variant>
        <vt:i4>309</vt:i4>
      </vt:variant>
      <vt:variant>
        <vt:i4>0</vt:i4>
      </vt:variant>
      <vt:variant>
        <vt:i4>5</vt:i4>
      </vt:variant>
      <vt:variant>
        <vt:lpwstr>https://marchespublics-cnc.omnikles.com/</vt:lpwstr>
      </vt:variant>
      <vt:variant>
        <vt:lpwstr/>
      </vt:variant>
      <vt:variant>
        <vt:i4>1048635</vt:i4>
      </vt:variant>
      <vt:variant>
        <vt:i4>302</vt:i4>
      </vt:variant>
      <vt:variant>
        <vt:i4>0</vt:i4>
      </vt:variant>
      <vt:variant>
        <vt:i4>5</vt:i4>
      </vt:variant>
      <vt:variant>
        <vt:lpwstr/>
      </vt:variant>
      <vt:variant>
        <vt:lpwstr>_Toc453146852</vt:lpwstr>
      </vt:variant>
      <vt:variant>
        <vt:i4>1048635</vt:i4>
      </vt:variant>
      <vt:variant>
        <vt:i4>296</vt:i4>
      </vt:variant>
      <vt:variant>
        <vt:i4>0</vt:i4>
      </vt:variant>
      <vt:variant>
        <vt:i4>5</vt:i4>
      </vt:variant>
      <vt:variant>
        <vt:lpwstr/>
      </vt:variant>
      <vt:variant>
        <vt:lpwstr>_Toc453146850</vt:lpwstr>
      </vt:variant>
      <vt:variant>
        <vt:i4>1114171</vt:i4>
      </vt:variant>
      <vt:variant>
        <vt:i4>290</vt:i4>
      </vt:variant>
      <vt:variant>
        <vt:i4>0</vt:i4>
      </vt:variant>
      <vt:variant>
        <vt:i4>5</vt:i4>
      </vt:variant>
      <vt:variant>
        <vt:lpwstr/>
      </vt:variant>
      <vt:variant>
        <vt:lpwstr>_Toc453146849</vt:lpwstr>
      </vt:variant>
      <vt:variant>
        <vt:i4>1114171</vt:i4>
      </vt:variant>
      <vt:variant>
        <vt:i4>284</vt:i4>
      </vt:variant>
      <vt:variant>
        <vt:i4>0</vt:i4>
      </vt:variant>
      <vt:variant>
        <vt:i4>5</vt:i4>
      </vt:variant>
      <vt:variant>
        <vt:lpwstr/>
      </vt:variant>
      <vt:variant>
        <vt:lpwstr>_Toc453146848</vt:lpwstr>
      </vt:variant>
      <vt:variant>
        <vt:i4>1114171</vt:i4>
      </vt:variant>
      <vt:variant>
        <vt:i4>278</vt:i4>
      </vt:variant>
      <vt:variant>
        <vt:i4>0</vt:i4>
      </vt:variant>
      <vt:variant>
        <vt:i4>5</vt:i4>
      </vt:variant>
      <vt:variant>
        <vt:lpwstr/>
      </vt:variant>
      <vt:variant>
        <vt:lpwstr>_Toc453146847</vt:lpwstr>
      </vt:variant>
      <vt:variant>
        <vt:i4>1114171</vt:i4>
      </vt:variant>
      <vt:variant>
        <vt:i4>272</vt:i4>
      </vt:variant>
      <vt:variant>
        <vt:i4>0</vt:i4>
      </vt:variant>
      <vt:variant>
        <vt:i4>5</vt:i4>
      </vt:variant>
      <vt:variant>
        <vt:lpwstr/>
      </vt:variant>
      <vt:variant>
        <vt:lpwstr>_Toc453146846</vt:lpwstr>
      </vt:variant>
      <vt:variant>
        <vt:i4>1114171</vt:i4>
      </vt:variant>
      <vt:variant>
        <vt:i4>266</vt:i4>
      </vt:variant>
      <vt:variant>
        <vt:i4>0</vt:i4>
      </vt:variant>
      <vt:variant>
        <vt:i4>5</vt:i4>
      </vt:variant>
      <vt:variant>
        <vt:lpwstr/>
      </vt:variant>
      <vt:variant>
        <vt:lpwstr>_Toc453146845</vt:lpwstr>
      </vt:variant>
      <vt:variant>
        <vt:i4>1114171</vt:i4>
      </vt:variant>
      <vt:variant>
        <vt:i4>260</vt:i4>
      </vt:variant>
      <vt:variant>
        <vt:i4>0</vt:i4>
      </vt:variant>
      <vt:variant>
        <vt:i4>5</vt:i4>
      </vt:variant>
      <vt:variant>
        <vt:lpwstr/>
      </vt:variant>
      <vt:variant>
        <vt:lpwstr>_Toc453146844</vt:lpwstr>
      </vt:variant>
      <vt:variant>
        <vt:i4>1114171</vt:i4>
      </vt:variant>
      <vt:variant>
        <vt:i4>254</vt:i4>
      </vt:variant>
      <vt:variant>
        <vt:i4>0</vt:i4>
      </vt:variant>
      <vt:variant>
        <vt:i4>5</vt:i4>
      </vt:variant>
      <vt:variant>
        <vt:lpwstr/>
      </vt:variant>
      <vt:variant>
        <vt:lpwstr>_Toc453146843</vt:lpwstr>
      </vt:variant>
      <vt:variant>
        <vt:i4>1114171</vt:i4>
      </vt:variant>
      <vt:variant>
        <vt:i4>248</vt:i4>
      </vt:variant>
      <vt:variant>
        <vt:i4>0</vt:i4>
      </vt:variant>
      <vt:variant>
        <vt:i4>5</vt:i4>
      </vt:variant>
      <vt:variant>
        <vt:lpwstr/>
      </vt:variant>
      <vt:variant>
        <vt:lpwstr>_Toc453146842</vt:lpwstr>
      </vt:variant>
      <vt:variant>
        <vt:i4>1114171</vt:i4>
      </vt:variant>
      <vt:variant>
        <vt:i4>242</vt:i4>
      </vt:variant>
      <vt:variant>
        <vt:i4>0</vt:i4>
      </vt:variant>
      <vt:variant>
        <vt:i4>5</vt:i4>
      </vt:variant>
      <vt:variant>
        <vt:lpwstr/>
      </vt:variant>
      <vt:variant>
        <vt:lpwstr>_Toc453146841</vt:lpwstr>
      </vt:variant>
      <vt:variant>
        <vt:i4>1114171</vt:i4>
      </vt:variant>
      <vt:variant>
        <vt:i4>236</vt:i4>
      </vt:variant>
      <vt:variant>
        <vt:i4>0</vt:i4>
      </vt:variant>
      <vt:variant>
        <vt:i4>5</vt:i4>
      </vt:variant>
      <vt:variant>
        <vt:lpwstr/>
      </vt:variant>
      <vt:variant>
        <vt:lpwstr>_Toc453146840</vt:lpwstr>
      </vt:variant>
      <vt:variant>
        <vt:i4>1441851</vt:i4>
      </vt:variant>
      <vt:variant>
        <vt:i4>230</vt:i4>
      </vt:variant>
      <vt:variant>
        <vt:i4>0</vt:i4>
      </vt:variant>
      <vt:variant>
        <vt:i4>5</vt:i4>
      </vt:variant>
      <vt:variant>
        <vt:lpwstr/>
      </vt:variant>
      <vt:variant>
        <vt:lpwstr>_Toc453146839</vt:lpwstr>
      </vt:variant>
      <vt:variant>
        <vt:i4>1441851</vt:i4>
      </vt:variant>
      <vt:variant>
        <vt:i4>224</vt:i4>
      </vt:variant>
      <vt:variant>
        <vt:i4>0</vt:i4>
      </vt:variant>
      <vt:variant>
        <vt:i4>5</vt:i4>
      </vt:variant>
      <vt:variant>
        <vt:lpwstr/>
      </vt:variant>
      <vt:variant>
        <vt:lpwstr>_Toc453146838</vt:lpwstr>
      </vt:variant>
      <vt:variant>
        <vt:i4>1441851</vt:i4>
      </vt:variant>
      <vt:variant>
        <vt:i4>218</vt:i4>
      </vt:variant>
      <vt:variant>
        <vt:i4>0</vt:i4>
      </vt:variant>
      <vt:variant>
        <vt:i4>5</vt:i4>
      </vt:variant>
      <vt:variant>
        <vt:lpwstr/>
      </vt:variant>
      <vt:variant>
        <vt:lpwstr>_Toc453146837</vt:lpwstr>
      </vt:variant>
      <vt:variant>
        <vt:i4>1441851</vt:i4>
      </vt:variant>
      <vt:variant>
        <vt:i4>212</vt:i4>
      </vt:variant>
      <vt:variant>
        <vt:i4>0</vt:i4>
      </vt:variant>
      <vt:variant>
        <vt:i4>5</vt:i4>
      </vt:variant>
      <vt:variant>
        <vt:lpwstr/>
      </vt:variant>
      <vt:variant>
        <vt:lpwstr>_Toc453146836</vt:lpwstr>
      </vt:variant>
      <vt:variant>
        <vt:i4>1441851</vt:i4>
      </vt:variant>
      <vt:variant>
        <vt:i4>206</vt:i4>
      </vt:variant>
      <vt:variant>
        <vt:i4>0</vt:i4>
      </vt:variant>
      <vt:variant>
        <vt:i4>5</vt:i4>
      </vt:variant>
      <vt:variant>
        <vt:lpwstr/>
      </vt:variant>
      <vt:variant>
        <vt:lpwstr>_Toc453146835</vt:lpwstr>
      </vt:variant>
      <vt:variant>
        <vt:i4>1441851</vt:i4>
      </vt:variant>
      <vt:variant>
        <vt:i4>200</vt:i4>
      </vt:variant>
      <vt:variant>
        <vt:i4>0</vt:i4>
      </vt:variant>
      <vt:variant>
        <vt:i4>5</vt:i4>
      </vt:variant>
      <vt:variant>
        <vt:lpwstr/>
      </vt:variant>
      <vt:variant>
        <vt:lpwstr>_Toc453146834</vt:lpwstr>
      </vt:variant>
      <vt:variant>
        <vt:i4>1441851</vt:i4>
      </vt:variant>
      <vt:variant>
        <vt:i4>194</vt:i4>
      </vt:variant>
      <vt:variant>
        <vt:i4>0</vt:i4>
      </vt:variant>
      <vt:variant>
        <vt:i4>5</vt:i4>
      </vt:variant>
      <vt:variant>
        <vt:lpwstr/>
      </vt:variant>
      <vt:variant>
        <vt:lpwstr>_Toc453146833</vt:lpwstr>
      </vt:variant>
      <vt:variant>
        <vt:i4>1441851</vt:i4>
      </vt:variant>
      <vt:variant>
        <vt:i4>188</vt:i4>
      </vt:variant>
      <vt:variant>
        <vt:i4>0</vt:i4>
      </vt:variant>
      <vt:variant>
        <vt:i4>5</vt:i4>
      </vt:variant>
      <vt:variant>
        <vt:lpwstr/>
      </vt:variant>
      <vt:variant>
        <vt:lpwstr>_Toc453146832</vt:lpwstr>
      </vt:variant>
      <vt:variant>
        <vt:i4>1441851</vt:i4>
      </vt:variant>
      <vt:variant>
        <vt:i4>182</vt:i4>
      </vt:variant>
      <vt:variant>
        <vt:i4>0</vt:i4>
      </vt:variant>
      <vt:variant>
        <vt:i4>5</vt:i4>
      </vt:variant>
      <vt:variant>
        <vt:lpwstr/>
      </vt:variant>
      <vt:variant>
        <vt:lpwstr>_Toc453146831</vt:lpwstr>
      </vt:variant>
      <vt:variant>
        <vt:i4>1441851</vt:i4>
      </vt:variant>
      <vt:variant>
        <vt:i4>176</vt:i4>
      </vt:variant>
      <vt:variant>
        <vt:i4>0</vt:i4>
      </vt:variant>
      <vt:variant>
        <vt:i4>5</vt:i4>
      </vt:variant>
      <vt:variant>
        <vt:lpwstr/>
      </vt:variant>
      <vt:variant>
        <vt:lpwstr>_Toc453146830</vt:lpwstr>
      </vt:variant>
      <vt:variant>
        <vt:i4>1507387</vt:i4>
      </vt:variant>
      <vt:variant>
        <vt:i4>170</vt:i4>
      </vt:variant>
      <vt:variant>
        <vt:i4>0</vt:i4>
      </vt:variant>
      <vt:variant>
        <vt:i4>5</vt:i4>
      </vt:variant>
      <vt:variant>
        <vt:lpwstr/>
      </vt:variant>
      <vt:variant>
        <vt:lpwstr>_Toc453146829</vt:lpwstr>
      </vt:variant>
      <vt:variant>
        <vt:i4>1507387</vt:i4>
      </vt:variant>
      <vt:variant>
        <vt:i4>164</vt:i4>
      </vt:variant>
      <vt:variant>
        <vt:i4>0</vt:i4>
      </vt:variant>
      <vt:variant>
        <vt:i4>5</vt:i4>
      </vt:variant>
      <vt:variant>
        <vt:lpwstr/>
      </vt:variant>
      <vt:variant>
        <vt:lpwstr>_Toc453146828</vt:lpwstr>
      </vt:variant>
      <vt:variant>
        <vt:i4>1507387</vt:i4>
      </vt:variant>
      <vt:variant>
        <vt:i4>158</vt:i4>
      </vt:variant>
      <vt:variant>
        <vt:i4>0</vt:i4>
      </vt:variant>
      <vt:variant>
        <vt:i4>5</vt:i4>
      </vt:variant>
      <vt:variant>
        <vt:lpwstr/>
      </vt:variant>
      <vt:variant>
        <vt:lpwstr>_Toc453146827</vt:lpwstr>
      </vt:variant>
      <vt:variant>
        <vt:i4>1507387</vt:i4>
      </vt:variant>
      <vt:variant>
        <vt:i4>152</vt:i4>
      </vt:variant>
      <vt:variant>
        <vt:i4>0</vt:i4>
      </vt:variant>
      <vt:variant>
        <vt:i4>5</vt:i4>
      </vt:variant>
      <vt:variant>
        <vt:lpwstr/>
      </vt:variant>
      <vt:variant>
        <vt:lpwstr>_Toc453146826</vt:lpwstr>
      </vt:variant>
      <vt:variant>
        <vt:i4>1507387</vt:i4>
      </vt:variant>
      <vt:variant>
        <vt:i4>146</vt:i4>
      </vt:variant>
      <vt:variant>
        <vt:i4>0</vt:i4>
      </vt:variant>
      <vt:variant>
        <vt:i4>5</vt:i4>
      </vt:variant>
      <vt:variant>
        <vt:lpwstr/>
      </vt:variant>
      <vt:variant>
        <vt:lpwstr>_Toc453146825</vt:lpwstr>
      </vt:variant>
      <vt:variant>
        <vt:i4>1507387</vt:i4>
      </vt:variant>
      <vt:variant>
        <vt:i4>140</vt:i4>
      </vt:variant>
      <vt:variant>
        <vt:i4>0</vt:i4>
      </vt:variant>
      <vt:variant>
        <vt:i4>5</vt:i4>
      </vt:variant>
      <vt:variant>
        <vt:lpwstr/>
      </vt:variant>
      <vt:variant>
        <vt:lpwstr>_Toc453146824</vt:lpwstr>
      </vt:variant>
      <vt:variant>
        <vt:i4>1507387</vt:i4>
      </vt:variant>
      <vt:variant>
        <vt:i4>134</vt:i4>
      </vt:variant>
      <vt:variant>
        <vt:i4>0</vt:i4>
      </vt:variant>
      <vt:variant>
        <vt:i4>5</vt:i4>
      </vt:variant>
      <vt:variant>
        <vt:lpwstr/>
      </vt:variant>
      <vt:variant>
        <vt:lpwstr>_Toc453146823</vt:lpwstr>
      </vt:variant>
      <vt:variant>
        <vt:i4>1507387</vt:i4>
      </vt:variant>
      <vt:variant>
        <vt:i4>128</vt:i4>
      </vt:variant>
      <vt:variant>
        <vt:i4>0</vt:i4>
      </vt:variant>
      <vt:variant>
        <vt:i4>5</vt:i4>
      </vt:variant>
      <vt:variant>
        <vt:lpwstr/>
      </vt:variant>
      <vt:variant>
        <vt:lpwstr>_Toc453146822</vt:lpwstr>
      </vt:variant>
      <vt:variant>
        <vt:i4>1507387</vt:i4>
      </vt:variant>
      <vt:variant>
        <vt:i4>122</vt:i4>
      </vt:variant>
      <vt:variant>
        <vt:i4>0</vt:i4>
      </vt:variant>
      <vt:variant>
        <vt:i4>5</vt:i4>
      </vt:variant>
      <vt:variant>
        <vt:lpwstr/>
      </vt:variant>
      <vt:variant>
        <vt:lpwstr>_Toc453146821</vt:lpwstr>
      </vt:variant>
      <vt:variant>
        <vt:i4>1507387</vt:i4>
      </vt:variant>
      <vt:variant>
        <vt:i4>116</vt:i4>
      </vt:variant>
      <vt:variant>
        <vt:i4>0</vt:i4>
      </vt:variant>
      <vt:variant>
        <vt:i4>5</vt:i4>
      </vt:variant>
      <vt:variant>
        <vt:lpwstr/>
      </vt:variant>
      <vt:variant>
        <vt:lpwstr>_Toc453146820</vt:lpwstr>
      </vt:variant>
      <vt:variant>
        <vt:i4>1310779</vt:i4>
      </vt:variant>
      <vt:variant>
        <vt:i4>110</vt:i4>
      </vt:variant>
      <vt:variant>
        <vt:i4>0</vt:i4>
      </vt:variant>
      <vt:variant>
        <vt:i4>5</vt:i4>
      </vt:variant>
      <vt:variant>
        <vt:lpwstr/>
      </vt:variant>
      <vt:variant>
        <vt:lpwstr>_Toc453146819</vt:lpwstr>
      </vt:variant>
      <vt:variant>
        <vt:i4>1310779</vt:i4>
      </vt:variant>
      <vt:variant>
        <vt:i4>104</vt:i4>
      </vt:variant>
      <vt:variant>
        <vt:i4>0</vt:i4>
      </vt:variant>
      <vt:variant>
        <vt:i4>5</vt:i4>
      </vt:variant>
      <vt:variant>
        <vt:lpwstr/>
      </vt:variant>
      <vt:variant>
        <vt:lpwstr>_Toc453146818</vt:lpwstr>
      </vt:variant>
      <vt:variant>
        <vt:i4>1310779</vt:i4>
      </vt:variant>
      <vt:variant>
        <vt:i4>98</vt:i4>
      </vt:variant>
      <vt:variant>
        <vt:i4>0</vt:i4>
      </vt:variant>
      <vt:variant>
        <vt:i4>5</vt:i4>
      </vt:variant>
      <vt:variant>
        <vt:lpwstr/>
      </vt:variant>
      <vt:variant>
        <vt:lpwstr>_Toc453146817</vt:lpwstr>
      </vt:variant>
      <vt:variant>
        <vt:i4>1310779</vt:i4>
      </vt:variant>
      <vt:variant>
        <vt:i4>92</vt:i4>
      </vt:variant>
      <vt:variant>
        <vt:i4>0</vt:i4>
      </vt:variant>
      <vt:variant>
        <vt:i4>5</vt:i4>
      </vt:variant>
      <vt:variant>
        <vt:lpwstr/>
      </vt:variant>
      <vt:variant>
        <vt:lpwstr>_Toc453146816</vt:lpwstr>
      </vt:variant>
      <vt:variant>
        <vt:i4>1310779</vt:i4>
      </vt:variant>
      <vt:variant>
        <vt:i4>86</vt:i4>
      </vt:variant>
      <vt:variant>
        <vt:i4>0</vt:i4>
      </vt:variant>
      <vt:variant>
        <vt:i4>5</vt:i4>
      </vt:variant>
      <vt:variant>
        <vt:lpwstr/>
      </vt:variant>
      <vt:variant>
        <vt:lpwstr>_Toc453146815</vt:lpwstr>
      </vt:variant>
      <vt:variant>
        <vt:i4>1310779</vt:i4>
      </vt:variant>
      <vt:variant>
        <vt:i4>80</vt:i4>
      </vt:variant>
      <vt:variant>
        <vt:i4>0</vt:i4>
      </vt:variant>
      <vt:variant>
        <vt:i4>5</vt:i4>
      </vt:variant>
      <vt:variant>
        <vt:lpwstr/>
      </vt:variant>
      <vt:variant>
        <vt:lpwstr>_Toc453146814</vt:lpwstr>
      </vt:variant>
      <vt:variant>
        <vt:i4>1310779</vt:i4>
      </vt:variant>
      <vt:variant>
        <vt:i4>74</vt:i4>
      </vt:variant>
      <vt:variant>
        <vt:i4>0</vt:i4>
      </vt:variant>
      <vt:variant>
        <vt:i4>5</vt:i4>
      </vt:variant>
      <vt:variant>
        <vt:lpwstr/>
      </vt:variant>
      <vt:variant>
        <vt:lpwstr>_Toc453146813</vt:lpwstr>
      </vt:variant>
      <vt:variant>
        <vt:i4>1310779</vt:i4>
      </vt:variant>
      <vt:variant>
        <vt:i4>68</vt:i4>
      </vt:variant>
      <vt:variant>
        <vt:i4>0</vt:i4>
      </vt:variant>
      <vt:variant>
        <vt:i4>5</vt:i4>
      </vt:variant>
      <vt:variant>
        <vt:lpwstr/>
      </vt:variant>
      <vt:variant>
        <vt:lpwstr>_Toc453146812</vt:lpwstr>
      </vt:variant>
      <vt:variant>
        <vt:i4>1310779</vt:i4>
      </vt:variant>
      <vt:variant>
        <vt:i4>62</vt:i4>
      </vt:variant>
      <vt:variant>
        <vt:i4>0</vt:i4>
      </vt:variant>
      <vt:variant>
        <vt:i4>5</vt:i4>
      </vt:variant>
      <vt:variant>
        <vt:lpwstr/>
      </vt:variant>
      <vt:variant>
        <vt:lpwstr>_Toc453146811</vt:lpwstr>
      </vt:variant>
      <vt:variant>
        <vt:i4>1310779</vt:i4>
      </vt:variant>
      <vt:variant>
        <vt:i4>56</vt:i4>
      </vt:variant>
      <vt:variant>
        <vt:i4>0</vt:i4>
      </vt:variant>
      <vt:variant>
        <vt:i4>5</vt:i4>
      </vt:variant>
      <vt:variant>
        <vt:lpwstr/>
      </vt:variant>
      <vt:variant>
        <vt:lpwstr>_Toc453146810</vt:lpwstr>
      </vt:variant>
      <vt:variant>
        <vt:i4>1376315</vt:i4>
      </vt:variant>
      <vt:variant>
        <vt:i4>50</vt:i4>
      </vt:variant>
      <vt:variant>
        <vt:i4>0</vt:i4>
      </vt:variant>
      <vt:variant>
        <vt:i4>5</vt:i4>
      </vt:variant>
      <vt:variant>
        <vt:lpwstr/>
      </vt:variant>
      <vt:variant>
        <vt:lpwstr>_Toc453146809</vt:lpwstr>
      </vt:variant>
      <vt:variant>
        <vt:i4>1376315</vt:i4>
      </vt:variant>
      <vt:variant>
        <vt:i4>44</vt:i4>
      </vt:variant>
      <vt:variant>
        <vt:i4>0</vt:i4>
      </vt:variant>
      <vt:variant>
        <vt:i4>5</vt:i4>
      </vt:variant>
      <vt:variant>
        <vt:lpwstr/>
      </vt:variant>
      <vt:variant>
        <vt:lpwstr>_Toc453146808</vt:lpwstr>
      </vt:variant>
      <vt:variant>
        <vt:i4>1376315</vt:i4>
      </vt:variant>
      <vt:variant>
        <vt:i4>38</vt:i4>
      </vt:variant>
      <vt:variant>
        <vt:i4>0</vt:i4>
      </vt:variant>
      <vt:variant>
        <vt:i4>5</vt:i4>
      </vt:variant>
      <vt:variant>
        <vt:lpwstr/>
      </vt:variant>
      <vt:variant>
        <vt:lpwstr>_Toc453146807</vt:lpwstr>
      </vt:variant>
      <vt:variant>
        <vt:i4>1376315</vt:i4>
      </vt:variant>
      <vt:variant>
        <vt:i4>32</vt:i4>
      </vt:variant>
      <vt:variant>
        <vt:i4>0</vt:i4>
      </vt:variant>
      <vt:variant>
        <vt:i4>5</vt:i4>
      </vt:variant>
      <vt:variant>
        <vt:lpwstr/>
      </vt:variant>
      <vt:variant>
        <vt:lpwstr>_Toc453146806</vt:lpwstr>
      </vt:variant>
      <vt:variant>
        <vt:i4>1376315</vt:i4>
      </vt:variant>
      <vt:variant>
        <vt:i4>26</vt:i4>
      </vt:variant>
      <vt:variant>
        <vt:i4>0</vt:i4>
      </vt:variant>
      <vt:variant>
        <vt:i4>5</vt:i4>
      </vt:variant>
      <vt:variant>
        <vt:lpwstr/>
      </vt:variant>
      <vt:variant>
        <vt:lpwstr>_Toc453146805</vt:lpwstr>
      </vt:variant>
      <vt:variant>
        <vt:i4>1376315</vt:i4>
      </vt:variant>
      <vt:variant>
        <vt:i4>20</vt:i4>
      </vt:variant>
      <vt:variant>
        <vt:i4>0</vt:i4>
      </vt:variant>
      <vt:variant>
        <vt:i4>5</vt:i4>
      </vt:variant>
      <vt:variant>
        <vt:lpwstr/>
      </vt:variant>
      <vt:variant>
        <vt:lpwstr>_Toc453146804</vt:lpwstr>
      </vt:variant>
      <vt:variant>
        <vt:i4>1376315</vt:i4>
      </vt:variant>
      <vt:variant>
        <vt:i4>14</vt:i4>
      </vt:variant>
      <vt:variant>
        <vt:i4>0</vt:i4>
      </vt:variant>
      <vt:variant>
        <vt:i4>5</vt:i4>
      </vt:variant>
      <vt:variant>
        <vt:lpwstr/>
      </vt:variant>
      <vt:variant>
        <vt:lpwstr>_Toc453146803</vt:lpwstr>
      </vt:variant>
      <vt:variant>
        <vt:i4>1376315</vt:i4>
      </vt:variant>
      <vt:variant>
        <vt:i4>8</vt:i4>
      </vt:variant>
      <vt:variant>
        <vt:i4>0</vt:i4>
      </vt:variant>
      <vt:variant>
        <vt:i4>5</vt:i4>
      </vt:variant>
      <vt:variant>
        <vt:lpwstr/>
      </vt:variant>
      <vt:variant>
        <vt:lpwstr>_Toc453146802</vt:lpwstr>
      </vt:variant>
      <vt:variant>
        <vt:i4>1376315</vt:i4>
      </vt:variant>
      <vt:variant>
        <vt:i4>2</vt:i4>
      </vt:variant>
      <vt:variant>
        <vt:i4>0</vt:i4>
      </vt:variant>
      <vt:variant>
        <vt:i4>5</vt:i4>
      </vt:variant>
      <vt:variant>
        <vt:lpwstr/>
      </vt:variant>
      <vt:variant>
        <vt:lpwstr>_Toc453146801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MARCHES PUBLICS</dc:title>
  <dc:subject/>
  <dc:creator>Besse_H</dc:creator>
  <cp:keywords/>
  <dc:description/>
  <cp:lastModifiedBy>Le Cocq Mathieu</cp:lastModifiedBy>
  <cp:revision>11</cp:revision>
  <cp:lastPrinted>2024-10-25T10:00:00Z</cp:lastPrinted>
  <dcterms:created xsi:type="dcterms:W3CDTF">2026-04-03T14:09:00Z</dcterms:created>
  <dcterms:modified xsi:type="dcterms:W3CDTF">2026-04-17T13:50:00Z</dcterms:modified>
</cp:coreProperties>
</file>