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98B86" w14:textId="77777777" w:rsidR="00EA1901" w:rsidRPr="001E1D4F" w:rsidRDefault="00EA1901" w:rsidP="00044DB7">
      <w:pPr>
        <w:rPr>
          <w:rFonts w:ascii="Trebuchet MS" w:hAnsi="Trebuchet MS"/>
          <w:sz w:val="20"/>
          <w:szCs w:val="20"/>
          <w:lang w:val="fr-FR"/>
        </w:rPr>
      </w:pPr>
    </w:p>
    <w:p w14:paraId="0B9A4789" w14:textId="77777777" w:rsidR="00EA1901" w:rsidRPr="001E1D4F" w:rsidRDefault="0080385B" w:rsidP="00044DB7">
      <w:pPr>
        <w:ind w:left="3120" w:right="3120"/>
        <w:rPr>
          <w:rFonts w:ascii="Trebuchet MS" w:hAnsi="Trebuchet MS"/>
          <w:sz w:val="20"/>
          <w:szCs w:val="20"/>
          <w:lang w:val="fr-FR"/>
        </w:rPr>
      </w:pPr>
      <w:r w:rsidRPr="001E1D4F">
        <w:rPr>
          <w:rFonts w:ascii="Trebuchet MS" w:hAnsi="Trebuchet MS"/>
          <w:noProof/>
          <w:sz w:val="20"/>
          <w:szCs w:val="20"/>
          <w:lang w:val="fr-FR" w:eastAsia="fr-FR"/>
        </w:rPr>
        <w:drawing>
          <wp:inline distT="0" distB="0" distL="0" distR="0" wp14:anchorId="295B363D" wp14:editId="2B3C903D">
            <wp:extent cx="2170430" cy="9721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0430" cy="972185"/>
                    </a:xfrm>
                    <a:prstGeom prst="rect">
                      <a:avLst/>
                    </a:prstGeom>
                    <a:noFill/>
                    <a:ln>
                      <a:noFill/>
                    </a:ln>
                  </pic:spPr>
                </pic:pic>
              </a:graphicData>
            </a:graphic>
          </wp:inline>
        </w:drawing>
      </w:r>
    </w:p>
    <w:p w14:paraId="38B6FA8F" w14:textId="77777777" w:rsidR="00EA1901" w:rsidRPr="001E1D4F" w:rsidRDefault="00EA1901" w:rsidP="00044DB7">
      <w:pPr>
        <w:rPr>
          <w:rFonts w:ascii="Trebuchet MS" w:hAnsi="Trebuchet MS"/>
          <w:sz w:val="20"/>
          <w:szCs w:val="20"/>
          <w:lang w:val="fr-FR"/>
        </w:rPr>
      </w:pPr>
    </w:p>
    <w:tbl>
      <w:tblPr>
        <w:tblW w:w="0" w:type="auto"/>
        <w:tblInd w:w="20" w:type="dxa"/>
        <w:tblLayout w:type="fixed"/>
        <w:tblLook w:val="04A0" w:firstRow="1" w:lastRow="0" w:firstColumn="1" w:lastColumn="0" w:noHBand="0" w:noVBand="1"/>
      </w:tblPr>
      <w:tblGrid>
        <w:gridCol w:w="9620"/>
      </w:tblGrid>
      <w:tr w:rsidR="00EA1901" w:rsidRPr="00E470F2" w14:paraId="2E3D7066" w14:textId="77777777">
        <w:tc>
          <w:tcPr>
            <w:tcW w:w="9620" w:type="dxa"/>
            <w:shd w:val="clear" w:color="666553" w:fill="666553"/>
            <w:tcMar>
              <w:top w:w="40" w:type="dxa"/>
              <w:left w:w="0" w:type="dxa"/>
              <w:bottom w:w="0" w:type="dxa"/>
              <w:right w:w="0" w:type="dxa"/>
            </w:tcMar>
            <w:vAlign w:val="center"/>
          </w:tcPr>
          <w:p w14:paraId="5EB704BB" w14:textId="5C338C0A" w:rsidR="00EA1901" w:rsidRPr="001E1D4F" w:rsidRDefault="00C6459B" w:rsidP="00044DB7">
            <w:pPr>
              <w:jc w:val="center"/>
              <w:rPr>
                <w:rFonts w:ascii="Trebuchet MS" w:eastAsia="Trebuchet MS" w:hAnsi="Trebuchet MS" w:cs="Trebuchet MS"/>
                <w:b/>
                <w:color w:val="FFFFFF"/>
                <w:sz w:val="20"/>
                <w:szCs w:val="20"/>
                <w:lang w:val="fr-FR"/>
              </w:rPr>
            </w:pPr>
            <w:r w:rsidRPr="001E1D4F">
              <w:rPr>
                <w:rFonts w:ascii="Trebuchet MS" w:eastAsia="Trebuchet MS" w:hAnsi="Trebuchet MS" w:cs="Trebuchet MS"/>
                <w:b/>
                <w:color w:val="FFFFFF"/>
                <w:sz w:val="20"/>
                <w:szCs w:val="20"/>
                <w:lang w:val="fr-FR"/>
              </w:rPr>
              <w:t>RÈGLEMENT DE LA CONSULTATION</w:t>
            </w:r>
            <w:r w:rsidR="008E1149" w:rsidRPr="001E1D4F">
              <w:rPr>
                <w:rFonts w:ascii="Trebuchet MS" w:eastAsia="Trebuchet MS" w:hAnsi="Trebuchet MS" w:cs="Trebuchet MS"/>
                <w:b/>
                <w:color w:val="FFFFFF"/>
                <w:sz w:val="20"/>
                <w:szCs w:val="20"/>
                <w:lang w:val="fr-FR"/>
              </w:rPr>
              <w:t xml:space="preserve"> COMMUN A LENSEMBLE DES LOTS </w:t>
            </w:r>
          </w:p>
        </w:tc>
      </w:tr>
    </w:tbl>
    <w:p w14:paraId="060DB334" w14:textId="77777777" w:rsidR="00EA1901" w:rsidRPr="001E1D4F" w:rsidRDefault="00C6459B" w:rsidP="00044DB7">
      <w:pPr>
        <w:rPr>
          <w:rFonts w:ascii="Trebuchet MS" w:hAnsi="Trebuchet MS"/>
          <w:sz w:val="20"/>
          <w:szCs w:val="20"/>
          <w:lang w:val="fr-FR"/>
        </w:rPr>
      </w:pPr>
      <w:r w:rsidRPr="001E1D4F">
        <w:rPr>
          <w:rFonts w:ascii="Trebuchet MS" w:hAnsi="Trebuchet MS"/>
          <w:sz w:val="20"/>
          <w:szCs w:val="20"/>
          <w:lang w:val="fr-FR"/>
        </w:rPr>
        <w:t xml:space="preserve"> </w:t>
      </w:r>
    </w:p>
    <w:p w14:paraId="56A08391" w14:textId="77777777" w:rsidR="00EA1901" w:rsidRPr="001E1D4F" w:rsidRDefault="00EA1901" w:rsidP="00044DB7">
      <w:pPr>
        <w:rPr>
          <w:rFonts w:ascii="Trebuchet MS" w:hAnsi="Trebuchet MS"/>
          <w:sz w:val="20"/>
          <w:szCs w:val="20"/>
          <w:lang w:val="fr-FR"/>
        </w:rPr>
      </w:pPr>
    </w:p>
    <w:p w14:paraId="66E43BEC" w14:textId="77777777" w:rsidR="00EA1901" w:rsidRPr="001E1D4F" w:rsidRDefault="00C6459B" w:rsidP="00044DB7">
      <w:pPr>
        <w:ind w:left="20" w:right="20"/>
        <w:jc w:val="center"/>
        <w:rPr>
          <w:rFonts w:ascii="Trebuchet MS" w:eastAsia="Trebuchet MS" w:hAnsi="Trebuchet MS" w:cs="Trebuchet MS"/>
          <w:b/>
          <w:color w:val="000000"/>
          <w:sz w:val="20"/>
          <w:szCs w:val="20"/>
          <w:lang w:val="fr-FR"/>
        </w:rPr>
      </w:pPr>
      <w:r w:rsidRPr="001E1D4F">
        <w:rPr>
          <w:rFonts w:ascii="Trebuchet MS" w:eastAsia="Trebuchet MS" w:hAnsi="Trebuchet MS" w:cs="Trebuchet MS"/>
          <w:b/>
          <w:color w:val="000000"/>
          <w:sz w:val="20"/>
          <w:szCs w:val="20"/>
          <w:lang w:val="fr-FR"/>
        </w:rPr>
        <w:t>ACCORD-CADRE DE FOURNITURES COURANTES ET DE SERVICES</w:t>
      </w:r>
    </w:p>
    <w:p w14:paraId="5CDBBC4D" w14:textId="77777777" w:rsidR="00EA1901" w:rsidRPr="001E1D4F" w:rsidRDefault="00EA1901" w:rsidP="00044DB7">
      <w:pPr>
        <w:rPr>
          <w:rFonts w:ascii="Trebuchet MS" w:hAnsi="Trebuchet MS"/>
          <w:sz w:val="20"/>
          <w:szCs w:val="20"/>
          <w:lang w:val="fr-FR"/>
        </w:rPr>
      </w:pPr>
    </w:p>
    <w:p w14:paraId="74D3C191" w14:textId="77777777" w:rsidR="00EA1901" w:rsidRPr="001E1D4F" w:rsidRDefault="00EA1901" w:rsidP="00044DB7">
      <w:pPr>
        <w:rPr>
          <w:rFonts w:ascii="Trebuchet MS" w:hAnsi="Trebuchet MS"/>
          <w:sz w:val="20"/>
          <w:szCs w:val="20"/>
          <w:lang w:val="fr-FR"/>
        </w:rPr>
      </w:pPr>
    </w:p>
    <w:p w14:paraId="7AB5D195" w14:textId="77777777" w:rsidR="00EA1901" w:rsidRPr="001E1D4F" w:rsidRDefault="00EA1901" w:rsidP="00044DB7">
      <w:pPr>
        <w:rPr>
          <w:rFonts w:ascii="Trebuchet MS" w:hAnsi="Trebuchet MS"/>
          <w:sz w:val="20"/>
          <w:szCs w:val="20"/>
          <w:lang w:val="fr-FR"/>
        </w:rPr>
      </w:pPr>
    </w:p>
    <w:p w14:paraId="2C362F5A" w14:textId="77777777" w:rsidR="00EA1901" w:rsidRPr="001E1D4F" w:rsidRDefault="00EA1901" w:rsidP="00044DB7">
      <w:pPr>
        <w:rPr>
          <w:rFonts w:ascii="Trebuchet MS" w:hAnsi="Trebuchet MS"/>
          <w:sz w:val="20"/>
          <w:szCs w:val="20"/>
          <w:lang w:val="fr-FR"/>
        </w:rPr>
      </w:pPr>
    </w:p>
    <w:p w14:paraId="35C34AAA" w14:textId="77777777" w:rsidR="00EA1901" w:rsidRPr="001E1D4F" w:rsidRDefault="00EA1901" w:rsidP="00044DB7">
      <w:pPr>
        <w:rPr>
          <w:rFonts w:ascii="Trebuchet MS" w:hAnsi="Trebuchet MS"/>
          <w:sz w:val="20"/>
          <w:szCs w:val="20"/>
          <w:lang w:val="fr-FR"/>
        </w:rPr>
      </w:pPr>
    </w:p>
    <w:p w14:paraId="201433BA" w14:textId="77777777" w:rsidR="00EA1901" w:rsidRPr="001E1D4F" w:rsidRDefault="00EA1901" w:rsidP="00044DB7">
      <w:pPr>
        <w:rPr>
          <w:rFonts w:ascii="Trebuchet MS" w:hAnsi="Trebuchet MS"/>
          <w:sz w:val="20"/>
          <w:szCs w:val="20"/>
          <w:lang w:val="fr-FR"/>
        </w:rPr>
      </w:pPr>
    </w:p>
    <w:p w14:paraId="4211237D" w14:textId="77777777" w:rsidR="00EA1901" w:rsidRPr="001E1D4F" w:rsidRDefault="00EA1901" w:rsidP="00044DB7">
      <w:pPr>
        <w:rPr>
          <w:rFonts w:ascii="Trebuchet MS" w:hAnsi="Trebuchet MS"/>
          <w:sz w:val="20"/>
          <w:szCs w:val="20"/>
          <w:lang w:val="fr-FR"/>
        </w:rPr>
      </w:pPr>
    </w:p>
    <w:p w14:paraId="268B3FBD" w14:textId="77777777" w:rsidR="00EA1901" w:rsidRPr="001E1D4F" w:rsidRDefault="00EA1901" w:rsidP="00044DB7">
      <w:pPr>
        <w:rPr>
          <w:rFonts w:ascii="Trebuchet MS" w:hAnsi="Trebuchet MS"/>
          <w:sz w:val="20"/>
          <w:szCs w:val="20"/>
          <w:lang w:val="fr-FR"/>
        </w:rPr>
      </w:pPr>
    </w:p>
    <w:tbl>
      <w:tblPr>
        <w:tblW w:w="9620" w:type="dxa"/>
        <w:tblInd w:w="20" w:type="dxa"/>
        <w:tblLayout w:type="fixed"/>
        <w:tblLook w:val="04A0" w:firstRow="1" w:lastRow="0" w:firstColumn="1" w:lastColumn="0" w:noHBand="0" w:noVBand="1"/>
      </w:tblPr>
      <w:tblGrid>
        <w:gridCol w:w="1260"/>
        <w:gridCol w:w="7100"/>
        <w:gridCol w:w="1260"/>
      </w:tblGrid>
      <w:tr w:rsidR="00EA1901" w:rsidRPr="00E470F2" w14:paraId="78CED053" w14:textId="77777777" w:rsidTr="006134D1">
        <w:trPr>
          <w:trHeight w:val="954"/>
        </w:trPr>
        <w:tc>
          <w:tcPr>
            <w:tcW w:w="1260" w:type="dxa"/>
            <w:tcMar>
              <w:top w:w="0" w:type="dxa"/>
              <w:left w:w="0" w:type="dxa"/>
              <w:bottom w:w="0" w:type="dxa"/>
              <w:right w:w="0" w:type="dxa"/>
            </w:tcMar>
          </w:tcPr>
          <w:p w14:paraId="4718FA85" w14:textId="77777777" w:rsidR="00EA1901" w:rsidRPr="001E1D4F" w:rsidRDefault="00EA1901" w:rsidP="00044DB7">
            <w:pPr>
              <w:rPr>
                <w:rFonts w:ascii="Trebuchet MS" w:eastAsia="Trebuchet MS" w:hAnsi="Trebuchet MS" w:cs="Trebuchet MS"/>
                <w:b/>
                <w:color w:val="000000"/>
                <w:sz w:val="20"/>
                <w:szCs w:val="20"/>
                <w:lang w:val="fr-FR"/>
              </w:rPr>
            </w:pPr>
          </w:p>
        </w:tc>
        <w:tc>
          <w:tcPr>
            <w:tcW w:w="7100" w:type="dxa"/>
            <w:tcBorders>
              <w:top w:val="single" w:sz="4" w:space="0" w:color="000000"/>
              <w:bottom w:val="single" w:sz="4" w:space="0" w:color="000000"/>
            </w:tcBorders>
            <w:tcMar>
              <w:top w:w="400" w:type="dxa"/>
              <w:left w:w="0" w:type="dxa"/>
              <w:bottom w:w="400" w:type="dxa"/>
              <w:right w:w="0" w:type="dxa"/>
            </w:tcMar>
            <w:vAlign w:val="center"/>
          </w:tcPr>
          <w:p w14:paraId="41BFD77A" w14:textId="77777777" w:rsidR="002E3E93" w:rsidRPr="002E3E93" w:rsidRDefault="002E3E93" w:rsidP="002E3E93">
            <w:pPr>
              <w:jc w:val="center"/>
              <w:rPr>
                <w:rFonts w:ascii="Trebuchet MS" w:eastAsia="Trebuchet MS" w:hAnsi="Trebuchet MS" w:cs="Trebuchet MS"/>
                <w:b/>
                <w:color w:val="000000" w:themeColor="text1"/>
                <w:sz w:val="20"/>
                <w:szCs w:val="20"/>
                <w:lang w:val="fr-FR"/>
              </w:rPr>
            </w:pPr>
            <w:r w:rsidRPr="002E3E93">
              <w:rPr>
                <w:rFonts w:ascii="Trebuchet MS" w:eastAsia="Trebuchet MS" w:hAnsi="Trebuchet MS" w:cs="Trebuchet MS"/>
                <w:b/>
                <w:color w:val="000000" w:themeColor="text1"/>
                <w:sz w:val="20"/>
                <w:szCs w:val="20"/>
                <w:lang w:val="fr-FR"/>
              </w:rPr>
              <w:t xml:space="preserve">SURETE-GARDIENNAGE ET SERVICE DE SECURITE INCENDIE </w:t>
            </w:r>
          </w:p>
          <w:p w14:paraId="244F9763" w14:textId="77BA3D02" w:rsidR="00EA1901" w:rsidRPr="002E3E93" w:rsidRDefault="002E3E93" w:rsidP="002E3E93">
            <w:pPr>
              <w:jc w:val="center"/>
              <w:rPr>
                <w:rFonts w:ascii="Trebuchet MS" w:eastAsia="Trebuchet MS" w:hAnsi="Trebuchet MS" w:cs="Trebuchet MS"/>
                <w:b/>
                <w:color w:val="000000"/>
                <w:sz w:val="20"/>
                <w:szCs w:val="20"/>
                <w:lang w:val="fr-FR"/>
              </w:rPr>
            </w:pPr>
            <w:r w:rsidRPr="002E3E93">
              <w:rPr>
                <w:rFonts w:ascii="Trebuchet MS" w:eastAsia="Trebuchet MS" w:hAnsi="Trebuchet MS" w:cs="Trebuchet MS"/>
                <w:b/>
                <w:color w:val="000000" w:themeColor="text1"/>
                <w:sz w:val="20"/>
                <w:szCs w:val="20"/>
                <w:lang w:val="fr-FR"/>
              </w:rPr>
              <w:t>DES LOCAUX DE L’UNIVERSITE PARIS-SACLAY</w:t>
            </w:r>
          </w:p>
        </w:tc>
        <w:tc>
          <w:tcPr>
            <w:tcW w:w="1260" w:type="dxa"/>
            <w:tcMar>
              <w:top w:w="0" w:type="dxa"/>
              <w:left w:w="0" w:type="dxa"/>
              <w:bottom w:w="0" w:type="dxa"/>
              <w:right w:w="0" w:type="dxa"/>
            </w:tcMar>
          </w:tcPr>
          <w:p w14:paraId="1C6F66FE" w14:textId="77777777" w:rsidR="00EA1901" w:rsidRPr="001E1D4F" w:rsidRDefault="00EA1901" w:rsidP="00044DB7">
            <w:pPr>
              <w:rPr>
                <w:rFonts w:ascii="Trebuchet MS" w:hAnsi="Trebuchet MS"/>
                <w:sz w:val="20"/>
                <w:szCs w:val="20"/>
                <w:lang w:val="fr-FR"/>
              </w:rPr>
            </w:pPr>
          </w:p>
        </w:tc>
      </w:tr>
      <w:tr w:rsidR="00EA1901" w:rsidRPr="003007B7" w14:paraId="701820C6" w14:textId="77777777" w:rsidTr="006134D1">
        <w:trPr>
          <w:trHeight w:val="306"/>
        </w:trPr>
        <w:tc>
          <w:tcPr>
            <w:tcW w:w="9620" w:type="dxa"/>
            <w:gridSpan w:val="3"/>
            <w:tcMar>
              <w:top w:w="0" w:type="dxa"/>
              <w:left w:w="0" w:type="dxa"/>
              <w:bottom w:w="0" w:type="dxa"/>
              <w:right w:w="0" w:type="dxa"/>
            </w:tcMar>
            <w:vAlign w:val="center"/>
          </w:tcPr>
          <w:p w14:paraId="38D084D7" w14:textId="499E361F" w:rsidR="00EA1901" w:rsidRDefault="00C6459B" w:rsidP="00044DB7">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Date et heure limites de réception des offres :</w:t>
            </w:r>
          </w:p>
          <w:p w14:paraId="558F1096" w14:textId="77777777" w:rsidR="003007B7" w:rsidRDefault="003007B7" w:rsidP="00044DB7">
            <w:pPr>
              <w:jc w:val="center"/>
              <w:rPr>
                <w:rFonts w:ascii="Trebuchet MS" w:eastAsia="Trebuchet MS" w:hAnsi="Trebuchet MS" w:cs="Trebuchet MS"/>
                <w:color w:val="000000"/>
                <w:sz w:val="20"/>
                <w:szCs w:val="20"/>
                <w:lang w:val="fr-FR"/>
              </w:rPr>
            </w:pPr>
          </w:p>
          <w:p w14:paraId="311AE6E1" w14:textId="2FCF2938" w:rsidR="003007B7" w:rsidRPr="003007B7" w:rsidRDefault="003007B7" w:rsidP="00044DB7">
            <w:pPr>
              <w:jc w:val="center"/>
              <w:rPr>
                <w:rFonts w:ascii="Trebuchet MS" w:eastAsia="Trebuchet MS" w:hAnsi="Trebuchet MS" w:cs="Trebuchet MS"/>
                <w:b/>
                <w:bCs/>
                <w:color w:val="000000"/>
                <w:lang w:val="fr-FR"/>
              </w:rPr>
            </w:pPr>
            <w:r w:rsidRPr="004642D7">
              <w:rPr>
                <w:rFonts w:ascii="Trebuchet MS" w:eastAsia="Trebuchet MS" w:hAnsi="Trebuchet MS" w:cs="Trebuchet MS"/>
                <w:b/>
                <w:bCs/>
                <w:lang w:val="fr-FR"/>
              </w:rPr>
              <w:t xml:space="preserve">Le </w:t>
            </w:r>
            <w:r w:rsidR="004642D7" w:rsidRPr="004642D7">
              <w:rPr>
                <w:rFonts w:ascii="Trebuchet MS" w:eastAsia="Trebuchet MS" w:hAnsi="Trebuchet MS" w:cs="Trebuchet MS"/>
                <w:b/>
                <w:bCs/>
                <w:lang w:val="fr-FR"/>
              </w:rPr>
              <w:t>2</w:t>
            </w:r>
            <w:r w:rsidR="006A6D30">
              <w:rPr>
                <w:rFonts w:ascii="Trebuchet MS" w:eastAsia="Trebuchet MS" w:hAnsi="Trebuchet MS" w:cs="Trebuchet MS"/>
                <w:b/>
                <w:bCs/>
                <w:lang w:val="fr-FR"/>
              </w:rPr>
              <w:t>1</w:t>
            </w:r>
            <w:r w:rsidRPr="004642D7">
              <w:rPr>
                <w:rFonts w:ascii="Trebuchet MS" w:eastAsia="Trebuchet MS" w:hAnsi="Trebuchet MS" w:cs="Trebuchet MS"/>
                <w:b/>
                <w:bCs/>
                <w:lang w:val="fr-FR"/>
              </w:rPr>
              <w:t xml:space="preserve"> mai 2026 à 12h00</w:t>
            </w:r>
          </w:p>
        </w:tc>
      </w:tr>
    </w:tbl>
    <w:p w14:paraId="727C6FAB" w14:textId="77777777" w:rsidR="00EA1901" w:rsidRPr="001E1D4F" w:rsidRDefault="00EA1901" w:rsidP="00044DB7">
      <w:pPr>
        <w:rPr>
          <w:rFonts w:ascii="Trebuchet MS" w:hAnsi="Trebuchet MS"/>
          <w:sz w:val="20"/>
          <w:szCs w:val="20"/>
          <w:lang w:val="fr-FR"/>
        </w:rPr>
      </w:pPr>
    </w:p>
    <w:p w14:paraId="2AD4E2B1" w14:textId="77777777" w:rsidR="00EA1901" w:rsidRPr="001E1D4F" w:rsidRDefault="00EA1901" w:rsidP="00044DB7">
      <w:pPr>
        <w:rPr>
          <w:rFonts w:ascii="Trebuchet MS" w:hAnsi="Trebuchet MS"/>
          <w:sz w:val="20"/>
          <w:szCs w:val="20"/>
          <w:lang w:val="fr-FR"/>
        </w:rPr>
      </w:pPr>
    </w:p>
    <w:p w14:paraId="4409659C" w14:textId="77777777" w:rsidR="00EA1901" w:rsidRPr="001E1D4F" w:rsidRDefault="00EA1901" w:rsidP="00044DB7">
      <w:pPr>
        <w:rPr>
          <w:rFonts w:ascii="Trebuchet MS" w:hAnsi="Trebuchet MS"/>
          <w:sz w:val="20"/>
          <w:szCs w:val="20"/>
          <w:lang w:val="fr-FR"/>
        </w:rPr>
      </w:pPr>
    </w:p>
    <w:p w14:paraId="378BEC30" w14:textId="77777777" w:rsidR="00EA1901" w:rsidRPr="001E1D4F" w:rsidRDefault="00EA1901" w:rsidP="00044DB7">
      <w:pPr>
        <w:rPr>
          <w:rFonts w:ascii="Trebuchet MS" w:hAnsi="Trebuchet MS"/>
          <w:sz w:val="20"/>
          <w:szCs w:val="20"/>
          <w:lang w:val="fr-FR"/>
        </w:rPr>
      </w:pPr>
    </w:p>
    <w:p w14:paraId="0DF0B11A" w14:textId="77777777" w:rsidR="00EA1901" w:rsidRPr="001E1D4F" w:rsidRDefault="00EA1901" w:rsidP="00044DB7">
      <w:pPr>
        <w:rPr>
          <w:rFonts w:ascii="Trebuchet MS" w:hAnsi="Trebuchet MS"/>
          <w:sz w:val="20"/>
          <w:szCs w:val="20"/>
          <w:lang w:val="fr-FR"/>
        </w:rPr>
      </w:pPr>
    </w:p>
    <w:p w14:paraId="65C6E6BE" w14:textId="77777777" w:rsidR="00EA1901" w:rsidRPr="001E1D4F" w:rsidRDefault="00EA1901" w:rsidP="00044DB7">
      <w:pPr>
        <w:rPr>
          <w:rFonts w:ascii="Trebuchet MS" w:hAnsi="Trebuchet MS"/>
          <w:sz w:val="20"/>
          <w:szCs w:val="20"/>
          <w:lang w:val="fr-FR"/>
        </w:rPr>
      </w:pPr>
    </w:p>
    <w:p w14:paraId="1A8EFEFC" w14:textId="77777777" w:rsidR="00EA1901" w:rsidRPr="001E1D4F" w:rsidRDefault="00EA1901" w:rsidP="00044DB7">
      <w:pPr>
        <w:rPr>
          <w:rFonts w:ascii="Trebuchet MS" w:hAnsi="Trebuchet MS"/>
          <w:sz w:val="20"/>
          <w:szCs w:val="20"/>
          <w:lang w:val="fr-FR"/>
        </w:rPr>
      </w:pPr>
    </w:p>
    <w:p w14:paraId="7AD8DBF7" w14:textId="77777777" w:rsidR="00EA1901" w:rsidRPr="001E1D4F" w:rsidRDefault="00C6459B" w:rsidP="00044DB7">
      <w:pPr>
        <w:ind w:left="20" w:right="2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b/>
          <w:color w:val="000000"/>
          <w:sz w:val="20"/>
          <w:szCs w:val="20"/>
          <w:lang w:val="fr-FR"/>
        </w:rPr>
        <w:t xml:space="preserve">Université Paris-Saclay </w:t>
      </w:r>
    </w:p>
    <w:p w14:paraId="6C7B8B70" w14:textId="77777777" w:rsidR="008C5046" w:rsidRPr="001E1D4F" w:rsidRDefault="008C5046" w:rsidP="00044DB7">
      <w:pPr>
        <w:ind w:left="20" w:right="2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Bâtiment Breguet</w:t>
      </w:r>
    </w:p>
    <w:p w14:paraId="5AA13981" w14:textId="77777777" w:rsidR="008C5046" w:rsidRPr="001E1D4F" w:rsidRDefault="008C5046" w:rsidP="00044DB7">
      <w:pPr>
        <w:ind w:left="20" w:right="2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3 rue Joliot Curie</w:t>
      </w:r>
    </w:p>
    <w:p w14:paraId="7627E067" w14:textId="77777777" w:rsidR="00EA1901" w:rsidRPr="001E1D4F" w:rsidRDefault="008C5046" w:rsidP="00044DB7">
      <w:pPr>
        <w:ind w:left="20" w:right="2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91190 GIF-SUR-YVETTE</w:t>
      </w:r>
    </w:p>
    <w:p w14:paraId="72D8C7C0" w14:textId="77777777" w:rsidR="00EA1901" w:rsidRPr="001E1D4F" w:rsidRDefault="00EA1901" w:rsidP="00044DB7">
      <w:pPr>
        <w:ind w:left="20" w:right="20"/>
        <w:jc w:val="center"/>
        <w:rPr>
          <w:rFonts w:ascii="Trebuchet MS" w:eastAsia="Trebuchet MS" w:hAnsi="Trebuchet MS" w:cs="Trebuchet MS"/>
          <w:color w:val="000000"/>
          <w:sz w:val="20"/>
          <w:szCs w:val="20"/>
          <w:lang w:val="fr-FR"/>
        </w:rPr>
        <w:sectPr w:rsidR="00EA1901" w:rsidRPr="001E1D4F">
          <w:pgSz w:w="11900" w:h="16840"/>
          <w:pgMar w:top="1134" w:right="1134" w:bottom="1134" w:left="1134" w:header="1134" w:footer="1134" w:gutter="0"/>
          <w:cols w:space="708"/>
        </w:sectPr>
      </w:pPr>
    </w:p>
    <w:p w14:paraId="0174062B" w14:textId="77777777" w:rsidR="00EA1901" w:rsidRPr="001E1D4F" w:rsidRDefault="00EA1901" w:rsidP="00044DB7">
      <w:pPr>
        <w:rPr>
          <w:rFonts w:ascii="Trebuchet MS" w:hAnsi="Trebuchet MS"/>
          <w:sz w:val="20"/>
          <w:szCs w:val="20"/>
          <w:lang w:val="fr-FR"/>
        </w:rPr>
      </w:pPr>
    </w:p>
    <w:p w14:paraId="5B1D4502" w14:textId="77777777" w:rsidR="00EA1901" w:rsidRPr="001E1D4F" w:rsidRDefault="00C6459B" w:rsidP="00044DB7">
      <w:pPr>
        <w:ind w:left="20" w:right="20"/>
        <w:jc w:val="center"/>
        <w:rPr>
          <w:rFonts w:ascii="Trebuchet MS" w:eastAsia="Trebuchet MS" w:hAnsi="Trebuchet MS" w:cs="Trebuchet MS"/>
          <w:b/>
          <w:color w:val="000000"/>
          <w:sz w:val="20"/>
          <w:szCs w:val="20"/>
          <w:lang w:val="fr-FR"/>
        </w:rPr>
      </w:pPr>
      <w:r w:rsidRPr="001E1D4F">
        <w:rPr>
          <w:rFonts w:ascii="Trebuchet MS" w:eastAsia="Trebuchet MS" w:hAnsi="Trebuchet MS" w:cs="Trebuchet MS"/>
          <w:b/>
          <w:color w:val="000000"/>
          <w:sz w:val="20"/>
          <w:szCs w:val="20"/>
          <w:lang w:val="fr-FR"/>
        </w:rPr>
        <w:t>SOMMAIRE</w:t>
      </w:r>
    </w:p>
    <w:p w14:paraId="0CED5012" w14:textId="77777777" w:rsidR="00EA1901" w:rsidRPr="001E1D4F" w:rsidRDefault="00EA1901" w:rsidP="00044DB7">
      <w:pPr>
        <w:rPr>
          <w:rFonts w:ascii="Trebuchet MS" w:hAnsi="Trebuchet MS"/>
          <w:sz w:val="20"/>
          <w:szCs w:val="20"/>
          <w:lang w:val="fr-FR"/>
        </w:rPr>
      </w:pPr>
    </w:p>
    <w:p w14:paraId="002A02AC" w14:textId="279432E8" w:rsidR="003B514F" w:rsidRPr="003B514F" w:rsidRDefault="002A22F2">
      <w:pPr>
        <w:pStyle w:val="TM1"/>
        <w:tabs>
          <w:tab w:val="right" w:leader="dot" w:pos="9622"/>
        </w:tabs>
        <w:rPr>
          <w:rFonts w:ascii="Trebuchet MS" w:eastAsiaTheme="minorEastAsia" w:hAnsi="Trebuchet MS" w:cstheme="minorBidi"/>
          <w:noProof/>
          <w:sz w:val="22"/>
          <w:szCs w:val="22"/>
          <w:lang w:val="fr-FR" w:eastAsia="fr-FR"/>
        </w:rPr>
      </w:pPr>
      <w:r w:rsidRPr="001E1D4F">
        <w:rPr>
          <w:rFonts w:ascii="Trebuchet MS" w:eastAsia="Trebuchet MS" w:hAnsi="Trebuchet MS" w:cs="Trebuchet MS"/>
          <w:color w:val="000000"/>
          <w:sz w:val="20"/>
          <w:szCs w:val="20"/>
          <w:lang w:val="fr-FR"/>
        </w:rPr>
        <w:fldChar w:fldCharType="begin"/>
      </w:r>
      <w:r w:rsidR="00C6459B" w:rsidRPr="001E1D4F">
        <w:rPr>
          <w:rFonts w:ascii="Trebuchet MS" w:eastAsia="Trebuchet MS" w:hAnsi="Trebuchet MS" w:cs="Trebuchet MS"/>
          <w:color w:val="000000"/>
          <w:sz w:val="20"/>
          <w:szCs w:val="20"/>
          <w:lang w:val="fr-FR"/>
        </w:rPr>
        <w:instrText xml:space="preserve"> TOC </w:instrText>
      </w:r>
      <w:r w:rsidRPr="001E1D4F">
        <w:rPr>
          <w:rFonts w:ascii="Trebuchet MS" w:eastAsia="Trebuchet MS" w:hAnsi="Trebuchet MS" w:cs="Trebuchet MS"/>
          <w:color w:val="000000"/>
          <w:sz w:val="20"/>
          <w:szCs w:val="20"/>
          <w:lang w:val="fr-FR"/>
        </w:rPr>
        <w:fldChar w:fldCharType="separate"/>
      </w:r>
      <w:r w:rsidR="003B514F" w:rsidRPr="00CB2082">
        <w:rPr>
          <w:rFonts w:ascii="Trebuchet MS" w:eastAsia="Trebuchet MS" w:hAnsi="Trebuchet MS" w:cs="Trebuchet MS"/>
          <w:noProof/>
          <w:color w:val="000000"/>
          <w:lang w:val="fr-FR"/>
        </w:rPr>
        <w:t>1 -</w:t>
      </w:r>
      <w:r w:rsidR="003B514F" w:rsidRPr="003B514F">
        <w:rPr>
          <w:rFonts w:ascii="Trebuchet MS" w:eastAsia="Trebuchet MS" w:hAnsi="Trebuchet MS" w:cs="Trebuchet MS"/>
          <w:noProof/>
          <w:color w:val="000000"/>
          <w:lang w:val="fr-FR"/>
        </w:rPr>
        <w:t xml:space="preserve"> Objet et étendue de la consultation</w:t>
      </w:r>
      <w:r w:rsidR="003B514F" w:rsidRPr="003B514F">
        <w:rPr>
          <w:rFonts w:ascii="Trebuchet MS" w:hAnsi="Trebuchet MS"/>
          <w:noProof/>
          <w:lang w:val="fr-FR"/>
        </w:rPr>
        <w:tab/>
      </w:r>
      <w:r w:rsidR="003B514F" w:rsidRPr="003B514F">
        <w:rPr>
          <w:rFonts w:ascii="Trebuchet MS" w:hAnsi="Trebuchet MS"/>
          <w:noProof/>
        </w:rPr>
        <w:fldChar w:fldCharType="begin"/>
      </w:r>
      <w:r w:rsidR="003B514F" w:rsidRPr="003B514F">
        <w:rPr>
          <w:rFonts w:ascii="Trebuchet MS" w:hAnsi="Trebuchet MS"/>
          <w:noProof/>
          <w:lang w:val="fr-FR"/>
        </w:rPr>
        <w:instrText xml:space="preserve"> PAGEREF _Toc226826050 \h </w:instrText>
      </w:r>
      <w:r w:rsidR="003B514F" w:rsidRPr="003B514F">
        <w:rPr>
          <w:rFonts w:ascii="Trebuchet MS" w:hAnsi="Trebuchet MS"/>
          <w:noProof/>
        </w:rPr>
      </w:r>
      <w:r w:rsidR="003B514F" w:rsidRPr="003B514F">
        <w:rPr>
          <w:rFonts w:ascii="Trebuchet MS" w:hAnsi="Trebuchet MS"/>
          <w:noProof/>
        </w:rPr>
        <w:fldChar w:fldCharType="separate"/>
      </w:r>
      <w:r w:rsidR="003B514F" w:rsidRPr="003B514F">
        <w:rPr>
          <w:rFonts w:ascii="Trebuchet MS" w:hAnsi="Trebuchet MS"/>
          <w:noProof/>
          <w:lang w:val="fr-FR"/>
        </w:rPr>
        <w:t>3</w:t>
      </w:r>
      <w:r w:rsidR="003B514F" w:rsidRPr="003B514F">
        <w:rPr>
          <w:rFonts w:ascii="Trebuchet MS" w:hAnsi="Trebuchet MS"/>
          <w:noProof/>
        </w:rPr>
        <w:fldChar w:fldCharType="end"/>
      </w:r>
    </w:p>
    <w:p w14:paraId="66B54065" w14:textId="11904BA6"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1.1 - Objet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_Toc226826051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3</w:t>
      </w:r>
      <w:r w:rsidRPr="003B514F">
        <w:rPr>
          <w:rFonts w:ascii="Trebuchet MS" w:hAnsi="Trebuchet MS"/>
          <w:noProof/>
        </w:rPr>
        <w:fldChar w:fldCharType="end"/>
      </w:r>
    </w:p>
    <w:p w14:paraId="52746092" w14:textId="40747F7E"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1.2 - Mode de passation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_Toc226826052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3</w:t>
      </w:r>
      <w:r w:rsidRPr="003B514F">
        <w:rPr>
          <w:rFonts w:ascii="Trebuchet MS" w:hAnsi="Trebuchet MS"/>
          <w:noProof/>
        </w:rPr>
        <w:fldChar w:fldCharType="end"/>
      </w:r>
    </w:p>
    <w:p w14:paraId="55A9AF42" w14:textId="36878BFB"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1.3 - Type de contrat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_Toc226826053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3</w:t>
      </w:r>
      <w:r w:rsidRPr="003B514F">
        <w:rPr>
          <w:rFonts w:ascii="Trebuchet MS" w:hAnsi="Trebuchet MS"/>
          <w:noProof/>
        </w:rPr>
        <w:fldChar w:fldCharType="end"/>
      </w:r>
    </w:p>
    <w:p w14:paraId="69B5583B" w14:textId="094618C4"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1.4 - Décomposition de la consultation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_Toc226826054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3</w:t>
      </w:r>
      <w:r w:rsidRPr="003B514F">
        <w:rPr>
          <w:rFonts w:ascii="Trebuchet MS" w:hAnsi="Trebuchet MS"/>
          <w:noProof/>
        </w:rPr>
        <w:fldChar w:fldCharType="end"/>
      </w:r>
    </w:p>
    <w:p w14:paraId="6D06C6CB" w14:textId="3149004C"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1.5 - Nomenclature</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_Toc226826055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38054126" w14:textId="77EE6C2E"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2 - Conditions de la consultation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_Toc226826056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3CA11BC2" w14:textId="62D3867F"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2.1 - Délai de validité des offres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_Toc226826057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0BB2A9DC" w14:textId="00A75D4D"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2.2 - Forme juridique du groupement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_Toc226826058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602B223B" w14:textId="2F034C25"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2.3 - Variantes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_Toc226826059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71CD0BF2" w14:textId="76FA954E"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2.4 - Confidentialité et mesures de sécurité</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_Toc226826060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62502CF0" w14:textId="3F6354CE"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3 - Conditions relatives au contrat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_Toc226826061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38D8CDED" w14:textId="6A62AF8B"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3.1 - Durée du contrat ou délai d'exécution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_Toc226826062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4</w:t>
      </w:r>
      <w:r w:rsidRPr="003B514F">
        <w:rPr>
          <w:rFonts w:ascii="Trebuchet MS" w:hAnsi="Trebuchet MS"/>
          <w:noProof/>
        </w:rPr>
        <w:fldChar w:fldCharType="end"/>
      </w:r>
    </w:p>
    <w:p w14:paraId="7060D5A9" w14:textId="280AA796"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3.2 - Modalités essentielles de financement et de paiement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_Toc226826063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4DF1A90F" w14:textId="08381B6D"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3.3 – Clause sociale d’insertion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_Toc226826064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4AEF773F" w14:textId="1E5B88E1"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3.4 – Reprise du personnel</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_Toc226826065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5FBE7AB6" w14:textId="746E6EEA"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4 - Contenu du dossier de consultation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_Toc226826066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29767541" w14:textId="3CAD0B66"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5 - Présentation des candidatures et des offres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_Toc226826067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407D0FFC" w14:textId="22F209E2"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5.1 - Documents à produire</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_Toc226826068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5</w:t>
      </w:r>
      <w:r w:rsidRPr="003B514F">
        <w:rPr>
          <w:rFonts w:ascii="Trebuchet MS" w:hAnsi="Trebuchet MS"/>
          <w:noProof/>
        </w:rPr>
        <w:fldChar w:fldCharType="end"/>
      </w:r>
    </w:p>
    <w:p w14:paraId="18DB1A6E" w14:textId="28E45A23"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5.2 - Visites sur site</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_Toc226826069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7</w:t>
      </w:r>
      <w:r w:rsidRPr="003B514F">
        <w:rPr>
          <w:rFonts w:ascii="Trebuchet MS" w:hAnsi="Trebuchet MS"/>
          <w:noProof/>
        </w:rPr>
        <w:fldChar w:fldCharType="end"/>
      </w:r>
    </w:p>
    <w:p w14:paraId="2891A64F" w14:textId="07F8428C"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6 - Conditions d'envoi ou de remise des plis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_Toc226826070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8</w:t>
      </w:r>
      <w:r w:rsidRPr="003B514F">
        <w:rPr>
          <w:rFonts w:ascii="Trebuchet MS" w:hAnsi="Trebuchet MS"/>
          <w:noProof/>
        </w:rPr>
        <w:fldChar w:fldCharType="end"/>
      </w:r>
    </w:p>
    <w:p w14:paraId="76A5EEF3" w14:textId="1F1C0A2E"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6.1 - Transmission électronique</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_Toc226826071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8</w:t>
      </w:r>
      <w:r w:rsidRPr="003B514F">
        <w:rPr>
          <w:rFonts w:ascii="Trebuchet MS" w:hAnsi="Trebuchet MS"/>
          <w:noProof/>
        </w:rPr>
        <w:fldChar w:fldCharType="end"/>
      </w:r>
    </w:p>
    <w:p w14:paraId="56CCE0B4" w14:textId="63B07A6F"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6.2 - Transmission sous support papier</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_Toc226826072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9</w:t>
      </w:r>
      <w:r w:rsidRPr="003B514F">
        <w:rPr>
          <w:rFonts w:ascii="Trebuchet MS" w:hAnsi="Trebuchet MS"/>
          <w:noProof/>
        </w:rPr>
        <w:fldChar w:fldCharType="end"/>
      </w:r>
    </w:p>
    <w:p w14:paraId="0CD5401F" w14:textId="4159FE1B"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7 - Examen des candidatures et des offres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_Toc226826073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9</w:t>
      </w:r>
      <w:r w:rsidRPr="003B514F">
        <w:rPr>
          <w:rFonts w:ascii="Trebuchet MS" w:hAnsi="Trebuchet MS"/>
          <w:noProof/>
        </w:rPr>
        <w:fldChar w:fldCharType="end"/>
      </w:r>
    </w:p>
    <w:p w14:paraId="6C0999DC" w14:textId="568AB64E"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7.1 - Sélection des candidatures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_Toc226826074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9</w:t>
      </w:r>
      <w:r w:rsidRPr="003B514F">
        <w:rPr>
          <w:rFonts w:ascii="Trebuchet MS" w:hAnsi="Trebuchet MS"/>
          <w:noProof/>
        </w:rPr>
        <w:fldChar w:fldCharType="end"/>
      </w:r>
    </w:p>
    <w:p w14:paraId="47607A64" w14:textId="4D3662A2"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7.2 - Attribution des accords-cadres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_Toc226826075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9</w:t>
      </w:r>
      <w:r w:rsidRPr="003B514F">
        <w:rPr>
          <w:rFonts w:ascii="Trebuchet MS" w:hAnsi="Trebuchet MS"/>
          <w:noProof/>
        </w:rPr>
        <w:fldChar w:fldCharType="end"/>
      </w:r>
    </w:p>
    <w:p w14:paraId="5B4436B4" w14:textId="0B7EC0E9"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7.3 - Suite à donner à la consultation</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_Toc226826076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11</w:t>
      </w:r>
      <w:r w:rsidRPr="003B514F">
        <w:rPr>
          <w:rFonts w:ascii="Trebuchet MS" w:hAnsi="Trebuchet MS"/>
          <w:noProof/>
        </w:rPr>
        <w:fldChar w:fldCharType="end"/>
      </w:r>
    </w:p>
    <w:p w14:paraId="62F37234" w14:textId="0B3ABB7B" w:rsidR="003B514F" w:rsidRPr="003B514F" w:rsidRDefault="003B514F">
      <w:pPr>
        <w:pStyle w:val="TM1"/>
        <w:tabs>
          <w:tab w:val="right" w:leader="dot" w:pos="9622"/>
        </w:tabs>
        <w:rPr>
          <w:rFonts w:ascii="Trebuchet MS" w:eastAsiaTheme="minorEastAsia" w:hAnsi="Trebuchet MS" w:cstheme="minorBidi"/>
          <w:noProof/>
          <w:sz w:val="22"/>
          <w:szCs w:val="22"/>
          <w:lang w:val="fr-FR" w:eastAsia="fr-FR"/>
        </w:rPr>
      </w:pPr>
      <w:r w:rsidRPr="003B514F">
        <w:rPr>
          <w:rFonts w:ascii="Trebuchet MS" w:eastAsia="Trebuchet MS" w:hAnsi="Trebuchet MS" w:cs="Trebuchet MS"/>
          <w:noProof/>
          <w:color w:val="000000"/>
          <w:lang w:val="fr-FR"/>
        </w:rPr>
        <w:t>8 - Renseignements complémentaires</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_Toc226826077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11</w:t>
      </w:r>
      <w:r w:rsidRPr="003B514F">
        <w:rPr>
          <w:rFonts w:ascii="Trebuchet MS" w:hAnsi="Trebuchet MS"/>
          <w:noProof/>
        </w:rPr>
        <w:fldChar w:fldCharType="end"/>
      </w:r>
    </w:p>
    <w:p w14:paraId="3071146D" w14:textId="12DDF058"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lang w:val="fr-FR"/>
        </w:rPr>
        <w:t>8.1 - Adresses supplémentaires et points de contact</w:t>
      </w:r>
      <w:r w:rsidRPr="003B514F">
        <w:rPr>
          <w:rFonts w:ascii="Trebuchet MS" w:hAnsi="Trebuchet MS"/>
          <w:noProof/>
          <w:lang w:val="fr-FR"/>
        </w:rPr>
        <w:tab/>
      </w:r>
      <w:r w:rsidRPr="003B514F">
        <w:rPr>
          <w:rFonts w:ascii="Trebuchet MS" w:hAnsi="Trebuchet MS"/>
          <w:noProof/>
        </w:rPr>
        <w:fldChar w:fldCharType="begin"/>
      </w:r>
      <w:r w:rsidRPr="003B514F">
        <w:rPr>
          <w:rFonts w:ascii="Trebuchet MS" w:hAnsi="Trebuchet MS"/>
          <w:noProof/>
          <w:lang w:val="fr-FR"/>
        </w:rPr>
        <w:instrText xml:space="preserve"> PAGEREF _Toc226826078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lang w:val="fr-FR"/>
        </w:rPr>
        <w:t>11</w:t>
      </w:r>
      <w:r w:rsidRPr="003B514F">
        <w:rPr>
          <w:rFonts w:ascii="Trebuchet MS" w:hAnsi="Trebuchet MS"/>
          <w:noProof/>
        </w:rPr>
        <w:fldChar w:fldCharType="end"/>
      </w:r>
    </w:p>
    <w:p w14:paraId="7D2963C6" w14:textId="3FB1A8BF" w:rsidR="003B514F" w:rsidRPr="003B514F" w:rsidRDefault="003B514F">
      <w:pPr>
        <w:pStyle w:val="TM2"/>
        <w:tabs>
          <w:tab w:val="right" w:leader="dot" w:pos="9622"/>
        </w:tabs>
        <w:rPr>
          <w:rFonts w:ascii="Trebuchet MS" w:eastAsiaTheme="minorEastAsia" w:hAnsi="Trebuchet MS" w:cstheme="minorBidi"/>
          <w:noProof/>
          <w:sz w:val="22"/>
          <w:szCs w:val="22"/>
          <w:lang w:val="fr-FR" w:eastAsia="fr-FR"/>
        </w:rPr>
      </w:pPr>
      <w:r w:rsidRPr="003B514F">
        <w:rPr>
          <w:rFonts w:ascii="Trebuchet MS" w:hAnsi="Trebuchet MS"/>
          <w:noProof/>
        </w:rPr>
        <w:t>8.2 - Procédures de recours</w:t>
      </w:r>
      <w:r w:rsidRPr="003B514F">
        <w:rPr>
          <w:rFonts w:ascii="Trebuchet MS" w:hAnsi="Trebuchet MS"/>
          <w:noProof/>
        </w:rPr>
        <w:tab/>
      </w:r>
      <w:r w:rsidRPr="003B514F">
        <w:rPr>
          <w:rFonts w:ascii="Trebuchet MS" w:hAnsi="Trebuchet MS"/>
          <w:noProof/>
        </w:rPr>
        <w:fldChar w:fldCharType="begin"/>
      </w:r>
      <w:r w:rsidRPr="003B514F">
        <w:rPr>
          <w:rFonts w:ascii="Trebuchet MS" w:hAnsi="Trebuchet MS"/>
          <w:noProof/>
        </w:rPr>
        <w:instrText xml:space="preserve"> PAGEREF _Toc226826079 \h </w:instrText>
      </w:r>
      <w:r w:rsidRPr="003B514F">
        <w:rPr>
          <w:rFonts w:ascii="Trebuchet MS" w:hAnsi="Trebuchet MS"/>
          <w:noProof/>
        </w:rPr>
      </w:r>
      <w:r w:rsidRPr="003B514F">
        <w:rPr>
          <w:rFonts w:ascii="Trebuchet MS" w:hAnsi="Trebuchet MS"/>
          <w:noProof/>
        </w:rPr>
        <w:fldChar w:fldCharType="separate"/>
      </w:r>
      <w:r w:rsidRPr="003B514F">
        <w:rPr>
          <w:rFonts w:ascii="Trebuchet MS" w:hAnsi="Trebuchet MS"/>
          <w:noProof/>
        </w:rPr>
        <w:t>11</w:t>
      </w:r>
      <w:r w:rsidRPr="003B514F">
        <w:rPr>
          <w:rFonts w:ascii="Trebuchet MS" w:hAnsi="Trebuchet MS"/>
          <w:noProof/>
        </w:rPr>
        <w:fldChar w:fldCharType="end"/>
      </w:r>
    </w:p>
    <w:p w14:paraId="36DB4BDD" w14:textId="37E59C64" w:rsidR="00EA1901" w:rsidRPr="001E1D4F" w:rsidRDefault="002A22F2" w:rsidP="00044DB7">
      <w:pPr>
        <w:ind w:left="20" w:right="20"/>
        <w:rPr>
          <w:rFonts w:ascii="Trebuchet MS" w:eastAsia="Trebuchet MS" w:hAnsi="Trebuchet MS" w:cs="Trebuchet MS"/>
          <w:color w:val="000000"/>
          <w:sz w:val="20"/>
          <w:szCs w:val="20"/>
          <w:lang w:val="fr-FR"/>
        </w:rPr>
        <w:sectPr w:rsidR="00EA1901" w:rsidRPr="001E1D4F">
          <w:pgSz w:w="11900" w:h="16840"/>
          <w:pgMar w:top="1134" w:right="1134" w:bottom="1134" w:left="1134" w:header="1134" w:footer="1134" w:gutter="0"/>
          <w:cols w:space="708"/>
        </w:sectPr>
      </w:pPr>
      <w:r w:rsidRPr="001E1D4F">
        <w:rPr>
          <w:rFonts w:ascii="Trebuchet MS" w:eastAsia="Trebuchet MS" w:hAnsi="Trebuchet MS" w:cs="Trebuchet MS"/>
          <w:color w:val="000000"/>
          <w:sz w:val="20"/>
          <w:szCs w:val="20"/>
          <w:lang w:val="fr-FR"/>
        </w:rPr>
        <w:fldChar w:fldCharType="end"/>
      </w:r>
    </w:p>
    <w:p w14:paraId="15FA27EB" w14:textId="77777777" w:rsidR="00EA1901" w:rsidRPr="001E1D4F" w:rsidRDefault="00EA1901" w:rsidP="00044DB7">
      <w:pPr>
        <w:rPr>
          <w:rFonts w:ascii="Trebuchet MS" w:hAnsi="Trebuchet MS"/>
          <w:sz w:val="20"/>
          <w:szCs w:val="20"/>
          <w:lang w:val="fr-FR"/>
        </w:rPr>
      </w:pPr>
    </w:p>
    <w:p w14:paraId="38DA128D" w14:textId="4EEB2416"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0" w:name="_Toc226826050"/>
      <w:r w:rsidRPr="001E1D4F">
        <w:rPr>
          <w:rFonts w:ascii="Trebuchet MS" w:eastAsia="Trebuchet MS" w:hAnsi="Trebuchet MS" w:cs="Trebuchet MS"/>
          <w:color w:val="000000"/>
          <w:sz w:val="20"/>
          <w:szCs w:val="20"/>
          <w:lang w:val="fr-FR"/>
        </w:rPr>
        <w:t>1 - Objet et étendue de la consultation</w:t>
      </w:r>
      <w:bookmarkEnd w:id="0"/>
    </w:p>
    <w:p w14:paraId="2DD43C3B" w14:textId="77777777" w:rsidR="00044DB7" w:rsidRPr="001E1D4F" w:rsidRDefault="00044DB7" w:rsidP="00044DB7">
      <w:pPr>
        <w:rPr>
          <w:rFonts w:ascii="Trebuchet MS" w:eastAsia="Trebuchet MS" w:hAnsi="Trebuchet MS"/>
          <w:sz w:val="20"/>
          <w:szCs w:val="20"/>
          <w:lang w:val="fr-FR"/>
        </w:rPr>
      </w:pPr>
    </w:p>
    <w:p w14:paraId="21067D32" w14:textId="77777777" w:rsidR="00EA1901" w:rsidRPr="001E1D4F" w:rsidRDefault="00C6459B" w:rsidP="00044DB7">
      <w:pPr>
        <w:pStyle w:val="Titre2"/>
        <w:spacing w:after="0"/>
        <w:rPr>
          <w:sz w:val="20"/>
          <w:szCs w:val="20"/>
        </w:rPr>
      </w:pPr>
      <w:bookmarkStart w:id="1" w:name="_Toc226826051"/>
      <w:r w:rsidRPr="001E1D4F">
        <w:rPr>
          <w:sz w:val="20"/>
          <w:szCs w:val="20"/>
        </w:rPr>
        <w:t>1.1 - Objet</w:t>
      </w:r>
      <w:bookmarkEnd w:id="1"/>
    </w:p>
    <w:p w14:paraId="2C64D7E1" w14:textId="29103F3D" w:rsidR="00357CBC" w:rsidRPr="001E1D4F" w:rsidRDefault="00C6459B" w:rsidP="00DC3ECA">
      <w:pPr>
        <w:pStyle w:val="ParagrapheIndent2"/>
        <w:ind w:left="20" w:right="20"/>
        <w:jc w:val="both"/>
        <w:rPr>
          <w:color w:val="000000"/>
          <w:szCs w:val="20"/>
          <w:lang w:val="fr-FR"/>
        </w:rPr>
      </w:pPr>
      <w:r w:rsidRPr="001E1D4F">
        <w:rPr>
          <w:color w:val="000000"/>
          <w:szCs w:val="20"/>
          <w:lang w:val="fr-FR"/>
        </w:rPr>
        <w:t xml:space="preserve">La présente consultation concerne </w:t>
      </w:r>
      <w:r w:rsidR="00DC3ECA" w:rsidRPr="001E1D4F">
        <w:rPr>
          <w:color w:val="000000"/>
          <w:szCs w:val="20"/>
          <w:lang w:val="fr-FR"/>
        </w:rPr>
        <w:t xml:space="preserve">la </w:t>
      </w:r>
      <w:r w:rsidR="00357CBC" w:rsidRPr="001E1D4F">
        <w:rPr>
          <w:color w:val="000000"/>
          <w:szCs w:val="20"/>
          <w:lang w:val="fr-FR"/>
        </w:rPr>
        <w:t>surveillance</w:t>
      </w:r>
      <w:r w:rsidR="005D0E47">
        <w:rPr>
          <w:color w:val="000000"/>
          <w:szCs w:val="20"/>
          <w:lang w:val="fr-FR"/>
        </w:rPr>
        <w:t>,</w:t>
      </w:r>
      <w:r w:rsidR="00357CBC" w:rsidRPr="001E1D4F">
        <w:rPr>
          <w:color w:val="000000"/>
          <w:szCs w:val="20"/>
          <w:lang w:val="fr-FR"/>
        </w:rPr>
        <w:t xml:space="preserve"> </w:t>
      </w:r>
      <w:r w:rsidR="00DC3ECA" w:rsidRPr="001E1D4F">
        <w:rPr>
          <w:color w:val="000000"/>
          <w:szCs w:val="20"/>
          <w:lang w:val="fr-FR"/>
        </w:rPr>
        <w:t>l</w:t>
      </w:r>
      <w:r w:rsidR="00357CBC" w:rsidRPr="001E1D4F">
        <w:rPr>
          <w:color w:val="000000"/>
          <w:szCs w:val="20"/>
          <w:lang w:val="fr-FR"/>
        </w:rPr>
        <w:t xml:space="preserve">e gardiennage </w:t>
      </w:r>
      <w:r w:rsidR="006134D1">
        <w:rPr>
          <w:color w:val="000000"/>
          <w:szCs w:val="20"/>
          <w:lang w:val="fr-FR"/>
        </w:rPr>
        <w:t xml:space="preserve">et les prestations de service de sécurité incendie </w:t>
      </w:r>
      <w:r w:rsidR="000164A0" w:rsidRPr="001E1D4F">
        <w:rPr>
          <w:color w:val="000000"/>
          <w:szCs w:val="20"/>
          <w:lang w:val="fr-FR"/>
        </w:rPr>
        <w:t>des locaux</w:t>
      </w:r>
      <w:r w:rsidRPr="001E1D4F">
        <w:rPr>
          <w:color w:val="000000"/>
          <w:szCs w:val="20"/>
          <w:lang w:val="fr-FR"/>
        </w:rPr>
        <w:t xml:space="preserve"> de l’Université PARIS-SACLAY</w:t>
      </w:r>
      <w:r w:rsidR="00357CBC" w:rsidRPr="001E1D4F">
        <w:rPr>
          <w:color w:val="000000"/>
          <w:szCs w:val="20"/>
          <w:lang w:val="fr-FR"/>
        </w:rPr>
        <w:t xml:space="preserve">. </w:t>
      </w:r>
      <w:r w:rsidR="00357CBC" w:rsidRPr="001E1D4F">
        <w:rPr>
          <w:szCs w:val="20"/>
          <w:lang w:val="fr-FR"/>
        </w:rPr>
        <w:t xml:space="preserve">Le présent marché concerne l’exécution des prestations définies aux articles L 611-1 à L 648-1 et R 611-1 à R 648-1 du Code de la sécurité intérieure relatifs aux activités privées de sécurité. </w:t>
      </w:r>
    </w:p>
    <w:p w14:paraId="48C075B6" w14:textId="77777777" w:rsidR="00357CBC" w:rsidRPr="001E1D4F" w:rsidRDefault="00357CBC" w:rsidP="00044DB7">
      <w:pPr>
        <w:rPr>
          <w:rFonts w:ascii="Trebuchet MS" w:hAnsi="Trebuchet MS"/>
          <w:sz w:val="20"/>
          <w:szCs w:val="20"/>
          <w:lang w:val="fr-FR"/>
        </w:rPr>
      </w:pPr>
    </w:p>
    <w:p w14:paraId="25256FA0"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Lieu(x) d'exécution :</w:t>
      </w:r>
    </w:p>
    <w:p w14:paraId="3301EE05" w14:textId="34AABFEF" w:rsidR="008341ED" w:rsidRPr="001E1D4F" w:rsidRDefault="00C6459B" w:rsidP="00044DB7">
      <w:pPr>
        <w:pStyle w:val="ParagrapheIndent2"/>
        <w:ind w:left="20" w:right="20"/>
        <w:jc w:val="both"/>
        <w:rPr>
          <w:color w:val="000000"/>
          <w:szCs w:val="20"/>
          <w:lang w:val="fr-FR"/>
        </w:rPr>
      </w:pPr>
      <w:r w:rsidRPr="001E1D4F">
        <w:rPr>
          <w:color w:val="000000"/>
          <w:szCs w:val="20"/>
          <w:lang w:val="fr-FR"/>
        </w:rPr>
        <w:t>Les sites appartenant à l'Université Paris-Saclay sur les secteurs</w:t>
      </w:r>
      <w:r w:rsidR="008341ED" w:rsidRPr="001E1D4F">
        <w:rPr>
          <w:color w:val="000000"/>
          <w:szCs w:val="20"/>
          <w:lang w:val="fr-FR"/>
        </w:rPr>
        <w:t xml:space="preserve"> : </w:t>
      </w:r>
    </w:p>
    <w:p w14:paraId="6B89F6F5" w14:textId="7BAA3E17" w:rsidR="009D371F" w:rsidRPr="001E1D4F" w:rsidRDefault="008341ED" w:rsidP="00F64B6F">
      <w:pPr>
        <w:pStyle w:val="Paragraphedeliste"/>
        <w:numPr>
          <w:ilvl w:val="0"/>
          <w:numId w:val="6"/>
        </w:numPr>
        <w:rPr>
          <w:rFonts w:ascii="Trebuchet MS" w:eastAsia="Trebuchet MS" w:hAnsi="Trebuchet MS" w:cs="Trebuchet MS"/>
          <w:color w:val="000000"/>
          <w:sz w:val="20"/>
          <w:szCs w:val="20"/>
          <w:lang w:val="fr-FR"/>
        </w:rPr>
      </w:pPr>
      <w:proofErr w:type="gramStart"/>
      <w:r w:rsidRPr="001E1D4F">
        <w:rPr>
          <w:rFonts w:ascii="Trebuchet MS" w:eastAsia="Trebuchet MS" w:hAnsi="Trebuchet MS" w:cs="Trebuchet MS"/>
          <w:color w:val="000000"/>
          <w:sz w:val="20"/>
          <w:szCs w:val="20"/>
          <w:lang w:val="fr-FR"/>
        </w:rPr>
        <w:t>du</w:t>
      </w:r>
      <w:proofErr w:type="gramEnd"/>
      <w:r w:rsidRPr="001E1D4F">
        <w:rPr>
          <w:rFonts w:ascii="Trebuchet MS" w:eastAsia="Trebuchet MS" w:hAnsi="Trebuchet MS" w:cs="Trebuchet MS"/>
          <w:color w:val="000000"/>
          <w:sz w:val="20"/>
          <w:szCs w:val="20"/>
          <w:lang w:val="fr-FR"/>
        </w:rPr>
        <w:t xml:space="preserve"> campus d’Orsay, situés sur les communes d’Orsay, de Bures sur Yvette et Gif sur Yvette (91) ( lot 1) </w:t>
      </w:r>
    </w:p>
    <w:p w14:paraId="4D1D02D3" w14:textId="2E61D0A7" w:rsidR="008341ED" w:rsidRPr="001E1D4F" w:rsidRDefault="008341ED" w:rsidP="00F64B6F">
      <w:pPr>
        <w:pStyle w:val="Paragraphedeliste"/>
        <w:numPr>
          <w:ilvl w:val="0"/>
          <w:numId w:val="6"/>
        </w:numPr>
        <w:rPr>
          <w:rFonts w:ascii="Trebuchet MS" w:eastAsia="Trebuchet MS" w:hAnsi="Trebuchet MS" w:cs="Trebuchet MS"/>
          <w:color w:val="000000"/>
          <w:sz w:val="20"/>
          <w:szCs w:val="20"/>
          <w:lang w:val="fr-FR"/>
        </w:rPr>
      </w:pPr>
      <w:proofErr w:type="gramStart"/>
      <w:r w:rsidRPr="001E1D4F">
        <w:rPr>
          <w:rFonts w:ascii="Trebuchet MS" w:eastAsia="Trebuchet MS" w:hAnsi="Trebuchet MS" w:cs="Trebuchet MS"/>
          <w:color w:val="000000"/>
          <w:sz w:val="20"/>
          <w:szCs w:val="20"/>
          <w:lang w:val="fr-FR"/>
        </w:rPr>
        <w:t>de</w:t>
      </w:r>
      <w:proofErr w:type="gramEnd"/>
      <w:r w:rsidRPr="001E1D4F">
        <w:rPr>
          <w:rFonts w:ascii="Trebuchet MS" w:eastAsia="Trebuchet MS" w:hAnsi="Trebuchet MS" w:cs="Trebuchet MS"/>
          <w:color w:val="000000"/>
          <w:sz w:val="20"/>
          <w:szCs w:val="20"/>
          <w:lang w:val="fr-FR"/>
        </w:rPr>
        <w:t xml:space="preserve"> l’IUT de Sceaux et de l’UFR de Sceaux situés sur les communes de Sceaux et Fontenay aux Roses (92), ainsi que les locaux de l’IUT de Cachan situés sur la commune de Cachan (94) (lot 2) </w:t>
      </w:r>
    </w:p>
    <w:p w14:paraId="798E5D79" w14:textId="7517C70A" w:rsidR="00F64B6F" w:rsidRPr="001E1D4F" w:rsidRDefault="00F64B6F" w:rsidP="00F64B6F">
      <w:pPr>
        <w:pStyle w:val="Paragraphedeliste"/>
        <w:numPr>
          <w:ilvl w:val="0"/>
          <w:numId w:val="6"/>
        </w:numPr>
        <w:rPr>
          <w:rFonts w:ascii="Trebuchet MS" w:eastAsia="Trebuchet MS" w:hAnsi="Trebuchet MS" w:cs="Trebuchet MS"/>
          <w:color w:val="000000"/>
          <w:sz w:val="20"/>
          <w:szCs w:val="20"/>
          <w:lang w:val="fr-FR"/>
        </w:rPr>
      </w:pPr>
      <w:proofErr w:type="gramStart"/>
      <w:r w:rsidRPr="001E1D4F">
        <w:rPr>
          <w:rFonts w:ascii="Trebuchet MS" w:eastAsia="Trebuchet MS" w:hAnsi="Trebuchet MS" w:cs="Trebuchet MS"/>
          <w:color w:val="000000"/>
          <w:sz w:val="20"/>
          <w:szCs w:val="20"/>
          <w:lang w:val="fr-FR"/>
        </w:rPr>
        <w:t>de</w:t>
      </w:r>
      <w:proofErr w:type="gramEnd"/>
      <w:r w:rsidRPr="001E1D4F">
        <w:rPr>
          <w:rFonts w:ascii="Trebuchet MS" w:eastAsia="Trebuchet MS" w:hAnsi="Trebuchet MS" w:cs="Trebuchet MS"/>
          <w:color w:val="000000"/>
          <w:sz w:val="20"/>
          <w:szCs w:val="20"/>
          <w:lang w:val="fr-FR"/>
        </w:rPr>
        <w:t xml:space="preserve"> l’UFR de Médecine, situés sur les communes du Kremlin-Bicêtre, de Villejuif (94) et de Clamart (92) (lot 3) </w:t>
      </w:r>
    </w:p>
    <w:p w14:paraId="4098DB3B" w14:textId="77777777" w:rsidR="008341ED" w:rsidRPr="001E1D4F" w:rsidRDefault="008341ED" w:rsidP="00044DB7">
      <w:pPr>
        <w:rPr>
          <w:rFonts w:ascii="Trebuchet MS" w:hAnsi="Trebuchet MS"/>
          <w:sz w:val="20"/>
          <w:szCs w:val="20"/>
          <w:lang w:val="fr-FR"/>
        </w:rPr>
      </w:pPr>
    </w:p>
    <w:p w14:paraId="6A91E8C9" w14:textId="3FD8643B" w:rsidR="009D371F" w:rsidRPr="001E1D4F" w:rsidRDefault="009D371F" w:rsidP="00044DB7">
      <w:pPr>
        <w:pStyle w:val="ParagrapheIndent2"/>
        <w:rPr>
          <w:szCs w:val="20"/>
          <w:lang w:val="fr-FR"/>
        </w:rPr>
      </w:pPr>
      <w:r w:rsidRPr="001E1D4F">
        <w:rPr>
          <w:szCs w:val="20"/>
          <w:lang w:val="fr-FR"/>
        </w:rPr>
        <w:t xml:space="preserve">Les opérateurs économiques sont informés que la procédure de passation est conduite par l’Université Paris-Saclay, coordonnateur d’un groupement de commandes.  </w:t>
      </w:r>
    </w:p>
    <w:p w14:paraId="1AFFC9CC" w14:textId="77777777" w:rsidR="009D371F" w:rsidRPr="001E1D4F" w:rsidRDefault="009D371F" w:rsidP="00044DB7">
      <w:pPr>
        <w:rPr>
          <w:rFonts w:ascii="Trebuchet MS" w:hAnsi="Trebuchet MS"/>
          <w:sz w:val="20"/>
          <w:szCs w:val="20"/>
          <w:lang w:val="fr-FR"/>
        </w:rPr>
      </w:pPr>
    </w:p>
    <w:p w14:paraId="05A6A07C" w14:textId="77777777" w:rsidR="00EA1901" w:rsidRPr="001E1D4F" w:rsidRDefault="00C6459B" w:rsidP="00044DB7">
      <w:pPr>
        <w:pStyle w:val="Titre2"/>
        <w:spacing w:after="0"/>
        <w:rPr>
          <w:sz w:val="20"/>
          <w:szCs w:val="20"/>
        </w:rPr>
      </w:pPr>
      <w:bookmarkStart w:id="2" w:name="_Toc226826052"/>
      <w:r w:rsidRPr="001E1D4F">
        <w:rPr>
          <w:sz w:val="20"/>
          <w:szCs w:val="20"/>
        </w:rPr>
        <w:t>1.2 - Mode de passation</w:t>
      </w:r>
      <w:bookmarkEnd w:id="2"/>
    </w:p>
    <w:p w14:paraId="43EE0196" w14:textId="77777777" w:rsidR="00DC3ECA" w:rsidRPr="001E1D4F" w:rsidRDefault="00DC3ECA" w:rsidP="00044DB7">
      <w:pPr>
        <w:pStyle w:val="ParagrapheIndent2"/>
        <w:ind w:left="20" w:right="20"/>
        <w:jc w:val="both"/>
        <w:rPr>
          <w:color w:val="000000"/>
          <w:szCs w:val="20"/>
          <w:lang w:val="fr-FR"/>
        </w:rPr>
      </w:pPr>
    </w:p>
    <w:p w14:paraId="64676AFE" w14:textId="7FDEB2D0"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La procédure de passation utilisée est : l'appel d'offres ouvert. Elle est soumise aux dispositions des articles L. 2124-2, R. 2124-2 1° et R. 2161-2 à R. 2161-5 du Code de la commande publique.</w:t>
      </w:r>
    </w:p>
    <w:p w14:paraId="1D7EE367" w14:textId="77777777" w:rsidR="004D5F8A" w:rsidRPr="001E1D4F" w:rsidRDefault="004D5F8A" w:rsidP="004D5F8A">
      <w:pPr>
        <w:rPr>
          <w:rFonts w:ascii="Trebuchet MS" w:hAnsi="Trebuchet MS"/>
          <w:sz w:val="20"/>
          <w:szCs w:val="20"/>
          <w:lang w:val="fr-FR"/>
        </w:rPr>
      </w:pPr>
    </w:p>
    <w:p w14:paraId="6E808A15" w14:textId="77777777" w:rsidR="00EA1901" w:rsidRPr="001E1D4F" w:rsidRDefault="00C6459B" w:rsidP="00044DB7">
      <w:pPr>
        <w:pStyle w:val="Titre2"/>
        <w:spacing w:after="0"/>
        <w:rPr>
          <w:sz w:val="20"/>
          <w:szCs w:val="20"/>
        </w:rPr>
      </w:pPr>
      <w:bookmarkStart w:id="3" w:name="_Toc226826053"/>
      <w:r w:rsidRPr="001E1D4F">
        <w:rPr>
          <w:sz w:val="20"/>
          <w:szCs w:val="20"/>
        </w:rPr>
        <w:t>1.3 - Type de contrat</w:t>
      </w:r>
      <w:bookmarkEnd w:id="3"/>
    </w:p>
    <w:p w14:paraId="598A3FBC" w14:textId="77777777" w:rsidR="004D5F8A" w:rsidRPr="001E1D4F" w:rsidRDefault="004D5F8A" w:rsidP="00044DB7">
      <w:pPr>
        <w:pStyle w:val="ParagrapheIndent2"/>
        <w:ind w:left="20" w:right="20"/>
        <w:jc w:val="both"/>
        <w:rPr>
          <w:color w:val="000000"/>
          <w:szCs w:val="20"/>
          <w:lang w:val="fr-FR"/>
        </w:rPr>
      </w:pPr>
    </w:p>
    <w:p w14:paraId="27A73A42" w14:textId="43E40725" w:rsidR="000164A0" w:rsidRPr="00F35995" w:rsidRDefault="000164A0" w:rsidP="00044DB7">
      <w:pPr>
        <w:pStyle w:val="ParagrapheIndent2"/>
        <w:ind w:left="20" w:right="20"/>
        <w:jc w:val="both"/>
        <w:rPr>
          <w:color w:val="000000"/>
          <w:szCs w:val="20"/>
          <w:lang w:val="fr-FR"/>
        </w:rPr>
      </w:pPr>
      <w:r w:rsidRPr="001E1D4F">
        <w:rPr>
          <w:color w:val="000000"/>
          <w:szCs w:val="20"/>
          <w:lang w:val="fr-FR"/>
        </w:rPr>
        <w:t xml:space="preserve">Le présent marché est un accord cadre à bons de commandes sans montant minimum et </w:t>
      </w:r>
      <w:r w:rsidR="004D5F8A" w:rsidRPr="001E1D4F">
        <w:rPr>
          <w:color w:val="000000"/>
          <w:szCs w:val="20"/>
          <w:lang w:val="fr-FR"/>
        </w:rPr>
        <w:t xml:space="preserve">avec un montant maximum </w:t>
      </w:r>
      <w:r w:rsidR="00DD79B4" w:rsidRPr="001E1D4F">
        <w:rPr>
          <w:color w:val="000000"/>
          <w:szCs w:val="20"/>
          <w:lang w:val="fr-FR"/>
        </w:rPr>
        <w:t xml:space="preserve">global </w:t>
      </w:r>
      <w:r w:rsidR="004D5F8A" w:rsidRPr="00F35995">
        <w:rPr>
          <w:color w:val="000000"/>
          <w:szCs w:val="20"/>
          <w:lang w:val="fr-FR"/>
        </w:rPr>
        <w:t>de</w:t>
      </w:r>
      <w:r w:rsidR="00DD79B4" w:rsidRPr="00F35995">
        <w:rPr>
          <w:color w:val="000000"/>
          <w:szCs w:val="20"/>
          <w:lang w:val="fr-FR"/>
        </w:rPr>
        <w:t xml:space="preserve"> </w:t>
      </w:r>
      <w:r w:rsidR="009C6E78">
        <w:rPr>
          <w:color w:val="000000"/>
          <w:szCs w:val="20"/>
          <w:lang w:val="fr-FR"/>
        </w:rPr>
        <w:t>17 000 000</w:t>
      </w:r>
      <w:r w:rsidR="00DD79B4" w:rsidRPr="00F35995">
        <w:rPr>
          <w:color w:val="000000"/>
          <w:szCs w:val="20"/>
          <w:lang w:val="fr-FR"/>
        </w:rPr>
        <w:t xml:space="preserve"> euros </w:t>
      </w:r>
      <w:r w:rsidR="00F35995" w:rsidRPr="00F35995">
        <w:rPr>
          <w:color w:val="000000"/>
          <w:szCs w:val="20"/>
          <w:lang w:val="fr-FR"/>
        </w:rPr>
        <w:t xml:space="preserve">HT </w:t>
      </w:r>
      <w:r w:rsidR="00DD79B4" w:rsidRPr="00F35995">
        <w:rPr>
          <w:color w:val="000000"/>
          <w:szCs w:val="20"/>
          <w:lang w:val="fr-FR"/>
        </w:rPr>
        <w:t xml:space="preserve">dont la répartition par lot est détaillée à l’article 1.4 du présent document. Il s’agit d’un accord-cadre </w:t>
      </w:r>
      <w:r w:rsidRPr="00F35995">
        <w:rPr>
          <w:color w:val="000000"/>
          <w:szCs w:val="20"/>
          <w:lang w:val="fr-FR"/>
        </w:rPr>
        <w:t xml:space="preserve">mono-attributaire de services passé en application des articles L 2125-1 1°, R 2162-1 à R 2162-6, R 2162-13 et R 2162-14 du Code de la commande publique. </w:t>
      </w:r>
    </w:p>
    <w:p w14:paraId="5A875860" w14:textId="77777777" w:rsidR="004770AE" w:rsidRPr="00F35995" w:rsidRDefault="004770AE" w:rsidP="004770AE">
      <w:pPr>
        <w:rPr>
          <w:rFonts w:ascii="Trebuchet MS" w:hAnsi="Trebuchet MS"/>
          <w:sz w:val="20"/>
          <w:szCs w:val="20"/>
          <w:lang w:val="fr-FR"/>
        </w:rPr>
      </w:pPr>
    </w:p>
    <w:p w14:paraId="72501103" w14:textId="77777777" w:rsidR="00EA1901" w:rsidRPr="00F35995" w:rsidRDefault="00C6459B" w:rsidP="00044DB7">
      <w:pPr>
        <w:pStyle w:val="Titre2"/>
        <w:spacing w:after="0"/>
        <w:rPr>
          <w:sz w:val="20"/>
          <w:szCs w:val="20"/>
        </w:rPr>
      </w:pPr>
      <w:bookmarkStart w:id="4" w:name="_Toc226826054"/>
      <w:r w:rsidRPr="00F35995">
        <w:rPr>
          <w:sz w:val="20"/>
          <w:szCs w:val="20"/>
        </w:rPr>
        <w:t>1.4 - Décomposition de la consultation</w:t>
      </w:r>
      <w:bookmarkEnd w:id="4"/>
    </w:p>
    <w:p w14:paraId="673CD14A" w14:textId="77777777" w:rsidR="004770AE" w:rsidRPr="00F35995" w:rsidRDefault="004770AE" w:rsidP="00044DB7">
      <w:pPr>
        <w:pStyle w:val="ParagrapheIndent2"/>
        <w:ind w:left="20" w:right="20"/>
        <w:jc w:val="both"/>
        <w:rPr>
          <w:color w:val="000000"/>
          <w:szCs w:val="20"/>
          <w:lang w:val="fr-FR"/>
        </w:rPr>
      </w:pPr>
    </w:p>
    <w:p w14:paraId="04A994E8" w14:textId="066FBAFF" w:rsidR="00EA1901" w:rsidRPr="00F35995" w:rsidRDefault="00C6459B" w:rsidP="00044DB7">
      <w:pPr>
        <w:pStyle w:val="ParagrapheIndent2"/>
        <w:ind w:left="20" w:right="20"/>
        <w:jc w:val="both"/>
        <w:rPr>
          <w:color w:val="000000"/>
          <w:szCs w:val="20"/>
          <w:lang w:val="fr-FR"/>
        </w:rPr>
      </w:pPr>
      <w:r w:rsidRPr="00F35995">
        <w:rPr>
          <w:color w:val="000000"/>
          <w:szCs w:val="20"/>
          <w:lang w:val="fr-FR"/>
        </w:rPr>
        <w:t xml:space="preserve">Les prestations sont réparties en </w:t>
      </w:r>
      <w:r w:rsidR="009E13E2" w:rsidRPr="00F35995">
        <w:rPr>
          <w:color w:val="000000"/>
          <w:szCs w:val="20"/>
          <w:lang w:val="fr-FR"/>
        </w:rPr>
        <w:t>3</w:t>
      </w:r>
      <w:r w:rsidRPr="00F35995">
        <w:rPr>
          <w:color w:val="000000"/>
          <w:szCs w:val="20"/>
          <w:lang w:val="fr-FR"/>
        </w:rPr>
        <w:t xml:space="preserve"> </w:t>
      </w:r>
      <w:proofErr w:type="gramStart"/>
      <w:r w:rsidRPr="00F35995">
        <w:rPr>
          <w:color w:val="000000"/>
          <w:szCs w:val="20"/>
          <w:lang w:val="fr-FR"/>
        </w:rPr>
        <w:t>lot</w:t>
      </w:r>
      <w:proofErr w:type="gramEnd"/>
      <w:r w:rsidRPr="00F35995">
        <w:rPr>
          <w:color w:val="000000"/>
          <w:szCs w:val="20"/>
          <w:lang w:val="fr-FR"/>
        </w:rPr>
        <w:t>(s) :</w:t>
      </w:r>
    </w:p>
    <w:tbl>
      <w:tblPr>
        <w:tblW w:w="5000" w:type="pct"/>
        <w:tblBorders>
          <w:top w:val="single" w:sz="6" w:space="0" w:color="000000"/>
          <w:left w:val="single" w:sz="6" w:space="0" w:color="auto"/>
          <w:bottom w:val="single" w:sz="6" w:space="0" w:color="000000"/>
          <w:right w:val="single" w:sz="6"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30"/>
        <w:gridCol w:w="4393"/>
        <w:gridCol w:w="4393"/>
      </w:tblGrid>
      <w:tr w:rsidR="009E13E2" w:rsidRPr="00F35995" w14:paraId="07B39041" w14:textId="3148AADE" w:rsidTr="009E13E2">
        <w:trPr>
          <w:tblHeader/>
        </w:trPr>
        <w:tc>
          <w:tcPr>
            <w:tcW w:w="432" w:type="pct"/>
            <w:tcBorders>
              <w:top w:val="single" w:sz="6" w:space="0" w:color="000000"/>
              <w:left w:val="single" w:sz="6" w:space="0" w:color="auto"/>
              <w:bottom w:val="single" w:sz="4" w:space="0" w:color="auto"/>
              <w:right w:val="single" w:sz="4" w:space="0" w:color="auto"/>
            </w:tcBorders>
            <w:shd w:val="pct30" w:color="FFFF00" w:fill="FFFFFF"/>
            <w:hideMark/>
          </w:tcPr>
          <w:p w14:paraId="04FD2950" w14:textId="77777777" w:rsidR="009E13E2" w:rsidRPr="00F35995" w:rsidRDefault="009E13E2" w:rsidP="00695B2A">
            <w:pPr>
              <w:jc w:val="center"/>
              <w:rPr>
                <w:rFonts w:ascii="Trebuchet MS" w:hAnsi="Trebuchet MS"/>
                <w:i/>
                <w:sz w:val="20"/>
                <w:szCs w:val="20"/>
              </w:rPr>
            </w:pPr>
            <w:r w:rsidRPr="00F35995">
              <w:rPr>
                <w:rFonts w:ascii="Trebuchet MS" w:hAnsi="Trebuchet MS"/>
                <w:i/>
                <w:sz w:val="20"/>
                <w:szCs w:val="20"/>
              </w:rPr>
              <w:t>Lot</w:t>
            </w:r>
          </w:p>
        </w:tc>
        <w:tc>
          <w:tcPr>
            <w:tcW w:w="2284" w:type="pct"/>
            <w:tcBorders>
              <w:top w:val="single" w:sz="6" w:space="0" w:color="000000"/>
              <w:left w:val="single" w:sz="4" w:space="0" w:color="auto"/>
              <w:bottom w:val="single" w:sz="4" w:space="0" w:color="auto"/>
              <w:right w:val="single" w:sz="6" w:space="0" w:color="auto"/>
            </w:tcBorders>
            <w:shd w:val="pct30" w:color="FFFF00" w:fill="FFFFFF"/>
            <w:vAlign w:val="center"/>
            <w:hideMark/>
          </w:tcPr>
          <w:p w14:paraId="7F269F20" w14:textId="77777777" w:rsidR="009E13E2" w:rsidRPr="00F35995" w:rsidRDefault="009E13E2" w:rsidP="00695B2A">
            <w:pPr>
              <w:rPr>
                <w:rFonts w:ascii="Trebuchet MS" w:hAnsi="Trebuchet MS"/>
                <w:i/>
                <w:sz w:val="20"/>
                <w:szCs w:val="20"/>
              </w:rPr>
            </w:pPr>
            <w:r w:rsidRPr="00F35995">
              <w:rPr>
                <w:rFonts w:ascii="Trebuchet MS" w:hAnsi="Trebuchet MS"/>
                <w:i/>
                <w:sz w:val="20"/>
                <w:szCs w:val="20"/>
              </w:rPr>
              <w:t>Désignation</w:t>
            </w:r>
          </w:p>
        </w:tc>
        <w:tc>
          <w:tcPr>
            <w:tcW w:w="2284" w:type="pct"/>
            <w:tcBorders>
              <w:top w:val="single" w:sz="6" w:space="0" w:color="000000"/>
              <w:left w:val="single" w:sz="4" w:space="0" w:color="auto"/>
              <w:bottom w:val="single" w:sz="4" w:space="0" w:color="auto"/>
              <w:right w:val="single" w:sz="6" w:space="0" w:color="auto"/>
            </w:tcBorders>
            <w:shd w:val="pct30" w:color="FFFF00" w:fill="FFFFFF"/>
          </w:tcPr>
          <w:p w14:paraId="4BCFCD9B" w14:textId="456FFCB3" w:rsidR="009E13E2" w:rsidRPr="00F35995" w:rsidRDefault="009E13E2" w:rsidP="00695B2A">
            <w:pPr>
              <w:rPr>
                <w:rFonts w:ascii="Trebuchet MS" w:hAnsi="Trebuchet MS"/>
                <w:i/>
                <w:sz w:val="20"/>
                <w:szCs w:val="20"/>
              </w:rPr>
            </w:pPr>
            <w:r w:rsidRPr="00F35995">
              <w:rPr>
                <w:rFonts w:ascii="Trebuchet MS" w:hAnsi="Trebuchet MS"/>
                <w:i/>
                <w:sz w:val="20"/>
                <w:szCs w:val="20"/>
              </w:rPr>
              <w:t xml:space="preserve">Montant maximum </w:t>
            </w:r>
          </w:p>
        </w:tc>
      </w:tr>
      <w:tr w:rsidR="009E13E2" w:rsidRPr="001E1D4F" w14:paraId="08376D61" w14:textId="7E0F8DAB" w:rsidTr="005356B2">
        <w:tc>
          <w:tcPr>
            <w:tcW w:w="432" w:type="pct"/>
            <w:tcBorders>
              <w:top w:val="single" w:sz="4" w:space="0" w:color="auto"/>
              <w:left w:val="single" w:sz="6" w:space="0" w:color="auto"/>
              <w:bottom w:val="single" w:sz="4" w:space="0" w:color="auto"/>
              <w:right w:val="single" w:sz="4" w:space="0" w:color="auto"/>
            </w:tcBorders>
            <w:vAlign w:val="center"/>
            <w:hideMark/>
          </w:tcPr>
          <w:p w14:paraId="0EB1CA62" w14:textId="77777777" w:rsidR="009E13E2" w:rsidRPr="00F35995" w:rsidRDefault="009E13E2" w:rsidP="005356B2">
            <w:pPr>
              <w:jc w:val="center"/>
              <w:rPr>
                <w:rFonts w:ascii="Trebuchet MS" w:hAnsi="Trebuchet MS"/>
                <w:sz w:val="20"/>
                <w:szCs w:val="20"/>
              </w:rPr>
            </w:pPr>
            <w:r w:rsidRPr="00F35995">
              <w:rPr>
                <w:rFonts w:ascii="Trebuchet MS" w:hAnsi="Trebuchet MS"/>
                <w:sz w:val="20"/>
                <w:szCs w:val="20"/>
              </w:rPr>
              <w:t>01</w:t>
            </w:r>
          </w:p>
        </w:tc>
        <w:tc>
          <w:tcPr>
            <w:tcW w:w="2284" w:type="pct"/>
            <w:tcBorders>
              <w:top w:val="single" w:sz="4" w:space="0" w:color="auto"/>
              <w:left w:val="single" w:sz="4" w:space="0" w:color="auto"/>
              <w:bottom w:val="single" w:sz="4" w:space="0" w:color="auto"/>
              <w:right w:val="single" w:sz="6" w:space="0" w:color="auto"/>
            </w:tcBorders>
            <w:vAlign w:val="center"/>
            <w:hideMark/>
          </w:tcPr>
          <w:p w14:paraId="55ADD0FD" w14:textId="773DC5DB" w:rsidR="006134D1" w:rsidRPr="00F35995" w:rsidRDefault="004F1725" w:rsidP="006A10EA">
            <w:pPr>
              <w:jc w:val="center"/>
              <w:rPr>
                <w:rFonts w:ascii="Trebuchet MS" w:hAnsi="Trebuchet MS"/>
                <w:sz w:val="20"/>
                <w:szCs w:val="20"/>
                <w:lang w:val="fr-FR"/>
              </w:rPr>
            </w:pPr>
            <w:r w:rsidRPr="00F35995">
              <w:rPr>
                <w:rFonts w:ascii="Trebuchet MS" w:hAnsi="Trebuchet MS"/>
                <w:sz w:val="20"/>
                <w:szCs w:val="20"/>
                <w:lang w:val="fr-FR"/>
              </w:rPr>
              <w:t>S</w:t>
            </w:r>
            <w:r w:rsidR="006134D1" w:rsidRPr="00F35995">
              <w:rPr>
                <w:rFonts w:ascii="Trebuchet MS" w:hAnsi="Trebuchet MS"/>
                <w:sz w:val="20"/>
                <w:szCs w:val="20"/>
                <w:lang w:val="fr-FR"/>
              </w:rPr>
              <w:t>û</w:t>
            </w:r>
            <w:r w:rsidRPr="00F35995">
              <w:rPr>
                <w:rFonts w:ascii="Trebuchet MS" w:hAnsi="Trebuchet MS"/>
                <w:sz w:val="20"/>
                <w:szCs w:val="20"/>
                <w:lang w:val="fr-FR"/>
              </w:rPr>
              <w:t>reté</w:t>
            </w:r>
            <w:r w:rsidR="006134D1" w:rsidRPr="00F35995">
              <w:rPr>
                <w:rFonts w:ascii="Trebuchet MS" w:hAnsi="Trebuchet MS"/>
                <w:sz w:val="20"/>
                <w:szCs w:val="20"/>
                <w:lang w:val="fr-FR"/>
              </w:rPr>
              <w:t xml:space="preserve">, gardiennage et services de </w:t>
            </w:r>
            <w:r w:rsidRPr="00F35995">
              <w:rPr>
                <w:rFonts w:ascii="Trebuchet MS" w:hAnsi="Trebuchet MS"/>
                <w:sz w:val="20"/>
                <w:szCs w:val="20"/>
                <w:lang w:val="fr-FR"/>
              </w:rPr>
              <w:t xml:space="preserve">sécurité incendie </w:t>
            </w:r>
            <w:r w:rsidR="009E13E2" w:rsidRPr="00F35995">
              <w:rPr>
                <w:rFonts w:ascii="Trebuchet MS" w:hAnsi="Trebuchet MS"/>
                <w:sz w:val="20"/>
                <w:szCs w:val="20"/>
                <w:lang w:val="fr-FR"/>
              </w:rPr>
              <w:t>du campus d’Orsay, situés sur les communes d’Orsay, de Bures sur Yvette et Gif sur Yvette (91)</w:t>
            </w:r>
          </w:p>
        </w:tc>
        <w:tc>
          <w:tcPr>
            <w:tcW w:w="2284" w:type="pct"/>
            <w:tcBorders>
              <w:top w:val="single" w:sz="4" w:space="0" w:color="auto"/>
              <w:left w:val="single" w:sz="4" w:space="0" w:color="auto"/>
              <w:bottom w:val="single" w:sz="4" w:space="0" w:color="auto"/>
              <w:right w:val="single" w:sz="6" w:space="0" w:color="auto"/>
            </w:tcBorders>
            <w:vAlign w:val="center"/>
          </w:tcPr>
          <w:p w14:paraId="48572C29" w14:textId="77777777" w:rsidR="002D0932" w:rsidRPr="00F35995" w:rsidRDefault="002D0932" w:rsidP="005356B2">
            <w:pPr>
              <w:jc w:val="center"/>
              <w:rPr>
                <w:rFonts w:ascii="Trebuchet MS" w:hAnsi="Trebuchet MS"/>
                <w:sz w:val="20"/>
                <w:szCs w:val="20"/>
                <w:lang w:val="fr-FR"/>
              </w:rPr>
            </w:pPr>
          </w:p>
          <w:p w14:paraId="35BADB92" w14:textId="0C215ADC" w:rsidR="009E13E2" w:rsidRPr="001E1D4F" w:rsidRDefault="002D0932" w:rsidP="005356B2">
            <w:pPr>
              <w:jc w:val="center"/>
              <w:rPr>
                <w:rFonts w:ascii="Trebuchet MS" w:hAnsi="Trebuchet MS"/>
                <w:sz w:val="20"/>
                <w:szCs w:val="20"/>
              </w:rPr>
            </w:pPr>
            <w:r w:rsidRPr="00F35995">
              <w:rPr>
                <w:rFonts w:ascii="Trebuchet MS" w:hAnsi="Trebuchet MS"/>
                <w:sz w:val="20"/>
                <w:szCs w:val="20"/>
              </w:rPr>
              <w:t>1</w:t>
            </w:r>
            <w:r w:rsidR="009C6E78">
              <w:rPr>
                <w:rFonts w:ascii="Trebuchet MS" w:hAnsi="Trebuchet MS"/>
                <w:sz w:val="20"/>
                <w:szCs w:val="20"/>
              </w:rPr>
              <w:t>3</w:t>
            </w:r>
            <w:r w:rsidR="002E3E93" w:rsidRPr="00F35995">
              <w:rPr>
                <w:rFonts w:ascii="Trebuchet MS" w:hAnsi="Trebuchet MS"/>
                <w:sz w:val="20"/>
                <w:szCs w:val="20"/>
              </w:rPr>
              <w:t xml:space="preserve"> </w:t>
            </w:r>
            <w:r w:rsidRPr="00F35995">
              <w:rPr>
                <w:rFonts w:ascii="Trebuchet MS" w:hAnsi="Trebuchet MS"/>
                <w:sz w:val="20"/>
                <w:szCs w:val="20"/>
              </w:rPr>
              <w:t>000</w:t>
            </w:r>
            <w:r w:rsidR="009C6E78">
              <w:rPr>
                <w:rFonts w:ascii="Trebuchet MS" w:hAnsi="Trebuchet MS"/>
                <w:sz w:val="20"/>
                <w:szCs w:val="20"/>
              </w:rPr>
              <w:t> </w:t>
            </w:r>
            <w:r w:rsidRPr="00F35995">
              <w:rPr>
                <w:rFonts w:ascii="Trebuchet MS" w:hAnsi="Trebuchet MS"/>
                <w:sz w:val="20"/>
                <w:szCs w:val="20"/>
              </w:rPr>
              <w:t>000</w:t>
            </w:r>
            <w:r w:rsidR="009C6E78">
              <w:rPr>
                <w:rFonts w:ascii="Trebuchet MS" w:hAnsi="Trebuchet MS"/>
                <w:sz w:val="20"/>
                <w:szCs w:val="20"/>
              </w:rPr>
              <w:t xml:space="preserve"> </w:t>
            </w:r>
            <w:r w:rsidRPr="00F35995">
              <w:rPr>
                <w:rFonts w:ascii="Trebuchet MS" w:hAnsi="Trebuchet MS"/>
                <w:sz w:val="20"/>
                <w:szCs w:val="20"/>
              </w:rPr>
              <w:t>€</w:t>
            </w:r>
            <w:r w:rsidR="009C6E78">
              <w:rPr>
                <w:rFonts w:ascii="Trebuchet MS" w:hAnsi="Trebuchet MS"/>
                <w:sz w:val="20"/>
                <w:szCs w:val="20"/>
              </w:rPr>
              <w:t xml:space="preserve"> HT</w:t>
            </w:r>
          </w:p>
        </w:tc>
      </w:tr>
      <w:tr w:rsidR="009E13E2" w:rsidRPr="001E1D4F" w14:paraId="27E303B3" w14:textId="5C865305" w:rsidTr="005356B2">
        <w:trPr>
          <w:trHeight w:val="1044"/>
        </w:trPr>
        <w:tc>
          <w:tcPr>
            <w:tcW w:w="432" w:type="pct"/>
            <w:tcBorders>
              <w:top w:val="single" w:sz="4" w:space="0" w:color="auto"/>
              <w:left w:val="single" w:sz="6" w:space="0" w:color="auto"/>
              <w:bottom w:val="single" w:sz="4" w:space="0" w:color="auto"/>
              <w:right w:val="single" w:sz="4" w:space="0" w:color="auto"/>
            </w:tcBorders>
            <w:vAlign w:val="center"/>
            <w:hideMark/>
          </w:tcPr>
          <w:p w14:paraId="516BD231" w14:textId="77777777" w:rsidR="009E13E2" w:rsidRPr="001E1D4F" w:rsidRDefault="009E13E2" w:rsidP="005356B2">
            <w:pPr>
              <w:jc w:val="center"/>
              <w:rPr>
                <w:rFonts w:ascii="Trebuchet MS" w:hAnsi="Trebuchet MS"/>
                <w:sz w:val="20"/>
                <w:szCs w:val="20"/>
              </w:rPr>
            </w:pPr>
            <w:r w:rsidRPr="001E1D4F">
              <w:rPr>
                <w:rFonts w:ascii="Trebuchet MS" w:hAnsi="Trebuchet MS"/>
                <w:sz w:val="20"/>
                <w:szCs w:val="20"/>
              </w:rPr>
              <w:t>02</w:t>
            </w:r>
          </w:p>
        </w:tc>
        <w:tc>
          <w:tcPr>
            <w:tcW w:w="2284" w:type="pct"/>
            <w:tcBorders>
              <w:top w:val="single" w:sz="4" w:space="0" w:color="auto"/>
              <w:left w:val="single" w:sz="4" w:space="0" w:color="auto"/>
              <w:bottom w:val="single" w:sz="4" w:space="0" w:color="auto"/>
              <w:right w:val="single" w:sz="6" w:space="0" w:color="auto"/>
            </w:tcBorders>
            <w:vAlign w:val="center"/>
            <w:hideMark/>
          </w:tcPr>
          <w:p w14:paraId="306B853B" w14:textId="5707A211" w:rsidR="009E13E2" w:rsidRPr="00756209" w:rsidRDefault="006A10EA" w:rsidP="005356B2">
            <w:pPr>
              <w:jc w:val="center"/>
              <w:rPr>
                <w:rFonts w:ascii="Trebuchet MS" w:hAnsi="Trebuchet MS"/>
                <w:sz w:val="20"/>
                <w:szCs w:val="20"/>
                <w:lang w:val="fr-FR"/>
              </w:rPr>
            </w:pPr>
            <w:r w:rsidRPr="00756209">
              <w:rPr>
                <w:rFonts w:ascii="Trebuchet MS" w:hAnsi="Trebuchet MS"/>
                <w:sz w:val="20"/>
                <w:szCs w:val="20"/>
                <w:lang w:val="fr-FR"/>
              </w:rPr>
              <w:t>S</w:t>
            </w:r>
            <w:r>
              <w:rPr>
                <w:rFonts w:ascii="Trebuchet MS" w:hAnsi="Trebuchet MS"/>
                <w:sz w:val="20"/>
                <w:szCs w:val="20"/>
                <w:lang w:val="fr-FR"/>
              </w:rPr>
              <w:t>û</w:t>
            </w:r>
            <w:r w:rsidRPr="00756209">
              <w:rPr>
                <w:rFonts w:ascii="Trebuchet MS" w:hAnsi="Trebuchet MS"/>
                <w:sz w:val="20"/>
                <w:szCs w:val="20"/>
                <w:lang w:val="fr-FR"/>
              </w:rPr>
              <w:t>reté</w:t>
            </w:r>
            <w:r>
              <w:rPr>
                <w:rFonts w:ascii="Trebuchet MS" w:hAnsi="Trebuchet MS"/>
                <w:sz w:val="20"/>
                <w:szCs w:val="20"/>
                <w:lang w:val="fr-FR"/>
              </w:rPr>
              <w:t xml:space="preserve">, gardiennage et service de </w:t>
            </w:r>
            <w:r w:rsidRPr="00756209">
              <w:rPr>
                <w:rFonts w:ascii="Trebuchet MS" w:hAnsi="Trebuchet MS"/>
                <w:sz w:val="20"/>
                <w:szCs w:val="20"/>
                <w:lang w:val="fr-FR"/>
              </w:rPr>
              <w:t xml:space="preserve">sécurité </w:t>
            </w:r>
            <w:r w:rsidR="004F1725" w:rsidRPr="00756209">
              <w:rPr>
                <w:rFonts w:ascii="Trebuchet MS" w:hAnsi="Trebuchet MS"/>
                <w:sz w:val="20"/>
                <w:szCs w:val="20"/>
                <w:lang w:val="fr-FR"/>
              </w:rPr>
              <w:t xml:space="preserve">incendie </w:t>
            </w:r>
            <w:r w:rsidR="009E13E2" w:rsidRPr="00756209">
              <w:rPr>
                <w:rFonts w:ascii="Trebuchet MS" w:hAnsi="Trebuchet MS"/>
                <w:sz w:val="20"/>
                <w:szCs w:val="20"/>
                <w:lang w:val="fr-FR"/>
              </w:rPr>
              <w:t>de l’IUT de Sceaux et de l’UFR de Sceaux situés sur les communes de Sceaux et Fontenay aux Roses (92</w:t>
            </w:r>
          </w:p>
        </w:tc>
        <w:tc>
          <w:tcPr>
            <w:tcW w:w="2284" w:type="pct"/>
            <w:tcBorders>
              <w:top w:val="single" w:sz="4" w:space="0" w:color="auto"/>
              <w:left w:val="single" w:sz="4" w:space="0" w:color="auto"/>
              <w:bottom w:val="single" w:sz="4" w:space="0" w:color="auto"/>
              <w:right w:val="single" w:sz="6" w:space="0" w:color="auto"/>
            </w:tcBorders>
            <w:vAlign w:val="center"/>
          </w:tcPr>
          <w:p w14:paraId="282BBEA2" w14:textId="46FCE78A" w:rsidR="009E13E2" w:rsidRPr="001E1D4F" w:rsidRDefault="009C6E78" w:rsidP="005356B2">
            <w:pPr>
              <w:jc w:val="center"/>
              <w:rPr>
                <w:rFonts w:ascii="Trebuchet MS" w:hAnsi="Trebuchet MS"/>
                <w:sz w:val="20"/>
                <w:szCs w:val="20"/>
              </w:rPr>
            </w:pPr>
            <w:r>
              <w:rPr>
                <w:rFonts w:ascii="Trebuchet MS" w:hAnsi="Trebuchet MS"/>
                <w:sz w:val="20"/>
                <w:szCs w:val="20"/>
                <w:lang w:val="fr-FR"/>
              </w:rPr>
              <w:t>1 000 000 € HT</w:t>
            </w:r>
          </w:p>
        </w:tc>
      </w:tr>
      <w:tr w:rsidR="009E13E2" w:rsidRPr="001E1D4F" w14:paraId="5DBEEAD2" w14:textId="313D2232" w:rsidTr="005356B2">
        <w:trPr>
          <w:trHeight w:val="781"/>
        </w:trPr>
        <w:tc>
          <w:tcPr>
            <w:tcW w:w="432" w:type="pct"/>
            <w:tcBorders>
              <w:top w:val="single" w:sz="4" w:space="0" w:color="auto"/>
              <w:left w:val="single" w:sz="6" w:space="0" w:color="auto"/>
              <w:bottom w:val="single" w:sz="4" w:space="0" w:color="auto"/>
              <w:right w:val="single" w:sz="4" w:space="0" w:color="auto"/>
            </w:tcBorders>
            <w:vAlign w:val="center"/>
            <w:hideMark/>
          </w:tcPr>
          <w:p w14:paraId="4B11A6A5" w14:textId="77777777" w:rsidR="009E13E2" w:rsidRPr="001E1D4F" w:rsidRDefault="009E13E2" w:rsidP="005356B2">
            <w:pPr>
              <w:jc w:val="center"/>
              <w:rPr>
                <w:rFonts w:ascii="Trebuchet MS" w:hAnsi="Trebuchet MS"/>
                <w:sz w:val="20"/>
                <w:szCs w:val="20"/>
              </w:rPr>
            </w:pPr>
            <w:r w:rsidRPr="001E1D4F">
              <w:rPr>
                <w:rFonts w:ascii="Trebuchet MS" w:hAnsi="Trebuchet MS"/>
                <w:sz w:val="20"/>
                <w:szCs w:val="20"/>
              </w:rPr>
              <w:t>03</w:t>
            </w:r>
          </w:p>
        </w:tc>
        <w:tc>
          <w:tcPr>
            <w:tcW w:w="2284" w:type="pct"/>
            <w:tcBorders>
              <w:top w:val="single" w:sz="4" w:space="0" w:color="auto"/>
              <w:left w:val="single" w:sz="4" w:space="0" w:color="auto"/>
              <w:bottom w:val="single" w:sz="4" w:space="0" w:color="auto"/>
              <w:right w:val="single" w:sz="6" w:space="0" w:color="auto"/>
            </w:tcBorders>
            <w:vAlign w:val="center"/>
            <w:hideMark/>
          </w:tcPr>
          <w:p w14:paraId="7F32DFC1" w14:textId="127EDD8F" w:rsidR="009E13E2" w:rsidRPr="00756209" w:rsidRDefault="006A10EA" w:rsidP="005356B2">
            <w:pPr>
              <w:jc w:val="center"/>
              <w:rPr>
                <w:rFonts w:ascii="Trebuchet MS" w:hAnsi="Trebuchet MS"/>
                <w:sz w:val="20"/>
                <w:szCs w:val="20"/>
                <w:lang w:val="fr-FR"/>
              </w:rPr>
            </w:pPr>
            <w:r w:rsidRPr="00756209">
              <w:rPr>
                <w:rFonts w:ascii="Trebuchet MS" w:hAnsi="Trebuchet MS"/>
                <w:sz w:val="20"/>
                <w:szCs w:val="20"/>
                <w:lang w:val="fr-FR"/>
              </w:rPr>
              <w:t>S</w:t>
            </w:r>
            <w:r>
              <w:rPr>
                <w:rFonts w:ascii="Trebuchet MS" w:hAnsi="Trebuchet MS"/>
                <w:sz w:val="20"/>
                <w:szCs w:val="20"/>
                <w:lang w:val="fr-FR"/>
              </w:rPr>
              <w:t>û</w:t>
            </w:r>
            <w:r w:rsidRPr="00756209">
              <w:rPr>
                <w:rFonts w:ascii="Trebuchet MS" w:hAnsi="Trebuchet MS"/>
                <w:sz w:val="20"/>
                <w:szCs w:val="20"/>
                <w:lang w:val="fr-FR"/>
              </w:rPr>
              <w:t>reté</w:t>
            </w:r>
            <w:r>
              <w:rPr>
                <w:rFonts w:ascii="Trebuchet MS" w:hAnsi="Trebuchet MS"/>
                <w:sz w:val="20"/>
                <w:szCs w:val="20"/>
                <w:lang w:val="fr-FR"/>
              </w:rPr>
              <w:t xml:space="preserve">, gardiennage et service de </w:t>
            </w:r>
            <w:r w:rsidRPr="00756209">
              <w:rPr>
                <w:rFonts w:ascii="Trebuchet MS" w:hAnsi="Trebuchet MS"/>
                <w:sz w:val="20"/>
                <w:szCs w:val="20"/>
                <w:lang w:val="fr-FR"/>
              </w:rPr>
              <w:t xml:space="preserve">sécurité </w:t>
            </w:r>
            <w:r w:rsidR="004F1725" w:rsidRPr="00756209">
              <w:rPr>
                <w:rFonts w:ascii="Trebuchet MS" w:hAnsi="Trebuchet MS"/>
                <w:sz w:val="20"/>
                <w:szCs w:val="20"/>
                <w:lang w:val="fr-FR"/>
              </w:rPr>
              <w:t xml:space="preserve">incendie </w:t>
            </w:r>
            <w:r w:rsidR="009E13E2" w:rsidRPr="00756209">
              <w:rPr>
                <w:rFonts w:ascii="Trebuchet MS" w:hAnsi="Trebuchet MS"/>
                <w:sz w:val="20"/>
                <w:szCs w:val="20"/>
                <w:lang w:val="fr-FR"/>
              </w:rPr>
              <w:t xml:space="preserve">des locaux de l’UFR de Médecine, situés sur </w:t>
            </w:r>
            <w:r w:rsidR="009E13E2" w:rsidRPr="002E3E93">
              <w:rPr>
                <w:rFonts w:ascii="Trebuchet MS" w:hAnsi="Trebuchet MS"/>
                <w:color w:val="000000" w:themeColor="text1"/>
                <w:sz w:val="20"/>
                <w:szCs w:val="20"/>
                <w:lang w:val="fr-FR"/>
              </w:rPr>
              <w:t>les communes du Kremlin-Bicêtre, de Villejuif (94) et de Clamart (92)</w:t>
            </w:r>
            <w:r w:rsidR="00C56A00" w:rsidRPr="002E3E93">
              <w:rPr>
                <w:rFonts w:ascii="Trebuchet MS" w:hAnsi="Trebuchet MS"/>
                <w:color w:val="000000" w:themeColor="text1"/>
                <w:sz w:val="20"/>
                <w:szCs w:val="20"/>
                <w:lang w:val="fr-FR"/>
              </w:rPr>
              <w:t xml:space="preserve"> ainsi que les locaux de l’IUT de Cachan situés sur la commune de Cachan (94)</w:t>
            </w:r>
          </w:p>
        </w:tc>
        <w:tc>
          <w:tcPr>
            <w:tcW w:w="2284" w:type="pct"/>
            <w:tcBorders>
              <w:top w:val="single" w:sz="4" w:space="0" w:color="auto"/>
              <w:left w:val="single" w:sz="4" w:space="0" w:color="auto"/>
              <w:bottom w:val="single" w:sz="4" w:space="0" w:color="auto"/>
              <w:right w:val="single" w:sz="6" w:space="0" w:color="auto"/>
            </w:tcBorders>
            <w:vAlign w:val="center"/>
          </w:tcPr>
          <w:p w14:paraId="1155ADBC" w14:textId="5CA41500" w:rsidR="009E13E2" w:rsidRPr="001E1D4F" w:rsidRDefault="00B41F42" w:rsidP="005356B2">
            <w:pPr>
              <w:jc w:val="center"/>
              <w:rPr>
                <w:rFonts w:ascii="Trebuchet MS" w:hAnsi="Trebuchet MS"/>
                <w:sz w:val="20"/>
                <w:szCs w:val="20"/>
              </w:rPr>
            </w:pPr>
            <w:r>
              <w:rPr>
                <w:rFonts w:ascii="Trebuchet MS" w:hAnsi="Trebuchet MS"/>
                <w:sz w:val="20"/>
                <w:szCs w:val="20"/>
              </w:rPr>
              <w:t>3 0</w:t>
            </w:r>
            <w:r w:rsidR="002D0932" w:rsidRPr="001E1D4F">
              <w:rPr>
                <w:rFonts w:ascii="Trebuchet MS" w:hAnsi="Trebuchet MS"/>
                <w:sz w:val="20"/>
                <w:szCs w:val="20"/>
              </w:rPr>
              <w:t>00</w:t>
            </w:r>
            <w:r w:rsidR="009C6E78">
              <w:rPr>
                <w:rFonts w:ascii="Trebuchet MS" w:hAnsi="Trebuchet MS"/>
                <w:sz w:val="20"/>
                <w:szCs w:val="20"/>
              </w:rPr>
              <w:t> </w:t>
            </w:r>
            <w:r w:rsidR="002D0932" w:rsidRPr="001E1D4F">
              <w:rPr>
                <w:rFonts w:ascii="Trebuchet MS" w:hAnsi="Trebuchet MS"/>
                <w:sz w:val="20"/>
                <w:szCs w:val="20"/>
              </w:rPr>
              <w:t>000</w:t>
            </w:r>
            <w:r w:rsidR="009C6E78">
              <w:rPr>
                <w:rFonts w:ascii="Trebuchet MS" w:hAnsi="Trebuchet MS"/>
                <w:sz w:val="20"/>
                <w:szCs w:val="20"/>
              </w:rPr>
              <w:t xml:space="preserve"> </w:t>
            </w:r>
            <w:r w:rsidR="002D0932" w:rsidRPr="001E1D4F">
              <w:rPr>
                <w:rFonts w:ascii="Trebuchet MS" w:hAnsi="Trebuchet MS"/>
                <w:sz w:val="20"/>
                <w:szCs w:val="20"/>
              </w:rPr>
              <w:t>€</w:t>
            </w:r>
            <w:r w:rsidR="009C6E78">
              <w:rPr>
                <w:rFonts w:ascii="Trebuchet MS" w:hAnsi="Trebuchet MS"/>
                <w:sz w:val="20"/>
                <w:szCs w:val="20"/>
              </w:rPr>
              <w:t xml:space="preserve"> HT</w:t>
            </w:r>
          </w:p>
        </w:tc>
      </w:tr>
    </w:tbl>
    <w:p w14:paraId="07658568" w14:textId="5CBBA62B" w:rsidR="009E13E2" w:rsidRPr="001E1D4F" w:rsidRDefault="009E13E2" w:rsidP="009E13E2">
      <w:pPr>
        <w:rPr>
          <w:rFonts w:ascii="Trebuchet MS" w:hAnsi="Trebuchet MS"/>
          <w:sz w:val="20"/>
          <w:szCs w:val="20"/>
          <w:lang w:val="fr-FR"/>
        </w:rPr>
      </w:pPr>
    </w:p>
    <w:p w14:paraId="7BCAFE78" w14:textId="1408CC3D" w:rsidR="00EA1901" w:rsidRPr="001E1D4F" w:rsidRDefault="00EA1901" w:rsidP="00044DB7">
      <w:pPr>
        <w:rPr>
          <w:rFonts w:ascii="Trebuchet MS" w:hAnsi="Trebuchet MS"/>
          <w:sz w:val="20"/>
          <w:szCs w:val="20"/>
          <w:lang w:val="fr-FR"/>
        </w:rPr>
      </w:pPr>
    </w:p>
    <w:p w14:paraId="22846A9D" w14:textId="3684EBD8" w:rsidR="00EA1901" w:rsidRPr="001E1D4F" w:rsidRDefault="00C6459B" w:rsidP="00044DB7">
      <w:pPr>
        <w:pStyle w:val="ParagrapheIndent2"/>
        <w:ind w:left="20" w:right="20"/>
        <w:jc w:val="both"/>
        <w:rPr>
          <w:color w:val="000000"/>
          <w:szCs w:val="20"/>
          <w:lang w:val="fr-FR"/>
        </w:rPr>
      </w:pPr>
      <w:r w:rsidRPr="001E1D4F">
        <w:rPr>
          <w:color w:val="000000"/>
          <w:szCs w:val="20"/>
          <w:lang w:val="fr-FR"/>
        </w:rPr>
        <w:t>Chaque lot fera l'objet d'un accord-cadre.</w:t>
      </w:r>
    </w:p>
    <w:p w14:paraId="24588A0C" w14:textId="77777777" w:rsidR="00277E92" w:rsidRPr="001E1D4F" w:rsidRDefault="00277E92" w:rsidP="00277E92">
      <w:pPr>
        <w:rPr>
          <w:rFonts w:ascii="Trebuchet MS" w:hAnsi="Trebuchet MS"/>
          <w:sz w:val="20"/>
          <w:szCs w:val="20"/>
          <w:lang w:val="fr-FR"/>
        </w:rPr>
      </w:pPr>
    </w:p>
    <w:p w14:paraId="1986C543" w14:textId="709D9C21" w:rsidR="006A10EA" w:rsidRPr="005C450F" w:rsidRDefault="00C6459B" w:rsidP="005C450F">
      <w:pPr>
        <w:pStyle w:val="ParagrapheIndent2"/>
        <w:ind w:left="20" w:right="20"/>
        <w:jc w:val="both"/>
        <w:rPr>
          <w:color w:val="000000"/>
          <w:szCs w:val="20"/>
          <w:lang w:val="fr-FR"/>
        </w:rPr>
      </w:pPr>
      <w:r w:rsidRPr="001E1D4F">
        <w:rPr>
          <w:color w:val="000000"/>
          <w:szCs w:val="20"/>
          <w:lang w:val="fr-FR"/>
        </w:rPr>
        <w:t>Les candidats ont la possibilité de soumettre des offres pour tous les lots.</w:t>
      </w:r>
      <w:r w:rsidR="0008343E" w:rsidRPr="001E1D4F">
        <w:rPr>
          <w:szCs w:val="20"/>
          <w:lang w:val="fr-FR"/>
        </w:rPr>
        <w:br w:type="page"/>
      </w:r>
    </w:p>
    <w:p w14:paraId="4E1B315A" w14:textId="7F082B9A" w:rsidR="00EA1901" w:rsidRPr="001E1D4F" w:rsidRDefault="00C6459B" w:rsidP="00044DB7">
      <w:pPr>
        <w:pStyle w:val="Titre2"/>
        <w:spacing w:after="0"/>
        <w:rPr>
          <w:sz w:val="20"/>
          <w:szCs w:val="20"/>
        </w:rPr>
      </w:pPr>
      <w:bookmarkStart w:id="5" w:name="_Toc226826055"/>
      <w:r w:rsidRPr="001E1D4F">
        <w:rPr>
          <w:sz w:val="20"/>
          <w:szCs w:val="20"/>
        </w:rPr>
        <w:lastRenderedPageBreak/>
        <w:t>1.5 - Nomenclature</w:t>
      </w:r>
      <w:bookmarkEnd w:id="5"/>
    </w:p>
    <w:p w14:paraId="709F9C70" w14:textId="77777777" w:rsidR="00277E92" w:rsidRPr="001E1D4F" w:rsidRDefault="00277E92" w:rsidP="00044DB7">
      <w:pPr>
        <w:pStyle w:val="ParagrapheIndent2"/>
        <w:ind w:left="20" w:right="20"/>
        <w:jc w:val="both"/>
        <w:rPr>
          <w:color w:val="000000"/>
          <w:szCs w:val="20"/>
          <w:lang w:val="fr-FR"/>
        </w:rPr>
      </w:pPr>
    </w:p>
    <w:p w14:paraId="53E1C9A3"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La classification conforme au vocabulaire commun des marchés européens (CPV) est :</w:t>
      </w:r>
    </w:p>
    <w:p w14:paraId="18015E30" w14:textId="77777777" w:rsidR="00F35995" w:rsidRPr="00F35995" w:rsidRDefault="00F35995" w:rsidP="00F35995">
      <w:pPr>
        <w:pStyle w:val="ParagrapheIndent2"/>
        <w:ind w:left="20" w:right="20"/>
        <w:jc w:val="both"/>
        <w:rPr>
          <w:color w:val="000000"/>
          <w:szCs w:val="20"/>
          <w:lang w:val="fr-FR"/>
        </w:rPr>
      </w:pPr>
    </w:p>
    <w:tbl>
      <w:tblPr>
        <w:tblStyle w:val="Grilledutableau"/>
        <w:tblW w:w="0" w:type="auto"/>
        <w:tblLook w:val="04A0" w:firstRow="1" w:lastRow="0" w:firstColumn="1" w:lastColumn="0" w:noHBand="0" w:noVBand="1"/>
      </w:tblPr>
      <w:tblGrid>
        <w:gridCol w:w="4528"/>
        <w:gridCol w:w="4528"/>
      </w:tblGrid>
      <w:tr w:rsidR="00F35995" w:rsidRPr="00F35995" w14:paraId="474C78F1" w14:textId="77777777" w:rsidTr="0029682A">
        <w:tc>
          <w:tcPr>
            <w:tcW w:w="4528" w:type="dxa"/>
          </w:tcPr>
          <w:p w14:paraId="07872777" w14:textId="77777777" w:rsidR="00F35995" w:rsidRPr="00F35995" w:rsidRDefault="00F35995" w:rsidP="00F35995">
            <w:pPr>
              <w:pStyle w:val="ParagrapheIndent2"/>
              <w:ind w:left="20" w:right="20"/>
              <w:jc w:val="center"/>
              <w:rPr>
                <w:b/>
                <w:bCs/>
                <w:color w:val="000000"/>
                <w:szCs w:val="20"/>
                <w:lang w:val="fr-FR"/>
              </w:rPr>
            </w:pPr>
            <w:r w:rsidRPr="00F35995">
              <w:rPr>
                <w:b/>
                <w:bCs/>
                <w:color w:val="000000"/>
                <w:szCs w:val="20"/>
                <w:lang w:val="fr-FR"/>
              </w:rPr>
              <w:t>Code principal</w:t>
            </w:r>
          </w:p>
        </w:tc>
        <w:tc>
          <w:tcPr>
            <w:tcW w:w="4528" w:type="dxa"/>
          </w:tcPr>
          <w:p w14:paraId="6701B368" w14:textId="77777777" w:rsidR="00F35995" w:rsidRPr="00F35995" w:rsidRDefault="00F35995" w:rsidP="00F35995">
            <w:pPr>
              <w:pStyle w:val="ParagrapheIndent2"/>
              <w:ind w:left="20" w:right="20"/>
              <w:jc w:val="center"/>
              <w:rPr>
                <w:b/>
                <w:bCs/>
                <w:color w:val="000000"/>
                <w:szCs w:val="20"/>
                <w:lang w:val="fr-FR"/>
              </w:rPr>
            </w:pPr>
            <w:r w:rsidRPr="00F35995">
              <w:rPr>
                <w:b/>
                <w:bCs/>
                <w:color w:val="000000"/>
                <w:szCs w:val="20"/>
                <w:lang w:val="fr-FR"/>
              </w:rPr>
              <w:t>Description</w:t>
            </w:r>
          </w:p>
        </w:tc>
      </w:tr>
      <w:tr w:rsidR="00F35995" w:rsidRPr="00F35995" w14:paraId="16A27AFF" w14:textId="77777777" w:rsidTr="0029682A">
        <w:tc>
          <w:tcPr>
            <w:tcW w:w="4528" w:type="dxa"/>
          </w:tcPr>
          <w:p w14:paraId="5BC89F6C"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7971000-4</w:t>
            </w:r>
          </w:p>
        </w:tc>
        <w:tc>
          <w:tcPr>
            <w:tcW w:w="4528" w:type="dxa"/>
          </w:tcPr>
          <w:p w14:paraId="3A98E553"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Services de sécurité</w:t>
            </w:r>
          </w:p>
        </w:tc>
      </w:tr>
      <w:tr w:rsidR="00F35995" w:rsidRPr="00F35995" w14:paraId="7ECA12A2" w14:textId="77777777" w:rsidTr="0029682A">
        <w:tc>
          <w:tcPr>
            <w:tcW w:w="4528" w:type="dxa"/>
          </w:tcPr>
          <w:p w14:paraId="725533F1"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79713000-5</w:t>
            </w:r>
          </w:p>
        </w:tc>
        <w:tc>
          <w:tcPr>
            <w:tcW w:w="4528" w:type="dxa"/>
          </w:tcPr>
          <w:p w14:paraId="49B6A44E"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Services de gardiennage</w:t>
            </w:r>
          </w:p>
        </w:tc>
      </w:tr>
      <w:tr w:rsidR="00F35995" w:rsidRPr="00F35995" w14:paraId="36E1BB41" w14:textId="77777777" w:rsidTr="0029682A">
        <w:tc>
          <w:tcPr>
            <w:tcW w:w="4528" w:type="dxa"/>
          </w:tcPr>
          <w:p w14:paraId="2939C9F0"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79714000-2</w:t>
            </w:r>
          </w:p>
        </w:tc>
        <w:tc>
          <w:tcPr>
            <w:tcW w:w="4528" w:type="dxa"/>
          </w:tcPr>
          <w:p w14:paraId="2904C40C"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Services de surveillance</w:t>
            </w:r>
          </w:p>
        </w:tc>
      </w:tr>
      <w:tr w:rsidR="00F35995" w:rsidRPr="00E470F2" w14:paraId="44F9F2DB" w14:textId="77777777" w:rsidTr="0029682A">
        <w:tc>
          <w:tcPr>
            <w:tcW w:w="4528" w:type="dxa"/>
          </w:tcPr>
          <w:p w14:paraId="0CD97D9D"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75250000-3</w:t>
            </w:r>
          </w:p>
        </w:tc>
        <w:tc>
          <w:tcPr>
            <w:tcW w:w="4528" w:type="dxa"/>
          </w:tcPr>
          <w:p w14:paraId="0EB4B114"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Services d’incendie et de secours</w:t>
            </w:r>
          </w:p>
        </w:tc>
      </w:tr>
    </w:tbl>
    <w:p w14:paraId="43E683F0" w14:textId="77777777" w:rsidR="00F35995" w:rsidRPr="00F35995" w:rsidRDefault="00F35995" w:rsidP="00F35995">
      <w:pPr>
        <w:pStyle w:val="ParagrapheIndent2"/>
        <w:ind w:left="20" w:right="20"/>
        <w:jc w:val="both"/>
        <w:rPr>
          <w:color w:val="000000"/>
          <w:szCs w:val="20"/>
          <w:lang w:val="fr-FR"/>
        </w:rPr>
      </w:pPr>
    </w:p>
    <w:p w14:paraId="7D6079DB" w14:textId="77777777" w:rsidR="00F35995" w:rsidRPr="00F35995" w:rsidRDefault="00F35995" w:rsidP="00F35995">
      <w:pPr>
        <w:pStyle w:val="ParagrapheIndent2"/>
        <w:ind w:left="20" w:right="20"/>
        <w:jc w:val="both"/>
        <w:rPr>
          <w:color w:val="000000"/>
          <w:szCs w:val="20"/>
          <w:lang w:val="fr-FR"/>
        </w:rPr>
      </w:pPr>
    </w:p>
    <w:p w14:paraId="792FC76F"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 xml:space="preserve">Nomenclature NACRES : </w:t>
      </w:r>
    </w:p>
    <w:p w14:paraId="3902D759" w14:textId="77777777" w:rsidR="00F35995" w:rsidRPr="00F35995" w:rsidRDefault="00F35995" w:rsidP="00F35995">
      <w:pPr>
        <w:pStyle w:val="ParagrapheIndent2"/>
        <w:ind w:left="20" w:right="20"/>
        <w:jc w:val="both"/>
        <w:rPr>
          <w:color w:val="000000"/>
          <w:szCs w:val="20"/>
          <w:lang w:val="fr-FR"/>
        </w:rPr>
      </w:pPr>
    </w:p>
    <w:tbl>
      <w:tblPr>
        <w:tblStyle w:val="Grilledutableau"/>
        <w:tblW w:w="0" w:type="auto"/>
        <w:tblLook w:val="04A0" w:firstRow="1" w:lastRow="0" w:firstColumn="1" w:lastColumn="0" w:noHBand="0" w:noVBand="1"/>
      </w:tblPr>
      <w:tblGrid>
        <w:gridCol w:w="1224"/>
        <w:gridCol w:w="1110"/>
        <w:gridCol w:w="7288"/>
      </w:tblGrid>
      <w:tr w:rsidR="00F35995" w:rsidRPr="00E470F2" w14:paraId="4EFCD5E4" w14:textId="77777777" w:rsidTr="0029682A">
        <w:trPr>
          <w:trHeight w:val="288"/>
        </w:trPr>
        <w:tc>
          <w:tcPr>
            <w:tcW w:w="1620" w:type="dxa"/>
            <w:noWrap/>
            <w:hideMark/>
          </w:tcPr>
          <w:p w14:paraId="3D0C4C12"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BC.01</w:t>
            </w:r>
          </w:p>
        </w:tc>
        <w:tc>
          <w:tcPr>
            <w:tcW w:w="1460" w:type="dxa"/>
            <w:noWrap/>
            <w:hideMark/>
          </w:tcPr>
          <w:p w14:paraId="1BCF271B"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N106</w:t>
            </w:r>
          </w:p>
        </w:tc>
        <w:tc>
          <w:tcPr>
            <w:tcW w:w="10060" w:type="dxa"/>
            <w:noWrap/>
            <w:hideMark/>
          </w:tcPr>
          <w:p w14:paraId="751C051B" w14:textId="77777777" w:rsidR="00F35995" w:rsidRPr="00F35995" w:rsidRDefault="00F35995" w:rsidP="00F35995">
            <w:pPr>
              <w:pStyle w:val="ParagrapheIndent2"/>
              <w:ind w:left="20" w:right="20"/>
              <w:jc w:val="both"/>
              <w:rPr>
                <w:color w:val="000000"/>
                <w:szCs w:val="20"/>
                <w:lang w:val="fr-FR"/>
              </w:rPr>
            </w:pPr>
            <w:r w:rsidRPr="00F35995">
              <w:rPr>
                <w:color w:val="000000"/>
                <w:szCs w:val="20"/>
                <w:lang w:val="fr-FR"/>
              </w:rPr>
              <w:t>SERVICES DE GARDIENNAGE ET DE SECURITE</w:t>
            </w:r>
          </w:p>
        </w:tc>
      </w:tr>
    </w:tbl>
    <w:p w14:paraId="37A3967C" w14:textId="514EE337" w:rsidR="00552CD5" w:rsidRPr="001E1D4F" w:rsidRDefault="00C6459B" w:rsidP="00552CD5">
      <w:pPr>
        <w:rPr>
          <w:rFonts w:ascii="Trebuchet MS" w:hAnsi="Trebuchet MS"/>
          <w:sz w:val="20"/>
          <w:szCs w:val="20"/>
          <w:lang w:val="fr-FR"/>
        </w:rPr>
      </w:pPr>
      <w:r w:rsidRPr="001E1D4F">
        <w:rPr>
          <w:rFonts w:ascii="Trebuchet MS" w:hAnsi="Trebuchet MS"/>
          <w:sz w:val="20"/>
          <w:szCs w:val="20"/>
          <w:lang w:val="fr-FR"/>
        </w:rPr>
        <w:t xml:space="preserve"> </w:t>
      </w:r>
    </w:p>
    <w:p w14:paraId="29E79937" w14:textId="19D0F3A2"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6" w:name="_Toc226826056"/>
      <w:r w:rsidRPr="001E1D4F">
        <w:rPr>
          <w:rFonts w:ascii="Trebuchet MS" w:eastAsia="Trebuchet MS" w:hAnsi="Trebuchet MS" w:cs="Trebuchet MS"/>
          <w:color w:val="000000"/>
          <w:sz w:val="20"/>
          <w:szCs w:val="20"/>
          <w:lang w:val="fr-FR"/>
        </w:rPr>
        <w:t>2 - Conditions de la consultation</w:t>
      </w:r>
      <w:bookmarkEnd w:id="6"/>
    </w:p>
    <w:p w14:paraId="001F4680" w14:textId="77777777" w:rsidR="00552CD5" w:rsidRPr="001E1D4F" w:rsidRDefault="00552CD5" w:rsidP="00552CD5">
      <w:pPr>
        <w:rPr>
          <w:rFonts w:ascii="Trebuchet MS" w:eastAsia="Trebuchet MS" w:hAnsi="Trebuchet MS"/>
          <w:sz w:val="20"/>
          <w:szCs w:val="20"/>
          <w:lang w:val="fr-FR"/>
        </w:rPr>
      </w:pPr>
    </w:p>
    <w:p w14:paraId="34ED8AF4" w14:textId="77777777" w:rsidR="00EA1901" w:rsidRPr="001E1D4F" w:rsidRDefault="00C6459B" w:rsidP="00044DB7">
      <w:pPr>
        <w:pStyle w:val="Titre2"/>
        <w:spacing w:after="0"/>
        <w:rPr>
          <w:sz w:val="20"/>
          <w:szCs w:val="20"/>
        </w:rPr>
      </w:pPr>
      <w:bookmarkStart w:id="7" w:name="_Toc226826057"/>
      <w:r w:rsidRPr="001E1D4F">
        <w:rPr>
          <w:sz w:val="20"/>
          <w:szCs w:val="20"/>
        </w:rPr>
        <w:t>2.1 - Délai de validité des offres</w:t>
      </w:r>
      <w:bookmarkEnd w:id="7"/>
    </w:p>
    <w:p w14:paraId="20BB193B" w14:textId="77777777" w:rsidR="00552CD5" w:rsidRPr="001E1D4F" w:rsidRDefault="00552CD5" w:rsidP="00044DB7">
      <w:pPr>
        <w:pStyle w:val="ParagrapheIndent2"/>
        <w:ind w:left="20" w:right="20"/>
        <w:jc w:val="both"/>
        <w:rPr>
          <w:color w:val="000000"/>
          <w:szCs w:val="20"/>
          <w:lang w:val="fr-FR"/>
        </w:rPr>
      </w:pPr>
    </w:p>
    <w:p w14:paraId="17F8806B" w14:textId="44C3AD06"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Le délai de validité des offres est fixé à 180 jours à compter de la date limite de réception des offres.</w:t>
      </w:r>
    </w:p>
    <w:p w14:paraId="21D188B0" w14:textId="77777777" w:rsidR="00552CD5" w:rsidRPr="001E1D4F" w:rsidRDefault="00552CD5" w:rsidP="00552CD5">
      <w:pPr>
        <w:rPr>
          <w:rFonts w:ascii="Trebuchet MS" w:hAnsi="Trebuchet MS"/>
          <w:sz w:val="20"/>
          <w:szCs w:val="20"/>
          <w:lang w:val="fr-FR"/>
        </w:rPr>
      </w:pPr>
    </w:p>
    <w:p w14:paraId="3363512E" w14:textId="77777777" w:rsidR="00EA1901" w:rsidRPr="001E1D4F" w:rsidRDefault="00C6459B" w:rsidP="00044DB7">
      <w:pPr>
        <w:pStyle w:val="Titre2"/>
        <w:spacing w:after="0"/>
        <w:rPr>
          <w:sz w:val="20"/>
          <w:szCs w:val="20"/>
        </w:rPr>
      </w:pPr>
      <w:bookmarkStart w:id="8" w:name="_Toc226826058"/>
      <w:r w:rsidRPr="001E1D4F">
        <w:rPr>
          <w:sz w:val="20"/>
          <w:szCs w:val="20"/>
        </w:rPr>
        <w:t>2.2 - Forme juridique du groupement</w:t>
      </w:r>
      <w:bookmarkEnd w:id="8"/>
    </w:p>
    <w:p w14:paraId="7D2336A2" w14:textId="77777777" w:rsidR="00552CD5" w:rsidRPr="001E1D4F" w:rsidRDefault="00552CD5" w:rsidP="00044DB7">
      <w:pPr>
        <w:pStyle w:val="ParagrapheIndent2"/>
        <w:ind w:left="20" w:right="20"/>
        <w:jc w:val="both"/>
        <w:rPr>
          <w:color w:val="000000"/>
          <w:szCs w:val="20"/>
          <w:lang w:val="fr-FR"/>
        </w:rPr>
      </w:pPr>
    </w:p>
    <w:p w14:paraId="042E100E" w14:textId="4AF3D492" w:rsidR="00EA1901" w:rsidRPr="001E1D4F" w:rsidRDefault="00EA1E47" w:rsidP="00044DB7">
      <w:pPr>
        <w:pStyle w:val="ParagrapheIndent2"/>
        <w:ind w:left="20" w:right="20"/>
        <w:jc w:val="both"/>
        <w:rPr>
          <w:color w:val="000000"/>
          <w:szCs w:val="20"/>
          <w:lang w:val="fr-FR"/>
        </w:rPr>
      </w:pPr>
      <w:r w:rsidRPr="001E1D4F">
        <w:rPr>
          <w:color w:val="000000"/>
          <w:szCs w:val="20"/>
          <w:lang w:val="fr-FR"/>
        </w:rPr>
        <w:t>L’acheteur</w:t>
      </w:r>
      <w:r w:rsidR="00C6459B" w:rsidRPr="001E1D4F">
        <w:rPr>
          <w:color w:val="000000"/>
          <w:szCs w:val="20"/>
          <w:lang w:val="fr-FR"/>
        </w:rPr>
        <w:t xml:space="preserve"> ne souhaite imposer aucune forme de groupement à l'attributaire de l'accord-cadre.</w:t>
      </w:r>
      <w:r w:rsidRPr="001E1D4F">
        <w:rPr>
          <w:color w:val="000000"/>
          <w:szCs w:val="20"/>
          <w:lang w:val="fr-FR"/>
        </w:rPr>
        <w:t xml:space="preserve"> Les soumissionnaires peuvent se présenter sous forme d’entreprise individuelle ou de groupement d’opérateurs économiques conjoint ou solidaire. </w:t>
      </w:r>
    </w:p>
    <w:p w14:paraId="072EB84A" w14:textId="77777777" w:rsidR="00552CD5" w:rsidRPr="001E1D4F" w:rsidRDefault="00552CD5" w:rsidP="00552CD5">
      <w:pPr>
        <w:rPr>
          <w:rFonts w:ascii="Trebuchet MS" w:hAnsi="Trebuchet MS"/>
          <w:sz w:val="20"/>
          <w:szCs w:val="20"/>
          <w:lang w:val="fr-FR"/>
        </w:rPr>
      </w:pPr>
    </w:p>
    <w:p w14:paraId="762AA15B" w14:textId="26609ACB" w:rsidR="00EA1901" w:rsidRPr="001E1D4F" w:rsidRDefault="00EA1E47" w:rsidP="00044DB7">
      <w:pPr>
        <w:pStyle w:val="ParagrapheIndent2"/>
        <w:ind w:left="20" w:right="20"/>
        <w:jc w:val="both"/>
        <w:rPr>
          <w:color w:val="000000"/>
          <w:szCs w:val="20"/>
          <w:lang w:val="fr-FR"/>
        </w:rPr>
      </w:pPr>
      <w:r w:rsidRPr="001E1D4F">
        <w:rPr>
          <w:color w:val="000000"/>
          <w:szCs w:val="20"/>
          <w:lang w:val="fr-FR"/>
        </w:rPr>
        <w:t>En application de l’article L 2141-13 du Code de la commande publique, i</w:t>
      </w:r>
      <w:r w:rsidR="00C6459B" w:rsidRPr="001E1D4F">
        <w:rPr>
          <w:color w:val="000000"/>
          <w:szCs w:val="20"/>
          <w:lang w:val="fr-FR"/>
        </w:rPr>
        <w:t>l est interdit aux candidats de présenter plusieurs offres en agissant à la fois en qualité de candidats individuels et de membres d'un ou plusieurs groupements ou en qualité de membres de plusieurs groupements.</w:t>
      </w:r>
    </w:p>
    <w:p w14:paraId="631F2227" w14:textId="77777777" w:rsidR="00552CD5" w:rsidRPr="001E1D4F" w:rsidRDefault="00552CD5" w:rsidP="00552CD5">
      <w:pPr>
        <w:rPr>
          <w:rFonts w:ascii="Trebuchet MS" w:hAnsi="Trebuchet MS"/>
          <w:sz w:val="20"/>
          <w:szCs w:val="20"/>
          <w:lang w:val="fr-FR"/>
        </w:rPr>
      </w:pPr>
    </w:p>
    <w:p w14:paraId="744FCE07" w14:textId="0638D6B6" w:rsidR="00EA1E47" w:rsidRPr="001E1D4F" w:rsidRDefault="00EA1E47" w:rsidP="00044DB7">
      <w:pPr>
        <w:pStyle w:val="ParagrapheIndent2"/>
        <w:jc w:val="both"/>
        <w:rPr>
          <w:szCs w:val="20"/>
          <w:lang w:val="fr-FR"/>
        </w:rPr>
      </w:pPr>
      <w:r w:rsidRPr="001E1D4F">
        <w:rPr>
          <w:szCs w:val="20"/>
          <w:lang w:val="fr-FR"/>
        </w:rPr>
        <w:t xml:space="preserve">En application de l’article R 2142-22 du Code de la commande publique, l’acheteur impose que le mandataire du groupement conjoint soit solidaire, pour l’exécution du présent accord cadre, de chacun des membres du groupement pour ses obligations contractuelles. </w:t>
      </w:r>
    </w:p>
    <w:p w14:paraId="4D91AC6E" w14:textId="77777777" w:rsidR="00EA1E47" w:rsidRPr="001E1D4F" w:rsidRDefault="00EA1E47" w:rsidP="00044DB7">
      <w:pPr>
        <w:rPr>
          <w:rFonts w:ascii="Trebuchet MS" w:hAnsi="Trebuchet MS"/>
          <w:sz w:val="20"/>
          <w:szCs w:val="20"/>
          <w:lang w:val="fr-FR"/>
        </w:rPr>
      </w:pPr>
    </w:p>
    <w:p w14:paraId="5C7D09B5" w14:textId="77777777" w:rsidR="00EA1901" w:rsidRPr="001E1D4F" w:rsidRDefault="00C6459B" w:rsidP="00044DB7">
      <w:pPr>
        <w:pStyle w:val="Titre2"/>
        <w:spacing w:after="0"/>
        <w:rPr>
          <w:sz w:val="20"/>
          <w:szCs w:val="20"/>
        </w:rPr>
      </w:pPr>
      <w:bookmarkStart w:id="9" w:name="_Toc226826059"/>
      <w:r w:rsidRPr="001E1D4F">
        <w:rPr>
          <w:sz w:val="20"/>
          <w:szCs w:val="20"/>
        </w:rPr>
        <w:t>2.3 - Variantes</w:t>
      </w:r>
      <w:bookmarkEnd w:id="9"/>
    </w:p>
    <w:p w14:paraId="69A0A2EA" w14:textId="77777777" w:rsidR="00552CD5" w:rsidRPr="001E1D4F" w:rsidRDefault="00552CD5" w:rsidP="00552CD5">
      <w:pPr>
        <w:pStyle w:val="ParagrapheIndent2"/>
        <w:ind w:right="20"/>
        <w:jc w:val="both"/>
        <w:rPr>
          <w:color w:val="000000"/>
          <w:szCs w:val="20"/>
          <w:lang w:val="fr-FR"/>
        </w:rPr>
      </w:pPr>
    </w:p>
    <w:p w14:paraId="3A2CD3A2" w14:textId="5296E78A" w:rsidR="00EA1E47" w:rsidRPr="001E1D4F" w:rsidRDefault="00EA1E47" w:rsidP="00552CD5">
      <w:pPr>
        <w:pStyle w:val="ParagrapheIndent2"/>
        <w:ind w:right="20"/>
        <w:jc w:val="both"/>
        <w:rPr>
          <w:color w:val="000000"/>
          <w:szCs w:val="20"/>
          <w:lang w:val="fr-FR"/>
        </w:rPr>
      </w:pPr>
      <w:r w:rsidRPr="001E1D4F">
        <w:rPr>
          <w:color w:val="000000"/>
          <w:szCs w:val="20"/>
          <w:lang w:val="fr-FR"/>
        </w:rPr>
        <w:t xml:space="preserve">L’acheteur n’impose aucune variante. </w:t>
      </w:r>
      <w:r w:rsidRPr="001E1D4F">
        <w:rPr>
          <w:szCs w:val="20"/>
          <w:lang w:val="fr-FR"/>
        </w:rPr>
        <w:t xml:space="preserve">Les variantes à l’initiative des soumissionnaires sont interdites. </w:t>
      </w:r>
    </w:p>
    <w:p w14:paraId="05C7B22D" w14:textId="77777777" w:rsidR="00EA1E47" w:rsidRPr="001E1D4F" w:rsidRDefault="00EA1E47" w:rsidP="00044DB7">
      <w:pPr>
        <w:rPr>
          <w:rFonts w:ascii="Trebuchet MS" w:hAnsi="Trebuchet MS"/>
          <w:sz w:val="20"/>
          <w:szCs w:val="20"/>
          <w:lang w:val="fr-FR"/>
        </w:rPr>
      </w:pPr>
    </w:p>
    <w:p w14:paraId="0D1C9722" w14:textId="77777777" w:rsidR="00EA1901" w:rsidRPr="001E1D4F" w:rsidRDefault="00C6459B" w:rsidP="00044DB7">
      <w:pPr>
        <w:pStyle w:val="Titre2"/>
        <w:spacing w:after="0"/>
        <w:rPr>
          <w:sz w:val="20"/>
          <w:szCs w:val="20"/>
        </w:rPr>
      </w:pPr>
      <w:bookmarkStart w:id="10" w:name="_Toc226826060"/>
      <w:r w:rsidRPr="001E1D4F">
        <w:rPr>
          <w:sz w:val="20"/>
          <w:szCs w:val="20"/>
        </w:rPr>
        <w:t>2.4 - Confidentialité et mesures de sécurité</w:t>
      </w:r>
      <w:bookmarkEnd w:id="10"/>
    </w:p>
    <w:p w14:paraId="7C98B79D" w14:textId="77777777" w:rsidR="00317BDC" w:rsidRPr="001E1D4F" w:rsidRDefault="00317BDC" w:rsidP="00044DB7">
      <w:pPr>
        <w:pStyle w:val="ParagrapheIndent2"/>
        <w:ind w:left="20" w:right="20"/>
        <w:jc w:val="both"/>
        <w:rPr>
          <w:color w:val="000000"/>
          <w:szCs w:val="20"/>
          <w:lang w:val="fr-FR"/>
        </w:rPr>
      </w:pPr>
    </w:p>
    <w:p w14:paraId="1CDEBBA9" w14:textId="00168FD6"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Les candidats doivent respecter l'obligation de confidentialité et les mesures particulières de sécurité prévues pour l'exécution des prestations.</w:t>
      </w:r>
    </w:p>
    <w:p w14:paraId="27D200BD" w14:textId="77777777" w:rsidR="00EA1901" w:rsidRPr="001E1D4F" w:rsidRDefault="00EA1901" w:rsidP="00044DB7">
      <w:pPr>
        <w:pStyle w:val="ParagrapheIndent2"/>
        <w:ind w:left="20" w:right="20"/>
        <w:jc w:val="both"/>
        <w:rPr>
          <w:color w:val="000000"/>
          <w:szCs w:val="20"/>
          <w:lang w:val="fr-FR"/>
        </w:rPr>
      </w:pPr>
    </w:p>
    <w:p w14:paraId="3E730AEF" w14:textId="09C90F0E"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L'attention des candidats est particulièrement attirée sur les dispositions du Cahier des </w:t>
      </w:r>
      <w:r w:rsidR="00EA1E47" w:rsidRPr="001E1D4F">
        <w:rPr>
          <w:color w:val="000000"/>
          <w:szCs w:val="20"/>
          <w:lang w:val="fr-FR"/>
        </w:rPr>
        <w:t>C</w:t>
      </w:r>
      <w:r w:rsidRPr="001E1D4F">
        <w:rPr>
          <w:color w:val="000000"/>
          <w:szCs w:val="20"/>
          <w:lang w:val="fr-FR"/>
        </w:rPr>
        <w:t xml:space="preserve">lauses </w:t>
      </w:r>
      <w:r w:rsidR="00EA1E47" w:rsidRPr="001E1D4F">
        <w:rPr>
          <w:color w:val="000000"/>
          <w:szCs w:val="20"/>
          <w:lang w:val="fr-FR"/>
        </w:rPr>
        <w:t>A</w:t>
      </w:r>
      <w:r w:rsidRPr="001E1D4F">
        <w:rPr>
          <w:color w:val="000000"/>
          <w:szCs w:val="20"/>
          <w:lang w:val="fr-FR"/>
        </w:rPr>
        <w:t xml:space="preserve">dministratives </w:t>
      </w:r>
      <w:r w:rsidR="00EA1E47" w:rsidRPr="001E1D4F">
        <w:rPr>
          <w:color w:val="000000"/>
          <w:szCs w:val="20"/>
          <w:lang w:val="fr-FR"/>
        </w:rPr>
        <w:t>P</w:t>
      </w:r>
      <w:r w:rsidRPr="001E1D4F">
        <w:rPr>
          <w:color w:val="000000"/>
          <w:szCs w:val="20"/>
          <w:lang w:val="fr-FR"/>
        </w:rPr>
        <w:t>articulières</w:t>
      </w:r>
      <w:r w:rsidR="00EA1E47" w:rsidRPr="001E1D4F">
        <w:rPr>
          <w:color w:val="000000"/>
          <w:szCs w:val="20"/>
          <w:lang w:val="fr-FR"/>
        </w:rPr>
        <w:t xml:space="preserve"> (CCAP)</w:t>
      </w:r>
      <w:r w:rsidRPr="001E1D4F">
        <w:rPr>
          <w:color w:val="000000"/>
          <w:szCs w:val="20"/>
          <w:lang w:val="fr-FR"/>
        </w:rPr>
        <w:t xml:space="preserve"> qui énoncent les formalités à accomplir et les consignes à respecter du fait de ces obligations de confidentialité et de sécurité.</w:t>
      </w:r>
    </w:p>
    <w:p w14:paraId="01534782" w14:textId="77777777" w:rsidR="00317BDC" w:rsidRPr="001E1D4F" w:rsidRDefault="00317BDC" w:rsidP="00317BDC">
      <w:pPr>
        <w:rPr>
          <w:rFonts w:ascii="Trebuchet MS" w:hAnsi="Trebuchet MS"/>
          <w:sz w:val="20"/>
          <w:szCs w:val="20"/>
          <w:lang w:val="fr-FR"/>
        </w:rPr>
      </w:pPr>
    </w:p>
    <w:p w14:paraId="5E77361C" w14:textId="72EAFB46"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11" w:name="_Toc226826061"/>
      <w:r w:rsidRPr="001E1D4F">
        <w:rPr>
          <w:rFonts w:ascii="Trebuchet MS" w:eastAsia="Trebuchet MS" w:hAnsi="Trebuchet MS" w:cs="Trebuchet MS"/>
          <w:color w:val="000000"/>
          <w:sz w:val="20"/>
          <w:szCs w:val="20"/>
          <w:lang w:val="fr-FR"/>
        </w:rPr>
        <w:t>3 - Conditions relatives au contrat</w:t>
      </w:r>
      <w:bookmarkEnd w:id="11"/>
    </w:p>
    <w:p w14:paraId="3BB69D59" w14:textId="77777777" w:rsidR="00317BDC" w:rsidRPr="001E1D4F" w:rsidRDefault="00317BDC" w:rsidP="00317BDC">
      <w:pPr>
        <w:rPr>
          <w:rFonts w:ascii="Trebuchet MS" w:eastAsia="Trebuchet MS" w:hAnsi="Trebuchet MS"/>
          <w:sz w:val="20"/>
          <w:szCs w:val="20"/>
          <w:lang w:val="fr-FR"/>
        </w:rPr>
      </w:pPr>
    </w:p>
    <w:p w14:paraId="1E63AE5C" w14:textId="77777777" w:rsidR="00EA1901" w:rsidRPr="001E1D4F" w:rsidRDefault="00C6459B" w:rsidP="00044DB7">
      <w:pPr>
        <w:pStyle w:val="Titre2"/>
        <w:spacing w:after="0"/>
        <w:rPr>
          <w:sz w:val="20"/>
          <w:szCs w:val="20"/>
        </w:rPr>
      </w:pPr>
      <w:bookmarkStart w:id="12" w:name="_Toc226826062"/>
      <w:r w:rsidRPr="001E1D4F">
        <w:rPr>
          <w:sz w:val="20"/>
          <w:szCs w:val="20"/>
        </w:rPr>
        <w:t>3.1 - Durée du contrat ou délai d'exécution</w:t>
      </w:r>
      <w:bookmarkEnd w:id="12"/>
    </w:p>
    <w:p w14:paraId="2E34DC54" w14:textId="77777777" w:rsidR="00317BDC" w:rsidRPr="001E1D4F" w:rsidRDefault="00317BDC" w:rsidP="00044DB7">
      <w:pPr>
        <w:pStyle w:val="ParagrapheIndent2"/>
        <w:ind w:left="20" w:right="20"/>
        <w:jc w:val="both"/>
        <w:rPr>
          <w:color w:val="000000"/>
          <w:szCs w:val="20"/>
          <w:lang w:val="fr-FR"/>
        </w:rPr>
      </w:pPr>
    </w:p>
    <w:p w14:paraId="36A38FE3" w14:textId="09565606" w:rsidR="00A141A5" w:rsidRPr="001E1D4F" w:rsidRDefault="00A141A5" w:rsidP="00044DB7">
      <w:pPr>
        <w:pStyle w:val="ParagrapheIndent2"/>
        <w:ind w:left="20" w:right="20"/>
        <w:jc w:val="both"/>
        <w:rPr>
          <w:color w:val="000000"/>
          <w:szCs w:val="20"/>
          <w:lang w:val="fr-FR"/>
        </w:rPr>
      </w:pPr>
      <w:r w:rsidRPr="001E1D4F">
        <w:rPr>
          <w:color w:val="000000"/>
          <w:szCs w:val="20"/>
          <w:lang w:val="fr-FR"/>
        </w:rPr>
        <w:t xml:space="preserve">L’accord cadre est conclu pour une durée ferme </w:t>
      </w:r>
      <w:proofErr w:type="gramStart"/>
      <w:r w:rsidRPr="001E1D4F">
        <w:rPr>
          <w:color w:val="000000"/>
          <w:szCs w:val="20"/>
          <w:lang w:val="fr-FR"/>
        </w:rPr>
        <w:t xml:space="preserve">de </w:t>
      </w:r>
      <w:r w:rsidR="00E440CB" w:rsidRPr="001E1D4F">
        <w:rPr>
          <w:color w:val="000000"/>
          <w:szCs w:val="20"/>
          <w:lang w:val="fr-FR"/>
        </w:rPr>
        <w:t>u</w:t>
      </w:r>
      <w:r w:rsidR="00033BFB" w:rsidRPr="001E1D4F">
        <w:rPr>
          <w:color w:val="000000"/>
          <w:szCs w:val="20"/>
          <w:lang w:val="fr-FR"/>
        </w:rPr>
        <w:t>n</w:t>
      </w:r>
      <w:proofErr w:type="gramEnd"/>
      <w:r w:rsidR="00033BFB" w:rsidRPr="001E1D4F">
        <w:rPr>
          <w:color w:val="000000"/>
          <w:szCs w:val="20"/>
          <w:lang w:val="fr-FR"/>
        </w:rPr>
        <w:t xml:space="preserve"> (1) an renouvelable 3 fois tacitement pour une du</w:t>
      </w:r>
      <w:r w:rsidR="005D0E47">
        <w:rPr>
          <w:color w:val="000000"/>
          <w:szCs w:val="20"/>
          <w:lang w:val="fr-FR"/>
        </w:rPr>
        <w:t>r</w:t>
      </w:r>
      <w:r w:rsidR="00033BFB" w:rsidRPr="001E1D4F">
        <w:rPr>
          <w:color w:val="000000"/>
          <w:szCs w:val="20"/>
          <w:lang w:val="fr-FR"/>
        </w:rPr>
        <w:t xml:space="preserve">ée de un (1) an soit une durée maximale de quatre (4) ans </w:t>
      </w:r>
      <w:r w:rsidRPr="001E1D4F">
        <w:rPr>
          <w:color w:val="000000"/>
          <w:szCs w:val="20"/>
          <w:lang w:val="fr-FR"/>
        </w:rPr>
        <w:t>à compter de la date</w:t>
      </w:r>
      <w:r w:rsidR="00317BDC" w:rsidRPr="001E1D4F">
        <w:rPr>
          <w:color w:val="000000"/>
          <w:szCs w:val="20"/>
          <w:lang w:val="fr-FR"/>
        </w:rPr>
        <w:t xml:space="preserve"> d’émission du premier bon de commande.</w:t>
      </w:r>
      <w:r w:rsidRPr="001E1D4F">
        <w:rPr>
          <w:color w:val="000000"/>
          <w:szCs w:val="20"/>
          <w:lang w:val="fr-FR"/>
        </w:rPr>
        <w:t xml:space="preserve"> </w:t>
      </w:r>
    </w:p>
    <w:p w14:paraId="29CA3DE4" w14:textId="61E9BAC1" w:rsidR="00514604" w:rsidRPr="001E1D4F" w:rsidRDefault="00514604" w:rsidP="00044DB7">
      <w:pPr>
        <w:pStyle w:val="ParagrapheIndent2"/>
        <w:ind w:left="20" w:right="20"/>
        <w:jc w:val="both"/>
        <w:rPr>
          <w:color w:val="000000"/>
          <w:szCs w:val="20"/>
          <w:lang w:val="fr-FR"/>
        </w:rPr>
      </w:pPr>
      <w:r w:rsidRPr="001E1D4F">
        <w:rPr>
          <w:color w:val="000000"/>
          <w:szCs w:val="20"/>
          <w:lang w:val="fr-FR"/>
        </w:rPr>
        <w:t>Les délais d'exécution ou de livraison des prestations sont fixés à chaque bon de commande conformément aux stipulations des pièces de l'accord-cadre.</w:t>
      </w:r>
    </w:p>
    <w:p w14:paraId="5EAE5B53" w14:textId="77777777" w:rsidR="00ED3271" w:rsidRPr="001E1D4F" w:rsidRDefault="00ED3271" w:rsidP="00ED3271">
      <w:pPr>
        <w:rPr>
          <w:rFonts w:ascii="Trebuchet MS" w:hAnsi="Trebuchet MS"/>
          <w:sz w:val="20"/>
          <w:szCs w:val="20"/>
          <w:lang w:val="fr-FR"/>
        </w:rPr>
      </w:pPr>
    </w:p>
    <w:p w14:paraId="4EB5117E" w14:textId="61F2577E" w:rsidR="00EA1901" w:rsidRPr="001E1D4F" w:rsidRDefault="00514604" w:rsidP="00044DB7">
      <w:pPr>
        <w:pStyle w:val="ParagrapheIndent2"/>
        <w:ind w:left="20" w:right="20"/>
        <w:jc w:val="both"/>
        <w:rPr>
          <w:color w:val="000000"/>
          <w:szCs w:val="20"/>
          <w:lang w:val="fr-FR"/>
        </w:rPr>
      </w:pPr>
      <w:r w:rsidRPr="001E1D4F">
        <w:rPr>
          <w:color w:val="000000"/>
          <w:szCs w:val="20"/>
          <w:lang w:val="fr-FR"/>
        </w:rPr>
        <w:t>Une prolongation du délai d'exécution peut être accordée par le pouvoir adjudicateur dans les conditions de l'article 13.3 du CCAG-FCS.</w:t>
      </w:r>
    </w:p>
    <w:p w14:paraId="29135C89" w14:textId="77777777" w:rsidR="00ED3271" w:rsidRPr="001E1D4F" w:rsidRDefault="00ED3271" w:rsidP="00ED3271">
      <w:pPr>
        <w:rPr>
          <w:rFonts w:ascii="Trebuchet MS" w:hAnsi="Trebuchet MS"/>
          <w:sz w:val="20"/>
          <w:szCs w:val="20"/>
          <w:lang w:val="fr-FR"/>
        </w:rPr>
      </w:pPr>
    </w:p>
    <w:p w14:paraId="136CFB6C" w14:textId="77777777" w:rsidR="00EA1901" w:rsidRPr="001E1D4F" w:rsidRDefault="00C6459B" w:rsidP="00044DB7">
      <w:pPr>
        <w:pStyle w:val="Titre2"/>
        <w:spacing w:after="0"/>
        <w:rPr>
          <w:sz w:val="20"/>
          <w:szCs w:val="20"/>
        </w:rPr>
      </w:pPr>
      <w:bookmarkStart w:id="13" w:name="_Toc226826063"/>
      <w:r w:rsidRPr="001E1D4F">
        <w:rPr>
          <w:sz w:val="20"/>
          <w:szCs w:val="20"/>
        </w:rPr>
        <w:t>3.2 - Modalités essentielles de financement et de paiement</w:t>
      </w:r>
      <w:bookmarkEnd w:id="13"/>
    </w:p>
    <w:p w14:paraId="14D32482" w14:textId="77777777" w:rsidR="00ED3271" w:rsidRPr="001E1D4F" w:rsidRDefault="00ED3271" w:rsidP="00044DB7">
      <w:pPr>
        <w:pStyle w:val="ParagrapheIndent2"/>
        <w:ind w:left="20" w:right="20"/>
        <w:jc w:val="both"/>
        <w:rPr>
          <w:color w:val="000000"/>
          <w:szCs w:val="20"/>
          <w:lang w:val="fr-FR"/>
        </w:rPr>
      </w:pPr>
    </w:p>
    <w:p w14:paraId="3B3FEBB3" w14:textId="214869EE" w:rsidR="00EA1901" w:rsidRPr="001E1D4F" w:rsidRDefault="00C6459B" w:rsidP="00ED3271">
      <w:pPr>
        <w:pStyle w:val="ParagrapheIndent2"/>
        <w:ind w:left="20" w:right="20"/>
        <w:jc w:val="both"/>
        <w:rPr>
          <w:color w:val="000000"/>
          <w:szCs w:val="20"/>
          <w:lang w:val="fr-FR"/>
        </w:rPr>
      </w:pPr>
      <w:r w:rsidRPr="001E1D4F">
        <w:rPr>
          <w:color w:val="000000"/>
          <w:szCs w:val="20"/>
          <w:lang w:val="fr-FR"/>
        </w:rPr>
        <w:t xml:space="preserve">Les prestations seront financées </w:t>
      </w:r>
      <w:r w:rsidR="00ED3271" w:rsidRPr="001E1D4F">
        <w:rPr>
          <w:color w:val="000000"/>
          <w:szCs w:val="20"/>
          <w:lang w:val="fr-FR"/>
        </w:rPr>
        <w:t>sur</w:t>
      </w:r>
      <w:r w:rsidRPr="001E1D4F">
        <w:rPr>
          <w:color w:val="000000"/>
          <w:szCs w:val="20"/>
          <w:lang w:val="fr-FR"/>
        </w:rPr>
        <w:t xml:space="preserve"> les fonds propres de l'Université</w:t>
      </w:r>
      <w:r w:rsidR="00ED3271" w:rsidRPr="001E1D4F">
        <w:rPr>
          <w:color w:val="000000"/>
          <w:szCs w:val="20"/>
          <w:lang w:val="fr-FR"/>
        </w:rPr>
        <w:t xml:space="preserve">. </w:t>
      </w:r>
      <w:r w:rsidRPr="001E1D4F">
        <w:rPr>
          <w:color w:val="000000"/>
          <w:szCs w:val="20"/>
          <w:lang w:val="fr-FR"/>
        </w:rPr>
        <w:t>Les sommes dues au(x) titulaire(s) et au(x) sous-traitant(s) de premier rang éventuel(s) de l'accord-cadre seront payées dans un délai global de 30 jours à compter de la date de réception des factures ou des demandes de paiement équivalentes.</w:t>
      </w:r>
    </w:p>
    <w:p w14:paraId="7214A387" w14:textId="77777777" w:rsidR="00ED3271" w:rsidRPr="001E1D4F" w:rsidRDefault="00ED3271" w:rsidP="00ED3271">
      <w:pPr>
        <w:rPr>
          <w:rFonts w:ascii="Trebuchet MS" w:hAnsi="Trebuchet MS"/>
          <w:sz w:val="20"/>
          <w:szCs w:val="20"/>
          <w:lang w:val="fr-FR"/>
        </w:rPr>
      </w:pPr>
    </w:p>
    <w:p w14:paraId="1E421190"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L'attention des candidats est attirée sur le fait que s'ils veulent renoncer aux bénéfices de l'avance prévue au CCAP, ils doivent le préciser à l'acte d'engagement. </w:t>
      </w:r>
    </w:p>
    <w:p w14:paraId="786CB2ED" w14:textId="4BACECFE" w:rsidR="00EA1901" w:rsidRPr="001E1D4F" w:rsidRDefault="000D7941" w:rsidP="00044DB7">
      <w:pPr>
        <w:pStyle w:val="ParagrapheIndent2"/>
        <w:ind w:left="20" w:right="20"/>
        <w:jc w:val="both"/>
        <w:rPr>
          <w:color w:val="000000"/>
          <w:szCs w:val="20"/>
          <w:lang w:val="fr-FR"/>
        </w:rPr>
      </w:pPr>
      <w:r w:rsidRPr="001E1D4F">
        <w:rPr>
          <w:color w:val="000000"/>
          <w:szCs w:val="20"/>
          <w:lang w:val="fr-FR"/>
        </w:rPr>
        <w:t xml:space="preserve"> </w:t>
      </w:r>
    </w:p>
    <w:p w14:paraId="00C3E60E" w14:textId="77777777" w:rsidR="003C7C0E" w:rsidRPr="001E1D4F" w:rsidRDefault="003C7C0E" w:rsidP="00044DB7">
      <w:pPr>
        <w:pStyle w:val="Titre2"/>
        <w:spacing w:after="0"/>
        <w:rPr>
          <w:sz w:val="20"/>
          <w:szCs w:val="20"/>
        </w:rPr>
      </w:pPr>
      <w:bookmarkStart w:id="14" w:name="_Toc226826064"/>
      <w:r w:rsidRPr="003007B7">
        <w:rPr>
          <w:sz w:val="20"/>
          <w:szCs w:val="20"/>
        </w:rPr>
        <w:t>3.3 – Clause sociale d’insertion</w:t>
      </w:r>
      <w:bookmarkEnd w:id="14"/>
      <w:r w:rsidRPr="001E1D4F">
        <w:rPr>
          <w:sz w:val="20"/>
          <w:szCs w:val="20"/>
        </w:rPr>
        <w:t xml:space="preserve"> </w:t>
      </w:r>
    </w:p>
    <w:p w14:paraId="758ACD70" w14:textId="77777777" w:rsidR="003C7C0E" w:rsidRPr="001E1D4F" w:rsidRDefault="003C7C0E" w:rsidP="00044DB7">
      <w:pPr>
        <w:rPr>
          <w:rFonts w:ascii="Trebuchet MS" w:hAnsi="Trebuchet MS"/>
          <w:sz w:val="20"/>
          <w:szCs w:val="20"/>
          <w:lang w:val="fr-FR"/>
        </w:rPr>
      </w:pPr>
    </w:p>
    <w:p w14:paraId="5D149173" w14:textId="5FAAC67E" w:rsidR="009D371F" w:rsidRPr="001E1D4F" w:rsidRDefault="00F64B6F" w:rsidP="00044DB7">
      <w:pPr>
        <w:pStyle w:val="ParagrapheIndent2"/>
        <w:jc w:val="both"/>
        <w:rPr>
          <w:szCs w:val="20"/>
          <w:lang w:val="fr-FR"/>
        </w:rPr>
      </w:pPr>
      <w:r w:rsidRPr="001E1D4F">
        <w:rPr>
          <w:szCs w:val="20"/>
          <w:lang w:val="fr-FR"/>
        </w:rPr>
        <w:t>Dans ce contexte l</w:t>
      </w:r>
      <w:r w:rsidR="009D371F" w:rsidRPr="001E1D4F">
        <w:rPr>
          <w:szCs w:val="20"/>
          <w:lang w:val="fr-FR"/>
        </w:rPr>
        <w:t>’Université</w:t>
      </w:r>
      <w:r w:rsidR="00EE5F89" w:rsidRPr="001E1D4F">
        <w:rPr>
          <w:szCs w:val="20"/>
          <w:lang w:val="fr-FR"/>
        </w:rPr>
        <w:t xml:space="preserve"> Paris-Saclay</w:t>
      </w:r>
      <w:r w:rsidR="009D371F" w:rsidRPr="001E1D4F">
        <w:rPr>
          <w:szCs w:val="20"/>
          <w:lang w:val="fr-FR"/>
        </w:rPr>
        <w:t xml:space="preserve">, dans un souci de promotion de l’emploi et de lutte contre l’exclusion, a décidé de faire application des dispositions de l’article L 2112-2 du Code de la commande publique en incluant dans le </w:t>
      </w:r>
      <w:r w:rsidR="003007B7">
        <w:rPr>
          <w:szCs w:val="20"/>
          <w:lang w:val="fr-FR"/>
        </w:rPr>
        <w:t xml:space="preserve">CCTP </w:t>
      </w:r>
      <w:r w:rsidR="009D371F" w:rsidRPr="001E1D4F">
        <w:rPr>
          <w:szCs w:val="20"/>
          <w:lang w:val="fr-FR"/>
        </w:rPr>
        <w:t>de ce marché public une clause sociale d’insertion obligatoire.</w:t>
      </w:r>
    </w:p>
    <w:p w14:paraId="60256CC5" w14:textId="16CA9903" w:rsidR="00F32F51" w:rsidRPr="001E1D4F" w:rsidRDefault="00F32F51" w:rsidP="00044DB7">
      <w:pPr>
        <w:rPr>
          <w:rFonts w:ascii="Trebuchet MS" w:hAnsi="Trebuchet MS"/>
          <w:sz w:val="20"/>
          <w:szCs w:val="20"/>
          <w:lang w:val="fr-FR"/>
        </w:rPr>
      </w:pPr>
    </w:p>
    <w:p w14:paraId="755CBA97" w14:textId="432E0101" w:rsidR="00F32F51" w:rsidRPr="001E1D4F" w:rsidRDefault="00F32F51" w:rsidP="00044DB7">
      <w:pPr>
        <w:pStyle w:val="Titre2"/>
        <w:spacing w:after="0"/>
        <w:rPr>
          <w:sz w:val="20"/>
          <w:szCs w:val="20"/>
        </w:rPr>
      </w:pPr>
      <w:bookmarkStart w:id="15" w:name="_Toc226826065"/>
      <w:r w:rsidRPr="001E1D4F">
        <w:rPr>
          <w:sz w:val="20"/>
          <w:szCs w:val="20"/>
        </w:rPr>
        <w:t>3.4 – Reprise du personnel</w:t>
      </w:r>
      <w:bookmarkEnd w:id="15"/>
      <w:r w:rsidRPr="001E1D4F">
        <w:rPr>
          <w:sz w:val="20"/>
          <w:szCs w:val="20"/>
        </w:rPr>
        <w:t xml:space="preserve"> </w:t>
      </w:r>
    </w:p>
    <w:p w14:paraId="56E967FE" w14:textId="534752F0" w:rsidR="00F32F51" w:rsidRPr="001E1D4F" w:rsidRDefault="00F32F51" w:rsidP="00044DB7">
      <w:pPr>
        <w:rPr>
          <w:rFonts w:ascii="Trebuchet MS" w:hAnsi="Trebuchet MS"/>
          <w:sz w:val="20"/>
          <w:szCs w:val="20"/>
          <w:lang w:val="fr-FR"/>
        </w:rPr>
      </w:pPr>
    </w:p>
    <w:p w14:paraId="7245AEF4" w14:textId="502EDC9A" w:rsidR="00F32F51" w:rsidRPr="001E1D4F" w:rsidRDefault="00F32F51" w:rsidP="00044DB7">
      <w:pPr>
        <w:pStyle w:val="style1"/>
        <w:jc w:val="both"/>
        <w:rPr>
          <w:szCs w:val="20"/>
          <w:lang w:val="fr-FR"/>
        </w:rPr>
      </w:pPr>
      <w:r w:rsidRPr="001E1D4F">
        <w:rPr>
          <w:szCs w:val="20"/>
          <w:lang w:val="fr-FR"/>
        </w:rPr>
        <w:t>Le ma</w:t>
      </w:r>
      <w:r w:rsidR="005D0E47">
        <w:rPr>
          <w:szCs w:val="20"/>
          <w:lang w:val="fr-FR"/>
        </w:rPr>
        <w:t>r</w:t>
      </w:r>
      <w:r w:rsidRPr="001E1D4F">
        <w:rPr>
          <w:szCs w:val="20"/>
          <w:lang w:val="fr-FR"/>
        </w:rPr>
        <w:t xml:space="preserve">ché comprend une obligation légale de reprise du personnel, en application des dispositions de l’article L 1224-1 du Code du Travail et de </w:t>
      </w:r>
      <w:r w:rsidR="00B41CB3" w:rsidRPr="001E1D4F">
        <w:rPr>
          <w:szCs w:val="20"/>
          <w:lang w:val="fr-FR"/>
        </w:rPr>
        <w:t>la convention collective nationale des entreprises de prévention et de sécurité du 15 février 1985 étendue par arrêté du 25 juillet 1985 et son avenant du 28 janvier 2011 à l’accord du 5 mars 2002 relatif à la reprise du personnel</w:t>
      </w:r>
      <w:r w:rsidRPr="001E1D4F">
        <w:rPr>
          <w:szCs w:val="20"/>
          <w:lang w:val="fr-FR"/>
        </w:rPr>
        <w:t xml:space="preserve">. </w:t>
      </w:r>
    </w:p>
    <w:p w14:paraId="47FC33DE" w14:textId="77777777" w:rsidR="00EA1901" w:rsidRPr="001E1D4F" w:rsidRDefault="00EA1901" w:rsidP="00044DB7">
      <w:pPr>
        <w:rPr>
          <w:rFonts w:ascii="Trebuchet MS" w:hAnsi="Trebuchet MS"/>
          <w:sz w:val="20"/>
          <w:szCs w:val="20"/>
          <w:lang w:val="fr-FR"/>
        </w:rPr>
      </w:pPr>
    </w:p>
    <w:p w14:paraId="315EB659" w14:textId="77777777"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16" w:name="_Toc226826066"/>
      <w:r w:rsidRPr="001E1D4F">
        <w:rPr>
          <w:rFonts w:ascii="Trebuchet MS" w:eastAsia="Trebuchet MS" w:hAnsi="Trebuchet MS" w:cs="Trebuchet MS"/>
          <w:color w:val="000000"/>
          <w:sz w:val="20"/>
          <w:szCs w:val="20"/>
          <w:lang w:val="fr-FR"/>
        </w:rPr>
        <w:t>4 - Contenu du dossier de consultation</w:t>
      </w:r>
      <w:bookmarkEnd w:id="16"/>
    </w:p>
    <w:p w14:paraId="1D0D7987" w14:textId="77777777" w:rsidR="00531AF9" w:rsidRPr="001E1D4F" w:rsidRDefault="00531AF9" w:rsidP="00044DB7">
      <w:pPr>
        <w:pStyle w:val="ParagrapheIndent1"/>
        <w:ind w:left="20" w:right="20"/>
        <w:jc w:val="both"/>
        <w:rPr>
          <w:color w:val="000000"/>
          <w:szCs w:val="20"/>
          <w:lang w:val="fr-FR"/>
        </w:rPr>
      </w:pPr>
    </w:p>
    <w:p w14:paraId="198640FD" w14:textId="09FBD455" w:rsidR="00EA1901" w:rsidRPr="001E1D4F" w:rsidRDefault="00C6459B" w:rsidP="00044DB7">
      <w:pPr>
        <w:pStyle w:val="ParagrapheIndent1"/>
        <w:ind w:left="20" w:right="20"/>
        <w:jc w:val="both"/>
        <w:rPr>
          <w:color w:val="000000"/>
          <w:szCs w:val="20"/>
          <w:lang w:val="fr-FR"/>
        </w:rPr>
      </w:pPr>
      <w:r w:rsidRPr="001E1D4F">
        <w:rPr>
          <w:color w:val="000000"/>
          <w:szCs w:val="20"/>
          <w:lang w:val="fr-FR"/>
        </w:rPr>
        <w:t>Le dossier de consultation des entreprises (DCE) contient les pièces suivantes :</w:t>
      </w:r>
    </w:p>
    <w:p w14:paraId="6A888549" w14:textId="126E41E0" w:rsidR="00A141A5" w:rsidRPr="001E1D4F" w:rsidRDefault="00A141A5" w:rsidP="00044DB7">
      <w:pPr>
        <w:rPr>
          <w:rFonts w:ascii="Trebuchet MS" w:hAnsi="Trebuchet MS"/>
          <w:sz w:val="20"/>
          <w:szCs w:val="20"/>
          <w:lang w:val="fr-FR"/>
        </w:rPr>
      </w:pPr>
    </w:p>
    <w:p w14:paraId="1A8D317E" w14:textId="77777777" w:rsidR="001C68F0" w:rsidRPr="001E1D4F" w:rsidRDefault="00531AF9" w:rsidP="001C68F0">
      <w:pPr>
        <w:pStyle w:val="ParagrapheIndent2"/>
        <w:numPr>
          <w:ilvl w:val="0"/>
          <w:numId w:val="3"/>
        </w:numPr>
        <w:rPr>
          <w:szCs w:val="20"/>
          <w:lang w:val="fr-FR"/>
        </w:rPr>
      </w:pPr>
      <w:r w:rsidRPr="001E1D4F">
        <w:rPr>
          <w:szCs w:val="20"/>
          <w:lang w:val="fr-FR"/>
        </w:rPr>
        <w:t xml:space="preserve">Le présent règlement de consultation ; </w:t>
      </w:r>
    </w:p>
    <w:p w14:paraId="2E61D3F1" w14:textId="77777777" w:rsidR="002F6503" w:rsidRPr="001E1D4F" w:rsidRDefault="001C68F0" w:rsidP="002F6503">
      <w:pPr>
        <w:pStyle w:val="ParagrapheIndent2"/>
        <w:numPr>
          <w:ilvl w:val="1"/>
          <w:numId w:val="3"/>
        </w:numPr>
        <w:rPr>
          <w:szCs w:val="20"/>
          <w:lang w:val="fr-FR"/>
        </w:rPr>
      </w:pPr>
      <w:r w:rsidRPr="001E1D4F">
        <w:rPr>
          <w:szCs w:val="20"/>
          <w:lang w:val="fr-FR"/>
        </w:rPr>
        <w:t xml:space="preserve">L’annexe 1 au règlement de consultation – billet de visite, commun à tous les lots ; </w:t>
      </w:r>
    </w:p>
    <w:p w14:paraId="0C7AAA5A" w14:textId="77777777" w:rsidR="002F6503" w:rsidRPr="001E1D4F" w:rsidRDefault="002F6503" w:rsidP="002F6503">
      <w:pPr>
        <w:pStyle w:val="ParagrapheIndent2"/>
        <w:numPr>
          <w:ilvl w:val="0"/>
          <w:numId w:val="3"/>
        </w:numPr>
        <w:rPr>
          <w:szCs w:val="20"/>
          <w:lang w:val="fr-FR"/>
        </w:rPr>
      </w:pPr>
      <w:r w:rsidRPr="001E1D4F">
        <w:rPr>
          <w:szCs w:val="20"/>
          <w:lang w:val="fr-FR"/>
        </w:rPr>
        <w:t xml:space="preserve">L'Acte d'Engagement et ses deux annexes financières : </w:t>
      </w:r>
    </w:p>
    <w:p w14:paraId="252B6F6B" w14:textId="2DCE7D5C" w:rsidR="002F6503" w:rsidRPr="001E1D4F" w:rsidRDefault="002F6503" w:rsidP="002F6503">
      <w:pPr>
        <w:pStyle w:val="ParagrapheIndent2"/>
        <w:numPr>
          <w:ilvl w:val="1"/>
          <w:numId w:val="3"/>
        </w:numPr>
        <w:rPr>
          <w:szCs w:val="20"/>
          <w:lang w:val="fr-FR"/>
        </w:rPr>
      </w:pPr>
      <w:r w:rsidRPr="001E1D4F">
        <w:rPr>
          <w:szCs w:val="20"/>
          <w:lang w:val="fr-FR"/>
        </w:rPr>
        <w:t>Annexe 1 à l’Acte d’Engagement</w:t>
      </w:r>
      <w:r w:rsidR="005D0E47">
        <w:rPr>
          <w:szCs w:val="20"/>
          <w:lang w:val="fr-FR"/>
        </w:rPr>
        <w:t> :</w:t>
      </w:r>
      <w:r w:rsidRPr="001E1D4F">
        <w:rPr>
          <w:szCs w:val="20"/>
          <w:lang w:val="fr-FR"/>
        </w:rPr>
        <w:t xml:space="preserve"> le montant total forfaitaire de la Décomposition du Prix Global et Forfaitaire (DPGF) ;</w:t>
      </w:r>
    </w:p>
    <w:p w14:paraId="4DDA4E1A" w14:textId="0B5F62AE" w:rsidR="002F6503" w:rsidRPr="001E1D4F" w:rsidRDefault="002F6503" w:rsidP="002F6503">
      <w:pPr>
        <w:pStyle w:val="ParagrapheIndent2"/>
        <w:numPr>
          <w:ilvl w:val="1"/>
          <w:numId w:val="3"/>
        </w:numPr>
        <w:rPr>
          <w:szCs w:val="20"/>
          <w:lang w:val="fr-FR"/>
        </w:rPr>
      </w:pPr>
      <w:r w:rsidRPr="001E1D4F">
        <w:rPr>
          <w:szCs w:val="20"/>
          <w:lang w:val="fr-FR"/>
        </w:rPr>
        <w:t>Annexe 2 à l’Acte d’Engagement</w:t>
      </w:r>
      <w:r w:rsidR="005D0E47">
        <w:rPr>
          <w:szCs w:val="20"/>
          <w:lang w:val="fr-FR"/>
        </w:rPr>
        <w:t> :</w:t>
      </w:r>
      <w:r w:rsidRPr="001E1D4F">
        <w:rPr>
          <w:szCs w:val="20"/>
          <w:lang w:val="fr-FR"/>
        </w:rPr>
        <w:t xml:space="preserve"> Bordereau de Prix Unitaires (BPU) ;</w:t>
      </w:r>
    </w:p>
    <w:p w14:paraId="2BF7BD28" w14:textId="6CA70C26" w:rsidR="002F6503" w:rsidRPr="003007B7" w:rsidRDefault="002F6503" w:rsidP="003007B7">
      <w:pPr>
        <w:pStyle w:val="ParagrapheIndent2"/>
        <w:numPr>
          <w:ilvl w:val="0"/>
          <w:numId w:val="3"/>
        </w:numPr>
        <w:rPr>
          <w:szCs w:val="20"/>
          <w:lang w:val="fr-FR"/>
        </w:rPr>
      </w:pPr>
      <w:r w:rsidRPr="001E1D4F">
        <w:rPr>
          <w:szCs w:val="20"/>
          <w:lang w:val="fr-FR"/>
        </w:rPr>
        <w:t xml:space="preserve">Le Cahier des Clauses Administratives Particulières (CCAP) et ses deux annexes : </w:t>
      </w:r>
    </w:p>
    <w:p w14:paraId="1D5F8485" w14:textId="08044A1D" w:rsidR="002F6503" w:rsidRPr="001E1D4F" w:rsidRDefault="002F6503" w:rsidP="002F6503">
      <w:pPr>
        <w:pStyle w:val="ParagrapheIndent2"/>
        <w:numPr>
          <w:ilvl w:val="1"/>
          <w:numId w:val="3"/>
        </w:numPr>
        <w:rPr>
          <w:szCs w:val="20"/>
          <w:lang w:val="fr-FR"/>
        </w:rPr>
      </w:pPr>
      <w:r w:rsidRPr="001E1D4F">
        <w:rPr>
          <w:szCs w:val="20"/>
          <w:lang w:val="fr-FR"/>
        </w:rPr>
        <w:t xml:space="preserve">Annexe 2 : Fiche de reprise du personnel ; </w:t>
      </w:r>
    </w:p>
    <w:p w14:paraId="0554C129" w14:textId="65597644" w:rsidR="002F6503" w:rsidRPr="001E1D4F" w:rsidRDefault="002F6503" w:rsidP="002F6503">
      <w:pPr>
        <w:pStyle w:val="ParagrapheIndent2"/>
        <w:numPr>
          <w:ilvl w:val="0"/>
          <w:numId w:val="3"/>
        </w:numPr>
        <w:rPr>
          <w:szCs w:val="20"/>
          <w:lang w:val="fr-FR"/>
        </w:rPr>
      </w:pPr>
      <w:r w:rsidRPr="001E1D4F">
        <w:rPr>
          <w:szCs w:val="20"/>
          <w:lang w:val="fr-FR"/>
        </w:rPr>
        <w:t xml:space="preserve">Le Cahier des Clauses Techniques Particulières (CCTP) </w:t>
      </w:r>
      <w:r w:rsidR="006A10EA">
        <w:rPr>
          <w:szCs w:val="20"/>
          <w:lang w:val="fr-FR"/>
        </w:rPr>
        <w:t xml:space="preserve">commun </w:t>
      </w:r>
      <w:r w:rsidRPr="001E1D4F">
        <w:rPr>
          <w:szCs w:val="20"/>
          <w:lang w:val="fr-FR"/>
        </w:rPr>
        <w:t xml:space="preserve">et ses annexes : </w:t>
      </w:r>
    </w:p>
    <w:p w14:paraId="0C9E16F2" w14:textId="6BB6197E" w:rsidR="002F6503" w:rsidRPr="001E1D4F" w:rsidRDefault="002F6503" w:rsidP="002F6503">
      <w:pPr>
        <w:pStyle w:val="ParagrapheIndent2"/>
        <w:numPr>
          <w:ilvl w:val="1"/>
          <w:numId w:val="3"/>
        </w:numPr>
        <w:rPr>
          <w:szCs w:val="20"/>
          <w:lang w:val="fr-FR"/>
        </w:rPr>
      </w:pPr>
      <w:r w:rsidRPr="001E1D4F">
        <w:rPr>
          <w:szCs w:val="20"/>
          <w:lang w:val="fr-FR"/>
        </w:rPr>
        <w:t>Annexe 1 :</w:t>
      </w:r>
      <w:r w:rsidR="006A10EA" w:rsidRPr="006A10EA">
        <w:t xml:space="preserve"> </w:t>
      </w:r>
      <w:r w:rsidR="006A10EA" w:rsidRPr="006A10EA">
        <w:rPr>
          <w:szCs w:val="20"/>
          <w:lang w:val="fr-FR"/>
        </w:rPr>
        <w:t>C</w:t>
      </w:r>
      <w:r w:rsidR="006A10EA">
        <w:rPr>
          <w:szCs w:val="20"/>
          <w:lang w:val="fr-FR"/>
        </w:rPr>
        <w:t>onditions particulières-</w:t>
      </w:r>
      <w:r w:rsidR="006A10EA" w:rsidRPr="006A10EA">
        <w:rPr>
          <w:szCs w:val="20"/>
          <w:lang w:val="fr-FR"/>
        </w:rPr>
        <w:t>Lot 1</w:t>
      </w:r>
      <w:r w:rsidR="006A10EA">
        <w:rPr>
          <w:szCs w:val="20"/>
          <w:lang w:val="fr-FR"/>
        </w:rPr>
        <w:t xml:space="preserve"> </w:t>
      </w:r>
      <w:r w:rsidRPr="001E1D4F">
        <w:rPr>
          <w:szCs w:val="20"/>
          <w:lang w:val="fr-FR"/>
        </w:rPr>
        <w:t xml:space="preserve">; </w:t>
      </w:r>
    </w:p>
    <w:p w14:paraId="39021C94" w14:textId="272C0CB9" w:rsidR="006A10EA" w:rsidRPr="001E1D4F" w:rsidRDefault="002F6503" w:rsidP="006A10EA">
      <w:pPr>
        <w:pStyle w:val="ParagrapheIndent2"/>
        <w:numPr>
          <w:ilvl w:val="1"/>
          <w:numId w:val="3"/>
        </w:numPr>
        <w:rPr>
          <w:szCs w:val="20"/>
          <w:lang w:val="fr-FR"/>
        </w:rPr>
      </w:pPr>
      <w:r w:rsidRPr="001E1D4F">
        <w:rPr>
          <w:szCs w:val="20"/>
          <w:lang w:val="fr-FR"/>
        </w:rPr>
        <w:t xml:space="preserve">Annexe 2 : </w:t>
      </w:r>
      <w:r w:rsidR="006A10EA" w:rsidRPr="006A10EA">
        <w:rPr>
          <w:szCs w:val="20"/>
          <w:lang w:val="fr-FR"/>
        </w:rPr>
        <w:t>C</w:t>
      </w:r>
      <w:r w:rsidR="006A10EA">
        <w:rPr>
          <w:szCs w:val="20"/>
          <w:lang w:val="fr-FR"/>
        </w:rPr>
        <w:t>onditions particulières-</w:t>
      </w:r>
      <w:r w:rsidR="006A10EA" w:rsidRPr="006A10EA">
        <w:rPr>
          <w:szCs w:val="20"/>
          <w:lang w:val="fr-FR"/>
        </w:rPr>
        <w:t xml:space="preserve">Lot </w:t>
      </w:r>
      <w:r w:rsidR="00C3682F">
        <w:rPr>
          <w:szCs w:val="20"/>
          <w:lang w:val="fr-FR"/>
        </w:rPr>
        <w:t>2</w:t>
      </w:r>
      <w:r w:rsidR="006A10EA">
        <w:rPr>
          <w:szCs w:val="20"/>
          <w:lang w:val="fr-FR"/>
        </w:rPr>
        <w:t xml:space="preserve"> </w:t>
      </w:r>
      <w:r w:rsidR="006A10EA" w:rsidRPr="001E1D4F">
        <w:rPr>
          <w:szCs w:val="20"/>
          <w:lang w:val="fr-FR"/>
        </w:rPr>
        <w:t xml:space="preserve">; </w:t>
      </w:r>
    </w:p>
    <w:p w14:paraId="2AD86D8D" w14:textId="554E5346" w:rsidR="002F6503" w:rsidRPr="00C3682F" w:rsidRDefault="00C3682F" w:rsidP="00C3682F">
      <w:pPr>
        <w:pStyle w:val="ParagrapheIndent2"/>
        <w:numPr>
          <w:ilvl w:val="1"/>
          <w:numId w:val="3"/>
        </w:numPr>
        <w:rPr>
          <w:szCs w:val="20"/>
          <w:lang w:val="fr-FR"/>
        </w:rPr>
      </w:pPr>
      <w:r>
        <w:rPr>
          <w:szCs w:val="20"/>
          <w:lang w:val="fr-FR"/>
        </w:rPr>
        <w:t xml:space="preserve">Annexe 3 : </w:t>
      </w:r>
      <w:r w:rsidR="006A10EA" w:rsidRPr="006A10EA">
        <w:rPr>
          <w:szCs w:val="20"/>
          <w:lang w:val="fr-FR"/>
        </w:rPr>
        <w:t>C</w:t>
      </w:r>
      <w:r w:rsidR="006A10EA">
        <w:rPr>
          <w:szCs w:val="20"/>
          <w:lang w:val="fr-FR"/>
        </w:rPr>
        <w:t>onditions particulières-</w:t>
      </w:r>
      <w:r w:rsidR="006A10EA" w:rsidRPr="006A10EA">
        <w:rPr>
          <w:szCs w:val="20"/>
          <w:lang w:val="fr-FR"/>
        </w:rPr>
        <w:t xml:space="preserve">Lot </w:t>
      </w:r>
      <w:r>
        <w:rPr>
          <w:szCs w:val="20"/>
          <w:lang w:val="fr-FR"/>
        </w:rPr>
        <w:t>3</w:t>
      </w:r>
      <w:r w:rsidR="006A10EA">
        <w:rPr>
          <w:szCs w:val="20"/>
          <w:lang w:val="fr-FR"/>
        </w:rPr>
        <w:t xml:space="preserve"> </w:t>
      </w:r>
      <w:r w:rsidR="006A10EA" w:rsidRPr="001E1D4F">
        <w:rPr>
          <w:szCs w:val="20"/>
          <w:lang w:val="fr-FR"/>
        </w:rPr>
        <w:t xml:space="preserve">; </w:t>
      </w:r>
    </w:p>
    <w:p w14:paraId="7B26FBEC" w14:textId="4209BDFA" w:rsidR="004076A8" w:rsidRDefault="004076A8" w:rsidP="004076A8">
      <w:pPr>
        <w:pStyle w:val="Paragraphedeliste"/>
        <w:numPr>
          <w:ilvl w:val="0"/>
          <w:numId w:val="3"/>
        </w:numPr>
        <w:rPr>
          <w:rFonts w:ascii="Trebuchet MS" w:eastAsia="Trebuchet MS" w:hAnsi="Trebuchet MS" w:cs="Trebuchet MS"/>
          <w:sz w:val="20"/>
          <w:szCs w:val="20"/>
          <w:lang w:val="fr-FR"/>
        </w:rPr>
      </w:pPr>
      <w:r w:rsidRPr="004076A8">
        <w:rPr>
          <w:rFonts w:ascii="Trebuchet MS" w:eastAsia="Trebuchet MS" w:hAnsi="Trebuchet MS" w:cs="Trebuchet MS"/>
          <w:sz w:val="20"/>
          <w:szCs w:val="20"/>
          <w:lang w:val="fr-FR"/>
        </w:rPr>
        <w:t xml:space="preserve">Le cadre de réponse technique </w:t>
      </w:r>
      <w:r w:rsidR="00C3682F">
        <w:rPr>
          <w:rFonts w:ascii="Trebuchet MS" w:eastAsia="Trebuchet MS" w:hAnsi="Trebuchet MS" w:cs="Trebuchet MS"/>
          <w:sz w:val="20"/>
          <w:szCs w:val="20"/>
          <w:lang w:val="fr-FR"/>
        </w:rPr>
        <w:t>pour le Lot 1 et l</w:t>
      </w:r>
      <w:r w:rsidR="00C3682F" w:rsidRPr="004076A8">
        <w:rPr>
          <w:rFonts w:ascii="Trebuchet MS" w:eastAsia="Trebuchet MS" w:hAnsi="Trebuchet MS" w:cs="Trebuchet MS"/>
          <w:sz w:val="20"/>
          <w:szCs w:val="20"/>
          <w:lang w:val="fr-FR"/>
        </w:rPr>
        <w:t xml:space="preserve">e cadre de réponse technique </w:t>
      </w:r>
      <w:r w:rsidR="00C3682F">
        <w:rPr>
          <w:rFonts w:ascii="Trebuchet MS" w:eastAsia="Trebuchet MS" w:hAnsi="Trebuchet MS" w:cs="Trebuchet MS"/>
          <w:sz w:val="20"/>
          <w:szCs w:val="20"/>
          <w:lang w:val="fr-FR"/>
        </w:rPr>
        <w:t>pour les Lots 2 &amp; 3</w:t>
      </w:r>
    </w:p>
    <w:p w14:paraId="0AC9FA30" w14:textId="28A9B766" w:rsidR="008D6C7B" w:rsidRPr="004076A8" w:rsidRDefault="008D6C7B" w:rsidP="004076A8">
      <w:pPr>
        <w:pStyle w:val="Paragraphedeliste"/>
        <w:numPr>
          <w:ilvl w:val="0"/>
          <w:numId w:val="3"/>
        </w:numPr>
        <w:rPr>
          <w:rFonts w:ascii="Trebuchet MS" w:eastAsia="Trebuchet MS" w:hAnsi="Trebuchet MS" w:cs="Trebuchet MS"/>
          <w:sz w:val="20"/>
          <w:szCs w:val="20"/>
          <w:lang w:val="fr-FR"/>
        </w:rPr>
      </w:pPr>
      <w:r>
        <w:rPr>
          <w:rFonts w:ascii="Trebuchet MS" w:eastAsia="Trebuchet MS" w:hAnsi="Trebuchet MS" w:cs="Trebuchet MS"/>
          <w:sz w:val="20"/>
          <w:szCs w:val="20"/>
          <w:lang w:val="fr-FR"/>
        </w:rPr>
        <w:t>Les éléments de reprise du personnel.</w:t>
      </w:r>
    </w:p>
    <w:p w14:paraId="74321972" w14:textId="5220F374" w:rsidR="00DA16BF" w:rsidRPr="001E1D4F" w:rsidRDefault="00DA16BF" w:rsidP="00044DB7">
      <w:pPr>
        <w:ind w:left="360"/>
        <w:rPr>
          <w:rFonts w:ascii="Trebuchet MS" w:hAnsi="Trebuchet MS"/>
          <w:sz w:val="20"/>
          <w:szCs w:val="20"/>
          <w:lang w:val="fr-FR"/>
        </w:rPr>
      </w:pPr>
    </w:p>
    <w:p w14:paraId="1ED99038" w14:textId="3BD26DC1" w:rsidR="00EA1901" w:rsidRPr="001E1D4F" w:rsidRDefault="00DA16BF" w:rsidP="00044DB7">
      <w:pPr>
        <w:pStyle w:val="ParagrapheIndent1"/>
        <w:ind w:left="20" w:right="20"/>
        <w:jc w:val="both"/>
        <w:rPr>
          <w:color w:val="000000"/>
          <w:szCs w:val="20"/>
          <w:lang w:val="fr-FR"/>
        </w:rPr>
      </w:pPr>
      <w:r w:rsidRPr="001E1D4F">
        <w:rPr>
          <w:szCs w:val="20"/>
          <w:lang w:val="fr-FR"/>
        </w:rPr>
        <w:t>L’acheteur</w:t>
      </w:r>
      <w:r w:rsidR="00C6459B" w:rsidRPr="001E1D4F">
        <w:rPr>
          <w:color w:val="000000"/>
          <w:szCs w:val="20"/>
          <w:lang w:val="fr-FR"/>
        </w:rPr>
        <w:t xml:space="preserve"> se réserve le droit d'apporter des modifications de détail au dossier de consultation au plus tard </w:t>
      </w:r>
      <w:r w:rsidRPr="001E1D4F">
        <w:rPr>
          <w:color w:val="000000"/>
          <w:szCs w:val="20"/>
          <w:lang w:val="fr-FR"/>
        </w:rPr>
        <w:t>6</w:t>
      </w:r>
      <w:r w:rsidR="00C6459B" w:rsidRPr="001E1D4F">
        <w:rPr>
          <w:color w:val="000000"/>
          <w:szCs w:val="20"/>
          <w:lang w:val="fr-FR"/>
        </w:rPr>
        <w:t xml:space="preserve"> jours avant la date limite </w:t>
      </w:r>
      <w:r w:rsidRPr="001E1D4F">
        <w:rPr>
          <w:color w:val="000000"/>
          <w:szCs w:val="20"/>
          <w:lang w:val="fr-FR"/>
        </w:rPr>
        <w:t>de remise</w:t>
      </w:r>
      <w:r w:rsidR="00C6459B" w:rsidRPr="001E1D4F">
        <w:rPr>
          <w:color w:val="000000"/>
          <w:szCs w:val="20"/>
          <w:lang w:val="fr-FR"/>
        </w:rPr>
        <w:t xml:space="preserve"> des offres. Ce délai est décompté à partir de la date d'envoi par l</w:t>
      </w:r>
      <w:r w:rsidRPr="001E1D4F">
        <w:rPr>
          <w:color w:val="000000"/>
          <w:szCs w:val="20"/>
          <w:lang w:val="fr-FR"/>
        </w:rPr>
        <w:t>’</w:t>
      </w:r>
      <w:r w:rsidR="00F32F51" w:rsidRPr="001E1D4F">
        <w:rPr>
          <w:color w:val="000000"/>
          <w:szCs w:val="20"/>
          <w:lang w:val="fr-FR"/>
        </w:rPr>
        <w:t>acheteur des</w:t>
      </w:r>
      <w:r w:rsidR="00C6459B" w:rsidRPr="001E1D4F">
        <w:rPr>
          <w:color w:val="000000"/>
          <w:szCs w:val="20"/>
          <w:lang w:val="fr-FR"/>
        </w:rPr>
        <w:t xml:space="preserve"> modifications aux candidats ayant retiré le dossier initial. Les candidats devront alors répondre sur la base du dossier modifié sans pouvoir n'élever aucune réclamation à ce sujet.</w:t>
      </w:r>
    </w:p>
    <w:p w14:paraId="1B7E88CA" w14:textId="77777777" w:rsidR="00EA1901" w:rsidRPr="001E1D4F" w:rsidRDefault="00EA1901" w:rsidP="00044DB7">
      <w:pPr>
        <w:pStyle w:val="ParagrapheIndent1"/>
        <w:ind w:left="20" w:right="20"/>
        <w:jc w:val="both"/>
        <w:rPr>
          <w:color w:val="000000"/>
          <w:szCs w:val="20"/>
          <w:lang w:val="fr-FR"/>
        </w:rPr>
      </w:pPr>
    </w:p>
    <w:p w14:paraId="60527C0E" w14:textId="22E4A5EB" w:rsidR="00EA1901" w:rsidRDefault="00C6459B" w:rsidP="00044DB7">
      <w:pPr>
        <w:pStyle w:val="ParagrapheIndent1"/>
        <w:ind w:left="20" w:right="20"/>
        <w:jc w:val="both"/>
        <w:rPr>
          <w:color w:val="000000"/>
          <w:szCs w:val="20"/>
          <w:lang w:val="fr-FR"/>
        </w:rPr>
      </w:pPr>
      <w:r w:rsidRPr="001E1D4F">
        <w:rPr>
          <w:color w:val="000000"/>
          <w:szCs w:val="20"/>
          <w:lang w:val="fr-FR"/>
        </w:rPr>
        <w:t>Si, pendant l'étude du dossier par les candidats, la date limite de réception des offres est reportée, la disposition précédente est applicable en fonction de cette nouvelle date.</w:t>
      </w:r>
    </w:p>
    <w:p w14:paraId="38BDF5B3" w14:textId="77777777" w:rsidR="00242EC6" w:rsidRPr="00242EC6" w:rsidRDefault="00242EC6" w:rsidP="00242EC6">
      <w:pPr>
        <w:rPr>
          <w:lang w:val="fr-FR"/>
        </w:rPr>
      </w:pPr>
    </w:p>
    <w:p w14:paraId="576E1AA6" w14:textId="77777777"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17" w:name="_Toc226826067"/>
      <w:r w:rsidRPr="001E1D4F">
        <w:rPr>
          <w:rFonts w:ascii="Trebuchet MS" w:eastAsia="Trebuchet MS" w:hAnsi="Trebuchet MS" w:cs="Trebuchet MS"/>
          <w:color w:val="000000"/>
          <w:sz w:val="20"/>
          <w:szCs w:val="20"/>
          <w:lang w:val="fr-FR"/>
        </w:rPr>
        <w:t>5 - Présentation des candidatures et des offres</w:t>
      </w:r>
      <w:bookmarkEnd w:id="17"/>
    </w:p>
    <w:p w14:paraId="0B81F7E9" w14:textId="77777777" w:rsidR="001C68F0" w:rsidRPr="001E1D4F" w:rsidRDefault="001C68F0" w:rsidP="00044DB7">
      <w:pPr>
        <w:pStyle w:val="ParagrapheIndent1"/>
        <w:ind w:left="20" w:right="20"/>
        <w:jc w:val="both"/>
        <w:rPr>
          <w:color w:val="000000"/>
          <w:szCs w:val="20"/>
          <w:lang w:val="fr-FR"/>
        </w:rPr>
      </w:pPr>
    </w:p>
    <w:p w14:paraId="36012BEB" w14:textId="49E5AF46" w:rsidR="00EA1901" w:rsidRPr="001E1D4F" w:rsidRDefault="00C6459B" w:rsidP="00044DB7">
      <w:pPr>
        <w:pStyle w:val="ParagrapheIndent1"/>
        <w:ind w:left="20" w:right="20"/>
        <w:jc w:val="both"/>
        <w:rPr>
          <w:color w:val="000000"/>
          <w:szCs w:val="20"/>
          <w:lang w:val="fr-FR"/>
        </w:rPr>
      </w:pPr>
      <w:r w:rsidRPr="001E1D4F">
        <w:rPr>
          <w:color w:val="000000"/>
          <w:szCs w:val="20"/>
          <w:lang w:val="fr-FR"/>
        </w:rPr>
        <w:t xml:space="preserve">Les offres des </w:t>
      </w:r>
      <w:r w:rsidR="00DA16BF" w:rsidRPr="001E1D4F">
        <w:rPr>
          <w:color w:val="000000"/>
          <w:szCs w:val="20"/>
          <w:lang w:val="fr-FR"/>
        </w:rPr>
        <w:t xml:space="preserve">soumissionnaires </w:t>
      </w:r>
      <w:r w:rsidRPr="001E1D4F">
        <w:rPr>
          <w:color w:val="000000"/>
          <w:szCs w:val="20"/>
          <w:lang w:val="fr-FR"/>
        </w:rPr>
        <w:t>seront entièrement rédigées en langue française et exprimées en EURO.</w:t>
      </w:r>
    </w:p>
    <w:p w14:paraId="65FEB980" w14:textId="407C8350" w:rsidR="00EA1901" w:rsidRPr="001E1D4F" w:rsidRDefault="00C6459B" w:rsidP="00044DB7">
      <w:pPr>
        <w:pStyle w:val="ParagrapheIndent1"/>
        <w:ind w:left="20" w:right="20"/>
        <w:jc w:val="both"/>
        <w:rPr>
          <w:color w:val="000000"/>
          <w:szCs w:val="20"/>
          <w:lang w:val="fr-FR"/>
        </w:rPr>
      </w:pPr>
      <w:r w:rsidRPr="001E1D4F">
        <w:rPr>
          <w:color w:val="000000"/>
          <w:szCs w:val="20"/>
          <w:lang w:val="fr-FR"/>
        </w:rPr>
        <w:t xml:space="preserve">Si les offres des </w:t>
      </w:r>
      <w:r w:rsidR="00F32F51" w:rsidRPr="001E1D4F">
        <w:rPr>
          <w:color w:val="000000"/>
          <w:szCs w:val="20"/>
          <w:lang w:val="fr-FR"/>
        </w:rPr>
        <w:t xml:space="preserve">soumissionnaires </w:t>
      </w:r>
      <w:r w:rsidRPr="001E1D4F">
        <w:rPr>
          <w:color w:val="000000"/>
          <w:szCs w:val="20"/>
          <w:lang w:val="fr-FR"/>
        </w:rPr>
        <w:t>sont rédigées dans une autre langue, elles doivent être accompagnées d'une traduction en français, cette traduction doit concerner l'ensemble des documents remis dans l'offre.</w:t>
      </w:r>
    </w:p>
    <w:p w14:paraId="03C66C7B" w14:textId="77777777" w:rsidR="00D54441" w:rsidRPr="001E1D4F" w:rsidRDefault="00D54441" w:rsidP="00D54441">
      <w:pPr>
        <w:rPr>
          <w:rFonts w:ascii="Trebuchet MS" w:hAnsi="Trebuchet MS"/>
          <w:sz w:val="20"/>
          <w:szCs w:val="20"/>
          <w:lang w:val="fr-FR"/>
        </w:rPr>
      </w:pPr>
    </w:p>
    <w:p w14:paraId="781F4940" w14:textId="77777777" w:rsidR="00EA1901" w:rsidRPr="001E1D4F" w:rsidRDefault="00C6459B" w:rsidP="00044DB7">
      <w:pPr>
        <w:pStyle w:val="Titre2"/>
        <w:spacing w:after="0"/>
        <w:rPr>
          <w:sz w:val="20"/>
          <w:szCs w:val="20"/>
        </w:rPr>
      </w:pPr>
      <w:bookmarkStart w:id="18" w:name="_Toc226826068"/>
      <w:r w:rsidRPr="001E1D4F">
        <w:rPr>
          <w:sz w:val="20"/>
          <w:szCs w:val="20"/>
        </w:rPr>
        <w:t>5.1 - Documents à produire</w:t>
      </w:r>
      <w:bookmarkEnd w:id="18"/>
    </w:p>
    <w:p w14:paraId="1EE38653" w14:textId="77777777" w:rsidR="00D54441" w:rsidRPr="001E1D4F" w:rsidRDefault="00D54441" w:rsidP="00044DB7">
      <w:pPr>
        <w:pStyle w:val="ParagrapheIndent2"/>
        <w:ind w:left="20" w:right="20"/>
        <w:jc w:val="both"/>
        <w:rPr>
          <w:color w:val="000000"/>
          <w:szCs w:val="20"/>
          <w:lang w:val="fr-FR"/>
        </w:rPr>
      </w:pPr>
    </w:p>
    <w:p w14:paraId="634A0FB6" w14:textId="6E3C6B0B" w:rsidR="00EA1901" w:rsidRPr="001E1D4F" w:rsidRDefault="00C6459B" w:rsidP="00044DB7">
      <w:pPr>
        <w:pStyle w:val="ParagrapheIndent2"/>
        <w:ind w:left="20" w:right="20"/>
        <w:jc w:val="both"/>
        <w:rPr>
          <w:color w:val="000000"/>
          <w:szCs w:val="20"/>
          <w:lang w:val="fr-FR"/>
        </w:rPr>
      </w:pPr>
      <w:r w:rsidRPr="001E1D4F">
        <w:rPr>
          <w:color w:val="000000"/>
          <w:szCs w:val="20"/>
          <w:lang w:val="fr-FR"/>
        </w:rPr>
        <w:t>Chaque candidat aura à produire un dossier complet comprenant les pièces suivantes :</w:t>
      </w:r>
    </w:p>
    <w:p w14:paraId="2B49B5E0" w14:textId="77777777" w:rsidR="00EA1901" w:rsidRPr="001E1D4F" w:rsidRDefault="00EA1901" w:rsidP="00044DB7">
      <w:pPr>
        <w:pStyle w:val="ParagrapheIndent2"/>
        <w:ind w:left="20" w:right="20"/>
        <w:jc w:val="both"/>
        <w:rPr>
          <w:color w:val="000000"/>
          <w:szCs w:val="20"/>
          <w:lang w:val="fr-FR"/>
        </w:rPr>
      </w:pPr>
    </w:p>
    <w:p w14:paraId="45D31669"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lastRenderedPageBreak/>
        <w:t>Pièces de la candidature telles que prévues aux articles L. 2142-1, R. 2142-3, R. 2142-4, R. 2143-3 et R. 2143-4 du Code de la commande publique :</w:t>
      </w:r>
    </w:p>
    <w:p w14:paraId="4E0F9149" w14:textId="77777777" w:rsidR="00EA1901" w:rsidRPr="001E1D4F" w:rsidRDefault="00EA1901" w:rsidP="00044DB7">
      <w:pPr>
        <w:pStyle w:val="ParagrapheIndent2"/>
        <w:ind w:left="20" w:right="20"/>
        <w:jc w:val="both"/>
        <w:rPr>
          <w:color w:val="000000"/>
          <w:szCs w:val="20"/>
          <w:lang w:val="fr-FR"/>
        </w:rPr>
      </w:pPr>
    </w:p>
    <w:p w14:paraId="736DE5AB" w14:textId="19A4E569" w:rsidR="00EA1901" w:rsidRPr="001E1D4F" w:rsidRDefault="00C6459B" w:rsidP="00D54441">
      <w:pPr>
        <w:pStyle w:val="ParagrapheIndent2"/>
        <w:ind w:left="20" w:right="20"/>
        <w:jc w:val="both"/>
        <w:rPr>
          <w:color w:val="000000"/>
          <w:szCs w:val="20"/>
          <w:lang w:val="fr-FR"/>
        </w:rPr>
      </w:pPr>
      <w:r w:rsidRPr="001E1D4F">
        <w:rPr>
          <w:color w:val="000000"/>
          <w:szCs w:val="20"/>
          <w:lang w:val="fr-FR"/>
        </w:rPr>
        <w:t>Renseignements concernant la situation juridique de l'entreprise :</w:t>
      </w:r>
    </w:p>
    <w:tbl>
      <w:tblPr>
        <w:tblW w:w="0" w:type="auto"/>
        <w:tblInd w:w="20" w:type="dxa"/>
        <w:tblLayout w:type="fixed"/>
        <w:tblLook w:val="04A0" w:firstRow="1" w:lastRow="0" w:firstColumn="1" w:lastColumn="0" w:noHBand="0" w:noVBand="1"/>
      </w:tblPr>
      <w:tblGrid>
        <w:gridCol w:w="8400"/>
        <w:gridCol w:w="1200"/>
      </w:tblGrid>
      <w:tr w:rsidR="00EA1901" w:rsidRPr="001E1D4F" w14:paraId="755B9CAB" w14:textId="77777777" w:rsidTr="00F514FD">
        <w:trPr>
          <w:trHeight w:val="306"/>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5A10B839" w14:textId="77777777" w:rsidR="00EA1901" w:rsidRPr="001E1D4F" w:rsidRDefault="00C6459B"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4E783A26" w14:textId="77777777" w:rsidR="00EA1901" w:rsidRPr="001E1D4F" w:rsidRDefault="00C6459B"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Signature</w:t>
            </w:r>
          </w:p>
        </w:tc>
      </w:tr>
      <w:tr w:rsidR="00EA1901" w:rsidRPr="001E1D4F" w14:paraId="3442050F" w14:textId="77777777" w:rsidTr="00F514FD">
        <w:trPr>
          <w:trHeight w:val="414"/>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696364B" w14:textId="77777777" w:rsidR="00EA1901" w:rsidRPr="001E1D4F" w:rsidRDefault="00C6459B"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BADC3EB" w14:textId="600264C2" w:rsidR="00EA1901" w:rsidRPr="001E1D4F" w:rsidRDefault="008D6C7B" w:rsidP="00F514FD">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Oui</w:t>
            </w:r>
          </w:p>
        </w:tc>
      </w:tr>
      <w:tr w:rsidR="00EA1901" w:rsidRPr="001E1D4F" w14:paraId="3B2792B8" w14:textId="77777777" w:rsidTr="00F514FD">
        <w:trPr>
          <w:trHeight w:val="414"/>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3C8DF7F" w14:textId="77777777" w:rsidR="00EA1901" w:rsidRPr="001E1D4F" w:rsidRDefault="00C6459B"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Renseignements sur le respect de l'obligation d'emploi mentionnée aux articles L. 5212-1 à L. 5212-11 du Code du travail</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C32FD2E" w14:textId="6C5A11CE" w:rsidR="00EA1901" w:rsidRPr="008D6C7B" w:rsidRDefault="008D6C7B" w:rsidP="00F514FD">
            <w:pPr>
              <w:ind w:left="80" w:right="80"/>
              <w:jc w:val="center"/>
              <w:rPr>
                <w:rFonts w:ascii="Trebuchet MS" w:eastAsia="Trebuchet MS" w:hAnsi="Trebuchet MS" w:cs="Trebuchet MS"/>
                <w:color w:val="000000"/>
                <w:sz w:val="18"/>
                <w:szCs w:val="18"/>
                <w:lang w:val="fr-FR"/>
              </w:rPr>
            </w:pPr>
            <w:r>
              <w:rPr>
                <w:rFonts w:ascii="Trebuchet MS" w:eastAsia="Trebuchet MS" w:hAnsi="Trebuchet MS" w:cs="Trebuchet MS"/>
                <w:color w:val="000000"/>
                <w:sz w:val="20"/>
                <w:szCs w:val="20"/>
                <w:lang w:val="fr-FR"/>
              </w:rPr>
              <w:t>Oui</w:t>
            </w:r>
          </w:p>
        </w:tc>
      </w:tr>
    </w:tbl>
    <w:p w14:paraId="2FA74A1C" w14:textId="77777777" w:rsidR="00F32F51" w:rsidRPr="001E1D4F" w:rsidRDefault="00F32F51" w:rsidP="00044DB7">
      <w:pPr>
        <w:pStyle w:val="ParagrapheIndent2"/>
        <w:ind w:left="20" w:right="20"/>
        <w:jc w:val="both"/>
        <w:rPr>
          <w:color w:val="000000"/>
          <w:szCs w:val="20"/>
          <w:lang w:val="fr-FR"/>
        </w:rPr>
      </w:pPr>
    </w:p>
    <w:p w14:paraId="1D96D31A" w14:textId="6601BD04" w:rsidR="00EA1901" w:rsidRPr="001E1D4F" w:rsidRDefault="00C6459B" w:rsidP="00D54441">
      <w:pPr>
        <w:pStyle w:val="ParagrapheIndent2"/>
        <w:ind w:left="20" w:right="20"/>
        <w:jc w:val="both"/>
        <w:rPr>
          <w:color w:val="000000"/>
          <w:szCs w:val="20"/>
          <w:lang w:val="fr-FR"/>
        </w:rPr>
      </w:pPr>
      <w:r w:rsidRPr="001E1D4F">
        <w:rPr>
          <w:color w:val="000000"/>
          <w:szCs w:val="20"/>
          <w:lang w:val="fr-FR"/>
        </w:rPr>
        <w:t>Renseignements concernant la capacité économique et financière de l'entreprise :</w:t>
      </w:r>
    </w:p>
    <w:tbl>
      <w:tblPr>
        <w:tblW w:w="0" w:type="auto"/>
        <w:tblInd w:w="20" w:type="dxa"/>
        <w:tblLayout w:type="fixed"/>
        <w:tblLook w:val="04A0" w:firstRow="1" w:lastRow="0" w:firstColumn="1" w:lastColumn="0" w:noHBand="0" w:noVBand="1"/>
      </w:tblPr>
      <w:tblGrid>
        <w:gridCol w:w="8400"/>
        <w:gridCol w:w="1200"/>
      </w:tblGrid>
      <w:tr w:rsidR="00583973" w:rsidRPr="001E1D4F" w14:paraId="3DE3D349" w14:textId="77777777" w:rsidTr="00F514FD">
        <w:trPr>
          <w:trHeight w:val="306"/>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6DD99A47" w14:textId="0A4AF67B" w:rsidR="00583973" w:rsidRPr="001E1D4F" w:rsidRDefault="00583973"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50007DB8" w14:textId="77777777" w:rsidR="00583973" w:rsidRPr="001E1D4F" w:rsidRDefault="00583973"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Signature</w:t>
            </w:r>
          </w:p>
        </w:tc>
      </w:tr>
      <w:tr w:rsidR="00583973" w:rsidRPr="001E1D4F" w14:paraId="73943FC2" w14:textId="77777777" w:rsidTr="00F514FD">
        <w:trPr>
          <w:trHeight w:val="61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3D49C7" w14:textId="7AA10359" w:rsidR="00583973" w:rsidRPr="001E1D4F" w:rsidRDefault="00583973" w:rsidP="009F7F4A">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Déclaration concernant le chiffre d'affaires global et le chiffre d'affaires concernant les prestations objet du contrat, réalisées au cours des trois derniers exercices disponibles.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441987" w14:textId="77777777" w:rsidR="00583973" w:rsidRPr="001E1D4F" w:rsidRDefault="00583973" w:rsidP="00F514FD">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583973" w:rsidRPr="001E1D4F" w14:paraId="68AA04A9" w14:textId="77777777" w:rsidTr="00F514FD">
        <w:trPr>
          <w:trHeight w:val="61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208AAD" w14:textId="4C630D53" w:rsidR="00583973" w:rsidRPr="001E1D4F" w:rsidRDefault="00583973" w:rsidP="009F7F4A">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Déclaration indiquant les effectifs moyens annuels du candidat et l’importance du personnel d’encadrement pour chacune des trois dernières années.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4750769" w14:textId="281B4B45" w:rsidR="00583973" w:rsidRPr="001E1D4F" w:rsidRDefault="00583973" w:rsidP="00F514FD">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583973" w:rsidRPr="001E1D4F" w14:paraId="4CC4E177" w14:textId="77777777" w:rsidTr="00F514FD">
        <w:trPr>
          <w:trHeight w:val="61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385868A" w14:textId="27CDB63B" w:rsidR="00583973" w:rsidRPr="001E1D4F" w:rsidRDefault="00583973" w:rsidP="009F7F4A">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Liste des principaux services effectués au cours des trois dernières années, indiquant le montant, la date et le destinataire public ou privé. Les prestations de services sont prouvées par des attestations du destinataire ou, à défaut, par une déclaration de l’opérateur économique.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48711DC" w14:textId="33D30E09" w:rsidR="00583973" w:rsidRPr="001E1D4F" w:rsidRDefault="00583973" w:rsidP="00F514FD">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bl>
    <w:p w14:paraId="6A06F156" w14:textId="415411DC" w:rsidR="00EA1901" w:rsidRPr="001E1D4F" w:rsidRDefault="00C6459B" w:rsidP="00044DB7">
      <w:pPr>
        <w:rPr>
          <w:rFonts w:ascii="Trebuchet MS" w:hAnsi="Trebuchet MS"/>
          <w:sz w:val="20"/>
          <w:szCs w:val="20"/>
          <w:lang w:val="fr-FR"/>
        </w:rPr>
      </w:pPr>
      <w:r w:rsidRPr="001E1D4F">
        <w:rPr>
          <w:rFonts w:ascii="Trebuchet MS" w:hAnsi="Trebuchet MS"/>
          <w:sz w:val="20"/>
          <w:szCs w:val="20"/>
          <w:lang w:val="fr-FR"/>
        </w:rPr>
        <w:t xml:space="preserve"> </w:t>
      </w:r>
    </w:p>
    <w:p w14:paraId="776CD00B" w14:textId="513E02BB" w:rsidR="00EA1901" w:rsidRPr="001E1D4F" w:rsidRDefault="00C6459B" w:rsidP="00583973">
      <w:pPr>
        <w:pStyle w:val="ParagrapheIndent2"/>
        <w:ind w:left="20" w:right="20"/>
        <w:jc w:val="both"/>
        <w:rPr>
          <w:color w:val="000000"/>
          <w:szCs w:val="20"/>
          <w:lang w:val="fr-FR"/>
        </w:rPr>
      </w:pPr>
      <w:r w:rsidRPr="001E1D4F">
        <w:rPr>
          <w:color w:val="000000"/>
          <w:szCs w:val="20"/>
          <w:lang w:val="fr-FR"/>
        </w:rPr>
        <w:t>Certificats de qualifications et/ou de qualité demandés aux candidats :</w:t>
      </w:r>
    </w:p>
    <w:tbl>
      <w:tblPr>
        <w:tblW w:w="0" w:type="auto"/>
        <w:tblInd w:w="-3" w:type="dxa"/>
        <w:tblLayout w:type="fixed"/>
        <w:tblLook w:val="04A0" w:firstRow="1" w:lastRow="0" w:firstColumn="1" w:lastColumn="0" w:noHBand="0" w:noVBand="1"/>
      </w:tblPr>
      <w:tblGrid>
        <w:gridCol w:w="8423"/>
        <w:gridCol w:w="1200"/>
      </w:tblGrid>
      <w:tr w:rsidR="00EA1901" w:rsidRPr="001E1D4F" w14:paraId="12609B8E" w14:textId="77777777" w:rsidTr="00F514FD">
        <w:trPr>
          <w:trHeight w:val="306"/>
        </w:trPr>
        <w:tc>
          <w:tcPr>
            <w:tcW w:w="8423"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24762B7C" w14:textId="77777777" w:rsidR="00EA1901" w:rsidRPr="001E1D4F" w:rsidRDefault="00C6459B"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646F06B1" w14:textId="77777777" w:rsidR="00EA1901" w:rsidRPr="001E1D4F" w:rsidRDefault="00C6459B" w:rsidP="00F514FD">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Signature</w:t>
            </w:r>
          </w:p>
        </w:tc>
      </w:tr>
      <w:tr w:rsidR="00EA1901" w:rsidRPr="001E1D4F" w14:paraId="47243699" w14:textId="77777777" w:rsidTr="00F514FD">
        <w:trPr>
          <w:trHeight w:val="342"/>
        </w:trPr>
        <w:tc>
          <w:tcPr>
            <w:tcW w:w="842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1BE52ED" w14:textId="71312591" w:rsidR="00FE42DC" w:rsidRPr="001E1D4F" w:rsidRDefault="00D31F2A"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copie de l’agrément de l’exploitant individuel, dirigeant et gérant de personne morale exerçant une activité mentionnée à l’article L 611-1 du Code de la sécurité intérieure</w:t>
            </w:r>
            <w:r w:rsidR="0050368F" w:rsidRPr="001E1D4F">
              <w:rPr>
                <w:rFonts w:ascii="Trebuchet MS" w:eastAsia="Trebuchet MS" w:hAnsi="Trebuchet MS" w:cs="Trebuchet MS"/>
                <w:color w:val="000000"/>
                <w:sz w:val="20"/>
                <w:szCs w:val="20"/>
                <w:lang w:val="fr-FR"/>
              </w:rPr>
              <w:t xml:space="preserve"> ou équivalent. </w:t>
            </w:r>
          </w:p>
          <w:p w14:paraId="1F3C559A" w14:textId="72BCB9CB" w:rsidR="00EA1901" w:rsidRPr="001E1D4F" w:rsidRDefault="00FE42DC"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(Articles L 612-6 à L 612-8 du Code de la sécurité intérieure).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8ACC591" w14:textId="77777777" w:rsidR="00EA1901" w:rsidRPr="001E1D4F" w:rsidRDefault="00C6459B" w:rsidP="00F514FD">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D31F2A" w:rsidRPr="001E1D4F" w14:paraId="686E7D3A" w14:textId="77777777" w:rsidTr="00F514FD">
        <w:trPr>
          <w:trHeight w:val="342"/>
        </w:trPr>
        <w:tc>
          <w:tcPr>
            <w:tcW w:w="842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95DAA4B" w14:textId="2ADC6014" w:rsidR="00FE42DC" w:rsidRPr="001E1D4F" w:rsidRDefault="00D31F2A"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copie de l’autorisation d’exercer une activité mentionnée à l’article L 611-1 du Code de la sécurité intérieure</w:t>
            </w:r>
            <w:r w:rsidR="0050368F" w:rsidRPr="001E1D4F">
              <w:rPr>
                <w:rFonts w:ascii="Trebuchet MS" w:eastAsia="Trebuchet MS" w:hAnsi="Trebuchet MS" w:cs="Trebuchet MS"/>
                <w:color w:val="000000"/>
                <w:sz w:val="20"/>
                <w:szCs w:val="20"/>
                <w:lang w:val="fr-FR"/>
              </w:rPr>
              <w:t xml:space="preserve"> ou équivalent. </w:t>
            </w:r>
          </w:p>
          <w:p w14:paraId="2EB165E3" w14:textId="0D048546" w:rsidR="00D31F2A" w:rsidRPr="001E1D4F" w:rsidRDefault="00FE42DC" w:rsidP="00044DB7">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(Articles L 612-9 à L 612-19 du Code de la sécurité intérieure).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69E7800" w14:textId="792D72D6" w:rsidR="00D31F2A" w:rsidRPr="001E1D4F" w:rsidRDefault="00FE42DC" w:rsidP="00F514FD">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9A7878" w:rsidRPr="001E1D4F" w14:paraId="64FF6BF2" w14:textId="77777777" w:rsidTr="00F514FD">
        <w:trPr>
          <w:trHeight w:val="342"/>
        </w:trPr>
        <w:tc>
          <w:tcPr>
            <w:tcW w:w="842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D7DCA6" w14:textId="6AE4E37D" w:rsidR="009A7878" w:rsidRPr="001E1D4F" w:rsidRDefault="009A7878" w:rsidP="00044DB7">
            <w:pPr>
              <w:ind w:left="80" w:right="80"/>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 xml:space="preserve">Disposer de </w:t>
            </w:r>
            <w:r w:rsidRPr="009A7878">
              <w:rPr>
                <w:rFonts w:ascii="Trebuchet MS" w:eastAsia="Trebuchet MS" w:hAnsi="Trebuchet MS" w:cs="Trebuchet MS"/>
                <w:color w:val="000000"/>
                <w:sz w:val="20"/>
                <w:szCs w:val="20"/>
                <w:lang w:val="fr-FR"/>
              </w:rPr>
              <w:t>la carte professionnelle nécessaire à l’exercice d’une activité privée de sécurité</w:t>
            </w:r>
            <w:r w:rsidR="006B5B9F">
              <w:rPr>
                <w:rFonts w:ascii="Trebuchet MS" w:eastAsia="Trebuchet MS" w:hAnsi="Trebuchet MS" w:cs="Trebuchet MS"/>
                <w:color w:val="000000"/>
                <w:sz w:val="20"/>
                <w:szCs w:val="20"/>
                <w:lang w:val="fr-FR"/>
              </w:rPr>
              <w:t xml:space="preserve"> (</w:t>
            </w:r>
            <w:r w:rsidR="006B5B9F" w:rsidRPr="006B5B9F">
              <w:rPr>
                <w:rFonts w:ascii="Trebuchet MS" w:eastAsia="Trebuchet MS" w:hAnsi="Trebuchet MS" w:cs="Trebuchet MS"/>
                <w:color w:val="000000"/>
                <w:sz w:val="20"/>
                <w:szCs w:val="20"/>
                <w:lang w:val="fr-FR"/>
              </w:rPr>
              <w:t>Habilitation CNAPS</w:t>
            </w:r>
            <w:r w:rsidR="006B5B9F">
              <w:rPr>
                <w:rFonts w:ascii="Trebuchet MS" w:eastAsia="Trebuchet MS" w:hAnsi="Trebuchet MS" w:cs="Trebuchet MS"/>
                <w:color w:val="000000"/>
                <w:sz w:val="20"/>
                <w:szCs w:val="20"/>
                <w:lang w:val="fr-FR"/>
              </w:rPr>
              <w:t xml:space="preserve">)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238B833" w14:textId="6B78A6B1" w:rsidR="009A7878" w:rsidRPr="001E1D4F" w:rsidRDefault="009A7878" w:rsidP="00F514FD">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Non</w:t>
            </w:r>
          </w:p>
        </w:tc>
      </w:tr>
    </w:tbl>
    <w:p w14:paraId="11D307DA" w14:textId="77777777" w:rsidR="00B01499" w:rsidRPr="001E1D4F" w:rsidRDefault="00B01499" w:rsidP="00044DB7">
      <w:pPr>
        <w:rPr>
          <w:rFonts w:ascii="Trebuchet MS" w:hAnsi="Trebuchet MS"/>
          <w:sz w:val="20"/>
          <w:szCs w:val="20"/>
          <w:lang w:val="fr-FR"/>
        </w:rPr>
      </w:pPr>
    </w:p>
    <w:p w14:paraId="39AE9866" w14:textId="78DE87A6" w:rsidR="00B01499" w:rsidRPr="001E1D4F" w:rsidRDefault="00B01499" w:rsidP="00044DB7">
      <w:pPr>
        <w:pStyle w:val="ParagrapheIndent2"/>
        <w:jc w:val="both"/>
        <w:rPr>
          <w:szCs w:val="20"/>
          <w:lang w:val="fr-FR"/>
        </w:rPr>
      </w:pPr>
      <w:r w:rsidRPr="001E1D4F">
        <w:rPr>
          <w:szCs w:val="20"/>
          <w:lang w:val="fr-FR"/>
        </w:rPr>
        <w:t xml:space="preserve">En application de l’article R 612-24 du Code de la sécurité intérieure, les exploitants individuels, les dirigeants et les gérants ainsi que les employés des entreprises exerçant l'une des activités mentionnées à l'article L 611-1 dudit code justifient de leur aptitude professionnelle par la détention : </w:t>
      </w:r>
    </w:p>
    <w:p w14:paraId="0C06E9A3" w14:textId="77777777" w:rsidR="00583973" w:rsidRPr="001E1D4F" w:rsidRDefault="00583973" w:rsidP="00583973">
      <w:pPr>
        <w:rPr>
          <w:rFonts w:ascii="Trebuchet MS" w:hAnsi="Trebuchet MS"/>
          <w:sz w:val="20"/>
          <w:szCs w:val="20"/>
          <w:lang w:val="fr-FR"/>
        </w:rPr>
      </w:pPr>
    </w:p>
    <w:p w14:paraId="7A19611C" w14:textId="77777777" w:rsidR="00B01499" w:rsidRPr="001E1D4F" w:rsidRDefault="00B01499" w:rsidP="00583973">
      <w:pPr>
        <w:pStyle w:val="ParagrapheIndent2"/>
        <w:ind w:left="284"/>
        <w:jc w:val="both"/>
        <w:rPr>
          <w:szCs w:val="20"/>
          <w:lang w:val="fr-FR"/>
        </w:rPr>
      </w:pPr>
      <w:r w:rsidRPr="001E1D4F">
        <w:rPr>
          <w:szCs w:val="20"/>
          <w:lang w:val="fr-FR"/>
        </w:rPr>
        <w:t xml:space="preserve">1° Soit d'une certification professionnelle, enregistrée au répertoire national des certifications professionnelles, se rapportant à l'activité exercée ; </w:t>
      </w:r>
    </w:p>
    <w:p w14:paraId="3AAF6A21" w14:textId="2BCC1296" w:rsidR="00B01499" w:rsidRPr="001E1D4F" w:rsidRDefault="00B01499" w:rsidP="00583973">
      <w:pPr>
        <w:pStyle w:val="ParagrapheIndent2"/>
        <w:ind w:left="284"/>
        <w:jc w:val="both"/>
        <w:rPr>
          <w:szCs w:val="20"/>
          <w:lang w:val="fr-FR"/>
        </w:rPr>
      </w:pPr>
      <w:r w:rsidRPr="001E1D4F">
        <w:rPr>
          <w:szCs w:val="20"/>
          <w:lang w:val="fr-FR"/>
        </w:rPr>
        <w:t xml:space="preserve">2° Soit d'un certificat de qualification professionnelle élaboré par la branche professionnelle de l'activité concernée, agréé par arrêté du ministre de l’Intérieur ou, s'agissant des activités qui relèvent de l'article L. 6342-4 du code des transports et dont l'exercice requiert une certification au titre du règlement (UE) 2015/1998 du 5 novembre 2015, par arrêté conjoint du ministre de l’Intérieur et du ministre chargé des transports ; </w:t>
      </w:r>
    </w:p>
    <w:p w14:paraId="768750AC" w14:textId="77777777" w:rsidR="00B01499" w:rsidRPr="001E1D4F" w:rsidRDefault="00B01499" w:rsidP="00583973">
      <w:pPr>
        <w:pStyle w:val="ParagrapheIndent2"/>
        <w:ind w:left="284"/>
        <w:jc w:val="both"/>
        <w:rPr>
          <w:szCs w:val="20"/>
          <w:lang w:val="fr-FR"/>
        </w:rPr>
      </w:pPr>
      <w:r w:rsidRPr="001E1D4F">
        <w:rPr>
          <w:szCs w:val="20"/>
          <w:lang w:val="fr-FR"/>
        </w:rPr>
        <w:t>3° Soit d'un titre de formation ou d'une attestation de compétences se rapportant à l'activité concernée, qui est requis par un Etat membre de l'Union européenne ou par un des Etats parties à l'accord sur l'Espace économique européen pour accéder à cette même activité sur son territoire ou l'y exercer. Si l'activité en cause n'est pas spécifiquement réglementée dans cet Etat, l'intéressé fournit toute pièce établissant qu'il a exercé cette activité dans un ou plusieurs Etats membres pendant une année au moins, à temps plein ou à temps partiel pendant une durée totale équivalente, au cours des dix dernières années.</w:t>
      </w:r>
    </w:p>
    <w:p w14:paraId="79AEDB97" w14:textId="402ECAC6" w:rsidR="00EA1901" w:rsidRPr="001E1D4F" w:rsidRDefault="00C6459B" w:rsidP="00044DB7">
      <w:pPr>
        <w:rPr>
          <w:rFonts w:ascii="Trebuchet MS" w:hAnsi="Trebuchet MS"/>
          <w:sz w:val="20"/>
          <w:szCs w:val="20"/>
          <w:lang w:val="fr-FR"/>
        </w:rPr>
      </w:pPr>
      <w:r w:rsidRPr="001E1D4F">
        <w:rPr>
          <w:rFonts w:ascii="Trebuchet MS" w:hAnsi="Trebuchet MS"/>
          <w:sz w:val="20"/>
          <w:szCs w:val="20"/>
          <w:lang w:val="fr-FR"/>
        </w:rPr>
        <w:t xml:space="preserve"> </w:t>
      </w:r>
    </w:p>
    <w:p w14:paraId="48E52C6E" w14:textId="103F0DD2"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Chacun des certificats précités pourra faire l'objet d'équivalence. Les </w:t>
      </w:r>
      <w:r w:rsidR="00FC7FDE" w:rsidRPr="001E1D4F">
        <w:rPr>
          <w:color w:val="000000"/>
          <w:szCs w:val="20"/>
          <w:lang w:val="fr-FR"/>
        </w:rPr>
        <w:t>opérateurs économiques étrangers</w:t>
      </w:r>
      <w:r w:rsidRPr="001E1D4F">
        <w:rPr>
          <w:color w:val="000000"/>
          <w:szCs w:val="20"/>
          <w:lang w:val="fr-FR"/>
        </w:rPr>
        <w:t xml:space="preserve"> pourront quant à </w:t>
      </w:r>
      <w:r w:rsidR="00FC7FDE" w:rsidRPr="001E1D4F">
        <w:rPr>
          <w:color w:val="000000"/>
          <w:szCs w:val="20"/>
          <w:lang w:val="fr-FR"/>
        </w:rPr>
        <w:t xml:space="preserve">eux </w:t>
      </w:r>
      <w:r w:rsidRPr="001E1D4F">
        <w:rPr>
          <w:color w:val="000000"/>
          <w:szCs w:val="20"/>
          <w:lang w:val="fr-FR"/>
        </w:rPr>
        <w:t>fournir ceux délivrés par les organismes de leur état d'origine.</w:t>
      </w:r>
    </w:p>
    <w:p w14:paraId="5E01D913" w14:textId="77777777" w:rsidR="00583973" w:rsidRPr="001E1D4F" w:rsidRDefault="00583973" w:rsidP="00583973">
      <w:pPr>
        <w:rPr>
          <w:rFonts w:ascii="Trebuchet MS" w:hAnsi="Trebuchet MS"/>
          <w:sz w:val="20"/>
          <w:szCs w:val="20"/>
          <w:lang w:val="fr-FR"/>
        </w:rPr>
      </w:pPr>
    </w:p>
    <w:p w14:paraId="1AE657DF" w14:textId="07F1990E" w:rsidR="00EA1901" w:rsidRPr="001E1D4F" w:rsidRDefault="00C6459B" w:rsidP="00044DB7">
      <w:pPr>
        <w:pStyle w:val="ParagrapheIndent2"/>
        <w:ind w:left="20" w:right="20"/>
        <w:jc w:val="both"/>
        <w:rPr>
          <w:color w:val="000000"/>
          <w:szCs w:val="20"/>
          <w:lang w:val="fr-FR"/>
        </w:rPr>
      </w:pPr>
      <w:r w:rsidRPr="001E1D4F">
        <w:rPr>
          <w:color w:val="000000"/>
          <w:szCs w:val="20"/>
          <w:lang w:val="fr-FR"/>
        </w:rPr>
        <w:t>Pour présenter leur candidature, les candidats utilisent soit les formulaires DC1 (lettre de candidature) et DC2 (déclaration du candidat), disponibles gratuitement sur le site www.economie.gouv.fr, soit le Document Unique de Marché Européen (DUME).</w:t>
      </w:r>
    </w:p>
    <w:p w14:paraId="5A8957D2" w14:textId="77777777" w:rsidR="00583973" w:rsidRPr="001E1D4F" w:rsidRDefault="00583973" w:rsidP="00583973">
      <w:pPr>
        <w:rPr>
          <w:rFonts w:ascii="Trebuchet MS" w:hAnsi="Trebuchet MS"/>
          <w:sz w:val="20"/>
          <w:szCs w:val="20"/>
          <w:lang w:val="fr-FR"/>
        </w:rPr>
      </w:pPr>
    </w:p>
    <w:p w14:paraId="11C5CCAC" w14:textId="2270E2C9"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Pour justifier des capacités professionnelles, techniques et financières d'autres opérateurs économiques sur lesquels il s'appuie pour présenter sa candidature, le candidat produit les mêmes documents concernant cet opérateur économique que ceux qui lui sont exigés par </w:t>
      </w:r>
      <w:r w:rsidR="00FC7FDE" w:rsidRPr="001E1D4F">
        <w:rPr>
          <w:color w:val="000000"/>
          <w:szCs w:val="20"/>
          <w:lang w:val="fr-FR"/>
        </w:rPr>
        <w:t>l’acheteur</w:t>
      </w:r>
      <w:r w:rsidRPr="001E1D4F">
        <w:rPr>
          <w:color w:val="000000"/>
          <w:szCs w:val="20"/>
          <w:lang w:val="fr-FR"/>
        </w:rPr>
        <w:t>. En outre, pour justifier qu'il dispose des capacités de cet opérateur économique pour l'exécution des prestations, le candidat produit un engagement écrit de l'opérateur économique.</w:t>
      </w:r>
    </w:p>
    <w:p w14:paraId="6A46219D" w14:textId="1F84794D" w:rsidR="009D60A2" w:rsidRPr="001E1D4F" w:rsidRDefault="009D60A2" w:rsidP="00044DB7">
      <w:pPr>
        <w:rPr>
          <w:rFonts w:ascii="Trebuchet MS" w:hAnsi="Trebuchet MS"/>
          <w:sz w:val="20"/>
          <w:szCs w:val="20"/>
          <w:lang w:val="fr-FR"/>
        </w:rPr>
      </w:pPr>
    </w:p>
    <w:p w14:paraId="5FB15D07" w14:textId="61FAF3CC" w:rsidR="00EA1901" w:rsidRPr="001E1D4F" w:rsidRDefault="00C6459B" w:rsidP="00583973">
      <w:pPr>
        <w:pStyle w:val="ParagrapheIndent2"/>
        <w:ind w:left="20" w:right="20"/>
        <w:jc w:val="both"/>
        <w:rPr>
          <w:color w:val="000000"/>
          <w:szCs w:val="20"/>
          <w:lang w:val="fr-FR"/>
        </w:rPr>
      </w:pPr>
      <w:r w:rsidRPr="001E1D4F">
        <w:rPr>
          <w:color w:val="000000"/>
          <w:szCs w:val="20"/>
          <w:lang w:val="fr-FR"/>
        </w:rPr>
        <w:t>Pièces de l'offre :</w:t>
      </w:r>
    </w:p>
    <w:tbl>
      <w:tblPr>
        <w:tblW w:w="0" w:type="auto"/>
        <w:tblInd w:w="20" w:type="dxa"/>
        <w:tblLayout w:type="fixed"/>
        <w:tblLook w:val="04A0" w:firstRow="1" w:lastRow="0" w:firstColumn="1" w:lastColumn="0" w:noHBand="0" w:noVBand="1"/>
      </w:tblPr>
      <w:tblGrid>
        <w:gridCol w:w="8400"/>
        <w:gridCol w:w="1200"/>
      </w:tblGrid>
      <w:tr w:rsidR="00EA1901" w:rsidRPr="001E1D4F" w14:paraId="2A1FCBAB" w14:textId="77777777" w:rsidTr="0040483B">
        <w:trPr>
          <w:trHeight w:val="306"/>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324AB707" w14:textId="77777777" w:rsidR="00EA1901" w:rsidRPr="001E1D4F" w:rsidRDefault="00C6459B" w:rsidP="0040483B">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775C4714" w14:textId="77777777" w:rsidR="00EA1901" w:rsidRPr="001E1D4F" w:rsidRDefault="00C6459B" w:rsidP="0040483B">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Signature</w:t>
            </w:r>
          </w:p>
        </w:tc>
      </w:tr>
      <w:tr w:rsidR="00EA1901" w:rsidRPr="001E1D4F" w14:paraId="22ED5D15"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0D52D46" w14:textId="5FB8F15D" w:rsidR="00EA1901" w:rsidRPr="001E1D4F" w:rsidRDefault="00C6459B" w:rsidP="0040483B">
            <w:pPr>
              <w:ind w:left="118"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L'acte d'engagement (AE)</w:t>
            </w:r>
            <w:r w:rsidR="009D60A2" w:rsidRPr="001E1D4F">
              <w:rPr>
                <w:rFonts w:ascii="Trebuchet MS" w:eastAsia="Trebuchet MS" w:hAnsi="Trebuchet MS" w:cs="Trebuchet MS"/>
                <w:color w:val="000000"/>
                <w:sz w:val="20"/>
                <w:szCs w:val="20"/>
                <w:lang w:val="fr-FR"/>
              </w:rPr>
              <w:t>, pour chaque lot soumissionné.</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D369B37" w14:textId="3CEC9259" w:rsidR="00EA1901" w:rsidRPr="001E1D4F" w:rsidRDefault="008D6C7B" w:rsidP="0040483B">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Oui</w:t>
            </w:r>
          </w:p>
        </w:tc>
      </w:tr>
      <w:tr w:rsidR="009D60A2" w:rsidRPr="001E1D4F" w14:paraId="0DB4EB9B"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8DF9EB9" w14:textId="2DC94B73" w:rsidR="009D60A2" w:rsidRPr="001E1D4F" w:rsidRDefault="009D60A2" w:rsidP="0040483B">
            <w:pPr>
              <w:ind w:left="118"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L’annexe 1 à l’AE relative à la Décomposition du Prix Global et Forfaitaire (DPGF), pour chaque lot soumissionné, impérativement au format Excel</w:t>
            </w:r>
            <w:r w:rsidR="004F7544" w:rsidRPr="001E1D4F">
              <w:rPr>
                <w:rFonts w:ascii="Trebuchet MS" w:eastAsia="Trebuchet MS" w:hAnsi="Trebuchet MS" w:cs="Trebuchet MS"/>
                <w:color w:val="000000"/>
                <w:sz w:val="20"/>
                <w:szCs w:val="20"/>
                <w:lang w:val="fr-FR"/>
              </w:rPr>
              <w:t xml:space="preserve"> ou équivalent</w:t>
            </w:r>
            <w:r w:rsidRPr="001E1D4F">
              <w:rPr>
                <w:rFonts w:ascii="Trebuchet MS" w:eastAsia="Trebuchet MS" w:hAnsi="Trebuchet MS" w:cs="Trebuchet MS"/>
                <w:color w:val="000000"/>
                <w:sz w:val="20"/>
                <w:szCs w:val="20"/>
                <w:lang w:val="fr-FR"/>
              </w:rPr>
              <w: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5D8EAD0" w14:textId="43450FE3" w:rsidR="009D60A2" w:rsidRPr="001E1D4F" w:rsidRDefault="008D6C7B" w:rsidP="0040483B">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Oui</w:t>
            </w:r>
          </w:p>
        </w:tc>
      </w:tr>
      <w:tr w:rsidR="009D60A2" w:rsidRPr="001E1D4F" w14:paraId="1EC230BA"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ECB9D89" w14:textId="29A39867" w:rsidR="009D60A2" w:rsidRPr="001E1D4F" w:rsidRDefault="009D60A2" w:rsidP="0040483B">
            <w:pPr>
              <w:ind w:left="118"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L’annexe 2 à l’AE relative au Bordereau de Prix Unitaires (BPU), pour chaque lot soumissionné, impérativement au format </w:t>
            </w:r>
            <w:r w:rsidR="004F7544" w:rsidRPr="001E1D4F">
              <w:rPr>
                <w:rFonts w:ascii="Trebuchet MS" w:eastAsia="Trebuchet MS" w:hAnsi="Trebuchet MS" w:cs="Trebuchet MS"/>
                <w:color w:val="000000"/>
                <w:sz w:val="20"/>
                <w:szCs w:val="20"/>
                <w:lang w:val="fr-FR"/>
              </w:rPr>
              <w:t>Excel ou équivalent</w:t>
            </w:r>
            <w:r w:rsidRPr="001E1D4F">
              <w:rPr>
                <w:rFonts w:ascii="Trebuchet MS" w:eastAsia="Trebuchet MS" w:hAnsi="Trebuchet MS" w:cs="Trebuchet MS"/>
                <w:color w:val="000000"/>
                <w:sz w:val="20"/>
                <w:szCs w:val="20"/>
                <w:lang w:val="fr-FR"/>
              </w:rPr>
              <w: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4676CB5" w14:textId="6F9840E9" w:rsidR="009D60A2" w:rsidRPr="001E1D4F" w:rsidRDefault="008D6C7B" w:rsidP="0040483B">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Oui</w:t>
            </w:r>
          </w:p>
        </w:tc>
      </w:tr>
      <w:tr w:rsidR="008515FD" w:rsidRPr="001E1D4F" w14:paraId="2801F1D6"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9A01507" w14:textId="59D57473" w:rsidR="008515FD" w:rsidRPr="00827B3F" w:rsidRDefault="00827B3F" w:rsidP="0040483B">
            <w:pPr>
              <w:ind w:left="118" w:right="80"/>
              <w:rPr>
                <w:rFonts w:ascii="Trebuchet MS" w:eastAsia="Trebuchet MS" w:hAnsi="Trebuchet MS" w:cs="Trebuchet MS"/>
                <w:color w:val="000000"/>
                <w:sz w:val="20"/>
                <w:szCs w:val="20"/>
                <w:lang w:val="fr-FR"/>
              </w:rPr>
            </w:pPr>
            <w:r w:rsidRPr="00827B3F">
              <w:rPr>
                <w:rFonts w:ascii="Trebuchet MS" w:eastAsia="Trebuchet MS" w:hAnsi="Trebuchet MS" w:cs="Trebuchet MS"/>
                <w:color w:val="000000"/>
                <w:sz w:val="20"/>
                <w:szCs w:val="20"/>
                <w:lang w:val="fr-FR"/>
              </w:rPr>
              <w:t>Le cadre de réponse technique propre à chaque lot soumis.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D53842A" w14:textId="59F6E860" w:rsidR="008515FD" w:rsidRPr="001E1D4F" w:rsidRDefault="008D6C7B" w:rsidP="0040483B">
            <w:pPr>
              <w:ind w:left="80" w:right="80"/>
              <w:jc w:val="center"/>
              <w:rPr>
                <w:rFonts w:ascii="Trebuchet MS" w:eastAsia="Trebuchet MS" w:hAnsi="Trebuchet MS" w:cs="Trebuchet MS"/>
                <w:color w:val="000000"/>
                <w:sz w:val="20"/>
                <w:szCs w:val="20"/>
                <w:lang w:val="fr-FR"/>
              </w:rPr>
            </w:pPr>
            <w:r>
              <w:rPr>
                <w:rFonts w:ascii="Trebuchet MS" w:eastAsia="Trebuchet MS" w:hAnsi="Trebuchet MS" w:cs="Trebuchet MS"/>
                <w:color w:val="000000"/>
                <w:sz w:val="20"/>
                <w:szCs w:val="20"/>
                <w:lang w:val="fr-FR"/>
              </w:rPr>
              <w:t>Oui</w:t>
            </w:r>
          </w:p>
        </w:tc>
      </w:tr>
      <w:tr w:rsidR="00EA1901" w:rsidRPr="001E1D4F" w14:paraId="5D96D2B1"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84EA60" w14:textId="209B6855" w:rsidR="00EA1901" w:rsidRPr="001E1D4F" w:rsidRDefault="007E18B4" w:rsidP="0040483B">
            <w:pPr>
              <w:ind w:left="118"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w:t>
            </w:r>
            <w:r w:rsidR="00220571" w:rsidRPr="001E1D4F">
              <w:rPr>
                <w:rFonts w:ascii="Trebuchet MS" w:eastAsia="Trebuchet MS" w:hAnsi="Trebuchet MS" w:cs="Trebuchet MS"/>
                <w:color w:val="000000"/>
                <w:sz w:val="20"/>
                <w:szCs w:val="20"/>
                <w:lang w:val="fr-FR"/>
              </w:rPr>
              <w:t xml:space="preserve">e </w:t>
            </w:r>
            <w:r w:rsidR="00C6459B" w:rsidRPr="001E1D4F">
              <w:rPr>
                <w:rFonts w:ascii="Trebuchet MS" w:eastAsia="Trebuchet MS" w:hAnsi="Trebuchet MS" w:cs="Trebuchet MS"/>
                <w:color w:val="000000"/>
                <w:sz w:val="20"/>
                <w:szCs w:val="20"/>
                <w:lang w:val="fr-FR"/>
              </w:rPr>
              <w:t>certificat de visite des locaux</w:t>
            </w:r>
            <w:r w:rsidR="003B514F">
              <w:rPr>
                <w:rFonts w:ascii="Trebuchet MS" w:eastAsia="Trebuchet MS" w:hAnsi="Trebuchet MS" w:cs="Trebuchet MS"/>
                <w:color w:val="000000"/>
                <w:sz w:val="20"/>
                <w:szCs w:val="20"/>
                <w:lang w:val="fr-FR"/>
              </w:rPr>
              <w:t xml:space="preserve"> </w:t>
            </w:r>
            <w:r w:rsidR="00827B3F" w:rsidRPr="00827B3F">
              <w:rPr>
                <w:rFonts w:ascii="Trebuchet MS" w:eastAsia="Trebuchet MS" w:hAnsi="Trebuchet MS" w:cs="Trebuchet MS"/>
                <w:color w:val="000000"/>
                <w:sz w:val="20"/>
                <w:szCs w:val="20"/>
                <w:lang w:val="fr-FR"/>
              </w:rPr>
              <w:t>propre à chaque lot soumis.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C2048D4" w14:textId="422AD1C3" w:rsidR="00EA1901" w:rsidRPr="001E1D4F" w:rsidRDefault="00FC7FDE" w:rsidP="0040483B">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Oui</w:t>
            </w:r>
          </w:p>
        </w:tc>
      </w:tr>
      <w:tr w:rsidR="006C17DC" w:rsidRPr="001E1D4F" w14:paraId="750C7F07"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E790AAF" w14:textId="47183828" w:rsidR="006C17DC" w:rsidRPr="001E1D4F" w:rsidRDefault="006C17DC" w:rsidP="0040483B">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Pour les </w:t>
            </w:r>
            <w:r w:rsidR="00D50761" w:rsidRPr="001E1D4F">
              <w:rPr>
                <w:rFonts w:ascii="Trebuchet MS" w:eastAsia="Trebuchet MS" w:hAnsi="Trebuchet MS" w:cs="Trebuchet MS"/>
                <w:color w:val="000000"/>
                <w:sz w:val="20"/>
                <w:szCs w:val="20"/>
                <w:lang w:val="fr-FR"/>
              </w:rPr>
              <w:t>ASQ</w:t>
            </w:r>
            <w:r w:rsidRPr="001E1D4F">
              <w:rPr>
                <w:rFonts w:ascii="Trebuchet MS" w:eastAsia="Trebuchet MS" w:hAnsi="Trebuchet MS" w:cs="Trebuchet MS"/>
                <w:color w:val="000000"/>
                <w:sz w:val="20"/>
                <w:szCs w:val="20"/>
                <w:lang w:val="fr-FR"/>
              </w:rPr>
              <w:t xml:space="preserve"> : </w:t>
            </w:r>
          </w:p>
          <w:p w14:paraId="570F51FA" w14:textId="06DF03A5" w:rsidR="006C17DC" w:rsidRPr="001E1D4F" w:rsidRDefault="006C17DC"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Attestation de formation et, le cas échéant de recyclage, du PSC1 ou équivalent ;</w:t>
            </w:r>
          </w:p>
          <w:p w14:paraId="4F3DD2E2" w14:textId="7ED5A46F" w:rsidR="006C17DC" w:rsidRPr="001E1D4F" w:rsidRDefault="006C17DC"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copie de l’autorisation d’exercice mentionnée aux articles L 612-20 à L 612-23 du Code de la sécurité intérieure</w:t>
            </w:r>
            <w:r w:rsidR="0050368F" w:rsidRPr="001E1D4F">
              <w:rPr>
                <w:rFonts w:ascii="Trebuchet MS" w:eastAsia="Trebuchet MS" w:hAnsi="Trebuchet MS" w:cs="Trebuchet MS"/>
                <w:color w:val="000000"/>
                <w:sz w:val="20"/>
                <w:szCs w:val="20"/>
                <w:lang w:val="fr-FR"/>
              </w:rPr>
              <w:t xml:space="preserve"> ou équivalent.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1D00996" w14:textId="42E7346C" w:rsidR="006C17DC" w:rsidRPr="001E1D4F" w:rsidRDefault="006C17DC" w:rsidP="0040483B">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6C17DC" w:rsidRPr="001E1D4F" w14:paraId="73FB9430"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44AC03B" w14:textId="77777777" w:rsidR="006C17DC" w:rsidRPr="001E1D4F" w:rsidRDefault="006C17DC" w:rsidP="0040483B">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Pour les SSIAP : </w:t>
            </w:r>
          </w:p>
          <w:p w14:paraId="0BBC9673" w14:textId="654744E3" w:rsidR="006C17DC" w:rsidRPr="001E1D4F" w:rsidRDefault="006C17DC"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Diplôme SSIAP 1 </w:t>
            </w:r>
            <w:r w:rsidR="0031738D">
              <w:rPr>
                <w:rFonts w:ascii="Trebuchet MS" w:eastAsia="Trebuchet MS" w:hAnsi="Trebuchet MS" w:cs="Trebuchet MS"/>
                <w:color w:val="000000"/>
                <w:sz w:val="20"/>
                <w:szCs w:val="20"/>
                <w:lang w:val="fr-FR"/>
              </w:rPr>
              <w:t>ou</w:t>
            </w:r>
            <w:r w:rsidRPr="001E1D4F">
              <w:rPr>
                <w:rFonts w:ascii="Trebuchet MS" w:eastAsia="Trebuchet MS" w:hAnsi="Trebuchet MS" w:cs="Trebuchet MS"/>
                <w:color w:val="000000"/>
                <w:sz w:val="20"/>
                <w:szCs w:val="20"/>
                <w:lang w:val="fr-FR"/>
              </w:rPr>
              <w:t xml:space="preserve"> SSIAP 2 et, le cas échéant, attestations de recyclage ou équivalent ;</w:t>
            </w:r>
          </w:p>
          <w:p w14:paraId="538EB4EE" w14:textId="2255EB28" w:rsidR="006C17DC" w:rsidRPr="001E1D4F" w:rsidRDefault="0050368F"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copie de l’autorisation d’exercice mentionnée aux articles L 612-20 à L 612-23 du Code de la sécurité intérieure ou équivalent.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4BFFA8C" w14:textId="454CD604" w:rsidR="006C17DC" w:rsidRPr="001E1D4F" w:rsidRDefault="006C17DC" w:rsidP="0040483B">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r w:rsidR="006C17DC" w:rsidRPr="001E1D4F" w14:paraId="0926E5E0" w14:textId="77777777" w:rsidTr="0040483B">
        <w:trPr>
          <w:trHeight w:val="34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7FCCF61" w14:textId="15FAC16E" w:rsidR="006C17DC" w:rsidRPr="001E1D4F" w:rsidRDefault="006C17DC" w:rsidP="0040483B">
            <w:pPr>
              <w:ind w:left="80"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 xml:space="preserve">Pour </w:t>
            </w:r>
            <w:r w:rsidR="00E42A1B">
              <w:rPr>
                <w:rFonts w:ascii="Trebuchet MS" w:eastAsia="Trebuchet MS" w:hAnsi="Trebuchet MS" w:cs="Trebuchet MS"/>
                <w:color w:val="000000"/>
                <w:sz w:val="20"/>
                <w:szCs w:val="20"/>
                <w:lang w:val="fr-FR"/>
              </w:rPr>
              <w:t xml:space="preserve">les </w:t>
            </w:r>
            <w:r w:rsidRPr="001E1D4F">
              <w:rPr>
                <w:rFonts w:ascii="Trebuchet MS" w:eastAsia="Trebuchet MS" w:hAnsi="Trebuchet MS" w:cs="Trebuchet MS"/>
                <w:color w:val="000000"/>
                <w:sz w:val="20"/>
                <w:szCs w:val="20"/>
                <w:lang w:val="fr-FR"/>
              </w:rPr>
              <w:t>agent</w:t>
            </w:r>
            <w:r w:rsidR="00E42A1B">
              <w:rPr>
                <w:rFonts w:ascii="Trebuchet MS" w:eastAsia="Trebuchet MS" w:hAnsi="Trebuchet MS" w:cs="Trebuchet MS"/>
                <w:color w:val="000000"/>
                <w:sz w:val="20"/>
                <w:szCs w:val="20"/>
                <w:lang w:val="fr-FR"/>
              </w:rPr>
              <w:t xml:space="preserve">s </w:t>
            </w:r>
            <w:r w:rsidRPr="001E1D4F">
              <w:rPr>
                <w:rFonts w:ascii="Trebuchet MS" w:eastAsia="Trebuchet MS" w:hAnsi="Trebuchet MS" w:cs="Trebuchet MS"/>
                <w:color w:val="000000"/>
                <w:sz w:val="20"/>
                <w:szCs w:val="20"/>
                <w:lang w:val="fr-FR"/>
              </w:rPr>
              <w:t>cynophile</w:t>
            </w:r>
            <w:r w:rsidR="00E42A1B">
              <w:rPr>
                <w:rFonts w:ascii="Trebuchet MS" w:eastAsia="Trebuchet MS" w:hAnsi="Trebuchet MS" w:cs="Trebuchet MS"/>
                <w:color w:val="000000"/>
                <w:sz w:val="20"/>
                <w:szCs w:val="20"/>
                <w:lang w:val="fr-FR"/>
              </w:rPr>
              <w:t>s</w:t>
            </w:r>
            <w:r w:rsidRPr="001E1D4F">
              <w:rPr>
                <w:rFonts w:ascii="Trebuchet MS" w:eastAsia="Trebuchet MS" w:hAnsi="Trebuchet MS" w:cs="Trebuchet MS"/>
                <w:color w:val="000000"/>
                <w:sz w:val="20"/>
                <w:szCs w:val="20"/>
                <w:lang w:val="fr-FR"/>
              </w:rPr>
              <w:t> :</w:t>
            </w:r>
          </w:p>
          <w:p w14:paraId="74AE74D2" w14:textId="77777777" w:rsidR="006C17DC" w:rsidRPr="001E1D4F" w:rsidRDefault="006C17DC"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certification professionnelle et le certificat de qualification professionnelle mentionné à l’article R 612-27 du Code de la sécurité intérieure délivré par un organisme de formation en application de l’annexe IV à l’arrêté du 1</w:t>
            </w:r>
            <w:r w:rsidRPr="001E1D4F">
              <w:rPr>
                <w:rFonts w:ascii="Trebuchet MS" w:eastAsia="Trebuchet MS" w:hAnsi="Trebuchet MS" w:cs="Trebuchet MS"/>
                <w:color w:val="000000"/>
                <w:sz w:val="20"/>
                <w:szCs w:val="20"/>
                <w:vertAlign w:val="superscript"/>
                <w:lang w:val="fr-FR"/>
              </w:rPr>
              <w:t>er</w:t>
            </w:r>
            <w:r w:rsidRPr="001E1D4F">
              <w:rPr>
                <w:rFonts w:ascii="Trebuchet MS" w:eastAsia="Trebuchet MS" w:hAnsi="Trebuchet MS" w:cs="Trebuchet MS"/>
                <w:color w:val="000000"/>
                <w:sz w:val="20"/>
                <w:szCs w:val="20"/>
                <w:lang w:val="fr-FR"/>
              </w:rPr>
              <w:t xml:space="preserve"> juillet 2016 relatif à la certification des organismes de formation des activités privé de sécurité et aux activités de recherches privées modifié ainsi que par l’arrêté du 27 juin 2017 portant cahier des charges applicable à la formation initiale aux activités privées de sécurité ou équivalent ; </w:t>
            </w:r>
          </w:p>
          <w:p w14:paraId="0DC68105" w14:textId="0CA58FD4" w:rsidR="006C17DC" w:rsidRPr="001E1D4F" w:rsidRDefault="0050368F" w:rsidP="0040483B">
            <w:pPr>
              <w:pStyle w:val="Paragraphedeliste"/>
              <w:numPr>
                <w:ilvl w:val="0"/>
                <w:numId w:val="3"/>
              </w:numPr>
              <w:ind w:right="80"/>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La copie de l’autorisation d’exercice mentionnée aux articles L 612-20 à L 612-23 du Code de la sécurité intérieure ou équivalent.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35042FF" w14:textId="50FA51CE" w:rsidR="006C17DC" w:rsidRPr="001E1D4F" w:rsidRDefault="006C17DC" w:rsidP="0040483B">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Non</w:t>
            </w:r>
          </w:p>
        </w:tc>
      </w:tr>
    </w:tbl>
    <w:p w14:paraId="00148A4D" w14:textId="2888075F" w:rsidR="006C17DC" w:rsidRPr="001E1D4F" w:rsidRDefault="006C17DC" w:rsidP="00044DB7">
      <w:pPr>
        <w:rPr>
          <w:rFonts w:ascii="Trebuchet MS" w:hAnsi="Trebuchet MS"/>
          <w:sz w:val="20"/>
          <w:szCs w:val="20"/>
          <w:lang w:val="fr-FR"/>
        </w:rPr>
      </w:pPr>
    </w:p>
    <w:p w14:paraId="0779D707" w14:textId="77777777" w:rsidR="00EA1901" w:rsidRPr="001E1D4F" w:rsidRDefault="00EA1901" w:rsidP="00044DB7">
      <w:pPr>
        <w:rPr>
          <w:rFonts w:ascii="Trebuchet MS" w:hAnsi="Trebuchet MS"/>
          <w:sz w:val="20"/>
          <w:szCs w:val="20"/>
          <w:lang w:val="fr-FR"/>
        </w:rPr>
      </w:pPr>
    </w:p>
    <w:p w14:paraId="24E8A59C" w14:textId="666EBC43" w:rsidR="00EA1901" w:rsidRDefault="00C6459B" w:rsidP="00044DB7">
      <w:pPr>
        <w:pStyle w:val="ParagrapheIndent2"/>
        <w:ind w:right="20"/>
        <w:jc w:val="both"/>
        <w:rPr>
          <w:color w:val="000000"/>
          <w:szCs w:val="20"/>
          <w:lang w:val="fr-FR"/>
        </w:rPr>
      </w:pPr>
      <w:r w:rsidRPr="001E1D4F">
        <w:rPr>
          <w:color w:val="000000"/>
          <w:szCs w:val="20"/>
          <w:lang w:val="fr-FR"/>
        </w:rPr>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5F1C55C4" w14:textId="283F0D28" w:rsidR="005C450F" w:rsidRDefault="005C450F" w:rsidP="005C450F">
      <w:pPr>
        <w:rPr>
          <w:lang w:val="fr-FR"/>
        </w:rPr>
      </w:pPr>
    </w:p>
    <w:p w14:paraId="15E87C05" w14:textId="77777777" w:rsidR="001E3CC1" w:rsidRPr="005C450F" w:rsidRDefault="001E3CC1" w:rsidP="005C450F">
      <w:pPr>
        <w:rPr>
          <w:lang w:val="fr-FR"/>
        </w:rPr>
      </w:pPr>
    </w:p>
    <w:p w14:paraId="34B88A2C" w14:textId="77777777" w:rsidR="006B36E8" w:rsidRPr="001E1D4F" w:rsidRDefault="006B36E8" w:rsidP="006B36E8">
      <w:pPr>
        <w:rPr>
          <w:rFonts w:ascii="Trebuchet MS" w:hAnsi="Trebuchet MS"/>
          <w:sz w:val="20"/>
          <w:szCs w:val="20"/>
          <w:lang w:val="fr-FR"/>
        </w:rPr>
      </w:pPr>
    </w:p>
    <w:p w14:paraId="6D8C4E87" w14:textId="3EB8E862" w:rsidR="006B36E8" w:rsidRDefault="00C6459B" w:rsidP="005C450F">
      <w:pPr>
        <w:pStyle w:val="Titre2"/>
        <w:spacing w:after="0"/>
        <w:rPr>
          <w:sz w:val="20"/>
          <w:szCs w:val="20"/>
        </w:rPr>
      </w:pPr>
      <w:bookmarkStart w:id="19" w:name="_Toc226826069"/>
      <w:r w:rsidRPr="001E1D4F">
        <w:rPr>
          <w:sz w:val="20"/>
          <w:szCs w:val="20"/>
        </w:rPr>
        <w:t>5.2 - Visites sur site</w:t>
      </w:r>
      <w:bookmarkEnd w:id="19"/>
    </w:p>
    <w:p w14:paraId="56B7DB8E" w14:textId="77777777" w:rsidR="005C450F" w:rsidRPr="005C450F" w:rsidRDefault="005C450F" w:rsidP="005C450F">
      <w:pPr>
        <w:rPr>
          <w:lang w:val="fr-FR"/>
        </w:rPr>
      </w:pPr>
    </w:p>
    <w:p w14:paraId="2B60C04E" w14:textId="621E0D5D" w:rsidR="00EA1901" w:rsidRDefault="00B44EE5" w:rsidP="00044DB7">
      <w:pPr>
        <w:pStyle w:val="ParagrapheIndent2"/>
        <w:ind w:left="20" w:right="20"/>
        <w:jc w:val="both"/>
        <w:rPr>
          <w:szCs w:val="20"/>
          <w:lang w:val="fr-FR"/>
        </w:rPr>
      </w:pPr>
      <w:r w:rsidRPr="00E12962">
        <w:rPr>
          <w:szCs w:val="20"/>
          <w:lang w:val="fr-FR"/>
        </w:rPr>
        <w:t>La</w:t>
      </w:r>
      <w:r w:rsidR="00C6459B" w:rsidRPr="00E12962">
        <w:rPr>
          <w:szCs w:val="20"/>
          <w:lang w:val="fr-FR"/>
        </w:rPr>
        <w:t xml:space="preserve"> visite sur site est obligatoire. L'offre d'un candidat qui n'a pas effectué cette visite sera déclarée irrégulière.</w:t>
      </w:r>
      <w:r w:rsidRPr="00E12962">
        <w:rPr>
          <w:szCs w:val="20"/>
          <w:lang w:val="fr-FR"/>
        </w:rPr>
        <w:t xml:space="preserve"> Il est également précisé qu’en cas de candidature à un lot, l’intégralité des visites du lot devront être effectuées (par exemple, pour le lot 1, seules les candidatures ayant effectuées les 7 visites seront examinée</w:t>
      </w:r>
      <w:r w:rsidR="00BB609E">
        <w:rPr>
          <w:szCs w:val="20"/>
          <w:lang w:val="fr-FR"/>
        </w:rPr>
        <w:t>s</w:t>
      </w:r>
      <w:r w:rsidRPr="00E12962">
        <w:rPr>
          <w:szCs w:val="20"/>
          <w:lang w:val="fr-FR"/>
        </w:rPr>
        <w:t>).</w:t>
      </w:r>
    </w:p>
    <w:p w14:paraId="493EF0A0" w14:textId="77777777" w:rsidR="001E3CC1" w:rsidRPr="001E3CC1" w:rsidRDefault="001E3CC1" w:rsidP="001E3CC1">
      <w:pPr>
        <w:rPr>
          <w:lang w:val="fr-FR"/>
        </w:rPr>
      </w:pPr>
    </w:p>
    <w:p w14:paraId="3DF5E156" w14:textId="617AF799" w:rsidR="008D6C7B" w:rsidRPr="00E12962" w:rsidRDefault="008D6C7B" w:rsidP="008D6C7B">
      <w:pPr>
        <w:pStyle w:val="ParagrapheIndent2"/>
        <w:ind w:left="20" w:right="20"/>
        <w:jc w:val="both"/>
        <w:rPr>
          <w:szCs w:val="20"/>
          <w:lang w:val="fr-FR"/>
        </w:rPr>
      </w:pPr>
      <w:r w:rsidRPr="00E12962">
        <w:rPr>
          <w:szCs w:val="20"/>
          <w:lang w:val="fr-FR"/>
        </w:rPr>
        <w:t>Conformément aux dispositions applicables en matière de passation des marchés publics, les candidats qui justifient, par tout moyen, d’une connaissance suffisante des lieux et des conditions d’exécution des prestations</w:t>
      </w:r>
      <w:r w:rsidR="00E12962" w:rsidRPr="00E12962">
        <w:rPr>
          <w:szCs w:val="20"/>
          <w:lang w:val="fr-FR"/>
        </w:rPr>
        <w:t xml:space="preserve"> sont exonérés de la visite sur site</w:t>
      </w:r>
      <w:r w:rsidRPr="00E12962">
        <w:rPr>
          <w:szCs w:val="20"/>
          <w:lang w:val="fr-FR"/>
        </w:rPr>
        <w:t>. Cette exonération ne dispense toutefois pas le candidat de prendre en compte, dans son offre, l’ensemble des contraintes techniques, environnementales et réglementaires liées au site. L’acheteur se réserve le droit de vérifier la réalité de cette connaissance suffisante, notamment en cas de doute sur la capacité du candidat à exécuter les prestations dans les conditions requises.</w:t>
      </w:r>
    </w:p>
    <w:p w14:paraId="39BE2CA7" w14:textId="77777777" w:rsidR="00EA1901" w:rsidRPr="001E1D4F" w:rsidRDefault="00EA1901" w:rsidP="00044DB7">
      <w:pPr>
        <w:pStyle w:val="ParagrapheIndent2"/>
        <w:ind w:left="20" w:right="20"/>
        <w:jc w:val="both"/>
        <w:rPr>
          <w:color w:val="000000"/>
          <w:szCs w:val="20"/>
          <w:lang w:val="fr-FR"/>
        </w:rPr>
      </w:pPr>
    </w:p>
    <w:p w14:paraId="11320DB8" w14:textId="79E77E93" w:rsidR="004870E8" w:rsidRDefault="00C6459B" w:rsidP="00044DB7">
      <w:pPr>
        <w:pStyle w:val="ParagrapheIndent2"/>
        <w:ind w:left="20" w:right="20"/>
        <w:jc w:val="both"/>
        <w:rPr>
          <w:color w:val="000000"/>
          <w:szCs w:val="20"/>
          <w:lang w:val="fr-FR"/>
        </w:rPr>
      </w:pPr>
      <w:r w:rsidRPr="001E1D4F">
        <w:rPr>
          <w:color w:val="000000"/>
          <w:szCs w:val="20"/>
          <w:lang w:val="fr-FR"/>
        </w:rPr>
        <w:t xml:space="preserve">Les visites </w:t>
      </w:r>
      <w:r w:rsidR="00C47468" w:rsidRPr="001E1D4F">
        <w:rPr>
          <w:color w:val="000000"/>
          <w:szCs w:val="20"/>
          <w:lang w:val="fr-FR"/>
        </w:rPr>
        <w:t xml:space="preserve">des sites </w:t>
      </w:r>
      <w:r w:rsidR="00DA7DBF" w:rsidRPr="001E1D4F">
        <w:rPr>
          <w:color w:val="000000"/>
          <w:szCs w:val="20"/>
          <w:lang w:val="fr-FR"/>
        </w:rPr>
        <w:t>sont prévues pour les sites suivants</w:t>
      </w:r>
      <w:r w:rsidR="004870E8" w:rsidRPr="001E1D4F">
        <w:rPr>
          <w:color w:val="000000"/>
          <w:szCs w:val="20"/>
          <w:lang w:val="fr-FR"/>
        </w:rPr>
        <w:t xml:space="preserve">, via prise de rendez-vous avec le référent identifié : </w:t>
      </w:r>
    </w:p>
    <w:p w14:paraId="40EFC7FC" w14:textId="77777777" w:rsidR="001E3CC1" w:rsidRPr="001E3CC1" w:rsidRDefault="001E3CC1" w:rsidP="001E3CC1">
      <w:pPr>
        <w:rPr>
          <w:lang w:val="fr-FR"/>
        </w:rPr>
      </w:pPr>
    </w:p>
    <w:tbl>
      <w:tblPr>
        <w:tblStyle w:val="Grilledutableau"/>
        <w:tblW w:w="0" w:type="auto"/>
        <w:jc w:val="center"/>
        <w:tblLook w:val="04A0" w:firstRow="1" w:lastRow="0" w:firstColumn="1" w:lastColumn="0" w:noHBand="0" w:noVBand="1"/>
      </w:tblPr>
      <w:tblGrid>
        <w:gridCol w:w="3580"/>
        <w:gridCol w:w="3786"/>
      </w:tblGrid>
      <w:tr w:rsidR="002E3E93" w:rsidRPr="001E1D4F" w14:paraId="549805A9" w14:textId="77777777" w:rsidTr="002E3E93">
        <w:trPr>
          <w:jc w:val="center"/>
        </w:trPr>
        <w:tc>
          <w:tcPr>
            <w:tcW w:w="3580" w:type="dxa"/>
          </w:tcPr>
          <w:p w14:paraId="06344989" w14:textId="24CBA40A" w:rsidR="002E3E93" w:rsidRPr="001E1D4F" w:rsidRDefault="002E3E93" w:rsidP="00D55679">
            <w:pPr>
              <w:jc w:val="center"/>
              <w:rPr>
                <w:rFonts w:ascii="Trebuchet MS" w:hAnsi="Trebuchet MS"/>
                <w:sz w:val="20"/>
                <w:szCs w:val="20"/>
                <w:lang w:val="fr-FR"/>
              </w:rPr>
            </w:pPr>
            <w:r w:rsidRPr="001E1D4F">
              <w:rPr>
                <w:rFonts w:ascii="Trebuchet MS" w:hAnsi="Trebuchet MS"/>
                <w:sz w:val="20"/>
                <w:szCs w:val="20"/>
                <w:lang w:val="fr-FR"/>
              </w:rPr>
              <w:t>Lot</w:t>
            </w:r>
          </w:p>
        </w:tc>
        <w:tc>
          <w:tcPr>
            <w:tcW w:w="3786" w:type="dxa"/>
          </w:tcPr>
          <w:p w14:paraId="1EF5BE73" w14:textId="6E397953" w:rsidR="002E3E93" w:rsidRPr="001E1D4F" w:rsidRDefault="002E3E93" w:rsidP="00D55679">
            <w:pPr>
              <w:jc w:val="center"/>
              <w:rPr>
                <w:rFonts w:ascii="Trebuchet MS" w:hAnsi="Trebuchet MS"/>
                <w:sz w:val="20"/>
                <w:szCs w:val="20"/>
                <w:lang w:val="fr-FR"/>
              </w:rPr>
            </w:pPr>
            <w:r w:rsidRPr="001E1D4F">
              <w:rPr>
                <w:rFonts w:ascii="Trebuchet MS" w:hAnsi="Trebuchet MS"/>
                <w:sz w:val="20"/>
                <w:szCs w:val="20"/>
                <w:lang w:val="fr-FR"/>
              </w:rPr>
              <w:t>Référent</w:t>
            </w:r>
          </w:p>
        </w:tc>
      </w:tr>
      <w:tr w:rsidR="002E3E93" w:rsidRPr="002E3E93" w14:paraId="379B6A47" w14:textId="77777777" w:rsidTr="005C450F">
        <w:trPr>
          <w:trHeight w:val="6249"/>
          <w:jc w:val="center"/>
        </w:trPr>
        <w:tc>
          <w:tcPr>
            <w:tcW w:w="3580" w:type="dxa"/>
          </w:tcPr>
          <w:p w14:paraId="26BF41D1" w14:textId="77777777" w:rsidR="002E3E93" w:rsidRDefault="002E3E93" w:rsidP="00D55679">
            <w:pPr>
              <w:jc w:val="center"/>
              <w:rPr>
                <w:rFonts w:ascii="Trebuchet MS" w:hAnsi="Trebuchet MS"/>
                <w:sz w:val="20"/>
                <w:szCs w:val="20"/>
                <w:lang w:val="fr-FR"/>
              </w:rPr>
            </w:pPr>
            <w:r w:rsidRPr="001E1D4F">
              <w:rPr>
                <w:rFonts w:ascii="Trebuchet MS" w:hAnsi="Trebuchet MS"/>
                <w:sz w:val="20"/>
                <w:szCs w:val="20"/>
                <w:lang w:val="fr-FR"/>
              </w:rPr>
              <w:t>N°1</w:t>
            </w:r>
          </w:p>
          <w:p w14:paraId="671E13F6" w14:textId="4D28C28F" w:rsidR="002E3E93" w:rsidRPr="001E1D4F" w:rsidRDefault="002E3E93" w:rsidP="00D55679">
            <w:pPr>
              <w:jc w:val="center"/>
              <w:rPr>
                <w:rFonts w:ascii="Trebuchet MS" w:hAnsi="Trebuchet MS"/>
                <w:sz w:val="20"/>
                <w:szCs w:val="20"/>
                <w:lang w:val="fr-FR"/>
              </w:rPr>
            </w:pPr>
            <w:proofErr w:type="gramStart"/>
            <w:r w:rsidRPr="002D1F44">
              <w:rPr>
                <w:rFonts w:ascii="Trebuchet MS" w:hAnsi="Trebuchet MS"/>
                <w:sz w:val="20"/>
                <w:szCs w:val="20"/>
                <w:lang w:val="fr-FR"/>
              </w:rPr>
              <w:t>campus</w:t>
            </w:r>
            <w:proofErr w:type="gramEnd"/>
            <w:r w:rsidRPr="002D1F44">
              <w:rPr>
                <w:rFonts w:ascii="Trebuchet MS" w:hAnsi="Trebuchet MS"/>
                <w:sz w:val="20"/>
                <w:szCs w:val="20"/>
                <w:lang w:val="fr-FR"/>
              </w:rPr>
              <w:t xml:space="preserve"> d’Orsay, situé sur les communes d’Orsay, de Bures sur Yvette et Gif sur Yvette (91)</w:t>
            </w:r>
          </w:p>
        </w:tc>
        <w:tc>
          <w:tcPr>
            <w:tcW w:w="3786" w:type="dxa"/>
          </w:tcPr>
          <w:p w14:paraId="25EA44E8" w14:textId="020CE63E" w:rsidR="002E3E93" w:rsidRPr="00756209" w:rsidRDefault="002E3E93" w:rsidP="0074772F">
            <w:pPr>
              <w:spacing w:line="270" w:lineRule="atLeast"/>
              <w:textAlignment w:val="center"/>
              <w:rPr>
                <w:rFonts w:ascii="Segoe UI" w:hAnsi="Segoe UI" w:cs="Segoe UI"/>
                <w:color w:val="333333"/>
                <w:sz w:val="2"/>
                <w:szCs w:val="2"/>
                <w:bdr w:val="none" w:sz="0" w:space="0" w:color="auto" w:frame="1"/>
                <w:lang w:val="fr-FR"/>
              </w:rPr>
            </w:pPr>
            <w:r w:rsidRPr="00D7331E">
              <w:rPr>
                <w:rStyle w:val="pel"/>
                <w:rFonts w:ascii="Segoe UI" w:hAnsi="Segoe UI" w:cs="Segoe UI"/>
                <w:b/>
                <w:color w:val="333333"/>
                <w:sz w:val="18"/>
                <w:szCs w:val="18"/>
                <w:bdr w:val="none" w:sz="0" w:space="0" w:color="auto" w:frame="1"/>
                <w:lang w:val="fr-FR"/>
              </w:rPr>
              <w:t>M</w:t>
            </w:r>
            <w:r w:rsidRPr="00D7331E">
              <w:rPr>
                <w:rStyle w:val="pel"/>
                <w:rFonts w:ascii="Segoe UI" w:hAnsi="Segoe UI" w:cs="Segoe UI"/>
                <w:b/>
                <w:color w:val="333333"/>
                <w:sz w:val="18"/>
                <w:szCs w:val="18"/>
                <w:lang w:val="fr-FR"/>
              </w:rPr>
              <w:t xml:space="preserve">arianne BOIVIN et </w:t>
            </w:r>
            <w:r w:rsidRPr="00D7331E">
              <w:rPr>
                <w:rStyle w:val="pel"/>
                <w:rFonts w:ascii="Segoe UI" w:hAnsi="Segoe UI" w:cs="Segoe UI"/>
                <w:b/>
                <w:color w:val="333333"/>
                <w:sz w:val="18"/>
                <w:szCs w:val="18"/>
                <w:bdr w:val="none" w:sz="0" w:space="0" w:color="auto" w:frame="1"/>
                <w:lang w:val="fr-FR"/>
              </w:rPr>
              <w:t>Romain PELLARDY</w:t>
            </w:r>
            <w:r w:rsidRPr="00D34751">
              <w:rPr>
                <w:rStyle w:val="pel"/>
                <w:rFonts w:ascii="Segoe UI" w:hAnsi="Segoe UI" w:cs="Segoe UI"/>
                <w:color w:val="333333"/>
                <w:sz w:val="18"/>
                <w:szCs w:val="18"/>
                <w:bdr w:val="none" w:sz="0" w:space="0" w:color="auto" w:frame="1"/>
                <w:lang w:val="fr-FR"/>
              </w:rPr>
              <w:t xml:space="preserve"> </w:t>
            </w:r>
            <w:r>
              <w:rPr>
                <w:rStyle w:val="pel"/>
                <w:rFonts w:ascii="Segoe UI" w:hAnsi="Segoe UI" w:cs="Segoe UI"/>
                <w:color w:val="333333"/>
                <w:sz w:val="18"/>
                <w:szCs w:val="18"/>
                <w:bdr w:val="none" w:sz="0" w:space="0" w:color="auto" w:frame="1"/>
                <w:lang w:val="fr-FR"/>
              </w:rPr>
              <w:t>(S</w:t>
            </w:r>
            <w:r w:rsidR="00E42A1B">
              <w:rPr>
                <w:rStyle w:val="pel"/>
                <w:rFonts w:ascii="Segoe UI" w:hAnsi="Segoe UI" w:cs="Segoe UI"/>
                <w:color w:val="333333"/>
                <w:sz w:val="18"/>
                <w:szCs w:val="18"/>
                <w:bdr w:val="none" w:sz="0" w:space="0" w:color="auto" w:frame="1"/>
                <w:lang w:val="fr-FR"/>
              </w:rPr>
              <w:t>c</w:t>
            </w:r>
            <w:r w:rsidR="00E42A1B" w:rsidRPr="00E42A1B">
              <w:rPr>
                <w:rStyle w:val="pel"/>
                <w:rFonts w:ascii="Segoe UI" w:hAnsi="Segoe UI" w:cs="Segoe UI"/>
                <w:color w:val="333333"/>
                <w:sz w:val="18"/>
                <w:szCs w:val="18"/>
                <w:bdr w:val="none" w:sz="0" w:space="0" w:color="auto" w:frame="1"/>
                <w:lang w:val="fr-FR"/>
              </w:rPr>
              <w:t xml:space="preserve">e </w:t>
            </w:r>
            <w:r>
              <w:rPr>
                <w:rStyle w:val="pel"/>
                <w:rFonts w:ascii="Segoe UI" w:hAnsi="Segoe UI" w:cs="Segoe UI"/>
                <w:color w:val="333333"/>
                <w:sz w:val="18"/>
                <w:szCs w:val="18"/>
                <w:bdr w:val="none" w:sz="0" w:space="0" w:color="auto" w:frame="1"/>
                <w:lang w:val="fr-FR"/>
              </w:rPr>
              <w:t>S</w:t>
            </w:r>
            <w:r w:rsidR="00E42A1B">
              <w:rPr>
                <w:rStyle w:val="pel"/>
                <w:rFonts w:ascii="Segoe UI" w:hAnsi="Segoe UI" w:cs="Segoe UI"/>
                <w:color w:val="333333"/>
                <w:sz w:val="18"/>
                <w:szCs w:val="18"/>
                <w:bdr w:val="none" w:sz="0" w:space="0" w:color="auto" w:frame="1"/>
                <w:lang w:val="fr-FR"/>
              </w:rPr>
              <w:t>é</w:t>
            </w:r>
            <w:r w:rsidR="00E42A1B" w:rsidRPr="00E42A1B">
              <w:rPr>
                <w:rStyle w:val="pel"/>
                <w:rFonts w:ascii="Segoe UI" w:hAnsi="Segoe UI" w:cs="Segoe UI"/>
                <w:color w:val="333333"/>
                <w:sz w:val="18"/>
                <w:szCs w:val="18"/>
                <w:bdr w:val="none" w:sz="0" w:space="0" w:color="auto" w:frame="1"/>
                <w:lang w:val="fr-FR"/>
              </w:rPr>
              <w:t xml:space="preserve">cu. </w:t>
            </w:r>
            <w:r>
              <w:rPr>
                <w:rStyle w:val="pel"/>
                <w:rFonts w:ascii="Segoe UI" w:hAnsi="Segoe UI" w:cs="Segoe UI"/>
                <w:color w:val="333333"/>
                <w:sz w:val="18"/>
                <w:szCs w:val="18"/>
                <w:bdr w:val="none" w:sz="0" w:space="0" w:color="auto" w:frame="1"/>
                <w:lang w:val="fr-FR"/>
              </w:rPr>
              <w:t>I</w:t>
            </w:r>
            <w:r w:rsidR="00E42A1B">
              <w:rPr>
                <w:rStyle w:val="pel"/>
                <w:rFonts w:ascii="Segoe UI" w:hAnsi="Segoe UI" w:cs="Segoe UI"/>
                <w:color w:val="333333"/>
                <w:sz w:val="18"/>
                <w:szCs w:val="18"/>
                <w:bdr w:val="none" w:sz="0" w:space="0" w:color="auto" w:frame="1"/>
                <w:lang w:val="fr-FR"/>
              </w:rPr>
              <w:t>n</w:t>
            </w:r>
            <w:r w:rsidR="00E42A1B" w:rsidRPr="00E42A1B">
              <w:rPr>
                <w:rStyle w:val="pel"/>
                <w:rFonts w:ascii="Segoe UI" w:hAnsi="Segoe UI" w:cs="Segoe UI"/>
                <w:color w:val="333333"/>
                <w:sz w:val="18"/>
                <w:szCs w:val="18"/>
                <w:bdr w:val="none" w:sz="0" w:space="0" w:color="auto" w:frame="1"/>
                <w:lang w:val="fr-FR"/>
              </w:rPr>
              <w:t>cendie</w:t>
            </w:r>
            <w:r>
              <w:rPr>
                <w:rStyle w:val="pel"/>
                <w:rFonts w:ascii="Segoe UI" w:hAnsi="Segoe UI" w:cs="Segoe UI"/>
                <w:color w:val="333333"/>
                <w:sz w:val="18"/>
                <w:szCs w:val="18"/>
                <w:bdr w:val="none" w:sz="0" w:space="0" w:color="auto" w:frame="1"/>
                <w:lang w:val="fr-FR"/>
              </w:rPr>
              <w:t xml:space="preserve"> campus) </w:t>
            </w:r>
            <w:hyperlink r:id="rId9" w:history="1">
              <w:r w:rsidRPr="00001601">
                <w:rPr>
                  <w:rStyle w:val="Lienhypertexte"/>
                  <w:rFonts w:ascii="Segoe UI" w:hAnsi="Segoe UI" w:cs="Segoe UI"/>
                  <w:sz w:val="18"/>
                  <w:szCs w:val="18"/>
                  <w:bdr w:val="none" w:sz="0" w:space="0" w:color="auto" w:frame="1"/>
                  <w:lang w:val="fr-FR"/>
                </w:rPr>
                <w:t>securite.prevention@universite-paris-saclay.fr</w:t>
              </w:r>
            </w:hyperlink>
            <w:r w:rsidRPr="00756209">
              <w:rPr>
                <w:rStyle w:val="pel"/>
                <w:rFonts w:ascii="Segoe UI" w:hAnsi="Segoe UI" w:cs="Segoe UI"/>
                <w:color w:val="333333"/>
                <w:sz w:val="18"/>
                <w:szCs w:val="18"/>
                <w:bdr w:val="none" w:sz="0" w:space="0" w:color="auto" w:frame="1"/>
                <w:lang w:val="fr-FR"/>
              </w:rPr>
              <w:t xml:space="preserve"> </w:t>
            </w:r>
          </w:p>
          <w:p w14:paraId="7B6EDAD4" w14:textId="77777777" w:rsidR="00820126" w:rsidRDefault="00820126" w:rsidP="0074772F">
            <w:pPr>
              <w:spacing w:line="270" w:lineRule="atLeast"/>
              <w:textAlignment w:val="center"/>
              <w:rPr>
                <w:rStyle w:val="pel"/>
                <w:rFonts w:ascii="Segoe UI" w:hAnsi="Segoe UI" w:cs="Segoe UI"/>
                <w:color w:val="333333"/>
                <w:sz w:val="18"/>
                <w:szCs w:val="18"/>
                <w:bdr w:val="none" w:sz="0" w:space="0" w:color="auto" w:frame="1"/>
                <w:lang w:val="fr-FR"/>
              </w:rPr>
            </w:pPr>
          </w:p>
          <w:p w14:paraId="1E340FA9" w14:textId="38D5EE75" w:rsidR="002E3E93" w:rsidRDefault="002E3E93" w:rsidP="0074772F">
            <w:pPr>
              <w:spacing w:line="270" w:lineRule="atLeast"/>
              <w:textAlignment w:val="center"/>
              <w:rPr>
                <w:rStyle w:val="pel"/>
                <w:rFonts w:ascii="Segoe UI" w:hAnsi="Segoe UI" w:cs="Segoe UI"/>
                <w:color w:val="333333"/>
                <w:sz w:val="18"/>
                <w:szCs w:val="18"/>
                <w:bdr w:val="none" w:sz="0" w:space="0" w:color="auto" w:frame="1"/>
                <w:lang w:val="fr-FR"/>
              </w:rPr>
            </w:pPr>
            <w:r w:rsidRPr="00D7331E">
              <w:rPr>
                <w:rStyle w:val="pel"/>
                <w:rFonts w:ascii="Segoe UI" w:hAnsi="Segoe UI" w:cs="Segoe UI"/>
                <w:b/>
                <w:color w:val="333333"/>
                <w:sz w:val="18"/>
                <w:szCs w:val="18"/>
                <w:bdr w:val="none" w:sz="0" w:space="0" w:color="auto" w:frame="1"/>
                <w:lang w:val="fr-FR"/>
              </w:rPr>
              <w:t>Cécile BETKAOUI</w:t>
            </w:r>
            <w:r w:rsidRPr="00756209">
              <w:rPr>
                <w:rStyle w:val="pel"/>
                <w:rFonts w:ascii="Segoe UI" w:hAnsi="Segoe UI" w:cs="Segoe UI"/>
                <w:color w:val="333333"/>
                <w:sz w:val="18"/>
                <w:szCs w:val="18"/>
                <w:bdr w:val="none" w:sz="0" w:space="0" w:color="auto" w:frame="1"/>
                <w:lang w:val="fr-FR"/>
              </w:rPr>
              <w:t xml:space="preserve"> </w:t>
            </w:r>
            <w:r>
              <w:rPr>
                <w:rStyle w:val="pel"/>
                <w:rFonts w:ascii="Segoe UI" w:hAnsi="Segoe UI" w:cs="Segoe UI"/>
                <w:color w:val="333333"/>
                <w:sz w:val="18"/>
                <w:szCs w:val="18"/>
                <w:bdr w:val="none" w:sz="0" w:space="0" w:color="auto" w:frame="1"/>
                <w:lang w:val="fr-FR"/>
              </w:rPr>
              <w:t>(gardiennage campus)</w:t>
            </w:r>
          </w:p>
          <w:p w14:paraId="7F15620A" w14:textId="751068B5" w:rsidR="002E3E93" w:rsidRPr="00756209" w:rsidRDefault="00627DDF" w:rsidP="0074772F">
            <w:pPr>
              <w:spacing w:line="270" w:lineRule="atLeast"/>
              <w:textAlignment w:val="center"/>
              <w:rPr>
                <w:rFonts w:ascii="Segoe UI" w:hAnsi="Segoe UI" w:cs="Segoe UI"/>
                <w:color w:val="333333"/>
                <w:sz w:val="2"/>
                <w:szCs w:val="2"/>
                <w:bdr w:val="none" w:sz="0" w:space="0" w:color="auto" w:frame="1"/>
                <w:lang w:val="fr-FR"/>
              </w:rPr>
            </w:pPr>
            <w:hyperlink r:id="rId10" w:history="1">
              <w:r w:rsidR="002E3E93" w:rsidRPr="00001601">
                <w:rPr>
                  <w:rStyle w:val="Lienhypertexte"/>
                  <w:rFonts w:ascii="Segoe UI" w:hAnsi="Segoe UI" w:cs="Segoe UI"/>
                  <w:sz w:val="18"/>
                  <w:szCs w:val="18"/>
                  <w:bdr w:val="none" w:sz="0" w:space="0" w:color="auto" w:frame="1"/>
                  <w:lang w:val="fr-FR"/>
                </w:rPr>
                <w:t>cecile.betkaoui@universite-paris-saclay.fr</w:t>
              </w:r>
            </w:hyperlink>
            <w:r w:rsidR="002E3E93" w:rsidRPr="00756209">
              <w:rPr>
                <w:rStyle w:val="pel"/>
                <w:rFonts w:ascii="Segoe UI" w:hAnsi="Segoe UI" w:cs="Segoe UI"/>
                <w:color w:val="333333"/>
                <w:sz w:val="18"/>
                <w:szCs w:val="18"/>
                <w:bdr w:val="none" w:sz="0" w:space="0" w:color="auto" w:frame="1"/>
                <w:lang w:val="fr-FR"/>
              </w:rPr>
              <w:t xml:space="preserve"> </w:t>
            </w:r>
          </w:p>
          <w:p w14:paraId="06DCADBB" w14:textId="77777777" w:rsidR="00820126" w:rsidRDefault="00820126" w:rsidP="0074772F">
            <w:pPr>
              <w:spacing w:line="270" w:lineRule="atLeast"/>
              <w:textAlignment w:val="center"/>
              <w:rPr>
                <w:rStyle w:val="pel"/>
                <w:rFonts w:ascii="Segoe UI" w:hAnsi="Segoe UI" w:cs="Segoe UI"/>
                <w:color w:val="000000" w:themeColor="text1"/>
                <w:sz w:val="18"/>
                <w:szCs w:val="18"/>
                <w:bdr w:val="none" w:sz="0" w:space="0" w:color="auto" w:frame="1"/>
                <w:lang w:val="fr-FR"/>
              </w:rPr>
            </w:pPr>
          </w:p>
          <w:p w14:paraId="5073D9E2" w14:textId="66CDF92A" w:rsidR="002E3E93" w:rsidRPr="00C56A00" w:rsidRDefault="002E3E93" w:rsidP="0074772F">
            <w:pPr>
              <w:spacing w:line="270" w:lineRule="atLeast"/>
              <w:textAlignment w:val="center"/>
              <w:rPr>
                <w:rStyle w:val="Lienhypertexte"/>
                <w:rFonts w:ascii="Segoe UI" w:hAnsi="Segoe UI" w:cs="Segoe UI"/>
                <w:color w:val="FF0000"/>
                <w:sz w:val="18"/>
                <w:szCs w:val="18"/>
                <w:bdr w:val="none" w:sz="0" w:space="0" w:color="auto" w:frame="1"/>
                <w:lang w:val="fr-FR"/>
              </w:rPr>
            </w:pPr>
            <w:r w:rsidRPr="002E3E93">
              <w:rPr>
                <w:rStyle w:val="pel"/>
                <w:rFonts w:ascii="Segoe UI" w:hAnsi="Segoe UI" w:cs="Segoe UI"/>
                <w:color w:val="000000" w:themeColor="text1"/>
                <w:sz w:val="18"/>
                <w:szCs w:val="18"/>
                <w:bdr w:val="none" w:sz="0" w:space="0" w:color="auto" w:frame="1"/>
                <w:lang w:val="fr-FR"/>
              </w:rPr>
              <w:t xml:space="preserve">Marion RODRIGUEZ (site d’Henri MOISSAN) </w:t>
            </w:r>
            <w:hyperlink r:id="rId11" w:history="1">
              <w:r w:rsidRPr="00001601">
                <w:rPr>
                  <w:rStyle w:val="Lienhypertexte"/>
                  <w:rFonts w:ascii="Segoe UI" w:hAnsi="Segoe UI" w:cs="Segoe UI"/>
                  <w:sz w:val="18"/>
                  <w:szCs w:val="18"/>
                  <w:bdr w:val="none" w:sz="0" w:space="0" w:color="auto" w:frame="1"/>
                  <w:lang w:val="fr-FR"/>
                </w:rPr>
                <w:t>marion.rodriguez@universite-paris-saclay.fr</w:t>
              </w:r>
            </w:hyperlink>
          </w:p>
          <w:p w14:paraId="72BD057D" w14:textId="77777777" w:rsidR="00820126" w:rsidRPr="000F76AF" w:rsidRDefault="00820126" w:rsidP="0074772F">
            <w:pPr>
              <w:spacing w:line="270" w:lineRule="atLeast"/>
              <w:textAlignment w:val="center"/>
              <w:rPr>
                <w:rStyle w:val="pel"/>
                <w:rFonts w:ascii="Segoe UI" w:hAnsi="Segoe UI" w:cs="Segoe UI"/>
                <w:color w:val="333333"/>
                <w:sz w:val="18"/>
                <w:szCs w:val="18"/>
                <w:bdr w:val="none" w:sz="0" w:space="0" w:color="auto" w:frame="1"/>
                <w:lang w:val="fr-FR"/>
              </w:rPr>
            </w:pPr>
          </w:p>
          <w:p w14:paraId="6C14F1C4" w14:textId="326F4BD5" w:rsidR="002E3E93" w:rsidRPr="00820126" w:rsidRDefault="002E3E93" w:rsidP="0074772F">
            <w:pPr>
              <w:spacing w:line="270" w:lineRule="atLeast"/>
              <w:textAlignment w:val="center"/>
              <w:rPr>
                <w:rStyle w:val="pel"/>
                <w:color w:val="333333"/>
              </w:rPr>
            </w:pPr>
            <w:r w:rsidRPr="00820126">
              <w:rPr>
                <w:rStyle w:val="pel"/>
                <w:rFonts w:ascii="Segoe UI" w:hAnsi="Segoe UI" w:cs="Segoe UI"/>
                <w:color w:val="333333"/>
                <w:sz w:val="18"/>
                <w:szCs w:val="18"/>
                <w:bdr w:val="none" w:sz="0" w:space="0" w:color="auto" w:frame="1"/>
              </w:rPr>
              <w:t>Sébastien WURTH (IJCLab)</w:t>
            </w:r>
          </w:p>
          <w:p w14:paraId="4B659D5A" w14:textId="7ABE6D75" w:rsidR="002E3E93" w:rsidRPr="00820126" w:rsidRDefault="00627DDF" w:rsidP="0074772F">
            <w:pPr>
              <w:spacing w:line="270" w:lineRule="atLeast"/>
              <w:textAlignment w:val="center"/>
              <w:rPr>
                <w:rStyle w:val="Lienhypertexte"/>
                <w:rFonts w:ascii="Segoe UI" w:hAnsi="Segoe UI" w:cs="Segoe UI"/>
                <w:sz w:val="18"/>
                <w:szCs w:val="18"/>
                <w:bdr w:val="none" w:sz="0" w:space="0" w:color="auto" w:frame="1"/>
              </w:rPr>
            </w:pPr>
            <w:hyperlink r:id="rId12" w:history="1">
              <w:r w:rsidR="002E3E93" w:rsidRPr="00820126">
                <w:rPr>
                  <w:rStyle w:val="Lienhypertexte"/>
                  <w:rFonts w:ascii="Segoe UI" w:hAnsi="Segoe UI" w:cs="Segoe UI"/>
                  <w:sz w:val="18"/>
                  <w:szCs w:val="18"/>
                  <w:bdr w:val="none" w:sz="0" w:space="0" w:color="auto" w:frame="1"/>
                </w:rPr>
                <w:t>sebastien.wurth@ijclab.in2p3.fr</w:t>
              </w:r>
            </w:hyperlink>
          </w:p>
          <w:p w14:paraId="08CF3D10" w14:textId="77777777" w:rsidR="00820126" w:rsidRPr="000F76AF" w:rsidRDefault="00820126" w:rsidP="0074772F">
            <w:pPr>
              <w:spacing w:line="270" w:lineRule="atLeast"/>
              <w:textAlignment w:val="center"/>
              <w:rPr>
                <w:rStyle w:val="Lienhypertexte"/>
                <w:rFonts w:ascii="Segoe UI" w:hAnsi="Segoe UI" w:cs="Segoe UI"/>
                <w:color w:val="auto"/>
                <w:sz w:val="18"/>
                <w:szCs w:val="18"/>
                <w:u w:val="none"/>
                <w:bdr w:val="none" w:sz="0" w:space="0" w:color="auto" w:frame="1"/>
              </w:rPr>
            </w:pPr>
          </w:p>
          <w:p w14:paraId="325A298F" w14:textId="588887D1" w:rsidR="002E3E93" w:rsidRDefault="002E3E93" w:rsidP="0074772F">
            <w:pPr>
              <w:spacing w:line="270" w:lineRule="atLeast"/>
              <w:textAlignment w:val="center"/>
              <w:rPr>
                <w:rStyle w:val="Lienhypertexte"/>
                <w:rFonts w:ascii="Segoe UI" w:hAnsi="Segoe UI" w:cs="Segoe UI"/>
                <w:sz w:val="18"/>
                <w:szCs w:val="18"/>
                <w:u w:val="none"/>
                <w:bdr w:val="none" w:sz="0" w:space="0" w:color="auto" w:frame="1"/>
                <w:lang w:val="fr-FR"/>
              </w:rPr>
            </w:pPr>
            <w:r w:rsidRPr="00B41F42">
              <w:rPr>
                <w:rStyle w:val="Lienhypertexte"/>
                <w:rFonts w:ascii="Segoe UI" w:hAnsi="Segoe UI" w:cs="Segoe UI"/>
                <w:color w:val="auto"/>
                <w:sz w:val="18"/>
                <w:szCs w:val="18"/>
                <w:u w:val="none"/>
                <w:bdr w:val="none" w:sz="0" w:space="0" w:color="auto" w:frame="1"/>
                <w:lang w:val="fr-FR"/>
              </w:rPr>
              <w:t xml:space="preserve">Marie Estelle </w:t>
            </w:r>
            <w:r w:rsidRPr="002E3E93">
              <w:rPr>
                <w:rStyle w:val="Lienhypertexte"/>
                <w:rFonts w:ascii="Segoe UI" w:hAnsi="Segoe UI" w:cs="Segoe UI"/>
                <w:color w:val="auto"/>
                <w:sz w:val="18"/>
                <w:szCs w:val="18"/>
                <w:u w:val="none"/>
                <w:bdr w:val="none" w:sz="0" w:space="0" w:color="auto" w:frame="1"/>
                <w:lang w:val="fr-FR"/>
              </w:rPr>
              <w:t>CREHALET</w:t>
            </w:r>
            <w:r>
              <w:rPr>
                <w:rStyle w:val="Lienhypertexte"/>
                <w:rFonts w:ascii="Segoe UI" w:hAnsi="Segoe UI" w:cs="Segoe UI"/>
                <w:color w:val="auto"/>
                <w:sz w:val="18"/>
                <w:szCs w:val="18"/>
                <w:u w:val="none"/>
                <w:bdr w:val="none" w:sz="0" w:space="0" w:color="auto" w:frame="1"/>
                <w:lang w:val="fr-FR"/>
              </w:rPr>
              <w:t xml:space="preserve"> (Lumen)</w:t>
            </w:r>
            <w:r w:rsidRPr="002E3E93">
              <w:rPr>
                <w:rStyle w:val="Lienhypertexte"/>
                <w:rFonts w:ascii="Segoe UI" w:hAnsi="Segoe UI" w:cs="Segoe UI"/>
                <w:color w:val="auto"/>
                <w:sz w:val="18"/>
                <w:szCs w:val="18"/>
                <w:u w:val="none"/>
                <w:bdr w:val="none" w:sz="0" w:space="0" w:color="auto" w:frame="1"/>
                <w:lang w:val="fr-FR"/>
              </w:rPr>
              <w:t xml:space="preserve"> </w:t>
            </w:r>
          </w:p>
          <w:p w14:paraId="1B4AF064" w14:textId="5C4521B5" w:rsidR="002E3E93" w:rsidRDefault="00627DDF" w:rsidP="0074772F">
            <w:pPr>
              <w:spacing w:line="270" w:lineRule="atLeast"/>
              <w:textAlignment w:val="center"/>
              <w:rPr>
                <w:rStyle w:val="Lienhypertexte"/>
                <w:rFonts w:ascii="Segoe UI" w:hAnsi="Segoe UI" w:cs="Segoe UI"/>
                <w:sz w:val="18"/>
                <w:szCs w:val="18"/>
                <w:u w:val="none"/>
                <w:bdr w:val="none" w:sz="0" w:space="0" w:color="auto" w:frame="1"/>
                <w:lang w:val="fr-FR"/>
              </w:rPr>
            </w:pPr>
            <w:hyperlink r:id="rId13" w:history="1">
              <w:r w:rsidR="002E3E93" w:rsidRPr="00E85528">
                <w:rPr>
                  <w:rStyle w:val="Lienhypertexte"/>
                  <w:rFonts w:ascii="Segoe UI" w:hAnsi="Segoe UI" w:cs="Segoe UI"/>
                  <w:sz w:val="18"/>
                  <w:szCs w:val="18"/>
                  <w:bdr w:val="none" w:sz="0" w:space="0" w:color="auto" w:frame="1"/>
                  <w:lang w:val="fr-FR"/>
                </w:rPr>
                <w:t>marie-estelle.crehalet@universite-paris-saclay.fr</w:t>
              </w:r>
            </w:hyperlink>
          </w:p>
          <w:p w14:paraId="1B4BFF95" w14:textId="77777777" w:rsidR="00820126" w:rsidRPr="000F76AF" w:rsidRDefault="00820126" w:rsidP="0074772F">
            <w:pPr>
              <w:spacing w:line="270" w:lineRule="atLeast"/>
              <w:textAlignment w:val="center"/>
              <w:rPr>
                <w:rStyle w:val="Lienhypertexte"/>
                <w:rFonts w:ascii="Segoe UI" w:hAnsi="Segoe UI" w:cs="Segoe UI"/>
                <w:color w:val="auto"/>
                <w:sz w:val="18"/>
                <w:szCs w:val="18"/>
                <w:u w:val="none"/>
                <w:bdr w:val="none" w:sz="0" w:space="0" w:color="auto" w:frame="1"/>
                <w:lang w:val="fr-FR"/>
              </w:rPr>
            </w:pPr>
          </w:p>
          <w:p w14:paraId="6F54BC71" w14:textId="6A778E97" w:rsidR="002E3E93" w:rsidRPr="00E42A1B" w:rsidRDefault="002E3E93" w:rsidP="0074772F">
            <w:pPr>
              <w:spacing w:line="270" w:lineRule="atLeast"/>
              <w:textAlignment w:val="center"/>
              <w:rPr>
                <w:rStyle w:val="Lienhypertexte"/>
                <w:rFonts w:ascii="Segoe UI" w:hAnsi="Segoe UI" w:cs="Segoe UI"/>
                <w:color w:val="auto"/>
                <w:sz w:val="18"/>
                <w:szCs w:val="18"/>
                <w:u w:val="none"/>
                <w:bdr w:val="none" w:sz="0" w:space="0" w:color="auto" w:frame="1"/>
              </w:rPr>
            </w:pPr>
            <w:r w:rsidRPr="002E3E93">
              <w:rPr>
                <w:rStyle w:val="Lienhypertexte"/>
                <w:rFonts w:ascii="Segoe UI" w:hAnsi="Segoe UI" w:cs="Segoe UI"/>
                <w:color w:val="auto"/>
                <w:sz w:val="18"/>
                <w:szCs w:val="18"/>
                <w:u w:val="none"/>
                <w:bdr w:val="none" w:sz="0" w:space="0" w:color="auto" w:frame="1"/>
              </w:rPr>
              <w:t>Eric HERMITTE</w:t>
            </w:r>
            <w:r>
              <w:rPr>
                <w:rStyle w:val="Lienhypertexte"/>
                <w:rFonts w:ascii="Segoe UI" w:hAnsi="Segoe UI" w:cs="Segoe UI"/>
                <w:color w:val="auto"/>
                <w:sz w:val="18"/>
                <w:szCs w:val="18"/>
                <w:u w:val="none"/>
                <w:bdr w:val="none" w:sz="0" w:space="0" w:color="auto" w:frame="1"/>
              </w:rPr>
              <w:t xml:space="preserve"> (</w:t>
            </w:r>
            <w:r w:rsidRPr="00E42A1B">
              <w:rPr>
                <w:rStyle w:val="Lienhypertexte"/>
                <w:rFonts w:ascii="Segoe UI" w:hAnsi="Segoe UI" w:cs="Segoe UI"/>
                <w:color w:val="auto"/>
                <w:sz w:val="18"/>
                <w:szCs w:val="18"/>
                <w:u w:val="none"/>
                <w:bdr w:val="none" w:sz="0" w:space="0" w:color="auto" w:frame="1"/>
              </w:rPr>
              <w:t>Digitéo Moulon</w:t>
            </w:r>
            <w:r w:rsidR="00E42A1B" w:rsidRPr="00E42A1B">
              <w:rPr>
                <w:rStyle w:val="Lienhypertexte"/>
                <w:rFonts w:ascii="Segoe UI" w:hAnsi="Segoe UI" w:cs="Segoe UI"/>
                <w:color w:val="auto"/>
                <w:sz w:val="18"/>
                <w:szCs w:val="18"/>
                <w:u w:val="none"/>
                <w:bdr w:val="none" w:sz="0" w:space="0" w:color="auto" w:frame="1"/>
              </w:rPr>
              <w:t xml:space="preserve"> </w:t>
            </w:r>
            <w:r w:rsidR="00E42A1B" w:rsidRPr="00D7331E">
              <w:rPr>
                <w:rStyle w:val="Lienhypertexte"/>
                <w:rFonts w:ascii="Segoe UI" w:hAnsi="Segoe UI" w:cs="Segoe UI"/>
                <w:color w:val="auto"/>
                <w:sz w:val="18"/>
                <w:szCs w:val="18"/>
                <w:u w:val="none"/>
              </w:rPr>
              <w:t>- PCRI</w:t>
            </w:r>
            <w:r w:rsidRPr="00E42A1B">
              <w:rPr>
                <w:rStyle w:val="Lienhypertexte"/>
                <w:rFonts w:ascii="Segoe UI" w:hAnsi="Segoe UI" w:cs="Segoe UI"/>
                <w:color w:val="auto"/>
                <w:sz w:val="18"/>
                <w:szCs w:val="18"/>
                <w:u w:val="none"/>
                <w:bdr w:val="none" w:sz="0" w:space="0" w:color="auto" w:frame="1"/>
              </w:rPr>
              <w:t>)</w:t>
            </w:r>
          </w:p>
          <w:p w14:paraId="674A6B75" w14:textId="65E49DA2" w:rsidR="002E3E93" w:rsidRDefault="00627DDF" w:rsidP="0074772F">
            <w:pPr>
              <w:spacing w:line="270" w:lineRule="atLeast"/>
              <w:textAlignment w:val="center"/>
              <w:rPr>
                <w:rStyle w:val="Lienhypertexte"/>
                <w:rFonts w:ascii="Segoe UI" w:hAnsi="Segoe UI" w:cs="Segoe UI"/>
                <w:sz w:val="18"/>
                <w:szCs w:val="18"/>
                <w:bdr w:val="none" w:sz="0" w:space="0" w:color="auto" w:frame="1"/>
              </w:rPr>
            </w:pPr>
            <w:hyperlink r:id="rId14" w:history="1">
              <w:r w:rsidR="002E3E93" w:rsidRPr="002E3E93">
                <w:rPr>
                  <w:rStyle w:val="Lienhypertexte"/>
                  <w:rFonts w:ascii="Segoe UI" w:hAnsi="Segoe UI" w:cs="Segoe UI"/>
                  <w:sz w:val="18"/>
                  <w:szCs w:val="18"/>
                  <w:bdr w:val="none" w:sz="0" w:space="0" w:color="auto" w:frame="1"/>
                </w:rPr>
                <w:t>eric.hermitte@univeriste-paris-saclay.fr</w:t>
              </w:r>
            </w:hyperlink>
          </w:p>
          <w:p w14:paraId="0E8038FB" w14:textId="46AAE780" w:rsidR="006134D1" w:rsidRDefault="006134D1" w:rsidP="0074772F">
            <w:pPr>
              <w:spacing w:line="270" w:lineRule="atLeast"/>
              <w:textAlignment w:val="center"/>
              <w:rPr>
                <w:rStyle w:val="Lienhypertexte"/>
                <w:rFonts w:ascii="Segoe UI" w:hAnsi="Segoe UI" w:cs="Segoe UI"/>
                <w:sz w:val="18"/>
                <w:szCs w:val="18"/>
                <w:bdr w:val="none" w:sz="0" w:space="0" w:color="auto" w:frame="1"/>
              </w:rPr>
            </w:pPr>
          </w:p>
          <w:p w14:paraId="258001BA" w14:textId="4A15516E" w:rsidR="00E42A1B" w:rsidRPr="00E42A1B" w:rsidRDefault="00E42A1B" w:rsidP="0074772F">
            <w:pPr>
              <w:spacing w:line="270" w:lineRule="atLeast"/>
              <w:textAlignment w:val="center"/>
              <w:rPr>
                <w:rStyle w:val="Lienhypertexte"/>
                <w:rFonts w:ascii="Segoe UI" w:hAnsi="Segoe UI" w:cs="Segoe UI"/>
                <w:color w:val="auto"/>
                <w:sz w:val="18"/>
                <w:szCs w:val="18"/>
                <w:u w:val="none"/>
                <w:bdr w:val="none" w:sz="0" w:space="0" w:color="auto" w:frame="1"/>
              </w:rPr>
            </w:pPr>
            <w:r w:rsidRPr="00E42A1B">
              <w:rPr>
                <w:rStyle w:val="Lienhypertexte"/>
                <w:rFonts w:ascii="Segoe UI" w:hAnsi="Segoe UI" w:cs="Segoe UI"/>
                <w:color w:val="auto"/>
                <w:sz w:val="18"/>
                <w:szCs w:val="18"/>
                <w:u w:val="none"/>
              </w:rPr>
              <w:t>Emilie BARTHET (BU 407)</w:t>
            </w:r>
          </w:p>
          <w:p w14:paraId="4768578B" w14:textId="7705B850" w:rsidR="006134D1" w:rsidRPr="002E3E93" w:rsidRDefault="00E42A1B" w:rsidP="0074772F">
            <w:pPr>
              <w:spacing w:line="270" w:lineRule="atLeast"/>
              <w:textAlignment w:val="center"/>
              <w:rPr>
                <w:rStyle w:val="Lienhypertexte"/>
                <w:rFonts w:ascii="Segoe UI" w:hAnsi="Segoe UI" w:cs="Segoe UI"/>
                <w:sz w:val="18"/>
                <w:szCs w:val="18"/>
                <w:u w:val="none"/>
                <w:bdr w:val="none" w:sz="0" w:space="0" w:color="auto" w:frame="1"/>
              </w:rPr>
            </w:pPr>
            <w:r>
              <w:rPr>
                <w:rStyle w:val="Lienhypertexte"/>
                <w:rFonts w:ascii="Segoe UI" w:hAnsi="Segoe UI" w:cs="Segoe UI"/>
                <w:sz w:val="18"/>
                <w:szCs w:val="18"/>
                <w:u w:val="none"/>
                <w:bdr w:val="none" w:sz="0" w:space="0" w:color="auto" w:frame="1"/>
              </w:rPr>
              <w:t>emilie.barthet@universite-paris-saclay.fr</w:t>
            </w:r>
          </w:p>
          <w:p w14:paraId="07F0AFF8" w14:textId="49373477" w:rsidR="002E3E93" w:rsidRPr="00820126" w:rsidRDefault="002E3E93" w:rsidP="005C450F">
            <w:pPr>
              <w:spacing w:line="270" w:lineRule="atLeast"/>
              <w:ind w:firstLine="720"/>
              <w:textAlignment w:val="center"/>
              <w:rPr>
                <w:rFonts w:ascii="Segoe UI" w:hAnsi="Segoe UI" w:cs="Segoe UI"/>
                <w:color w:val="333333"/>
                <w:sz w:val="2"/>
                <w:szCs w:val="2"/>
                <w:bdr w:val="none" w:sz="0" w:space="0" w:color="auto" w:frame="1"/>
              </w:rPr>
            </w:pPr>
          </w:p>
        </w:tc>
      </w:tr>
      <w:tr w:rsidR="002E3E93" w:rsidRPr="00E470F2" w14:paraId="1D58FE5E" w14:textId="77777777" w:rsidTr="002E3E93">
        <w:trPr>
          <w:trHeight w:val="58"/>
          <w:jc w:val="center"/>
        </w:trPr>
        <w:tc>
          <w:tcPr>
            <w:tcW w:w="3580" w:type="dxa"/>
          </w:tcPr>
          <w:p w14:paraId="5F182219" w14:textId="77777777" w:rsidR="002E3E93" w:rsidRDefault="002E3E93" w:rsidP="00D55679">
            <w:pPr>
              <w:jc w:val="center"/>
              <w:rPr>
                <w:rFonts w:ascii="Trebuchet MS" w:hAnsi="Trebuchet MS"/>
                <w:sz w:val="20"/>
                <w:szCs w:val="20"/>
                <w:lang w:val="fr-FR"/>
              </w:rPr>
            </w:pPr>
            <w:r w:rsidRPr="001E1D4F">
              <w:rPr>
                <w:rFonts w:ascii="Trebuchet MS" w:hAnsi="Trebuchet MS"/>
                <w:sz w:val="20"/>
                <w:szCs w:val="20"/>
                <w:lang w:val="fr-FR"/>
              </w:rPr>
              <w:t>N°2</w:t>
            </w:r>
          </w:p>
          <w:p w14:paraId="58CCF52A" w14:textId="2AA8E7B0" w:rsidR="002E3E93" w:rsidRPr="001E1D4F" w:rsidRDefault="002E3E93" w:rsidP="00D55679">
            <w:pPr>
              <w:jc w:val="center"/>
              <w:rPr>
                <w:rFonts w:ascii="Trebuchet MS" w:hAnsi="Trebuchet MS"/>
                <w:sz w:val="20"/>
                <w:szCs w:val="20"/>
                <w:lang w:val="fr-FR"/>
              </w:rPr>
            </w:pPr>
            <w:r w:rsidRPr="002D1F44">
              <w:rPr>
                <w:rFonts w:ascii="Trebuchet MS" w:hAnsi="Trebuchet MS"/>
                <w:sz w:val="20"/>
                <w:szCs w:val="20"/>
                <w:lang w:val="fr-FR"/>
              </w:rPr>
              <w:t>IUT de Sceaux et</w:t>
            </w:r>
            <w:r w:rsidR="00EF2482">
              <w:rPr>
                <w:rFonts w:ascii="Trebuchet MS" w:hAnsi="Trebuchet MS"/>
                <w:sz w:val="20"/>
                <w:szCs w:val="20"/>
                <w:lang w:val="fr-FR"/>
              </w:rPr>
              <w:t xml:space="preserve"> </w:t>
            </w:r>
            <w:r w:rsidRPr="002D1F44">
              <w:rPr>
                <w:rFonts w:ascii="Trebuchet MS" w:hAnsi="Trebuchet MS"/>
                <w:sz w:val="20"/>
                <w:szCs w:val="20"/>
                <w:lang w:val="fr-FR"/>
              </w:rPr>
              <w:t>UFR de Sceaux situés sur les communes de Sceaux et Fontenay aux Roses (92),</w:t>
            </w:r>
          </w:p>
        </w:tc>
        <w:tc>
          <w:tcPr>
            <w:tcW w:w="3786" w:type="dxa"/>
          </w:tcPr>
          <w:p w14:paraId="6CDA18FE" w14:textId="77777777" w:rsidR="002E3E93" w:rsidRPr="002E3E93" w:rsidRDefault="002E3E93" w:rsidP="00823C95">
            <w:pPr>
              <w:shd w:val="clear" w:color="auto" w:fill="FFFFFF"/>
              <w:spacing w:line="270" w:lineRule="atLeast"/>
              <w:textAlignment w:val="center"/>
              <w:rPr>
                <w:rStyle w:val="pel"/>
                <w:rFonts w:ascii="Segoe UI" w:hAnsi="Segoe UI" w:cs="Segoe UI"/>
                <w:color w:val="000000" w:themeColor="text1"/>
                <w:sz w:val="18"/>
                <w:szCs w:val="18"/>
                <w:bdr w:val="none" w:sz="0" w:space="0" w:color="auto" w:frame="1"/>
                <w:shd w:val="clear" w:color="auto" w:fill="FFFFFF"/>
              </w:rPr>
            </w:pPr>
            <w:r w:rsidRPr="002E3E93">
              <w:rPr>
                <w:rStyle w:val="pel"/>
                <w:rFonts w:ascii="Segoe UI" w:hAnsi="Segoe UI" w:cs="Segoe UI"/>
                <w:color w:val="000000" w:themeColor="text1"/>
                <w:sz w:val="18"/>
                <w:szCs w:val="18"/>
                <w:bdr w:val="none" w:sz="0" w:space="0" w:color="auto" w:frame="1"/>
                <w:shd w:val="clear" w:color="auto" w:fill="FFFFFF"/>
              </w:rPr>
              <w:t>UFR DEM</w:t>
            </w:r>
          </w:p>
          <w:p w14:paraId="6B31AE82" w14:textId="77777777" w:rsidR="00820126" w:rsidRPr="00D7331E" w:rsidRDefault="002E3E93" w:rsidP="00823C95">
            <w:pPr>
              <w:shd w:val="clear" w:color="auto" w:fill="FFFFFF"/>
              <w:spacing w:line="270" w:lineRule="atLeast"/>
              <w:textAlignment w:val="center"/>
              <w:rPr>
                <w:rStyle w:val="pel"/>
                <w:rFonts w:ascii="Segoe UI" w:hAnsi="Segoe UI" w:cs="Segoe UI"/>
                <w:b/>
                <w:color w:val="333333"/>
                <w:sz w:val="18"/>
                <w:szCs w:val="18"/>
                <w:bdr w:val="none" w:sz="0" w:space="0" w:color="auto" w:frame="1"/>
                <w:shd w:val="clear" w:color="auto" w:fill="FFFFFF"/>
              </w:rPr>
            </w:pPr>
            <w:r w:rsidRPr="00D7331E">
              <w:rPr>
                <w:rStyle w:val="pel"/>
                <w:rFonts w:ascii="Segoe UI" w:hAnsi="Segoe UI" w:cs="Segoe UI"/>
                <w:b/>
                <w:color w:val="333333"/>
                <w:sz w:val="18"/>
                <w:szCs w:val="18"/>
                <w:bdr w:val="none" w:sz="0" w:space="0" w:color="auto" w:frame="1"/>
                <w:shd w:val="clear" w:color="auto" w:fill="FFFFFF"/>
              </w:rPr>
              <w:t>John ROSE</w:t>
            </w:r>
          </w:p>
          <w:p w14:paraId="47763FC2" w14:textId="702F8C99" w:rsidR="002E3E93" w:rsidRDefault="002E3E93" w:rsidP="00823C95">
            <w:pPr>
              <w:shd w:val="clear" w:color="auto" w:fill="FFFFFF"/>
              <w:spacing w:line="270" w:lineRule="atLeast"/>
              <w:textAlignment w:val="center"/>
              <w:rPr>
                <w:rStyle w:val="Lienhypertexte"/>
                <w:rFonts w:ascii="Segoe UI" w:hAnsi="Segoe UI" w:cs="Segoe UI"/>
                <w:sz w:val="18"/>
                <w:szCs w:val="18"/>
                <w:bdr w:val="none" w:sz="0" w:space="0" w:color="auto" w:frame="1"/>
                <w:shd w:val="clear" w:color="auto" w:fill="FFFFFF"/>
              </w:rPr>
            </w:pPr>
            <w:r>
              <w:rPr>
                <w:rStyle w:val="pel"/>
                <w:rFonts w:ascii="Segoe UI" w:hAnsi="Segoe UI" w:cs="Segoe UI"/>
                <w:color w:val="333333"/>
                <w:sz w:val="18"/>
                <w:szCs w:val="18"/>
                <w:bdr w:val="none" w:sz="0" w:space="0" w:color="auto" w:frame="1"/>
                <w:shd w:val="clear" w:color="auto" w:fill="FFFFFF"/>
              </w:rPr>
              <w:t xml:space="preserve"> </w:t>
            </w:r>
            <w:hyperlink r:id="rId15" w:history="1">
              <w:r w:rsidRPr="008C61D2">
                <w:rPr>
                  <w:rStyle w:val="Lienhypertexte"/>
                  <w:rFonts w:ascii="Segoe UI" w:hAnsi="Segoe UI" w:cs="Segoe UI"/>
                  <w:sz w:val="18"/>
                  <w:szCs w:val="18"/>
                  <w:bdr w:val="none" w:sz="0" w:space="0" w:color="auto" w:frame="1"/>
                  <w:shd w:val="clear" w:color="auto" w:fill="FFFFFF"/>
                </w:rPr>
                <w:t>john.rose@universite-paris-saclay.fr</w:t>
              </w:r>
            </w:hyperlink>
          </w:p>
          <w:p w14:paraId="1E6A079A" w14:textId="77777777" w:rsidR="00820126" w:rsidRPr="000F76AF" w:rsidRDefault="00820126" w:rsidP="00823C95">
            <w:pPr>
              <w:shd w:val="clear" w:color="auto" w:fill="FFFFFF"/>
              <w:spacing w:line="270" w:lineRule="atLeast"/>
              <w:textAlignment w:val="center"/>
              <w:rPr>
                <w:rFonts w:ascii="Segoe UI" w:hAnsi="Segoe UI" w:cs="Segoe UI"/>
                <w:color w:val="000000" w:themeColor="text1"/>
                <w:sz w:val="18"/>
                <w:szCs w:val="18"/>
              </w:rPr>
            </w:pPr>
          </w:p>
          <w:p w14:paraId="38714DCD" w14:textId="4CF642B5" w:rsidR="002E3E93" w:rsidRPr="002E3E93" w:rsidRDefault="002E3E93" w:rsidP="00823C95">
            <w:pPr>
              <w:shd w:val="clear" w:color="auto" w:fill="FFFFFF"/>
              <w:spacing w:line="270" w:lineRule="atLeast"/>
              <w:textAlignment w:val="center"/>
              <w:rPr>
                <w:rFonts w:ascii="Segoe UI" w:hAnsi="Segoe UI" w:cs="Segoe UI"/>
                <w:color w:val="000000" w:themeColor="text1"/>
                <w:sz w:val="18"/>
                <w:szCs w:val="18"/>
                <w:lang w:val="fr-FR"/>
              </w:rPr>
            </w:pPr>
            <w:r w:rsidRPr="002E3E93">
              <w:rPr>
                <w:rFonts w:ascii="Segoe UI" w:hAnsi="Segoe UI" w:cs="Segoe UI"/>
                <w:color w:val="000000" w:themeColor="text1"/>
                <w:sz w:val="18"/>
                <w:szCs w:val="18"/>
                <w:lang w:val="fr-FR"/>
              </w:rPr>
              <w:t>IEI</w:t>
            </w:r>
          </w:p>
          <w:p w14:paraId="3ECD2FD2" w14:textId="77777777" w:rsidR="00820126" w:rsidRDefault="002E3E93" w:rsidP="00823C95">
            <w:pPr>
              <w:shd w:val="clear" w:color="auto" w:fill="FFFFFF"/>
              <w:spacing w:line="270" w:lineRule="atLeast"/>
              <w:textAlignment w:val="center"/>
              <w:rPr>
                <w:rFonts w:ascii="Segoe UI" w:hAnsi="Segoe UI" w:cs="Segoe UI"/>
                <w:sz w:val="18"/>
                <w:szCs w:val="18"/>
                <w:lang w:val="fr-FR"/>
              </w:rPr>
            </w:pPr>
            <w:r w:rsidRPr="001F78D5">
              <w:rPr>
                <w:rFonts w:ascii="Segoe UI" w:hAnsi="Segoe UI" w:cs="Segoe UI"/>
                <w:sz w:val="18"/>
                <w:szCs w:val="18"/>
                <w:lang w:val="fr-FR"/>
              </w:rPr>
              <w:t>Fatima Allaoui</w:t>
            </w:r>
          </w:p>
          <w:p w14:paraId="49E62652" w14:textId="0EA0E177" w:rsidR="002E3E93" w:rsidRPr="001F78D5" w:rsidRDefault="00627DDF" w:rsidP="00823C95">
            <w:pPr>
              <w:shd w:val="clear" w:color="auto" w:fill="FFFFFF"/>
              <w:spacing w:line="270" w:lineRule="atLeast"/>
              <w:textAlignment w:val="center"/>
              <w:rPr>
                <w:rFonts w:ascii="Segoe UI" w:hAnsi="Segoe UI" w:cs="Segoe UI"/>
                <w:color w:val="0563C1" w:themeColor="hyperlink"/>
                <w:sz w:val="18"/>
                <w:szCs w:val="18"/>
                <w:u w:val="single"/>
                <w:bdr w:val="none" w:sz="0" w:space="0" w:color="auto" w:frame="1"/>
                <w:shd w:val="clear" w:color="auto" w:fill="FFFFFF"/>
                <w:lang w:val="fr-FR"/>
              </w:rPr>
            </w:pPr>
            <w:hyperlink r:id="rId16" w:history="1">
              <w:r w:rsidR="002E3E93" w:rsidRPr="001F78D5">
                <w:rPr>
                  <w:rStyle w:val="Lienhypertexte"/>
                  <w:rFonts w:ascii="Segoe UI" w:hAnsi="Segoe UI" w:cs="Segoe UI"/>
                  <w:sz w:val="18"/>
                  <w:szCs w:val="18"/>
                  <w:lang w:val="fr-FR"/>
                </w:rPr>
                <w:t>fatima.allaoui@universite-paris-saclay.fr</w:t>
              </w:r>
            </w:hyperlink>
            <w:r w:rsidR="002E3E93" w:rsidRPr="001F78D5">
              <w:rPr>
                <w:rFonts w:ascii="Segoe UI" w:hAnsi="Segoe UI" w:cs="Segoe UI"/>
                <w:sz w:val="18"/>
                <w:szCs w:val="18"/>
                <w:lang w:val="fr-FR"/>
              </w:rPr>
              <w:t xml:space="preserve"> </w:t>
            </w:r>
          </w:p>
        </w:tc>
      </w:tr>
      <w:tr w:rsidR="002E3E93" w:rsidRPr="001E1D4F" w14:paraId="64EA6F37" w14:textId="77777777" w:rsidTr="002E3E93">
        <w:trPr>
          <w:trHeight w:val="58"/>
          <w:jc w:val="center"/>
        </w:trPr>
        <w:tc>
          <w:tcPr>
            <w:tcW w:w="3580" w:type="dxa"/>
          </w:tcPr>
          <w:p w14:paraId="15B5CB4F" w14:textId="77777777" w:rsidR="002E3E93" w:rsidRDefault="002E3E93" w:rsidP="00D55679">
            <w:pPr>
              <w:jc w:val="center"/>
              <w:rPr>
                <w:rFonts w:ascii="Trebuchet MS" w:hAnsi="Trebuchet MS"/>
                <w:sz w:val="20"/>
                <w:szCs w:val="20"/>
                <w:lang w:val="fr-FR"/>
              </w:rPr>
            </w:pPr>
            <w:r w:rsidRPr="001E1D4F">
              <w:rPr>
                <w:rFonts w:ascii="Trebuchet MS" w:hAnsi="Trebuchet MS"/>
                <w:sz w:val="20"/>
                <w:szCs w:val="20"/>
                <w:lang w:val="fr-FR"/>
              </w:rPr>
              <w:t>N°3</w:t>
            </w:r>
          </w:p>
          <w:p w14:paraId="618E5B6D" w14:textId="69E879EA" w:rsidR="002E3E93" w:rsidRPr="001E1D4F" w:rsidRDefault="002E3E93" w:rsidP="00D55679">
            <w:pPr>
              <w:jc w:val="center"/>
              <w:rPr>
                <w:rFonts w:ascii="Trebuchet MS" w:hAnsi="Trebuchet MS"/>
                <w:sz w:val="20"/>
                <w:szCs w:val="20"/>
                <w:lang w:val="fr-FR"/>
              </w:rPr>
            </w:pPr>
            <w:r w:rsidRPr="002D1F44">
              <w:rPr>
                <w:rFonts w:ascii="Trebuchet MS" w:hAnsi="Trebuchet MS"/>
                <w:sz w:val="20"/>
                <w:szCs w:val="20"/>
                <w:lang w:val="fr-FR"/>
              </w:rPr>
              <w:t xml:space="preserve">UFR de Médecine, situés sur les </w:t>
            </w:r>
            <w:r w:rsidRPr="002E3E93">
              <w:rPr>
                <w:rFonts w:ascii="Trebuchet MS" w:hAnsi="Trebuchet MS"/>
                <w:color w:val="000000" w:themeColor="text1"/>
                <w:sz w:val="20"/>
                <w:szCs w:val="20"/>
                <w:lang w:val="fr-FR"/>
              </w:rPr>
              <w:t>communes du Kremlin-Bicêtre, de Villejuif (94) et de Clamart (92) ainsi que les locaux de l’IUT de Cachan situés sur la commune de Cachan (94)</w:t>
            </w:r>
          </w:p>
        </w:tc>
        <w:tc>
          <w:tcPr>
            <w:tcW w:w="3786" w:type="dxa"/>
          </w:tcPr>
          <w:p w14:paraId="50FF2310" w14:textId="77777777" w:rsidR="00E12962" w:rsidRPr="00E85D04" w:rsidRDefault="00E12962" w:rsidP="00B22622">
            <w:pPr>
              <w:textAlignment w:val="center"/>
              <w:rPr>
                <w:rStyle w:val="pel"/>
                <w:rFonts w:ascii="Segoe UI" w:hAnsi="Segoe UI" w:cs="Segoe UI"/>
                <w:color w:val="333333"/>
                <w:sz w:val="18"/>
                <w:szCs w:val="18"/>
                <w:bdr w:val="none" w:sz="0" w:space="0" w:color="auto" w:frame="1"/>
                <w:lang w:val="fr-FR"/>
              </w:rPr>
            </w:pPr>
          </w:p>
          <w:p w14:paraId="435BCB8D" w14:textId="77777777" w:rsidR="00E12962" w:rsidRPr="00E85D04" w:rsidRDefault="00E12962" w:rsidP="00B22622">
            <w:pPr>
              <w:textAlignment w:val="center"/>
              <w:rPr>
                <w:rStyle w:val="pel"/>
                <w:rFonts w:ascii="Segoe UI" w:hAnsi="Segoe UI" w:cs="Segoe UI"/>
                <w:color w:val="333333"/>
                <w:sz w:val="18"/>
                <w:szCs w:val="18"/>
                <w:bdr w:val="none" w:sz="0" w:space="0" w:color="auto" w:frame="1"/>
                <w:lang w:val="fr-FR"/>
              </w:rPr>
            </w:pPr>
          </w:p>
          <w:p w14:paraId="6FAE3428" w14:textId="66F0EA5C" w:rsidR="002E3E93" w:rsidRDefault="002E3E93" w:rsidP="00B22622">
            <w:pPr>
              <w:textAlignment w:val="center"/>
              <w:rPr>
                <w:rStyle w:val="pel"/>
                <w:rFonts w:ascii="Segoe UI" w:hAnsi="Segoe UI" w:cs="Segoe UI"/>
                <w:color w:val="333333"/>
                <w:sz w:val="18"/>
                <w:szCs w:val="18"/>
                <w:bdr w:val="none" w:sz="0" w:space="0" w:color="auto" w:frame="1"/>
              </w:rPr>
            </w:pPr>
            <w:r>
              <w:rPr>
                <w:rStyle w:val="pel"/>
                <w:rFonts w:ascii="Segoe UI" w:hAnsi="Segoe UI" w:cs="Segoe UI"/>
                <w:color w:val="333333"/>
                <w:sz w:val="18"/>
                <w:szCs w:val="18"/>
                <w:bdr w:val="none" w:sz="0" w:space="0" w:color="auto" w:frame="1"/>
              </w:rPr>
              <w:t>Cyril THIOUX</w:t>
            </w:r>
          </w:p>
          <w:p w14:paraId="2D565AE9" w14:textId="1691B612" w:rsidR="002E3E93" w:rsidRPr="00B22622" w:rsidRDefault="00627DDF" w:rsidP="00E12962">
            <w:pPr>
              <w:textAlignment w:val="center"/>
              <w:rPr>
                <w:rFonts w:ascii="Segoe UI" w:hAnsi="Segoe UI" w:cs="Segoe UI"/>
                <w:color w:val="333333"/>
                <w:sz w:val="2"/>
                <w:szCs w:val="2"/>
                <w:bdr w:val="none" w:sz="0" w:space="0" w:color="auto" w:frame="1"/>
                <w:shd w:val="clear" w:color="auto" w:fill="FFFFFF"/>
              </w:rPr>
            </w:pPr>
            <w:hyperlink r:id="rId17" w:history="1">
              <w:r w:rsidR="002E3E93" w:rsidRPr="008C61D2">
                <w:rPr>
                  <w:rStyle w:val="Lienhypertexte"/>
                  <w:rFonts w:ascii="Segoe UI" w:hAnsi="Segoe UI" w:cs="Segoe UI"/>
                  <w:sz w:val="18"/>
                  <w:szCs w:val="18"/>
                  <w:bdr w:val="none" w:sz="0" w:space="0" w:color="auto" w:frame="1"/>
                </w:rPr>
                <w:t>cyril.thioux@universite-paris-saclay.fr</w:t>
              </w:r>
            </w:hyperlink>
          </w:p>
        </w:tc>
      </w:tr>
    </w:tbl>
    <w:p w14:paraId="0573E478" w14:textId="32969621" w:rsidR="002D1F44" w:rsidRPr="00756209" w:rsidRDefault="002D1F44" w:rsidP="00044DB7">
      <w:pPr>
        <w:rPr>
          <w:rFonts w:ascii="Trebuchet MS" w:hAnsi="Trebuchet MS"/>
          <w:sz w:val="20"/>
          <w:szCs w:val="20"/>
        </w:rPr>
      </w:pPr>
    </w:p>
    <w:p w14:paraId="560A4FAC" w14:textId="77777777" w:rsidR="002D1F44" w:rsidRPr="00756209" w:rsidRDefault="002D1F44" w:rsidP="00044DB7">
      <w:pPr>
        <w:rPr>
          <w:rFonts w:ascii="Trebuchet MS" w:hAnsi="Trebuchet MS"/>
          <w:sz w:val="20"/>
          <w:szCs w:val="20"/>
        </w:rPr>
      </w:pPr>
    </w:p>
    <w:p w14:paraId="0AFB9641" w14:textId="77777777"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20" w:name="_Toc226826070"/>
      <w:r w:rsidRPr="001E1D4F">
        <w:rPr>
          <w:rFonts w:ascii="Trebuchet MS" w:eastAsia="Trebuchet MS" w:hAnsi="Trebuchet MS" w:cs="Trebuchet MS"/>
          <w:color w:val="000000"/>
          <w:sz w:val="20"/>
          <w:szCs w:val="20"/>
          <w:lang w:val="fr-FR"/>
        </w:rPr>
        <w:t>6 - Conditions d'envoi ou de remise des plis</w:t>
      </w:r>
      <w:bookmarkEnd w:id="20"/>
    </w:p>
    <w:p w14:paraId="6E0FDF95" w14:textId="77777777" w:rsidR="000B5330" w:rsidRPr="001E1D4F" w:rsidRDefault="000B5330" w:rsidP="00044DB7">
      <w:pPr>
        <w:pStyle w:val="ParagrapheIndent1"/>
        <w:ind w:left="20" w:right="20"/>
        <w:jc w:val="both"/>
        <w:rPr>
          <w:color w:val="000000"/>
          <w:szCs w:val="20"/>
          <w:lang w:val="fr-FR"/>
        </w:rPr>
      </w:pPr>
    </w:p>
    <w:p w14:paraId="70BFFB3A" w14:textId="2FBCB653" w:rsidR="00EA1901" w:rsidRDefault="00C6459B" w:rsidP="00044DB7">
      <w:pPr>
        <w:pStyle w:val="ParagrapheIndent1"/>
        <w:ind w:left="20" w:right="20"/>
        <w:jc w:val="both"/>
        <w:rPr>
          <w:color w:val="000000"/>
          <w:szCs w:val="20"/>
          <w:lang w:val="fr-FR"/>
        </w:rPr>
      </w:pPr>
      <w:r w:rsidRPr="001E1D4F">
        <w:rPr>
          <w:color w:val="000000"/>
          <w:szCs w:val="20"/>
          <w:lang w:val="fr-FR"/>
        </w:rPr>
        <w:t>Les plis devront parvenir à destination avant la date et l'heure limites de réception des offres indiquées sur la page de garde du présent document.</w:t>
      </w:r>
    </w:p>
    <w:p w14:paraId="75AB67D7" w14:textId="4BBB8D34" w:rsidR="00D7331E" w:rsidRDefault="00D7331E" w:rsidP="00D7331E">
      <w:pPr>
        <w:rPr>
          <w:lang w:val="fr-FR"/>
        </w:rPr>
      </w:pPr>
    </w:p>
    <w:p w14:paraId="7524E585" w14:textId="77777777" w:rsidR="00D7331E" w:rsidRPr="00D7331E" w:rsidRDefault="00D7331E" w:rsidP="00D7331E">
      <w:pPr>
        <w:rPr>
          <w:lang w:val="fr-FR"/>
        </w:rPr>
      </w:pPr>
    </w:p>
    <w:p w14:paraId="361BE53F" w14:textId="49D7EEAE" w:rsidR="000B5330" w:rsidRDefault="000B5330" w:rsidP="000B5330">
      <w:pPr>
        <w:rPr>
          <w:rFonts w:ascii="Trebuchet MS" w:hAnsi="Trebuchet MS"/>
          <w:sz w:val="20"/>
          <w:szCs w:val="20"/>
          <w:lang w:val="fr-FR"/>
        </w:rPr>
      </w:pPr>
    </w:p>
    <w:p w14:paraId="7BEC64C5" w14:textId="36E2D86C" w:rsidR="001E3CC1" w:rsidRDefault="001E3CC1" w:rsidP="000B5330">
      <w:pPr>
        <w:rPr>
          <w:rFonts w:ascii="Trebuchet MS" w:hAnsi="Trebuchet MS"/>
          <w:sz w:val="20"/>
          <w:szCs w:val="20"/>
          <w:lang w:val="fr-FR"/>
        </w:rPr>
      </w:pPr>
    </w:p>
    <w:p w14:paraId="37956EA4" w14:textId="77777777" w:rsidR="001E3CC1" w:rsidRPr="001E1D4F" w:rsidRDefault="001E3CC1" w:rsidP="000B5330">
      <w:pPr>
        <w:rPr>
          <w:rFonts w:ascii="Trebuchet MS" w:hAnsi="Trebuchet MS"/>
          <w:sz w:val="20"/>
          <w:szCs w:val="20"/>
          <w:lang w:val="fr-FR"/>
        </w:rPr>
      </w:pPr>
    </w:p>
    <w:p w14:paraId="1015C214" w14:textId="77777777" w:rsidR="00EA1901" w:rsidRPr="001E1D4F" w:rsidRDefault="00C6459B" w:rsidP="00044DB7">
      <w:pPr>
        <w:pStyle w:val="Titre2"/>
        <w:spacing w:after="0"/>
        <w:rPr>
          <w:sz w:val="20"/>
          <w:szCs w:val="20"/>
        </w:rPr>
      </w:pPr>
      <w:bookmarkStart w:id="21" w:name="_Toc226826071"/>
      <w:r w:rsidRPr="001E1D4F">
        <w:rPr>
          <w:sz w:val="20"/>
          <w:szCs w:val="20"/>
        </w:rPr>
        <w:lastRenderedPageBreak/>
        <w:t>6.1 - Transmission électronique</w:t>
      </w:r>
      <w:bookmarkEnd w:id="21"/>
    </w:p>
    <w:p w14:paraId="455E9C59" w14:textId="77777777" w:rsidR="0012298A" w:rsidRPr="001E1D4F" w:rsidRDefault="0012298A" w:rsidP="00044DB7">
      <w:pPr>
        <w:pStyle w:val="ParagrapheIndent2"/>
        <w:ind w:left="20" w:right="20"/>
        <w:jc w:val="both"/>
        <w:rPr>
          <w:color w:val="000000"/>
          <w:szCs w:val="20"/>
          <w:lang w:val="fr-FR"/>
        </w:rPr>
      </w:pPr>
    </w:p>
    <w:p w14:paraId="2DC34339" w14:textId="5D9C0452"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La transmission des documents par voie électronique est effectuée sur le profil d'acheteur du pouvoir adjudicateur, à l'adresse URL suivante : </w:t>
      </w:r>
      <w:hyperlink r:id="rId18" w:history="1">
        <w:r w:rsidR="00FC7FDE" w:rsidRPr="001E1D4F">
          <w:rPr>
            <w:rStyle w:val="Lienhypertexte"/>
            <w:szCs w:val="20"/>
            <w:lang w:val="fr-FR"/>
          </w:rPr>
          <w:t>https://www.marches-publics.gouv.fr</w:t>
        </w:r>
      </w:hyperlink>
      <w:r w:rsidR="00FC7FDE" w:rsidRPr="001E1D4F">
        <w:rPr>
          <w:color w:val="000000"/>
          <w:szCs w:val="20"/>
          <w:lang w:val="fr-FR"/>
        </w:rPr>
        <w:t xml:space="preserve"> </w:t>
      </w:r>
    </w:p>
    <w:p w14:paraId="36F69FE6" w14:textId="77777777" w:rsidR="00EA1901" w:rsidRPr="001E1D4F" w:rsidRDefault="00EA1901" w:rsidP="00044DB7">
      <w:pPr>
        <w:pStyle w:val="ParagrapheIndent2"/>
        <w:ind w:left="20" w:right="20"/>
        <w:jc w:val="both"/>
        <w:rPr>
          <w:color w:val="000000"/>
          <w:szCs w:val="20"/>
          <w:lang w:val="fr-FR"/>
        </w:rPr>
      </w:pPr>
    </w:p>
    <w:p w14:paraId="5BF98824" w14:textId="3D9EF063"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Le choix du mode de transmission est global et irréversible. Les </w:t>
      </w:r>
      <w:r w:rsidR="00FC7FDE" w:rsidRPr="001E1D4F">
        <w:rPr>
          <w:color w:val="000000"/>
          <w:szCs w:val="20"/>
          <w:lang w:val="fr-FR"/>
        </w:rPr>
        <w:t xml:space="preserve">soumissionnaires </w:t>
      </w:r>
      <w:r w:rsidRPr="001E1D4F">
        <w:rPr>
          <w:color w:val="000000"/>
          <w:szCs w:val="20"/>
          <w:lang w:val="fr-FR"/>
        </w:rPr>
        <w:t xml:space="preserve">doivent appliquer le même mode de transmission à l'ensemble des documents transmis </w:t>
      </w:r>
      <w:r w:rsidR="00FC7FDE" w:rsidRPr="001E1D4F">
        <w:rPr>
          <w:color w:val="000000"/>
          <w:szCs w:val="20"/>
          <w:lang w:val="fr-FR"/>
        </w:rPr>
        <w:t>à l’acheteur</w:t>
      </w:r>
      <w:r w:rsidRPr="001E1D4F">
        <w:rPr>
          <w:color w:val="000000"/>
          <w:szCs w:val="20"/>
          <w:lang w:val="fr-FR"/>
        </w:rPr>
        <w:t>.</w:t>
      </w:r>
    </w:p>
    <w:p w14:paraId="0EE8AA84"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Le pli doit contenir deux dossiers distincts comportant respectivement les pièces de la candidature et les pièces de l'offre définies au présent règlement de la consultation.</w:t>
      </w:r>
    </w:p>
    <w:p w14:paraId="0EE250D7" w14:textId="77777777" w:rsidR="00EA1901" w:rsidRPr="001E1D4F" w:rsidRDefault="00EA1901" w:rsidP="00044DB7">
      <w:pPr>
        <w:pStyle w:val="ParagrapheIndent2"/>
        <w:ind w:left="20" w:right="20"/>
        <w:jc w:val="both"/>
        <w:rPr>
          <w:color w:val="000000"/>
          <w:szCs w:val="20"/>
          <w:lang w:val="fr-FR"/>
        </w:rPr>
      </w:pPr>
    </w:p>
    <w:p w14:paraId="1B43F524"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Chaque transmission fera l'objet d'une date certaine de réception et d'un accusé de réception électronique. A ce titre, le fuseau horaire de référence est celui de (GMT+</w:t>
      </w:r>
      <w:proofErr w:type="gramStart"/>
      <w:r w:rsidRPr="001E1D4F">
        <w:rPr>
          <w:color w:val="000000"/>
          <w:szCs w:val="20"/>
          <w:lang w:val="fr-FR"/>
        </w:rPr>
        <w:t>01:</w:t>
      </w:r>
      <w:proofErr w:type="gramEnd"/>
      <w:r w:rsidRPr="001E1D4F">
        <w:rPr>
          <w:color w:val="000000"/>
          <w:szCs w:val="20"/>
          <w:lang w:val="fr-FR"/>
        </w:rPr>
        <w:t>00) Paris, Bruxelles, Copenhague, Madrid. Le pli sera considéré « hors délai » si le téléchargement se termine après la date et l'heure limites de réception des offres.</w:t>
      </w:r>
    </w:p>
    <w:p w14:paraId="19201FED" w14:textId="77777777" w:rsidR="00EA1901" w:rsidRPr="001E1D4F" w:rsidRDefault="00EA1901" w:rsidP="00044DB7">
      <w:pPr>
        <w:pStyle w:val="ParagrapheIndent2"/>
        <w:ind w:left="20" w:right="20"/>
        <w:jc w:val="both"/>
        <w:rPr>
          <w:color w:val="000000"/>
          <w:szCs w:val="20"/>
          <w:lang w:val="fr-FR"/>
        </w:rPr>
      </w:pPr>
    </w:p>
    <w:p w14:paraId="00758345"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Si une nouvelle offre est envoyée par voie électronique par le même candidat, celle-ci annule et remplace l'offre précédente.</w:t>
      </w:r>
    </w:p>
    <w:p w14:paraId="37399C13" w14:textId="339CAAED"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Le pli peut être doublé d'une copie de sauvegarde transmise dans les délais impartis, sur support physique électronique (clé usb). Cette copie doit être placée dans un pli portant la mention «</w:t>
      </w:r>
      <w:r w:rsidR="00FC7FDE" w:rsidRPr="001E1D4F">
        <w:rPr>
          <w:color w:val="000000"/>
          <w:szCs w:val="20"/>
          <w:lang w:val="fr-FR"/>
        </w:rPr>
        <w:t> </w:t>
      </w:r>
      <w:r w:rsidRPr="001E1D4F">
        <w:rPr>
          <w:color w:val="000000"/>
          <w:szCs w:val="20"/>
          <w:lang w:val="fr-FR"/>
        </w:rPr>
        <w:t>copie de sauvegarde », ainsi que le nom du candidat et l'identification de la procédure concernée. Elle est ouverte dans les cas suivants :</w:t>
      </w:r>
    </w:p>
    <w:p w14:paraId="38254C9C" w14:textId="77777777" w:rsidR="00EA1901" w:rsidRPr="001E1D4F" w:rsidRDefault="00C6459B" w:rsidP="0012298A">
      <w:pPr>
        <w:pStyle w:val="ParagrapheIndent2"/>
        <w:ind w:left="426" w:right="20" w:hanging="142"/>
        <w:jc w:val="both"/>
        <w:rPr>
          <w:color w:val="000000"/>
          <w:szCs w:val="20"/>
          <w:lang w:val="fr-FR"/>
        </w:rPr>
      </w:pPr>
      <w:r w:rsidRPr="001E1D4F">
        <w:rPr>
          <w:color w:val="000000"/>
          <w:szCs w:val="20"/>
          <w:lang w:val="fr-FR"/>
        </w:rPr>
        <w:t>- lorsqu'un programme informatique malveillant est détecté dans le pli transmis par voie électronique ;</w:t>
      </w:r>
    </w:p>
    <w:p w14:paraId="09F8DB76" w14:textId="77777777" w:rsidR="00EA1901" w:rsidRPr="001E1D4F" w:rsidRDefault="00C6459B" w:rsidP="0012298A">
      <w:pPr>
        <w:pStyle w:val="ParagrapheIndent2"/>
        <w:ind w:left="426" w:right="20" w:hanging="142"/>
        <w:jc w:val="both"/>
        <w:rPr>
          <w:color w:val="000000" w:themeColor="text1"/>
          <w:szCs w:val="20"/>
          <w:lang w:val="fr-FR"/>
        </w:rPr>
      </w:pPr>
      <w:r w:rsidRPr="001E1D4F">
        <w:rPr>
          <w:color w:val="000000"/>
          <w:szCs w:val="20"/>
          <w:lang w:val="fr-FR"/>
        </w:rPr>
        <w:t xml:space="preserve">- lorsque le pli électronique est reçu de façon incomplète, hors délai ou n'a pu être ouvert, à condition que sa transmission ait </w:t>
      </w:r>
      <w:r w:rsidRPr="001E1D4F">
        <w:rPr>
          <w:color w:val="000000" w:themeColor="text1"/>
          <w:szCs w:val="20"/>
          <w:lang w:val="fr-FR"/>
        </w:rPr>
        <w:t>commencé avant la clôture de la remise des plis.</w:t>
      </w:r>
    </w:p>
    <w:p w14:paraId="2B07E8BA" w14:textId="77777777" w:rsidR="00EA1901" w:rsidRPr="001E1D4F" w:rsidRDefault="00EA1901" w:rsidP="00044DB7">
      <w:pPr>
        <w:pStyle w:val="ParagrapheIndent2"/>
        <w:ind w:left="20" w:right="20"/>
        <w:jc w:val="both"/>
        <w:rPr>
          <w:color w:val="000000" w:themeColor="text1"/>
          <w:szCs w:val="20"/>
          <w:lang w:val="fr-FR"/>
        </w:rPr>
      </w:pPr>
    </w:p>
    <w:p w14:paraId="6977FD83" w14:textId="77777777" w:rsidR="00EA1901" w:rsidRPr="001E1D4F" w:rsidRDefault="00C6459B" w:rsidP="00044DB7">
      <w:pPr>
        <w:pStyle w:val="ParagrapheIndent2"/>
        <w:ind w:left="20" w:right="20"/>
        <w:jc w:val="both"/>
        <w:rPr>
          <w:color w:val="000000" w:themeColor="text1"/>
          <w:szCs w:val="20"/>
          <w:lang w:val="fr-FR"/>
        </w:rPr>
      </w:pPr>
      <w:r w:rsidRPr="001E1D4F">
        <w:rPr>
          <w:color w:val="000000" w:themeColor="text1"/>
          <w:szCs w:val="20"/>
          <w:lang w:val="fr-FR"/>
        </w:rPr>
        <w:t>La copie de sauvegarde peut être transmise ou déposée à l'adresse suivante :</w:t>
      </w:r>
    </w:p>
    <w:p w14:paraId="2EADAF2E" w14:textId="77777777" w:rsidR="00E12962" w:rsidRDefault="00E12962" w:rsidP="0012298A">
      <w:pPr>
        <w:pStyle w:val="ParagrapheIndent2"/>
        <w:jc w:val="center"/>
        <w:rPr>
          <w:color w:val="000000" w:themeColor="text1"/>
          <w:szCs w:val="20"/>
          <w:lang w:val="fr-FR"/>
        </w:rPr>
      </w:pPr>
    </w:p>
    <w:p w14:paraId="3B45718B" w14:textId="38EB1C69" w:rsidR="00C6459B" w:rsidRPr="001E1D4F" w:rsidRDefault="00C6459B" w:rsidP="0012298A">
      <w:pPr>
        <w:pStyle w:val="ParagrapheIndent2"/>
        <w:jc w:val="center"/>
        <w:rPr>
          <w:color w:val="000000" w:themeColor="text1"/>
          <w:szCs w:val="20"/>
          <w:lang w:val="fr-FR"/>
        </w:rPr>
      </w:pPr>
      <w:r w:rsidRPr="001E1D4F">
        <w:rPr>
          <w:color w:val="000000" w:themeColor="text1"/>
          <w:szCs w:val="20"/>
          <w:lang w:val="fr-FR"/>
        </w:rPr>
        <w:t>A</w:t>
      </w:r>
      <w:r w:rsidR="00611D7E" w:rsidRPr="001E1D4F">
        <w:rPr>
          <w:color w:val="000000" w:themeColor="text1"/>
          <w:szCs w:val="20"/>
          <w:lang w:val="fr-FR"/>
        </w:rPr>
        <w:t xml:space="preserve"> l’attention de </w:t>
      </w:r>
      <w:r w:rsidR="00E12962">
        <w:rPr>
          <w:color w:val="000000" w:themeColor="text1"/>
          <w:szCs w:val="20"/>
          <w:lang w:val="fr-FR"/>
        </w:rPr>
        <w:t>Gaëtan SÉBASTIEN</w:t>
      </w:r>
    </w:p>
    <w:p w14:paraId="7221AAFF" w14:textId="77777777" w:rsidR="000D7941" w:rsidRPr="001E1D4F" w:rsidRDefault="000D7941" w:rsidP="0012298A">
      <w:pPr>
        <w:pStyle w:val="ParagrapheIndent2"/>
        <w:jc w:val="center"/>
        <w:rPr>
          <w:color w:val="000000" w:themeColor="text1"/>
          <w:szCs w:val="20"/>
          <w:lang w:val="fr-FR"/>
        </w:rPr>
      </w:pPr>
      <w:r w:rsidRPr="001E1D4F">
        <w:rPr>
          <w:color w:val="000000" w:themeColor="text1"/>
          <w:szCs w:val="20"/>
          <w:lang w:val="fr-FR"/>
        </w:rPr>
        <w:t>Université Paris-Saclay</w:t>
      </w:r>
    </w:p>
    <w:p w14:paraId="10AA001C" w14:textId="77777777" w:rsidR="00EA1901" w:rsidRPr="001E1D4F" w:rsidRDefault="000D7941" w:rsidP="0012298A">
      <w:pPr>
        <w:pStyle w:val="ParagrapheIndent2"/>
        <w:jc w:val="center"/>
        <w:rPr>
          <w:color w:val="000000" w:themeColor="text1"/>
          <w:szCs w:val="20"/>
          <w:lang w:val="fr-FR"/>
        </w:rPr>
      </w:pPr>
      <w:r w:rsidRPr="001E1D4F">
        <w:rPr>
          <w:color w:val="000000" w:themeColor="text1"/>
          <w:szCs w:val="20"/>
          <w:lang w:val="fr-FR"/>
        </w:rPr>
        <w:t>DPAM</w:t>
      </w:r>
    </w:p>
    <w:p w14:paraId="4C3C1B2B" w14:textId="77777777" w:rsidR="00E12962" w:rsidRDefault="000D7941" w:rsidP="00E12962">
      <w:pPr>
        <w:pStyle w:val="ParagrapheIndent2"/>
        <w:jc w:val="center"/>
        <w:rPr>
          <w:color w:val="000000" w:themeColor="text1"/>
          <w:szCs w:val="20"/>
          <w:lang w:val="fr-FR"/>
        </w:rPr>
      </w:pPr>
      <w:r w:rsidRPr="001E1D4F">
        <w:rPr>
          <w:color w:val="000000" w:themeColor="text1"/>
          <w:szCs w:val="20"/>
          <w:lang w:val="fr-FR"/>
        </w:rPr>
        <w:t xml:space="preserve">Bâtiment </w:t>
      </w:r>
      <w:r w:rsidR="00E12962">
        <w:rPr>
          <w:color w:val="000000" w:themeColor="text1"/>
          <w:szCs w:val="20"/>
          <w:lang w:val="fr-FR"/>
        </w:rPr>
        <w:t>440</w:t>
      </w:r>
      <w:r w:rsidRPr="001E1D4F">
        <w:rPr>
          <w:color w:val="000000" w:themeColor="text1"/>
          <w:szCs w:val="20"/>
          <w:lang w:val="fr-FR"/>
        </w:rPr>
        <w:t xml:space="preserve"> – </w:t>
      </w:r>
      <w:r w:rsidR="00E12962" w:rsidRPr="00E12962">
        <w:rPr>
          <w:color w:val="000000" w:themeColor="text1"/>
          <w:szCs w:val="20"/>
          <w:lang w:val="fr-FR"/>
        </w:rPr>
        <w:t xml:space="preserve">Rue de Chevreuse, </w:t>
      </w:r>
    </w:p>
    <w:p w14:paraId="61067377" w14:textId="6C67267B" w:rsidR="00EA1901" w:rsidRDefault="00E12962" w:rsidP="00E12962">
      <w:pPr>
        <w:pStyle w:val="ParagrapheIndent2"/>
        <w:jc w:val="center"/>
        <w:rPr>
          <w:color w:val="000000" w:themeColor="text1"/>
          <w:szCs w:val="20"/>
          <w:lang w:val="fr-FR"/>
        </w:rPr>
      </w:pPr>
      <w:r w:rsidRPr="00E12962">
        <w:rPr>
          <w:color w:val="000000" w:themeColor="text1"/>
          <w:szCs w:val="20"/>
          <w:lang w:val="fr-FR"/>
        </w:rPr>
        <w:t>91400 Orsay</w:t>
      </w:r>
    </w:p>
    <w:p w14:paraId="50ABDDC1" w14:textId="77777777" w:rsidR="00E12962" w:rsidRPr="00E12962" w:rsidRDefault="00E12962" w:rsidP="00E12962">
      <w:pPr>
        <w:rPr>
          <w:lang w:val="fr-FR"/>
        </w:rPr>
      </w:pPr>
    </w:p>
    <w:p w14:paraId="4F889204" w14:textId="17557A05" w:rsidR="00EA1901" w:rsidRPr="001E1D4F" w:rsidRDefault="004F7544" w:rsidP="00044DB7">
      <w:pPr>
        <w:pStyle w:val="ParagrapheIndent2"/>
        <w:ind w:left="20" w:right="20"/>
        <w:jc w:val="both"/>
        <w:rPr>
          <w:color w:val="000000"/>
          <w:szCs w:val="20"/>
          <w:lang w:val="fr-FR"/>
        </w:rPr>
      </w:pPr>
      <w:r w:rsidRPr="001E1D4F">
        <w:rPr>
          <w:color w:val="000000" w:themeColor="text1"/>
          <w:szCs w:val="20"/>
          <w:lang w:val="fr-FR"/>
        </w:rPr>
        <w:t>Les pièces financières, annexes</w:t>
      </w:r>
      <w:r w:rsidR="00AE111E" w:rsidRPr="001E1D4F">
        <w:rPr>
          <w:color w:val="000000" w:themeColor="text1"/>
          <w:szCs w:val="20"/>
          <w:lang w:val="fr-FR"/>
        </w:rPr>
        <w:t xml:space="preserve"> à</w:t>
      </w:r>
      <w:r w:rsidRPr="001E1D4F">
        <w:rPr>
          <w:color w:val="000000" w:themeColor="text1"/>
          <w:szCs w:val="20"/>
          <w:lang w:val="fr-FR"/>
        </w:rPr>
        <w:t xml:space="preserve"> l’acte d’engagement doivent obligatoirement être transmises au format Excel ou équivalent. Pour les autres pièces, a</w:t>
      </w:r>
      <w:r w:rsidR="00C6459B" w:rsidRPr="001E1D4F">
        <w:rPr>
          <w:color w:val="000000" w:themeColor="text1"/>
          <w:szCs w:val="20"/>
          <w:lang w:val="fr-FR"/>
        </w:rPr>
        <w:t xml:space="preserve">ucun format électronique n'est préconisé pour la transmission des documents. Cependant, les fichiers devront être transmis </w:t>
      </w:r>
      <w:r w:rsidR="00C6459B" w:rsidRPr="001E1D4F">
        <w:rPr>
          <w:color w:val="000000"/>
          <w:szCs w:val="20"/>
          <w:lang w:val="fr-FR"/>
        </w:rPr>
        <w:t>dans des formats largement disponibles.</w:t>
      </w:r>
    </w:p>
    <w:p w14:paraId="1332AAE3" w14:textId="77777777" w:rsidR="00C765BC" w:rsidRPr="001E1D4F" w:rsidRDefault="00C765BC" w:rsidP="00C765BC">
      <w:pPr>
        <w:rPr>
          <w:rFonts w:ascii="Trebuchet MS" w:hAnsi="Trebuchet MS"/>
          <w:sz w:val="20"/>
          <w:szCs w:val="20"/>
          <w:lang w:val="fr-FR"/>
        </w:rPr>
      </w:pPr>
    </w:p>
    <w:p w14:paraId="455691F9" w14:textId="77777777" w:rsidR="00EA1901" w:rsidRPr="001E1D4F" w:rsidRDefault="00C6459B" w:rsidP="00044DB7">
      <w:pPr>
        <w:pStyle w:val="ParagrapheIndent2"/>
        <w:ind w:left="20" w:right="20"/>
        <w:jc w:val="both"/>
        <w:rPr>
          <w:szCs w:val="20"/>
          <w:lang w:val="fr-FR"/>
        </w:rPr>
      </w:pPr>
      <w:r w:rsidRPr="001E1D4F">
        <w:rPr>
          <w:color w:val="000000"/>
          <w:szCs w:val="20"/>
          <w:lang w:val="fr-FR"/>
        </w:rPr>
        <w:t>La signature électronique des documents n'est pas exigée dans le cadre de cette consultation.</w:t>
      </w:r>
      <w:r w:rsidRPr="001E1D4F">
        <w:rPr>
          <w:color w:val="000000"/>
          <w:szCs w:val="20"/>
          <w:lang w:val="fr-FR"/>
        </w:rPr>
        <w:cr/>
      </w:r>
    </w:p>
    <w:p w14:paraId="252AD43A" w14:textId="7777777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La signature électronique du contrat par l'attributaire n'est pas exigée dans le cadre de cette consultation.</w:t>
      </w:r>
    </w:p>
    <w:p w14:paraId="19D7BE08" w14:textId="0F03ED62" w:rsidR="00EA1901" w:rsidRPr="001E1D4F" w:rsidRDefault="00C6459B" w:rsidP="00C765BC">
      <w:pPr>
        <w:pStyle w:val="ParagrapheIndent2"/>
        <w:ind w:left="20" w:right="20"/>
        <w:jc w:val="both"/>
        <w:rPr>
          <w:color w:val="000000"/>
          <w:szCs w:val="20"/>
          <w:lang w:val="fr-FR"/>
        </w:rPr>
      </w:pPr>
      <w:r w:rsidRPr="001E1D4F">
        <w:rPr>
          <w:color w:val="000000"/>
          <w:szCs w:val="20"/>
          <w:lang w:val="fr-FR"/>
        </w:rPr>
        <w:t>Après attribution, les candidats sont informés que l'offre électronique retenue sera transformée en offre papier, pour donner lieu à la signature manuscrite de l'accord-cadre par les parties.</w:t>
      </w:r>
      <w:r w:rsidR="00C765BC" w:rsidRPr="001E1D4F">
        <w:rPr>
          <w:color w:val="000000"/>
          <w:szCs w:val="20"/>
          <w:lang w:val="fr-FR"/>
        </w:rPr>
        <w:t xml:space="preserve"> </w:t>
      </w:r>
      <w:r w:rsidRPr="001E1D4F">
        <w:rPr>
          <w:color w:val="000000"/>
          <w:szCs w:val="20"/>
          <w:lang w:val="fr-FR"/>
        </w:rPr>
        <w:t>Les frais d'accès au réseau et de recours à la signature électronique sont à la charge des candidats.</w:t>
      </w:r>
    </w:p>
    <w:p w14:paraId="641BD83F" w14:textId="77777777" w:rsidR="00C765BC" w:rsidRPr="001E1D4F" w:rsidRDefault="00C765BC" w:rsidP="00C765BC">
      <w:pPr>
        <w:rPr>
          <w:rFonts w:ascii="Trebuchet MS" w:hAnsi="Trebuchet MS"/>
          <w:sz w:val="20"/>
          <w:szCs w:val="20"/>
          <w:lang w:val="fr-FR"/>
        </w:rPr>
      </w:pPr>
    </w:p>
    <w:p w14:paraId="04A1F7C6" w14:textId="77777777" w:rsidR="00EA1901" w:rsidRPr="001E1D4F" w:rsidRDefault="00C6459B" w:rsidP="00044DB7">
      <w:pPr>
        <w:pStyle w:val="Titre2"/>
        <w:spacing w:after="0"/>
        <w:rPr>
          <w:sz w:val="20"/>
          <w:szCs w:val="20"/>
        </w:rPr>
      </w:pPr>
      <w:bookmarkStart w:id="22" w:name="_Toc226826072"/>
      <w:r w:rsidRPr="001E1D4F">
        <w:rPr>
          <w:sz w:val="20"/>
          <w:szCs w:val="20"/>
        </w:rPr>
        <w:t>6.2 - Transmission sous support papier</w:t>
      </w:r>
      <w:bookmarkEnd w:id="22"/>
    </w:p>
    <w:p w14:paraId="0A6EFE29" w14:textId="77777777" w:rsidR="00C765BC" w:rsidRPr="001E1D4F" w:rsidRDefault="00C765BC" w:rsidP="00044DB7">
      <w:pPr>
        <w:pStyle w:val="ParagrapheIndent2"/>
        <w:ind w:left="20" w:right="20"/>
        <w:jc w:val="both"/>
        <w:rPr>
          <w:color w:val="000000"/>
          <w:szCs w:val="20"/>
          <w:lang w:val="fr-FR"/>
        </w:rPr>
      </w:pPr>
    </w:p>
    <w:p w14:paraId="54AB299D" w14:textId="053417C1" w:rsidR="00EA1901" w:rsidRPr="001E1D4F" w:rsidRDefault="00C765BC" w:rsidP="00044DB7">
      <w:pPr>
        <w:pStyle w:val="ParagrapheIndent2"/>
        <w:ind w:left="20" w:right="20"/>
        <w:jc w:val="both"/>
        <w:rPr>
          <w:color w:val="000000"/>
          <w:szCs w:val="20"/>
          <w:lang w:val="fr-FR"/>
        </w:rPr>
      </w:pPr>
      <w:r w:rsidRPr="001E1D4F">
        <w:rPr>
          <w:color w:val="000000"/>
          <w:szCs w:val="20"/>
          <w:lang w:val="fr-FR"/>
        </w:rPr>
        <w:t>La</w:t>
      </w:r>
      <w:r w:rsidR="00C6459B" w:rsidRPr="001E1D4F">
        <w:rPr>
          <w:color w:val="000000"/>
          <w:szCs w:val="20"/>
          <w:lang w:val="fr-FR"/>
        </w:rPr>
        <w:t xml:space="preserve"> transmission par voie papier n'est pas autorisée.</w:t>
      </w:r>
    </w:p>
    <w:p w14:paraId="3A800621" w14:textId="77777777" w:rsidR="00C765BC" w:rsidRPr="001E1D4F" w:rsidRDefault="00C765BC" w:rsidP="00C765BC">
      <w:pPr>
        <w:rPr>
          <w:rFonts w:ascii="Trebuchet MS" w:hAnsi="Trebuchet MS"/>
          <w:sz w:val="20"/>
          <w:szCs w:val="20"/>
          <w:lang w:val="fr-FR"/>
        </w:rPr>
      </w:pPr>
    </w:p>
    <w:p w14:paraId="45685F33" w14:textId="5C77F09C"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23" w:name="_Toc226826073"/>
      <w:r w:rsidRPr="001E1D4F">
        <w:rPr>
          <w:rFonts w:ascii="Trebuchet MS" w:eastAsia="Trebuchet MS" w:hAnsi="Trebuchet MS" w:cs="Trebuchet MS"/>
          <w:color w:val="000000"/>
          <w:sz w:val="20"/>
          <w:szCs w:val="20"/>
          <w:lang w:val="fr-FR"/>
        </w:rPr>
        <w:t>7 - Examen des candidatures et des offres</w:t>
      </w:r>
      <w:bookmarkEnd w:id="23"/>
    </w:p>
    <w:p w14:paraId="00567B99" w14:textId="77777777" w:rsidR="00C765BC" w:rsidRPr="001E1D4F" w:rsidRDefault="00C765BC" w:rsidP="00C765BC">
      <w:pPr>
        <w:rPr>
          <w:rFonts w:ascii="Trebuchet MS" w:eastAsia="Trebuchet MS" w:hAnsi="Trebuchet MS"/>
          <w:sz w:val="20"/>
          <w:szCs w:val="20"/>
          <w:lang w:val="fr-FR"/>
        </w:rPr>
      </w:pPr>
    </w:p>
    <w:p w14:paraId="50190856" w14:textId="77777777" w:rsidR="00EA1901" w:rsidRPr="001E1D4F" w:rsidRDefault="00C6459B" w:rsidP="00044DB7">
      <w:pPr>
        <w:pStyle w:val="Titre2"/>
        <w:spacing w:after="0"/>
        <w:rPr>
          <w:sz w:val="20"/>
          <w:szCs w:val="20"/>
        </w:rPr>
      </w:pPr>
      <w:bookmarkStart w:id="24" w:name="_Toc226826074"/>
      <w:r w:rsidRPr="001E1D4F">
        <w:rPr>
          <w:sz w:val="20"/>
          <w:szCs w:val="20"/>
        </w:rPr>
        <w:t>7.1 - Sélection des candidatures</w:t>
      </w:r>
      <w:bookmarkEnd w:id="24"/>
    </w:p>
    <w:p w14:paraId="23C433CE" w14:textId="77777777" w:rsidR="00C765BC" w:rsidRPr="001E1D4F" w:rsidRDefault="00C765BC" w:rsidP="00044DB7">
      <w:pPr>
        <w:pStyle w:val="ParagrapheIndent2"/>
        <w:ind w:left="20" w:right="20"/>
        <w:jc w:val="both"/>
        <w:rPr>
          <w:color w:val="000000"/>
          <w:szCs w:val="20"/>
          <w:lang w:val="fr-FR"/>
        </w:rPr>
      </w:pPr>
    </w:p>
    <w:p w14:paraId="6B6198CA" w14:textId="390424C2"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Avant de procéder à l'examen des candidatures, s'il apparaît que des pièces du dossier de candidature sont manquantes ou incomplètes, </w:t>
      </w:r>
      <w:r w:rsidR="004F7544" w:rsidRPr="001E1D4F">
        <w:rPr>
          <w:color w:val="000000"/>
          <w:szCs w:val="20"/>
          <w:lang w:val="fr-FR"/>
        </w:rPr>
        <w:t>l’acheteur</w:t>
      </w:r>
      <w:r w:rsidRPr="001E1D4F">
        <w:rPr>
          <w:color w:val="000000"/>
          <w:szCs w:val="20"/>
          <w:lang w:val="fr-FR"/>
        </w:rPr>
        <w:t xml:space="preserve"> peut décider de demander à tous les candidats concernés de produire ou compléter ces pièces.</w:t>
      </w:r>
    </w:p>
    <w:p w14:paraId="6F02F7FF" w14:textId="77777777" w:rsidR="00C765BC" w:rsidRPr="001E1D4F" w:rsidRDefault="00C765BC" w:rsidP="00C765BC">
      <w:pPr>
        <w:rPr>
          <w:rFonts w:ascii="Trebuchet MS" w:hAnsi="Trebuchet MS"/>
          <w:sz w:val="20"/>
          <w:szCs w:val="20"/>
          <w:lang w:val="fr-FR"/>
        </w:rPr>
      </w:pPr>
    </w:p>
    <w:p w14:paraId="1A2F7D83" w14:textId="5FF0E374"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3752AFAF" w14:textId="77777777" w:rsidR="00C765BC" w:rsidRPr="001E1D4F" w:rsidRDefault="00C765BC" w:rsidP="00C765BC">
      <w:pPr>
        <w:rPr>
          <w:rFonts w:ascii="Trebuchet MS" w:hAnsi="Trebuchet MS"/>
          <w:sz w:val="20"/>
          <w:szCs w:val="20"/>
          <w:lang w:val="fr-FR"/>
        </w:rPr>
      </w:pPr>
    </w:p>
    <w:p w14:paraId="2AEED572" w14:textId="77777777" w:rsidR="00EA1901" w:rsidRPr="001E1D4F" w:rsidRDefault="00C6459B" w:rsidP="00044DB7">
      <w:pPr>
        <w:pStyle w:val="Titre2"/>
        <w:spacing w:after="0"/>
        <w:rPr>
          <w:sz w:val="20"/>
          <w:szCs w:val="20"/>
        </w:rPr>
      </w:pPr>
      <w:bookmarkStart w:id="25" w:name="_Toc226826075"/>
      <w:r w:rsidRPr="001E1D4F">
        <w:rPr>
          <w:sz w:val="20"/>
          <w:szCs w:val="20"/>
        </w:rPr>
        <w:lastRenderedPageBreak/>
        <w:t>7.2 - Attribution des accords-cadres</w:t>
      </w:r>
      <w:bookmarkEnd w:id="25"/>
    </w:p>
    <w:p w14:paraId="50112FC2" w14:textId="77777777" w:rsidR="00C765BC" w:rsidRPr="001E1D4F" w:rsidRDefault="00C765BC" w:rsidP="00044DB7">
      <w:pPr>
        <w:pStyle w:val="ParagrapheIndent2"/>
        <w:ind w:left="20" w:right="20"/>
        <w:jc w:val="both"/>
        <w:rPr>
          <w:color w:val="000000"/>
          <w:szCs w:val="20"/>
          <w:lang w:val="fr-FR"/>
        </w:rPr>
      </w:pPr>
    </w:p>
    <w:p w14:paraId="277F3B80" w14:textId="0830178C" w:rsidR="00EA1901" w:rsidRDefault="00C6459B" w:rsidP="00044DB7">
      <w:pPr>
        <w:pStyle w:val="ParagrapheIndent2"/>
        <w:ind w:left="20" w:right="20"/>
        <w:jc w:val="both"/>
        <w:rPr>
          <w:color w:val="000000"/>
          <w:szCs w:val="20"/>
          <w:lang w:val="fr-FR"/>
        </w:rPr>
      </w:pPr>
      <w:r w:rsidRPr="001E1D4F">
        <w:rPr>
          <w:color w:val="000000"/>
          <w:szCs w:val="20"/>
          <w:lang w:val="fr-FR"/>
        </w:rPr>
        <w:t>Le jugement des offres sera effectué dans les conditions prévues aux articles L.2152-1 à L.2152-4, R. 2152</w:t>
      </w:r>
      <w:r w:rsidR="00A043A7" w:rsidRPr="001E1D4F">
        <w:rPr>
          <w:color w:val="000000"/>
          <w:szCs w:val="20"/>
          <w:lang w:val="fr-FR"/>
        </w:rPr>
        <w:t>-</w:t>
      </w:r>
      <w:r w:rsidRPr="001E1D4F">
        <w:rPr>
          <w:color w:val="000000"/>
          <w:szCs w:val="20"/>
          <w:lang w:val="fr-FR"/>
        </w:rPr>
        <w:t>1 et R. 2152-2 du Code de la commande publique et donnera lieu à un classement des offres.</w:t>
      </w:r>
    </w:p>
    <w:p w14:paraId="3803FF72" w14:textId="0C6B8AFD" w:rsidR="008515FD" w:rsidRPr="00EB7D6C" w:rsidRDefault="008515FD" w:rsidP="008515FD">
      <w:pPr>
        <w:rPr>
          <w:rFonts w:ascii="Trebuchet MS" w:eastAsia="Trebuchet MS" w:hAnsi="Trebuchet MS" w:cs="Trebuchet MS"/>
          <w:color w:val="000000"/>
          <w:sz w:val="20"/>
          <w:szCs w:val="20"/>
          <w:lang w:val="fr-FR"/>
        </w:rPr>
      </w:pPr>
    </w:p>
    <w:p w14:paraId="14BFC5D5" w14:textId="6BDE96E4" w:rsidR="008515FD" w:rsidRPr="00EB7D6C" w:rsidRDefault="008515FD" w:rsidP="008515FD">
      <w:pPr>
        <w:rPr>
          <w:rFonts w:ascii="Trebuchet MS" w:eastAsia="Trebuchet MS" w:hAnsi="Trebuchet MS" w:cs="Trebuchet MS"/>
          <w:b/>
          <w:bCs/>
          <w:color w:val="000000"/>
          <w:sz w:val="20"/>
          <w:szCs w:val="20"/>
          <w:lang w:val="fr-FR"/>
        </w:rPr>
      </w:pPr>
      <w:r w:rsidRPr="00EB7D6C">
        <w:rPr>
          <w:rFonts w:ascii="Trebuchet MS" w:eastAsia="Trebuchet MS" w:hAnsi="Trebuchet MS" w:cs="Trebuchet MS"/>
          <w:b/>
          <w:bCs/>
          <w:color w:val="000000"/>
          <w:sz w:val="20"/>
          <w:szCs w:val="20"/>
          <w:lang w:val="fr-FR"/>
        </w:rPr>
        <w:t xml:space="preserve">Il est précisé aux </w:t>
      </w:r>
      <w:r w:rsidR="00122E5B" w:rsidRPr="00EB7D6C">
        <w:rPr>
          <w:rFonts w:ascii="Trebuchet MS" w:eastAsia="Trebuchet MS" w:hAnsi="Trebuchet MS" w:cs="Trebuchet MS"/>
          <w:b/>
          <w:bCs/>
          <w:color w:val="000000"/>
          <w:sz w:val="20"/>
          <w:szCs w:val="20"/>
          <w:lang w:val="fr-FR"/>
        </w:rPr>
        <w:t>soumissionnaires</w:t>
      </w:r>
      <w:r w:rsidRPr="00EB7D6C">
        <w:rPr>
          <w:rFonts w:ascii="Trebuchet MS" w:eastAsia="Trebuchet MS" w:hAnsi="Trebuchet MS" w:cs="Trebuchet MS"/>
          <w:b/>
          <w:bCs/>
          <w:color w:val="000000"/>
          <w:sz w:val="20"/>
          <w:szCs w:val="20"/>
          <w:lang w:val="fr-FR"/>
        </w:rPr>
        <w:t xml:space="preserve"> que leur réponse </w:t>
      </w:r>
      <w:r w:rsidR="00122E5B" w:rsidRPr="00EB7D6C">
        <w:rPr>
          <w:rFonts w:ascii="Trebuchet MS" w:eastAsia="Trebuchet MS" w:hAnsi="Trebuchet MS" w:cs="Trebuchet MS"/>
          <w:b/>
          <w:bCs/>
          <w:color w:val="000000"/>
          <w:sz w:val="20"/>
          <w:szCs w:val="20"/>
          <w:lang w:val="fr-FR"/>
        </w:rPr>
        <w:t>devront</w:t>
      </w:r>
      <w:r w:rsidRPr="00EB7D6C">
        <w:rPr>
          <w:rFonts w:ascii="Trebuchet MS" w:eastAsia="Trebuchet MS" w:hAnsi="Trebuchet MS" w:cs="Trebuchet MS"/>
          <w:b/>
          <w:bCs/>
          <w:color w:val="000000"/>
          <w:sz w:val="20"/>
          <w:szCs w:val="20"/>
          <w:lang w:val="fr-FR"/>
        </w:rPr>
        <w:t xml:space="preserve"> soit respecter le cadre de </w:t>
      </w:r>
      <w:r w:rsidR="00122E5B" w:rsidRPr="00EB7D6C">
        <w:rPr>
          <w:rFonts w:ascii="Trebuchet MS" w:eastAsia="Trebuchet MS" w:hAnsi="Trebuchet MS" w:cs="Trebuchet MS"/>
          <w:b/>
          <w:bCs/>
          <w:color w:val="000000"/>
          <w:sz w:val="20"/>
          <w:szCs w:val="20"/>
          <w:lang w:val="fr-FR"/>
        </w:rPr>
        <w:t>réponse technique soit faire apparaître de manière précise et non équivoque les intitulés des critères de notation</w:t>
      </w:r>
      <w:r w:rsidR="00EB7D6C" w:rsidRPr="00EB7D6C">
        <w:rPr>
          <w:rFonts w:ascii="Trebuchet MS" w:eastAsia="Trebuchet MS" w:hAnsi="Trebuchet MS" w:cs="Trebuchet MS"/>
          <w:b/>
          <w:bCs/>
          <w:color w:val="000000"/>
          <w:sz w:val="20"/>
          <w:szCs w:val="20"/>
          <w:lang w:val="fr-FR"/>
        </w:rPr>
        <w:t xml:space="preserve"> dans leur mémoire technique</w:t>
      </w:r>
      <w:r w:rsidR="00122E5B" w:rsidRPr="00EB7D6C">
        <w:rPr>
          <w:rFonts w:ascii="Trebuchet MS" w:eastAsia="Trebuchet MS" w:hAnsi="Trebuchet MS" w:cs="Trebuchet MS"/>
          <w:b/>
          <w:bCs/>
          <w:color w:val="000000"/>
          <w:sz w:val="20"/>
          <w:szCs w:val="20"/>
          <w:lang w:val="fr-FR"/>
        </w:rPr>
        <w:t xml:space="preserve">. </w:t>
      </w:r>
    </w:p>
    <w:p w14:paraId="571A631B" w14:textId="77777777" w:rsidR="00EA1901" w:rsidRPr="001E1D4F" w:rsidRDefault="00EA1901" w:rsidP="00044DB7">
      <w:pPr>
        <w:pStyle w:val="ParagrapheIndent2"/>
        <w:ind w:left="20" w:right="20"/>
        <w:jc w:val="both"/>
        <w:rPr>
          <w:color w:val="000000"/>
          <w:szCs w:val="20"/>
          <w:lang w:val="fr-FR"/>
        </w:rPr>
      </w:pPr>
    </w:p>
    <w:p w14:paraId="27204627" w14:textId="77777777" w:rsidR="00214309" w:rsidRPr="001E1D4F" w:rsidRDefault="00C6459B" w:rsidP="00214309">
      <w:pPr>
        <w:pStyle w:val="ParagrapheIndent2"/>
        <w:ind w:left="20" w:right="20"/>
        <w:jc w:val="both"/>
        <w:rPr>
          <w:color w:val="000000"/>
          <w:szCs w:val="20"/>
          <w:lang w:val="fr-FR"/>
        </w:rPr>
      </w:pPr>
      <w:r w:rsidRPr="001E1D4F">
        <w:rPr>
          <w:color w:val="000000"/>
          <w:szCs w:val="20"/>
          <w:lang w:val="fr-FR"/>
        </w:rPr>
        <w:t xml:space="preserve">L'attention des </w:t>
      </w:r>
      <w:r w:rsidR="00A043A7" w:rsidRPr="001E1D4F">
        <w:rPr>
          <w:color w:val="000000"/>
          <w:szCs w:val="20"/>
          <w:lang w:val="fr-FR"/>
        </w:rPr>
        <w:t xml:space="preserve">soumissionnaires </w:t>
      </w:r>
      <w:r w:rsidRPr="001E1D4F">
        <w:rPr>
          <w:color w:val="000000"/>
          <w:szCs w:val="20"/>
          <w:lang w:val="fr-FR"/>
        </w:rPr>
        <w:t>est attirée sur le fait que toute offre irrégulière pourra faire l'objet d'une demande de régularisation, à condition qu'elle ne soit pas anormalement basse. En revanche, toute offre inacceptable ou inappropriée sera éliminée.</w:t>
      </w:r>
      <w:r w:rsidR="00C765BC" w:rsidRPr="001E1D4F">
        <w:rPr>
          <w:color w:val="000000"/>
          <w:szCs w:val="20"/>
          <w:lang w:val="fr-FR"/>
        </w:rPr>
        <w:t xml:space="preserve"> </w:t>
      </w:r>
      <w:r w:rsidRPr="001E1D4F">
        <w:rPr>
          <w:color w:val="000000"/>
          <w:szCs w:val="20"/>
          <w:lang w:val="fr-FR"/>
        </w:rPr>
        <w:t>Les critères retenus</w:t>
      </w:r>
      <w:r w:rsidR="004C7580" w:rsidRPr="001E1D4F">
        <w:rPr>
          <w:color w:val="000000"/>
          <w:szCs w:val="20"/>
          <w:lang w:val="fr-FR"/>
        </w:rPr>
        <w:t xml:space="preserve"> </w:t>
      </w:r>
      <w:r w:rsidRPr="001E1D4F">
        <w:rPr>
          <w:color w:val="000000"/>
          <w:szCs w:val="20"/>
          <w:lang w:val="fr-FR"/>
        </w:rPr>
        <w:t xml:space="preserve">pour le jugement des offres </w:t>
      </w:r>
      <w:r w:rsidR="004C7580" w:rsidRPr="001E1D4F">
        <w:rPr>
          <w:color w:val="000000"/>
          <w:szCs w:val="20"/>
          <w:lang w:val="fr-FR"/>
        </w:rPr>
        <w:t xml:space="preserve">sont communs à l’ensemble des lots et </w:t>
      </w:r>
      <w:r w:rsidRPr="001E1D4F">
        <w:rPr>
          <w:color w:val="000000"/>
          <w:szCs w:val="20"/>
          <w:lang w:val="fr-FR"/>
        </w:rPr>
        <w:t>sont pondérés de la manière suivante</w:t>
      </w:r>
      <w:r w:rsidR="00214309" w:rsidRPr="001E1D4F">
        <w:rPr>
          <w:color w:val="000000"/>
          <w:szCs w:val="20"/>
          <w:lang w:val="fr-FR"/>
        </w:rPr>
        <w:t xml:space="preserve"> : </w:t>
      </w:r>
    </w:p>
    <w:p w14:paraId="7A8E3DD2" w14:textId="77777777" w:rsidR="00214309" w:rsidRPr="001E1D4F" w:rsidRDefault="00214309" w:rsidP="00214309">
      <w:pPr>
        <w:pStyle w:val="ParagrapheIndent2"/>
        <w:ind w:left="20" w:right="20"/>
        <w:jc w:val="both"/>
        <w:rPr>
          <w:color w:val="000000"/>
          <w:szCs w:val="20"/>
          <w:lang w:val="fr-FR"/>
        </w:rPr>
      </w:pPr>
    </w:p>
    <w:p w14:paraId="66D593B3" w14:textId="570EEAFA" w:rsidR="00214309" w:rsidRPr="001E1D4F" w:rsidRDefault="00214309" w:rsidP="00214309">
      <w:pPr>
        <w:pStyle w:val="ParagrapheIndent2"/>
        <w:ind w:left="20" w:right="20"/>
        <w:jc w:val="both"/>
        <w:rPr>
          <w:color w:val="000000"/>
          <w:szCs w:val="20"/>
          <w:lang w:val="fr-FR"/>
        </w:rPr>
      </w:pPr>
      <w:r w:rsidRPr="001E1D4F">
        <w:rPr>
          <w:color w:val="000000"/>
          <w:szCs w:val="20"/>
          <w:lang w:val="fr-FR"/>
        </w:rPr>
        <w:t xml:space="preserve">Pour </w:t>
      </w:r>
      <w:r w:rsidR="0000551E">
        <w:rPr>
          <w:color w:val="000000"/>
          <w:szCs w:val="20"/>
          <w:lang w:val="fr-FR"/>
        </w:rPr>
        <w:t xml:space="preserve">chaque lot </w:t>
      </w:r>
      <w:r w:rsidRPr="001E1D4F">
        <w:rPr>
          <w:color w:val="000000"/>
          <w:szCs w:val="20"/>
          <w:lang w:val="fr-FR"/>
        </w:rPr>
        <w:t xml:space="preserve">: </w:t>
      </w:r>
    </w:p>
    <w:p w14:paraId="7587AF9C" w14:textId="77777777" w:rsidR="00214309" w:rsidRPr="001E1D4F" w:rsidRDefault="00214309" w:rsidP="00214309">
      <w:pPr>
        <w:pStyle w:val="ParagrapheIndent2"/>
        <w:ind w:left="20" w:right="20"/>
        <w:jc w:val="both"/>
        <w:rPr>
          <w:color w:val="000000"/>
          <w:szCs w:val="20"/>
          <w:lang w:val="fr-FR"/>
        </w:rPr>
      </w:pPr>
    </w:p>
    <w:tbl>
      <w:tblPr>
        <w:tblW w:w="0" w:type="auto"/>
        <w:tblInd w:w="20" w:type="dxa"/>
        <w:tblLayout w:type="fixed"/>
        <w:tblLook w:val="04A0" w:firstRow="1" w:lastRow="0" w:firstColumn="1" w:lastColumn="0" w:noHBand="0" w:noVBand="1"/>
      </w:tblPr>
      <w:tblGrid>
        <w:gridCol w:w="7632"/>
        <w:gridCol w:w="1968"/>
      </w:tblGrid>
      <w:tr w:rsidR="00021A91" w:rsidRPr="001E1D4F" w14:paraId="72284B99" w14:textId="77777777" w:rsidTr="00BB177F">
        <w:trPr>
          <w:trHeight w:val="306"/>
        </w:trPr>
        <w:tc>
          <w:tcPr>
            <w:tcW w:w="763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5CDA5895" w14:textId="77777777" w:rsidR="00021A91" w:rsidRPr="001E1D4F" w:rsidRDefault="00021A91" w:rsidP="00BB177F">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Critères</w:t>
            </w:r>
          </w:p>
        </w:tc>
        <w:tc>
          <w:tcPr>
            <w:tcW w:w="196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vAlign w:val="center"/>
          </w:tcPr>
          <w:p w14:paraId="3F8526A5" w14:textId="77777777" w:rsidR="00021A91" w:rsidRPr="001E1D4F" w:rsidRDefault="00021A91" w:rsidP="00BB177F">
            <w:pPr>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Pondération</w:t>
            </w:r>
          </w:p>
        </w:tc>
      </w:tr>
      <w:tr w:rsidR="00021A91" w:rsidRPr="001E1D4F" w14:paraId="44FC683B" w14:textId="77777777" w:rsidTr="00BB177F">
        <w:trPr>
          <w:trHeight w:val="582"/>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EDE7BCF" w14:textId="77777777" w:rsidR="00067CCE" w:rsidRDefault="00067CCE" w:rsidP="007210A7">
            <w:pPr>
              <w:ind w:left="80" w:right="80"/>
              <w:jc w:val="center"/>
              <w:rPr>
                <w:rFonts w:ascii="Trebuchet MS" w:eastAsia="Trebuchet MS" w:hAnsi="Trebuchet MS" w:cs="Trebuchet MS"/>
                <w:b/>
                <w:bCs/>
                <w:color w:val="7030A0"/>
                <w:sz w:val="20"/>
                <w:szCs w:val="20"/>
                <w:lang w:val="fr-FR"/>
              </w:rPr>
            </w:pPr>
          </w:p>
          <w:p w14:paraId="428E689F" w14:textId="19BE9172" w:rsidR="00021A91" w:rsidRDefault="00021A91" w:rsidP="007210A7">
            <w:pPr>
              <w:ind w:left="80" w:right="80"/>
              <w:jc w:val="center"/>
              <w:rPr>
                <w:rFonts w:ascii="Trebuchet MS" w:eastAsia="Trebuchet MS" w:hAnsi="Trebuchet MS" w:cs="Trebuchet MS"/>
                <w:b/>
                <w:bCs/>
                <w:color w:val="7030A0"/>
                <w:sz w:val="20"/>
                <w:szCs w:val="20"/>
                <w:lang w:val="fr-FR"/>
              </w:rPr>
            </w:pPr>
            <w:r w:rsidRPr="001E1D4F">
              <w:rPr>
                <w:rFonts w:ascii="Trebuchet MS" w:eastAsia="Trebuchet MS" w:hAnsi="Trebuchet MS" w:cs="Trebuchet MS"/>
                <w:b/>
                <w:bCs/>
                <w:color w:val="7030A0"/>
                <w:sz w:val="20"/>
                <w:szCs w:val="20"/>
                <w:lang w:val="fr-FR"/>
              </w:rPr>
              <w:t>1-Prix des prestation</w:t>
            </w:r>
            <w:r w:rsidR="003A7DE5" w:rsidRPr="001E1D4F">
              <w:rPr>
                <w:rFonts w:ascii="Trebuchet MS" w:eastAsia="Trebuchet MS" w:hAnsi="Trebuchet MS" w:cs="Trebuchet MS"/>
                <w:b/>
                <w:bCs/>
                <w:color w:val="7030A0"/>
                <w:sz w:val="20"/>
                <w:szCs w:val="20"/>
                <w:lang w:val="fr-FR"/>
              </w:rPr>
              <w:t>s</w:t>
            </w:r>
          </w:p>
          <w:p w14:paraId="0EE92D9D" w14:textId="64E04E3F" w:rsidR="0000551E" w:rsidRPr="0000551E" w:rsidRDefault="0000551E" w:rsidP="0000551E">
            <w:pPr>
              <w:pStyle w:val="Paragraphedeliste"/>
              <w:numPr>
                <w:ilvl w:val="0"/>
                <w:numId w:val="5"/>
              </w:numPr>
              <w:ind w:right="80"/>
              <w:rPr>
                <w:rFonts w:ascii="Trebuchet MS" w:eastAsia="Trebuchet MS" w:hAnsi="Trebuchet MS" w:cs="Trebuchet MS"/>
                <w:i/>
                <w:color w:val="000000" w:themeColor="text1"/>
                <w:sz w:val="20"/>
                <w:szCs w:val="20"/>
                <w:lang w:val="fr-FR"/>
              </w:rPr>
            </w:pPr>
            <w:r w:rsidRPr="0000551E">
              <w:rPr>
                <w:rFonts w:ascii="Trebuchet MS" w:eastAsia="Trebuchet MS" w:hAnsi="Trebuchet MS" w:cs="Trebuchet MS"/>
                <w:i/>
                <w:color w:val="000000" w:themeColor="text1"/>
                <w:sz w:val="20"/>
                <w:szCs w:val="20"/>
                <w:lang w:val="fr-FR"/>
              </w:rPr>
              <w:t xml:space="preserve">L’analyse effectuée sur la base de la DPGF et du BPU avec </w:t>
            </w:r>
            <w:r>
              <w:rPr>
                <w:rFonts w:ascii="Trebuchet MS" w:eastAsia="Trebuchet MS" w:hAnsi="Trebuchet MS" w:cs="Trebuchet MS"/>
                <w:i/>
                <w:color w:val="000000" w:themeColor="text1"/>
                <w:sz w:val="20"/>
                <w:szCs w:val="20"/>
                <w:lang w:val="fr-FR"/>
              </w:rPr>
              <w:t xml:space="preserve">le détail quantitatif estimatif (DQE) </w:t>
            </w:r>
            <w:r w:rsidRPr="0000551E">
              <w:rPr>
                <w:rFonts w:ascii="Trebuchet MS" w:eastAsia="Trebuchet MS" w:hAnsi="Trebuchet MS" w:cs="Trebuchet MS"/>
                <w:i/>
                <w:color w:val="000000" w:themeColor="text1"/>
                <w:sz w:val="20"/>
                <w:szCs w:val="20"/>
                <w:lang w:val="fr-FR"/>
              </w:rPr>
              <w:t>non transmis aux candidats.</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2878B6C" w14:textId="4EB1BE0D" w:rsidR="00021A91" w:rsidRPr="001E1D4F" w:rsidRDefault="0014705A" w:rsidP="007210A7">
            <w:pPr>
              <w:ind w:left="80" w:right="80"/>
              <w:jc w:val="center"/>
              <w:rPr>
                <w:rFonts w:ascii="Trebuchet MS" w:eastAsia="Trebuchet MS" w:hAnsi="Trebuchet MS" w:cs="Trebuchet MS"/>
                <w:b/>
                <w:bCs/>
                <w:color w:val="7030A0"/>
                <w:sz w:val="20"/>
                <w:szCs w:val="20"/>
                <w:lang w:val="fr-FR"/>
              </w:rPr>
            </w:pPr>
            <w:r>
              <w:rPr>
                <w:rFonts w:ascii="Trebuchet MS" w:eastAsia="Trebuchet MS" w:hAnsi="Trebuchet MS" w:cs="Trebuchet MS"/>
                <w:b/>
                <w:bCs/>
                <w:color w:val="7030A0"/>
                <w:sz w:val="20"/>
                <w:szCs w:val="20"/>
                <w:lang w:val="fr-FR"/>
              </w:rPr>
              <w:t>5</w:t>
            </w:r>
            <w:r w:rsidR="0000551E">
              <w:rPr>
                <w:rFonts w:ascii="Trebuchet MS" w:eastAsia="Trebuchet MS" w:hAnsi="Trebuchet MS" w:cs="Trebuchet MS"/>
                <w:b/>
                <w:bCs/>
                <w:color w:val="7030A0"/>
                <w:sz w:val="20"/>
                <w:szCs w:val="20"/>
                <w:lang w:val="fr-FR"/>
              </w:rPr>
              <w:t>0</w:t>
            </w:r>
          </w:p>
        </w:tc>
      </w:tr>
      <w:tr w:rsidR="00021A91" w:rsidRPr="001E1D4F" w14:paraId="686297E7" w14:textId="77777777" w:rsidTr="00BB177F">
        <w:trPr>
          <w:trHeight w:val="502"/>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81F1FA5" w14:textId="77777777" w:rsidR="00021A91" w:rsidRPr="001E1D4F" w:rsidRDefault="00021A91" w:rsidP="007210A7">
            <w:pPr>
              <w:ind w:left="80" w:right="80"/>
              <w:jc w:val="center"/>
              <w:rPr>
                <w:rFonts w:ascii="Trebuchet MS" w:eastAsia="Trebuchet MS" w:hAnsi="Trebuchet MS" w:cs="Trebuchet MS"/>
                <w:b/>
                <w:bCs/>
                <w:color w:val="7030A0"/>
                <w:sz w:val="20"/>
                <w:szCs w:val="20"/>
                <w:lang w:val="fr-FR"/>
              </w:rPr>
            </w:pPr>
            <w:r w:rsidRPr="001E1D4F">
              <w:rPr>
                <w:rFonts w:ascii="Trebuchet MS" w:eastAsia="Trebuchet MS" w:hAnsi="Trebuchet MS" w:cs="Trebuchet MS"/>
                <w:b/>
                <w:bCs/>
                <w:color w:val="7030A0"/>
                <w:sz w:val="20"/>
                <w:szCs w:val="20"/>
                <w:lang w:val="fr-FR"/>
              </w:rPr>
              <w:t>2-Valeur technique</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D0DE04D" w14:textId="66653292" w:rsidR="00021A91" w:rsidRPr="001E1D4F" w:rsidRDefault="0014705A" w:rsidP="007210A7">
            <w:pPr>
              <w:ind w:left="80" w:right="80"/>
              <w:jc w:val="center"/>
              <w:rPr>
                <w:rFonts w:ascii="Trebuchet MS" w:eastAsia="Trebuchet MS" w:hAnsi="Trebuchet MS" w:cs="Trebuchet MS"/>
                <w:b/>
                <w:bCs/>
                <w:color w:val="7030A0"/>
                <w:sz w:val="20"/>
                <w:szCs w:val="20"/>
                <w:lang w:val="fr-FR"/>
              </w:rPr>
            </w:pPr>
            <w:r>
              <w:rPr>
                <w:rFonts w:ascii="Trebuchet MS" w:eastAsia="Trebuchet MS" w:hAnsi="Trebuchet MS" w:cs="Trebuchet MS"/>
                <w:b/>
                <w:bCs/>
                <w:color w:val="7030A0"/>
                <w:sz w:val="20"/>
                <w:szCs w:val="20"/>
                <w:lang w:val="fr-FR"/>
              </w:rPr>
              <w:t>4</w:t>
            </w:r>
            <w:r w:rsidR="0000551E">
              <w:rPr>
                <w:rFonts w:ascii="Trebuchet MS" w:eastAsia="Trebuchet MS" w:hAnsi="Trebuchet MS" w:cs="Trebuchet MS"/>
                <w:b/>
                <w:bCs/>
                <w:color w:val="7030A0"/>
                <w:sz w:val="20"/>
                <w:szCs w:val="20"/>
                <w:lang w:val="fr-FR"/>
              </w:rPr>
              <w:t>5</w:t>
            </w:r>
          </w:p>
        </w:tc>
      </w:tr>
      <w:tr w:rsidR="00021A91" w:rsidRPr="001E1D4F" w14:paraId="36AE20D4" w14:textId="77777777" w:rsidTr="00BB177F">
        <w:trPr>
          <w:trHeight w:val="2124"/>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96A6005" w14:textId="7986371A" w:rsidR="00021A91" w:rsidRPr="001E1D4F" w:rsidRDefault="00021A91" w:rsidP="00695B2A">
            <w:pPr>
              <w:ind w:left="680" w:right="80"/>
              <w:rPr>
                <w:rFonts w:ascii="Trebuchet MS" w:eastAsia="Trebuchet MS" w:hAnsi="Trebuchet MS" w:cs="Trebuchet MS"/>
                <w:i/>
                <w:color w:val="000000"/>
                <w:sz w:val="20"/>
                <w:szCs w:val="20"/>
                <w:u w:val="single"/>
                <w:lang w:val="fr-FR"/>
              </w:rPr>
            </w:pPr>
            <w:r w:rsidRPr="001E1D4F">
              <w:rPr>
                <w:rFonts w:ascii="Trebuchet MS" w:eastAsia="Trebuchet MS" w:hAnsi="Trebuchet MS" w:cs="Trebuchet MS"/>
                <w:i/>
                <w:color w:val="000000"/>
                <w:sz w:val="20"/>
                <w:szCs w:val="20"/>
                <w:u w:val="single"/>
                <w:lang w:val="fr-FR"/>
              </w:rPr>
              <w:t xml:space="preserve">2.1 - Dispositif de formation des agents mis en œuvre dans le cadre du marché (PSC1, SST, H0B0v, recyclage SSIAP etc.) et </w:t>
            </w:r>
            <w:r w:rsidR="00BD7A94">
              <w:rPr>
                <w:rFonts w:ascii="Trebuchet MS" w:eastAsia="Trebuchet MS" w:hAnsi="Trebuchet MS" w:cs="Trebuchet MS"/>
                <w:i/>
                <w:color w:val="000000"/>
                <w:sz w:val="20"/>
                <w:szCs w:val="20"/>
                <w:u w:val="single"/>
                <w:lang w:val="fr-FR"/>
              </w:rPr>
              <w:t>des</w:t>
            </w:r>
            <w:r w:rsidRPr="001E1D4F">
              <w:rPr>
                <w:rFonts w:ascii="Trebuchet MS" w:eastAsia="Trebuchet MS" w:hAnsi="Trebuchet MS" w:cs="Trebuchet MS"/>
                <w:i/>
                <w:color w:val="000000"/>
                <w:sz w:val="20"/>
                <w:szCs w:val="20"/>
                <w:u w:val="single"/>
                <w:lang w:val="fr-FR"/>
              </w:rPr>
              <w:t xml:space="preserve"> particularités des sites</w:t>
            </w:r>
            <w:r w:rsidR="00BD7A94">
              <w:rPr>
                <w:rFonts w:ascii="Trebuchet MS" w:eastAsia="Trebuchet MS" w:hAnsi="Trebuchet MS" w:cs="Trebuchet MS"/>
                <w:i/>
                <w:color w:val="000000"/>
                <w:sz w:val="20"/>
                <w:szCs w:val="20"/>
                <w:u w:val="single"/>
                <w:lang w:val="fr-FR"/>
              </w:rPr>
              <w:t> :</w:t>
            </w:r>
          </w:p>
          <w:p w14:paraId="70F27741" w14:textId="52CE7EB1" w:rsidR="00021A91" w:rsidRPr="001E1D4F" w:rsidRDefault="009563F3" w:rsidP="007A1B22">
            <w:pPr>
              <w:pStyle w:val="Paragraphedeliste"/>
              <w:numPr>
                <w:ilvl w:val="0"/>
                <w:numId w:val="5"/>
              </w:numPr>
              <w:ind w:right="80"/>
              <w:rPr>
                <w:rFonts w:ascii="Trebuchet MS" w:eastAsia="Trebuchet MS" w:hAnsi="Trebuchet MS" w:cs="Trebuchet MS"/>
                <w:iCs/>
                <w:color w:val="000000" w:themeColor="text1"/>
                <w:sz w:val="20"/>
                <w:szCs w:val="20"/>
                <w:lang w:val="fr-FR"/>
              </w:rPr>
            </w:pPr>
            <w:r w:rsidRPr="001E1D4F">
              <w:rPr>
                <w:rFonts w:ascii="Trebuchet MS" w:eastAsia="Trebuchet MS" w:hAnsi="Trebuchet MS" w:cs="Trebuchet MS"/>
                <w:iCs/>
                <w:color w:val="000000" w:themeColor="text1"/>
                <w:sz w:val="20"/>
                <w:szCs w:val="20"/>
                <w:lang w:val="fr-FR"/>
              </w:rPr>
              <w:t xml:space="preserve">Le soumissionnaire devra détailler sa méthodologie </w:t>
            </w:r>
            <w:r w:rsidR="00297577">
              <w:rPr>
                <w:rFonts w:ascii="Trebuchet MS" w:eastAsia="Trebuchet MS" w:hAnsi="Trebuchet MS" w:cs="Trebuchet MS"/>
                <w:iCs/>
                <w:color w:val="000000" w:themeColor="text1"/>
                <w:sz w:val="20"/>
                <w:szCs w:val="20"/>
                <w:lang w:val="fr-FR"/>
              </w:rPr>
              <w:t xml:space="preserve">pour assurer le maintien à jour des niveaux de qualification &amp; compétences des agents : </w:t>
            </w:r>
            <w:r w:rsidR="00021A91" w:rsidRPr="001E1D4F">
              <w:rPr>
                <w:rFonts w:ascii="Trebuchet MS" w:eastAsia="Trebuchet MS" w:hAnsi="Trebuchet MS" w:cs="Trebuchet MS"/>
                <w:iCs/>
                <w:color w:val="000000" w:themeColor="text1"/>
                <w:sz w:val="20"/>
                <w:szCs w:val="20"/>
                <w:lang w:val="fr-FR"/>
              </w:rPr>
              <w:t xml:space="preserve">suivi des formations / recyclages des agents de </w:t>
            </w:r>
            <w:r w:rsidR="004E7C36">
              <w:rPr>
                <w:rFonts w:ascii="Trebuchet MS" w:eastAsia="Trebuchet MS" w:hAnsi="Trebuchet MS" w:cs="Trebuchet MS"/>
                <w:iCs/>
                <w:color w:val="000000" w:themeColor="text1"/>
                <w:sz w:val="20"/>
                <w:szCs w:val="20"/>
                <w:lang w:val="fr-FR"/>
              </w:rPr>
              <w:t>sécurité</w:t>
            </w:r>
            <w:r w:rsidR="00297577">
              <w:rPr>
                <w:rFonts w:ascii="Trebuchet MS" w:eastAsia="Trebuchet MS" w:hAnsi="Trebuchet MS" w:cs="Trebuchet MS"/>
                <w:iCs/>
                <w:color w:val="000000" w:themeColor="text1"/>
                <w:sz w:val="20"/>
                <w:szCs w:val="20"/>
                <w:lang w:val="fr-FR"/>
              </w:rPr>
              <w:t>, dispositions pour éviter tout dépassement des dates de recyclage des formations réglementaires</w:t>
            </w:r>
          </w:p>
          <w:p w14:paraId="4B91DD6E" w14:textId="4B6AC677" w:rsidR="00021A91" w:rsidRPr="001E1D4F" w:rsidRDefault="009563F3" w:rsidP="007A1B22">
            <w:pPr>
              <w:pStyle w:val="Paragraphedeliste"/>
              <w:numPr>
                <w:ilvl w:val="0"/>
                <w:numId w:val="5"/>
              </w:numPr>
              <w:ind w:right="80"/>
              <w:rPr>
                <w:rFonts w:ascii="Trebuchet MS" w:eastAsia="Trebuchet MS" w:hAnsi="Trebuchet MS" w:cs="Trebuchet MS"/>
                <w:i/>
                <w:color w:val="000000"/>
                <w:sz w:val="20"/>
                <w:szCs w:val="20"/>
                <w:lang w:val="fr-FR"/>
              </w:rPr>
            </w:pPr>
            <w:r w:rsidRPr="001E1D4F">
              <w:rPr>
                <w:rFonts w:ascii="Trebuchet MS" w:eastAsia="Trebuchet MS" w:hAnsi="Trebuchet MS" w:cs="Trebuchet MS"/>
                <w:iCs/>
                <w:color w:val="000000" w:themeColor="text1"/>
                <w:sz w:val="20"/>
                <w:szCs w:val="20"/>
                <w:lang w:val="fr-FR"/>
              </w:rPr>
              <w:t xml:space="preserve">Le soumissionnaire devra </w:t>
            </w:r>
            <w:r w:rsidR="007A1B22" w:rsidRPr="001E1D4F">
              <w:rPr>
                <w:rFonts w:ascii="Trebuchet MS" w:eastAsia="Trebuchet MS" w:hAnsi="Trebuchet MS" w:cs="Trebuchet MS"/>
                <w:iCs/>
                <w:color w:val="000000" w:themeColor="text1"/>
                <w:sz w:val="20"/>
                <w:szCs w:val="20"/>
                <w:lang w:val="fr-FR"/>
              </w:rPr>
              <w:t>présenter l’o</w:t>
            </w:r>
            <w:r w:rsidR="00021A91" w:rsidRPr="001E1D4F">
              <w:rPr>
                <w:rFonts w:ascii="Trebuchet MS" w:eastAsia="Trebuchet MS" w:hAnsi="Trebuchet MS" w:cs="Trebuchet MS"/>
                <w:iCs/>
                <w:color w:val="000000" w:themeColor="text1"/>
                <w:sz w:val="20"/>
                <w:szCs w:val="20"/>
                <w:lang w:val="fr-FR"/>
              </w:rPr>
              <w:t xml:space="preserve">rganisation et </w:t>
            </w:r>
            <w:r w:rsidR="007A1B22" w:rsidRPr="001E1D4F">
              <w:rPr>
                <w:rFonts w:ascii="Trebuchet MS" w:eastAsia="Trebuchet MS" w:hAnsi="Trebuchet MS" w:cs="Trebuchet MS"/>
                <w:iCs/>
                <w:color w:val="000000" w:themeColor="text1"/>
                <w:sz w:val="20"/>
                <w:szCs w:val="20"/>
                <w:lang w:val="fr-FR"/>
              </w:rPr>
              <w:t xml:space="preserve">les </w:t>
            </w:r>
            <w:r w:rsidR="00021A91" w:rsidRPr="001E1D4F">
              <w:rPr>
                <w:rFonts w:ascii="Trebuchet MS" w:eastAsia="Trebuchet MS" w:hAnsi="Trebuchet MS" w:cs="Trebuchet MS"/>
                <w:iCs/>
                <w:color w:val="000000" w:themeColor="text1"/>
                <w:sz w:val="20"/>
                <w:szCs w:val="20"/>
                <w:lang w:val="fr-FR"/>
              </w:rPr>
              <w:t>caractéristiques de la formation des agents aux procédures et particularités du site auquel ils sont affectés (qualité de la formation, périodicité et durée)</w:t>
            </w:r>
            <w:r w:rsidR="00021A91" w:rsidRPr="001E1D4F">
              <w:rPr>
                <w:rFonts w:ascii="Trebuchet MS" w:eastAsia="Trebuchet MS" w:hAnsi="Trebuchet MS" w:cs="Trebuchet MS"/>
                <w:i/>
                <w:color w:val="000000"/>
                <w:sz w:val="20"/>
                <w:szCs w:val="20"/>
                <w:lang w:val="fr-FR"/>
              </w:rPr>
              <w:t xml:space="preserve"> </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E89523" w14:textId="1020242D" w:rsidR="00021A91" w:rsidRPr="001E1D4F" w:rsidDel="00591688" w:rsidRDefault="00C6120F" w:rsidP="00695B2A">
            <w:pPr>
              <w:ind w:left="80" w:right="80"/>
              <w:jc w:val="center"/>
              <w:rPr>
                <w:rFonts w:ascii="Trebuchet MS" w:eastAsia="Trebuchet MS" w:hAnsi="Trebuchet MS" w:cs="Trebuchet MS"/>
                <w:color w:val="000000"/>
                <w:sz w:val="20"/>
                <w:szCs w:val="20"/>
                <w:lang w:val="fr-FR"/>
              </w:rPr>
            </w:pPr>
            <w:r w:rsidRPr="001E1D4F">
              <w:rPr>
                <w:rFonts w:ascii="Trebuchet MS" w:eastAsia="Trebuchet MS" w:hAnsi="Trebuchet MS" w:cs="Trebuchet MS"/>
                <w:color w:val="000000"/>
                <w:sz w:val="20"/>
                <w:szCs w:val="20"/>
                <w:lang w:val="fr-FR"/>
              </w:rPr>
              <w:t>1</w:t>
            </w:r>
            <w:r w:rsidR="0000551E">
              <w:rPr>
                <w:rFonts w:ascii="Trebuchet MS" w:eastAsia="Trebuchet MS" w:hAnsi="Trebuchet MS" w:cs="Trebuchet MS"/>
                <w:color w:val="000000"/>
                <w:sz w:val="20"/>
                <w:szCs w:val="20"/>
                <w:lang w:val="fr-FR"/>
              </w:rPr>
              <w:t>5</w:t>
            </w:r>
          </w:p>
        </w:tc>
      </w:tr>
      <w:tr w:rsidR="00021A91" w:rsidRPr="001E1D4F" w14:paraId="63616FD5" w14:textId="77777777" w:rsidTr="00E83A1F">
        <w:trPr>
          <w:trHeight w:val="1283"/>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AF2CDA4" w14:textId="52C5FD24" w:rsidR="0081254C" w:rsidRPr="001E1D4F" w:rsidRDefault="00021A91" w:rsidP="00695B2A">
            <w:pPr>
              <w:ind w:left="680" w:right="80"/>
              <w:rPr>
                <w:rFonts w:ascii="Trebuchet MS" w:eastAsia="Trebuchet MS" w:hAnsi="Trebuchet MS" w:cs="Trebuchet MS"/>
                <w:i/>
                <w:color w:val="000000"/>
                <w:sz w:val="20"/>
                <w:szCs w:val="20"/>
                <w:lang w:val="fr-FR"/>
              </w:rPr>
            </w:pPr>
            <w:r w:rsidRPr="001E1D4F">
              <w:rPr>
                <w:rFonts w:ascii="Trebuchet MS" w:eastAsia="Trebuchet MS" w:hAnsi="Trebuchet MS" w:cs="Trebuchet MS"/>
                <w:i/>
                <w:color w:val="000000"/>
                <w:sz w:val="20"/>
                <w:szCs w:val="20"/>
                <w:u w:val="single"/>
                <w:lang w:val="fr-FR"/>
              </w:rPr>
              <w:t xml:space="preserve">2.2 </w:t>
            </w:r>
            <w:r w:rsidR="00B13A49" w:rsidRPr="001E1D4F">
              <w:rPr>
                <w:rFonts w:ascii="Trebuchet MS" w:eastAsia="Trebuchet MS" w:hAnsi="Trebuchet MS" w:cs="Trebuchet MS"/>
                <w:i/>
                <w:color w:val="000000"/>
                <w:sz w:val="20"/>
                <w:szCs w:val="20"/>
                <w:u w:val="single"/>
                <w:lang w:val="fr-FR"/>
              </w:rPr>
              <w:t>–</w:t>
            </w:r>
            <w:r w:rsidRPr="001E1D4F">
              <w:rPr>
                <w:rFonts w:ascii="Trebuchet MS" w:eastAsia="Trebuchet MS" w:hAnsi="Trebuchet MS" w:cs="Trebuchet MS"/>
                <w:i/>
                <w:color w:val="000000"/>
                <w:sz w:val="20"/>
                <w:szCs w:val="20"/>
                <w:u w:val="single"/>
                <w:lang w:val="fr-FR"/>
              </w:rPr>
              <w:t xml:space="preserve"> Méthodologie</w:t>
            </w:r>
            <w:r w:rsidR="00B13A49" w:rsidRPr="001E1D4F">
              <w:rPr>
                <w:rFonts w:ascii="Trebuchet MS" w:eastAsia="Trebuchet MS" w:hAnsi="Trebuchet MS" w:cs="Trebuchet MS"/>
                <w:i/>
                <w:color w:val="000000"/>
                <w:sz w:val="20"/>
                <w:szCs w:val="20"/>
                <w:u w:val="single"/>
                <w:lang w:val="fr-FR"/>
              </w:rPr>
              <w:t xml:space="preserve"> technique et humaine d’exécution des prestations</w:t>
            </w:r>
            <w:r w:rsidR="0081254C" w:rsidRPr="001E1D4F">
              <w:rPr>
                <w:rFonts w:ascii="Trebuchet MS" w:eastAsia="Trebuchet MS" w:hAnsi="Trebuchet MS" w:cs="Trebuchet MS"/>
                <w:i/>
                <w:color w:val="000000"/>
                <w:sz w:val="20"/>
                <w:szCs w:val="20"/>
                <w:u w:val="single"/>
                <w:lang w:val="fr-FR"/>
              </w:rPr>
              <w:t xml:space="preserve"> </w:t>
            </w:r>
            <w:r w:rsidRPr="001E1D4F">
              <w:rPr>
                <w:rFonts w:ascii="Trebuchet MS" w:eastAsia="Trebuchet MS" w:hAnsi="Trebuchet MS" w:cs="Trebuchet MS"/>
                <w:i/>
                <w:color w:val="000000"/>
                <w:sz w:val="20"/>
                <w:szCs w:val="20"/>
                <w:lang w:val="fr-FR"/>
              </w:rPr>
              <w:t>:</w:t>
            </w:r>
          </w:p>
          <w:p w14:paraId="6B76E544" w14:textId="64532716" w:rsidR="00D51F25" w:rsidRPr="002F5135" w:rsidRDefault="00D51F25" w:rsidP="002F5135">
            <w:pPr>
              <w:pStyle w:val="Paragraphedeliste"/>
              <w:numPr>
                <w:ilvl w:val="0"/>
                <w:numId w:val="7"/>
              </w:numPr>
              <w:ind w:right="80"/>
              <w:rPr>
                <w:rFonts w:ascii="Trebuchet MS" w:eastAsia="Trebuchet MS" w:hAnsi="Trebuchet MS" w:cs="Trebuchet MS"/>
                <w:iCs/>
                <w:sz w:val="20"/>
                <w:szCs w:val="20"/>
                <w:lang w:val="fr-FR"/>
              </w:rPr>
            </w:pPr>
            <w:r w:rsidRPr="00512469">
              <w:rPr>
                <w:rFonts w:ascii="Trebuchet MS" w:eastAsia="Trebuchet MS" w:hAnsi="Trebuchet MS" w:cs="Trebuchet MS"/>
                <w:iCs/>
                <w:sz w:val="20"/>
                <w:szCs w:val="20"/>
                <w:lang w:val="fr-FR"/>
              </w:rPr>
              <w:t>Le soumissionnaire devra détailler les moyens techniques déployés dédiés à l’exécution de la mission ainsi que leur remplacement en cas de dysfonctionnement</w:t>
            </w:r>
            <w:r w:rsidR="002F5135">
              <w:rPr>
                <w:rFonts w:ascii="Trebuchet MS" w:eastAsia="Trebuchet MS" w:hAnsi="Trebuchet MS" w:cs="Trebuchet MS"/>
                <w:iCs/>
                <w:sz w:val="20"/>
                <w:szCs w:val="20"/>
                <w:lang w:val="fr-FR"/>
              </w:rPr>
              <w:t xml:space="preserve"> : </w:t>
            </w:r>
            <w:r w:rsidR="00E650CE" w:rsidRPr="00512469">
              <w:rPr>
                <w:rFonts w:ascii="Trebuchet MS" w:eastAsia="Trebuchet MS" w:hAnsi="Trebuchet MS" w:cs="Trebuchet MS"/>
                <w:iCs/>
                <w:sz w:val="20"/>
                <w:szCs w:val="20"/>
                <w:lang w:val="fr-FR"/>
              </w:rPr>
              <w:t>v</w:t>
            </w:r>
            <w:r w:rsidRPr="00512469">
              <w:rPr>
                <w:rFonts w:ascii="Trebuchet MS" w:eastAsia="Trebuchet MS" w:hAnsi="Trebuchet MS" w:cs="Trebuchet MS"/>
                <w:iCs/>
                <w:sz w:val="20"/>
                <w:szCs w:val="20"/>
                <w:lang w:val="fr-FR"/>
              </w:rPr>
              <w:t>éhicules le cas échéant, équipements des postes de sécurité, équipements et matériels mis à disposition des agents</w:t>
            </w:r>
            <w:r w:rsidR="002F5135">
              <w:rPr>
                <w:rFonts w:ascii="Trebuchet MS" w:eastAsia="Trebuchet MS" w:hAnsi="Trebuchet MS" w:cs="Trebuchet MS"/>
                <w:iCs/>
                <w:sz w:val="20"/>
                <w:szCs w:val="20"/>
                <w:lang w:val="fr-FR"/>
              </w:rPr>
              <w:t xml:space="preserve"> (moyens de communication, d’éclairage, …)</w:t>
            </w:r>
            <w:r w:rsidRPr="00512469">
              <w:rPr>
                <w:rFonts w:ascii="Trebuchet MS" w:eastAsia="Trebuchet MS" w:hAnsi="Trebuchet MS" w:cs="Trebuchet MS"/>
                <w:iCs/>
                <w:sz w:val="20"/>
                <w:szCs w:val="20"/>
                <w:lang w:val="fr-FR"/>
              </w:rPr>
              <w:t xml:space="preserve">, tenues </w:t>
            </w:r>
            <w:r w:rsidR="00297577">
              <w:rPr>
                <w:rFonts w:ascii="Trebuchet MS" w:eastAsia="Trebuchet MS" w:hAnsi="Trebuchet MS" w:cs="Trebuchet MS"/>
                <w:iCs/>
                <w:sz w:val="20"/>
                <w:szCs w:val="20"/>
                <w:lang w:val="fr-FR"/>
              </w:rPr>
              <w:t xml:space="preserve">vestimentaires </w:t>
            </w:r>
            <w:r w:rsidRPr="00512469">
              <w:rPr>
                <w:rFonts w:ascii="Trebuchet MS" w:eastAsia="Trebuchet MS" w:hAnsi="Trebuchet MS" w:cs="Trebuchet MS"/>
                <w:iCs/>
                <w:sz w:val="20"/>
                <w:szCs w:val="20"/>
                <w:lang w:val="fr-FR"/>
              </w:rPr>
              <w:t>des agen</w:t>
            </w:r>
            <w:r w:rsidR="00BD7A94">
              <w:rPr>
                <w:rFonts w:ascii="Trebuchet MS" w:eastAsia="Trebuchet MS" w:hAnsi="Trebuchet MS" w:cs="Trebuchet MS"/>
                <w:iCs/>
                <w:sz w:val="20"/>
                <w:szCs w:val="20"/>
                <w:lang w:val="fr-FR"/>
              </w:rPr>
              <w:t>ts, etc</w:t>
            </w:r>
            <w:r w:rsidR="002F5135">
              <w:rPr>
                <w:rFonts w:ascii="Trebuchet MS" w:eastAsia="Trebuchet MS" w:hAnsi="Trebuchet MS" w:cs="Trebuchet MS"/>
                <w:iCs/>
                <w:sz w:val="20"/>
                <w:szCs w:val="20"/>
                <w:lang w:val="fr-FR"/>
              </w:rPr>
              <w:t xml:space="preserve"> (avec photos à l’appui)</w:t>
            </w:r>
          </w:p>
          <w:p w14:paraId="350E91C8" w14:textId="40E34FBD" w:rsidR="00BC5605" w:rsidRPr="001E1D4F" w:rsidRDefault="007B0938" w:rsidP="009563F3">
            <w:pPr>
              <w:pStyle w:val="Paragraphedeliste"/>
              <w:numPr>
                <w:ilvl w:val="0"/>
                <w:numId w:val="5"/>
              </w:numPr>
              <w:ind w:right="80"/>
              <w:rPr>
                <w:rFonts w:ascii="Trebuchet MS" w:eastAsia="Trebuchet MS" w:hAnsi="Trebuchet MS" w:cs="Trebuchet MS"/>
                <w:iCs/>
                <w:color w:val="000000" w:themeColor="text1"/>
                <w:sz w:val="20"/>
                <w:szCs w:val="20"/>
                <w:lang w:val="fr-FR"/>
              </w:rPr>
            </w:pPr>
            <w:r w:rsidRPr="001E1D4F">
              <w:rPr>
                <w:rFonts w:ascii="Trebuchet MS" w:eastAsia="Trebuchet MS" w:hAnsi="Trebuchet MS" w:cs="Trebuchet MS"/>
                <w:iCs/>
                <w:color w:val="000000" w:themeColor="text1"/>
                <w:sz w:val="20"/>
                <w:szCs w:val="20"/>
                <w:lang w:val="fr-FR"/>
              </w:rPr>
              <w:t>Le soumissionnaire devra détailler sa méthodologie</w:t>
            </w:r>
            <w:r w:rsidR="00BC5605" w:rsidRPr="001E1D4F">
              <w:rPr>
                <w:rFonts w:ascii="Trebuchet MS" w:eastAsia="Trebuchet MS" w:hAnsi="Trebuchet MS" w:cs="Trebuchet MS"/>
                <w:iCs/>
                <w:color w:val="000000" w:themeColor="text1"/>
                <w:sz w:val="20"/>
                <w:szCs w:val="20"/>
                <w:lang w:val="fr-FR"/>
              </w:rPr>
              <w:t xml:space="preserve"> de prise en compte des sites et sa méthodologie d’appropriation du contexte universitaire</w:t>
            </w:r>
          </w:p>
          <w:p w14:paraId="5C35E876" w14:textId="233E75A3" w:rsidR="00021A91" w:rsidRPr="001E1D4F" w:rsidRDefault="00F52049" w:rsidP="009563F3">
            <w:pPr>
              <w:pStyle w:val="Paragraphedeliste"/>
              <w:numPr>
                <w:ilvl w:val="0"/>
                <w:numId w:val="5"/>
              </w:numPr>
              <w:ind w:right="80"/>
              <w:rPr>
                <w:rFonts w:ascii="Trebuchet MS" w:eastAsia="Trebuchet MS" w:hAnsi="Trebuchet MS" w:cs="Trebuchet MS"/>
                <w:iCs/>
                <w:color w:val="000000" w:themeColor="text1"/>
                <w:sz w:val="20"/>
                <w:szCs w:val="20"/>
                <w:lang w:val="fr-FR"/>
              </w:rPr>
            </w:pPr>
            <w:r w:rsidRPr="001E1D4F">
              <w:rPr>
                <w:rFonts w:ascii="Trebuchet MS" w:eastAsia="Trebuchet MS" w:hAnsi="Trebuchet MS" w:cs="Trebuchet MS"/>
                <w:iCs/>
                <w:color w:val="000000" w:themeColor="text1"/>
                <w:sz w:val="20"/>
                <w:szCs w:val="20"/>
                <w:lang w:val="fr-FR"/>
              </w:rPr>
              <w:t xml:space="preserve">Le soumissionnaire devra détailler sa méthodologie </w:t>
            </w:r>
            <w:r w:rsidR="00512469">
              <w:rPr>
                <w:rFonts w:ascii="Trebuchet MS" w:eastAsia="Trebuchet MS" w:hAnsi="Trebuchet MS" w:cs="Trebuchet MS"/>
                <w:iCs/>
                <w:color w:val="000000" w:themeColor="text1"/>
                <w:sz w:val="20"/>
                <w:szCs w:val="20"/>
                <w:lang w:val="fr-FR"/>
              </w:rPr>
              <w:t>de</w:t>
            </w:r>
            <w:r w:rsidR="00021A91" w:rsidRPr="001E1D4F">
              <w:rPr>
                <w:rFonts w:ascii="Trebuchet MS" w:eastAsia="Trebuchet MS" w:hAnsi="Trebuchet MS" w:cs="Trebuchet MS"/>
                <w:iCs/>
                <w:color w:val="000000" w:themeColor="text1"/>
                <w:sz w:val="20"/>
                <w:szCs w:val="20"/>
                <w:lang w:val="fr-FR"/>
              </w:rPr>
              <w:t xml:space="preserve"> mise en place des rondes </w:t>
            </w:r>
            <w:r w:rsidRPr="001E1D4F">
              <w:rPr>
                <w:rFonts w:ascii="Trebuchet MS" w:eastAsia="Trebuchet MS" w:hAnsi="Trebuchet MS" w:cs="Trebuchet MS"/>
                <w:iCs/>
                <w:color w:val="000000" w:themeColor="text1"/>
                <w:sz w:val="20"/>
                <w:szCs w:val="20"/>
                <w:lang w:val="fr-FR"/>
              </w:rPr>
              <w:t>et l</w:t>
            </w:r>
            <w:r w:rsidR="00021A91" w:rsidRPr="001E1D4F">
              <w:rPr>
                <w:rFonts w:ascii="Trebuchet MS" w:eastAsia="Trebuchet MS" w:hAnsi="Trebuchet MS" w:cs="Trebuchet MS"/>
                <w:iCs/>
                <w:color w:val="000000" w:themeColor="text1"/>
                <w:sz w:val="20"/>
                <w:szCs w:val="20"/>
                <w:lang w:val="fr-FR"/>
              </w:rPr>
              <w:t>’édition</w:t>
            </w:r>
            <w:r w:rsidRPr="001E1D4F">
              <w:rPr>
                <w:rFonts w:ascii="Trebuchet MS" w:eastAsia="Trebuchet MS" w:hAnsi="Trebuchet MS" w:cs="Trebuchet MS"/>
                <w:iCs/>
                <w:color w:val="000000" w:themeColor="text1"/>
                <w:sz w:val="20"/>
                <w:szCs w:val="20"/>
                <w:lang w:val="fr-FR"/>
              </w:rPr>
              <w:t xml:space="preserve"> et mise à jour</w:t>
            </w:r>
            <w:r w:rsidR="00021A91" w:rsidRPr="001E1D4F">
              <w:rPr>
                <w:rFonts w:ascii="Trebuchet MS" w:eastAsia="Trebuchet MS" w:hAnsi="Trebuchet MS" w:cs="Trebuchet MS"/>
                <w:iCs/>
                <w:color w:val="000000" w:themeColor="text1"/>
                <w:sz w:val="20"/>
                <w:szCs w:val="20"/>
                <w:lang w:val="fr-FR"/>
              </w:rPr>
              <w:t xml:space="preserve"> des plannings </w:t>
            </w:r>
            <w:r w:rsidR="002F5135">
              <w:rPr>
                <w:rFonts w:ascii="Trebuchet MS" w:eastAsia="Trebuchet MS" w:hAnsi="Trebuchet MS" w:cs="Trebuchet MS"/>
                <w:iCs/>
                <w:color w:val="000000" w:themeColor="text1"/>
                <w:sz w:val="20"/>
                <w:szCs w:val="20"/>
                <w:lang w:val="fr-FR"/>
              </w:rPr>
              <w:t xml:space="preserve">(avec fourniture d’un planning type) </w:t>
            </w:r>
            <w:r w:rsidR="00021A91" w:rsidRPr="001E1D4F">
              <w:rPr>
                <w:rFonts w:ascii="Trebuchet MS" w:eastAsia="Trebuchet MS" w:hAnsi="Trebuchet MS" w:cs="Trebuchet MS"/>
                <w:iCs/>
                <w:color w:val="000000" w:themeColor="text1"/>
                <w:sz w:val="20"/>
                <w:szCs w:val="20"/>
                <w:lang w:val="fr-FR"/>
              </w:rPr>
              <w:t xml:space="preserve">; </w:t>
            </w:r>
          </w:p>
          <w:p w14:paraId="4544E45C" w14:textId="6734148C" w:rsidR="00021A91" w:rsidRDefault="00F52049" w:rsidP="00CD5AFD">
            <w:pPr>
              <w:pStyle w:val="Paragraphedeliste"/>
              <w:numPr>
                <w:ilvl w:val="0"/>
                <w:numId w:val="5"/>
              </w:numPr>
              <w:ind w:right="80"/>
              <w:rPr>
                <w:rFonts w:ascii="Trebuchet MS" w:eastAsia="Trebuchet MS" w:hAnsi="Trebuchet MS" w:cs="Trebuchet MS"/>
                <w:iCs/>
                <w:color w:val="000000" w:themeColor="text1"/>
                <w:sz w:val="20"/>
                <w:szCs w:val="20"/>
                <w:lang w:val="fr-FR"/>
              </w:rPr>
            </w:pPr>
            <w:r w:rsidRPr="001E1D4F">
              <w:rPr>
                <w:rFonts w:ascii="Trebuchet MS" w:eastAsia="Trebuchet MS" w:hAnsi="Trebuchet MS" w:cs="Trebuchet MS"/>
                <w:iCs/>
                <w:color w:val="000000" w:themeColor="text1"/>
                <w:sz w:val="20"/>
                <w:szCs w:val="20"/>
                <w:lang w:val="fr-FR"/>
              </w:rPr>
              <w:t>Le soumissionnaire devra détailler sa méthodologie de</w:t>
            </w:r>
            <w:r w:rsidR="00021A91" w:rsidRPr="001E1D4F">
              <w:rPr>
                <w:rFonts w:ascii="Trebuchet MS" w:eastAsia="Trebuchet MS" w:hAnsi="Trebuchet MS" w:cs="Trebuchet MS"/>
                <w:iCs/>
                <w:color w:val="000000" w:themeColor="text1"/>
                <w:sz w:val="20"/>
                <w:szCs w:val="20"/>
                <w:lang w:val="fr-FR"/>
              </w:rPr>
              <w:t xml:space="preserve"> gestion des moyens humains</w:t>
            </w:r>
            <w:r w:rsidR="00CA28AB" w:rsidRPr="001E1D4F">
              <w:rPr>
                <w:rFonts w:ascii="Trebuchet MS" w:eastAsia="Trebuchet MS" w:hAnsi="Trebuchet MS" w:cs="Trebuchet MS"/>
                <w:iCs/>
                <w:color w:val="000000" w:themeColor="text1"/>
                <w:sz w:val="20"/>
                <w:szCs w:val="20"/>
                <w:lang w:val="fr-FR"/>
              </w:rPr>
              <w:t xml:space="preserve"> présentés pour l’exécution de la mission, en particulier, l</w:t>
            </w:r>
            <w:r w:rsidR="00CD5AFD" w:rsidRPr="001E1D4F">
              <w:rPr>
                <w:rFonts w:ascii="Trebuchet MS" w:eastAsia="Trebuchet MS" w:hAnsi="Trebuchet MS" w:cs="Trebuchet MS"/>
                <w:iCs/>
                <w:color w:val="000000" w:themeColor="text1"/>
                <w:sz w:val="20"/>
                <w:szCs w:val="20"/>
                <w:lang w:val="fr-FR"/>
              </w:rPr>
              <w:t>eur formation</w:t>
            </w:r>
            <w:r w:rsidR="00CA28AB" w:rsidRPr="001E1D4F">
              <w:rPr>
                <w:rFonts w:ascii="Trebuchet MS" w:eastAsia="Trebuchet MS" w:hAnsi="Trebuchet MS" w:cs="Trebuchet MS"/>
                <w:iCs/>
                <w:color w:val="000000" w:themeColor="text1"/>
                <w:sz w:val="20"/>
                <w:szCs w:val="20"/>
                <w:lang w:val="fr-FR"/>
              </w:rPr>
              <w:t>,</w:t>
            </w:r>
            <w:r w:rsidR="00CD5AFD" w:rsidRPr="001E1D4F">
              <w:rPr>
                <w:rFonts w:ascii="Trebuchet MS" w:eastAsia="Trebuchet MS" w:hAnsi="Trebuchet MS" w:cs="Trebuchet MS"/>
                <w:iCs/>
                <w:color w:val="000000" w:themeColor="text1"/>
                <w:sz w:val="20"/>
                <w:szCs w:val="20"/>
                <w:lang w:val="fr-FR"/>
              </w:rPr>
              <w:t xml:space="preserve"> </w:t>
            </w:r>
            <w:r w:rsidR="00CA28AB" w:rsidRPr="001E1D4F">
              <w:rPr>
                <w:rFonts w:ascii="Trebuchet MS" w:eastAsia="Trebuchet MS" w:hAnsi="Trebuchet MS" w:cs="Trebuchet MS"/>
                <w:iCs/>
                <w:color w:val="000000" w:themeColor="text1"/>
                <w:sz w:val="20"/>
                <w:szCs w:val="20"/>
                <w:lang w:val="fr-FR"/>
              </w:rPr>
              <w:t>l</w:t>
            </w:r>
            <w:r w:rsidR="00CD5AFD" w:rsidRPr="001E1D4F">
              <w:rPr>
                <w:rFonts w:ascii="Trebuchet MS" w:eastAsia="Trebuchet MS" w:hAnsi="Trebuchet MS" w:cs="Trebuchet MS"/>
                <w:iCs/>
                <w:color w:val="000000" w:themeColor="text1"/>
                <w:sz w:val="20"/>
                <w:szCs w:val="20"/>
                <w:lang w:val="fr-FR"/>
              </w:rPr>
              <w:t>eurs compétences</w:t>
            </w:r>
            <w:r w:rsidR="00CA28AB" w:rsidRPr="001E1D4F">
              <w:rPr>
                <w:rFonts w:ascii="Trebuchet MS" w:eastAsia="Trebuchet MS" w:hAnsi="Trebuchet MS" w:cs="Trebuchet MS"/>
                <w:iCs/>
                <w:color w:val="000000" w:themeColor="text1"/>
                <w:sz w:val="20"/>
                <w:szCs w:val="20"/>
                <w:lang w:val="fr-FR"/>
              </w:rPr>
              <w:t>,</w:t>
            </w:r>
            <w:r w:rsidR="00CD5AFD" w:rsidRPr="001E1D4F">
              <w:rPr>
                <w:rFonts w:ascii="Trebuchet MS" w:eastAsia="Trebuchet MS" w:hAnsi="Trebuchet MS" w:cs="Trebuchet MS"/>
                <w:iCs/>
                <w:color w:val="000000" w:themeColor="text1"/>
                <w:sz w:val="20"/>
                <w:szCs w:val="20"/>
                <w:lang w:val="fr-FR"/>
              </w:rPr>
              <w:t xml:space="preserve"> </w:t>
            </w:r>
            <w:r w:rsidR="00CA28AB" w:rsidRPr="001E1D4F">
              <w:rPr>
                <w:rFonts w:ascii="Trebuchet MS" w:eastAsia="Trebuchet MS" w:hAnsi="Trebuchet MS" w:cs="Trebuchet MS"/>
                <w:iCs/>
                <w:color w:val="000000" w:themeColor="text1"/>
                <w:sz w:val="20"/>
                <w:szCs w:val="20"/>
                <w:lang w:val="fr-FR"/>
              </w:rPr>
              <w:t>l</w:t>
            </w:r>
            <w:r w:rsidR="00CD5AFD" w:rsidRPr="001E1D4F">
              <w:rPr>
                <w:rFonts w:ascii="Trebuchet MS" w:eastAsia="Trebuchet MS" w:hAnsi="Trebuchet MS" w:cs="Trebuchet MS"/>
                <w:iCs/>
                <w:color w:val="000000" w:themeColor="text1"/>
                <w:sz w:val="20"/>
                <w:szCs w:val="20"/>
                <w:lang w:val="fr-FR"/>
              </w:rPr>
              <w:t>eurs expériences en lien avec l’objet</w:t>
            </w:r>
            <w:r w:rsidR="00B13A49" w:rsidRPr="001E1D4F">
              <w:rPr>
                <w:rFonts w:ascii="Trebuchet MS" w:eastAsia="Trebuchet MS" w:hAnsi="Trebuchet MS" w:cs="Trebuchet MS"/>
                <w:iCs/>
                <w:color w:val="000000" w:themeColor="text1"/>
                <w:sz w:val="20"/>
                <w:szCs w:val="20"/>
                <w:lang w:val="fr-FR"/>
              </w:rPr>
              <w:t xml:space="preserve"> et le contexte universitaire</w:t>
            </w:r>
            <w:r w:rsidR="00CD5AFD" w:rsidRPr="001E1D4F">
              <w:rPr>
                <w:rFonts w:ascii="Trebuchet MS" w:eastAsia="Trebuchet MS" w:hAnsi="Trebuchet MS" w:cs="Trebuchet MS"/>
                <w:iCs/>
                <w:color w:val="000000" w:themeColor="text1"/>
                <w:sz w:val="20"/>
                <w:szCs w:val="20"/>
                <w:lang w:val="fr-FR"/>
              </w:rPr>
              <w:t xml:space="preserve"> du marché</w:t>
            </w:r>
            <w:r w:rsidR="00E83A1F">
              <w:rPr>
                <w:rFonts w:ascii="Trebuchet MS" w:eastAsia="Trebuchet MS" w:hAnsi="Trebuchet MS" w:cs="Trebuchet MS"/>
                <w:iCs/>
                <w:color w:val="000000" w:themeColor="text1"/>
                <w:sz w:val="20"/>
                <w:szCs w:val="20"/>
                <w:lang w:val="fr-FR"/>
              </w:rPr>
              <w:t xml:space="preserve"> : </w:t>
            </w:r>
            <w:r w:rsidR="00BD7A94">
              <w:rPr>
                <w:rFonts w:ascii="Trebuchet MS" w:eastAsia="Trebuchet MS" w:hAnsi="Trebuchet MS" w:cs="Trebuchet MS"/>
                <w:iCs/>
                <w:color w:val="000000" w:themeColor="text1"/>
                <w:sz w:val="20"/>
                <w:szCs w:val="20"/>
                <w:lang w:val="fr-FR"/>
              </w:rPr>
              <w:t xml:space="preserve">notamment, </w:t>
            </w:r>
            <w:r w:rsidR="00E83A1F">
              <w:rPr>
                <w:rFonts w:ascii="Trebuchet MS" w:eastAsia="Trebuchet MS" w:hAnsi="Trebuchet MS" w:cs="Trebuchet MS"/>
                <w:iCs/>
                <w:color w:val="000000" w:themeColor="text1"/>
                <w:sz w:val="20"/>
                <w:szCs w:val="20"/>
                <w:lang w:val="fr-FR"/>
              </w:rPr>
              <w:t>les moyens humains mis en place en encadrement et exécution du marché, en contrôle (avec fourniture d’un organigramme fonctionnel de l’équipe dédiée), les moyens disponibles pour les prestations occasionnelles</w:t>
            </w:r>
          </w:p>
          <w:p w14:paraId="47A30615" w14:textId="03817A53" w:rsidR="00760D0A" w:rsidRPr="00760D0A" w:rsidRDefault="00760D0A" w:rsidP="00760D0A">
            <w:pPr>
              <w:pStyle w:val="Paragraphedeliste"/>
              <w:numPr>
                <w:ilvl w:val="0"/>
                <w:numId w:val="5"/>
              </w:numPr>
              <w:ind w:right="80"/>
              <w:rPr>
                <w:rFonts w:ascii="Trebuchet MS" w:eastAsia="Trebuchet MS" w:hAnsi="Trebuchet MS" w:cs="Trebuchet MS"/>
                <w:i/>
                <w:color w:val="000000"/>
                <w:sz w:val="20"/>
                <w:szCs w:val="20"/>
                <w:u w:val="single"/>
                <w:lang w:val="fr-FR"/>
              </w:rPr>
            </w:pPr>
            <w:r w:rsidRPr="001E1D4F">
              <w:rPr>
                <w:rFonts w:ascii="Trebuchet MS" w:eastAsia="Trebuchet MS" w:hAnsi="Trebuchet MS" w:cs="Trebuchet MS"/>
                <w:iCs/>
                <w:color w:val="000000" w:themeColor="text1"/>
                <w:sz w:val="20"/>
                <w:szCs w:val="20"/>
                <w:lang w:val="fr-FR"/>
              </w:rPr>
              <w:t>Le soumissionnaire devra détailler</w:t>
            </w:r>
            <w:r>
              <w:rPr>
                <w:rFonts w:ascii="Trebuchet MS" w:eastAsia="Trebuchet MS" w:hAnsi="Trebuchet MS" w:cs="Trebuchet MS"/>
                <w:iCs/>
                <w:color w:val="000000" w:themeColor="text1"/>
                <w:sz w:val="20"/>
                <w:szCs w:val="20"/>
                <w:lang w:val="fr-FR"/>
              </w:rPr>
              <w:t xml:space="preserve"> l’organisation, la mise en place et les délais d’intervention en cas de prestations exceptionnelles</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42D27EC" w14:textId="77777777" w:rsidR="00021A91" w:rsidRPr="00512469" w:rsidRDefault="00021A91" w:rsidP="00695B2A">
            <w:pPr>
              <w:ind w:left="80" w:right="80"/>
              <w:jc w:val="center"/>
              <w:rPr>
                <w:rFonts w:ascii="Trebuchet MS" w:eastAsia="Trebuchet MS" w:hAnsi="Trebuchet MS" w:cs="Trebuchet MS"/>
                <w:color w:val="000000"/>
                <w:sz w:val="20"/>
                <w:szCs w:val="20"/>
                <w:lang w:val="fr-FR"/>
              </w:rPr>
            </w:pPr>
            <w:r w:rsidRPr="00512469">
              <w:rPr>
                <w:rFonts w:ascii="Trebuchet MS" w:eastAsia="Trebuchet MS" w:hAnsi="Trebuchet MS" w:cs="Trebuchet MS"/>
                <w:color w:val="000000"/>
                <w:sz w:val="20"/>
                <w:szCs w:val="20"/>
                <w:lang w:val="fr-FR"/>
              </w:rPr>
              <w:t>20</w:t>
            </w:r>
          </w:p>
        </w:tc>
      </w:tr>
      <w:tr w:rsidR="00021A91" w:rsidRPr="001E1D4F" w14:paraId="00226183" w14:textId="77777777" w:rsidTr="00BB177F">
        <w:trPr>
          <w:trHeight w:val="1274"/>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4F3F2D6" w14:textId="6AB6FE82" w:rsidR="00021A91" w:rsidRPr="001E1D4F" w:rsidRDefault="00021A91" w:rsidP="00695B2A">
            <w:pPr>
              <w:ind w:left="680" w:right="80"/>
              <w:rPr>
                <w:rFonts w:ascii="Trebuchet MS" w:eastAsia="Trebuchet MS" w:hAnsi="Trebuchet MS" w:cs="Trebuchet MS"/>
                <w:i/>
                <w:color w:val="000000"/>
                <w:sz w:val="20"/>
                <w:szCs w:val="20"/>
                <w:u w:val="single"/>
                <w:lang w:val="fr-FR"/>
              </w:rPr>
            </w:pPr>
            <w:r w:rsidRPr="001E1D4F">
              <w:rPr>
                <w:rFonts w:ascii="Trebuchet MS" w:eastAsia="Trebuchet MS" w:hAnsi="Trebuchet MS" w:cs="Trebuchet MS"/>
                <w:i/>
                <w:color w:val="000000"/>
                <w:sz w:val="20"/>
                <w:szCs w:val="20"/>
                <w:u w:val="single"/>
                <w:lang w:val="fr-FR"/>
              </w:rPr>
              <w:lastRenderedPageBreak/>
              <w:t>2.</w:t>
            </w:r>
            <w:r w:rsidR="00512469">
              <w:rPr>
                <w:rFonts w:ascii="Trebuchet MS" w:eastAsia="Trebuchet MS" w:hAnsi="Trebuchet MS" w:cs="Trebuchet MS"/>
                <w:i/>
                <w:color w:val="000000"/>
                <w:sz w:val="20"/>
                <w:szCs w:val="20"/>
                <w:u w:val="single"/>
                <w:lang w:val="fr-FR"/>
              </w:rPr>
              <w:t>3</w:t>
            </w:r>
            <w:r w:rsidRPr="001E1D4F">
              <w:rPr>
                <w:rFonts w:ascii="Trebuchet MS" w:eastAsia="Trebuchet MS" w:hAnsi="Trebuchet MS" w:cs="Trebuchet MS"/>
                <w:i/>
                <w:color w:val="000000"/>
                <w:sz w:val="20"/>
                <w:szCs w:val="20"/>
                <w:u w:val="single"/>
                <w:lang w:val="fr-FR"/>
              </w:rPr>
              <w:t xml:space="preserve"> - Modalités de contrôle des prestations </w:t>
            </w:r>
          </w:p>
          <w:p w14:paraId="657B1F82" w14:textId="4EB2086C" w:rsidR="004B10CF" w:rsidRPr="00760D0A" w:rsidRDefault="004B10CF" w:rsidP="004B10CF">
            <w:pPr>
              <w:pStyle w:val="Paragraphedeliste"/>
              <w:numPr>
                <w:ilvl w:val="0"/>
                <w:numId w:val="5"/>
              </w:numPr>
              <w:ind w:right="80"/>
              <w:rPr>
                <w:rFonts w:ascii="Trebuchet MS" w:eastAsia="Trebuchet MS" w:hAnsi="Trebuchet MS" w:cs="Trebuchet MS"/>
                <w:i/>
                <w:color w:val="000000"/>
                <w:sz w:val="20"/>
                <w:szCs w:val="20"/>
                <w:u w:val="single"/>
                <w:lang w:val="fr-FR"/>
              </w:rPr>
            </w:pPr>
            <w:r w:rsidRPr="001E1D4F">
              <w:rPr>
                <w:rFonts w:ascii="Trebuchet MS" w:eastAsia="Trebuchet MS" w:hAnsi="Trebuchet MS" w:cs="Trebuchet MS"/>
                <w:iCs/>
                <w:color w:val="000000" w:themeColor="text1"/>
                <w:sz w:val="20"/>
                <w:szCs w:val="20"/>
                <w:lang w:val="fr-FR"/>
              </w:rPr>
              <w:t xml:space="preserve">Le soumissionnaire devra détailler sa méthodologie de gestion des </w:t>
            </w:r>
            <w:r w:rsidR="00B251A8">
              <w:rPr>
                <w:rFonts w:ascii="Trebuchet MS" w:eastAsia="Trebuchet MS" w:hAnsi="Trebuchet MS" w:cs="Trebuchet MS"/>
                <w:iCs/>
                <w:color w:val="000000" w:themeColor="text1"/>
                <w:sz w:val="20"/>
                <w:szCs w:val="20"/>
                <w:lang w:val="fr-FR"/>
              </w:rPr>
              <w:t xml:space="preserve">prises de service, </w:t>
            </w:r>
            <w:r w:rsidR="00BD7A94">
              <w:rPr>
                <w:rFonts w:ascii="Trebuchet MS" w:eastAsia="Trebuchet MS" w:hAnsi="Trebuchet MS" w:cs="Trebuchet MS"/>
                <w:iCs/>
                <w:color w:val="000000" w:themeColor="text1"/>
                <w:sz w:val="20"/>
                <w:szCs w:val="20"/>
                <w:lang w:val="fr-FR"/>
              </w:rPr>
              <w:t xml:space="preserve">des </w:t>
            </w:r>
            <w:r w:rsidR="00B251A8">
              <w:rPr>
                <w:rFonts w:ascii="Trebuchet MS" w:eastAsia="Trebuchet MS" w:hAnsi="Trebuchet MS" w:cs="Trebuchet MS"/>
                <w:iCs/>
                <w:color w:val="000000" w:themeColor="text1"/>
                <w:sz w:val="20"/>
                <w:szCs w:val="20"/>
                <w:lang w:val="fr-FR"/>
              </w:rPr>
              <w:t>prise</w:t>
            </w:r>
            <w:r w:rsidR="00BD7A94">
              <w:rPr>
                <w:rFonts w:ascii="Trebuchet MS" w:eastAsia="Trebuchet MS" w:hAnsi="Trebuchet MS" w:cs="Trebuchet MS"/>
                <w:iCs/>
                <w:color w:val="000000" w:themeColor="text1"/>
                <w:sz w:val="20"/>
                <w:szCs w:val="20"/>
                <w:lang w:val="fr-FR"/>
              </w:rPr>
              <w:t>s</w:t>
            </w:r>
            <w:r w:rsidR="00B251A8">
              <w:rPr>
                <w:rFonts w:ascii="Trebuchet MS" w:eastAsia="Trebuchet MS" w:hAnsi="Trebuchet MS" w:cs="Trebuchet MS"/>
                <w:iCs/>
                <w:color w:val="000000" w:themeColor="text1"/>
                <w:sz w:val="20"/>
                <w:szCs w:val="20"/>
                <w:lang w:val="fr-FR"/>
              </w:rPr>
              <w:t xml:space="preserve"> de fonction d’un nouvel agent, pour assurer la continuité de service en cas de défaillance d’un agent ou d’un véhicule, des </w:t>
            </w:r>
            <w:r w:rsidRPr="001E1D4F">
              <w:rPr>
                <w:rFonts w:ascii="Trebuchet MS" w:eastAsia="Trebuchet MS" w:hAnsi="Trebuchet MS" w:cs="Trebuchet MS"/>
                <w:iCs/>
                <w:color w:val="000000" w:themeColor="text1"/>
                <w:sz w:val="20"/>
                <w:szCs w:val="20"/>
                <w:lang w:val="fr-FR"/>
              </w:rPr>
              <w:t>remplacement</w:t>
            </w:r>
            <w:r w:rsidR="00512469">
              <w:rPr>
                <w:rFonts w:ascii="Trebuchet MS" w:eastAsia="Trebuchet MS" w:hAnsi="Trebuchet MS" w:cs="Trebuchet MS"/>
                <w:iCs/>
                <w:color w:val="000000" w:themeColor="text1"/>
                <w:sz w:val="20"/>
                <w:szCs w:val="20"/>
                <w:lang w:val="fr-FR"/>
              </w:rPr>
              <w:t>s</w:t>
            </w:r>
            <w:r w:rsidRPr="001E1D4F">
              <w:rPr>
                <w:rFonts w:ascii="Trebuchet MS" w:eastAsia="Trebuchet MS" w:hAnsi="Trebuchet MS" w:cs="Trebuchet MS"/>
                <w:iCs/>
                <w:color w:val="000000" w:themeColor="text1"/>
                <w:sz w:val="20"/>
                <w:szCs w:val="20"/>
                <w:lang w:val="fr-FR"/>
              </w:rPr>
              <w:t xml:space="preserve">, de suivi </w:t>
            </w:r>
            <w:r w:rsidR="00760D0A">
              <w:rPr>
                <w:rFonts w:ascii="Trebuchet MS" w:eastAsia="Trebuchet MS" w:hAnsi="Trebuchet MS" w:cs="Trebuchet MS"/>
                <w:iCs/>
                <w:color w:val="000000" w:themeColor="text1"/>
                <w:sz w:val="20"/>
                <w:szCs w:val="20"/>
                <w:lang w:val="fr-FR"/>
              </w:rPr>
              <w:t xml:space="preserve">des prestations &amp; </w:t>
            </w:r>
            <w:r w:rsidRPr="001E1D4F">
              <w:rPr>
                <w:rFonts w:ascii="Trebuchet MS" w:eastAsia="Trebuchet MS" w:hAnsi="Trebuchet MS" w:cs="Trebuchet MS"/>
                <w:iCs/>
                <w:color w:val="000000" w:themeColor="text1"/>
                <w:sz w:val="20"/>
                <w:szCs w:val="20"/>
                <w:lang w:val="fr-FR"/>
              </w:rPr>
              <w:t>de la performance</w:t>
            </w:r>
            <w:r w:rsidR="00760D0A">
              <w:rPr>
                <w:rFonts w:ascii="Trebuchet MS" w:eastAsia="Trebuchet MS" w:hAnsi="Trebuchet MS" w:cs="Trebuchet MS"/>
                <w:iCs/>
                <w:color w:val="000000" w:themeColor="text1"/>
                <w:sz w:val="20"/>
                <w:szCs w:val="20"/>
                <w:lang w:val="fr-FR"/>
              </w:rPr>
              <w:t xml:space="preserve"> (établissement des comptes rendus de réunion)</w:t>
            </w:r>
            <w:r w:rsidRPr="001E1D4F">
              <w:rPr>
                <w:rFonts w:ascii="Trebuchet MS" w:eastAsia="Trebuchet MS" w:hAnsi="Trebuchet MS" w:cs="Trebuchet MS"/>
                <w:iCs/>
                <w:color w:val="000000" w:themeColor="text1"/>
                <w:sz w:val="20"/>
                <w:szCs w:val="20"/>
                <w:lang w:val="fr-FR"/>
              </w:rPr>
              <w:t>, de contrôle de bonne exécution</w:t>
            </w:r>
            <w:r w:rsidR="00512469">
              <w:rPr>
                <w:rFonts w:ascii="Trebuchet MS" w:eastAsia="Trebuchet MS" w:hAnsi="Trebuchet MS" w:cs="Trebuchet MS"/>
                <w:iCs/>
                <w:color w:val="000000" w:themeColor="text1"/>
                <w:sz w:val="20"/>
                <w:szCs w:val="20"/>
                <w:lang w:val="fr-FR"/>
              </w:rPr>
              <w:t xml:space="preserve"> des prestation</w:t>
            </w:r>
            <w:r w:rsidR="00760D0A">
              <w:rPr>
                <w:rFonts w:ascii="Trebuchet MS" w:eastAsia="Trebuchet MS" w:hAnsi="Trebuchet MS" w:cs="Trebuchet MS"/>
                <w:iCs/>
                <w:color w:val="000000" w:themeColor="text1"/>
                <w:sz w:val="20"/>
                <w:szCs w:val="20"/>
                <w:lang w:val="fr-FR"/>
              </w:rPr>
              <w:t>s</w:t>
            </w:r>
            <w:r w:rsidR="00512469">
              <w:rPr>
                <w:rFonts w:ascii="Trebuchet MS" w:eastAsia="Trebuchet MS" w:hAnsi="Trebuchet MS" w:cs="Trebuchet MS"/>
                <w:iCs/>
                <w:color w:val="000000" w:themeColor="text1"/>
                <w:sz w:val="20"/>
                <w:szCs w:val="20"/>
                <w:lang w:val="fr-FR"/>
              </w:rPr>
              <w:t>, etc</w:t>
            </w:r>
            <w:r w:rsidRPr="001E1D4F">
              <w:rPr>
                <w:rFonts w:ascii="Trebuchet MS" w:eastAsia="Trebuchet MS" w:hAnsi="Trebuchet MS" w:cs="Trebuchet MS"/>
                <w:i/>
                <w:color w:val="000000" w:themeColor="text1"/>
                <w:sz w:val="20"/>
                <w:szCs w:val="20"/>
                <w:lang w:val="fr-FR"/>
              </w:rPr>
              <w:t> </w:t>
            </w:r>
          </w:p>
          <w:p w14:paraId="4BFB800E" w14:textId="414E14D7" w:rsidR="00B251A8" w:rsidRPr="001E1D4F" w:rsidRDefault="00B251A8" w:rsidP="004B10CF">
            <w:pPr>
              <w:pStyle w:val="Paragraphedeliste"/>
              <w:numPr>
                <w:ilvl w:val="0"/>
                <w:numId w:val="5"/>
              </w:numPr>
              <w:ind w:right="80"/>
              <w:rPr>
                <w:rFonts w:ascii="Trebuchet MS" w:eastAsia="Trebuchet MS" w:hAnsi="Trebuchet MS" w:cs="Trebuchet MS"/>
                <w:i/>
                <w:color w:val="000000"/>
                <w:sz w:val="20"/>
                <w:szCs w:val="20"/>
                <w:u w:val="single"/>
                <w:lang w:val="fr-FR"/>
              </w:rPr>
            </w:pPr>
            <w:r w:rsidRPr="001E1D4F">
              <w:rPr>
                <w:rFonts w:ascii="Trebuchet MS" w:eastAsia="Trebuchet MS" w:hAnsi="Trebuchet MS" w:cs="Trebuchet MS"/>
                <w:iCs/>
                <w:color w:val="000000" w:themeColor="text1"/>
                <w:sz w:val="20"/>
                <w:szCs w:val="20"/>
                <w:lang w:val="fr-FR"/>
              </w:rPr>
              <w:t>Le soumissionnaire devra détailler</w:t>
            </w:r>
            <w:r>
              <w:rPr>
                <w:rFonts w:ascii="Trebuchet MS" w:eastAsia="Trebuchet MS" w:hAnsi="Trebuchet MS" w:cs="Trebuchet MS"/>
                <w:iCs/>
                <w:color w:val="000000" w:themeColor="text1"/>
                <w:sz w:val="20"/>
                <w:szCs w:val="20"/>
                <w:lang w:val="fr-FR"/>
              </w:rPr>
              <w:t xml:space="preserve"> le disposi</w:t>
            </w:r>
            <w:r w:rsidR="00760D0A">
              <w:rPr>
                <w:rFonts w:ascii="Trebuchet MS" w:eastAsia="Trebuchet MS" w:hAnsi="Trebuchet MS" w:cs="Trebuchet MS"/>
                <w:iCs/>
                <w:color w:val="000000" w:themeColor="text1"/>
                <w:sz w:val="20"/>
                <w:szCs w:val="20"/>
                <w:lang w:val="fr-FR"/>
              </w:rPr>
              <w:t>ti</w:t>
            </w:r>
            <w:r>
              <w:rPr>
                <w:rFonts w:ascii="Trebuchet MS" w:eastAsia="Trebuchet MS" w:hAnsi="Trebuchet MS" w:cs="Trebuchet MS"/>
                <w:iCs/>
                <w:color w:val="000000" w:themeColor="text1"/>
                <w:sz w:val="20"/>
                <w:szCs w:val="20"/>
                <w:lang w:val="fr-FR"/>
              </w:rPr>
              <w:t>f prévu e</w:t>
            </w:r>
            <w:r w:rsidR="00760D0A">
              <w:rPr>
                <w:rFonts w:ascii="Trebuchet MS" w:eastAsia="Trebuchet MS" w:hAnsi="Trebuchet MS" w:cs="Trebuchet MS"/>
                <w:iCs/>
                <w:color w:val="000000" w:themeColor="text1"/>
                <w:sz w:val="20"/>
                <w:szCs w:val="20"/>
                <w:lang w:val="fr-FR"/>
              </w:rPr>
              <w:t>n</w:t>
            </w:r>
            <w:r>
              <w:rPr>
                <w:rFonts w:ascii="Trebuchet MS" w:eastAsia="Trebuchet MS" w:hAnsi="Trebuchet MS" w:cs="Trebuchet MS"/>
                <w:iCs/>
                <w:color w:val="000000" w:themeColor="text1"/>
                <w:sz w:val="20"/>
                <w:szCs w:val="20"/>
                <w:lang w:val="fr-FR"/>
              </w:rPr>
              <w:t xml:space="preserve"> cas d’incident survenant sur le site universit</w:t>
            </w:r>
            <w:r w:rsidR="00760D0A">
              <w:rPr>
                <w:rFonts w:ascii="Trebuchet MS" w:eastAsia="Trebuchet MS" w:hAnsi="Trebuchet MS" w:cs="Trebuchet MS"/>
                <w:iCs/>
                <w:color w:val="000000" w:themeColor="text1"/>
                <w:sz w:val="20"/>
                <w:szCs w:val="20"/>
                <w:lang w:val="fr-FR"/>
              </w:rPr>
              <w:t>aire</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A6C8476" w14:textId="39D66315" w:rsidR="00021A91" w:rsidRPr="001E1D4F" w:rsidRDefault="004B10CF" w:rsidP="00695B2A">
            <w:pPr>
              <w:ind w:left="80" w:right="80"/>
              <w:jc w:val="center"/>
              <w:rPr>
                <w:rFonts w:ascii="Trebuchet MS" w:eastAsia="Trebuchet MS" w:hAnsi="Trebuchet MS" w:cs="Trebuchet MS"/>
                <w:iCs/>
                <w:color w:val="000000"/>
                <w:sz w:val="20"/>
                <w:szCs w:val="20"/>
                <w:lang w:val="fr-FR"/>
              </w:rPr>
            </w:pPr>
            <w:r w:rsidRPr="001E1D4F">
              <w:rPr>
                <w:rFonts w:ascii="Trebuchet MS" w:eastAsia="Trebuchet MS" w:hAnsi="Trebuchet MS" w:cs="Trebuchet MS"/>
                <w:iCs/>
                <w:color w:val="000000"/>
                <w:sz w:val="20"/>
                <w:szCs w:val="20"/>
                <w:lang w:val="fr-FR"/>
              </w:rPr>
              <w:t>10</w:t>
            </w:r>
          </w:p>
        </w:tc>
      </w:tr>
      <w:tr w:rsidR="00021A91" w:rsidRPr="001E1D4F" w14:paraId="3F1D8DAF" w14:textId="77777777" w:rsidTr="00695B2A">
        <w:trPr>
          <w:trHeight w:val="612"/>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7464386" w14:textId="689B0AAD" w:rsidR="00021A91" w:rsidRPr="001E1D4F" w:rsidRDefault="00021A91" w:rsidP="007210A7">
            <w:pPr>
              <w:ind w:left="680" w:right="80"/>
              <w:jc w:val="center"/>
              <w:rPr>
                <w:rFonts w:ascii="Trebuchet MS" w:eastAsia="Trebuchet MS" w:hAnsi="Trebuchet MS" w:cs="Trebuchet MS"/>
                <w:b/>
                <w:bCs/>
                <w:iCs/>
                <w:color w:val="7030A0"/>
                <w:sz w:val="20"/>
                <w:szCs w:val="20"/>
                <w:lang w:val="fr-FR"/>
              </w:rPr>
            </w:pPr>
            <w:r w:rsidRPr="001E1D4F">
              <w:rPr>
                <w:rFonts w:ascii="Trebuchet MS" w:eastAsia="Trebuchet MS" w:hAnsi="Trebuchet MS" w:cs="Trebuchet MS"/>
                <w:b/>
                <w:bCs/>
                <w:iCs/>
                <w:color w:val="7030A0"/>
                <w:sz w:val="20"/>
                <w:szCs w:val="20"/>
                <w:lang w:val="fr-FR"/>
              </w:rPr>
              <w:t xml:space="preserve">3 – </w:t>
            </w:r>
            <w:bookmarkStart w:id="26" w:name="_Hlk87448192"/>
            <w:r w:rsidRPr="001E1D4F">
              <w:rPr>
                <w:rFonts w:ascii="Trebuchet MS" w:eastAsia="Trebuchet MS" w:hAnsi="Trebuchet MS" w:cs="Trebuchet MS"/>
                <w:b/>
                <w:bCs/>
                <w:iCs/>
                <w:color w:val="7030A0"/>
                <w:sz w:val="20"/>
                <w:szCs w:val="20"/>
                <w:lang w:val="fr-FR"/>
              </w:rPr>
              <w:t>Développement durable</w:t>
            </w:r>
            <w:bookmarkEnd w:id="26"/>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D9959F9" w14:textId="6E219762" w:rsidR="00021A91" w:rsidRPr="001E1D4F" w:rsidRDefault="006603DC" w:rsidP="007210A7">
            <w:pPr>
              <w:ind w:left="80" w:right="80"/>
              <w:jc w:val="center"/>
              <w:rPr>
                <w:rFonts w:ascii="Trebuchet MS" w:eastAsia="Trebuchet MS" w:hAnsi="Trebuchet MS" w:cs="Trebuchet MS"/>
                <w:b/>
                <w:bCs/>
                <w:iCs/>
                <w:color w:val="7030A0"/>
                <w:sz w:val="20"/>
                <w:szCs w:val="20"/>
                <w:lang w:val="fr-FR"/>
              </w:rPr>
            </w:pPr>
            <w:r>
              <w:rPr>
                <w:rFonts w:ascii="Trebuchet MS" w:eastAsia="Trebuchet MS" w:hAnsi="Trebuchet MS" w:cs="Trebuchet MS"/>
                <w:b/>
                <w:bCs/>
                <w:iCs/>
                <w:color w:val="7030A0"/>
                <w:sz w:val="20"/>
                <w:szCs w:val="20"/>
                <w:lang w:val="fr-FR"/>
              </w:rPr>
              <w:t>5</w:t>
            </w:r>
          </w:p>
        </w:tc>
      </w:tr>
      <w:tr w:rsidR="00021A91" w:rsidRPr="001E1D4F" w14:paraId="18B50F8C" w14:textId="77777777" w:rsidTr="003B5E1E">
        <w:trPr>
          <w:trHeight w:val="323"/>
        </w:trPr>
        <w:tc>
          <w:tcPr>
            <w:tcW w:w="763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329A711" w14:textId="77777777" w:rsidR="0000551E" w:rsidRPr="001E1D4F" w:rsidRDefault="0000551E" w:rsidP="0000551E">
            <w:pPr>
              <w:ind w:left="680" w:right="80"/>
              <w:rPr>
                <w:rFonts w:ascii="Trebuchet MS" w:eastAsia="Trebuchet MS" w:hAnsi="Trebuchet MS" w:cs="Trebuchet MS"/>
                <w:i/>
                <w:color w:val="000000"/>
                <w:sz w:val="20"/>
                <w:szCs w:val="20"/>
                <w:u w:val="single"/>
                <w:lang w:val="fr-FR"/>
              </w:rPr>
            </w:pPr>
            <w:bookmarkStart w:id="27" w:name="_Hlk87448216"/>
            <w:r w:rsidRPr="001E1D4F">
              <w:rPr>
                <w:rFonts w:ascii="Trebuchet MS" w:eastAsia="Trebuchet MS" w:hAnsi="Trebuchet MS" w:cs="Trebuchet MS"/>
                <w:i/>
                <w:color w:val="000000"/>
                <w:sz w:val="20"/>
                <w:szCs w:val="20"/>
                <w:u w:val="single"/>
                <w:lang w:val="fr-FR"/>
              </w:rPr>
              <w:t>3.</w:t>
            </w:r>
            <w:r>
              <w:rPr>
                <w:rFonts w:ascii="Trebuchet MS" w:eastAsia="Trebuchet MS" w:hAnsi="Trebuchet MS" w:cs="Trebuchet MS"/>
                <w:i/>
                <w:color w:val="000000"/>
                <w:sz w:val="20"/>
                <w:szCs w:val="20"/>
                <w:u w:val="single"/>
                <w:lang w:val="fr-FR"/>
              </w:rPr>
              <w:t>1</w:t>
            </w:r>
            <w:r w:rsidRPr="001E1D4F">
              <w:rPr>
                <w:rFonts w:ascii="Trebuchet MS" w:eastAsia="Trebuchet MS" w:hAnsi="Trebuchet MS" w:cs="Trebuchet MS"/>
                <w:i/>
                <w:color w:val="000000"/>
                <w:sz w:val="20"/>
                <w:szCs w:val="20"/>
                <w:u w:val="single"/>
                <w:lang w:val="fr-FR"/>
              </w:rPr>
              <w:t xml:space="preserve"> – Moyens proposés par le soumissionnaire afin de limiter son impact carbone et modalités mises en œuvre dans le cadre du présent accord cadre afin de préserver l’environnement </w:t>
            </w:r>
          </w:p>
          <w:p w14:paraId="067EA651" w14:textId="2FFB0DDE" w:rsidR="006D6EB5" w:rsidRPr="001E1D4F" w:rsidRDefault="0000551E" w:rsidP="0000551E">
            <w:pPr>
              <w:pStyle w:val="Paragraphedeliste"/>
              <w:numPr>
                <w:ilvl w:val="0"/>
                <w:numId w:val="5"/>
              </w:numPr>
              <w:ind w:right="80"/>
              <w:rPr>
                <w:rFonts w:ascii="Trebuchet MS" w:eastAsia="Trebuchet MS" w:hAnsi="Trebuchet MS" w:cs="Trebuchet MS"/>
                <w:i/>
                <w:color w:val="000000"/>
                <w:sz w:val="20"/>
                <w:szCs w:val="20"/>
                <w:lang w:val="fr-FR"/>
              </w:rPr>
            </w:pPr>
            <w:r w:rsidRPr="001E1D4F">
              <w:rPr>
                <w:rFonts w:ascii="Trebuchet MS" w:eastAsia="Trebuchet MS" w:hAnsi="Trebuchet MS" w:cs="Trebuchet MS"/>
                <w:iCs/>
                <w:color w:val="000000"/>
                <w:sz w:val="20"/>
                <w:szCs w:val="20"/>
                <w:lang w:val="fr-FR"/>
              </w:rPr>
              <w:t>Le soumissionnaire devra détailler les moyens et procédés concrets et mis en œuvre dans l’exécution de la mission</w:t>
            </w:r>
            <w:r w:rsidRPr="001E1D4F">
              <w:rPr>
                <w:rFonts w:ascii="Trebuchet MS" w:eastAsia="Trebuchet MS" w:hAnsi="Trebuchet MS" w:cs="Trebuchet MS"/>
                <w:i/>
                <w:color w:val="000000"/>
                <w:sz w:val="20"/>
                <w:szCs w:val="20"/>
                <w:lang w:val="fr-FR"/>
              </w:rPr>
              <w:t xml:space="preserve"> </w:t>
            </w:r>
          </w:p>
        </w:tc>
        <w:tc>
          <w:tcPr>
            <w:tcW w:w="196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3BF3084" w14:textId="78856D85" w:rsidR="00021A91" w:rsidRPr="001E1D4F" w:rsidRDefault="006603DC" w:rsidP="00695B2A">
            <w:pPr>
              <w:ind w:left="80" w:right="80"/>
              <w:jc w:val="center"/>
              <w:rPr>
                <w:rFonts w:ascii="Trebuchet MS" w:eastAsia="Trebuchet MS" w:hAnsi="Trebuchet MS" w:cs="Trebuchet MS"/>
                <w:iCs/>
                <w:color w:val="000000"/>
                <w:sz w:val="20"/>
                <w:szCs w:val="20"/>
                <w:lang w:val="fr-FR"/>
              </w:rPr>
            </w:pPr>
            <w:r>
              <w:rPr>
                <w:rFonts w:ascii="Trebuchet MS" w:eastAsia="Trebuchet MS" w:hAnsi="Trebuchet MS" w:cs="Trebuchet MS"/>
                <w:iCs/>
                <w:color w:val="000000"/>
                <w:sz w:val="20"/>
                <w:szCs w:val="20"/>
                <w:lang w:val="fr-FR"/>
              </w:rPr>
              <w:t>5</w:t>
            </w:r>
          </w:p>
        </w:tc>
      </w:tr>
      <w:bookmarkEnd w:id="27"/>
    </w:tbl>
    <w:p w14:paraId="73E329C4" w14:textId="77777777" w:rsidR="004E36DB" w:rsidRPr="001E1D4F" w:rsidRDefault="004E36DB" w:rsidP="00044DB7">
      <w:pPr>
        <w:rPr>
          <w:rFonts w:ascii="Trebuchet MS" w:hAnsi="Trebuchet MS"/>
          <w:sz w:val="20"/>
          <w:szCs w:val="20"/>
          <w:lang w:val="fr-FR"/>
        </w:rPr>
      </w:pPr>
    </w:p>
    <w:p w14:paraId="54AB04EF" w14:textId="3E8EFCB4" w:rsidR="00453249" w:rsidRPr="001E1D4F" w:rsidRDefault="00453249" w:rsidP="00044DB7">
      <w:pPr>
        <w:rPr>
          <w:rFonts w:ascii="Trebuchet MS" w:hAnsi="Trebuchet MS"/>
          <w:sz w:val="20"/>
          <w:szCs w:val="20"/>
          <w:lang w:val="fr-FR"/>
        </w:rPr>
      </w:pPr>
      <w:r w:rsidRPr="001E1D4F">
        <w:rPr>
          <w:rFonts w:ascii="Trebuchet MS" w:hAnsi="Trebuchet MS"/>
          <w:sz w:val="20"/>
          <w:szCs w:val="20"/>
          <w:lang w:val="fr-FR"/>
        </w:rPr>
        <w:t xml:space="preserve">Le mémoire technique du soumissionnaire devra faire apparaitre de manière claire et précise la réponse apportée aux critères et sous critères. </w:t>
      </w:r>
    </w:p>
    <w:p w14:paraId="52A149BB" w14:textId="00DB4610" w:rsidR="00EA1901" w:rsidRPr="001E1D4F" w:rsidRDefault="00EA1901" w:rsidP="00044DB7">
      <w:pPr>
        <w:rPr>
          <w:rFonts w:ascii="Trebuchet MS" w:hAnsi="Trebuchet MS"/>
          <w:sz w:val="20"/>
          <w:szCs w:val="20"/>
          <w:lang w:val="fr-FR"/>
        </w:rPr>
      </w:pPr>
    </w:p>
    <w:p w14:paraId="08B82344" w14:textId="706FCB0F" w:rsidR="004F7544" w:rsidRPr="001E1D4F" w:rsidRDefault="00C6459B" w:rsidP="00044DB7">
      <w:pPr>
        <w:pStyle w:val="style1"/>
        <w:rPr>
          <w:szCs w:val="20"/>
          <w:lang w:val="fr-FR"/>
        </w:rPr>
      </w:pPr>
      <w:r w:rsidRPr="001E1D4F">
        <w:rPr>
          <w:szCs w:val="20"/>
          <w:lang w:val="fr-FR"/>
        </w:rPr>
        <w:t>Chaque candidat se verra attribuer une note globale sur 100.</w:t>
      </w:r>
    </w:p>
    <w:p w14:paraId="7784B07E" w14:textId="74BD8397" w:rsidR="00712FA3" w:rsidRPr="001E1D4F" w:rsidRDefault="00712FA3" w:rsidP="00044DB7">
      <w:pPr>
        <w:pStyle w:val="ParagrapheIndent2"/>
        <w:ind w:left="20" w:right="20"/>
        <w:jc w:val="both"/>
        <w:rPr>
          <w:color w:val="000000"/>
          <w:szCs w:val="20"/>
          <w:lang w:val="fr-FR"/>
        </w:rPr>
      </w:pPr>
    </w:p>
    <w:p w14:paraId="3873BE58" w14:textId="0E2A8311"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Concernant les prix forfaitaires, dans le cas où des erreurs purement matérielles (de multiplication, d'addition ou de report) seraient constatées dans l'offre du candidat, </w:t>
      </w:r>
      <w:r w:rsidR="00E96114" w:rsidRPr="001E1D4F">
        <w:rPr>
          <w:color w:val="000000"/>
          <w:szCs w:val="20"/>
          <w:lang w:val="fr-FR"/>
        </w:rPr>
        <w:t xml:space="preserve">le soumissionnaire </w:t>
      </w:r>
      <w:r w:rsidRPr="001E1D4F">
        <w:rPr>
          <w:color w:val="000000"/>
          <w:szCs w:val="20"/>
          <w:lang w:val="fr-FR"/>
        </w:rPr>
        <w:t>sera invité à confirmer l'offre rectifiée ; en cas de refus, son offre sera éliminée comme non cohérente.</w:t>
      </w:r>
    </w:p>
    <w:p w14:paraId="4B5A1773" w14:textId="77777777" w:rsidR="00EA1901" w:rsidRPr="001E1D4F" w:rsidRDefault="00EA1901" w:rsidP="00044DB7">
      <w:pPr>
        <w:pStyle w:val="ParagrapheIndent2"/>
        <w:ind w:left="20" w:right="20"/>
        <w:jc w:val="both"/>
        <w:rPr>
          <w:color w:val="000000"/>
          <w:szCs w:val="20"/>
          <w:lang w:val="fr-FR"/>
        </w:rPr>
      </w:pPr>
    </w:p>
    <w:p w14:paraId="43B5FA40" w14:textId="77777777" w:rsidR="00EA1901" w:rsidRPr="001E1D4F" w:rsidRDefault="00C6459B" w:rsidP="00044DB7">
      <w:pPr>
        <w:pStyle w:val="Titre2"/>
        <w:spacing w:after="0"/>
        <w:rPr>
          <w:sz w:val="20"/>
          <w:szCs w:val="20"/>
        </w:rPr>
      </w:pPr>
      <w:bookmarkStart w:id="28" w:name="_Toc226826076"/>
      <w:r w:rsidRPr="001E1D4F">
        <w:rPr>
          <w:sz w:val="20"/>
          <w:szCs w:val="20"/>
        </w:rPr>
        <w:t>7.3 - Suite à donner à la consultation</w:t>
      </w:r>
      <w:bookmarkEnd w:id="28"/>
    </w:p>
    <w:p w14:paraId="59A08AA3" w14:textId="77777777" w:rsidR="0040483B" w:rsidRPr="001E1D4F" w:rsidRDefault="0040483B" w:rsidP="00044DB7">
      <w:pPr>
        <w:pStyle w:val="ParagrapheIndent2"/>
        <w:ind w:left="20" w:right="20"/>
        <w:jc w:val="both"/>
        <w:rPr>
          <w:color w:val="000000"/>
          <w:szCs w:val="20"/>
          <w:lang w:val="fr-FR"/>
        </w:rPr>
      </w:pPr>
    </w:p>
    <w:p w14:paraId="374E3753" w14:textId="11392DD9" w:rsidR="00EA1901" w:rsidRPr="001E1D4F" w:rsidRDefault="00C6459B" w:rsidP="00044DB7">
      <w:pPr>
        <w:pStyle w:val="ParagrapheIndent2"/>
        <w:ind w:left="20" w:right="20"/>
        <w:jc w:val="both"/>
        <w:rPr>
          <w:color w:val="000000"/>
          <w:szCs w:val="20"/>
          <w:lang w:val="fr-FR"/>
        </w:rPr>
      </w:pPr>
      <w:r w:rsidRPr="001E1D4F">
        <w:rPr>
          <w:color w:val="000000"/>
          <w:szCs w:val="20"/>
          <w:lang w:val="fr-FR"/>
        </w:rPr>
        <w:t>L'offre la mieux classée sera donc retenue à titre provisoire en attendant que le ou les candidats produisent les certificats et attestations des articles R. 2143-6 à R. 2143-10 du Code de la commande publique.</w:t>
      </w:r>
    </w:p>
    <w:p w14:paraId="4EAD4F55" w14:textId="77777777" w:rsidR="00E16795" w:rsidRPr="001E1D4F" w:rsidRDefault="00E16795" w:rsidP="00044DB7">
      <w:pPr>
        <w:rPr>
          <w:rFonts w:ascii="Trebuchet MS" w:hAnsi="Trebuchet MS"/>
          <w:sz w:val="20"/>
          <w:szCs w:val="20"/>
          <w:lang w:val="fr-FR"/>
        </w:rPr>
      </w:pPr>
    </w:p>
    <w:p w14:paraId="69C94419" w14:textId="7EF380E1" w:rsidR="00EA1901" w:rsidRPr="001E1D4F" w:rsidRDefault="00C6459B" w:rsidP="00044DB7">
      <w:pPr>
        <w:pStyle w:val="Titre1"/>
        <w:spacing w:after="0"/>
        <w:rPr>
          <w:rFonts w:ascii="Trebuchet MS" w:eastAsia="Trebuchet MS" w:hAnsi="Trebuchet MS" w:cs="Trebuchet MS"/>
          <w:color w:val="000000"/>
          <w:sz w:val="20"/>
          <w:szCs w:val="20"/>
          <w:lang w:val="fr-FR"/>
        </w:rPr>
      </w:pPr>
      <w:bookmarkStart w:id="29" w:name="_Toc226826077"/>
      <w:r w:rsidRPr="001E1D4F">
        <w:rPr>
          <w:rFonts w:ascii="Trebuchet MS" w:eastAsia="Trebuchet MS" w:hAnsi="Trebuchet MS" w:cs="Trebuchet MS"/>
          <w:color w:val="000000"/>
          <w:sz w:val="20"/>
          <w:szCs w:val="20"/>
          <w:lang w:val="fr-FR"/>
        </w:rPr>
        <w:t>8 - Renseignements complémentaires</w:t>
      </w:r>
      <w:bookmarkEnd w:id="29"/>
    </w:p>
    <w:p w14:paraId="5EA426A1" w14:textId="77777777" w:rsidR="0040483B" w:rsidRPr="001E1D4F" w:rsidRDefault="0040483B" w:rsidP="0040483B">
      <w:pPr>
        <w:rPr>
          <w:rFonts w:ascii="Trebuchet MS" w:eastAsia="Trebuchet MS" w:hAnsi="Trebuchet MS"/>
          <w:sz w:val="20"/>
          <w:szCs w:val="20"/>
          <w:lang w:val="fr-FR"/>
        </w:rPr>
      </w:pPr>
    </w:p>
    <w:p w14:paraId="69465336" w14:textId="5A6AE818" w:rsidR="00EA1901" w:rsidRPr="001E1D4F" w:rsidRDefault="00C6459B" w:rsidP="00044DB7">
      <w:pPr>
        <w:pStyle w:val="Titre2"/>
        <w:spacing w:after="0"/>
        <w:rPr>
          <w:sz w:val="20"/>
          <w:szCs w:val="20"/>
        </w:rPr>
      </w:pPr>
      <w:bookmarkStart w:id="30" w:name="_Toc226826078"/>
      <w:r w:rsidRPr="001E1D4F">
        <w:rPr>
          <w:sz w:val="20"/>
          <w:szCs w:val="20"/>
        </w:rPr>
        <w:t>8.1 - Adresses supplémentaires et points de contact</w:t>
      </w:r>
      <w:bookmarkEnd w:id="30"/>
    </w:p>
    <w:p w14:paraId="5256D95A" w14:textId="77777777" w:rsidR="0040483B" w:rsidRPr="001E1D4F" w:rsidRDefault="0040483B" w:rsidP="0040483B">
      <w:pPr>
        <w:rPr>
          <w:rFonts w:ascii="Trebuchet MS" w:hAnsi="Trebuchet MS"/>
          <w:sz w:val="20"/>
          <w:szCs w:val="20"/>
          <w:lang w:val="fr-FR"/>
        </w:rPr>
      </w:pPr>
    </w:p>
    <w:p w14:paraId="49F3408B" w14:textId="3F240387" w:rsidR="00EA1901" w:rsidRPr="001E1D4F" w:rsidRDefault="00C6459B" w:rsidP="00044DB7">
      <w:pPr>
        <w:pStyle w:val="ParagrapheIndent2"/>
        <w:ind w:left="20" w:right="20"/>
        <w:jc w:val="both"/>
        <w:rPr>
          <w:color w:val="000000"/>
          <w:szCs w:val="20"/>
          <w:lang w:val="fr-FR"/>
        </w:rPr>
      </w:pPr>
      <w:r w:rsidRPr="001E1D4F">
        <w:rPr>
          <w:color w:val="000000"/>
          <w:szCs w:val="20"/>
          <w:lang w:val="fr-FR"/>
        </w:rPr>
        <w:t xml:space="preserve">Pour tout renseignement complémentaire concernant cette consultation, les candidats transmettent impérativement leur demande par l'intermédiaire du profil d'acheteur dont l'adresse URL est la suivante : </w:t>
      </w:r>
      <w:hyperlink r:id="rId19" w:history="1">
        <w:r w:rsidR="0040483B" w:rsidRPr="001E1D4F">
          <w:rPr>
            <w:rStyle w:val="Lienhypertexte"/>
            <w:szCs w:val="20"/>
            <w:lang w:val="fr-FR"/>
          </w:rPr>
          <w:t>https://www.marches-publics.gouv.fr</w:t>
        </w:r>
      </w:hyperlink>
      <w:r w:rsidR="0040483B" w:rsidRPr="001E1D4F">
        <w:rPr>
          <w:color w:val="000000"/>
          <w:szCs w:val="20"/>
          <w:lang w:val="fr-FR"/>
        </w:rPr>
        <w:t xml:space="preserve"> </w:t>
      </w:r>
    </w:p>
    <w:p w14:paraId="13FFECFD" w14:textId="77777777" w:rsidR="00EA1901" w:rsidRPr="001E1D4F" w:rsidRDefault="00EA1901" w:rsidP="00044DB7">
      <w:pPr>
        <w:pStyle w:val="ParagrapheIndent2"/>
        <w:ind w:left="20" w:right="20"/>
        <w:jc w:val="both"/>
        <w:rPr>
          <w:color w:val="000000"/>
          <w:szCs w:val="20"/>
          <w:lang w:val="fr-FR"/>
        </w:rPr>
      </w:pPr>
    </w:p>
    <w:p w14:paraId="0656641D" w14:textId="6BA8DB2F" w:rsidR="007F355F" w:rsidRPr="001E1D4F" w:rsidRDefault="00C6459B" w:rsidP="005B1472">
      <w:pPr>
        <w:pStyle w:val="ParagrapheIndent2"/>
        <w:ind w:left="20" w:right="20"/>
        <w:jc w:val="both"/>
        <w:rPr>
          <w:color w:val="000000"/>
          <w:szCs w:val="20"/>
          <w:lang w:val="fr-FR"/>
        </w:rPr>
      </w:pPr>
      <w:r w:rsidRPr="001E1D4F">
        <w:rPr>
          <w:color w:val="000000"/>
          <w:szCs w:val="20"/>
          <w:lang w:val="fr-FR"/>
        </w:rPr>
        <w:t>Cette demande doit intervenir au plus tard 10 jours avant la date limite de réception des offres.</w:t>
      </w:r>
      <w:r w:rsidR="005B1472" w:rsidRPr="001E1D4F">
        <w:rPr>
          <w:color w:val="000000"/>
          <w:szCs w:val="20"/>
          <w:lang w:val="fr-FR"/>
        </w:rPr>
        <w:t xml:space="preserve"> </w:t>
      </w:r>
      <w:r w:rsidRPr="001E1D4F">
        <w:rPr>
          <w:color w:val="000000"/>
          <w:szCs w:val="20"/>
          <w:lang w:val="fr-FR"/>
        </w:rPr>
        <w:t>Une réponse sera alors adressée, à toutes les entreprises ayant retiré le dossier ou l'ayant téléchargé après identification, 6 jours au plus tard avant la date limite de réception des offres.</w:t>
      </w:r>
    </w:p>
    <w:p w14:paraId="1C3DCA63" w14:textId="77777777" w:rsidR="00EB7D6C" w:rsidRPr="001E1D4F" w:rsidRDefault="00EB7D6C" w:rsidP="0040483B">
      <w:pPr>
        <w:rPr>
          <w:rFonts w:ascii="Trebuchet MS" w:hAnsi="Trebuchet MS"/>
          <w:sz w:val="20"/>
          <w:szCs w:val="20"/>
          <w:lang w:val="fr-FR"/>
        </w:rPr>
      </w:pPr>
    </w:p>
    <w:p w14:paraId="3B4B6C01" w14:textId="77777777" w:rsidR="00EA1901" w:rsidRPr="001E1D4F" w:rsidRDefault="00C6459B" w:rsidP="00044DB7">
      <w:pPr>
        <w:pStyle w:val="Titre2"/>
        <w:spacing w:after="0"/>
        <w:rPr>
          <w:sz w:val="20"/>
          <w:szCs w:val="20"/>
        </w:rPr>
      </w:pPr>
      <w:bookmarkStart w:id="31" w:name="_Toc226826079"/>
      <w:r w:rsidRPr="001E1D4F">
        <w:rPr>
          <w:sz w:val="20"/>
          <w:szCs w:val="20"/>
        </w:rPr>
        <w:t>8.2 - Procédures de recours</w:t>
      </w:r>
      <w:bookmarkEnd w:id="31"/>
    </w:p>
    <w:p w14:paraId="3BD4A409" w14:textId="77777777" w:rsidR="0040483B" w:rsidRPr="001E1D4F" w:rsidRDefault="0040483B" w:rsidP="00044DB7">
      <w:pPr>
        <w:pStyle w:val="ParagrapheIndent2"/>
        <w:ind w:left="20" w:right="20"/>
        <w:jc w:val="both"/>
        <w:rPr>
          <w:color w:val="000000"/>
          <w:szCs w:val="20"/>
          <w:lang w:val="fr-FR"/>
        </w:rPr>
      </w:pPr>
    </w:p>
    <w:p w14:paraId="04154A3D" w14:textId="5970ADEE" w:rsidR="005C450F" w:rsidRDefault="00C6459B" w:rsidP="00C36994">
      <w:pPr>
        <w:pStyle w:val="ParagrapheIndent2"/>
        <w:ind w:left="20" w:right="20"/>
        <w:jc w:val="both"/>
        <w:rPr>
          <w:color w:val="000000"/>
          <w:szCs w:val="20"/>
          <w:lang w:val="fr-FR"/>
        </w:rPr>
      </w:pPr>
      <w:r w:rsidRPr="001E1D4F">
        <w:rPr>
          <w:color w:val="000000"/>
          <w:szCs w:val="20"/>
          <w:lang w:val="fr-FR"/>
        </w:rPr>
        <w:t xml:space="preserve">Pour </w:t>
      </w:r>
      <w:r w:rsidR="00067CCE">
        <w:rPr>
          <w:color w:val="000000"/>
          <w:szCs w:val="20"/>
          <w:lang w:val="fr-FR"/>
        </w:rPr>
        <w:t>l’introduction d’un recours ou afin d’</w:t>
      </w:r>
      <w:r w:rsidRPr="001E1D4F">
        <w:rPr>
          <w:color w:val="000000"/>
          <w:szCs w:val="20"/>
          <w:lang w:val="fr-FR"/>
        </w:rPr>
        <w:t xml:space="preserve">obtenir des renseignements relatifs à l'introduction des recours, les candidats devront s'adresser </w:t>
      </w:r>
      <w:r w:rsidR="00067CCE">
        <w:rPr>
          <w:color w:val="000000"/>
          <w:szCs w:val="20"/>
          <w:lang w:val="fr-FR"/>
        </w:rPr>
        <w:t>au tribunal compétent suivant :</w:t>
      </w:r>
    </w:p>
    <w:p w14:paraId="3D73F5ED" w14:textId="77777777" w:rsidR="00067CCE" w:rsidRPr="00067CCE" w:rsidRDefault="00067CCE" w:rsidP="00067CCE">
      <w:pPr>
        <w:rPr>
          <w:lang w:val="fr-FR"/>
        </w:rPr>
      </w:pPr>
    </w:p>
    <w:p w14:paraId="42F908B3" w14:textId="13170B7E"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Tribunal Administratif de Versailles</w:t>
      </w:r>
    </w:p>
    <w:p w14:paraId="66CFA2E0" w14:textId="77777777"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56 avenue de Saint-Cloud</w:t>
      </w:r>
    </w:p>
    <w:p w14:paraId="44C9AEBC" w14:textId="5FB7391E"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78011 VERSAILLES CEDEX</w:t>
      </w:r>
    </w:p>
    <w:p w14:paraId="084129DB" w14:textId="77777777"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Tél : 01 39 20 54 00</w:t>
      </w:r>
    </w:p>
    <w:p w14:paraId="46EF7BF1" w14:textId="77777777"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Télécopie : 01 39 20 54 87</w:t>
      </w:r>
    </w:p>
    <w:p w14:paraId="6C72AE08" w14:textId="0F1584D6" w:rsidR="00EA1901" w:rsidRPr="001E1D4F" w:rsidRDefault="00C6459B" w:rsidP="0040483B">
      <w:pPr>
        <w:pStyle w:val="ParagrapheIndent2"/>
        <w:ind w:left="20" w:right="20"/>
        <w:jc w:val="center"/>
        <w:rPr>
          <w:color w:val="000000"/>
          <w:szCs w:val="20"/>
          <w:lang w:val="fr-FR"/>
        </w:rPr>
      </w:pPr>
      <w:r w:rsidRPr="001E1D4F">
        <w:rPr>
          <w:color w:val="000000"/>
          <w:szCs w:val="20"/>
          <w:lang w:val="fr-FR"/>
        </w:rPr>
        <w:t xml:space="preserve">Courriel : </w:t>
      </w:r>
      <w:hyperlink r:id="rId20" w:history="1">
        <w:r w:rsidR="0040483B" w:rsidRPr="001E1D4F">
          <w:rPr>
            <w:rStyle w:val="Lienhypertexte"/>
            <w:szCs w:val="20"/>
            <w:lang w:val="fr-FR"/>
          </w:rPr>
          <w:t>greffe.ta-versailles@juradm.fr</w:t>
        </w:r>
      </w:hyperlink>
      <w:r w:rsidR="0040483B" w:rsidRPr="001E1D4F">
        <w:rPr>
          <w:color w:val="000000"/>
          <w:szCs w:val="20"/>
          <w:lang w:val="fr-FR"/>
        </w:rPr>
        <w:t xml:space="preserve"> </w:t>
      </w:r>
    </w:p>
    <w:p w14:paraId="068B4ED0" w14:textId="77777777" w:rsidR="00EA1901" w:rsidRPr="001E1D4F" w:rsidRDefault="00EA1901" w:rsidP="00044DB7">
      <w:pPr>
        <w:pStyle w:val="ParagrapheIndent2"/>
        <w:ind w:left="20" w:right="20"/>
        <w:jc w:val="both"/>
        <w:rPr>
          <w:color w:val="000000"/>
          <w:szCs w:val="20"/>
          <w:lang w:val="fr-FR"/>
        </w:rPr>
      </w:pPr>
    </w:p>
    <w:sectPr w:rsidR="00EA1901" w:rsidRPr="001E1D4F" w:rsidSect="002A22F2">
      <w:footerReference w:type="default" r:id="rId21"/>
      <w:pgSz w:w="11900" w:h="16840"/>
      <w:pgMar w:top="1134" w:right="1134" w:bottom="1126" w:left="1134" w:header="1134" w:footer="11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33003" w14:textId="77777777" w:rsidR="00627DDF" w:rsidRDefault="00627DDF">
      <w:r>
        <w:separator/>
      </w:r>
    </w:p>
  </w:endnote>
  <w:endnote w:type="continuationSeparator" w:id="0">
    <w:p w14:paraId="3AD57524" w14:textId="77777777" w:rsidR="00627DDF" w:rsidRDefault="0062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5744" w14:textId="77777777" w:rsidR="00242EC6" w:rsidRDefault="00242EC6">
    <w:pPr>
      <w:spacing w:line="240" w:lineRule="exact"/>
    </w:pPr>
  </w:p>
  <w:tbl>
    <w:tblPr>
      <w:tblW w:w="0" w:type="auto"/>
      <w:tblInd w:w="20" w:type="dxa"/>
      <w:tblLayout w:type="fixed"/>
      <w:tblLook w:val="04A0" w:firstRow="1" w:lastRow="0" w:firstColumn="1" w:lastColumn="0" w:noHBand="0" w:noVBand="1"/>
    </w:tblPr>
    <w:tblGrid>
      <w:gridCol w:w="5220"/>
      <w:gridCol w:w="4400"/>
    </w:tblGrid>
    <w:tr w:rsidR="00242EC6" w14:paraId="446270C4" w14:textId="77777777">
      <w:trPr>
        <w:trHeight w:val="260"/>
      </w:trPr>
      <w:tc>
        <w:tcPr>
          <w:tcW w:w="5220" w:type="dxa"/>
          <w:tcMar>
            <w:top w:w="0" w:type="dxa"/>
            <w:left w:w="0" w:type="dxa"/>
            <w:bottom w:w="0" w:type="dxa"/>
            <w:right w:w="0" w:type="dxa"/>
          </w:tcMar>
          <w:vAlign w:val="center"/>
        </w:tcPr>
        <w:p w14:paraId="73A57D61" w14:textId="3665A55F" w:rsidR="00242EC6" w:rsidRDefault="00242EC6">
          <w:pPr>
            <w:pStyle w:val="PiedDePage"/>
            <w:rPr>
              <w:color w:val="000000"/>
              <w:lang w:val="fr-FR"/>
            </w:rPr>
          </w:pPr>
        </w:p>
      </w:tc>
      <w:tc>
        <w:tcPr>
          <w:tcW w:w="4400" w:type="dxa"/>
          <w:tcMar>
            <w:top w:w="0" w:type="dxa"/>
            <w:left w:w="0" w:type="dxa"/>
            <w:bottom w:w="0" w:type="dxa"/>
            <w:right w:w="0" w:type="dxa"/>
          </w:tcMar>
          <w:vAlign w:val="center"/>
        </w:tcPr>
        <w:p w14:paraId="2EC7DC7D" w14:textId="3B32D2FF" w:rsidR="00242EC6" w:rsidRDefault="00242EC6">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noProof/>
              <w:color w:val="000000"/>
              <w:lang w:val="fr-FR"/>
            </w:rPr>
            <w:t>12</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noProof/>
              <w:color w:val="000000"/>
              <w:lang w:val="fr-FR"/>
            </w:rPr>
            <w:t>12</w:t>
          </w:r>
          <w:r>
            <w:rPr>
              <w:color w:val="000000"/>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E1F7" w14:textId="77777777" w:rsidR="00627DDF" w:rsidRDefault="00627DDF">
      <w:r>
        <w:separator/>
      </w:r>
    </w:p>
  </w:footnote>
  <w:footnote w:type="continuationSeparator" w:id="0">
    <w:p w14:paraId="436FB967" w14:textId="77777777" w:rsidR="00627DDF" w:rsidRDefault="00627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A56B5"/>
    <w:multiLevelType w:val="hybridMultilevel"/>
    <w:tmpl w:val="153E5DA0"/>
    <w:lvl w:ilvl="0" w:tplc="23C22A6E">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071614"/>
    <w:multiLevelType w:val="hybridMultilevel"/>
    <w:tmpl w:val="7CE6FDF0"/>
    <w:lvl w:ilvl="0" w:tplc="12DC00B6">
      <w:start w:val="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D9302E"/>
    <w:multiLevelType w:val="hybridMultilevel"/>
    <w:tmpl w:val="45AC3172"/>
    <w:lvl w:ilvl="0" w:tplc="040C0001">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3" w15:restartNumberingAfterBreak="0">
    <w:nsid w:val="22D7491D"/>
    <w:multiLevelType w:val="multilevel"/>
    <w:tmpl w:val="9B2C61E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i/>
        <w:iCs/>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2C3B0A60"/>
    <w:multiLevelType w:val="hybridMultilevel"/>
    <w:tmpl w:val="53B481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4126209"/>
    <w:multiLevelType w:val="hybridMultilevel"/>
    <w:tmpl w:val="97E6FF44"/>
    <w:lvl w:ilvl="0" w:tplc="040C0001">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6" w15:restartNumberingAfterBreak="0">
    <w:nsid w:val="4C1C0889"/>
    <w:multiLevelType w:val="hybridMultilevel"/>
    <w:tmpl w:val="D8DE69AE"/>
    <w:lvl w:ilvl="0" w:tplc="BA8E883A">
      <w:start w:val="1"/>
      <w:numFmt w:val="bullet"/>
      <w:lvlText w:val=""/>
      <w:lvlJc w:val="left"/>
      <w:pPr>
        <w:ind w:left="1400" w:hanging="360"/>
      </w:pPr>
      <w:rPr>
        <w:rFonts w:ascii="Symbol" w:hAnsi="Symbol" w:hint="default"/>
        <w:sz w:val="20"/>
        <w:szCs w:val="20"/>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7" w15:restartNumberingAfterBreak="0">
    <w:nsid w:val="69F066D0"/>
    <w:multiLevelType w:val="singleLevel"/>
    <w:tmpl w:val="F4FE66BC"/>
    <w:lvl w:ilvl="0">
      <w:start w:val="1"/>
      <w:numFmt w:val="bullet"/>
      <w:lvlText w:val="·"/>
      <w:legacy w:legacy="1" w:legacySpace="0" w:legacyIndent="284"/>
      <w:lvlJc w:val="left"/>
      <w:pPr>
        <w:ind w:left="284" w:hanging="284"/>
      </w:pPr>
      <w:rPr>
        <w:rFonts w:ascii="Symbol" w:hAnsi="Symbol" w:hint="default"/>
      </w:rPr>
    </w:lvl>
  </w:abstractNum>
  <w:abstractNum w:abstractNumId="8" w15:restartNumberingAfterBreak="0">
    <w:nsid w:val="76E20153"/>
    <w:multiLevelType w:val="hybridMultilevel"/>
    <w:tmpl w:val="AD423DD0"/>
    <w:lvl w:ilvl="0" w:tplc="12DC00B6">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3"/>
  </w:num>
  <w:num w:numId="5">
    <w:abstractNumId w:val="6"/>
  </w:num>
  <w:num w:numId="6">
    <w:abstractNumId w:val="4"/>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01"/>
    <w:rsid w:val="00000C63"/>
    <w:rsid w:val="00000F2A"/>
    <w:rsid w:val="0000551E"/>
    <w:rsid w:val="000164A0"/>
    <w:rsid w:val="00017BDE"/>
    <w:rsid w:val="00021A91"/>
    <w:rsid w:val="000332AC"/>
    <w:rsid w:val="00033BFB"/>
    <w:rsid w:val="00044DB7"/>
    <w:rsid w:val="00067CCE"/>
    <w:rsid w:val="0008263D"/>
    <w:rsid w:val="0008343E"/>
    <w:rsid w:val="00092D4A"/>
    <w:rsid w:val="000945EE"/>
    <w:rsid w:val="0009689A"/>
    <w:rsid w:val="000A7D1B"/>
    <w:rsid w:val="000B5330"/>
    <w:rsid w:val="000B7F3E"/>
    <w:rsid w:val="000C3974"/>
    <w:rsid w:val="000D7941"/>
    <w:rsid w:val="000F76AF"/>
    <w:rsid w:val="0010669E"/>
    <w:rsid w:val="0012298A"/>
    <w:rsid w:val="00122E5B"/>
    <w:rsid w:val="0014705A"/>
    <w:rsid w:val="00156D66"/>
    <w:rsid w:val="00171E43"/>
    <w:rsid w:val="00180555"/>
    <w:rsid w:val="001863C3"/>
    <w:rsid w:val="00191FED"/>
    <w:rsid w:val="00195070"/>
    <w:rsid w:val="001952AD"/>
    <w:rsid w:val="001A52D1"/>
    <w:rsid w:val="001B2F0F"/>
    <w:rsid w:val="001B5028"/>
    <w:rsid w:val="001B509F"/>
    <w:rsid w:val="001C68F0"/>
    <w:rsid w:val="001E1D4F"/>
    <w:rsid w:val="001E3CC1"/>
    <w:rsid w:val="001E4D56"/>
    <w:rsid w:val="001F3F2C"/>
    <w:rsid w:val="001F78D5"/>
    <w:rsid w:val="00203EBE"/>
    <w:rsid w:val="0020563C"/>
    <w:rsid w:val="00214309"/>
    <w:rsid w:val="00216D7E"/>
    <w:rsid w:val="002177CA"/>
    <w:rsid w:val="00220571"/>
    <w:rsid w:val="00242EC6"/>
    <w:rsid w:val="0027340E"/>
    <w:rsid w:val="002745F7"/>
    <w:rsid w:val="002762FA"/>
    <w:rsid w:val="00277E92"/>
    <w:rsid w:val="002823E2"/>
    <w:rsid w:val="00297577"/>
    <w:rsid w:val="002A22F2"/>
    <w:rsid w:val="002A238F"/>
    <w:rsid w:val="002A39D6"/>
    <w:rsid w:val="002B45A8"/>
    <w:rsid w:val="002B787A"/>
    <w:rsid w:val="002D0932"/>
    <w:rsid w:val="002D1F44"/>
    <w:rsid w:val="002D7FC2"/>
    <w:rsid w:val="002E0589"/>
    <w:rsid w:val="002E3E93"/>
    <w:rsid w:val="002F1057"/>
    <w:rsid w:val="002F5135"/>
    <w:rsid w:val="002F6503"/>
    <w:rsid w:val="003007B7"/>
    <w:rsid w:val="003010BB"/>
    <w:rsid w:val="0031738D"/>
    <w:rsid w:val="00317BDC"/>
    <w:rsid w:val="00357CBC"/>
    <w:rsid w:val="00357E52"/>
    <w:rsid w:val="003A1A1C"/>
    <w:rsid w:val="003A7DE5"/>
    <w:rsid w:val="003B514F"/>
    <w:rsid w:val="003B5E1E"/>
    <w:rsid w:val="003C1B7E"/>
    <w:rsid w:val="003C3C82"/>
    <w:rsid w:val="003C5175"/>
    <w:rsid w:val="003C7C0E"/>
    <w:rsid w:val="003E0195"/>
    <w:rsid w:val="003F6399"/>
    <w:rsid w:val="0040483B"/>
    <w:rsid w:val="004076A8"/>
    <w:rsid w:val="00445BA3"/>
    <w:rsid w:val="00453249"/>
    <w:rsid w:val="004642D7"/>
    <w:rsid w:val="004770AE"/>
    <w:rsid w:val="00483F51"/>
    <w:rsid w:val="004870E8"/>
    <w:rsid w:val="004949ED"/>
    <w:rsid w:val="004A48A6"/>
    <w:rsid w:val="004B10CF"/>
    <w:rsid w:val="004C7580"/>
    <w:rsid w:val="004D1133"/>
    <w:rsid w:val="004D5F8A"/>
    <w:rsid w:val="004E1BF0"/>
    <w:rsid w:val="004E36DB"/>
    <w:rsid w:val="004E7C36"/>
    <w:rsid w:val="004F1725"/>
    <w:rsid w:val="004F6505"/>
    <w:rsid w:val="004F6DEC"/>
    <w:rsid w:val="004F7544"/>
    <w:rsid w:val="0050368F"/>
    <w:rsid w:val="00511AEF"/>
    <w:rsid w:val="00512469"/>
    <w:rsid w:val="00514604"/>
    <w:rsid w:val="00530607"/>
    <w:rsid w:val="00531AF9"/>
    <w:rsid w:val="005356B2"/>
    <w:rsid w:val="005421B4"/>
    <w:rsid w:val="00552CD5"/>
    <w:rsid w:val="0056052B"/>
    <w:rsid w:val="00583973"/>
    <w:rsid w:val="00591688"/>
    <w:rsid w:val="005B095E"/>
    <w:rsid w:val="005B1472"/>
    <w:rsid w:val="005B33AF"/>
    <w:rsid w:val="005C450F"/>
    <w:rsid w:val="005D0E47"/>
    <w:rsid w:val="005F5B69"/>
    <w:rsid w:val="006111B4"/>
    <w:rsid w:val="00611D7E"/>
    <w:rsid w:val="006134D1"/>
    <w:rsid w:val="00614913"/>
    <w:rsid w:val="00627DDF"/>
    <w:rsid w:val="006603DC"/>
    <w:rsid w:val="00684FFB"/>
    <w:rsid w:val="00685A45"/>
    <w:rsid w:val="00686B01"/>
    <w:rsid w:val="006954F9"/>
    <w:rsid w:val="00695B2A"/>
    <w:rsid w:val="006A10EA"/>
    <w:rsid w:val="006A6D30"/>
    <w:rsid w:val="006B36E8"/>
    <w:rsid w:val="006B5B9F"/>
    <w:rsid w:val="006C17DC"/>
    <w:rsid w:val="006D6EB5"/>
    <w:rsid w:val="006F4EFF"/>
    <w:rsid w:val="006F5853"/>
    <w:rsid w:val="00712FA3"/>
    <w:rsid w:val="00713CEC"/>
    <w:rsid w:val="007210A7"/>
    <w:rsid w:val="0074772F"/>
    <w:rsid w:val="007559F0"/>
    <w:rsid w:val="00756209"/>
    <w:rsid w:val="00760D0A"/>
    <w:rsid w:val="0079383F"/>
    <w:rsid w:val="00797F52"/>
    <w:rsid w:val="007A1B22"/>
    <w:rsid w:val="007A5525"/>
    <w:rsid w:val="007B0938"/>
    <w:rsid w:val="007C0835"/>
    <w:rsid w:val="007D48D4"/>
    <w:rsid w:val="007D4A4A"/>
    <w:rsid w:val="007D5956"/>
    <w:rsid w:val="007E18B4"/>
    <w:rsid w:val="007F1EDA"/>
    <w:rsid w:val="007F355F"/>
    <w:rsid w:val="0080385B"/>
    <w:rsid w:val="00804B74"/>
    <w:rsid w:val="00812200"/>
    <w:rsid w:val="0081254C"/>
    <w:rsid w:val="00820126"/>
    <w:rsid w:val="00823C95"/>
    <w:rsid w:val="00827B3F"/>
    <w:rsid w:val="008341ED"/>
    <w:rsid w:val="008515FD"/>
    <w:rsid w:val="0086245F"/>
    <w:rsid w:val="008C5046"/>
    <w:rsid w:val="008C5DC7"/>
    <w:rsid w:val="008D6C7B"/>
    <w:rsid w:val="008E1149"/>
    <w:rsid w:val="008F5E0E"/>
    <w:rsid w:val="00910C0A"/>
    <w:rsid w:val="00933A59"/>
    <w:rsid w:val="009402D7"/>
    <w:rsid w:val="009563F3"/>
    <w:rsid w:val="00977B66"/>
    <w:rsid w:val="00982BB5"/>
    <w:rsid w:val="009930D6"/>
    <w:rsid w:val="009A7878"/>
    <w:rsid w:val="009B05C3"/>
    <w:rsid w:val="009C6E78"/>
    <w:rsid w:val="009D371F"/>
    <w:rsid w:val="009D4558"/>
    <w:rsid w:val="009D60A2"/>
    <w:rsid w:val="009E13E2"/>
    <w:rsid w:val="009E4ECF"/>
    <w:rsid w:val="009F7F4A"/>
    <w:rsid w:val="00A01B0E"/>
    <w:rsid w:val="00A043A7"/>
    <w:rsid w:val="00A141A5"/>
    <w:rsid w:val="00A32164"/>
    <w:rsid w:val="00A95CC5"/>
    <w:rsid w:val="00AB3480"/>
    <w:rsid w:val="00AE111E"/>
    <w:rsid w:val="00B00ACB"/>
    <w:rsid w:val="00B01499"/>
    <w:rsid w:val="00B06ABC"/>
    <w:rsid w:val="00B12D02"/>
    <w:rsid w:val="00B13A49"/>
    <w:rsid w:val="00B150A1"/>
    <w:rsid w:val="00B22622"/>
    <w:rsid w:val="00B251A8"/>
    <w:rsid w:val="00B41CB3"/>
    <w:rsid w:val="00B41F42"/>
    <w:rsid w:val="00B4287E"/>
    <w:rsid w:val="00B4322F"/>
    <w:rsid w:val="00B44EE5"/>
    <w:rsid w:val="00B5796C"/>
    <w:rsid w:val="00B63A69"/>
    <w:rsid w:val="00B63B59"/>
    <w:rsid w:val="00B83033"/>
    <w:rsid w:val="00BB177F"/>
    <w:rsid w:val="00BB4F54"/>
    <w:rsid w:val="00BB609E"/>
    <w:rsid w:val="00BC5605"/>
    <w:rsid w:val="00BD5C52"/>
    <w:rsid w:val="00BD7A94"/>
    <w:rsid w:val="00BE438F"/>
    <w:rsid w:val="00BE7AD5"/>
    <w:rsid w:val="00C122BE"/>
    <w:rsid w:val="00C23E60"/>
    <w:rsid w:val="00C27313"/>
    <w:rsid w:val="00C3682F"/>
    <w:rsid w:val="00C36994"/>
    <w:rsid w:val="00C47468"/>
    <w:rsid w:val="00C54670"/>
    <w:rsid w:val="00C549E0"/>
    <w:rsid w:val="00C56A00"/>
    <w:rsid w:val="00C6120F"/>
    <w:rsid w:val="00C63CCB"/>
    <w:rsid w:val="00C6459B"/>
    <w:rsid w:val="00C765BC"/>
    <w:rsid w:val="00C83120"/>
    <w:rsid w:val="00CA1485"/>
    <w:rsid w:val="00CA28AB"/>
    <w:rsid w:val="00CB2F94"/>
    <w:rsid w:val="00CD5AFD"/>
    <w:rsid w:val="00CF550E"/>
    <w:rsid w:val="00CF610C"/>
    <w:rsid w:val="00CF7BCE"/>
    <w:rsid w:val="00D00D27"/>
    <w:rsid w:val="00D041AF"/>
    <w:rsid w:val="00D22F1A"/>
    <w:rsid w:val="00D31F2A"/>
    <w:rsid w:val="00D34751"/>
    <w:rsid w:val="00D50761"/>
    <w:rsid w:val="00D51F25"/>
    <w:rsid w:val="00D54441"/>
    <w:rsid w:val="00D55679"/>
    <w:rsid w:val="00D7331E"/>
    <w:rsid w:val="00D775FE"/>
    <w:rsid w:val="00DA16BF"/>
    <w:rsid w:val="00DA7DBF"/>
    <w:rsid w:val="00DC3ECA"/>
    <w:rsid w:val="00DC56B2"/>
    <w:rsid w:val="00DD79B4"/>
    <w:rsid w:val="00DE3A69"/>
    <w:rsid w:val="00DF63B4"/>
    <w:rsid w:val="00E07419"/>
    <w:rsid w:val="00E12962"/>
    <w:rsid w:val="00E16795"/>
    <w:rsid w:val="00E273F8"/>
    <w:rsid w:val="00E42A1B"/>
    <w:rsid w:val="00E440CB"/>
    <w:rsid w:val="00E470F2"/>
    <w:rsid w:val="00E516FE"/>
    <w:rsid w:val="00E61161"/>
    <w:rsid w:val="00E650CE"/>
    <w:rsid w:val="00E76EAD"/>
    <w:rsid w:val="00E83A1F"/>
    <w:rsid w:val="00E85D04"/>
    <w:rsid w:val="00E96114"/>
    <w:rsid w:val="00E97123"/>
    <w:rsid w:val="00E97314"/>
    <w:rsid w:val="00EA1901"/>
    <w:rsid w:val="00EA1E47"/>
    <w:rsid w:val="00EB7D6C"/>
    <w:rsid w:val="00EC75A0"/>
    <w:rsid w:val="00ED3271"/>
    <w:rsid w:val="00ED5936"/>
    <w:rsid w:val="00ED69D0"/>
    <w:rsid w:val="00ED7788"/>
    <w:rsid w:val="00EE5F89"/>
    <w:rsid w:val="00EF2482"/>
    <w:rsid w:val="00EF437B"/>
    <w:rsid w:val="00F2167A"/>
    <w:rsid w:val="00F23EC7"/>
    <w:rsid w:val="00F32F51"/>
    <w:rsid w:val="00F35995"/>
    <w:rsid w:val="00F514FD"/>
    <w:rsid w:val="00F52049"/>
    <w:rsid w:val="00F61B50"/>
    <w:rsid w:val="00F64B6F"/>
    <w:rsid w:val="00F67118"/>
    <w:rsid w:val="00F7179A"/>
    <w:rsid w:val="00F825EF"/>
    <w:rsid w:val="00FA3593"/>
    <w:rsid w:val="00FB53F3"/>
    <w:rsid w:val="00FC02C9"/>
    <w:rsid w:val="00FC61C7"/>
    <w:rsid w:val="00FC7FDE"/>
    <w:rsid w:val="00FD15B7"/>
    <w:rsid w:val="00FE42DC"/>
    <w:rsid w:val="00FF030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7EC5"/>
  <w15:docId w15:val="{57A9C647-1D68-4B8C-AE64-E5AAF727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14F"/>
    <w:rPr>
      <w:sz w:val="24"/>
      <w:szCs w:val="24"/>
    </w:rPr>
  </w:style>
  <w:style w:type="paragraph" w:styleId="Titre1">
    <w:name w:val="heading 1"/>
    <w:basedOn w:val="Normal"/>
    <w:next w:val="Normal"/>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qFormat/>
    <w:rsid w:val="00F32F51"/>
    <w:pPr>
      <w:keepNext/>
      <w:spacing w:after="60"/>
      <w:ind w:left="300" w:right="20"/>
      <w:outlineLvl w:val="1"/>
    </w:pPr>
    <w:rPr>
      <w:rFonts w:ascii="Trebuchet MS" w:eastAsia="Trebuchet MS" w:hAnsi="Trebuchet MS" w:cs="Trebuchet MS"/>
      <w:b/>
      <w:bCs/>
      <w:iCs/>
      <w:color w:val="000000"/>
      <w:szCs w:val="28"/>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
    <w:name w:val="table"/>
    <w:qFormat/>
    <w:rsid w:val="002A22F2"/>
  </w:style>
  <w:style w:type="paragraph" w:customStyle="1" w:styleId="tableGroupe">
    <w:name w:val="tableGroupe"/>
    <w:qFormat/>
    <w:rsid w:val="002A22F2"/>
  </w:style>
  <w:style w:type="paragraph" w:customStyle="1" w:styleId="PiedDePage">
    <w:name w:val="PiedDePage"/>
    <w:basedOn w:val="Normal"/>
    <w:next w:val="Normal"/>
    <w:qFormat/>
    <w:rsid w:val="002A22F2"/>
    <w:rPr>
      <w:rFonts w:ascii="Trebuchet MS" w:eastAsia="Trebuchet MS" w:hAnsi="Trebuchet MS" w:cs="Trebuchet MS"/>
      <w:sz w:val="18"/>
    </w:rPr>
  </w:style>
  <w:style w:type="paragraph" w:customStyle="1" w:styleId="ParagrapheIndent2">
    <w:name w:val="ParagrapheIndent2"/>
    <w:basedOn w:val="Normal"/>
    <w:next w:val="Normal"/>
    <w:qFormat/>
    <w:rsid w:val="002A22F2"/>
    <w:rPr>
      <w:rFonts w:ascii="Trebuchet MS" w:eastAsia="Trebuchet MS" w:hAnsi="Trebuchet MS" w:cs="Trebuchet MS"/>
      <w:sz w:val="20"/>
    </w:rPr>
  </w:style>
  <w:style w:type="paragraph" w:customStyle="1" w:styleId="style1">
    <w:name w:val="style1"/>
    <w:basedOn w:val="Normal"/>
    <w:next w:val="Normal"/>
    <w:qFormat/>
    <w:rsid w:val="002A22F2"/>
    <w:rPr>
      <w:rFonts w:ascii="Trebuchet MS" w:eastAsia="Trebuchet MS" w:hAnsi="Trebuchet MS" w:cs="Trebuchet MS"/>
      <w:sz w:val="20"/>
    </w:rPr>
  </w:style>
  <w:style w:type="paragraph" w:customStyle="1" w:styleId="Valign">
    <w:name w:val="Valign"/>
    <w:basedOn w:val="Normal"/>
    <w:next w:val="Normal"/>
    <w:qFormat/>
    <w:rsid w:val="002A22F2"/>
    <w:rPr>
      <w:rFonts w:ascii="Trebuchet MS" w:eastAsia="Trebuchet MS" w:hAnsi="Trebuchet MS" w:cs="Trebuchet MS"/>
      <w:sz w:val="20"/>
    </w:rPr>
  </w:style>
  <w:style w:type="paragraph" w:customStyle="1" w:styleId="tableCF">
    <w:name w:val="table CF"/>
    <w:basedOn w:val="Normal"/>
    <w:next w:val="Normal"/>
    <w:qFormat/>
    <w:rsid w:val="002A22F2"/>
    <w:rPr>
      <w:rFonts w:ascii="Trebuchet MS" w:eastAsia="Trebuchet MS" w:hAnsi="Trebuchet MS" w:cs="Trebuchet MS"/>
      <w:b/>
      <w:sz w:val="20"/>
    </w:rPr>
  </w:style>
  <w:style w:type="paragraph" w:customStyle="1" w:styleId="tableCH">
    <w:name w:val="table CH"/>
    <w:basedOn w:val="Normal"/>
    <w:next w:val="Normal"/>
    <w:qFormat/>
    <w:rsid w:val="002A22F2"/>
    <w:rPr>
      <w:rFonts w:ascii="Trebuchet MS" w:eastAsia="Trebuchet MS" w:hAnsi="Trebuchet MS" w:cs="Trebuchet MS"/>
      <w:b/>
      <w:sz w:val="20"/>
    </w:rPr>
  </w:style>
  <w:style w:type="paragraph" w:customStyle="1" w:styleId="tableTD">
    <w:name w:val="table TD"/>
    <w:basedOn w:val="Normal"/>
    <w:next w:val="Normal"/>
    <w:qFormat/>
    <w:rsid w:val="002A22F2"/>
    <w:rPr>
      <w:rFonts w:ascii="Trebuchet MS" w:eastAsia="Trebuchet MS" w:hAnsi="Trebuchet MS" w:cs="Trebuchet MS"/>
      <w:sz w:val="20"/>
    </w:rPr>
  </w:style>
  <w:style w:type="paragraph" w:customStyle="1" w:styleId="ParagrapheIndent1">
    <w:name w:val="ParagrapheIndent1"/>
    <w:basedOn w:val="Normal"/>
    <w:next w:val="Normal"/>
    <w:qFormat/>
    <w:rsid w:val="002A22F2"/>
    <w:rPr>
      <w:rFonts w:ascii="Trebuchet MS" w:eastAsia="Trebuchet MS" w:hAnsi="Trebuchet MS" w:cs="Trebuchet MS"/>
      <w:sz w:val="20"/>
    </w:rPr>
  </w:style>
  <w:style w:type="paragraph" w:styleId="TM1">
    <w:name w:val="toc 1"/>
    <w:basedOn w:val="Normal"/>
    <w:next w:val="Normal"/>
    <w:autoRedefine/>
    <w:uiPriority w:val="39"/>
    <w:rsid w:val="003B514F"/>
    <w:rPr>
      <w:b/>
    </w:rPr>
  </w:style>
  <w:style w:type="paragraph" w:styleId="TM2">
    <w:name w:val="toc 2"/>
    <w:basedOn w:val="Normal"/>
    <w:next w:val="Normal"/>
    <w:autoRedefine/>
    <w:uiPriority w:val="39"/>
    <w:rsid w:val="00805BCE"/>
    <w:pPr>
      <w:ind w:left="240"/>
    </w:pPr>
  </w:style>
  <w:style w:type="paragraph" w:styleId="En-tte">
    <w:name w:val="header"/>
    <w:basedOn w:val="Normal"/>
    <w:link w:val="En-tteCar"/>
    <w:unhideWhenUsed/>
    <w:rsid w:val="007F355F"/>
    <w:pPr>
      <w:tabs>
        <w:tab w:val="center" w:pos="4536"/>
        <w:tab w:val="right" w:pos="9072"/>
      </w:tabs>
    </w:pPr>
  </w:style>
  <w:style w:type="character" w:customStyle="1" w:styleId="En-tteCar">
    <w:name w:val="En-tête Car"/>
    <w:basedOn w:val="Policepardfaut"/>
    <w:link w:val="En-tte"/>
    <w:rsid w:val="007F355F"/>
    <w:rPr>
      <w:sz w:val="24"/>
      <w:szCs w:val="24"/>
    </w:rPr>
  </w:style>
  <w:style w:type="paragraph" w:styleId="Pieddepage0">
    <w:name w:val="footer"/>
    <w:basedOn w:val="Normal"/>
    <w:link w:val="PieddepageCar"/>
    <w:unhideWhenUsed/>
    <w:rsid w:val="007F355F"/>
    <w:pPr>
      <w:tabs>
        <w:tab w:val="center" w:pos="4536"/>
        <w:tab w:val="right" w:pos="9072"/>
      </w:tabs>
    </w:pPr>
  </w:style>
  <w:style w:type="character" w:customStyle="1" w:styleId="PieddepageCar">
    <w:name w:val="Pied de page Car"/>
    <w:basedOn w:val="Policepardfaut"/>
    <w:link w:val="Pieddepage0"/>
    <w:rsid w:val="007F355F"/>
    <w:rPr>
      <w:sz w:val="24"/>
      <w:szCs w:val="24"/>
    </w:rPr>
  </w:style>
  <w:style w:type="paragraph" w:styleId="Textedebulles">
    <w:name w:val="Balloon Text"/>
    <w:basedOn w:val="Normal"/>
    <w:link w:val="TextedebullesCar"/>
    <w:rsid w:val="00220571"/>
    <w:rPr>
      <w:rFonts w:ascii="Segoe UI" w:hAnsi="Segoe UI" w:cs="Segoe UI"/>
      <w:sz w:val="18"/>
      <w:szCs w:val="18"/>
    </w:rPr>
  </w:style>
  <w:style w:type="character" w:customStyle="1" w:styleId="TextedebullesCar">
    <w:name w:val="Texte de bulles Car"/>
    <w:basedOn w:val="Policepardfaut"/>
    <w:link w:val="Textedebulles"/>
    <w:rsid w:val="00220571"/>
    <w:rPr>
      <w:rFonts w:ascii="Segoe UI" w:hAnsi="Segoe UI" w:cs="Segoe UI"/>
      <w:sz w:val="18"/>
      <w:szCs w:val="18"/>
    </w:rPr>
  </w:style>
  <w:style w:type="character" w:styleId="Lienhypertexte">
    <w:name w:val="Hyperlink"/>
    <w:basedOn w:val="Policepardfaut"/>
    <w:unhideWhenUsed/>
    <w:rsid w:val="00220571"/>
    <w:rPr>
      <w:color w:val="0563C1" w:themeColor="hyperlink"/>
      <w:u w:val="single"/>
    </w:rPr>
  </w:style>
  <w:style w:type="paragraph" w:styleId="Paragraphedeliste">
    <w:name w:val="List Paragraph"/>
    <w:basedOn w:val="Normal"/>
    <w:uiPriority w:val="34"/>
    <w:qFormat/>
    <w:rsid w:val="00A141A5"/>
    <w:pPr>
      <w:ind w:left="720"/>
      <w:contextualSpacing/>
    </w:pPr>
  </w:style>
  <w:style w:type="paragraph" w:customStyle="1" w:styleId="Normal2">
    <w:name w:val="Normal2"/>
    <w:basedOn w:val="Normal"/>
    <w:rsid w:val="003C7C0E"/>
    <w:pPr>
      <w:keepLines/>
      <w:tabs>
        <w:tab w:val="left" w:pos="567"/>
        <w:tab w:val="left" w:pos="851"/>
        <w:tab w:val="left" w:pos="1134"/>
      </w:tabs>
      <w:ind w:left="284" w:firstLine="284"/>
      <w:jc w:val="both"/>
    </w:pPr>
    <w:rPr>
      <w:sz w:val="22"/>
      <w:szCs w:val="20"/>
      <w:lang w:val="fr-FR" w:eastAsia="fr-FR"/>
    </w:rPr>
  </w:style>
  <w:style w:type="character" w:customStyle="1" w:styleId="Mentionnonrsolue1">
    <w:name w:val="Mention non résolue1"/>
    <w:basedOn w:val="Policepardfaut"/>
    <w:uiPriority w:val="99"/>
    <w:semiHidden/>
    <w:unhideWhenUsed/>
    <w:rsid w:val="00FC7FDE"/>
    <w:rPr>
      <w:color w:val="605E5C"/>
      <w:shd w:val="clear" w:color="auto" w:fill="E1DFDD"/>
    </w:rPr>
  </w:style>
  <w:style w:type="character" w:styleId="Marquedecommentaire">
    <w:name w:val="annotation reference"/>
    <w:basedOn w:val="Policepardfaut"/>
    <w:semiHidden/>
    <w:unhideWhenUsed/>
    <w:rsid w:val="004D5F8A"/>
    <w:rPr>
      <w:sz w:val="16"/>
      <w:szCs w:val="16"/>
    </w:rPr>
  </w:style>
  <w:style w:type="paragraph" w:styleId="Commentaire">
    <w:name w:val="annotation text"/>
    <w:basedOn w:val="Normal"/>
    <w:link w:val="CommentaireCar"/>
    <w:uiPriority w:val="99"/>
    <w:unhideWhenUsed/>
    <w:rsid w:val="004D5F8A"/>
    <w:rPr>
      <w:sz w:val="20"/>
      <w:szCs w:val="20"/>
    </w:rPr>
  </w:style>
  <w:style w:type="character" w:customStyle="1" w:styleId="CommentaireCar">
    <w:name w:val="Commentaire Car"/>
    <w:basedOn w:val="Policepardfaut"/>
    <w:link w:val="Commentaire"/>
    <w:uiPriority w:val="99"/>
    <w:rsid w:val="004D5F8A"/>
  </w:style>
  <w:style w:type="paragraph" w:styleId="Objetducommentaire">
    <w:name w:val="annotation subject"/>
    <w:basedOn w:val="Commentaire"/>
    <w:next w:val="Commentaire"/>
    <w:link w:val="ObjetducommentaireCar"/>
    <w:semiHidden/>
    <w:unhideWhenUsed/>
    <w:rsid w:val="004D5F8A"/>
    <w:rPr>
      <w:b/>
      <w:bCs/>
    </w:rPr>
  </w:style>
  <w:style w:type="character" w:customStyle="1" w:styleId="ObjetducommentaireCar">
    <w:name w:val="Objet du commentaire Car"/>
    <w:basedOn w:val="CommentaireCar"/>
    <w:link w:val="Objetducommentaire"/>
    <w:semiHidden/>
    <w:rsid w:val="004D5F8A"/>
    <w:rPr>
      <w:b/>
      <w:bCs/>
    </w:rPr>
  </w:style>
  <w:style w:type="table" w:styleId="Grilledutableau">
    <w:name w:val="Table Grid"/>
    <w:basedOn w:val="TableauNormal"/>
    <w:uiPriority w:val="39"/>
    <w:rsid w:val="0048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l">
    <w:name w:val="_pe_l"/>
    <w:basedOn w:val="Policepardfaut"/>
    <w:rsid w:val="0074772F"/>
  </w:style>
  <w:style w:type="character" w:customStyle="1" w:styleId="ms-font-color-neutralsecondary">
    <w:name w:val="ms-font-color-neutralsecondary"/>
    <w:basedOn w:val="Policepardfaut"/>
    <w:rsid w:val="0074772F"/>
  </w:style>
  <w:style w:type="character" w:customStyle="1" w:styleId="Mentionnonrsolue2">
    <w:name w:val="Mention non résolue2"/>
    <w:basedOn w:val="Policepardfaut"/>
    <w:uiPriority w:val="99"/>
    <w:semiHidden/>
    <w:unhideWhenUsed/>
    <w:rsid w:val="0074772F"/>
    <w:rPr>
      <w:color w:val="605E5C"/>
      <w:shd w:val="clear" w:color="auto" w:fill="E1DFDD"/>
    </w:rPr>
  </w:style>
  <w:style w:type="character" w:styleId="Mentionnonrsolue">
    <w:name w:val="Unresolved Mention"/>
    <w:basedOn w:val="Policepardfaut"/>
    <w:uiPriority w:val="99"/>
    <w:semiHidden/>
    <w:unhideWhenUsed/>
    <w:rsid w:val="00C54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9130">
      <w:bodyDiv w:val="1"/>
      <w:marLeft w:val="0"/>
      <w:marRight w:val="0"/>
      <w:marTop w:val="0"/>
      <w:marBottom w:val="0"/>
      <w:divBdr>
        <w:top w:val="none" w:sz="0" w:space="0" w:color="auto"/>
        <w:left w:val="none" w:sz="0" w:space="0" w:color="auto"/>
        <w:bottom w:val="none" w:sz="0" w:space="0" w:color="auto"/>
        <w:right w:val="none" w:sz="0" w:space="0" w:color="auto"/>
      </w:divBdr>
    </w:div>
    <w:div w:id="121847868">
      <w:bodyDiv w:val="1"/>
      <w:marLeft w:val="0"/>
      <w:marRight w:val="0"/>
      <w:marTop w:val="0"/>
      <w:marBottom w:val="0"/>
      <w:divBdr>
        <w:top w:val="none" w:sz="0" w:space="0" w:color="auto"/>
        <w:left w:val="none" w:sz="0" w:space="0" w:color="auto"/>
        <w:bottom w:val="none" w:sz="0" w:space="0" w:color="auto"/>
        <w:right w:val="none" w:sz="0" w:space="0" w:color="auto"/>
      </w:divBdr>
      <w:divsChild>
        <w:div w:id="1382752082">
          <w:marLeft w:val="0"/>
          <w:marRight w:val="0"/>
          <w:marTop w:val="0"/>
          <w:marBottom w:val="0"/>
          <w:divBdr>
            <w:top w:val="none" w:sz="0" w:space="0" w:color="auto"/>
            <w:left w:val="none" w:sz="0" w:space="0" w:color="auto"/>
            <w:bottom w:val="none" w:sz="0" w:space="0" w:color="auto"/>
            <w:right w:val="none" w:sz="0" w:space="0" w:color="auto"/>
          </w:divBdr>
        </w:div>
        <w:div w:id="732703700">
          <w:marLeft w:val="0"/>
          <w:marRight w:val="0"/>
          <w:marTop w:val="0"/>
          <w:marBottom w:val="0"/>
          <w:divBdr>
            <w:top w:val="none" w:sz="0" w:space="0" w:color="auto"/>
            <w:left w:val="none" w:sz="0" w:space="0" w:color="auto"/>
            <w:bottom w:val="none" w:sz="0" w:space="0" w:color="auto"/>
            <w:right w:val="none" w:sz="0" w:space="0" w:color="auto"/>
          </w:divBdr>
        </w:div>
      </w:divsChild>
    </w:div>
    <w:div w:id="281621615">
      <w:bodyDiv w:val="1"/>
      <w:marLeft w:val="0"/>
      <w:marRight w:val="0"/>
      <w:marTop w:val="0"/>
      <w:marBottom w:val="0"/>
      <w:divBdr>
        <w:top w:val="none" w:sz="0" w:space="0" w:color="auto"/>
        <w:left w:val="none" w:sz="0" w:space="0" w:color="auto"/>
        <w:bottom w:val="none" w:sz="0" w:space="0" w:color="auto"/>
        <w:right w:val="none" w:sz="0" w:space="0" w:color="auto"/>
      </w:divBdr>
      <w:divsChild>
        <w:div w:id="325011599">
          <w:marLeft w:val="0"/>
          <w:marRight w:val="0"/>
          <w:marTop w:val="0"/>
          <w:marBottom w:val="0"/>
          <w:divBdr>
            <w:top w:val="none" w:sz="0" w:space="0" w:color="auto"/>
            <w:left w:val="none" w:sz="0" w:space="0" w:color="auto"/>
            <w:bottom w:val="none" w:sz="0" w:space="0" w:color="auto"/>
            <w:right w:val="none" w:sz="0" w:space="0" w:color="auto"/>
          </w:divBdr>
        </w:div>
        <w:div w:id="649142138">
          <w:marLeft w:val="0"/>
          <w:marRight w:val="0"/>
          <w:marTop w:val="0"/>
          <w:marBottom w:val="0"/>
          <w:divBdr>
            <w:top w:val="none" w:sz="0" w:space="0" w:color="auto"/>
            <w:left w:val="none" w:sz="0" w:space="0" w:color="auto"/>
            <w:bottom w:val="none" w:sz="0" w:space="0" w:color="auto"/>
            <w:right w:val="none" w:sz="0" w:space="0" w:color="auto"/>
          </w:divBdr>
        </w:div>
        <w:div w:id="627206034">
          <w:marLeft w:val="0"/>
          <w:marRight w:val="0"/>
          <w:marTop w:val="0"/>
          <w:marBottom w:val="0"/>
          <w:divBdr>
            <w:top w:val="none" w:sz="0" w:space="0" w:color="auto"/>
            <w:left w:val="none" w:sz="0" w:space="0" w:color="auto"/>
            <w:bottom w:val="none" w:sz="0" w:space="0" w:color="auto"/>
            <w:right w:val="none" w:sz="0" w:space="0" w:color="auto"/>
          </w:divBdr>
        </w:div>
        <w:div w:id="25299128">
          <w:marLeft w:val="0"/>
          <w:marRight w:val="0"/>
          <w:marTop w:val="0"/>
          <w:marBottom w:val="0"/>
          <w:divBdr>
            <w:top w:val="none" w:sz="0" w:space="0" w:color="auto"/>
            <w:left w:val="none" w:sz="0" w:space="0" w:color="auto"/>
            <w:bottom w:val="none" w:sz="0" w:space="0" w:color="auto"/>
            <w:right w:val="none" w:sz="0" w:space="0" w:color="auto"/>
          </w:divBdr>
        </w:div>
      </w:divsChild>
    </w:div>
    <w:div w:id="330257832">
      <w:bodyDiv w:val="1"/>
      <w:marLeft w:val="0"/>
      <w:marRight w:val="0"/>
      <w:marTop w:val="0"/>
      <w:marBottom w:val="0"/>
      <w:divBdr>
        <w:top w:val="none" w:sz="0" w:space="0" w:color="auto"/>
        <w:left w:val="none" w:sz="0" w:space="0" w:color="auto"/>
        <w:bottom w:val="none" w:sz="0" w:space="0" w:color="auto"/>
        <w:right w:val="none" w:sz="0" w:space="0" w:color="auto"/>
      </w:divBdr>
    </w:div>
    <w:div w:id="402067516">
      <w:bodyDiv w:val="1"/>
      <w:marLeft w:val="0"/>
      <w:marRight w:val="0"/>
      <w:marTop w:val="0"/>
      <w:marBottom w:val="0"/>
      <w:divBdr>
        <w:top w:val="none" w:sz="0" w:space="0" w:color="auto"/>
        <w:left w:val="none" w:sz="0" w:space="0" w:color="auto"/>
        <w:bottom w:val="none" w:sz="0" w:space="0" w:color="auto"/>
        <w:right w:val="none" w:sz="0" w:space="0" w:color="auto"/>
      </w:divBdr>
    </w:div>
    <w:div w:id="510798759">
      <w:bodyDiv w:val="1"/>
      <w:marLeft w:val="0"/>
      <w:marRight w:val="0"/>
      <w:marTop w:val="0"/>
      <w:marBottom w:val="0"/>
      <w:divBdr>
        <w:top w:val="none" w:sz="0" w:space="0" w:color="auto"/>
        <w:left w:val="none" w:sz="0" w:space="0" w:color="auto"/>
        <w:bottom w:val="none" w:sz="0" w:space="0" w:color="auto"/>
        <w:right w:val="none" w:sz="0" w:space="0" w:color="auto"/>
      </w:divBdr>
      <w:divsChild>
        <w:div w:id="971592982">
          <w:marLeft w:val="0"/>
          <w:marRight w:val="0"/>
          <w:marTop w:val="0"/>
          <w:marBottom w:val="0"/>
          <w:divBdr>
            <w:top w:val="none" w:sz="0" w:space="0" w:color="auto"/>
            <w:left w:val="none" w:sz="0" w:space="0" w:color="auto"/>
            <w:bottom w:val="none" w:sz="0" w:space="0" w:color="auto"/>
            <w:right w:val="none" w:sz="0" w:space="0" w:color="auto"/>
          </w:divBdr>
          <w:divsChild>
            <w:div w:id="1174103575">
              <w:marLeft w:val="0"/>
              <w:marRight w:val="0"/>
              <w:marTop w:val="0"/>
              <w:marBottom w:val="0"/>
              <w:divBdr>
                <w:top w:val="none" w:sz="0" w:space="0" w:color="auto"/>
                <w:left w:val="none" w:sz="0" w:space="0" w:color="auto"/>
                <w:bottom w:val="none" w:sz="0" w:space="0" w:color="auto"/>
                <w:right w:val="none" w:sz="0" w:space="0" w:color="auto"/>
              </w:divBdr>
              <w:divsChild>
                <w:div w:id="593241980">
                  <w:marLeft w:val="0"/>
                  <w:marRight w:val="0"/>
                  <w:marTop w:val="0"/>
                  <w:marBottom w:val="0"/>
                  <w:divBdr>
                    <w:top w:val="none" w:sz="0" w:space="0" w:color="auto"/>
                    <w:left w:val="none" w:sz="0" w:space="0" w:color="auto"/>
                    <w:bottom w:val="none" w:sz="0" w:space="0" w:color="auto"/>
                    <w:right w:val="none" w:sz="0" w:space="0" w:color="auto"/>
                  </w:divBdr>
                  <w:divsChild>
                    <w:div w:id="2145078999">
                      <w:marLeft w:val="0"/>
                      <w:marRight w:val="0"/>
                      <w:marTop w:val="0"/>
                      <w:marBottom w:val="0"/>
                      <w:divBdr>
                        <w:top w:val="none" w:sz="0" w:space="0" w:color="auto"/>
                        <w:left w:val="none" w:sz="0" w:space="0" w:color="auto"/>
                        <w:bottom w:val="none" w:sz="0" w:space="0" w:color="auto"/>
                        <w:right w:val="none" w:sz="0" w:space="0" w:color="auto"/>
                      </w:divBdr>
                      <w:divsChild>
                        <w:div w:id="186967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484765">
          <w:marLeft w:val="0"/>
          <w:marRight w:val="0"/>
          <w:marTop w:val="0"/>
          <w:marBottom w:val="0"/>
          <w:divBdr>
            <w:top w:val="none" w:sz="0" w:space="0" w:color="auto"/>
            <w:left w:val="none" w:sz="0" w:space="0" w:color="auto"/>
            <w:bottom w:val="none" w:sz="0" w:space="0" w:color="auto"/>
            <w:right w:val="none" w:sz="0" w:space="0" w:color="auto"/>
          </w:divBdr>
          <w:divsChild>
            <w:div w:id="1688945203">
              <w:marLeft w:val="0"/>
              <w:marRight w:val="0"/>
              <w:marTop w:val="0"/>
              <w:marBottom w:val="0"/>
              <w:divBdr>
                <w:top w:val="none" w:sz="0" w:space="0" w:color="auto"/>
                <w:left w:val="none" w:sz="0" w:space="0" w:color="auto"/>
                <w:bottom w:val="none" w:sz="0" w:space="0" w:color="auto"/>
                <w:right w:val="none" w:sz="0" w:space="0" w:color="auto"/>
              </w:divBdr>
              <w:divsChild>
                <w:div w:id="195049879">
                  <w:marLeft w:val="0"/>
                  <w:marRight w:val="0"/>
                  <w:marTop w:val="0"/>
                  <w:marBottom w:val="0"/>
                  <w:divBdr>
                    <w:top w:val="none" w:sz="0" w:space="0" w:color="auto"/>
                    <w:left w:val="none" w:sz="0" w:space="0" w:color="auto"/>
                    <w:bottom w:val="none" w:sz="0" w:space="0" w:color="auto"/>
                    <w:right w:val="none" w:sz="0" w:space="0" w:color="auto"/>
                  </w:divBdr>
                  <w:divsChild>
                    <w:div w:id="1620599859">
                      <w:marLeft w:val="0"/>
                      <w:marRight w:val="0"/>
                      <w:marTop w:val="0"/>
                      <w:marBottom w:val="0"/>
                      <w:divBdr>
                        <w:top w:val="none" w:sz="0" w:space="0" w:color="auto"/>
                        <w:left w:val="none" w:sz="0" w:space="0" w:color="auto"/>
                        <w:bottom w:val="none" w:sz="0" w:space="0" w:color="auto"/>
                        <w:right w:val="none" w:sz="0" w:space="0" w:color="auto"/>
                      </w:divBdr>
                      <w:divsChild>
                        <w:div w:id="1612854074">
                          <w:marLeft w:val="0"/>
                          <w:marRight w:val="0"/>
                          <w:marTop w:val="0"/>
                          <w:marBottom w:val="0"/>
                          <w:divBdr>
                            <w:top w:val="none" w:sz="0" w:space="0" w:color="auto"/>
                            <w:left w:val="none" w:sz="0" w:space="0" w:color="auto"/>
                            <w:bottom w:val="none" w:sz="0" w:space="0" w:color="auto"/>
                            <w:right w:val="none" w:sz="0" w:space="0" w:color="auto"/>
                          </w:divBdr>
                        </w:div>
                        <w:div w:id="1534732582">
                          <w:marLeft w:val="0"/>
                          <w:marRight w:val="0"/>
                          <w:marTop w:val="0"/>
                          <w:marBottom w:val="0"/>
                          <w:divBdr>
                            <w:top w:val="none" w:sz="0" w:space="0" w:color="auto"/>
                            <w:left w:val="none" w:sz="0" w:space="0" w:color="auto"/>
                            <w:bottom w:val="none" w:sz="0" w:space="0" w:color="auto"/>
                            <w:right w:val="none" w:sz="0" w:space="0" w:color="auto"/>
                          </w:divBdr>
                        </w:div>
                        <w:div w:id="993683592">
                          <w:marLeft w:val="0"/>
                          <w:marRight w:val="0"/>
                          <w:marTop w:val="0"/>
                          <w:marBottom w:val="0"/>
                          <w:divBdr>
                            <w:top w:val="none" w:sz="0" w:space="0" w:color="auto"/>
                            <w:left w:val="none" w:sz="0" w:space="0" w:color="auto"/>
                            <w:bottom w:val="none" w:sz="0" w:space="0" w:color="auto"/>
                            <w:right w:val="none" w:sz="0" w:space="0" w:color="auto"/>
                          </w:divBdr>
                        </w:div>
                        <w:div w:id="1571306886">
                          <w:marLeft w:val="0"/>
                          <w:marRight w:val="0"/>
                          <w:marTop w:val="0"/>
                          <w:marBottom w:val="0"/>
                          <w:divBdr>
                            <w:top w:val="none" w:sz="0" w:space="0" w:color="auto"/>
                            <w:left w:val="none" w:sz="0" w:space="0" w:color="auto"/>
                            <w:bottom w:val="none" w:sz="0" w:space="0" w:color="auto"/>
                            <w:right w:val="none" w:sz="0" w:space="0" w:color="auto"/>
                          </w:divBdr>
                        </w:div>
                        <w:div w:id="1306862008">
                          <w:marLeft w:val="0"/>
                          <w:marRight w:val="0"/>
                          <w:marTop w:val="0"/>
                          <w:marBottom w:val="0"/>
                          <w:divBdr>
                            <w:top w:val="none" w:sz="0" w:space="0" w:color="auto"/>
                            <w:left w:val="none" w:sz="0" w:space="0" w:color="auto"/>
                            <w:bottom w:val="none" w:sz="0" w:space="0" w:color="auto"/>
                            <w:right w:val="none" w:sz="0" w:space="0" w:color="auto"/>
                          </w:divBdr>
                        </w:div>
                        <w:div w:id="753741759">
                          <w:marLeft w:val="0"/>
                          <w:marRight w:val="0"/>
                          <w:marTop w:val="0"/>
                          <w:marBottom w:val="0"/>
                          <w:divBdr>
                            <w:top w:val="none" w:sz="0" w:space="0" w:color="auto"/>
                            <w:left w:val="none" w:sz="0" w:space="0" w:color="auto"/>
                            <w:bottom w:val="none" w:sz="0" w:space="0" w:color="auto"/>
                            <w:right w:val="none" w:sz="0" w:space="0" w:color="auto"/>
                          </w:divBdr>
                        </w:div>
                        <w:div w:id="1407679909">
                          <w:marLeft w:val="0"/>
                          <w:marRight w:val="0"/>
                          <w:marTop w:val="0"/>
                          <w:marBottom w:val="0"/>
                          <w:divBdr>
                            <w:top w:val="none" w:sz="0" w:space="0" w:color="auto"/>
                            <w:left w:val="none" w:sz="0" w:space="0" w:color="auto"/>
                            <w:bottom w:val="none" w:sz="0" w:space="0" w:color="auto"/>
                            <w:right w:val="none" w:sz="0" w:space="0" w:color="auto"/>
                          </w:divBdr>
                        </w:div>
                        <w:div w:id="1365323075">
                          <w:marLeft w:val="0"/>
                          <w:marRight w:val="0"/>
                          <w:marTop w:val="0"/>
                          <w:marBottom w:val="0"/>
                          <w:divBdr>
                            <w:top w:val="none" w:sz="0" w:space="0" w:color="auto"/>
                            <w:left w:val="none" w:sz="0" w:space="0" w:color="auto"/>
                            <w:bottom w:val="none" w:sz="0" w:space="0" w:color="auto"/>
                            <w:right w:val="none" w:sz="0" w:space="0" w:color="auto"/>
                          </w:divBdr>
                        </w:div>
                        <w:div w:id="1953048982">
                          <w:marLeft w:val="0"/>
                          <w:marRight w:val="0"/>
                          <w:marTop w:val="0"/>
                          <w:marBottom w:val="0"/>
                          <w:divBdr>
                            <w:top w:val="none" w:sz="0" w:space="0" w:color="auto"/>
                            <w:left w:val="none" w:sz="0" w:space="0" w:color="auto"/>
                            <w:bottom w:val="none" w:sz="0" w:space="0" w:color="auto"/>
                            <w:right w:val="none" w:sz="0" w:space="0" w:color="auto"/>
                          </w:divBdr>
                        </w:div>
                        <w:div w:id="2100131122">
                          <w:marLeft w:val="0"/>
                          <w:marRight w:val="0"/>
                          <w:marTop w:val="0"/>
                          <w:marBottom w:val="0"/>
                          <w:divBdr>
                            <w:top w:val="none" w:sz="0" w:space="0" w:color="auto"/>
                            <w:left w:val="none" w:sz="0" w:space="0" w:color="auto"/>
                            <w:bottom w:val="none" w:sz="0" w:space="0" w:color="auto"/>
                            <w:right w:val="none" w:sz="0" w:space="0" w:color="auto"/>
                          </w:divBdr>
                        </w:div>
                        <w:div w:id="6049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181650">
      <w:bodyDiv w:val="1"/>
      <w:marLeft w:val="0"/>
      <w:marRight w:val="0"/>
      <w:marTop w:val="0"/>
      <w:marBottom w:val="0"/>
      <w:divBdr>
        <w:top w:val="none" w:sz="0" w:space="0" w:color="auto"/>
        <w:left w:val="none" w:sz="0" w:space="0" w:color="auto"/>
        <w:bottom w:val="none" w:sz="0" w:space="0" w:color="auto"/>
        <w:right w:val="none" w:sz="0" w:space="0" w:color="auto"/>
      </w:divBdr>
    </w:div>
    <w:div w:id="915748280">
      <w:bodyDiv w:val="1"/>
      <w:marLeft w:val="0"/>
      <w:marRight w:val="0"/>
      <w:marTop w:val="0"/>
      <w:marBottom w:val="0"/>
      <w:divBdr>
        <w:top w:val="none" w:sz="0" w:space="0" w:color="auto"/>
        <w:left w:val="none" w:sz="0" w:space="0" w:color="auto"/>
        <w:bottom w:val="none" w:sz="0" w:space="0" w:color="auto"/>
        <w:right w:val="none" w:sz="0" w:space="0" w:color="auto"/>
      </w:divBdr>
      <w:divsChild>
        <w:div w:id="398125">
          <w:marLeft w:val="0"/>
          <w:marRight w:val="0"/>
          <w:marTop w:val="0"/>
          <w:marBottom w:val="60"/>
          <w:divBdr>
            <w:top w:val="none" w:sz="0" w:space="0" w:color="auto"/>
            <w:left w:val="none" w:sz="0" w:space="0" w:color="auto"/>
            <w:bottom w:val="none" w:sz="0" w:space="0" w:color="auto"/>
            <w:right w:val="none" w:sz="0" w:space="0" w:color="auto"/>
          </w:divBdr>
          <w:divsChild>
            <w:div w:id="677200827">
              <w:marLeft w:val="0"/>
              <w:marRight w:val="0"/>
              <w:marTop w:val="0"/>
              <w:marBottom w:val="0"/>
              <w:divBdr>
                <w:top w:val="none" w:sz="0" w:space="0" w:color="auto"/>
                <w:left w:val="none" w:sz="0" w:space="0" w:color="auto"/>
                <w:bottom w:val="none" w:sz="0" w:space="0" w:color="auto"/>
                <w:right w:val="none" w:sz="0" w:space="0" w:color="auto"/>
              </w:divBdr>
              <w:divsChild>
                <w:div w:id="1140151987">
                  <w:marLeft w:val="0"/>
                  <w:marRight w:val="0"/>
                  <w:marTop w:val="0"/>
                  <w:marBottom w:val="0"/>
                  <w:divBdr>
                    <w:top w:val="none" w:sz="0" w:space="0" w:color="auto"/>
                    <w:left w:val="none" w:sz="0" w:space="0" w:color="auto"/>
                    <w:bottom w:val="none" w:sz="0" w:space="0" w:color="auto"/>
                    <w:right w:val="none" w:sz="0" w:space="0" w:color="auto"/>
                  </w:divBdr>
                  <w:divsChild>
                    <w:div w:id="1422605638">
                      <w:marLeft w:val="0"/>
                      <w:marRight w:val="0"/>
                      <w:marTop w:val="0"/>
                      <w:marBottom w:val="30"/>
                      <w:divBdr>
                        <w:top w:val="none" w:sz="0" w:space="0" w:color="auto"/>
                        <w:left w:val="none" w:sz="0" w:space="0" w:color="auto"/>
                        <w:bottom w:val="none" w:sz="0" w:space="0" w:color="auto"/>
                        <w:right w:val="none" w:sz="0" w:space="0" w:color="auto"/>
                      </w:divBdr>
                      <w:divsChild>
                        <w:div w:id="1293973885">
                          <w:marLeft w:val="0"/>
                          <w:marRight w:val="0"/>
                          <w:marTop w:val="0"/>
                          <w:marBottom w:val="0"/>
                          <w:divBdr>
                            <w:top w:val="none" w:sz="0" w:space="0" w:color="auto"/>
                            <w:left w:val="none" w:sz="0" w:space="0" w:color="auto"/>
                            <w:bottom w:val="none" w:sz="0" w:space="0" w:color="auto"/>
                            <w:right w:val="none" w:sz="0" w:space="0" w:color="auto"/>
                          </w:divBdr>
                          <w:divsChild>
                            <w:div w:id="1769496922">
                              <w:marLeft w:val="0"/>
                              <w:marRight w:val="0"/>
                              <w:marTop w:val="0"/>
                              <w:marBottom w:val="0"/>
                              <w:divBdr>
                                <w:top w:val="none" w:sz="0" w:space="0" w:color="auto"/>
                                <w:left w:val="none" w:sz="0" w:space="0" w:color="auto"/>
                                <w:bottom w:val="none" w:sz="0" w:space="0" w:color="auto"/>
                                <w:right w:val="none" w:sz="0" w:space="0" w:color="auto"/>
                              </w:divBdr>
                              <w:divsChild>
                                <w:div w:id="996154506">
                                  <w:marLeft w:val="0"/>
                                  <w:marRight w:val="0"/>
                                  <w:marTop w:val="0"/>
                                  <w:marBottom w:val="0"/>
                                  <w:divBdr>
                                    <w:top w:val="none" w:sz="0" w:space="0" w:color="auto"/>
                                    <w:left w:val="none" w:sz="0" w:space="0" w:color="auto"/>
                                    <w:bottom w:val="none" w:sz="0" w:space="0" w:color="auto"/>
                                    <w:right w:val="none" w:sz="0" w:space="0" w:color="auto"/>
                                  </w:divBdr>
                                  <w:divsChild>
                                    <w:div w:id="653534515">
                                      <w:marLeft w:val="0"/>
                                      <w:marRight w:val="0"/>
                                      <w:marTop w:val="0"/>
                                      <w:marBottom w:val="0"/>
                                      <w:divBdr>
                                        <w:top w:val="none" w:sz="0" w:space="0" w:color="auto"/>
                                        <w:left w:val="none" w:sz="0" w:space="0" w:color="auto"/>
                                        <w:bottom w:val="none" w:sz="0" w:space="0" w:color="auto"/>
                                        <w:right w:val="none" w:sz="0" w:space="0" w:color="auto"/>
                                      </w:divBdr>
                                      <w:divsChild>
                                        <w:div w:id="1147239257">
                                          <w:marLeft w:val="0"/>
                                          <w:marRight w:val="0"/>
                                          <w:marTop w:val="0"/>
                                          <w:marBottom w:val="0"/>
                                          <w:divBdr>
                                            <w:top w:val="none" w:sz="0" w:space="0" w:color="auto"/>
                                            <w:left w:val="none" w:sz="0" w:space="0" w:color="auto"/>
                                            <w:bottom w:val="none" w:sz="0" w:space="0" w:color="auto"/>
                                            <w:right w:val="none" w:sz="0" w:space="0" w:color="auto"/>
                                          </w:divBdr>
                                          <w:divsChild>
                                            <w:div w:id="1917785538">
                                              <w:marLeft w:val="0"/>
                                              <w:marRight w:val="0"/>
                                              <w:marTop w:val="0"/>
                                              <w:marBottom w:val="0"/>
                                              <w:divBdr>
                                                <w:top w:val="none" w:sz="0" w:space="0" w:color="auto"/>
                                                <w:left w:val="none" w:sz="0" w:space="0" w:color="auto"/>
                                                <w:bottom w:val="none" w:sz="0" w:space="0" w:color="auto"/>
                                                <w:right w:val="none" w:sz="0" w:space="0" w:color="auto"/>
                                              </w:divBdr>
                                              <w:divsChild>
                                                <w:div w:id="968126621">
                                                  <w:marLeft w:val="0"/>
                                                  <w:marRight w:val="0"/>
                                                  <w:marTop w:val="0"/>
                                                  <w:marBottom w:val="0"/>
                                                  <w:divBdr>
                                                    <w:top w:val="none" w:sz="0" w:space="0" w:color="auto"/>
                                                    <w:left w:val="none" w:sz="0" w:space="0" w:color="auto"/>
                                                    <w:bottom w:val="none" w:sz="0" w:space="0" w:color="auto"/>
                                                    <w:right w:val="none" w:sz="0" w:space="0" w:color="auto"/>
                                                  </w:divBdr>
                                                  <w:divsChild>
                                                    <w:div w:id="1651861469">
                                                      <w:marLeft w:val="0"/>
                                                      <w:marRight w:val="0"/>
                                                      <w:marTop w:val="0"/>
                                                      <w:marBottom w:val="0"/>
                                                      <w:divBdr>
                                                        <w:top w:val="none" w:sz="0" w:space="0" w:color="auto"/>
                                                        <w:left w:val="none" w:sz="0" w:space="0" w:color="auto"/>
                                                        <w:bottom w:val="none" w:sz="0" w:space="0" w:color="auto"/>
                                                        <w:right w:val="none" w:sz="0" w:space="0" w:color="auto"/>
                                                      </w:divBdr>
                                                      <w:divsChild>
                                                        <w:div w:id="987245510">
                                                          <w:marLeft w:val="0"/>
                                                          <w:marRight w:val="0"/>
                                                          <w:marTop w:val="0"/>
                                                          <w:marBottom w:val="0"/>
                                                          <w:divBdr>
                                                            <w:top w:val="none" w:sz="0" w:space="0" w:color="auto"/>
                                                            <w:left w:val="none" w:sz="0" w:space="0" w:color="auto"/>
                                                            <w:bottom w:val="none" w:sz="0" w:space="0" w:color="auto"/>
                                                            <w:right w:val="none" w:sz="0" w:space="0" w:color="auto"/>
                                                          </w:divBdr>
                                                          <w:divsChild>
                                                            <w:div w:id="749890172">
                                                              <w:marLeft w:val="0"/>
                                                              <w:marRight w:val="0"/>
                                                              <w:marTop w:val="0"/>
                                                              <w:marBottom w:val="0"/>
                                                              <w:divBdr>
                                                                <w:top w:val="none" w:sz="0" w:space="0" w:color="auto"/>
                                                                <w:left w:val="none" w:sz="0" w:space="0" w:color="auto"/>
                                                                <w:bottom w:val="none" w:sz="0" w:space="0" w:color="auto"/>
                                                                <w:right w:val="none" w:sz="0" w:space="0" w:color="auto"/>
                                                              </w:divBdr>
                                                              <w:divsChild>
                                                                <w:div w:id="1460102837">
                                                                  <w:marLeft w:val="0"/>
                                                                  <w:marRight w:val="0"/>
                                                                  <w:marTop w:val="0"/>
                                                                  <w:marBottom w:val="0"/>
                                                                  <w:divBdr>
                                                                    <w:top w:val="none" w:sz="0" w:space="0" w:color="auto"/>
                                                                    <w:left w:val="none" w:sz="0" w:space="0" w:color="auto"/>
                                                                    <w:bottom w:val="none" w:sz="0" w:space="0" w:color="auto"/>
                                                                    <w:right w:val="none" w:sz="0" w:space="0" w:color="auto"/>
                                                                  </w:divBdr>
                                                                </w:div>
                                                                <w:div w:id="14473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12082">
                                                  <w:marLeft w:val="0"/>
                                                  <w:marRight w:val="0"/>
                                                  <w:marTop w:val="0"/>
                                                  <w:marBottom w:val="0"/>
                                                  <w:divBdr>
                                                    <w:top w:val="none" w:sz="0" w:space="0" w:color="auto"/>
                                                    <w:left w:val="none" w:sz="0" w:space="0" w:color="auto"/>
                                                    <w:bottom w:val="none" w:sz="0" w:space="0" w:color="auto"/>
                                                    <w:right w:val="none" w:sz="0" w:space="0" w:color="auto"/>
                                                  </w:divBdr>
                                                  <w:divsChild>
                                                    <w:div w:id="2093088811">
                                                      <w:marLeft w:val="0"/>
                                                      <w:marRight w:val="0"/>
                                                      <w:marTop w:val="0"/>
                                                      <w:marBottom w:val="0"/>
                                                      <w:divBdr>
                                                        <w:top w:val="none" w:sz="0" w:space="0" w:color="auto"/>
                                                        <w:left w:val="none" w:sz="0" w:space="0" w:color="auto"/>
                                                        <w:bottom w:val="none" w:sz="0" w:space="0" w:color="auto"/>
                                                        <w:right w:val="none" w:sz="0" w:space="0" w:color="auto"/>
                                                      </w:divBdr>
                                                      <w:divsChild>
                                                        <w:div w:id="53237132">
                                                          <w:marLeft w:val="0"/>
                                                          <w:marRight w:val="0"/>
                                                          <w:marTop w:val="0"/>
                                                          <w:marBottom w:val="0"/>
                                                          <w:divBdr>
                                                            <w:top w:val="none" w:sz="0" w:space="0" w:color="auto"/>
                                                            <w:left w:val="none" w:sz="0" w:space="0" w:color="auto"/>
                                                            <w:bottom w:val="none" w:sz="0" w:space="0" w:color="auto"/>
                                                            <w:right w:val="none" w:sz="0" w:space="0" w:color="auto"/>
                                                          </w:divBdr>
                                                          <w:divsChild>
                                                            <w:div w:id="466819414">
                                                              <w:marLeft w:val="0"/>
                                                              <w:marRight w:val="0"/>
                                                              <w:marTop w:val="0"/>
                                                              <w:marBottom w:val="0"/>
                                                              <w:divBdr>
                                                                <w:top w:val="none" w:sz="0" w:space="0" w:color="auto"/>
                                                                <w:left w:val="none" w:sz="0" w:space="0" w:color="auto"/>
                                                                <w:bottom w:val="none" w:sz="0" w:space="0" w:color="auto"/>
                                                                <w:right w:val="none" w:sz="0" w:space="0" w:color="auto"/>
                                                              </w:divBdr>
                                                              <w:divsChild>
                                                                <w:div w:id="1638486538">
                                                                  <w:marLeft w:val="0"/>
                                                                  <w:marRight w:val="0"/>
                                                                  <w:marTop w:val="0"/>
                                                                  <w:marBottom w:val="0"/>
                                                                  <w:divBdr>
                                                                    <w:top w:val="none" w:sz="0" w:space="0" w:color="auto"/>
                                                                    <w:left w:val="none" w:sz="0" w:space="0" w:color="auto"/>
                                                                    <w:bottom w:val="none" w:sz="0" w:space="0" w:color="auto"/>
                                                                    <w:right w:val="none" w:sz="0" w:space="0" w:color="auto"/>
                                                                  </w:divBdr>
                                                                </w:div>
                                                                <w:div w:id="1581983542">
                                                                  <w:marLeft w:val="0"/>
                                                                  <w:marRight w:val="0"/>
                                                                  <w:marTop w:val="0"/>
                                                                  <w:marBottom w:val="0"/>
                                                                  <w:divBdr>
                                                                    <w:top w:val="none" w:sz="0" w:space="0" w:color="auto"/>
                                                                    <w:left w:val="none" w:sz="0" w:space="0" w:color="auto"/>
                                                                    <w:bottom w:val="none" w:sz="0" w:space="0" w:color="auto"/>
                                                                    <w:right w:val="none" w:sz="0" w:space="0" w:color="auto"/>
                                                                  </w:divBdr>
                                                                </w:div>
                                                                <w:div w:id="16521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2962032">
      <w:bodyDiv w:val="1"/>
      <w:marLeft w:val="0"/>
      <w:marRight w:val="0"/>
      <w:marTop w:val="0"/>
      <w:marBottom w:val="0"/>
      <w:divBdr>
        <w:top w:val="none" w:sz="0" w:space="0" w:color="auto"/>
        <w:left w:val="none" w:sz="0" w:space="0" w:color="auto"/>
        <w:bottom w:val="none" w:sz="0" w:space="0" w:color="auto"/>
        <w:right w:val="none" w:sz="0" w:space="0" w:color="auto"/>
      </w:divBdr>
      <w:divsChild>
        <w:div w:id="792556408">
          <w:marLeft w:val="0"/>
          <w:marRight w:val="0"/>
          <w:marTop w:val="0"/>
          <w:marBottom w:val="0"/>
          <w:divBdr>
            <w:top w:val="none" w:sz="0" w:space="0" w:color="auto"/>
            <w:left w:val="none" w:sz="0" w:space="0" w:color="auto"/>
            <w:bottom w:val="none" w:sz="0" w:space="0" w:color="auto"/>
            <w:right w:val="none" w:sz="0" w:space="0" w:color="auto"/>
          </w:divBdr>
        </w:div>
        <w:div w:id="1805585297">
          <w:marLeft w:val="0"/>
          <w:marRight w:val="0"/>
          <w:marTop w:val="0"/>
          <w:marBottom w:val="0"/>
          <w:divBdr>
            <w:top w:val="none" w:sz="0" w:space="0" w:color="auto"/>
            <w:left w:val="none" w:sz="0" w:space="0" w:color="auto"/>
            <w:bottom w:val="none" w:sz="0" w:space="0" w:color="auto"/>
            <w:right w:val="none" w:sz="0" w:space="0" w:color="auto"/>
          </w:divBdr>
        </w:div>
      </w:divsChild>
    </w:div>
    <w:div w:id="1434936118">
      <w:bodyDiv w:val="1"/>
      <w:marLeft w:val="0"/>
      <w:marRight w:val="0"/>
      <w:marTop w:val="0"/>
      <w:marBottom w:val="0"/>
      <w:divBdr>
        <w:top w:val="none" w:sz="0" w:space="0" w:color="auto"/>
        <w:left w:val="none" w:sz="0" w:space="0" w:color="auto"/>
        <w:bottom w:val="none" w:sz="0" w:space="0" w:color="auto"/>
        <w:right w:val="none" w:sz="0" w:space="0" w:color="auto"/>
      </w:divBdr>
    </w:div>
    <w:div w:id="1604454167">
      <w:bodyDiv w:val="1"/>
      <w:marLeft w:val="0"/>
      <w:marRight w:val="0"/>
      <w:marTop w:val="0"/>
      <w:marBottom w:val="0"/>
      <w:divBdr>
        <w:top w:val="none" w:sz="0" w:space="0" w:color="auto"/>
        <w:left w:val="none" w:sz="0" w:space="0" w:color="auto"/>
        <w:bottom w:val="none" w:sz="0" w:space="0" w:color="auto"/>
        <w:right w:val="none" w:sz="0" w:space="0" w:color="auto"/>
      </w:divBdr>
    </w:div>
    <w:div w:id="1715736246">
      <w:bodyDiv w:val="1"/>
      <w:marLeft w:val="0"/>
      <w:marRight w:val="0"/>
      <w:marTop w:val="0"/>
      <w:marBottom w:val="0"/>
      <w:divBdr>
        <w:top w:val="none" w:sz="0" w:space="0" w:color="auto"/>
        <w:left w:val="none" w:sz="0" w:space="0" w:color="auto"/>
        <w:bottom w:val="none" w:sz="0" w:space="0" w:color="auto"/>
        <w:right w:val="none" w:sz="0" w:space="0" w:color="auto"/>
      </w:divBdr>
    </w:div>
    <w:div w:id="1924143137">
      <w:bodyDiv w:val="1"/>
      <w:marLeft w:val="0"/>
      <w:marRight w:val="0"/>
      <w:marTop w:val="0"/>
      <w:marBottom w:val="0"/>
      <w:divBdr>
        <w:top w:val="none" w:sz="0" w:space="0" w:color="auto"/>
        <w:left w:val="none" w:sz="0" w:space="0" w:color="auto"/>
        <w:bottom w:val="none" w:sz="0" w:space="0" w:color="auto"/>
        <w:right w:val="none" w:sz="0" w:space="0" w:color="auto"/>
      </w:divBdr>
      <w:divsChild>
        <w:div w:id="415131049">
          <w:marLeft w:val="0"/>
          <w:marRight w:val="0"/>
          <w:marTop w:val="0"/>
          <w:marBottom w:val="0"/>
          <w:divBdr>
            <w:top w:val="none" w:sz="0" w:space="0" w:color="auto"/>
            <w:left w:val="none" w:sz="0" w:space="0" w:color="auto"/>
            <w:bottom w:val="none" w:sz="0" w:space="0" w:color="auto"/>
            <w:right w:val="none" w:sz="0" w:space="0" w:color="auto"/>
          </w:divBdr>
        </w:div>
        <w:div w:id="93054662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e-estelle.crehalet@universite-paris-saclay.fr" TargetMode="External"/><Relationship Id="rId18" Type="http://schemas.openxmlformats.org/officeDocument/2006/relationships/hyperlink" Target="https://www.marches-publics.gouv.f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ebastien.wurth@ijclab.in2p3.fr" TargetMode="External"/><Relationship Id="rId17" Type="http://schemas.openxmlformats.org/officeDocument/2006/relationships/hyperlink" Target="mailto:cyril.thioux@universite-paris-saclay.fr" TargetMode="External"/><Relationship Id="rId2" Type="http://schemas.openxmlformats.org/officeDocument/2006/relationships/numbering" Target="numbering.xml"/><Relationship Id="rId16" Type="http://schemas.openxmlformats.org/officeDocument/2006/relationships/hyperlink" Target="mailto:fatima.allaoui@universite-paris-saclay.fr" TargetMode="External"/><Relationship Id="rId20" Type="http://schemas.openxmlformats.org/officeDocument/2006/relationships/hyperlink" Target="mailto:greffe.ta-versailles@juradm.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on.rodriguez@universite-paris-saclay.fr" TargetMode="External"/><Relationship Id="rId5" Type="http://schemas.openxmlformats.org/officeDocument/2006/relationships/webSettings" Target="webSettings.xml"/><Relationship Id="rId15" Type="http://schemas.openxmlformats.org/officeDocument/2006/relationships/hyperlink" Target="mailto:john.rose@universite-paris-saclay.fr" TargetMode="External"/><Relationship Id="rId23" Type="http://schemas.openxmlformats.org/officeDocument/2006/relationships/theme" Target="theme/theme1.xml"/><Relationship Id="rId10" Type="http://schemas.openxmlformats.org/officeDocument/2006/relationships/hyperlink" Target="mailto:cecile.betkaoui@universite-paris-saclay.fr" TargetMode="External"/><Relationship Id="rId19"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yperlink" Target="mailto:securite.prevention@universite-paris-saclay.fr" TargetMode="External"/><Relationship Id="rId14" Type="http://schemas.openxmlformats.org/officeDocument/2006/relationships/hyperlink" Target="mailto:eric.hermitte@univeriste-paris-saclay.fr"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6F089-5545-465D-BC43-1F3F55592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11</Pages>
  <Words>4528</Words>
  <Characters>24904</Characters>
  <Application>Microsoft Office Word</Application>
  <DocSecurity>0</DocSecurity>
  <Lines>207</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Karine Tietz</dc:creator>
  <cp:lastModifiedBy>Elvina Krans</cp:lastModifiedBy>
  <cp:revision>22</cp:revision>
  <cp:lastPrinted>2025-07-17T08:54:00Z</cp:lastPrinted>
  <dcterms:created xsi:type="dcterms:W3CDTF">2026-04-07T13:40:00Z</dcterms:created>
  <dcterms:modified xsi:type="dcterms:W3CDTF">2026-04-16T12:45:00Z</dcterms:modified>
</cp:coreProperties>
</file>