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5A" w:rsidRPr="0045171F" w:rsidRDefault="0045171F" w:rsidP="0045171F">
      <w:pPr>
        <w:jc w:val="center"/>
        <w:rPr>
          <w:rFonts w:ascii="Arial" w:hAnsi="Arial"/>
          <w:i/>
          <w:sz w:val="24"/>
        </w:rPr>
      </w:pPr>
      <w:r>
        <w:rPr>
          <w:noProof/>
        </w:rPr>
        <w:drawing>
          <wp:inline distT="0" distB="0" distL="0" distR="0" wp14:anchorId="54179A0F" wp14:editId="287E1E8C">
            <wp:extent cx="4133850" cy="189371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URANCE MALADIE.png"/>
                    <pic:cNvPicPr/>
                  </pic:nvPicPr>
                  <pic:blipFill>
                    <a:blip r:embed="rId8">
                      <a:extLst>
                        <a:ext uri="{28A0092B-C50C-407E-A947-70E740481C1C}">
                          <a14:useLocalDpi xmlns:a14="http://schemas.microsoft.com/office/drawing/2010/main" val="0"/>
                        </a:ext>
                      </a:extLst>
                    </a:blip>
                    <a:stretch>
                      <a:fillRect/>
                    </a:stretch>
                  </pic:blipFill>
                  <pic:spPr>
                    <a:xfrm>
                      <a:off x="0" y="0"/>
                      <a:ext cx="4149662" cy="1900963"/>
                    </a:xfrm>
                    <a:prstGeom prst="rect">
                      <a:avLst/>
                    </a:prstGeom>
                  </pic:spPr>
                </pic:pic>
              </a:graphicData>
            </a:graphic>
          </wp:inline>
        </w:drawing>
      </w:r>
    </w:p>
    <w:p w:rsidR="0034645A" w:rsidRPr="00511A52" w:rsidRDefault="0034645A" w:rsidP="00BD19AD">
      <w:pPr>
        <w:spacing w:line="276" w:lineRule="exact"/>
        <w:ind w:left="20" w:right="20"/>
        <w:jc w:val="center"/>
        <w:rPr>
          <w:rFonts w:ascii="Arial Narrow" w:hAnsi="Arial Narrow"/>
          <w:b/>
          <w:color w:val="000000"/>
        </w:rPr>
      </w:pPr>
      <w:r>
        <w:rPr>
          <w:rFonts w:ascii="Arial Narrow" w:hAnsi="Arial Narrow"/>
          <w:b/>
          <w:color w:val="000000"/>
        </w:rPr>
        <w:t>CAISSE PRIMAIRE D'ASSURANCE MALADIE DES PYRENEES-ORIENTALES</w:t>
      </w:r>
    </w:p>
    <w:p w:rsidR="0034645A" w:rsidRDefault="0034645A" w:rsidP="00BD19AD">
      <w:pPr>
        <w:jc w:val="center"/>
        <w:rPr>
          <w:rFonts w:ascii="Arial Narrow" w:hAnsi="Arial Narrow"/>
        </w:rPr>
      </w:pPr>
      <w:r w:rsidRPr="00E42D87">
        <w:rPr>
          <w:rFonts w:ascii="Arial Narrow" w:hAnsi="Arial Narrow"/>
        </w:rPr>
        <w:t>2 Rue Remparts Saint Mathieu</w:t>
      </w:r>
    </w:p>
    <w:p w:rsidR="0034645A" w:rsidRPr="00E42D87" w:rsidRDefault="0034645A" w:rsidP="00BD19AD">
      <w:pPr>
        <w:jc w:val="center"/>
        <w:rPr>
          <w:rFonts w:ascii="Arial Narrow" w:hAnsi="Arial Narrow"/>
        </w:rPr>
      </w:pPr>
      <w:r>
        <w:rPr>
          <w:rFonts w:ascii="Arial Narrow" w:hAnsi="Arial Narrow"/>
        </w:rPr>
        <w:t>BP 89928</w:t>
      </w:r>
    </w:p>
    <w:p w:rsidR="0034645A" w:rsidRDefault="0034645A" w:rsidP="00BD19AD">
      <w:pPr>
        <w:jc w:val="center"/>
        <w:rPr>
          <w:rFonts w:ascii="Arial Narrow" w:hAnsi="Arial Narrow"/>
        </w:rPr>
      </w:pPr>
      <w:r w:rsidRPr="00E42D87">
        <w:rPr>
          <w:rFonts w:ascii="Arial Narrow" w:hAnsi="Arial Narrow"/>
        </w:rPr>
        <w:t>660</w:t>
      </w:r>
      <w:r>
        <w:rPr>
          <w:rFonts w:ascii="Arial Narrow" w:hAnsi="Arial Narrow"/>
        </w:rPr>
        <w:t>13</w:t>
      </w:r>
      <w:r w:rsidRPr="00E42D87">
        <w:rPr>
          <w:rFonts w:ascii="Arial Narrow" w:hAnsi="Arial Narrow"/>
        </w:rPr>
        <w:t xml:space="preserve"> Perpignan</w:t>
      </w:r>
      <w:r>
        <w:rPr>
          <w:rFonts w:ascii="Arial Narrow" w:hAnsi="Arial Narrow"/>
        </w:rPr>
        <w:t xml:space="preserve"> Cedex 9</w:t>
      </w:r>
    </w:p>
    <w:p w:rsidR="00511A52" w:rsidRDefault="00511A52" w:rsidP="00BD19AD">
      <w:pPr>
        <w:jc w:val="center"/>
        <w:rPr>
          <w:rFonts w:ascii="Arial Narrow" w:hAnsi="Arial Narrow"/>
        </w:rPr>
      </w:pPr>
    </w:p>
    <w:p w:rsidR="00511A52" w:rsidRDefault="00511A52" w:rsidP="00BD19AD">
      <w:pPr>
        <w:spacing w:before="40"/>
        <w:ind w:left="20" w:right="20"/>
        <w:jc w:val="center"/>
        <w:rPr>
          <w:rFonts w:ascii="Arial Narrow" w:hAnsi="Arial Narrow"/>
          <w:b/>
          <w:caps/>
          <w:color w:val="000000"/>
          <w:sz w:val="28"/>
        </w:rPr>
      </w:pPr>
    </w:p>
    <w:p w:rsidR="00511A52" w:rsidRDefault="00511A52" w:rsidP="00BD19AD">
      <w:pPr>
        <w:spacing w:before="40"/>
        <w:ind w:left="20" w:right="20"/>
        <w:jc w:val="center"/>
        <w:rPr>
          <w:rFonts w:ascii="Arial Narrow" w:hAnsi="Arial Narrow"/>
          <w:b/>
          <w:caps/>
          <w:color w:val="000000"/>
          <w:sz w:val="28"/>
        </w:rPr>
      </w:pPr>
      <w:r>
        <w:rPr>
          <w:rFonts w:ascii="Arial Narrow" w:hAnsi="Arial Narrow"/>
          <w:b/>
          <w:caps/>
          <w:color w:val="000000"/>
          <w:sz w:val="28"/>
        </w:rPr>
        <w:t>Procédure adaptée</w:t>
      </w:r>
    </w:p>
    <w:p w:rsidR="00511A52" w:rsidRPr="001F5EB6" w:rsidRDefault="00511A52" w:rsidP="00BD19AD">
      <w:pPr>
        <w:spacing w:before="40"/>
        <w:ind w:left="20" w:right="20"/>
        <w:jc w:val="center"/>
        <w:rPr>
          <w:rFonts w:ascii="Arial Narrow" w:hAnsi="Arial Narrow"/>
          <w:smallCaps/>
          <w:color w:val="000000"/>
        </w:rPr>
      </w:pPr>
      <w:r>
        <w:rPr>
          <w:rFonts w:ascii="Arial Narrow" w:hAnsi="Arial Narrow"/>
          <w:smallCaps/>
          <w:color w:val="000000"/>
        </w:rPr>
        <w:t>E</w:t>
      </w:r>
      <w:r w:rsidR="00F208E8">
        <w:rPr>
          <w:rFonts w:ascii="Arial Narrow" w:hAnsi="Arial Narrow"/>
          <w:smallCaps/>
          <w:color w:val="000000"/>
        </w:rPr>
        <w:t xml:space="preserve">n application </w:t>
      </w:r>
      <w:r>
        <w:rPr>
          <w:rFonts w:ascii="Arial Narrow" w:hAnsi="Arial Narrow"/>
          <w:smallCaps/>
          <w:color w:val="000000"/>
        </w:rPr>
        <w:t xml:space="preserve">de l’article </w:t>
      </w:r>
      <w:r w:rsidR="00F208E8">
        <w:rPr>
          <w:rFonts w:ascii="Arial Narrow" w:hAnsi="Arial Narrow"/>
          <w:smallCaps/>
          <w:color w:val="000000"/>
        </w:rPr>
        <w:t>R.</w:t>
      </w:r>
      <w:r>
        <w:rPr>
          <w:rFonts w:ascii="Arial Narrow" w:hAnsi="Arial Narrow"/>
          <w:smallCaps/>
          <w:color w:val="000000"/>
        </w:rPr>
        <w:t xml:space="preserve">2123-1 </w:t>
      </w:r>
      <w:r w:rsidR="006020E5">
        <w:rPr>
          <w:rFonts w:ascii="Arial Narrow" w:hAnsi="Arial Narrow"/>
          <w:smallCaps/>
          <w:color w:val="000000"/>
        </w:rPr>
        <w:t>du code de la commande publique</w:t>
      </w:r>
    </w:p>
    <w:p w:rsidR="00511A52" w:rsidRDefault="00511A52" w:rsidP="00BD19AD">
      <w:pPr>
        <w:spacing w:after="80" w:line="240" w:lineRule="exact"/>
        <w:jc w:val="center"/>
        <w:rPr>
          <w:rFonts w:ascii="Arial Narrow" w:hAnsi="Arial Narrow"/>
        </w:rPr>
      </w:pPr>
    </w:p>
    <w:p w:rsidR="002B4229" w:rsidRPr="00E42D87" w:rsidRDefault="002B4229" w:rsidP="00BD19AD">
      <w:pPr>
        <w:spacing w:after="80" w:line="240" w:lineRule="exact"/>
        <w:jc w:val="center"/>
        <w:rPr>
          <w:rFonts w:ascii="Arial Narrow" w:hAnsi="Arial Narrow"/>
        </w:rPr>
      </w:pPr>
    </w:p>
    <w:tbl>
      <w:tblPr>
        <w:tblW w:w="0" w:type="auto"/>
        <w:tblInd w:w="20" w:type="dxa"/>
        <w:tblLayout w:type="fixed"/>
        <w:tblLook w:val="04A0" w:firstRow="1" w:lastRow="0" w:firstColumn="1" w:lastColumn="0" w:noHBand="0" w:noVBand="1"/>
      </w:tblPr>
      <w:tblGrid>
        <w:gridCol w:w="9620"/>
      </w:tblGrid>
      <w:tr w:rsidR="00511A52" w:rsidRPr="00E42D87" w:rsidTr="006679C9">
        <w:tc>
          <w:tcPr>
            <w:tcW w:w="9620" w:type="dxa"/>
            <w:shd w:val="clear" w:color="666553" w:fill="666553"/>
            <w:tcMar>
              <w:top w:w="40" w:type="dxa"/>
              <w:left w:w="0" w:type="dxa"/>
              <w:bottom w:w="0" w:type="dxa"/>
              <w:right w:w="0" w:type="dxa"/>
            </w:tcMar>
            <w:vAlign w:val="center"/>
          </w:tcPr>
          <w:p w:rsidR="00511A52" w:rsidRPr="00E42D87" w:rsidRDefault="00511A52" w:rsidP="00BD19AD">
            <w:pPr>
              <w:jc w:val="center"/>
              <w:rPr>
                <w:rFonts w:ascii="Arial Narrow" w:hAnsi="Arial Narrow"/>
                <w:b/>
                <w:color w:val="FFFFFF"/>
                <w:sz w:val="28"/>
              </w:rPr>
            </w:pPr>
            <w:r w:rsidRPr="00E42D87">
              <w:rPr>
                <w:rFonts w:ascii="Arial Narrow" w:hAnsi="Arial Narrow"/>
                <w:b/>
                <w:color w:val="FFFFFF"/>
                <w:sz w:val="28"/>
              </w:rPr>
              <w:t>RÈGLEMENT DE LA CONSULTATION</w:t>
            </w:r>
          </w:p>
        </w:tc>
      </w:tr>
    </w:tbl>
    <w:p w:rsidR="00511A52" w:rsidRDefault="00511A52" w:rsidP="00BD19AD">
      <w:pPr>
        <w:spacing w:line="240" w:lineRule="exact"/>
        <w:jc w:val="center"/>
        <w:rPr>
          <w:rFonts w:ascii="Arial Narrow" w:hAnsi="Arial Narrow"/>
        </w:rPr>
      </w:pPr>
    </w:p>
    <w:p w:rsidR="000066A2" w:rsidRDefault="000066A2" w:rsidP="00BD19AD">
      <w:pPr>
        <w:spacing w:after="180" w:line="240" w:lineRule="exact"/>
        <w:jc w:val="center"/>
        <w:rPr>
          <w:rFonts w:ascii="Arial Narrow" w:hAnsi="Arial Narrow"/>
        </w:rPr>
      </w:pPr>
    </w:p>
    <w:p w:rsidR="002B4229" w:rsidRPr="00E42D87" w:rsidRDefault="002B4229" w:rsidP="00BD19AD">
      <w:pPr>
        <w:spacing w:after="180" w:line="240" w:lineRule="exact"/>
        <w:jc w:val="center"/>
        <w:rPr>
          <w:rFonts w:ascii="Arial Narrow" w:hAnsi="Arial Narrow"/>
        </w:rPr>
      </w:pPr>
    </w:p>
    <w:tbl>
      <w:tblPr>
        <w:tblW w:w="0" w:type="auto"/>
        <w:tblInd w:w="1280" w:type="dxa"/>
        <w:tblLayout w:type="fixed"/>
        <w:tblLook w:val="04A0" w:firstRow="1" w:lastRow="0" w:firstColumn="1" w:lastColumn="0" w:noHBand="0" w:noVBand="1"/>
      </w:tblPr>
      <w:tblGrid>
        <w:gridCol w:w="7100"/>
      </w:tblGrid>
      <w:tr w:rsidR="00511A52" w:rsidRPr="00E42D87" w:rsidTr="006679C9">
        <w:tc>
          <w:tcPr>
            <w:tcW w:w="7100" w:type="dxa"/>
            <w:tcBorders>
              <w:top w:val="single" w:sz="4" w:space="0" w:color="000000"/>
              <w:bottom w:val="single" w:sz="4" w:space="0" w:color="000000"/>
            </w:tcBorders>
            <w:tcMar>
              <w:top w:w="400" w:type="dxa"/>
              <w:left w:w="0" w:type="dxa"/>
              <w:bottom w:w="400" w:type="dxa"/>
              <w:right w:w="0" w:type="dxa"/>
            </w:tcMar>
            <w:vAlign w:val="center"/>
          </w:tcPr>
          <w:p w:rsidR="00511A52" w:rsidRPr="00E42D87" w:rsidRDefault="00187B2B" w:rsidP="0041103B">
            <w:pPr>
              <w:spacing w:line="322" w:lineRule="exact"/>
              <w:jc w:val="center"/>
              <w:rPr>
                <w:rFonts w:ascii="Arial Narrow" w:hAnsi="Arial Narrow"/>
                <w:b/>
                <w:color w:val="000000"/>
                <w:sz w:val="28"/>
              </w:rPr>
            </w:pPr>
            <w:r w:rsidRPr="00187B2B">
              <w:rPr>
                <w:rFonts w:ascii="Arial Narrow" w:hAnsi="Arial Narrow"/>
                <w:b/>
                <w:color w:val="000000"/>
                <w:sz w:val="28"/>
                <w:u w:val="single"/>
              </w:rPr>
              <w:t xml:space="preserve">MARCHE </w:t>
            </w:r>
            <w:r w:rsidR="0067458B">
              <w:rPr>
                <w:rFonts w:ascii="Arial Narrow" w:hAnsi="Arial Narrow"/>
                <w:b/>
                <w:color w:val="000000"/>
                <w:sz w:val="28"/>
                <w:u w:val="single"/>
              </w:rPr>
              <w:t>DE SERCVICE N° 661/26/02</w:t>
            </w:r>
            <w:r>
              <w:rPr>
                <w:rFonts w:ascii="Arial Narrow" w:hAnsi="Arial Narrow"/>
                <w:b/>
                <w:color w:val="000000"/>
                <w:sz w:val="28"/>
                <w:u w:val="single"/>
              </w:rPr>
              <w:t xml:space="preserve"> </w:t>
            </w:r>
            <w:r w:rsidRPr="00187B2B">
              <w:rPr>
                <w:rFonts w:ascii="Arial Narrow" w:hAnsi="Arial Narrow"/>
                <w:b/>
                <w:color w:val="000000"/>
                <w:sz w:val="28"/>
                <w:u w:val="single"/>
              </w:rPr>
              <w:t xml:space="preserve">RELATIF A LA REALISATION D’UNE PRESTATION D’ANALYSES MEDICALES POUR LE CENTRE D’EXAMENS DE SANTE DE LA CAISSE PRIMAIRE D’ASSURANCE MALADIE DES PYRENEES-ORIENTALES ET POUR SES ANTENNES DE NARBONNE, </w:t>
            </w:r>
            <w:r w:rsidR="0041103B">
              <w:rPr>
                <w:rFonts w:ascii="Arial Narrow" w:hAnsi="Arial Narrow"/>
                <w:b/>
                <w:color w:val="000000"/>
                <w:sz w:val="28"/>
                <w:u w:val="single"/>
              </w:rPr>
              <w:t xml:space="preserve">CARCASSONNE, LEZIGNAN CORBIERES, VILLEFRANCHE DE CONFLENT </w:t>
            </w:r>
          </w:p>
        </w:tc>
      </w:tr>
    </w:tbl>
    <w:p w:rsidR="00511A52" w:rsidRPr="00E42D87" w:rsidRDefault="00511A52" w:rsidP="00BD19AD">
      <w:pPr>
        <w:spacing w:line="240" w:lineRule="exact"/>
        <w:jc w:val="center"/>
        <w:rPr>
          <w:rFonts w:ascii="Arial Narrow" w:hAnsi="Arial Narrow"/>
        </w:rPr>
      </w:pPr>
    </w:p>
    <w:p w:rsidR="00A55432" w:rsidRDefault="00A55432" w:rsidP="00BD19AD">
      <w:pPr>
        <w:spacing w:before="80" w:after="20"/>
        <w:ind w:left="20" w:right="20"/>
        <w:jc w:val="center"/>
        <w:rPr>
          <w:rFonts w:ascii="Arial Narrow" w:hAnsi="Arial Narrow"/>
          <w:color w:val="000000"/>
        </w:rPr>
      </w:pPr>
    </w:p>
    <w:p w:rsidR="00511A52" w:rsidRPr="006020E5" w:rsidRDefault="00511A52" w:rsidP="00BD19AD">
      <w:pPr>
        <w:spacing w:before="80" w:after="20"/>
        <w:ind w:left="20" w:right="20"/>
        <w:jc w:val="center"/>
        <w:rPr>
          <w:rFonts w:ascii="Arial Narrow" w:hAnsi="Arial Narrow"/>
          <w:color w:val="000000"/>
          <w:sz w:val="22"/>
        </w:rPr>
      </w:pPr>
      <w:r w:rsidRPr="006020E5">
        <w:rPr>
          <w:rFonts w:ascii="Arial Narrow" w:hAnsi="Arial Narrow"/>
          <w:color w:val="000000"/>
          <w:sz w:val="22"/>
        </w:rPr>
        <w:t>Date et heure limites de réception des offres :</w:t>
      </w:r>
    </w:p>
    <w:p w:rsidR="00511A52" w:rsidRPr="006020E5" w:rsidRDefault="0041103B" w:rsidP="00BD19AD">
      <w:pPr>
        <w:spacing w:before="80" w:after="20"/>
        <w:ind w:left="20" w:right="20"/>
        <w:jc w:val="center"/>
        <w:rPr>
          <w:rFonts w:ascii="Arial Narrow" w:hAnsi="Arial Narrow"/>
          <w:b/>
          <w:sz w:val="36"/>
          <w:u w:val="single"/>
        </w:rPr>
      </w:pPr>
      <w:r>
        <w:rPr>
          <w:rFonts w:ascii="Arial Narrow" w:hAnsi="Arial Narrow"/>
          <w:b/>
          <w:sz w:val="36"/>
          <w:u w:val="single"/>
        </w:rPr>
        <w:t>LE 18</w:t>
      </w:r>
      <w:r w:rsidR="0067458B">
        <w:rPr>
          <w:rFonts w:ascii="Arial Narrow" w:hAnsi="Arial Narrow"/>
          <w:b/>
          <w:sz w:val="36"/>
          <w:u w:val="single"/>
        </w:rPr>
        <w:t xml:space="preserve">/05/2026 </w:t>
      </w:r>
      <w:r w:rsidR="00511A52" w:rsidRPr="00187B2B">
        <w:rPr>
          <w:rFonts w:ascii="Arial Narrow" w:hAnsi="Arial Narrow"/>
          <w:b/>
          <w:sz w:val="36"/>
          <w:u w:val="single"/>
        </w:rPr>
        <w:t>à 11h30</w:t>
      </w:r>
    </w:p>
    <w:p w:rsidR="002B4229" w:rsidRPr="002B4229" w:rsidRDefault="002B4229" w:rsidP="00BD19AD">
      <w:pPr>
        <w:spacing w:before="80" w:after="20"/>
        <w:ind w:right="20"/>
        <w:jc w:val="center"/>
        <w:rPr>
          <w:rFonts w:ascii="Arial Narrow" w:hAnsi="Arial Narrow"/>
          <w:b/>
          <w:sz w:val="36"/>
        </w:rPr>
      </w:pPr>
    </w:p>
    <w:p w:rsidR="00511A52" w:rsidRPr="002B4229" w:rsidRDefault="00511A52" w:rsidP="00BD19AD">
      <w:pPr>
        <w:spacing w:before="80" w:after="20"/>
        <w:ind w:left="20" w:right="20"/>
        <w:jc w:val="center"/>
        <w:rPr>
          <w:rFonts w:ascii="Arial Narrow" w:hAnsi="Arial Narrow"/>
          <w:b/>
          <w:color w:val="000000"/>
          <w:sz w:val="22"/>
          <w:u w:val="single"/>
        </w:rPr>
      </w:pPr>
      <w:r w:rsidRPr="002B4229">
        <w:rPr>
          <w:rFonts w:ascii="Arial Narrow" w:hAnsi="Arial Narrow"/>
          <w:b/>
          <w:color w:val="000000"/>
          <w:sz w:val="22"/>
          <w:u w:val="single"/>
        </w:rPr>
        <w:t>Site du profil acheteur du pouvoir adjudicateur :</w:t>
      </w:r>
    </w:p>
    <w:p w:rsidR="00511A52" w:rsidRPr="002B4229" w:rsidRDefault="00511A52" w:rsidP="00BD19AD">
      <w:pPr>
        <w:spacing w:before="80" w:after="20"/>
        <w:ind w:left="20" w:right="20"/>
        <w:jc w:val="center"/>
        <w:rPr>
          <w:rFonts w:ascii="Arial Narrow" w:hAnsi="Arial Narrow"/>
          <w:color w:val="000000"/>
          <w:sz w:val="22"/>
        </w:rPr>
      </w:pPr>
      <w:r w:rsidRPr="002B4229">
        <w:rPr>
          <w:rFonts w:ascii="Arial Narrow" w:hAnsi="Arial Narrow"/>
          <w:color w:val="000000"/>
          <w:sz w:val="22"/>
        </w:rPr>
        <w:t>Plate-forme des Marchés Electroniques de l’Organisme de Sécurité Sociale :</w:t>
      </w:r>
    </w:p>
    <w:p w:rsidR="00A55432" w:rsidRDefault="009F5361" w:rsidP="004A1A25">
      <w:pPr>
        <w:jc w:val="center"/>
        <w:rPr>
          <w:rFonts w:ascii="Arial" w:hAnsi="Arial"/>
          <w:sz w:val="22"/>
        </w:rPr>
      </w:pPr>
      <w:hyperlink r:id="rId9" w:history="1">
        <w:r w:rsidR="004A1A25" w:rsidRPr="00E057A5">
          <w:rPr>
            <w:rStyle w:val="Lienhypertexte"/>
            <w:rFonts w:ascii="Arial" w:hAnsi="Arial" w:cs="Arial"/>
            <w:sz w:val="22"/>
            <w:szCs w:val="22"/>
          </w:rPr>
          <w:t>https://www.marches-publics.gouv.fr/</w:t>
        </w:r>
      </w:hyperlink>
    </w:p>
    <w:p w:rsidR="00C007F5" w:rsidRPr="00CC76F1" w:rsidRDefault="00C007F5" w:rsidP="00995A29">
      <w:pPr>
        <w:jc w:val="center"/>
        <w:rPr>
          <w:rFonts w:ascii="Arial" w:hAnsi="Arial"/>
          <w:b/>
          <w:sz w:val="22"/>
        </w:rPr>
      </w:pPr>
      <w:r w:rsidRPr="00CC76F1">
        <w:rPr>
          <w:rFonts w:ascii="Arial" w:hAnsi="Arial"/>
          <w:sz w:val="22"/>
        </w:rPr>
        <w:br w:type="page"/>
      </w:r>
      <w:r w:rsidRPr="00CC76F1">
        <w:rPr>
          <w:rFonts w:ascii="Arial" w:hAnsi="Arial"/>
          <w:b/>
          <w:sz w:val="22"/>
        </w:rPr>
        <w:lastRenderedPageBreak/>
        <w:t>SOMMAIRE</w:t>
      </w:r>
    </w:p>
    <w:p w:rsidR="00C007F5" w:rsidRPr="00CC76F1" w:rsidRDefault="00C007F5" w:rsidP="004A6B94">
      <w:pPr>
        <w:ind w:right="1134"/>
        <w:rPr>
          <w:rFonts w:ascii="Arial" w:hAnsi="Arial"/>
          <w:b/>
          <w:sz w:val="22"/>
        </w:rPr>
      </w:pPr>
    </w:p>
    <w:p w:rsidR="00C007F5" w:rsidRPr="00CC76F1" w:rsidRDefault="00C007F5" w:rsidP="004A6B94">
      <w:pPr>
        <w:ind w:left="1134" w:right="1134"/>
        <w:rPr>
          <w:rFonts w:ascii="Arial" w:hAnsi="Arial"/>
          <w:b/>
          <w:sz w:val="22"/>
        </w:rPr>
      </w:pPr>
    </w:p>
    <w:p w:rsidR="00F336A1" w:rsidRPr="00CC76F1" w:rsidRDefault="00C007F5" w:rsidP="00621753">
      <w:pPr>
        <w:pStyle w:val="TM1"/>
        <w:tabs>
          <w:tab w:val="clear" w:pos="9072"/>
          <w:tab w:val="right" w:leader="dot" w:pos="8789"/>
          <w:tab w:val="left" w:pos="9356"/>
        </w:tabs>
        <w:ind w:right="283"/>
        <w:jc w:val="both"/>
        <w:rPr>
          <w:noProof/>
        </w:rPr>
      </w:pPr>
      <w:r w:rsidRPr="00CC76F1">
        <w:rPr>
          <w:rFonts w:ascii="Arial" w:hAnsi="Arial"/>
          <w:sz w:val="22"/>
        </w:rPr>
        <w:fldChar w:fldCharType="begin"/>
      </w:r>
      <w:r w:rsidRPr="00CC76F1">
        <w:rPr>
          <w:rFonts w:ascii="Arial" w:hAnsi="Arial"/>
          <w:sz w:val="22"/>
        </w:rPr>
        <w:instrText xml:space="preserve"> TOC \o "1-3" </w:instrText>
      </w:r>
      <w:r w:rsidRPr="00CC76F1">
        <w:rPr>
          <w:rFonts w:ascii="Arial" w:hAnsi="Arial"/>
          <w:sz w:val="22"/>
        </w:rPr>
        <w:fldChar w:fldCharType="separate"/>
      </w:r>
      <w:r w:rsidR="00F336A1" w:rsidRPr="00CC76F1">
        <w:rPr>
          <w:noProof/>
        </w:rPr>
        <w:t xml:space="preserve">ARTICLE 1 - </w:t>
      </w:r>
      <w:r w:rsidR="0043427F" w:rsidRPr="00CC76F1">
        <w:rPr>
          <w:noProof/>
        </w:rPr>
        <w:t>DISPOSITIONS GENERALES</w:t>
      </w:r>
      <w:r w:rsidR="00EF316B">
        <w:rPr>
          <w:noProof/>
        </w:rPr>
        <w:t>…………………………………………………………………3</w:t>
      </w:r>
    </w:p>
    <w:p w:rsidR="0043427F" w:rsidRPr="00CC76F1" w:rsidRDefault="008E0C8C" w:rsidP="00621753">
      <w:pPr>
        <w:pStyle w:val="TM2"/>
        <w:tabs>
          <w:tab w:val="clear" w:pos="9072"/>
          <w:tab w:val="right" w:leader="dot" w:pos="8789"/>
          <w:tab w:val="left" w:pos="9356"/>
        </w:tabs>
        <w:ind w:left="0" w:right="283"/>
        <w:jc w:val="both"/>
        <w:rPr>
          <w:smallCaps w:val="0"/>
          <w:noProof/>
          <w:sz w:val="24"/>
          <w:szCs w:val="24"/>
        </w:rPr>
      </w:pPr>
      <w:r>
        <w:rPr>
          <w:noProof/>
        </w:rPr>
        <w:t>1.1</w:t>
      </w:r>
      <w:r w:rsidR="00EC4754">
        <w:rPr>
          <w:noProof/>
        </w:rPr>
        <w:t xml:space="preserve"> </w:t>
      </w:r>
      <w:r w:rsidR="00987447">
        <w:rPr>
          <w:noProof/>
        </w:rPr>
        <w:t>OBJET DU MARCHE………………………………………………………………………………………</w:t>
      </w:r>
      <w:r w:rsidR="00437D10">
        <w:rPr>
          <w:noProof/>
        </w:rPr>
        <w:t>.</w:t>
      </w:r>
      <w:r w:rsidR="00987447">
        <w:rPr>
          <w:noProof/>
        </w:rPr>
        <w:t>…</w:t>
      </w:r>
      <w:r w:rsidR="00B73654">
        <w:rPr>
          <w:noProof/>
        </w:rPr>
        <w:t>3</w:t>
      </w:r>
      <w:r w:rsidR="00B73654" w:rsidRPr="00CC76F1">
        <w:rPr>
          <w:smallCaps w:val="0"/>
          <w:noProof/>
          <w:sz w:val="24"/>
          <w:szCs w:val="24"/>
        </w:rPr>
        <w:t xml:space="preserve"> </w:t>
      </w:r>
    </w:p>
    <w:p w:rsidR="0043427F" w:rsidRPr="00CC76F1" w:rsidRDefault="008E0C8C" w:rsidP="00621753">
      <w:pPr>
        <w:pStyle w:val="TM2"/>
        <w:tabs>
          <w:tab w:val="clear" w:pos="9072"/>
          <w:tab w:val="right" w:leader="dot" w:pos="8789"/>
          <w:tab w:val="left" w:pos="9356"/>
        </w:tabs>
        <w:ind w:left="0" w:right="283"/>
        <w:jc w:val="both"/>
        <w:rPr>
          <w:smallCaps w:val="0"/>
          <w:noProof/>
          <w:sz w:val="24"/>
          <w:szCs w:val="24"/>
        </w:rPr>
      </w:pPr>
      <w:r>
        <w:rPr>
          <w:noProof/>
        </w:rPr>
        <w:t>1.2</w:t>
      </w:r>
      <w:r w:rsidR="00987447">
        <w:rPr>
          <w:noProof/>
        </w:rPr>
        <w:t xml:space="preserve"> DEFINITION DE LA PROCEDURE………………………………………………………………………</w:t>
      </w:r>
      <w:r w:rsidR="00F0569A">
        <w:rPr>
          <w:noProof/>
        </w:rPr>
        <w:t>.</w:t>
      </w:r>
      <w:r w:rsidR="00987447">
        <w:rPr>
          <w:noProof/>
        </w:rPr>
        <w:t>…</w:t>
      </w:r>
      <w:r w:rsidR="0043427F" w:rsidRPr="00CC76F1">
        <w:rPr>
          <w:noProof/>
        </w:rPr>
        <w:t>3</w:t>
      </w:r>
    </w:p>
    <w:p w:rsidR="0043427F" w:rsidRPr="00CC76F1" w:rsidRDefault="008E0C8C" w:rsidP="00621753">
      <w:pPr>
        <w:pStyle w:val="TM2"/>
        <w:tabs>
          <w:tab w:val="clear" w:pos="9072"/>
          <w:tab w:val="right" w:leader="dot" w:pos="8789"/>
          <w:tab w:val="left" w:pos="9356"/>
        </w:tabs>
        <w:ind w:left="0" w:right="283"/>
        <w:jc w:val="both"/>
        <w:rPr>
          <w:smallCaps w:val="0"/>
          <w:noProof/>
          <w:sz w:val="24"/>
          <w:szCs w:val="24"/>
        </w:rPr>
      </w:pPr>
      <w:r>
        <w:rPr>
          <w:noProof/>
        </w:rPr>
        <w:t>1.3</w:t>
      </w:r>
      <w:r w:rsidR="0043427F" w:rsidRPr="00CC76F1">
        <w:rPr>
          <w:noProof/>
        </w:rPr>
        <w:t xml:space="preserve"> FORME</w:t>
      </w:r>
      <w:r w:rsidR="00E07CEB">
        <w:rPr>
          <w:noProof/>
        </w:rPr>
        <w:t xml:space="preserve"> ET MONTANT</w:t>
      </w:r>
      <w:r w:rsidR="0043427F" w:rsidRPr="00CC76F1">
        <w:rPr>
          <w:noProof/>
        </w:rPr>
        <w:t xml:space="preserve"> DU MARCHE</w:t>
      </w:r>
      <w:r w:rsidR="00987447">
        <w:rPr>
          <w:noProof/>
        </w:rPr>
        <w:t>…………………………………………………………………</w:t>
      </w:r>
      <w:r w:rsidR="00F0569A">
        <w:rPr>
          <w:noProof/>
        </w:rPr>
        <w:t>.</w:t>
      </w:r>
      <w:r w:rsidR="00987447">
        <w:rPr>
          <w:noProof/>
        </w:rPr>
        <w:t>…...</w:t>
      </w:r>
      <w:r w:rsidR="0043427F" w:rsidRPr="00CC76F1">
        <w:rPr>
          <w:noProof/>
        </w:rPr>
        <w:t>3</w:t>
      </w:r>
    </w:p>
    <w:p w:rsidR="0043427F" w:rsidRPr="00CC76F1" w:rsidRDefault="00E07CEB" w:rsidP="00621753">
      <w:pPr>
        <w:pStyle w:val="TM2"/>
        <w:tabs>
          <w:tab w:val="clear" w:pos="9072"/>
          <w:tab w:val="right" w:leader="dot" w:pos="8789"/>
          <w:tab w:val="left" w:pos="9356"/>
        </w:tabs>
        <w:ind w:left="0" w:right="283"/>
        <w:jc w:val="both"/>
        <w:rPr>
          <w:smallCaps w:val="0"/>
          <w:noProof/>
          <w:sz w:val="24"/>
          <w:szCs w:val="24"/>
        </w:rPr>
      </w:pPr>
      <w:r>
        <w:rPr>
          <w:noProof/>
        </w:rPr>
        <w:t>1.4</w:t>
      </w:r>
      <w:r w:rsidR="0043427F" w:rsidRPr="00CC76F1">
        <w:rPr>
          <w:noProof/>
        </w:rPr>
        <w:t xml:space="preserve"> EFFET ET DUREE DU MARCHE</w:t>
      </w:r>
      <w:r w:rsidR="00987447">
        <w:rPr>
          <w:noProof/>
        </w:rPr>
        <w:t>……………………………………………………………………</w:t>
      </w:r>
      <w:r w:rsidR="00621753">
        <w:rPr>
          <w:noProof/>
        </w:rPr>
        <w:t>.</w:t>
      </w:r>
      <w:r w:rsidR="00987447">
        <w:rPr>
          <w:noProof/>
        </w:rPr>
        <w:t>……....</w:t>
      </w:r>
      <w:r w:rsidR="0043427F" w:rsidRPr="00CC76F1">
        <w:rPr>
          <w:noProof/>
        </w:rPr>
        <w:t>3</w:t>
      </w:r>
    </w:p>
    <w:p w:rsidR="0043427F" w:rsidRPr="00CC76F1" w:rsidRDefault="00E07CEB" w:rsidP="00621753">
      <w:pPr>
        <w:pStyle w:val="TM2"/>
        <w:tabs>
          <w:tab w:val="clear" w:pos="9072"/>
          <w:tab w:val="right" w:leader="dot" w:pos="8789"/>
          <w:tab w:val="left" w:pos="9356"/>
        </w:tabs>
        <w:ind w:left="0" w:right="283"/>
        <w:jc w:val="both"/>
        <w:rPr>
          <w:smallCaps w:val="0"/>
          <w:noProof/>
          <w:sz w:val="24"/>
          <w:szCs w:val="24"/>
        </w:rPr>
      </w:pPr>
      <w:r>
        <w:rPr>
          <w:noProof/>
        </w:rPr>
        <w:t>1.5</w:t>
      </w:r>
      <w:r w:rsidR="00987447">
        <w:rPr>
          <w:noProof/>
        </w:rPr>
        <w:t xml:space="preserve"> DUREE DE VALIDITE DES OFFRES………………………………………………………………</w:t>
      </w:r>
      <w:r w:rsidR="00621753">
        <w:rPr>
          <w:noProof/>
        </w:rPr>
        <w:t>.</w:t>
      </w:r>
      <w:r w:rsidR="00987447">
        <w:rPr>
          <w:noProof/>
        </w:rPr>
        <w:t>……….</w:t>
      </w:r>
      <w:r w:rsidR="0043427F" w:rsidRPr="00CC76F1">
        <w:rPr>
          <w:noProof/>
        </w:rPr>
        <w:t>3</w:t>
      </w:r>
    </w:p>
    <w:p w:rsidR="00D47B58" w:rsidRDefault="00E07CEB" w:rsidP="00621753">
      <w:pPr>
        <w:pStyle w:val="TM2"/>
        <w:tabs>
          <w:tab w:val="clear" w:pos="9072"/>
          <w:tab w:val="right" w:leader="dot" w:pos="8789"/>
          <w:tab w:val="left" w:pos="9356"/>
        </w:tabs>
        <w:ind w:left="0" w:right="283"/>
        <w:jc w:val="both"/>
        <w:rPr>
          <w:noProof/>
        </w:rPr>
      </w:pPr>
      <w:r>
        <w:rPr>
          <w:noProof/>
        </w:rPr>
        <w:t>1.6</w:t>
      </w:r>
      <w:r w:rsidR="00D47B58" w:rsidRPr="00CC76F1">
        <w:rPr>
          <w:noProof/>
        </w:rPr>
        <w:t xml:space="preserve"> </w:t>
      </w:r>
      <w:r w:rsidR="00D47B58">
        <w:rPr>
          <w:noProof/>
        </w:rPr>
        <w:t>FORME JURIDIQUE</w:t>
      </w:r>
      <w:r w:rsidR="005535CD">
        <w:rPr>
          <w:noProof/>
        </w:rPr>
        <w:t>…………</w:t>
      </w:r>
      <w:r w:rsidR="00BB761D">
        <w:rPr>
          <w:noProof/>
        </w:rPr>
        <w:t>……………………………………………………………………</w:t>
      </w:r>
      <w:r w:rsidR="00621753">
        <w:rPr>
          <w:noProof/>
        </w:rPr>
        <w:t>.</w:t>
      </w:r>
      <w:r w:rsidR="00BB761D">
        <w:rPr>
          <w:noProof/>
        </w:rPr>
        <w:t>…</w:t>
      </w:r>
      <w:r w:rsidR="004A6B94">
        <w:rPr>
          <w:noProof/>
        </w:rPr>
        <w:t>…...</w:t>
      </w:r>
      <w:r w:rsidR="00BB761D">
        <w:rPr>
          <w:noProof/>
        </w:rPr>
        <w:t>….3</w:t>
      </w:r>
    </w:p>
    <w:p w:rsidR="00967986" w:rsidRPr="00967986" w:rsidRDefault="008E0C8C" w:rsidP="00621753">
      <w:pPr>
        <w:tabs>
          <w:tab w:val="right" w:leader="dot" w:pos="8789"/>
          <w:tab w:val="left" w:pos="9356"/>
        </w:tabs>
        <w:ind w:right="283"/>
        <w:jc w:val="both"/>
      </w:pPr>
      <w:r>
        <w:t>1.7</w:t>
      </w:r>
      <w:r w:rsidR="00967986">
        <w:t xml:space="preserve"> NOMENCLATURE</w:t>
      </w:r>
      <w:r w:rsidR="00266A40">
        <w:t>…………………………………………………………………………</w:t>
      </w:r>
      <w:r w:rsidR="000854CD">
        <w:t>.</w:t>
      </w:r>
      <w:r w:rsidR="00266A40">
        <w:t>……</w:t>
      </w:r>
      <w:r w:rsidR="00621753">
        <w:t>.</w:t>
      </w:r>
      <w:r w:rsidR="00266A40">
        <w:t>………</w:t>
      </w:r>
      <w:r w:rsidR="004A6B94">
        <w:t>….</w:t>
      </w:r>
      <w:r w:rsidR="00630D72">
        <w:t>.4</w:t>
      </w:r>
    </w:p>
    <w:p w:rsidR="0043427F" w:rsidRDefault="0043427F" w:rsidP="00621753">
      <w:pPr>
        <w:pStyle w:val="TM2"/>
        <w:ind w:left="0"/>
        <w:jc w:val="both"/>
        <w:rPr>
          <w:smallCaps w:val="0"/>
          <w:noProof/>
          <w:sz w:val="24"/>
          <w:szCs w:val="24"/>
        </w:rPr>
      </w:pPr>
    </w:p>
    <w:p w:rsidR="00E25E4A" w:rsidRDefault="00E25E4A" w:rsidP="00621753">
      <w:pPr>
        <w:pStyle w:val="TM1"/>
        <w:tabs>
          <w:tab w:val="clear" w:pos="9072"/>
          <w:tab w:val="right" w:leader="dot" w:pos="8647"/>
        </w:tabs>
        <w:ind w:right="141"/>
        <w:rPr>
          <w:b w:val="0"/>
          <w:noProof/>
        </w:rPr>
      </w:pPr>
      <w:r>
        <w:rPr>
          <w:noProof/>
        </w:rPr>
        <w:t>ARTICLE 2</w:t>
      </w:r>
      <w:r w:rsidR="000830F2">
        <w:rPr>
          <w:noProof/>
        </w:rPr>
        <w:t xml:space="preserve"> -</w:t>
      </w:r>
      <w:r>
        <w:rPr>
          <w:noProof/>
        </w:rPr>
        <w:t xml:space="preserve"> DOSSIER DE CONSULTATION</w:t>
      </w:r>
      <w:r w:rsidR="00987447">
        <w:rPr>
          <w:noProof/>
        </w:rPr>
        <w:t>………………………………………………………………</w:t>
      </w:r>
      <w:r w:rsidR="00D47B58" w:rsidRPr="00995A29">
        <w:rPr>
          <w:noProof/>
        </w:rPr>
        <w:t>4</w:t>
      </w:r>
    </w:p>
    <w:p w:rsidR="003257BD" w:rsidRPr="0050454E" w:rsidRDefault="003257BD" w:rsidP="00621753">
      <w:pPr>
        <w:keepNext/>
        <w:tabs>
          <w:tab w:val="right" w:leader="dot" w:pos="8647"/>
        </w:tabs>
        <w:spacing w:after="60"/>
        <w:ind w:right="141"/>
        <w:outlineLvl w:val="1"/>
        <w:rPr>
          <w:bCs/>
          <w:iCs/>
        </w:rPr>
      </w:pPr>
      <w:r w:rsidRPr="003257BD">
        <w:rPr>
          <w:bCs/>
          <w:iCs/>
          <w:color w:val="000000"/>
        </w:rPr>
        <w:t>2.1 RETRAIT ET MISES A JOUR DU DOSSIER DE CONSULTATION DES ENTREPRISES (DCE)</w:t>
      </w:r>
      <w:r w:rsidR="004A6B94">
        <w:rPr>
          <w:bCs/>
          <w:iCs/>
          <w:color w:val="000000"/>
        </w:rPr>
        <w:t>…</w:t>
      </w:r>
      <w:r w:rsidRPr="003257BD">
        <w:rPr>
          <w:bCs/>
          <w:iCs/>
          <w:color w:val="000000"/>
        </w:rPr>
        <w:t>…</w:t>
      </w:r>
      <w:r w:rsidR="00621753">
        <w:rPr>
          <w:bCs/>
          <w:iCs/>
          <w:color w:val="000000"/>
        </w:rPr>
        <w:t>.</w:t>
      </w:r>
      <w:r w:rsidR="00BB761D">
        <w:rPr>
          <w:bCs/>
          <w:iCs/>
          <w:color w:val="000000"/>
        </w:rPr>
        <w:t>.</w:t>
      </w:r>
      <w:r>
        <w:rPr>
          <w:bCs/>
          <w:iCs/>
          <w:color w:val="000000"/>
        </w:rPr>
        <w:t>..</w:t>
      </w:r>
      <w:r w:rsidRPr="0050454E">
        <w:rPr>
          <w:bCs/>
          <w:iCs/>
        </w:rPr>
        <w:t>4</w:t>
      </w:r>
    </w:p>
    <w:p w:rsidR="003257BD" w:rsidRPr="0050454E" w:rsidRDefault="003257BD" w:rsidP="00621753">
      <w:pPr>
        <w:keepNext/>
        <w:tabs>
          <w:tab w:val="right" w:leader="dot" w:pos="8647"/>
        </w:tabs>
        <w:spacing w:after="60"/>
        <w:ind w:right="141"/>
        <w:outlineLvl w:val="1"/>
        <w:rPr>
          <w:bCs/>
          <w:iCs/>
        </w:rPr>
      </w:pPr>
      <w:r w:rsidRPr="0050454E">
        <w:rPr>
          <w:bCs/>
          <w:iCs/>
        </w:rPr>
        <w:t>2.2 CONTENU DU DOSSIER DE CONSULTATION………………………………………………………</w:t>
      </w:r>
      <w:r w:rsidR="004A6B94" w:rsidRPr="0050454E">
        <w:rPr>
          <w:bCs/>
          <w:iCs/>
        </w:rPr>
        <w:t>…</w:t>
      </w:r>
      <w:r w:rsidR="00987447" w:rsidRPr="0050454E">
        <w:rPr>
          <w:bCs/>
          <w:iCs/>
        </w:rPr>
        <w:t>.</w:t>
      </w:r>
      <w:r w:rsidR="00621753" w:rsidRPr="0050454E">
        <w:rPr>
          <w:bCs/>
          <w:iCs/>
        </w:rPr>
        <w:t>.</w:t>
      </w:r>
      <w:r w:rsidRPr="0050454E">
        <w:rPr>
          <w:bCs/>
          <w:iCs/>
        </w:rPr>
        <w:t>5</w:t>
      </w:r>
    </w:p>
    <w:p w:rsidR="00D174F1" w:rsidRPr="0050454E" w:rsidRDefault="00D174F1" w:rsidP="00621753">
      <w:pPr>
        <w:keepNext/>
        <w:tabs>
          <w:tab w:val="right" w:leader="dot" w:pos="8647"/>
        </w:tabs>
        <w:spacing w:after="60"/>
        <w:ind w:right="141"/>
        <w:outlineLvl w:val="1"/>
        <w:rPr>
          <w:bCs/>
          <w:iCs/>
        </w:rPr>
      </w:pPr>
      <w:r w:rsidRPr="0050454E">
        <w:rPr>
          <w:bCs/>
          <w:iCs/>
        </w:rPr>
        <w:t>2.3 MODIFICATION DU DOSSIER DE CONSULTATION…………………………………………………</w:t>
      </w:r>
      <w:r w:rsidR="00987447" w:rsidRPr="0050454E">
        <w:rPr>
          <w:bCs/>
          <w:iCs/>
        </w:rPr>
        <w:t>..</w:t>
      </w:r>
      <w:r w:rsidR="00621753" w:rsidRPr="0050454E">
        <w:rPr>
          <w:bCs/>
          <w:iCs/>
        </w:rPr>
        <w:t>.</w:t>
      </w:r>
      <w:r w:rsidR="00987447" w:rsidRPr="0050454E">
        <w:rPr>
          <w:bCs/>
          <w:iCs/>
        </w:rPr>
        <w:t>.</w:t>
      </w:r>
      <w:r w:rsidRPr="0050454E">
        <w:rPr>
          <w:bCs/>
          <w:iCs/>
        </w:rPr>
        <w:t>5</w:t>
      </w:r>
    </w:p>
    <w:p w:rsidR="00D174F1" w:rsidRDefault="00D174F1" w:rsidP="00621753">
      <w:pPr>
        <w:keepNext/>
        <w:tabs>
          <w:tab w:val="right" w:leader="dot" w:pos="8647"/>
        </w:tabs>
        <w:spacing w:after="60"/>
        <w:ind w:right="141"/>
        <w:outlineLvl w:val="1"/>
        <w:rPr>
          <w:bCs/>
          <w:iCs/>
          <w:color w:val="000000"/>
        </w:rPr>
      </w:pPr>
      <w:r>
        <w:rPr>
          <w:bCs/>
          <w:iCs/>
          <w:color w:val="000000"/>
        </w:rPr>
        <w:t xml:space="preserve">2.4 </w:t>
      </w:r>
      <w:r w:rsidR="00433586">
        <w:rPr>
          <w:bCs/>
          <w:iCs/>
          <w:color w:val="000000"/>
        </w:rPr>
        <w:t xml:space="preserve">DEMANDE DE RENSEIGNEMENTS COMPLEMENTAIRES -  </w:t>
      </w:r>
      <w:r w:rsidR="00BB761D">
        <w:rPr>
          <w:bCs/>
          <w:iCs/>
          <w:color w:val="000000"/>
        </w:rPr>
        <w:t>QUESTIONS DES CANDIDATS…</w:t>
      </w:r>
      <w:r w:rsidR="00855C23">
        <w:rPr>
          <w:bCs/>
          <w:iCs/>
          <w:color w:val="000000"/>
        </w:rPr>
        <w:t>.</w:t>
      </w:r>
      <w:r w:rsidR="004A6B94">
        <w:rPr>
          <w:bCs/>
          <w:iCs/>
          <w:color w:val="000000"/>
        </w:rPr>
        <w:t>...</w:t>
      </w:r>
      <w:r w:rsidR="00BB761D">
        <w:rPr>
          <w:bCs/>
          <w:iCs/>
          <w:color w:val="000000"/>
        </w:rPr>
        <w:t>..</w:t>
      </w:r>
      <w:r w:rsidR="00783FB4">
        <w:rPr>
          <w:bCs/>
          <w:iCs/>
          <w:color w:val="000000"/>
        </w:rPr>
        <w:t>6</w:t>
      </w:r>
      <w:r w:rsidR="00606E7A">
        <w:rPr>
          <w:bCs/>
          <w:iCs/>
          <w:color w:val="000000"/>
        </w:rPr>
        <w:t xml:space="preserve"> </w:t>
      </w:r>
      <w:r w:rsidR="00BB761D">
        <w:rPr>
          <w:bCs/>
          <w:iCs/>
          <w:color w:val="000000"/>
        </w:rPr>
        <w:t xml:space="preserve">       </w:t>
      </w:r>
    </w:p>
    <w:p w:rsidR="0043427F" w:rsidRPr="00CC76F1" w:rsidRDefault="0043427F" w:rsidP="004A6B94"/>
    <w:p w:rsidR="00F336A1" w:rsidRPr="00583433" w:rsidRDefault="003C4609" w:rsidP="004A6B94">
      <w:pPr>
        <w:pStyle w:val="TM1"/>
        <w:rPr>
          <w:b w:val="0"/>
          <w:caps w:val="0"/>
          <w:noProof/>
          <w:sz w:val="24"/>
          <w:szCs w:val="24"/>
        </w:rPr>
      </w:pPr>
      <w:r w:rsidRPr="00583433">
        <w:rPr>
          <w:noProof/>
        </w:rPr>
        <w:t>ARTICLE 3</w:t>
      </w:r>
      <w:r w:rsidR="0043427F" w:rsidRPr="00583433">
        <w:rPr>
          <w:noProof/>
        </w:rPr>
        <w:t xml:space="preserve"> - PRESENTATION DES </w:t>
      </w:r>
      <w:r w:rsidR="00B218CA" w:rsidRPr="00583433">
        <w:rPr>
          <w:noProof/>
        </w:rPr>
        <w:t>CANDIDATURES ET DES OFFRES</w:t>
      </w:r>
      <w:r w:rsidR="00987447">
        <w:rPr>
          <w:noProof/>
        </w:rPr>
        <w:t>……………………………….</w:t>
      </w:r>
      <w:r w:rsidR="008B7152" w:rsidRPr="00583433">
        <w:rPr>
          <w:noProof/>
        </w:rPr>
        <w:t>6</w:t>
      </w:r>
    </w:p>
    <w:p w:rsidR="00F336A1" w:rsidRDefault="00583433" w:rsidP="004A6B94">
      <w:pPr>
        <w:pStyle w:val="TM2"/>
        <w:ind w:left="0"/>
        <w:rPr>
          <w:noProof/>
        </w:rPr>
      </w:pPr>
      <w:r w:rsidRPr="00583433">
        <w:rPr>
          <w:noProof/>
        </w:rPr>
        <w:t>3</w:t>
      </w:r>
      <w:r w:rsidR="0043427F" w:rsidRPr="00583433">
        <w:rPr>
          <w:noProof/>
        </w:rPr>
        <w:t>.1. EN CE QUI CONCERNE L'ENSEMBLE DES CANDIDATS</w:t>
      </w:r>
      <w:r w:rsidR="00855C23">
        <w:rPr>
          <w:noProof/>
        </w:rPr>
        <w:t>……………………………………....</w:t>
      </w:r>
      <w:r>
        <w:rPr>
          <w:noProof/>
        </w:rPr>
        <w:t>……</w:t>
      </w:r>
      <w:r w:rsidR="00EF316B">
        <w:rPr>
          <w:noProof/>
        </w:rPr>
        <w:t>.</w:t>
      </w:r>
      <w:r>
        <w:rPr>
          <w:noProof/>
        </w:rPr>
        <w:t>…6</w:t>
      </w:r>
    </w:p>
    <w:p w:rsidR="0075183F" w:rsidRPr="0075183F" w:rsidRDefault="0075183F" w:rsidP="0075183F">
      <w:r>
        <w:t>3.2. DOCUMENTS A PRODUIRE………………………………………………………………………………..6</w:t>
      </w:r>
    </w:p>
    <w:p w:rsidR="00583433" w:rsidRDefault="0075183F" w:rsidP="00583433">
      <w:r>
        <w:t>3.2.1</w:t>
      </w:r>
      <w:r w:rsidR="00583433" w:rsidRPr="00583433">
        <w:t xml:space="preserve"> PIECES A REMETTRE AU TITRE DE LA CANDIDATURE</w:t>
      </w:r>
      <w:r w:rsidR="00583433">
        <w:t>………………………………………</w:t>
      </w:r>
      <w:r w:rsidR="00EF316B">
        <w:t>.</w:t>
      </w:r>
      <w:r w:rsidR="00583433">
        <w:t>……6</w:t>
      </w:r>
    </w:p>
    <w:p w:rsidR="00EF316B" w:rsidRPr="00583433" w:rsidRDefault="0075183F" w:rsidP="00583433">
      <w:r>
        <w:t>3.2.2</w:t>
      </w:r>
      <w:r w:rsidR="00EF316B">
        <w:t xml:space="preserve"> PIECES A REMETTRE AU TITRE DE L'OFFRE………………………………………………….…</w:t>
      </w:r>
      <w:r>
        <w:t>…..10</w:t>
      </w:r>
    </w:p>
    <w:p w:rsidR="00F336A1" w:rsidRPr="00032353" w:rsidRDefault="00EF316B" w:rsidP="004A6B94">
      <w:pPr>
        <w:pStyle w:val="TM2"/>
        <w:ind w:left="0"/>
        <w:rPr>
          <w:noProof/>
        </w:rPr>
      </w:pPr>
      <w:r w:rsidRPr="00032353">
        <w:rPr>
          <w:noProof/>
        </w:rPr>
        <w:t>3</w:t>
      </w:r>
      <w:r w:rsidR="0075183F">
        <w:rPr>
          <w:noProof/>
        </w:rPr>
        <w:t>.3</w:t>
      </w:r>
      <w:r w:rsidR="00F336A1" w:rsidRPr="00032353">
        <w:rPr>
          <w:noProof/>
        </w:rPr>
        <w:t xml:space="preserve"> </w:t>
      </w:r>
      <w:r w:rsidR="0043427F" w:rsidRPr="00032353">
        <w:rPr>
          <w:noProof/>
        </w:rPr>
        <w:t>EN CE QUI CONCERNE LE CANDIDAT RETENU</w:t>
      </w:r>
      <w:r w:rsidR="0075183F">
        <w:rPr>
          <w:noProof/>
        </w:rPr>
        <w:t>…………………………………………………….</w:t>
      </w:r>
      <w:r w:rsidRPr="00032353">
        <w:rPr>
          <w:noProof/>
        </w:rPr>
        <w:t>….</w:t>
      </w:r>
      <w:r w:rsidR="0075183F">
        <w:rPr>
          <w:noProof/>
        </w:rPr>
        <w:t>11</w:t>
      </w:r>
    </w:p>
    <w:p w:rsidR="0043427F" w:rsidRPr="00CC76F1" w:rsidRDefault="0043427F" w:rsidP="004A6B94"/>
    <w:p w:rsidR="00F336A1" w:rsidRDefault="00F336A1" w:rsidP="004A6B94">
      <w:pPr>
        <w:pStyle w:val="TM1"/>
        <w:rPr>
          <w:noProof/>
        </w:rPr>
      </w:pPr>
      <w:r w:rsidRPr="00CC76F1">
        <w:rPr>
          <w:noProof/>
        </w:rPr>
        <w:t xml:space="preserve">ARTICLE 4 - </w:t>
      </w:r>
      <w:r w:rsidR="0043427F" w:rsidRPr="00CC76F1">
        <w:rPr>
          <w:noProof/>
        </w:rPr>
        <w:t>CONDITIONS D'ENVOI OU DE REMISE DES OFFRES</w:t>
      </w:r>
      <w:r w:rsidR="00987447">
        <w:rPr>
          <w:noProof/>
        </w:rPr>
        <w:t>…………………………………</w:t>
      </w:r>
      <w:r w:rsidR="00855C23">
        <w:rPr>
          <w:noProof/>
        </w:rPr>
        <w:t>.</w:t>
      </w:r>
      <w:r w:rsidR="00AD4D0F">
        <w:rPr>
          <w:noProof/>
        </w:rPr>
        <w:t>11</w:t>
      </w:r>
    </w:p>
    <w:p w:rsidR="00606E7A" w:rsidRDefault="00606E7A" w:rsidP="004A6B94">
      <w:r>
        <w:t>4.1 DEPOT DES OFFRES DEMATERIALISEES………………………………………………………</w:t>
      </w:r>
      <w:r w:rsidR="00995A29">
        <w:t>…</w:t>
      </w:r>
      <w:r>
        <w:t>……</w:t>
      </w:r>
      <w:r w:rsidR="00AD4D0F">
        <w:t>11</w:t>
      </w:r>
    </w:p>
    <w:p w:rsidR="008B7152" w:rsidRDefault="008B7152" w:rsidP="004A6B94">
      <w:r>
        <w:t xml:space="preserve">4.2 CONNEXION INTERNET, TAILLE DES FICHIERS, FORMATS DES </w:t>
      </w:r>
      <w:r w:rsidR="00AD4D0F">
        <w:t>FICHIERS…………</w:t>
      </w:r>
      <w:r>
        <w:t>……</w:t>
      </w:r>
      <w:r w:rsidR="00995A29">
        <w:t>…</w:t>
      </w:r>
      <w:r w:rsidR="00AD4D0F">
        <w:t>….</w:t>
      </w:r>
      <w:r w:rsidR="00987447">
        <w:t>.</w:t>
      </w:r>
      <w:r w:rsidR="0062195A">
        <w:t>.11</w:t>
      </w:r>
    </w:p>
    <w:p w:rsidR="004D149B" w:rsidRDefault="004D149B" w:rsidP="004A6B94">
      <w:r>
        <w:t>4.3 SIGNATURE ELECTRONIQUE…………………………………………………………………………..</w:t>
      </w:r>
      <w:r w:rsidR="00AD4D0F">
        <w:t>...12</w:t>
      </w:r>
    </w:p>
    <w:p w:rsidR="00995A29" w:rsidRDefault="00995A29" w:rsidP="004A6B94">
      <w:r>
        <w:t>4.4 VIRUS………………………………</w:t>
      </w:r>
      <w:r w:rsidR="006E4642">
        <w:t>…………………………………………………………………...……14</w:t>
      </w:r>
    </w:p>
    <w:p w:rsidR="00424326" w:rsidRDefault="00424326" w:rsidP="004A6B94">
      <w:r>
        <w:t>4.5 HORODATAGE - HEURE D'ARRIVEE DES PLIS S</w:t>
      </w:r>
      <w:r w:rsidR="00AD4D0F">
        <w:t>UR LA PLATE-FORME…………………...………15</w:t>
      </w:r>
    </w:p>
    <w:p w:rsidR="00332A90" w:rsidRDefault="00332A90" w:rsidP="004A6B94">
      <w:r>
        <w:t>4.6 COPIE DE SAUVEGARDE…………………………………………………………………………………</w:t>
      </w:r>
      <w:r w:rsidR="00C7799B">
        <w:t>.15</w:t>
      </w:r>
    </w:p>
    <w:p w:rsidR="006679C9" w:rsidRPr="00606E7A" w:rsidRDefault="006679C9" w:rsidP="004A6B94">
      <w:r>
        <w:t>4.7 PREUVE DE DEPOT.……………</w:t>
      </w:r>
      <w:r w:rsidR="00AD4D0F">
        <w:t>……………………………………………………………………</w:t>
      </w:r>
      <w:r w:rsidR="00C7799B">
        <w:t>……..16</w:t>
      </w:r>
    </w:p>
    <w:p w:rsidR="0043427F" w:rsidRPr="00CC76F1" w:rsidRDefault="0043427F" w:rsidP="004A6B94"/>
    <w:p w:rsidR="00F336A1" w:rsidRPr="00CC76F1" w:rsidRDefault="00F336A1" w:rsidP="004A6B94">
      <w:pPr>
        <w:pStyle w:val="TM1"/>
        <w:rPr>
          <w:noProof/>
        </w:rPr>
      </w:pPr>
      <w:r w:rsidRPr="00CC76F1">
        <w:rPr>
          <w:noProof/>
        </w:rPr>
        <w:t xml:space="preserve">ARTICLE 5 - </w:t>
      </w:r>
      <w:r w:rsidR="0043427F" w:rsidRPr="00CC76F1">
        <w:rPr>
          <w:noProof/>
        </w:rPr>
        <w:t xml:space="preserve">JUGEMENT </w:t>
      </w:r>
      <w:r w:rsidR="00987447">
        <w:rPr>
          <w:noProof/>
        </w:rPr>
        <w:t>DES OFFRES……………………………………………………………………</w:t>
      </w:r>
      <w:r w:rsidR="00B65739">
        <w:rPr>
          <w:noProof/>
        </w:rPr>
        <w:t>.</w:t>
      </w:r>
      <w:r w:rsidR="00987447">
        <w:rPr>
          <w:noProof/>
        </w:rPr>
        <w:t>17</w:t>
      </w:r>
    </w:p>
    <w:p w:rsidR="0043427F" w:rsidRPr="00CC76F1" w:rsidRDefault="008E0C8C" w:rsidP="004A6B94">
      <w:pPr>
        <w:pStyle w:val="TM2"/>
        <w:ind w:left="0"/>
        <w:rPr>
          <w:smallCaps w:val="0"/>
          <w:noProof/>
          <w:sz w:val="24"/>
          <w:szCs w:val="24"/>
        </w:rPr>
      </w:pPr>
      <w:r>
        <w:rPr>
          <w:noProof/>
        </w:rPr>
        <w:t xml:space="preserve">5.1 </w:t>
      </w:r>
      <w:r w:rsidR="0043427F" w:rsidRPr="00CC76F1">
        <w:rPr>
          <w:noProof/>
        </w:rPr>
        <w:t xml:space="preserve">MODALITES </w:t>
      </w:r>
      <w:r w:rsidR="00987447">
        <w:rPr>
          <w:noProof/>
        </w:rPr>
        <w:t>D'APPRECIATION DES CANDIDATURE…………………………………………………</w:t>
      </w:r>
      <w:r w:rsidR="00B65739">
        <w:rPr>
          <w:noProof/>
        </w:rPr>
        <w:t>.</w:t>
      </w:r>
      <w:r w:rsidR="00987447">
        <w:rPr>
          <w:noProof/>
        </w:rPr>
        <w:t>17</w:t>
      </w:r>
    </w:p>
    <w:p w:rsidR="0043427F" w:rsidRPr="00CC76F1" w:rsidRDefault="008E0C8C" w:rsidP="004A6B94">
      <w:pPr>
        <w:pStyle w:val="TM2"/>
        <w:ind w:left="0"/>
        <w:rPr>
          <w:smallCaps w:val="0"/>
          <w:noProof/>
          <w:sz w:val="24"/>
          <w:szCs w:val="24"/>
        </w:rPr>
      </w:pPr>
      <w:r>
        <w:rPr>
          <w:noProof/>
        </w:rPr>
        <w:t>5.2</w:t>
      </w:r>
      <w:r w:rsidR="0043427F" w:rsidRPr="00CC76F1">
        <w:rPr>
          <w:noProof/>
        </w:rPr>
        <w:t xml:space="preserve"> MODAL</w:t>
      </w:r>
      <w:r w:rsidR="00987447">
        <w:rPr>
          <w:noProof/>
        </w:rPr>
        <w:t>ITES D'APPRECIATION DES OFFRES…………………………………………………………...18</w:t>
      </w:r>
    </w:p>
    <w:p w:rsidR="0043427F" w:rsidRPr="00CC76F1" w:rsidRDefault="008E0C8C" w:rsidP="004A6B94">
      <w:pPr>
        <w:pStyle w:val="TM2"/>
        <w:ind w:left="0"/>
        <w:rPr>
          <w:smallCaps w:val="0"/>
          <w:noProof/>
          <w:sz w:val="24"/>
          <w:szCs w:val="24"/>
        </w:rPr>
      </w:pPr>
      <w:r>
        <w:rPr>
          <w:noProof/>
        </w:rPr>
        <w:t>5.3</w:t>
      </w:r>
      <w:r w:rsidR="000F7B3C">
        <w:rPr>
          <w:noProof/>
        </w:rPr>
        <w:t xml:space="preserve"> COMPLEMENTS D'INFORMATION</w:t>
      </w:r>
      <w:r w:rsidR="00987447">
        <w:rPr>
          <w:noProof/>
        </w:rPr>
        <w:t>……………………………………………………………………….18</w:t>
      </w:r>
    </w:p>
    <w:p w:rsidR="0043427F" w:rsidRPr="00CC76F1" w:rsidRDefault="0043427F" w:rsidP="004A6B94"/>
    <w:p w:rsidR="00F336A1" w:rsidRDefault="00F336A1" w:rsidP="004A6B94">
      <w:pPr>
        <w:pStyle w:val="TM1"/>
        <w:rPr>
          <w:noProof/>
        </w:rPr>
      </w:pPr>
      <w:r w:rsidRPr="00CC76F1">
        <w:rPr>
          <w:noProof/>
        </w:rPr>
        <w:t xml:space="preserve">ARTICLE 6 - </w:t>
      </w:r>
      <w:r w:rsidR="0043427F" w:rsidRPr="00CC76F1">
        <w:rPr>
          <w:noProof/>
        </w:rPr>
        <w:t>LES VARIANTES</w:t>
      </w:r>
      <w:r w:rsidR="00987447">
        <w:rPr>
          <w:noProof/>
        </w:rPr>
        <w:t>…………………………………………………………………………..…</w:t>
      </w:r>
      <w:r w:rsidR="00CA58A7">
        <w:rPr>
          <w:noProof/>
        </w:rPr>
        <w:t>...18</w:t>
      </w:r>
    </w:p>
    <w:p w:rsidR="00032353" w:rsidRPr="00032353" w:rsidRDefault="00032353" w:rsidP="00032353"/>
    <w:p w:rsidR="005A4551" w:rsidRDefault="00032353" w:rsidP="004A6B94">
      <w:pPr>
        <w:rPr>
          <w:b/>
        </w:rPr>
      </w:pPr>
      <w:r w:rsidRPr="00032353">
        <w:rPr>
          <w:b/>
        </w:rPr>
        <w:t>ARTICLE 7 - SUITE A DONNER A LA CONSULTATION…………………………………………</w:t>
      </w:r>
      <w:r w:rsidR="008075D1">
        <w:rPr>
          <w:b/>
        </w:rPr>
        <w:t>……..18</w:t>
      </w:r>
    </w:p>
    <w:p w:rsidR="008E0C8C" w:rsidRDefault="008E0C8C" w:rsidP="004A6B94">
      <w:r w:rsidRPr="008E0C8C">
        <w:t>7.1 MISE AU POINT DU MARCHE……………………………………………………………</w:t>
      </w:r>
      <w:r>
        <w:t>…</w:t>
      </w:r>
      <w:r w:rsidRPr="008E0C8C">
        <w:t>………</w:t>
      </w:r>
      <w:r>
        <w:t>...</w:t>
      </w:r>
      <w:r w:rsidRPr="008E0C8C">
        <w:t>…..18</w:t>
      </w:r>
    </w:p>
    <w:p w:rsidR="00CA58A7" w:rsidRDefault="00CA58A7" w:rsidP="004A6B94">
      <w:r>
        <w:t>7.2 MATERIALISATION DE L'ACTE D'ENGAGEMENT…………………………………………………….18</w:t>
      </w:r>
    </w:p>
    <w:p w:rsidR="00B65739" w:rsidRPr="008E0C8C" w:rsidRDefault="00B65739" w:rsidP="004A6B94">
      <w:r>
        <w:t>7.3 DEMANDE DES ATTESTATIONS FISCALES ET SOCIALES AU SOUMISSIONNAIRE RETENU….19</w:t>
      </w:r>
    </w:p>
    <w:p w:rsidR="00032353" w:rsidRPr="00032353" w:rsidRDefault="00032353" w:rsidP="004A6B94">
      <w:pPr>
        <w:rPr>
          <w:b/>
        </w:rPr>
      </w:pPr>
    </w:p>
    <w:p w:rsidR="00032353" w:rsidRPr="0019599B" w:rsidRDefault="005540BA" w:rsidP="0019599B">
      <w:pPr>
        <w:pStyle w:val="TM1"/>
        <w:rPr>
          <w:b w:val="0"/>
          <w:noProof/>
        </w:rPr>
      </w:pPr>
      <w:r>
        <w:rPr>
          <w:noProof/>
        </w:rPr>
        <w:t xml:space="preserve">ARTICLE </w:t>
      </w:r>
      <w:r w:rsidR="00032353">
        <w:rPr>
          <w:noProof/>
        </w:rPr>
        <w:t>8</w:t>
      </w:r>
      <w:r w:rsidR="00F336A1" w:rsidRPr="00CC76F1">
        <w:rPr>
          <w:noProof/>
        </w:rPr>
        <w:t xml:space="preserve"> - </w:t>
      </w:r>
      <w:r w:rsidR="0043427F" w:rsidRPr="00CC76F1">
        <w:rPr>
          <w:noProof/>
        </w:rPr>
        <w:t>CONTACTS</w:t>
      </w:r>
      <w:r w:rsidR="00987447" w:rsidRPr="00987447">
        <w:rPr>
          <w:noProof/>
        </w:rPr>
        <w:t>……………………………………………………………………………………</w:t>
      </w:r>
      <w:r w:rsidR="0019599B">
        <w:rPr>
          <w:noProof/>
        </w:rPr>
        <w:t>..20</w:t>
      </w:r>
    </w:p>
    <w:p w:rsidR="003C4609" w:rsidRDefault="005540BA" w:rsidP="004A6B94">
      <w:pPr>
        <w:pStyle w:val="TM1"/>
        <w:rPr>
          <w:noProof/>
        </w:rPr>
      </w:pPr>
      <w:r>
        <w:rPr>
          <w:noProof/>
        </w:rPr>
        <w:t xml:space="preserve">ARTICLE </w:t>
      </w:r>
      <w:r w:rsidR="00032353">
        <w:rPr>
          <w:noProof/>
        </w:rPr>
        <w:t>9</w:t>
      </w:r>
      <w:r w:rsidR="003C4609" w:rsidRPr="00CC76F1">
        <w:rPr>
          <w:noProof/>
        </w:rPr>
        <w:t xml:space="preserve"> -</w:t>
      </w:r>
      <w:r w:rsidR="003C4609" w:rsidRPr="0019599B">
        <w:rPr>
          <w:noProof/>
        </w:rPr>
        <w:t xml:space="preserve"> VOIES DE RECOURS</w:t>
      </w:r>
      <w:r w:rsidR="0019599B" w:rsidRPr="0019599B">
        <w:rPr>
          <w:noProof/>
        </w:rPr>
        <w:t>……………………………………………………………………</w:t>
      </w:r>
      <w:r w:rsidR="00F0569A">
        <w:rPr>
          <w:noProof/>
        </w:rPr>
        <w:t>.</w:t>
      </w:r>
      <w:r w:rsidR="0019599B" w:rsidRPr="0019599B">
        <w:rPr>
          <w:noProof/>
        </w:rPr>
        <w:t>……2</w:t>
      </w:r>
      <w:r w:rsidR="00CF2747" w:rsidRPr="0019599B">
        <w:rPr>
          <w:noProof/>
        </w:rPr>
        <w:t>0</w:t>
      </w:r>
    </w:p>
    <w:p w:rsidR="0019599B" w:rsidRPr="0019599B" w:rsidRDefault="0019599B" w:rsidP="0019599B">
      <w:pPr>
        <w:rPr>
          <w:b/>
        </w:rPr>
      </w:pPr>
      <w:r w:rsidRPr="0019599B">
        <w:rPr>
          <w:b/>
        </w:rPr>
        <w:t xml:space="preserve">ARTICLE 10 - FIN ANTICIPEE DU </w:t>
      </w:r>
      <w:r w:rsidR="00F0569A">
        <w:rPr>
          <w:b/>
        </w:rPr>
        <w:t>MARCHE…………………………………………………………..…</w:t>
      </w:r>
      <w:r w:rsidRPr="0019599B">
        <w:rPr>
          <w:b/>
        </w:rPr>
        <w:t>20</w:t>
      </w:r>
    </w:p>
    <w:p w:rsidR="003C4609" w:rsidRPr="003C4609" w:rsidRDefault="003C4609" w:rsidP="004A6B94"/>
    <w:p w:rsidR="00032353" w:rsidRPr="00F06BDC" w:rsidRDefault="00C007F5" w:rsidP="00F06BDC">
      <w:pPr>
        <w:pStyle w:val="TM1"/>
        <w:rPr>
          <w:rFonts w:ascii="Arial" w:hAnsi="Arial"/>
          <w:sz w:val="22"/>
        </w:rPr>
      </w:pPr>
      <w:r w:rsidRPr="00CC76F1">
        <w:rPr>
          <w:rFonts w:ascii="Arial" w:hAnsi="Arial"/>
          <w:sz w:val="22"/>
        </w:rPr>
        <w:lastRenderedPageBreak/>
        <w:fldChar w:fldCharType="end"/>
      </w:r>
    </w:p>
    <w:p w:rsidR="00C007F5" w:rsidRPr="00CC76F1" w:rsidRDefault="00C007F5" w:rsidP="0021433D">
      <w:pPr>
        <w:pStyle w:val="Titre1"/>
        <w:shd w:val="clear" w:color="auto" w:fill="BFBFBF" w:themeFill="background1" w:themeFillShade="BF"/>
        <w:rPr>
          <w:sz w:val="22"/>
        </w:rPr>
      </w:pPr>
      <w:bookmarkStart w:id="0" w:name="_Toc302370804"/>
      <w:r w:rsidRPr="00CC76F1">
        <w:rPr>
          <w:sz w:val="22"/>
        </w:rPr>
        <w:t xml:space="preserve">ARTICLE 1 </w:t>
      </w:r>
      <w:r w:rsidR="00BC685E" w:rsidRPr="00CC76F1">
        <w:rPr>
          <w:sz w:val="22"/>
        </w:rPr>
        <w:t>–</w:t>
      </w:r>
      <w:r w:rsidRPr="00CC76F1">
        <w:rPr>
          <w:sz w:val="22"/>
        </w:rPr>
        <w:t xml:space="preserve"> </w:t>
      </w:r>
      <w:bookmarkEnd w:id="0"/>
      <w:r w:rsidR="00BC685E" w:rsidRPr="00CC76F1">
        <w:rPr>
          <w:sz w:val="22"/>
        </w:rPr>
        <w:t>DISPOSITIONS GENERALES</w:t>
      </w:r>
    </w:p>
    <w:p w:rsidR="00E07CEB" w:rsidRDefault="00E07CEB" w:rsidP="0021433D">
      <w:pPr>
        <w:pStyle w:val="texte1"/>
        <w:tabs>
          <w:tab w:val="clear" w:pos="567"/>
        </w:tabs>
        <w:ind w:left="0"/>
        <w:jc w:val="left"/>
        <w:rPr>
          <w:rFonts w:ascii="Arial" w:hAnsi="Arial"/>
        </w:rPr>
      </w:pPr>
    </w:p>
    <w:p w:rsidR="00333B3D" w:rsidRDefault="00E07CEB" w:rsidP="0021433D">
      <w:pPr>
        <w:pStyle w:val="texte1"/>
        <w:tabs>
          <w:tab w:val="clear" w:pos="567"/>
        </w:tabs>
        <w:ind w:left="0"/>
        <w:jc w:val="left"/>
        <w:rPr>
          <w:rFonts w:ascii="Arial" w:hAnsi="Arial"/>
          <w:u w:val="single"/>
        </w:rPr>
      </w:pPr>
      <w:r w:rsidRPr="00E07CEB">
        <w:rPr>
          <w:rFonts w:ascii="Arial" w:hAnsi="Arial"/>
          <w:b/>
          <w:u w:val="single"/>
        </w:rPr>
        <w:t xml:space="preserve">1.1 </w:t>
      </w:r>
      <w:r w:rsidR="00333B3D" w:rsidRPr="00E07CEB">
        <w:rPr>
          <w:rFonts w:ascii="Arial" w:hAnsi="Arial"/>
          <w:b/>
          <w:u w:val="single"/>
        </w:rPr>
        <w:t>Objet du marché</w:t>
      </w:r>
      <w:r w:rsidR="00333B3D" w:rsidRPr="00CC76F1">
        <w:rPr>
          <w:rFonts w:ascii="Arial" w:hAnsi="Arial"/>
          <w:u w:val="single"/>
        </w:rPr>
        <w:t> :</w:t>
      </w:r>
    </w:p>
    <w:p w:rsidR="00333B3D" w:rsidRPr="00CC76F1" w:rsidRDefault="00333B3D" w:rsidP="0021433D">
      <w:pPr>
        <w:pStyle w:val="texte1"/>
        <w:tabs>
          <w:tab w:val="clear" w:pos="567"/>
        </w:tabs>
        <w:jc w:val="left"/>
        <w:rPr>
          <w:rFonts w:ascii="Arial" w:hAnsi="Arial"/>
          <w:u w:val="single"/>
        </w:rPr>
      </w:pPr>
    </w:p>
    <w:p w:rsidR="00333B3D" w:rsidRPr="00CC76F1" w:rsidRDefault="00187B2B" w:rsidP="009F5361">
      <w:pPr>
        <w:tabs>
          <w:tab w:val="left" w:pos="6872"/>
          <w:tab w:val="left" w:pos="9208"/>
        </w:tabs>
        <w:jc w:val="both"/>
        <w:rPr>
          <w:rFonts w:ascii="Arial" w:hAnsi="Arial"/>
          <w:sz w:val="22"/>
          <w:szCs w:val="22"/>
        </w:rPr>
      </w:pPr>
      <w:r>
        <w:rPr>
          <w:rFonts w:ascii="Arial" w:hAnsi="Arial"/>
          <w:sz w:val="22"/>
          <w:szCs w:val="22"/>
        </w:rPr>
        <w:t>La Caisse P</w:t>
      </w:r>
      <w:r w:rsidR="00333B3D" w:rsidRPr="00187B2B">
        <w:rPr>
          <w:rFonts w:ascii="Arial" w:hAnsi="Arial"/>
          <w:sz w:val="22"/>
          <w:szCs w:val="22"/>
        </w:rPr>
        <w:t>rimaire d’Assurance Maladie des Pyrénées-Orientales</w:t>
      </w:r>
      <w:r w:rsidR="00EC4754" w:rsidRPr="00187B2B">
        <w:rPr>
          <w:rFonts w:ascii="Arial" w:hAnsi="Arial"/>
          <w:sz w:val="22"/>
          <w:szCs w:val="22"/>
        </w:rPr>
        <w:t xml:space="preserve"> (CPAM)</w:t>
      </w:r>
      <w:r w:rsidR="00333B3D" w:rsidRPr="00187B2B">
        <w:rPr>
          <w:rFonts w:ascii="Arial" w:hAnsi="Arial"/>
          <w:sz w:val="22"/>
          <w:szCs w:val="22"/>
        </w:rPr>
        <w:t>, organisme privé chargé d’un service public, a décidé de lancer une consultation ayant pour objet l’analyse médicale des prélèvements réalisés au Centre d’Examens de Santé</w:t>
      </w:r>
      <w:r w:rsidR="00EC4754" w:rsidRPr="00187B2B">
        <w:rPr>
          <w:rFonts w:ascii="Arial" w:hAnsi="Arial"/>
          <w:sz w:val="22"/>
          <w:szCs w:val="22"/>
        </w:rPr>
        <w:t xml:space="preserve"> (CES)</w:t>
      </w:r>
      <w:r w:rsidR="00333B3D" w:rsidRPr="00187B2B">
        <w:rPr>
          <w:rFonts w:ascii="Arial" w:hAnsi="Arial"/>
          <w:sz w:val="22"/>
          <w:szCs w:val="22"/>
        </w:rPr>
        <w:t xml:space="preserve"> de la Caisse Primaire d’Assurance Maladie des Pyrénées-Orientales et ses </w:t>
      </w:r>
      <w:r>
        <w:rPr>
          <w:rFonts w:ascii="Arial" w:hAnsi="Arial"/>
          <w:sz w:val="22"/>
          <w:szCs w:val="22"/>
        </w:rPr>
        <w:t>antennes</w:t>
      </w:r>
      <w:r w:rsidR="00333B3D" w:rsidRPr="00187B2B">
        <w:rPr>
          <w:rFonts w:ascii="Arial" w:hAnsi="Arial"/>
          <w:sz w:val="22"/>
          <w:szCs w:val="22"/>
        </w:rPr>
        <w:t xml:space="preserve"> de Narbonne</w:t>
      </w:r>
      <w:r w:rsidR="009F5361">
        <w:rPr>
          <w:rFonts w:ascii="Arial" w:hAnsi="Arial"/>
          <w:sz w:val="22"/>
          <w:szCs w:val="22"/>
        </w:rPr>
        <w:t xml:space="preserve">, </w:t>
      </w:r>
      <w:proofErr w:type="spellStart"/>
      <w:r w:rsidR="009F5361">
        <w:rPr>
          <w:rFonts w:ascii="Arial" w:hAnsi="Arial"/>
          <w:sz w:val="22"/>
          <w:szCs w:val="22"/>
        </w:rPr>
        <w:t>Carcasonne</w:t>
      </w:r>
      <w:proofErr w:type="spellEnd"/>
      <w:r w:rsidR="009F5361">
        <w:rPr>
          <w:rFonts w:ascii="Arial" w:hAnsi="Arial"/>
          <w:sz w:val="22"/>
          <w:szCs w:val="22"/>
        </w:rPr>
        <w:t xml:space="preserve">, </w:t>
      </w:r>
      <w:proofErr w:type="spellStart"/>
      <w:r w:rsidR="009F5361">
        <w:rPr>
          <w:rFonts w:ascii="Arial" w:hAnsi="Arial"/>
          <w:sz w:val="22"/>
          <w:szCs w:val="22"/>
        </w:rPr>
        <w:t>Lézignan</w:t>
      </w:r>
      <w:proofErr w:type="spellEnd"/>
      <w:r w:rsidR="009F5361">
        <w:rPr>
          <w:rFonts w:ascii="Arial" w:hAnsi="Arial"/>
          <w:sz w:val="22"/>
          <w:szCs w:val="22"/>
        </w:rPr>
        <w:t xml:space="preserve"> Corbières et</w:t>
      </w:r>
      <w:r w:rsidR="00333B3D" w:rsidRPr="00187B2B">
        <w:rPr>
          <w:rFonts w:ascii="Arial" w:hAnsi="Arial"/>
          <w:sz w:val="22"/>
          <w:szCs w:val="22"/>
        </w:rPr>
        <w:t xml:space="preserve"> </w:t>
      </w:r>
      <w:r w:rsidRPr="00187B2B">
        <w:rPr>
          <w:rFonts w:ascii="Arial" w:hAnsi="Arial"/>
          <w:sz w:val="22"/>
          <w:szCs w:val="22"/>
        </w:rPr>
        <w:t>Villefranche de Conflent</w:t>
      </w:r>
      <w:r w:rsidR="009F5361">
        <w:rPr>
          <w:rFonts w:ascii="Arial" w:hAnsi="Arial"/>
          <w:sz w:val="22"/>
          <w:szCs w:val="22"/>
        </w:rPr>
        <w:t>.</w:t>
      </w:r>
      <w:r w:rsidR="00333B3D" w:rsidRPr="00187B2B">
        <w:rPr>
          <w:rFonts w:ascii="Arial" w:hAnsi="Arial"/>
          <w:sz w:val="22"/>
          <w:szCs w:val="22"/>
        </w:rPr>
        <w:t xml:space="preserve"> </w:t>
      </w:r>
    </w:p>
    <w:p w:rsidR="00333B3D" w:rsidRPr="00CC76F1" w:rsidRDefault="00333B3D" w:rsidP="0021433D">
      <w:pPr>
        <w:pStyle w:val="texte1"/>
        <w:tabs>
          <w:tab w:val="clear" w:pos="567"/>
        </w:tabs>
        <w:ind w:left="0"/>
        <w:jc w:val="left"/>
        <w:rPr>
          <w:rFonts w:ascii="Arial" w:hAnsi="Arial"/>
        </w:rPr>
      </w:pPr>
    </w:p>
    <w:p w:rsidR="00333B3D" w:rsidRPr="00E07CEB" w:rsidRDefault="00E07CEB" w:rsidP="0021433D">
      <w:pPr>
        <w:pStyle w:val="texte1"/>
        <w:tabs>
          <w:tab w:val="clear" w:pos="567"/>
        </w:tabs>
        <w:ind w:left="0"/>
        <w:jc w:val="left"/>
        <w:rPr>
          <w:rFonts w:ascii="Arial" w:hAnsi="Arial"/>
          <w:b/>
          <w:szCs w:val="22"/>
          <w:u w:val="single"/>
        </w:rPr>
      </w:pPr>
      <w:r>
        <w:rPr>
          <w:rFonts w:ascii="Arial" w:hAnsi="Arial"/>
          <w:b/>
          <w:szCs w:val="22"/>
          <w:u w:val="single"/>
        </w:rPr>
        <w:t xml:space="preserve">1.2 </w:t>
      </w:r>
      <w:r w:rsidR="00333B3D" w:rsidRPr="00E07CEB">
        <w:rPr>
          <w:rFonts w:ascii="Arial" w:hAnsi="Arial"/>
          <w:b/>
          <w:szCs w:val="22"/>
          <w:u w:val="single"/>
        </w:rPr>
        <w:t>Définition de la procédure</w:t>
      </w:r>
      <w:r w:rsidRPr="00E07CEB">
        <w:rPr>
          <w:rFonts w:ascii="Arial" w:hAnsi="Arial"/>
          <w:b/>
          <w:szCs w:val="22"/>
          <w:u w:val="single"/>
        </w:rPr>
        <w:t> :</w:t>
      </w:r>
    </w:p>
    <w:p w:rsidR="00333B3D" w:rsidRPr="00CC76F1" w:rsidRDefault="00333B3D" w:rsidP="0021433D">
      <w:pPr>
        <w:pStyle w:val="texte1"/>
        <w:tabs>
          <w:tab w:val="clear" w:pos="567"/>
        </w:tabs>
        <w:ind w:left="0"/>
        <w:jc w:val="left"/>
        <w:rPr>
          <w:rFonts w:ascii="Arial" w:hAnsi="Arial"/>
          <w:szCs w:val="22"/>
        </w:rPr>
      </w:pPr>
    </w:p>
    <w:p w:rsidR="001F52AA" w:rsidRDefault="00333B3D" w:rsidP="0021433D">
      <w:pPr>
        <w:tabs>
          <w:tab w:val="left" w:pos="4962"/>
        </w:tabs>
        <w:rPr>
          <w:rFonts w:ascii="Arial" w:hAnsi="Arial"/>
          <w:sz w:val="22"/>
        </w:rPr>
      </w:pPr>
      <w:r>
        <w:rPr>
          <w:rFonts w:ascii="Arial" w:hAnsi="Arial"/>
          <w:sz w:val="22"/>
        </w:rPr>
        <w:t>Lancée après un avis d’appel à la concurrence,</w:t>
      </w:r>
    </w:p>
    <w:p w:rsidR="00333B3D" w:rsidRDefault="00333B3D" w:rsidP="0021433D">
      <w:pPr>
        <w:tabs>
          <w:tab w:val="left" w:pos="4962"/>
        </w:tabs>
        <w:rPr>
          <w:rFonts w:ascii="Arial" w:hAnsi="Arial"/>
          <w:sz w:val="22"/>
        </w:rPr>
      </w:pPr>
      <w:r>
        <w:rPr>
          <w:rFonts w:ascii="Arial" w:hAnsi="Arial"/>
          <w:sz w:val="22"/>
        </w:rPr>
        <w:t xml:space="preserve"> </w:t>
      </w:r>
    </w:p>
    <w:p w:rsidR="00333B3D" w:rsidRDefault="00333B3D" w:rsidP="0021433D">
      <w:pPr>
        <w:numPr>
          <w:ilvl w:val="0"/>
          <w:numId w:val="24"/>
        </w:numPr>
        <w:tabs>
          <w:tab w:val="left" w:pos="4962"/>
        </w:tabs>
        <w:rPr>
          <w:rFonts w:ascii="Arial" w:hAnsi="Arial"/>
          <w:sz w:val="22"/>
        </w:rPr>
      </w:pPr>
      <w:r>
        <w:rPr>
          <w:rFonts w:ascii="Arial" w:hAnsi="Arial"/>
          <w:sz w:val="22"/>
        </w:rPr>
        <w:t>Au Bulletin officiel des annonces des marchés publics,</w:t>
      </w:r>
    </w:p>
    <w:p w:rsidR="00333B3D" w:rsidRPr="00751E19" w:rsidRDefault="00333B3D" w:rsidP="0021433D">
      <w:pPr>
        <w:numPr>
          <w:ilvl w:val="0"/>
          <w:numId w:val="24"/>
        </w:numPr>
        <w:tabs>
          <w:tab w:val="left" w:pos="4962"/>
        </w:tabs>
        <w:rPr>
          <w:rFonts w:ascii="Arial" w:hAnsi="Arial"/>
          <w:sz w:val="22"/>
        </w:rPr>
      </w:pPr>
      <w:r>
        <w:rPr>
          <w:rFonts w:ascii="Arial" w:hAnsi="Arial"/>
          <w:sz w:val="22"/>
        </w:rPr>
        <w:t>Sur le Profil acheteur</w:t>
      </w:r>
      <w:r>
        <w:rPr>
          <w:rFonts w:ascii="Arial" w:hAnsi="Arial" w:cs="Arial"/>
          <w:color w:val="000000"/>
          <w:sz w:val="22"/>
          <w:szCs w:val="22"/>
        </w:rPr>
        <w:t xml:space="preserve"> : site </w:t>
      </w:r>
      <w:hyperlink r:id="rId10" w:history="1">
        <w:r w:rsidR="004A1A25" w:rsidRPr="00E057A5">
          <w:rPr>
            <w:rStyle w:val="Lienhypertexte"/>
            <w:rFonts w:ascii="Arial" w:hAnsi="Arial" w:cs="Arial"/>
            <w:sz w:val="22"/>
            <w:szCs w:val="22"/>
          </w:rPr>
          <w:t>https://www.marches-publics.gouv.fr/</w:t>
        </w:r>
      </w:hyperlink>
    </w:p>
    <w:p w:rsidR="00333B3D" w:rsidRDefault="00333B3D" w:rsidP="0021433D">
      <w:pPr>
        <w:tabs>
          <w:tab w:val="left" w:pos="4962"/>
        </w:tabs>
        <w:ind w:left="720"/>
        <w:rPr>
          <w:rFonts w:ascii="Arial" w:hAnsi="Arial"/>
          <w:sz w:val="22"/>
        </w:rPr>
      </w:pPr>
    </w:p>
    <w:p w:rsidR="00333B3D" w:rsidRPr="00025DF5" w:rsidRDefault="00333B3D" w:rsidP="009F5361">
      <w:pPr>
        <w:jc w:val="both"/>
        <w:rPr>
          <w:rFonts w:ascii="Arial" w:hAnsi="Arial"/>
          <w:sz w:val="22"/>
          <w:szCs w:val="22"/>
        </w:rPr>
      </w:pPr>
      <w:r w:rsidRPr="00CC76F1">
        <w:rPr>
          <w:rFonts w:ascii="Arial" w:hAnsi="Arial"/>
          <w:sz w:val="22"/>
          <w:szCs w:val="22"/>
        </w:rPr>
        <w:t xml:space="preserve">La présente consultation est un marché à procédure adaptée (MAPA) passé en application de </w:t>
      </w:r>
      <w:r w:rsidRPr="00F65C10">
        <w:rPr>
          <w:rFonts w:ascii="Arial" w:hAnsi="Arial"/>
          <w:sz w:val="22"/>
          <w:szCs w:val="22"/>
        </w:rPr>
        <w:t xml:space="preserve">l’arrêté du 19 juillet 2018 </w:t>
      </w:r>
      <w:r w:rsidRPr="00CC76F1">
        <w:rPr>
          <w:rFonts w:ascii="Arial" w:hAnsi="Arial"/>
          <w:sz w:val="22"/>
          <w:szCs w:val="22"/>
        </w:rPr>
        <w:t xml:space="preserve">portant règlement des marchés des Organismes de Sécurité Sociale </w:t>
      </w:r>
      <w:r>
        <w:rPr>
          <w:rFonts w:ascii="Arial" w:hAnsi="Arial"/>
          <w:sz w:val="22"/>
          <w:szCs w:val="22"/>
        </w:rPr>
        <w:t>du régime général (JO du 27 juillet 2018), pour ses achats en matière de fournitures, services et travaux, et de l’article R.2123-1 du Code de la commande publique.</w:t>
      </w:r>
    </w:p>
    <w:p w:rsidR="00333B3D" w:rsidRPr="00CC76F1" w:rsidRDefault="00333B3D" w:rsidP="0021433D">
      <w:pPr>
        <w:rPr>
          <w:rFonts w:ascii="Arial" w:hAnsi="Arial"/>
          <w:sz w:val="22"/>
          <w:szCs w:val="22"/>
        </w:rPr>
      </w:pPr>
    </w:p>
    <w:p w:rsidR="00333B3D" w:rsidRPr="00E07CEB" w:rsidRDefault="00967986" w:rsidP="0021433D">
      <w:pPr>
        <w:ind w:right="-1"/>
        <w:rPr>
          <w:rFonts w:ascii="Arial" w:hAnsi="Arial"/>
          <w:b/>
          <w:sz w:val="22"/>
          <w:szCs w:val="22"/>
          <w:u w:val="single"/>
        </w:rPr>
      </w:pPr>
      <w:r>
        <w:rPr>
          <w:rFonts w:ascii="Arial" w:hAnsi="Arial"/>
          <w:b/>
          <w:sz w:val="22"/>
          <w:szCs w:val="22"/>
          <w:u w:val="single"/>
        </w:rPr>
        <w:t>1.</w:t>
      </w:r>
      <w:r w:rsidR="00E07CEB">
        <w:rPr>
          <w:rFonts w:ascii="Arial" w:hAnsi="Arial"/>
          <w:b/>
          <w:sz w:val="22"/>
          <w:szCs w:val="22"/>
          <w:u w:val="single"/>
        </w:rPr>
        <w:t xml:space="preserve">3 </w:t>
      </w:r>
      <w:r w:rsidR="00333B3D" w:rsidRPr="00E07CEB">
        <w:rPr>
          <w:rFonts w:ascii="Arial" w:hAnsi="Arial"/>
          <w:b/>
          <w:sz w:val="22"/>
          <w:szCs w:val="22"/>
          <w:u w:val="single"/>
        </w:rPr>
        <w:t>Forme et montant du marché :</w:t>
      </w:r>
    </w:p>
    <w:p w:rsidR="00333B3D" w:rsidRPr="00CC76F1" w:rsidRDefault="00333B3D" w:rsidP="0021433D">
      <w:pPr>
        <w:rPr>
          <w:rFonts w:ascii="Arial" w:hAnsi="Arial"/>
          <w:sz w:val="22"/>
          <w:szCs w:val="22"/>
        </w:rPr>
      </w:pPr>
    </w:p>
    <w:p w:rsidR="00333B3D" w:rsidRPr="00CC76F1" w:rsidRDefault="00333B3D" w:rsidP="0021433D">
      <w:pPr>
        <w:rPr>
          <w:rFonts w:ascii="Arial" w:hAnsi="Arial"/>
          <w:sz w:val="22"/>
          <w:szCs w:val="22"/>
        </w:rPr>
      </w:pPr>
      <w:r w:rsidRPr="00CC76F1">
        <w:rPr>
          <w:rFonts w:ascii="Arial" w:hAnsi="Arial"/>
          <w:sz w:val="22"/>
          <w:szCs w:val="22"/>
        </w:rPr>
        <w:t>Le marché est constitué d’un lot unique.</w:t>
      </w:r>
    </w:p>
    <w:p w:rsidR="00333B3D" w:rsidRDefault="00333B3D" w:rsidP="009F5361">
      <w:pPr>
        <w:jc w:val="both"/>
        <w:rPr>
          <w:rFonts w:ascii="Arial" w:hAnsi="Arial" w:cs="Arial"/>
          <w:sz w:val="22"/>
          <w:szCs w:val="22"/>
          <w:lang w:eastAsia="ar-SA"/>
        </w:rPr>
      </w:pPr>
      <w:r w:rsidRPr="00CC76F1">
        <w:rPr>
          <w:rFonts w:ascii="Arial" w:hAnsi="Arial"/>
          <w:sz w:val="22"/>
          <w:szCs w:val="22"/>
        </w:rPr>
        <w:t>Il s’agit</w:t>
      </w:r>
      <w:r w:rsidR="00735632">
        <w:rPr>
          <w:rFonts w:ascii="Arial" w:hAnsi="Arial"/>
          <w:sz w:val="22"/>
          <w:szCs w:val="22"/>
        </w:rPr>
        <w:t xml:space="preserve"> d’un marché à bons de commande </w:t>
      </w:r>
      <w:r w:rsidRPr="00CC76F1">
        <w:rPr>
          <w:rFonts w:ascii="Arial" w:hAnsi="Arial"/>
          <w:sz w:val="22"/>
          <w:szCs w:val="22"/>
        </w:rPr>
        <w:t>et s’exécute au fur et à mesure de la survenance du besoin par</w:t>
      </w:r>
      <w:r>
        <w:rPr>
          <w:rFonts w:ascii="Arial" w:hAnsi="Arial"/>
          <w:sz w:val="22"/>
          <w:szCs w:val="22"/>
        </w:rPr>
        <w:t xml:space="preserve"> l’émission de bons de commande </w:t>
      </w:r>
      <w:r>
        <w:rPr>
          <w:rFonts w:ascii="Arial" w:hAnsi="Arial" w:cs="Arial"/>
          <w:sz w:val="22"/>
          <w:szCs w:val="22"/>
          <w:lang w:eastAsia="ar-SA"/>
        </w:rPr>
        <w:t xml:space="preserve">dans les conditions fixées aux </w:t>
      </w:r>
      <w:r w:rsidRPr="00097D70">
        <w:rPr>
          <w:rFonts w:ascii="Arial" w:hAnsi="Arial" w:cs="Arial"/>
          <w:sz w:val="22"/>
          <w:szCs w:val="22"/>
          <w:lang w:eastAsia="ar-SA"/>
        </w:rPr>
        <w:t xml:space="preserve">articles </w:t>
      </w:r>
      <w:r>
        <w:rPr>
          <w:rFonts w:ascii="Arial" w:hAnsi="Arial" w:cs="Arial"/>
          <w:sz w:val="22"/>
          <w:szCs w:val="22"/>
          <w:lang w:eastAsia="ar-SA"/>
        </w:rPr>
        <w:t>R.2162-13 et R2162-14 du Code de la commande publique.</w:t>
      </w:r>
    </w:p>
    <w:p w:rsidR="00333B3D" w:rsidRDefault="00333B3D" w:rsidP="0021433D">
      <w:pPr>
        <w:rPr>
          <w:rFonts w:ascii="Arial" w:hAnsi="Arial" w:cs="Arial"/>
          <w:sz w:val="22"/>
          <w:szCs w:val="22"/>
          <w:lang w:eastAsia="ar-SA"/>
        </w:rPr>
      </w:pPr>
    </w:p>
    <w:p w:rsidR="00333B3D" w:rsidRPr="00CC76F1" w:rsidRDefault="00333B3D" w:rsidP="009F5361">
      <w:pPr>
        <w:jc w:val="both"/>
        <w:rPr>
          <w:rFonts w:ascii="Arial" w:hAnsi="Arial"/>
          <w:sz w:val="22"/>
          <w:szCs w:val="22"/>
        </w:rPr>
      </w:pPr>
      <w:r>
        <w:rPr>
          <w:rFonts w:ascii="Arial" w:hAnsi="Arial"/>
          <w:sz w:val="22"/>
          <w:szCs w:val="22"/>
        </w:rPr>
        <w:t>Le présent</w:t>
      </w:r>
      <w:r w:rsidRPr="00CC76F1">
        <w:rPr>
          <w:rFonts w:ascii="Arial" w:hAnsi="Arial"/>
          <w:sz w:val="22"/>
          <w:szCs w:val="22"/>
        </w:rPr>
        <w:t xml:space="preserve"> marché est conclu sans minimum, ni maximum</w:t>
      </w:r>
      <w:r w:rsidR="001F52AA">
        <w:rPr>
          <w:rFonts w:ascii="Arial" w:hAnsi="Arial"/>
          <w:sz w:val="22"/>
          <w:szCs w:val="22"/>
        </w:rPr>
        <w:t xml:space="preserve"> de montant</w:t>
      </w:r>
      <w:r w:rsidRPr="00CC76F1">
        <w:rPr>
          <w:rFonts w:ascii="Arial" w:hAnsi="Arial"/>
          <w:sz w:val="22"/>
          <w:szCs w:val="22"/>
        </w:rPr>
        <w:t>. Le titulaire est tenu d’honorer toutes les commandes qui lui sont notifiées.</w:t>
      </w:r>
    </w:p>
    <w:p w:rsidR="00333B3D" w:rsidRPr="00CC76F1" w:rsidRDefault="00333B3D" w:rsidP="0021433D">
      <w:pPr>
        <w:rPr>
          <w:rFonts w:ascii="Arial" w:hAnsi="Arial"/>
          <w:sz w:val="22"/>
          <w:szCs w:val="22"/>
        </w:rPr>
      </w:pPr>
    </w:p>
    <w:p w:rsidR="00333B3D" w:rsidRPr="00CC76F1" w:rsidRDefault="00333B3D" w:rsidP="0021433D">
      <w:pPr>
        <w:tabs>
          <w:tab w:val="left" w:pos="1320"/>
        </w:tabs>
        <w:rPr>
          <w:rFonts w:ascii="Arial" w:hAnsi="Arial"/>
          <w:sz w:val="22"/>
          <w:szCs w:val="22"/>
        </w:rPr>
      </w:pPr>
    </w:p>
    <w:p w:rsidR="00333B3D" w:rsidRPr="00E07CEB" w:rsidRDefault="00967986" w:rsidP="0021433D">
      <w:pPr>
        <w:ind w:right="-1"/>
        <w:rPr>
          <w:rFonts w:ascii="Arial" w:hAnsi="Arial"/>
          <w:b/>
          <w:sz w:val="22"/>
          <w:szCs w:val="22"/>
          <w:u w:val="single"/>
        </w:rPr>
      </w:pPr>
      <w:r>
        <w:rPr>
          <w:rFonts w:ascii="Arial" w:hAnsi="Arial"/>
          <w:b/>
          <w:sz w:val="22"/>
          <w:szCs w:val="22"/>
          <w:u w:val="single"/>
        </w:rPr>
        <w:t>1.</w:t>
      </w:r>
      <w:r w:rsidR="00333B3D" w:rsidRPr="00E07CEB">
        <w:rPr>
          <w:rFonts w:ascii="Arial" w:hAnsi="Arial"/>
          <w:b/>
          <w:sz w:val="22"/>
          <w:szCs w:val="22"/>
          <w:u w:val="single"/>
        </w:rPr>
        <w:t>4</w:t>
      </w:r>
      <w:r w:rsidR="00E07CEB">
        <w:rPr>
          <w:rFonts w:ascii="Arial" w:hAnsi="Arial"/>
          <w:b/>
          <w:sz w:val="22"/>
          <w:szCs w:val="22"/>
          <w:u w:val="single"/>
        </w:rPr>
        <w:t xml:space="preserve"> </w:t>
      </w:r>
      <w:r w:rsidR="00333B3D" w:rsidRPr="00E07CEB">
        <w:rPr>
          <w:rFonts w:ascii="Arial" w:hAnsi="Arial"/>
          <w:b/>
          <w:sz w:val="22"/>
          <w:szCs w:val="22"/>
          <w:u w:val="single"/>
        </w:rPr>
        <w:t>Effet et durée du marché :</w:t>
      </w:r>
    </w:p>
    <w:p w:rsidR="00333B3D" w:rsidRPr="00CC76F1" w:rsidRDefault="00333B3D" w:rsidP="0021433D">
      <w:pPr>
        <w:ind w:right="-1"/>
        <w:rPr>
          <w:rFonts w:ascii="Arial" w:hAnsi="Arial"/>
          <w:sz w:val="22"/>
          <w:szCs w:val="22"/>
        </w:rPr>
      </w:pPr>
    </w:p>
    <w:p w:rsidR="00333B3D" w:rsidRPr="00CC76F1" w:rsidRDefault="00333B3D" w:rsidP="0021433D">
      <w:pPr>
        <w:rPr>
          <w:rFonts w:ascii="Arial" w:hAnsi="Arial"/>
          <w:sz w:val="22"/>
          <w:szCs w:val="22"/>
        </w:rPr>
      </w:pPr>
      <w:r w:rsidRPr="00CC76F1">
        <w:rPr>
          <w:rFonts w:ascii="Arial" w:hAnsi="Arial"/>
          <w:sz w:val="22"/>
          <w:szCs w:val="22"/>
        </w:rPr>
        <w:t xml:space="preserve">Le présent marché prend effet au </w:t>
      </w:r>
      <w:r w:rsidRPr="00D45D3E">
        <w:rPr>
          <w:rFonts w:ascii="Arial" w:hAnsi="Arial"/>
          <w:b/>
          <w:sz w:val="22"/>
          <w:szCs w:val="22"/>
          <w:u w:val="single"/>
        </w:rPr>
        <w:t>01 juillet 202</w:t>
      </w:r>
      <w:r w:rsidR="0067458B">
        <w:rPr>
          <w:rFonts w:ascii="Arial" w:hAnsi="Arial"/>
          <w:b/>
          <w:sz w:val="22"/>
          <w:szCs w:val="22"/>
          <w:u w:val="single"/>
        </w:rPr>
        <w:t>6</w:t>
      </w:r>
      <w:r w:rsidRPr="00D45D3E">
        <w:rPr>
          <w:rFonts w:ascii="Arial" w:hAnsi="Arial"/>
          <w:b/>
          <w:sz w:val="22"/>
          <w:szCs w:val="22"/>
        </w:rPr>
        <w:t>.</w:t>
      </w:r>
    </w:p>
    <w:p w:rsidR="00333B3D" w:rsidRPr="00CC76F1" w:rsidRDefault="00333B3D" w:rsidP="0021433D">
      <w:pPr>
        <w:ind w:right="-1"/>
        <w:rPr>
          <w:rFonts w:ascii="Arial" w:hAnsi="Arial"/>
          <w:sz w:val="22"/>
          <w:szCs w:val="22"/>
        </w:rPr>
      </w:pPr>
    </w:p>
    <w:p w:rsidR="00333B3D" w:rsidRPr="00CC76F1" w:rsidRDefault="00333B3D" w:rsidP="009F5361">
      <w:pPr>
        <w:ind w:right="-1"/>
        <w:jc w:val="both"/>
        <w:rPr>
          <w:rFonts w:ascii="Arial" w:hAnsi="Arial"/>
          <w:sz w:val="22"/>
          <w:szCs w:val="22"/>
        </w:rPr>
      </w:pPr>
      <w:r w:rsidRPr="00CC76F1">
        <w:rPr>
          <w:rFonts w:ascii="Arial" w:hAnsi="Arial"/>
          <w:sz w:val="22"/>
          <w:szCs w:val="22"/>
        </w:rPr>
        <w:t xml:space="preserve">Il est conclu pour une durée d’un an, renouvelable deux fois. Il est reconductible </w:t>
      </w:r>
      <w:r>
        <w:rPr>
          <w:rFonts w:ascii="Arial" w:hAnsi="Arial"/>
          <w:sz w:val="22"/>
          <w:szCs w:val="22"/>
        </w:rPr>
        <w:t>trois</w:t>
      </w:r>
      <w:r w:rsidRPr="00CC76F1">
        <w:rPr>
          <w:rFonts w:ascii="Arial" w:hAnsi="Arial"/>
          <w:sz w:val="22"/>
          <w:szCs w:val="22"/>
        </w:rPr>
        <w:t xml:space="preserve"> mois avant son échéance par décision écrite de la C</w:t>
      </w:r>
      <w:r>
        <w:rPr>
          <w:rFonts w:ascii="Arial" w:hAnsi="Arial"/>
          <w:sz w:val="22"/>
          <w:szCs w:val="22"/>
        </w:rPr>
        <w:t>aisse Primaire d’Assurance Maladie</w:t>
      </w:r>
      <w:r w:rsidRPr="00CC76F1">
        <w:rPr>
          <w:rFonts w:ascii="Arial" w:hAnsi="Arial"/>
          <w:sz w:val="22"/>
          <w:szCs w:val="22"/>
        </w:rPr>
        <w:t xml:space="preserve"> des Pyrénées-Orientales.</w:t>
      </w:r>
    </w:p>
    <w:p w:rsidR="00333B3D" w:rsidRPr="00CC76F1" w:rsidRDefault="00333B3D" w:rsidP="0021433D">
      <w:pPr>
        <w:ind w:right="-1"/>
        <w:rPr>
          <w:rFonts w:ascii="Arial" w:hAnsi="Arial"/>
        </w:rPr>
      </w:pPr>
    </w:p>
    <w:p w:rsidR="00333B3D" w:rsidRPr="00E07CEB" w:rsidRDefault="00967986" w:rsidP="0021433D">
      <w:pPr>
        <w:pStyle w:val="texte1"/>
        <w:tabs>
          <w:tab w:val="clear" w:pos="567"/>
        </w:tabs>
        <w:ind w:left="0"/>
        <w:jc w:val="left"/>
        <w:rPr>
          <w:rFonts w:ascii="Arial" w:hAnsi="Arial"/>
          <w:b/>
          <w:szCs w:val="22"/>
          <w:u w:val="single"/>
        </w:rPr>
      </w:pPr>
      <w:r>
        <w:rPr>
          <w:rFonts w:ascii="Arial" w:hAnsi="Arial"/>
          <w:b/>
          <w:szCs w:val="22"/>
          <w:u w:val="single"/>
        </w:rPr>
        <w:t>1.5</w:t>
      </w:r>
      <w:r w:rsidR="00333B3D" w:rsidRPr="00E07CEB">
        <w:rPr>
          <w:rFonts w:ascii="Arial" w:hAnsi="Arial"/>
          <w:b/>
          <w:szCs w:val="22"/>
          <w:u w:val="single"/>
        </w:rPr>
        <w:t xml:space="preserve"> Durée de validité des offres</w:t>
      </w:r>
      <w:r w:rsidR="00E07CEB">
        <w:rPr>
          <w:rFonts w:ascii="Arial" w:hAnsi="Arial"/>
          <w:b/>
          <w:szCs w:val="22"/>
          <w:u w:val="single"/>
        </w:rPr>
        <w:t> :</w:t>
      </w:r>
    </w:p>
    <w:p w:rsidR="00333B3D" w:rsidRPr="00CC76F1" w:rsidRDefault="00333B3D" w:rsidP="0021433D">
      <w:pPr>
        <w:pStyle w:val="texte1"/>
        <w:tabs>
          <w:tab w:val="clear" w:pos="567"/>
        </w:tabs>
        <w:ind w:left="0"/>
        <w:jc w:val="left"/>
        <w:rPr>
          <w:rFonts w:ascii="Arial" w:hAnsi="Arial"/>
          <w:szCs w:val="22"/>
        </w:rPr>
      </w:pPr>
    </w:p>
    <w:p w:rsidR="00333B3D" w:rsidRDefault="00333B3D" w:rsidP="009F5361">
      <w:pPr>
        <w:pStyle w:val="texte1"/>
        <w:tabs>
          <w:tab w:val="clear" w:pos="567"/>
        </w:tabs>
        <w:ind w:left="0"/>
        <w:rPr>
          <w:rFonts w:ascii="Arial" w:hAnsi="Arial"/>
          <w:szCs w:val="22"/>
        </w:rPr>
      </w:pPr>
      <w:r w:rsidRPr="00CC76F1">
        <w:rPr>
          <w:rFonts w:ascii="Arial" w:hAnsi="Arial"/>
          <w:szCs w:val="22"/>
        </w:rPr>
        <w:t xml:space="preserve">L’offre du candidat est réputée être valable pendant une durée de 3 mois à compter </w:t>
      </w:r>
      <w:r>
        <w:rPr>
          <w:rFonts w:ascii="Arial" w:hAnsi="Arial"/>
          <w:szCs w:val="22"/>
        </w:rPr>
        <w:t>de la date limite de remise des offres</w:t>
      </w:r>
      <w:r w:rsidRPr="00CC76F1">
        <w:rPr>
          <w:rFonts w:ascii="Arial" w:hAnsi="Arial"/>
          <w:szCs w:val="22"/>
        </w:rPr>
        <w:t>.</w:t>
      </w:r>
    </w:p>
    <w:p w:rsidR="00333B3D" w:rsidRDefault="00333B3D" w:rsidP="0021433D">
      <w:pPr>
        <w:pStyle w:val="texte1"/>
        <w:tabs>
          <w:tab w:val="clear" w:pos="567"/>
        </w:tabs>
        <w:ind w:left="0"/>
        <w:jc w:val="left"/>
        <w:rPr>
          <w:rFonts w:ascii="Arial" w:hAnsi="Arial"/>
          <w:szCs w:val="22"/>
        </w:rPr>
      </w:pPr>
    </w:p>
    <w:p w:rsidR="00333B3D" w:rsidRPr="00E07CEB" w:rsidRDefault="00967986" w:rsidP="0021433D">
      <w:pPr>
        <w:rPr>
          <w:rFonts w:ascii="Arial" w:hAnsi="Arial" w:cs="Arial"/>
          <w:b/>
          <w:sz w:val="22"/>
          <w:szCs w:val="22"/>
          <w:u w:val="single"/>
        </w:rPr>
      </w:pPr>
      <w:bookmarkStart w:id="1" w:name="_Toc198697216"/>
      <w:bookmarkStart w:id="2" w:name="_Toc347155080"/>
      <w:r>
        <w:rPr>
          <w:rFonts w:ascii="Arial" w:hAnsi="Arial" w:cs="Arial"/>
          <w:b/>
          <w:sz w:val="22"/>
          <w:szCs w:val="22"/>
          <w:u w:val="single"/>
        </w:rPr>
        <w:t>1.6</w:t>
      </w:r>
      <w:r w:rsidR="00333B3D" w:rsidRPr="00E07CEB">
        <w:rPr>
          <w:rFonts w:ascii="Arial" w:hAnsi="Arial" w:cs="Arial"/>
          <w:b/>
          <w:sz w:val="22"/>
          <w:szCs w:val="22"/>
          <w:u w:val="single"/>
        </w:rPr>
        <w:t xml:space="preserve"> </w:t>
      </w:r>
      <w:bookmarkEnd w:id="1"/>
      <w:bookmarkEnd w:id="2"/>
      <w:r w:rsidR="00333B3D" w:rsidRPr="00E07CEB">
        <w:rPr>
          <w:rFonts w:ascii="Arial" w:hAnsi="Arial" w:cs="Arial"/>
          <w:b/>
          <w:sz w:val="22"/>
          <w:szCs w:val="22"/>
          <w:u w:val="single"/>
        </w:rPr>
        <w:t>Forme juridique</w:t>
      </w:r>
      <w:r w:rsidR="00E07CEB" w:rsidRPr="00E07CEB">
        <w:rPr>
          <w:rFonts w:ascii="Arial" w:hAnsi="Arial" w:cs="Arial"/>
          <w:b/>
          <w:sz w:val="22"/>
          <w:szCs w:val="22"/>
          <w:u w:val="single"/>
        </w:rPr>
        <w:t> :</w:t>
      </w:r>
    </w:p>
    <w:p w:rsidR="00333B3D" w:rsidRPr="00D47B58" w:rsidRDefault="00333B3D" w:rsidP="0021433D">
      <w:pPr>
        <w:tabs>
          <w:tab w:val="left" w:pos="4962"/>
        </w:tabs>
        <w:rPr>
          <w:rFonts w:ascii="Arial" w:hAnsi="Arial"/>
          <w:sz w:val="22"/>
        </w:rPr>
      </w:pPr>
    </w:p>
    <w:p w:rsidR="00333B3D" w:rsidRDefault="00333B3D" w:rsidP="009F5361">
      <w:pPr>
        <w:tabs>
          <w:tab w:val="left" w:pos="4962"/>
        </w:tabs>
        <w:jc w:val="both"/>
        <w:rPr>
          <w:rFonts w:ascii="Arial" w:hAnsi="Arial" w:cs="Arial"/>
          <w:sz w:val="22"/>
          <w:szCs w:val="22"/>
        </w:rPr>
      </w:pPr>
      <w:r>
        <w:rPr>
          <w:rFonts w:ascii="Arial" w:hAnsi="Arial" w:cs="Arial"/>
          <w:sz w:val="22"/>
          <w:szCs w:val="22"/>
        </w:rPr>
        <w:t xml:space="preserve">En cas de candidature groupée, conformément à l’article 2142-21 du décret n°2018-1075 du 3 décembre 2018 </w:t>
      </w:r>
      <w:r w:rsidRPr="003C0978">
        <w:rPr>
          <w:rFonts w:ascii="Arial" w:hAnsi="Arial" w:cs="Arial"/>
          <w:sz w:val="22"/>
        </w:rPr>
        <w:t>portant partie réglementaire du code de la commande publique</w:t>
      </w:r>
      <w:r w:rsidRPr="003C0978">
        <w:rPr>
          <w:rFonts w:ascii="Arial" w:hAnsi="Arial" w:cs="Arial"/>
          <w:sz w:val="22"/>
          <w:szCs w:val="22"/>
        </w:rPr>
        <w:t xml:space="preserve">, </w:t>
      </w:r>
      <w:r>
        <w:rPr>
          <w:rFonts w:ascii="Arial" w:hAnsi="Arial" w:cs="Arial"/>
          <w:sz w:val="22"/>
          <w:szCs w:val="22"/>
        </w:rPr>
        <w:t>un même candidat ne peut pas présenter une offre individuelle et une offre groupée dans le cadre de la présente consultation.</w:t>
      </w:r>
    </w:p>
    <w:p w:rsidR="00333B3D" w:rsidRDefault="00333B3D" w:rsidP="009F5361">
      <w:pPr>
        <w:tabs>
          <w:tab w:val="left" w:pos="4962"/>
        </w:tabs>
        <w:jc w:val="both"/>
        <w:rPr>
          <w:rFonts w:ascii="Arial" w:hAnsi="Arial" w:cs="Arial"/>
          <w:sz w:val="22"/>
          <w:szCs w:val="22"/>
        </w:rPr>
      </w:pPr>
      <w:r>
        <w:rPr>
          <w:rFonts w:ascii="Arial" w:hAnsi="Arial" w:cs="Arial"/>
          <w:sz w:val="22"/>
          <w:szCs w:val="22"/>
        </w:rPr>
        <w:lastRenderedPageBreak/>
        <w:t xml:space="preserve">Conformément à l’article </w:t>
      </w:r>
      <w:r w:rsidR="008B1D93">
        <w:rPr>
          <w:rFonts w:ascii="Arial" w:hAnsi="Arial" w:cs="Arial"/>
          <w:sz w:val="22"/>
          <w:szCs w:val="22"/>
        </w:rPr>
        <w:t>R.</w:t>
      </w:r>
      <w:r>
        <w:rPr>
          <w:rFonts w:ascii="Arial" w:hAnsi="Arial" w:cs="Arial"/>
          <w:sz w:val="22"/>
          <w:szCs w:val="22"/>
        </w:rPr>
        <w:t xml:space="preserve">2142-25 du décret n°2018-1075 du 3 décembre 2018 </w:t>
      </w:r>
      <w:r w:rsidRPr="003C0978">
        <w:rPr>
          <w:rFonts w:ascii="Arial" w:hAnsi="Arial" w:cs="Arial"/>
          <w:sz w:val="22"/>
        </w:rPr>
        <w:t>portant partie réglementaire du code de la commande publique</w:t>
      </w:r>
      <w:r>
        <w:rPr>
          <w:rFonts w:ascii="Arial" w:hAnsi="Arial" w:cs="Arial"/>
          <w:sz w:val="22"/>
          <w:szCs w:val="22"/>
        </w:rPr>
        <w:t>, l’appréciation des capacités d’un groupement d’opérateurs économiques est globale. Il n’est pas exigé que chaque membre du groupement ait la totalité des capacités requises pour exécuter le marché public.</w:t>
      </w:r>
    </w:p>
    <w:p w:rsidR="00333B3D" w:rsidRDefault="00333B3D" w:rsidP="0021433D">
      <w:pPr>
        <w:tabs>
          <w:tab w:val="left" w:pos="4962"/>
        </w:tabs>
        <w:rPr>
          <w:rFonts w:ascii="Arial" w:hAnsi="Arial" w:cs="Arial"/>
          <w:sz w:val="22"/>
          <w:szCs w:val="22"/>
        </w:rPr>
      </w:pPr>
    </w:p>
    <w:p w:rsidR="00333B3D" w:rsidRDefault="00333B3D" w:rsidP="009F5361">
      <w:pPr>
        <w:tabs>
          <w:tab w:val="left" w:pos="4962"/>
        </w:tabs>
        <w:jc w:val="both"/>
        <w:rPr>
          <w:rFonts w:ascii="Arial" w:hAnsi="Arial" w:cs="Arial"/>
          <w:sz w:val="22"/>
          <w:szCs w:val="22"/>
        </w:rPr>
      </w:pPr>
      <w:r>
        <w:rPr>
          <w:rFonts w:ascii="Arial" w:hAnsi="Arial" w:cs="Arial"/>
          <w:sz w:val="22"/>
          <w:szCs w:val="22"/>
        </w:rPr>
        <w:t xml:space="preserve">Conformément aux articles R.2143-11 </w:t>
      </w:r>
      <w:proofErr w:type="gramStart"/>
      <w:r>
        <w:rPr>
          <w:rFonts w:ascii="Arial" w:hAnsi="Arial" w:cs="Arial"/>
          <w:sz w:val="22"/>
          <w:szCs w:val="22"/>
        </w:rPr>
        <w:t>et  R.</w:t>
      </w:r>
      <w:proofErr w:type="gramEnd"/>
      <w:r>
        <w:rPr>
          <w:rFonts w:ascii="Arial" w:hAnsi="Arial" w:cs="Arial"/>
          <w:sz w:val="22"/>
          <w:szCs w:val="22"/>
        </w:rPr>
        <w:t xml:space="preserve"> 2143-12 du décret n°2018-1075 du 3 décembre 2018 </w:t>
      </w:r>
      <w:r w:rsidRPr="003C0978">
        <w:rPr>
          <w:rFonts w:ascii="Arial" w:hAnsi="Arial" w:cs="Arial"/>
          <w:sz w:val="22"/>
        </w:rPr>
        <w:t>portant partie réglementaire du code de la commande publique</w:t>
      </w:r>
      <w:r>
        <w:rPr>
          <w:rFonts w:ascii="Arial" w:hAnsi="Arial" w:cs="Arial"/>
          <w:sz w:val="22"/>
          <w:szCs w:val="22"/>
        </w:rPr>
        <w:t>, si le candidat s’appuie sur les capacités d’autres opérateurs économiques, il justifie des capacités de ce ou ces opérateurs économiques et apporte la preuve</w:t>
      </w:r>
      <w:r w:rsidR="008C36D3">
        <w:rPr>
          <w:rFonts w:ascii="Arial" w:hAnsi="Arial" w:cs="Arial"/>
          <w:sz w:val="22"/>
          <w:szCs w:val="22"/>
        </w:rPr>
        <w:t xml:space="preserve"> par tout moyen approprié</w:t>
      </w:r>
      <w:r>
        <w:rPr>
          <w:rFonts w:ascii="Arial" w:hAnsi="Arial" w:cs="Arial"/>
          <w:sz w:val="22"/>
          <w:szCs w:val="22"/>
        </w:rPr>
        <w:t xml:space="preserve"> qu’il en disposera pour l’exécution du marché public.</w:t>
      </w:r>
    </w:p>
    <w:p w:rsidR="00333B3D" w:rsidRDefault="00333B3D" w:rsidP="0021433D">
      <w:pPr>
        <w:tabs>
          <w:tab w:val="left" w:pos="4962"/>
        </w:tabs>
        <w:rPr>
          <w:rFonts w:ascii="Arial" w:hAnsi="Arial" w:cs="Arial"/>
          <w:sz w:val="22"/>
          <w:szCs w:val="22"/>
        </w:rPr>
      </w:pPr>
    </w:p>
    <w:p w:rsidR="00333B3D" w:rsidRDefault="00333B3D" w:rsidP="009F5361">
      <w:pPr>
        <w:tabs>
          <w:tab w:val="left" w:pos="4962"/>
        </w:tabs>
        <w:jc w:val="both"/>
        <w:rPr>
          <w:rFonts w:ascii="Arial" w:hAnsi="Arial" w:cs="Arial"/>
          <w:sz w:val="22"/>
          <w:szCs w:val="22"/>
        </w:rPr>
      </w:pPr>
      <w:r>
        <w:rPr>
          <w:rFonts w:ascii="Arial" w:hAnsi="Arial" w:cs="Arial"/>
          <w:sz w:val="22"/>
          <w:szCs w:val="22"/>
        </w:rPr>
        <w:t>Les candidatures et les offres sont présentées soit par l’ensemble des membres du groupement, soit par un mandataire qui justifie des habilitations nécessaires pour représenter les autres membres du groupement.</w:t>
      </w:r>
    </w:p>
    <w:p w:rsidR="00333B3D" w:rsidRDefault="00333B3D" w:rsidP="009F5361">
      <w:pPr>
        <w:tabs>
          <w:tab w:val="left" w:pos="4962"/>
        </w:tabs>
        <w:jc w:val="both"/>
        <w:rPr>
          <w:rFonts w:ascii="Arial" w:hAnsi="Arial" w:cs="Arial"/>
          <w:sz w:val="22"/>
          <w:szCs w:val="22"/>
        </w:rPr>
      </w:pPr>
      <w:r>
        <w:rPr>
          <w:rFonts w:ascii="Arial" w:hAnsi="Arial" w:cs="Arial"/>
          <w:sz w:val="22"/>
          <w:szCs w:val="22"/>
        </w:rPr>
        <w:t>Un même opérateur économique ne peut pas être mandataire de plus d’un groupement pour un même marché.</w:t>
      </w:r>
    </w:p>
    <w:p w:rsidR="00333B3D" w:rsidRDefault="00333B3D" w:rsidP="0021433D">
      <w:pPr>
        <w:tabs>
          <w:tab w:val="left" w:pos="4962"/>
        </w:tabs>
        <w:rPr>
          <w:rFonts w:ascii="Arial" w:hAnsi="Arial" w:cs="Arial"/>
          <w:sz w:val="22"/>
          <w:szCs w:val="22"/>
        </w:rPr>
      </w:pPr>
    </w:p>
    <w:p w:rsidR="00333B3D" w:rsidRDefault="00333B3D" w:rsidP="009F5361">
      <w:pPr>
        <w:tabs>
          <w:tab w:val="left" w:pos="4962"/>
        </w:tabs>
        <w:jc w:val="both"/>
        <w:rPr>
          <w:rFonts w:ascii="Arial" w:hAnsi="Arial" w:cs="Arial"/>
          <w:sz w:val="22"/>
          <w:szCs w:val="22"/>
        </w:rPr>
      </w:pPr>
      <w:r>
        <w:rPr>
          <w:rFonts w:ascii="Arial" w:hAnsi="Arial" w:cs="Arial"/>
          <w:sz w:val="22"/>
          <w:szCs w:val="22"/>
        </w:rPr>
        <w:t xml:space="preserve">Conformément à l’article </w:t>
      </w:r>
      <w:r w:rsidR="008B1D93">
        <w:rPr>
          <w:rFonts w:ascii="Arial" w:hAnsi="Arial" w:cs="Arial"/>
          <w:sz w:val="22"/>
          <w:szCs w:val="22"/>
        </w:rPr>
        <w:t>R.</w:t>
      </w:r>
      <w:r>
        <w:rPr>
          <w:rFonts w:ascii="Arial" w:hAnsi="Arial" w:cs="Arial"/>
          <w:sz w:val="22"/>
          <w:szCs w:val="22"/>
        </w:rPr>
        <w:t xml:space="preserve">2142-22 du décret n°2018-1075 du 3 décembre 2018 </w:t>
      </w:r>
      <w:r w:rsidRPr="003C0978">
        <w:rPr>
          <w:rFonts w:ascii="Arial" w:hAnsi="Arial" w:cs="Arial"/>
          <w:sz w:val="22"/>
        </w:rPr>
        <w:t>portant partie réglementaire du code de la commande publique</w:t>
      </w:r>
      <w:r>
        <w:rPr>
          <w:rFonts w:ascii="Arial" w:hAnsi="Arial" w:cs="Arial"/>
          <w:sz w:val="22"/>
          <w:szCs w:val="22"/>
        </w:rPr>
        <w:t>, aucune forme juridi</w:t>
      </w:r>
      <w:r w:rsidR="00C90265">
        <w:rPr>
          <w:rFonts w:ascii="Arial" w:hAnsi="Arial" w:cs="Arial"/>
          <w:sz w:val="22"/>
          <w:szCs w:val="22"/>
        </w:rPr>
        <w:t>que du groupement n’est imposée pour la présentation d’une candidature ou d’une offre.</w:t>
      </w:r>
    </w:p>
    <w:p w:rsidR="00333B3D" w:rsidRDefault="00333B3D" w:rsidP="0021433D">
      <w:pPr>
        <w:tabs>
          <w:tab w:val="left" w:pos="4962"/>
        </w:tabs>
        <w:rPr>
          <w:rFonts w:ascii="Arial" w:hAnsi="Arial" w:cs="Arial"/>
          <w:sz w:val="22"/>
          <w:szCs w:val="22"/>
        </w:rPr>
      </w:pPr>
    </w:p>
    <w:p w:rsidR="00333B3D" w:rsidRDefault="008C36D3" w:rsidP="009F5361">
      <w:pPr>
        <w:tabs>
          <w:tab w:val="left" w:pos="4962"/>
        </w:tabs>
        <w:jc w:val="both"/>
        <w:rPr>
          <w:rFonts w:ascii="Arial" w:hAnsi="Arial" w:cs="Arial"/>
          <w:sz w:val="22"/>
          <w:szCs w:val="22"/>
        </w:rPr>
      </w:pPr>
      <w:r>
        <w:rPr>
          <w:rFonts w:ascii="Arial" w:hAnsi="Arial" w:cs="Arial"/>
          <w:sz w:val="22"/>
          <w:szCs w:val="22"/>
        </w:rPr>
        <w:t xml:space="preserve">Le groupement est conjoint </w:t>
      </w:r>
      <w:r w:rsidR="00333B3D">
        <w:rPr>
          <w:rFonts w:ascii="Arial" w:hAnsi="Arial" w:cs="Arial"/>
          <w:sz w:val="22"/>
          <w:szCs w:val="22"/>
        </w:rPr>
        <w:t>lorsque chacun des opérateurs économiques membres du groupement s’engage à exécuter la ou les prestations qui sont susceptibles de lui être attribués dans le marché public</w:t>
      </w:r>
      <w:r w:rsidR="00C90265">
        <w:rPr>
          <w:rFonts w:ascii="Arial" w:hAnsi="Arial" w:cs="Arial"/>
          <w:sz w:val="22"/>
          <w:szCs w:val="22"/>
        </w:rPr>
        <w:t>.</w:t>
      </w:r>
    </w:p>
    <w:p w:rsidR="00333B3D" w:rsidRDefault="00333B3D" w:rsidP="0021433D">
      <w:pPr>
        <w:tabs>
          <w:tab w:val="left" w:pos="4962"/>
        </w:tabs>
        <w:rPr>
          <w:rFonts w:ascii="Arial" w:hAnsi="Arial" w:cs="Arial"/>
          <w:sz w:val="22"/>
          <w:szCs w:val="22"/>
        </w:rPr>
      </w:pPr>
    </w:p>
    <w:p w:rsidR="00333B3D" w:rsidRDefault="00333B3D" w:rsidP="009F5361">
      <w:pPr>
        <w:tabs>
          <w:tab w:val="left" w:pos="4962"/>
        </w:tabs>
        <w:jc w:val="both"/>
        <w:rPr>
          <w:rFonts w:ascii="Arial" w:hAnsi="Arial" w:cs="Arial"/>
          <w:sz w:val="22"/>
          <w:szCs w:val="22"/>
        </w:rPr>
      </w:pPr>
      <w:r>
        <w:rPr>
          <w:rFonts w:ascii="Arial" w:hAnsi="Arial" w:cs="Arial"/>
          <w:sz w:val="22"/>
          <w:szCs w:val="22"/>
        </w:rPr>
        <w:t>Le groupement est solidaire lorsque chacun des opérateurs économiques membres du groupement est engagé financièrement pour la totalité du marché.</w:t>
      </w:r>
    </w:p>
    <w:p w:rsidR="00333B3D" w:rsidRDefault="00333B3D" w:rsidP="0021433D">
      <w:pPr>
        <w:tabs>
          <w:tab w:val="left" w:pos="4962"/>
        </w:tabs>
        <w:rPr>
          <w:rFonts w:ascii="Arial" w:hAnsi="Arial" w:cs="Arial"/>
          <w:sz w:val="22"/>
          <w:szCs w:val="22"/>
        </w:rPr>
      </w:pPr>
    </w:p>
    <w:p w:rsidR="00333B3D" w:rsidRDefault="00333B3D" w:rsidP="009F5361">
      <w:pPr>
        <w:tabs>
          <w:tab w:val="left" w:pos="4962"/>
        </w:tabs>
        <w:jc w:val="both"/>
        <w:rPr>
          <w:rStyle w:val="cattexte1"/>
          <w:rFonts w:ascii="Arial" w:hAnsi="Arial" w:cs="Arial"/>
          <w:sz w:val="22"/>
          <w:szCs w:val="22"/>
        </w:rPr>
      </w:pPr>
      <w:r>
        <w:rPr>
          <w:rStyle w:val="cattexte1"/>
          <w:rFonts w:ascii="Arial" w:hAnsi="Arial" w:cs="Arial"/>
          <w:sz w:val="22"/>
          <w:szCs w:val="22"/>
        </w:rPr>
        <w:t>En cas de groupement conjoint, le mandataire est solidaire, pour l’exécution du marché public, de chacun des membres du groupement pour ses obligations contractuelles à l’égard de la Caisse Primaire d’Assurance Maladie des Pyrénées-Orientales.</w:t>
      </w:r>
    </w:p>
    <w:p w:rsidR="00967986" w:rsidRDefault="00967986" w:rsidP="0021433D">
      <w:pPr>
        <w:tabs>
          <w:tab w:val="left" w:pos="4962"/>
        </w:tabs>
        <w:rPr>
          <w:rStyle w:val="cattexte1"/>
          <w:rFonts w:ascii="Arial" w:hAnsi="Arial" w:cs="Arial"/>
          <w:sz w:val="22"/>
          <w:szCs w:val="22"/>
        </w:rPr>
      </w:pPr>
    </w:p>
    <w:p w:rsidR="00967986" w:rsidRPr="00967986" w:rsidRDefault="00967986" w:rsidP="0021433D">
      <w:pPr>
        <w:tabs>
          <w:tab w:val="left" w:pos="4962"/>
        </w:tabs>
        <w:rPr>
          <w:rStyle w:val="cattexte1"/>
          <w:rFonts w:ascii="Arial" w:hAnsi="Arial" w:cs="Arial"/>
          <w:b/>
          <w:sz w:val="22"/>
          <w:szCs w:val="22"/>
          <w:u w:val="single"/>
        </w:rPr>
      </w:pPr>
      <w:r w:rsidRPr="00967986">
        <w:rPr>
          <w:rStyle w:val="cattexte1"/>
          <w:rFonts w:ascii="Arial" w:hAnsi="Arial" w:cs="Arial"/>
          <w:b/>
          <w:sz w:val="22"/>
          <w:szCs w:val="22"/>
          <w:u w:val="single"/>
        </w:rPr>
        <w:t>1.7 Nomenclature</w:t>
      </w:r>
      <w:r>
        <w:rPr>
          <w:rStyle w:val="cattexte1"/>
          <w:rFonts w:ascii="Arial" w:hAnsi="Arial" w:cs="Arial"/>
          <w:b/>
          <w:sz w:val="22"/>
          <w:szCs w:val="22"/>
          <w:u w:val="single"/>
        </w:rPr>
        <w:t> :</w:t>
      </w:r>
    </w:p>
    <w:p w:rsidR="00967986" w:rsidRDefault="00967986" w:rsidP="0021433D">
      <w:pPr>
        <w:tabs>
          <w:tab w:val="left" w:pos="4962"/>
        </w:tabs>
        <w:rPr>
          <w:rStyle w:val="cattexte1"/>
          <w:rFonts w:ascii="Arial" w:hAnsi="Arial" w:cs="Arial"/>
          <w:sz w:val="22"/>
          <w:szCs w:val="22"/>
        </w:rPr>
      </w:pPr>
    </w:p>
    <w:p w:rsidR="00967986" w:rsidRPr="0050454E" w:rsidRDefault="00967986" w:rsidP="0021433D">
      <w:pPr>
        <w:spacing w:line="253" w:lineRule="exact"/>
        <w:ind w:left="20" w:right="20"/>
        <w:rPr>
          <w:rFonts w:ascii="Arial" w:hAnsi="Arial" w:cs="Arial"/>
          <w:color w:val="000000"/>
          <w:sz w:val="22"/>
        </w:rPr>
      </w:pPr>
      <w:r w:rsidRPr="0050454E">
        <w:rPr>
          <w:rFonts w:ascii="Arial" w:hAnsi="Arial" w:cs="Arial"/>
          <w:color w:val="000000"/>
          <w:sz w:val="22"/>
        </w:rPr>
        <w:t>La classification conforme au vocabulaire commun des marchés européens (CPV) est :</w:t>
      </w:r>
    </w:p>
    <w:p w:rsidR="00967986" w:rsidRPr="0050454E" w:rsidRDefault="00967986" w:rsidP="0021433D">
      <w:pPr>
        <w:spacing w:line="253" w:lineRule="exact"/>
        <w:ind w:left="20" w:right="20"/>
        <w:rPr>
          <w:rFonts w:ascii="Arial" w:hAnsi="Arial" w:cs="Arial"/>
          <w:color w:val="000000"/>
          <w:sz w:val="22"/>
        </w:rPr>
      </w:pPr>
    </w:p>
    <w:tbl>
      <w:tblPr>
        <w:tblW w:w="0" w:type="auto"/>
        <w:tblInd w:w="20" w:type="dxa"/>
        <w:tblLayout w:type="fixed"/>
        <w:tblLook w:val="04A0" w:firstRow="1" w:lastRow="0" w:firstColumn="1" w:lastColumn="0" w:noHBand="0" w:noVBand="1"/>
      </w:tblPr>
      <w:tblGrid>
        <w:gridCol w:w="1400"/>
        <w:gridCol w:w="5200"/>
      </w:tblGrid>
      <w:tr w:rsidR="0026087A" w:rsidRPr="0050454E" w:rsidTr="006679C9">
        <w:trPr>
          <w:trHeight w:val="468"/>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6087A" w:rsidRPr="0050454E" w:rsidRDefault="0026087A" w:rsidP="0021433D">
            <w:pPr>
              <w:spacing w:before="200" w:after="60"/>
              <w:rPr>
                <w:rFonts w:ascii="Arial" w:hAnsi="Arial" w:cs="Arial"/>
                <w:color w:val="000000"/>
                <w:sz w:val="22"/>
              </w:rPr>
            </w:pPr>
            <w:r w:rsidRPr="0050454E">
              <w:rPr>
                <w:rFonts w:ascii="Arial" w:hAnsi="Arial" w:cs="Arial"/>
                <w:color w:val="000000"/>
                <w:sz w:val="22"/>
              </w:rPr>
              <w:t>Code principal</w:t>
            </w:r>
          </w:p>
        </w:tc>
        <w:tc>
          <w:tcPr>
            <w:tcW w:w="5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6087A" w:rsidRPr="0050454E" w:rsidRDefault="0026087A" w:rsidP="0021433D">
            <w:pPr>
              <w:spacing w:before="200" w:after="60"/>
              <w:rPr>
                <w:rFonts w:ascii="Arial" w:hAnsi="Arial" w:cs="Arial"/>
                <w:color w:val="000000"/>
                <w:sz w:val="22"/>
              </w:rPr>
            </w:pPr>
            <w:r w:rsidRPr="0050454E">
              <w:rPr>
                <w:rFonts w:ascii="Arial" w:hAnsi="Arial" w:cs="Arial"/>
                <w:color w:val="000000"/>
                <w:sz w:val="22"/>
              </w:rPr>
              <w:t>Description</w:t>
            </w:r>
          </w:p>
        </w:tc>
      </w:tr>
      <w:tr w:rsidR="0026087A" w:rsidRPr="0050454E" w:rsidTr="006679C9">
        <w:trPr>
          <w:trHeight w:val="36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6087A" w:rsidRPr="0050454E" w:rsidRDefault="0026087A" w:rsidP="0021433D">
            <w:pPr>
              <w:spacing w:before="100" w:after="20"/>
              <w:rPr>
                <w:rFonts w:ascii="Arial" w:hAnsi="Arial" w:cs="Arial"/>
                <w:color w:val="000000"/>
                <w:sz w:val="22"/>
              </w:rPr>
            </w:pPr>
            <w:r w:rsidRPr="0050454E">
              <w:rPr>
                <w:rFonts w:ascii="Arial" w:hAnsi="Arial" w:cs="Arial"/>
                <w:color w:val="000000"/>
                <w:sz w:val="22"/>
              </w:rPr>
              <w:t>85148000-8</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6087A" w:rsidRPr="0050454E" w:rsidRDefault="0026087A" w:rsidP="0021433D">
            <w:pPr>
              <w:spacing w:before="100" w:after="20"/>
              <w:ind w:left="80" w:right="80"/>
              <w:rPr>
                <w:rFonts w:ascii="Arial" w:hAnsi="Arial" w:cs="Arial"/>
                <w:color w:val="000000"/>
                <w:sz w:val="22"/>
              </w:rPr>
            </w:pPr>
            <w:r w:rsidRPr="0050454E">
              <w:rPr>
                <w:rFonts w:ascii="Arial" w:hAnsi="Arial" w:cs="Arial"/>
                <w:color w:val="000000"/>
                <w:sz w:val="22"/>
              </w:rPr>
              <w:t>Services d’analyses médicales</w:t>
            </w:r>
          </w:p>
        </w:tc>
      </w:tr>
    </w:tbl>
    <w:p w:rsidR="00967986" w:rsidRDefault="00967986" w:rsidP="0021433D">
      <w:pPr>
        <w:tabs>
          <w:tab w:val="left" w:pos="4962"/>
        </w:tabs>
        <w:rPr>
          <w:rStyle w:val="cattexte1"/>
          <w:rFonts w:ascii="Arial" w:hAnsi="Arial" w:cs="Arial"/>
          <w:sz w:val="22"/>
          <w:szCs w:val="22"/>
        </w:rPr>
      </w:pPr>
    </w:p>
    <w:p w:rsidR="00D47B58" w:rsidRPr="00CC76F1" w:rsidRDefault="00D47B58" w:rsidP="0021433D">
      <w:pPr>
        <w:pStyle w:val="texte1"/>
        <w:tabs>
          <w:tab w:val="clear" w:pos="567"/>
        </w:tabs>
        <w:ind w:left="0"/>
        <w:jc w:val="left"/>
        <w:rPr>
          <w:rFonts w:ascii="Arial" w:hAnsi="Arial"/>
          <w:szCs w:val="22"/>
        </w:rPr>
      </w:pPr>
    </w:p>
    <w:p w:rsidR="00C661C1" w:rsidRPr="00CC76F1" w:rsidRDefault="00C661C1" w:rsidP="0021433D">
      <w:pPr>
        <w:pStyle w:val="texte1"/>
        <w:tabs>
          <w:tab w:val="clear" w:pos="567"/>
        </w:tabs>
        <w:ind w:left="0"/>
        <w:jc w:val="left"/>
        <w:rPr>
          <w:rFonts w:ascii="Arial" w:hAnsi="Arial"/>
          <w:szCs w:val="22"/>
        </w:rPr>
      </w:pPr>
    </w:p>
    <w:p w:rsidR="007A2793" w:rsidRPr="00CC76F1" w:rsidRDefault="007A2793" w:rsidP="0021433D">
      <w:pPr>
        <w:pStyle w:val="Titre1"/>
        <w:shd w:val="clear" w:color="auto" w:fill="BFBFBF" w:themeFill="background1" w:themeFillShade="BF"/>
        <w:rPr>
          <w:sz w:val="22"/>
        </w:rPr>
      </w:pPr>
      <w:r>
        <w:rPr>
          <w:sz w:val="22"/>
        </w:rPr>
        <w:t>ARTICLE 2</w:t>
      </w:r>
      <w:r w:rsidRPr="00CC76F1">
        <w:rPr>
          <w:sz w:val="22"/>
        </w:rPr>
        <w:t xml:space="preserve"> –</w:t>
      </w:r>
      <w:r w:rsidR="000830F2">
        <w:rPr>
          <w:sz w:val="22"/>
        </w:rPr>
        <w:t xml:space="preserve"> </w:t>
      </w:r>
      <w:r>
        <w:rPr>
          <w:sz w:val="22"/>
        </w:rPr>
        <w:t>DOSSIER DE CONSULTATION</w:t>
      </w:r>
    </w:p>
    <w:p w:rsidR="00C661C1" w:rsidRPr="00AC7116" w:rsidRDefault="00C661C1" w:rsidP="0021433D">
      <w:pPr>
        <w:autoSpaceDE w:val="0"/>
        <w:autoSpaceDN w:val="0"/>
        <w:adjustRightInd w:val="0"/>
        <w:rPr>
          <w:rFonts w:ascii="Arial" w:hAnsi="Arial" w:cs="Arial"/>
          <w:sz w:val="22"/>
          <w:szCs w:val="22"/>
        </w:rPr>
      </w:pPr>
    </w:p>
    <w:p w:rsidR="003257BD" w:rsidRPr="00E07CEB" w:rsidRDefault="003257BD" w:rsidP="0021433D">
      <w:pPr>
        <w:keepNext/>
        <w:spacing w:after="60"/>
        <w:ind w:right="20"/>
        <w:outlineLvl w:val="1"/>
        <w:rPr>
          <w:rFonts w:ascii="Arial" w:hAnsi="Arial" w:cs="Arial"/>
          <w:b/>
          <w:bCs/>
          <w:iCs/>
          <w:color w:val="000000"/>
          <w:sz w:val="22"/>
          <w:szCs w:val="28"/>
          <w:u w:val="single"/>
        </w:rPr>
      </w:pPr>
      <w:r w:rsidRPr="00E07CEB">
        <w:rPr>
          <w:rFonts w:ascii="Arial" w:hAnsi="Arial" w:cs="Arial"/>
          <w:b/>
          <w:bCs/>
          <w:iCs/>
          <w:color w:val="000000"/>
          <w:sz w:val="22"/>
          <w:szCs w:val="28"/>
          <w:u w:val="single"/>
        </w:rPr>
        <w:t>2.1 Retrait et mises à jour du Dossier de Consultation des Entreprises (DCE) :</w:t>
      </w:r>
    </w:p>
    <w:p w:rsidR="003257BD" w:rsidRDefault="003257BD" w:rsidP="0021433D">
      <w:pPr>
        <w:autoSpaceDE w:val="0"/>
        <w:autoSpaceDN w:val="0"/>
        <w:adjustRightInd w:val="0"/>
        <w:rPr>
          <w:rFonts w:ascii="Arial" w:hAnsi="Arial" w:cs="Arial"/>
          <w:sz w:val="22"/>
          <w:szCs w:val="22"/>
        </w:rPr>
      </w:pPr>
    </w:p>
    <w:p w:rsidR="00333B3D" w:rsidRDefault="00333B3D" w:rsidP="0021433D">
      <w:pPr>
        <w:autoSpaceDE w:val="0"/>
        <w:autoSpaceDN w:val="0"/>
        <w:adjustRightInd w:val="0"/>
        <w:rPr>
          <w:rFonts w:ascii="Arial" w:hAnsi="Arial" w:cs="Arial"/>
          <w:sz w:val="22"/>
          <w:szCs w:val="22"/>
        </w:rPr>
      </w:pPr>
      <w:r>
        <w:rPr>
          <w:rFonts w:ascii="Arial" w:hAnsi="Arial" w:cs="Arial"/>
          <w:sz w:val="22"/>
          <w:szCs w:val="22"/>
        </w:rPr>
        <w:t>Le dossier de consultation est remis gratuitement à chaque concurrent.</w:t>
      </w:r>
    </w:p>
    <w:p w:rsidR="00333B3D" w:rsidRDefault="00333B3D" w:rsidP="0021433D">
      <w:pPr>
        <w:autoSpaceDE w:val="0"/>
        <w:autoSpaceDN w:val="0"/>
        <w:adjustRightInd w:val="0"/>
        <w:rPr>
          <w:rFonts w:ascii="Arial" w:hAnsi="Arial" w:cs="Arial"/>
          <w:sz w:val="22"/>
          <w:szCs w:val="22"/>
        </w:rPr>
      </w:pPr>
    </w:p>
    <w:p w:rsidR="00333B3D" w:rsidRDefault="00333B3D" w:rsidP="0021433D">
      <w:pPr>
        <w:autoSpaceDE w:val="0"/>
        <w:autoSpaceDN w:val="0"/>
        <w:adjustRightInd w:val="0"/>
        <w:rPr>
          <w:rFonts w:ascii="Arial" w:hAnsi="Arial" w:cs="Arial"/>
          <w:color w:val="000000"/>
          <w:sz w:val="22"/>
          <w:szCs w:val="22"/>
        </w:rPr>
      </w:pPr>
      <w:r>
        <w:rPr>
          <w:rFonts w:ascii="Arial" w:hAnsi="Arial" w:cs="Arial"/>
          <w:color w:val="000000"/>
          <w:sz w:val="22"/>
          <w:szCs w:val="22"/>
        </w:rPr>
        <w:t xml:space="preserve">Le dossier pourra être téléchargé sur le site </w:t>
      </w:r>
      <w:hyperlink r:id="rId11" w:history="1">
        <w:r w:rsidR="009F0016" w:rsidRPr="00E057A5">
          <w:rPr>
            <w:rStyle w:val="Lienhypertexte"/>
            <w:rFonts w:ascii="Arial" w:hAnsi="Arial" w:cs="Arial"/>
            <w:sz w:val="22"/>
            <w:szCs w:val="22"/>
          </w:rPr>
          <w:t>https://www.marches-publics.gouv.fr/</w:t>
        </w:r>
      </w:hyperlink>
    </w:p>
    <w:p w:rsidR="003257BD" w:rsidRPr="003257BD" w:rsidRDefault="003257BD" w:rsidP="0021433D">
      <w:pPr>
        <w:rPr>
          <w:rFonts w:ascii="Arial" w:hAnsi="Arial" w:cs="Arial"/>
          <w:sz w:val="22"/>
          <w:szCs w:val="22"/>
        </w:rPr>
      </w:pPr>
      <w:bookmarkStart w:id="3" w:name="_Toc530983713"/>
    </w:p>
    <w:p w:rsidR="003257BD" w:rsidRDefault="003257BD" w:rsidP="0021433D">
      <w:pPr>
        <w:rPr>
          <w:rFonts w:ascii="Arial" w:hAnsi="Arial" w:cs="Arial"/>
          <w:sz w:val="22"/>
          <w:szCs w:val="22"/>
        </w:rPr>
      </w:pPr>
      <w:r w:rsidRPr="003257BD">
        <w:rPr>
          <w:rFonts w:ascii="Arial" w:hAnsi="Arial" w:cs="Arial"/>
          <w:sz w:val="22"/>
          <w:szCs w:val="22"/>
        </w:rPr>
        <w:t>L’opérateur économique est libre de s’identifier ou non lorsqu’il retire un DCE sur la plateforme.</w:t>
      </w:r>
    </w:p>
    <w:p w:rsidR="003257BD" w:rsidRPr="003257BD" w:rsidRDefault="003257BD" w:rsidP="0021433D">
      <w:pPr>
        <w:rPr>
          <w:rFonts w:ascii="Arial" w:hAnsi="Arial" w:cs="Arial"/>
          <w:sz w:val="22"/>
          <w:szCs w:val="22"/>
        </w:rPr>
      </w:pPr>
    </w:p>
    <w:p w:rsidR="00FA004D" w:rsidRDefault="003257BD" w:rsidP="009F5361">
      <w:pPr>
        <w:jc w:val="both"/>
        <w:rPr>
          <w:rFonts w:ascii="Arial" w:hAnsi="Arial" w:cs="Arial"/>
          <w:sz w:val="22"/>
          <w:szCs w:val="22"/>
        </w:rPr>
      </w:pPr>
      <w:r w:rsidRPr="003257BD">
        <w:rPr>
          <w:rFonts w:ascii="Arial" w:hAnsi="Arial" w:cs="Arial"/>
          <w:sz w:val="22"/>
          <w:szCs w:val="22"/>
        </w:rPr>
        <w:lastRenderedPageBreak/>
        <w:t xml:space="preserve">Cependant, en cas de téléchargement anonyme, l’opérateur est prévenu qu’il renonce explicitement à recevoir directement par mails d’alertes les informations de modifications de la consultation. </w:t>
      </w:r>
    </w:p>
    <w:p w:rsidR="00F739AB" w:rsidRDefault="00F739AB" w:rsidP="0021433D">
      <w:pPr>
        <w:rPr>
          <w:rFonts w:ascii="Arial" w:hAnsi="Arial" w:cs="Arial"/>
          <w:sz w:val="22"/>
          <w:szCs w:val="22"/>
        </w:rPr>
      </w:pPr>
    </w:p>
    <w:p w:rsidR="003257BD" w:rsidRPr="003257BD" w:rsidRDefault="003257BD" w:rsidP="009F5361">
      <w:pPr>
        <w:jc w:val="both"/>
        <w:rPr>
          <w:rFonts w:ascii="Arial" w:hAnsi="Arial" w:cs="Arial"/>
          <w:sz w:val="22"/>
          <w:szCs w:val="22"/>
        </w:rPr>
      </w:pPr>
      <w:r w:rsidRPr="003257BD">
        <w:rPr>
          <w:rFonts w:ascii="Arial" w:hAnsi="Arial" w:cs="Arial"/>
          <w:sz w:val="22"/>
          <w:szCs w:val="22"/>
        </w:rPr>
        <w:t xml:space="preserve">En effet, son identification (adresse électronique) lui permet d’être tenu informé automatiquement via la plateforme des modifications et des précisions éventuellement apportées au DCE. </w:t>
      </w:r>
    </w:p>
    <w:p w:rsidR="003257BD" w:rsidRPr="003257BD" w:rsidRDefault="003257BD" w:rsidP="0021433D">
      <w:pPr>
        <w:rPr>
          <w:rFonts w:ascii="Arial" w:hAnsi="Arial" w:cs="Arial"/>
          <w:sz w:val="22"/>
          <w:szCs w:val="22"/>
        </w:rPr>
      </w:pPr>
    </w:p>
    <w:p w:rsidR="003257BD" w:rsidRPr="003257BD" w:rsidRDefault="003257BD" w:rsidP="009F5361">
      <w:pPr>
        <w:jc w:val="both"/>
        <w:rPr>
          <w:rFonts w:ascii="Arial" w:hAnsi="Arial" w:cs="Arial"/>
          <w:sz w:val="22"/>
          <w:szCs w:val="22"/>
        </w:rPr>
      </w:pPr>
      <w:r w:rsidRPr="003257BD">
        <w:rPr>
          <w:rFonts w:ascii="Arial" w:hAnsi="Arial" w:cs="Arial"/>
          <w:sz w:val="22"/>
          <w:szCs w:val="22"/>
        </w:rPr>
        <w:t xml:space="preserve">C’est pourquoi il est recommandé à l’opérateur économique de s’identifier lors du téléchargement des pièces du DCE, ce qui lui permettra de s'assurer d'être tenu informé par voie électronique des éventuels éléments complémentaires intervenants avant la clôture du délai limite de remise des offres (envoi de questions et réponses aux différentes entreprises, report de délai, etc.). </w:t>
      </w:r>
    </w:p>
    <w:p w:rsidR="003257BD" w:rsidRPr="003257BD" w:rsidRDefault="003257BD" w:rsidP="0021433D">
      <w:pPr>
        <w:rPr>
          <w:rFonts w:ascii="Arial" w:hAnsi="Arial" w:cs="Arial"/>
          <w:sz w:val="22"/>
          <w:szCs w:val="22"/>
        </w:rPr>
      </w:pPr>
    </w:p>
    <w:p w:rsidR="003257BD" w:rsidRPr="003257BD" w:rsidRDefault="003257BD" w:rsidP="009F5361">
      <w:pPr>
        <w:jc w:val="both"/>
        <w:rPr>
          <w:rFonts w:ascii="Arial" w:hAnsi="Arial" w:cs="Arial"/>
          <w:sz w:val="22"/>
          <w:szCs w:val="22"/>
        </w:rPr>
      </w:pPr>
      <w:r w:rsidRPr="003257BD">
        <w:rPr>
          <w:rFonts w:ascii="Arial" w:hAnsi="Arial" w:cs="Arial"/>
          <w:sz w:val="22"/>
          <w:szCs w:val="22"/>
        </w:rPr>
        <w:t>L’opérateur vérifiera également que les alertes de la plateforme ne sont pas filtrées par le dispositif anti spam de l’entreprise ou redirigés vers les</w:t>
      </w:r>
      <w:proofErr w:type="gramStart"/>
      <w:r w:rsidRPr="003257BD">
        <w:rPr>
          <w:rFonts w:ascii="Arial" w:hAnsi="Arial" w:cs="Arial"/>
          <w:sz w:val="22"/>
          <w:szCs w:val="22"/>
        </w:rPr>
        <w:t xml:space="preserve"> «courriers</w:t>
      </w:r>
      <w:proofErr w:type="gramEnd"/>
      <w:r w:rsidRPr="003257BD">
        <w:rPr>
          <w:rFonts w:ascii="Arial" w:hAnsi="Arial" w:cs="Arial"/>
          <w:sz w:val="22"/>
          <w:szCs w:val="22"/>
        </w:rPr>
        <w:t xml:space="preserve"> indésirables».</w:t>
      </w:r>
    </w:p>
    <w:p w:rsidR="003257BD" w:rsidRDefault="003257BD" w:rsidP="0021433D">
      <w:pPr>
        <w:pStyle w:val="Titre2"/>
        <w:rPr>
          <w:rFonts w:cs="Arial"/>
          <w:color w:val="000000"/>
          <w:u w:val="single"/>
        </w:rPr>
      </w:pPr>
    </w:p>
    <w:p w:rsidR="003257BD" w:rsidRDefault="003257BD" w:rsidP="0021433D">
      <w:pPr>
        <w:rPr>
          <w:rFonts w:ascii="Arial" w:hAnsi="Arial" w:cs="Arial"/>
          <w:b/>
          <w:sz w:val="22"/>
          <w:u w:val="single"/>
        </w:rPr>
      </w:pPr>
      <w:r w:rsidRPr="00E07CEB">
        <w:rPr>
          <w:rFonts w:ascii="Arial" w:hAnsi="Arial" w:cs="Arial"/>
          <w:b/>
          <w:sz w:val="22"/>
          <w:u w:val="single"/>
        </w:rPr>
        <w:t>2.2 Contenu du dossier de consultation</w:t>
      </w:r>
      <w:bookmarkEnd w:id="3"/>
      <w:r w:rsidR="00D174F1" w:rsidRPr="00E07CEB">
        <w:rPr>
          <w:rFonts w:ascii="Arial" w:hAnsi="Arial" w:cs="Arial"/>
          <w:b/>
          <w:sz w:val="22"/>
          <w:u w:val="single"/>
        </w:rPr>
        <w:t> :</w:t>
      </w:r>
    </w:p>
    <w:p w:rsidR="00CE0898" w:rsidRDefault="00CE0898" w:rsidP="0021433D">
      <w:pPr>
        <w:rPr>
          <w:rFonts w:ascii="Arial" w:hAnsi="Arial" w:cs="Arial"/>
          <w:b/>
          <w:sz w:val="22"/>
          <w:u w:val="single"/>
        </w:rPr>
      </w:pPr>
    </w:p>
    <w:p w:rsidR="00CE0898" w:rsidRPr="00AC7116" w:rsidRDefault="00CE0898" w:rsidP="009F5361">
      <w:pPr>
        <w:pStyle w:val="Corpsdetexte"/>
        <w:tabs>
          <w:tab w:val="right" w:pos="993"/>
        </w:tabs>
        <w:rPr>
          <w:rFonts w:cs="Arial"/>
          <w:sz w:val="22"/>
          <w:szCs w:val="22"/>
        </w:rPr>
      </w:pPr>
      <w:r w:rsidRPr="00AC7116">
        <w:rPr>
          <w:rFonts w:cs="Arial"/>
          <w:sz w:val="22"/>
          <w:szCs w:val="22"/>
        </w:rPr>
        <w:t>Les documents de la consultation sont constitués de l’ensemble des documents et informations préparées par le pouvoir adjudicateur pour définir l’objet, les caractéristiques et les conditions d’exécution du marché. Le présent dossier de consultation est composé des pièces suivantes :</w:t>
      </w:r>
    </w:p>
    <w:p w:rsidR="003257BD" w:rsidRPr="003257BD" w:rsidRDefault="003257BD" w:rsidP="00CE0898">
      <w:pPr>
        <w:ind w:right="12"/>
        <w:rPr>
          <w:rFonts w:ascii="Arial" w:hAnsi="Arial" w:cs="Arial"/>
          <w:color w:val="000000"/>
          <w:sz w:val="22"/>
        </w:rPr>
      </w:pPr>
    </w:p>
    <w:p w:rsidR="003257BD" w:rsidRPr="003257BD" w:rsidRDefault="003257BD" w:rsidP="0021433D">
      <w:pPr>
        <w:pStyle w:val="Paragraphedeliste"/>
        <w:numPr>
          <w:ilvl w:val="0"/>
          <w:numId w:val="25"/>
        </w:numPr>
        <w:ind w:right="12"/>
        <w:rPr>
          <w:rFonts w:ascii="Arial" w:hAnsi="Arial" w:cs="Arial"/>
          <w:color w:val="000000"/>
          <w:sz w:val="22"/>
        </w:rPr>
      </w:pPr>
      <w:r w:rsidRPr="003257BD">
        <w:rPr>
          <w:rFonts w:ascii="Arial" w:hAnsi="Arial" w:cs="Arial"/>
          <w:color w:val="000000"/>
          <w:sz w:val="22"/>
        </w:rPr>
        <w:t>Le</w:t>
      </w:r>
      <w:r w:rsidR="00CE0898">
        <w:rPr>
          <w:rFonts w:ascii="Arial" w:hAnsi="Arial" w:cs="Arial"/>
          <w:color w:val="000000"/>
          <w:sz w:val="22"/>
        </w:rPr>
        <w:t xml:space="preserve"> présent</w:t>
      </w:r>
      <w:r w:rsidRPr="003257BD">
        <w:rPr>
          <w:rFonts w:ascii="Arial" w:hAnsi="Arial" w:cs="Arial"/>
          <w:color w:val="000000"/>
          <w:sz w:val="22"/>
        </w:rPr>
        <w:t xml:space="preserve"> règlement de la consultation (RC) :</w:t>
      </w:r>
    </w:p>
    <w:p w:rsidR="003257BD" w:rsidRPr="003257BD" w:rsidRDefault="003257BD" w:rsidP="0021433D">
      <w:pPr>
        <w:ind w:right="12"/>
        <w:rPr>
          <w:rFonts w:ascii="Arial" w:hAnsi="Arial" w:cs="Arial"/>
          <w:color w:val="000000"/>
          <w:sz w:val="22"/>
        </w:rPr>
      </w:pPr>
    </w:p>
    <w:p w:rsidR="003257BD" w:rsidRPr="003257BD" w:rsidRDefault="00F46DCB" w:rsidP="0021433D">
      <w:pPr>
        <w:pStyle w:val="Paragraphedeliste"/>
        <w:numPr>
          <w:ilvl w:val="0"/>
          <w:numId w:val="25"/>
        </w:numPr>
        <w:ind w:right="12"/>
        <w:rPr>
          <w:rFonts w:ascii="Arial" w:hAnsi="Arial" w:cs="Arial"/>
          <w:color w:val="000000"/>
          <w:sz w:val="22"/>
        </w:rPr>
      </w:pPr>
      <w:r>
        <w:rPr>
          <w:rFonts w:ascii="Arial" w:hAnsi="Arial" w:cs="Arial"/>
          <w:color w:val="000000"/>
          <w:sz w:val="22"/>
        </w:rPr>
        <w:t>L</w:t>
      </w:r>
      <w:r w:rsidR="003257BD" w:rsidRPr="003257BD">
        <w:rPr>
          <w:rFonts w:ascii="Arial" w:hAnsi="Arial" w:cs="Arial"/>
          <w:color w:val="000000"/>
          <w:sz w:val="22"/>
        </w:rPr>
        <w:t xml:space="preserve">’Acte </w:t>
      </w:r>
      <w:proofErr w:type="gramStart"/>
      <w:r w:rsidR="003257BD" w:rsidRPr="003257BD">
        <w:rPr>
          <w:rFonts w:ascii="Arial" w:hAnsi="Arial" w:cs="Arial"/>
          <w:color w:val="000000"/>
          <w:sz w:val="22"/>
        </w:rPr>
        <w:t>d’ Engagement</w:t>
      </w:r>
      <w:proofErr w:type="gramEnd"/>
      <w:r w:rsidR="00E05D57">
        <w:rPr>
          <w:rFonts w:ascii="Arial" w:hAnsi="Arial" w:cs="Arial"/>
          <w:color w:val="000000"/>
          <w:sz w:val="22"/>
        </w:rPr>
        <w:t xml:space="preserve"> (ATTRI 1)</w:t>
      </w:r>
      <w:r>
        <w:rPr>
          <w:rFonts w:ascii="Arial" w:hAnsi="Arial" w:cs="Arial"/>
          <w:color w:val="000000"/>
          <w:sz w:val="22"/>
        </w:rPr>
        <w:t xml:space="preserve"> et son annexe</w:t>
      </w:r>
      <w:r w:rsidR="00E05D57">
        <w:rPr>
          <w:rFonts w:ascii="Arial" w:hAnsi="Arial" w:cs="Arial"/>
          <w:color w:val="000000"/>
          <w:sz w:val="22"/>
        </w:rPr>
        <w:t xml:space="preserve"> </w:t>
      </w:r>
      <w:r w:rsidR="003257BD" w:rsidRPr="003257BD">
        <w:rPr>
          <w:rFonts w:ascii="Arial" w:hAnsi="Arial" w:cs="Arial"/>
          <w:color w:val="000000"/>
          <w:sz w:val="22"/>
        </w:rPr>
        <w:t>:</w:t>
      </w:r>
    </w:p>
    <w:p w:rsidR="003257BD" w:rsidRPr="003257BD" w:rsidRDefault="003257BD" w:rsidP="0021433D">
      <w:pPr>
        <w:pStyle w:val="Paragraphedeliste"/>
        <w:numPr>
          <w:ilvl w:val="1"/>
          <w:numId w:val="25"/>
        </w:numPr>
        <w:ind w:right="12"/>
        <w:rPr>
          <w:rFonts w:ascii="Arial" w:hAnsi="Arial" w:cs="Arial"/>
          <w:color w:val="000000"/>
          <w:sz w:val="22"/>
        </w:rPr>
      </w:pPr>
      <w:r w:rsidRPr="003257BD">
        <w:rPr>
          <w:rFonts w:ascii="Arial" w:hAnsi="Arial" w:cs="Arial"/>
          <w:b/>
          <w:color w:val="000000"/>
          <w:sz w:val="22"/>
        </w:rPr>
        <w:t>Annexe 1</w:t>
      </w:r>
      <w:r w:rsidR="00E05D57">
        <w:rPr>
          <w:rFonts w:ascii="Arial" w:hAnsi="Arial" w:cs="Arial"/>
          <w:b/>
          <w:color w:val="000000"/>
          <w:sz w:val="22"/>
        </w:rPr>
        <w:t xml:space="preserve"> à l’ATTRI 1</w:t>
      </w:r>
      <w:r w:rsidRPr="003257BD">
        <w:rPr>
          <w:rFonts w:ascii="Arial" w:hAnsi="Arial" w:cs="Arial"/>
          <w:color w:val="000000"/>
          <w:sz w:val="22"/>
        </w:rPr>
        <w:t> : « le Tableau des délais »</w:t>
      </w:r>
    </w:p>
    <w:p w:rsidR="003257BD" w:rsidRPr="003257BD" w:rsidRDefault="003257BD" w:rsidP="0021433D">
      <w:pPr>
        <w:spacing w:after="40"/>
        <w:ind w:left="927" w:right="6"/>
        <w:rPr>
          <w:rFonts w:ascii="Arial" w:hAnsi="Arial" w:cs="Arial"/>
          <w:color w:val="000000"/>
          <w:sz w:val="22"/>
        </w:rPr>
      </w:pPr>
    </w:p>
    <w:p w:rsidR="003257BD" w:rsidRPr="00A81E82" w:rsidRDefault="003257BD" w:rsidP="00A81E82">
      <w:pPr>
        <w:pStyle w:val="Paragraphedeliste"/>
        <w:numPr>
          <w:ilvl w:val="0"/>
          <w:numId w:val="25"/>
        </w:numPr>
        <w:ind w:right="12"/>
        <w:rPr>
          <w:rFonts w:ascii="Arial" w:hAnsi="Arial" w:cs="Arial"/>
          <w:color w:val="000000"/>
          <w:sz w:val="22"/>
        </w:rPr>
      </w:pPr>
      <w:r w:rsidRPr="003257BD">
        <w:rPr>
          <w:rFonts w:ascii="Arial" w:hAnsi="Arial" w:cs="Arial"/>
          <w:color w:val="000000"/>
          <w:sz w:val="22"/>
        </w:rPr>
        <w:t>Le cahier des clauses admin</w:t>
      </w:r>
      <w:r w:rsidR="006E4642">
        <w:rPr>
          <w:rFonts w:ascii="Arial" w:hAnsi="Arial" w:cs="Arial"/>
          <w:color w:val="000000"/>
          <w:sz w:val="22"/>
        </w:rPr>
        <w:t>istratives particulières (CCAP)</w:t>
      </w:r>
    </w:p>
    <w:p w:rsidR="00A81E82" w:rsidRPr="003257BD" w:rsidRDefault="00A81E82" w:rsidP="00A81E82">
      <w:pPr>
        <w:pStyle w:val="Paragraphedeliste"/>
        <w:ind w:left="1500" w:right="12"/>
        <w:rPr>
          <w:rFonts w:ascii="Arial" w:hAnsi="Arial" w:cs="Arial"/>
          <w:color w:val="000000"/>
          <w:sz w:val="22"/>
        </w:rPr>
      </w:pPr>
    </w:p>
    <w:p w:rsidR="003257BD" w:rsidRPr="003257BD" w:rsidRDefault="003257BD" w:rsidP="00A81E82">
      <w:pPr>
        <w:pStyle w:val="Paragraphedeliste"/>
        <w:numPr>
          <w:ilvl w:val="0"/>
          <w:numId w:val="26"/>
        </w:numPr>
        <w:spacing w:after="40"/>
        <w:ind w:right="6" w:hanging="294"/>
        <w:rPr>
          <w:rFonts w:ascii="Arial" w:hAnsi="Arial" w:cs="Arial"/>
          <w:color w:val="000000"/>
          <w:sz w:val="22"/>
        </w:rPr>
      </w:pPr>
      <w:r w:rsidRPr="003257BD">
        <w:rPr>
          <w:rFonts w:ascii="Arial" w:hAnsi="Arial" w:cs="Arial"/>
          <w:color w:val="000000"/>
          <w:sz w:val="22"/>
        </w:rPr>
        <w:t xml:space="preserve">Le cahier des clauses techniques particulières (CCTP) </w:t>
      </w:r>
    </w:p>
    <w:p w:rsidR="003257BD" w:rsidRDefault="003257BD" w:rsidP="0021433D">
      <w:pPr>
        <w:autoSpaceDE w:val="0"/>
        <w:autoSpaceDN w:val="0"/>
        <w:adjustRightInd w:val="0"/>
        <w:rPr>
          <w:rFonts w:ascii="Arial" w:hAnsi="Arial" w:cs="Arial"/>
          <w:b/>
          <w:color w:val="000000"/>
          <w:sz w:val="22"/>
          <w:szCs w:val="22"/>
        </w:rPr>
      </w:pPr>
    </w:p>
    <w:p w:rsidR="00D174F1" w:rsidRPr="00E07CEB" w:rsidRDefault="00D174F1" w:rsidP="0021433D">
      <w:pPr>
        <w:rPr>
          <w:rFonts w:ascii="Arial" w:hAnsi="Arial" w:cs="Arial"/>
          <w:b/>
          <w:sz w:val="22"/>
          <w:u w:val="single"/>
        </w:rPr>
      </w:pPr>
      <w:bookmarkStart w:id="4" w:name="_Toc530983714"/>
      <w:r w:rsidRPr="00E07CEB">
        <w:rPr>
          <w:rFonts w:ascii="Arial" w:hAnsi="Arial" w:cs="Arial"/>
          <w:b/>
          <w:sz w:val="22"/>
          <w:u w:val="single"/>
        </w:rPr>
        <w:t>2.3 Modification du dossier de consultation</w:t>
      </w:r>
      <w:bookmarkEnd w:id="4"/>
      <w:r w:rsidRPr="00E07CEB">
        <w:rPr>
          <w:rFonts w:ascii="Arial" w:hAnsi="Arial" w:cs="Arial"/>
          <w:b/>
          <w:sz w:val="22"/>
          <w:u w:val="single"/>
        </w:rPr>
        <w:t> :</w:t>
      </w:r>
    </w:p>
    <w:p w:rsidR="00D174F1" w:rsidRPr="00E42D87" w:rsidRDefault="00D174F1" w:rsidP="0021433D">
      <w:pPr>
        <w:rPr>
          <w:rFonts w:ascii="Arial Narrow" w:hAnsi="Arial Narrow"/>
        </w:rPr>
      </w:pPr>
    </w:p>
    <w:p w:rsidR="00D174F1" w:rsidRPr="00D174F1" w:rsidRDefault="00D174F1" w:rsidP="0021433D">
      <w:pPr>
        <w:pStyle w:val="Paragraphedeliste"/>
        <w:numPr>
          <w:ilvl w:val="0"/>
          <w:numId w:val="25"/>
        </w:numPr>
        <w:ind w:right="12"/>
        <w:rPr>
          <w:rFonts w:ascii="Arial" w:hAnsi="Arial" w:cs="Arial"/>
          <w:color w:val="000000"/>
          <w:sz w:val="22"/>
          <w:u w:val="single"/>
        </w:rPr>
      </w:pPr>
      <w:r w:rsidRPr="00D174F1">
        <w:rPr>
          <w:rFonts w:ascii="Arial" w:hAnsi="Arial" w:cs="Arial"/>
          <w:color w:val="000000"/>
          <w:sz w:val="22"/>
          <w:u w:val="single"/>
        </w:rPr>
        <w:t>En cas de modification(s) non importante(s) du dossier de consultation :</w:t>
      </w:r>
    </w:p>
    <w:p w:rsidR="00D174F1" w:rsidRPr="00D174F1" w:rsidRDefault="00D174F1" w:rsidP="0021433D">
      <w:pPr>
        <w:ind w:right="12"/>
        <w:rPr>
          <w:rFonts w:ascii="Arial" w:hAnsi="Arial" w:cs="Arial"/>
          <w:color w:val="000000"/>
          <w:sz w:val="22"/>
        </w:rPr>
      </w:pPr>
    </w:p>
    <w:p w:rsidR="00D174F1" w:rsidRPr="00D174F1" w:rsidRDefault="00D174F1" w:rsidP="009F5361">
      <w:pPr>
        <w:spacing w:line="253" w:lineRule="exact"/>
        <w:ind w:left="20" w:right="20"/>
        <w:jc w:val="both"/>
        <w:rPr>
          <w:rFonts w:ascii="Arial" w:hAnsi="Arial" w:cs="Arial"/>
          <w:color w:val="000000"/>
          <w:sz w:val="22"/>
        </w:rPr>
      </w:pPr>
      <w:r w:rsidRPr="00D174F1">
        <w:rPr>
          <w:rFonts w:ascii="Arial" w:hAnsi="Arial" w:cs="Arial"/>
          <w:color w:val="000000"/>
          <w:sz w:val="22"/>
        </w:rPr>
        <w:t>Le pouvoir adjudicateur se réserve le droit d'apporter, au plus tard 6 jours avant la date limite de réception des offres, des modifications de détail et/ou des précisions à tout élément composant le dossier de consultation.</w:t>
      </w:r>
    </w:p>
    <w:p w:rsidR="00D174F1" w:rsidRPr="00D174F1" w:rsidRDefault="00D174F1" w:rsidP="0021433D">
      <w:pPr>
        <w:spacing w:line="253" w:lineRule="exact"/>
        <w:ind w:left="20" w:right="20"/>
        <w:rPr>
          <w:rFonts w:ascii="Arial" w:hAnsi="Arial" w:cs="Arial"/>
          <w:color w:val="000000"/>
          <w:sz w:val="22"/>
        </w:rPr>
      </w:pPr>
    </w:p>
    <w:p w:rsidR="00D174F1" w:rsidRPr="00D174F1" w:rsidRDefault="00D174F1" w:rsidP="0021433D">
      <w:pPr>
        <w:pStyle w:val="Paragraphedeliste"/>
        <w:numPr>
          <w:ilvl w:val="0"/>
          <w:numId w:val="25"/>
        </w:numPr>
        <w:ind w:right="12"/>
        <w:rPr>
          <w:rFonts w:ascii="Arial" w:hAnsi="Arial" w:cs="Arial"/>
          <w:color w:val="000000"/>
          <w:sz w:val="22"/>
          <w:u w:val="single"/>
        </w:rPr>
      </w:pPr>
      <w:r w:rsidRPr="00D174F1">
        <w:rPr>
          <w:rFonts w:ascii="Arial" w:hAnsi="Arial" w:cs="Arial"/>
          <w:color w:val="000000"/>
          <w:sz w:val="22"/>
          <w:u w:val="single"/>
        </w:rPr>
        <w:t>En cas de modification(s) importante(s) du dossier de consultation :</w:t>
      </w:r>
    </w:p>
    <w:p w:rsidR="00D174F1" w:rsidRPr="00D174F1" w:rsidRDefault="00D174F1" w:rsidP="0021433D">
      <w:pPr>
        <w:spacing w:line="253" w:lineRule="exact"/>
        <w:ind w:left="20" w:right="20"/>
        <w:rPr>
          <w:rFonts w:ascii="Arial" w:hAnsi="Arial" w:cs="Arial"/>
          <w:color w:val="000000"/>
          <w:sz w:val="22"/>
        </w:rPr>
      </w:pPr>
    </w:p>
    <w:p w:rsidR="00D174F1" w:rsidRPr="00D174F1" w:rsidRDefault="00D174F1" w:rsidP="009F5361">
      <w:pPr>
        <w:spacing w:line="253" w:lineRule="exact"/>
        <w:ind w:left="20" w:right="20"/>
        <w:jc w:val="both"/>
        <w:rPr>
          <w:rFonts w:ascii="Arial" w:hAnsi="Arial" w:cs="Arial"/>
          <w:color w:val="000000"/>
          <w:sz w:val="22"/>
        </w:rPr>
      </w:pPr>
      <w:r w:rsidRPr="00D174F1">
        <w:rPr>
          <w:rFonts w:ascii="Arial" w:hAnsi="Arial" w:cs="Arial"/>
          <w:color w:val="000000"/>
          <w:sz w:val="22"/>
        </w:rPr>
        <w:t>Le pouvoir adjudicateur informera les candidats de la prolongation de la durée de la consultation et indiquera la nouvelle date limite de réception des plis.</w:t>
      </w:r>
    </w:p>
    <w:p w:rsidR="00D174F1" w:rsidRPr="00D174F1" w:rsidRDefault="00D174F1" w:rsidP="0021433D">
      <w:pPr>
        <w:spacing w:line="253" w:lineRule="exact"/>
        <w:ind w:left="20" w:right="20"/>
        <w:rPr>
          <w:rFonts w:ascii="Arial" w:hAnsi="Arial" w:cs="Arial"/>
          <w:color w:val="000000"/>
          <w:sz w:val="22"/>
        </w:rPr>
      </w:pPr>
    </w:p>
    <w:p w:rsidR="00D174F1" w:rsidRPr="00D174F1" w:rsidRDefault="00D174F1" w:rsidP="009F5361">
      <w:pPr>
        <w:spacing w:line="253" w:lineRule="exact"/>
        <w:ind w:left="20" w:right="20"/>
        <w:jc w:val="both"/>
        <w:rPr>
          <w:rFonts w:ascii="Arial" w:hAnsi="Arial" w:cs="Arial"/>
          <w:color w:val="000000"/>
          <w:sz w:val="22"/>
        </w:rPr>
      </w:pPr>
      <w:r w:rsidRPr="00D174F1">
        <w:rPr>
          <w:rFonts w:ascii="Arial" w:hAnsi="Arial" w:cs="Arial"/>
          <w:color w:val="000000"/>
          <w:sz w:val="22"/>
        </w:rPr>
        <w:t>Si lors de la procédure, la date limite de réception des plis est reportée, les précédentes dispositions sont applicables en fonction de cette nouvelle date.</w:t>
      </w:r>
    </w:p>
    <w:p w:rsidR="00D174F1" w:rsidRPr="00D174F1" w:rsidRDefault="00D174F1" w:rsidP="00656316">
      <w:pPr>
        <w:spacing w:line="253" w:lineRule="exact"/>
        <w:ind w:right="20"/>
        <w:rPr>
          <w:rFonts w:ascii="Arial" w:hAnsi="Arial" w:cs="Arial"/>
          <w:color w:val="000000"/>
          <w:sz w:val="22"/>
        </w:rPr>
      </w:pPr>
    </w:p>
    <w:p w:rsidR="00D174F1" w:rsidRPr="00D174F1" w:rsidRDefault="00D174F1" w:rsidP="009F5361">
      <w:pPr>
        <w:spacing w:line="253" w:lineRule="exact"/>
        <w:ind w:left="20" w:right="20"/>
        <w:jc w:val="both"/>
        <w:rPr>
          <w:rFonts w:ascii="Arial" w:hAnsi="Arial" w:cs="Arial"/>
          <w:color w:val="000000"/>
          <w:sz w:val="22"/>
        </w:rPr>
      </w:pPr>
      <w:r w:rsidRPr="00D174F1">
        <w:rPr>
          <w:rFonts w:ascii="Arial" w:hAnsi="Arial" w:cs="Arial"/>
          <w:color w:val="000000"/>
          <w:sz w:val="22"/>
        </w:rPr>
        <w:t>Les renseignements complémentaires publiés sur le profil acheteur de l’organisme (réponses aux questions / Modification) font partie intégrante du dossier de consultation.</w:t>
      </w:r>
    </w:p>
    <w:p w:rsidR="00F739AB" w:rsidRDefault="00F739AB" w:rsidP="0021433D">
      <w:pPr>
        <w:rPr>
          <w:rFonts w:ascii="Arial" w:hAnsi="Arial" w:cs="Arial"/>
          <w:b/>
          <w:sz w:val="22"/>
          <w:u w:val="single"/>
        </w:rPr>
      </w:pPr>
      <w:bookmarkStart w:id="5" w:name="_Toc530983715"/>
      <w:bookmarkStart w:id="6" w:name="_Toc527119416"/>
    </w:p>
    <w:p w:rsidR="00F22A02" w:rsidRDefault="00B1694B" w:rsidP="009F5361">
      <w:pPr>
        <w:tabs>
          <w:tab w:val="left" w:pos="4962"/>
        </w:tabs>
        <w:jc w:val="both"/>
        <w:rPr>
          <w:rFonts w:ascii="Arial" w:hAnsi="Arial"/>
          <w:sz w:val="22"/>
        </w:rPr>
      </w:pPr>
      <w:r w:rsidRPr="00CC76F1">
        <w:rPr>
          <w:rFonts w:ascii="Arial" w:hAnsi="Arial"/>
          <w:sz w:val="22"/>
        </w:rPr>
        <w:t>Le pouvoir adjudicateur se réserve le droit éventuellement de ne pas donner suite à la consultation si les propositions étaient jugées inacceptables ou inappropriées.</w:t>
      </w:r>
    </w:p>
    <w:p w:rsidR="009F5361" w:rsidRDefault="009F5361" w:rsidP="009F5361">
      <w:pPr>
        <w:tabs>
          <w:tab w:val="left" w:pos="4962"/>
        </w:tabs>
        <w:jc w:val="both"/>
        <w:rPr>
          <w:rFonts w:ascii="Arial" w:hAnsi="Arial"/>
          <w:sz w:val="22"/>
        </w:rPr>
      </w:pPr>
    </w:p>
    <w:p w:rsidR="009F5361" w:rsidRDefault="009F5361" w:rsidP="009F5361">
      <w:pPr>
        <w:tabs>
          <w:tab w:val="left" w:pos="4962"/>
        </w:tabs>
        <w:jc w:val="both"/>
        <w:rPr>
          <w:rFonts w:ascii="Arial" w:hAnsi="Arial"/>
          <w:sz w:val="22"/>
        </w:rPr>
      </w:pPr>
    </w:p>
    <w:p w:rsidR="00F52A04" w:rsidRPr="00EE541B" w:rsidRDefault="00F52A04" w:rsidP="00EE541B">
      <w:pPr>
        <w:tabs>
          <w:tab w:val="left" w:pos="4962"/>
        </w:tabs>
        <w:rPr>
          <w:rFonts w:ascii="Arial" w:hAnsi="Arial"/>
          <w:sz w:val="22"/>
        </w:rPr>
      </w:pPr>
    </w:p>
    <w:p w:rsidR="00D174F1" w:rsidRPr="00E07CEB" w:rsidRDefault="00D174F1" w:rsidP="0021433D">
      <w:pPr>
        <w:rPr>
          <w:rFonts w:ascii="Arial" w:hAnsi="Arial" w:cs="Arial"/>
          <w:b/>
          <w:sz w:val="22"/>
          <w:u w:val="single"/>
        </w:rPr>
      </w:pPr>
      <w:r w:rsidRPr="00E07CEB">
        <w:rPr>
          <w:rFonts w:ascii="Arial" w:hAnsi="Arial" w:cs="Arial"/>
          <w:b/>
          <w:sz w:val="22"/>
          <w:u w:val="single"/>
        </w:rPr>
        <w:lastRenderedPageBreak/>
        <w:t xml:space="preserve">2.4 </w:t>
      </w:r>
      <w:bookmarkEnd w:id="5"/>
      <w:bookmarkEnd w:id="6"/>
      <w:r w:rsidR="00433586" w:rsidRPr="00433586">
        <w:rPr>
          <w:rFonts w:ascii="Arial" w:hAnsi="Arial" w:cs="Arial"/>
          <w:b/>
          <w:bCs/>
          <w:iCs/>
          <w:color w:val="000000"/>
          <w:sz w:val="22"/>
          <w:szCs w:val="28"/>
          <w:u w:val="single"/>
        </w:rPr>
        <w:t xml:space="preserve">Demande de </w:t>
      </w:r>
      <w:r w:rsidR="0075183F">
        <w:rPr>
          <w:rFonts w:ascii="Arial" w:hAnsi="Arial" w:cs="Arial"/>
          <w:b/>
          <w:bCs/>
          <w:iCs/>
          <w:color w:val="000000"/>
          <w:sz w:val="22"/>
          <w:szCs w:val="28"/>
          <w:u w:val="single"/>
        </w:rPr>
        <w:t>renseignements complémentaires -</w:t>
      </w:r>
      <w:r w:rsidR="00433586" w:rsidRPr="00433586">
        <w:rPr>
          <w:rFonts w:ascii="Arial" w:hAnsi="Arial" w:cs="Arial"/>
          <w:b/>
          <w:bCs/>
          <w:iCs/>
          <w:color w:val="000000"/>
          <w:sz w:val="22"/>
          <w:szCs w:val="28"/>
          <w:u w:val="single"/>
        </w:rPr>
        <w:t xml:space="preserve"> questions des candidats </w:t>
      </w:r>
      <w:r w:rsidRPr="00433586">
        <w:rPr>
          <w:rFonts w:ascii="Arial" w:hAnsi="Arial" w:cs="Arial"/>
          <w:b/>
          <w:sz w:val="24"/>
          <w:u w:val="single"/>
        </w:rPr>
        <w:t>:</w:t>
      </w:r>
    </w:p>
    <w:p w:rsidR="00D174F1" w:rsidRPr="00E42D87" w:rsidRDefault="00D174F1" w:rsidP="0021433D">
      <w:pPr>
        <w:rPr>
          <w:rFonts w:ascii="Arial Narrow" w:hAnsi="Arial Narrow"/>
        </w:rPr>
      </w:pPr>
    </w:p>
    <w:p w:rsidR="00433586" w:rsidRPr="009C69F9" w:rsidRDefault="00433586" w:rsidP="009F5361">
      <w:pPr>
        <w:autoSpaceDE w:val="0"/>
        <w:autoSpaceDN w:val="0"/>
        <w:adjustRightInd w:val="0"/>
        <w:jc w:val="both"/>
        <w:rPr>
          <w:rFonts w:ascii="Arial" w:hAnsi="Arial" w:cs="Arial"/>
          <w:sz w:val="22"/>
          <w:szCs w:val="22"/>
        </w:rPr>
      </w:pPr>
      <w:r w:rsidRPr="009C69F9">
        <w:rPr>
          <w:rFonts w:ascii="Arial" w:hAnsi="Arial" w:cs="Arial"/>
          <w:sz w:val="22"/>
          <w:szCs w:val="22"/>
        </w:rPr>
        <w:t>Les candidats peuvent poser des questions, techniques et administratives, qu’ils jugeraient utiles sur la consultation et les documents de la consultation, pendant la durée prévue p</w:t>
      </w:r>
      <w:r w:rsidR="001E3FCF">
        <w:rPr>
          <w:rFonts w:ascii="Arial" w:hAnsi="Arial" w:cs="Arial"/>
          <w:sz w:val="22"/>
          <w:szCs w:val="22"/>
        </w:rPr>
        <w:t>ar le règlement de</w:t>
      </w:r>
      <w:r w:rsidR="00717ACD">
        <w:rPr>
          <w:rFonts w:ascii="Arial" w:hAnsi="Arial" w:cs="Arial"/>
          <w:sz w:val="22"/>
          <w:szCs w:val="22"/>
        </w:rPr>
        <w:t xml:space="preserve"> la</w:t>
      </w:r>
      <w:r w:rsidR="001E3FCF">
        <w:rPr>
          <w:rFonts w:ascii="Arial" w:hAnsi="Arial" w:cs="Arial"/>
          <w:sz w:val="22"/>
          <w:szCs w:val="22"/>
        </w:rPr>
        <w:t xml:space="preserve"> consultation, soit 15 jours à compter de la date de publication de l’avis d’appel publique à la concurrence,</w:t>
      </w:r>
      <w:r w:rsidRPr="009C69F9">
        <w:rPr>
          <w:rFonts w:ascii="Arial" w:hAnsi="Arial" w:cs="Arial"/>
          <w:sz w:val="22"/>
          <w:szCs w:val="22"/>
        </w:rPr>
        <w:t xml:space="preserve"> par l’intermédiaire de la plateforme. Un accusé de réception est délivré au candidat en cas de demande de renseignements complémentaires.</w:t>
      </w:r>
    </w:p>
    <w:p w:rsidR="00433586" w:rsidRPr="00E42D87" w:rsidRDefault="00433586" w:rsidP="0021433D">
      <w:pPr>
        <w:autoSpaceDE w:val="0"/>
        <w:autoSpaceDN w:val="0"/>
        <w:adjustRightInd w:val="0"/>
        <w:rPr>
          <w:rFonts w:ascii="Arial Narrow" w:hAnsi="Arial Narrow"/>
          <w:sz w:val="22"/>
          <w:szCs w:val="22"/>
        </w:rPr>
      </w:pPr>
    </w:p>
    <w:p w:rsidR="00433586" w:rsidRPr="00D70BFC" w:rsidRDefault="00433586" w:rsidP="0021433D">
      <w:pPr>
        <w:autoSpaceDE w:val="0"/>
        <w:autoSpaceDN w:val="0"/>
        <w:adjustRightInd w:val="0"/>
        <w:rPr>
          <w:rFonts w:ascii="Arial" w:hAnsi="Arial" w:cs="Arial"/>
          <w:sz w:val="22"/>
          <w:szCs w:val="22"/>
        </w:rPr>
      </w:pPr>
      <w:r w:rsidRPr="00D70BFC">
        <w:rPr>
          <w:rFonts w:ascii="Arial" w:hAnsi="Arial" w:cs="Arial"/>
          <w:sz w:val="22"/>
          <w:szCs w:val="22"/>
        </w:rPr>
        <w:t xml:space="preserve">Les candidats recevront la réponse sous la même forme. </w:t>
      </w:r>
    </w:p>
    <w:p w:rsidR="00433586" w:rsidRPr="00D70BFC" w:rsidRDefault="00433586" w:rsidP="0021433D">
      <w:pPr>
        <w:autoSpaceDE w:val="0"/>
        <w:autoSpaceDN w:val="0"/>
        <w:adjustRightInd w:val="0"/>
        <w:rPr>
          <w:rFonts w:ascii="Arial" w:hAnsi="Arial" w:cs="Arial"/>
          <w:sz w:val="22"/>
          <w:szCs w:val="22"/>
        </w:rPr>
      </w:pPr>
    </w:p>
    <w:p w:rsidR="00433586" w:rsidRPr="00D70BFC" w:rsidRDefault="00433586" w:rsidP="009F5361">
      <w:pPr>
        <w:autoSpaceDE w:val="0"/>
        <w:autoSpaceDN w:val="0"/>
        <w:adjustRightInd w:val="0"/>
        <w:jc w:val="both"/>
        <w:rPr>
          <w:rFonts w:ascii="Arial" w:hAnsi="Arial" w:cs="Arial"/>
          <w:sz w:val="22"/>
          <w:szCs w:val="22"/>
        </w:rPr>
      </w:pPr>
      <w:r w:rsidRPr="00D70BFC">
        <w:rPr>
          <w:rFonts w:ascii="Arial" w:hAnsi="Arial" w:cs="Arial"/>
          <w:sz w:val="22"/>
          <w:szCs w:val="22"/>
        </w:rPr>
        <w:t>Les échanges de documents, questions, réponses devront être réalisés via la plateforme afin d’en assurer une meilleure traçabilité. La messagerie de la plateforme est également utilisée pour informer les opérateurs économiques de différents événements tels que : nouvelle version d'un document, demande de précision, lett</w:t>
      </w:r>
      <w:r w:rsidR="00A80BCC">
        <w:rPr>
          <w:rFonts w:ascii="Arial" w:hAnsi="Arial" w:cs="Arial"/>
          <w:sz w:val="22"/>
          <w:szCs w:val="22"/>
        </w:rPr>
        <w:t>re de rejet.</w:t>
      </w:r>
    </w:p>
    <w:p w:rsidR="00433586" w:rsidRPr="00D70BFC" w:rsidRDefault="00433586" w:rsidP="0021433D">
      <w:pPr>
        <w:autoSpaceDE w:val="0"/>
        <w:autoSpaceDN w:val="0"/>
        <w:adjustRightInd w:val="0"/>
        <w:rPr>
          <w:rFonts w:ascii="Arial" w:hAnsi="Arial" w:cs="Arial"/>
          <w:sz w:val="22"/>
          <w:szCs w:val="22"/>
        </w:rPr>
      </w:pPr>
    </w:p>
    <w:p w:rsidR="00433586" w:rsidRPr="00D70BFC" w:rsidRDefault="00433586" w:rsidP="009F5361">
      <w:pPr>
        <w:jc w:val="both"/>
        <w:rPr>
          <w:rFonts w:ascii="Arial" w:hAnsi="Arial" w:cs="Arial"/>
          <w:sz w:val="22"/>
          <w:szCs w:val="22"/>
        </w:rPr>
      </w:pPr>
      <w:r w:rsidRPr="00D70BFC">
        <w:rPr>
          <w:rFonts w:ascii="Arial" w:hAnsi="Arial" w:cs="Arial"/>
          <w:sz w:val="22"/>
          <w:szCs w:val="22"/>
        </w:rPr>
        <w:t>Les candidats devront veiller à ce que leurs serveurs de messagerie présents dans leurs systèmes informatiques ne filtrent pas les envois venant de la plateforme.</w:t>
      </w:r>
    </w:p>
    <w:p w:rsidR="00BC685E" w:rsidRPr="00CC76F1" w:rsidRDefault="00BC685E" w:rsidP="0021433D">
      <w:pPr>
        <w:pStyle w:val="texte1"/>
        <w:tabs>
          <w:tab w:val="clear" w:pos="567"/>
        </w:tabs>
        <w:ind w:left="0"/>
        <w:jc w:val="left"/>
        <w:rPr>
          <w:rFonts w:ascii="Arial" w:hAnsi="Arial"/>
          <w:szCs w:val="22"/>
        </w:rPr>
      </w:pPr>
    </w:p>
    <w:p w:rsidR="004E1ECB" w:rsidRPr="00CC76F1" w:rsidRDefault="004E1ECB" w:rsidP="0021433D">
      <w:pPr>
        <w:rPr>
          <w:rFonts w:ascii="Arial" w:hAnsi="Arial"/>
          <w:sz w:val="22"/>
        </w:rPr>
      </w:pPr>
    </w:p>
    <w:p w:rsidR="00C007F5" w:rsidRPr="00CC76F1" w:rsidRDefault="007A2793" w:rsidP="0021433D">
      <w:pPr>
        <w:pStyle w:val="Titre1"/>
        <w:shd w:val="clear" w:color="auto" w:fill="BFBFBF" w:themeFill="background1" w:themeFillShade="BF"/>
        <w:rPr>
          <w:sz w:val="22"/>
        </w:rPr>
      </w:pPr>
      <w:bookmarkStart w:id="7" w:name="_Toc302370805"/>
      <w:r>
        <w:rPr>
          <w:sz w:val="22"/>
        </w:rPr>
        <w:t xml:space="preserve">ARTICLE 3 </w:t>
      </w:r>
      <w:r w:rsidR="00BC685E" w:rsidRPr="00CC76F1">
        <w:rPr>
          <w:sz w:val="22"/>
        </w:rPr>
        <w:t>–</w:t>
      </w:r>
      <w:r w:rsidR="00C007F5" w:rsidRPr="00CC76F1">
        <w:rPr>
          <w:sz w:val="22"/>
        </w:rPr>
        <w:t xml:space="preserve"> </w:t>
      </w:r>
      <w:bookmarkEnd w:id="7"/>
      <w:r w:rsidR="00BC685E" w:rsidRPr="00CC76F1">
        <w:rPr>
          <w:sz w:val="22"/>
        </w:rPr>
        <w:t xml:space="preserve">PRESENTATION DES </w:t>
      </w:r>
      <w:r w:rsidR="00B218CA">
        <w:rPr>
          <w:sz w:val="22"/>
        </w:rPr>
        <w:t>CANDIDATURES ET DES OFFRES</w:t>
      </w:r>
    </w:p>
    <w:p w:rsidR="00C007F5" w:rsidRPr="00CC76F1" w:rsidRDefault="00C007F5" w:rsidP="0021433D">
      <w:pPr>
        <w:tabs>
          <w:tab w:val="left" w:pos="4962"/>
        </w:tabs>
        <w:rPr>
          <w:rFonts w:ascii="Arial" w:hAnsi="Arial"/>
          <w:sz w:val="22"/>
          <w:u w:val="single"/>
        </w:rPr>
      </w:pPr>
    </w:p>
    <w:p w:rsidR="00C007F5" w:rsidRPr="00E07CEB" w:rsidRDefault="003C4609" w:rsidP="0021433D">
      <w:pPr>
        <w:pStyle w:val="Titre2"/>
        <w:rPr>
          <w:smallCaps w:val="0"/>
          <w:sz w:val="22"/>
          <w:szCs w:val="22"/>
          <w:u w:val="single"/>
        </w:rPr>
      </w:pPr>
      <w:r w:rsidRPr="00E07CEB">
        <w:rPr>
          <w:smallCaps w:val="0"/>
          <w:sz w:val="22"/>
          <w:szCs w:val="22"/>
          <w:u w:val="single"/>
        </w:rPr>
        <w:t xml:space="preserve">3.1 </w:t>
      </w:r>
      <w:r w:rsidR="00BC685E" w:rsidRPr="00E07CEB">
        <w:rPr>
          <w:smallCaps w:val="0"/>
          <w:sz w:val="22"/>
          <w:szCs w:val="22"/>
          <w:u w:val="single"/>
        </w:rPr>
        <w:t>En ce qui concerne l’ensemble des candidats</w:t>
      </w:r>
      <w:r w:rsidR="00E07CEB">
        <w:rPr>
          <w:smallCaps w:val="0"/>
          <w:sz w:val="22"/>
          <w:szCs w:val="22"/>
          <w:u w:val="single"/>
        </w:rPr>
        <w:t> :</w:t>
      </w:r>
    </w:p>
    <w:p w:rsidR="00433586" w:rsidRPr="00CC76F1" w:rsidRDefault="00433586" w:rsidP="0021433D">
      <w:pPr>
        <w:tabs>
          <w:tab w:val="left" w:pos="4962"/>
        </w:tabs>
        <w:rPr>
          <w:rFonts w:ascii="Arial" w:hAnsi="Arial"/>
          <w:sz w:val="22"/>
          <w:u w:val="single"/>
        </w:rPr>
      </w:pPr>
    </w:p>
    <w:p w:rsidR="00C007F5" w:rsidRPr="00333B3D" w:rsidRDefault="00BC685E" w:rsidP="009F5361">
      <w:pPr>
        <w:tabs>
          <w:tab w:val="left" w:pos="4962"/>
        </w:tabs>
        <w:jc w:val="both"/>
        <w:rPr>
          <w:rFonts w:ascii="Arial" w:hAnsi="Arial"/>
          <w:sz w:val="22"/>
        </w:rPr>
      </w:pPr>
      <w:r w:rsidRPr="00333B3D">
        <w:rPr>
          <w:rFonts w:ascii="Arial" w:hAnsi="Arial"/>
          <w:sz w:val="22"/>
        </w:rPr>
        <w:t>Les opérateurs économiques doivent impérativement fournir la liste des documents ci-après accompagnés d’une traduction en français certifiée par un traducteur assermenté si les documents initiaux sont rédigés dans une autre langue.</w:t>
      </w:r>
    </w:p>
    <w:p w:rsidR="00B70812" w:rsidRPr="00333B3D" w:rsidRDefault="00B70812" w:rsidP="0021433D">
      <w:pPr>
        <w:tabs>
          <w:tab w:val="left" w:pos="4962"/>
        </w:tabs>
        <w:rPr>
          <w:rFonts w:ascii="Arial" w:hAnsi="Arial"/>
          <w:sz w:val="22"/>
        </w:rPr>
      </w:pPr>
    </w:p>
    <w:p w:rsidR="00BC685E" w:rsidRPr="00333B3D" w:rsidRDefault="00B70812" w:rsidP="009F5361">
      <w:pPr>
        <w:spacing w:after="240" w:line="253" w:lineRule="exact"/>
        <w:ind w:left="20" w:right="20"/>
        <w:jc w:val="both"/>
        <w:rPr>
          <w:rFonts w:ascii="Arial" w:hAnsi="Arial" w:cs="Arial"/>
          <w:sz w:val="22"/>
        </w:rPr>
      </w:pPr>
      <w:r w:rsidRPr="00333B3D">
        <w:rPr>
          <w:rFonts w:ascii="Arial" w:hAnsi="Arial" w:cs="Arial"/>
          <w:b/>
          <w:sz w:val="22"/>
        </w:rPr>
        <w:t>ATTENTION :</w:t>
      </w:r>
      <w:r w:rsidRPr="00333B3D">
        <w:rPr>
          <w:rFonts w:ascii="Arial" w:hAnsi="Arial" w:cs="Arial"/>
          <w:sz w:val="22"/>
        </w:rPr>
        <w:t xml:space="preserve"> le candidat transmet sa proposition en une seule fois. Si plusieurs plis sont successivement transmis par un même candidat, seul est ouvert le dernier pli reçu par le Pouvoir adjudicateur dans le délai fixé pour la remise des plis. L’ensemble des documents attendus au titre de la consultation devront figurer dans le dernier pli remis.</w:t>
      </w:r>
    </w:p>
    <w:p w:rsidR="00583433" w:rsidRDefault="00583433" w:rsidP="0021433D">
      <w:pPr>
        <w:tabs>
          <w:tab w:val="left" w:pos="4962"/>
        </w:tabs>
        <w:rPr>
          <w:rFonts w:ascii="Arial" w:hAnsi="Arial"/>
          <w:sz w:val="22"/>
        </w:rPr>
      </w:pPr>
    </w:p>
    <w:p w:rsidR="00583433" w:rsidRPr="00583433" w:rsidRDefault="00583433" w:rsidP="00583433">
      <w:pPr>
        <w:rPr>
          <w:rFonts w:ascii="Arial" w:hAnsi="Arial" w:cs="Arial"/>
          <w:b/>
          <w:sz w:val="22"/>
          <w:szCs w:val="22"/>
          <w:u w:val="single"/>
        </w:rPr>
      </w:pPr>
      <w:bookmarkStart w:id="8" w:name="_Toc530983717"/>
      <w:r w:rsidRPr="00583433">
        <w:rPr>
          <w:rFonts w:ascii="Arial" w:hAnsi="Arial" w:cs="Arial"/>
          <w:b/>
          <w:sz w:val="22"/>
          <w:szCs w:val="22"/>
          <w:u w:val="single"/>
        </w:rPr>
        <w:t>3.2 - Documents à produire</w:t>
      </w:r>
      <w:bookmarkEnd w:id="8"/>
      <w:r>
        <w:rPr>
          <w:rFonts w:ascii="Arial" w:hAnsi="Arial" w:cs="Arial"/>
          <w:b/>
          <w:sz w:val="22"/>
          <w:szCs w:val="22"/>
          <w:u w:val="single"/>
        </w:rPr>
        <w:t> :</w:t>
      </w:r>
    </w:p>
    <w:p w:rsidR="00583433" w:rsidRPr="00583433" w:rsidRDefault="00583433" w:rsidP="00583433">
      <w:pPr>
        <w:rPr>
          <w:rFonts w:ascii="Arial" w:hAnsi="Arial" w:cs="Arial"/>
        </w:rPr>
      </w:pPr>
    </w:p>
    <w:p w:rsidR="00583433" w:rsidRPr="00583433" w:rsidRDefault="00583433" w:rsidP="00583433">
      <w:pPr>
        <w:rPr>
          <w:rFonts w:ascii="Arial" w:hAnsi="Arial" w:cs="Arial"/>
          <w:b/>
          <w:u w:val="single"/>
        </w:rPr>
      </w:pPr>
      <w:bookmarkStart w:id="9" w:name="_Toc530983718"/>
      <w:r w:rsidRPr="00583433">
        <w:rPr>
          <w:rFonts w:ascii="Arial" w:hAnsi="Arial" w:cs="Arial"/>
          <w:b/>
          <w:u w:val="single"/>
        </w:rPr>
        <w:t>3.2.1 Pièces à remettre au titre de la candidature</w:t>
      </w:r>
      <w:bookmarkEnd w:id="9"/>
      <w:r>
        <w:rPr>
          <w:rFonts w:ascii="Arial" w:hAnsi="Arial" w:cs="Arial"/>
          <w:b/>
          <w:u w:val="single"/>
        </w:rPr>
        <w:t> :</w:t>
      </w:r>
    </w:p>
    <w:p w:rsidR="00583433" w:rsidRPr="00583433" w:rsidRDefault="00583433" w:rsidP="00583433">
      <w:pPr>
        <w:rPr>
          <w:rFonts w:ascii="Arial" w:hAnsi="Arial" w:cs="Arial"/>
        </w:rPr>
      </w:pPr>
    </w:p>
    <w:p w:rsidR="00583433" w:rsidRPr="00583433" w:rsidRDefault="00583433" w:rsidP="009F5361">
      <w:pPr>
        <w:spacing w:before="120" w:after="120"/>
        <w:jc w:val="both"/>
        <w:rPr>
          <w:rFonts w:ascii="Arial" w:hAnsi="Arial" w:cs="Arial"/>
          <w:sz w:val="22"/>
        </w:rPr>
      </w:pPr>
      <w:r w:rsidRPr="00583433">
        <w:rPr>
          <w:rFonts w:ascii="Arial" w:hAnsi="Arial" w:cs="Arial"/>
          <w:sz w:val="22"/>
        </w:rPr>
        <w:t>Les candidats doivent fournir un dossier de candidature comprenant les pièces justificatives suivantes :</w:t>
      </w:r>
    </w:p>
    <w:p w:rsidR="00583433" w:rsidRPr="00583433" w:rsidRDefault="00583433" w:rsidP="009F5361">
      <w:pPr>
        <w:pStyle w:val="Paragraphedeliste"/>
        <w:numPr>
          <w:ilvl w:val="0"/>
          <w:numId w:val="30"/>
        </w:numPr>
        <w:spacing w:before="120" w:after="120"/>
        <w:contextualSpacing w:val="0"/>
        <w:jc w:val="both"/>
        <w:rPr>
          <w:rFonts w:ascii="Arial" w:hAnsi="Arial" w:cs="Arial"/>
          <w:sz w:val="22"/>
        </w:rPr>
      </w:pPr>
      <w:r w:rsidRPr="00583433">
        <w:rPr>
          <w:rFonts w:ascii="Arial" w:hAnsi="Arial" w:cs="Arial"/>
          <w:sz w:val="22"/>
        </w:rPr>
        <w:t>Lettre de candidature - Habilitation du</w:t>
      </w:r>
      <w:r w:rsidR="00A139F6">
        <w:rPr>
          <w:rFonts w:ascii="Arial" w:hAnsi="Arial" w:cs="Arial"/>
          <w:sz w:val="22"/>
        </w:rPr>
        <w:t xml:space="preserve"> mandataire par ses cotraitants </w:t>
      </w:r>
      <w:r w:rsidRPr="00583433">
        <w:rPr>
          <w:rFonts w:ascii="Arial" w:hAnsi="Arial" w:cs="Arial"/>
          <w:sz w:val="22"/>
        </w:rPr>
        <w:t xml:space="preserve">: formulaire </w:t>
      </w:r>
      <w:r w:rsidRPr="00A139F6">
        <w:rPr>
          <w:rFonts w:ascii="Arial" w:hAnsi="Arial" w:cs="Arial"/>
          <w:b/>
          <w:sz w:val="22"/>
        </w:rPr>
        <w:t>DC 1</w:t>
      </w:r>
      <w:r w:rsidRPr="00583433">
        <w:rPr>
          <w:rFonts w:ascii="Arial" w:hAnsi="Arial" w:cs="Arial"/>
          <w:sz w:val="22"/>
        </w:rPr>
        <w:t xml:space="preserve"> (disponible sur le site du ministère : www</w:t>
      </w:r>
      <w:r w:rsidR="00EE2D58">
        <w:rPr>
          <w:rFonts w:ascii="Arial" w:hAnsi="Arial" w:cs="Arial"/>
          <w:sz w:val="22"/>
        </w:rPr>
        <w:t xml:space="preserve">.economie.gouv) ou </w:t>
      </w:r>
      <w:r w:rsidR="00EE2D58" w:rsidRPr="00EE2D58">
        <w:rPr>
          <w:rFonts w:ascii="Arial" w:hAnsi="Arial" w:cs="Arial"/>
          <w:sz w:val="22"/>
        </w:rPr>
        <w:t>équivalent, dument daté, complété et signé.</w:t>
      </w:r>
    </w:p>
    <w:p w:rsidR="00583433" w:rsidRPr="00583433" w:rsidRDefault="00583433" w:rsidP="009F5361">
      <w:pPr>
        <w:pStyle w:val="Paragraphedeliste"/>
        <w:numPr>
          <w:ilvl w:val="0"/>
          <w:numId w:val="30"/>
        </w:numPr>
        <w:spacing w:before="120" w:after="120"/>
        <w:contextualSpacing w:val="0"/>
        <w:jc w:val="both"/>
        <w:rPr>
          <w:rFonts w:ascii="Arial" w:hAnsi="Arial" w:cs="Arial"/>
          <w:sz w:val="22"/>
        </w:rPr>
      </w:pPr>
      <w:r w:rsidRPr="00583433">
        <w:rPr>
          <w:rFonts w:ascii="Arial" w:hAnsi="Arial" w:cs="Arial"/>
          <w:sz w:val="22"/>
        </w:rPr>
        <w:t xml:space="preserve">Déclaration du candidat individuel ou du membre du groupement : formulaire </w:t>
      </w:r>
      <w:r w:rsidRPr="00A139F6">
        <w:rPr>
          <w:rFonts w:ascii="Arial" w:hAnsi="Arial" w:cs="Arial"/>
          <w:b/>
          <w:sz w:val="22"/>
        </w:rPr>
        <w:t>DC 2</w:t>
      </w:r>
      <w:r w:rsidRPr="00583433">
        <w:rPr>
          <w:rFonts w:ascii="Arial" w:hAnsi="Arial" w:cs="Arial"/>
          <w:sz w:val="22"/>
        </w:rPr>
        <w:t xml:space="preserve"> (disponible sur le site du ministère : ww</w:t>
      </w:r>
      <w:r w:rsidR="00EE2D58">
        <w:rPr>
          <w:rFonts w:ascii="Arial" w:hAnsi="Arial" w:cs="Arial"/>
          <w:sz w:val="22"/>
        </w:rPr>
        <w:t>w.economie.gouv) ou équivalent, dument daté, complété et signé.</w:t>
      </w:r>
    </w:p>
    <w:p w:rsidR="00312BE6" w:rsidRDefault="00583433" w:rsidP="009F5361">
      <w:pPr>
        <w:spacing w:before="120" w:after="120"/>
        <w:jc w:val="both"/>
        <w:rPr>
          <w:rFonts w:ascii="Arial" w:hAnsi="Arial" w:cs="Arial"/>
          <w:sz w:val="22"/>
        </w:rPr>
      </w:pPr>
      <w:r w:rsidRPr="00583433">
        <w:rPr>
          <w:rFonts w:ascii="Arial" w:hAnsi="Arial" w:cs="Arial"/>
          <w:sz w:val="22"/>
        </w:rPr>
        <w:t>A ces deux formul</w:t>
      </w:r>
      <w:r w:rsidR="00A139F6">
        <w:rPr>
          <w:rFonts w:ascii="Arial" w:hAnsi="Arial" w:cs="Arial"/>
          <w:sz w:val="22"/>
        </w:rPr>
        <w:t>aires (</w:t>
      </w:r>
      <w:r w:rsidR="00A139F6" w:rsidRPr="00A139F6">
        <w:rPr>
          <w:rFonts w:ascii="Arial" w:hAnsi="Arial" w:cs="Arial"/>
          <w:b/>
          <w:sz w:val="22"/>
        </w:rPr>
        <w:t>DC1</w:t>
      </w:r>
      <w:r w:rsidR="00A139F6">
        <w:rPr>
          <w:rFonts w:ascii="Arial" w:hAnsi="Arial" w:cs="Arial"/>
          <w:sz w:val="22"/>
        </w:rPr>
        <w:t xml:space="preserve"> et </w:t>
      </w:r>
      <w:r w:rsidR="00A139F6" w:rsidRPr="00A139F6">
        <w:rPr>
          <w:rFonts w:ascii="Arial" w:hAnsi="Arial" w:cs="Arial"/>
          <w:b/>
          <w:sz w:val="22"/>
        </w:rPr>
        <w:t>DC</w:t>
      </w:r>
      <w:r w:rsidRPr="00A139F6">
        <w:rPr>
          <w:rFonts w:ascii="Arial" w:hAnsi="Arial" w:cs="Arial"/>
          <w:b/>
          <w:sz w:val="22"/>
        </w:rPr>
        <w:t>2</w:t>
      </w:r>
      <w:r w:rsidRPr="00583433">
        <w:rPr>
          <w:rFonts w:ascii="Arial" w:hAnsi="Arial" w:cs="Arial"/>
          <w:sz w:val="22"/>
        </w:rPr>
        <w:t>), le candidat peut substituer le e-DUME (Document Unique de Marché Européen au format électronique)</w:t>
      </w:r>
      <w:r w:rsidR="00312BE6">
        <w:rPr>
          <w:rFonts w:ascii="Arial" w:hAnsi="Arial" w:cs="Arial"/>
          <w:sz w:val="22"/>
        </w:rPr>
        <w:t>, comme mentionné à l’article R.2143-4 du Code de la commande publique.</w:t>
      </w:r>
    </w:p>
    <w:p w:rsidR="00583433" w:rsidRPr="00583433" w:rsidRDefault="00AF7609" w:rsidP="009F5361">
      <w:pPr>
        <w:spacing w:before="120" w:after="120"/>
        <w:jc w:val="both"/>
        <w:rPr>
          <w:rFonts w:ascii="Arial" w:hAnsi="Arial" w:cs="Arial"/>
          <w:b/>
          <w:i/>
          <w:sz w:val="22"/>
        </w:rPr>
      </w:pPr>
      <w:r>
        <w:rPr>
          <w:rFonts w:ascii="Arial" w:hAnsi="Arial" w:cs="Arial"/>
          <w:b/>
          <w:i/>
          <w:sz w:val="22"/>
        </w:rPr>
        <w:t>Depuis le</w:t>
      </w:r>
      <w:r w:rsidR="00583433" w:rsidRPr="00583433">
        <w:rPr>
          <w:rFonts w:ascii="Arial" w:hAnsi="Arial" w:cs="Arial"/>
          <w:b/>
          <w:i/>
          <w:sz w:val="22"/>
        </w:rPr>
        <w:t xml:space="preserve"> 1er octobre 2018, le DUME </w:t>
      </w:r>
      <w:r>
        <w:rPr>
          <w:rFonts w:ascii="Arial" w:hAnsi="Arial" w:cs="Arial"/>
          <w:b/>
          <w:i/>
          <w:sz w:val="22"/>
        </w:rPr>
        <w:t>n’est</w:t>
      </w:r>
      <w:r w:rsidR="00583433" w:rsidRPr="00583433">
        <w:rPr>
          <w:rFonts w:ascii="Arial" w:hAnsi="Arial" w:cs="Arial"/>
          <w:b/>
          <w:i/>
          <w:sz w:val="22"/>
        </w:rPr>
        <w:t xml:space="preserve"> disponible qu’au format dématérialisé.</w:t>
      </w:r>
    </w:p>
    <w:p w:rsidR="00F22A02" w:rsidRDefault="00F22A02" w:rsidP="00583433">
      <w:pPr>
        <w:spacing w:before="120" w:after="120"/>
        <w:rPr>
          <w:rFonts w:ascii="Arial" w:hAnsi="Arial" w:cs="Arial"/>
          <w:sz w:val="22"/>
        </w:rPr>
      </w:pPr>
    </w:p>
    <w:p w:rsidR="00F22A02" w:rsidRDefault="00F22A02" w:rsidP="00583433">
      <w:pPr>
        <w:spacing w:before="120" w:after="120"/>
        <w:rPr>
          <w:rFonts w:ascii="Arial" w:hAnsi="Arial" w:cs="Arial"/>
          <w:sz w:val="22"/>
        </w:rPr>
      </w:pPr>
    </w:p>
    <w:p w:rsidR="00583433" w:rsidRPr="00583433" w:rsidRDefault="00583433" w:rsidP="009F5361">
      <w:pPr>
        <w:spacing w:before="120" w:after="120"/>
        <w:jc w:val="both"/>
        <w:rPr>
          <w:rFonts w:ascii="Arial" w:hAnsi="Arial" w:cs="Arial"/>
          <w:sz w:val="22"/>
        </w:rPr>
      </w:pPr>
      <w:r w:rsidRPr="00583433">
        <w:rPr>
          <w:rFonts w:ascii="Arial" w:hAnsi="Arial" w:cs="Arial"/>
          <w:sz w:val="22"/>
        </w:rPr>
        <w:lastRenderedPageBreak/>
        <w:t xml:space="preserve">Le e-DUME est un formulaire standard de l'Union Européenne pré-rempli sur la base du numéro SIRET du candidat. Il permet de : </w:t>
      </w:r>
    </w:p>
    <w:p w:rsidR="00583433" w:rsidRPr="00583433" w:rsidRDefault="00583433" w:rsidP="009F5361">
      <w:pPr>
        <w:pStyle w:val="Paragraphedeliste"/>
        <w:numPr>
          <w:ilvl w:val="0"/>
          <w:numId w:val="31"/>
        </w:numPr>
        <w:spacing w:before="120" w:after="120"/>
        <w:ind w:left="1648"/>
        <w:contextualSpacing w:val="0"/>
        <w:jc w:val="both"/>
        <w:rPr>
          <w:rFonts w:ascii="Arial" w:hAnsi="Arial" w:cs="Arial"/>
          <w:sz w:val="22"/>
        </w:rPr>
      </w:pPr>
      <w:proofErr w:type="gramStart"/>
      <w:r w:rsidRPr="00583433">
        <w:rPr>
          <w:rFonts w:ascii="Arial" w:hAnsi="Arial" w:cs="Arial"/>
          <w:sz w:val="22"/>
        </w:rPr>
        <w:t>bénéficier</w:t>
      </w:r>
      <w:proofErr w:type="gramEnd"/>
      <w:r w:rsidRPr="00583433">
        <w:rPr>
          <w:rFonts w:ascii="Arial" w:hAnsi="Arial" w:cs="Arial"/>
          <w:sz w:val="22"/>
        </w:rPr>
        <w:t xml:space="preserve"> d'une reprise des données légales du candidat (raison sociale, numéro de TVA intracommunautaire, adresse, mandataires sociaux), ainsi que des données concernant la taille du candidat et son chiffre d'affaires global,</w:t>
      </w:r>
    </w:p>
    <w:p w:rsidR="00583433" w:rsidRDefault="00583433" w:rsidP="009F5361">
      <w:pPr>
        <w:pStyle w:val="Paragraphedeliste"/>
        <w:numPr>
          <w:ilvl w:val="0"/>
          <w:numId w:val="31"/>
        </w:numPr>
        <w:spacing w:before="120" w:after="120"/>
        <w:ind w:left="1648"/>
        <w:contextualSpacing w:val="0"/>
        <w:jc w:val="both"/>
        <w:rPr>
          <w:rFonts w:ascii="Arial" w:hAnsi="Arial" w:cs="Arial"/>
          <w:sz w:val="22"/>
        </w:rPr>
      </w:pPr>
      <w:proofErr w:type="gramStart"/>
      <w:r w:rsidRPr="00583433">
        <w:rPr>
          <w:rFonts w:ascii="Arial" w:hAnsi="Arial" w:cs="Arial"/>
          <w:sz w:val="22"/>
        </w:rPr>
        <w:t>d'attester</w:t>
      </w:r>
      <w:proofErr w:type="gramEnd"/>
      <w:r w:rsidRPr="00583433">
        <w:rPr>
          <w:rFonts w:ascii="Arial" w:hAnsi="Arial" w:cs="Arial"/>
          <w:sz w:val="22"/>
        </w:rPr>
        <w:t xml:space="preserve"> du respect de ses obligations sociales et fiscales grâce à une requête automatisée auprès des administrations concernées (DGFIP, ACOSS),</w:t>
      </w:r>
    </w:p>
    <w:p w:rsidR="00583433" w:rsidRPr="00583433" w:rsidRDefault="00583433" w:rsidP="009F5361">
      <w:pPr>
        <w:pStyle w:val="Paragraphedeliste"/>
        <w:numPr>
          <w:ilvl w:val="0"/>
          <w:numId w:val="31"/>
        </w:numPr>
        <w:spacing w:before="120" w:after="120"/>
        <w:ind w:left="1648"/>
        <w:contextualSpacing w:val="0"/>
        <w:jc w:val="both"/>
        <w:rPr>
          <w:rFonts w:ascii="Arial" w:hAnsi="Arial" w:cs="Arial"/>
          <w:sz w:val="22"/>
        </w:rPr>
      </w:pPr>
      <w:proofErr w:type="gramStart"/>
      <w:r w:rsidRPr="00583433">
        <w:rPr>
          <w:rFonts w:ascii="Arial" w:hAnsi="Arial" w:cs="Arial"/>
          <w:sz w:val="22"/>
        </w:rPr>
        <w:t>d'attester</w:t>
      </w:r>
      <w:proofErr w:type="gramEnd"/>
      <w:r w:rsidRPr="00583433">
        <w:rPr>
          <w:rFonts w:ascii="Arial" w:hAnsi="Arial" w:cs="Arial"/>
          <w:sz w:val="22"/>
        </w:rPr>
        <w:t xml:space="preserve"> de sa souscription aux assurances appropriées et de l'inscription aux registres du commerce de l'Etat dans lequel il est établi.</w:t>
      </w:r>
    </w:p>
    <w:p w:rsidR="00583433" w:rsidRPr="00583433" w:rsidRDefault="00583433" w:rsidP="009F5361">
      <w:pPr>
        <w:pStyle w:val="Paragraphedeliste"/>
        <w:numPr>
          <w:ilvl w:val="0"/>
          <w:numId w:val="31"/>
        </w:numPr>
        <w:spacing w:before="120" w:after="120"/>
        <w:ind w:left="1648"/>
        <w:contextualSpacing w:val="0"/>
        <w:jc w:val="both"/>
        <w:rPr>
          <w:rFonts w:ascii="Arial" w:hAnsi="Arial" w:cs="Arial"/>
          <w:sz w:val="22"/>
        </w:rPr>
      </w:pPr>
      <w:proofErr w:type="gramStart"/>
      <w:r w:rsidRPr="00583433">
        <w:rPr>
          <w:rFonts w:ascii="Arial" w:hAnsi="Arial" w:cs="Arial"/>
          <w:sz w:val="22"/>
        </w:rPr>
        <w:t>récupérer</w:t>
      </w:r>
      <w:proofErr w:type="gramEnd"/>
      <w:r w:rsidRPr="00583433">
        <w:rPr>
          <w:rFonts w:ascii="Arial" w:hAnsi="Arial" w:cs="Arial"/>
          <w:sz w:val="22"/>
        </w:rPr>
        <w:t xml:space="preserve"> automatiquement les attestations à fournir par le candidat lors de la signature du marché s’il en est désigné attributaire. </w:t>
      </w:r>
    </w:p>
    <w:p w:rsidR="00583433" w:rsidRPr="00124473" w:rsidRDefault="00583433" w:rsidP="009F5361">
      <w:pPr>
        <w:pStyle w:val="Paragraphedeliste"/>
        <w:numPr>
          <w:ilvl w:val="0"/>
          <w:numId w:val="31"/>
        </w:numPr>
        <w:spacing w:before="120" w:after="120"/>
        <w:ind w:left="1648"/>
        <w:contextualSpacing w:val="0"/>
        <w:jc w:val="both"/>
        <w:rPr>
          <w:rFonts w:ascii="Arial" w:hAnsi="Arial" w:cs="Arial"/>
          <w:sz w:val="22"/>
        </w:rPr>
      </w:pPr>
      <w:r w:rsidRPr="00583433">
        <w:rPr>
          <w:rFonts w:ascii="Arial" w:hAnsi="Arial" w:cs="Arial"/>
          <w:sz w:val="22"/>
        </w:rPr>
        <w:t>Sa réutilisation sur des procédures de consultation ultérieures. </w:t>
      </w:r>
    </w:p>
    <w:p w:rsidR="00583433" w:rsidRPr="00583433" w:rsidRDefault="00583433" w:rsidP="009F5361">
      <w:pPr>
        <w:spacing w:before="120" w:after="120"/>
        <w:jc w:val="both"/>
        <w:rPr>
          <w:rStyle w:val="Lienhypertexte"/>
          <w:rFonts w:ascii="Arial" w:hAnsi="Arial" w:cs="Arial"/>
          <w:sz w:val="22"/>
        </w:rPr>
      </w:pPr>
      <w:r w:rsidRPr="00583433">
        <w:rPr>
          <w:rFonts w:ascii="Arial" w:hAnsi="Arial" w:cs="Arial"/>
          <w:sz w:val="22"/>
        </w:rPr>
        <w:t>Le candidat peut notamment créer son e-</w:t>
      </w:r>
      <w:proofErr w:type="spellStart"/>
      <w:r w:rsidRPr="00583433">
        <w:rPr>
          <w:rFonts w:ascii="Arial" w:hAnsi="Arial" w:cs="Arial"/>
          <w:sz w:val="22"/>
        </w:rPr>
        <w:t>Dume</w:t>
      </w:r>
      <w:proofErr w:type="spellEnd"/>
      <w:r w:rsidRPr="00583433">
        <w:rPr>
          <w:rFonts w:ascii="Arial" w:hAnsi="Arial" w:cs="Arial"/>
          <w:sz w:val="22"/>
        </w:rPr>
        <w:t xml:space="preserve"> via le portail web disponible sur Chorus Pro ou encore sur le site de l’Union européenne à l’adresse</w:t>
      </w:r>
      <w:r w:rsidR="00BD2A4B">
        <w:rPr>
          <w:rFonts w:ascii="Arial" w:hAnsi="Arial" w:cs="Arial"/>
          <w:sz w:val="22"/>
        </w:rPr>
        <w:t xml:space="preserve"> : </w:t>
      </w:r>
      <w:hyperlink r:id="rId12" w:history="1">
        <w:r w:rsidRPr="00583433">
          <w:rPr>
            <w:rStyle w:val="Lienhypertexte"/>
            <w:rFonts w:ascii="Arial" w:hAnsi="Arial" w:cs="Arial"/>
            <w:sz w:val="22"/>
          </w:rPr>
          <w:t>https://ec.europa.eu/tools/espd/filter?lang=fr</w:t>
        </w:r>
      </w:hyperlink>
    </w:p>
    <w:p w:rsidR="00583433" w:rsidRPr="00583433" w:rsidRDefault="00583433" w:rsidP="009F5361">
      <w:pPr>
        <w:spacing w:before="120" w:after="120"/>
        <w:jc w:val="both"/>
        <w:rPr>
          <w:rFonts w:ascii="Arial" w:hAnsi="Arial" w:cs="Arial"/>
          <w:b/>
          <w:i/>
          <w:sz w:val="22"/>
        </w:rPr>
      </w:pPr>
      <w:r w:rsidRPr="00583433">
        <w:rPr>
          <w:rFonts w:ascii="Arial" w:hAnsi="Arial" w:cs="Arial"/>
          <w:b/>
          <w:i/>
          <w:sz w:val="22"/>
        </w:rPr>
        <w:t>Il peut également compléter l’e-</w:t>
      </w:r>
      <w:proofErr w:type="spellStart"/>
      <w:r w:rsidRPr="00583433">
        <w:rPr>
          <w:rFonts w:ascii="Arial" w:hAnsi="Arial" w:cs="Arial"/>
          <w:b/>
          <w:i/>
          <w:sz w:val="22"/>
        </w:rPr>
        <w:t>Dume</w:t>
      </w:r>
      <w:proofErr w:type="spellEnd"/>
      <w:r w:rsidRPr="00583433">
        <w:rPr>
          <w:rFonts w:ascii="Arial" w:hAnsi="Arial" w:cs="Arial"/>
          <w:b/>
          <w:i/>
          <w:sz w:val="22"/>
        </w:rPr>
        <w:t xml:space="preserve"> sur le profil d’acheteur dans le cadre de sa réponse électronique, sur  </w:t>
      </w:r>
      <w:hyperlink r:id="rId13" w:history="1">
        <w:r w:rsidRPr="00583433">
          <w:rPr>
            <w:rFonts w:ascii="Arial" w:hAnsi="Arial" w:cs="Arial"/>
            <w:b/>
            <w:i/>
            <w:sz w:val="22"/>
          </w:rPr>
          <w:t>www.achatpublic.com</w:t>
        </w:r>
      </w:hyperlink>
      <w:r w:rsidR="00AF7609">
        <w:rPr>
          <w:rFonts w:ascii="Arial" w:hAnsi="Arial" w:cs="Arial"/>
          <w:b/>
          <w:i/>
          <w:sz w:val="22"/>
        </w:rPr>
        <w:t>.</w:t>
      </w:r>
    </w:p>
    <w:p w:rsidR="00583433" w:rsidRPr="00583433" w:rsidRDefault="00583433" w:rsidP="009F5361">
      <w:pPr>
        <w:spacing w:before="120" w:after="120"/>
        <w:jc w:val="both"/>
        <w:rPr>
          <w:rFonts w:ascii="Arial" w:hAnsi="Arial" w:cs="Arial"/>
          <w:sz w:val="22"/>
        </w:rPr>
      </w:pPr>
      <w:r w:rsidRPr="00583433">
        <w:rPr>
          <w:rFonts w:ascii="Arial" w:hAnsi="Arial" w:cs="Arial"/>
          <w:sz w:val="22"/>
        </w:rPr>
        <w:t xml:space="preserve">Tant que les informations demeurent correctes, le e-DUME présenté dans le cadre d’une précédente procédure de passation de marché public peut être réutilisé. </w:t>
      </w:r>
    </w:p>
    <w:p w:rsidR="00583433" w:rsidRPr="00583433" w:rsidRDefault="00583433" w:rsidP="009F5361">
      <w:pPr>
        <w:spacing w:before="120" w:after="120"/>
        <w:jc w:val="both"/>
        <w:rPr>
          <w:rFonts w:ascii="Arial" w:hAnsi="Arial" w:cs="Arial"/>
          <w:sz w:val="22"/>
        </w:rPr>
      </w:pPr>
      <w:r w:rsidRPr="00583433">
        <w:rPr>
          <w:rFonts w:ascii="Arial" w:hAnsi="Arial" w:cs="Arial"/>
          <w:sz w:val="22"/>
        </w:rPr>
        <w:t>Un soumissionnaire peut être exclu de la procédure de passation de marché ou faire l’objet de poursuites pénales s’il est rendu coupable de fausses déclarations en remplissant le e-DUME, ou s’il a caché des informations ou n’a pas présenté les justificatifs les complétant à la demande de l’organisme.</w:t>
      </w:r>
    </w:p>
    <w:p w:rsidR="00583433" w:rsidRPr="00583433" w:rsidRDefault="00583433" w:rsidP="00583433">
      <w:pPr>
        <w:spacing w:before="120" w:after="120"/>
        <w:jc w:val="both"/>
        <w:rPr>
          <w:rFonts w:ascii="Arial" w:hAnsi="Arial" w:cs="Arial"/>
          <w:sz w:val="22"/>
        </w:rPr>
      </w:pPr>
      <w:r w:rsidRPr="00583433">
        <w:rPr>
          <w:rFonts w:ascii="Arial" w:hAnsi="Arial" w:cs="Arial"/>
          <w:sz w:val="22"/>
        </w:rPr>
        <w:t>Si le candidat répond à la présente consultation via le e-DUME :</w:t>
      </w:r>
    </w:p>
    <w:p w:rsidR="00583433" w:rsidRPr="00583433" w:rsidRDefault="00583433" w:rsidP="00583433">
      <w:pPr>
        <w:spacing w:before="120" w:after="120"/>
        <w:jc w:val="both"/>
        <w:rPr>
          <w:rFonts w:ascii="Arial" w:hAnsi="Arial" w:cs="Arial"/>
          <w:sz w:val="22"/>
        </w:rPr>
      </w:pPr>
      <w:r w:rsidRPr="00583433">
        <w:rPr>
          <w:rFonts w:ascii="Arial" w:hAnsi="Arial" w:cs="Arial"/>
          <w:sz w:val="22"/>
        </w:rPr>
        <w:t>-</w:t>
      </w:r>
      <w:r w:rsidRPr="00583433">
        <w:rPr>
          <w:rFonts w:ascii="Arial" w:hAnsi="Arial" w:cs="Arial"/>
          <w:sz w:val="22"/>
        </w:rPr>
        <w:tab/>
        <w:t>En cas de groupement : Chaque membre du groupement doit remplir un e-DUME</w:t>
      </w:r>
    </w:p>
    <w:p w:rsidR="00583433" w:rsidRDefault="00583433" w:rsidP="00124473">
      <w:pPr>
        <w:spacing w:before="120" w:after="120"/>
        <w:jc w:val="both"/>
        <w:rPr>
          <w:rFonts w:ascii="Arial" w:hAnsi="Arial" w:cs="Arial"/>
          <w:sz w:val="22"/>
        </w:rPr>
      </w:pPr>
      <w:r w:rsidRPr="00583433">
        <w:rPr>
          <w:rFonts w:ascii="Arial" w:hAnsi="Arial" w:cs="Arial"/>
          <w:sz w:val="22"/>
        </w:rPr>
        <w:t>-</w:t>
      </w:r>
      <w:r w:rsidRPr="00583433">
        <w:rPr>
          <w:rFonts w:ascii="Arial" w:hAnsi="Arial" w:cs="Arial"/>
          <w:sz w:val="22"/>
        </w:rPr>
        <w:tab/>
        <w:t>En cas de sous-traitance : Chaque sous-traitant doit remplir un e-DUME</w:t>
      </w:r>
    </w:p>
    <w:p w:rsidR="00124473" w:rsidRPr="00583433" w:rsidRDefault="00124473" w:rsidP="00124473">
      <w:pPr>
        <w:spacing w:before="120" w:after="120"/>
        <w:jc w:val="both"/>
        <w:rPr>
          <w:rFonts w:ascii="Arial" w:hAnsi="Arial" w:cs="Arial"/>
          <w:sz w:val="22"/>
        </w:rPr>
      </w:pPr>
    </w:p>
    <w:p w:rsidR="00263CD6" w:rsidRPr="00D93A91" w:rsidRDefault="00263CD6" w:rsidP="00D93A91">
      <w:pPr>
        <w:pStyle w:val="Paragraphedeliste"/>
        <w:numPr>
          <w:ilvl w:val="0"/>
          <w:numId w:val="36"/>
        </w:numPr>
        <w:spacing w:line="253" w:lineRule="exact"/>
        <w:ind w:right="20"/>
        <w:rPr>
          <w:rFonts w:ascii="Arial" w:hAnsi="Arial" w:cs="Arial"/>
          <w:color w:val="000000"/>
          <w:sz w:val="22"/>
          <w:u w:val="single"/>
        </w:rPr>
      </w:pPr>
      <w:r w:rsidRPr="00D93A91">
        <w:rPr>
          <w:rFonts w:ascii="Arial" w:hAnsi="Arial" w:cs="Arial"/>
          <w:b/>
          <w:color w:val="000000"/>
          <w:sz w:val="22"/>
          <w:u w:val="single"/>
        </w:rPr>
        <w:t>Pièces de la candidature :</w:t>
      </w:r>
    </w:p>
    <w:p w:rsidR="00263CD6" w:rsidRPr="00263CD6" w:rsidRDefault="00263CD6" w:rsidP="00263CD6">
      <w:pPr>
        <w:pStyle w:val="Paragraphedeliste"/>
        <w:spacing w:line="253" w:lineRule="exact"/>
        <w:ind w:left="20" w:right="20"/>
        <w:jc w:val="both"/>
        <w:rPr>
          <w:rFonts w:ascii="Arial" w:hAnsi="Arial" w:cs="Arial"/>
          <w:color w:val="000000"/>
          <w:sz w:val="22"/>
        </w:rPr>
      </w:pPr>
    </w:p>
    <w:p w:rsidR="00263CD6" w:rsidRPr="00263CD6" w:rsidRDefault="00263CD6" w:rsidP="00263CD6">
      <w:pPr>
        <w:spacing w:line="253" w:lineRule="exact"/>
        <w:ind w:left="20" w:right="20"/>
        <w:jc w:val="both"/>
        <w:rPr>
          <w:rFonts w:ascii="Arial" w:hAnsi="Arial" w:cs="Arial"/>
          <w:b/>
          <w:color w:val="000000"/>
          <w:sz w:val="22"/>
          <w:u w:val="single"/>
        </w:rPr>
      </w:pPr>
      <w:r w:rsidRPr="00263CD6">
        <w:rPr>
          <w:rFonts w:ascii="Arial" w:hAnsi="Arial" w:cs="Arial"/>
          <w:b/>
          <w:color w:val="000000"/>
          <w:sz w:val="22"/>
          <w:u w:val="single"/>
        </w:rPr>
        <w:t>Renseignements concernant la situation juridique de l'entreprise :</w:t>
      </w:r>
    </w:p>
    <w:p w:rsidR="00263CD6" w:rsidRPr="00263CD6" w:rsidRDefault="00263CD6" w:rsidP="00263CD6">
      <w:pPr>
        <w:spacing w:line="253" w:lineRule="exact"/>
        <w:ind w:left="20" w:right="20"/>
        <w:jc w:val="both"/>
        <w:rPr>
          <w:rFonts w:ascii="Arial" w:hAnsi="Arial" w:cs="Arial"/>
          <w:color w:val="000000"/>
          <w:sz w:val="22"/>
        </w:rPr>
      </w:pPr>
    </w:p>
    <w:tbl>
      <w:tblPr>
        <w:tblW w:w="9622" w:type="dxa"/>
        <w:tblInd w:w="20" w:type="dxa"/>
        <w:tblLayout w:type="fixed"/>
        <w:tblLook w:val="04A0" w:firstRow="1" w:lastRow="0" w:firstColumn="1" w:lastColumn="0" w:noHBand="0" w:noVBand="1"/>
      </w:tblPr>
      <w:tblGrid>
        <w:gridCol w:w="9622"/>
      </w:tblGrid>
      <w:tr w:rsidR="00263CD6" w:rsidRPr="00263CD6" w:rsidTr="001F52AA">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63CD6" w:rsidRPr="00263CD6" w:rsidRDefault="00263CD6" w:rsidP="00BC055B">
            <w:pPr>
              <w:spacing w:before="60" w:after="20"/>
              <w:jc w:val="center"/>
              <w:rPr>
                <w:rFonts w:ascii="Arial" w:hAnsi="Arial" w:cs="Arial"/>
                <w:color w:val="000000"/>
                <w:sz w:val="22"/>
              </w:rPr>
            </w:pPr>
            <w:r w:rsidRPr="00263CD6">
              <w:rPr>
                <w:rFonts w:ascii="Arial" w:hAnsi="Arial" w:cs="Arial"/>
                <w:color w:val="000000"/>
                <w:sz w:val="22"/>
              </w:rPr>
              <w:t>Libellés</w:t>
            </w:r>
          </w:p>
        </w:tc>
      </w:tr>
      <w:tr w:rsidR="00263CD6" w:rsidRPr="00263CD6" w:rsidTr="001F52AA">
        <w:trPr>
          <w:trHeight w:val="45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Copie du ou des jugements prononcés, si le candidat est en redressement judiciaire</w:t>
            </w:r>
            <w:r w:rsidR="00BC055B">
              <w:rPr>
                <w:rFonts w:ascii="Arial" w:hAnsi="Arial" w:cs="Arial"/>
                <w:color w:val="000000"/>
                <w:sz w:val="22"/>
              </w:rPr>
              <w:t>.</w:t>
            </w:r>
          </w:p>
          <w:p w:rsidR="00BC055B" w:rsidRPr="00263CD6" w:rsidRDefault="00BC055B" w:rsidP="00BC055B">
            <w:pPr>
              <w:spacing w:line="253" w:lineRule="exact"/>
              <w:ind w:left="80" w:right="80"/>
              <w:jc w:val="center"/>
              <w:rPr>
                <w:rFonts w:ascii="Arial" w:hAnsi="Arial" w:cs="Arial"/>
                <w:color w:val="000000"/>
                <w:sz w:val="22"/>
              </w:rPr>
            </w:pPr>
          </w:p>
        </w:tc>
      </w:tr>
      <w:tr w:rsidR="00263CD6" w:rsidRPr="00263CD6" w:rsidTr="001F52AA">
        <w:trPr>
          <w:trHeight w:val="45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sz w:val="22"/>
                <w:szCs w:val="22"/>
              </w:rPr>
            </w:pPr>
            <w:r w:rsidRPr="00263CD6">
              <w:rPr>
                <w:rFonts w:ascii="Arial" w:hAnsi="Arial" w:cs="Arial"/>
                <w:color w:val="000000"/>
                <w:sz w:val="22"/>
              </w:rPr>
              <w:t>Décl</w:t>
            </w:r>
            <w:r w:rsidRPr="00215827">
              <w:rPr>
                <w:rFonts w:ascii="Arial" w:hAnsi="Arial" w:cs="Arial"/>
                <w:sz w:val="22"/>
              </w:rPr>
              <w:t xml:space="preserve">aration sur l'honneur pour justifier que le candidat n'entre dans aucun des cas </w:t>
            </w:r>
            <w:r w:rsidRPr="00215827">
              <w:rPr>
                <w:rFonts w:ascii="Arial" w:hAnsi="Arial" w:cs="Arial"/>
                <w:sz w:val="22"/>
                <w:szCs w:val="22"/>
              </w:rPr>
              <w:t xml:space="preserve">d’exclusion de la procédure prévus aux </w:t>
            </w:r>
            <w:hyperlink r:id="rId14" w:history="1">
              <w:r w:rsidRPr="00263CD6">
                <w:rPr>
                  <w:rStyle w:val="Lienhypertexte"/>
                  <w:rFonts w:ascii="Arial" w:hAnsi="Arial" w:cs="Arial"/>
                  <w:color w:val="auto"/>
                  <w:sz w:val="22"/>
                  <w:szCs w:val="22"/>
                  <w:u w:val="none"/>
                </w:rPr>
                <w:t>articles L. 2141-1</w:t>
              </w:r>
            </w:hyperlink>
            <w:r w:rsidRPr="00263CD6">
              <w:rPr>
                <w:rFonts w:ascii="Arial" w:hAnsi="Arial" w:cs="Arial"/>
                <w:sz w:val="22"/>
                <w:szCs w:val="22"/>
              </w:rPr>
              <w:t xml:space="preserve"> à </w:t>
            </w:r>
            <w:hyperlink r:id="rId15" w:history="1">
              <w:r w:rsidRPr="00263CD6">
                <w:rPr>
                  <w:rStyle w:val="Lienhypertexte"/>
                  <w:rFonts w:ascii="Arial" w:hAnsi="Arial" w:cs="Arial"/>
                  <w:color w:val="auto"/>
                  <w:sz w:val="22"/>
                  <w:szCs w:val="22"/>
                  <w:u w:val="none"/>
                </w:rPr>
                <w:t>L. 2141-5</w:t>
              </w:r>
            </w:hyperlink>
            <w:r w:rsidRPr="00263CD6">
              <w:rPr>
                <w:rFonts w:ascii="Arial" w:hAnsi="Arial" w:cs="Arial"/>
                <w:sz w:val="22"/>
                <w:szCs w:val="22"/>
              </w:rPr>
              <w:t xml:space="preserve"> et aux </w:t>
            </w:r>
            <w:hyperlink r:id="rId16" w:history="1">
              <w:r w:rsidRPr="00263CD6">
                <w:rPr>
                  <w:rStyle w:val="Lienhypertexte"/>
                  <w:rFonts w:ascii="Arial" w:hAnsi="Arial" w:cs="Arial"/>
                  <w:color w:val="auto"/>
                  <w:sz w:val="22"/>
                  <w:szCs w:val="22"/>
                  <w:u w:val="none"/>
                </w:rPr>
                <w:t>article L. 2141-7</w:t>
              </w:r>
            </w:hyperlink>
            <w:r w:rsidRPr="00263CD6">
              <w:rPr>
                <w:rFonts w:ascii="Arial" w:hAnsi="Arial" w:cs="Arial"/>
                <w:sz w:val="22"/>
                <w:szCs w:val="22"/>
              </w:rPr>
              <w:t xml:space="preserve"> à </w:t>
            </w:r>
            <w:hyperlink r:id="rId17" w:history="1">
              <w:r w:rsidRPr="00263CD6">
                <w:rPr>
                  <w:rStyle w:val="Lienhypertexte"/>
                  <w:rFonts w:ascii="Arial" w:hAnsi="Arial" w:cs="Arial"/>
                  <w:color w:val="auto"/>
                  <w:sz w:val="22"/>
                  <w:szCs w:val="22"/>
                  <w:u w:val="none"/>
                </w:rPr>
                <w:t>L. 2141-10</w:t>
              </w:r>
            </w:hyperlink>
            <w:r w:rsidRPr="00263CD6">
              <w:rPr>
                <w:rFonts w:ascii="Arial" w:hAnsi="Arial" w:cs="Arial"/>
                <w:sz w:val="22"/>
                <w:szCs w:val="22"/>
              </w:rPr>
              <w:t xml:space="preserve"> ou aux art</w:t>
            </w:r>
            <w:r w:rsidR="009802A0">
              <w:rPr>
                <w:rFonts w:ascii="Arial" w:hAnsi="Arial" w:cs="Arial"/>
                <w:sz w:val="22"/>
                <w:szCs w:val="22"/>
              </w:rPr>
              <w:t>icles L. 2341-1 à L. 2341-3 du C</w:t>
            </w:r>
            <w:r w:rsidRPr="00263CD6">
              <w:rPr>
                <w:rFonts w:ascii="Arial" w:hAnsi="Arial" w:cs="Arial"/>
                <w:sz w:val="22"/>
                <w:szCs w:val="22"/>
              </w:rPr>
              <w:t>ode de la commande publique</w:t>
            </w:r>
            <w:r w:rsidR="0037223D">
              <w:rPr>
                <w:rFonts w:ascii="Arial" w:hAnsi="Arial" w:cs="Arial"/>
                <w:sz w:val="22"/>
                <w:szCs w:val="22"/>
              </w:rPr>
              <w:t>.</w:t>
            </w:r>
          </w:p>
          <w:p w:rsidR="0037223D" w:rsidRPr="00263CD6" w:rsidRDefault="0037223D" w:rsidP="00BC055B">
            <w:pPr>
              <w:spacing w:line="253" w:lineRule="exact"/>
              <w:ind w:left="80" w:right="80"/>
              <w:jc w:val="center"/>
              <w:rPr>
                <w:rFonts w:ascii="Arial" w:hAnsi="Arial" w:cs="Arial"/>
                <w:color w:val="000000"/>
                <w:sz w:val="22"/>
              </w:rPr>
            </w:pPr>
          </w:p>
        </w:tc>
      </w:tr>
      <w:tr w:rsidR="00263CD6" w:rsidRPr="00263CD6" w:rsidTr="001F52AA">
        <w:trPr>
          <w:trHeight w:val="45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La liste nominative des salariés étrangers soumis à autorisation de travail conformément à l’article D8254-4 du Code du Travail (imprimé joint)</w:t>
            </w:r>
            <w:r w:rsidR="0037223D">
              <w:rPr>
                <w:rFonts w:ascii="Arial" w:hAnsi="Arial" w:cs="Arial"/>
                <w:color w:val="000000"/>
                <w:sz w:val="22"/>
              </w:rPr>
              <w:t>.</w:t>
            </w:r>
          </w:p>
          <w:p w:rsidR="0037223D" w:rsidRPr="00263CD6" w:rsidRDefault="0037223D" w:rsidP="00BC055B">
            <w:pPr>
              <w:spacing w:line="253" w:lineRule="exact"/>
              <w:ind w:left="80" w:right="80"/>
              <w:jc w:val="center"/>
              <w:rPr>
                <w:rFonts w:ascii="Arial" w:hAnsi="Arial" w:cs="Arial"/>
                <w:color w:val="000000"/>
                <w:sz w:val="22"/>
              </w:rPr>
            </w:pPr>
          </w:p>
        </w:tc>
      </w:tr>
    </w:tbl>
    <w:p w:rsidR="00EA684B" w:rsidRDefault="00263CD6" w:rsidP="00BA19AD">
      <w:pPr>
        <w:spacing w:after="100" w:line="240" w:lineRule="exact"/>
        <w:rPr>
          <w:rFonts w:ascii="Arial" w:hAnsi="Arial" w:cs="Arial"/>
        </w:rPr>
      </w:pPr>
      <w:r w:rsidRPr="00263CD6">
        <w:rPr>
          <w:rFonts w:ascii="Arial" w:hAnsi="Arial" w:cs="Arial"/>
        </w:rPr>
        <w:t xml:space="preserve"> </w:t>
      </w:r>
    </w:p>
    <w:p w:rsidR="00F22A02" w:rsidRDefault="00F22A02" w:rsidP="00BA19AD">
      <w:pPr>
        <w:spacing w:after="100" w:line="240" w:lineRule="exact"/>
        <w:rPr>
          <w:rFonts w:ascii="Arial" w:hAnsi="Arial" w:cs="Arial"/>
          <w:b/>
          <w:color w:val="000000"/>
          <w:sz w:val="22"/>
          <w:u w:val="single"/>
        </w:rPr>
      </w:pPr>
    </w:p>
    <w:p w:rsidR="00F22A02" w:rsidRDefault="00F22A02" w:rsidP="00BA19AD">
      <w:pPr>
        <w:spacing w:after="100" w:line="240" w:lineRule="exact"/>
        <w:rPr>
          <w:rFonts w:ascii="Arial" w:hAnsi="Arial" w:cs="Arial"/>
          <w:b/>
          <w:color w:val="000000"/>
          <w:sz w:val="22"/>
          <w:u w:val="single"/>
        </w:rPr>
      </w:pPr>
    </w:p>
    <w:p w:rsidR="00F22A02" w:rsidRDefault="00F22A02" w:rsidP="00BA19AD">
      <w:pPr>
        <w:spacing w:after="100" w:line="240" w:lineRule="exact"/>
        <w:rPr>
          <w:rFonts w:ascii="Arial" w:hAnsi="Arial" w:cs="Arial"/>
          <w:b/>
          <w:color w:val="000000"/>
          <w:sz w:val="22"/>
          <w:u w:val="single"/>
        </w:rPr>
      </w:pPr>
    </w:p>
    <w:p w:rsidR="00263CD6" w:rsidRPr="00BA19AD" w:rsidRDefault="00263CD6" w:rsidP="00BA19AD">
      <w:pPr>
        <w:spacing w:after="100" w:line="240" w:lineRule="exact"/>
        <w:rPr>
          <w:rFonts w:ascii="Arial" w:hAnsi="Arial" w:cs="Arial"/>
        </w:rPr>
      </w:pPr>
      <w:r w:rsidRPr="00263CD6">
        <w:rPr>
          <w:rFonts w:ascii="Arial" w:hAnsi="Arial" w:cs="Arial"/>
          <w:b/>
          <w:color w:val="000000"/>
          <w:sz w:val="22"/>
          <w:u w:val="single"/>
        </w:rPr>
        <w:t>Renseignements concernant la capacité économique et financière de l'entreprise :</w:t>
      </w:r>
    </w:p>
    <w:p w:rsidR="00263CD6" w:rsidRPr="00263CD6" w:rsidRDefault="00263CD6" w:rsidP="00263CD6">
      <w:pPr>
        <w:spacing w:line="253" w:lineRule="exact"/>
        <w:ind w:left="20" w:right="20"/>
        <w:jc w:val="both"/>
        <w:rPr>
          <w:rFonts w:ascii="Arial" w:hAnsi="Arial" w:cs="Arial"/>
          <w:color w:val="000000"/>
          <w:sz w:val="22"/>
        </w:rPr>
      </w:pPr>
    </w:p>
    <w:tbl>
      <w:tblPr>
        <w:tblW w:w="9622" w:type="dxa"/>
        <w:tblInd w:w="20" w:type="dxa"/>
        <w:tblLayout w:type="fixed"/>
        <w:tblLook w:val="04A0" w:firstRow="1" w:lastRow="0" w:firstColumn="1" w:lastColumn="0" w:noHBand="0" w:noVBand="1"/>
      </w:tblPr>
      <w:tblGrid>
        <w:gridCol w:w="9622"/>
      </w:tblGrid>
      <w:tr w:rsidR="00263CD6" w:rsidRPr="00263CD6" w:rsidTr="001F52AA">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63CD6" w:rsidRPr="00263CD6" w:rsidRDefault="00263CD6" w:rsidP="00BC055B">
            <w:pPr>
              <w:spacing w:before="60" w:after="20"/>
              <w:jc w:val="center"/>
              <w:rPr>
                <w:rFonts w:ascii="Arial" w:hAnsi="Arial" w:cs="Arial"/>
                <w:color w:val="000000"/>
                <w:sz w:val="22"/>
              </w:rPr>
            </w:pPr>
            <w:r w:rsidRPr="00263CD6">
              <w:rPr>
                <w:rFonts w:ascii="Arial" w:hAnsi="Arial" w:cs="Arial"/>
                <w:color w:val="000000"/>
                <w:sz w:val="22"/>
              </w:rPr>
              <w:t>Libellés</w:t>
            </w:r>
          </w:p>
        </w:tc>
      </w:tr>
      <w:tr w:rsidR="00263CD6" w:rsidRPr="00263CD6" w:rsidTr="001F52AA">
        <w:trPr>
          <w:trHeight w:val="666"/>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Déclaration concernant le chiffre d'affaires global et le chiffre d'affaires concernant les prestations objet du contrat, réalisées au cours des trois derniers exercices disponibles</w:t>
            </w:r>
            <w:r w:rsidR="00BC055B">
              <w:rPr>
                <w:rFonts w:ascii="Arial" w:hAnsi="Arial" w:cs="Arial"/>
                <w:color w:val="000000"/>
                <w:sz w:val="22"/>
              </w:rPr>
              <w:t>.</w:t>
            </w:r>
          </w:p>
          <w:p w:rsidR="00BC055B" w:rsidRPr="00263CD6" w:rsidRDefault="00BC055B" w:rsidP="00BC055B">
            <w:pPr>
              <w:spacing w:line="253" w:lineRule="exact"/>
              <w:ind w:left="80" w:right="80"/>
              <w:jc w:val="center"/>
              <w:rPr>
                <w:rFonts w:ascii="Arial" w:hAnsi="Arial" w:cs="Arial"/>
                <w:color w:val="000000"/>
                <w:sz w:val="22"/>
              </w:rPr>
            </w:pPr>
          </w:p>
        </w:tc>
      </w:tr>
      <w:tr w:rsidR="00263CD6" w:rsidRPr="00263CD6" w:rsidTr="001F52AA">
        <w:trPr>
          <w:trHeight w:val="45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Déclaration appropriée de banques ou preuve d'une assurance pour les risques professionnels</w:t>
            </w:r>
            <w:r w:rsidR="0037223D">
              <w:rPr>
                <w:rFonts w:ascii="Arial" w:hAnsi="Arial" w:cs="Arial"/>
                <w:color w:val="000000"/>
                <w:sz w:val="22"/>
              </w:rPr>
              <w:t>.</w:t>
            </w:r>
          </w:p>
          <w:p w:rsidR="00BC055B" w:rsidRPr="00263CD6" w:rsidRDefault="00BC055B" w:rsidP="00BC055B">
            <w:pPr>
              <w:spacing w:line="253" w:lineRule="exact"/>
              <w:ind w:left="80" w:right="80"/>
              <w:jc w:val="center"/>
              <w:rPr>
                <w:rFonts w:ascii="Arial" w:hAnsi="Arial" w:cs="Arial"/>
                <w:color w:val="000000"/>
                <w:sz w:val="22"/>
              </w:rPr>
            </w:pPr>
          </w:p>
        </w:tc>
      </w:tr>
    </w:tbl>
    <w:p w:rsidR="00BC055B" w:rsidRPr="00C934A7" w:rsidRDefault="00263CD6" w:rsidP="00C934A7">
      <w:pPr>
        <w:spacing w:after="100" w:line="240" w:lineRule="exact"/>
        <w:rPr>
          <w:rFonts w:ascii="Arial" w:hAnsi="Arial" w:cs="Arial"/>
        </w:rPr>
      </w:pPr>
      <w:r w:rsidRPr="00263CD6">
        <w:rPr>
          <w:rFonts w:ascii="Arial" w:hAnsi="Arial" w:cs="Arial"/>
        </w:rPr>
        <w:t xml:space="preserve"> </w:t>
      </w:r>
    </w:p>
    <w:p w:rsidR="00263CD6" w:rsidRPr="00263CD6" w:rsidRDefault="00263CD6" w:rsidP="00124473">
      <w:pPr>
        <w:spacing w:line="253" w:lineRule="exact"/>
        <w:ind w:right="20"/>
        <w:jc w:val="both"/>
        <w:rPr>
          <w:rFonts w:ascii="Arial" w:hAnsi="Arial" w:cs="Arial"/>
          <w:b/>
          <w:color w:val="000000"/>
          <w:sz w:val="22"/>
          <w:u w:val="single"/>
        </w:rPr>
      </w:pPr>
      <w:r w:rsidRPr="00263CD6">
        <w:rPr>
          <w:rFonts w:ascii="Arial" w:hAnsi="Arial" w:cs="Arial"/>
          <w:b/>
          <w:color w:val="000000"/>
          <w:sz w:val="22"/>
          <w:u w:val="single"/>
        </w:rPr>
        <w:t>Renseignements concernant les références professionnelles et la capacité technique de l'entreprise :</w:t>
      </w:r>
    </w:p>
    <w:p w:rsidR="00263CD6" w:rsidRPr="00263CD6" w:rsidRDefault="00263CD6" w:rsidP="00263CD6">
      <w:pPr>
        <w:spacing w:line="253" w:lineRule="exact"/>
        <w:ind w:left="20" w:right="20"/>
        <w:jc w:val="both"/>
        <w:rPr>
          <w:rFonts w:ascii="Arial" w:hAnsi="Arial" w:cs="Arial"/>
          <w:color w:val="000000"/>
          <w:sz w:val="22"/>
        </w:rPr>
      </w:pPr>
    </w:p>
    <w:p w:rsidR="00263CD6" w:rsidRPr="00263CD6" w:rsidRDefault="00263CD6" w:rsidP="00263CD6">
      <w:pPr>
        <w:spacing w:line="20" w:lineRule="exact"/>
        <w:rPr>
          <w:rFonts w:ascii="Arial" w:hAnsi="Arial" w:cs="Arial"/>
          <w:sz w:val="2"/>
        </w:rPr>
      </w:pPr>
    </w:p>
    <w:tbl>
      <w:tblPr>
        <w:tblW w:w="9622" w:type="dxa"/>
        <w:tblInd w:w="20" w:type="dxa"/>
        <w:tblLayout w:type="fixed"/>
        <w:tblLook w:val="04A0" w:firstRow="1" w:lastRow="0" w:firstColumn="1" w:lastColumn="0" w:noHBand="0" w:noVBand="1"/>
      </w:tblPr>
      <w:tblGrid>
        <w:gridCol w:w="9622"/>
      </w:tblGrid>
      <w:tr w:rsidR="00263CD6" w:rsidRPr="00263CD6" w:rsidTr="001F52AA">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63CD6" w:rsidRPr="00263CD6" w:rsidRDefault="00263CD6" w:rsidP="001F52AA">
            <w:pPr>
              <w:spacing w:before="60" w:after="20"/>
              <w:jc w:val="center"/>
              <w:rPr>
                <w:rFonts w:ascii="Arial" w:hAnsi="Arial" w:cs="Arial"/>
                <w:color w:val="000000"/>
                <w:sz w:val="22"/>
              </w:rPr>
            </w:pPr>
            <w:r w:rsidRPr="00263CD6">
              <w:rPr>
                <w:rFonts w:ascii="Arial" w:hAnsi="Arial" w:cs="Arial"/>
                <w:color w:val="000000"/>
                <w:sz w:val="22"/>
              </w:rPr>
              <w:t>Libellés</w:t>
            </w:r>
          </w:p>
        </w:tc>
      </w:tr>
      <w:tr w:rsidR="00263CD6" w:rsidRPr="00263CD6" w:rsidTr="001F52AA">
        <w:trPr>
          <w:trHeight w:val="666"/>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 xml:space="preserve">Une présentation d’une liste des principales prestations exécutées au cours des </w:t>
            </w:r>
            <w:r w:rsidR="008B1D93">
              <w:rPr>
                <w:rFonts w:ascii="Arial" w:hAnsi="Arial" w:cs="Arial"/>
                <w:color w:val="000000"/>
                <w:sz w:val="22"/>
              </w:rPr>
              <w:t>trois</w:t>
            </w:r>
            <w:r w:rsidRPr="00263CD6">
              <w:rPr>
                <w:rFonts w:ascii="Arial" w:hAnsi="Arial" w:cs="Arial"/>
                <w:color w:val="000000"/>
                <w:sz w:val="22"/>
              </w:rPr>
              <w:t xml:space="preserve"> dernières années, indiquant le montant, la date et le destinataire public ou privé, dans le respect du secret professionnel ; Celles-ci sont prouvées par des attestations du destinataire ou, à défaut, par une déclaration de l’opérateur économique ;</w:t>
            </w:r>
          </w:p>
          <w:p w:rsidR="0037223D" w:rsidRPr="00263CD6" w:rsidRDefault="0037223D" w:rsidP="00BC055B">
            <w:pPr>
              <w:spacing w:line="253" w:lineRule="exact"/>
              <w:ind w:left="80" w:right="80"/>
              <w:jc w:val="center"/>
              <w:rPr>
                <w:rFonts w:ascii="Arial" w:hAnsi="Arial" w:cs="Arial"/>
                <w:color w:val="000000"/>
                <w:sz w:val="22"/>
              </w:rPr>
            </w:pPr>
          </w:p>
        </w:tc>
      </w:tr>
      <w:tr w:rsidR="00263CD6" w:rsidRPr="00263CD6" w:rsidTr="001F52AA">
        <w:trPr>
          <w:trHeight w:val="52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La déclaration indiquant l'outillage, le matériel et l'équipement technique dont le candidat dispose pour la réalisation de marchés de même nature.</w:t>
            </w:r>
          </w:p>
          <w:p w:rsidR="0037223D" w:rsidRPr="00263CD6" w:rsidRDefault="0037223D" w:rsidP="00BC055B">
            <w:pPr>
              <w:spacing w:line="253" w:lineRule="exact"/>
              <w:ind w:left="80" w:right="80"/>
              <w:jc w:val="center"/>
              <w:rPr>
                <w:rFonts w:ascii="Arial" w:hAnsi="Arial" w:cs="Arial"/>
                <w:color w:val="000000"/>
                <w:sz w:val="22"/>
              </w:rPr>
            </w:pPr>
          </w:p>
        </w:tc>
      </w:tr>
      <w:tr w:rsidR="00263CD6" w:rsidRPr="00263CD6" w:rsidTr="001F52AA">
        <w:trPr>
          <w:trHeight w:val="646"/>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color w:val="000000"/>
                <w:sz w:val="22"/>
              </w:rPr>
            </w:pPr>
          </w:p>
          <w:p w:rsidR="00263CD6" w:rsidRDefault="00263CD6" w:rsidP="00BC055B">
            <w:pPr>
              <w:spacing w:line="253" w:lineRule="exact"/>
              <w:ind w:left="80" w:right="80"/>
              <w:jc w:val="center"/>
              <w:rPr>
                <w:rFonts w:ascii="Arial" w:hAnsi="Arial" w:cs="Arial"/>
                <w:color w:val="000000"/>
                <w:sz w:val="22"/>
              </w:rPr>
            </w:pPr>
            <w:r w:rsidRPr="00263CD6">
              <w:rPr>
                <w:rFonts w:ascii="Arial" w:hAnsi="Arial" w:cs="Arial"/>
                <w:color w:val="000000"/>
                <w:sz w:val="22"/>
              </w:rPr>
              <w:t>Une déclaration indiquant l’effectif moyen annuel et la qualité (associés, collaborateurs, domaines d’intervention)</w:t>
            </w:r>
            <w:r w:rsidR="0037223D">
              <w:rPr>
                <w:rFonts w:ascii="Arial" w:hAnsi="Arial" w:cs="Arial"/>
                <w:color w:val="000000"/>
                <w:sz w:val="22"/>
              </w:rPr>
              <w:t>.</w:t>
            </w:r>
          </w:p>
          <w:p w:rsidR="00BC055B" w:rsidRPr="00263CD6" w:rsidRDefault="00BC055B" w:rsidP="00BC055B">
            <w:pPr>
              <w:spacing w:line="253" w:lineRule="exact"/>
              <w:ind w:left="80" w:right="80"/>
              <w:jc w:val="center"/>
              <w:rPr>
                <w:rFonts w:ascii="Arial" w:hAnsi="Arial" w:cs="Arial"/>
                <w:color w:val="000000"/>
                <w:sz w:val="22"/>
              </w:rPr>
            </w:pPr>
          </w:p>
        </w:tc>
      </w:tr>
      <w:tr w:rsidR="00A139F6" w:rsidRPr="00263CD6" w:rsidTr="001F52AA">
        <w:trPr>
          <w:trHeight w:val="646"/>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spacing w:line="253" w:lineRule="exact"/>
              <w:ind w:left="80" w:right="80"/>
              <w:jc w:val="center"/>
              <w:rPr>
                <w:rFonts w:ascii="Arial" w:hAnsi="Arial" w:cs="Arial"/>
                <w:sz w:val="22"/>
                <w:szCs w:val="22"/>
              </w:rPr>
            </w:pPr>
          </w:p>
          <w:p w:rsidR="00A139F6" w:rsidRDefault="00A139F6" w:rsidP="00BC055B">
            <w:pPr>
              <w:spacing w:line="253" w:lineRule="exact"/>
              <w:ind w:left="80" w:right="80"/>
              <w:jc w:val="center"/>
              <w:rPr>
                <w:rFonts w:ascii="Arial" w:hAnsi="Arial" w:cs="Arial"/>
                <w:sz w:val="22"/>
                <w:szCs w:val="22"/>
              </w:rPr>
            </w:pPr>
            <w:r>
              <w:rPr>
                <w:rFonts w:ascii="Arial" w:hAnsi="Arial" w:cs="Arial"/>
                <w:sz w:val="22"/>
                <w:szCs w:val="22"/>
              </w:rPr>
              <w:t xml:space="preserve">Les références </w:t>
            </w:r>
            <w:proofErr w:type="gramStart"/>
            <w:r>
              <w:rPr>
                <w:rFonts w:ascii="Arial" w:hAnsi="Arial" w:cs="Arial"/>
                <w:sz w:val="22"/>
                <w:szCs w:val="22"/>
              </w:rPr>
              <w:t>du candidats</w:t>
            </w:r>
            <w:proofErr w:type="gramEnd"/>
            <w:r>
              <w:rPr>
                <w:rFonts w:ascii="Arial" w:hAnsi="Arial" w:cs="Arial"/>
                <w:sz w:val="22"/>
                <w:szCs w:val="22"/>
              </w:rPr>
              <w:t xml:space="preserve"> et les c</w:t>
            </w:r>
            <w:r w:rsidRPr="00AC7116">
              <w:rPr>
                <w:rFonts w:ascii="Arial" w:hAnsi="Arial" w:cs="Arial"/>
                <w:sz w:val="22"/>
                <w:szCs w:val="22"/>
              </w:rPr>
              <w:t>opie</w:t>
            </w:r>
            <w:r>
              <w:rPr>
                <w:rFonts w:ascii="Arial" w:hAnsi="Arial" w:cs="Arial"/>
                <w:sz w:val="22"/>
                <w:szCs w:val="22"/>
              </w:rPr>
              <w:t>s</w:t>
            </w:r>
            <w:r w:rsidRPr="00AC7116">
              <w:rPr>
                <w:rFonts w:ascii="Arial" w:hAnsi="Arial" w:cs="Arial"/>
                <w:sz w:val="22"/>
                <w:szCs w:val="22"/>
              </w:rPr>
              <w:t xml:space="preserve"> des certificats ou qualifications de quelque nature que ce</w:t>
            </w:r>
            <w:r>
              <w:rPr>
                <w:rFonts w:ascii="Arial" w:hAnsi="Arial" w:cs="Arial"/>
                <w:sz w:val="22"/>
                <w:szCs w:val="22"/>
              </w:rPr>
              <w:t xml:space="preserve"> soit</w:t>
            </w:r>
            <w:r w:rsidR="0037223D">
              <w:rPr>
                <w:rFonts w:ascii="Arial" w:hAnsi="Arial" w:cs="Arial"/>
                <w:sz w:val="22"/>
                <w:szCs w:val="22"/>
              </w:rPr>
              <w:t>.</w:t>
            </w:r>
          </w:p>
          <w:p w:rsidR="00BC055B" w:rsidRPr="00A139F6" w:rsidRDefault="00BC055B" w:rsidP="00BC055B">
            <w:pPr>
              <w:spacing w:line="253" w:lineRule="exact"/>
              <w:ind w:left="80" w:right="80"/>
              <w:jc w:val="center"/>
              <w:rPr>
                <w:rFonts w:ascii="Arial" w:hAnsi="Arial" w:cs="Arial"/>
                <w:color w:val="000000"/>
                <w:sz w:val="22"/>
              </w:rPr>
            </w:pPr>
          </w:p>
        </w:tc>
      </w:tr>
      <w:tr w:rsidR="00A139F6" w:rsidRPr="00263CD6" w:rsidTr="001F52AA">
        <w:trPr>
          <w:trHeight w:val="646"/>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tabs>
                <w:tab w:val="left" w:pos="4962"/>
              </w:tabs>
              <w:jc w:val="center"/>
              <w:rPr>
                <w:rFonts w:ascii="Arial" w:hAnsi="Arial" w:cs="Arial"/>
                <w:sz w:val="22"/>
                <w:szCs w:val="22"/>
              </w:rPr>
            </w:pPr>
          </w:p>
          <w:p w:rsidR="0037223D" w:rsidRPr="0037223D" w:rsidRDefault="0037223D" w:rsidP="00BC055B">
            <w:pPr>
              <w:tabs>
                <w:tab w:val="left" w:pos="4962"/>
              </w:tabs>
              <w:jc w:val="center"/>
              <w:rPr>
                <w:rFonts w:ascii="Arial" w:hAnsi="Arial" w:cs="Arial"/>
                <w:sz w:val="22"/>
                <w:szCs w:val="22"/>
              </w:rPr>
            </w:pPr>
            <w:r w:rsidRPr="0037223D">
              <w:rPr>
                <w:rFonts w:ascii="Arial" w:hAnsi="Arial" w:cs="Arial"/>
                <w:sz w:val="22"/>
                <w:szCs w:val="22"/>
              </w:rPr>
              <w:t>Toute information que le candidat juge utile de produire permettant d’apprécier ses capacités professionnelles</w:t>
            </w:r>
          </w:p>
          <w:p w:rsidR="00A139F6" w:rsidRPr="00AC7116" w:rsidRDefault="00A139F6" w:rsidP="00BC055B">
            <w:pPr>
              <w:spacing w:line="253" w:lineRule="exact"/>
              <w:ind w:left="80" w:right="80"/>
              <w:jc w:val="center"/>
              <w:rPr>
                <w:rFonts w:ascii="Arial" w:hAnsi="Arial" w:cs="Arial"/>
                <w:sz w:val="22"/>
                <w:szCs w:val="22"/>
              </w:rPr>
            </w:pPr>
          </w:p>
        </w:tc>
      </w:tr>
    </w:tbl>
    <w:p w:rsidR="0037223D" w:rsidRDefault="0037223D" w:rsidP="0037223D">
      <w:pPr>
        <w:pStyle w:val="Paragraphedeliste"/>
        <w:spacing w:line="253" w:lineRule="exact"/>
        <w:ind w:left="380" w:right="20"/>
        <w:rPr>
          <w:rFonts w:ascii="Arial" w:hAnsi="Arial" w:cs="Arial"/>
          <w:b/>
          <w:color w:val="000000"/>
          <w:sz w:val="22"/>
          <w:u w:val="single"/>
        </w:rPr>
      </w:pPr>
    </w:p>
    <w:p w:rsidR="0037223D" w:rsidRPr="0037223D" w:rsidRDefault="0037223D" w:rsidP="0037223D">
      <w:pPr>
        <w:rPr>
          <w:rFonts w:ascii="Arial" w:hAnsi="Arial" w:cs="Arial"/>
          <w:sz w:val="22"/>
          <w:szCs w:val="22"/>
        </w:rPr>
      </w:pPr>
      <w:r w:rsidRPr="0037223D">
        <w:rPr>
          <w:rFonts w:ascii="Arial" w:hAnsi="Arial" w:cs="Arial"/>
          <w:sz w:val="22"/>
          <w:szCs w:val="22"/>
        </w:rPr>
        <w:t>Conformément à R.2144-2 du Code de la commande publique, si le pouvoir adjudicateur constate que des pièces sont manquantes ou incomplètes, il se réserve la faculté de demander aux candidats concernés de compléter leur dossier dans un délai de 10 jours francs à compter de la réception de la demande.</w:t>
      </w:r>
    </w:p>
    <w:p w:rsidR="0037223D" w:rsidRDefault="0037223D" w:rsidP="0037223D">
      <w:pPr>
        <w:spacing w:line="253" w:lineRule="exact"/>
        <w:ind w:right="20"/>
        <w:rPr>
          <w:rFonts w:ascii="Arial" w:hAnsi="Arial" w:cs="Arial"/>
          <w:b/>
          <w:color w:val="000000"/>
          <w:sz w:val="22"/>
          <w:u w:val="single"/>
        </w:rPr>
      </w:pPr>
    </w:p>
    <w:p w:rsidR="00EA684B" w:rsidRPr="0037223D" w:rsidRDefault="00EA684B" w:rsidP="0037223D">
      <w:pPr>
        <w:spacing w:line="253" w:lineRule="exact"/>
        <w:ind w:right="20"/>
        <w:rPr>
          <w:rFonts w:ascii="Arial" w:hAnsi="Arial" w:cs="Arial"/>
          <w:b/>
          <w:color w:val="000000"/>
          <w:sz w:val="22"/>
          <w:u w:val="single"/>
        </w:rPr>
      </w:pPr>
    </w:p>
    <w:p w:rsidR="00124473" w:rsidRPr="00D93A91" w:rsidRDefault="00124473" w:rsidP="00D93A91">
      <w:pPr>
        <w:pStyle w:val="Paragraphedeliste"/>
        <w:numPr>
          <w:ilvl w:val="0"/>
          <w:numId w:val="36"/>
        </w:numPr>
        <w:spacing w:line="253" w:lineRule="exact"/>
        <w:ind w:right="20"/>
        <w:rPr>
          <w:rFonts w:ascii="Arial" w:hAnsi="Arial" w:cs="Arial"/>
          <w:b/>
          <w:color w:val="000000"/>
          <w:sz w:val="22"/>
          <w:u w:val="single"/>
        </w:rPr>
      </w:pPr>
      <w:r w:rsidRPr="00D93A91">
        <w:rPr>
          <w:rFonts w:ascii="Arial" w:hAnsi="Arial" w:cs="Arial"/>
          <w:b/>
          <w:color w:val="000000"/>
          <w:sz w:val="22"/>
          <w:u w:val="single"/>
        </w:rPr>
        <w:t>Pièces à fournir en cas de groupement :</w:t>
      </w:r>
    </w:p>
    <w:p w:rsidR="00124473" w:rsidRPr="00124473" w:rsidRDefault="00124473" w:rsidP="00124473">
      <w:pPr>
        <w:spacing w:line="253" w:lineRule="exact"/>
        <w:ind w:left="20" w:right="20"/>
        <w:rPr>
          <w:rFonts w:ascii="Arial" w:hAnsi="Arial" w:cs="Arial"/>
          <w:color w:val="000000"/>
          <w:sz w:val="22"/>
        </w:rPr>
      </w:pPr>
    </w:p>
    <w:p w:rsidR="00124473" w:rsidRDefault="00124473" w:rsidP="00124473">
      <w:pPr>
        <w:spacing w:line="253" w:lineRule="exact"/>
        <w:ind w:left="20" w:right="20"/>
        <w:rPr>
          <w:rFonts w:ascii="Arial" w:hAnsi="Arial" w:cs="Arial"/>
          <w:color w:val="000000"/>
          <w:sz w:val="22"/>
        </w:rPr>
      </w:pPr>
      <w:r w:rsidRPr="00124473">
        <w:rPr>
          <w:rFonts w:ascii="Arial" w:hAnsi="Arial" w:cs="Arial"/>
          <w:color w:val="000000"/>
          <w:sz w:val="22"/>
        </w:rPr>
        <w:t>En cas de groupement, doivent être impérativement joints :</w:t>
      </w:r>
    </w:p>
    <w:p w:rsidR="00124473" w:rsidRPr="00124473" w:rsidRDefault="00124473" w:rsidP="00124473">
      <w:pPr>
        <w:spacing w:line="253" w:lineRule="exact"/>
        <w:ind w:left="20" w:right="20"/>
        <w:rPr>
          <w:rFonts w:ascii="Arial" w:hAnsi="Arial" w:cs="Arial"/>
          <w:color w:val="000000"/>
          <w:sz w:val="22"/>
        </w:rPr>
      </w:pPr>
    </w:p>
    <w:p w:rsidR="00124473" w:rsidRPr="00124473" w:rsidRDefault="00124473" w:rsidP="00124473">
      <w:pPr>
        <w:spacing w:line="253" w:lineRule="exact"/>
        <w:ind w:left="20" w:right="20"/>
        <w:rPr>
          <w:rFonts w:ascii="Arial" w:hAnsi="Arial" w:cs="Arial"/>
          <w:color w:val="000000"/>
          <w:sz w:val="22"/>
        </w:rPr>
      </w:pPr>
      <w:r w:rsidRPr="00C934A7">
        <w:rPr>
          <w:rFonts w:ascii="Arial" w:hAnsi="Arial" w:cs="Arial"/>
          <w:b/>
          <w:color w:val="000000"/>
          <w:sz w:val="22"/>
          <w:u w:val="single"/>
        </w:rPr>
        <w:t>1/</w:t>
      </w:r>
      <w:r w:rsidRPr="00124473">
        <w:rPr>
          <w:rFonts w:ascii="Arial" w:hAnsi="Arial" w:cs="Arial"/>
          <w:color w:val="000000"/>
          <w:sz w:val="22"/>
          <w:u w:val="single"/>
        </w:rPr>
        <w:t xml:space="preserve"> La lettre de candidature et d’habilitation du mandataire par ses cotraitants datée et signée :</w:t>
      </w:r>
    </w:p>
    <w:p w:rsidR="00124473" w:rsidRPr="009F5361" w:rsidRDefault="00124473" w:rsidP="009F5361">
      <w:pPr>
        <w:pStyle w:val="Paragraphedeliste"/>
        <w:numPr>
          <w:ilvl w:val="0"/>
          <w:numId w:val="40"/>
        </w:numPr>
        <w:spacing w:line="253" w:lineRule="exact"/>
        <w:ind w:right="20"/>
        <w:jc w:val="both"/>
        <w:rPr>
          <w:rFonts w:ascii="Arial" w:hAnsi="Arial" w:cs="Arial"/>
          <w:color w:val="000000"/>
          <w:sz w:val="22"/>
        </w:rPr>
      </w:pPr>
      <w:proofErr w:type="gramStart"/>
      <w:r w:rsidRPr="009F5361">
        <w:rPr>
          <w:rFonts w:ascii="Arial" w:hAnsi="Arial" w:cs="Arial"/>
          <w:color w:val="000000"/>
          <w:sz w:val="22"/>
        </w:rPr>
        <w:t>soit</w:t>
      </w:r>
      <w:proofErr w:type="gramEnd"/>
      <w:r w:rsidRPr="009F5361">
        <w:rPr>
          <w:rFonts w:ascii="Arial" w:hAnsi="Arial" w:cs="Arial"/>
          <w:color w:val="000000"/>
          <w:sz w:val="22"/>
        </w:rPr>
        <w:t xml:space="preserve"> par la personne (le mandataire) ayant le pouvoir d’engager le groupement. En cette hypothèse, une habilitation du mandataire à le représenter, datée et signée par une personne </w:t>
      </w:r>
      <w:r w:rsidRPr="009F5361">
        <w:rPr>
          <w:rFonts w:ascii="Arial" w:hAnsi="Arial" w:cs="Arial"/>
          <w:color w:val="000000"/>
          <w:sz w:val="22"/>
        </w:rPr>
        <w:lastRenderedPageBreak/>
        <w:t>compétente à l’effet d’engager le candidat, est produite par chacun des autres membres du groupement ;</w:t>
      </w:r>
    </w:p>
    <w:p w:rsidR="00124473" w:rsidRPr="009F5361" w:rsidRDefault="00124473" w:rsidP="009F5361">
      <w:pPr>
        <w:pStyle w:val="Paragraphedeliste"/>
        <w:numPr>
          <w:ilvl w:val="0"/>
          <w:numId w:val="40"/>
        </w:numPr>
        <w:spacing w:line="253" w:lineRule="exact"/>
        <w:ind w:right="20"/>
        <w:jc w:val="both"/>
        <w:rPr>
          <w:rFonts w:ascii="Arial" w:hAnsi="Arial" w:cs="Arial"/>
          <w:color w:val="000000"/>
          <w:sz w:val="22"/>
        </w:rPr>
      </w:pPr>
      <w:proofErr w:type="gramStart"/>
      <w:r w:rsidRPr="009F5361">
        <w:rPr>
          <w:rFonts w:ascii="Arial" w:hAnsi="Arial" w:cs="Arial"/>
          <w:color w:val="000000"/>
          <w:sz w:val="22"/>
        </w:rPr>
        <w:t>soit</w:t>
      </w:r>
      <w:proofErr w:type="gramEnd"/>
      <w:r w:rsidRPr="009F5361">
        <w:rPr>
          <w:rFonts w:ascii="Arial" w:hAnsi="Arial" w:cs="Arial"/>
          <w:color w:val="000000"/>
          <w:sz w:val="22"/>
        </w:rPr>
        <w:t xml:space="preserve"> par l’ensemble des entreprises groupées : dans ce cas, la lettre est signée par les personnes ayant le pouvoir d’engager chaque membre du groupement ;</w:t>
      </w:r>
    </w:p>
    <w:p w:rsidR="00124473" w:rsidRPr="00124473" w:rsidRDefault="00124473" w:rsidP="00124473">
      <w:pPr>
        <w:spacing w:line="253" w:lineRule="exact"/>
        <w:ind w:left="20" w:right="20"/>
        <w:rPr>
          <w:rFonts w:ascii="Arial" w:hAnsi="Arial" w:cs="Arial"/>
          <w:color w:val="000000"/>
          <w:sz w:val="22"/>
        </w:rPr>
      </w:pPr>
    </w:p>
    <w:p w:rsidR="00124473" w:rsidRPr="00124473" w:rsidRDefault="00124473" w:rsidP="00124473">
      <w:pPr>
        <w:spacing w:line="253" w:lineRule="exact"/>
        <w:ind w:left="20" w:right="20"/>
        <w:rPr>
          <w:rFonts w:ascii="Arial" w:hAnsi="Arial" w:cs="Arial"/>
          <w:color w:val="000000"/>
          <w:sz w:val="22"/>
        </w:rPr>
      </w:pPr>
      <w:r w:rsidRPr="00C934A7">
        <w:rPr>
          <w:rFonts w:ascii="Arial" w:hAnsi="Arial" w:cs="Arial"/>
          <w:b/>
          <w:color w:val="000000"/>
          <w:sz w:val="22"/>
          <w:u w:val="single"/>
        </w:rPr>
        <w:t>2/</w:t>
      </w:r>
      <w:r w:rsidRPr="00124473">
        <w:rPr>
          <w:rFonts w:ascii="Arial" w:hAnsi="Arial" w:cs="Arial"/>
          <w:color w:val="000000"/>
          <w:sz w:val="22"/>
          <w:u w:val="single"/>
        </w:rPr>
        <w:t xml:space="preserve"> Pour chacun des membres du groupement :</w:t>
      </w:r>
    </w:p>
    <w:p w:rsidR="00124473" w:rsidRPr="009F5361" w:rsidRDefault="00124473" w:rsidP="009F5361">
      <w:pPr>
        <w:pStyle w:val="Paragraphedeliste"/>
        <w:numPr>
          <w:ilvl w:val="0"/>
          <w:numId w:val="40"/>
        </w:numPr>
        <w:spacing w:line="253" w:lineRule="exact"/>
        <w:ind w:right="20"/>
        <w:jc w:val="both"/>
        <w:rPr>
          <w:rFonts w:ascii="Arial" w:hAnsi="Arial" w:cs="Arial"/>
          <w:color w:val="000000"/>
          <w:sz w:val="22"/>
        </w:rPr>
      </w:pPr>
      <w:proofErr w:type="gramStart"/>
      <w:r w:rsidRPr="009F5361">
        <w:rPr>
          <w:rFonts w:ascii="Arial" w:hAnsi="Arial" w:cs="Arial"/>
          <w:color w:val="000000"/>
          <w:sz w:val="22"/>
        </w:rPr>
        <w:t>un</w:t>
      </w:r>
      <w:proofErr w:type="gramEnd"/>
      <w:r w:rsidRPr="009F5361">
        <w:rPr>
          <w:rFonts w:ascii="Arial" w:hAnsi="Arial" w:cs="Arial"/>
          <w:color w:val="000000"/>
          <w:sz w:val="22"/>
        </w:rPr>
        <w:t xml:space="preserve"> document indiquant les noms, prénom et qualité de la personne compétente pour engager le candidat pour le compte duquel il agit, ainsi que la raison sociale, forme juridique, adresse du siège social et le cas échéant le numéro d’immatriculation au registre du commerce ou le numéro SIREN du candidat</w:t>
      </w:r>
      <w:r w:rsidR="009F5361">
        <w:rPr>
          <w:rFonts w:ascii="Arial" w:hAnsi="Arial" w:cs="Arial"/>
          <w:color w:val="000000"/>
          <w:sz w:val="22"/>
        </w:rPr>
        <w:t xml:space="preserve"> </w:t>
      </w:r>
      <w:r w:rsidRPr="009F5361">
        <w:rPr>
          <w:rFonts w:ascii="Arial" w:hAnsi="Arial" w:cs="Arial"/>
          <w:color w:val="000000"/>
          <w:sz w:val="22"/>
        </w:rPr>
        <w:t>;</w:t>
      </w:r>
    </w:p>
    <w:p w:rsidR="00124473" w:rsidRPr="009F5361" w:rsidRDefault="00124473" w:rsidP="009F5361">
      <w:pPr>
        <w:pStyle w:val="Paragraphedeliste"/>
        <w:numPr>
          <w:ilvl w:val="0"/>
          <w:numId w:val="40"/>
        </w:numPr>
        <w:spacing w:line="253" w:lineRule="exact"/>
        <w:ind w:right="20"/>
        <w:jc w:val="both"/>
        <w:rPr>
          <w:rFonts w:ascii="Arial" w:hAnsi="Arial" w:cs="Arial"/>
          <w:color w:val="FF0000"/>
          <w:sz w:val="22"/>
        </w:rPr>
      </w:pPr>
      <w:proofErr w:type="gramStart"/>
      <w:r w:rsidRPr="009F5361">
        <w:rPr>
          <w:rFonts w:ascii="Arial" w:hAnsi="Arial" w:cs="Arial"/>
          <w:color w:val="000000"/>
          <w:sz w:val="22"/>
        </w:rPr>
        <w:t>la</w:t>
      </w:r>
      <w:proofErr w:type="gramEnd"/>
      <w:r w:rsidRPr="009F5361">
        <w:rPr>
          <w:rFonts w:ascii="Arial" w:hAnsi="Arial" w:cs="Arial"/>
          <w:color w:val="000000"/>
          <w:sz w:val="22"/>
        </w:rPr>
        <w:t xml:space="preserve"> déclaration sur l’honneur du candidat, datée et signée par la personne ayant le pouvoir d’engager le candidat</w:t>
      </w:r>
      <w:r w:rsidR="009F5361">
        <w:rPr>
          <w:rFonts w:ascii="Arial" w:hAnsi="Arial" w:cs="Arial"/>
          <w:color w:val="000000"/>
          <w:sz w:val="22"/>
        </w:rPr>
        <w:t> ;</w:t>
      </w:r>
    </w:p>
    <w:p w:rsidR="00124473" w:rsidRPr="009F5361" w:rsidRDefault="00124473" w:rsidP="009F5361">
      <w:pPr>
        <w:pStyle w:val="Paragraphedeliste"/>
        <w:numPr>
          <w:ilvl w:val="0"/>
          <w:numId w:val="40"/>
        </w:numPr>
        <w:spacing w:line="253" w:lineRule="exact"/>
        <w:ind w:right="20"/>
        <w:jc w:val="both"/>
        <w:rPr>
          <w:rFonts w:ascii="Arial" w:hAnsi="Arial" w:cs="Arial"/>
          <w:color w:val="000000"/>
          <w:sz w:val="22"/>
        </w:rPr>
      </w:pPr>
      <w:proofErr w:type="gramStart"/>
      <w:r w:rsidRPr="009F5361">
        <w:rPr>
          <w:rFonts w:ascii="Arial" w:hAnsi="Arial" w:cs="Arial"/>
          <w:color w:val="000000"/>
          <w:sz w:val="22"/>
        </w:rPr>
        <w:t>et</w:t>
      </w:r>
      <w:proofErr w:type="gramEnd"/>
      <w:r w:rsidRPr="009F5361">
        <w:rPr>
          <w:rFonts w:ascii="Arial" w:hAnsi="Arial" w:cs="Arial"/>
          <w:color w:val="000000"/>
          <w:sz w:val="22"/>
        </w:rPr>
        <w:t xml:space="preserve"> si le candidat est en redressement judiciaire, la copie du ou des jugements l’autorisant à poursuivre son activité.</w:t>
      </w:r>
    </w:p>
    <w:p w:rsidR="00583433" w:rsidRDefault="00583433" w:rsidP="00D93A91">
      <w:pPr>
        <w:tabs>
          <w:tab w:val="left" w:pos="4962"/>
        </w:tabs>
        <w:rPr>
          <w:rFonts w:ascii="Arial" w:hAnsi="Arial"/>
          <w:sz w:val="22"/>
        </w:rPr>
      </w:pPr>
    </w:p>
    <w:p w:rsidR="00D93A91" w:rsidRPr="00D93A91" w:rsidRDefault="00D93A91" w:rsidP="00D93A91">
      <w:pPr>
        <w:pStyle w:val="Paragraphedeliste"/>
        <w:numPr>
          <w:ilvl w:val="0"/>
          <w:numId w:val="36"/>
        </w:numPr>
        <w:spacing w:line="253" w:lineRule="exact"/>
        <w:ind w:right="20"/>
        <w:rPr>
          <w:rFonts w:ascii="Arial" w:hAnsi="Arial" w:cs="Arial"/>
          <w:color w:val="000000"/>
          <w:sz w:val="22"/>
        </w:rPr>
      </w:pPr>
      <w:r w:rsidRPr="00D93A91">
        <w:rPr>
          <w:rFonts w:ascii="Arial" w:hAnsi="Arial" w:cs="Arial"/>
          <w:b/>
          <w:color w:val="000000"/>
          <w:sz w:val="22"/>
          <w:u w:val="single"/>
        </w:rPr>
        <w:t>Pièces à fournir en cas de sous-traitant pour la réalisation des prestations de service :</w:t>
      </w:r>
    </w:p>
    <w:p w:rsidR="00D93A91" w:rsidRPr="00D93A91" w:rsidRDefault="00D93A91" w:rsidP="00D93A91">
      <w:pPr>
        <w:pStyle w:val="Paragraphedeliste"/>
        <w:spacing w:line="253" w:lineRule="exact"/>
        <w:ind w:left="380" w:right="20"/>
        <w:jc w:val="both"/>
        <w:rPr>
          <w:rFonts w:ascii="Arial" w:hAnsi="Arial" w:cs="Arial"/>
          <w:color w:val="000000"/>
          <w:sz w:val="22"/>
        </w:rPr>
      </w:pPr>
    </w:p>
    <w:p w:rsidR="00D93A91" w:rsidRDefault="00D93A91" w:rsidP="009F5361">
      <w:pPr>
        <w:spacing w:line="253" w:lineRule="exact"/>
        <w:ind w:left="20" w:right="20"/>
        <w:jc w:val="both"/>
        <w:rPr>
          <w:rFonts w:ascii="Arial" w:hAnsi="Arial" w:cs="Arial"/>
          <w:color w:val="000000"/>
          <w:sz w:val="22"/>
        </w:rPr>
      </w:pPr>
      <w:r w:rsidRPr="00D93A91">
        <w:rPr>
          <w:rFonts w:ascii="Arial" w:hAnsi="Arial" w:cs="Arial"/>
          <w:color w:val="000000"/>
          <w:sz w:val="22"/>
        </w:rPr>
        <w:t>Si les candidats envisagent de recourir à la sous-traitance, doivent être impérativement joints pour chacun des sous-traitants :</w:t>
      </w:r>
    </w:p>
    <w:p w:rsidR="00A139F6" w:rsidRPr="00D93A91" w:rsidRDefault="00A139F6" w:rsidP="00D93A91">
      <w:pPr>
        <w:spacing w:line="253" w:lineRule="exact"/>
        <w:ind w:left="20" w:right="20"/>
        <w:rPr>
          <w:rFonts w:ascii="Arial" w:hAnsi="Arial" w:cs="Arial"/>
          <w:color w:val="000000"/>
          <w:sz w:val="22"/>
        </w:rPr>
      </w:pPr>
    </w:p>
    <w:p w:rsidR="00D93A91" w:rsidRDefault="00D93A91" w:rsidP="009F5361">
      <w:pPr>
        <w:spacing w:line="253" w:lineRule="exact"/>
        <w:ind w:left="20" w:right="20"/>
        <w:jc w:val="both"/>
        <w:rPr>
          <w:rFonts w:ascii="Arial" w:hAnsi="Arial" w:cs="Arial"/>
          <w:color w:val="000000"/>
          <w:sz w:val="22"/>
        </w:rPr>
      </w:pPr>
      <w:r w:rsidRPr="00C934A7">
        <w:rPr>
          <w:rFonts w:ascii="Arial" w:hAnsi="Arial" w:cs="Arial"/>
          <w:b/>
          <w:color w:val="000000"/>
          <w:sz w:val="22"/>
        </w:rPr>
        <w:t>1/</w:t>
      </w:r>
      <w:r w:rsidRPr="00D93A91">
        <w:rPr>
          <w:rFonts w:ascii="Arial" w:hAnsi="Arial" w:cs="Arial"/>
          <w:color w:val="000000"/>
          <w:sz w:val="22"/>
        </w:rPr>
        <w:t xml:space="preserve"> la nature des prestations sous-traitées, sans aucune indication relative à leur montant ;</w:t>
      </w:r>
    </w:p>
    <w:p w:rsidR="00C934A7" w:rsidRPr="00D93A91" w:rsidRDefault="00C934A7" w:rsidP="00D93A91">
      <w:pPr>
        <w:spacing w:line="253" w:lineRule="exact"/>
        <w:ind w:left="20" w:right="20"/>
        <w:rPr>
          <w:rFonts w:ascii="Arial" w:hAnsi="Arial" w:cs="Arial"/>
          <w:color w:val="000000"/>
          <w:sz w:val="22"/>
        </w:rPr>
      </w:pPr>
    </w:p>
    <w:p w:rsidR="00D93A91" w:rsidRDefault="00D93A91" w:rsidP="009F5361">
      <w:pPr>
        <w:spacing w:line="253" w:lineRule="exact"/>
        <w:ind w:left="20" w:right="20"/>
        <w:jc w:val="both"/>
        <w:rPr>
          <w:rFonts w:ascii="Arial" w:hAnsi="Arial" w:cs="Arial"/>
          <w:color w:val="000000"/>
          <w:sz w:val="22"/>
        </w:rPr>
      </w:pPr>
      <w:r w:rsidRPr="00C934A7">
        <w:rPr>
          <w:rFonts w:ascii="Arial" w:hAnsi="Arial" w:cs="Arial"/>
          <w:b/>
          <w:color w:val="000000"/>
          <w:sz w:val="22"/>
        </w:rPr>
        <w:t>2/</w:t>
      </w:r>
      <w:r w:rsidRPr="00D93A91">
        <w:rPr>
          <w:rFonts w:ascii="Arial" w:hAnsi="Arial" w:cs="Arial"/>
          <w:color w:val="000000"/>
          <w:sz w:val="22"/>
        </w:rPr>
        <w:t xml:space="preserve"> un engagement écrit du ou des sous-traitants, ou le contrat de sous-traitance occulté de toute mention qui n’aurait pas à être transmise au stade des candidatures, notamment le prix ;</w:t>
      </w:r>
    </w:p>
    <w:p w:rsidR="00C934A7" w:rsidRPr="00D93A91" w:rsidRDefault="00C934A7" w:rsidP="00D93A91">
      <w:pPr>
        <w:spacing w:line="253" w:lineRule="exact"/>
        <w:ind w:left="20" w:right="20"/>
        <w:rPr>
          <w:rFonts w:ascii="Arial" w:hAnsi="Arial" w:cs="Arial"/>
          <w:color w:val="000000"/>
          <w:sz w:val="22"/>
        </w:rPr>
      </w:pPr>
    </w:p>
    <w:p w:rsidR="00D93A91" w:rsidRDefault="00D93A91" w:rsidP="009F5361">
      <w:pPr>
        <w:spacing w:line="253" w:lineRule="exact"/>
        <w:ind w:left="20" w:right="20"/>
        <w:jc w:val="both"/>
        <w:rPr>
          <w:rFonts w:ascii="Arial" w:hAnsi="Arial" w:cs="Arial"/>
          <w:color w:val="000000"/>
          <w:sz w:val="22"/>
        </w:rPr>
      </w:pPr>
      <w:r w:rsidRPr="00C934A7">
        <w:rPr>
          <w:rFonts w:ascii="Arial" w:hAnsi="Arial" w:cs="Arial"/>
          <w:b/>
          <w:color w:val="000000"/>
          <w:sz w:val="22"/>
        </w:rPr>
        <w:t>3/</w:t>
      </w:r>
      <w:r w:rsidRPr="00D93A91">
        <w:rPr>
          <w:rFonts w:ascii="Arial" w:hAnsi="Arial" w:cs="Arial"/>
          <w:color w:val="000000"/>
          <w:sz w:val="22"/>
        </w:rPr>
        <w:t xml:space="preserve"> un document indiquant le nom, prénom et qualité de la personne compétente pour engager l’opérateur pour le compte duquel il agit, ainsi que la raison sociale, forme juridique, adresse du siège social et le cas échéant le numéro d’immatriculation au registre du commerce, au registre des transporteurs routiers de marchandises ou le numéro SIREN du candidat ;</w:t>
      </w:r>
    </w:p>
    <w:p w:rsidR="00C934A7" w:rsidRPr="00D93A91" w:rsidRDefault="00C934A7" w:rsidP="00D93A91">
      <w:pPr>
        <w:spacing w:line="253" w:lineRule="exact"/>
        <w:ind w:left="20" w:right="20"/>
        <w:rPr>
          <w:rFonts w:ascii="Arial" w:hAnsi="Arial" w:cs="Arial"/>
          <w:color w:val="000000"/>
          <w:sz w:val="22"/>
        </w:rPr>
      </w:pPr>
    </w:p>
    <w:p w:rsidR="00D93A91" w:rsidRDefault="00D93A91" w:rsidP="009F5361">
      <w:pPr>
        <w:spacing w:line="253" w:lineRule="exact"/>
        <w:ind w:left="20" w:right="20"/>
        <w:jc w:val="both"/>
        <w:rPr>
          <w:rFonts w:ascii="Arial" w:hAnsi="Arial" w:cs="Arial"/>
          <w:sz w:val="22"/>
        </w:rPr>
      </w:pPr>
      <w:r w:rsidRPr="00C934A7">
        <w:rPr>
          <w:rFonts w:ascii="Arial" w:hAnsi="Arial" w:cs="Arial"/>
          <w:b/>
          <w:color w:val="000000"/>
          <w:sz w:val="22"/>
        </w:rPr>
        <w:t>4/</w:t>
      </w:r>
      <w:r w:rsidRPr="00D93A91">
        <w:rPr>
          <w:rFonts w:ascii="Arial" w:hAnsi="Arial" w:cs="Arial"/>
          <w:color w:val="000000"/>
          <w:sz w:val="22"/>
        </w:rPr>
        <w:t xml:space="preserve"> </w:t>
      </w:r>
      <w:r w:rsidRPr="00B469A1">
        <w:rPr>
          <w:rFonts w:ascii="Arial" w:hAnsi="Arial" w:cs="Arial"/>
          <w:color w:val="000000"/>
          <w:sz w:val="22"/>
        </w:rPr>
        <w:t>l</w:t>
      </w:r>
      <w:r w:rsidRPr="00D93A91">
        <w:rPr>
          <w:rFonts w:ascii="Arial" w:hAnsi="Arial" w:cs="Arial"/>
          <w:color w:val="000000"/>
          <w:sz w:val="22"/>
        </w:rPr>
        <w:t xml:space="preserve">a déclaration sur l’honneur du candidat, datée et signée en original par la personne ayant le pouvoir </w:t>
      </w:r>
      <w:r w:rsidRPr="00D93A91">
        <w:rPr>
          <w:rFonts w:ascii="Arial" w:hAnsi="Arial" w:cs="Arial"/>
          <w:sz w:val="22"/>
        </w:rPr>
        <w:t>d’engager l’opérateur</w:t>
      </w:r>
      <w:r w:rsidR="009F5361">
        <w:rPr>
          <w:rFonts w:ascii="Arial" w:hAnsi="Arial" w:cs="Arial"/>
          <w:sz w:val="22"/>
        </w:rPr>
        <w:t> ;</w:t>
      </w:r>
    </w:p>
    <w:p w:rsidR="00C934A7" w:rsidRPr="00D93A91" w:rsidRDefault="00C934A7" w:rsidP="00D93A91">
      <w:pPr>
        <w:spacing w:line="253" w:lineRule="exact"/>
        <w:ind w:left="20" w:right="20"/>
        <w:rPr>
          <w:rFonts w:ascii="Arial" w:hAnsi="Arial" w:cs="Arial"/>
          <w:sz w:val="22"/>
        </w:rPr>
      </w:pPr>
    </w:p>
    <w:p w:rsidR="00D93A91" w:rsidRPr="00D93A91" w:rsidRDefault="00D93A91" w:rsidP="009F5361">
      <w:pPr>
        <w:spacing w:line="253" w:lineRule="exact"/>
        <w:ind w:left="20" w:right="20"/>
        <w:jc w:val="both"/>
        <w:rPr>
          <w:rFonts w:ascii="Arial" w:hAnsi="Arial" w:cs="Arial"/>
          <w:color w:val="000000"/>
          <w:sz w:val="22"/>
        </w:rPr>
      </w:pPr>
      <w:r w:rsidRPr="00C934A7">
        <w:rPr>
          <w:rFonts w:ascii="Arial" w:hAnsi="Arial" w:cs="Arial"/>
          <w:b/>
          <w:color w:val="000000"/>
          <w:sz w:val="22"/>
        </w:rPr>
        <w:t>5/</w:t>
      </w:r>
      <w:r w:rsidRPr="00D93A91">
        <w:rPr>
          <w:rFonts w:ascii="Arial" w:hAnsi="Arial" w:cs="Arial"/>
          <w:color w:val="000000"/>
          <w:sz w:val="22"/>
        </w:rPr>
        <w:t xml:space="preserve"> et s’il y a lieu, si l’opérateur est en redressement judiciaire, la copie du ou des jugements l’autorisant à poursuivre.</w:t>
      </w:r>
    </w:p>
    <w:p w:rsidR="00A139F6" w:rsidRDefault="00A139F6" w:rsidP="00A139F6">
      <w:pPr>
        <w:spacing w:line="253" w:lineRule="exact"/>
        <w:ind w:right="20"/>
        <w:rPr>
          <w:rFonts w:ascii="Arial" w:hAnsi="Arial" w:cs="Arial"/>
          <w:color w:val="000000"/>
          <w:sz w:val="22"/>
        </w:rPr>
      </w:pPr>
    </w:p>
    <w:p w:rsidR="00D93A91" w:rsidRDefault="00D93A91" w:rsidP="009F5361">
      <w:pPr>
        <w:spacing w:line="253" w:lineRule="exact"/>
        <w:ind w:right="20"/>
        <w:jc w:val="both"/>
        <w:rPr>
          <w:rFonts w:ascii="Arial" w:hAnsi="Arial" w:cs="Arial"/>
          <w:color w:val="000000"/>
          <w:sz w:val="22"/>
          <w:szCs w:val="22"/>
        </w:rPr>
      </w:pPr>
      <w:r w:rsidRPr="00D93A91">
        <w:rPr>
          <w:rFonts w:ascii="Arial" w:hAnsi="Arial" w:cs="Arial"/>
          <w:color w:val="000000"/>
          <w:sz w:val="22"/>
          <w:szCs w:val="22"/>
        </w:rPr>
        <w:t>Conformément aux articles</w:t>
      </w:r>
      <w:r w:rsidRPr="00D93A91">
        <w:rPr>
          <w:rFonts w:ascii="Arial" w:hAnsi="Arial" w:cs="Arial"/>
          <w:sz w:val="22"/>
          <w:szCs w:val="22"/>
        </w:rPr>
        <w:t xml:space="preserve"> R2143-11et R2143-12 du code de la commande publique, pour </w:t>
      </w:r>
      <w:r w:rsidRPr="00D93A91">
        <w:rPr>
          <w:rFonts w:ascii="Arial" w:hAnsi="Arial" w:cs="Arial"/>
          <w:color w:val="000000"/>
          <w:sz w:val="22"/>
          <w:szCs w:val="22"/>
        </w:rPr>
        <w:t>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rsidR="00D93A91" w:rsidRDefault="00D93A91" w:rsidP="00D93A91">
      <w:pPr>
        <w:spacing w:line="253" w:lineRule="exact"/>
        <w:ind w:left="20" w:right="20"/>
        <w:jc w:val="both"/>
        <w:rPr>
          <w:rFonts w:ascii="Arial" w:hAnsi="Arial" w:cs="Arial"/>
          <w:color w:val="000000"/>
          <w:sz w:val="22"/>
          <w:szCs w:val="22"/>
        </w:rPr>
      </w:pPr>
    </w:p>
    <w:p w:rsidR="00854951" w:rsidRPr="00EA684B" w:rsidRDefault="00D93A91" w:rsidP="009F5361">
      <w:pPr>
        <w:spacing w:after="240" w:line="253" w:lineRule="exact"/>
        <w:ind w:right="20"/>
        <w:jc w:val="both"/>
        <w:rPr>
          <w:rFonts w:ascii="Arial" w:hAnsi="Arial" w:cs="Arial"/>
          <w:color w:val="000000"/>
          <w:sz w:val="22"/>
        </w:rPr>
      </w:pPr>
      <w:r w:rsidRPr="00D93A91">
        <w:rPr>
          <w:rFonts w:ascii="Arial" w:hAnsi="Arial" w:cs="Arial"/>
          <w:color w:val="000000"/>
          <w:sz w:val="22"/>
        </w:rPr>
        <w:t xml:space="preserve">La vérification des conditions de participation s’effectue selon les dispositions mentionnées </w:t>
      </w:r>
      <w:r w:rsidRPr="00D93A91">
        <w:rPr>
          <w:rFonts w:ascii="Arial" w:hAnsi="Arial" w:cs="Arial"/>
          <w:sz w:val="22"/>
        </w:rPr>
        <w:t xml:space="preserve">aux articles R2144-1 à R2144-7 </w:t>
      </w:r>
      <w:r w:rsidRPr="00D93A91">
        <w:rPr>
          <w:rFonts w:ascii="Arial" w:hAnsi="Arial" w:cs="Arial"/>
          <w:color w:val="000000"/>
          <w:sz w:val="22"/>
        </w:rPr>
        <w:t>du C</w:t>
      </w:r>
      <w:r w:rsidR="00854951">
        <w:rPr>
          <w:rFonts w:ascii="Arial" w:hAnsi="Arial" w:cs="Arial"/>
          <w:color w:val="000000"/>
          <w:sz w:val="22"/>
        </w:rPr>
        <w:t>ode de la commande publique</w:t>
      </w:r>
      <w:r w:rsidRPr="00D93A91">
        <w:rPr>
          <w:rFonts w:ascii="Arial" w:hAnsi="Arial" w:cs="Arial"/>
          <w:color w:val="000000"/>
          <w:sz w:val="22"/>
        </w:rPr>
        <w:t>. Conformément à ces mêmes articles, la vérification des capacités des candidats est effectuée, à tout moment de la procédure et au plus tard avant l’attribution du marché.</w:t>
      </w:r>
    </w:p>
    <w:p w:rsidR="00F22A02" w:rsidRDefault="00F22A02" w:rsidP="00D93A91">
      <w:pPr>
        <w:spacing w:after="240" w:line="253" w:lineRule="exact"/>
        <w:ind w:right="20"/>
        <w:rPr>
          <w:rFonts w:ascii="Arial" w:hAnsi="Arial" w:cs="Arial"/>
          <w:b/>
          <w:color w:val="000000"/>
          <w:sz w:val="22"/>
          <w:u w:val="single"/>
        </w:rPr>
      </w:pPr>
    </w:p>
    <w:p w:rsidR="00F22A02" w:rsidRDefault="00F22A02" w:rsidP="00D93A91">
      <w:pPr>
        <w:spacing w:after="240" w:line="253" w:lineRule="exact"/>
        <w:ind w:right="20"/>
        <w:rPr>
          <w:rFonts w:ascii="Arial" w:hAnsi="Arial" w:cs="Arial"/>
          <w:b/>
          <w:color w:val="000000"/>
          <w:sz w:val="22"/>
          <w:u w:val="single"/>
        </w:rPr>
      </w:pPr>
    </w:p>
    <w:p w:rsidR="00F22A02" w:rsidRDefault="00F22A02" w:rsidP="00D93A91">
      <w:pPr>
        <w:spacing w:after="240" w:line="253" w:lineRule="exact"/>
        <w:ind w:right="20"/>
        <w:rPr>
          <w:rFonts w:ascii="Arial" w:hAnsi="Arial" w:cs="Arial"/>
          <w:b/>
          <w:color w:val="000000"/>
          <w:sz w:val="22"/>
          <w:u w:val="single"/>
        </w:rPr>
      </w:pPr>
    </w:p>
    <w:p w:rsidR="00F22A02" w:rsidRDefault="00F22A02" w:rsidP="00D93A91">
      <w:pPr>
        <w:spacing w:after="240" w:line="253" w:lineRule="exact"/>
        <w:ind w:right="20"/>
        <w:rPr>
          <w:rFonts w:ascii="Arial" w:hAnsi="Arial" w:cs="Arial"/>
          <w:b/>
          <w:color w:val="000000"/>
          <w:sz w:val="22"/>
          <w:u w:val="single"/>
        </w:rPr>
      </w:pPr>
    </w:p>
    <w:p w:rsidR="00D93A91" w:rsidRDefault="00D93A91" w:rsidP="00D93A91">
      <w:pPr>
        <w:spacing w:after="240" w:line="253" w:lineRule="exact"/>
        <w:ind w:right="20"/>
        <w:rPr>
          <w:rFonts w:ascii="Arial" w:hAnsi="Arial" w:cs="Arial"/>
          <w:b/>
          <w:color w:val="000000"/>
          <w:sz w:val="22"/>
          <w:u w:val="single"/>
        </w:rPr>
      </w:pPr>
      <w:r w:rsidRPr="00A139F6">
        <w:rPr>
          <w:rFonts w:ascii="Arial" w:hAnsi="Arial" w:cs="Arial"/>
          <w:b/>
          <w:color w:val="000000"/>
          <w:sz w:val="22"/>
          <w:u w:val="single"/>
        </w:rPr>
        <w:t xml:space="preserve">3.2.2 </w:t>
      </w:r>
      <w:r w:rsidR="00A139F6" w:rsidRPr="00A139F6">
        <w:rPr>
          <w:rFonts w:ascii="Arial" w:hAnsi="Arial" w:cs="Arial"/>
          <w:b/>
          <w:color w:val="000000"/>
          <w:sz w:val="22"/>
          <w:u w:val="single"/>
        </w:rPr>
        <w:t>Pièces à remettre au titre de l’offre :</w:t>
      </w:r>
    </w:p>
    <w:p w:rsidR="00BC055B" w:rsidRPr="00BC055B" w:rsidRDefault="00BC055B" w:rsidP="00BC055B">
      <w:pPr>
        <w:spacing w:after="240" w:line="253" w:lineRule="exact"/>
        <w:ind w:left="20" w:right="20"/>
        <w:jc w:val="both"/>
        <w:rPr>
          <w:rFonts w:ascii="Arial" w:hAnsi="Arial" w:cs="Arial"/>
          <w:b/>
          <w:color w:val="000000"/>
          <w:sz w:val="22"/>
          <w:u w:val="single"/>
        </w:rPr>
      </w:pPr>
      <w:r w:rsidRPr="00BC055B">
        <w:rPr>
          <w:rFonts w:ascii="Arial" w:hAnsi="Arial" w:cs="Arial"/>
          <w:b/>
          <w:color w:val="000000"/>
          <w:sz w:val="22"/>
          <w:u w:val="single"/>
        </w:rPr>
        <w:t>Pièces de l'offre :</w:t>
      </w:r>
    </w:p>
    <w:tbl>
      <w:tblPr>
        <w:tblW w:w="9622" w:type="dxa"/>
        <w:tblInd w:w="20" w:type="dxa"/>
        <w:tblLayout w:type="fixed"/>
        <w:tblLook w:val="04A0" w:firstRow="1" w:lastRow="0" w:firstColumn="1" w:lastColumn="0" w:noHBand="0" w:noVBand="1"/>
      </w:tblPr>
      <w:tblGrid>
        <w:gridCol w:w="9622"/>
      </w:tblGrid>
      <w:tr w:rsidR="00BC055B" w:rsidRPr="00E42D87" w:rsidTr="001F52AA">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C055B" w:rsidRPr="0032755F" w:rsidRDefault="00BC055B" w:rsidP="001F52AA">
            <w:pPr>
              <w:spacing w:before="60" w:after="20"/>
              <w:jc w:val="center"/>
              <w:rPr>
                <w:rFonts w:ascii="Arial" w:hAnsi="Arial" w:cs="Arial"/>
                <w:color w:val="000000"/>
                <w:sz w:val="22"/>
              </w:rPr>
            </w:pPr>
            <w:r w:rsidRPr="0032755F">
              <w:rPr>
                <w:rFonts w:ascii="Arial" w:hAnsi="Arial" w:cs="Arial"/>
                <w:color w:val="000000"/>
                <w:sz w:val="22"/>
              </w:rPr>
              <w:t>Libellés</w:t>
            </w:r>
          </w:p>
        </w:tc>
      </w:tr>
      <w:tr w:rsidR="00BC055B" w:rsidRPr="00E42D87"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tabs>
                <w:tab w:val="left" w:pos="4962"/>
              </w:tabs>
              <w:jc w:val="both"/>
              <w:rPr>
                <w:rFonts w:ascii="Arial" w:hAnsi="Arial" w:cs="Arial"/>
                <w:sz w:val="22"/>
                <w:szCs w:val="22"/>
              </w:rPr>
            </w:pPr>
          </w:p>
          <w:p w:rsidR="00BC055B" w:rsidRPr="00BC055B" w:rsidRDefault="00BC055B" w:rsidP="00BC055B">
            <w:pPr>
              <w:tabs>
                <w:tab w:val="left" w:pos="4962"/>
              </w:tabs>
              <w:jc w:val="center"/>
              <w:rPr>
                <w:rFonts w:ascii="Arial" w:hAnsi="Arial" w:cs="Arial"/>
                <w:sz w:val="22"/>
                <w:szCs w:val="22"/>
              </w:rPr>
            </w:pPr>
            <w:r w:rsidRPr="00BC055B">
              <w:rPr>
                <w:rFonts w:ascii="Arial" w:hAnsi="Arial" w:cs="Arial"/>
                <w:sz w:val="22"/>
                <w:szCs w:val="22"/>
              </w:rPr>
              <w:t>L’acte d’engagement</w:t>
            </w:r>
            <w:r w:rsidR="0032755F">
              <w:rPr>
                <w:rFonts w:ascii="Arial" w:hAnsi="Arial" w:cs="Arial"/>
                <w:sz w:val="22"/>
                <w:szCs w:val="22"/>
              </w:rPr>
              <w:t xml:space="preserve"> (</w:t>
            </w:r>
            <w:r w:rsidR="0032755F" w:rsidRPr="00854951">
              <w:rPr>
                <w:rFonts w:ascii="Arial" w:hAnsi="Arial" w:cs="Arial"/>
                <w:sz w:val="22"/>
                <w:szCs w:val="22"/>
              </w:rPr>
              <w:t>ATTRI 1</w:t>
            </w:r>
            <w:r w:rsidR="0032755F">
              <w:rPr>
                <w:rFonts w:ascii="Arial" w:hAnsi="Arial" w:cs="Arial"/>
                <w:sz w:val="22"/>
                <w:szCs w:val="22"/>
              </w:rPr>
              <w:t>)</w:t>
            </w:r>
            <w:r w:rsidRPr="00BC055B">
              <w:rPr>
                <w:rFonts w:ascii="Arial" w:hAnsi="Arial" w:cs="Arial"/>
                <w:sz w:val="22"/>
                <w:szCs w:val="22"/>
              </w:rPr>
              <w:t xml:space="preserve"> et son annexe n°1 dûment daté, complété et signé</w:t>
            </w:r>
            <w:r>
              <w:rPr>
                <w:rFonts w:ascii="Arial" w:hAnsi="Arial" w:cs="Arial"/>
                <w:sz w:val="22"/>
                <w:szCs w:val="22"/>
              </w:rPr>
              <w:t>.</w:t>
            </w:r>
          </w:p>
          <w:p w:rsidR="00BC055B" w:rsidRPr="00BC055B" w:rsidRDefault="00BC055B" w:rsidP="00BC055B">
            <w:pPr>
              <w:ind w:right="12"/>
              <w:jc w:val="both"/>
              <w:rPr>
                <w:rFonts w:ascii="Arial Narrow" w:hAnsi="Arial Narrow"/>
                <w:color w:val="000000"/>
                <w:sz w:val="22"/>
              </w:rPr>
            </w:pPr>
          </w:p>
        </w:tc>
      </w:tr>
      <w:tr w:rsidR="00BC055B" w:rsidRPr="00E42D87"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C055B" w:rsidRDefault="00BC055B" w:rsidP="00BC055B">
            <w:pPr>
              <w:tabs>
                <w:tab w:val="left" w:pos="4962"/>
              </w:tabs>
              <w:jc w:val="center"/>
              <w:rPr>
                <w:rFonts w:ascii="Arial" w:hAnsi="Arial" w:cs="Arial"/>
                <w:sz w:val="22"/>
                <w:szCs w:val="22"/>
              </w:rPr>
            </w:pPr>
          </w:p>
          <w:p w:rsidR="00BC055B" w:rsidRPr="00BC055B" w:rsidRDefault="00BC055B" w:rsidP="00BC055B">
            <w:pPr>
              <w:tabs>
                <w:tab w:val="left" w:pos="4962"/>
              </w:tabs>
              <w:jc w:val="center"/>
              <w:rPr>
                <w:rFonts w:ascii="Arial" w:hAnsi="Arial" w:cs="Arial"/>
                <w:sz w:val="22"/>
                <w:szCs w:val="22"/>
              </w:rPr>
            </w:pPr>
            <w:r w:rsidRPr="00BC055B">
              <w:rPr>
                <w:rFonts w:ascii="Arial" w:hAnsi="Arial" w:cs="Arial"/>
                <w:sz w:val="22"/>
                <w:szCs w:val="22"/>
              </w:rPr>
              <w:t>Un mémoire technique de l’offre permettant d’apprécier pleinement la nature de l’offre au regard des critères de choix indiqués à l’article 5 du présent document.</w:t>
            </w:r>
          </w:p>
          <w:p w:rsidR="00BC055B" w:rsidRDefault="00BC055B" w:rsidP="00BC055B">
            <w:pPr>
              <w:tabs>
                <w:tab w:val="left" w:pos="4962"/>
              </w:tabs>
              <w:jc w:val="both"/>
              <w:rPr>
                <w:rFonts w:ascii="Arial" w:hAnsi="Arial" w:cs="Arial"/>
                <w:sz w:val="22"/>
                <w:szCs w:val="22"/>
              </w:rPr>
            </w:pPr>
          </w:p>
        </w:tc>
      </w:tr>
      <w:tr w:rsidR="00972401" w:rsidRPr="00E42D87"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2755F" w:rsidRDefault="0032755F" w:rsidP="00BC055B">
            <w:pPr>
              <w:tabs>
                <w:tab w:val="left" w:pos="4962"/>
              </w:tabs>
              <w:jc w:val="center"/>
              <w:rPr>
                <w:rFonts w:ascii="Arial" w:hAnsi="Arial" w:cs="Arial"/>
                <w:color w:val="000000"/>
                <w:sz w:val="22"/>
              </w:rPr>
            </w:pPr>
          </w:p>
          <w:p w:rsidR="00972401" w:rsidRPr="008C0E11" w:rsidRDefault="0032755F" w:rsidP="008C0E11">
            <w:pPr>
              <w:jc w:val="center"/>
              <w:rPr>
                <w:rFonts w:ascii="Arial" w:hAnsi="Arial" w:cs="Arial"/>
                <w:sz w:val="22"/>
                <w:szCs w:val="22"/>
              </w:rPr>
            </w:pPr>
            <w:r w:rsidRPr="008C0E11">
              <w:rPr>
                <w:rFonts w:ascii="Arial" w:hAnsi="Arial" w:cs="Arial"/>
                <w:sz w:val="22"/>
                <w:szCs w:val="22"/>
              </w:rPr>
              <w:t>Un Relevé d'Identité Bancaire</w:t>
            </w:r>
          </w:p>
          <w:p w:rsidR="0032755F" w:rsidRPr="0032755F" w:rsidRDefault="0032755F" w:rsidP="00BC055B">
            <w:pPr>
              <w:tabs>
                <w:tab w:val="left" w:pos="4962"/>
              </w:tabs>
              <w:jc w:val="center"/>
              <w:rPr>
                <w:rFonts w:ascii="Arial" w:hAnsi="Arial" w:cs="Arial"/>
                <w:sz w:val="22"/>
                <w:szCs w:val="22"/>
              </w:rPr>
            </w:pPr>
          </w:p>
        </w:tc>
      </w:tr>
    </w:tbl>
    <w:p w:rsidR="00972401" w:rsidRDefault="00972401" w:rsidP="0021433D">
      <w:pPr>
        <w:tabs>
          <w:tab w:val="left" w:pos="4962"/>
        </w:tabs>
        <w:rPr>
          <w:rFonts w:ascii="Arial" w:hAnsi="Arial" w:cs="Arial"/>
          <w:b/>
          <w:color w:val="000000"/>
          <w:sz w:val="22"/>
          <w:u w:val="single"/>
        </w:rPr>
      </w:pPr>
    </w:p>
    <w:p w:rsidR="0032755F" w:rsidRDefault="0032755F" w:rsidP="0021433D">
      <w:pPr>
        <w:tabs>
          <w:tab w:val="left" w:pos="4962"/>
        </w:tabs>
        <w:rPr>
          <w:rFonts w:ascii="Arial" w:hAnsi="Arial"/>
          <w:b/>
          <w:sz w:val="22"/>
          <w:u w:val="single"/>
        </w:rPr>
      </w:pPr>
    </w:p>
    <w:p w:rsidR="00583433" w:rsidRDefault="00972401" w:rsidP="0021433D">
      <w:pPr>
        <w:tabs>
          <w:tab w:val="left" w:pos="4962"/>
        </w:tabs>
        <w:rPr>
          <w:rFonts w:ascii="Arial" w:hAnsi="Arial"/>
          <w:b/>
          <w:sz w:val="22"/>
          <w:u w:val="single"/>
        </w:rPr>
      </w:pPr>
      <w:r w:rsidRPr="00972401">
        <w:rPr>
          <w:rFonts w:ascii="Arial" w:hAnsi="Arial"/>
          <w:b/>
          <w:sz w:val="22"/>
          <w:u w:val="single"/>
        </w:rPr>
        <w:t>Pièces non-obligatoires</w:t>
      </w:r>
      <w:r>
        <w:rPr>
          <w:rFonts w:ascii="Arial" w:hAnsi="Arial"/>
          <w:b/>
          <w:sz w:val="22"/>
          <w:u w:val="single"/>
        </w:rPr>
        <w:t> :</w:t>
      </w:r>
    </w:p>
    <w:p w:rsidR="00972401" w:rsidRDefault="00972401" w:rsidP="0021433D">
      <w:pPr>
        <w:tabs>
          <w:tab w:val="left" w:pos="4962"/>
        </w:tabs>
        <w:rPr>
          <w:rFonts w:ascii="Arial" w:hAnsi="Arial"/>
          <w:b/>
          <w:sz w:val="22"/>
          <w:u w:val="single"/>
        </w:rPr>
      </w:pPr>
    </w:p>
    <w:tbl>
      <w:tblPr>
        <w:tblW w:w="9622" w:type="dxa"/>
        <w:tblInd w:w="20" w:type="dxa"/>
        <w:tblLayout w:type="fixed"/>
        <w:tblLook w:val="04A0" w:firstRow="1" w:lastRow="0" w:firstColumn="1" w:lastColumn="0" w:noHBand="0" w:noVBand="1"/>
      </w:tblPr>
      <w:tblGrid>
        <w:gridCol w:w="9622"/>
      </w:tblGrid>
      <w:tr w:rsidR="00972401" w:rsidRPr="00E42D87" w:rsidTr="001F52AA">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972401" w:rsidRPr="003D0F0C" w:rsidRDefault="00972401" w:rsidP="001F52AA">
            <w:pPr>
              <w:spacing w:before="60" w:after="20"/>
              <w:jc w:val="center"/>
              <w:rPr>
                <w:rFonts w:ascii="Arial" w:hAnsi="Arial" w:cs="Arial"/>
                <w:color w:val="000000"/>
                <w:sz w:val="22"/>
              </w:rPr>
            </w:pPr>
            <w:r w:rsidRPr="003D0F0C">
              <w:rPr>
                <w:rFonts w:ascii="Arial" w:hAnsi="Arial" w:cs="Arial"/>
                <w:color w:val="000000"/>
                <w:sz w:val="22"/>
              </w:rPr>
              <w:t>Libellés</w:t>
            </w:r>
          </w:p>
        </w:tc>
      </w:tr>
      <w:tr w:rsidR="00972401" w:rsidRPr="00BC055B"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72401" w:rsidRDefault="00972401" w:rsidP="00972401">
            <w:pPr>
              <w:tabs>
                <w:tab w:val="left" w:pos="4962"/>
              </w:tabs>
              <w:jc w:val="center"/>
              <w:rPr>
                <w:rFonts w:ascii="Arial" w:hAnsi="Arial" w:cs="Arial"/>
                <w:sz w:val="22"/>
                <w:szCs w:val="22"/>
              </w:rPr>
            </w:pPr>
          </w:p>
          <w:p w:rsidR="00972401" w:rsidRDefault="00972401" w:rsidP="00972401">
            <w:pPr>
              <w:tabs>
                <w:tab w:val="left" w:pos="4962"/>
              </w:tabs>
              <w:jc w:val="center"/>
              <w:rPr>
                <w:rFonts w:ascii="Arial" w:hAnsi="Arial" w:cs="Arial"/>
                <w:sz w:val="22"/>
                <w:szCs w:val="22"/>
              </w:rPr>
            </w:pPr>
            <w:r>
              <w:rPr>
                <w:rFonts w:ascii="Arial" w:hAnsi="Arial" w:cs="Arial"/>
                <w:sz w:val="22"/>
                <w:szCs w:val="22"/>
              </w:rPr>
              <w:t xml:space="preserve">Une attestation de fourniture de déclarations sociales et de paiement des cotisations de sécurité sociale prévue à l’article L243-15 émanant de l’organisme de protection sociale chargé du recouvrement des cotisations et des contributions </w:t>
            </w:r>
            <w:r>
              <w:rPr>
                <w:rFonts w:ascii="Arial" w:hAnsi="Arial" w:cs="Arial"/>
                <w:b/>
                <w:sz w:val="22"/>
                <w:szCs w:val="22"/>
              </w:rPr>
              <w:t xml:space="preserve">datant de moins de 6 mois </w:t>
            </w:r>
            <w:r>
              <w:rPr>
                <w:rFonts w:ascii="Arial" w:hAnsi="Arial" w:cs="Arial"/>
                <w:sz w:val="22"/>
                <w:szCs w:val="22"/>
              </w:rPr>
              <w:t>(ou NOTI1).</w:t>
            </w:r>
          </w:p>
          <w:p w:rsidR="00972401" w:rsidRPr="00BC055B" w:rsidRDefault="00972401" w:rsidP="00972401">
            <w:pPr>
              <w:tabs>
                <w:tab w:val="left" w:pos="4962"/>
              </w:tabs>
              <w:jc w:val="center"/>
              <w:rPr>
                <w:rFonts w:ascii="Arial Narrow" w:hAnsi="Arial Narrow"/>
                <w:color w:val="000000"/>
                <w:sz w:val="22"/>
              </w:rPr>
            </w:pPr>
          </w:p>
        </w:tc>
      </w:tr>
      <w:tr w:rsidR="00972401"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72401" w:rsidRDefault="00972401" w:rsidP="00972401">
            <w:pPr>
              <w:tabs>
                <w:tab w:val="left" w:pos="4962"/>
              </w:tabs>
              <w:jc w:val="center"/>
              <w:rPr>
                <w:rFonts w:ascii="Arial" w:hAnsi="Arial" w:cs="Arial"/>
                <w:sz w:val="22"/>
                <w:szCs w:val="22"/>
              </w:rPr>
            </w:pPr>
          </w:p>
          <w:p w:rsidR="00972401" w:rsidRDefault="00972401" w:rsidP="00972401">
            <w:pPr>
              <w:tabs>
                <w:tab w:val="left" w:pos="4962"/>
              </w:tabs>
              <w:jc w:val="center"/>
              <w:rPr>
                <w:rFonts w:ascii="Arial" w:hAnsi="Arial" w:cs="Arial"/>
                <w:sz w:val="22"/>
                <w:szCs w:val="22"/>
              </w:rPr>
            </w:pPr>
            <w:r>
              <w:rPr>
                <w:rFonts w:ascii="Arial" w:hAnsi="Arial" w:cs="Arial"/>
                <w:sz w:val="22"/>
                <w:szCs w:val="22"/>
              </w:rPr>
              <w:t>L</w:t>
            </w:r>
            <w:r w:rsidRPr="00231034">
              <w:rPr>
                <w:rFonts w:ascii="Arial" w:hAnsi="Arial" w:cs="Arial"/>
                <w:sz w:val="22"/>
                <w:szCs w:val="22"/>
              </w:rPr>
              <w:t>es copies des attestations et certificats fiscaux (ou NOTI2) prouvant que le candidat a satisfait à ses obligations fiscales</w:t>
            </w:r>
            <w:r>
              <w:rPr>
                <w:rFonts w:ascii="Arial" w:hAnsi="Arial" w:cs="Arial"/>
                <w:sz w:val="22"/>
                <w:szCs w:val="22"/>
              </w:rPr>
              <w:t>.</w:t>
            </w:r>
          </w:p>
          <w:p w:rsidR="00972401" w:rsidRDefault="00972401" w:rsidP="00972401">
            <w:pPr>
              <w:tabs>
                <w:tab w:val="left" w:pos="4962"/>
              </w:tabs>
              <w:jc w:val="center"/>
              <w:rPr>
                <w:rFonts w:ascii="Arial" w:hAnsi="Arial" w:cs="Arial"/>
                <w:sz w:val="22"/>
                <w:szCs w:val="22"/>
              </w:rPr>
            </w:pPr>
          </w:p>
        </w:tc>
      </w:tr>
      <w:tr w:rsidR="00972401"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72401" w:rsidRDefault="00972401" w:rsidP="00972401">
            <w:pPr>
              <w:tabs>
                <w:tab w:val="left" w:pos="4962"/>
              </w:tabs>
              <w:jc w:val="center"/>
              <w:rPr>
                <w:rFonts w:ascii="Arial" w:hAnsi="Arial" w:cs="Arial"/>
                <w:sz w:val="22"/>
                <w:szCs w:val="22"/>
              </w:rPr>
            </w:pPr>
          </w:p>
          <w:p w:rsidR="00972401" w:rsidRDefault="00972401" w:rsidP="00972401">
            <w:pPr>
              <w:tabs>
                <w:tab w:val="left" w:pos="4962"/>
              </w:tabs>
              <w:jc w:val="center"/>
              <w:rPr>
                <w:rFonts w:ascii="Arial" w:hAnsi="Arial" w:cs="Arial"/>
                <w:sz w:val="22"/>
                <w:szCs w:val="22"/>
              </w:rPr>
            </w:pPr>
            <w:r>
              <w:rPr>
                <w:rFonts w:ascii="Arial" w:hAnsi="Arial" w:cs="Arial"/>
                <w:sz w:val="22"/>
                <w:szCs w:val="22"/>
              </w:rPr>
              <w:t>U</w:t>
            </w:r>
            <w:r w:rsidRPr="00231034">
              <w:rPr>
                <w:rFonts w:ascii="Arial" w:hAnsi="Arial" w:cs="Arial"/>
                <w:sz w:val="22"/>
                <w:szCs w:val="22"/>
              </w:rPr>
              <w:t xml:space="preserve">ne attestation sur l’honneur du dépôt auprès de l’administration fiscale de l’ensemble des déclarations fiscales obligatoires. Cette attestation est </w:t>
            </w:r>
            <w:r w:rsidRPr="00231034">
              <w:rPr>
                <w:rFonts w:ascii="Arial" w:hAnsi="Arial" w:cs="Arial"/>
                <w:b/>
                <w:sz w:val="22"/>
                <w:szCs w:val="22"/>
              </w:rPr>
              <w:t xml:space="preserve">datée du jour de son établissement </w:t>
            </w:r>
            <w:r w:rsidRPr="00231034">
              <w:rPr>
                <w:rFonts w:ascii="Arial" w:hAnsi="Arial" w:cs="Arial"/>
                <w:sz w:val="22"/>
                <w:szCs w:val="22"/>
              </w:rPr>
              <w:t>(ou NOTI1)</w:t>
            </w:r>
            <w:r>
              <w:rPr>
                <w:rFonts w:ascii="Arial" w:hAnsi="Arial" w:cs="Arial"/>
                <w:sz w:val="22"/>
                <w:szCs w:val="22"/>
              </w:rPr>
              <w:t>.</w:t>
            </w:r>
          </w:p>
          <w:p w:rsidR="00972401" w:rsidRDefault="00972401" w:rsidP="00972401">
            <w:pPr>
              <w:tabs>
                <w:tab w:val="left" w:pos="4962"/>
              </w:tabs>
              <w:jc w:val="center"/>
              <w:rPr>
                <w:rFonts w:ascii="Arial" w:hAnsi="Arial" w:cs="Arial"/>
                <w:sz w:val="22"/>
                <w:szCs w:val="22"/>
              </w:rPr>
            </w:pPr>
          </w:p>
        </w:tc>
      </w:tr>
      <w:tr w:rsidR="00972401" w:rsidTr="001F52AA">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972401" w:rsidRDefault="00972401" w:rsidP="00972401">
            <w:pPr>
              <w:jc w:val="center"/>
              <w:rPr>
                <w:rFonts w:ascii="Arial" w:hAnsi="Arial" w:cs="Arial"/>
                <w:b/>
                <w:sz w:val="22"/>
                <w:szCs w:val="22"/>
              </w:rPr>
            </w:pPr>
          </w:p>
          <w:p w:rsidR="00972401" w:rsidRDefault="00972401" w:rsidP="00972401">
            <w:pPr>
              <w:jc w:val="center"/>
              <w:rPr>
                <w:rFonts w:ascii="Arial" w:hAnsi="Arial" w:cs="Arial"/>
                <w:sz w:val="22"/>
                <w:szCs w:val="22"/>
              </w:rPr>
            </w:pPr>
            <w:r>
              <w:rPr>
                <w:rFonts w:ascii="Arial" w:hAnsi="Arial" w:cs="Arial"/>
                <w:b/>
                <w:sz w:val="22"/>
                <w:szCs w:val="22"/>
              </w:rPr>
              <w:t>L</w:t>
            </w:r>
            <w:r w:rsidRPr="00231034">
              <w:rPr>
                <w:rFonts w:ascii="Arial" w:hAnsi="Arial" w:cs="Arial"/>
                <w:b/>
                <w:sz w:val="22"/>
                <w:szCs w:val="22"/>
              </w:rPr>
              <w:t>orsque l’immatriculation du candidat au registre de commerce et des sociétés ou au répertoire des métiers est obligatoire ou lorsqu’il s’agit d’une profession réglementée</w:t>
            </w:r>
            <w:r w:rsidRPr="00231034">
              <w:rPr>
                <w:rFonts w:ascii="Arial" w:hAnsi="Arial" w:cs="Arial"/>
                <w:sz w:val="22"/>
                <w:szCs w:val="22"/>
              </w:rPr>
              <w:t xml:space="preserve">, le candidat doit fournir </w:t>
            </w:r>
            <w:r w:rsidRPr="00231034">
              <w:rPr>
                <w:rFonts w:ascii="Arial" w:hAnsi="Arial" w:cs="Arial"/>
                <w:b/>
                <w:sz w:val="22"/>
                <w:szCs w:val="22"/>
              </w:rPr>
              <w:t xml:space="preserve">l’un des documents </w:t>
            </w:r>
            <w:r w:rsidRPr="00231034">
              <w:rPr>
                <w:rFonts w:ascii="Arial" w:hAnsi="Arial" w:cs="Arial"/>
                <w:sz w:val="22"/>
                <w:szCs w:val="22"/>
              </w:rPr>
              <w:t>mentionnés à l’article D8222-5 du nouveau Code du travail (ou NOTI1)</w:t>
            </w:r>
            <w:r>
              <w:rPr>
                <w:rFonts w:ascii="Arial" w:hAnsi="Arial" w:cs="Arial"/>
                <w:sz w:val="22"/>
                <w:szCs w:val="22"/>
              </w:rPr>
              <w:t xml:space="preserve"> </w:t>
            </w:r>
            <w:r w:rsidRPr="00231034">
              <w:rPr>
                <w:rFonts w:ascii="Arial" w:hAnsi="Arial" w:cs="Arial"/>
                <w:sz w:val="22"/>
                <w:szCs w:val="22"/>
              </w:rPr>
              <w:t>:</w:t>
            </w:r>
          </w:p>
          <w:p w:rsidR="00972401" w:rsidRPr="00231034" w:rsidRDefault="00972401" w:rsidP="00972401">
            <w:pPr>
              <w:jc w:val="center"/>
              <w:rPr>
                <w:rFonts w:ascii="Arial" w:hAnsi="Arial" w:cs="Arial"/>
                <w:sz w:val="22"/>
                <w:szCs w:val="22"/>
              </w:rPr>
            </w:pPr>
          </w:p>
          <w:p w:rsidR="00972401" w:rsidRPr="00231034" w:rsidRDefault="00972401" w:rsidP="00972401">
            <w:pPr>
              <w:numPr>
                <w:ilvl w:val="0"/>
                <w:numId w:val="19"/>
              </w:numPr>
              <w:tabs>
                <w:tab w:val="left" w:pos="360"/>
              </w:tabs>
              <w:overflowPunct w:val="0"/>
              <w:autoSpaceDE w:val="0"/>
              <w:autoSpaceDN w:val="0"/>
              <w:adjustRightInd w:val="0"/>
              <w:jc w:val="center"/>
              <w:rPr>
                <w:rFonts w:ascii="Arial" w:hAnsi="Arial" w:cs="Arial"/>
                <w:sz w:val="22"/>
                <w:szCs w:val="22"/>
              </w:rPr>
            </w:pPr>
            <w:proofErr w:type="gramStart"/>
            <w:r w:rsidRPr="00231034">
              <w:rPr>
                <w:rFonts w:ascii="Arial" w:hAnsi="Arial" w:cs="Arial"/>
                <w:sz w:val="22"/>
                <w:szCs w:val="22"/>
              </w:rPr>
              <w:t>un</w:t>
            </w:r>
            <w:proofErr w:type="gramEnd"/>
            <w:r w:rsidRPr="00231034">
              <w:rPr>
                <w:rFonts w:ascii="Arial" w:hAnsi="Arial" w:cs="Arial"/>
                <w:sz w:val="22"/>
                <w:szCs w:val="22"/>
              </w:rPr>
              <w:t xml:space="preserve"> extrait de l’inscription au registre du commerce et des sociétés (K ou </w:t>
            </w:r>
            <w:proofErr w:type="spellStart"/>
            <w:r w:rsidRPr="00231034">
              <w:rPr>
                <w:rFonts w:ascii="Arial" w:hAnsi="Arial" w:cs="Arial"/>
                <w:sz w:val="22"/>
                <w:szCs w:val="22"/>
              </w:rPr>
              <w:t>Kbis</w:t>
            </w:r>
            <w:proofErr w:type="spellEnd"/>
            <w:r w:rsidRPr="00231034">
              <w:rPr>
                <w:rFonts w:ascii="Arial" w:hAnsi="Arial" w:cs="Arial"/>
                <w:sz w:val="22"/>
                <w:szCs w:val="22"/>
              </w:rPr>
              <w:t xml:space="preserve">), </w:t>
            </w:r>
            <w:r w:rsidRPr="00231034">
              <w:rPr>
                <w:rFonts w:ascii="Arial" w:hAnsi="Arial" w:cs="Arial"/>
                <w:b/>
                <w:sz w:val="22"/>
                <w:szCs w:val="22"/>
              </w:rPr>
              <w:t>ou</w:t>
            </w:r>
          </w:p>
          <w:p w:rsidR="00972401" w:rsidRPr="00231034" w:rsidRDefault="00972401" w:rsidP="00972401">
            <w:pPr>
              <w:numPr>
                <w:ilvl w:val="0"/>
                <w:numId w:val="19"/>
              </w:numPr>
              <w:tabs>
                <w:tab w:val="left" w:pos="360"/>
              </w:tabs>
              <w:overflowPunct w:val="0"/>
              <w:autoSpaceDE w:val="0"/>
              <w:autoSpaceDN w:val="0"/>
              <w:adjustRightInd w:val="0"/>
              <w:jc w:val="center"/>
              <w:rPr>
                <w:rFonts w:ascii="Arial" w:hAnsi="Arial" w:cs="Arial"/>
                <w:sz w:val="22"/>
                <w:szCs w:val="22"/>
              </w:rPr>
            </w:pPr>
            <w:proofErr w:type="gramStart"/>
            <w:r w:rsidRPr="00231034">
              <w:rPr>
                <w:rFonts w:ascii="Arial" w:hAnsi="Arial" w:cs="Arial"/>
                <w:sz w:val="22"/>
                <w:szCs w:val="22"/>
              </w:rPr>
              <w:t>une</w:t>
            </w:r>
            <w:proofErr w:type="gramEnd"/>
            <w:r w:rsidRPr="00231034">
              <w:rPr>
                <w:rFonts w:ascii="Arial" w:hAnsi="Arial" w:cs="Arial"/>
                <w:sz w:val="22"/>
                <w:szCs w:val="22"/>
              </w:rPr>
              <w:t xml:space="preserve"> carte d’identification justifiant de l’inscription au répertoire des métiers, </w:t>
            </w:r>
            <w:r w:rsidRPr="00231034">
              <w:rPr>
                <w:rFonts w:ascii="Arial" w:hAnsi="Arial" w:cs="Arial"/>
                <w:b/>
                <w:sz w:val="22"/>
                <w:szCs w:val="22"/>
              </w:rPr>
              <w:t>ou</w:t>
            </w:r>
          </w:p>
          <w:p w:rsidR="00854951" w:rsidRDefault="00972401" w:rsidP="00972401">
            <w:pPr>
              <w:jc w:val="center"/>
              <w:rPr>
                <w:rFonts w:ascii="Arial" w:hAnsi="Arial" w:cs="Arial"/>
                <w:sz w:val="22"/>
                <w:szCs w:val="22"/>
              </w:rPr>
            </w:pPr>
            <w:r w:rsidRPr="00231034">
              <w:rPr>
                <w:rFonts w:ascii="Arial" w:hAnsi="Arial" w:cs="Arial"/>
                <w:sz w:val="22"/>
                <w:szCs w:val="22"/>
              </w:rPr>
              <w:t xml:space="preserve">c) 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à un tableau d’un ordre professionnel, ou la référence de l’agrément délivré par l’autorité </w:t>
            </w:r>
          </w:p>
          <w:p w:rsidR="00B469A1" w:rsidRDefault="00972401" w:rsidP="00F81380">
            <w:pPr>
              <w:jc w:val="center"/>
              <w:rPr>
                <w:rFonts w:ascii="Arial" w:hAnsi="Arial" w:cs="Arial"/>
                <w:sz w:val="22"/>
                <w:szCs w:val="22"/>
              </w:rPr>
            </w:pPr>
            <w:proofErr w:type="gramStart"/>
            <w:r w:rsidRPr="00231034">
              <w:rPr>
                <w:rFonts w:ascii="Arial" w:hAnsi="Arial" w:cs="Arial"/>
                <w:sz w:val="22"/>
                <w:szCs w:val="22"/>
              </w:rPr>
              <w:t>compétente</w:t>
            </w:r>
            <w:proofErr w:type="gramEnd"/>
            <w:r w:rsidRPr="00231034">
              <w:rPr>
                <w:rFonts w:ascii="Arial" w:hAnsi="Arial" w:cs="Arial"/>
                <w:sz w:val="22"/>
                <w:szCs w:val="22"/>
              </w:rPr>
              <w:t xml:space="preserve">, </w:t>
            </w:r>
            <w:r w:rsidRPr="00231034">
              <w:rPr>
                <w:rFonts w:ascii="Arial" w:hAnsi="Arial" w:cs="Arial"/>
                <w:b/>
                <w:sz w:val="22"/>
                <w:szCs w:val="22"/>
              </w:rPr>
              <w:t>ou</w:t>
            </w:r>
          </w:p>
          <w:p w:rsidR="00972401" w:rsidRPr="00231034" w:rsidRDefault="00972401" w:rsidP="00972401">
            <w:pPr>
              <w:numPr>
                <w:ilvl w:val="0"/>
                <w:numId w:val="20"/>
              </w:numPr>
              <w:tabs>
                <w:tab w:val="left" w:pos="360"/>
                <w:tab w:val="left" w:pos="1080"/>
              </w:tabs>
              <w:overflowPunct w:val="0"/>
              <w:autoSpaceDE w:val="0"/>
              <w:autoSpaceDN w:val="0"/>
              <w:adjustRightInd w:val="0"/>
              <w:jc w:val="center"/>
              <w:rPr>
                <w:rFonts w:ascii="Arial" w:hAnsi="Arial" w:cs="Arial"/>
                <w:sz w:val="22"/>
                <w:szCs w:val="22"/>
              </w:rPr>
            </w:pPr>
            <w:proofErr w:type="gramStart"/>
            <w:r w:rsidRPr="00231034">
              <w:rPr>
                <w:rFonts w:ascii="Arial" w:hAnsi="Arial" w:cs="Arial"/>
                <w:sz w:val="22"/>
                <w:szCs w:val="22"/>
              </w:rPr>
              <w:t>un</w:t>
            </w:r>
            <w:proofErr w:type="gramEnd"/>
            <w:r w:rsidRPr="00231034">
              <w:rPr>
                <w:rFonts w:ascii="Arial" w:hAnsi="Arial" w:cs="Arial"/>
                <w:sz w:val="22"/>
                <w:szCs w:val="22"/>
              </w:rPr>
              <w:t xml:space="preserve"> récépissé du dépôt de déclaration auprès d’un centre de formalités des</w:t>
            </w:r>
          </w:p>
          <w:p w:rsidR="00972401" w:rsidRDefault="00972401" w:rsidP="00972401">
            <w:pPr>
              <w:jc w:val="center"/>
              <w:rPr>
                <w:rFonts w:ascii="Arial" w:hAnsi="Arial" w:cs="Arial"/>
                <w:sz w:val="22"/>
                <w:szCs w:val="22"/>
              </w:rPr>
            </w:pPr>
            <w:proofErr w:type="gramStart"/>
            <w:r w:rsidRPr="00231034">
              <w:rPr>
                <w:rFonts w:ascii="Arial" w:hAnsi="Arial" w:cs="Arial"/>
                <w:sz w:val="22"/>
                <w:szCs w:val="22"/>
              </w:rPr>
              <w:t>entreprises</w:t>
            </w:r>
            <w:proofErr w:type="gramEnd"/>
            <w:r w:rsidRPr="00231034">
              <w:rPr>
                <w:rFonts w:ascii="Arial" w:hAnsi="Arial" w:cs="Arial"/>
                <w:sz w:val="22"/>
                <w:szCs w:val="22"/>
              </w:rPr>
              <w:t xml:space="preserve"> pour les personnes physiques ou morales en cours d’inscription.</w:t>
            </w:r>
          </w:p>
          <w:p w:rsidR="00B469A1" w:rsidRPr="00231034" w:rsidRDefault="00B469A1" w:rsidP="00972401">
            <w:pPr>
              <w:jc w:val="center"/>
              <w:rPr>
                <w:rFonts w:ascii="Arial" w:hAnsi="Arial" w:cs="Arial"/>
                <w:sz w:val="22"/>
                <w:szCs w:val="22"/>
              </w:rPr>
            </w:pPr>
          </w:p>
          <w:p w:rsidR="00972401" w:rsidRPr="00231034" w:rsidRDefault="00972401" w:rsidP="00972401">
            <w:pPr>
              <w:jc w:val="center"/>
              <w:rPr>
                <w:rFonts w:ascii="Arial" w:hAnsi="Arial" w:cs="Arial"/>
                <w:sz w:val="22"/>
                <w:szCs w:val="22"/>
              </w:rPr>
            </w:pPr>
            <w:r w:rsidRPr="00231034">
              <w:rPr>
                <w:rFonts w:ascii="Arial" w:hAnsi="Arial" w:cs="Arial"/>
                <w:sz w:val="22"/>
                <w:szCs w:val="22"/>
              </w:rPr>
              <w:t xml:space="preserve">- la </w:t>
            </w:r>
            <w:r w:rsidRPr="00231034">
              <w:rPr>
                <w:rFonts w:ascii="Arial" w:hAnsi="Arial" w:cs="Arial"/>
                <w:b/>
                <w:sz w:val="22"/>
                <w:szCs w:val="22"/>
              </w:rPr>
              <w:t xml:space="preserve">liste </w:t>
            </w:r>
            <w:proofErr w:type="gramStart"/>
            <w:r w:rsidRPr="00231034">
              <w:rPr>
                <w:rFonts w:ascii="Arial" w:hAnsi="Arial" w:cs="Arial"/>
                <w:b/>
                <w:sz w:val="22"/>
                <w:szCs w:val="22"/>
              </w:rPr>
              <w:t>nominative  des</w:t>
            </w:r>
            <w:proofErr w:type="gramEnd"/>
            <w:r w:rsidRPr="00231034">
              <w:rPr>
                <w:rFonts w:ascii="Arial" w:hAnsi="Arial" w:cs="Arial"/>
                <w:b/>
                <w:sz w:val="22"/>
                <w:szCs w:val="22"/>
              </w:rPr>
              <w:t xml:space="preserve"> salariés étrangers</w:t>
            </w:r>
            <w:r w:rsidRPr="00231034">
              <w:rPr>
                <w:rFonts w:ascii="Arial" w:hAnsi="Arial" w:cs="Arial"/>
                <w:sz w:val="22"/>
                <w:szCs w:val="22"/>
              </w:rPr>
              <w:t xml:space="preserve"> employés par l’entrepreneur et soumis à autorisation de travail, conformément aux articles</w:t>
            </w:r>
            <w:r w:rsidRPr="00986476">
              <w:rPr>
                <w:rFonts w:ascii="Arial" w:hAnsi="Arial" w:cs="Arial"/>
                <w:color w:val="FF0000"/>
                <w:sz w:val="22"/>
                <w:szCs w:val="22"/>
              </w:rPr>
              <w:t xml:space="preserve"> </w:t>
            </w:r>
            <w:r w:rsidRPr="00CF02C2">
              <w:rPr>
                <w:rFonts w:ascii="Arial" w:hAnsi="Arial" w:cs="Arial"/>
                <w:sz w:val="22"/>
                <w:szCs w:val="22"/>
              </w:rPr>
              <w:t xml:space="preserve">D8254-2, D8254-3, D8254-4, D8254-5 du code </w:t>
            </w:r>
            <w:r w:rsidRPr="00CF02C2">
              <w:rPr>
                <w:rFonts w:ascii="Arial" w:hAnsi="Arial" w:cs="Arial"/>
                <w:sz w:val="22"/>
                <w:szCs w:val="22"/>
              </w:rPr>
              <w:lastRenderedPageBreak/>
              <w:t>du travail</w:t>
            </w:r>
            <w:r w:rsidRPr="00231034">
              <w:rPr>
                <w:rFonts w:ascii="Arial" w:hAnsi="Arial" w:cs="Arial"/>
                <w:sz w:val="22"/>
                <w:szCs w:val="22"/>
              </w:rPr>
              <w:t>. Cette liste doit préciser, pour chaque salarié, sa date d’embauche, sa nationalité ainsi que le type et le numéro d’ordre du titre valant autorisation de travail. Cette liste est également exigée en cas de sous-traitance ».</w:t>
            </w:r>
          </w:p>
          <w:p w:rsidR="00972401" w:rsidRDefault="00972401" w:rsidP="00972401">
            <w:pPr>
              <w:tabs>
                <w:tab w:val="left" w:pos="4962"/>
              </w:tabs>
              <w:jc w:val="center"/>
              <w:rPr>
                <w:rFonts w:ascii="Arial" w:hAnsi="Arial" w:cs="Arial"/>
                <w:sz w:val="22"/>
                <w:szCs w:val="22"/>
              </w:rPr>
            </w:pPr>
          </w:p>
        </w:tc>
      </w:tr>
    </w:tbl>
    <w:p w:rsidR="00F22A02" w:rsidRDefault="00F22A02" w:rsidP="0021433D">
      <w:pPr>
        <w:pStyle w:val="Titre2"/>
        <w:rPr>
          <w:b w:val="0"/>
          <w:smallCaps w:val="0"/>
          <w:sz w:val="22"/>
          <w:szCs w:val="22"/>
          <w:u w:val="single"/>
        </w:rPr>
      </w:pPr>
    </w:p>
    <w:p w:rsidR="000E486E" w:rsidRPr="0075183F" w:rsidRDefault="007A2793" w:rsidP="0021433D">
      <w:pPr>
        <w:pStyle w:val="Titre2"/>
        <w:rPr>
          <w:smallCaps w:val="0"/>
          <w:sz w:val="22"/>
          <w:szCs w:val="22"/>
          <w:u w:val="single"/>
        </w:rPr>
      </w:pPr>
      <w:r w:rsidRPr="0075183F">
        <w:rPr>
          <w:smallCaps w:val="0"/>
          <w:sz w:val="22"/>
          <w:szCs w:val="22"/>
          <w:u w:val="single"/>
        </w:rPr>
        <w:t>3</w:t>
      </w:r>
      <w:r w:rsidR="0075183F" w:rsidRPr="0075183F">
        <w:rPr>
          <w:smallCaps w:val="0"/>
          <w:sz w:val="22"/>
          <w:szCs w:val="22"/>
          <w:u w:val="single"/>
        </w:rPr>
        <w:t>.3</w:t>
      </w:r>
      <w:r w:rsidR="004B0C01" w:rsidRPr="0075183F">
        <w:rPr>
          <w:smallCaps w:val="0"/>
          <w:sz w:val="22"/>
          <w:szCs w:val="22"/>
          <w:u w:val="single"/>
        </w:rPr>
        <w:t xml:space="preserve"> En ce qui concerne le candidat retenu</w:t>
      </w:r>
      <w:r w:rsidR="0075183F" w:rsidRPr="0075183F">
        <w:rPr>
          <w:smallCaps w:val="0"/>
          <w:sz w:val="22"/>
          <w:szCs w:val="22"/>
          <w:u w:val="single"/>
        </w:rPr>
        <w:t> :</w:t>
      </w:r>
    </w:p>
    <w:p w:rsidR="004B0C01" w:rsidRPr="00231034" w:rsidRDefault="004B0C01" w:rsidP="0021433D"/>
    <w:p w:rsidR="004B0C01" w:rsidRPr="00231034" w:rsidRDefault="004B0C01" w:rsidP="009F5361">
      <w:pPr>
        <w:tabs>
          <w:tab w:val="left" w:pos="4962"/>
        </w:tabs>
        <w:jc w:val="both"/>
        <w:rPr>
          <w:rFonts w:ascii="Arial" w:hAnsi="Arial" w:cs="Arial"/>
          <w:sz w:val="22"/>
          <w:szCs w:val="22"/>
        </w:rPr>
      </w:pPr>
      <w:r w:rsidRPr="00231034">
        <w:rPr>
          <w:rFonts w:ascii="Arial" w:hAnsi="Arial" w:cs="Arial"/>
          <w:sz w:val="22"/>
          <w:szCs w:val="22"/>
        </w:rPr>
        <w:t>Les documents à fournir par le candidat retenu dans les 8 jours à compter de la demande de la C</w:t>
      </w:r>
      <w:r w:rsidR="002B4229">
        <w:rPr>
          <w:rFonts w:ascii="Arial" w:hAnsi="Arial" w:cs="Arial"/>
          <w:sz w:val="22"/>
          <w:szCs w:val="22"/>
        </w:rPr>
        <w:t xml:space="preserve">aisse </w:t>
      </w:r>
      <w:r w:rsidRPr="00231034">
        <w:rPr>
          <w:rFonts w:ascii="Arial" w:hAnsi="Arial" w:cs="Arial"/>
          <w:sz w:val="22"/>
          <w:szCs w:val="22"/>
        </w:rPr>
        <w:t>P</w:t>
      </w:r>
      <w:r w:rsidR="002B4229">
        <w:rPr>
          <w:rFonts w:ascii="Arial" w:hAnsi="Arial" w:cs="Arial"/>
          <w:sz w:val="22"/>
          <w:szCs w:val="22"/>
        </w:rPr>
        <w:t>rimaire d’</w:t>
      </w:r>
      <w:r w:rsidRPr="00231034">
        <w:rPr>
          <w:rFonts w:ascii="Arial" w:hAnsi="Arial" w:cs="Arial"/>
          <w:sz w:val="22"/>
          <w:szCs w:val="22"/>
        </w:rPr>
        <w:t>A</w:t>
      </w:r>
      <w:r w:rsidR="002B4229">
        <w:rPr>
          <w:rFonts w:ascii="Arial" w:hAnsi="Arial" w:cs="Arial"/>
          <w:sz w:val="22"/>
          <w:szCs w:val="22"/>
        </w:rPr>
        <w:t xml:space="preserve">ssurance </w:t>
      </w:r>
      <w:r w:rsidRPr="00231034">
        <w:rPr>
          <w:rFonts w:ascii="Arial" w:hAnsi="Arial" w:cs="Arial"/>
          <w:sz w:val="22"/>
          <w:szCs w:val="22"/>
        </w:rPr>
        <w:t>M</w:t>
      </w:r>
      <w:r w:rsidR="002B4229">
        <w:rPr>
          <w:rFonts w:ascii="Arial" w:hAnsi="Arial" w:cs="Arial"/>
          <w:sz w:val="22"/>
          <w:szCs w:val="22"/>
        </w:rPr>
        <w:t>aladie des Pyrénées-Orientales</w:t>
      </w:r>
      <w:r w:rsidRPr="00231034">
        <w:rPr>
          <w:rFonts w:ascii="Arial" w:hAnsi="Arial" w:cs="Arial"/>
          <w:sz w:val="22"/>
          <w:szCs w:val="22"/>
        </w:rPr>
        <w:t xml:space="preserve"> et avant signature définitive du contrat :</w:t>
      </w:r>
    </w:p>
    <w:p w:rsidR="004B0C01" w:rsidRPr="00CC76F1" w:rsidRDefault="004B0C01" w:rsidP="0021433D">
      <w:pPr>
        <w:pStyle w:val="Paragraphedeliste"/>
        <w:numPr>
          <w:ilvl w:val="0"/>
          <w:numId w:val="15"/>
        </w:numPr>
        <w:tabs>
          <w:tab w:val="left" w:pos="4962"/>
        </w:tabs>
        <w:rPr>
          <w:rFonts w:ascii="Arial" w:hAnsi="Arial" w:cs="Arial"/>
          <w:sz w:val="22"/>
          <w:szCs w:val="22"/>
        </w:rPr>
      </w:pPr>
      <w:r w:rsidRPr="00231034">
        <w:rPr>
          <w:rFonts w:ascii="Arial" w:hAnsi="Arial" w:cs="Arial"/>
          <w:sz w:val="22"/>
          <w:szCs w:val="22"/>
        </w:rPr>
        <w:t xml:space="preserve">Une copie de l’attestation d’assurance responsabilité </w:t>
      </w:r>
      <w:r w:rsidRPr="00CC76F1">
        <w:rPr>
          <w:rFonts w:ascii="Arial" w:hAnsi="Arial" w:cs="Arial"/>
          <w:sz w:val="22"/>
          <w:szCs w:val="22"/>
        </w:rPr>
        <w:t>civile</w:t>
      </w:r>
    </w:p>
    <w:p w:rsidR="004B0C01" w:rsidRPr="00CC76F1" w:rsidRDefault="004B0C01" w:rsidP="0021433D">
      <w:pPr>
        <w:pStyle w:val="Paragraphedeliste"/>
        <w:numPr>
          <w:ilvl w:val="0"/>
          <w:numId w:val="15"/>
        </w:numPr>
        <w:tabs>
          <w:tab w:val="left" w:pos="4962"/>
        </w:tabs>
        <w:rPr>
          <w:rFonts w:ascii="Arial" w:hAnsi="Arial" w:cs="Arial"/>
          <w:sz w:val="22"/>
          <w:szCs w:val="22"/>
        </w:rPr>
      </w:pPr>
      <w:r w:rsidRPr="00CC76F1">
        <w:rPr>
          <w:rFonts w:ascii="Arial" w:hAnsi="Arial" w:cs="Arial"/>
          <w:sz w:val="22"/>
          <w:szCs w:val="22"/>
        </w:rPr>
        <w:t>Le formulaire NOTI 2 dûment daté, complété et signé</w:t>
      </w:r>
    </w:p>
    <w:p w:rsidR="004B0C01" w:rsidRPr="00CE634C" w:rsidRDefault="004B0C01" w:rsidP="0021433D">
      <w:pPr>
        <w:pStyle w:val="Paragraphedeliste"/>
        <w:numPr>
          <w:ilvl w:val="0"/>
          <w:numId w:val="15"/>
        </w:numPr>
        <w:tabs>
          <w:tab w:val="left" w:pos="4962"/>
        </w:tabs>
        <w:rPr>
          <w:rFonts w:ascii="Arial" w:hAnsi="Arial" w:cs="Arial"/>
          <w:sz w:val="22"/>
          <w:szCs w:val="22"/>
        </w:rPr>
      </w:pPr>
      <w:r w:rsidRPr="00CC76F1">
        <w:rPr>
          <w:rFonts w:ascii="Arial" w:hAnsi="Arial" w:cs="Arial"/>
          <w:sz w:val="22"/>
          <w:szCs w:val="22"/>
        </w:rPr>
        <w:t xml:space="preserve">Les pièces prévues à l’article </w:t>
      </w:r>
      <w:r w:rsidRPr="00BD1F99">
        <w:rPr>
          <w:rFonts w:ascii="Arial" w:hAnsi="Arial" w:cs="Arial"/>
          <w:sz w:val="22"/>
          <w:szCs w:val="22"/>
        </w:rPr>
        <w:t>D 8222-5 du Code du Travail</w:t>
      </w:r>
    </w:p>
    <w:p w:rsidR="004B0C01" w:rsidRPr="00CC76F1" w:rsidRDefault="004B0C01" w:rsidP="0021433D">
      <w:pPr>
        <w:pStyle w:val="Paragraphedeliste"/>
        <w:numPr>
          <w:ilvl w:val="0"/>
          <w:numId w:val="15"/>
        </w:numPr>
        <w:tabs>
          <w:tab w:val="left" w:pos="4962"/>
        </w:tabs>
        <w:rPr>
          <w:rFonts w:ascii="Arial" w:hAnsi="Arial" w:cs="Arial"/>
          <w:sz w:val="22"/>
          <w:szCs w:val="22"/>
        </w:rPr>
      </w:pPr>
      <w:r w:rsidRPr="00CC76F1">
        <w:rPr>
          <w:rFonts w:ascii="Arial" w:hAnsi="Arial" w:cs="Arial"/>
          <w:sz w:val="22"/>
          <w:szCs w:val="22"/>
        </w:rPr>
        <w:t>Le CCAP et le CCTP datés et signés</w:t>
      </w:r>
    </w:p>
    <w:p w:rsidR="004B0C01" w:rsidRPr="00CC76F1" w:rsidRDefault="004B0C01" w:rsidP="0021433D">
      <w:pPr>
        <w:pStyle w:val="Paragraphedeliste"/>
        <w:numPr>
          <w:ilvl w:val="0"/>
          <w:numId w:val="15"/>
        </w:numPr>
        <w:tabs>
          <w:tab w:val="left" w:pos="4962"/>
        </w:tabs>
        <w:rPr>
          <w:rFonts w:ascii="Arial" w:hAnsi="Arial" w:cs="Arial"/>
          <w:sz w:val="22"/>
          <w:szCs w:val="22"/>
        </w:rPr>
      </w:pPr>
      <w:r w:rsidRPr="00CC76F1">
        <w:rPr>
          <w:rFonts w:ascii="Arial" w:hAnsi="Arial" w:cs="Arial"/>
          <w:sz w:val="22"/>
          <w:szCs w:val="22"/>
        </w:rPr>
        <w:t>L’extrait K-Bis de la société</w:t>
      </w:r>
    </w:p>
    <w:p w:rsidR="004B0C01" w:rsidRDefault="004B0C01" w:rsidP="0021433D"/>
    <w:p w:rsidR="004B0C01" w:rsidRPr="00CC76F1" w:rsidRDefault="004B0C01" w:rsidP="0021433D">
      <w:pPr>
        <w:pStyle w:val="Titre1"/>
        <w:rPr>
          <w:b w:val="0"/>
          <w:sz w:val="22"/>
        </w:rPr>
      </w:pPr>
      <w:bookmarkStart w:id="10" w:name="_Toc302370818"/>
    </w:p>
    <w:p w:rsidR="008D6D25" w:rsidRPr="00CC76F1" w:rsidRDefault="00531670" w:rsidP="0021433D">
      <w:pPr>
        <w:pStyle w:val="Titre1"/>
        <w:shd w:val="clear" w:color="auto" w:fill="BFBFBF" w:themeFill="background1" w:themeFillShade="BF"/>
        <w:rPr>
          <w:sz w:val="22"/>
        </w:rPr>
      </w:pPr>
      <w:r w:rsidRPr="00CC76F1">
        <w:rPr>
          <w:sz w:val="22"/>
        </w:rPr>
        <w:t xml:space="preserve">ARTICLE 4 </w:t>
      </w:r>
      <w:r w:rsidR="00F74F1B" w:rsidRPr="00CC76F1">
        <w:rPr>
          <w:sz w:val="22"/>
        </w:rPr>
        <w:t>–</w:t>
      </w:r>
      <w:r w:rsidRPr="00CC76F1">
        <w:rPr>
          <w:sz w:val="22"/>
        </w:rPr>
        <w:t xml:space="preserve"> </w:t>
      </w:r>
      <w:bookmarkEnd w:id="10"/>
      <w:r w:rsidR="00F74F1B" w:rsidRPr="00CC76F1">
        <w:rPr>
          <w:sz w:val="22"/>
        </w:rPr>
        <w:t>CONDITIONS D’ENVOI OU DE REMISE DES OFFRES</w:t>
      </w:r>
    </w:p>
    <w:p w:rsidR="006A19F5" w:rsidRPr="006A19F5" w:rsidRDefault="006A19F5" w:rsidP="0021433D">
      <w:pPr>
        <w:tabs>
          <w:tab w:val="left" w:pos="4962"/>
        </w:tabs>
        <w:rPr>
          <w:rFonts w:ascii="Arial" w:hAnsi="Arial" w:cs="Arial"/>
          <w:sz w:val="24"/>
          <w:u w:val="single"/>
        </w:rPr>
      </w:pPr>
    </w:p>
    <w:p w:rsidR="00606E7A" w:rsidRPr="00606E7A" w:rsidRDefault="00606E7A" w:rsidP="0021433D">
      <w:pPr>
        <w:tabs>
          <w:tab w:val="left" w:pos="4962"/>
        </w:tabs>
        <w:rPr>
          <w:rFonts w:ascii="Arial" w:hAnsi="Arial"/>
          <w:b/>
          <w:sz w:val="22"/>
          <w:u w:val="single"/>
        </w:rPr>
      </w:pPr>
      <w:r w:rsidRPr="00606E7A">
        <w:rPr>
          <w:rFonts w:ascii="Arial" w:hAnsi="Arial"/>
          <w:b/>
          <w:sz w:val="22"/>
          <w:u w:val="single"/>
        </w:rPr>
        <w:t>4.1 Dépôt des offres dématérialisées</w:t>
      </w:r>
      <w:r>
        <w:rPr>
          <w:rFonts w:ascii="Arial" w:hAnsi="Arial"/>
          <w:b/>
          <w:sz w:val="22"/>
          <w:u w:val="single"/>
        </w:rPr>
        <w:t> :</w:t>
      </w:r>
    </w:p>
    <w:p w:rsidR="00606E7A" w:rsidRDefault="00606E7A" w:rsidP="0021433D">
      <w:pPr>
        <w:tabs>
          <w:tab w:val="left" w:pos="4962"/>
        </w:tabs>
        <w:rPr>
          <w:rFonts w:ascii="Arial" w:hAnsi="Arial"/>
          <w:sz w:val="22"/>
        </w:rPr>
      </w:pPr>
    </w:p>
    <w:p w:rsidR="00977A90" w:rsidRPr="00E057A5" w:rsidRDefault="00977A90" w:rsidP="009F5361">
      <w:pPr>
        <w:tabs>
          <w:tab w:val="left" w:pos="4962"/>
        </w:tabs>
        <w:jc w:val="both"/>
        <w:rPr>
          <w:rFonts w:ascii="Arial" w:hAnsi="Arial"/>
          <w:b/>
          <w:sz w:val="22"/>
        </w:rPr>
      </w:pPr>
      <w:r w:rsidRPr="00E057A5">
        <w:rPr>
          <w:rFonts w:ascii="Arial" w:hAnsi="Arial"/>
          <w:b/>
          <w:sz w:val="22"/>
        </w:rPr>
        <w:t xml:space="preserve">La transmission des candidatures et des offres se fera en procédure « dématérialisée » </w:t>
      </w:r>
      <w:r w:rsidR="002B4229" w:rsidRPr="00E057A5">
        <w:rPr>
          <w:rFonts w:ascii="Arial" w:hAnsi="Arial"/>
          <w:b/>
          <w:sz w:val="22"/>
        </w:rPr>
        <w:t>uniquement.</w:t>
      </w:r>
    </w:p>
    <w:p w:rsidR="00606E7A" w:rsidRPr="00E057A5" w:rsidRDefault="00606E7A" w:rsidP="0021433D">
      <w:pPr>
        <w:tabs>
          <w:tab w:val="left" w:pos="4962"/>
        </w:tabs>
        <w:rPr>
          <w:rFonts w:ascii="Arial" w:hAnsi="Arial"/>
          <w:sz w:val="22"/>
        </w:rPr>
      </w:pPr>
    </w:p>
    <w:p w:rsidR="00606E7A" w:rsidRPr="00E057A5" w:rsidRDefault="00606E7A"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Les candidats disposent sur le site </w:t>
      </w:r>
      <w:hyperlink r:id="rId18" w:history="1">
        <w:r w:rsidR="00E057A5" w:rsidRPr="00E057A5">
          <w:rPr>
            <w:rStyle w:val="Lienhypertexte"/>
            <w:rFonts w:ascii="Arial" w:hAnsi="Arial" w:cs="Arial"/>
            <w:sz w:val="22"/>
            <w:szCs w:val="22"/>
          </w:rPr>
          <w:t>https://www.marches-publics.gouv.fr/</w:t>
        </w:r>
      </w:hyperlink>
      <w:r w:rsidR="00E057A5" w:rsidRPr="00E057A5">
        <w:rPr>
          <w:rFonts w:ascii="Arial" w:hAnsi="Arial" w:cs="Arial"/>
          <w:sz w:val="22"/>
          <w:szCs w:val="22"/>
        </w:rPr>
        <w:t xml:space="preserve"> </w:t>
      </w:r>
      <w:r w:rsidRPr="00E057A5">
        <w:rPr>
          <w:rFonts w:ascii="Arial" w:hAnsi="Arial" w:cs="Arial"/>
          <w:sz w:val="22"/>
          <w:szCs w:val="22"/>
        </w:rPr>
        <w:t xml:space="preserve">d'une aide pour les procédures électroniques qui expose le mode opératoire relatif au dépôt des dossiers. En outre, pour toute demande d'assistance technique, question ou tout problème rencontré, le candidat peut </w:t>
      </w:r>
      <w:r w:rsidR="00E057A5" w:rsidRPr="00E057A5">
        <w:rPr>
          <w:rFonts w:ascii="Arial" w:hAnsi="Arial" w:cs="Arial"/>
          <w:sz w:val="22"/>
          <w:szCs w:val="22"/>
        </w:rPr>
        <w:t xml:space="preserve">consulter l’assistance disponible </w:t>
      </w:r>
      <w:r w:rsidR="009F0016">
        <w:rPr>
          <w:rFonts w:ascii="Arial" w:hAnsi="Arial" w:cs="Arial"/>
          <w:sz w:val="22"/>
          <w:szCs w:val="22"/>
        </w:rPr>
        <w:t>sur</w:t>
      </w:r>
      <w:r w:rsidR="00E057A5" w:rsidRPr="00E057A5">
        <w:rPr>
          <w:rFonts w:ascii="Arial" w:hAnsi="Arial" w:cs="Arial"/>
          <w:sz w:val="22"/>
          <w:szCs w:val="22"/>
        </w:rPr>
        <w:t xml:space="preserve"> le site</w:t>
      </w:r>
      <w:r w:rsidRPr="00E057A5">
        <w:rPr>
          <w:rFonts w:ascii="Arial" w:hAnsi="Arial" w:cs="Arial"/>
          <w:sz w:val="22"/>
          <w:szCs w:val="22"/>
        </w:rPr>
        <w:t xml:space="preserve"> : </w:t>
      </w:r>
    </w:p>
    <w:p w:rsidR="00606E7A" w:rsidRPr="00E057A5" w:rsidRDefault="00606E7A" w:rsidP="0021433D">
      <w:pPr>
        <w:autoSpaceDE w:val="0"/>
        <w:autoSpaceDN w:val="0"/>
        <w:adjustRightInd w:val="0"/>
        <w:rPr>
          <w:rFonts w:ascii="Arial" w:hAnsi="Arial" w:cs="Arial"/>
          <w:sz w:val="22"/>
          <w:szCs w:val="22"/>
        </w:rPr>
      </w:pPr>
      <w:r w:rsidRPr="00E057A5">
        <w:rPr>
          <w:rFonts w:ascii="Arial" w:hAnsi="Arial" w:cs="Arial"/>
          <w:sz w:val="22"/>
          <w:szCs w:val="22"/>
        </w:rPr>
        <w:t xml:space="preserve"> </w:t>
      </w:r>
    </w:p>
    <w:p w:rsidR="00606E7A" w:rsidRPr="00E057A5" w:rsidRDefault="00606E7A"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Un guide d’utilisation (manuel entreprises) dans le cadre du dépôt dématérialisé est mis à la disposition des soumissionnaires par la plateforme. </w:t>
      </w:r>
    </w:p>
    <w:p w:rsidR="00606E7A" w:rsidRPr="00E057A5" w:rsidRDefault="00606E7A" w:rsidP="0021433D">
      <w:pPr>
        <w:autoSpaceDE w:val="0"/>
        <w:autoSpaceDN w:val="0"/>
        <w:adjustRightInd w:val="0"/>
        <w:rPr>
          <w:rFonts w:ascii="Arial" w:hAnsi="Arial" w:cs="Arial"/>
          <w:sz w:val="22"/>
          <w:szCs w:val="22"/>
        </w:rPr>
      </w:pPr>
    </w:p>
    <w:p w:rsidR="00606E7A" w:rsidRPr="00E057A5" w:rsidRDefault="00606E7A"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La transmission électronique se fait par envoi d'un seul dossier comprenant l'intégralité des documents exigés. </w:t>
      </w:r>
    </w:p>
    <w:p w:rsidR="00606E7A" w:rsidRPr="00E057A5" w:rsidRDefault="00606E7A" w:rsidP="0021433D">
      <w:pPr>
        <w:autoSpaceDE w:val="0"/>
        <w:autoSpaceDN w:val="0"/>
        <w:adjustRightInd w:val="0"/>
        <w:rPr>
          <w:rFonts w:ascii="Arial" w:hAnsi="Arial" w:cs="Arial"/>
          <w:sz w:val="22"/>
          <w:szCs w:val="22"/>
        </w:rPr>
      </w:pPr>
    </w:p>
    <w:p w:rsidR="00606E7A" w:rsidRPr="00E057A5" w:rsidRDefault="00606E7A"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pouvoir adjudicateur ne pourra être tenu pour responsable des dommages, troubles, directs ou indirects qui pourraient résulter de l'usage lié au fonctionnement de la plateforme </w:t>
      </w:r>
      <w:r w:rsidR="00E057A5" w:rsidRPr="00E057A5">
        <w:rPr>
          <w:rFonts w:ascii="Arial" w:hAnsi="Arial" w:cs="Arial"/>
          <w:sz w:val="22"/>
          <w:szCs w:val="22"/>
        </w:rPr>
        <w:t xml:space="preserve">https://www.marches-publics.gouv.fr/ </w:t>
      </w:r>
      <w:r w:rsidRPr="00E057A5">
        <w:rPr>
          <w:rFonts w:ascii="Arial" w:hAnsi="Arial" w:cs="Arial"/>
          <w:sz w:val="22"/>
          <w:szCs w:val="22"/>
        </w:rPr>
        <w:t xml:space="preserve">utilisé dans le cadre de la dématérialisation des procédures. </w:t>
      </w:r>
    </w:p>
    <w:p w:rsidR="00606E7A" w:rsidRPr="009F0CB3" w:rsidRDefault="00606E7A" w:rsidP="0021433D">
      <w:pPr>
        <w:autoSpaceDE w:val="0"/>
        <w:autoSpaceDN w:val="0"/>
        <w:adjustRightInd w:val="0"/>
        <w:rPr>
          <w:rFonts w:ascii="Arial" w:hAnsi="Arial" w:cs="Arial"/>
          <w:sz w:val="22"/>
          <w:szCs w:val="22"/>
          <w:highlight w:val="yellow"/>
        </w:rPr>
      </w:pPr>
    </w:p>
    <w:p w:rsidR="00F22A02" w:rsidRPr="00E057A5" w:rsidRDefault="00F22A02" w:rsidP="0021433D">
      <w:pPr>
        <w:autoSpaceDE w:val="0"/>
        <w:autoSpaceDN w:val="0"/>
        <w:adjustRightInd w:val="0"/>
        <w:rPr>
          <w:rFonts w:ascii="Arial" w:hAnsi="Arial" w:cs="Arial"/>
          <w:b/>
          <w:sz w:val="22"/>
          <w:szCs w:val="22"/>
          <w:u w:val="single"/>
        </w:rPr>
      </w:pPr>
    </w:p>
    <w:p w:rsidR="008B7152" w:rsidRPr="00E057A5" w:rsidRDefault="008B7152" w:rsidP="0021433D">
      <w:pPr>
        <w:autoSpaceDE w:val="0"/>
        <w:autoSpaceDN w:val="0"/>
        <w:adjustRightInd w:val="0"/>
        <w:rPr>
          <w:rFonts w:ascii="Arial" w:hAnsi="Arial" w:cs="Arial"/>
          <w:b/>
          <w:sz w:val="22"/>
          <w:szCs w:val="22"/>
          <w:u w:val="single"/>
        </w:rPr>
      </w:pPr>
      <w:r w:rsidRPr="00E057A5">
        <w:rPr>
          <w:rFonts w:ascii="Arial" w:hAnsi="Arial" w:cs="Arial"/>
          <w:b/>
          <w:sz w:val="22"/>
          <w:szCs w:val="22"/>
          <w:u w:val="single"/>
        </w:rPr>
        <w:t>4.2 Connexion internet, taille des fichiers, format des fichiers :</w:t>
      </w:r>
    </w:p>
    <w:p w:rsidR="00BD1F99" w:rsidRPr="00E057A5" w:rsidRDefault="00BD1F99" w:rsidP="0021433D">
      <w:pPr>
        <w:tabs>
          <w:tab w:val="left" w:pos="4962"/>
        </w:tabs>
        <w:rPr>
          <w:rFonts w:ascii="Arial" w:hAnsi="Arial"/>
          <w:b/>
          <w:sz w:val="22"/>
          <w:u w:val="single"/>
        </w:rPr>
      </w:pPr>
    </w:p>
    <w:p w:rsidR="008B7152" w:rsidRPr="00E057A5" w:rsidRDefault="008B7152" w:rsidP="009F5361">
      <w:pPr>
        <w:autoSpaceDE w:val="0"/>
        <w:autoSpaceDN w:val="0"/>
        <w:adjustRightInd w:val="0"/>
        <w:jc w:val="both"/>
        <w:rPr>
          <w:rFonts w:ascii="Arial" w:hAnsi="Arial" w:cs="Arial"/>
          <w:sz w:val="22"/>
          <w:szCs w:val="22"/>
        </w:rPr>
      </w:pPr>
      <w:r w:rsidRPr="00E057A5">
        <w:rPr>
          <w:rFonts w:ascii="Arial" w:hAnsi="Arial" w:cs="Arial"/>
          <w:sz w:val="22"/>
          <w:szCs w:val="22"/>
        </w:rPr>
        <w:t>La limite et la durée concernant la taille des documents qui vont transiter sur la plateforme sont à titre indicatif les suivants</w:t>
      </w:r>
      <w:r w:rsidR="00073DF3" w:rsidRPr="00E057A5">
        <w:rPr>
          <w:rFonts w:ascii="Arial" w:hAnsi="Arial" w:cs="Arial"/>
          <w:sz w:val="22"/>
          <w:szCs w:val="22"/>
        </w:rPr>
        <w:t xml:space="preserve"> :</w:t>
      </w:r>
    </w:p>
    <w:p w:rsidR="008B7152" w:rsidRPr="00E057A5" w:rsidRDefault="008B7152" w:rsidP="009F5361">
      <w:pPr>
        <w:numPr>
          <w:ilvl w:val="0"/>
          <w:numId w:val="28"/>
        </w:numPr>
        <w:autoSpaceDE w:val="0"/>
        <w:autoSpaceDN w:val="0"/>
        <w:adjustRightInd w:val="0"/>
        <w:contextualSpacing/>
        <w:jc w:val="both"/>
        <w:rPr>
          <w:rFonts w:ascii="Arial" w:hAnsi="Arial" w:cs="Arial"/>
          <w:sz w:val="22"/>
          <w:szCs w:val="22"/>
        </w:rPr>
      </w:pPr>
      <w:proofErr w:type="gramStart"/>
      <w:r w:rsidRPr="00E057A5">
        <w:rPr>
          <w:rFonts w:ascii="Arial" w:hAnsi="Arial" w:cs="Arial"/>
          <w:sz w:val="22"/>
          <w:szCs w:val="22"/>
        </w:rPr>
        <w:t>la</w:t>
      </w:r>
      <w:proofErr w:type="gramEnd"/>
      <w:r w:rsidRPr="00E057A5">
        <w:rPr>
          <w:rFonts w:ascii="Arial" w:hAnsi="Arial" w:cs="Arial"/>
          <w:sz w:val="22"/>
          <w:szCs w:val="22"/>
        </w:rPr>
        <w:t xml:space="preserve"> taille maximale des plis acceptés par la plateforme de dématérialisation est de 1Go pour chaque pli, </w:t>
      </w:r>
    </w:p>
    <w:p w:rsidR="008B7152" w:rsidRPr="00E057A5" w:rsidRDefault="008B7152" w:rsidP="009F5361">
      <w:pPr>
        <w:numPr>
          <w:ilvl w:val="0"/>
          <w:numId w:val="28"/>
        </w:numPr>
        <w:autoSpaceDE w:val="0"/>
        <w:autoSpaceDN w:val="0"/>
        <w:adjustRightInd w:val="0"/>
        <w:contextualSpacing/>
        <w:jc w:val="both"/>
        <w:rPr>
          <w:rFonts w:ascii="Arial" w:hAnsi="Arial" w:cs="Arial"/>
          <w:sz w:val="22"/>
          <w:szCs w:val="22"/>
        </w:rPr>
      </w:pPr>
      <w:proofErr w:type="gramStart"/>
      <w:r w:rsidRPr="00E057A5">
        <w:rPr>
          <w:rFonts w:ascii="Arial" w:hAnsi="Arial" w:cs="Arial"/>
          <w:sz w:val="22"/>
          <w:szCs w:val="22"/>
        </w:rPr>
        <w:t>la</w:t>
      </w:r>
      <w:proofErr w:type="gramEnd"/>
      <w:r w:rsidRPr="00E057A5">
        <w:rPr>
          <w:rFonts w:ascii="Arial" w:hAnsi="Arial" w:cs="Arial"/>
          <w:sz w:val="22"/>
          <w:szCs w:val="22"/>
        </w:rPr>
        <w:t xml:space="preserve"> plateforme indique le délai moyen de transmission des plis en fonction de la taille du (ou) des fichiers, un délai de 5 à 10 minutes étant généralement nécessaire pour transmettre une offre. </w:t>
      </w:r>
    </w:p>
    <w:p w:rsidR="008B7152" w:rsidRPr="00E057A5" w:rsidRDefault="008B7152" w:rsidP="0021433D">
      <w:pPr>
        <w:autoSpaceDE w:val="0"/>
        <w:autoSpaceDN w:val="0"/>
        <w:adjustRightInd w:val="0"/>
        <w:rPr>
          <w:rFonts w:ascii="Arial" w:hAnsi="Arial" w:cs="Arial"/>
          <w:sz w:val="22"/>
          <w:szCs w:val="22"/>
        </w:rPr>
      </w:pPr>
    </w:p>
    <w:p w:rsidR="008B7152" w:rsidRPr="00E057A5" w:rsidRDefault="008B7152"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candidat transmettra ses documents aux formats standards du marché. Les formats acceptés sont les suivants : </w:t>
      </w:r>
    </w:p>
    <w:p w:rsidR="008B7152" w:rsidRPr="00E057A5" w:rsidRDefault="008B7152" w:rsidP="009F5361">
      <w:pPr>
        <w:numPr>
          <w:ilvl w:val="0"/>
          <w:numId w:val="28"/>
        </w:numPr>
        <w:autoSpaceDE w:val="0"/>
        <w:autoSpaceDN w:val="0"/>
        <w:adjustRightInd w:val="0"/>
        <w:contextualSpacing/>
        <w:jc w:val="both"/>
        <w:rPr>
          <w:rFonts w:ascii="Arial" w:hAnsi="Arial" w:cs="Arial"/>
          <w:sz w:val="22"/>
          <w:szCs w:val="22"/>
        </w:rPr>
      </w:pPr>
      <w:proofErr w:type="gramStart"/>
      <w:r w:rsidRPr="00E057A5">
        <w:rPr>
          <w:rFonts w:ascii="Arial" w:hAnsi="Arial" w:cs="Arial"/>
          <w:sz w:val="22"/>
          <w:szCs w:val="22"/>
        </w:rPr>
        <w:t>pour</w:t>
      </w:r>
      <w:proofErr w:type="gramEnd"/>
      <w:r w:rsidRPr="00E057A5">
        <w:rPr>
          <w:rFonts w:ascii="Arial" w:hAnsi="Arial" w:cs="Arial"/>
          <w:sz w:val="22"/>
          <w:szCs w:val="22"/>
        </w:rPr>
        <w:t xml:space="preserve"> les documents textuels non destinés à un traitement de d</w:t>
      </w:r>
      <w:r w:rsidR="00656316" w:rsidRPr="00E057A5">
        <w:rPr>
          <w:rFonts w:ascii="Arial" w:hAnsi="Arial" w:cs="Arial"/>
          <w:sz w:val="22"/>
          <w:szCs w:val="22"/>
        </w:rPr>
        <w:t xml:space="preserve">onnées automatisé : format </w:t>
      </w:r>
      <w:proofErr w:type="spellStart"/>
      <w:r w:rsidR="00656316" w:rsidRPr="00E057A5">
        <w:rPr>
          <w:rFonts w:ascii="Arial" w:hAnsi="Arial" w:cs="Arial"/>
          <w:sz w:val="22"/>
          <w:szCs w:val="22"/>
        </w:rPr>
        <w:t>pdf</w:t>
      </w:r>
      <w:proofErr w:type="spellEnd"/>
      <w:r w:rsidR="009F5361">
        <w:rPr>
          <w:rFonts w:ascii="Arial" w:hAnsi="Arial" w:cs="Arial"/>
          <w:sz w:val="22"/>
          <w:szCs w:val="22"/>
        </w:rPr>
        <w:t>,</w:t>
      </w:r>
    </w:p>
    <w:p w:rsidR="008B7152" w:rsidRPr="00E057A5" w:rsidRDefault="008B7152" w:rsidP="00735632">
      <w:pPr>
        <w:autoSpaceDE w:val="0"/>
        <w:autoSpaceDN w:val="0"/>
        <w:adjustRightInd w:val="0"/>
        <w:ind w:left="80"/>
        <w:contextualSpacing/>
        <w:rPr>
          <w:rFonts w:ascii="Arial" w:hAnsi="Arial" w:cs="Arial"/>
          <w:sz w:val="22"/>
          <w:szCs w:val="22"/>
        </w:rPr>
      </w:pPr>
    </w:p>
    <w:p w:rsidR="008B7152" w:rsidRPr="00E057A5" w:rsidRDefault="008B7152" w:rsidP="009F5361">
      <w:pPr>
        <w:numPr>
          <w:ilvl w:val="0"/>
          <w:numId w:val="28"/>
        </w:numPr>
        <w:autoSpaceDE w:val="0"/>
        <w:autoSpaceDN w:val="0"/>
        <w:adjustRightInd w:val="0"/>
        <w:contextualSpacing/>
        <w:jc w:val="both"/>
        <w:rPr>
          <w:rFonts w:ascii="Arial" w:hAnsi="Arial" w:cs="Arial"/>
          <w:sz w:val="22"/>
          <w:szCs w:val="22"/>
        </w:rPr>
      </w:pPr>
      <w:proofErr w:type="gramStart"/>
      <w:r w:rsidRPr="00E057A5">
        <w:rPr>
          <w:rFonts w:ascii="Arial" w:hAnsi="Arial" w:cs="Arial"/>
          <w:sz w:val="22"/>
          <w:szCs w:val="22"/>
        </w:rPr>
        <w:t>pour</w:t>
      </w:r>
      <w:proofErr w:type="gramEnd"/>
      <w:r w:rsidRPr="00E057A5">
        <w:rPr>
          <w:rFonts w:ascii="Arial" w:hAnsi="Arial" w:cs="Arial"/>
          <w:sz w:val="22"/>
          <w:szCs w:val="22"/>
        </w:rPr>
        <w:t xml:space="preserve"> les documents interopérables destinés à permettre un traitement de données automa</w:t>
      </w:r>
      <w:r w:rsidR="00656316" w:rsidRPr="00E057A5">
        <w:rPr>
          <w:rFonts w:ascii="Arial" w:hAnsi="Arial" w:cs="Arial"/>
          <w:sz w:val="22"/>
          <w:szCs w:val="22"/>
        </w:rPr>
        <w:t xml:space="preserve">tisé : format </w:t>
      </w:r>
      <w:proofErr w:type="spellStart"/>
      <w:r w:rsidR="00656316" w:rsidRPr="00E057A5">
        <w:rPr>
          <w:rFonts w:ascii="Arial" w:hAnsi="Arial" w:cs="Arial"/>
          <w:sz w:val="22"/>
          <w:szCs w:val="22"/>
        </w:rPr>
        <w:t>xml</w:t>
      </w:r>
      <w:proofErr w:type="spellEnd"/>
      <w:r w:rsidR="00656316" w:rsidRPr="00E057A5">
        <w:rPr>
          <w:rFonts w:ascii="Arial" w:hAnsi="Arial" w:cs="Arial"/>
          <w:sz w:val="22"/>
          <w:szCs w:val="22"/>
        </w:rPr>
        <w:t xml:space="preserve"> (selon norme</w:t>
      </w:r>
      <w:r w:rsidRPr="00E057A5">
        <w:rPr>
          <w:rFonts w:ascii="Arial" w:hAnsi="Arial" w:cs="Arial"/>
          <w:sz w:val="22"/>
          <w:szCs w:val="22"/>
        </w:rPr>
        <w:t xml:space="preserve">) ou format </w:t>
      </w:r>
      <w:proofErr w:type="spellStart"/>
      <w:r w:rsidRPr="00E057A5">
        <w:rPr>
          <w:rFonts w:ascii="Arial" w:hAnsi="Arial" w:cs="Arial"/>
          <w:sz w:val="22"/>
          <w:szCs w:val="22"/>
        </w:rPr>
        <w:t>xls</w:t>
      </w:r>
      <w:proofErr w:type="spellEnd"/>
      <w:r w:rsidRPr="00E057A5">
        <w:rPr>
          <w:rFonts w:ascii="Arial" w:hAnsi="Arial" w:cs="Arial"/>
          <w:sz w:val="22"/>
          <w:szCs w:val="22"/>
        </w:rPr>
        <w:t xml:space="preserve"> selon modèle fourni au DCE. </w:t>
      </w:r>
    </w:p>
    <w:p w:rsidR="008B7152" w:rsidRPr="00E057A5" w:rsidRDefault="008B7152" w:rsidP="0021433D">
      <w:pPr>
        <w:autoSpaceDE w:val="0"/>
        <w:autoSpaceDN w:val="0"/>
        <w:adjustRightInd w:val="0"/>
        <w:rPr>
          <w:rFonts w:ascii="Arial" w:hAnsi="Arial" w:cs="Arial"/>
          <w:sz w:val="22"/>
          <w:szCs w:val="22"/>
        </w:rPr>
      </w:pPr>
    </w:p>
    <w:p w:rsidR="008B7152" w:rsidRPr="00E057A5" w:rsidRDefault="008B7152"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candidat veillera à utiliser des logiciels de compression afin de réduire la taille des fichiers. </w:t>
      </w:r>
    </w:p>
    <w:p w:rsidR="008B7152" w:rsidRPr="00E057A5" w:rsidRDefault="008B7152" w:rsidP="0021433D">
      <w:pPr>
        <w:autoSpaceDE w:val="0"/>
        <w:autoSpaceDN w:val="0"/>
        <w:adjustRightInd w:val="0"/>
        <w:rPr>
          <w:rFonts w:ascii="Arial" w:hAnsi="Arial" w:cs="Arial"/>
          <w:sz w:val="22"/>
          <w:szCs w:val="22"/>
        </w:rPr>
      </w:pPr>
    </w:p>
    <w:p w:rsidR="008B7152" w:rsidRPr="00E057A5" w:rsidRDefault="008B7152"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candidat n’utilisera pas de code actif dans sa réponse, tels que : ex. : formats exécutables, </w:t>
      </w:r>
      <w:proofErr w:type="spellStart"/>
      <w:r w:rsidRPr="00E057A5">
        <w:rPr>
          <w:rFonts w:ascii="Arial" w:hAnsi="Arial" w:cs="Arial"/>
          <w:sz w:val="22"/>
          <w:szCs w:val="22"/>
        </w:rPr>
        <w:t>exe</w:t>
      </w:r>
      <w:proofErr w:type="spellEnd"/>
      <w:r w:rsidRPr="00E057A5">
        <w:rPr>
          <w:rFonts w:ascii="Arial" w:hAnsi="Arial" w:cs="Arial"/>
          <w:sz w:val="22"/>
          <w:szCs w:val="22"/>
        </w:rPr>
        <w:t xml:space="preserve">, </w:t>
      </w:r>
      <w:proofErr w:type="spellStart"/>
      <w:r w:rsidRPr="00E057A5">
        <w:rPr>
          <w:rFonts w:ascii="Arial" w:hAnsi="Arial" w:cs="Arial"/>
          <w:sz w:val="22"/>
          <w:szCs w:val="22"/>
        </w:rPr>
        <w:t>scr</w:t>
      </w:r>
      <w:proofErr w:type="spellEnd"/>
      <w:r w:rsidRPr="00E057A5">
        <w:rPr>
          <w:rFonts w:ascii="Arial" w:hAnsi="Arial" w:cs="Arial"/>
          <w:sz w:val="22"/>
          <w:szCs w:val="22"/>
        </w:rPr>
        <w:t>, tec. ; macros ; active X, applets, scripts.</w:t>
      </w:r>
    </w:p>
    <w:p w:rsidR="006A19F5" w:rsidRPr="009F0CB3" w:rsidRDefault="006A19F5" w:rsidP="0021433D">
      <w:pPr>
        <w:tabs>
          <w:tab w:val="left" w:pos="4962"/>
        </w:tabs>
        <w:rPr>
          <w:rFonts w:ascii="Arial" w:hAnsi="Arial"/>
          <w:b/>
          <w:sz w:val="22"/>
          <w:highlight w:val="yellow"/>
          <w:u w:val="single"/>
        </w:rPr>
      </w:pPr>
    </w:p>
    <w:p w:rsidR="00977A90" w:rsidRPr="00E057A5" w:rsidRDefault="00F12363" w:rsidP="0021433D">
      <w:pPr>
        <w:rPr>
          <w:rFonts w:ascii="Arial" w:hAnsi="Arial" w:cs="Arial"/>
          <w:b/>
          <w:sz w:val="22"/>
          <w:u w:val="single"/>
        </w:rPr>
      </w:pPr>
      <w:r w:rsidRPr="00E057A5">
        <w:rPr>
          <w:rFonts w:ascii="Arial" w:hAnsi="Arial" w:cs="Arial"/>
          <w:b/>
          <w:sz w:val="22"/>
          <w:u w:val="single"/>
        </w:rPr>
        <w:t>4.3 Signature électronique :</w:t>
      </w:r>
    </w:p>
    <w:p w:rsidR="00F12363" w:rsidRPr="00E057A5" w:rsidRDefault="00F12363" w:rsidP="0021433D">
      <w:pPr>
        <w:rPr>
          <w:rFonts w:ascii="Arial" w:hAnsi="Arial" w:cs="Arial"/>
          <w:b/>
          <w:sz w:val="22"/>
          <w:u w:val="single"/>
        </w:rPr>
      </w:pPr>
    </w:p>
    <w:p w:rsidR="004D149B" w:rsidRPr="00E057A5" w:rsidRDefault="004D149B" w:rsidP="009F5361">
      <w:pPr>
        <w:autoSpaceDE w:val="0"/>
        <w:autoSpaceDN w:val="0"/>
        <w:adjustRightInd w:val="0"/>
        <w:jc w:val="both"/>
        <w:rPr>
          <w:rFonts w:ascii="Arial" w:hAnsi="Arial" w:cs="Arial"/>
          <w:i/>
          <w:color w:val="000000"/>
          <w:sz w:val="22"/>
          <w:szCs w:val="22"/>
        </w:rPr>
      </w:pPr>
      <w:r w:rsidRPr="00E057A5">
        <w:rPr>
          <w:rFonts w:ascii="Arial" w:hAnsi="Arial" w:cs="Arial"/>
          <w:color w:val="000000"/>
          <w:sz w:val="22"/>
          <w:szCs w:val="22"/>
          <w:u w:val="single"/>
        </w:rPr>
        <w:t>L’Organisme n’impose pas la signature électronique au moment du dépôt. Dans ce cas, le contrat final (acte d’engagement pré-imprimé ATTRI 1) sera matérialisé et signé.</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Pour autant, les candidats qui souhaitent signer leur offre dès son dépôt, suivent les instructions ci-après.</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Une signature électronique nécessite un certificat électronique de signature et un logiciel de signature (ou « outil de signature ») qui permet d’apposer la signature. </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21433D">
      <w:pPr>
        <w:numPr>
          <w:ilvl w:val="0"/>
          <w:numId w:val="29"/>
        </w:numPr>
        <w:autoSpaceDE w:val="0"/>
        <w:autoSpaceDN w:val="0"/>
        <w:adjustRightInd w:val="0"/>
        <w:contextualSpacing/>
        <w:rPr>
          <w:rFonts w:ascii="Arial" w:hAnsi="Arial" w:cs="Arial"/>
          <w:b/>
          <w:bCs/>
          <w:color w:val="000000"/>
          <w:sz w:val="22"/>
          <w:szCs w:val="22"/>
        </w:rPr>
      </w:pPr>
      <w:r w:rsidRPr="00E057A5">
        <w:rPr>
          <w:rFonts w:ascii="Arial" w:hAnsi="Arial" w:cs="Arial"/>
          <w:b/>
          <w:bCs/>
          <w:color w:val="000000"/>
          <w:sz w:val="22"/>
          <w:szCs w:val="22"/>
          <w:u w:val="single"/>
        </w:rPr>
        <w:t>Les personnes habilitées à signer électroniquement</w:t>
      </w:r>
      <w:r w:rsidRPr="00E057A5">
        <w:rPr>
          <w:rFonts w:ascii="Arial" w:hAnsi="Arial" w:cs="Arial"/>
          <w:b/>
          <w:bCs/>
          <w:color w:val="000000"/>
          <w:sz w:val="22"/>
          <w:szCs w:val="22"/>
        </w:rPr>
        <w:t> :</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Le signataire doit pouvoir produire les éléments propres à établir que la signature utilisée a été délivrée à une personne qui pouvait engager l’entreprise dans les conditions énumérées aux articles 1316 à 1316-4 du Code Civil. </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Le candidat produit les éléments permettant d’établir que c’est la personne habilitée qui a envoyé électroniquement ou validé l’envoi électronique des candidatures et des offres. </w:t>
      </w:r>
    </w:p>
    <w:p w:rsidR="004D149B" w:rsidRPr="00E057A5" w:rsidRDefault="004D149B" w:rsidP="0021433D">
      <w:pPr>
        <w:autoSpaceDE w:val="0"/>
        <w:autoSpaceDN w:val="0"/>
        <w:adjustRightInd w:val="0"/>
        <w:rPr>
          <w:rFonts w:ascii="Arial" w:hAnsi="Arial" w:cs="Arial"/>
          <w:color w:val="000000"/>
          <w:sz w:val="22"/>
          <w:szCs w:val="22"/>
        </w:rPr>
      </w:pPr>
    </w:p>
    <w:p w:rsidR="004D149B" w:rsidRPr="00E057A5" w:rsidRDefault="004D149B"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Les frais d'accès au réseau et de recours à la signature électronique sont à la charge de chaque candidat. </w:t>
      </w:r>
    </w:p>
    <w:p w:rsidR="00073DF3" w:rsidRPr="00E057A5" w:rsidRDefault="00073DF3" w:rsidP="0021433D">
      <w:pPr>
        <w:rPr>
          <w:rFonts w:ascii="Arial" w:hAnsi="Arial" w:cs="Arial"/>
          <w:b/>
          <w:sz w:val="22"/>
          <w:u w:val="single"/>
        </w:rPr>
      </w:pPr>
    </w:p>
    <w:p w:rsidR="0021433D" w:rsidRPr="00E057A5" w:rsidRDefault="0021433D" w:rsidP="0021433D">
      <w:pPr>
        <w:numPr>
          <w:ilvl w:val="0"/>
          <w:numId w:val="29"/>
        </w:numPr>
        <w:autoSpaceDE w:val="0"/>
        <w:autoSpaceDN w:val="0"/>
        <w:adjustRightInd w:val="0"/>
        <w:contextualSpacing/>
        <w:rPr>
          <w:rFonts w:ascii="Arial" w:hAnsi="Arial" w:cs="Arial"/>
          <w:b/>
          <w:bCs/>
          <w:color w:val="000000"/>
          <w:sz w:val="22"/>
          <w:szCs w:val="22"/>
        </w:rPr>
      </w:pPr>
      <w:r w:rsidRPr="00E057A5">
        <w:rPr>
          <w:rFonts w:ascii="Arial" w:hAnsi="Arial" w:cs="Arial"/>
          <w:b/>
          <w:bCs/>
          <w:color w:val="000000"/>
          <w:sz w:val="22"/>
          <w:szCs w:val="22"/>
          <w:u w:val="single"/>
        </w:rPr>
        <w:t>Les certificats autorisés</w:t>
      </w:r>
      <w:r w:rsidRPr="00E057A5">
        <w:rPr>
          <w:rFonts w:ascii="Arial" w:hAnsi="Arial" w:cs="Arial"/>
          <w:b/>
          <w:bCs/>
          <w:color w:val="000000"/>
          <w:sz w:val="22"/>
          <w:szCs w:val="22"/>
        </w:rPr>
        <w:t> :</w:t>
      </w:r>
    </w:p>
    <w:p w:rsidR="0021433D" w:rsidRPr="00E057A5" w:rsidRDefault="0021433D" w:rsidP="0021433D">
      <w:pPr>
        <w:autoSpaceDE w:val="0"/>
        <w:autoSpaceDN w:val="0"/>
        <w:adjustRightInd w:val="0"/>
        <w:contextualSpacing/>
        <w:rPr>
          <w:rFonts w:ascii="Arial Narrow" w:hAnsi="Arial Narrow"/>
          <w:b/>
          <w:bCs/>
          <w:color w:val="000000"/>
          <w:sz w:val="22"/>
          <w:szCs w:val="22"/>
        </w:rPr>
      </w:pP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Dans le cadre de la dématérialisation de la commande publique, l'arrêté du 12 avril 2018 redéfinit les modalités d'utilisation de la signature électronique et du certificat qualifié nécessaire pour que le signataire d'un marché public puisse être considéré comme ayant valablement donné son consentement. </w:t>
      </w: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Cet arrêté opère la transition entre le certificat de signature électronique conforme au référentiel général de sécurité (RGS), précédent standard, et le certificat « </w:t>
      </w:r>
      <w:proofErr w:type="spellStart"/>
      <w:r w:rsidRPr="00E057A5">
        <w:rPr>
          <w:rFonts w:ascii="Arial" w:hAnsi="Arial" w:cs="Arial"/>
          <w:color w:val="000000"/>
          <w:sz w:val="22"/>
          <w:szCs w:val="22"/>
        </w:rPr>
        <w:t>eIDAS</w:t>
      </w:r>
      <w:proofErr w:type="spellEnd"/>
      <w:r w:rsidRPr="00E057A5">
        <w:rPr>
          <w:rFonts w:ascii="Arial" w:hAnsi="Arial" w:cs="Arial"/>
          <w:color w:val="000000"/>
          <w:sz w:val="22"/>
          <w:szCs w:val="22"/>
        </w:rPr>
        <w:t xml:space="preserve"> » prévu par la réglementation européenne.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b/>
          <w:bCs/>
          <w:color w:val="000000"/>
          <w:sz w:val="22"/>
          <w:szCs w:val="22"/>
        </w:rPr>
        <w:t xml:space="preserve">Depuis le 1er octobre 2018, </w:t>
      </w:r>
      <w:r w:rsidRPr="00E057A5">
        <w:rPr>
          <w:rFonts w:ascii="Arial" w:hAnsi="Arial" w:cs="Arial"/>
          <w:color w:val="000000"/>
          <w:sz w:val="22"/>
          <w:szCs w:val="22"/>
        </w:rPr>
        <w:t>les opérateurs économiques doivent être dotés d'une signature électronique avancée reposant sur un certificat qualifié, conforme au règlement européen n°910/2014 sur l'identification électronique et les services de confiance pour les transactions électroniques (</w:t>
      </w:r>
      <w:proofErr w:type="spellStart"/>
      <w:r w:rsidRPr="00E057A5">
        <w:rPr>
          <w:rFonts w:ascii="Arial" w:hAnsi="Arial" w:cs="Arial"/>
          <w:color w:val="000000"/>
          <w:sz w:val="22"/>
          <w:szCs w:val="22"/>
        </w:rPr>
        <w:t>eIDAS</w:t>
      </w:r>
      <w:proofErr w:type="spellEnd"/>
      <w:r w:rsidRPr="00E057A5">
        <w:rPr>
          <w:rFonts w:ascii="Arial" w:hAnsi="Arial" w:cs="Arial"/>
          <w:color w:val="000000"/>
          <w:sz w:val="22"/>
          <w:szCs w:val="22"/>
        </w:rPr>
        <w:t xml:space="preserve">). </w:t>
      </w: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La signature peut être qualifiée, au sens du même règlement.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certificat de signature utilisé selon le standard RGS** reste cependant valable jusqu’à son expiration. </w:t>
      </w:r>
    </w:p>
    <w:p w:rsidR="0021433D" w:rsidRPr="00E057A5" w:rsidRDefault="0021433D" w:rsidP="0021433D">
      <w:pPr>
        <w:autoSpaceDE w:val="0"/>
        <w:autoSpaceDN w:val="0"/>
        <w:adjustRightInd w:val="0"/>
        <w:rPr>
          <w:rFonts w:ascii="Arial" w:hAnsi="Arial" w:cs="Arial"/>
          <w:sz w:val="22"/>
          <w:szCs w:val="22"/>
        </w:rPr>
      </w:pPr>
    </w:p>
    <w:p w:rsidR="0021433D" w:rsidRPr="00E057A5" w:rsidRDefault="0021433D" w:rsidP="009F5361">
      <w:pPr>
        <w:autoSpaceDE w:val="0"/>
        <w:autoSpaceDN w:val="0"/>
        <w:adjustRightInd w:val="0"/>
        <w:jc w:val="both"/>
        <w:rPr>
          <w:rFonts w:ascii="Arial" w:hAnsi="Arial" w:cs="Arial"/>
          <w:sz w:val="22"/>
          <w:szCs w:val="22"/>
        </w:rPr>
      </w:pPr>
      <w:r w:rsidRPr="00E057A5">
        <w:rPr>
          <w:rFonts w:ascii="Arial" w:hAnsi="Arial" w:cs="Arial"/>
          <w:sz w:val="22"/>
          <w:szCs w:val="22"/>
        </w:rPr>
        <w:t xml:space="preserve">Le certificat de signature électronique doit entrer dans au moins l'une des deux catégories suivantes : </w:t>
      </w:r>
    </w:p>
    <w:p w:rsidR="0021433D" w:rsidRPr="00E057A5" w:rsidRDefault="0021433D" w:rsidP="009F5361">
      <w:pPr>
        <w:numPr>
          <w:ilvl w:val="0"/>
          <w:numId w:val="28"/>
        </w:numPr>
        <w:autoSpaceDE w:val="0"/>
        <w:autoSpaceDN w:val="0"/>
        <w:adjustRightInd w:val="0"/>
        <w:spacing w:after="15"/>
        <w:contextualSpacing/>
        <w:jc w:val="both"/>
        <w:rPr>
          <w:rFonts w:ascii="Arial" w:hAnsi="Arial" w:cs="Arial"/>
          <w:sz w:val="22"/>
          <w:szCs w:val="22"/>
        </w:rPr>
      </w:pPr>
      <w:proofErr w:type="gramStart"/>
      <w:r w:rsidRPr="00E057A5">
        <w:rPr>
          <w:rFonts w:ascii="Arial" w:hAnsi="Arial" w:cs="Arial"/>
          <w:sz w:val="22"/>
          <w:szCs w:val="22"/>
        </w:rPr>
        <w:lastRenderedPageBreak/>
        <w:t>certificat</w:t>
      </w:r>
      <w:proofErr w:type="gramEnd"/>
      <w:r w:rsidRPr="00E057A5">
        <w:rPr>
          <w:rFonts w:ascii="Arial" w:hAnsi="Arial" w:cs="Arial"/>
          <w:sz w:val="22"/>
          <w:szCs w:val="22"/>
        </w:rPr>
        <w:t xml:space="preserve"> qualifié délivré par un prestataire de service de confiance qualifié répondant aux exigences du règlement européen, </w:t>
      </w:r>
    </w:p>
    <w:p w:rsidR="0021433D" w:rsidRPr="00E057A5" w:rsidRDefault="0021433D" w:rsidP="009F5361">
      <w:pPr>
        <w:numPr>
          <w:ilvl w:val="0"/>
          <w:numId w:val="28"/>
        </w:numPr>
        <w:autoSpaceDE w:val="0"/>
        <w:autoSpaceDN w:val="0"/>
        <w:adjustRightInd w:val="0"/>
        <w:contextualSpacing/>
        <w:jc w:val="both"/>
        <w:rPr>
          <w:rFonts w:ascii="Arial" w:hAnsi="Arial" w:cs="Arial"/>
          <w:sz w:val="22"/>
          <w:szCs w:val="22"/>
        </w:rPr>
      </w:pPr>
      <w:proofErr w:type="gramStart"/>
      <w:r w:rsidRPr="00E057A5">
        <w:rPr>
          <w:rFonts w:ascii="Arial" w:hAnsi="Arial" w:cs="Arial"/>
          <w:sz w:val="22"/>
          <w:szCs w:val="22"/>
        </w:rPr>
        <w:t>certificat</w:t>
      </w:r>
      <w:proofErr w:type="gramEnd"/>
      <w:r w:rsidRPr="00E057A5">
        <w:rPr>
          <w:rFonts w:ascii="Arial" w:hAnsi="Arial" w:cs="Arial"/>
          <w:sz w:val="22"/>
          <w:szCs w:val="22"/>
        </w:rPr>
        <w:t xml:space="preserve"> délivré par une autorité de certification française ou étrangère répondant aux exigences équivalentes à l'annexe I du règlement européen.</w:t>
      </w:r>
    </w:p>
    <w:p w:rsidR="0021433D" w:rsidRPr="00E057A5" w:rsidRDefault="0021433D" w:rsidP="0021433D">
      <w:pPr>
        <w:autoSpaceDE w:val="0"/>
        <w:autoSpaceDN w:val="0"/>
        <w:adjustRightInd w:val="0"/>
        <w:rPr>
          <w:rFonts w:ascii="Arial" w:hAnsi="Arial" w:cs="Arial"/>
          <w:sz w:val="22"/>
          <w:szCs w:val="22"/>
        </w:rPr>
      </w:pPr>
    </w:p>
    <w:p w:rsidR="0021433D" w:rsidRPr="00E057A5" w:rsidRDefault="0021433D" w:rsidP="009F5361">
      <w:pPr>
        <w:autoSpaceDE w:val="0"/>
        <w:autoSpaceDN w:val="0"/>
        <w:adjustRightInd w:val="0"/>
        <w:jc w:val="both"/>
        <w:rPr>
          <w:rFonts w:ascii="Arial" w:hAnsi="Arial" w:cs="Arial"/>
          <w:sz w:val="22"/>
          <w:szCs w:val="22"/>
        </w:rPr>
      </w:pPr>
      <w:r w:rsidRPr="00E057A5">
        <w:rPr>
          <w:rFonts w:ascii="Arial" w:hAnsi="Arial" w:cs="Arial"/>
          <w:sz w:val="22"/>
          <w:szCs w:val="22"/>
        </w:rPr>
        <w:t>L'arrêté du 12 avril 2018 liste les éléments du contrôle fonctionnel lors de la vérification de la validité de la signature électronique. Il informe également sur l'usage du parapheur électronique</w:t>
      </w:r>
      <w:r w:rsidRPr="00E057A5">
        <w:rPr>
          <w:rFonts w:ascii="Arial" w:hAnsi="Arial" w:cs="Arial"/>
          <w:b/>
          <w:bCs/>
          <w:sz w:val="22"/>
          <w:szCs w:val="22"/>
        </w:rPr>
        <w:t xml:space="preserve">. Il entre en vigueur le 1er octobre 2018 et abroge l'arrêté du 15 juin 2012 relatif à la signature électronique dans les marchés publics. </w:t>
      </w:r>
    </w:p>
    <w:p w:rsidR="0021433D" w:rsidRPr="00E057A5" w:rsidRDefault="0021433D" w:rsidP="0021433D">
      <w:pPr>
        <w:autoSpaceDE w:val="0"/>
        <w:autoSpaceDN w:val="0"/>
        <w:adjustRightInd w:val="0"/>
        <w:rPr>
          <w:rFonts w:ascii="Arial" w:hAnsi="Arial" w:cs="Arial"/>
          <w:sz w:val="22"/>
          <w:szCs w:val="22"/>
        </w:rPr>
      </w:pPr>
    </w:p>
    <w:p w:rsidR="0021433D" w:rsidRPr="00E057A5" w:rsidRDefault="0021433D" w:rsidP="009F5361">
      <w:pPr>
        <w:autoSpaceDE w:val="0"/>
        <w:autoSpaceDN w:val="0"/>
        <w:adjustRightInd w:val="0"/>
        <w:jc w:val="both"/>
        <w:rPr>
          <w:rFonts w:ascii="Arial" w:hAnsi="Arial" w:cs="Arial"/>
          <w:sz w:val="22"/>
          <w:szCs w:val="22"/>
        </w:rPr>
      </w:pPr>
      <w:r w:rsidRPr="00E057A5">
        <w:rPr>
          <w:rFonts w:ascii="Arial" w:hAnsi="Arial" w:cs="Arial"/>
          <w:sz w:val="22"/>
          <w:szCs w:val="22"/>
        </w:rPr>
        <w:t>L’arrêté du 12 avril 2018 relatif à la signature électronique dans la commande publique et abrogeant l’arrêté du 15 juin 2012 relatif à la signature électronique dans les marchés publics est c</w:t>
      </w:r>
      <w:r w:rsidR="009F5361">
        <w:rPr>
          <w:rFonts w:ascii="Arial" w:hAnsi="Arial" w:cs="Arial"/>
          <w:sz w:val="22"/>
          <w:szCs w:val="22"/>
        </w:rPr>
        <w:t xml:space="preserve">onsultable à l’adresse suivante </w:t>
      </w:r>
      <w:r w:rsidRPr="00E057A5">
        <w:rPr>
          <w:rFonts w:ascii="Arial" w:hAnsi="Arial" w:cs="Arial"/>
          <w:sz w:val="22"/>
          <w:szCs w:val="22"/>
        </w:rPr>
        <w:t>:</w:t>
      </w:r>
      <w:r w:rsidR="009F5361">
        <w:t xml:space="preserve"> </w:t>
      </w:r>
      <w:hyperlink r:id="rId19" w:history="1">
        <w:r w:rsidRPr="00E057A5">
          <w:rPr>
            <w:rFonts w:ascii="Arial" w:hAnsi="Arial" w:cs="Arial"/>
            <w:color w:val="0000FF"/>
            <w:sz w:val="22"/>
            <w:szCs w:val="22"/>
            <w:u w:val="single"/>
          </w:rPr>
          <w:t>https://www.legifrance.gouv.fr/eli/arrete/2018/4/12/ECOM1800780A/jo/texte</w:t>
        </w:r>
      </w:hyperlink>
    </w:p>
    <w:p w:rsidR="0021433D" w:rsidRPr="00E057A5" w:rsidRDefault="0021433D" w:rsidP="0021433D">
      <w:pPr>
        <w:autoSpaceDE w:val="0"/>
        <w:autoSpaceDN w:val="0"/>
        <w:adjustRightInd w:val="0"/>
        <w:rPr>
          <w:rFonts w:ascii="Arial" w:hAnsi="Arial" w:cs="Arial"/>
          <w:sz w:val="22"/>
          <w:szCs w:val="22"/>
        </w:rPr>
      </w:pPr>
    </w:p>
    <w:tbl>
      <w:tblPr>
        <w:tblW w:w="5000" w:type="pct"/>
        <w:tblBorders>
          <w:top w:val="nil"/>
          <w:left w:val="nil"/>
          <w:bottom w:val="nil"/>
          <w:right w:val="nil"/>
        </w:tblBorders>
        <w:tblLook w:val="0000" w:firstRow="0" w:lastRow="0" w:firstColumn="0" w:lastColumn="0" w:noHBand="0" w:noVBand="0"/>
      </w:tblPr>
      <w:tblGrid>
        <w:gridCol w:w="9355"/>
      </w:tblGrid>
      <w:tr w:rsidR="0021433D" w:rsidRPr="00E057A5" w:rsidTr="006679C9">
        <w:trPr>
          <w:trHeight w:val="513"/>
        </w:trPr>
        <w:tc>
          <w:tcPr>
            <w:tcW w:w="5000" w:type="pct"/>
          </w:tcPr>
          <w:p w:rsidR="0021433D" w:rsidRPr="00E057A5" w:rsidRDefault="0021433D" w:rsidP="009F5361">
            <w:pPr>
              <w:autoSpaceDE w:val="0"/>
              <w:autoSpaceDN w:val="0"/>
              <w:adjustRightInd w:val="0"/>
              <w:jc w:val="both"/>
              <w:rPr>
                <w:rFonts w:ascii="Arial" w:hAnsi="Arial" w:cs="Arial"/>
                <w:sz w:val="22"/>
                <w:szCs w:val="22"/>
              </w:rPr>
            </w:pPr>
            <w:r w:rsidRPr="00E057A5">
              <w:rPr>
                <w:rFonts w:ascii="Arial" w:hAnsi="Arial" w:cs="Arial"/>
                <w:sz w:val="22"/>
                <w:szCs w:val="22"/>
              </w:rPr>
              <w:t>Un fichier ZIP est un contenant. La signature du zip ne vaut pas signature des fichiers contenus dans le zip. Chaque fichier doit être signé individuellement (lorsque la signature est requise). Un candidat qui signe le ZIP est assimilable à celui qui répondrait sous forme</w:t>
            </w:r>
            <w:proofErr w:type="gramStart"/>
            <w:r w:rsidRPr="00E057A5">
              <w:rPr>
                <w:rFonts w:ascii="Arial" w:hAnsi="Arial" w:cs="Arial"/>
                <w:sz w:val="22"/>
                <w:szCs w:val="22"/>
              </w:rPr>
              <w:t xml:space="preserve"> «papier</w:t>
            </w:r>
            <w:proofErr w:type="gramEnd"/>
            <w:r w:rsidRPr="00E057A5">
              <w:rPr>
                <w:rFonts w:ascii="Arial" w:hAnsi="Arial" w:cs="Arial"/>
                <w:sz w:val="22"/>
                <w:szCs w:val="22"/>
              </w:rPr>
              <w:t xml:space="preserve">» en signant l’enveloppe au lieu de son contenu. </w:t>
            </w:r>
          </w:p>
        </w:tc>
      </w:tr>
    </w:tbl>
    <w:p w:rsidR="0021433D" w:rsidRPr="00E057A5" w:rsidRDefault="0021433D" w:rsidP="0021433D">
      <w:pPr>
        <w:rPr>
          <w:rFonts w:ascii="Arial" w:hAnsi="Arial" w:cs="Arial"/>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243"/>
      </w:tblGrid>
      <w:tr w:rsidR="0021433D" w:rsidRPr="00E057A5" w:rsidTr="006679C9">
        <w:trPr>
          <w:trHeight w:val="379"/>
        </w:trPr>
        <w:tc>
          <w:tcPr>
            <w:tcW w:w="9243" w:type="dxa"/>
          </w:tcPr>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b/>
                <w:bCs/>
                <w:color w:val="000000"/>
                <w:sz w:val="22"/>
                <w:szCs w:val="22"/>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tc>
      </w:tr>
    </w:tbl>
    <w:p w:rsidR="0021433D" w:rsidRPr="00E057A5" w:rsidRDefault="0021433D" w:rsidP="0021433D">
      <w:pPr>
        <w:autoSpaceDE w:val="0"/>
        <w:autoSpaceDN w:val="0"/>
        <w:adjustRightInd w:val="0"/>
        <w:contextualSpacing/>
        <w:rPr>
          <w:rFonts w:ascii="Arial Narrow" w:hAnsi="Arial Narrow"/>
          <w:b/>
          <w:bCs/>
          <w:color w:val="000000"/>
          <w:sz w:val="22"/>
          <w:szCs w:val="22"/>
        </w:rPr>
      </w:pPr>
    </w:p>
    <w:p w:rsidR="0021433D" w:rsidRPr="00E057A5" w:rsidRDefault="0021433D" w:rsidP="0021433D">
      <w:pPr>
        <w:numPr>
          <w:ilvl w:val="0"/>
          <w:numId w:val="2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Les formats de signature</w:t>
      </w:r>
      <w:r w:rsidRPr="00E057A5">
        <w:rPr>
          <w:rFonts w:ascii="Arial" w:hAnsi="Arial" w:cs="Arial"/>
          <w:b/>
          <w:bCs/>
          <w:color w:val="000000"/>
          <w:sz w:val="22"/>
          <w:szCs w:val="22"/>
        </w:rPr>
        <w:t> :</w:t>
      </w:r>
    </w:p>
    <w:p w:rsidR="0021433D" w:rsidRPr="00E057A5" w:rsidRDefault="0021433D" w:rsidP="0021433D">
      <w:pPr>
        <w:autoSpaceDE w:val="0"/>
        <w:autoSpaceDN w:val="0"/>
        <w:adjustRightInd w:val="0"/>
        <w:ind w:left="780"/>
        <w:contextualSpacing/>
        <w:rPr>
          <w:rFonts w:ascii="Arial" w:hAnsi="Arial" w:cs="Arial"/>
          <w:color w:val="000000"/>
          <w:sz w:val="22"/>
          <w:szCs w:val="22"/>
        </w:rPr>
      </w:pPr>
    </w:p>
    <w:p w:rsidR="0021433D" w:rsidRPr="00E057A5" w:rsidRDefault="0021433D" w:rsidP="009F5361">
      <w:pPr>
        <w:autoSpaceDE w:val="0"/>
        <w:autoSpaceDN w:val="0"/>
        <w:adjustRightInd w:val="0"/>
        <w:jc w:val="both"/>
        <w:rPr>
          <w:rFonts w:ascii="Arial Narrow" w:hAnsi="Arial Narrow"/>
          <w:color w:val="000000"/>
          <w:sz w:val="22"/>
          <w:szCs w:val="22"/>
        </w:rPr>
      </w:pPr>
      <w:r w:rsidRPr="00E057A5">
        <w:rPr>
          <w:rFonts w:ascii="Arial" w:hAnsi="Arial" w:cs="Arial"/>
          <w:color w:val="000000"/>
          <w:sz w:val="22"/>
          <w:szCs w:val="22"/>
        </w:rPr>
        <w:t xml:space="preserve">Les trois formats acceptés par la plateforme sont les formats </w:t>
      </w:r>
      <w:proofErr w:type="spellStart"/>
      <w:r w:rsidRPr="00E057A5">
        <w:rPr>
          <w:rFonts w:ascii="Arial" w:hAnsi="Arial" w:cs="Arial"/>
          <w:color w:val="000000"/>
          <w:sz w:val="22"/>
          <w:szCs w:val="22"/>
        </w:rPr>
        <w:t>XAdES</w:t>
      </w:r>
      <w:proofErr w:type="spellEnd"/>
      <w:r w:rsidRPr="00E057A5">
        <w:rPr>
          <w:rFonts w:ascii="Arial" w:hAnsi="Arial" w:cs="Arial"/>
          <w:color w:val="000000"/>
          <w:sz w:val="22"/>
          <w:szCs w:val="22"/>
        </w:rPr>
        <w:t xml:space="preserve">, </w:t>
      </w:r>
      <w:proofErr w:type="spellStart"/>
      <w:r w:rsidRPr="00E057A5">
        <w:rPr>
          <w:rFonts w:ascii="Arial" w:hAnsi="Arial" w:cs="Arial"/>
          <w:color w:val="000000"/>
          <w:sz w:val="22"/>
          <w:szCs w:val="22"/>
        </w:rPr>
        <w:t>CAdES</w:t>
      </w:r>
      <w:proofErr w:type="spellEnd"/>
      <w:r w:rsidRPr="00E057A5">
        <w:rPr>
          <w:rFonts w:ascii="Arial" w:hAnsi="Arial" w:cs="Arial"/>
          <w:color w:val="000000"/>
          <w:sz w:val="22"/>
          <w:szCs w:val="22"/>
        </w:rPr>
        <w:t xml:space="preserve"> ou </w:t>
      </w:r>
      <w:proofErr w:type="spellStart"/>
      <w:r w:rsidRPr="00E057A5">
        <w:rPr>
          <w:rFonts w:ascii="Arial" w:hAnsi="Arial" w:cs="Arial"/>
          <w:color w:val="000000"/>
          <w:sz w:val="22"/>
          <w:szCs w:val="22"/>
        </w:rPr>
        <w:t>PAdES</w:t>
      </w:r>
      <w:proofErr w:type="spellEnd"/>
      <w:r w:rsidRPr="00E057A5">
        <w:rPr>
          <w:rFonts w:ascii="Arial Narrow" w:hAnsi="Arial Narrow"/>
          <w:color w:val="000000"/>
          <w:sz w:val="22"/>
          <w:szCs w:val="22"/>
        </w:rPr>
        <w:t>.</w:t>
      </w:r>
    </w:p>
    <w:p w:rsidR="0021433D" w:rsidRPr="00E057A5" w:rsidRDefault="0021433D" w:rsidP="0021433D">
      <w:pPr>
        <w:autoSpaceDE w:val="0"/>
        <w:autoSpaceDN w:val="0"/>
        <w:adjustRightInd w:val="0"/>
        <w:jc w:val="both"/>
        <w:rPr>
          <w:rFonts w:ascii="Arial Narrow" w:hAnsi="Arial Narrow"/>
          <w:color w:val="000000"/>
          <w:sz w:val="22"/>
          <w:szCs w:val="22"/>
        </w:rPr>
      </w:pPr>
    </w:p>
    <w:p w:rsidR="0021433D" w:rsidRPr="00E057A5" w:rsidRDefault="0021433D" w:rsidP="0021433D">
      <w:pPr>
        <w:numPr>
          <w:ilvl w:val="0"/>
          <w:numId w:val="2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La signature en cas de filiale</w:t>
      </w:r>
      <w:r w:rsidRPr="00E057A5">
        <w:rPr>
          <w:rFonts w:ascii="Arial" w:hAnsi="Arial" w:cs="Arial"/>
          <w:b/>
          <w:bCs/>
          <w:color w:val="000000"/>
          <w:sz w:val="22"/>
          <w:szCs w:val="22"/>
        </w:rPr>
        <w:t> :</w:t>
      </w:r>
    </w:p>
    <w:p w:rsidR="0021433D" w:rsidRPr="00E057A5" w:rsidRDefault="0021433D" w:rsidP="0021433D">
      <w:pPr>
        <w:autoSpaceDE w:val="0"/>
        <w:autoSpaceDN w:val="0"/>
        <w:adjustRightInd w:val="0"/>
        <w:ind w:left="1500"/>
        <w:contextualSpacing/>
        <w:rPr>
          <w:rFonts w:ascii="Arial" w:hAnsi="Arial" w:cs="Arial"/>
          <w:color w:val="000000"/>
          <w:sz w:val="22"/>
          <w:szCs w:val="22"/>
        </w:rPr>
      </w:pP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Le certificat identifie à la fois une entreprise et une personne physique. Il est nécessaire de prévoir autant de certificats que d’habilitation à signer les marchés.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21433D">
      <w:pPr>
        <w:autoSpaceDE w:val="0"/>
        <w:autoSpaceDN w:val="0"/>
        <w:adjustRightInd w:val="0"/>
        <w:rPr>
          <w:rFonts w:ascii="Arial" w:hAnsi="Arial" w:cs="Arial"/>
          <w:color w:val="000000"/>
          <w:sz w:val="22"/>
          <w:szCs w:val="22"/>
        </w:rPr>
      </w:pPr>
      <w:r w:rsidRPr="00E057A5">
        <w:rPr>
          <w:rFonts w:ascii="Arial" w:hAnsi="Arial" w:cs="Arial"/>
          <w:color w:val="000000"/>
          <w:sz w:val="22"/>
          <w:szCs w:val="22"/>
          <w:u w:val="single"/>
        </w:rPr>
        <w:t>Lorsque le candidat est une filiale, deux cas de figure doivent être distingués</w:t>
      </w:r>
      <w:r w:rsidRPr="00E057A5">
        <w:rPr>
          <w:rFonts w:ascii="Arial" w:hAnsi="Arial" w:cs="Arial"/>
          <w:color w:val="000000"/>
          <w:sz w:val="22"/>
          <w:szCs w:val="22"/>
        </w:rPr>
        <w:t xml:space="preserve"> :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21433D">
      <w:pPr>
        <w:autoSpaceDE w:val="0"/>
        <w:autoSpaceDN w:val="0"/>
        <w:adjustRightInd w:val="0"/>
        <w:ind w:firstLine="720"/>
        <w:rPr>
          <w:rFonts w:ascii="Arial" w:hAnsi="Arial" w:cs="Arial"/>
          <w:color w:val="000000"/>
          <w:sz w:val="22"/>
          <w:szCs w:val="22"/>
        </w:rPr>
      </w:pPr>
      <w:r w:rsidRPr="00E057A5">
        <w:rPr>
          <w:rFonts w:ascii="Arial" w:hAnsi="Arial" w:cs="Arial"/>
          <w:color w:val="000000"/>
          <w:sz w:val="22"/>
          <w:szCs w:val="22"/>
        </w:rPr>
        <w:t xml:space="preserve">- </w:t>
      </w:r>
      <w:r w:rsidRPr="00E057A5">
        <w:rPr>
          <w:rFonts w:ascii="Arial" w:hAnsi="Arial" w:cs="Arial"/>
          <w:color w:val="000000"/>
          <w:sz w:val="22"/>
          <w:szCs w:val="22"/>
          <w:u w:val="single"/>
        </w:rPr>
        <w:t>soit une filiale répond pour elle-même : dans ce cas, la personne qui signe</w:t>
      </w:r>
      <w:r w:rsidRPr="00E057A5">
        <w:rPr>
          <w:rFonts w:ascii="Arial" w:hAnsi="Arial" w:cs="Arial"/>
          <w:color w:val="000000"/>
          <w:sz w:val="22"/>
          <w:szCs w:val="22"/>
        </w:rPr>
        <w:t xml:space="preserve">: </w:t>
      </w:r>
    </w:p>
    <w:p w:rsidR="0021433D" w:rsidRPr="00E057A5" w:rsidRDefault="0021433D" w:rsidP="0021433D">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est le titulaire du certificat de signature électronique ; </w:t>
      </w:r>
    </w:p>
    <w:p w:rsidR="0021433D" w:rsidRPr="00E057A5" w:rsidRDefault="0021433D" w:rsidP="0021433D">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 et qui a qualité pour engager la filiale.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9F5361">
      <w:pPr>
        <w:autoSpaceDE w:val="0"/>
        <w:autoSpaceDN w:val="0"/>
        <w:adjustRightInd w:val="0"/>
        <w:ind w:firstLine="720"/>
        <w:jc w:val="both"/>
        <w:rPr>
          <w:rFonts w:ascii="Arial" w:hAnsi="Arial" w:cs="Arial"/>
          <w:color w:val="000000"/>
          <w:sz w:val="22"/>
          <w:szCs w:val="22"/>
        </w:rPr>
      </w:pPr>
      <w:r w:rsidRPr="00E057A5">
        <w:rPr>
          <w:rFonts w:ascii="Arial" w:hAnsi="Arial" w:cs="Arial"/>
          <w:color w:val="000000"/>
          <w:sz w:val="22"/>
          <w:szCs w:val="22"/>
        </w:rPr>
        <w:t xml:space="preserve">- </w:t>
      </w:r>
      <w:r w:rsidRPr="00E057A5">
        <w:rPr>
          <w:rFonts w:ascii="Arial" w:hAnsi="Arial" w:cs="Arial"/>
          <w:color w:val="000000"/>
          <w:sz w:val="22"/>
          <w:szCs w:val="22"/>
          <w:u w:val="single"/>
        </w:rPr>
        <w:t>soit le responsable d’une filiale est habilité à signer les marchés de chacune des filiales du groupe</w:t>
      </w:r>
      <w:r w:rsidRPr="00E057A5">
        <w:rPr>
          <w:rFonts w:ascii="Arial" w:hAnsi="Arial" w:cs="Arial"/>
          <w:color w:val="000000"/>
          <w:sz w:val="22"/>
          <w:szCs w:val="22"/>
        </w:rPr>
        <w:t> :</w:t>
      </w:r>
    </w:p>
    <w:p w:rsidR="0021433D" w:rsidRPr="00E057A5" w:rsidRDefault="0021433D" w:rsidP="0021433D">
      <w:pPr>
        <w:autoSpaceDE w:val="0"/>
        <w:autoSpaceDN w:val="0"/>
        <w:adjustRightInd w:val="0"/>
        <w:rPr>
          <w:rFonts w:ascii="Arial Narrow" w:hAnsi="Arial Narrow"/>
          <w:color w:val="000000"/>
          <w:sz w:val="22"/>
          <w:szCs w:val="22"/>
        </w:rPr>
      </w:pPr>
    </w:p>
    <w:p w:rsidR="0021433D" w:rsidRPr="00E057A5" w:rsidRDefault="0021433D" w:rsidP="00281B17">
      <w:pPr>
        <w:autoSpaceDE w:val="0"/>
        <w:autoSpaceDN w:val="0"/>
        <w:adjustRightInd w:val="0"/>
        <w:spacing w:after="15"/>
        <w:jc w:val="both"/>
        <w:rPr>
          <w:rFonts w:ascii="Arial" w:hAnsi="Arial" w:cs="Arial"/>
          <w:color w:val="000000"/>
          <w:sz w:val="22"/>
          <w:szCs w:val="22"/>
        </w:rPr>
      </w:pPr>
      <w:r w:rsidRPr="00E057A5">
        <w:rPr>
          <w:rFonts w:ascii="Arial" w:hAnsi="Arial" w:cs="Arial"/>
          <w:color w:val="000000"/>
          <w:sz w:val="22"/>
          <w:szCs w:val="22"/>
        </w:rPr>
        <w:t xml:space="preserve">- son nom apparaîtra (en tant que titulaire du certificat de signature électronique ainsi que le n° SIREN de la filiale pour laquelle il travaille) à côté de celui de la filiale soumissionnaire ; </w:t>
      </w:r>
    </w:p>
    <w:p w:rsidR="0021433D" w:rsidRPr="00E057A5" w:rsidRDefault="0021433D" w:rsidP="009F5361">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ce numéro peut donc être différent de celui de l’entreprise qui soumissionne.</w:t>
      </w:r>
    </w:p>
    <w:p w:rsidR="0021433D" w:rsidRPr="00E057A5" w:rsidRDefault="0021433D" w:rsidP="009F5361">
      <w:pPr>
        <w:autoSpaceDE w:val="0"/>
        <w:autoSpaceDN w:val="0"/>
        <w:adjustRightInd w:val="0"/>
        <w:jc w:val="both"/>
        <w:rPr>
          <w:rFonts w:ascii="Arial" w:hAnsi="Arial" w:cs="Arial"/>
          <w:color w:val="000000"/>
          <w:sz w:val="22"/>
          <w:szCs w:val="22"/>
        </w:rPr>
      </w:pPr>
    </w:p>
    <w:p w:rsidR="0021433D" w:rsidRPr="00E057A5" w:rsidRDefault="0021433D" w:rsidP="0021433D">
      <w:pPr>
        <w:numPr>
          <w:ilvl w:val="0"/>
          <w:numId w:val="2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Signature électronique multiple</w:t>
      </w:r>
      <w:r w:rsidRPr="00E057A5">
        <w:rPr>
          <w:rFonts w:ascii="Arial" w:hAnsi="Arial" w:cs="Arial"/>
          <w:b/>
          <w:bCs/>
          <w:color w:val="000000"/>
          <w:sz w:val="22"/>
          <w:szCs w:val="22"/>
        </w:rPr>
        <w:t> :</w:t>
      </w:r>
    </w:p>
    <w:p w:rsidR="0021433D" w:rsidRPr="00E057A5" w:rsidRDefault="0021433D" w:rsidP="0021433D">
      <w:pPr>
        <w:autoSpaceDE w:val="0"/>
        <w:autoSpaceDN w:val="0"/>
        <w:adjustRightInd w:val="0"/>
        <w:ind w:left="780"/>
        <w:contextualSpacing/>
        <w:rPr>
          <w:rFonts w:ascii="Arial" w:hAnsi="Arial" w:cs="Arial"/>
          <w:color w:val="000000"/>
          <w:sz w:val="22"/>
          <w:szCs w:val="22"/>
        </w:rPr>
      </w:pPr>
    </w:p>
    <w:p w:rsidR="0021433D" w:rsidRPr="00E057A5" w:rsidRDefault="0021433D" w:rsidP="0021433D">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La plate-forme dispose d’un parapheur électronique qui autorise au minimum : </w:t>
      </w:r>
    </w:p>
    <w:p w:rsidR="0021433D" w:rsidRPr="00E057A5" w:rsidRDefault="0021433D" w:rsidP="0021433D">
      <w:pPr>
        <w:numPr>
          <w:ilvl w:val="0"/>
          <w:numId w:val="28"/>
        </w:numPr>
        <w:autoSpaceDE w:val="0"/>
        <w:autoSpaceDN w:val="0"/>
        <w:adjustRightInd w:val="0"/>
        <w:spacing w:after="27"/>
        <w:contextualSpacing/>
        <w:rPr>
          <w:rFonts w:ascii="Arial" w:hAnsi="Arial" w:cs="Arial"/>
          <w:color w:val="000000"/>
          <w:sz w:val="22"/>
          <w:szCs w:val="22"/>
        </w:rPr>
      </w:pPr>
      <w:proofErr w:type="gramStart"/>
      <w:r w:rsidRPr="00E057A5">
        <w:rPr>
          <w:rFonts w:ascii="Arial" w:hAnsi="Arial" w:cs="Arial"/>
          <w:color w:val="000000"/>
          <w:sz w:val="22"/>
          <w:szCs w:val="22"/>
        </w:rPr>
        <w:t>le</w:t>
      </w:r>
      <w:proofErr w:type="gramEnd"/>
      <w:r w:rsidRPr="00E057A5">
        <w:rPr>
          <w:rFonts w:ascii="Arial" w:hAnsi="Arial" w:cs="Arial"/>
          <w:color w:val="000000"/>
          <w:sz w:val="22"/>
          <w:szCs w:val="22"/>
        </w:rPr>
        <w:t xml:space="preserve"> regroupement de documents à valider ou signer, </w:t>
      </w:r>
    </w:p>
    <w:p w:rsidR="0021433D" w:rsidRPr="00E057A5" w:rsidRDefault="0021433D" w:rsidP="0021433D">
      <w:pPr>
        <w:numPr>
          <w:ilvl w:val="0"/>
          <w:numId w:val="28"/>
        </w:numPr>
        <w:autoSpaceDE w:val="0"/>
        <w:autoSpaceDN w:val="0"/>
        <w:adjustRightInd w:val="0"/>
        <w:contextualSpacing/>
        <w:rPr>
          <w:rFonts w:ascii="Arial" w:hAnsi="Arial" w:cs="Arial"/>
          <w:color w:val="000000"/>
          <w:sz w:val="22"/>
          <w:szCs w:val="22"/>
        </w:rPr>
      </w:pPr>
      <w:proofErr w:type="gramStart"/>
      <w:r w:rsidRPr="00E057A5">
        <w:rPr>
          <w:rFonts w:ascii="Arial" w:hAnsi="Arial" w:cs="Arial"/>
          <w:color w:val="000000"/>
          <w:sz w:val="22"/>
          <w:szCs w:val="22"/>
        </w:rPr>
        <w:t>la</w:t>
      </w:r>
      <w:proofErr w:type="gramEnd"/>
      <w:r w:rsidRPr="00E057A5">
        <w:rPr>
          <w:rFonts w:ascii="Arial" w:hAnsi="Arial" w:cs="Arial"/>
          <w:color w:val="000000"/>
          <w:sz w:val="22"/>
          <w:szCs w:val="22"/>
        </w:rPr>
        <w:t xml:space="preserve"> signature d’un même document par plusieurs signataires,</w:t>
      </w:r>
    </w:p>
    <w:p w:rsidR="0021433D" w:rsidRPr="00E057A5" w:rsidRDefault="0021433D" w:rsidP="0021433D">
      <w:pPr>
        <w:autoSpaceDE w:val="0"/>
        <w:autoSpaceDN w:val="0"/>
        <w:adjustRightInd w:val="0"/>
        <w:rPr>
          <w:rFonts w:ascii="Arial" w:hAnsi="Arial" w:cs="Arial"/>
          <w:color w:val="000000"/>
          <w:sz w:val="22"/>
          <w:szCs w:val="22"/>
        </w:rPr>
      </w:pPr>
      <w:proofErr w:type="gramStart"/>
      <w:r w:rsidRPr="00E057A5">
        <w:rPr>
          <w:rFonts w:ascii="Arial" w:hAnsi="Arial" w:cs="Arial"/>
          <w:color w:val="000000"/>
          <w:sz w:val="22"/>
          <w:szCs w:val="22"/>
        </w:rPr>
        <w:t>sans</w:t>
      </w:r>
      <w:proofErr w:type="gramEnd"/>
      <w:r w:rsidRPr="00E057A5">
        <w:rPr>
          <w:rFonts w:ascii="Arial" w:hAnsi="Arial" w:cs="Arial"/>
          <w:color w:val="000000"/>
          <w:sz w:val="22"/>
          <w:szCs w:val="22"/>
        </w:rPr>
        <w:t xml:space="preserve"> en altérer l’intégrité, que l’utilisation soit locale ou en ligne.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21433D">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Chaque signature est vérifiée indépendamment des autres. </w:t>
      </w:r>
    </w:p>
    <w:p w:rsidR="0021433D" w:rsidRPr="00E057A5" w:rsidRDefault="0021433D" w:rsidP="0021433D">
      <w:pPr>
        <w:autoSpaceDE w:val="0"/>
        <w:autoSpaceDN w:val="0"/>
        <w:adjustRightInd w:val="0"/>
        <w:rPr>
          <w:rFonts w:ascii="Arial" w:hAnsi="Arial" w:cs="Arial"/>
          <w:color w:val="000000"/>
          <w:sz w:val="22"/>
          <w:szCs w:val="22"/>
        </w:rPr>
      </w:pPr>
    </w:p>
    <w:p w:rsidR="0021433D" w:rsidRPr="00E057A5" w:rsidRDefault="0021433D" w:rsidP="0021433D">
      <w:pPr>
        <w:numPr>
          <w:ilvl w:val="0"/>
          <w:numId w:val="2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lastRenderedPageBreak/>
        <w:t>La sign</w:t>
      </w:r>
      <w:r w:rsidR="00BD19AD" w:rsidRPr="00E057A5">
        <w:rPr>
          <w:rFonts w:ascii="Arial" w:hAnsi="Arial" w:cs="Arial"/>
          <w:b/>
          <w:bCs/>
          <w:color w:val="000000"/>
          <w:sz w:val="22"/>
          <w:szCs w:val="22"/>
          <w:u w:val="single"/>
        </w:rPr>
        <w:t>ature électronique en cas de Co</w:t>
      </w:r>
      <w:r w:rsidRPr="00E057A5">
        <w:rPr>
          <w:rFonts w:ascii="Arial" w:hAnsi="Arial" w:cs="Arial"/>
          <w:b/>
          <w:bCs/>
          <w:color w:val="000000"/>
          <w:sz w:val="22"/>
          <w:szCs w:val="22"/>
          <w:u w:val="single"/>
        </w:rPr>
        <w:t>traitance</w:t>
      </w:r>
      <w:r w:rsidRPr="00E057A5">
        <w:rPr>
          <w:rFonts w:ascii="Arial" w:hAnsi="Arial" w:cs="Arial"/>
          <w:b/>
          <w:bCs/>
          <w:color w:val="000000"/>
          <w:sz w:val="22"/>
          <w:szCs w:val="22"/>
        </w:rPr>
        <w:t> :</w:t>
      </w:r>
    </w:p>
    <w:p w:rsidR="0021433D" w:rsidRPr="00E057A5" w:rsidRDefault="0021433D" w:rsidP="0021433D">
      <w:pPr>
        <w:autoSpaceDE w:val="0"/>
        <w:autoSpaceDN w:val="0"/>
        <w:adjustRightInd w:val="0"/>
        <w:ind w:left="780"/>
        <w:contextualSpacing/>
        <w:rPr>
          <w:rFonts w:ascii="Arial" w:hAnsi="Arial" w:cs="Arial"/>
          <w:color w:val="000000"/>
          <w:sz w:val="22"/>
          <w:szCs w:val="22"/>
        </w:rPr>
      </w:pPr>
    </w:p>
    <w:p w:rsidR="0021433D" w:rsidRPr="00E057A5" w:rsidRDefault="0021433D" w:rsidP="00281B17">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En cas de signatures multiples d'un même document, il est recommandé que les signataires utilisent le même outil de signature.</w:t>
      </w:r>
    </w:p>
    <w:p w:rsidR="0021433D" w:rsidRPr="00E057A5" w:rsidRDefault="0021433D" w:rsidP="0021433D">
      <w:pPr>
        <w:autoSpaceDE w:val="0"/>
        <w:autoSpaceDN w:val="0"/>
        <w:adjustRightInd w:val="0"/>
        <w:rPr>
          <w:rFonts w:ascii="Arial" w:hAnsi="Arial" w:cs="Arial"/>
          <w:color w:val="000000"/>
          <w:sz w:val="22"/>
          <w:szCs w:val="22"/>
        </w:rPr>
      </w:pPr>
    </w:p>
    <w:p w:rsidR="00BD19AD" w:rsidRPr="00E057A5" w:rsidRDefault="00BD19AD" w:rsidP="00BD19AD">
      <w:pPr>
        <w:numPr>
          <w:ilvl w:val="0"/>
          <w:numId w:val="29"/>
        </w:numPr>
        <w:autoSpaceDE w:val="0"/>
        <w:autoSpaceDN w:val="0"/>
        <w:adjustRightInd w:val="0"/>
        <w:contextualSpacing/>
        <w:rPr>
          <w:rFonts w:ascii="Arial" w:hAnsi="Arial" w:cs="Arial"/>
          <w:color w:val="000000"/>
          <w:sz w:val="22"/>
          <w:szCs w:val="22"/>
        </w:rPr>
      </w:pPr>
      <w:r w:rsidRPr="00E057A5">
        <w:rPr>
          <w:rFonts w:ascii="Arial" w:hAnsi="Arial" w:cs="Arial"/>
          <w:b/>
          <w:bCs/>
          <w:color w:val="000000"/>
          <w:sz w:val="22"/>
          <w:szCs w:val="22"/>
          <w:u w:val="single"/>
        </w:rPr>
        <w:t>Les vérifications de l’outil de signature du candidat</w:t>
      </w:r>
      <w:r w:rsidRPr="00E057A5">
        <w:rPr>
          <w:rFonts w:ascii="Arial" w:hAnsi="Arial" w:cs="Arial"/>
          <w:b/>
          <w:bCs/>
          <w:color w:val="000000"/>
          <w:sz w:val="22"/>
          <w:szCs w:val="22"/>
        </w:rPr>
        <w:t> :</w:t>
      </w:r>
    </w:p>
    <w:p w:rsidR="00BD19AD" w:rsidRPr="00E057A5" w:rsidRDefault="00BD19AD" w:rsidP="00BD19AD">
      <w:pPr>
        <w:autoSpaceDE w:val="0"/>
        <w:autoSpaceDN w:val="0"/>
        <w:adjustRightInd w:val="0"/>
        <w:ind w:left="780"/>
        <w:contextualSpacing/>
        <w:rPr>
          <w:rFonts w:ascii="Arial" w:hAnsi="Arial" w:cs="Arial"/>
          <w:color w:val="000000"/>
          <w:sz w:val="22"/>
          <w:szCs w:val="22"/>
        </w:rPr>
      </w:pPr>
    </w:p>
    <w:p w:rsidR="00BD19AD" w:rsidRPr="00E057A5" w:rsidRDefault="00BD19AD" w:rsidP="00281B17">
      <w:pPr>
        <w:autoSpaceDE w:val="0"/>
        <w:autoSpaceDN w:val="0"/>
        <w:adjustRightInd w:val="0"/>
        <w:jc w:val="both"/>
        <w:rPr>
          <w:rFonts w:ascii="Arial" w:hAnsi="Arial" w:cs="Arial"/>
          <w:color w:val="000000"/>
          <w:sz w:val="22"/>
          <w:szCs w:val="22"/>
        </w:rPr>
      </w:pPr>
      <w:r w:rsidRPr="00E057A5">
        <w:rPr>
          <w:rFonts w:ascii="Arial" w:hAnsi="Arial" w:cs="Arial"/>
          <w:color w:val="000000"/>
          <w:sz w:val="22"/>
          <w:szCs w:val="22"/>
        </w:rPr>
        <w:t xml:space="preserve">Le certificat de signature du candidat qui accompagne les documents signés doit présenter les caractéristiques suivantes : </w:t>
      </w:r>
    </w:p>
    <w:p w:rsidR="00BD19AD" w:rsidRPr="00E057A5" w:rsidRDefault="00BD19AD" w:rsidP="00BD19AD">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ne pas avoir été révoqué à la date de signature du document, </w:t>
      </w:r>
    </w:p>
    <w:p w:rsidR="00BD19AD" w:rsidRPr="00E057A5" w:rsidRDefault="00BD19AD" w:rsidP="00BD19AD">
      <w:pPr>
        <w:autoSpaceDE w:val="0"/>
        <w:autoSpaceDN w:val="0"/>
        <w:adjustRightInd w:val="0"/>
        <w:spacing w:after="18"/>
        <w:rPr>
          <w:rFonts w:ascii="Arial" w:hAnsi="Arial" w:cs="Arial"/>
          <w:color w:val="000000"/>
          <w:sz w:val="22"/>
          <w:szCs w:val="22"/>
        </w:rPr>
      </w:pPr>
      <w:r w:rsidRPr="00E057A5">
        <w:rPr>
          <w:rFonts w:ascii="Arial" w:hAnsi="Arial" w:cs="Arial"/>
          <w:color w:val="000000"/>
          <w:sz w:val="22"/>
          <w:szCs w:val="22"/>
        </w:rPr>
        <w:t xml:space="preserve">- ne pas être arrivé à expiration à la date de signature du document, </w:t>
      </w:r>
    </w:p>
    <w:p w:rsidR="00BD19AD" w:rsidRPr="00E057A5" w:rsidRDefault="00BD19AD" w:rsidP="00BD19AD">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doit être établi au nom d’une personne physique habilitée à engager la société.</w:t>
      </w:r>
    </w:p>
    <w:p w:rsidR="00BD19AD" w:rsidRPr="00E057A5" w:rsidRDefault="00BD19AD" w:rsidP="00BD19AD">
      <w:pPr>
        <w:autoSpaceDE w:val="0"/>
        <w:autoSpaceDN w:val="0"/>
        <w:adjustRightInd w:val="0"/>
        <w:rPr>
          <w:rFonts w:ascii="Arial" w:hAnsi="Arial" w:cs="Arial"/>
          <w:color w:val="000000"/>
          <w:sz w:val="22"/>
          <w:szCs w:val="22"/>
        </w:rPr>
      </w:pPr>
    </w:p>
    <w:p w:rsidR="00BD19AD" w:rsidRPr="00E057A5" w:rsidRDefault="00BD19AD" w:rsidP="00281B17">
      <w:pPr>
        <w:autoSpaceDE w:val="0"/>
        <w:autoSpaceDN w:val="0"/>
        <w:adjustRightInd w:val="0"/>
        <w:jc w:val="both"/>
        <w:rPr>
          <w:rFonts w:ascii="Arial" w:hAnsi="Arial" w:cs="Arial"/>
          <w:color w:val="000000"/>
          <w:sz w:val="22"/>
          <w:szCs w:val="22"/>
        </w:rPr>
      </w:pPr>
      <w:r w:rsidRPr="00E057A5">
        <w:rPr>
          <w:rFonts w:ascii="Arial" w:hAnsi="Arial" w:cs="Arial"/>
          <w:b/>
          <w:bCs/>
          <w:color w:val="000000"/>
          <w:sz w:val="22"/>
          <w:szCs w:val="22"/>
        </w:rPr>
        <w:t xml:space="preserve">La procédure de vérification de la validité d’une signature est gratuite et permet de vérifier au moins : </w:t>
      </w:r>
    </w:p>
    <w:p w:rsidR="00BD19AD" w:rsidRPr="00E057A5" w:rsidRDefault="00BD19AD" w:rsidP="00BD19AD">
      <w:pPr>
        <w:numPr>
          <w:ilvl w:val="0"/>
          <w:numId w:val="2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1°) l’identité du signataire, </w:t>
      </w:r>
    </w:p>
    <w:p w:rsidR="00BD19AD" w:rsidRPr="00E057A5" w:rsidRDefault="00BD19AD" w:rsidP="00281B17">
      <w:pPr>
        <w:numPr>
          <w:ilvl w:val="0"/>
          <w:numId w:val="28"/>
        </w:numPr>
        <w:autoSpaceDE w:val="0"/>
        <w:autoSpaceDN w:val="0"/>
        <w:adjustRightInd w:val="0"/>
        <w:contextualSpacing/>
        <w:jc w:val="both"/>
        <w:rPr>
          <w:rFonts w:ascii="Arial" w:hAnsi="Arial" w:cs="Arial"/>
          <w:color w:val="000000"/>
          <w:sz w:val="22"/>
          <w:szCs w:val="22"/>
        </w:rPr>
      </w:pPr>
      <w:r w:rsidRPr="00E057A5">
        <w:rPr>
          <w:rFonts w:ascii="Arial" w:hAnsi="Arial" w:cs="Arial"/>
          <w:color w:val="000000"/>
          <w:sz w:val="22"/>
          <w:szCs w:val="22"/>
        </w:rPr>
        <w:t xml:space="preserve">2°) l’appartenance du certificat du signataire à l’une des catégories de certificats visées ci-dessus, </w:t>
      </w:r>
    </w:p>
    <w:p w:rsidR="00BD19AD" w:rsidRPr="00E057A5" w:rsidRDefault="00BD19AD" w:rsidP="00281B17">
      <w:pPr>
        <w:numPr>
          <w:ilvl w:val="0"/>
          <w:numId w:val="28"/>
        </w:numPr>
        <w:autoSpaceDE w:val="0"/>
        <w:autoSpaceDN w:val="0"/>
        <w:adjustRightInd w:val="0"/>
        <w:contextualSpacing/>
        <w:jc w:val="both"/>
        <w:rPr>
          <w:rFonts w:ascii="Arial" w:hAnsi="Arial" w:cs="Arial"/>
          <w:color w:val="000000"/>
          <w:sz w:val="22"/>
          <w:szCs w:val="22"/>
        </w:rPr>
      </w:pPr>
      <w:r w:rsidRPr="00E057A5">
        <w:rPr>
          <w:rFonts w:ascii="Arial" w:hAnsi="Arial" w:cs="Arial"/>
          <w:color w:val="000000"/>
          <w:sz w:val="22"/>
          <w:szCs w:val="22"/>
        </w:rPr>
        <w:t>3°) le respect du format de signature mentionné (</w:t>
      </w:r>
      <w:proofErr w:type="spellStart"/>
      <w:r w:rsidRPr="00E057A5">
        <w:rPr>
          <w:rFonts w:ascii="Arial" w:hAnsi="Arial" w:cs="Arial"/>
          <w:color w:val="000000"/>
          <w:sz w:val="22"/>
          <w:szCs w:val="22"/>
        </w:rPr>
        <w:t>XAdES</w:t>
      </w:r>
      <w:proofErr w:type="spellEnd"/>
      <w:r w:rsidRPr="00E057A5">
        <w:rPr>
          <w:rFonts w:ascii="Arial" w:hAnsi="Arial" w:cs="Arial"/>
          <w:color w:val="000000"/>
          <w:sz w:val="22"/>
          <w:szCs w:val="22"/>
        </w:rPr>
        <w:t xml:space="preserve">, </w:t>
      </w:r>
      <w:proofErr w:type="spellStart"/>
      <w:r w:rsidRPr="00E057A5">
        <w:rPr>
          <w:rFonts w:ascii="Arial" w:hAnsi="Arial" w:cs="Arial"/>
          <w:color w:val="000000"/>
          <w:sz w:val="22"/>
          <w:szCs w:val="22"/>
        </w:rPr>
        <w:t>CAdES</w:t>
      </w:r>
      <w:proofErr w:type="spellEnd"/>
      <w:r w:rsidRPr="00E057A5">
        <w:rPr>
          <w:rFonts w:ascii="Arial" w:hAnsi="Arial" w:cs="Arial"/>
          <w:color w:val="000000"/>
          <w:sz w:val="22"/>
          <w:szCs w:val="22"/>
        </w:rPr>
        <w:t xml:space="preserve"> ou </w:t>
      </w:r>
      <w:proofErr w:type="spellStart"/>
      <w:r w:rsidRPr="00E057A5">
        <w:rPr>
          <w:rFonts w:ascii="Arial" w:hAnsi="Arial" w:cs="Arial"/>
          <w:color w:val="000000"/>
          <w:sz w:val="22"/>
          <w:szCs w:val="22"/>
        </w:rPr>
        <w:t>PAdES</w:t>
      </w:r>
      <w:proofErr w:type="spellEnd"/>
      <w:r w:rsidRPr="00E057A5">
        <w:rPr>
          <w:rFonts w:ascii="Arial" w:hAnsi="Arial" w:cs="Arial"/>
          <w:color w:val="000000"/>
          <w:sz w:val="22"/>
          <w:szCs w:val="22"/>
        </w:rPr>
        <w:t xml:space="preserve">), </w:t>
      </w:r>
    </w:p>
    <w:p w:rsidR="00BD19AD" w:rsidRPr="00E057A5" w:rsidRDefault="00BD19AD" w:rsidP="00281B17">
      <w:pPr>
        <w:numPr>
          <w:ilvl w:val="0"/>
          <w:numId w:val="28"/>
        </w:numPr>
        <w:autoSpaceDE w:val="0"/>
        <w:autoSpaceDN w:val="0"/>
        <w:adjustRightInd w:val="0"/>
        <w:contextualSpacing/>
        <w:jc w:val="both"/>
        <w:rPr>
          <w:rFonts w:ascii="Arial" w:hAnsi="Arial" w:cs="Arial"/>
          <w:color w:val="000000"/>
          <w:sz w:val="22"/>
          <w:szCs w:val="22"/>
        </w:rPr>
      </w:pPr>
      <w:r w:rsidRPr="00E057A5">
        <w:rPr>
          <w:rFonts w:ascii="Arial" w:hAnsi="Arial" w:cs="Arial"/>
          <w:color w:val="000000"/>
          <w:sz w:val="22"/>
          <w:szCs w:val="22"/>
        </w:rPr>
        <w:t xml:space="preserve">4°) le caractère non échu et non révoqué du certificat à la date de la signature, </w:t>
      </w:r>
    </w:p>
    <w:p w:rsidR="00BD19AD" w:rsidRPr="00E057A5" w:rsidRDefault="00BD19AD" w:rsidP="00BD19AD">
      <w:pPr>
        <w:numPr>
          <w:ilvl w:val="0"/>
          <w:numId w:val="28"/>
        </w:numPr>
        <w:autoSpaceDE w:val="0"/>
        <w:autoSpaceDN w:val="0"/>
        <w:adjustRightInd w:val="0"/>
        <w:contextualSpacing/>
        <w:rPr>
          <w:rFonts w:ascii="Arial" w:hAnsi="Arial" w:cs="Arial"/>
          <w:color w:val="000000"/>
          <w:sz w:val="22"/>
          <w:szCs w:val="22"/>
        </w:rPr>
      </w:pPr>
      <w:r w:rsidRPr="00E057A5">
        <w:rPr>
          <w:rFonts w:ascii="Arial" w:hAnsi="Arial" w:cs="Arial"/>
          <w:color w:val="000000"/>
          <w:sz w:val="22"/>
          <w:szCs w:val="22"/>
        </w:rPr>
        <w:t xml:space="preserve">5°) l’intégrité du fichier signé. </w:t>
      </w:r>
    </w:p>
    <w:p w:rsidR="00BD19AD" w:rsidRPr="00E057A5" w:rsidRDefault="00BD19AD" w:rsidP="00BD19AD">
      <w:pPr>
        <w:autoSpaceDE w:val="0"/>
        <w:autoSpaceDN w:val="0"/>
        <w:adjustRightInd w:val="0"/>
        <w:rPr>
          <w:rFonts w:ascii="Arial" w:hAnsi="Arial" w:cs="Arial"/>
          <w:color w:val="000000"/>
          <w:sz w:val="22"/>
          <w:szCs w:val="22"/>
        </w:rPr>
      </w:pPr>
      <w:r w:rsidRPr="00E057A5">
        <w:rPr>
          <w:rFonts w:ascii="Arial" w:hAnsi="Arial" w:cs="Arial"/>
          <w:color w:val="000000"/>
          <w:sz w:val="22"/>
          <w:szCs w:val="22"/>
        </w:rPr>
        <w:t xml:space="preserve"> </w:t>
      </w:r>
    </w:p>
    <w:p w:rsidR="00BD19AD" w:rsidRPr="00E057A5" w:rsidRDefault="00BD19AD" w:rsidP="00BD19AD">
      <w:pPr>
        <w:autoSpaceDE w:val="0"/>
        <w:autoSpaceDN w:val="0"/>
        <w:adjustRightInd w:val="0"/>
        <w:jc w:val="both"/>
        <w:rPr>
          <w:rFonts w:ascii="Arial" w:hAnsi="Arial" w:cs="Arial"/>
          <w:b/>
          <w:bCs/>
          <w:color w:val="000000"/>
          <w:sz w:val="22"/>
          <w:szCs w:val="22"/>
        </w:rPr>
      </w:pPr>
      <w:r w:rsidRPr="00E057A5">
        <w:rPr>
          <w:rFonts w:ascii="Arial" w:hAnsi="Arial" w:cs="Arial"/>
          <w:b/>
          <w:bCs/>
          <w:color w:val="000000"/>
          <w:sz w:val="22"/>
          <w:szCs w:val="22"/>
        </w:rPr>
        <w:t xml:space="preserve">Ces vérifications peuvent être effectuées de manière automatisée, lorsque les fonctionnalités de la plateforme le permettent sauf en ce qui concerne l’identité du signataire du document. </w:t>
      </w:r>
    </w:p>
    <w:p w:rsidR="00BD19AD" w:rsidRPr="00E057A5" w:rsidRDefault="00BD19AD" w:rsidP="00BD19AD">
      <w:pPr>
        <w:autoSpaceDE w:val="0"/>
        <w:autoSpaceDN w:val="0"/>
        <w:adjustRightInd w:val="0"/>
        <w:jc w:val="both"/>
        <w:rPr>
          <w:rFonts w:ascii="Arial" w:hAnsi="Arial" w:cs="Arial"/>
          <w:color w:val="000000"/>
          <w:sz w:val="22"/>
          <w:szCs w:val="22"/>
        </w:rPr>
      </w:pPr>
    </w:p>
    <w:p w:rsidR="00BD19AD" w:rsidRPr="00E057A5" w:rsidRDefault="00BD19AD" w:rsidP="00BD19AD">
      <w:pPr>
        <w:autoSpaceDE w:val="0"/>
        <w:autoSpaceDN w:val="0"/>
        <w:adjustRightInd w:val="0"/>
        <w:jc w:val="both"/>
        <w:rPr>
          <w:rFonts w:ascii="Arial" w:hAnsi="Arial" w:cs="Arial"/>
          <w:b/>
          <w:bCs/>
          <w:color w:val="000000"/>
          <w:sz w:val="22"/>
          <w:szCs w:val="22"/>
        </w:rPr>
      </w:pPr>
      <w:r w:rsidRPr="00E057A5">
        <w:rPr>
          <w:rFonts w:ascii="Arial" w:hAnsi="Arial" w:cs="Arial"/>
          <w:b/>
          <w:bCs/>
          <w:color w:val="000000"/>
          <w:sz w:val="22"/>
          <w:szCs w:val="22"/>
        </w:rPr>
        <w:t xml:space="preserve">La vérification de l’identité du signataire et de sa capacité à engager l’entreprise reste effectuée par le pouvoir adjudicateur. </w:t>
      </w:r>
    </w:p>
    <w:p w:rsidR="00BD19AD" w:rsidRPr="00E057A5" w:rsidRDefault="00BD19AD" w:rsidP="00BD19AD">
      <w:pPr>
        <w:autoSpaceDE w:val="0"/>
        <w:autoSpaceDN w:val="0"/>
        <w:adjustRightInd w:val="0"/>
        <w:jc w:val="both"/>
        <w:rPr>
          <w:rFonts w:ascii="Arial" w:hAnsi="Arial" w:cs="Arial"/>
          <w:color w:val="000000"/>
          <w:sz w:val="22"/>
          <w:szCs w:val="22"/>
        </w:rPr>
      </w:pPr>
    </w:p>
    <w:p w:rsidR="00BD19AD" w:rsidRPr="00E057A5" w:rsidRDefault="00BD19AD" w:rsidP="00BD19AD">
      <w:pPr>
        <w:jc w:val="both"/>
        <w:rPr>
          <w:rFonts w:ascii="Arial" w:hAnsi="Arial" w:cs="Arial"/>
          <w:color w:val="000000"/>
          <w:sz w:val="22"/>
          <w:szCs w:val="22"/>
        </w:rPr>
      </w:pPr>
      <w:r w:rsidRPr="00E057A5">
        <w:rPr>
          <w:rFonts w:ascii="Arial" w:hAnsi="Arial" w:cs="Arial"/>
          <w:color w:val="000000"/>
          <w:sz w:val="22"/>
          <w:szCs w:val="22"/>
        </w:rPr>
        <w:t>Une entreprise qui utilise le dispositif de création de signature proposé par la plateforme est dispensée de fournir la procédure de vérification de la signature.</w:t>
      </w:r>
    </w:p>
    <w:p w:rsidR="00995A29" w:rsidRPr="00E057A5" w:rsidRDefault="00995A29" w:rsidP="00BD19AD">
      <w:pPr>
        <w:jc w:val="both"/>
        <w:rPr>
          <w:rFonts w:ascii="Arial" w:hAnsi="Arial" w:cs="Arial"/>
          <w:color w:val="000000"/>
          <w:sz w:val="22"/>
          <w:szCs w:val="22"/>
        </w:rPr>
      </w:pPr>
    </w:p>
    <w:p w:rsidR="00F22A02" w:rsidRPr="00E057A5" w:rsidRDefault="00F22A02" w:rsidP="00BD19AD">
      <w:pPr>
        <w:jc w:val="both"/>
        <w:rPr>
          <w:rFonts w:ascii="Arial" w:hAnsi="Arial" w:cs="Arial"/>
          <w:b/>
          <w:color w:val="000000"/>
          <w:sz w:val="22"/>
          <w:szCs w:val="22"/>
          <w:u w:val="single"/>
        </w:rPr>
      </w:pPr>
    </w:p>
    <w:p w:rsidR="006E4642" w:rsidRPr="00E057A5" w:rsidRDefault="006E4642" w:rsidP="00BD19AD">
      <w:pPr>
        <w:jc w:val="both"/>
        <w:rPr>
          <w:rFonts w:ascii="Arial" w:hAnsi="Arial" w:cs="Arial"/>
          <w:b/>
          <w:color w:val="000000"/>
          <w:sz w:val="22"/>
          <w:szCs w:val="22"/>
          <w:u w:val="single"/>
        </w:rPr>
      </w:pPr>
    </w:p>
    <w:p w:rsidR="00995A29" w:rsidRPr="00E057A5" w:rsidRDefault="00995A29" w:rsidP="00BD19AD">
      <w:pPr>
        <w:jc w:val="both"/>
        <w:rPr>
          <w:rFonts w:ascii="Arial" w:hAnsi="Arial" w:cs="Arial"/>
          <w:b/>
          <w:color w:val="000000"/>
          <w:sz w:val="22"/>
          <w:szCs w:val="22"/>
          <w:u w:val="single"/>
        </w:rPr>
      </w:pPr>
      <w:r w:rsidRPr="00E057A5">
        <w:rPr>
          <w:rFonts w:ascii="Arial" w:hAnsi="Arial" w:cs="Arial"/>
          <w:b/>
          <w:color w:val="000000"/>
          <w:sz w:val="22"/>
          <w:szCs w:val="22"/>
          <w:u w:val="single"/>
        </w:rPr>
        <w:t>4.4 Virus :</w:t>
      </w:r>
    </w:p>
    <w:p w:rsidR="00995A29" w:rsidRPr="00E057A5" w:rsidRDefault="00995A29" w:rsidP="00BD19AD">
      <w:pPr>
        <w:jc w:val="both"/>
        <w:rPr>
          <w:rFonts w:ascii="Arial" w:hAnsi="Arial" w:cs="Arial"/>
          <w:b/>
          <w:color w:val="000000"/>
          <w:sz w:val="22"/>
          <w:szCs w:val="22"/>
          <w:u w:val="single"/>
        </w:rPr>
      </w:pPr>
    </w:p>
    <w:p w:rsidR="00995A29" w:rsidRPr="00E057A5" w:rsidRDefault="00995A29" w:rsidP="00995A29">
      <w:pPr>
        <w:jc w:val="both"/>
        <w:rPr>
          <w:rFonts w:ascii="Arial" w:hAnsi="Arial" w:cs="Arial"/>
          <w:sz w:val="22"/>
          <w:szCs w:val="22"/>
        </w:rPr>
      </w:pPr>
      <w:r w:rsidRPr="00E057A5">
        <w:rPr>
          <w:rFonts w:ascii="Arial" w:hAnsi="Arial" w:cs="Arial"/>
          <w:sz w:val="22"/>
          <w:szCs w:val="22"/>
        </w:rPr>
        <w:t>Les soumissionnaires s’assureront avant l’envoi de la réponse que les fichiers transmis ne comportent pas de programme informatique malveillant (virus).</w:t>
      </w:r>
    </w:p>
    <w:p w:rsidR="00995A29" w:rsidRPr="00E057A5" w:rsidRDefault="00995A29" w:rsidP="00BD19AD">
      <w:pPr>
        <w:jc w:val="both"/>
        <w:rPr>
          <w:rFonts w:ascii="Arial" w:hAnsi="Arial" w:cs="Arial"/>
          <w:b/>
          <w:sz w:val="22"/>
          <w:szCs w:val="22"/>
          <w:u w:val="single"/>
        </w:rPr>
      </w:pPr>
    </w:p>
    <w:p w:rsidR="00424326" w:rsidRPr="00E057A5" w:rsidRDefault="00424326" w:rsidP="00424326">
      <w:pPr>
        <w:autoSpaceDE w:val="0"/>
        <w:autoSpaceDN w:val="0"/>
        <w:adjustRightInd w:val="0"/>
        <w:jc w:val="both"/>
        <w:rPr>
          <w:rFonts w:ascii="Arial" w:hAnsi="Arial" w:cs="Arial"/>
          <w:color w:val="000000"/>
          <w:sz w:val="22"/>
          <w:szCs w:val="22"/>
        </w:rPr>
      </w:pPr>
      <w:r w:rsidRPr="00E057A5">
        <w:rPr>
          <w:rFonts w:ascii="Arial" w:hAnsi="Arial" w:cs="Arial"/>
          <w:sz w:val="22"/>
          <w:szCs w:val="22"/>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rsidR="00977A90" w:rsidRPr="00E057A5" w:rsidRDefault="00977A90" w:rsidP="0021433D">
      <w:pPr>
        <w:tabs>
          <w:tab w:val="left" w:pos="4962"/>
        </w:tabs>
        <w:rPr>
          <w:rFonts w:ascii="Arial" w:hAnsi="Arial"/>
          <w:sz w:val="22"/>
        </w:rPr>
      </w:pPr>
    </w:p>
    <w:p w:rsidR="00424326" w:rsidRPr="00E057A5" w:rsidRDefault="00424326" w:rsidP="00424326">
      <w:pPr>
        <w:keepNext/>
        <w:spacing w:after="60"/>
        <w:ind w:right="20"/>
        <w:jc w:val="both"/>
        <w:outlineLvl w:val="1"/>
        <w:rPr>
          <w:rFonts w:ascii="Arial" w:hAnsi="Arial" w:cs="Arial"/>
          <w:b/>
          <w:bCs/>
          <w:iCs/>
          <w:color w:val="000000"/>
          <w:sz w:val="22"/>
          <w:szCs w:val="22"/>
          <w:u w:val="single"/>
        </w:rPr>
      </w:pPr>
      <w:r w:rsidRPr="00E057A5">
        <w:rPr>
          <w:rFonts w:ascii="Arial" w:hAnsi="Arial" w:cs="Arial"/>
          <w:b/>
          <w:sz w:val="22"/>
          <w:szCs w:val="22"/>
          <w:u w:val="single"/>
        </w:rPr>
        <w:t xml:space="preserve">4.5 </w:t>
      </w:r>
      <w:r w:rsidRPr="00E057A5">
        <w:rPr>
          <w:rFonts w:ascii="Arial" w:hAnsi="Arial" w:cs="Arial"/>
          <w:b/>
          <w:bCs/>
          <w:iCs/>
          <w:color w:val="000000"/>
          <w:sz w:val="22"/>
          <w:szCs w:val="22"/>
          <w:u w:val="single"/>
        </w:rPr>
        <w:t>Horodatage – Heure d’arrivée des plis sur la plateforme :</w:t>
      </w:r>
    </w:p>
    <w:p w:rsidR="00424326" w:rsidRPr="00E057A5" w:rsidRDefault="00424326" w:rsidP="00424326">
      <w:pPr>
        <w:keepNext/>
        <w:spacing w:after="60"/>
        <w:ind w:right="20"/>
        <w:jc w:val="both"/>
        <w:outlineLvl w:val="1"/>
        <w:rPr>
          <w:rFonts w:ascii="Arial" w:hAnsi="Arial" w:cs="Arial"/>
          <w:b/>
          <w:bCs/>
          <w:iCs/>
          <w:color w:val="000000"/>
          <w:sz w:val="22"/>
          <w:szCs w:val="22"/>
          <w:u w:val="single"/>
        </w:rPr>
      </w:pPr>
    </w:p>
    <w:p w:rsidR="00424326" w:rsidRPr="00424326" w:rsidRDefault="00424326" w:rsidP="00424326">
      <w:pPr>
        <w:jc w:val="both"/>
        <w:rPr>
          <w:rFonts w:ascii="Arial" w:hAnsi="Arial" w:cs="Arial"/>
          <w:sz w:val="22"/>
          <w:szCs w:val="22"/>
        </w:rPr>
      </w:pPr>
      <w:r w:rsidRPr="00E057A5">
        <w:rPr>
          <w:rFonts w:ascii="Arial" w:hAnsi="Arial" w:cs="Arial"/>
          <w:sz w:val="22"/>
          <w:szCs w:val="22"/>
          <w:u w:val="single"/>
        </w:rPr>
        <w:t>Tous les plis transmis par voie électronique sont horodatés</w:t>
      </w:r>
      <w:r w:rsidRPr="00E057A5">
        <w:rPr>
          <w:rFonts w:ascii="Arial" w:hAnsi="Arial" w:cs="Arial"/>
          <w:sz w:val="22"/>
          <w:szCs w:val="22"/>
        </w:rPr>
        <w:t> :</w:t>
      </w:r>
    </w:p>
    <w:p w:rsidR="00424326" w:rsidRPr="00424326" w:rsidRDefault="00424326" w:rsidP="00424326">
      <w:pPr>
        <w:jc w:val="both"/>
        <w:rPr>
          <w:rFonts w:ascii="Arial" w:hAnsi="Arial" w:cs="Arial"/>
          <w:sz w:val="22"/>
          <w:szCs w:val="22"/>
        </w:rPr>
      </w:pPr>
    </w:p>
    <w:p w:rsidR="00424326" w:rsidRPr="00424326" w:rsidRDefault="00424326" w:rsidP="00424326">
      <w:pPr>
        <w:numPr>
          <w:ilvl w:val="0"/>
          <w:numId w:val="28"/>
        </w:numPr>
        <w:contextualSpacing/>
        <w:jc w:val="both"/>
        <w:rPr>
          <w:rFonts w:ascii="Arial" w:hAnsi="Arial" w:cs="Arial"/>
          <w:sz w:val="22"/>
          <w:szCs w:val="22"/>
        </w:rPr>
      </w:pPr>
      <w:r w:rsidRPr="00424326">
        <w:rPr>
          <w:rFonts w:ascii="Arial" w:hAnsi="Arial" w:cs="Arial"/>
          <w:sz w:val="22"/>
          <w:szCs w:val="22"/>
          <w:u w:val="single"/>
        </w:rPr>
        <w:t>Accusé de réception</w:t>
      </w:r>
      <w:r w:rsidRPr="00424326">
        <w:rPr>
          <w:rFonts w:ascii="Arial" w:hAnsi="Arial" w:cs="Arial"/>
          <w:sz w:val="22"/>
          <w:szCs w:val="22"/>
        </w:rPr>
        <w:t xml:space="preserve"> : après l’arrivée du pli sur la plate-forme, un accusé de réception est adressé au candidat par courrier électronique donnant à son dépôt une date et une heure certaines.</w:t>
      </w:r>
    </w:p>
    <w:p w:rsidR="00424326" w:rsidRPr="00424326" w:rsidRDefault="00424326" w:rsidP="00424326">
      <w:pPr>
        <w:ind w:left="440"/>
        <w:contextualSpacing/>
        <w:jc w:val="both"/>
        <w:rPr>
          <w:rFonts w:ascii="Arial" w:hAnsi="Arial" w:cs="Arial"/>
          <w:sz w:val="22"/>
          <w:szCs w:val="22"/>
        </w:rPr>
      </w:pPr>
    </w:p>
    <w:p w:rsidR="00424326" w:rsidRPr="00424326" w:rsidRDefault="00424326" w:rsidP="00424326">
      <w:pPr>
        <w:numPr>
          <w:ilvl w:val="0"/>
          <w:numId w:val="28"/>
        </w:numPr>
        <w:contextualSpacing/>
        <w:jc w:val="both"/>
        <w:rPr>
          <w:rFonts w:ascii="Arial" w:hAnsi="Arial" w:cs="Arial"/>
          <w:sz w:val="22"/>
          <w:szCs w:val="22"/>
        </w:rPr>
      </w:pPr>
      <w:r w:rsidRPr="00424326">
        <w:rPr>
          <w:rFonts w:ascii="Arial" w:hAnsi="Arial" w:cs="Arial"/>
          <w:sz w:val="22"/>
          <w:szCs w:val="22"/>
          <w:u w:val="single"/>
        </w:rPr>
        <w:t>Date et heure de référence</w:t>
      </w:r>
      <w:r w:rsidRPr="00424326">
        <w:rPr>
          <w:rFonts w:ascii="Arial" w:hAnsi="Arial" w:cs="Arial"/>
          <w:sz w:val="22"/>
          <w:szCs w:val="22"/>
        </w:rPr>
        <w:t xml:space="preserve"> : ce sont la date et l’heure de fin de réception des documents qui font référence (et non l’heure de début d’envoi des documents). Pour l’horodatage, le fuseau horaire de référence est : GMT/UTC + </w:t>
      </w:r>
      <w:proofErr w:type="gramStart"/>
      <w:r w:rsidRPr="00424326">
        <w:rPr>
          <w:rFonts w:ascii="Arial" w:hAnsi="Arial" w:cs="Arial"/>
          <w:sz w:val="22"/>
          <w:szCs w:val="22"/>
        </w:rPr>
        <w:t>1.Il</w:t>
      </w:r>
      <w:proofErr w:type="gramEnd"/>
      <w:r w:rsidRPr="00424326">
        <w:rPr>
          <w:rFonts w:ascii="Arial" w:hAnsi="Arial" w:cs="Arial"/>
          <w:sz w:val="22"/>
          <w:szCs w:val="22"/>
        </w:rPr>
        <w:t xml:space="preserve"> s’agit de celui de la plate-forme.</w:t>
      </w:r>
    </w:p>
    <w:p w:rsidR="00424326" w:rsidRPr="00424326" w:rsidRDefault="00424326" w:rsidP="00424326">
      <w:pPr>
        <w:ind w:left="720"/>
        <w:contextualSpacing/>
        <w:jc w:val="both"/>
        <w:rPr>
          <w:rFonts w:ascii="Arial" w:hAnsi="Arial" w:cs="Arial"/>
          <w:sz w:val="22"/>
          <w:szCs w:val="22"/>
        </w:rPr>
      </w:pPr>
    </w:p>
    <w:p w:rsidR="00424326" w:rsidRPr="00424326" w:rsidRDefault="00424326" w:rsidP="00424326">
      <w:pPr>
        <w:numPr>
          <w:ilvl w:val="0"/>
          <w:numId w:val="28"/>
        </w:numPr>
        <w:contextualSpacing/>
        <w:jc w:val="both"/>
        <w:rPr>
          <w:rFonts w:ascii="Arial" w:hAnsi="Arial" w:cs="Arial"/>
          <w:sz w:val="22"/>
          <w:szCs w:val="22"/>
        </w:rPr>
      </w:pPr>
      <w:r w:rsidRPr="00424326">
        <w:rPr>
          <w:rFonts w:ascii="Arial" w:hAnsi="Arial" w:cs="Arial"/>
          <w:b/>
          <w:sz w:val="22"/>
          <w:szCs w:val="22"/>
          <w:u w:val="single"/>
        </w:rPr>
        <w:t>Arrivée des plis hors délai</w:t>
      </w:r>
      <w:r w:rsidRPr="00424326">
        <w:rPr>
          <w:rFonts w:ascii="Arial" w:hAnsi="Arial" w:cs="Arial"/>
          <w:sz w:val="22"/>
          <w:szCs w:val="22"/>
        </w:rPr>
        <w:t xml:space="preserve"> : tout dossier qui arriverait sur la plate-forme après la date et l’heure limite fixées dans le règlement de la consultation est considéré comme hors délai. Cependant, la plate-forme ne refuse pas les plis arrivés hors-délai, elle doit également les enregistrer comme les autres plis. Les plis parvenus après cette date et heure, pour quelque motif que ce soit, ne seront pas ouverts. Le candidat en sera informé. Seuls seront ouverts les plis reçus dans les délais.</w:t>
      </w:r>
    </w:p>
    <w:p w:rsidR="00424326" w:rsidRPr="00424326" w:rsidRDefault="00424326" w:rsidP="00424326">
      <w:pPr>
        <w:ind w:left="720"/>
        <w:contextualSpacing/>
        <w:jc w:val="both"/>
        <w:rPr>
          <w:rFonts w:ascii="Arial" w:hAnsi="Arial" w:cs="Arial"/>
          <w:sz w:val="22"/>
          <w:szCs w:val="22"/>
        </w:rPr>
      </w:pPr>
    </w:p>
    <w:p w:rsidR="00424326" w:rsidRPr="00424326" w:rsidRDefault="00424326" w:rsidP="00424326">
      <w:pPr>
        <w:ind w:left="440"/>
        <w:contextualSpacing/>
        <w:jc w:val="both"/>
        <w:rPr>
          <w:rFonts w:ascii="Arial" w:hAnsi="Arial" w:cs="Arial"/>
          <w:sz w:val="22"/>
          <w:szCs w:val="22"/>
        </w:rPr>
      </w:pPr>
      <w:r w:rsidRPr="00424326">
        <w:rPr>
          <w:rFonts w:ascii="Arial" w:hAnsi="Arial" w:cs="Arial"/>
          <w:sz w:val="22"/>
          <w:szCs w:val="22"/>
        </w:rPr>
        <w:t xml:space="preserve">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rsidR="00424326" w:rsidRPr="00424326" w:rsidRDefault="00424326" w:rsidP="00424326">
      <w:pPr>
        <w:ind w:left="440"/>
        <w:contextualSpacing/>
        <w:jc w:val="both"/>
        <w:rPr>
          <w:rFonts w:ascii="Arial" w:hAnsi="Arial" w:cs="Arial"/>
          <w:sz w:val="22"/>
          <w:szCs w:val="22"/>
        </w:rPr>
      </w:pPr>
    </w:p>
    <w:p w:rsidR="00424326" w:rsidRPr="00424326" w:rsidRDefault="00424326" w:rsidP="00424326">
      <w:pPr>
        <w:ind w:left="440"/>
        <w:contextualSpacing/>
        <w:jc w:val="both"/>
        <w:rPr>
          <w:rFonts w:ascii="Arial" w:hAnsi="Arial" w:cs="Arial"/>
          <w:sz w:val="22"/>
          <w:szCs w:val="22"/>
        </w:rPr>
      </w:pPr>
      <w:r w:rsidRPr="00424326">
        <w:rPr>
          <w:rFonts w:ascii="Arial" w:hAnsi="Arial" w:cs="Arial"/>
          <w:sz w:val="22"/>
          <w:szCs w:val="22"/>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rsidR="00424326" w:rsidRPr="00424326" w:rsidRDefault="00424326" w:rsidP="00424326">
      <w:pPr>
        <w:ind w:left="440"/>
        <w:contextualSpacing/>
        <w:jc w:val="both"/>
        <w:rPr>
          <w:rFonts w:ascii="Arial" w:hAnsi="Arial" w:cs="Arial"/>
          <w:sz w:val="22"/>
          <w:szCs w:val="22"/>
        </w:rPr>
      </w:pPr>
    </w:p>
    <w:tbl>
      <w:tblPr>
        <w:tblStyle w:val="Grilledutableau"/>
        <w:tblW w:w="0" w:type="auto"/>
        <w:tblInd w:w="440" w:type="dxa"/>
        <w:tblLook w:val="04A0" w:firstRow="1" w:lastRow="0" w:firstColumn="1" w:lastColumn="0" w:noHBand="0" w:noVBand="1"/>
      </w:tblPr>
      <w:tblGrid>
        <w:gridCol w:w="8905"/>
      </w:tblGrid>
      <w:tr w:rsidR="00424326" w:rsidRPr="00424326" w:rsidTr="006679C9">
        <w:trPr>
          <w:trHeight w:val="1801"/>
        </w:trPr>
        <w:tc>
          <w:tcPr>
            <w:tcW w:w="9408" w:type="dxa"/>
          </w:tcPr>
          <w:p w:rsidR="00424326" w:rsidRPr="00424326" w:rsidRDefault="00424326" w:rsidP="006679C9">
            <w:pPr>
              <w:contextualSpacing/>
              <w:jc w:val="center"/>
              <w:rPr>
                <w:rFonts w:ascii="Arial" w:hAnsi="Arial" w:cs="Arial"/>
                <w:b/>
                <w:sz w:val="22"/>
                <w:szCs w:val="22"/>
                <w:u w:val="single"/>
              </w:rPr>
            </w:pPr>
            <w:r w:rsidRPr="00424326">
              <w:rPr>
                <w:rFonts w:ascii="Arial" w:hAnsi="Arial" w:cs="Arial"/>
                <w:b/>
                <w:sz w:val="22"/>
                <w:szCs w:val="22"/>
                <w:u w:val="single"/>
              </w:rPr>
              <w:t>AVERTISSEMENT</w:t>
            </w:r>
          </w:p>
          <w:p w:rsidR="00424326" w:rsidRPr="00424326" w:rsidRDefault="00424326" w:rsidP="006679C9">
            <w:pPr>
              <w:contextualSpacing/>
              <w:jc w:val="both"/>
              <w:rPr>
                <w:rFonts w:ascii="Arial" w:hAnsi="Arial" w:cs="Arial"/>
                <w:sz w:val="22"/>
                <w:szCs w:val="22"/>
                <w:u w:val="single"/>
              </w:rPr>
            </w:pPr>
          </w:p>
          <w:p w:rsidR="00424326" w:rsidRPr="00424326" w:rsidRDefault="00424326" w:rsidP="006679C9">
            <w:pPr>
              <w:contextualSpacing/>
              <w:jc w:val="both"/>
              <w:rPr>
                <w:rFonts w:ascii="Arial" w:hAnsi="Arial" w:cs="Arial"/>
                <w:sz w:val="22"/>
                <w:szCs w:val="22"/>
                <w:u w:val="single"/>
              </w:rPr>
            </w:pPr>
            <w:r w:rsidRPr="00424326">
              <w:rPr>
                <w:rFonts w:ascii="Arial" w:hAnsi="Arial" w:cs="Arial"/>
                <w:sz w:val="22"/>
                <w:szCs w:val="22"/>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tc>
      </w:tr>
    </w:tbl>
    <w:p w:rsidR="00424326" w:rsidRPr="00424326" w:rsidRDefault="00424326" w:rsidP="00424326">
      <w:pPr>
        <w:keepNext/>
        <w:spacing w:after="60"/>
        <w:ind w:right="20"/>
        <w:jc w:val="both"/>
        <w:outlineLvl w:val="1"/>
        <w:rPr>
          <w:rFonts w:ascii="Arial" w:hAnsi="Arial" w:cs="Arial"/>
          <w:b/>
          <w:bCs/>
          <w:iCs/>
          <w:color w:val="000000"/>
          <w:sz w:val="22"/>
          <w:szCs w:val="22"/>
          <w:u w:val="single"/>
        </w:rPr>
      </w:pPr>
    </w:p>
    <w:p w:rsidR="00073DF3" w:rsidRDefault="00073DF3" w:rsidP="006679C9">
      <w:pPr>
        <w:tabs>
          <w:tab w:val="left" w:pos="4962"/>
        </w:tabs>
        <w:rPr>
          <w:rFonts w:ascii="Arial" w:hAnsi="Arial"/>
          <w:b/>
          <w:sz w:val="22"/>
          <w:szCs w:val="22"/>
          <w:u w:val="single"/>
        </w:rPr>
      </w:pPr>
    </w:p>
    <w:p w:rsidR="00977A90" w:rsidRDefault="00656316" w:rsidP="006679C9">
      <w:pPr>
        <w:tabs>
          <w:tab w:val="left" w:pos="4962"/>
        </w:tabs>
        <w:rPr>
          <w:rFonts w:ascii="Arial" w:hAnsi="Arial"/>
          <w:b/>
          <w:sz w:val="22"/>
          <w:szCs w:val="22"/>
          <w:u w:val="single"/>
        </w:rPr>
      </w:pPr>
      <w:r w:rsidRPr="00656316">
        <w:rPr>
          <w:rFonts w:ascii="Arial" w:hAnsi="Arial"/>
          <w:b/>
          <w:sz w:val="22"/>
          <w:szCs w:val="22"/>
          <w:u w:val="single"/>
        </w:rPr>
        <w:t>4.6 Copie de sauvegarde</w:t>
      </w:r>
      <w:r>
        <w:rPr>
          <w:rFonts w:ascii="Arial" w:hAnsi="Arial"/>
          <w:b/>
          <w:sz w:val="22"/>
          <w:szCs w:val="22"/>
          <w:u w:val="single"/>
        </w:rPr>
        <w:t> :</w:t>
      </w:r>
    </w:p>
    <w:p w:rsidR="00656316" w:rsidRDefault="00656316" w:rsidP="006679C9">
      <w:pPr>
        <w:tabs>
          <w:tab w:val="left" w:pos="4962"/>
        </w:tabs>
        <w:rPr>
          <w:rFonts w:ascii="Arial" w:hAnsi="Arial"/>
          <w:b/>
          <w:sz w:val="22"/>
          <w:szCs w:val="22"/>
          <w:u w:val="single"/>
        </w:rPr>
      </w:pPr>
    </w:p>
    <w:p w:rsidR="00FA1782" w:rsidRPr="00FA1782" w:rsidRDefault="00FA1782" w:rsidP="00281B17">
      <w:pPr>
        <w:jc w:val="both"/>
        <w:rPr>
          <w:rFonts w:ascii="Arial" w:hAnsi="Arial" w:cs="Arial"/>
          <w:sz w:val="22"/>
          <w:szCs w:val="22"/>
        </w:rPr>
      </w:pPr>
      <w:r w:rsidRPr="00FA1782">
        <w:rPr>
          <w:rFonts w:ascii="Arial" w:hAnsi="Arial" w:cs="Arial"/>
          <w:sz w:val="22"/>
          <w:szCs w:val="22"/>
        </w:rPr>
        <w:t>Les candidats ont la possibilité de procéder à l’envoi simultané d’une</w:t>
      </w:r>
      <w:proofErr w:type="gramStart"/>
      <w:r w:rsidRPr="00FA1782">
        <w:rPr>
          <w:rFonts w:ascii="Arial" w:hAnsi="Arial" w:cs="Arial"/>
          <w:sz w:val="22"/>
          <w:szCs w:val="22"/>
        </w:rPr>
        <w:t xml:space="preserve"> «copie</w:t>
      </w:r>
      <w:proofErr w:type="gramEnd"/>
      <w:r w:rsidRPr="00FA1782">
        <w:rPr>
          <w:rFonts w:ascii="Arial" w:hAnsi="Arial" w:cs="Arial"/>
          <w:sz w:val="22"/>
          <w:szCs w:val="22"/>
        </w:rPr>
        <w:t xml:space="preserve"> de sauvegarde » en cas d’échange par voie électronique.</w:t>
      </w:r>
    </w:p>
    <w:p w:rsidR="00FA1782" w:rsidRPr="00FA1782" w:rsidRDefault="00FA1782" w:rsidP="006679C9">
      <w:pPr>
        <w:rPr>
          <w:rFonts w:ascii="Arial" w:hAnsi="Arial" w:cs="Arial"/>
          <w:sz w:val="22"/>
          <w:szCs w:val="22"/>
        </w:rPr>
      </w:pPr>
    </w:p>
    <w:p w:rsidR="00FA1782" w:rsidRPr="00FA1782" w:rsidRDefault="00FA1782" w:rsidP="006679C9">
      <w:pPr>
        <w:rPr>
          <w:rFonts w:ascii="Arial" w:hAnsi="Arial" w:cs="Arial"/>
          <w:sz w:val="22"/>
          <w:szCs w:val="22"/>
        </w:rPr>
      </w:pPr>
      <w:r w:rsidRPr="00FA1782">
        <w:rPr>
          <w:rFonts w:ascii="Arial" w:hAnsi="Arial" w:cs="Arial"/>
          <w:sz w:val="22"/>
          <w:szCs w:val="22"/>
          <w:u w:val="single"/>
        </w:rPr>
        <w:t>Cette copie de sauvegarde</w:t>
      </w:r>
      <w:r w:rsidRPr="00FA1782">
        <w:rPr>
          <w:rFonts w:ascii="Arial" w:hAnsi="Arial" w:cs="Arial"/>
          <w:sz w:val="22"/>
          <w:szCs w:val="22"/>
        </w:rPr>
        <w:t xml:space="preserve"> :</w:t>
      </w:r>
    </w:p>
    <w:p w:rsidR="00FA1782" w:rsidRPr="00FA1782" w:rsidRDefault="00FA1782" w:rsidP="00281B17">
      <w:pPr>
        <w:numPr>
          <w:ilvl w:val="0"/>
          <w:numId w:val="28"/>
        </w:numPr>
        <w:contextualSpacing/>
        <w:jc w:val="both"/>
        <w:rPr>
          <w:rFonts w:ascii="Arial" w:hAnsi="Arial" w:cs="Arial"/>
          <w:sz w:val="22"/>
          <w:szCs w:val="22"/>
        </w:rPr>
      </w:pPr>
      <w:proofErr w:type="gramStart"/>
      <w:r w:rsidRPr="00FA1782">
        <w:rPr>
          <w:rFonts w:ascii="Arial" w:hAnsi="Arial" w:cs="Arial"/>
          <w:sz w:val="22"/>
          <w:szCs w:val="22"/>
        </w:rPr>
        <w:t>peut</w:t>
      </w:r>
      <w:proofErr w:type="gramEnd"/>
      <w:r w:rsidRPr="00FA1782">
        <w:rPr>
          <w:rFonts w:ascii="Arial" w:hAnsi="Arial" w:cs="Arial"/>
          <w:sz w:val="22"/>
          <w:szCs w:val="22"/>
        </w:rPr>
        <w:t xml:space="preserve"> être transmise sur un support papier ou sur support physique électronique (CD, DVD ROM, clé USB…) ;</w:t>
      </w:r>
    </w:p>
    <w:p w:rsidR="00FA1782" w:rsidRPr="00FA1782" w:rsidRDefault="00FA1782" w:rsidP="00281B17">
      <w:pPr>
        <w:numPr>
          <w:ilvl w:val="0"/>
          <w:numId w:val="28"/>
        </w:numPr>
        <w:contextualSpacing/>
        <w:jc w:val="both"/>
        <w:rPr>
          <w:rFonts w:ascii="Arial" w:hAnsi="Arial" w:cs="Arial"/>
          <w:sz w:val="22"/>
          <w:szCs w:val="22"/>
        </w:rPr>
      </w:pPr>
      <w:proofErr w:type="gramStart"/>
      <w:r w:rsidRPr="00FA1782">
        <w:rPr>
          <w:rFonts w:ascii="Arial" w:hAnsi="Arial" w:cs="Arial"/>
          <w:sz w:val="22"/>
          <w:szCs w:val="22"/>
        </w:rPr>
        <w:t>doit</w:t>
      </w:r>
      <w:proofErr w:type="gramEnd"/>
      <w:r w:rsidRPr="00FA1782">
        <w:rPr>
          <w:rFonts w:ascii="Arial" w:hAnsi="Arial" w:cs="Arial"/>
          <w:sz w:val="22"/>
          <w:szCs w:val="22"/>
        </w:rPr>
        <w:t xml:space="preserve"> être placée dans un pli scellé comportant la mention «copie de sauvegarde» ainsi qu</w:t>
      </w:r>
      <w:r w:rsidR="00281B17">
        <w:rPr>
          <w:rFonts w:ascii="Arial" w:hAnsi="Arial" w:cs="Arial"/>
          <w:sz w:val="22"/>
          <w:szCs w:val="22"/>
        </w:rPr>
        <w:t>e l’intitulé de la consultation ;</w:t>
      </w:r>
    </w:p>
    <w:p w:rsidR="00FA1782" w:rsidRPr="00FA1782" w:rsidRDefault="00FA1782" w:rsidP="00281B17">
      <w:pPr>
        <w:numPr>
          <w:ilvl w:val="0"/>
          <w:numId w:val="28"/>
        </w:numPr>
        <w:contextualSpacing/>
        <w:jc w:val="both"/>
        <w:rPr>
          <w:rFonts w:ascii="Arial" w:hAnsi="Arial" w:cs="Arial"/>
          <w:sz w:val="22"/>
          <w:szCs w:val="22"/>
        </w:rPr>
      </w:pPr>
      <w:proofErr w:type="gramStart"/>
      <w:r w:rsidRPr="00FA1782">
        <w:rPr>
          <w:rFonts w:ascii="Arial" w:hAnsi="Arial" w:cs="Arial"/>
          <w:sz w:val="22"/>
          <w:szCs w:val="22"/>
        </w:rPr>
        <w:t>doit</w:t>
      </w:r>
      <w:proofErr w:type="gramEnd"/>
      <w:r w:rsidRPr="00FA1782">
        <w:rPr>
          <w:rFonts w:ascii="Arial" w:hAnsi="Arial" w:cs="Arial"/>
          <w:sz w:val="22"/>
          <w:szCs w:val="22"/>
        </w:rPr>
        <w:t xml:space="preserve"> être envoyée à l’adresse du pouvoir adjudicateur figurante dans l’Avis d’Appel Public à la Concurrence (AAPC) ou </w:t>
      </w:r>
      <w:r w:rsidR="00281B17">
        <w:rPr>
          <w:rFonts w:ascii="Arial" w:hAnsi="Arial" w:cs="Arial"/>
          <w:sz w:val="22"/>
          <w:szCs w:val="22"/>
        </w:rPr>
        <w:t>le règlement de la consultation ;</w:t>
      </w:r>
    </w:p>
    <w:p w:rsidR="00FA1782" w:rsidRDefault="00FA1782" w:rsidP="00281B17">
      <w:pPr>
        <w:numPr>
          <w:ilvl w:val="0"/>
          <w:numId w:val="28"/>
        </w:numPr>
        <w:contextualSpacing/>
        <w:jc w:val="both"/>
        <w:rPr>
          <w:rFonts w:ascii="Arial" w:hAnsi="Arial" w:cs="Arial"/>
          <w:sz w:val="22"/>
          <w:szCs w:val="22"/>
        </w:rPr>
      </w:pPr>
      <w:proofErr w:type="gramStart"/>
      <w:r w:rsidRPr="00FA1782">
        <w:rPr>
          <w:rFonts w:ascii="Arial" w:hAnsi="Arial" w:cs="Arial"/>
          <w:sz w:val="22"/>
          <w:szCs w:val="22"/>
        </w:rPr>
        <w:t>ou</w:t>
      </w:r>
      <w:proofErr w:type="gramEnd"/>
      <w:r w:rsidRPr="00FA1782">
        <w:rPr>
          <w:rFonts w:ascii="Arial" w:hAnsi="Arial" w:cs="Arial"/>
          <w:sz w:val="22"/>
          <w:szCs w:val="22"/>
        </w:rPr>
        <w:t xml:space="preserve"> doit être déposée en main propre les jours, aux heures et à l’adresse du pouvoir adjudicateur figurants dans l’Avis d’Appel Public à la Concurrence (AAPC) ou le règlement de la consultation contre récépissé.</w:t>
      </w:r>
    </w:p>
    <w:p w:rsidR="00332A90" w:rsidRDefault="00332A90" w:rsidP="00332A90">
      <w:pPr>
        <w:contextualSpacing/>
        <w:jc w:val="both"/>
        <w:rPr>
          <w:rFonts w:ascii="Arial" w:hAnsi="Arial" w:cs="Arial"/>
          <w:sz w:val="22"/>
          <w:szCs w:val="22"/>
        </w:rPr>
      </w:pPr>
    </w:p>
    <w:tbl>
      <w:tblPr>
        <w:tblStyle w:val="Grilledutableau"/>
        <w:tblW w:w="0" w:type="auto"/>
        <w:tblLook w:val="04A0" w:firstRow="1" w:lastRow="0" w:firstColumn="1" w:lastColumn="0" w:noHBand="0" w:noVBand="1"/>
      </w:tblPr>
      <w:tblGrid>
        <w:gridCol w:w="9345"/>
      </w:tblGrid>
      <w:tr w:rsidR="00332A90" w:rsidRPr="006679C9" w:rsidTr="006679C9">
        <w:trPr>
          <w:trHeight w:val="1027"/>
        </w:trPr>
        <w:tc>
          <w:tcPr>
            <w:tcW w:w="9921" w:type="dxa"/>
            <w:vAlign w:val="center"/>
          </w:tcPr>
          <w:p w:rsidR="00332A90" w:rsidRPr="006679C9" w:rsidRDefault="00332A90" w:rsidP="006679C9">
            <w:pPr>
              <w:jc w:val="center"/>
              <w:rPr>
                <w:rFonts w:ascii="Arial" w:hAnsi="Arial" w:cs="Arial"/>
                <w:b/>
                <w:sz w:val="22"/>
                <w:szCs w:val="22"/>
              </w:rPr>
            </w:pPr>
            <w:r w:rsidRPr="006679C9">
              <w:rPr>
                <w:rFonts w:ascii="Arial" w:hAnsi="Arial" w:cs="Arial"/>
                <w:b/>
                <w:sz w:val="22"/>
                <w:szCs w:val="22"/>
                <w:u w:val="single"/>
              </w:rPr>
              <w:t>Attention</w:t>
            </w:r>
            <w:r w:rsidRPr="006679C9">
              <w:rPr>
                <w:rFonts w:ascii="Arial" w:hAnsi="Arial" w:cs="Arial"/>
                <w:b/>
                <w:sz w:val="22"/>
                <w:szCs w:val="22"/>
              </w:rPr>
              <w:t xml:space="preserve"> :</w:t>
            </w:r>
          </w:p>
          <w:p w:rsidR="00332A90" w:rsidRPr="006679C9" w:rsidRDefault="00332A90" w:rsidP="006679C9">
            <w:pPr>
              <w:jc w:val="center"/>
              <w:rPr>
                <w:rFonts w:ascii="Arial" w:hAnsi="Arial" w:cs="Arial"/>
                <w:b/>
                <w:sz w:val="22"/>
                <w:szCs w:val="22"/>
              </w:rPr>
            </w:pPr>
            <w:r w:rsidRPr="006679C9">
              <w:rPr>
                <w:rFonts w:ascii="Arial" w:hAnsi="Arial" w:cs="Arial"/>
                <w:b/>
                <w:sz w:val="22"/>
                <w:szCs w:val="22"/>
              </w:rPr>
              <w:t>Cette copie de sauvegarde doit IMPERATIVEMENT parvenir dans les délais impartis pour la remise des candidatures ou des offres.</w:t>
            </w:r>
          </w:p>
        </w:tc>
      </w:tr>
    </w:tbl>
    <w:p w:rsidR="00332A90" w:rsidRPr="006679C9" w:rsidRDefault="00332A90" w:rsidP="006679C9">
      <w:pPr>
        <w:rPr>
          <w:rFonts w:ascii="Arial" w:hAnsi="Arial" w:cs="Arial"/>
          <w:b/>
          <w:sz w:val="22"/>
          <w:szCs w:val="22"/>
        </w:rPr>
      </w:pPr>
    </w:p>
    <w:p w:rsidR="00332A90" w:rsidRPr="006679C9" w:rsidRDefault="00332A90" w:rsidP="00281B17">
      <w:pPr>
        <w:jc w:val="both"/>
        <w:rPr>
          <w:rFonts w:ascii="Arial" w:hAnsi="Arial" w:cs="Arial"/>
          <w:sz w:val="22"/>
          <w:szCs w:val="22"/>
        </w:rPr>
      </w:pPr>
      <w:r w:rsidRPr="006679C9">
        <w:rPr>
          <w:rFonts w:ascii="Arial" w:hAnsi="Arial" w:cs="Arial"/>
          <w:sz w:val="22"/>
          <w:szCs w:val="22"/>
          <w:u w:val="single"/>
        </w:rPr>
        <w:t>La copie de sauvegarde ne sera ouverte que dans les conditions suivantes (article 7 de l’arrêté du 14 décembre 2009 relatif à la dématérialisation des procédures de passation des marchés publics)</w:t>
      </w:r>
      <w:r w:rsidRPr="006679C9">
        <w:rPr>
          <w:rFonts w:ascii="Arial" w:hAnsi="Arial" w:cs="Arial"/>
          <w:sz w:val="22"/>
          <w:szCs w:val="22"/>
        </w:rPr>
        <w:t xml:space="preserve"> :</w:t>
      </w:r>
    </w:p>
    <w:p w:rsidR="00332A90" w:rsidRPr="006679C9" w:rsidRDefault="00332A90" w:rsidP="006679C9">
      <w:pPr>
        <w:rPr>
          <w:rFonts w:ascii="Arial" w:hAnsi="Arial" w:cs="Arial"/>
          <w:sz w:val="22"/>
          <w:szCs w:val="22"/>
        </w:rPr>
      </w:pPr>
    </w:p>
    <w:p w:rsidR="00332A90" w:rsidRPr="006679C9" w:rsidRDefault="00332A90" w:rsidP="00281B17">
      <w:pPr>
        <w:jc w:val="both"/>
        <w:rPr>
          <w:rFonts w:ascii="Arial" w:hAnsi="Arial" w:cs="Arial"/>
          <w:sz w:val="22"/>
          <w:szCs w:val="22"/>
        </w:rPr>
      </w:pPr>
      <w:r w:rsidRPr="006679C9">
        <w:rPr>
          <w:rFonts w:ascii="Arial" w:hAnsi="Arial" w:cs="Arial"/>
          <w:sz w:val="22"/>
          <w:szCs w:val="22"/>
        </w:rPr>
        <w:lastRenderedPageBreak/>
        <w:t xml:space="preserve">- 1.  </w:t>
      </w:r>
      <w:proofErr w:type="gramStart"/>
      <w:r w:rsidRPr="006679C9">
        <w:rPr>
          <w:rFonts w:ascii="Arial" w:hAnsi="Arial" w:cs="Arial"/>
          <w:sz w:val="22"/>
          <w:szCs w:val="22"/>
        </w:rPr>
        <w:t>lorsque</w:t>
      </w:r>
      <w:proofErr w:type="gramEnd"/>
      <w:r w:rsidRPr="006679C9">
        <w:rPr>
          <w:rFonts w:ascii="Arial" w:hAnsi="Arial" w:cs="Arial"/>
          <w:sz w:val="22"/>
          <w:szCs w:val="22"/>
        </w:rPr>
        <w:t xml:space="preserve"> «un programme informatique malveillant [virus] est détecté» par le pouvoir adjudicateur.</w:t>
      </w:r>
    </w:p>
    <w:p w:rsidR="00332A90" w:rsidRPr="006679C9" w:rsidRDefault="00332A90" w:rsidP="00281B17">
      <w:pPr>
        <w:jc w:val="both"/>
        <w:rPr>
          <w:rFonts w:ascii="Arial" w:hAnsi="Arial" w:cs="Arial"/>
          <w:sz w:val="22"/>
          <w:szCs w:val="22"/>
        </w:rPr>
      </w:pPr>
      <w:r w:rsidRPr="006679C9">
        <w:rPr>
          <w:rFonts w:ascii="Arial" w:hAnsi="Arial" w:cs="Arial"/>
          <w:sz w:val="22"/>
          <w:szCs w:val="22"/>
        </w:rPr>
        <w:t xml:space="preserve">- 2. </w:t>
      </w:r>
      <w:proofErr w:type="gramStart"/>
      <w:r w:rsidRPr="006679C9">
        <w:rPr>
          <w:rFonts w:ascii="Arial" w:hAnsi="Arial" w:cs="Arial"/>
          <w:sz w:val="22"/>
          <w:szCs w:val="22"/>
        </w:rPr>
        <w:t>lorsque</w:t>
      </w:r>
      <w:proofErr w:type="gramEnd"/>
      <w:r w:rsidRPr="006679C9">
        <w:rPr>
          <w:rFonts w:ascii="Arial" w:hAnsi="Arial" w:cs="Arial"/>
          <w:sz w:val="22"/>
          <w:szCs w:val="22"/>
        </w:rPr>
        <w:t xml:space="preserve"> la candidature ou l’offre transmise par voie électronique n’est pas parvenue dans les délais imposés ou n’a pas pu être ouverte par le pouvoir adjudicateur sous réserve que la copie de sauvegarde soit parvenue dans les délais.</w:t>
      </w:r>
    </w:p>
    <w:p w:rsidR="00332A90" w:rsidRPr="006679C9" w:rsidRDefault="00332A90" w:rsidP="006679C9">
      <w:pPr>
        <w:rPr>
          <w:rFonts w:ascii="Arial" w:hAnsi="Arial" w:cs="Arial"/>
          <w:sz w:val="22"/>
          <w:szCs w:val="22"/>
        </w:rPr>
      </w:pPr>
    </w:p>
    <w:p w:rsidR="00332A90" w:rsidRPr="006679C9" w:rsidRDefault="00332A90" w:rsidP="00281B17">
      <w:pPr>
        <w:jc w:val="both"/>
        <w:rPr>
          <w:rFonts w:ascii="Arial" w:hAnsi="Arial" w:cs="Arial"/>
          <w:sz w:val="22"/>
          <w:szCs w:val="22"/>
        </w:rPr>
      </w:pPr>
      <w:r w:rsidRPr="006679C9">
        <w:rPr>
          <w:rFonts w:ascii="Arial" w:hAnsi="Arial" w:cs="Arial"/>
          <w:sz w:val="22"/>
          <w:szCs w:val="22"/>
        </w:rPr>
        <w:t>Si le pli contenant la copie de sauvegarde n’est pas ouvert, il est détruit à l’issue de la procédure.</w:t>
      </w:r>
    </w:p>
    <w:p w:rsidR="00332A90" w:rsidRPr="006679C9" w:rsidRDefault="00332A90" w:rsidP="00332A90">
      <w:pPr>
        <w:jc w:val="both"/>
        <w:rPr>
          <w:rFonts w:ascii="Arial" w:hAnsi="Arial" w:cs="Arial"/>
          <w:sz w:val="22"/>
          <w:szCs w:val="22"/>
        </w:rPr>
      </w:pPr>
    </w:p>
    <w:p w:rsidR="00332A90" w:rsidRPr="006679C9" w:rsidRDefault="00332A90" w:rsidP="00281B17">
      <w:pPr>
        <w:jc w:val="both"/>
        <w:rPr>
          <w:rFonts w:ascii="Arial" w:hAnsi="Arial" w:cs="Arial"/>
          <w:sz w:val="22"/>
          <w:szCs w:val="22"/>
        </w:rPr>
      </w:pPr>
      <w:r w:rsidRPr="006679C9">
        <w:rPr>
          <w:rFonts w:ascii="Arial" w:hAnsi="Arial" w:cs="Arial"/>
          <w:sz w:val="22"/>
          <w:szCs w:val="22"/>
        </w:rPr>
        <w:t xml:space="preserve">Cette copie doit être placée sous un pli fermé comportant IMPERATIVEMENT la mention </w:t>
      </w:r>
      <w:r w:rsidRPr="006679C9">
        <w:rPr>
          <w:rFonts w:ascii="Arial" w:hAnsi="Arial" w:cs="Arial"/>
          <w:b/>
          <w:sz w:val="22"/>
          <w:szCs w:val="22"/>
        </w:rPr>
        <w:t>COPIE DE SAUVEGARDE</w:t>
      </w:r>
      <w:r w:rsidRPr="006679C9">
        <w:rPr>
          <w:rFonts w:ascii="Arial" w:hAnsi="Arial" w:cs="Arial"/>
          <w:sz w:val="22"/>
          <w:szCs w:val="22"/>
        </w:rPr>
        <w:t xml:space="preserve">. Elle doit être envoyée par tout moyen permettant de déterminer de façon certaine la date et l’heure de sa réception, </w:t>
      </w:r>
      <w:r w:rsidR="006679C9" w:rsidRPr="006679C9">
        <w:rPr>
          <w:rFonts w:ascii="Arial" w:hAnsi="Arial" w:cs="Arial"/>
          <w:b/>
          <w:sz w:val="22"/>
          <w:szCs w:val="22"/>
          <w:u w:val="single"/>
        </w:rPr>
        <w:t>avant</w:t>
      </w:r>
      <w:r w:rsidRPr="006679C9">
        <w:rPr>
          <w:rFonts w:ascii="Arial" w:hAnsi="Arial" w:cs="Arial"/>
          <w:b/>
          <w:sz w:val="22"/>
          <w:szCs w:val="22"/>
        </w:rPr>
        <w:t xml:space="preserve"> la date et l’heure de limite de réception</w:t>
      </w:r>
      <w:r w:rsidRPr="006679C9">
        <w:rPr>
          <w:rFonts w:ascii="Arial" w:hAnsi="Arial" w:cs="Arial"/>
          <w:sz w:val="22"/>
          <w:szCs w:val="22"/>
        </w:rPr>
        <w:t xml:space="preserve"> à l’adresse suivante avec la mention suivante :</w:t>
      </w:r>
    </w:p>
    <w:p w:rsidR="00332A90" w:rsidRDefault="00332A90" w:rsidP="00332A90">
      <w:pPr>
        <w:jc w:val="both"/>
        <w:rPr>
          <w:rFonts w:ascii="Arial" w:hAnsi="Arial" w:cs="Arial"/>
          <w:sz w:val="22"/>
          <w:szCs w:val="22"/>
        </w:rPr>
      </w:pPr>
    </w:p>
    <w:p w:rsidR="00073DF3" w:rsidRDefault="00073DF3" w:rsidP="00332A90">
      <w:pPr>
        <w:jc w:val="both"/>
        <w:rPr>
          <w:rFonts w:ascii="Arial" w:hAnsi="Arial" w:cs="Arial"/>
          <w:sz w:val="22"/>
          <w:szCs w:val="22"/>
        </w:rPr>
      </w:pPr>
    </w:p>
    <w:p w:rsidR="00073DF3" w:rsidRPr="006679C9" w:rsidRDefault="00073DF3" w:rsidP="00332A90">
      <w:pPr>
        <w:jc w:val="both"/>
        <w:rPr>
          <w:rFonts w:ascii="Arial" w:hAnsi="Arial" w:cs="Arial"/>
          <w:sz w:val="22"/>
          <w:szCs w:val="22"/>
        </w:rPr>
      </w:pPr>
    </w:p>
    <w:tbl>
      <w:tblPr>
        <w:tblStyle w:val="Grilledutableau"/>
        <w:tblW w:w="0" w:type="auto"/>
        <w:tblLook w:val="04A0" w:firstRow="1" w:lastRow="0" w:firstColumn="1" w:lastColumn="0" w:noHBand="0" w:noVBand="1"/>
      </w:tblPr>
      <w:tblGrid>
        <w:gridCol w:w="9345"/>
      </w:tblGrid>
      <w:tr w:rsidR="00332A90" w:rsidRPr="006679C9" w:rsidTr="006679C9">
        <w:trPr>
          <w:trHeight w:val="2386"/>
        </w:trPr>
        <w:tc>
          <w:tcPr>
            <w:tcW w:w="9772" w:type="dxa"/>
          </w:tcPr>
          <w:p w:rsidR="00332A90" w:rsidRPr="006679C9" w:rsidRDefault="00332A90" w:rsidP="006679C9">
            <w:pPr>
              <w:jc w:val="both"/>
              <w:rPr>
                <w:rFonts w:ascii="Arial" w:hAnsi="Arial" w:cs="Arial"/>
                <w:sz w:val="22"/>
                <w:szCs w:val="22"/>
              </w:rPr>
            </w:pPr>
          </w:p>
          <w:p w:rsidR="00332A90" w:rsidRPr="006679C9" w:rsidRDefault="00332A90" w:rsidP="006679C9">
            <w:pPr>
              <w:jc w:val="center"/>
              <w:rPr>
                <w:rFonts w:ascii="Arial" w:hAnsi="Arial" w:cs="Arial"/>
                <w:sz w:val="22"/>
                <w:szCs w:val="22"/>
              </w:rPr>
            </w:pPr>
            <w:r w:rsidRPr="006679C9">
              <w:rPr>
                <w:rFonts w:ascii="Arial" w:hAnsi="Arial" w:cs="Arial"/>
                <w:sz w:val="22"/>
                <w:szCs w:val="22"/>
              </w:rPr>
              <w:t>Nom du candidat :</w:t>
            </w:r>
          </w:p>
          <w:p w:rsidR="00332A90" w:rsidRPr="006679C9" w:rsidRDefault="00332A90" w:rsidP="006679C9">
            <w:pPr>
              <w:jc w:val="center"/>
              <w:rPr>
                <w:rFonts w:ascii="Arial" w:hAnsi="Arial" w:cs="Arial"/>
                <w:color w:val="FF0000"/>
                <w:sz w:val="22"/>
                <w:szCs w:val="22"/>
              </w:rPr>
            </w:pPr>
            <w:r w:rsidRPr="006679C9">
              <w:rPr>
                <w:rFonts w:ascii="Arial" w:hAnsi="Arial" w:cs="Arial"/>
                <w:sz w:val="22"/>
                <w:szCs w:val="22"/>
              </w:rPr>
              <w:t>Consultation n° 661/2</w:t>
            </w:r>
            <w:r w:rsidR="009A63D8">
              <w:rPr>
                <w:rFonts w:ascii="Arial" w:hAnsi="Arial" w:cs="Arial"/>
                <w:sz w:val="22"/>
                <w:szCs w:val="22"/>
              </w:rPr>
              <w:t>6</w:t>
            </w:r>
            <w:r w:rsidR="009F0CB3">
              <w:rPr>
                <w:rFonts w:ascii="Arial" w:hAnsi="Arial" w:cs="Arial"/>
                <w:sz w:val="22"/>
                <w:szCs w:val="22"/>
              </w:rPr>
              <w:t>/0</w:t>
            </w:r>
            <w:r w:rsidR="009A63D8">
              <w:rPr>
                <w:rFonts w:ascii="Arial" w:hAnsi="Arial" w:cs="Arial"/>
                <w:sz w:val="22"/>
                <w:szCs w:val="22"/>
              </w:rPr>
              <w:t>2</w:t>
            </w:r>
          </w:p>
          <w:p w:rsidR="00332A90" w:rsidRPr="006679C9" w:rsidRDefault="00332A90" w:rsidP="006679C9">
            <w:pPr>
              <w:jc w:val="center"/>
              <w:rPr>
                <w:rFonts w:ascii="Arial" w:hAnsi="Arial" w:cs="Arial"/>
                <w:b/>
                <w:sz w:val="22"/>
                <w:szCs w:val="22"/>
              </w:rPr>
            </w:pPr>
            <w:r w:rsidRPr="006679C9">
              <w:rPr>
                <w:rFonts w:ascii="Arial" w:hAnsi="Arial" w:cs="Arial"/>
                <w:b/>
                <w:sz w:val="22"/>
                <w:szCs w:val="22"/>
              </w:rPr>
              <w:t>Marché de prestations d’analyses médicales pour la CPAM des P.O.</w:t>
            </w:r>
          </w:p>
          <w:p w:rsidR="00332A90" w:rsidRPr="006679C9" w:rsidRDefault="00332A90" w:rsidP="006679C9">
            <w:pPr>
              <w:jc w:val="center"/>
              <w:rPr>
                <w:rFonts w:ascii="Arial" w:hAnsi="Arial" w:cs="Arial"/>
                <w:b/>
                <w:sz w:val="22"/>
                <w:szCs w:val="22"/>
              </w:rPr>
            </w:pPr>
            <w:r w:rsidRPr="006679C9">
              <w:rPr>
                <w:rFonts w:ascii="Arial" w:hAnsi="Arial" w:cs="Arial"/>
                <w:b/>
                <w:sz w:val="22"/>
                <w:szCs w:val="22"/>
              </w:rPr>
              <w:t>COPIE DE SAUVEGARDE – Ne pas Ouvrir</w:t>
            </w:r>
          </w:p>
          <w:p w:rsidR="00332A90" w:rsidRPr="006679C9" w:rsidRDefault="00332A90" w:rsidP="006679C9">
            <w:pPr>
              <w:jc w:val="center"/>
              <w:rPr>
                <w:rFonts w:ascii="Arial" w:hAnsi="Arial" w:cs="Arial"/>
                <w:b/>
                <w:sz w:val="22"/>
                <w:szCs w:val="22"/>
              </w:rPr>
            </w:pPr>
            <w:r w:rsidRPr="006679C9">
              <w:rPr>
                <w:rFonts w:ascii="Arial" w:hAnsi="Arial" w:cs="Arial"/>
                <w:b/>
                <w:sz w:val="22"/>
                <w:szCs w:val="22"/>
              </w:rPr>
              <w:t>CPAM DES PYRENEES-ORIENTALES</w:t>
            </w:r>
          </w:p>
          <w:p w:rsidR="00332A90" w:rsidRPr="006679C9" w:rsidRDefault="00332A90" w:rsidP="006679C9">
            <w:pPr>
              <w:jc w:val="center"/>
              <w:rPr>
                <w:rFonts w:ascii="Arial" w:hAnsi="Arial" w:cs="Arial"/>
                <w:sz w:val="22"/>
                <w:szCs w:val="22"/>
              </w:rPr>
            </w:pPr>
            <w:r w:rsidRPr="006679C9">
              <w:rPr>
                <w:rFonts w:ascii="Arial" w:hAnsi="Arial" w:cs="Arial"/>
                <w:sz w:val="22"/>
                <w:szCs w:val="22"/>
              </w:rPr>
              <w:t>2 rue Remparts St Mathieu</w:t>
            </w:r>
          </w:p>
          <w:p w:rsidR="00332A90" w:rsidRPr="006679C9" w:rsidRDefault="00332A90" w:rsidP="006679C9">
            <w:pPr>
              <w:jc w:val="center"/>
              <w:rPr>
                <w:rFonts w:ascii="Arial" w:hAnsi="Arial" w:cs="Arial"/>
                <w:sz w:val="22"/>
                <w:szCs w:val="22"/>
              </w:rPr>
            </w:pPr>
            <w:r w:rsidRPr="006679C9">
              <w:rPr>
                <w:rFonts w:ascii="Arial" w:hAnsi="Arial" w:cs="Arial"/>
                <w:sz w:val="22"/>
                <w:szCs w:val="22"/>
              </w:rPr>
              <w:t>BP 89928</w:t>
            </w:r>
          </w:p>
          <w:p w:rsidR="00332A90" w:rsidRPr="006679C9" w:rsidRDefault="00332A90" w:rsidP="006679C9">
            <w:pPr>
              <w:jc w:val="center"/>
              <w:rPr>
                <w:rFonts w:ascii="Arial" w:hAnsi="Arial" w:cs="Arial"/>
                <w:sz w:val="22"/>
                <w:szCs w:val="22"/>
              </w:rPr>
            </w:pPr>
            <w:r w:rsidRPr="006679C9">
              <w:rPr>
                <w:rFonts w:ascii="Arial" w:hAnsi="Arial" w:cs="Arial"/>
                <w:sz w:val="22"/>
                <w:szCs w:val="22"/>
              </w:rPr>
              <w:t>66013 PERPIGNAN Cedex 9</w:t>
            </w:r>
          </w:p>
        </w:tc>
      </w:tr>
    </w:tbl>
    <w:p w:rsidR="00795FCD" w:rsidRDefault="00795FCD" w:rsidP="0021433D">
      <w:pPr>
        <w:autoSpaceDE w:val="0"/>
        <w:autoSpaceDN w:val="0"/>
        <w:adjustRightInd w:val="0"/>
        <w:rPr>
          <w:rFonts w:ascii="Arial" w:hAnsi="Arial" w:cs="Arial"/>
          <w:sz w:val="22"/>
          <w:szCs w:val="22"/>
        </w:rPr>
      </w:pPr>
    </w:p>
    <w:p w:rsidR="00073DF3" w:rsidRDefault="00073DF3" w:rsidP="0021433D">
      <w:pPr>
        <w:autoSpaceDE w:val="0"/>
        <w:autoSpaceDN w:val="0"/>
        <w:adjustRightInd w:val="0"/>
        <w:rPr>
          <w:rFonts w:ascii="Arial" w:hAnsi="Arial" w:cs="Arial"/>
          <w:b/>
          <w:sz w:val="22"/>
          <w:szCs w:val="22"/>
          <w:u w:val="single"/>
        </w:rPr>
      </w:pPr>
    </w:p>
    <w:p w:rsidR="00073DF3" w:rsidRDefault="00073DF3" w:rsidP="0021433D">
      <w:pPr>
        <w:autoSpaceDE w:val="0"/>
        <w:autoSpaceDN w:val="0"/>
        <w:adjustRightInd w:val="0"/>
        <w:rPr>
          <w:rFonts w:ascii="Arial" w:hAnsi="Arial" w:cs="Arial"/>
          <w:b/>
          <w:sz w:val="22"/>
          <w:szCs w:val="22"/>
          <w:u w:val="single"/>
        </w:rPr>
      </w:pPr>
    </w:p>
    <w:p w:rsidR="00332A90" w:rsidRDefault="006679C9" w:rsidP="0021433D">
      <w:pPr>
        <w:autoSpaceDE w:val="0"/>
        <w:autoSpaceDN w:val="0"/>
        <w:adjustRightInd w:val="0"/>
        <w:rPr>
          <w:rFonts w:ascii="Arial" w:hAnsi="Arial" w:cs="Arial"/>
          <w:b/>
          <w:sz w:val="22"/>
          <w:szCs w:val="22"/>
          <w:u w:val="single"/>
        </w:rPr>
      </w:pPr>
      <w:r>
        <w:rPr>
          <w:rFonts w:ascii="Arial" w:hAnsi="Arial" w:cs="Arial"/>
          <w:b/>
          <w:sz w:val="22"/>
          <w:szCs w:val="22"/>
          <w:u w:val="single"/>
        </w:rPr>
        <w:t>4.7</w:t>
      </w:r>
      <w:r w:rsidR="00332A90" w:rsidRPr="006679C9">
        <w:rPr>
          <w:rFonts w:ascii="Arial" w:hAnsi="Arial" w:cs="Arial"/>
          <w:b/>
          <w:sz w:val="22"/>
          <w:szCs w:val="22"/>
          <w:u w:val="single"/>
        </w:rPr>
        <w:t xml:space="preserve"> </w:t>
      </w:r>
      <w:r>
        <w:rPr>
          <w:rFonts w:ascii="Arial" w:hAnsi="Arial" w:cs="Arial"/>
          <w:b/>
          <w:sz w:val="22"/>
          <w:szCs w:val="22"/>
          <w:u w:val="single"/>
        </w:rPr>
        <w:t>Preuve de dépôt :</w:t>
      </w:r>
    </w:p>
    <w:p w:rsidR="006679C9" w:rsidRDefault="006679C9" w:rsidP="006679C9">
      <w:pPr>
        <w:autoSpaceDE w:val="0"/>
        <w:autoSpaceDN w:val="0"/>
        <w:adjustRightInd w:val="0"/>
        <w:rPr>
          <w:rFonts w:ascii="Arial" w:hAnsi="Arial" w:cs="Arial"/>
          <w:b/>
          <w:sz w:val="22"/>
          <w:szCs w:val="22"/>
          <w:u w:val="single"/>
        </w:rPr>
      </w:pPr>
    </w:p>
    <w:p w:rsidR="006679C9" w:rsidRPr="006679C9" w:rsidRDefault="006679C9" w:rsidP="00281B17">
      <w:pPr>
        <w:jc w:val="both"/>
        <w:rPr>
          <w:rFonts w:ascii="Arial" w:hAnsi="Arial" w:cs="Arial"/>
          <w:sz w:val="22"/>
          <w:szCs w:val="22"/>
        </w:rPr>
      </w:pPr>
      <w:r w:rsidRPr="006679C9">
        <w:rPr>
          <w:rFonts w:ascii="Arial" w:hAnsi="Arial" w:cs="Arial"/>
          <w:sz w:val="22"/>
          <w:szCs w:val="22"/>
        </w:rPr>
        <w:t>Une fois le dépôt réalisé, un message électronique (courriel) est envoyé au candidat : il confirme la bonne prise en compte de sa réponse avec l’heure retenue pour le dépôt.</w:t>
      </w:r>
    </w:p>
    <w:p w:rsidR="006679C9" w:rsidRPr="006679C9" w:rsidRDefault="006679C9" w:rsidP="006679C9">
      <w:pPr>
        <w:rPr>
          <w:rFonts w:ascii="Arial" w:hAnsi="Arial" w:cs="Arial"/>
          <w:sz w:val="22"/>
          <w:szCs w:val="22"/>
        </w:rPr>
      </w:pPr>
    </w:p>
    <w:p w:rsidR="006679C9" w:rsidRPr="006679C9" w:rsidRDefault="006679C9" w:rsidP="006679C9">
      <w:pPr>
        <w:rPr>
          <w:rFonts w:ascii="Arial" w:hAnsi="Arial" w:cs="Arial"/>
          <w:sz w:val="22"/>
          <w:szCs w:val="22"/>
        </w:rPr>
      </w:pPr>
      <w:r w:rsidRPr="006679C9">
        <w:rPr>
          <w:rFonts w:ascii="Arial" w:hAnsi="Arial" w:cs="Arial"/>
          <w:b/>
          <w:sz w:val="22"/>
          <w:szCs w:val="22"/>
        </w:rPr>
        <w:t>Seul ce récépissé est la preuve de dépôt de la réponse</w:t>
      </w:r>
      <w:r w:rsidRPr="006679C9">
        <w:rPr>
          <w:rFonts w:ascii="Arial" w:hAnsi="Arial" w:cs="Arial"/>
          <w:sz w:val="22"/>
          <w:szCs w:val="22"/>
        </w:rPr>
        <w:t>.</w:t>
      </w:r>
    </w:p>
    <w:p w:rsidR="006679C9" w:rsidRPr="006679C9" w:rsidRDefault="006679C9" w:rsidP="006679C9">
      <w:pPr>
        <w:rPr>
          <w:rFonts w:ascii="Arial" w:hAnsi="Arial" w:cs="Arial"/>
          <w:sz w:val="22"/>
          <w:szCs w:val="22"/>
        </w:rPr>
      </w:pPr>
    </w:p>
    <w:p w:rsidR="006679C9" w:rsidRDefault="006679C9" w:rsidP="00281B17">
      <w:pPr>
        <w:jc w:val="both"/>
        <w:rPr>
          <w:rFonts w:ascii="Arial" w:hAnsi="Arial" w:cs="Arial"/>
          <w:sz w:val="22"/>
          <w:szCs w:val="22"/>
        </w:rPr>
      </w:pPr>
      <w:r w:rsidRPr="006679C9">
        <w:rPr>
          <w:rFonts w:ascii="Arial" w:hAnsi="Arial" w:cs="Arial"/>
          <w:sz w:val="22"/>
          <w:szCs w:val="22"/>
        </w:rPr>
        <w:t>Il convient de le conserver précieusement pendant toute la durée de la procédure, jusqu’à la signature du marché.</w:t>
      </w:r>
    </w:p>
    <w:p w:rsidR="006679C9" w:rsidRPr="006679C9" w:rsidRDefault="006679C9" w:rsidP="006679C9">
      <w:pPr>
        <w:rPr>
          <w:rFonts w:ascii="Arial" w:hAnsi="Arial" w:cs="Arial"/>
          <w:sz w:val="22"/>
          <w:szCs w:val="22"/>
        </w:rPr>
      </w:pPr>
    </w:p>
    <w:p w:rsidR="00C7799B" w:rsidRDefault="00C7799B" w:rsidP="0021433D">
      <w:pPr>
        <w:autoSpaceDE w:val="0"/>
        <w:autoSpaceDN w:val="0"/>
        <w:adjustRightInd w:val="0"/>
        <w:rPr>
          <w:rFonts w:ascii="Arial" w:hAnsi="Arial" w:cs="Arial"/>
          <w:sz w:val="22"/>
          <w:szCs w:val="22"/>
        </w:rPr>
      </w:pPr>
    </w:p>
    <w:p w:rsidR="00C7799B" w:rsidRPr="00CC76F1" w:rsidRDefault="00C7799B" w:rsidP="0021433D">
      <w:pPr>
        <w:autoSpaceDE w:val="0"/>
        <w:autoSpaceDN w:val="0"/>
        <w:adjustRightInd w:val="0"/>
        <w:rPr>
          <w:rFonts w:ascii="Arial" w:hAnsi="Arial" w:cs="Arial"/>
          <w:sz w:val="22"/>
          <w:szCs w:val="22"/>
        </w:rPr>
      </w:pPr>
    </w:p>
    <w:p w:rsidR="00C007F5" w:rsidRPr="00CC76F1" w:rsidRDefault="008D6D25" w:rsidP="0021433D">
      <w:pPr>
        <w:pStyle w:val="Titre1"/>
        <w:shd w:val="clear" w:color="auto" w:fill="BFBFBF" w:themeFill="background1" w:themeFillShade="BF"/>
        <w:rPr>
          <w:sz w:val="22"/>
        </w:rPr>
      </w:pPr>
      <w:bookmarkStart w:id="11" w:name="_Toc302370819"/>
      <w:r w:rsidRPr="00CC76F1">
        <w:rPr>
          <w:sz w:val="22"/>
        </w:rPr>
        <w:t>ARTICLE 5</w:t>
      </w:r>
      <w:r w:rsidR="00F74F1B" w:rsidRPr="00CC76F1">
        <w:rPr>
          <w:sz w:val="22"/>
        </w:rPr>
        <w:t xml:space="preserve"> – </w:t>
      </w:r>
      <w:proofErr w:type="gramStart"/>
      <w:r w:rsidR="00F74F1B" w:rsidRPr="00CC76F1">
        <w:rPr>
          <w:sz w:val="22"/>
        </w:rPr>
        <w:t xml:space="preserve">JUGEMENT </w:t>
      </w:r>
      <w:r w:rsidR="00C007F5" w:rsidRPr="00CC76F1">
        <w:rPr>
          <w:sz w:val="22"/>
        </w:rPr>
        <w:t xml:space="preserve"> DES</w:t>
      </w:r>
      <w:proofErr w:type="gramEnd"/>
      <w:r w:rsidR="00C007F5" w:rsidRPr="00CC76F1">
        <w:rPr>
          <w:sz w:val="22"/>
        </w:rPr>
        <w:t xml:space="preserve"> OFFRES</w:t>
      </w:r>
      <w:bookmarkEnd w:id="11"/>
    </w:p>
    <w:p w:rsidR="00C007F5" w:rsidRPr="00CC76F1" w:rsidRDefault="00C007F5" w:rsidP="0021433D">
      <w:pPr>
        <w:tabs>
          <w:tab w:val="left" w:pos="4962"/>
        </w:tabs>
        <w:rPr>
          <w:rFonts w:ascii="Arial" w:hAnsi="Arial"/>
          <w:sz w:val="22"/>
        </w:rPr>
      </w:pPr>
    </w:p>
    <w:p w:rsidR="00F74F1B" w:rsidRPr="00032353" w:rsidRDefault="008E0C8C" w:rsidP="0021433D">
      <w:pPr>
        <w:tabs>
          <w:tab w:val="left" w:pos="4962"/>
        </w:tabs>
        <w:rPr>
          <w:rFonts w:ascii="Arial" w:hAnsi="Arial"/>
          <w:b/>
          <w:sz w:val="22"/>
          <w:u w:val="single"/>
        </w:rPr>
      </w:pPr>
      <w:r>
        <w:rPr>
          <w:rFonts w:ascii="Arial" w:hAnsi="Arial"/>
          <w:b/>
          <w:sz w:val="22"/>
          <w:u w:val="single"/>
        </w:rPr>
        <w:t>5.1</w:t>
      </w:r>
      <w:r w:rsidR="00F74F1B" w:rsidRPr="00032353">
        <w:rPr>
          <w:rFonts w:ascii="Arial" w:hAnsi="Arial"/>
          <w:b/>
          <w:sz w:val="22"/>
          <w:u w:val="single"/>
        </w:rPr>
        <w:t xml:space="preserve"> Modalités d’appréciation des candidatures</w:t>
      </w:r>
      <w:r w:rsidR="00032353" w:rsidRPr="00032353">
        <w:rPr>
          <w:rFonts w:ascii="Arial" w:hAnsi="Arial"/>
          <w:b/>
          <w:sz w:val="22"/>
          <w:u w:val="single"/>
        </w:rPr>
        <w:t> :</w:t>
      </w:r>
    </w:p>
    <w:p w:rsidR="00F74F1B" w:rsidRPr="00CC76F1" w:rsidRDefault="00F74F1B" w:rsidP="0021433D">
      <w:pPr>
        <w:tabs>
          <w:tab w:val="left" w:pos="4962"/>
        </w:tabs>
        <w:rPr>
          <w:rFonts w:ascii="Arial" w:hAnsi="Arial"/>
          <w:sz w:val="22"/>
        </w:rPr>
      </w:pPr>
    </w:p>
    <w:p w:rsidR="00FF2FDE" w:rsidRDefault="00FF2FDE" w:rsidP="00FF2FDE">
      <w:pPr>
        <w:pStyle w:val="Paragraphedeliste"/>
        <w:tabs>
          <w:tab w:val="left" w:pos="4962"/>
        </w:tabs>
        <w:rPr>
          <w:rFonts w:ascii="Arial" w:hAnsi="Arial"/>
          <w:sz w:val="22"/>
        </w:rPr>
      </w:pPr>
    </w:p>
    <w:p w:rsidR="00F74F1B" w:rsidRPr="007D284A" w:rsidRDefault="00F80647" w:rsidP="00281B17">
      <w:pPr>
        <w:pStyle w:val="Paragraphedeliste"/>
        <w:numPr>
          <w:ilvl w:val="0"/>
          <w:numId w:val="16"/>
        </w:numPr>
        <w:tabs>
          <w:tab w:val="left" w:pos="4962"/>
        </w:tabs>
        <w:jc w:val="both"/>
        <w:rPr>
          <w:rFonts w:ascii="Arial" w:hAnsi="Arial"/>
          <w:sz w:val="22"/>
        </w:rPr>
      </w:pPr>
      <w:r w:rsidRPr="00CC76F1">
        <w:rPr>
          <w:rFonts w:ascii="Arial" w:hAnsi="Arial"/>
          <w:sz w:val="22"/>
        </w:rPr>
        <w:t>Les candidats</w:t>
      </w:r>
      <w:r w:rsidR="007D284A">
        <w:rPr>
          <w:rFonts w:ascii="Arial" w:hAnsi="Arial"/>
          <w:sz w:val="22"/>
        </w:rPr>
        <w:t xml:space="preserve"> </w:t>
      </w:r>
      <w:r w:rsidR="007D284A">
        <w:rPr>
          <w:rFonts w:ascii="Arial" w:hAnsi="Arial" w:cs="Arial"/>
          <w:color w:val="000000"/>
          <w:sz w:val="22"/>
        </w:rPr>
        <w:t>entrant</w:t>
      </w:r>
      <w:r w:rsidR="007D284A" w:rsidRPr="00263CD6">
        <w:rPr>
          <w:rFonts w:ascii="Arial" w:hAnsi="Arial" w:cs="Arial"/>
          <w:color w:val="000000"/>
          <w:sz w:val="22"/>
        </w:rPr>
        <w:t xml:space="preserve"> dans </w:t>
      </w:r>
      <w:r w:rsidR="007D284A">
        <w:rPr>
          <w:rFonts w:ascii="Arial" w:hAnsi="Arial" w:cs="Arial"/>
          <w:color w:val="000000"/>
          <w:sz w:val="22"/>
        </w:rPr>
        <w:t>un des</w:t>
      </w:r>
      <w:r w:rsidR="007D284A" w:rsidRPr="00263CD6">
        <w:rPr>
          <w:rFonts w:ascii="Arial" w:hAnsi="Arial" w:cs="Arial"/>
          <w:color w:val="000000"/>
          <w:sz w:val="22"/>
        </w:rPr>
        <w:t xml:space="preserve"> cas </w:t>
      </w:r>
      <w:r w:rsidR="007D284A" w:rsidRPr="00263CD6">
        <w:rPr>
          <w:rFonts w:ascii="Arial" w:hAnsi="Arial" w:cs="Arial"/>
          <w:color w:val="222222"/>
          <w:sz w:val="22"/>
          <w:szCs w:val="22"/>
        </w:rPr>
        <w:t>d’exclusion de la procédure prévus aux</w:t>
      </w:r>
      <w:r w:rsidR="007D284A" w:rsidRPr="00263CD6">
        <w:rPr>
          <w:rFonts w:ascii="Arial" w:hAnsi="Arial" w:cs="Arial"/>
          <w:sz w:val="22"/>
          <w:szCs w:val="22"/>
        </w:rPr>
        <w:t xml:space="preserve"> </w:t>
      </w:r>
      <w:hyperlink r:id="rId20" w:history="1">
        <w:r w:rsidR="007D284A" w:rsidRPr="00263CD6">
          <w:rPr>
            <w:rStyle w:val="Lienhypertexte"/>
            <w:rFonts w:ascii="Arial" w:hAnsi="Arial" w:cs="Arial"/>
            <w:color w:val="auto"/>
            <w:sz w:val="22"/>
            <w:szCs w:val="22"/>
            <w:u w:val="none"/>
          </w:rPr>
          <w:t>articles L. 2141-1</w:t>
        </w:r>
      </w:hyperlink>
      <w:r w:rsidR="007D284A" w:rsidRPr="00263CD6">
        <w:rPr>
          <w:rFonts w:ascii="Arial" w:hAnsi="Arial" w:cs="Arial"/>
          <w:sz w:val="22"/>
          <w:szCs w:val="22"/>
        </w:rPr>
        <w:t xml:space="preserve"> à </w:t>
      </w:r>
      <w:hyperlink r:id="rId21" w:history="1">
        <w:r w:rsidR="007D284A" w:rsidRPr="00263CD6">
          <w:rPr>
            <w:rStyle w:val="Lienhypertexte"/>
            <w:rFonts w:ascii="Arial" w:hAnsi="Arial" w:cs="Arial"/>
            <w:color w:val="auto"/>
            <w:sz w:val="22"/>
            <w:szCs w:val="22"/>
            <w:u w:val="none"/>
          </w:rPr>
          <w:t>L. 2141-5</w:t>
        </w:r>
      </w:hyperlink>
      <w:r w:rsidR="007D284A" w:rsidRPr="00263CD6">
        <w:rPr>
          <w:rFonts w:ascii="Arial" w:hAnsi="Arial" w:cs="Arial"/>
          <w:sz w:val="22"/>
          <w:szCs w:val="22"/>
        </w:rPr>
        <w:t xml:space="preserve"> et aux </w:t>
      </w:r>
      <w:hyperlink r:id="rId22" w:history="1">
        <w:r w:rsidR="007D284A" w:rsidRPr="00263CD6">
          <w:rPr>
            <w:rStyle w:val="Lienhypertexte"/>
            <w:rFonts w:ascii="Arial" w:hAnsi="Arial" w:cs="Arial"/>
            <w:color w:val="auto"/>
            <w:sz w:val="22"/>
            <w:szCs w:val="22"/>
            <w:u w:val="none"/>
          </w:rPr>
          <w:t>article L. 2141-7</w:t>
        </w:r>
      </w:hyperlink>
      <w:r w:rsidR="007D284A" w:rsidRPr="00263CD6">
        <w:rPr>
          <w:rFonts w:ascii="Arial" w:hAnsi="Arial" w:cs="Arial"/>
          <w:sz w:val="22"/>
          <w:szCs w:val="22"/>
        </w:rPr>
        <w:t xml:space="preserve"> à </w:t>
      </w:r>
      <w:hyperlink r:id="rId23" w:history="1">
        <w:r w:rsidR="007D284A" w:rsidRPr="00263CD6">
          <w:rPr>
            <w:rStyle w:val="Lienhypertexte"/>
            <w:rFonts w:ascii="Arial" w:hAnsi="Arial" w:cs="Arial"/>
            <w:color w:val="auto"/>
            <w:sz w:val="22"/>
            <w:szCs w:val="22"/>
            <w:u w:val="none"/>
          </w:rPr>
          <w:t>L. 2141-10</w:t>
        </w:r>
      </w:hyperlink>
      <w:r w:rsidR="007D284A" w:rsidRPr="00263CD6">
        <w:rPr>
          <w:rFonts w:ascii="Arial" w:hAnsi="Arial" w:cs="Arial"/>
          <w:sz w:val="22"/>
          <w:szCs w:val="22"/>
        </w:rPr>
        <w:t xml:space="preserve"> ou aux articles L. 2341-1 à </w:t>
      </w:r>
      <w:r w:rsidR="007D284A">
        <w:rPr>
          <w:rFonts w:ascii="Arial" w:hAnsi="Arial" w:cs="Arial"/>
          <w:sz w:val="22"/>
          <w:szCs w:val="22"/>
        </w:rPr>
        <w:t xml:space="preserve">L. 2341-3 </w:t>
      </w:r>
      <w:r w:rsidR="003B5F31">
        <w:rPr>
          <w:rFonts w:ascii="Arial" w:hAnsi="Arial" w:cs="Arial"/>
          <w:sz w:val="22"/>
          <w:szCs w:val="22"/>
        </w:rPr>
        <w:t>du C</w:t>
      </w:r>
      <w:r w:rsidR="007D284A" w:rsidRPr="00263CD6">
        <w:rPr>
          <w:rFonts w:ascii="Arial" w:hAnsi="Arial" w:cs="Arial"/>
          <w:sz w:val="22"/>
          <w:szCs w:val="22"/>
        </w:rPr>
        <w:t>ode de la commande publique</w:t>
      </w:r>
      <w:r w:rsidR="007D284A">
        <w:rPr>
          <w:rFonts w:ascii="Arial" w:hAnsi="Arial" w:cs="Arial"/>
          <w:sz w:val="22"/>
          <w:szCs w:val="22"/>
        </w:rPr>
        <w:t xml:space="preserve"> </w:t>
      </w:r>
      <w:r w:rsidR="0055563B" w:rsidRPr="007D284A">
        <w:rPr>
          <w:rFonts w:ascii="Arial" w:hAnsi="Arial"/>
          <w:sz w:val="22"/>
        </w:rPr>
        <w:t xml:space="preserve">seront exclus de la procédure de passation. Ceux se trouvant </w:t>
      </w:r>
      <w:r w:rsidR="008E22F1" w:rsidRPr="007D284A">
        <w:rPr>
          <w:rFonts w:ascii="Arial" w:hAnsi="Arial"/>
          <w:sz w:val="22"/>
        </w:rPr>
        <w:t>en redressement judiciaire pour une durée plus courte que la durée d’exécution du marché ou ne couvrant pas la période d’exécution du marché considéré seront exclus.</w:t>
      </w:r>
    </w:p>
    <w:p w:rsidR="00AE0589" w:rsidRDefault="00AE0589" w:rsidP="0021433D">
      <w:pPr>
        <w:pStyle w:val="Paragraphedeliste"/>
        <w:tabs>
          <w:tab w:val="left" w:pos="4962"/>
        </w:tabs>
        <w:rPr>
          <w:rFonts w:ascii="Arial" w:hAnsi="Arial"/>
          <w:sz w:val="22"/>
        </w:rPr>
      </w:pPr>
    </w:p>
    <w:p w:rsidR="00FF2FDE" w:rsidRPr="00CC76F1" w:rsidRDefault="00FF2FDE" w:rsidP="0021433D">
      <w:pPr>
        <w:pStyle w:val="Paragraphedeliste"/>
        <w:tabs>
          <w:tab w:val="left" w:pos="4962"/>
        </w:tabs>
        <w:rPr>
          <w:rFonts w:ascii="Arial" w:hAnsi="Arial"/>
          <w:sz w:val="22"/>
        </w:rPr>
      </w:pPr>
    </w:p>
    <w:p w:rsidR="00AE0589" w:rsidRPr="00CC76F1" w:rsidRDefault="008E22F1" w:rsidP="00281B17">
      <w:pPr>
        <w:pStyle w:val="Paragraphedeliste"/>
        <w:numPr>
          <w:ilvl w:val="0"/>
          <w:numId w:val="16"/>
        </w:numPr>
        <w:tabs>
          <w:tab w:val="left" w:pos="4962"/>
        </w:tabs>
        <w:jc w:val="both"/>
        <w:rPr>
          <w:rFonts w:ascii="Arial" w:hAnsi="Arial"/>
          <w:sz w:val="22"/>
        </w:rPr>
      </w:pPr>
      <w:r w:rsidRPr="00CC76F1">
        <w:rPr>
          <w:rFonts w:ascii="Arial" w:hAnsi="Arial"/>
          <w:sz w:val="22"/>
        </w:rPr>
        <w:t>Conformément à</w:t>
      </w:r>
      <w:r w:rsidR="00312BE6">
        <w:rPr>
          <w:rFonts w:ascii="Arial" w:hAnsi="Arial"/>
          <w:sz w:val="22"/>
        </w:rPr>
        <w:t xml:space="preserve"> l’article</w:t>
      </w:r>
      <w:r w:rsidRPr="00CC76F1">
        <w:rPr>
          <w:rFonts w:ascii="Arial" w:hAnsi="Arial"/>
          <w:sz w:val="22"/>
        </w:rPr>
        <w:t xml:space="preserve"> </w:t>
      </w:r>
      <w:r w:rsidR="00312BE6" w:rsidRPr="0037223D">
        <w:rPr>
          <w:rFonts w:ascii="Arial" w:hAnsi="Arial" w:cs="Arial"/>
          <w:sz w:val="22"/>
          <w:szCs w:val="22"/>
        </w:rPr>
        <w:t>R.2144-2</w:t>
      </w:r>
      <w:r w:rsidR="00312BE6">
        <w:rPr>
          <w:rFonts w:ascii="Arial" w:hAnsi="Arial" w:cs="Arial"/>
          <w:sz w:val="22"/>
          <w:szCs w:val="22"/>
        </w:rPr>
        <w:t xml:space="preserve"> du Code de la commande publique</w:t>
      </w:r>
      <w:r w:rsidR="00AE0589" w:rsidRPr="00CC76F1">
        <w:rPr>
          <w:rFonts w:ascii="Arial" w:hAnsi="Arial"/>
          <w:sz w:val="22"/>
        </w:rPr>
        <w:t xml:space="preserve">, si le pouvoir adjudicateur constate que des pièces devant figurer pour l’appréciation des candidatures </w:t>
      </w:r>
      <w:r w:rsidR="00AE0589" w:rsidRPr="00CC76F1">
        <w:rPr>
          <w:rFonts w:ascii="Arial" w:hAnsi="Arial"/>
          <w:sz w:val="22"/>
        </w:rPr>
        <w:lastRenderedPageBreak/>
        <w:t>sont manquantes ou incomplètes, il se réserve la faculté de demander aux candidats concernés de compléter leur dossier.</w:t>
      </w:r>
    </w:p>
    <w:p w:rsidR="00AE0589" w:rsidRPr="00CC76F1" w:rsidRDefault="00AE0589" w:rsidP="0021433D">
      <w:pPr>
        <w:pStyle w:val="Paragraphedeliste"/>
        <w:rPr>
          <w:rFonts w:ascii="Arial" w:hAnsi="Arial"/>
          <w:sz w:val="22"/>
        </w:rPr>
      </w:pPr>
    </w:p>
    <w:p w:rsidR="00AE0589" w:rsidRPr="00E83C26" w:rsidRDefault="00AE0589" w:rsidP="00281B17">
      <w:pPr>
        <w:pStyle w:val="Paragraphedeliste"/>
        <w:tabs>
          <w:tab w:val="left" w:pos="4962"/>
        </w:tabs>
        <w:jc w:val="both"/>
        <w:rPr>
          <w:rFonts w:ascii="Arial" w:hAnsi="Arial"/>
          <w:sz w:val="22"/>
        </w:rPr>
      </w:pPr>
      <w:r w:rsidRPr="00CC76F1">
        <w:rPr>
          <w:rFonts w:ascii="Arial" w:hAnsi="Arial"/>
          <w:sz w:val="22"/>
        </w:rPr>
        <w:t>Dans le cas particulier où le candidat est objectivement dans l’impossibilité de produire, pour justifier de sa capacité financière, l’un des renseignements ou documents demandés par le pouvoir adjudicateur, il peut prouver sa capacité par tout autre document considéré comme équivalent par le pouvoir adjudicate</w:t>
      </w:r>
      <w:r w:rsidR="00312BE6">
        <w:rPr>
          <w:rFonts w:ascii="Arial" w:hAnsi="Arial"/>
          <w:sz w:val="22"/>
        </w:rPr>
        <w:t>ur, conformément à</w:t>
      </w:r>
      <w:r w:rsidR="00E83C26">
        <w:rPr>
          <w:rFonts w:ascii="Arial" w:hAnsi="Arial"/>
          <w:sz w:val="22"/>
        </w:rPr>
        <w:t xml:space="preserve"> l’article 3</w:t>
      </w:r>
      <w:r w:rsidRPr="00CC76F1">
        <w:rPr>
          <w:rFonts w:ascii="Arial" w:hAnsi="Arial"/>
          <w:sz w:val="22"/>
        </w:rPr>
        <w:t xml:space="preserve"> </w:t>
      </w:r>
      <w:r w:rsidR="00307DC7">
        <w:rPr>
          <w:rFonts w:ascii="Arial" w:hAnsi="Arial"/>
          <w:sz w:val="22"/>
        </w:rPr>
        <w:t>de</w:t>
      </w:r>
      <w:r w:rsidR="00E83C26">
        <w:rPr>
          <w:rFonts w:ascii="Arial" w:hAnsi="Arial"/>
          <w:sz w:val="22"/>
        </w:rPr>
        <w:t xml:space="preserve"> </w:t>
      </w:r>
      <w:r w:rsidR="00E83C26" w:rsidRPr="00E83C26">
        <w:rPr>
          <w:rFonts w:ascii="Arial" w:hAnsi="Arial"/>
          <w:sz w:val="24"/>
        </w:rPr>
        <w:t>l’</w:t>
      </w:r>
      <w:r w:rsidR="00E83C26" w:rsidRPr="00E83C26">
        <w:rPr>
          <w:rFonts w:ascii="Arial" w:hAnsi="Arial" w:cs="Arial"/>
          <w:sz w:val="22"/>
        </w:rPr>
        <w:t>Arrêté du 22 mars 2019</w:t>
      </w:r>
      <w:r w:rsidR="00EC071C">
        <w:rPr>
          <w:rFonts w:ascii="Arial" w:hAnsi="Arial" w:cs="Arial"/>
          <w:sz w:val="22"/>
        </w:rPr>
        <w:t xml:space="preserve"> </w:t>
      </w:r>
      <w:r w:rsidR="00EC071C" w:rsidRPr="00EC071C">
        <w:rPr>
          <w:rFonts w:ascii="Arial" w:hAnsi="Arial" w:cs="Arial"/>
          <w:sz w:val="24"/>
        </w:rPr>
        <w:t>(</w:t>
      </w:r>
      <w:r w:rsidR="00EC071C" w:rsidRPr="00EC071C">
        <w:rPr>
          <w:rFonts w:ascii="Arial" w:hAnsi="Arial" w:cs="Arial"/>
          <w:sz w:val="22"/>
        </w:rPr>
        <w:t>NOR: ECOM1830228A)</w:t>
      </w:r>
      <w:r w:rsidR="00E83C26" w:rsidRPr="00EC071C">
        <w:rPr>
          <w:rFonts w:ascii="Arial" w:hAnsi="Arial" w:cs="Arial"/>
          <w:sz w:val="24"/>
        </w:rPr>
        <w:t xml:space="preserve"> </w:t>
      </w:r>
      <w:r w:rsidR="00E83C26" w:rsidRPr="00E83C26">
        <w:rPr>
          <w:rFonts w:ascii="Arial" w:hAnsi="Arial" w:cs="Arial"/>
          <w:sz w:val="22"/>
        </w:rPr>
        <w:t>fixant la liste des renseignements et des documents pouvant être demandés aux candidats aux marchés publics</w:t>
      </w:r>
      <w:r w:rsidR="00E83C26">
        <w:rPr>
          <w:rFonts w:ascii="Arial" w:hAnsi="Arial" w:cs="Arial"/>
          <w:sz w:val="22"/>
        </w:rPr>
        <w:t>.</w:t>
      </w:r>
    </w:p>
    <w:p w:rsidR="00AE0589" w:rsidRDefault="00AE0589" w:rsidP="0021433D">
      <w:pPr>
        <w:pStyle w:val="Paragraphedeliste"/>
        <w:tabs>
          <w:tab w:val="left" w:pos="4962"/>
        </w:tabs>
        <w:rPr>
          <w:rFonts w:ascii="Arial" w:hAnsi="Arial"/>
          <w:sz w:val="22"/>
        </w:rPr>
      </w:pPr>
    </w:p>
    <w:p w:rsidR="00FF2FDE" w:rsidRPr="00CC76F1" w:rsidRDefault="00FF2FDE" w:rsidP="0021433D">
      <w:pPr>
        <w:pStyle w:val="Paragraphedeliste"/>
        <w:tabs>
          <w:tab w:val="left" w:pos="4962"/>
        </w:tabs>
        <w:rPr>
          <w:rFonts w:ascii="Arial" w:hAnsi="Arial"/>
          <w:sz w:val="22"/>
        </w:rPr>
      </w:pPr>
    </w:p>
    <w:p w:rsidR="00AE0589" w:rsidRPr="00CC76F1" w:rsidRDefault="00AE0589" w:rsidP="00281B17">
      <w:pPr>
        <w:pStyle w:val="Paragraphedeliste"/>
        <w:numPr>
          <w:ilvl w:val="0"/>
          <w:numId w:val="16"/>
        </w:numPr>
        <w:tabs>
          <w:tab w:val="left" w:pos="4962"/>
        </w:tabs>
        <w:jc w:val="both"/>
        <w:rPr>
          <w:rFonts w:ascii="Arial" w:hAnsi="Arial"/>
          <w:sz w:val="22"/>
        </w:rPr>
      </w:pPr>
      <w:r w:rsidRPr="00CC76F1">
        <w:rPr>
          <w:rFonts w:ascii="Arial" w:hAnsi="Arial"/>
          <w:sz w:val="22"/>
        </w:rPr>
        <w:t>Un niveau de capacité minimal est exigé par le pouvoir adjudicateur. Ce niveau est proportionnel à l’objet du marché. Les candidatures seront donc appréciées et examinées au regard des documents ex</w:t>
      </w:r>
      <w:r w:rsidR="00F80357">
        <w:rPr>
          <w:rFonts w:ascii="Arial" w:hAnsi="Arial"/>
          <w:sz w:val="22"/>
        </w:rPr>
        <w:t xml:space="preserve">igés des candidats à </w:t>
      </w:r>
      <w:r w:rsidR="00F80357" w:rsidRPr="00B70812">
        <w:rPr>
          <w:rFonts w:ascii="Arial" w:hAnsi="Arial"/>
          <w:sz w:val="22"/>
        </w:rPr>
        <w:t>l’article 3</w:t>
      </w:r>
      <w:r w:rsidRPr="00B70812">
        <w:rPr>
          <w:rFonts w:ascii="Arial" w:hAnsi="Arial"/>
          <w:sz w:val="22"/>
        </w:rPr>
        <w:t xml:space="preserve"> </w:t>
      </w:r>
      <w:r w:rsidR="00EC071C">
        <w:rPr>
          <w:rFonts w:ascii="Arial" w:hAnsi="Arial"/>
          <w:sz w:val="22"/>
        </w:rPr>
        <w:t>du présent règlement</w:t>
      </w:r>
      <w:r w:rsidRPr="00CC76F1">
        <w:rPr>
          <w:rFonts w:ascii="Arial" w:hAnsi="Arial"/>
          <w:sz w:val="22"/>
        </w:rPr>
        <w:t>.</w:t>
      </w:r>
    </w:p>
    <w:p w:rsidR="00AE0589" w:rsidRPr="00CC76F1" w:rsidRDefault="00AE0589" w:rsidP="0021433D">
      <w:pPr>
        <w:pStyle w:val="Paragraphedeliste"/>
        <w:tabs>
          <w:tab w:val="left" w:pos="4962"/>
        </w:tabs>
        <w:rPr>
          <w:rFonts w:ascii="Arial" w:hAnsi="Arial"/>
          <w:sz w:val="22"/>
        </w:rPr>
      </w:pPr>
    </w:p>
    <w:p w:rsidR="00AE0589" w:rsidRPr="00CC76F1" w:rsidRDefault="00EC071C" w:rsidP="00281B17">
      <w:pPr>
        <w:pStyle w:val="Paragraphedeliste"/>
        <w:tabs>
          <w:tab w:val="left" w:pos="4962"/>
        </w:tabs>
        <w:jc w:val="both"/>
        <w:rPr>
          <w:rFonts w:ascii="Arial" w:hAnsi="Arial"/>
          <w:sz w:val="22"/>
        </w:rPr>
      </w:pPr>
      <w:r>
        <w:rPr>
          <w:rFonts w:ascii="Arial" w:hAnsi="Arial"/>
          <w:sz w:val="22"/>
        </w:rPr>
        <w:t>A</w:t>
      </w:r>
      <w:r w:rsidR="00AE0589" w:rsidRPr="00CC76F1">
        <w:rPr>
          <w:rFonts w:ascii="Arial" w:hAnsi="Arial"/>
          <w:sz w:val="22"/>
        </w:rPr>
        <w:t>près signature du marché, en cas d’inexactitude des documents et renseignements demandés, le marché sera résilié aux torts de son titulaire.</w:t>
      </w:r>
    </w:p>
    <w:p w:rsidR="00F74F1B" w:rsidRPr="00CC76F1" w:rsidRDefault="00F74F1B" w:rsidP="0021433D">
      <w:pPr>
        <w:tabs>
          <w:tab w:val="left" w:pos="4962"/>
        </w:tabs>
        <w:rPr>
          <w:rFonts w:ascii="Arial" w:hAnsi="Arial"/>
          <w:sz w:val="22"/>
        </w:rPr>
      </w:pPr>
    </w:p>
    <w:p w:rsidR="008075D1" w:rsidRDefault="008075D1" w:rsidP="0021433D">
      <w:pPr>
        <w:tabs>
          <w:tab w:val="left" w:pos="4962"/>
        </w:tabs>
        <w:rPr>
          <w:rFonts w:ascii="Arial" w:hAnsi="Arial"/>
          <w:b/>
          <w:sz w:val="22"/>
          <w:u w:val="single"/>
        </w:rPr>
      </w:pPr>
    </w:p>
    <w:p w:rsidR="00AC420A" w:rsidRPr="00032353" w:rsidRDefault="008E0C8C" w:rsidP="0021433D">
      <w:pPr>
        <w:tabs>
          <w:tab w:val="left" w:pos="4962"/>
        </w:tabs>
        <w:rPr>
          <w:rFonts w:ascii="Arial" w:hAnsi="Arial"/>
          <w:b/>
          <w:sz w:val="22"/>
          <w:u w:val="single"/>
        </w:rPr>
      </w:pPr>
      <w:r>
        <w:rPr>
          <w:rFonts w:ascii="Arial" w:hAnsi="Arial"/>
          <w:b/>
          <w:sz w:val="22"/>
          <w:u w:val="single"/>
        </w:rPr>
        <w:t>5.2</w:t>
      </w:r>
      <w:r w:rsidR="00AC420A" w:rsidRPr="00032353">
        <w:rPr>
          <w:rFonts w:ascii="Arial" w:hAnsi="Arial"/>
          <w:b/>
          <w:sz w:val="22"/>
          <w:u w:val="single"/>
        </w:rPr>
        <w:t xml:space="preserve"> Modalités d’appréciation des offres</w:t>
      </w:r>
      <w:r w:rsidR="00032353" w:rsidRPr="00032353">
        <w:rPr>
          <w:rFonts w:ascii="Arial" w:hAnsi="Arial"/>
          <w:b/>
          <w:sz w:val="22"/>
          <w:u w:val="single"/>
        </w:rPr>
        <w:t> :</w:t>
      </w:r>
    </w:p>
    <w:p w:rsidR="00FC5D9C" w:rsidRDefault="00FC5D9C" w:rsidP="0021433D">
      <w:pPr>
        <w:tabs>
          <w:tab w:val="left" w:pos="4962"/>
        </w:tabs>
        <w:rPr>
          <w:rFonts w:ascii="Arial" w:hAnsi="Arial"/>
          <w:sz w:val="22"/>
          <w:u w:val="single"/>
        </w:rPr>
      </w:pPr>
    </w:p>
    <w:p w:rsidR="00C26CE3" w:rsidRPr="00C26CE3" w:rsidRDefault="00C26CE3" w:rsidP="00281B17">
      <w:pPr>
        <w:tabs>
          <w:tab w:val="left" w:pos="4962"/>
        </w:tabs>
        <w:jc w:val="both"/>
        <w:rPr>
          <w:rFonts w:ascii="Arial" w:hAnsi="Arial" w:cs="Arial"/>
          <w:sz w:val="22"/>
          <w:u w:val="single"/>
        </w:rPr>
      </w:pPr>
      <w:r w:rsidRPr="00C26CE3">
        <w:rPr>
          <w:rFonts w:ascii="Arial" w:hAnsi="Arial" w:cs="Arial"/>
          <w:sz w:val="22"/>
        </w:rPr>
        <w:t>Conformément à l’article R.2152-6</w:t>
      </w:r>
      <w:r>
        <w:rPr>
          <w:rFonts w:ascii="Arial" w:hAnsi="Arial" w:cs="Arial"/>
          <w:sz w:val="22"/>
        </w:rPr>
        <w:t xml:space="preserve"> du Code de la commande publique</w:t>
      </w:r>
      <w:r w:rsidRPr="00C26CE3">
        <w:rPr>
          <w:rFonts w:ascii="Arial" w:hAnsi="Arial" w:cs="Arial"/>
          <w:sz w:val="22"/>
        </w:rPr>
        <w:t>, l</w:t>
      </w:r>
      <w:r w:rsidRPr="00C26CE3">
        <w:rPr>
          <w:rFonts w:ascii="Arial" w:hAnsi="Arial" w:cs="Arial"/>
          <w:color w:val="222222"/>
          <w:sz w:val="22"/>
        </w:rPr>
        <w:t>es offres régulières, acceptables et appropriées, et qui n’ont pas été rejetées en application des articles R. 2152-3 à R. 2152-5 et R. 2153-3, sont classées par ordre décroissant en appliquant les critères d’attribution.</w:t>
      </w:r>
    </w:p>
    <w:p w:rsidR="00C26CE3" w:rsidRPr="00CC76F1" w:rsidRDefault="00C26CE3" w:rsidP="0021433D">
      <w:pPr>
        <w:tabs>
          <w:tab w:val="left" w:pos="4962"/>
        </w:tabs>
        <w:rPr>
          <w:rFonts w:ascii="Arial" w:hAnsi="Arial"/>
          <w:sz w:val="22"/>
          <w:u w:val="single"/>
        </w:rPr>
      </w:pPr>
    </w:p>
    <w:p w:rsidR="00FC5D9C" w:rsidRPr="00CC76F1" w:rsidRDefault="00FC5D9C" w:rsidP="00281B17">
      <w:pPr>
        <w:autoSpaceDE w:val="0"/>
        <w:autoSpaceDN w:val="0"/>
        <w:adjustRightInd w:val="0"/>
        <w:jc w:val="both"/>
        <w:rPr>
          <w:rFonts w:ascii="Arial" w:hAnsi="Arial" w:cs="Arial"/>
          <w:sz w:val="22"/>
          <w:szCs w:val="22"/>
        </w:rPr>
      </w:pPr>
      <w:r w:rsidRPr="00AC7116">
        <w:rPr>
          <w:rFonts w:ascii="Arial" w:hAnsi="Arial" w:cs="Arial"/>
          <w:sz w:val="22"/>
          <w:szCs w:val="22"/>
        </w:rPr>
        <w:t xml:space="preserve">Conformément à </w:t>
      </w:r>
      <w:r w:rsidR="00C26CE3">
        <w:rPr>
          <w:rFonts w:ascii="Arial" w:hAnsi="Arial" w:cs="Arial"/>
          <w:sz w:val="22"/>
          <w:szCs w:val="22"/>
        </w:rPr>
        <w:t>l’article R</w:t>
      </w:r>
      <w:r w:rsidR="00FF2FDE">
        <w:rPr>
          <w:rFonts w:ascii="Arial" w:hAnsi="Arial" w:cs="Arial"/>
          <w:sz w:val="22"/>
          <w:szCs w:val="22"/>
        </w:rPr>
        <w:t>.2152-</w:t>
      </w:r>
      <w:r w:rsidR="00C26CE3">
        <w:rPr>
          <w:rFonts w:ascii="Arial" w:hAnsi="Arial" w:cs="Arial"/>
          <w:sz w:val="22"/>
          <w:szCs w:val="22"/>
        </w:rPr>
        <w:t>7</w:t>
      </w:r>
      <w:r w:rsidR="00307DC7">
        <w:rPr>
          <w:rFonts w:ascii="Arial" w:hAnsi="Arial" w:cs="Arial"/>
          <w:sz w:val="22"/>
          <w:szCs w:val="22"/>
        </w:rPr>
        <w:t xml:space="preserve"> du Code de la commande publique</w:t>
      </w:r>
      <w:r w:rsidRPr="00AC7116">
        <w:rPr>
          <w:rFonts w:ascii="Arial" w:hAnsi="Arial" w:cs="Arial"/>
          <w:sz w:val="22"/>
          <w:szCs w:val="22"/>
        </w:rPr>
        <w:t>, pour attribuer le marché au candidat qui a présenté l’offre économiquement la plus avantageuse, le classement des offres sera effectué selon les critères pondérés ci-dessous :</w:t>
      </w:r>
    </w:p>
    <w:p w:rsidR="00FC5D9C" w:rsidRPr="00CC76F1" w:rsidRDefault="00FC5D9C" w:rsidP="0021433D">
      <w:pPr>
        <w:tabs>
          <w:tab w:val="left" w:pos="4962"/>
        </w:tabs>
        <w:rPr>
          <w:rFonts w:ascii="Arial" w:hAnsi="Arial"/>
          <w:sz w:val="22"/>
          <w:u w:val="single"/>
        </w:rPr>
      </w:pPr>
    </w:p>
    <w:p w:rsidR="00AC7116" w:rsidRPr="00A102BF" w:rsidRDefault="00FF4918" w:rsidP="0021433D">
      <w:pPr>
        <w:pStyle w:val="Paragraphedeliste"/>
        <w:numPr>
          <w:ilvl w:val="0"/>
          <w:numId w:val="22"/>
        </w:numPr>
        <w:tabs>
          <w:tab w:val="left" w:pos="4962"/>
        </w:tabs>
        <w:rPr>
          <w:rFonts w:ascii="Arial" w:hAnsi="Arial"/>
          <w:sz w:val="22"/>
        </w:rPr>
      </w:pPr>
      <w:r w:rsidRPr="00A102BF">
        <w:rPr>
          <w:rFonts w:ascii="Arial" w:hAnsi="Arial"/>
          <w:b/>
          <w:sz w:val="22"/>
        </w:rPr>
        <w:t>Engagement sur les délais</w:t>
      </w:r>
      <w:r w:rsidRPr="00A102BF">
        <w:rPr>
          <w:rFonts w:ascii="Arial" w:hAnsi="Arial"/>
          <w:sz w:val="22"/>
        </w:rPr>
        <w:t> :</w:t>
      </w:r>
      <w:r w:rsidR="00CA05DC" w:rsidRPr="00A102BF">
        <w:rPr>
          <w:rFonts w:ascii="Arial" w:hAnsi="Arial"/>
          <w:sz w:val="22"/>
        </w:rPr>
        <w:t xml:space="preserve"> </w:t>
      </w:r>
      <w:r w:rsidR="00A102BF" w:rsidRPr="00A102BF">
        <w:rPr>
          <w:rFonts w:ascii="Arial" w:hAnsi="Arial"/>
          <w:sz w:val="22"/>
        </w:rPr>
        <w:t>5</w:t>
      </w:r>
      <w:r w:rsidRPr="00A102BF">
        <w:rPr>
          <w:rFonts w:ascii="Arial" w:hAnsi="Arial"/>
          <w:sz w:val="22"/>
        </w:rPr>
        <w:t>0%</w:t>
      </w:r>
    </w:p>
    <w:p w:rsidR="00FF2FDE" w:rsidRPr="00A102BF" w:rsidRDefault="00FF2FDE" w:rsidP="00FF2FDE">
      <w:pPr>
        <w:pStyle w:val="Paragraphedeliste"/>
        <w:tabs>
          <w:tab w:val="left" w:pos="4962"/>
        </w:tabs>
        <w:rPr>
          <w:rFonts w:ascii="Arial" w:hAnsi="Arial"/>
          <w:sz w:val="22"/>
        </w:rPr>
      </w:pPr>
    </w:p>
    <w:p w:rsidR="00FF4918" w:rsidRPr="00A102BF" w:rsidRDefault="00A102BF" w:rsidP="0021433D">
      <w:pPr>
        <w:pStyle w:val="Paragraphedeliste"/>
        <w:numPr>
          <w:ilvl w:val="0"/>
          <w:numId w:val="22"/>
        </w:numPr>
        <w:tabs>
          <w:tab w:val="left" w:pos="4962"/>
        </w:tabs>
        <w:rPr>
          <w:rFonts w:ascii="Arial" w:hAnsi="Arial"/>
          <w:sz w:val="22"/>
        </w:rPr>
      </w:pPr>
      <w:r w:rsidRPr="00A102BF">
        <w:rPr>
          <w:rFonts w:ascii="Arial" w:hAnsi="Arial"/>
          <w:b/>
          <w:sz w:val="22"/>
        </w:rPr>
        <w:t>Critères techniques</w:t>
      </w:r>
      <w:r w:rsidRPr="00A102BF">
        <w:rPr>
          <w:rFonts w:ascii="Arial" w:hAnsi="Arial"/>
          <w:sz w:val="22"/>
        </w:rPr>
        <w:t> </w:t>
      </w:r>
      <w:r w:rsidR="00FF4918" w:rsidRPr="00A102BF">
        <w:rPr>
          <w:rFonts w:ascii="Arial" w:hAnsi="Arial"/>
          <w:sz w:val="22"/>
        </w:rPr>
        <w:t xml:space="preserve">: </w:t>
      </w:r>
      <w:r w:rsidR="00CA05DC" w:rsidRPr="00A102BF">
        <w:rPr>
          <w:rFonts w:ascii="Arial" w:hAnsi="Arial"/>
          <w:sz w:val="22"/>
        </w:rPr>
        <w:t>40%</w:t>
      </w:r>
    </w:p>
    <w:p w:rsidR="00FF4918" w:rsidRPr="00A102BF" w:rsidRDefault="00FF4918" w:rsidP="0021433D">
      <w:pPr>
        <w:pStyle w:val="Paragraphedeliste"/>
        <w:numPr>
          <w:ilvl w:val="1"/>
          <w:numId w:val="6"/>
        </w:numPr>
        <w:tabs>
          <w:tab w:val="left" w:pos="4962"/>
        </w:tabs>
        <w:rPr>
          <w:rFonts w:ascii="Arial" w:hAnsi="Arial"/>
          <w:sz w:val="22"/>
        </w:rPr>
      </w:pPr>
      <w:r w:rsidRPr="00A102BF">
        <w:rPr>
          <w:rFonts w:ascii="Arial" w:hAnsi="Arial"/>
          <w:sz w:val="22"/>
        </w:rPr>
        <w:t>Organisation générale</w:t>
      </w:r>
    </w:p>
    <w:p w:rsidR="00FF4918" w:rsidRPr="00A102BF" w:rsidRDefault="00FF4918" w:rsidP="0021433D">
      <w:pPr>
        <w:pStyle w:val="Paragraphedeliste"/>
        <w:numPr>
          <w:ilvl w:val="1"/>
          <w:numId w:val="6"/>
        </w:numPr>
        <w:tabs>
          <w:tab w:val="left" w:pos="4962"/>
        </w:tabs>
        <w:rPr>
          <w:rFonts w:ascii="Arial" w:hAnsi="Arial"/>
          <w:sz w:val="22"/>
        </w:rPr>
      </w:pPr>
      <w:r w:rsidRPr="00A102BF">
        <w:rPr>
          <w:rFonts w:ascii="Arial" w:hAnsi="Arial"/>
          <w:sz w:val="22"/>
        </w:rPr>
        <w:t>Organisation des transports</w:t>
      </w:r>
    </w:p>
    <w:p w:rsidR="00FF4918" w:rsidRPr="00A102BF" w:rsidRDefault="00FF4918" w:rsidP="00281B17">
      <w:pPr>
        <w:pStyle w:val="Paragraphedeliste"/>
        <w:numPr>
          <w:ilvl w:val="1"/>
          <w:numId w:val="6"/>
        </w:numPr>
        <w:tabs>
          <w:tab w:val="left" w:pos="4962"/>
        </w:tabs>
        <w:jc w:val="both"/>
        <w:rPr>
          <w:rFonts w:ascii="Arial" w:hAnsi="Arial"/>
          <w:sz w:val="22"/>
        </w:rPr>
      </w:pPr>
      <w:r w:rsidRPr="00A102BF">
        <w:rPr>
          <w:rFonts w:ascii="Arial" w:hAnsi="Arial"/>
          <w:sz w:val="22"/>
        </w:rPr>
        <w:t>Matériel de prélèvement mis à disposition et modalités de commandes/livraison</w:t>
      </w:r>
    </w:p>
    <w:p w:rsidR="00FF4918" w:rsidRPr="00A102BF" w:rsidRDefault="00FF4918" w:rsidP="00281B17">
      <w:pPr>
        <w:pStyle w:val="Paragraphedeliste"/>
        <w:numPr>
          <w:ilvl w:val="1"/>
          <w:numId w:val="6"/>
        </w:numPr>
        <w:tabs>
          <w:tab w:val="left" w:pos="4962"/>
        </w:tabs>
        <w:jc w:val="both"/>
        <w:rPr>
          <w:rFonts w:ascii="Arial" w:hAnsi="Arial"/>
          <w:sz w:val="22"/>
        </w:rPr>
      </w:pPr>
      <w:r w:rsidRPr="00A102BF">
        <w:rPr>
          <w:rFonts w:ascii="Arial" w:hAnsi="Arial"/>
          <w:sz w:val="22"/>
        </w:rPr>
        <w:t>Modalités de contrôle de la bonne exécution des prestations : gestion des réclamations, traçab</w:t>
      </w:r>
      <w:r w:rsidR="00A102BF" w:rsidRPr="00A102BF">
        <w:rPr>
          <w:rFonts w:ascii="Arial" w:hAnsi="Arial"/>
          <w:sz w:val="22"/>
        </w:rPr>
        <w:t>ilité des données, statistiques</w:t>
      </w:r>
    </w:p>
    <w:p w:rsidR="00FF4918" w:rsidRPr="00A102BF" w:rsidRDefault="00FF4918" w:rsidP="00281B17">
      <w:pPr>
        <w:pStyle w:val="Paragraphedeliste"/>
        <w:numPr>
          <w:ilvl w:val="1"/>
          <w:numId w:val="6"/>
        </w:numPr>
        <w:tabs>
          <w:tab w:val="left" w:pos="4962"/>
        </w:tabs>
        <w:jc w:val="both"/>
        <w:rPr>
          <w:rFonts w:ascii="Arial" w:hAnsi="Arial"/>
          <w:sz w:val="22"/>
        </w:rPr>
      </w:pPr>
      <w:r w:rsidRPr="00A102BF">
        <w:rPr>
          <w:rFonts w:ascii="Arial" w:hAnsi="Arial"/>
          <w:sz w:val="22"/>
        </w:rPr>
        <w:t>Mise à disposition du manuel qualité du laboratoire destiné au préleveur</w:t>
      </w:r>
    </w:p>
    <w:p w:rsidR="00FF4918" w:rsidRPr="00A102BF" w:rsidRDefault="00FF4918" w:rsidP="0021433D">
      <w:pPr>
        <w:pStyle w:val="Paragraphedeliste"/>
        <w:numPr>
          <w:ilvl w:val="1"/>
          <w:numId w:val="6"/>
        </w:numPr>
        <w:tabs>
          <w:tab w:val="left" w:pos="4962"/>
        </w:tabs>
        <w:rPr>
          <w:rFonts w:ascii="Arial" w:hAnsi="Arial"/>
          <w:sz w:val="22"/>
        </w:rPr>
      </w:pPr>
      <w:r w:rsidRPr="00A102BF">
        <w:rPr>
          <w:rFonts w:ascii="Arial" w:hAnsi="Arial"/>
          <w:sz w:val="22"/>
        </w:rPr>
        <w:t>Moyens d’intervention</w:t>
      </w:r>
      <w:r w:rsidR="00FF2FDE" w:rsidRPr="00A102BF">
        <w:rPr>
          <w:rFonts w:ascii="Arial" w:hAnsi="Arial"/>
          <w:sz w:val="22"/>
        </w:rPr>
        <w:t xml:space="preserve"> (matériels et humains)</w:t>
      </w:r>
    </w:p>
    <w:p w:rsidR="00FF2FDE" w:rsidRPr="00A102BF" w:rsidRDefault="00FF2FDE" w:rsidP="00FF2FDE">
      <w:pPr>
        <w:pStyle w:val="Paragraphedeliste"/>
        <w:tabs>
          <w:tab w:val="left" w:pos="4962"/>
        </w:tabs>
        <w:ind w:left="1440"/>
        <w:rPr>
          <w:rFonts w:ascii="Arial" w:hAnsi="Arial"/>
          <w:sz w:val="22"/>
        </w:rPr>
      </w:pPr>
    </w:p>
    <w:p w:rsidR="00FF4918" w:rsidRPr="00A102BF" w:rsidRDefault="00FF4918" w:rsidP="0021433D">
      <w:pPr>
        <w:pStyle w:val="Paragraphedeliste"/>
        <w:numPr>
          <w:ilvl w:val="0"/>
          <w:numId w:val="23"/>
        </w:numPr>
        <w:tabs>
          <w:tab w:val="left" w:pos="4962"/>
        </w:tabs>
        <w:rPr>
          <w:rFonts w:ascii="Arial" w:hAnsi="Arial"/>
          <w:sz w:val="22"/>
        </w:rPr>
      </w:pPr>
      <w:r w:rsidRPr="00A102BF">
        <w:rPr>
          <w:rFonts w:ascii="Arial" w:hAnsi="Arial"/>
          <w:b/>
          <w:sz w:val="22"/>
        </w:rPr>
        <w:t>Démarche environnementale</w:t>
      </w:r>
      <w:r w:rsidR="00683EAD" w:rsidRPr="00A102BF">
        <w:rPr>
          <w:rFonts w:ascii="Arial" w:hAnsi="Arial"/>
          <w:b/>
          <w:sz w:val="22"/>
        </w:rPr>
        <w:t xml:space="preserve"> </w:t>
      </w:r>
      <w:r w:rsidR="00BD1F99" w:rsidRPr="00A102BF">
        <w:rPr>
          <w:rFonts w:ascii="Arial" w:hAnsi="Arial"/>
          <w:sz w:val="22"/>
        </w:rPr>
        <w:t>:</w:t>
      </w:r>
      <w:r w:rsidRPr="00A102BF">
        <w:rPr>
          <w:rFonts w:ascii="Arial" w:hAnsi="Arial"/>
          <w:sz w:val="22"/>
        </w:rPr>
        <w:t xml:space="preserve"> </w:t>
      </w:r>
      <w:r w:rsidR="00CA05DC" w:rsidRPr="00A102BF">
        <w:rPr>
          <w:rFonts w:ascii="Arial" w:hAnsi="Arial"/>
          <w:sz w:val="22"/>
        </w:rPr>
        <w:t>10 %</w:t>
      </w:r>
    </w:p>
    <w:p w:rsidR="00FF4918" w:rsidRDefault="00FF4918" w:rsidP="0021433D">
      <w:pPr>
        <w:tabs>
          <w:tab w:val="left" w:pos="4962"/>
        </w:tabs>
        <w:rPr>
          <w:rFonts w:ascii="Arial" w:hAnsi="Arial"/>
          <w:sz w:val="22"/>
        </w:rPr>
      </w:pPr>
    </w:p>
    <w:p w:rsidR="00AC420A" w:rsidRPr="00CC76F1" w:rsidRDefault="00AC420A" w:rsidP="0021433D">
      <w:pPr>
        <w:tabs>
          <w:tab w:val="left" w:pos="4962"/>
        </w:tabs>
        <w:rPr>
          <w:rFonts w:ascii="Arial" w:hAnsi="Arial"/>
          <w:sz w:val="22"/>
        </w:rPr>
      </w:pPr>
    </w:p>
    <w:p w:rsidR="00A21B16" w:rsidRPr="00032353" w:rsidRDefault="008E0C8C" w:rsidP="0021433D">
      <w:pPr>
        <w:tabs>
          <w:tab w:val="left" w:pos="4962"/>
        </w:tabs>
        <w:rPr>
          <w:rFonts w:ascii="Arial" w:hAnsi="Arial"/>
          <w:b/>
          <w:sz w:val="22"/>
          <w:u w:val="single"/>
        </w:rPr>
      </w:pPr>
      <w:r>
        <w:rPr>
          <w:rFonts w:ascii="Arial" w:hAnsi="Arial"/>
          <w:b/>
          <w:sz w:val="22"/>
          <w:u w:val="single"/>
        </w:rPr>
        <w:t>5.3</w:t>
      </w:r>
      <w:r w:rsidR="00A21B16" w:rsidRPr="00032353">
        <w:rPr>
          <w:rFonts w:ascii="Arial" w:hAnsi="Arial"/>
          <w:b/>
          <w:sz w:val="22"/>
          <w:u w:val="single"/>
        </w:rPr>
        <w:t xml:space="preserve"> Compléments d’information</w:t>
      </w:r>
      <w:r w:rsidR="00032353" w:rsidRPr="00032353">
        <w:rPr>
          <w:rFonts w:ascii="Arial" w:hAnsi="Arial"/>
          <w:b/>
          <w:sz w:val="22"/>
          <w:u w:val="single"/>
        </w:rPr>
        <w:t> :</w:t>
      </w:r>
    </w:p>
    <w:p w:rsidR="00A21B16" w:rsidRPr="00CC76F1" w:rsidRDefault="00A21B16" w:rsidP="0021433D">
      <w:pPr>
        <w:tabs>
          <w:tab w:val="left" w:pos="4962"/>
        </w:tabs>
        <w:rPr>
          <w:rFonts w:ascii="Arial" w:hAnsi="Arial"/>
          <w:sz w:val="22"/>
        </w:rPr>
      </w:pPr>
    </w:p>
    <w:p w:rsidR="005540BA" w:rsidRDefault="00A21B16" w:rsidP="00281B17">
      <w:pPr>
        <w:tabs>
          <w:tab w:val="left" w:pos="4962"/>
        </w:tabs>
        <w:jc w:val="both"/>
        <w:rPr>
          <w:rFonts w:ascii="Arial" w:hAnsi="Arial"/>
          <w:sz w:val="22"/>
        </w:rPr>
      </w:pPr>
      <w:r w:rsidRPr="00CC76F1">
        <w:rPr>
          <w:rFonts w:ascii="Arial" w:hAnsi="Arial"/>
          <w:sz w:val="22"/>
        </w:rPr>
        <w:t>La C</w:t>
      </w:r>
      <w:r w:rsidR="00FF2FDE">
        <w:rPr>
          <w:rFonts w:ascii="Arial" w:hAnsi="Arial"/>
          <w:sz w:val="22"/>
        </w:rPr>
        <w:t xml:space="preserve">aisse </w:t>
      </w:r>
      <w:r w:rsidRPr="00CC76F1">
        <w:rPr>
          <w:rFonts w:ascii="Arial" w:hAnsi="Arial"/>
          <w:sz w:val="22"/>
        </w:rPr>
        <w:t>P</w:t>
      </w:r>
      <w:r w:rsidR="00FF2FDE">
        <w:rPr>
          <w:rFonts w:ascii="Arial" w:hAnsi="Arial"/>
          <w:sz w:val="22"/>
        </w:rPr>
        <w:t>rimaire d’</w:t>
      </w:r>
      <w:r w:rsidRPr="00CC76F1">
        <w:rPr>
          <w:rFonts w:ascii="Arial" w:hAnsi="Arial"/>
          <w:sz w:val="22"/>
        </w:rPr>
        <w:t>A</w:t>
      </w:r>
      <w:r w:rsidR="00FF2FDE">
        <w:rPr>
          <w:rFonts w:ascii="Arial" w:hAnsi="Arial"/>
          <w:sz w:val="22"/>
        </w:rPr>
        <w:t xml:space="preserve">ssurance </w:t>
      </w:r>
      <w:r w:rsidRPr="00CC76F1">
        <w:rPr>
          <w:rFonts w:ascii="Arial" w:hAnsi="Arial"/>
          <w:sz w:val="22"/>
        </w:rPr>
        <w:t>M</w:t>
      </w:r>
      <w:r w:rsidR="00FF2FDE">
        <w:rPr>
          <w:rFonts w:ascii="Arial" w:hAnsi="Arial"/>
          <w:sz w:val="22"/>
        </w:rPr>
        <w:t>aladie</w:t>
      </w:r>
      <w:r w:rsidRPr="00CC76F1">
        <w:rPr>
          <w:rFonts w:ascii="Arial" w:hAnsi="Arial"/>
          <w:sz w:val="22"/>
        </w:rPr>
        <w:t xml:space="preserve"> pourra demander aux candidats des précisions supplémentaires quant au contenu de leur offre et leur proposer des modifications sans que ces dernières puissent changer l’objet du marché ou en bouleverser l’économie générale. Ces demandes, ainsi </w:t>
      </w:r>
      <w:r w:rsidR="00AC7116">
        <w:rPr>
          <w:rFonts w:ascii="Arial" w:hAnsi="Arial"/>
          <w:sz w:val="22"/>
        </w:rPr>
        <w:t>q</w:t>
      </w:r>
      <w:r w:rsidRPr="00CC76F1">
        <w:rPr>
          <w:rFonts w:ascii="Arial" w:hAnsi="Arial"/>
          <w:sz w:val="22"/>
        </w:rPr>
        <w:t>ue leurs réponses seront retracées par écrit.</w:t>
      </w:r>
    </w:p>
    <w:p w:rsidR="005540BA" w:rsidRDefault="005540BA" w:rsidP="00281B17">
      <w:pPr>
        <w:spacing w:line="253" w:lineRule="exact"/>
        <w:ind w:left="20" w:right="20"/>
        <w:jc w:val="both"/>
        <w:rPr>
          <w:rFonts w:ascii="Arial" w:hAnsi="Arial" w:cs="Arial"/>
          <w:color w:val="000000"/>
          <w:sz w:val="22"/>
        </w:rPr>
      </w:pPr>
      <w:r w:rsidRPr="005540BA">
        <w:rPr>
          <w:rFonts w:ascii="Arial" w:hAnsi="Arial" w:cs="Arial"/>
          <w:color w:val="000000"/>
          <w:sz w:val="22"/>
        </w:rPr>
        <w:t>L'attention des candidats est attirée sur le fait</w:t>
      </w:r>
      <w:r w:rsidR="00032353">
        <w:rPr>
          <w:rFonts w:ascii="Arial" w:hAnsi="Arial" w:cs="Arial"/>
          <w:color w:val="000000"/>
          <w:sz w:val="22"/>
        </w:rPr>
        <w:t xml:space="preserve"> que</w:t>
      </w:r>
      <w:r w:rsidRPr="005540BA">
        <w:rPr>
          <w:rFonts w:ascii="Arial" w:hAnsi="Arial" w:cs="Arial"/>
          <w:color w:val="000000"/>
          <w:sz w:val="22"/>
        </w:rPr>
        <w:t xml:space="preserve"> toute offre inappropriée sera éliminée.</w:t>
      </w:r>
    </w:p>
    <w:p w:rsidR="00032353" w:rsidRPr="005540BA" w:rsidRDefault="00032353" w:rsidP="005540BA">
      <w:pPr>
        <w:spacing w:line="253" w:lineRule="exact"/>
        <w:ind w:left="20" w:right="20"/>
        <w:jc w:val="both"/>
        <w:rPr>
          <w:rFonts w:ascii="Arial" w:hAnsi="Arial" w:cs="Arial"/>
          <w:color w:val="000000"/>
          <w:sz w:val="22"/>
        </w:rPr>
      </w:pPr>
    </w:p>
    <w:p w:rsidR="00A21B16" w:rsidRPr="00CC76F1" w:rsidRDefault="00A21B16" w:rsidP="0021433D">
      <w:pPr>
        <w:pStyle w:val="Titre1"/>
        <w:shd w:val="clear" w:color="auto" w:fill="BFBFBF" w:themeFill="background1" w:themeFillShade="BF"/>
        <w:rPr>
          <w:sz w:val="22"/>
        </w:rPr>
      </w:pPr>
      <w:r w:rsidRPr="00CC76F1">
        <w:rPr>
          <w:sz w:val="22"/>
        </w:rPr>
        <w:t>ARTICLE 6 – LES VARIANTES</w:t>
      </w:r>
    </w:p>
    <w:p w:rsidR="00A21B16" w:rsidRPr="00CC76F1" w:rsidRDefault="00A21B16" w:rsidP="0021433D"/>
    <w:p w:rsidR="00A21B16" w:rsidRDefault="00A21B16" w:rsidP="0021433D">
      <w:pPr>
        <w:rPr>
          <w:rFonts w:ascii="Arial" w:hAnsi="Arial"/>
          <w:sz w:val="22"/>
        </w:rPr>
      </w:pPr>
      <w:r w:rsidRPr="00CC76F1">
        <w:rPr>
          <w:rFonts w:ascii="Arial" w:hAnsi="Arial"/>
          <w:sz w:val="22"/>
        </w:rPr>
        <w:t>Les variantes ne sont pas autorisées.</w:t>
      </w:r>
    </w:p>
    <w:p w:rsidR="00B1694B" w:rsidRDefault="00B1694B" w:rsidP="0021433D">
      <w:pPr>
        <w:tabs>
          <w:tab w:val="left" w:pos="4962"/>
        </w:tabs>
        <w:rPr>
          <w:rFonts w:ascii="Arial" w:hAnsi="Arial"/>
          <w:sz w:val="22"/>
        </w:rPr>
      </w:pPr>
    </w:p>
    <w:p w:rsidR="00032353" w:rsidRPr="00CC76F1" w:rsidRDefault="00032353" w:rsidP="00032353">
      <w:pPr>
        <w:pStyle w:val="Titre1"/>
        <w:shd w:val="clear" w:color="auto" w:fill="BFBFBF" w:themeFill="background1" w:themeFillShade="BF"/>
        <w:rPr>
          <w:sz w:val="22"/>
        </w:rPr>
      </w:pPr>
      <w:r>
        <w:rPr>
          <w:sz w:val="22"/>
        </w:rPr>
        <w:t>ARTICLE 7</w:t>
      </w:r>
      <w:r w:rsidRPr="00CC76F1">
        <w:rPr>
          <w:sz w:val="22"/>
        </w:rPr>
        <w:t xml:space="preserve"> – </w:t>
      </w:r>
      <w:r>
        <w:rPr>
          <w:sz w:val="22"/>
        </w:rPr>
        <w:t>SUITE A DONNER A LA CONSULTATION</w:t>
      </w:r>
    </w:p>
    <w:p w:rsidR="005540BA" w:rsidRDefault="005540BA" w:rsidP="0021433D">
      <w:pPr>
        <w:tabs>
          <w:tab w:val="left" w:pos="4962"/>
        </w:tabs>
        <w:rPr>
          <w:rFonts w:ascii="Arial" w:hAnsi="Arial"/>
          <w:sz w:val="22"/>
        </w:rPr>
      </w:pPr>
    </w:p>
    <w:p w:rsidR="00032353" w:rsidRPr="00032353" w:rsidRDefault="00032353" w:rsidP="0021433D">
      <w:pPr>
        <w:tabs>
          <w:tab w:val="left" w:pos="4962"/>
        </w:tabs>
        <w:rPr>
          <w:rFonts w:ascii="Arial" w:hAnsi="Arial"/>
          <w:b/>
          <w:sz w:val="22"/>
          <w:u w:val="single"/>
        </w:rPr>
      </w:pPr>
      <w:r w:rsidRPr="00032353">
        <w:rPr>
          <w:rFonts w:ascii="Arial" w:hAnsi="Arial"/>
          <w:b/>
          <w:sz w:val="22"/>
          <w:u w:val="single"/>
        </w:rPr>
        <w:t>7.1 Mise au point du marché :</w:t>
      </w:r>
    </w:p>
    <w:p w:rsidR="00032353" w:rsidRDefault="00032353" w:rsidP="0021433D">
      <w:pPr>
        <w:tabs>
          <w:tab w:val="left" w:pos="4962"/>
        </w:tabs>
        <w:rPr>
          <w:rFonts w:ascii="Arial" w:hAnsi="Arial"/>
          <w:sz w:val="22"/>
          <w:u w:val="single"/>
        </w:rPr>
      </w:pPr>
    </w:p>
    <w:p w:rsidR="00032353" w:rsidRDefault="00032353" w:rsidP="00032353">
      <w:pPr>
        <w:jc w:val="both"/>
        <w:rPr>
          <w:rFonts w:ascii="Arial" w:hAnsi="Arial" w:cs="Arial"/>
          <w:sz w:val="22"/>
          <w:szCs w:val="22"/>
        </w:rPr>
      </w:pPr>
      <w:r w:rsidRPr="00032353">
        <w:rPr>
          <w:rFonts w:ascii="Arial" w:hAnsi="Arial" w:cs="Arial"/>
          <w:sz w:val="22"/>
          <w:szCs w:val="22"/>
        </w:rPr>
        <w:t xml:space="preserve">Conformément à l’article </w:t>
      </w:r>
      <w:r>
        <w:rPr>
          <w:rFonts w:ascii="Arial" w:hAnsi="Arial" w:cs="Arial"/>
          <w:sz w:val="22"/>
          <w:szCs w:val="22"/>
        </w:rPr>
        <w:t>R2152-13 du C</w:t>
      </w:r>
      <w:r w:rsidRPr="00032353">
        <w:rPr>
          <w:rFonts w:ascii="Arial" w:hAnsi="Arial" w:cs="Arial"/>
          <w:sz w:val="22"/>
          <w:szCs w:val="22"/>
        </w:rPr>
        <w:t>ode de la commande publique le pouvoir adjudicateur se réserve la possibilité, en accord avec le soumissionnaire retenu, de procéder à une mise au point des composantes du pré</w:t>
      </w:r>
      <w:r>
        <w:rPr>
          <w:rFonts w:ascii="Arial" w:hAnsi="Arial" w:cs="Arial"/>
          <w:sz w:val="22"/>
          <w:szCs w:val="22"/>
        </w:rPr>
        <w:t>sent marché avant sa signature.</w:t>
      </w:r>
    </w:p>
    <w:p w:rsidR="00032353" w:rsidRDefault="00032353" w:rsidP="00032353">
      <w:pPr>
        <w:jc w:val="both"/>
        <w:rPr>
          <w:rFonts w:ascii="Arial" w:hAnsi="Arial" w:cs="Arial"/>
          <w:sz w:val="22"/>
          <w:szCs w:val="22"/>
        </w:rPr>
      </w:pPr>
    </w:p>
    <w:p w:rsidR="00032353" w:rsidRPr="00032353" w:rsidRDefault="00032353" w:rsidP="00032353">
      <w:pPr>
        <w:jc w:val="both"/>
        <w:rPr>
          <w:rFonts w:ascii="Arial" w:hAnsi="Arial" w:cs="Arial"/>
          <w:b/>
          <w:sz w:val="22"/>
          <w:szCs w:val="22"/>
          <w:u w:val="single"/>
        </w:rPr>
      </w:pPr>
      <w:r w:rsidRPr="00032353">
        <w:rPr>
          <w:rFonts w:ascii="Arial" w:hAnsi="Arial" w:cs="Arial"/>
          <w:b/>
          <w:sz w:val="22"/>
          <w:szCs w:val="22"/>
          <w:u w:val="single"/>
        </w:rPr>
        <w:t>7.2 Matérialisation de l’acte d’engagement :</w:t>
      </w:r>
    </w:p>
    <w:p w:rsidR="00032353" w:rsidRDefault="00032353" w:rsidP="00032353">
      <w:pPr>
        <w:jc w:val="both"/>
        <w:rPr>
          <w:rFonts w:ascii="Arial" w:hAnsi="Arial" w:cs="Arial"/>
          <w:sz w:val="22"/>
          <w:szCs w:val="22"/>
        </w:rPr>
      </w:pPr>
    </w:p>
    <w:p w:rsidR="00032353" w:rsidRPr="00032353" w:rsidRDefault="00032353" w:rsidP="00032353">
      <w:pPr>
        <w:jc w:val="both"/>
        <w:rPr>
          <w:rFonts w:ascii="Arial" w:hAnsi="Arial" w:cs="Arial"/>
          <w:sz w:val="22"/>
          <w:szCs w:val="22"/>
        </w:rPr>
      </w:pPr>
      <w:r w:rsidRPr="00032353">
        <w:rPr>
          <w:rFonts w:ascii="Arial" w:hAnsi="Arial" w:cs="Arial"/>
          <w:sz w:val="22"/>
          <w:szCs w:val="22"/>
        </w:rPr>
        <w:t>Le candidat retenu pour l’attribution du marché acceptera, s’il a transmis électroniquement son offre par voie dématérialisée ou, sur support physique électronique, s’il s’agit de la copie de sauvegarde</w:t>
      </w:r>
      <w:r>
        <w:rPr>
          <w:rFonts w:ascii="Arial" w:hAnsi="Arial" w:cs="Arial"/>
          <w:sz w:val="22"/>
          <w:szCs w:val="22"/>
        </w:rPr>
        <w:t>,</w:t>
      </w:r>
      <w:r w:rsidRPr="00032353">
        <w:rPr>
          <w:rFonts w:ascii="Arial" w:hAnsi="Arial" w:cs="Arial"/>
          <w:sz w:val="22"/>
          <w:szCs w:val="22"/>
        </w:rPr>
        <w:t xml:space="preserve"> que les documents du marché soient matérialisés afin de permettre la signature manuscrite du marché (Acte d’engagement pré-imprimé ATTRI 1) sur support papier.</w:t>
      </w:r>
    </w:p>
    <w:p w:rsidR="00032353" w:rsidRDefault="00032353" w:rsidP="00032353">
      <w:pPr>
        <w:jc w:val="both"/>
        <w:rPr>
          <w:rFonts w:ascii="Arial" w:hAnsi="Arial" w:cs="Arial"/>
          <w:sz w:val="22"/>
          <w:szCs w:val="22"/>
        </w:rPr>
      </w:pPr>
    </w:p>
    <w:p w:rsidR="00032353" w:rsidRDefault="00032353" w:rsidP="00032353">
      <w:pPr>
        <w:jc w:val="both"/>
        <w:rPr>
          <w:rFonts w:ascii="Arial" w:hAnsi="Arial" w:cs="Arial"/>
          <w:sz w:val="22"/>
          <w:szCs w:val="22"/>
        </w:rPr>
      </w:pPr>
      <w:r w:rsidRPr="00032353">
        <w:rPr>
          <w:rFonts w:ascii="Arial" w:hAnsi="Arial" w:cs="Arial"/>
          <w:sz w:val="22"/>
          <w:szCs w:val="22"/>
        </w:rPr>
        <w:t xml:space="preserve">Un formulaire ATTRI1 qui est un modèle d’acte d’engagement utilisé par le pouvoir adjudicateur, sera adressé au soumissionnaire retenu pour formaliser la conclusion du présent marché. Le soumissionnaire retenu devra retourner cet acte d’engagement signé dans un délai de </w:t>
      </w:r>
      <w:r w:rsidRPr="00032353">
        <w:rPr>
          <w:rFonts w:ascii="Arial" w:hAnsi="Arial" w:cs="Arial"/>
          <w:b/>
          <w:sz w:val="22"/>
          <w:szCs w:val="22"/>
          <w:u w:val="single"/>
        </w:rPr>
        <w:t xml:space="preserve">7 jours ouvrés maximum </w:t>
      </w:r>
      <w:r w:rsidRPr="00032353">
        <w:rPr>
          <w:rFonts w:ascii="Arial" w:hAnsi="Arial" w:cs="Arial"/>
          <w:sz w:val="22"/>
          <w:szCs w:val="22"/>
        </w:rPr>
        <w:t>à compter de sa réception, permettant ainsi au pouvoir adjudicateur de le signer à son tour.</w:t>
      </w:r>
    </w:p>
    <w:p w:rsidR="00F25EC5" w:rsidRDefault="00F25EC5" w:rsidP="00032353">
      <w:pPr>
        <w:jc w:val="both"/>
        <w:rPr>
          <w:rFonts w:ascii="Arial" w:hAnsi="Arial" w:cs="Arial"/>
          <w:sz w:val="22"/>
          <w:szCs w:val="22"/>
        </w:rPr>
      </w:pPr>
    </w:p>
    <w:p w:rsidR="004E15AE" w:rsidRDefault="004E15AE" w:rsidP="004E15AE">
      <w:pPr>
        <w:rPr>
          <w:rFonts w:ascii="Arial" w:hAnsi="Arial" w:cs="Arial"/>
          <w:b/>
          <w:sz w:val="22"/>
          <w:szCs w:val="22"/>
          <w:u w:val="single"/>
        </w:rPr>
      </w:pPr>
      <w:r w:rsidRPr="004E15AE">
        <w:rPr>
          <w:rFonts w:ascii="Arial" w:hAnsi="Arial" w:cs="Arial"/>
          <w:b/>
          <w:sz w:val="22"/>
          <w:szCs w:val="22"/>
          <w:u w:val="single"/>
        </w:rPr>
        <w:t>7.3 Demande des attestations fiscales et sociales au soumissionnaire retenu :</w:t>
      </w:r>
    </w:p>
    <w:p w:rsidR="004E15AE" w:rsidRDefault="004E15AE" w:rsidP="004E15AE">
      <w:pPr>
        <w:rPr>
          <w:rFonts w:ascii="Arial" w:hAnsi="Arial" w:cs="Arial"/>
          <w:b/>
          <w:sz w:val="22"/>
          <w:szCs w:val="22"/>
          <w:u w:val="single"/>
        </w:rPr>
      </w:pPr>
    </w:p>
    <w:p w:rsidR="004E15AE" w:rsidRPr="004E15AE" w:rsidRDefault="004E15AE" w:rsidP="004E15AE">
      <w:pPr>
        <w:rPr>
          <w:rFonts w:ascii="Arial" w:hAnsi="Arial" w:cs="Arial"/>
          <w:sz w:val="22"/>
          <w:szCs w:val="22"/>
        </w:rPr>
      </w:pPr>
      <w:r w:rsidRPr="004E15AE">
        <w:rPr>
          <w:rFonts w:ascii="Arial" w:hAnsi="Arial" w:cs="Arial"/>
          <w:sz w:val="22"/>
          <w:szCs w:val="22"/>
          <w:u w:val="single"/>
        </w:rPr>
        <w:t>Concernant les documents devant être fournis par le soumissionnaire établi en France et auquel il est envisagé d’attribuer le marché</w:t>
      </w:r>
      <w:r w:rsidRPr="004E15AE">
        <w:rPr>
          <w:rFonts w:ascii="Arial" w:hAnsi="Arial" w:cs="Arial"/>
          <w:sz w:val="22"/>
          <w:szCs w:val="22"/>
        </w:rPr>
        <w:t xml:space="preserve"> :</w:t>
      </w:r>
    </w:p>
    <w:p w:rsidR="004E15AE" w:rsidRPr="004E15AE" w:rsidRDefault="004E15AE" w:rsidP="004E15AE">
      <w:pPr>
        <w:rPr>
          <w:rFonts w:ascii="Arial" w:hAnsi="Arial" w:cs="Arial"/>
          <w:sz w:val="22"/>
          <w:szCs w:val="22"/>
        </w:rPr>
      </w:pPr>
    </w:p>
    <w:p w:rsidR="004E15AE" w:rsidRPr="004E15AE" w:rsidRDefault="004E15AE" w:rsidP="00281B17">
      <w:pPr>
        <w:pStyle w:val="Paragraphedeliste"/>
        <w:numPr>
          <w:ilvl w:val="0"/>
          <w:numId w:val="28"/>
        </w:numPr>
        <w:jc w:val="both"/>
        <w:rPr>
          <w:rFonts w:ascii="Arial" w:hAnsi="Arial" w:cs="Arial"/>
          <w:sz w:val="22"/>
          <w:szCs w:val="22"/>
        </w:rPr>
      </w:pPr>
      <w:r w:rsidRPr="004E15AE">
        <w:rPr>
          <w:rFonts w:ascii="Arial" w:hAnsi="Arial" w:cs="Arial"/>
          <w:sz w:val="22"/>
          <w:szCs w:val="22"/>
        </w:rPr>
        <w:t xml:space="preserve">Les attestations et certificats délivrés par les administrations et organismes compétents prouvant que les obligations fiscales et sociales ont été satisfaites datant de moins de 6 mois, conformément à l’Arrêté du 25 mai 2016 qui fixe la liste des impôts, taxes, contributions ou cotisations sociales donnant lieu à la délivrance de certificats pour l'attribution de marchés publics et de contrats de concession ainsi que la liste des administrations et organismes compétents. L’attestation de régularité fiscale s’obtient sur le site www.impots.gouv.fr, sur le compte fiscal (uniquement si le soumissionnaire est soumis à l’impôt des sociétés) ou auprès du service </w:t>
      </w:r>
      <w:proofErr w:type="gramStart"/>
      <w:r w:rsidRPr="004E15AE">
        <w:rPr>
          <w:rFonts w:ascii="Arial" w:hAnsi="Arial" w:cs="Arial"/>
          <w:sz w:val="22"/>
          <w:szCs w:val="22"/>
        </w:rPr>
        <w:t>des impôts gestionnaire</w:t>
      </w:r>
      <w:proofErr w:type="gramEnd"/>
      <w:r w:rsidRPr="004E15AE">
        <w:rPr>
          <w:rFonts w:ascii="Arial" w:hAnsi="Arial" w:cs="Arial"/>
          <w:sz w:val="22"/>
          <w:szCs w:val="22"/>
        </w:rPr>
        <w:t xml:space="preserve"> ; L’attestation sociale s’obtient sur le site www.urssaf.fr ou auprès des services sociaux.</w:t>
      </w:r>
    </w:p>
    <w:p w:rsidR="004E15AE" w:rsidRPr="004E15AE" w:rsidRDefault="004E15AE" w:rsidP="004E15AE">
      <w:pPr>
        <w:pStyle w:val="Paragraphedeliste"/>
        <w:ind w:left="440"/>
        <w:rPr>
          <w:rFonts w:ascii="Arial" w:hAnsi="Arial" w:cs="Arial"/>
          <w:sz w:val="22"/>
          <w:szCs w:val="22"/>
        </w:rPr>
      </w:pPr>
    </w:p>
    <w:p w:rsidR="004E15AE" w:rsidRPr="004E15AE" w:rsidRDefault="004E15AE" w:rsidP="00281B17">
      <w:pPr>
        <w:pStyle w:val="Paragraphedeliste"/>
        <w:numPr>
          <w:ilvl w:val="0"/>
          <w:numId w:val="28"/>
        </w:numPr>
        <w:jc w:val="both"/>
        <w:rPr>
          <w:rFonts w:ascii="Arial" w:hAnsi="Arial" w:cs="Arial"/>
          <w:sz w:val="22"/>
          <w:szCs w:val="22"/>
        </w:rPr>
      </w:pPr>
      <w:r w:rsidRPr="004E15AE">
        <w:rPr>
          <w:rFonts w:ascii="Arial" w:hAnsi="Arial" w:cs="Arial"/>
          <w:sz w:val="22"/>
          <w:szCs w:val="22"/>
        </w:rPr>
        <w:t>Un extrait de l'inscription au RCS (K ou K-bis), délivré par les services du greffe du tribunal de commerce et datant de moins de 3 mois (ou une carte d'identification justifiant de l'inscription au RM,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ou encore un récépissé du dépôt de déclaration auprès d'un centre de formalités des entreprises pour les personnes en cours d'inscription).</w:t>
      </w:r>
    </w:p>
    <w:p w:rsidR="004E15AE" w:rsidRPr="004E15AE" w:rsidRDefault="004E15AE" w:rsidP="004E15AE">
      <w:pPr>
        <w:rPr>
          <w:rFonts w:ascii="Arial" w:hAnsi="Arial" w:cs="Arial"/>
          <w:sz w:val="22"/>
          <w:szCs w:val="22"/>
        </w:rPr>
      </w:pPr>
      <w:r w:rsidRPr="004E15AE">
        <w:rPr>
          <w:rFonts w:ascii="Arial" w:hAnsi="Arial" w:cs="Arial"/>
          <w:sz w:val="22"/>
          <w:szCs w:val="22"/>
        </w:rPr>
        <w:t xml:space="preserve"> </w:t>
      </w:r>
    </w:p>
    <w:p w:rsidR="004E15AE" w:rsidRPr="004E15AE" w:rsidRDefault="004E15AE" w:rsidP="004E15AE">
      <w:pPr>
        <w:rPr>
          <w:rFonts w:ascii="Arial" w:hAnsi="Arial" w:cs="Arial"/>
          <w:sz w:val="22"/>
          <w:szCs w:val="22"/>
        </w:rPr>
      </w:pPr>
      <w:r w:rsidRPr="004E15AE">
        <w:rPr>
          <w:rFonts w:ascii="Arial" w:hAnsi="Arial" w:cs="Arial"/>
          <w:sz w:val="22"/>
          <w:szCs w:val="22"/>
          <w:u w:val="single"/>
        </w:rPr>
        <w:t>Concernant les documents devant être fournis par le soumissionnaire non établi en France et auquel il est envisagé d’attribuer le marché</w:t>
      </w:r>
      <w:r w:rsidRPr="004E15AE">
        <w:rPr>
          <w:rFonts w:ascii="Arial" w:hAnsi="Arial" w:cs="Arial"/>
          <w:sz w:val="22"/>
          <w:szCs w:val="22"/>
        </w:rPr>
        <w:t xml:space="preserve"> :</w:t>
      </w:r>
    </w:p>
    <w:p w:rsidR="004E15AE" w:rsidRPr="004E15AE" w:rsidRDefault="004E15AE" w:rsidP="004E15AE">
      <w:pPr>
        <w:pStyle w:val="Paragraphedeliste"/>
        <w:ind w:left="1880"/>
        <w:rPr>
          <w:rFonts w:ascii="Arial" w:hAnsi="Arial" w:cs="Arial"/>
          <w:sz w:val="22"/>
          <w:szCs w:val="22"/>
        </w:rPr>
      </w:pPr>
    </w:p>
    <w:p w:rsidR="004E15AE" w:rsidRPr="004E15AE" w:rsidRDefault="004E15AE" w:rsidP="00281B17">
      <w:pPr>
        <w:pStyle w:val="Paragraphedeliste"/>
        <w:numPr>
          <w:ilvl w:val="0"/>
          <w:numId w:val="28"/>
        </w:numPr>
        <w:jc w:val="both"/>
        <w:rPr>
          <w:rFonts w:ascii="Arial" w:hAnsi="Arial" w:cs="Arial"/>
          <w:sz w:val="22"/>
          <w:szCs w:val="22"/>
        </w:rPr>
      </w:pPr>
      <w:r w:rsidRPr="004E15AE">
        <w:rPr>
          <w:rFonts w:ascii="Arial" w:hAnsi="Arial" w:cs="Arial"/>
          <w:sz w:val="22"/>
          <w:szCs w:val="22"/>
        </w:rPr>
        <w:t>En remplacement de l’extrait K bis original : Une pièce équivalente justifiant l’inscription au registre professionnel dans les conditions du pays où le soumissionnaire est établi, accompagnée d’une traduction en langue française</w:t>
      </w:r>
      <w:r w:rsidR="00281B17">
        <w:rPr>
          <w:rFonts w:ascii="Arial" w:hAnsi="Arial" w:cs="Arial"/>
          <w:sz w:val="22"/>
          <w:szCs w:val="22"/>
        </w:rPr>
        <w:t>.</w:t>
      </w:r>
      <w:r w:rsidRPr="004E15AE">
        <w:rPr>
          <w:rFonts w:ascii="Arial" w:hAnsi="Arial" w:cs="Arial"/>
          <w:sz w:val="22"/>
          <w:szCs w:val="22"/>
        </w:rPr>
        <w:t xml:space="preserve">  </w:t>
      </w:r>
    </w:p>
    <w:p w:rsidR="004E15AE" w:rsidRPr="004E15AE" w:rsidRDefault="004E15AE" w:rsidP="004E15AE">
      <w:pPr>
        <w:pStyle w:val="Paragraphedeliste"/>
        <w:ind w:left="440"/>
        <w:rPr>
          <w:rFonts w:ascii="Arial" w:hAnsi="Arial" w:cs="Arial"/>
          <w:sz w:val="22"/>
          <w:szCs w:val="22"/>
        </w:rPr>
      </w:pPr>
    </w:p>
    <w:p w:rsidR="004E15AE" w:rsidRPr="004E15AE" w:rsidRDefault="004E15AE" w:rsidP="00281B17">
      <w:pPr>
        <w:pStyle w:val="Paragraphedeliste"/>
        <w:numPr>
          <w:ilvl w:val="0"/>
          <w:numId w:val="28"/>
        </w:numPr>
        <w:jc w:val="both"/>
        <w:rPr>
          <w:rFonts w:ascii="Arial" w:hAnsi="Arial" w:cs="Arial"/>
          <w:sz w:val="22"/>
          <w:szCs w:val="22"/>
        </w:rPr>
      </w:pPr>
      <w:r w:rsidRPr="004E15AE">
        <w:rPr>
          <w:rFonts w:ascii="Arial" w:hAnsi="Arial" w:cs="Arial"/>
          <w:sz w:val="22"/>
          <w:szCs w:val="22"/>
        </w:rPr>
        <w:t xml:space="preserve">Un certificat fiscal et social établi par les administrations et organismes du pays d’origine : Lorsqu’un tel certificat n’est pas délivré par le pays concerné, il peut être remplacé par une </w:t>
      </w:r>
      <w:r w:rsidRPr="004E15AE">
        <w:rPr>
          <w:rFonts w:ascii="Arial" w:hAnsi="Arial" w:cs="Arial"/>
          <w:sz w:val="22"/>
          <w:szCs w:val="22"/>
        </w:rPr>
        <w:lastRenderedPageBreak/>
        <w:t>déclaration sous serment, ou dans les Etats où un tel serment n’existe pas, par une déclaration solennelle faite par l’intéressé devant l’autorité judiciaire ou administrative compétente, un notaire ou un organisme professionnel qualifié du pays.</w:t>
      </w:r>
    </w:p>
    <w:p w:rsidR="004E15AE" w:rsidRPr="004E15AE" w:rsidRDefault="004E15AE" w:rsidP="004E15AE">
      <w:pPr>
        <w:rPr>
          <w:rFonts w:ascii="Arial" w:hAnsi="Arial" w:cs="Arial"/>
          <w:sz w:val="22"/>
          <w:szCs w:val="22"/>
        </w:rPr>
      </w:pPr>
    </w:p>
    <w:p w:rsidR="004E15AE" w:rsidRPr="004E15AE" w:rsidRDefault="004E15AE" w:rsidP="004E15AE">
      <w:pPr>
        <w:rPr>
          <w:rFonts w:ascii="Arial" w:hAnsi="Arial" w:cs="Arial"/>
          <w:sz w:val="22"/>
          <w:szCs w:val="22"/>
        </w:rPr>
      </w:pPr>
    </w:p>
    <w:p w:rsidR="004E15AE" w:rsidRPr="004E15AE" w:rsidRDefault="004E15AE" w:rsidP="00281B17">
      <w:pPr>
        <w:jc w:val="both"/>
        <w:rPr>
          <w:rFonts w:ascii="Arial" w:hAnsi="Arial" w:cs="Arial"/>
          <w:sz w:val="22"/>
          <w:szCs w:val="22"/>
        </w:rPr>
      </w:pPr>
      <w:r w:rsidRPr="004E15AE">
        <w:rPr>
          <w:rFonts w:ascii="Arial" w:hAnsi="Arial" w:cs="Arial"/>
          <w:b/>
          <w:sz w:val="22"/>
          <w:szCs w:val="22"/>
          <w:u w:val="single"/>
        </w:rPr>
        <w:t>La liste des salariés étrangers qu’emploie le candidat et soumis à autorisation de travail en vertu de l’article D. 8254-2 du Code du travail ou si le candidat est établi à l’étranger, de l’article D. 8254-3 du Code du travail</w:t>
      </w:r>
      <w:r w:rsidRPr="004E15AE">
        <w:rPr>
          <w:rFonts w:ascii="Arial" w:hAnsi="Arial" w:cs="Arial"/>
          <w:sz w:val="22"/>
          <w:szCs w:val="22"/>
        </w:rPr>
        <w:t> :</w:t>
      </w:r>
    </w:p>
    <w:p w:rsidR="004E15AE" w:rsidRPr="004E15AE" w:rsidRDefault="004E15AE" w:rsidP="004E15AE">
      <w:pPr>
        <w:pStyle w:val="Paragraphedeliste"/>
        <w:ind w:left="927"/>
        <w:rPr>
          <w:rFonts w:ascii="Arial" w:hAnsi="Arial" w:cs="Arial"/>
          <w:sz w:val="22"/>
          <w:szCs w:val="22"/>
        </w:rPr>
      </w:pPr>
    </w:p>
    <w:p w:rsidR="004E15AE" w:rsidRPr="004E15AE" w:rsidRDefault="004E15AE" w:rsidP="00281B17">
      <w:pPr>
        <w:jc w:val="both"/>
        <w:rPr>
          <w:rFonts w:ascii="Arial" w:hAnsi="Arial" w:cs="Arial"/>
          <w:sz w:val="22"/>
          <w:szCs w:val="22"/>
        </w:rPr>
      </w:pPr>
      <w:r w:rsidRPr="004E15AE">
        <w:rPr>
          <w:rFonts w:ascii="Arial" w:hAnsi="Arial" w:cs="Arial"/>
          <w:sz w:val="22"/>
          <w:szCs w:val="22"/>
        </w:rPr>
        <w:t>L’attributaire doit également fournir une liste nominative des travailleurs étrangers, précisant la nationalité, la date d’embauche, le type et le numéro de l’autorisation de travail, datée</w:t>
      </w:r>
      <w:r w:rsidR="00281B17">
        <w:rPr>
          <w:rFonts w:ascii="Arial" w:hAnsi="Arial" w:cs="Arial"/>
          <w:sz w:val="22"/>
          <w:szCs w:val="22"/>
        </w:rPr>
        <w:t xml:space="preserve"> et signée en originale papier.</w:t>
      </w:r>
    </w:p>
    <w:p w:rsidR="004E15AE" w:rsidRPr="004E15AE" w:rsidRDefault="004E15AE" w:rsidP="004E15AE">
      <w:pPr>
        <w:rPr>
          <w:rFonts w:ascii="Arial" w:hAnsi="Arial" w:cs="Arial"/>
          <w:sz w:val="22"/>
          <w:szCs w:val="22"/>
        </w:rPr>
      </w:pPr>
    </w:p>
    <w:p w:rsidR="004E15AE" w:rsidRPr="004E15AE" w:rsidRDefault="004E15AE" w:rsidP="00281B17">
      <w:pPr>
        <w:jc w:val="both"/>
        <w:rPr>
          <w:rFonts w:ascii="Arial" w:hAnsi="Arial" w:cs="Arial"/>
          <w:sz w:val="22"/>
          <w:szCs w:val="22"/>
        </w:rPr>
      </w:pPr>
      <w:r w:rsidRPr="004E15AE">
        <w:rPr>
          <w:rFonts w:ascii="Arial" w:hAnsi="Arial" w:cs="Arial"/>
          <w:sz w:val="22"/>
          <w:szCs w:val="22"/>
        </w:rPr>
        <w:t>Conformément à l’article R2144-7 du code de la commande publique, si le soumissionnaire retenu se trouve dans un cas d’interdiction de soumissionner ou ne peut produire dans le délai imparti les documents justificatifs demandés ci-dessus, le marché sera attribué au soumissionnaire dont l’offre a été classée immédiatement après la sienne sous réserve de la production par ce dernier des documents justificatifs demandés ci-dessus.</w:t>
      </w:r>
    </w:p>
    <w:p w:rsidR="00032353" w:rsidRDefault="00032353" w:rsidP="0021433D">
      <w:pPr>
        <w:tabs>
          <w:tab w:val="left" w:pos="4962"/>
        </w:tabs>
        <w:rPr>
          <w:rFonts w:ascii="Arial" w:hAnsi="Arial"/>
          <w:sz w:val="22"/>
        </w:rPr>
      </w:pPr>
    </w:p>
    <w:p w:rsidR="00D36330" w:rsidRDefault="00D36330" w:rsidP="0021433D">
      <w:pPr>
        <w:tabs>
          <w:tab w:val="left" w:pos="4962"/>
        </w:tabs>
        <w:rPr>
          <w:rFonts w:ascii="Arial" w:hAnsi="Arial"/>
          <w:sz w:val="22"/>
        </w:rPr>
      </w:pPr>
    </w:p>
    <w:p w:rsidR="00D36330" w:rsidRPr="00CC76F1" w:rsidRDefault="00D36330" w:rsidP="0021433D">
      <w:pPr>
        <w:tabs>
          <w:tab w:val="left" w:pos="4962"/>
        </w:tabs>
        <w:rPr>
          <w:rFonts w:ascii="Arial" w:hAnsi="Arial"/>
          <w:sz w:val="22"/>
        </w:rPr>
      </w:pPr>
    </w:p>
    <w:p w:rsidR="004914F8" w:rsidRPr="00CC76F1" w:rsidRDefault="004914F8" w:rsidP="0021433D">
      <w:pPr>
        <w:pStyle w:val="Titre1"/>
        <w:shd w:val="clear" w:color="auto" w:fill="BFBFBF" w:themeFill="background1" w:themeFillShade="BF"/>
        <w:rPr>
          <w:sz w:val="22"/>
        </w:rPr>
      </w:pPr>
      <w:r w:rsidRPr="00CC76F1">
        <w:rPr>
          <w:sz w:val="22"/>
        </w:rPr>
        <w:t>ARTICLE 8 – CONTACTS</w:t>
      </w:r>
    </w:p>
    <w:p w:rsidR="004914F8" w:rsidRPr="00CC76F1" w:rsidRDefault="004914F8" w:rsidP="0021433D">
      <w:pPr>
        <w:tabs>
          <w:tab w:val="left" w:pos="4962"/>
        </w:tabs>
        <w:rPr>
          <w:rFonts w:ascii="Arial" w:hAnsi="Arial"/>
          <w:sz w:val="22"/>
        </w:rPr>
      </w:pPr>
    </w:p>
    <w:p w:rsidR="004914F8" w:rsidRPr="00CC76F1" w:rsidRDefault="004914F8" w:rsidP="00281B17">
      <w:pPr>
        <w:tabs>
          <w:tab w:val="left" w:pos="4962"/>
        </w:tabs>
        <w:jc w:val="both"/>
        <w:rPr>
          <w:rFonts w:ascii="Arial" w:hAnsi="Arial"/>
          <w:sz w:val="22"/>
        </w:rPr>
      </w:pPr>
      <w:r w:rsidRPr="00CC76F1">
        <w:rPr>
          <w:rFonts w:ascii="Arial" w:hAnsi="Arial"/>
          <w:sz w:val="22"/>
        </w:rPr>
        <w:t>Pour obtenir tous renseignements complémentaires qui leur seraient nécessaires au cours de leur étude, les candidats pourront faire parvenir au plus tard six jours avant la date de remise des offres, une demande :</w:t>
      </w:r>
    </w:p>
    <w:p w:rsidR="004914F8" w:rsidRPr="00CC76F1" w:rsidRDefault="004914F8" w:rsidP="0021433D">
      <w:pPr>
        <w:tabs>
          <w:tab w:val="left" w:pos="4962"/>
        </w:tabs>
        <w:rPr>
          <w:rFonts w:ascii="Arial" w:hAnsi="Arial"/>
          <w:sz w:val="22"/>
        </w:rPr>
      </w:pPr>
    </w:p>
    <w:p w:rsidR="004914F8" w:rsidRPr="00187B2B" w:rsidRDefault="004914F8" w:rsidP="0021433D">
      <w:pPr>
        <w:tabs>
          <w:tab w:val="left" w:pos="4962"/>
        </w:tabs>
        <w:rPr>
          <w:rFonts w:ascii="Arial" w:hAnsi="Arial"/>
          <w:sz w:val="22"/>
          <w:u w:val="single"/>
        </w:rPr>
      </w:pPr>
      <w:r w:rsidRPr="00187B2B">
        <w:rPr>
          <w:rFonts w:ascii="Arial" w:hAnsi="Arial"/>
          <w:sz w:val="22"/>
          <w:u w:val="single"/>
        </w:rPr>
        <w:t xml:space="preserve">- Pour tout renseignement d’ordre administratif :  </w:t>
      </w:r>
    </w:p>
    <w:p w:rsidR="004914F8" w:rsidRPr="00187B2B" w:rsidRDefault="004914F8" w:rsidP="0021433D">
      <w:pPr>
        <w:tabs>
          <w:tab w:val="left" w:pos="4962"/>
        </w:tabs>
        <w:rPr>
          <w:rFonts w:ascii="Arial" w:hAnsi="Arial"/>
          <w:sz w:val="22"/>
        </w:rPr>
      </w:pPr>
    </w:p>
    <w:p w:rsidR="004914F8" w:rsidRPr="00187B2B" w:rsidRDefault="004914F8" w:rsidP="0021433D">
      <w:pPr>
        <w:tabs>
          <w:tab w:val="left" w:pos="4962"/>
        </w:tabs>
        <w:rPr>
          <w:rFonts w:ascii="Arial" w:hAnsi="Arial"/>
          <w:sz w:val="22"/>
        </w:rPr>
      </w:pPr>
      <w:r w:rsidRPr="00187B2B">
        <w:rPr>
          <w:rFonts w:ascii="Arial" w:hAnsi="Arial"/>
          <w:sz w:val="22"/>
        </w:rPr>
        <w:t>Service Gestion des</w:t>
      </w:r>
      <w:r w:rsidR="008461CF" w:rsidRPr="00187B2B">
        <w:rPr>
          <w:rFonts w:ascii="Arial" w:hAnsi="Arial"/>
          <w:sz w:val="22"/>
        </w:rPr>
        <w:t xml:space="preserve"> Achats</w:t>
      </w:r>
      <w:r w:rsidR="00281B17">
        <w:rPr>
          <w:rFonts w:ascii="Arial" w:hAnsi="Arial"/>
          <w:sz w:val="22"/>
        </w:rPr>
        <w:t xml:space="preserve"> </w:t>
      </w:r>
      <w:r w:rsidRPr="00187B2B">
        <w:rPr>
          <w:rFonts w:ascii="Arial" w:hAnsi="Arial"/>
          <w:sz w:val="22"/>
        </w:rPr>
        <w:t>– Marchés Publics / Marché Analyses biologiques</w:t>
      </w:r>
    </w:p>
    <w:p w:rsidR="00957744" w:rsidRDefault="00957744" w:rsidP="0021433D">
      <w:pPr>
        <w:tabs>
          <w:tab w:val="left" w:pos="4962"/>
        </w:tabs>
        <w:rPr>
          <w:rFonts w:ascii="Arial" w:hAnsi="Arial"/>
          <w:sz w:val="22"/>
        </w:rPr>
      </w:pPr>
      <w:r>
        <w:rPr>
          <w:rFonts w:ascii="Arial" w:hAnsi="Arial"/>
          <w:sz w:val="22"/>
        </w:rPr>
        <w:t>Mail à :</w:t>
      </w:r>
    </w:p>
    <w:p w:rsidR="00281B17" w:rsidRDefault="00281B17" w:rsidP="0021433D">
      <w:pPr>
        <w:tabs>
          <w:tab w:val="left" w:pos="4962"/>
        </w:tabs>
        <w:rPr>
          <w:rFonts w:ascii="Arial" w:hAnsi="Arial"/>
          <w:sz w:val="22"/>
        </w:rPr>
      </w:pPr>
    </w:p>
    <w:p w:rsidR="00281B17" w:rsidRDefault="00281B17" w:rsidP="0021433D">
      <w:pPr>
        <w:tabs>
          <w:tab w:val="left" w:pos="4962"/>
        </w:tabs>
        <w:rPr>
          <w:rFonts w:ascii="Arial" w:hAnsi="Arial"/>
          <w:sz w:val="22"/>
        </w:rPr>
      </w:pPr>
      <w:hyperlink r:id="rId24" w:history="1">
        <w:r w:rsidRPr="00360E79">
          <w:rPr>
            <w:rStyle w:val="Lienhypertexte"/>
            <w:rFonts w:ascii="Arial" w:hAnsi="Arial"/>
            <w:sz w:val="22"/>
          </w:rPr>
          <w:t>gda.cpam-pyrenees-orientales@assurance-maladie.fr</w:t>
        </w:r>
      </w:hyperlink>
    </w:p>
    <w:p w:rsidR="008461CF" w:rsidRPr="00957744" w:rsidRDefault="008461CF" w:rsidP="0021433D">
      <w:pPr>
        <w:tabs>
          <w:tab w:val="left" w:pos="4962"/>
        </w:tabs>
        <w:rPr>
          <w:rFonts w:ascii="Arial" w:hAnsi="Arial" w:cs="Arial"/>
          <w:sz w:val="22"/>
          <w:szCs w:val="22"/>
        </w:rPr>
      </w:pPr>
    </w:p>
    <w:p w:rsidR="004914F8" w:rsidRPr="00957744" w:rsidRDefault="004914F8" w:rsidP="0021433D">
      <w:pPr>
        <w:tabs>
          <w:tab w:val="left" w:pos="4962"/>
        </w:tabs>
        <w:rPr>
          <w:rFonts w:ascii="Arial" w:hAnsi="Arial" w:cs="Arial"/>
          <w:sz w:val="22"/>
          <w:szCs w:val="22"/>
          <w:u w:val="single"/>
        </w:rPr>
      </w:pPr>
      <w:r w:rsidRPr="00957744">
        <w:rPr>
          <w:rFonts w:ascii="Arial" w:hAnsi="Arial" w:cs="Arial"/>
          <w:sz w:val="22"/>
          <w:szCs w:val="22"/>
          <w:u w:val="single"/>
        </w:rPr>
        <w:t xml:space="preserve">- Pour tout renseignement d’ordre technique : </w:t>
      </w:r>
    </w:p>
    <w:p w:rsidR="004914F8" w:rsidRPr="00957744" w:rsidRDefault="004914F8" w:rsidP="0021433D">
      <w:pPr>
        <w:tabs>
          <w:tab w:val="left" w:pos="4962"/>
        </w:tabs>
        <w:rPr>
          <w:rFonts w:ascii="Arial" w:hAnsi="Arial" w:cs="Arial"/>
          <w:sz w:val="22"/>
          <w:szCs w:val="22"/>
        </w:rPr>
      </w:pPr>
    </w:p>
    <w:p w:rsidR="004914F8" w:rsidRPr="00033078" w:rsidRDefault="00500458" w:rsidP="0021433D">
      <w:pPr>
        <w:tabs>
          <w:tab w:val="left" w:pos="4962"/>
        </w:tabs>
        <w:rPr>
          <w:rFonts w:ascii="Arial" w:hAnsi="Arial" w:cs="Arial"/>
          <w:sz w:val="22"/>
          <w:szCs w:val="22"/>
        </w:rPr>
      </w:pPr>
      <w:r w:rsidRPr="00033078">
        <w:rPr>
          <w:rFonts w:ascii="Arial" w:hAnsi="Arial" w:cs="Arial"/>
          <w:sz w:val="22"/>
          <w:szCs w:val="22"/>
        </w:rPr>
        <w:t>Centre d’examens de santé des P.O</w:t>
      </w:r>
    </w:p>
    <w:p w:rsidR="00957744" w:rsidRDefault="00957744" w:rsidP="00957744">
      <w:pPr>
        <w:tabs>
          <w:tab w:val="left" w:pos="4962"/>
        </w:tabs>
        <w:rPr>
          <w:rFonts w:ascii="Arial" w:hAnsi="Arial" w:cs="Arial"/>
          <w:sz w:val="22"/>
          <w:szCs w:val="22"/>
        </w:rPr>
      </w:pPr>
      <w:r w:rsidRPr="00033078">
        <w:rPr>
          <w:rFonts w:ascii="Arial" w:hAnsi="Arial" w:cs="Arial"/>
          <w:sz w:val="22"/>
          <w:szCs w:val="22"/>
        </w:rPr>
        <w:t>Mail à :</w:t>
      </w:r>
      <w:r w:rsidR="004914F8" w:rsidRPr="00033078">
        <w:rPr>
          <w:rFonts w:ascii="Arial" w:hAnsi="Arial" w:cs="Arial"/>
          <w:sz w:val="22"/>
          <w:szCs w:val="22"/>
        </w:rPr>
        <w:t xml:space="preserve"> </w:t>
      </w:r>
    </w:p>
    <w:p w:rsidR="00033078" w:rsidRDefault="00033078" w:rsidP="00957744">
      <w:pPr>
        <w:tabs>
          <w:tab w:val="left" w:pos="4962"/>
        </w:tabs>
        <w:rPr>
          <w:rFonts w:ascii="Arial" w:hAnsi="Arial" w:cs="Arial"/>
          <w:sz w:val="22"/>
          <w:szCs w:val="22"/>
        </w:rPr>
      </w:pPr>
    </w:p>
    <w:p w:rsidR="00033078" w:rsidRDefault="009F5361" w:rsidP="00957744">
      <w:pPr>
        <w:tabs>
          <w:tab w:val="left" w:pos="4962"/>
        </w:tabs>
        <w:rPr>
          <w:rFonts w:ascii="Arial" w:hAnsi="Arial" w:cs="Arial"/>
          <w:sz w:val="22"/>
          <w:szCs w:val="22"/>
        </w:rPr>
      </w:pPr>
      <w:hyperlink r:id="rId25" w:history="1">
        <w:r w:rsidR="00A102BF" w:rsidRPr="00CD3253">
          <w:rPr>
            <w:rStyle w:val="Lienhypertexte"/>
            <w:rFonts w:ascii="Arial" w:hAnsi="Arial" w:cs="Arial"/>
            <w:sz w:val="22"/>
            <w:szCs w:val="22"/>
          </w:rPr>
          <w:t>isabelle.guillen@assurance-maladie.fr</w:t>
        </w:r>
      </w:hyperlink>
    </w:p>
    <w:p w:rsidR="00A102BF" w:rsidRDefault="009F5361" w:rsidP="00957744">
      <w:pPr>
        <w:tabs>
          <w:tab w:val="left" w:pos="4962"/>
        </w:tabs>
        <w:rPr>
          <w:rFonts w:ascii="Arial" w:hAnsi="Arial" w:cs="Arial"/>
          <w:sz w:val="22"/>
          <w:szCs w:val="22"/>
        </w:rPr>
      </w:pPr>
      <w:hyperlink r:id="rId26" w:history="1">
        <w:r w:rsidR="00A102BF" w:rsidRPr="00CD3253">
          <w:rPr>
            <w:rStyle w:val="Lienhypertexte"/>
            <w:rFonts w:ascii="Arial" w:hAnsi="Arial" w:cs="Arial"/>
            <w:sz w:val="22"/>
            <w:szCs w:val="22"/>
          </w:rPr>
          <w:t>ludivine.lincot@assurance-maladie.fr</w:t>
        </w:r>
      </w:hyperlink>
    </w:p>
    <w:p w:rsidR="00A102BF" w:rsidRDefault="009F5361" w:rsidP="00957744">
      <w:pPr>
        <w:tabs>
          <w:tab w:val="left" w:pos="4962"/>
        </w:tabs>
        <w:rPr>
          <w:rFonts w:ascii="Arial" w:hAnsi="Arial" w:cs="Arial"/>
          <w:sz w:val="22"/>
          <w:szCs w:val="22"/>
        </w:rPr>
      </w:pPr>
      <w:hyperlink r:id="rId27" w:history="1">
        <w:r w:rsidR="00A102BF" w:rsidRPr="00CD3253">
          <w:rPr>
            <w:rStyle w:val="Lienhypertexte"/>
            <w:rFonts w:ascii="Arial" w:hAnsi="Arial" w:cs="Arial"/>
            <w:sz w:val="22"/>
            <w:szCs w:val="22"/>
          </w:rPr>
          <w:t>sophie.ronde@assurance-maladie.fr</w:t>
        </w:r>
      </w:hyperlink>
    </w:p>
    <w:p w:rsidR="00A102BF" w:rsidRDefault="00A102BF" w:rsidP="00957744">
      <w:pPr>
        <w:tabs>
          <w:tab w:val="left" w:pos="4962"/>
        </w:tabs>
        <w:rPr>
          <w:rFonts w:ascii="Arial" w:hAnsi="Arial" w:cs="Arial"/>
          <w:sz w:val="22"/>
          <w:szCs w:val="22"/>
        </w:rPr>
      </w:pPr>
    </w:p>
    <w:p w:rsidR="00033078" w:rsidRDefault="00033078" w:rsidP="00957744">
      <w:pPr>
        <w:tabs>
          <w:tab w:val="left" w:pos="4962"/>
        </w:tabs>
        <w:rPr>
          <w:rFonts w:ascii="Arial" w:hAnsi="Arial" w:cs="Arial"/>
          <w:sz w:val="22"/>
          <w:szCs w:val="22"/>
        </w:rPr>
      </w:pPr>
    </w:p>
    <w:p w:rsidR="00AC420A" w:rsidRPr="00187B2B" w:rsidRDefault="004914F8" w:rsidP="0021433D">
      <w:pPr>
        <w:ind w:right="-141"/>
        <w:rPr>
          <w:rFonts w:ascii="Arial" w:hAnsi="Arial"/>
          <w:sz w:val="22"/>
        </w:rPr>
      </w:pPr>
      <w:r w:rsidRPr="00187B2B">
        <w:rPr>
          <w:rFonts w:ascii="Arial" w:hAnsi="Arial"/>
          <w:sz w:val="22"/>
        </w:rPr>
        <w:t>Une réponse sera alors transmise en temps utile à tous les candidats.</w:t>
      </w:r>
    </w:p>
    <w:p w:rsidR="00BA5CE3" w:rsidRPr="00187B2B" w:rsidRDefault="00BA5CE3" w:rsidP="0021433D">
      <w:pPr>
        <w:ind w:right="-141"/>
        <w:rPr>
          <w:rFonts w:ascii="Arial" w:hAnsi="Arial"/>
          <w:sz w:val="22"/>
        </w:rPr>
      </w:pPr>
    </w:p>
    <w:p w:rsidR="00187B2B" w:rsidRPr="00033078" w:rsidRDefault="00BA5CE3" w:rsidP="00F97994">
      <w:pPr>
        <w:spacing w:after="240" w:line="253" w:lineRule="exact"/>
        <w:ind w:right="20"/>
        <w:jc w:val="both"/>
        <w:rPr>
          <w:rFonts w:ascii="Arial" w:hAnsi="Arial" w:cs="Arial"/>
          <w:sz w:val="22"/>
          <w:szCs w:val="22"/>
        </w:rPr>
      </w:pPr>
      <w:r w:rsidRPr="00187B2B">
        <w:rPr>
          <w:rFonts w:ascii="Arial" w:hAnsi="Arial" w:cs="Arial"/>
          <w:color w:val="000000"/>
          <w:sz w:val="22"/>
        </w:rPr>
        <w:t xml:space="preserve">Les candidats pourront également transmettre leur demande par l'intermédiaire du profil d'acheteur du pouvoir adjudicateur, dont l'adresse URL est la suivante : </w:t>
      </w:r>
      <w:hyperlink r:id="rId28" w:history="1">
        <w:r w:rsidR="00187B2B" w:rsidRPr="00187B2B">
          <w:rPr>
            <w:rStyle w:val="Lienhypertexte"/>
            <w:rFonts w:ascii="Arial" w:hAnsi="Arial" w:cs="Arial"/>
            <w:sz w:val="22"/>
            <w:szCs w:val="22"/>
          </w:rPr>
          <w:t>www.marches-publics.gouv.fr/</w:t>
        </w:r>
      </w:hyperlink>
    </w:p>
    <w:p w:rsidR="00FC5D9C" w:rsidRDefault="00FC5D9C" w:rsidP="0021433D">
      <w:pPr>
        <w:ind w:right="-141"/>
        <w:rPr>
          <w:rFonts w:ascii="Arial" w:hAnsi="Arial"/>
          <w:sz w:val="22"/>
        </w:rPr>
      </w:pPr>
    </w:p>
    <w:p w:rsidR="00281B17" w:rsidRDefault="00281B17" w:rsidP="0021433D">
      <w:pPr>
        <w:ind w:right="-141"/>
        <w:rPr>
          <w:rFonts w:ascii="Arial" w:hAnsi="Arial"/>
          <w:sz w:val="22"/>
        </w:rPr>
      </w:pPr>
    </w:p>
    <w:p w:rsidR="00281B17" w:rsidRDefault="00281B17" w:rsidP="0021433D">
      <w:pPr>
        <w:ind w:right="-141"/>
        <w:rPr>
          <w:rFonts w:ascii="Arial" w:hAnsi="Arial"/>
          <w:sz w:val="22"/>
        </w:rPr>
      </w:pPr>
    </w:p>
    <w:p w:rsidR="00281B17" w:rsidRPr="00CC76F1" w:rsidRDefault="00281B17" w:rsidP="0021433D">
      <w:pPr>
        <w:ind w:right="-141"/>
        <w:rPr>
          <w:rFonts w:ascii="Arial" w:hAnsi="Arial"/>
          <w:sz w:val="22"/>
        </w:rPr>
      </w:pPr>
    </w:p>
    <w:p w:rsidR="007A2793" w:rsidRPr="00CC76F1" w:rsidRDefault="007A2793" w:rsidP="0021433D">
      <w:pPr>
        <w:pStyle w:val="Titre1"/>
        <w:shd w:val="clear" w:color="auto" w:fill="BFBFBF" w:themeFill="background1" w:themeFillShade="BF"/>
        <w:rPr>
          <w:sz w:val="22"/>
        </w:rPr>
      </w:pPr>
      <w:r>
        <w:rPr>
          <w:sz w:val="22"/>
        </w:rPr>
        <w:lastRenderedPageBreak/>
        <w:t>ARTICLE 9</w:t>
      </w:r>
      <w:r w:rsidRPr="00CC76F1">
        <w:rPr>
          <w:sz w:val="22"/>
        </w:rPr>
        <w:t xml:space="preserve"> – </w:t>
      </w:r>
      <w:r>
        <w:rPr>
          <w:sz w:val="22"/>
        </w:rPr>
        <w:t>VOIES DE RECOURS</w:t>
      </w:r>
    </w:p>
    <w:p w:rsidR="00C573F3" w:rsidRPr="00C573F3" w:rsidRDefault="00C573F3" w:rsidP="00C573F3">
      <w:pPr>
        <w:spacing w:line="253" w:lineRule="exact"/>
        <w:ind w:left="20" w:right="20"/>
        <w:jc w:val="both"/>
        <w:rPr>
          <w:rFonts w:ascii="Arial" w:hAnsi="Arial" w:cs="Arial"/>
          <w:color w:val="000000"/>
          <w:sz w:val="22"/>
        </w:rPr>
      </w:pPr>
    </w:p>
    <w:p w:rsidR="00C573F3" w:rsidRPr="00C573F3" w:rsidRDefault="00C573F3" w:rsidP="00C573F3">
      <w:pPr>
        <w:spacing w:line="253" w:lineRule="exact"/>
        <w:ind w:left="20" w:right="20"/>
        <w:jc w:val="both"/>
        <w:rPr>
          <w:rFonts w:ascii="Arial" w:hAnsi="Arial" w:cs="Arial"/>
          <w:color w:val="000000"/>
          <w:sz w:val="22"/>
        </w:rPr>
      </w:pPr>
      <w:r w:rsidRPr="00C573F3">
        <w:rPr>
          <w:rFonts w:ascii="Arial" w:hAnsi="Arial" w:cs="Arial"/>
          <w:color w:val="000000"/>
          <w:sz w:val="22"/>
        </w:rPr>
        <w:t>Le trib</w:t>
      </w:r>
      <w:r w:rsidR="0023295F">
        <w:rPr>
          <w:rFonts w:ascii="Arial" w:hAnsi="Arial" w:cs="Arial"/>
          <w:color w:val="000000"/>
          <w:sz w:val="22"/>
        </w:rPr>
        <w:t xml:space="preserve">unal territorialement compétent </w:t>
      </w:r>
      <w:r w:rsidRPr="00C573F3">
        <w:rPr>
          <w:rFonts w:ascii="Arial" w:hAnsi="Arial" w:cs="Arial"/>
          <w:color w:val="000000"/>
          <w:sz w:val="22"/>
        </w:rPr>
        <w:t>est :</w:t>
      </w:r>
    </w:p>
    <w:p w:rsidR="00C573F3" w:rsidRPr="00C573F3" w:rsidRDefault="00C573F3" w:rsidP="00C573F3">
      <w:pPr>
        <w:spacing w:line="253" w:lineRule="exact"/>
        <w:ind w:left="20" w:right="20"/>
        <w:jc w:val="both"/>
        <w:rPr>
          <w:rFonts w:ascii="Arial" w:hAnsi="Arial" w:cs="Arial"/>
          <w:color w:val="000000"/>
          <w:sz w:val="22"/>
        </w:rPr>
      </w:pPr>
    </w:p>
    <w:p w:rsidR="00C573F3" w:rsidRDefault="00512C0E" w:rsidP="00C43BB3">
      <w:pPr>
        <w:spacing w:line="253" w:lineRule="exact"/>
        <w:ind w:left="20" w:right="20"/>
        <w:jc w:val="center"/>
        <w:rPr>
          <w:rFonts w:ascii="Arial" w:hAnsi="Arial" w:cs="Arial"/>
          <w:sz w:val="22"/>
        </w:rPr>
      </w:pPr>
      <w:r w:rsidRPr="00C43BB3">
        <w:rPr>
          <w:rFonts w:ascii="Arial" w:hAnsi="Arial" w:cs="Arial"/>
          <w:sz w:val="22"/>
        </w:rPr>
        <w:t xml:space="preserve">Tribunal judiciaire de Marseille </w:t>
      </w:r>
    </w:p>
    <w:p w:rsidR="00C43BB3" w:rsidRPr="00C43BB3" w:rsidRDefault="009F5361" w:rsidP="00C43BB3">
      <w:pPr>
        <w:spacing w:line="253" w:lineRule="exact"/>
        <w:ind w:left="20" w:right="20"/>
        <w:jc w:val="center"/>
        <w:rPr>
          <w:rFonts w:ascii="Arial" w:hAnsi="Arial" w:cs="Arial"/>
          <w:sz w:val="28"/>
        </w:rPr>
      </w:pPr>
      <w:hyperlink r:id="rId29" w:history="1">
        <w:r w:rsidR="00C43BB3" w:rsidRPr="00C43BB3">
          <w:rPr>
            <w:rStyle w:val="Lienhypertexte"/>
            <w:rFonts w:ascii="Arial" w:hAnsi="Arial" w:cs="Arial"/>
            <w:color w:val="auto"/>
            <w:sz w:val="22"/>
            <w:u w:val="none"/>
          </w:rPr>
          <w:t xml:space="preserve">6 Rue Joseph </w:t>
        </w:r>
        <w:proofErr w:type="spellStart"/>
        <w:r w:rsidR="00C43BB3" w:rsidRPr="00C43BB3">
          <w:rPr>
            <w:rStyle w:val="Lienhypertexte"/>
            <w:rFonts w:ascii="Arial" w:hAnsi="Arial" w:cs="Arial"/>
            <w:color w:val="auto"/>
            <w:sz w:val="22"/>
            <w:u w:val="none"/>
          </w:rPr>
          <w:t>Autran</w:t>
        </w:r>
        <w:proofErr w:type="spellEnd"/>
        <w:r w:rsidR="00C43BB3" w:rsidRPr="00C43BB3">
          <w:rPr>
            <w:rStyle w:val="Lienhypertexte"/>
            <w:rFonts w:ascii="Arial" w:hAnsi="Arial" w:cs="Arial"/>
            <w:color w:val="auto"/>
            <w:sz w:val="22"/>
            <w:u w:val="none"/>
          </w:rPr>
          <w:t>, 13006 Marseille</w:t>
        </w:r>
      </w:hyperlink>
    </w:p>
    <w:p w:rsidR="008F03EB" w:rsidRPr="00C573F3" w:rsidRDefault="008F03EB" w:rsidP="008F03EB">
      <w:pPr>
        <w:spacing w:line="253" w:lineRule="exact"/>
        <w:ind w:left="20" w:right="20"/>
        <w:jc w:val="center"/>
        <w:rPr>
          <w:rFonts w:ascii="Arial" w:hAnsi="Arial" w:cs="Arial"/>
          <w:color w:val="000000"/>
          <w:sz w:val="22"/>
        </w:rPr>
      </w:pPr>
    </w:p>
    <w:p w:rsidR="00C573F3" w:rsidRPr="00C573F3" w:rsidRDefault="00C573F3" w:rsidP="00C573F3">
      <w:pPr>
        <w:spacing w:line="253" w:lineRule="exact"/>
        <w:ind w:left="20" w:right="20"/>
        <w:jc w:val="both"/>
        <w:rPr>
          <w:rFonts w:ascii="Arial" w:hAnsi="Arial" w:cs="Arial"/>
          <w:color w:val="000000"/>
          <w:sz w:val="22"/>
        </w:rPr>
      </w:pPr>
      <w:r w:rsidRPr="00C573F3">
        <w:rPr>
          <w:rFonts w:ascii="Arial" w:hAnsi="Arial" w:cs="Arial"/>
          <w:color w:val="000000"/>
          <w:sz w:val="22"/>
        </w:rPr>
        <w:t>Pour obtenir des renseignements relatifs à l'introduction des recours, les candidats devront s'adresser à :</w:t>
      </w:r>
    </w:p>
    <w:p w:rsidR="00C573F3" w:rsidRPr="00C573F3" w:rsidRDefault="00C573F3" w:rsidP="00C573F3">
      <w:pPr>
        <w:spacing w:line="253" w:lineRule="exact"/>
        <w:ind w:left="20" w:right="20"/>
        <w:jc w:val="both"/>
        <w:rPr>
          <w:rFonts w:ascii="Arial" w:hAnsi="Arial" w:cs="Arial"/>
          <w:color w:val="000000"/>
          <w:sz w:val="22"/>
        </w:rPr>
      </w:pPr>
    </w:p>
    <w:p w:rsidR="00C573F3" w:rsidRDefault="00C43BB3" w:rsidP="00C43BB3">
      <w:pPr>
        <w:spacing w:line="253" w:lineRule="exact"/>
        <w:ind w:left="20" w:right="20"/>
        <w:jc w:val="center"/>
        <w:rPr>
          <w:rFonts w:ascii="Arial" w:hAnsi="Arial" w:cs="Arial"/>
          <w:sz w:val="22"/>
        </w:rPr>
      </w:pPr>
      <w:r w:rsidRPr="00C43BB3">
        <w:rPr>
          <w:rFonts w:ascii="Arial" w:hAnsi="Arial" w:cs="Arial"/>
          <w:sz w:val="22"/>
        </w:rPr>
        <w:t>Tribunal judiciaire de Marseille</w:t>
      </w:r>
    </w:p>
    <w:p w:rsidR="00C43BB3" w:rsidRPr="00C43BB3" w:rsidRDefault="009F5361" w:rsidP="00C43BB3">
      <w:pPr>
        <w:spacing w:line="253" w:lineRule="exact"/>
        <w:ind w:left="20" w:right="20"/>
        <w:jc w:val="center"/>
        <w:rPr>
          <w:rFonts w:ascii="Arial" w:hAnsi="Arial" w:cs="Arial"/>
          <w:sz w:val="24"/>
        </w:rPr>
      </w:pPr>
      <w:hyperlink r:id="rId30" w:history="1">
        <w:r w:rsidR="00C43BB3" w:rsidRPr="00C43BB3">
          <w:rPr>
            <w:rStyle w:val="Lienhypertexte"/>
            <w:rFonts w:ascii="Arial" w:hAnsi="Arial" w:cs="Arial"/>
            <w:color w:val="auto"/>
            <w:sz w:val="22"/>
            <w:u w:val="none"/>
          </w:rPr>
          <w:t xml:space="preserve">6 Rue Joseph </w:t>
        </w:r>
        <w:proofErr w:type="spellStart"/>
        <w:r w:rsidR="00C43BB3" w:rsidRPr="00C43BB3">
          <w:rPr>
            <w:rStyle w:val="Lienhypertexte"/>
            <w:rFonts w:ascii="Arial" w:hAnsi="Arial" w:cs="Arial"/>
            <w:color w:val="auto"/>
            <w:sz w:val="22"/>
            <w:u w:val="none"/>
          </w:rPr>
          <w:t>Autran</w:t>
        </w:r>
        <w:proofErr w:type="spellEnd"/>
        <w:r w:rsidR="00C43BB3" w:rsidRPr="00C43BB3">
          <w:rPr>
            <w:rStyle w:val="Lienhypertexte"/>
            <w:rFonts w:ascii="Arial" w:hAnsi="Arial" w:cs="Arial"/>
            <w:color w:val="auto"/>
            <w:sz w:val="22"/>
            <w:u w:val="none"/>
          </w:rPr>
          <w:t>, 13006 Marseille</w:t>
        </w:r>
      </w:hyperlink>
    </w:p>
    <w:p w:rsidR="00C43BB3" w:rsidRDefault="00C43BB3" w:rsidP="00C573F3">
      <w:pPr>
        <w:spacing w:line="253" w:lineRule="exact"/>
        <w:ind w:left="20" w:right="20"/>
        <w:jc w:val="both"/>
        <w:rPr>
          <w:color w:val="1F497D"/>
        </w:rPr>
      </w:pPr>
    </w:p>
    <w:p w:rsidR="00C43BB3" w:rsidRDefault="00C43BB3" w:rsidP="00C573F3">
      <w:pPr>
        <w:spacing w:line="253" w:lineRule="exact"/>
        <w:ind w:left="20" w:right="20"/>
        <w:jc w:val="both"/>
        <w:rPr>
          <w:rFonts w:ascii="Arial Narrow" w:hAnsi="Arial Narrow"/>
          <w:color w:val="000000"/>
          <w:sz w:val="22"/>
        </w:rPr>
      </w:pPr>
    </w:p>
    <w:p w:rsidR="00BA5CE3" w:rsidRPr="00CC76F1" w:rsidRDefault="00BA5CE3" w:rsidP="00BA5CE3">
      <w:pPr>
        <w:pStyle w:val="Titre1"/>
        <w:shd w:val="clear" w:color="auto" w:fill="BFBFBF" w:themeFill="background1" w:themeFillShade="BF"/>
        <w:rPr>
          <w:sz w:val="22"/>
        </w:rPr>
      </w:pPr>
      <w:r>
        <w:rPr>
          <w:sz w:val="22"/>
        </w:rPr>
        <w:t>ARTICLE 10</w:t>
      </w:r>
      <w:r w:rsidRPr="00CC76F1">
        <w:rPr>
          <w:sz w:val="22"/>
        </w:rPr>
        <w:t xml:space="preserve"> – </w:t>
      </w:r>
      <w:r>
        <w:rPr>
          <w:sz w:val="22"/>
        </w:rPr>
        <w:t>FIN ANTICIPEE DU MARCHE</w:t>
      </w:r>
    </w:p>
    <w:p w:rsidR="00107F40" w:rsidRPr="00CC76F1" w:rsidRDefault="00107F40" w:rsidP="0021433D">
      <w:pPr>
        <w:tabs>
          <w:tab w:val="left" w:pos="4962"/>
        </w:tabs>
        <w:rPr>
          <w:rFonts w:ascii="Arial" w:hAnsi="Arial"/>
          <w:sz w:val="22"/>
        </w:rPr>
      </w:pPr>
    </w:p>
    <w:p w:rsidR="00BA5CE3" w:rsidRPr="00BA5CE3" w:rsidRDefault="00BA5CE3" w:rsidP="00281B17">
      <w:pPr>
        <w:jc w:val="both"/>
        <w:rPr>
          <w:rFonts w:ascii="Arial" w:hAnsi="Arial" w:cs="Arial"/>
          <w:sz w:val="22"/>
        </w:rPr>
      </w:pPr>
      <w:r w:rsidRPr="00BA5CE3">
        <w:rPr>
          <w:rFonts w:ascii="Arial" w:hAnsi="Arial" w:cs="Arial"/>
          <w:sz w:val="22"/>
        </w:rPr>
        <w:t>Le présent marché pourra être dénoncé par la C</w:t>
      </w:r>
      <w:r>
        <w:rPr>
          <w:rFonts w:ascii="Arial" w:hAnsi="Arial" w:cs="Arial"/>
          <w:sz w:val="22"/>
        </w:rPr>
        <w:t xml:space="preserve">aisse </w:t>
      </w:r>
      <w:r w:rsidRPr="00BA5CE3">
        <w:rPr>
          <w:rFonts w:ascii="Arial" w:hAnsi="Arial" w:cs="Arial"/>
          <w:sz w:val="22"/>
        </w:rPr>
        <w:t>P</w:t>
      </w:r>
      <w:r>
        <w:rPr>
          <w:rFonts w:ascii="Arial" w:hAnsi="Arial" w:cs="Arial"/>
          <w:sz w:val="22"/>
        </w:rPr>
        <w:t>rimaire d’</w:t>
      </w:r>
      <w:r w:rsidRPr="00BA5CE3">
        <w:rPr>
          <w:rFonts w:ascii="Arial" w:hAnsi="Arial" w:cs="Arial"/>
          <w:sz w:val="22"/>
        </w:rPr>
        <w:t>A</w:t>
      </w:r>
      <w:r>
        <w:rPr>
          <w:rFonts w:ascii="Arial" w:hAnsi="Arial" w:cs="Arial"/>
          <w:sz w:val="22"/>
        </w:rPr>
        <w:t xml:space="preserve">ssurance </w:t>
      </w:r>
      <w:r w:rsidRPr="00BA5CE3">
        <w:rPr>
          <w:rFonts w:ascii="Arial" w:hAnsi="Arial" w:cs="Arial"/>
          <w:sz w:val="22"/>
        </w:rPr>
        <w:t>M</w:t>
      </w:r>
      <w:r>
        <w:rPr>
          <w:rFonts w:ascii="Arial" w:hAnsi="Arial" w:cs="Arial"/>
          <w:sz w:val="22"/>
        </w:rPr>
        <w:t>aladie des Pyrénées-Orientales</w:t>
      </w:r>
      <w:r w:rsidRPr="00BA5CE3">
        <w:rPr>
          <w:rFonts w:ascii="Arial" w:hAnsi="Arial" w:cs="Arial"/>
          <w:sz w:val="22"/>
        </w:rPr>
        <w:t xml:space="preserve"> pour tout manquement, sans indemnités ni pénalités, ni </w:t>
      </w:r>
      <w:r>
        <w:rPr>
          <w:rFonts w:ascii="Arial" w:hAnsi="Arial" w:cs="Arial"/>
          <w:sz w:val="22"/>
        </w:rPr>
        <w:t>préavis.</w:t>
      </w:r>
    </w:p>
    <w:p w:rsidR="00BA5CE3" w:rsidRPr="00BA5CE3" w:rsidRDefault="00BA5CE3" w:rsidP="00BA5CE3">
      <w:pPr>
        <w:rPr>
          <w:rFonts w:ascii="Arial" w:hAnsi="Arial" w:cs="Arial"/>
          <w:sz w:val="22"/>
        </w:rPr>
      </w:pPr>
    </w:p>
    <w:p w:rsidR="00BA5CE3" w:rsidRPr="00BA5CE3" w:rsidRDefault="00BA5CE3" w:rsidP="00281B17">
      <w:pPr>
        <w:jc w:val="both"/>
        <w:rPr>
          <w:rFonts w:ascii="Arial" w:hAnsi="Arial" w:cs="Arial"/>
          <w:sz w:val="22"/>
        </w:rPr>
      </w:pPr>
      <w:r w:rsidRPr="00BA5CE3">
        <w:rPr>
          <w:rFonts w:ascii="Arial" w:hAnsi="Arial" w:cs="Arial"/>
          <w:sz w:val="22"/>
        </w:rPr>
        <w:t>Le présent marché peut être dénoncé par la C</w:t>
      </w:r>
      <w:r>
        <w:rPr>
          <w:rFonts w:ascii="Arial" w:hAnsi="Arial" w:cs="Arial"/>
          <w:sz w:val="22"/>
        </w:rPr>
        <w:t xml:space="preserve">aisse </w:t>
      </w:r>
      <w:r w:rsidRPr="00BA5CE3">
        <w:rPr>
          <w:rFonts w:ascii="Arial" w:hAnsi="Arial" w:cs="Arial"/>
          <w:sz w:val="22"/>
        </w:rPr>
        <w:t>P</w:t>
      </w:r>
      <w:r>
        <w:rPr>
          <w:rFonts w:ascii="Arial" w:hAnsi="Arial" w:cs="Arial"/>
          <w:sz w:val="22"/>
        </w:rPr>
        <w:t>rimaire d’</w:t>
      </w:r>
      <w:r w:rsidRPr="00BA5CE3">
        <w:rPr>
          <w:rFonts w:ascii="Arial" w:hAnsi="Arial" w:cs="Arial"/>
          <w:sz w:val="22"/>
        </w:rPr>
        <w:t>A</w:t>
      </w:r>
      <w:r>
        <w:rPr>
          <w:rFonts w:ascii="Arial" w:hAnsi="Arial" w:cs="Arial"/>
          <w:sz w:val="22"/>
        </w:rPr>
        <w:t xml:space="preserve">ssurance </w:t>
      </w:r>
      <w:r w:rsidRPr="00BA5CE3">
        <w:rPr>
          <w:rFonts w:ascii="Arial" w:hAnsi="Arial" w:cs="Arial"/>
          <w:sz w:val="22"/>
        </w:rPr>
        <w:t>M</w:t>
      </w:r>
      <w:r>
        <w:rPr>
          <w:rFonts w:ascii="Arial" w:hAnsi="Arial" w:cs="Arial"/>
          <w:sz w:val="22"/>
        </w:rPr>
        <w:t>aladie des Pyrénées-Orientales</w:t>
      </w:r>
      <w:r w:rsidRPr="00BA5CE3">
        <w:rPr>
          <w:rFonts w:ascii="Arial" w:hAnsi="Arial" w:cs="Arial"/>
          <w:sz w:val="22"/>
        </w:rPr>
        <w:t xml:space="preserve"> pour un motif légitime (décision de la tutelle, marché national de prestation juridique obligatoire, </w:t>
      </w:r>
      <w:r w:rsidR="003F0B15">
        <w:rPr>
          <w:rFonts w:ascii="Arial" w:hAnsi="Arial" w:cs="Arial"/>
          <w:sz w:val="22"/>
        </w:rPr>
        <w:t xml:space="preserve">changement </w:t>
      </w:r>
      <w:proofErr w:type="gramStart"/>
      <w:r w:rsidR="003F0B15">
        <w:rPr>
          <w:rFonts w:ascii="Arial" w:hAnsi="Arial" w:cs="Arial"/>
          <w:sz w:val="22"/>
        </w:rPr>
        <w:t>de  règlementation</w:t>
      </w:r>
      <w:proofErr w:type="gramEnd"/>
      <w:r w:rsidRPr="00BA5CE3">
        <w:rPr>
          <w:rFonts w:ascii="Arial" w:hAnsi="Arial" w:cs="Arial"/>
          <w:sz w:val="22"/>
        </w:rPr>
        <w:t xml:space="preserve">) ou cas de force majeure sans indemnités ni pénalités, ni préavis. </w:t>
      </w:r>
    </w:p>
    <w:p w:rsidR="00BA5CE3" w:rsidRPr="00BA5CE3" w:rsidRDefault="00BA5CE3" w:rsidP="00BA5CE3">
      <w:pPr>
        <w:rPr>
          <w:rFonts w:ascii="Arial" w:hAnsi="Arial" w:cs="Arial"/>
          <w:sz w:val="22"/>
        </w:rPr>
      </w:pPr>
    </w:p>
    <w:p w:rsidR="00BA5CE3" w:rsidRPr="00BA5CE3" w:rsidRDefault="00281B17" w:rsidP="00281B17">
      <w:pPr>
        <w:jc w:val="both"/>
        <w:rPr>
          <w:rFonts w:ascii="Arial" w:hAnsi="Arial" w:cs="Arial"/>
          <w:sz w:val="22"/>
        </w:rPr>
      </w:pPr>
      <w:r>
        <w:rPr>
          <w:rFonts w:ascii="Arial" w:hAnsi="Arial" w:cs="Arial"/>
          <w:sz w:val="22"/>
        </w:rPr>
        <w:t xml:space="preserve">La dénonciation </w:t>
      </w:r>
      <w:bookmarkStart w:id="12" w:name="_GoBack"/>
      <w:bookmarkEnd w:id="12"/>
      <w:r w:rsidR="00BA5CE3" w:rsidRPr="00BA5CE3">
        <w:rPr>
          <w:rFonts w:ascii="Arial" w:hAnsi="Arial" w:cs="Arial"/>
          <w:sz w:val="22"/>
        </w:rPr>
        <w:t>prend effet à réception de la lettre recommandée avec accusé de réception.</w:t>
      </w:r>
    </w:p>
    <w:p w:rsidR="00FA7CF5" w:rsidRPr="00CC76F1" w:rsidRDefault="00FA7CF5" w:rsidP="0021433D">
      <w:pPr>
        <w:tabs>
          <w:tab w:val="left" w:pos="4962"/>
        </w:tabs>
        <w:rPr>
          <w:rFonts w:ascii="Arial" w:hAnsi="Arial"/>
          <w:sz w:val="22"/>
        </w:rPr>
      </w:pPr>
    </w:p>
    <w:sectPr w:rsidR="00FA7CF5" w:rsidRPr="00CC76F1" w:rsidSect="00621753">
      <w:headerReference w:type="even" r:id="rId31"/>
      <w:headerReference w:type="default" r:id="rId32"/>
      <w:footerReference w:type="even" r:id="rId33"/>
      <w:footerReference w:type="default" r:id="rId34"/>
      <w:headerReference w:type="first" r:id="rId35"/>
      <w:footerReference w:type="first" r:id="rId36"/>
      <w:pgSz w:w="11906" w:h="16838"/>
      <w:pgMar w:top="1418" w:right="1133" w:bottom="1418" w:left="1418"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61" w:rsidRDefault="009F5361">
      <w:r>
        <w:separator/>
      </w:r>
    </w:p>
  </w:endnote>
  <w:endnote w:type="continuationSeparator" w:id="0">
    <w:p w:rsidR="009F5361" w:rsidRDefault="009F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F5361" w:rsidRDefault="009F53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rsidP="002D193B">
    <w:pPr>
      <w:pStyle w:val="Pieddepage"/>
    </w:pPr>
    <w:r>
      <w:rPr>
        <w:rStyle w:val="Numrodepage"/>
      </w:rPr>
      <w:tab/>
    </w: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281B17">
      <w:rPr>
        <w:rStyle w:val="Numrodepage"/>
        <w:noProof/>
      </w:rPr>
      <w:t>20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81B17">
      <w:rPr>
        <w:rStyle w:val="Numrodepage"/>
        <w:noProof/>
      </w:rPr>
      <w:t>20</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pPr>
      <w:pStyle w:val="Pieddepage"/>
    </w:pPr>
    <w:r>
      <w:tab/>
    </w:r>
    <w:r>
      <w:tab/>
      <w:t xml:space="preserve">Page </w:t>
    </w:r>
    <w:r>
      <w:rPr>
        <w:rStyle w:val="Numrodepage"/>
      </w:rPr>
      <w:fldChar w:fldCharType="begin"/>
    </w:r>
    <w:r>
      <w:rPr>
        <w:rStyle w:val="Numrodepage"/>
      </w:rPr>
      <w:instrText xml:space="preserve"> PAGE </w:instrText>
    </w:r>
    <w:r>
      <w:rPr>
        <w:rStyle w:val="Numrodepage"/>
      </w:rPr>
      <w:fldChar w:fldCharType="separate"/>
    </w:r>
    <w:r w:rsidR="00281B17">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81B17">
      <w:rPr>
        <w:rStyle w:val="Numrodepage"/>
        <w:noProof/>
      </w:rPr>
      <w:t>20</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61" w:rsidRDefault="009F5361">
      <w:r>
        <w:separator/>
      </w:r>
    </w:p>
  </w:footnote>
  <w:footnote w:type="continuationSeparator" w:id="0">
    <w:p w:rsidR="009F5361" w:rsidRDefault="009F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9F5361" w:rsidRDefault="009F536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361" w:rsidRDefault="009F5361">
    <w:pPr>
      <w:pStyle w:val="En-tte"/>
    </w:pPr>
  </w:p>
  <w:p w:rsidR="009F5361" w:rsidRDefault="009F53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73D83"/>
    <w:multiLevelType w:val="singleLevel"/>
    <w:tmpl w:val="F5A0B3C6"/>
    <w:lvl w:ilvl="0">
      <w:start w:val="1"/>
      <w:numFmt w:val="lowerLetter"/>
      <w:lvlText w:val="%1)"/>
      <w:legacy w:legacy="1" w:legacySpace="120" w:legacyIndent="360"/>
      <w:lvlJc w:val="left"/>
      <w:pPr>
        <w:ind w:left="360" w:hanging="360"/>
      </w:pPr>
    </w:lvl>
  </w:abstractNum>
  <w:abstractNum w:abstractNumId="2" w15:restartNumberingAfterBreak="0">
    <w:nsid w:val="0CA419C9"/>
    <w:multiLevelType w:val="hybridMultilevel"/>
    <w:tmpl w:val="D8640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147AB"/>
    <w:multiLevelType w:val="hybridMultilevel"/>
    <w:tmpl w:val="C9EE2860"/>
    <w:lvl w:ilvl="0" w:tplc="1C9CD430">
      <w:numFmt w:val="bullet"/>
      <w:lvlText w:val="-"/>
      <w:lvlJc w:val="left"/>
      <w:pPr>
        <w:ind w:left="440" w:hanging="360"/>
      </w:pPr>
      <w:rPr>
        <w:rFonts w:ascii="Times New Roman" w:eastAsia="Times New Roman" w:hAnsi="Times New Roman" w:cs="Times New Roman" w:hint="default"/>
      </w:rPr>
    </w:lvl>
    <w:lvl w:ilvl="1" w:tplc="040C0003">
      <w:start w:val="1"/>
      <w:numFmt w:val="bullet"/>
      <w:lvlText w:val="o"/>
      <w:lvlJc w:val="left"/>
      <w:pPr>
        <w:ind w:left="927" w:hanging="360"/>
      </w:pPr>
      <w:rPr>
        <w:rFonts w:ascii="Courier New" w:hAnsi="Courier New" w:cs="Courier New" w:hint="default"/>
      </w:rPr>
    </w:lvl>
    <w:lvl w:ilvl="2" w:tplc="040C0005">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4" w15:restartNumberingAfterBreak="0">
    <w:nsid w:val="10B934BE"/>
    <w:multiLevelType w:val="hybridMultilevel"/>
    <w:tmpl w:val="1BC25574"/>
    <w:lvl w:ilvl="0" w:tplc="040C0001">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1935"/>
        </w:tabs>
        <w:ind w:left="1935" w:hanging="360"/>
      </w:pPr>
      <w:rPr>
        <w:rFonts w:ascii="Courier New" w:hAnsi="Courier New" w:cs="Courier New" w:hint="default"/>
      </w:rPr>
    </w:lvl>
    <w:lvl w:ilvl="2" w:tplc="040C0005" w:tentative="1">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cs="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cs="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123F26C4"/>
    <w:multiLevelType w:val="hybridMultilevel"/>
    <w:tmpl w:val="641E51A0"/>
    <w:lvl w:ilvl="0" w:tplc="040C0017">
      <w:start w:val="1"/>
      <w:numFmt w:val="lowerLetter"/>
      <w:lvlText w:val="%1)"/>
      <w:lvlJc w:val="left"/>
      <w:pPr>
        <w:tabs>
          <w:tab w:val="num" w:pos="720"/>
        </w:tabs>
        <w:ind w:left="720" w:hanging="360"/>
      </w:pPr>
    </w:lvl>
    <w:lvl w:ilvl="1" w:tplc="28E099A8">
      <w:start w:val="1"/>
      <w:numFmt w:val="bullet"/>
      <w:lvlText w:val="-"/>
      <w:lvlJc w:val="left"/>
      <w:pPr>
        <w:tabs>
          <w:tab w:val="num" w:pos="1440"/>
        </w:tabs>
        <w:ind w:left="1440" w:hanging="360"/>
      </w:pPr>
      <w:rPr>
        <w:rFonts w:ascii="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97317D4"/>
    <w:multiLevelType w:val="hybridMultilevel"/>
    <w:tmpl w:val="0C52E986"/>
    <w:lvl w:ilvl="0" w:tplc="BB3C63BE">
      <w:start w:val="6"/>
      <w:numFmt w:val="bullet"/>
      <w:lvlText w:val=""/>
      <w:lvlJc w:val="left"/>
      <w:pPr>
        <w:ind w:left="780" w:hanging="360"/>
      </w:pPr>
      <w:rPr>
        <w:rFonts w:ascii="Wingdings" w:eastAsia="Times New Roman" w:hAnsi="Wingdings"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99D3ED8"/>
    <w:multiLevelType w:val="hybridMultilevel"/>
    <w:tmpl w:val="E34C77B8"/>
    <w:lvl w:ilvl="0" w:tplc="34A64898">
      <w:start w:val="1"/>
      <w:numFmt w:val="upperLetter"/>
      <w:lvlText w:val="%1."/>
      <w:lvlJc w:val="left"/>
      <w:pPr>
        <w:ind w:left="360" w:hanging="360"/>
      </w:pPr>
      <w:rPr>
        <w:rFonts w:hint="default"/>
        <w:b w:val="0"/>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8" w15:restartNumberingAfterBreak="0">
    <w:nsid w:val="1B397F57"/>
    <w:multiLevelType w:val="hybridMultilevel"/>
    <w:tmpl w:val="F788A376"/>
    <w:lvl w:ilvl="0" w:tplc="BFF4AB38">
      <w:numFmt w:val="bullet"/>
      <w:lvlText w:val="-"/>
      <w:lvlJc w:val="left"/>
      <w:pPr>
        <w:ind w:left="380" w:hanging="360"/>
      </w:pPr>
      <w:rPr>
        <w:rFonts w:ascii="Arial" w:eastAsia="Times New Roman"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9" w15:restartNumberingAfterBreak="0">
    <w:nsid w:val="1F0F4706"/>
    <w:multiLevelType w:val="hybridMultilevel"/>
    <w:tmpl w:val="0908E790"/>
    <w:lvl w:ilvl="0" w:tplc="D95C2F80">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2295"/>
        </w:tabs>
        <w:ind w:left="2295" w:hanging="360"/>
      </w:pPr>
      <w:rPr>
        <w:rFonts w:ascii="Courier New" w:hAnsi="Courier New" w:cs="Courier New" w:hint="default"/>
      </w:rPr>
    </w:lvl>
    <w:lvl w:ilvl="2" w:tplc="040C0005" w:tentative="1">
      <w:start w:val="1"/>
      <w:numFmt w:val="bullet"/>
      <w:lvlText w:val=""/>
      <w:lvlJc w:val="left"/>
      <w:pPr>
        <w:tabs>
          <w:tab w:val="num" w:pos="3015"/>
        </w:tabs>
        <w:ind w:left="3015" w:hanging="360"/>
      </w:pPr>
      <w:rPr>
        <w:rFonts w:ascii="Wingdings" w:hAnsi="Wingdings" w:hint="default"/>
      </w:rPr>
    </w:lvl>
    <w:lvl w:ilvl="3" w:tplc="040C0001" w:tentative="1">
      <w:start w:val="1"/>
      <w:numFmt w:val="bullet"/>
      <w:lvlText w:val=""/>
      <w:lvlJc w:val="left"/>
      <w:pPr>
        <w:tabs>
          <w:tab w:val="num" w:pos="3735"/>
        </w:tabs>
        <w:ind w:left="3735" w:hanging="360"/>
      </w:pPr>
      <w:rPr>
        <w:rFonts w:ascii="Symbol" w:hAnsi="Symbol" w:hint="default"/>
      </w:rPr>
    </w:lvl>
    <w:lvl w:ilvl="4" w:tplc="040C0003" w:tentative="1">
      <w:start w:val="1"/>
      <w:numFmt w:val="bullet"/>
      <w:lvlText w:val="o"/>
      <w:lvlJc w:val="left"/>
      <w:pPr>
        <w:tabs>
          <w:tab w:val="num" w:pos="4455"/>
        </w:tabs>
        <w:ind w:left="4455" w:hanging="360"/>
      </w:pPr>
      <w:rPr>
        <w:rFonts w:ascii="Courier New" w:hAnsi="Courier New" w:cs="Courier New" w:hint="default"/>
      </w:rPr>
    </w:lvl>
    <w:lvl w:ilvl="5" w:tplc="040C0005" w:tentative="1">
      <w:start w:val="1"/>
      <w:numFmt w:val="bullet"/>
      <w:lvlText w:val=""/>
      <w:lvlJc w:val="left"/>
      <w:pPr>
        <w:tabs>
          <w:tab w:val="num" w:pos="5175"/>
        </w:tabs>
        <w:ind w:left="5175" w:hanging="360"/>
      </w:pPr>
      <w:rPr>
        <w:rFonts w:ascii="Wingdings" w:hAnsi="Wingdings" w:hint="default"/>
      </w:rPr>
    </w:lvl>
    <w:lvl w:ilvl="6" w:tplc="040C0001" w:tentative="1">
      <w:start w:val="1"/>
      <w:numFmt w:val="bullet"/>
      <w:lvlText w:val=""/>
      <w:lvlJc w:val="left"/>
      <w:pPr>
        <w:tabs>
          <w:tab w:val="num" w:pos="5895"/>
        </w:tabs>
        <w:ind w:left="5895" w:hanging="360"/>
      </w:pPr>
      <w:rPr>
        <w:rFonts w:ascii="Symbol" w:hAnsi="Symbol" w:hint="default"/>
      </w:rPr>
    </w:lvl>
    <w:lvl w:ilvl="7" w:tplc="040C0003" w:tentative="1">
      <w:start w:val="1"/>
      <w:numFmt w:val="bullet"/>
      <w:lvlText w:val="o"/>
      <w:lvlJc w:val="left"/>
      <w:pPr>
        <w:tabs>
          <w:tab w:val="num" w:pos="6615"/>
        </w:tabs>
        <w:ind w:left="6615" w:hanging="360"/>
      </w:pPr>
      <w:rPr>
        <w:rFonts w:ascii="Courier New" w:hAnsi="Courier New" w:cs="Courier New" w:hint="default"/>
      </w:rPr>
    </w:lvl>
    <w:lvl w:ilvl="8" w:tplc="040C0005" w:tentative="1">
      <w:start w:val="1"/>
      <w:numFmt w:val="bullet"/>
      <w:lvlText w:val=""/>
      <w:lvlJc w:val="left"/>
      <w:pPr>
        <w:tabs>
          <w:tab w:val="num" w:pos="7335"/>
        </w:tabs>
        <w:ind w:left="7335" w:hanging="360"/>
      </w:pPr>
      <w:rPr>
        <w:rFonts w:ascii="Wingdings" w:hAnsi="Wingdings" w:hint="default"/>
      </w:rPr>
    </w:lvl>
  </w:abstractNum>
  <w:abstractNum w:abstractNumId="10" w15:restartNumberingAfterBreak="0">
    <w:nsid w:val="20E40ADB"/>
    <w:multiLevelType w:val="hybridMultilevel"/>
    <w:tmpl w:val="6876E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B1695C"/>
    <w:multiLevelType w:val="singleLevel"/>
    <w:tmpl w:val="267EFA0A"/>
    <w:lvl w:ilvl="0">
      <w:start w:val="1"/>
      <w:numFmt w:val="bullet"/>
      <w:lvlText w:val="-"/>
      <w:lvlJc w:val="left"/>
      <w:pPr>
        <w:tabs>
          <w:tab w:val="num" w:pos="360"/>
        </w:tabs>
        <w:ind w:left="360" w:hanging="360"/>
      </w:pPr>
    </w:lvl>
  </w:abstractNum>
  <w:abstractNum w:abstractNumId="12" w15:restartNumberingAfterBreak="0">
    <w:nsid w:val="2DDA4DE6"/>
    <w:multiLevelType w:val="hybridMultilevel"/>
    <w:tmpl w:val="44D4EA5C"/>
    <w:lvl w:ilvl="0" w:tplc="7A9C2F14">
      <w:start w:val="1"/>
      <w:numFmt w:val="bullet"/>
      <w:lvlText w:val=""/>
      <w:lvlJc w:val="left"/>
      <w:pPr>
        <w:ind w:left="780" w:hanging="360"/>
      </w:pPr>
      <w:rPr>
        <w:rFonts w:ascii="Wingdings" w:hAnsi="Wingdings" w:hint="default"/>
        <w:color w:val="auto"/>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3" w15:restartNumberingAfterBreak="0">
    <w:nsid w:val="31E84E6E"/>
    <w:multiLevelType w:val="hybridMultilevel"/>
    <w:tmpl w:val="51BE48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465285"/>
    <w:multiLevelType w:val="hybridMultilevel"/>
    <w:tmpl w:val="7D8AA538"/>
    <w:lvl w:ilvl="0" w:tplc="DE04C252">
      <w:start w:val="1"/>
      <w:numFmt w:val="upperLetter"/>
      <w:lvlText w:val="%1."/>
      <w:lvlJc w:val="left"/>
      <w:pPr>
        <w:ind w:left="380" w:hanging="360"/>
      </w:pPr>
      <w:rPr>
        <w:rFonts w:hint="default"/>
        <w:b/>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5" w15:restartNumberingAfterBreak="0">
    <w:nsid w:val="340D266F"/>
    <w:multiLevelType w:val="singleLevel"/>
    <w:tmpl w:val="37B80568"/>
    <w:lvl w:ilvl="0">
      <w:start w:val="4"/>
      <w:numFmt w:val="lowerLetter"/>
      <w:lvlText w:val="%1)"/>
      <w:legacy w:legacy="1" w:legacySpace="120" w:legacyIndent="360"/>
      <w:lvlJc w:val="left"/>
      <w:pPr>
        <w:ind w:left="360" w:hanging="360"/>
      </w:pPr>
    </w:lvl>
  </w:abstractNum>
  <w:abstractNum w:abstractNumId="16" w15:restartNumberingAfterBreak="0">
    <w:nsid w:val="373C2EBC"/>
    <w:multiLevelType w:val="hybridMultilevel"/>
    <w:tmpl w:val="1A08EEBA"/>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82B764B"/>
    <w:multiLevelType w:val="hybridMultilevel"/>
    <w:tmpl w:val="B39C1168"/>
    <w:lvl w:ilvl="0" w:tplc="CF6E60E6">
      <w:start w:val="1"/>
      <w:numFmt w:val="upperLetter"/>
      <w:lvlText w:val="%1."/>
      <w:lvlJc w:val="left"/>
      <w:pPr>
        <w:ind w:left="380" w:hanging="360"/>
      </w:pPr>
      <w:rPr>
        <w:rFonts w:hint="default"/>
        <w:b/>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8" w15:restartNumberingAfterBreak="0">
    <w:nsid w:val="3A643B0C"/>
    <w:multiLevelType w:val="hybridMultilevel"/>
    <w:tmpl w:val="0C80E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F75180"/>
    <w:multiLevelType w:val="hybridMultilevel"/>
    <w:tmpl w:val="D9D454D8"/>
    <w:lvl w:ilvl="0" w:tplc="040C0005">
      <w:start w:val="1"/>
      <w:numFmt w:val="bullet"/>
      <w:lvlText w:val=""/>
      <w:lvlJc w:val="left"/>
      <w:pPr>
        <w:tabs>
          <w:tab w:val="num" w:pos="720"/>
        </w:tabs>
        <w:ind w:left="7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640B8C"/>
    <w:multiLevelType w:val="hybridMultilevel"/>
    <w:tmpl w:val="39E472AA"/>
    <w:lvl w:ilvl="0" w:tplc="BFF4AB38">
      <w:numFmt w:val="bullet"/>
      <w:lvlText w:val="-"/>
      <w:lvlJc w:val="left"/>
      <w:pPr>
        <w:ind w:left="400" w:hanging="360"/>
      </w:pPr>
      <w:rPr>
        <w:rFonts w:ascii="Arial" w:eastAsia="Times New Roman"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1" w15:restartNumberingAfterBreak="0">
    <w:nsid w:val="40B065C5"/>
    <w:multiLevelType w:val="hybridMultilevel"/>
    <w:tmpl w:val="EE445592"/>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2" w15:restartNumberingAfterBreak="0">
    <w:nsid w:val="40DC736C"/>
    <w:multiLevelType w:val="hybridMultilevel"/>
    <w:tmpl w:val="87B83CFE"/>
    <w:lvl w:ilvl="0" w:tplc="040C0001">
      <w:start w:val="1"/>
      <w:numFmt w:val="bullet"/>
      <w:lvlText w:val=""/>
      <w:lvlJc w:val="left"/>
      <w:pPr>
        <w:tabs>
          <w:tab w:val="num" w:pos="1215"/>
        </w:tabs>
        <w:ind w:left="1215" w:hanging="360"/>
      </w:pPr>
      <w:rPr>
        <w:rFonts w:ascii="Symbol" w:hAnsi="Symbol" w:hint="default"/>
      </w:rPr>
    </w:lvl>
    <w:lvl w:ilvl="1" w:tplc="040C0003" w:tentative="1">
      <w:start w:val="1"/>
      <w:numFmt w:val="bullet"/>
      <w:lvlText w:val="o"/>
      <w:lvlJc w:val="left"/>
      <w:pPr>
        <w:tabs>
          <w:tab w:val="num" w:pos="1935"/>
        </w:tabs>
        <w:ind w:left="1935" w:hanging="360"/>
      </w:pPr>
      <w:rPr>
        <w:rFonts w:ascii="Courier New" w:hAnsi="Courier New" w:cs="Courier New" w:hint="default"/>
      </w:rPr>
    </w:lvl>
    <w:lvl w:ilvl="2" w:tplc="040C0005" w:tentative="1">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cs="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cs="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abstractNum w:abstractNumId="23" w15:restartNumberingAfterBreak="0">
    <w:nsid w:val="442913C3"/>
    <w:multiLevelType w:val="multilevel"/>
    <w:tmpl w:val="9B84C2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BE0D02"/>
    <w:multiLevelType w:val="hybridMultilevel"/>
    <w:tmpl w:val="6D967A5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210F7"/>
    <w:multiLevelType w:val="hybridMultilevel"/>
    <w:tmpl w:val="EFB0C09E"/>
    <w:lvl w:ilvl="0" w:tplc="03621D30">
      <w:start w:val="2"/>
      <w:numFmt w:val="upp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5E15C4"/>
    <w:multiLevelType w:val="hybridMultilevel"/>
    <w:tmpl w:val="513E4288"/>
    <w:lvl w:ilvl="0" w:tplc="040C0005">
      <w:start w:val="1"/>
      <w:numFmt w:val="bullet"/>
      <w:lvlText w:val=""/>
      <w:lvlJc w:val="left"/>
      <w:pPr>
        <w:tabs>
          <w:tab w:val="num" w:pos="720"/>
        </w:tabs>
        <w:ind w:left="7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040C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040C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040C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040C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40C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040C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78672E"/>
    <w:multiLevelType w:val="hybridMultilevel"/>
    <w:tmpl w:val="39D63DE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CC0D0C"/>
    <w:multiLevelType w:val="hybridMultilevel"/>
    <w:tmpl w:val="AA20323E"/>
    <w:lvl w:ilvl="0" w:tplc="A9BAF654">
      <w:start w:val="4"/>
      <w:numFmt w:val="bullet"/>
      <w:lvlText w:val="-"/>
      <w:lvlJc w:val="left"/>
      <w:pPr>
        <w:ind w:left="780" w:hanging="360"/>
      </w:pPr>
      <w:rPr>
        <w:rFonts w:ascii="Times New Roman" w:eastAsia="Times New Roman" w:hAnsi="Times New Roman"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5E3F671B"/>
    <w:multiLevelType w:val="hybridMultilevel"/>
    <w:tmpl w:val="E2044DD0"/>
    <w:lvl w:ilvl="0" w:tplc="AC189DE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7026EA"/>
    <w:multiLevelType w:val="hybridMultilevel"/>
    <w:tmpl w:val="51AC95CE"/>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0B4BCA"/>
    <w:multiLevelType w:val="hybridMultilevel"/>
    <w:tmpl w:val="4F36375C"/>
    <w:lvl w:ilvl="0" w:tplc="040C000F">
      <w:start w:val="1"/>
      <w:numFmt w:val="decimal"/>
      <w:lvlText w:val="%1."/>
      <w:lvlJc w:val="left"/>
      <w:pPr>
        <w:ind w:left="928"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D3439C3"/>
    <w:multiLevelType w:val="hybridMultilevel"/>
    <w:tmpl w:val="02B8B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2B1CEB"/>
    <w:multiLevelType w:val="hybridMultilevel"/>
    <w:tmpl w:val="3ABE0DE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D77E5D"/>
    <w:multiLevelType w:val="hybridMultilevel"/>
    <w:tmpl w:val="05D4E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810F22"/>
    <w:multiLevelType w:val="hybridMultilevel"/>
    <w:tmpl w:val="6DCA7D12"/>
    <w:lvl w:ilvl="0" w:tplc="040C000B">
      <w:start w:val="1"/>
      <w:numFmt w:val="bullet"/>
      <w:lvlText w:val=""/>
      <w:lvlJc w:val="left"/>
      <w:pPr>
        <w:tabs>
          <w:tab w:val="num" w:pos="720"/>
        </w:tabs>
        <w:ind w:left="720" w:hanging="360"/>
      </w:pPr>
      <w:rPr>
        <w:rFonts w:ascii="Wingdings" w:hAnsi="Wingdings" w:hint="default"/>
      </w:rPr>
    </w:lvl>
    <w:lvl w:ilvl="1" w:tplc="4598328E">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22577"/>
    <w:multiLevelType w:val="hybridMultilevel"/>
    <w:tmpl w:val="9F389C52"/>
    <w:lvl w:ilvl="0" w:tplc="040C000B">
      <w:start w:val="1"/>
      <w:numFmt w:val="bullet"/>
      <w:lvlText w:val=""/>
      <w:lvlJc w:val="left"/>
      <w:pPr>
        <w:tabs>
          <w:tab w:val="num" w:pos="360"/>
        </w:tabs>
        <w:ind w:left="360" w:hanging="360"/>
      </w:pPr>
      <w:rPr>
        <w:rFonts w:ascii="Wingdings" w:hAnsi="Wingdings" w:hint="default"/>
      </w:rPr>
    </w:lvl>
    <w:lvl w:ilvl="1" w:tplc="87D221B0">
      <w:numFmt w:val="bullet"/>
      <w:lvlText w:val="-"/>
      <w:lvlJc w:val="left"/>
      <w:pPr>
        <w:tabs>
          <w:tab w:val="num" w:pos="1080"/>
        </w:tabs>
        <w:ind w:left="1080" w:hanging="360"/>
      </w:pPr>
      <w:rPr>
        <w:rFonts w:ascii="Arial" w:eastAsia="Times New Roman" w:hAnsi="Arial"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FF71E8"/>
    <w:multiLevelType w:val="hybridMultilevel"/>
    <w:tmpl w:val="5EF09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EA308BC"/>
    <w:multiLevelType w:val="singleLevel"/>
    <w:tmpl w:val="825EB540"/>
    <w:lvl w:ilvl="0">
      <w:start w:val="1"/>
      <w:numFmt w:val="bullet"/>
      <w:lvlText w:val="-"/>
      <w:lvlJc w:val="left"/>
      <w:pPr>
        <w:tabs>
          <w:tab w:val="num" w:pos="1215"/>
        </w:tabs>
        <w:ind w:left="1215" w:hanging="360"/>
      </w:pPr>
      <w:rPr>
        <w:rFonts w:ascii="Times New Roman" w:hAnsi="Times New Roman" w:hint="default"/>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8"/>
  </w:num>
  <w:num w:numId="4">
    <w:abstractNumId w:val="5"/>
  </w:num>
  <w:num w:numId="5">
    <w:abstractNumId w:val="27"/>
  </w:num>
  <w:num w:numId="6">
    <w:abstractNumId w:val="35"/>
  </w:num>
  <w:num w:numId="7">
    <w:abstractNumId w:val="36"/>
  </w:num>
  <w:num w:numId="8">
    <w:abstractNumId w:val="26"/>
  </w:num>
  <w:num w:numId="9">
    <w:abstractNumId w:val="19"/>
  </w:num>
  <w:num w:numId="10">
    <w:abstractNumId w:val="9"/>
  </w:num>
  <w:num w:numId="11">
    <w:abstractNumId w:val="33"/>
  </w:num>
  <w:num w:numId="12">
    <w:abstractNumId w:val="4"/>
  </w:num>
  <w:num w:numId="13">
    <w:abstractNumId w:val="23"/>
  </w:num>
  <w:num w:numId="14">
    <w:abstractNumId w:val="10"/>
  </w:num>
  <w:num w:numId="15">
    <w:abstractNumId w:val="18"/>
  </w:num>
  <w:num w:numId="16">
    <w:abstractNumId w:val="29"/>
  </w:num>
  <w:num w:numId="17">
    <w:abstractNumId w:val="2"/>
  </w:num>
  <w:num w:numId="18">
    <w:abstractNumId w:val="16"/>
  </w:num>
  <w:num w:numId="19">
    <w:abstractNumId w:val="1"/>
    <w:lvlOverride w:ilvl="0">
      <w:startOverride w:val="1"/>
    </w:lvlOverride>
  </w:num>
  <w:num w:numId="20">
    <w:abstractNumId w:val="15"/>
    <w:lvlOverride w:ilvl="0">
      <w:startOverride w:val="4"/>
    </w:lvlOverride>
  </w:num>
  <w:num w:numId="21">
    <w:abstractNumId w:val="22"/>
  </w:num>
  <w:num w:numId="22">
    <w:abstractNumId w:val="34"/>
  </w:num>
  <w:num w:numId="23">
    <w:abstractNumId w:val="32"/>
  </w:num>
  <w:num w:numId="24">
    <w:abstractNumId w:val="24"/>
  </w:num>
  <w:num w:numId="25">
    <w:abstractNumId w:val="12"/>
  </w:num>
  <w:num w:numId="26">
    <w:abstractNumId w:val="13"/>
  </w:num>
  <w:num w:numId="27">
    <w:abstractNumId w:val="11"/>
  </w:num>
  <w:num w:numId="28">
    <w:abstractNumId w:val="3"/>
  </w:num>
  <w:num w:numId="29">
    <w:abstractNumId w:val="6"/>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37"/>
  </w:num>
  <w:num w:numId="32">
    <w:abstractNumId w:val="7"/>
  </w:num>
  <w:num w:numId="33">
    <w:abstractNumId w:val="30"/>
  </w:num>
  <w:num w:numId="34">
    <w:abstractNumId w:val="25"/>
  </w:num>
  <w:num w:numId="35">
    <w:abstractNumId w:val="14"/>
  </w:num>
  <w:num w:numId="36">
    <w:abstractNumId w:val="17"/>
  </w:num>
  <w:num w:numId="37">
    <w:abstractNumId w:val="18"/>
  </w:num>
  <w:num w:numId="38">
    <w:abstractNumId w:val="28"/>
  </w:num>
  <w:num w:numId="39">
    <w:abstractNumId w:val="21"/>
  </w:num>
  <w:num w:numId="40">
    <w:abstractNumId w:val="8"/>
  </w:num>
  <w:num w:numId="4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2"/>
    <w:rsid w:val="00002603"/>
    <w:rsid w:val="0000460A"/>
    <w:rsid w:val="0000563F"/>
    <w:rsid w:val="00005C39"/>
    <w:rsid w:val="000066A2"/>
    <w:rsid w:val="00007058"/>
    <w:rsid w:val="000137B0"/>
    <w:rsid w:val="00013926"/>
    <w:rsid w:val="00016F60"/>
    <w:rsid w:val="000173B7"/>
    <w:rsid w:val="0002095F"/>
    <w:rsid w:val="0002322C"/>
    <w:rsid w:val="00023F97"/>
    <w:rsid w:val="000267E9"/>
    <w:rsid w:val="00032353"/>
    <w:rsid w:val="00033078"/>
    <w:rsid w:val="00035593"/>
    <w:rsid w:val="00035FC6"/>
    <w:rsid w:val="00042F1F"/>
    <w:rsid w:val="00043120"/>
    <w:rsid w:val="00046419"/>
    <w:rsid w:val="0004704B"/>
    <w:rsid w:val="000500E7"/>
    <w:rsid w:val="00050DB3"/>
    <w:rsid w:val="000529DA"/>
    <w:rsid w:val="000560D3"/>
    <w:rsid w:val="0005645F"/>
    <w:rsid w:val="00060B54"/>
    <w:rsid w:val="00062CDD"/>
    <w:rsid w:val="00065300"/>
    <w:rsid w:val="00067833"/>
    <w:rsid w:val="00070AEF"/>
    <w:rsid w:val="000724F4"/>
    <w:rsid w:val="000729B7"/>
    <w:rsid w:val="00073DF3"/>
    <w:rsid w:val="00074A30"/>
    <w:rsid w:val="0007581A"/>
    <w:rsid w:val="00082B32"/>
    <w:rsid w:val="000830F2"/>
    <w:rsid w:val="000854CD"/>
    <w:rsid w:val="00086793"/>
    <w:rsid w:val="00086B8E"/>
    <w:rsid w:val="0009027E"/>
    <w:rsid w:val="00095E59"/>
    <w:rsid w:val="00097D70"/>
    <w:rsid w:val="000A06F6"/>
    <w:rsid w:val="000B3392"/>
    <w:rsid w:val="000B38F1"/>
    <w:rsid w:val="000B511A"/>
    <w:rsid w:val="000B52F2"/>
    <w:rsid w:val="000C0445"/>
    <w:rsid w:val="000C21F2"/>
    <w:rsid w:val="000C3619"/>
    <w:rsid w:val="000C3A61"/>
    <w:rsid w:val="000C79EC"/>
    <w:rsid w:val="000D0CD2"/>
    <w:rsid w:val="000D24C7"/>
    <w:rsid w:val="000D4959"/>
    <w:rsid w:val="000D601C"/>
    <w:rsid w:val="000E0328"/>
    <w:rsid w:val="000E1495"/>
    <w:rsid w:val="000E2E40"/>
    <w:rsid w:val="000E486E"/>
    <w:rsid w:val="000E6B21"/>
    <w:rsid w:val="000F4F99"/>
    <w:rsid w:val="000F72C2"/>
    <w:rsid w:val="000F7B3C"/>
    <w:rsid w:val="0010079B"/>
    <w:rsid w:val="0010273C"/>
    <w:rsid w:val="001031AE"/>
    <w:rsid w:val="00104E04"/>
    <w:rsid w:val="00107F40"/>
    <w:rsid w:val="001106E5"/>
    <w:rsid w:val="0011181C"/>
    <w:rsid w:val="00112A9F"/>
    <w:rsid w:val="00112BC6"/>
    <w:rsid w:val="00114DF2"/>
    <w:rsid w:val="00116A77"/>
    <w:rsid w:val="0012205C"/>
    <w:rsid w:val="00123CCC"/>
    <w:rsid w:val="00124473"/>
    <w:rsid w:val="00125275"/>
    <w:rsid w:val="00127697"/>
    <w:rsid w:val="0013131B"/>
    <w:rsid w:val="00131BAE"/>
    <w:rsid w:val="001330D8"/>
    <w:rsid w:val="00142950"/>
    <w:rsid w:val="001510CE"/>
    <w:rsid w:val="00151154"/>
    <w:rsid w:val="001566E3"/>
    <w:rsid w:val="0016346B"/>
    <w:rsid w:val="00170067"/>
    <w:rsid w:val="00170B75"/>
    <w:rsid w:val="00175388"/>
    <w:rsid w:val="00177023"/>
    <w:rsid w:val="001776A8"/>
    <w:rsid w:val="00184122"/>
    <w:rsid w:val="00184DF5"/>
    <w:rsid w:val="00185D77"/>
    <w:rsid w:val="001874B6"/>
    <w:rsid w:val="00187B2B"/>
    <w:rsid w:val="00190233"/>
    <w:rsid w:val="00190FCA"/>
    <w:rsid w:val="0019323F"/>
    <w:rsid w:val="00193399"/>
    <w:rsid w:val="0019599B"/>
    <w:rsid w:val="001A0554"/>
    <w:rsid w:val="001A0889"/>
    <w:rsid w:val="001A1D22"/>
    <w:rsid w:val="001A27DF"/>
    <w:rsid w:val="001A56F5"/>
    <w:rsid w:val="001B4A3E"/>
    <w:rsid w:val="001B4B45"/>
    <w:rsid w:val="001B53DD"/>
    <w:rsid w:val="001C0EEA"/>
    <w:rsid w:val="001C1A64"/>
    <w:rsid w:val="001C2411"/>
    <w:rsid w:val="001C3A50"/>
    <w:rsid w:val="001C44DF"/>
    <w:rsid w:val="001C56B4"/>
    <w:rsid w:val="001C6FBA"/>
    <w:rsid w:val="001D2C18"/>
    <w:rsid w:val="001E040E"/>
    <w:rsid w:val="001E3FCF"/>
    <w:rsid w:val="001E449C"/>
    <w:rsid w:val="001E6F4F"/>
    <w:rsid w:val="001F0075"/>
    <w:rsid w:val="001F4930"/>
    <w:rsid w:val="001F4F55"/>
    <w:rsid w:val="001F5151"/>
    <w:rsid w:val="001F52AA"/>
    <w:rsid w:val="001F5EB6"/>
    <w:rsid w:val="001F700B"/>
    <w:rsid w:val="001F7D83"/>
    <w:rsid w:val="002008B5"/>
    <w:rsid w:val="00205769"/>
    <w:rsid w:val="002059D5"/>
    <w:rsid w:val="0021009F"/>
    <w:rsid w:val="002102AD"/>
    <w:rsid w:val="00213FF0"/>
    <w:rsid w:val="0021433D"/>
    <w:rsid w:val="002150F3"/>
    <w:rsid w:val="00215827"/>
    <w:rsid w:val="00220FFD"/>
    <w:rsid w:val="00224DFE"/>
    <w:rsid w:val="00230CB9"/>
    <w:rsid w:val="00231034"/>
    <w:rsid w:val="0023145D"/>
    <w:rsid w:val="0023295F"/>
    <w:rsid w:val="00232FF9"/>
    <w:rsid w:val="00236775"/>
    <w:rsid w:val="002370C0"/>
    <w:rsid w:val="00241827"/>
    <w:rsid w:val="00242AFD"/>
    <w:rsid w:val="00242B27"/>
    <w:rsid w:val="00243CB8"/>
    <w:rsid w:val="00247375"/>
    <w:rsid w:val="002474F7"/>
    <w:rsid w:val="00247A87"/>
    <w:rsid w:val="0025016C"/>
    <w:rsid w:val="00252E1B"/>
    <w:rsid w:val="0025710F"/>
    <w:rsid w:val="0026087A"/>
    <w:rsid w:val="002637CC"/>
    <w:rsid w:val="00263CD6"/>
    <w:rsid w:val="00263D4B"/>
    <w:rsid w:val="00266A40"/>
    <w:rsid w:val="00267D60"/>
    <w:rsid w:val="00273413"/>
    <w:rsid w:val="0027414A"/>
    <w:rsid w:val="0027479C"/>
    <w:rsid w:val="002753E1"/>
    <w:rsid w:val="002771DB"/>
    <w:rsid w:val="0028059A"/>
    <w:rsid w:val="002813E1"/>
    <w:rsid w:val="00281B17"/>
    <w:rsid w:val="002864B3"/>
    <w:rsid w:val="00292327"/>
    <w:rsid w:val="00292EEF"/>
    <w:rsid w:val="00295538"/>
    <w:rsid w:val="00295CBA"/>
    <w:rsid w:val="002A3681"/>
    <w:rsid w:val="002A71DB"/>
    <w:rsid w:val="002B215C"/>
    <w:rsid w:val="002B2445"/>
    <w:rsid w:val="002B4229"/>
    <w:rsid w:val="002C0C6C"/>
    <w:rsid w:val="002C3522"/>
    <w:rsid w:val="002C61D0"/>
    <w:rsid w:val="002C7CCA"/>
    <w:rsid w:val="002D042C"/>
    <w:rsid w:val="002D0754"/>
    <w:rsid w:val="002D0D19"/>
    <w:rsid w:val="002D193B"/>
    <w:rsid w:val="002D1F1A"/>
    <w:rsid w:val="002D6A06"/>
    <w:rsid w:val="002E6D38"/>
    <w:rsid w:val="002F10ED"/>
    <w:rsid w:val="002F740A"/>
    <w:rsid w:val="002F7C9E"/>
    <w:rsid w:val="00300102"/>
    <w:rsid w:val="0030175A"/>
    <w:rsid w:val="00307DC7"/>
    <w:rsid w:val="0031059D"/>
    <w:rsid w:val="00312BE6"/>
    <w:rsid w:val="00313749"/>
    <w:rsid w:val="0032086C"/>
    <w:rsid w:val="003211FB"/>
    <w:rsid w:val="00324A2B"/>
    <w:rsid w:val="003257BD"/>
    <w:rsid w:val="0032755F"/>
    <w:rsid w:val="00332A90"/>
    <w:rsid w:val="00333B3D"/>
    <w:rsid w:val="0033659F"/>
    <w:rsid w:val="00337127"/>
    <w:rsid w:val="0033775D"/>
    <w:rsid w:val="0033777D"/>
    <w:rsid w:val="0034645A"/>
    <w:rsid w:val="00347138"/>
    <w:rsid w:val="00347615"/>
    <w:rsid w:val="00354229"/>
    <w:rsid w:val="00355E32"/>
    <w:rsid w:val="00355E57"/>
    <w:rsid w:val="00356338"/>
    <w:rsid w:val="00357F9D"/>
    <w:rsid w:val="00360C1C"/>
    <w:rsid w:val="00363303"/>
    <w:rsid w:val="00365216"/>
    <w:rsid w:val="0037104A"/>
    <w:rsid w:val="0037223D"/>
    <w:rsid w:val="00374130"/>
    <w:rsid w:val="00383703"/>
    <w:rsid w:val="00384D1B"/>
    <w:rsid w:val="0038580E"/>
    <w:rsid w:val="00385D87"/>
    <w:rsid w:val="00387C97"/>
    <w:rsid w:val="0039041A"/>
    <w:rsid w:val="00394EA6"/>
    <w:rsid w:val="0039650B"/>
    <w:rsid w:val="0039730B"/>
    <w:rsid w:val="003A28D9"/>
    <w:rsid w:val="003A33F1"/>
    <w:rsid w:val="003A40C1"/>
    <w:rsid w:val="003A4F46"/>
    <w:rsid w:val="003B0DE4"/>
    <w:rsid w:val="003B2635"/>
    <w:rsid w:val="003B399E"/>
    <w:rsid w:val="003B55B2"/>
    <w:rsid w:val="003B5E43"/>
    <w:rsid w:val="003B5F31"/>
    <w:rsid w:val="003C302F"/>
    <w:rsid w:val="003C42F3"/>
    <w:rsid w:val="003C4609"/>
    <w:rsid w:val="003C6007"/>
    <w:rsid w:val="003C682D"/>
    <w:rsid w:val="003C7281"/>
    <w:rsid w:val="003D0033"/>
    <w:rsid w:val="003D0F0C"/>
    <w:rsid w:val="003D10E7"/>
    <w:rsid w:val="003E1728"/>
    <w:rsid w:val="003E17A5"/>
    <w:rsid w:val="003E57D2"/>
    <w:rsid w:val="003E60A2"/>
    <w:rsid w:val="003E73CC"/>
    <w:rsid w:val="003F0B15"/>
    <w:rsid w:val="003F5697"/>
    <w:rsid w:val="004009B0"/>
    <w:rsid w:val="004014AE"/>
    <w:rsid w:val="00402F61"/>
    <w:rsid w:val="0040333F"/>
    <w:rsid w:val="00407F35"/>
    <w:rsid w:val="0041103B"/>
    <w:rsid w:val="00411921"/>
    <w:rsid w:val="004125DA"/>
    <w:rsid w:val="004128DD"/>
    <w:rsid w:val="004134B9"/>
    <w:rsid w:val="00415D15"/>
    <w:rsid w:val="004226B6"/>
    <w:rsid w:val="00422DEB"/>
    <w:rsid w:val="00423200"/>
    <w:rsid w:val="00423E7D"/>
    <w:rsid w:val="00424326"/>
    <w:rsid w:val="004254E0"/>
    <w:rsid w:val="00427707"/>
    <w:rsid w:val="00430E44"/>
    <w:rsid w:val="00431878"/>
    <w:rsid w:val="00433586"/>
    <w:rsid w:val="0043427F"/>
    <w:rsid w:val="00437D10"/>
    <w:rsid w:val="00440392"/>
    <w:rsid w:val="00446785"/>
    <w:rsid w:val="00450F7C"/>
    <w:rsid w:val="00451242"/>
    <w:rsid w:val="0045171F"/>
    <w:rsid w:val="00456BCD"/>
    <w:rsid w:val="00462864"/>
    <w:rsid w:val="004637E5"/>
    <w:rsid w:val="0046406E"/>
    <w:rsid w:val="00472236"/>
    <w:rsid w:val="00472C78"/>
    <w:rsid w:val="00477084"/>
    <w:rsid w:val="004804F3"/>
    <w:rsid w:val="004824F0"/>
    <w:rsid w:val="00483887"/>
    <w:rsid w:val="00484C68"/>
    <w:rsid w:val="00484E49"/>
    <w:rsid w:val="00485A90"/>
    <w:rsid w:val="00486219"/>
    <w:rsid w:val="004863D2"/>
    <w:rsid w:val="00486C2E"/>
    <w:rsid w:val="004914F8"/>
    <w:rsid w:val="00491FA9"/>
    <w:rsid w:val="004927FB"/>
    <w:rsid w:val="004A0D59"/>
    <w:rsid w:val="004A12D3"/>
    <w:rsid w:val="004A1A25"/>
    <w:rsid w:val="004A4354"/>
    <w:rsid w:val="004A6B94"/>
    <w:rsid w:val="004B0C01"/>
    <w:rsid w:val="004B1520"/>
    <w:rsid w:val="004B2838"/>
    <w:rsid w:val="004C2A40"/>
    <w:rsid w:val="004C37E7"/>
    <w:rsid w:val="004C3E69"/>
    <w:rsid w:val="004C5226"/>
    <w:rsid w:val="004C53A4"/>
    <w:rsid w:val="004C67C7"/>
    <w:rsid w:val="004C7830"/>
    <w:rsid w:val="004D05CB"/>
    <w:rsid w:val="004D149B"/>
    <w:rsid w:val="004D181E"/>
    <w:rsid w:val="004D28E1"/>
    <w:rsid w:val="004D57B3"/>
    <w:rsid w:val="004D5990"/>
    <w:rsid w:val="004D632A"/>
    <w:rsid w:val="004D757F"/>
    <w:rsid w:val="004D76C0"/>
    <w:rsid w:val="004E0215"/>
    <w:rsid w:val="004E15AE"/>
    <w:rsid w:val="004E1ECB"/>
    <w:rsid w:val="004E3280"/>
    <w:rsid w:val="004E54E0"/>
    <w:rsid w:val="004F2ECF"/>
    <w:rsid w:val="004F3F29"/>
    <w:rsid w:val="004F436F"/>
    <w:rsid w:val="004F4D67"/>
    <w:rsid w:val="004F588E"/>
    <w:rsid w:val="004F7FB6"/>
    <w:rsid w:val="00500458"/>
    <w:rsid w:val="00500D0A"/>
    <w:rsid w:val="00502223"/>
    <w:rsid w:val="005025E2"/>
    <w:rsid w:val="0050454E"/>
    <w:rsid w:val="00504960"/>
    <w:rsid w:val="00505E83"/>
    <w:rsid w:val="00510A4A"/>
    <w:rsid w:val="00511331"/>
    <w:rsid w:val="00511A52"/>
    <w:rsid w:val="00511AFE"/>
    <w:rsid w:val="00512C0E"/>
    <w:rsid w:val="00512EBB"/>
    <w:rsid w:val="0052216C"/>
    <w:rsid w:val="005249D0"/>
    <w:rsid w:val="0052665F"/>
    <w:rsid w:val="005271A3"/>
    <w:rsid w:val="005303D7"/>
    <w:rsid w:val="00531670"/>
    <w:rsid w:val="00532F91"/>
    <w:rsid w:val="005357FC"/>
    <w:rsid w:val="00535DC4"/>
    <w:rsid w:val="005452CB"/>
    <w:rsid w:val="0055064C"/>
    <w:rsid w:val="00550915"/>
    <w:rsid w:val="00551719"/>
    <w:rsid w:val="00551A59"/>
    <w:rsid w:val="00552D2B"/>
    <w:rsid w:val="005535CD"/>
    <w:rsid w:val="005540BA"/>
    <w:rsid w:val="0055563B"/>
    <w:rsid w:val="00557216"/>
    <w:rsid w:val="00562AE6"/>
    <w:rsid w:val="0056456E"/>
    <w:rsid w:val="005706AF"/>
    <w:rsid w:val="00570F83"/>
    <w:rsid w:val="0057167A"/>
    <w:rsid w:val="005829B3"/>
    <w:rsid w:val="00583433"/>
    <w:rsid w:val="00585814"/>
    <w:rsid w:val="00586502"/>
    <w:rsid w:val="00593522"/>
    <w:rsid w:val="00597734"/>
    <w:rsid w:val="00597E11"/>
    <w:rsid w:val="005A045B"/>
    <w:rsid w:val="005A1884"/>
    <w:rsid w:val="005A2C9B"/>
    <w:rsid w:val="005A4551"/>
    <w:rsid w:val="005B0ED4"/>
    <w:rsid w:val="005B228B"/>
    <w:rsid w:val="005B65CD"/>
    <w:rsid w:val="005C0265"/>
    <w:rsid w:val="005C0667"/>
    <w:rsid w:val="005C3914"/>
    <w:rsid w:val="005C45CF"/>
    <w:rsid w:val="005C4B9E"/>
    <w:rsid w:val="005C67A9"/>
    <w:rsid w:val="005D04D6"/>
    <w:rsid w:val="005D05EC"/>
    <w:rsid w:val="005D17F9"/>
    <w:rsid w:val="005D7F83"/>
    <w:rsid w:val="005E28A9"/>
    <w:rsid w:val="005E5621"/>
    <w:rsid w:val="005E61AF"/>
    <w:rsid w:val="005E6945"/>
    <w:rsid w:val="005E6B2C"/>
    <w:rsid w:val="005F0865"/>
    <w:rsid w:val="005F6C0E"/>
    <w:rsid w:val="005F6C5E"/>
    <w:rsid w:val="006020E5"/>
    <w:rsid w:val="00606E7A"/>
    <w:rsid w:val="006136E2"/>
    <w:rsid w:val="00621753"/>
    <w:rsid w:val="0062195A"/>
    <w:rsid w:val="00627774"/>
    <w:rsid w:val="00630D72"/>
    <w:rsid w:val="00630F57"/>
    <w:rsid w:val="006339E4"/>
    <w:rsid w:val="006355A8"/>
    <w:rsid w:val="00635794"/>
    <w:rsid w:val="00644036"/>
    <w:rsid w:val="006456F9"/>
    <w:rsid w:val="00647588"/>
    <w:rsid w:val="006528FF"/>
    <w:rsid w:val="00654610"/>
    <w:rsid w:val="00654F17"/>
    <w:rsid w:val="00656316"/>
    <w:rsid w:val="00662B8E"/>
    <w:rsid w:val="006657AF"/>
    <w:rsid w:val="00666EDC"/>
    <w:rsid w:val="006679C9"/>
    <w:rsid w:val="006707D0"/>
    <w:rsid w:val="00671505"/>
    <w:rsid w:val="0067458B"/>
    <w:rsid w:val="00674C2D"/>
    <w:rsid w:val="006766F9"/>
    <w:rsid w:val="00677F09"/>
    <w:rsid w:val="00680D0B"/>
    <w:rsid w:val="00681435"/>
    <w:rsid w:val="00681535"/>
    <w:rsid w:val="00683EAD"/>
    <w:rsid w:val="00686C5B"/>
    <w:rsid w:val="006875E0"/>
    <w:rsid w:val="006A19F5"/>
    <w:rsid w:val="006A4579"/>
    <w:rsid w:val="006A7C61"/>
    <w:rsid w:val="006B2A82"/>
    <w:rsid w:val="006B5526"/>
    <w:rsid w:val="006B6307"/>
    <w:rsid w:val="006B730B"/>
    <w:rsid w:val="006C3436"/>
    <w:rsid w:val="006C3A5E"/>
    <w:rsid w:val="006C50CB"/>
    <w:rsid w:val="006C627A"/>
    <w:rsid w:val="006C6B1F"/>
    <w:rsid w:val="006D0F65"/>
    <w:rsid w:val="006D11BD"/>
    <w:rsid w:val="006D31C4"/>
    <w:rsid w:val="006D3883"/>
    <w:rsid w:val="006D726C"/>
    <w:rsid w:val="006D7FE5"/>
    <w:rsid w:val="006E0351"/>
    <w:rsid w:val="006E0495"/>
    <w:rsid w:val="006E062D"/>
    <w:rsid w:val="006E0D93"/>
    <w:rsid w:val="006E4642"/>
    <w:rsid w:val="006E490A"/>
    <w:rsid w:val="006E5B20"/>
    <w:rsid w:val="006F1A66"/>
    <w:rsid w:val="006F327A"/>
    <w:rsid w:val="006F49F5"/>
    <w:rsid w:val="006F67B2"/>
    <w:rsid w:val="007009A0"/>
    <w:rsid w:val="00700FB3"/>
    <w:rsid w:val="00707E28"/>
    <w:rsid w:val="00710D5C"/>
    <w:rsid w:val="00715E44"/>
    <w:rsid w:val="00717303"/>
    <w:rsid w:val="007178D0"/>
    <w:rsid w:val="00717ACD"/>
    <w:rsid w:val="00724B50"/>
    <w:rsid w:val="00725D3B"/>
    <w:rsid w:val="00731021"/>
    <w:rsid w:val="00735632"/>
    <w:rsid w:val="00735835"/>
    <w:rsid w:val="00740EC4"/>
    <w:rsid w:val="00741DF3"/>
    <w:rsid w:val="00741F0F"/>
    <w:rsid w:val="007433F4"/>
    <w:rsid w:val="007436D2"/>
    <w:rsid w:val="00746E26"/>
    <w:rsid w:val="0075183F"/>
    <w:rsid w:val="00752C91"/>
    <w:rsid w:val="007622FE"/>
    <w:rsid w:val="00767986"/>
    <w:rsid w:val="00772030"/>
    <w:rsid w:val="00775558"/>
    <w:rsid w:val="007767C6"/>
    <w:rsid w:val="00776EE9"/>
    <w:rsid w:val="007804EA"/>
    <w:rsid w:val="00782004"/>
    <w:rsid w:val="00782415"/>
    <w:rsid w:val="0078386C"/>
    <w:rsid w:val="00783FB4"/>
    <w:rsid w:val="0078612E"/>
    <w:rsid w:val="00786C92"/>
    <w:rsid w:val="00790891"/>
    <w:rsid w:val="007931F6"/>
    <w:rsid w:val="0079531E"/>
    <w:rsid w:val="00795FCD"/>
    <w:rsid w:val="00796A65"/>
    <w:rsid w:val="007A1B3F"/>
    <w:rsid w:val="007A1CB2"/>
    <w:rsid w:val="007A2793"/>
    <w:rsid w:val="007A5605"/>
    <w:rsid w:val="007A5A4E"/>
    <w:rsid w:val="007A7C12"/>
    <w:rsid w:val="007B07D4"/>
    <w:rsid w:val="007B4AF0"/>
    <w:rsid w:val="007B67EF"/>
    <w:rsid w:val="007B7CEA"/>
    <w:rsid w:val="007C25AF"/>
    <w:rsid w:val="007D1A89"/>
    <w:rsid w:val="007D284A"/>
    <w:rsid w:val="007D4D3A"/>
    <w:rsid w:val="007E2369"/>
    <w:rsid w:val="007E5784"/>
    <w:rsid w:val="007E6808"/>
    <w:rsid w:val="007F3253"/>
    <w:rsid w:val="007F3370"/>
    <w:rsid w:val="007F6C75"/>
    <w:rsid w:val="007F75F8"/>
    <w:rsid w:val="00801AAA"/>
    <w:rsid w:val="008075D1"/>
    <w:rsid w:val="00812257"/>
    <w:rsid w:val="00812B14"/>
    <w:rsid w:val="00812C1E"/>
    <w:rsid w:val="008141ED"/>
    <w:rsid w:val="008154AC"/>
    <w:rsid w:val="00820C46"/>
    <w:rsid w:val="00821B67"/>
    <w:rsid w:val="008236C1"/>
    <w:rsid w:val="00826ACD"/>
    <w:rsid w:val="00826DC8"/>
    <w:rsid w:val="00826F65"/>
    <w:rsid w:val="00830221"/>
    <w:rsid w:val="00834CC4"/>
    <w:rsid w:val="008364CA"/>
    <w:rsid w:val="00844493"/>
    <w:rsid w:val="008461CF"/>
    <w:rsid w:val="00846F56"/>
    <w:rsid w:val="00850A5B"/>
    <w:rsid w:val="00851599"/>
    <w:rsid w:val="008526F7"/>
    <w:rsid w:val="00852F7B"/>
    <w:rsid w:val="00854951"/>
    <w:rsid w:val="00855C23"/>
    <w:rsid w:val="00860CAF"/>
    <w:rsid w:val="008617CA"/>
    <w:rsid w:val="008678EC"/>
    <w:rsid w:val="008724B4"/>
    <w:rsid w:val="008738D5"/>
    <w:rsid w:val="00874B39"/>
    <w:rsid w:val="00877452"/>
    <w:rsid w:val="00877AAA"/>
    <w:rsid w:val="0088133C"/>
    <w:rsid w:val="00885A95"/>
    <w:rsid w:val="00887CDC"/>
    <w:rsid w:val="00894244"/>
    <w:rsid w:val="00894E96"/>
    <w:rsid w:val="00894F97"/>
    <w:rsid w:val="008952AC"/>
    <w:rsid w:val="0089658C"/>
    <w:rsid w:val="008977F8"/>
    <w:rsid w:val="008A001D"/>
    <w:rsid w:val="008A02E5"/>
    <w:rsid w:val="008A06EE"/>
    <w:rsid w:val="008A0721"/>
    <w:rsid w:val="008A1D31"/>
    <w:rsid w:val="008A50EE"/>
    <w:rsid w:val="008A7125"/>
    <w:rsid w:val="008B0860"/>
    <w:rsid w:val="008B1D93"/>
    <w:rsid w:val="008B5F15"/>
    <w:rsid w:val="008B6F09"/>
    <w:rsid w:val="008B7152"/>
    <w:rsid w:val="008B77A1"/>
    <w:rsid w:val="008C0E11"/>
    <w:rsid w:val="008C187C"/>
    <w:rsid w:val="008C36D3"/>
    <w:rsid w:val="008C4310"/>
    <w:rsid w:val="008C6AD3"/>
    <w:rsid w:val="008C7A85"/>
    <w:rsid w:val="008D0A2E"/>
    <w:rsid w:val="008D14C8"/>
    <w:rsid w:val="008D36F9"/>
    <w:rsid w:val="008D4FD7"/>
    <w:rsid w:val="008D6D25"/>
    <w:rsid w:val="008E0C8C"/>
    <w:rsid w:val="008E22F1"/>
    <w:rsid w:val="008E34F4"/>
    <w:rsid w:val="008E50D7"/>
    <w:rsid w:val="008E6B3C"/>
    <w:rsid w:val="008F03EB"/>
    <w:rsid w:val="008F07F1"/>
    <w:rsid w:val="008F126E"/>
    <w:rsid w:val="008F1462"/>
    <w:rsid w:val="008F23AC"/>
    <w:rsid w:val="008F5411"/>
    <w:rsid w:val="00901759"/>
    <w:rsid w:val="009059CF"/>
    <w:rsid w:val="00913D07"/>
    <w:rsid w:val="009141B5"/>
    <w:rsid w:val="00915C41"/>
    <w:rsid w:val="00917861"/>
    <w:rsid w:val="00917D8D"/>
    <w:rsid w:val="00921D43"/>
    <w:rsid w:val="009264D6"/>
    <w:rsid w:val="00930FE0"/>
    <w:rsid w:val="009323EA"/>
    <w:rsid w:val="00932EB7"/>
    <w:rsid w:val="00933B4A"/>
    <w:rsid w:val="009365E3"/>
    <w:rsid w:val="00940CEF"/>
    <w:rsid w:val="00944E81"/>
    <w:rsid w:val="009478CB"/>
    <w:rsid w:val="00951F72"/>
    <w:rsid w:val="00957744"/>
    <w:rsid w:val="00964ECD"/>
    <w:rsid w:val="00967986"/>
    <w:rsid w:val="0097168B"/>
    <w:rsid w:val="00972401"/>
    <w:rsid w:val="0097295D"/>
    <w:rsid w:val="00977A90"/>
    <w:rsid w:val="009802A0"/>
    <w:rsid w:val="00982C1D"/>
    <w:rsid w:val="00985E2B"/>
    <w:rsid w:val="00986476"/>
    <w:rsid w:val="00987447"/>
    <w:rsid w:val="00994528"/>
    <w:rsid w:val="00995A29"/>
    <w:rsid w:val="00995AC0"/>
    <w:rsid w:val="00997AD7"/>
    <w:rsid w:val="009A63D8"/>
    <w:rsid w:val="009A75D4"/>
    <w:rsid w:val="009A787F"/>
    <w:rsid w:val="009B069F"/>
    <w:rsid w:val="009B126A"/>
    <w:rsid w:val="009B2400"/>
    <w:rsid w:val="009B2DCF"/>
    <w:rsid w:val="009B3A49"/>
    <w:rsid w:val="009C69F9"/>
    <w:rsid w:val="009C7438"/>
    <w:rsid w:val="009D0BE5"/>
    <w:rsid w:val="009E6E59"/>
    <w:rsid w:val="009F0016"/>
    <w:rsid w:val="009F02A7"/>
    <w:rsid w:val="009F0CB3"/>
    <w:rsid w:val="009F135B"/>
    <w:rsid w:val="009F2E83"/>
    <w:rsid w:val="009F5361"/>
    <w:rsid w:val="009F67A3"/>
    <w:rsid w:val="009F6DFA"/>
    <w:rsid w:val="009F6FE7"/>
    <w:rsid w:val="00A03EFA"/>
    <w:rsid w:val="00A0608F"/>
    <w:rsid w:val="00A06DD1"/>
    <w:rsid w:val="00A07921"/>
    <w:rsid w:val="00A102BF"/>
    <w:rsid w:val="00A1151E"/>
    <w:rsid w:val="00A139F6"/>
    <w:rsid w:val="00A160E1"/>
    <w:rsid w:val="00A21B16"/>
    <w:rsid w:val="00A2504D"/>
    <w:rsid w:val="00A26A3C"/>
    <w:rsid w:val="00A3070C"/>
    <w:rsid w:val="00A31F0B"/>
    <w:rsid w:val="00A3338D"/>
    <w:rsid w:val="00A3412A"/>
    <w:rsid w:val="00A35393"/>
    <w:rsid w:val="00A37569"/>
    <w:rsid w:val="00A476BA"/>
    <w:rsid w:val="00A51A05"/>
    <w:rsid w:val="00A55432"/>
    <w:rsid w:val="00A55C5A"/>
    <w:rsid w:val="00A55E78"/>
    <w:rsid w:val="00A56FBE"/>
    <w:rsid w:val="00A577B2"/>
    <w:rsid w:val="00A730CD"/>
    <w:rsid w:val="00A74C7C"/>
    <w:rsid w:val="00A80BCC"/>
    <w:rsid w:val="00A81DD4"/>
    <w:rsid w:val="00A81E82"/>
    <w:rsid w:val="00A862BD"/>
    <w:rsid w:val="00A91327"/>
    <w:rsid w:val="00A91928"/>
    <w:rsid w:val="00A91C00"/>
    <w:rsid w:val="00A91D50"/>
    <w:rsid w:val="00A937FE"/>
    <w:rsid w:val="00A9385C"/>
    <w:rsid w:val="00A945D9"/>
    <w:rsid w:val="00A96471"/>
    <w:rsid w:val="00AA192D"/>
    <w:rsid w:val="00AA214D"/>
    <w:rsid w:val="00AA39FD"/>
    <w:rsid w:val="00AA4D3A"/>
    <w:rsid w:val="00AA534F"/>
    <w:rsid w:val="00AA6F94"/>
    <w:rsid w:val="00AB413D"/>
    <w:rsid w:val="00AB756B"/>
    <w:rsid w:val="00AC420A"/>
    <w:rsid w:val="00AC4CDC"/>
    <w:rsid w:val="00AC4EFE"/>
    <w:rsid w:val="00AC6BCF"/>
    <w:rsid w:val="00AC7116"/>
    <w:rsid w:val="00AD3CB8"/>
    <w:rsid w:val="00AD4D0F"/>
    <w:rsid w:val="00AE04F3"/>
    <w:rsid w:val="00AE0589"/>
    <w:rsid w:val="00AE080F"/>
    <w:rsid w:val="00AE23CE"/>
    <w:rsid w:val="00AE4448"/>
    <w:rsid w:val="00AE4EBD"/>
    <w:rsid w:val="00AE53C1"/>
    <w:rsid w:val="00AE6404"/>
    <w:rsid w:val="00AE68C8"/>
    <w:rsid w:val="00AF52D9"/>
    <w:rsid w:val="00AF7609"/>
    <w:rsid w:val="00B00454"/>
    <w:rsid w:val="00B10E75"/>
    <w:rsid w:val="00B12C46"/>
    <w:rsid w:val="00B12ED6"/>
    <w:rsid w:val="00B150CB"/>
    <w:rsid w:val="00B1694B"/>
    <w:rsid w:val="00B16BB6"/>
    <w:rsid w:val="00B218CA"/>
    <w:rsid w:val="00B2253C"/>
    <w:rsid w:val="00B30467"/>
    <w:rsid w:val="00B33410"/>
    <w:rsid w:val="00B335C2"/>
    <w:rsid w:val="00B3534C"/>
    <w:rsid w:val="00B366F7"/>
    <w:rsid w:val="00B41E5D"/>
    <w:rsid w:val="00B443BF"/>
    <w:rsid w:val="00B469A1"/>
    <w:rsid w:val="00B51581"/>
    <w:rsid w:val="00B52CB9"/>
    <w:rsid w:val="00B52DBD"/>
    <w:rsid w:val="00B53E97"/>
    <w:rsid w:val="00B61984"/>
    <w:rsid w:val="00B65739"/>
    <w:rsid w:val="00B70812"/>
    <w:rsid w:val="00B73654"/>
    <w:rsid w:val="00B74A82"/>
    <w:rsid w:val="00B75CCE"/>
    <w:rsid w:val="00B84AFC"/>
    <w:rsid w:val="00B86FD1"/>
    <w:rsid w:val="00B93D97"/>
    <w:rsid w:val="00B96F5A"/>
    <w:rsid w:val="00BA0F5A"/>
    <w:rsid w:val="00BA19AD"/>
    <w:rsid w:val="00BA233E"/>
    <w:rsid w:val="00BA586D"/>
    <w:rsid w:val="00BA5CE3"/>
    <w:rsid w:val="00BA6060"/>
    <w:rsid w:val="00BB0179"/>
    <w:rsid w:val="00BB70DA"/>
    <w:rsid w:val="00BB761D"/>
    <w:rsid w:val="00BC055B"/>
    <w:rsid w:val="00BC2669"/>
    <w:rsid w:val="00BC2B92"/>
    <w:rsid w:val="00BC685E"/>
    <w:rsid w:val="00BD0663"/>
    <w:rsid w:val="00BD19AD"/>
    <w:rsid w:val="00BD1F99"/>
    <w:rsid w:val="00BD28D0"/>
    <w:rsid w:val="00BD2A4B"/>
    <w:rsid w:val="00BD2FF6"/>
    <w:rsid w:val="00BD76AC"/>
    <w:rsid w:val="00BE0706"/>
    <w:rsid w:val="00BE33CC"/>
    <w:rsid w:val="00BE4743"/>
    <w:rsid w:val="00BE6243"/>
    <w:rsid w:val="00BE64A0"/>
    <w:rsid w:val="00BF17D1"/>
    <w:rsid w:val="00BF3CCA"/>
    <w:rsid w:val="00BF446D"/>
    <w:rsid w:val="00BF4806"/>
    <w:rsid w:val="00BF5290"/>
    <w:rsid w:val="00BF54BD"/>
    <w:rsid w:val="00BF5CB0"/>
    <w:rsid w:val="00BF72E7"/>
    <w:rsid w:val="00C007F5"/>
    <w:rsid w:val="00C055CE"/>
    <w:rsid w:val="00C077DA"/>
    <w:rsid w:val="00C1075E"/>
    <w:rsid w:val="00C10A15"/>
    <w:rsid w:val="00C10A7F"/>
    <w:rsid w:val="00C10D85"/>
    <w:rsid w:val="00C11FFD"/>
    <w:rsid w:val="00C1251E"/>
    <w:rsid w:val="00C12E64"/>
    <w:rsid w:val="00C133C8"/>
    <w:rsid w:val="00C176BF"/>
    <w:rsid w:val="00C203AB"/>
    <w:rsid w:val="00C21EC5"/>
    <w:rsid w:val="00C248E8"/>
    <w:rsid w:val="00C25394"/>
    <w:rsid w:val="00C259C0"/>
    <w:rsid w:val="00C267A3"/>
    <w:rsid w:val="00C26CE3"/>
    <w:rsid w:val="00C27133"/>
    <w:rsid w:val="00C30617"/>
    <w:rsid w:val="00C3083A"/>
    <w:rsid w:val="00C34BDF"/>
    <w:rsid w:val="00C360B6"/>
    <w:rsid w:val="00C41469"/>
    <w:rsid w:val="00C43BB3"/>
    <w:rsid w:val="00C449AB"/>
    <w:rsid w:val="00C459C8"/>
    <w:rsid w:val="00C503F7"/>
    <w:rsid w:val="00C51AAC"/>
    <w:rsid w:val="00C547B5"/>
    <w:rsid w:val="00C56D41"/>
    <w:rsid w:val="00C573F3"/>
    <w:rsid w:val="00C609F2"/>
    <w:rsid w:val="00C60D03"/>
    <w:rsid w:val="00C661C1"/>
    <w:rsid w:val="00C679CE"/>
    <w:rsid w:val="00C75D60"/>
    <w:rsid w:val="00C7799B"/>
    <w:rsid w:val="00C8067E"/>
    <w:rsid w:val="00C84E9A"/>
    <w:rsid w:val="00C862E4"/>
    <w:rsid w:val="00C874C2"/>
    <w:rsid w:val="00C90265"/>
    <w:rsid w:val="00C934A7"/>
    <w:rsid w:val="00C95698"/>
    <w:rsid w:val="00C9760B"/>
    <w:rsid w:val="00CA05DC"/>
    <w:rsid w:val="00CA1949"/>
    <w:rsid w:val="00CA39B9"/>
    <w:rsid w:val="00CA39D2"/>
    <w:rsid w:val="00CA4E07"/>
    <w:rsid w:val="00CA572A"/>
    <w:rsid w:val="00CA58A7"/>
    <w:rsid w:val="00CA7107"/>
    <w:rsid w:val="00CB0DB6"/>
    <w:rsid w:val="00CB0ECC"/>
    <w:rsid w:val="00CB14B6"/>
    <w:rsid w:val="00CB358D"/>
    <w:rsid w:val="00CB4EE4"/>
    <w:rsid w:val="00CB53C8"/>
    <w:rsid w:val="00CB6664"/>
    <w:rsid w:val="00CB6E14"/>
    <w:rsid w:val="00CC4A08"/>
    <w:rsid w:val="00CC59E5"/>
    <w:rsid w:val="00CC5B30"/>
    <w:rsid w:val="00CC76F1"/>
    <w:rsid w:val="00CD3D6A"/>
    <w:rsid w:val="00CD5481"/>
    <w:rsid w:val="00CD7258"/>
    <w:rsid w:val="00CE0898"/>
    <w:rsid w:val="00CE2A72"/>
    <w:rsid w:val="00CE634C"/>
    <w:rsid w:val="00CF02C2"/>
    <w:rsid w:val="00CF1091"/>
    <w:rsid w:val="00CF2747"/>
    <w:rsid w:val="00CF733A"/>
    <w:rsid w:val="00D04A6F"/>
    <w:rsid w:val="00D07080"/>
    <w:rsid w:val="00D118D9"/>
    <w:rsid w:val="00D121DA"/>
    <w:rsid w:val="00D12AD4"/>
    <w:rsid w:val="00D13440"/>
    <w:rsid w:val="00D15C69"/>
    <w:rsid w:val="00D163A1"/>
    <w:rsid w:val="00D174F1"/>
    <w:rsid w:val="00D25071"/>
    <w:rsid w:val="00D32038"/>
    <w:rsid w:val="00D32F39"/>
    <w:rsid w:val="00D33242"/>
    <w:rsid w:val="00D36330"/>
    <w:rsid w:val="00D41C2C"/>
    <w:rsid w:val="00D41FDF"/>
    <w:rsid w:val="00D43CA5"/>
    <w:rsid w:val="00D45D3E"/>
    <w:rsid w:val="00D47B58"/>
    <w:rsid w:val="00D50AE0"/>
    <w:rsid w:val="00D53A73"/>
    <w:rsid w:val="00D55458"/>
    <w:rsid w:val="00D628AF"/>
    <w:rsid w:val="00D62C1A"/>
    <w:rsid w:val="00D63EF9"/>
    <w:rsid w:val="00D64327"/>
    <w:rsid w:val="00D66BE1"/>
    <w:rsid w:val="00D708A2"/>
    <w:rsid w:val="00D70BFC"/>
    <w:rsid w:val="00D81866"/>
    <w:rsid w:val="00D81D60"/>
    <w:rsid w:val="00D9013D"/>
    <w:rsid w:val="00D90AEE"/>
    <w:rsid w:val="00D92443"/>
    <w:rsid w:val="00D929EA"/>
    <w:rsid w:val="00D9330B"/>
    <w:rsid w:val="00D93A91"/>
    <w:rsid w:val="00D97C9D"/>
    <w:rsid w:val="00D97DBC"/>
    <w:rsid w:val="00DA4366"/>
    <w:rsid w:val="00DA4E5E"/>
    <w:rsid w:val="00DA5353"/>
    <w:rsid w:val="00DA58B1"/>
    <w:rsid w:val="00DA638E"/>
    <w:rsid w:val="00DB5255"/>
    <w:rsid w:val="00DB71D3"/>
    <w:rsid w:val="00DB7654"/>
    <w:rsid w:val="00DC15D3"/>
    <w:rsid w:val="00DC7557"/>
    <w:rsid w:val="00DD12A1"/>
    <w:rsid w:val="00DD1E6B"/>
    <w:rsid w:val="00DD3026"/>
    <w:rsid w:val="00DD30B1"/>
    <w:rsid w:val="00DD7AC9"/>
    <w:rsid w:val="00DE6D92"/>
    <w:rsid w:val="00DF0E6B"/>
    <w:rsid w:val="00DF2AA5"/>
    <w:rsid w:val="00DF47F5"/>
    <w:rsid w:val="00DF5D5B"/>
    <w:rsid w:val="00DF7825"/>
    <w:rsid w:val="00E057A5"/>
    <w:rsid w:val="00E0583F"/>
    <w:rsid w:val="00E05D57"/>
    <w:rsid w:val="00E07211"/>
    <w:rsid w:val="00E07CEB"/>
    <w:rsid w:val="00E136FF"/>
    <w:rsid w:val="00E15177"/>
    <w:rsid w:val="00E16324"/>
    <w:rsid w:val="00E25E4A"/>
    <w:rsid w:val="00E32355"/>
    <w:rsid w:val="00E32B7A"/>
    <w:rsid w:val="00E32C5A"/>
    <w:rsid w:val="00E37E23"/>
    <w:rsid w:val="00E4083B"/>
    <w:rsid w:val="00E40910"/>
    <w:rsid w:val="00E43A90"/>
    <w:rsid w:val="00E4479F"/>
    <w:rsid w:val="00E44CAA"/>
    <w:rsid w:val="00E5180B"/>
    <w:rsid w:val="00E518C4"/>
    <w:rsid w:val="00E56682"/>
    <w:rsid w:val="00E6153E"/>
    <w:rsid w:val="00E61939"/>
    <w:rsid w:val="00E6305D"/>
    <w:rsid w:val="00E65898"/>
    <w:rsid w:val="00E65F8A"/>
    <w:rsid w:val="00E74A32"/>
    <w:rsid w:val="00E74E0F"/>
    <w:rsid w:val="00E75216"/>
    <w:rsid w:val="00E7526D"/>
    <w:rsid w:val="00E76EF3"/>
    <w:rsid w:val="00E83C26"/>
    <w:rsid w:val="00E878A2"/>
    <w:rsid w:val="00E904E2"/>
    <w:rsid w:val="00E92D88"/>
    <w:rsid w:val="00E943FE"/>
    <w:rsid w:val="00EA00EF"/>
    <w:rsid w:val="00EA2CA1"/>
    <w:rsid w:val="00EA3092"/>
    <w:rsid w:val="00EA55A9"/>
    <w:rsid w:val="00EA684B"/>
    <w:rsid w:val="00EA7D2D"/>
    <w:rsid w:val="00EB7528"/>
    <w:rsid w:val="00EC071C"/>
    <w:rsid w:val="00EC087D"/>
    <w:rsid w:val="00EC2BCB"/>
    <w:rsid w:val="00EC4754"/>
    <w:rsid w:val="00EC721A"/>
    <w:rsid w:val="00EC7D60"/>
    <w:rsid w:val="00ED48F7"/>
    <w:rsid w:val="00EE2D58"/>
    <w:rsid w:val="00EE541B"/>
    <w:rsid w:val="00EE5BB2"/>
    <w:rsid w:val="00EF0A3E"/>
    <w:rsid w:val="00EF0A9B"/>
    <w:rsid w:val="00EF316B"/>
    <w:rsid w:val="00EF5EF1"/>
    <w:rsid w:val="00EF72F2"/>
    <w:rsid w:val="00EF7F9B"/>
    <w:rsid w:val="00F01056"/>
    <w:rsid w:val="00F02149"/>
    <w:rsid w:val="00F0569A"/>
    <w:rsid w:val="00F05E58"/>
    <w:rsid w:val="00F06BDC"/>
    <w:rsid w:val="00F06F0D"/>
    <w:rsid w:val="00F12363"/>
    <w:rsid w:val="00F14625"/>
    <w:rsid w:val="00F1590A"/>
    <w:rsid w:val="00F16050"/>
    <w:rsid w:val="00F208E8"/>
    <w:rsid w:val="00F2137E"/>
    <w:rsid w:val="00F2278A"/>
    <w:rsid w:val="00F22A02"/>
    <w:rsid w:val="00F22C16"/>
    <w:rsid w:val="00F22DD1"/>
    <w:rsid w:val="00F240F3"/>
    <w:rsid w:val="00F249FA"/>
    <w:rsid w:val="00F25EC5"/>
    <w:rsid w:val="00F26EF2"/>
    <w:rsid w:val="00F310DE"/>
    <w:rsid w:val="00F32BEF"/>
    <w:rsid w:val="00F3304C"/>
    <w:rsid w:val="00F336A1"/>
    <w:rsid w:val="00F339D0"/>
    <w:rsid w:val="00F368BA"/>
    <w:rsid w:val="00F40E84"/>
    <w:rsid w:val="00F42A3A"/>
    <w:rsid w:val="00F449EA"/>
    <w:rsid w:val="00F46DCB"/>
    <w:rsid w:val="00F47E23"/>
    <w:rsid w:val="00F5005C"/>
    <w:rsid w:val="00F52A04"/>
    <w:rsid w:val="00F5495A"/>
    <w:rsid w:val="00F573B0"/>
    <w:rsid w:val="00F61E0D"/>
    <w:rsid w:val="00F62E71"/>
    <w:rsid w:val="00F63647"/>
    <w:rsid w:val="00F64EB0"/>
    <w:rsid w:val="00F65C10"/>
    <w:rsid w:val="00F739AB"/>
    <w:rsid w:val="00F74F1B"/>
    <w:rsid w:val="00F75DB8"/>
    <w:rsid w:val="00F80357"/>
    <w:rsid w:val="00F80647"/>
    <w:rsid w:val="00F811F2"/>
    <w:rsid w:val="00F81380"/>
    <w:rsid w:val="00F81403"/>
    <w:rsid w:val="00F82D01"/>
    <w:rsid w:val="00F8346C"/>
    <w:rsid w:val="00F86670"/>
    <w:rsid w:val="00F911D0"/>
    <w:rsid w:val="00F93F26"/>
    <w:rsid w:val="00F97994"/>
    <w:rsid w:val="00F97AF2"/>
    <w:rsid w:val="00FA004D"/>
    <w:rsid w:val="00FA08C9"/>
    <w:rsid w:val="00FA11CC"/>
    <w:rsid w:val="00FA1782"/>
    <w:rsid w:val="00FA56E2"/>
    <w:rsid w:val="00FA66A4"/>
    <w:rsid w:val="00FA66F6"/>
    <w:rsid w:val="00FA7CF5"/>
    <w:rsid w:val="00FB0D35"/>
    <w:rsid w:val="00FB14EA"/>
    <w:rsid w:val="00FB3EE6"/>
    <w:rsid w:val="00FB50BF"/>
    <w:rsid w:val="00FB7B46"/>
    <w:rsid w:val="00FC03F1"/>
    <w:rsid w:val="00FC2714"/>
    <w:rsid w:val="00FC5D9C"/>
    <w:rsid w:val="00FC6FAF"/>
    <w:rsid w:val="00FD1178"/>
    <w:rsid w:val="00FD2352"/>
    <w:rsid w:val="00FD3755"/>
    <w:rsid w:val="00FD5908"/>
    <w:rsid w:val="00FE09E8"/>
    <w:rsid w:val="00FE1B4A"/>
    <w:rsid w:val="00FE3590"/>
    <w:rsid w:val="00FE746F"/>
    <w:rsid w:val="00FF08A4"/>
    <w:rsid w:val="00FF2FDE"/>
    <w:rsid w:val="00FF4918"/>
    <w:rsid w:val="00FF6984"/>
    <w:rsid w:val="00FF6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F70F4"/>
  <w15:docId w15:val="{91DC0092-C0A1-4ADA-85F8-815368F6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Arial" w:hAnsi="Arial"/>
      <w:b/>
      <w:kern w:val="28"/>
      <w:sz w:val="28"/>
    </w:rPr>
  </w:style>
  <w:style w:type="paragraph" w:styleId="Titre2">
    <w:name w:val="heading 2"/>
    <w:basedOn w:val="Normal"/>
    <w:next w:val="Normal"/>
    <w:qFormat/>
    <w:pPr>
      <w:keepNext/>
      <w:outlineLvl w:val="1"/>
    </w:pPr>
    <w:rPr>
      <w:rFonts w:ascii="Arial" w:hAnsi="Arial"/>
      <w:b/>
      <w:smallCaps/>
      <w:sz w:val="24"/>
    </w:rPr>
  </w:style>
  <w:style w:type="paragraph" w:styleId="Titre3">
    <w:name w:val="heading 3"/>
    <w:basedOn w:val="Normal"/>
    <w:next w:val="Normal"/>
    <w:qFormat/>
    <w:pPr>
      <w:keepNext/>
      <w:jc w:val="center"/>
      <w:outlineLvl w:val="2"/>
    </w:pPr>
    <w:rPr>
      <w:rFonts w:ascii="Arial" w:hAnsi="Arial"/>
      <w:i/>
      <w:sz w:val="22"/>
    </w:rPr>
  </w:style>
  <w:style w:type="paragraph" w:styleId="Titre4">
    <w:name w:val="heading 4"/>
    <w:basedOn w:val="Normal"/>
    <w:next w:val="Normal"/>
    <w:qFormat/>
    <w:pPr>
      <w:keepNext/>
      <w:pBdr>
        <w:top w:val="single" w:sz="12" w:space="1" w:color="auto"/>
        <w:left w:val="single" w:sz="12" w:space="1" w:color="auto"/>
        <w:bottom w:val="single" w:sz="12" w:space="1" w:color="auto"/>
        <w:right w:val="single" w:sz="12" w:space="1" w:color="auto"/>
      </w:pBdr>
      <w:jc w:val="center"/>
      <w:outlineLvl w:val="3"/>
    </w:pPr>
    <w:rPr>
      <w:rFonts w:ascii="Arial Black" w:hAnsi="Arial Black"/>
      <w:sz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TM1">
    <w:name w:val="toc 1"/>
    <w:basedOn w:val="Normal"/>
    <w:next w:val="Normal"/>
    <w:semiHidden/>
    <w:pPr>
      <w:tabs>
        <w:tab w:val="right" w:leader="dot" w:pos="9072"/>
      </w:tabs>
      <w:spacing w:before="120" w:after="120"/>
    </w:pPr>
    <w:rPr>
      <w:b/>
      <w:caps/>
    </w:rPr>
  </w:style>
  <w:style w:type="paragraph" w:styleId="TM2">
    <w:name w:val="toc 2"/>
    <w:basedOn w:val="Normal"/>
    <w:next w:val="Normal"/>
    <w:semiHidden/>
    <w:pPr>
      <w:tabs>
        <w:tab w:val="right" w:leader="dot" w:pos="9072"/>
      </w:tabs>
      <w:ind w:left="200"/>
    </w:pPr>
    <w:rPr>
      <w:smallCaps/>
    </w:rPr>
  </w:style>
  <w:style w:type="paragraph" w:styleId="TM3">
    <w:name w:val="toc 3"/>
    <w:basedOn w:val="Normal"/>
    <w:next w:val="Normal"/>
    <w:semiHidden/>
    <w:pPr>
      <w:tabs>
        <w:tab w:val="right" w:leader="dot" w:pos="9072"/>
      </w:tabs>
      <w:ind w:left="400"/>
    </w:pPr>
    <w:rPr>
      <w:i/>
    </w:rPr>
  </w:style>
  <w:style w:type="paragraph" w:styleId="TM4">
    <w:name w:val="toc 4"/>
    <w:basedOn w:val="Normal"/>
    <w:next w:val="Normal"/>
    <w:semiHidden/>
    <w:pPr>
      <w:tabs>
        <w:tab w:val="right" w:leader="dot" w:pos="9072"/>
      </w:tabs>
      <w:ind w:left="600"/>
    </w:pPr>
    <w:rPr>
      <w:sz w:val="18"/>
    </w:rPr>
  </w:style>
  <w:style w:type="paragraph" w:styleId="TM5">
    <w:name w:val="toc 5"/>
    <w:basedOn w:val="Normal"/>
    <w:next w:val="Normal"/>
    <w:semiHidden/>
    <w:pPr>
      <w:tabs>
        <w:tab w:val="right" w:leader="dot" w:pos="9072"/>
      </w:tabs>
      <w:ind w:left="800"/>
    </w:pPr>
    <w:rPr>
      <w:sz w:val="18"/>
    </w:rPr>
  </w:style>
  <w:style w:type="paragraph" w:styleId="TM6">
    <w:name w:val="toc 6"/>
    <w:basedOn w:val="Normal"/>
    <w:next w:val="Normal"/>
    <w:semiHidden/>
    <w:pPr>
      <w:tabs>
        <w:tab w:val="right" w:leader="dot" w:pos="9072"/>
      </w:tabs>
      <w:ind w:left="1000"/>
    </w:pPr>
    <w:rPr>
      <w:sz w:val="18"/>
    </w:rPr>
  </w:style>
  <w:style w:type="paragraph" w:styleId="TM7">
    <w:name w:val="toc 7"/>
    <w:basedOn w:val="Normal"/>
    <w:next w:val="Normal"/>
    <w:semiHidden/>
    <w:pPr>
      <w:tabs>
        <w:tab w:val="right" w:leader="dot" w:pos="9072"/>
      </w:tabs>
      <w:ind w:left="1200"/>
    </w:pPr>
    <w:rPr>
      <w:sz w:val="18"/>
    </w:rPr>
  </w:style>
  <w:style w:type="paragraph" w:styleId="TM8">
    <w:name w:val="toc 8"/>
    <w:basedOn w:val="Normal"/>
    <w:next w:val="Normal"/>
    <w:semiHidden/>
    <w:pPr>
      <w:tabs>
        <w:tab w:val="right" w:leader="dot" w:pos="9072"/>
      </w:tabs>
      <w:ind w:left="1400"/>
    </w:pPr>
    <w:rPr>
      <w:sz w:val="18"/>
    </w:rPr>
  </w:style>
  <w:style w:type="paragraph" w:styleId="TM9">
    <w:name w:val="toc 9"/>
    <w:basedOn w:val="Normal"/>
    <w:next w:val="Normal"/>
    <w:semiHidden/>
    <w:pPr>
      <w:tabs>
        <w:tab w:val="right" w:leader="dot" w:pos="9072"/>
      </w:tabs>
      <w:ind w:left="1600"/>
    </w:pPr>
    <w:rPr>
      <w:sz w:val="18"/>
    </w:rPr>
  </w:style>
  <w:style w:type="paragraph" w:styleId="Corpsdetexte">
    <w:name w:val="Body Text"/>
    <w:basedOn w:val="Normal"/>
    <w:pPr>
      <w:tabs>
        <w:tab w:val="left" w:pos="4962"/>
      </w:tabs>
      <w:jc w:val="both"/>
    </w:pPr>
    <w:rPr>
      <w:rFonts w:ascii="Arial" w:hAnsi="Arial"/>
      <w:sz w:val="24"/>
    </w:rPr>
  </w:style>
  <w:style w:type="paragraph" w:styleId="Retraitcorpsdetexte">
    <w:name w:val="Body Text Indent"/>
    <w:basedOn w:val="Normal"/>
    <w:pPr>
      <w:tabs>
        <w:tab w:val="left" w:pos="851"/>
      </w:tabs>
      <w:ind w:left="709"/>
      <w:jc w:val="both"/>
    </w:pPr>
    <w:rPr>
      <w:rFonts w:ascii="Arial" w:hAnsi="Arial"/>
      <w:sz w:val="24"/>
    </w:rPr>
  </w:style>
  <w:style w:type="paragraph" w:styleId="En-tte">
    <w:name w:val="header"/>
    <w:basedOn w:val="Normal"/>
    <w:pPr>
      <w:tabs>
        <w:tab w:val="center" w:pos="4536"/>
        <w:tab w:val="right" w:pos="9072"/>
      </w:tabs>
    </w:pPr>
  </w:style>
  <w:style w:type="character" w:styleId="Lienhypertexte">
    <w:name w:val="Hyperlink"/>
    <w:basedOn w:val="Policepardfaut"/>
    <w:rPr>
      <w:color w:val="0000FF"/>
      <w:u w:val="single"/>
    </w:rPr>
  </w:style>
  <w:style w:type="paragraph" w:styleId="Textedebulles">
    <w:name w:val="Balloon Text"/>
    <w:basedOn w:val="Normal"/>
    <w:semiHidden/>
    <w:rsid w:val="00B53E97"/>
    <w:rPr>
      <w:rFonts w:ascii="Tahoma" w:hAnsi="Tahoma" w:cs="Tahoma"/>
      <w:sz w:val="16"/>
      <w:szCs w:val="16"/>
    </w:rPr>
  </w:style>
  <w:style w:type="character" w:styleId="Lienhypertextesuivivisit">
    <w:name w:val="FollowedHyperlink"/>
    <w:basedOn w:val="Policepardfaut"/>
    <w:rsid w:val="002D042C"/>
    <w:rPr>
      <w:color w:val="800080"/>
      <w:u w:val="single"/>
    </w:rPr>
  </w:style>
  <w:style w:type="paragraph" w:customStyle="1" w:styleId="Default">
    <w:name w:val="Default"/>
    <w:rsid w:val="00F240F3"/>
    <w:pPr>
      <w:widowControl w:val="0"/>
      <w:autoSpaceDE w:val="0"/>
      <w:autoSpaceDN w:val="0"/>
      <w:adjustRightInd w:val="0"/>
      <w:spacing w:line="360" w:lineRule="atLeast"/>
      <w:jc w:val="both"/>
      <w:textAlignment w:val="baseline"/>
    </w:pPr>
    <w:rPr>
      <w:rFonts w:ascii="Arial Narrow" w:hAnsi="Arial Narrow" w:cs="Arial Narrow"/>
      <w:color w:val="000000"/>
      <w:sz w:val="24"/>
      <w:szCs w:val="24"/>
    </w:rPr>
  </w:style>
  <w:style w:type="table" w:styleId="Grilledutableau">
    <w:name w:val="Table Grid"/>
    <w:basedOn w:val="TableauNormal"/>
    <w:rsid w:val="005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1">
    <w:name w:val="texte1"/>
    <w:basedOn w:val="Normal"/>
    <w:rsid w:val="004E1ECB"/>
    <w:pPr>
      <w:tabs>
        <w:tab w:val="left" w:pos="567"/>
      </w:tabs>
      <w:ind w:left="567"/>
      <w:jc w:val="both"/>
    </w:pPr>
    <w:rPr>
      <w:sz w:val="22"/>
    </w:rPr>
  </w:style>
  <w:style w:type="paragraph" w:customStyle="1" w:styleId="texte2">
    <w:name w:val="texte2"/>
    <w:basedOn w:val="Normal"/>
    <w:rsid w:val="00423200"/>
    <w:pPr>
      <w:tabs>
        <w:tab w:val="left" w:pos="1134"/>
      </w:tabs>
      <w:ind w:left="1134"/>
      <w:jc w:val="both"/>
    </w:pPr>
    <w:rPr>
      <w:sz w:val="22"/>
    </w:rPr>
  </w:style>
  <w:style w:type="paragraph" w:styleId="NormalWeb">
    <w:name w:val="Normal (Web)"/>
    <w:basedOn w:val="Normal"/>
    <w:rsid w:val="00151154"/>
    <w:pPr>
      <w:spacing w:before="100" w:beforeAutospacing="1" w:after="100" w:afterAutospacing="1"/>
    </w:pPr>
    <w:rPr>
      <w:sz w:val="24"/>
      <w:szCs w:val="24"/>
    </w:rPr>
  </w:style>
  <w:style w:type="paragraph" w:customStyle="1" w:styleId="CarCarCarCarCar">
    <w:name w:val="Car Car Car Car Car"/>
    <w:basedOn w:val="Normal"/>
    <w:rsid w:val="0033775D"/>
    <w:pPr>
      <w:spacing w:after="160" w:line="240" w:lineRule="exact"/>
    </w:pPr>
    <w:rPr>
      <w:rFonts w:ascii="Verdana" w:hAnsi="Verdana"/>
      <w:lang w:val="en-US" w:eastAsia="en-US"/>
    </w:rPr>
  </w:style>
  <w:style w:type="character" w:customStyle="1" w:styleId="cattexte">
    <w:name w:val="cattexte"/>
    <w:basedOn w:val="Policepardfaut"/>
    <w:rsid w:val="00F336A1"/>
  </w:style>
  <w:style w:type="paragraph" w:styleId="Paragraphedeliste">
    <w:name w:val="List Paragraph"/>
    <w:basedOn w:val="Normal"/>
    <w:uiPriority w:val="34"/>
    <w:qFormat/>
    <w:rsid w:val="00BC685E"/>
    <w:pPr>
      <w:ind w:left="720"/>
      <w:contextualSpacing/>
    </w:pPr>
  </w:style>
  <w:style w:type="paragraph" w:customStyle="1" w:styleId="CarCarCarCarCar0">
    <w:name w:val="Car Car Car Car Car"/>
    <w:basedOn w:val="Normal"/>
    <w:rsid w:val="00C661C1"/>
    <w:pPr>
      <w:spacing w:after="160" w:line="240" w:lineRule="exact"/>
    </w:pPr>
    <w:rPr>
      <w:rFonts w:ascii="Verdana" w:hAnsi="Verdana"/>
      <w:lang w:val="en-US" w:eastAsia="en-US"/>
    </w:rPr>
  </w:style>
  <w:style w:type="character" w:styleId="Marquedecommentaire">
    <w:name w:val="annotation reference"/>
    <w:basedOn w:val="Policepardfaut"/>
    <w:semiHidden/>
    <w:rsid w:val="00FC5D9C"/>
    <w:rPr>
      <w:sz w:val="16"/>
    </w:rPr>
  </w:style>
  <w:style w:type="paragraph" w:styleId="Commentaire">
    <w:name w:val="annotation text"/>
    <w:basedOn w:val="Normal"/>
    <w:link w:val="CommentaireCar"/>
    <w:semiHidden/>
    <w:rsid w:val="00FC5D9C"/>
    <w:pPr>
      <w:overflowPunct w:val="0"/>
      <w:autoSpaceDE w:val="0"/>
      <w:autoSpaceDN w:val="0"/>
      <w:adjustRightInd w:val="0"/>
      <w:textAlignment w:val="baseline"/>
    </w:pPr>
    <w:rPr>
      <w:rFonts w:ascii="Arial" w:hAnsi="Arial"/>
    </w:rPr>
  </w:style>
  <w:style w:type="character" w:customStyle="1" w:styleId="CommentaireCar">
    <w:name w:val="Commentaire Car"/>
    <w:basedOn w:val="Policepardfaut"/>
    <w:link w:val="Commentaire"/>
    <w:semiHidden/>
    <w:rsid w:val="00FC5D9C"/>
    <w:rPr>
      <w:rFonts w:ascii="Arial" w:hAnsi="Arial"/>
    </w:rPr>
  </w:style>
  <w:style w:type="paragraph" w:customStyle="1" w:styleId="CarCarCarCarCar1">
    <w:name w:val="Car Car Car Car Car"/>
    <w:basedOn w:val="Normal"/>
    <w:rsid w:val="00977A90"/>
    <w:pPr>
      <w:spacing w:after="160" w:line="240" w:lineRule="exact"/>
    </w:pPr>
    <w:rPr>
      <w:rFonts w:ascii="Verdana" w:hAnsi="Verdana"/>
      <w:lang w:val="en-US" w:eastAsia="en-US"/>
    </w:rPr>
  </w:style>
  <w:style w:type="paragraph" w:customStyle="1" w:styleId="CarCarCarCarCar2">
    <w:name w:val="Car Car Car Car Car"/>
    <w:basedOn w:val="Normal"/>
    <w:rsid w:val="00D47B58"/>
    <w:pPr>
      <w:spacing w:after="160" w:line="240" w:lineRule="exact"/>
    </w:pPr>
    <w:rPr>
      <w:rFonts w:ascii="Verdana" w:hAnsi="Verdana"/>
      <w:lang w:val="en-US" w:eastAsia="en-US"/>
    </w:rPr>
  </w:style>
  <w:style w:type="paragraph" w:styleId="Objetducommentaire">
    <w:name w:val="annotation subject"/>
    <w:basedOn w:val="Commentaire"/>
    <w:next w:val="Commentaire"/>
    <w:link w:val="ObjetducommentaireCar"/>
    <w:uiPriority w:val="99"/>
    <w:semiHidden/>
    <w:unhideWhenUsed/>
    <w:rsid w:val="00BF5290"/>
    <w:pPr>
      <w:overflowPunct/>
      <w:autoSpaceDE/>
      <w:autoSpaceDN/>
      <w:adjustRightInd/>
      <w:textAlignment w:val="auto"/>
    </w:pPr>
    <w:rPr>
      <w:rFonts w:ascii="Times New Roman" w:hAnsi="Times New Roman"/>
      <w:b/>
      <w:bCs/>
    </w:rPr>
  </w:style>
  <w:style w:type="character" w:customStyle="1" w:styleId="ObjetducommentaireCar">
    <w:name w:val="Objet du commentaire Car"/>
    <w:basedOn w:val="CommentaireCar"/>
    <w:link w:val="Objetducommentaire"/>
    <w:uiPriority w:val="99"/>
    <w:semiHidden/>
    <w:rsid w:val="00BF5290"/>
    <w:rPr>
      <w:rFonts w:ascii="Arial" w:hAnsi="Arial"/>
      <w:b/>
      <w:bCs/>
    </w:rPr>
  </w:style>
  <w:style w:type="character" w:customStyle="1" w:styleId="cattexte1">
    <w:name w:val="cattexte1"/>
    <w:rsid w:val="00333B3D"/>
    <w:rPr>
      <w:rFonts w:ascii="Verdana" w:hAnsi="Verdana" w:hint="default"/>
      <w:i w:val="0"/>
      <w:iCs w:val="0"/>
      <w:strike w:val="0"/>
      <w:dstrike w:val="0"/>
      <w:color w:val="110D0E"/>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8843">
      <w:bodyDiv w:val="1"/>
      <w:marLeft w:val="0"/>
      <w:marRight w:val="0"/>
      <w:marTop w:val="0"/>
      <w:marBottom w:val="0"/>
      <w:divBdr>
        <w:top w:val="none" w:sz="0" w:space="0" w:color="auto"/>
        <w:left w:val="none" w:sz="0" w:space="0" w:color="auto"/>
        <w:bottom w:val="none" w:sz="0" w:space="0" w:color="auto"/>
        <w:right w:val="none" w:sz="0" w:space="0" w:color="auto"/>
      </w:divBdr>
    </w:div>
    <w:div w:id="1251937072">
      <w:bodyDiv w:val="1"/>
      <w:marLeft w:val="0"/>
      <w:marRight w:val="0"/>
      <w:marTop w:val="0"/>
      <w:marBottom w:val="0"/>
      <w:divBdr>
        <w:top w:val="none" w:sz="0" w:space="0" w:color="auto"/>
        <w:left w:val="none" w:sz="0" w:space="0" w:color="auto"/>
        <w:bottom w:val="none" w:sz="0" w:space="0" w:color="auto"/>
        <w:right w:val="none" w:sz="0" w:space="0" w:color="auto"/>
      </w:divBdr>
    </w:div>
    <w:div w:id="1736312582">
      <w:bodyDiv w:val="1"/>
      <w:marLeft w:val="0"/>
      <w:marRight w:val="0"/>
      <w:marTop w:val="0"/>
      <w:marBottom w:val="0"/>
      <w:divBdr>
        <w:top w:val="none" w:sz="0" w:space="0" w:color="auto"/>
        <w:left w:val="none" w:sz="0" w:space="0" w:color="auto"/>
        <w:bottom w:val="none" w:sz="0" w:space="0" w:color="auto"/>
        <w:right w:val="none" w:sz="0" w:space="0" w:color="auto"/>
      </w:divBdr>
    </w:div>
    <w:div w:id="19976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hatpublic.com" TargetMode="External"/><Relationship Id="rId18" Type="http://schemas.openxmlformats.org/officeDocument/2006/relationships/hyperlink" Target="https://www.marches-publics.gouv.fr/" TargetMode="External"/><Relationship Id="rId26" Type="http://schemas.openxmlformats.org/officeDocument/2006/relationships/hyperlink" Target="mailto:ludivine.lincot@assurance-maladie.fr" TargetMode="External"/><Relationship Id="rId21" Type="http://schemas.openxmlformats.org/officeDocument/2006/relationships/hyperlink" Target="http://www.marche-public.fr/ccp/L2141-05-exclusions-plein-droit-contrats-administratifs.ht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tools/espd/filter?lang=fr" TargetMode="External"/><Relationship Id="rId17" Type="http://schemas.openxmlformats.org/officeDocument/2006/relationships/hyperlink" Target="http://www.marche-public.fr/ccp/L2141-10-exclusions-appreciation-acheteur-situation-conflit-interets.htm" TargetMode="External"/><Relationship Id="rId25" Type="http://schemas.openxmlformats.org/officeDocument/2006/relationships/hyperlink" Target="mailto:isabelle.guillen@assurance-maladie.f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public.fr/ccp/L2141-07-exclusions-appreciation-acheteur-dommages-interets-resiliation-manquement-obligations-contractuelles.htm" TargetMode="External"/><Relationship Id="rId20" Type="http://schemas.openxmlformats.org/officeDocument/2006/relationships/hyperlink" Target="http://www.marche-public.fr/ccp/L2141-01-exclusions-plein-droit-condamnation-definitive.htm" TargetMode="External"/><Relationship Id="rId29" Type="http://schemas.openxmlformats.org/officeDocument/2006/relationships/hyperlink" Target="https://www.google.com/url?sa=t&amp;source=web&amp;rct=j&amp;opi=89978449&amp;url=/maps/place//data%3D!4m2!3m1!1s0x12c9c0b81b7bdfff:0x76e8cdc7d1ace3e1%3Fsa%3DX%26ved%3D1t:8290%26hl%3Dfr%26ictx%3D111&amp;ved=2ahUKEwjLurGQuJqTAxUpBfsDHX-dNBIQ4kB6BAglEAM&amp;usg=AOvVaw01McuKe993zFHh8M3Olf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yperlink" Target="mailto:gda.cpam-pyrenees-orientales@assurance-maladie.fr"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he-public.fr/ccp/L2141-05-exclusions-plein-droit-contrats-administratifs.htm" TargetMode="External"/><Relationship Id="rId23" Type="http://schemas.openxmlformats.org/officeDocument/2006/relationships/hyperlink" Target="http://www.marche-public.fr/ccp/L2141-10-exclusions-appreciation-acheteur-situation-conflit-interets.htm" TargetMode="External"/><Relationship Id="rId28" Type="http://schemas.openxmlformats.org/officeDocument/2006/relationships/hyperlink" Target="http://www.marches-publics.gouv.fr/" TargetMode="External"/><Relationship Id="rId36" Type="http://schemas.openxmlformats.org/officeDocument/2006/relationships/footer" Target="footer3.xml"/><Relationship Id="rId10" Type="http://schemas.openxmlformats.org/officeDocument/2006/relationships/hyperlink" Target="https://www.marches-publics.gouv.fr/" TargetMode="External"/><Relationship Id="rId19" Type="http://schemas.openxmlformats.org/officeDocument/2006/relationships/hyperlink" Target="https://www.legifrance.gouv.fr/eli/arrete/2018/4/12/ECOM1800780A/jo/text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www.marche-public.fr/ccp/L2141-01-exclusions-plein-droit-condamnation-definitive.htm" TargetMode="External"/><Relationship Id="rId22" Type="http://schemas.openxmlformats.org/officeDocument/2006/relationships/hyperlink" Target="http://www.marche-public.fr/ccp/L2141-07-exclusions-appreciation-acheteur-dommages-interets-resiliation-manquement-obligations-contractuelles.htm" TargetMode="External"/><Relationship Id="rId27" Type="http://schemas.openxmlformats.org/officeDocument/2006/relationships/hyperlink" Target="mailto:sophie.ronde@assurance-maladie.fr" TargetMode="External"/><Relationship Id="rId30" Type="http://schemas.openxmlformats.org/officeDocument/2006/relationships/hyperlink" Target="https://www.google.com/url?sa=t&amp;source=web&amp;rct=j&amp;opi=89978449&amp;url=/maps/place//data%3D!4m2!3m1!1s0x12c9c0b81b7bdfff:0x76e8cdc7d1ace3e1%3Fsa%3DX%26ved%3D1t:8290%26hl%3Dfr%26ictx%3D111&amp;ved=2ahUKEwjLurGQuJqTAxUpBfsDHX-dNBIQ4kB6BAglEAM&amp;usg=AOvVaw01McuKe993zFHh8M3OlfFW"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5FAD-50E4-456E-94C9-314727BA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6976</Words>
  <Characters>42222</Characters>
  <Application>Microsoft Office Word</Application>
  <DocSecurity>0</DocSecurity>
  <Lines>351</Lines>
  <Paragraphs>98</Paragraphs>
  <ScaleCrop>false</ScaleCrop>
  <HeadingPairs>
    <vt:vector size="2" baseType="variant">
      <vt:variant>
        <vt:lpstr>Titre</vt:lpstr>
      </vt:variant>
      <vt:variant>
        <vt:i4>1</vt:i4>
      </vt:variant>
    </vt:vector>
  </HeadingPairs>
  <TitlesOfParts>
    <vt:vector size="1" baseType="lpstr">
      <vt:lpstr>« Dénomination et adresse de l’organisme »</vt:lpstr>
    </vt:vector>
  </TitlesOfParts>
  <Company>UCANSS</Company>
  <LinksUpToDate>false</LinksUpToDate>
  <CharactersWithSpaces>49100</CharactersWithSpaces>
  <SharedDoc>false</SharedDoc>
  <HLinks>
    <vt:vector size="18" baseType="variant">
      <vt:variant>
        <vt:i4>7667815</vt:i4>
      </vt:variant>
      <vt:variant>
        <vt:i4>69</vt:i4>
      </vt:variant>
      <vt:variant>
        <vt:i4>0</vt:i4>
      </vt:variant>
      <vt:variant>
        <vt:i4>5</vt:i4>
      </vt:variant>
      <vt:variant>
        <vt:lpwstr>http://www.economie.gouv.fr/daj/formulaires</vt:lpwstr>
      </vt:variant>
      <vt:variant>
        <vt:lpwstr/>
      </vt:variant>
      <vt:variant>
        <vt:i4>7667815</vt:i4>
      </vt:variant>
      <vt:variant>
        <vt:i4>66</vt:i4>
      </vt:variant>
      <vt:variant>
        <vt:i4>0</vt:i4>
      </vt:variant>
      <vt:variant>
        <vt:i4>5</vt:i4>
      </vt:variant>
      <vt:variant>
        <vt:lpwstr>http://www.economie.gouv.fr/daj/formulaires</vt:lpwstr>
      </vt:variant>
      <vt:variant>
        <vt:lpwstr/>
      </vt:variant>
      <vt:variant>
        <vt:i4>6553674</vt:i4>
      </vt:variant>
      <vt:variant>
        <vt:i4>63</vt:i4>
      </vt:variant>
      <vt:variant>
        <vt:i4>0</vt:i4>
      </vt:variant>
      <vt:variant>
        <vt:i4>5</vt:i4>
      </vt:variant>
      <vt:variant>
        <vt:lpwstr>mailto:gestiondesbiens@cpam-perpignan.cnamts.fr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Dénomination et adresse de l’organisme »</dc:title>
  <dc:creator>DEI 7</dc:creator>
  <cp:lastModifiedBy>DARLAVOIX SANMARTI VALERIE (CPAM PYRENEES-ORIENTALES)</cp:lastModifiedBy>
  <cp:revision>5</cp:revision>
  <cp:lastPrinted>2020-04-24T12:56:00Z</cp:lastPrinted>
  <dcterms:created xsi:type="dcterms:W3CDTF">2026-03-12T13:17:00Z</dcterms:created>
  <dcterms:modified xsi:type="dcterms:W3CDTF">2026-04-14T09:31:00Z</dcterms:modified>
</cp:coreProperties>
</file>