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75B54" w14:textId="77777777" w:rsidR="00F107A6" w:rsidRDefault="00F107A6">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11E76E93" w14:textId="77777777" w:rsidR="00F107A6" w:rsidRDefault="00DF4873">
      <w:pPr>
        <w:pStyle w:val="RedaliaNormal"/>
        <w:jc w:val="center"/>
      </w:pPr>
      <w:r>
        <w:rPr>
          <w:noProof/>
        </w:rPr>
        <w:drawing>
          <wp:inline distT="0" distB="0" distL="0" distR="0" wp14:anchorId="42E14377" wp14:editId="56E60A57">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689B4B2" w14:textId="77777777" w:rsidR="00F107A6" w:rsidRDefault="00F107A6">
      <w:pPr>
        <w:pStyle w:val="RedaliaNormal"/>
        <w:rPr>
          <w:sz w:val="40"/>
          <w:szCs w:val="40"/>
        </w:rPr>
      </w:pPr>
    </w:p>
    <w:p w14:paraId="1BE612D1" w14:textId="77777777" w:rsidR="00F107A6" w:rsidRDefault="00DF4873">
      <w:pPr>
        <w:pStyle w:val="RedaliaTitredocument"/>
        <w:pBdr>
          <w:top w:val="single" w:sz="4" w:space="1" w:color="000000"/>
          <w:left w:val="single" w:sz="4" w:space="4" w:color="000000"/>
          <w:bottom w:val="single" w:sz="4" w:space="1" w:color="000000"/>
          <w:right w:val="single" w:sz="4" w:space="4" w:color="000000"/>
        </w:pBdr>
      </w:pPr>
      <w:r>
        <w:t>ACCORD-CADRE DE SERVICES</w:t>
      </w:r>
    </w:p>
    <w:p w14:paraId="646CA308" w14:textId="77777777" w:rsidR="00F107A6" w:rsidRDefault="00F107A6">
      <w:pPr>
        <w:pStyle w:val="RedaliaNormal"/>
      </w:pPr>
    </w:p>
    <w:p w14:paraId="36B75235" w14:textId="77777777" w:rsidR="00F107A6" w:rsidRDefault="00F107A6">
      <w:pPr>
        <w:pStyle w:val="RedaliaNormal"/>
        <w:jc w:val="center"/>
      </w:pPr>
    </w:p>
    <w:p w14:paraId="31D98F1A" w14:textId="77777777" w:rsidR="00F107A6" w:rsidRDefault="00F107A6">
      <w:pPr>
        <w:pStyle w:val="RedaliaNormal"/>
        <w:jc w:val="center"/>
      </w:pPr>
    </w:p>
    <w:p w14:paraId="025395BE" w14:textId="77777777" w:rsidR="00F107A6" w:rsidRDefault="00DF487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5BA43D77" w14:textId="77777777" w:rsidR="00F107A6" w:rsidRDefault="00DF4873">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5 Rue Roland BARTHES</w:t>
      </w:r>
    </w:p>
    <w:p w14:paraId="46D6D4DA" w14:textId="77777777" w:rsidR="00F107A6" w:rsidRDefault="00DF4873">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75012 PARIS</w:t>
      </w:r>
    </w:p>
    <w:p w14:paraId="3AB078C7" w14:textId="77777777" w:rsidR="00F107A6" w:rsidRDefault="00F107A6">
      <w:pPr>
        <w:pStyle w:val="RedaliaNormal"/>
        <w:jc w:val="center"/>
      </w:pPr>
    </w:p>
    <w:p w14:paraId="1F162C02" w14:textId="77777777" w:rsidR="00F107A6" w:rsidRDefault="00DF487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Objet : Accord-cadre groupe AFD fourniture de bureau</w:t>
      </w:r>
    </w:p>
    <w:p w14:paraId="30A307AB" w14:textId="77777777" w:rsidR="00F107A6" w:rsidRDefault="00F107A6">
      <w:pPr>
        <w:pStyle w:val="RedaliaNormal"/>
      </w:pPr>
    </w:p>
    <w:p w14:paraId="7969F4C6" w14:textId="77777777" w:rsidR="00F107A6" w:rsidRDefault="00DF4873">
      <w:pPr>
        <w:pStyle w:val="RdaliaTitreparagraphe"/>
      </w:pPr>
      <w:r>
        <w:t>Date limite de remise des offres</w:t>
      </w:r>
    </w:p>
    <w:p w14:paraId="70E03EF9" w14:textId="6E39E6E3" w:rsidR="00F107A6" w:rsidRPr="00906B5C" w:rsidRDefault="00DF4873">
      <w:pPr>
        <w:pStyle w:val="RedaliaNormal"/>
        <w:rPr>
          <w:b/>
          <w:bCs/>
          <w:color w:val="FF0000"/>
        </w:rPr>
      </w:pPr>
      <w:r w:rsidRPr="00906B5C">
        <w:rPr>
          <w:b/>
          <w:bCs/>
          <w:color w:val="FF0000"/>
        </w:rPr>
        <w:t xml:space="preserve">Date : </w:t>
      </w:r>
      <w:r w:rsidR="00647B7F" w:rsidRPr="00906B5C">
        <w:rPr>
          <w:b/>
          <w:bCs/>
          <w:color w:val="FF0000"/>
        </w:rPr>
        <w:t>12 mai 2026</w:t>
      </w:r>
    </w:p>
    <w:p w14:paraId="65DCB7C9" w14:textId="5CC99088" w:rsidR="00F107A6" w:rsidRPr="00906B5C" w:rsidRDefault="00DF4873">
      <w:pPr>
        <w:pStyle w:val="RedaliaNormal"/>
        <w:rPr>
          <w:b/>
          <w:bCs/>
          <w:color w:val="FF0000"/>
        </w:rPr>
      </w:pPr>
      <w:r w:rsidRPr="00906B5C">
        <w:rPr>
          <w:b/>
          <w:bCs/>
          <w:color w:val="FF0000"/>
        </w:rPr>
        <w:t>Heure :</w:t>
      </w:r>
      <w:r w:rsidR="00647B7F" w:rsidRPr="00906B5C">
        <w:rPr>
          <w:b/>
          <w:bCs/>
          <w:color w:val="FF0000"/>
        </w:rPr>
        <w:t xml:space="preserve"> 12 :00 </w:t>
      </w:r>
      <w:r w:rsidRPr="00906B5C">
        <w:rPr>
          <w:b/>
          <w:bCs/>
          <w:color w:val="FF0000"/>
        </w:rPr>
        <w:t>(heure de Paris)</w:t>
      </w:r>
    </w:p>
    <w:p w14:paraId="5F83986C" w14:textId="77777777" w:rsidR="00F107A6" w:rsidRDefault="00F107A6">
      <w:pPr>
        <w:pStyle w:val="TitreN5"/>
        <w:tabs>
          <w:tab w:val="right" w:leader="dot" w:pos="10417"/>
        </w:tabs>
        <w:spacing w:before="0" w:after="0"/>
        <w:outlineLvl w:val="9"/>
        <w:rPr>
          <w:i w:val="0"/>
        </w:rPr>
      </w:pPr>
    </w:p>
    <w:p w14:paraId="567B517B" w14:textId="77777777" w:rsidR="00F107A6" w:rsidRDefault="00F107A6">
      <w:pPr>
        <w:pStyle w:val="RedaliaNormal"/>
      </w:pPr>
    </w:p>
    <w:p w14:paraId="53F1CB40" w14:textId="77777777" w:rsidR="00F107A6" w:rsidRDefault="00F107A6">
      <w:pPr>
        <w:pStyle w:val="RedaliaNormal"/>
      </w:pPr>
    </w:p>
    <w:p w14:paraId="7E0F41D8" w14:textId="77777777" w:rsidR="00F107A6" w:rsidRDefault="00F107A6">
      <w:pPr>
        <w:pStyle w:val="RedaliaSoustitredocument"/>
      </w:pPr>
    </w:p>
    <w:p w14:paraId="2A5DF561" w14:textId="77777777" w:rsidR="00F107A6" w:rsidRDefault="00F107A6">
      <w:pPr>
        <w:pStyle w:val="RedaliaSoustitredocument"/>
      </w:pPr>
    </w:p>
    <w:p w14:paraId="719B5218" w14:textId="77777777" w:rsidR="00F107A6" w:rsidRDefault="00DF4873">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6EA943F9" w14:textId="77777777" w:rsidR="00F107A6" w:rsidRDefault="00F107A6">
      <w:pPr>
        <w:pStyle w:val="RedaliaNormal"/>
      </w:pPr>
    </w:p>
    <w:p w14:paraId="6EA19EF7" w14:textId="77777777" w:rsidR="00F107A6" w:rsidRDefault="00F107A6"/>
    <w:p w14:paraId="495C5F25" w14:textId="77777777" w:rsidR="00F107A6" w:rsidRDefault="00DF4873">
      <w:pPr>
        <w:pStyle w:val="RdaliaTitredossier"/>
        <w:pageBreakBefore/>
      </w:pPr>
      <w:r>
        <w:lastRenderedPageBreak/>
        <w:t>Sommaire</w:t>
      </w:r>
    </w:p>
    <w:p w14:paraId="77BADA31" w14:textId="77777777" w:rsidR="00F107A6" w:rsidRDefault="00F107A6"/>
    <w:p w14:paraId="4A77389F" w14:textId="0ECA8A4E" w:rsidR="00906B5C" w:rsidRDefault="00DF4873">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728630" w:history="1">
        <w:r w:rsidR="00906B5C" w:rsidRPr="00C402D0">
          <w:rPr>
            <w:rStyle w:val="Lienhypertexte"/>
            <w:noProof/>
          </w:rPr>
          <w:t>1.</w:t>
        </w:r>
        <w:r w:rsidR="00906B5C">
          <w:rPr>
            <w:rFonts w:asciiTheme="minorHAnsi" w:eastAsiaTheme="minorEastAsia" w:hAnsiTheme="minorHAnsi" w:cstheme="minorBidi"/>
            <w:b w:val="0"/>
            <w:noProof/>
            <w:kern w:val="2"/>
            <w:szCs w:val="24"/>
            <w14:ligatures w14:val="standardContextual"/>
          </w:rPr>
          <w:tab/>
        </w:r>
        <w:r w:rsidR="00906B5C" w:rsidRPr="00C402D0">
          <w:rPr>
            <w:rStyle w:val="Lienhypertexte"/>
            <w:noProof/>
          </w:rPr>
          <w:t>Objet de l'accord-cadre</w:t>
        </w:r>
        <w:r w:rsidR="00906B5C">
          <w:rPr>
            <w:noProof/>
          </w:rPr>
          <w:tab/>
        </w:r>
        <w:r w:rsidR="00906B5C">
          <w:rPr>
            <w:noProof/>
          </w:rPr>
          <w:fldChar w:fldCharType="begin"/>
        </w:r>
        <w:r w:rsidR="00906B5C">
          <w:rPr>
            <w:noProof/>
          </w:rPr>
          <w:instrText xml:space="preserve"> PAGEREF _Toc226728630 \h </w:instrText>
        </w:r>
        <w:r w:rsidR="00906B5C">
          <w:rPr>
            <w:noProof/>
          </w:rPr>
        </w:r>
        <w:r w:rsidR="00906B5C">
          <w:rPr>
            <w:noProof/>
          </w:rPr>
          <w:fldChar w:fldCharType="separate"/>
        </w:r>
        <w:r w:rsidR="00906B5C">
          <w:rPr>
            <w:noProof/>
          </w:rPr>
          <w:t>3</w:t>
        </w:r>
        <w:r w:rsidR="00906B5C">
          <w:rPr>
            <w:noProof/>
          </w:rPr>
          <w:fldChar w:fldCharType="end"/>
        </w:r>
      </w:hyperlink>
    </w:p>
    <w:p w14:paraId="5AC40719" w14:textId="2050F0FB"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1" w:history="1">
        <w:r w:rsidRPr="00C402D0">
          <w:rPr>
            <w:rStyle w:val="Lienhypertexte"/>
            <w:noProof/>
          </w:rPr>
          <w:t>1.1</w:t>
        </w:r>
        <w:r>
          <w:rPr>
            <w:rFonts w:asciiTheme="minorHAnsi" w:eastAsiaTheme="minorEastAsia" w:hAnsiTheme="minorHAnsi" w:cstheme="minorBidi"/>
            <w:noProof/>
            <w:kern w:val="2"/>
            <w:sz w:val="24"/>
            <w:szCs w:val="24"/>
            <w14:ligatures w14:val="standardContextual"/>
          </w:rPr>
          <w:tab/>
        </w:r>
        <w:r w:rsidRPr="00C402D0">
          <w:rPr>
            <w:rStyle w:val="Lienhypertexte"/>
            <w:noProof/>
          </w:rPr>
          <w:t>Décomposition en lots</w:t>
        </w:r>
        <w:r>
          <w:rPr>
            <w:noProof/>
          </w:rPr>
          <w:tab/>
        </w:r>
        <w:r>
          <w:rPr>
            <w:noProof/>
          </w:rPr>
          <w:fldChar w:fldCharType="begin"/>
        </w:r>
        <w:r>
          <w:rPr>
            <w:noProof/>
          </w:rPr>
          <w:instrText xml:space="preserve"> PAGEREF _Toc226728631 \h </w:instrText>
        </w:r>
        <w:r>
          <w:rPr>
            <w:noProof/>
          </w:rPr>
        </w:r>
        <w:r>
          <w:rPr>
            <w:noProof/>
          </w:rPr>
          <w:fldChar w:fldCharType="separate"/>
        </w:r>
        <w:r>
          <w:rPr>
            <w:noProof/>
          </w:rPr>
          <w:t>3</w:t>
        </w:r>
        <w:r>
          <w:rPr>
            <w:noProof/>
          </w:rPr>
          <w:fldChar w:fldCharType="end"/>
        </w:r>
      </w:hyperlink>
    </w:p>
    <w:p w14:paraId="2D513408" w14:textId="283FC015"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2" w:history="1">
        <w:r w:rsidRPr="00C402D0">
          <w:rPr>
            <w:rStyle w:val="Lienhypertexte"/>
            <w:noProof/>
          </w:rPr>
          <w:t>1.2</w:t>
        </w:r>
        <w:r>
          <w:rPr>
            <w:rFonts w:asciiTheme="minorHAnsi" w:eastAsiaTheme="minorEastAsia" w:hAnsiTheme="minorHAnsi" w:cstheme="minorBidi"/>
            <w:noProof/>
            <w:kern w:val="2"/>
            <w:sz w:val="24"/>
            <w:szCs w:val="24"/>
            <w14:ligatures w14:val="standardContextual"/>
          </w:rPr>
          <w:tab/>
        </w:r>
        <w:r w:rsidRPr="00C402D0">
          <w:rPr>
            <w:rStyle w:val="Lienhypertexte"/>
            <w:noProof/>
          </w:rPr>
          <w:t>Forme de l'accord-cadre</w:t>
        </w:r>
        <w:r>
          <w:rPr>
            <w:noProof/>
          </w:rPr>
          <w:tab/>
        </w:r>
        <w:r>
          <w:rPr>
            <w:noProof/>
          </w:rPr>
          <w:fldChar w:fldCharType="begin"/>
        </w:r>
        <w:r>
          <w:rPr>
            <w:noProof/>
          </w:rPr>
          <w:instrText xml:space="preserve"> PAGEREF _Toc226728632 \h </w:instrText>
        </w:r>
        <w:r>
          <w:rPr>
            <w:noProof/>
          </w:rPr>
        </w:r>
        <w:r>
          <w:rPr>
            <w:noProof/>
          </w:rPr>
          <w:fldChar w:fldCharType="separate"/>
        </w:r>
        <w:r>
          <w:rPr>
            <w:noProof/>
          </w:rPr>
          <w:t>3</w:t>
        </w:r>
        <w:r>
          <w:rPr>
            <w:noProof/>
          </w:rPr>
          <w:fldChar w:fldCharType="end"/>
        </w:r>
      </w:hyperlink>
    </w:p>
    <w:p w14:paraId="1F45EA9A" w14:textId="365D60E5"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33" w:history="1">
        <w:r w:rsidRPr="00C402D0">
          <w:rPr>
            <w:rStyle w:val="Lienhypertexte"/>
            <w:noProof/>
          </w:rPr>
          <w:t>2.</w:t>
        </w:r>
        <w:r>
          <w:rPr>
            <w:rFonts w:asciiTheme="minorHAnsi" w:eastAsiaTheme="minorEastAsia" w:hAnsiTheme="minorHAnsi" w:cstheme="minorBidi"/>
            <w:b w:val="0"/>
            <w:noProof/>
            <w:kern w:val="2"/>
            <w:szCs w:val="24"/>
            <w14:ligatures w14:val="standardContextual"/>
          </w:rPr>
          <w:tab/>
        </w:r>
        <w:r w:rsidRPr="00C402D0">
          <w:rPr>
            <w:rStyle w:val="Lienhypertexte"/>
            <w:noProof/>
          </w:rPr>
          <w:t>Organisation de la consultation</w:t>
        </w:r>
        <w:r>
          <w:rPr>
            <w:noProof/>
          </w:rPr>
          <w:tab/>
        </w:r>
        <w:r>
          <w:rPr>
            <w:noProof/>
          </w:rPr>
          <w:fldChar w:fldCharType="begin"/>
        </w:r>
        <w:r>
          <w:rPr>
            <w:noProof/>
          </w:rPr>
          <w:instrText xml:space="preserve"> PAGEREF _Toc226728633 \h </w:instrText>
        </w:r>
        <w:r>
          <w:rPr>
            <w:noProof/>
          </w:rPr>
        </w:r>
        <w:r>
          <w:rPr>
            <w:noProof/>
          </w:rPr>
          <w:fldChar w:fldCharType="separate"/>
        </w:r>
        <w:r>
          <w:rPr>
            <w:noProof/>
          </w:rPr>
          <w:t>3</w:t>
        </w:r>
        <w:r>
          <w:rPr>
            <w:noProof/>
          </w:rPr>
          <w:fldChar w:fldCharType="end"/>
        </w:r>
      </w:hyperlink>
    </w:p>
    <w:p w14:paraId="5845EBAA" w14:textId="3730ECB4"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4" w:history="1">
        <w:r w:rsidRPr="00C402D0">
          <w:rPr>
            <w:rStyle w:val="Lienhypertexte"/>
            <w:noProof/>
          </w:rPr>
          <w:t>2.1</w:t>
        </w:r>
        <w:r>
          <w:rPr>
            <w:rFonts w:asciiTheme="minorHAnsi" w:eastAsiaTheme="minorEastAsia" w:hAnsiTheme="minorHAnsi" w:cstheme="minorBidi"/>
            <w:noProof/>
            <w:kern w:val="2"/>
            <w:sz w:val="24"/>
            <w:szCs w:val="24"/>
            <w14:ligatures w14:val="standardContextual"/>
          </w:rPr>
          <w:tab/>
        </w:r>
        <w:r w:rsidRPr="00C402D0">
          <w:rPr>
            <w:rStyle w:val="Lienhypertexte"/>
            <w:noProof/>
          </w:rPr>
          <w:t>Procédure de passation</w:t>
        </w:r>
        <w:r>
          <w:rPr>
            <w:noProof/>
          </w:rPr>
          <w:tab/>
        </w:r>
        <w:r>
          <w:rPr>
            <w:noProof/>
          </w:rPr>
          <w:fldChar w:fldCharType="begin"/>
        </w:r>
        <w:r>
          <w:rPr>
            <w:noProof/>
          </w:rPr>
          <w:instrText xml:space="preserve"> PAGEREF _Toc226728634 \h </w:instrText>
        </w:r>
        <w:r>
          <w:rPr>
            <w:noProof/>
          </w:rPr>
        </w:r>
        <w:r>
          <w:rPr>
            <w:noProof/>
          </w:rPr>
          <w:fldChar w:fldCharType="separate"/>
        </w:r>
        <w:r>
          <w:rPr>
            <w:noProof/>
          </w:rPr>
          <w:t>3</w:t>
        </w:r>
        <w:r>
          <w:rPr>
            <w:noProof/>
          </w:rPr>
          <w:fldChar w:fldCharType="end"/>
        </w:r>
      </w:hyperlink>
    </w:p>
    <w:p w14:paraId="0D6EAACF" w14:textId="6A5F1246"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5" w:history="1">
        <w:r w:rsidRPr="00C402D0">
          <w:rPr>
            <w:rStyle w:val="Lienhypertexte"/>
            <w:noProof/>
          </w:rPr>
          <w:t>2.2</w:t>
        </w:r>
        <w:r>
          <w:rPr>
            <w:rFonts w:asciiTheme="minorHAnsi" w:eastAsiaTheme="minorEastAsia" w:hAnsiTheme="minorHAnsi" w:cstheme="minorBidi"/>
            <w:noProof/>
            <w:kern w:val="2"/>
            <w:sz w:val="24"/>
            <w:szCs w:val="24"/>
            <w14:ligatures w14:val="standardContextual"/>
          </w:rPr>
          <w:tab/>
        </w:r>
        <w:r w:rsidRPr="00C402D0">
          <w:rPr>
            <w:rStyle w:val="Lienhypertexte"/>
            <w:noProof/>
          </w:rPr>
          <w:t>Allotissement</w:t>
        </w:r>
        <w:r>
          <w:rPr>
            <w:noProof/>
          </w:rPr>
          <w:tab/>
        </w:r>
        <w:r>
          <w:rPr>
            <w:noProof/>
          </w:rPr>
          <w:fldChar w:fldCharType="begin"/>
        </w:r>
        <w:r>
          <w:rPr>
            <w:noProof/>
          </w:rPr>
          <w:instrText xml:space="preserve"> PAGEREF _Toc226728635 \h </w:instrText>
        </w:r>
        <w:r>
          <w:rPr>
            <w:noProof/>
          </w:rPr>
        </w:r>
        <w:r>
          <w:rPr>
            <w:noProof/>
          </w:rPr>
          <w:fldChar w:fldCharType="separate"/>
        </w:r>
        <w:r>
          <w:rPr>
            <w:noProof/>
          </w:rPr>
          <w:t>3</w:t>
        </w:r>
        <w:r>
          <w:rPr>
            <w:noProof/>
          </w:rPr>
          <w:fldChar w:fldCharType="end"/>
        </w:r>
      </w:hyperlink>
    </w:p>
    <w:p w14:paraId="699B76B4" w14:textId="112DAEE8"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6" w:history="1">
        <w:r w:rsidRPr="00C402D0">
          <w:rPr>
            <w:rStyle w:val="Lienhypertexte"/>
            <w:noProof/>
          </w:rPr>
          <w:t>2.3</w:t>
        </w:r>
        <w:r>
          <w:rPr>
            <w:rFonts w:asciiTheme="minorHAnsi" w:eastAsiaTheme="minorEastAsia" w:hAnsiTheme="minorHAnsi" w:cstheme="minorBidi"/>
            <w:noProof/>
            <w:kern w:val="2"/>
            <w:sz w:val="24"/>
            <w:szCs w:val="24"/>
            <w14:ligatures w14:val="standardContextual"/>
          </w:rPr>
          <w:tab/>
        </w:r>
        <w:r w:rsidRPr="00C402D0">
          <w:rPr>
            <w:rStyle w:val="Lienhypertexte"/>
            <w:noProof/>
          </w:rPr>
          <w:t>Dispositions relatives aux groupements</w:t>
        </w:r>
        <w:r>
          <w:rPr>
            <w:noProof/>
          </w:rPr>
          <w:tab/>
        </w:r>
        <w:r>
          <w:rPr>
            <w:noProof/>
          </w:rPr>
          <w:fldChar w:fldCharType="begin"/>
        </w:r>
        <w:r>
          <w:rPr>
            <w:noProof/>
          </w:rPr>
          <w:instrText xml:space="preserve"> PAGEREF _Toc226728636 \h </w:instrText>
        </w:r>
        <w:r>
          <w:rPr>
            <w:noProof/>
          </w:rPr>
        </w:r>
        <w:r>
          <w:rPr>
            <w:noProof/>
          </w:rPr>
          <w:fldChar w:fldCharType="separate"/>
        </w:r>
        <w:r>
          <w:rPr>
            <w:noProof/>
          </w:rPr>
          <w:t>3</w:t>
        </w:r>
        <w:r>
          <w:rPr>
            <w:noProof/>
          </w:rPr>
          <w:fldChar w:fldCharType="end"/>
        </w:r>
      </w:hyperlink>
    </w:p>
    <w:p w14:paraId="0C25B761" w14:textId="11EF5FED"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7" w:history="1">
        <w:r w:rsidRPr="00C402D0">
          <w:rPr>
            <w:rStyle w:val="Lienhypertexte"/>
            <w:noProof/>
          </w:rPr>
          <w:t>2.4</w:t>
        </w:r>
        <w:r>
          <w:rPr>
            <w:rFonts w:asciiTheme="minorHAnsi" w:eastAsiaTheme="minorEastAsia" w:hAnsiTheme="minorHAnsi" w:cstheme="minorBidi"/>
            <w:noProof/>
            <w:kern w:val="2"/>
            <w:sz w:val="24"/>
            <w:szCs w:val="24"/>
            <w14:ligatures w14:val="standardContextual"/>
          </w:rPr>
          <w:tab/>
        </w:r>
        <w:r w:rsidRPr="00C402D0">
          <w:rPr>
            <w:rStyle w:val="Lienhypertexte"/>
            <w:noProof/>
          </w:rPr>
          <w:t>Variantes libres</w:t>
        </w:r>
        <w:r>
          <w:rPr>
            <w:noProof/>
          </w:rPr>
          <w:tab/>
        </w:r>
        <w:r>
          <w:rPr>
            <w:noProof/>
          </w:rPr>
          <w:fldChar w:fldCharType="begin"/>
        </w:r>
        <w:r>
          <w:rPr>
            <w:noProof/>
          </w:rPr>
          <w:instrText xml:space="preserve"> PAGEREF _Toc226728637 \h </w:instrText>
        </w:r>
        <w:r>
          <w:rPr>
            <w:noProof/>
          </w:rPr>
        </w:r>
        <w:r>
          <w:rPr>
            <w:noProof/>
          </w:rPr>
          <w:fldChar w:fldCharType="separate"/>
        </w:r>
        <w:r>
          <w:rPr>
            <w:noProof/>
          </w:rPr>
          <w:t>4</w:t>
        </w:r>
        <w:r>
          <w:rPr>
            <w:noProof/>
          </w:rPr>
          <w:fldChar w:fldCharType="end"/>
        </w:r>
      </w:hyperlink>
    </w:p>
    <w:p w14:paraId="1DF8AB81" w14:textId="513BFE37"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8" w:history="1">
        <w:r w:rsidRPr="00C402D0">
          <w:rPr>
            <w:rStyle w:val="Lienhypertexte"/>
            <w:noProof/>
          </w:rPr>
          <w:t>2.5</w:t>
        </w:r>
        <w:r>
          <w:rPr>
            <w:rFonts w:asciiTheme="minorHAnsi" w:eastAsiaTheme="minorEastAsia" w:hAnsiTheme="minorHAnsi" w:cstheme="minorBidi"/>
            <w:noProof/>
            <w:kern w:val="2"/>
            <w:sz w:val="24"/>
            <w:szCs w:val="24"/>
            <w14:ligatures w14:val="standardContextual"/>
          </w:rPr>
          <w:tab/>
        </w:r>
        <w:r w:rsidRPr="00C402D0">
          <w:rPr>
            <w:rStyle w:val="Lienhypertexte"/>
            <w:noProof/>
          </w:rPr>
          <w:t>Variantes imposées</w:t>
        </w:r>
        <w:r>
          <w:rPr>
            <w:noProof/>
          </w:rPr>
          <w:tab/>
        </w:r>
        <w:r>
          <w:rPr>
            <w:noProof/>
          </w:rPr>
          <w:fldChar w:fldCharType="begin"/>
        </w:r>
        <w:r>
          <w:rPr>
            <w:noProof/>
          </w:rPr>
          <w:instrText xml:space="preserve"> PAGEREF _Toc226728638 \h </w:instrText>
        </w:r>
        <w:r>
          <w:rPr>
            <w:noProof/>
          </w:rPr>
        </w:r>
        <w:r>
          <w:rPr>
            <w:noProof/>
          </w:rPr>
          <w:fldChar w:fldCharType="separate"/>
        </w:r>
        <w:r>
          <w:rPr>
            <w:noProof/>
          </w:rPr>
          <w:t>4</w:t>
        </w:r>
        <w:r>
          <w:rPr>
            <w:noProof/>
          </w:rPr>
          <w:fldChar w:fldCharType="end"/>
        </w:r>
      </w:hyperlink>
    </w:p>
    <w:p w14:paraId="67D82E3B" w14:textId="27395A77"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39" w:history="1">
        <w:r w:rsidRPr="00C402D0">
          <w:rPr>
            <w:rStyle w:val="Lienhypertexte"/>
            <w:noProof/>
          </w:rPr>
          <w:t>2.6</w:t>
        </w:r>
        <w:r>
          <w:rPr>
            <w:rFonts w:asciiTheme="minorHAnsi" w:eastAsiaTheme="minorEastAsia" w:hAnsiTheme="minorHAnsi" w:cstheme="minorBidi"/>
            <w:noProof/>
            <w:kern w:val="2"/>
            <w:sz w:val="24"/>
            <w:szCs w:val="24"/>
            <w14:ligatures w14:val="standardContextual"/>
          </w:rPr>
          <w:tab/>
        </w:r>
        <w:r w:rsidRPr="00C402D0">
          <w:rPr>
            <w:rStyle w:val="Lienhypertexte"/>
            <w:noProof/>
          </w:rPr>
          <w:t>Modification du Dossier de Consultation</w:t>
        </w:r>
        <w:r>
          <w:rPr>
            <w:noProof/>
          </w:rPr>
          <w:tab/>
        </w:r>
        <w:r>
          <w:rPr>
            <w:noProof/>
          </w:rPr>
          <w:fldChar w:fldCharType="begin"/>
        </w:r>
        <w:r>
          <w:rPr>
            <w:noProof/>
          </w:rPr>
          <w:instrText xml:space="preserve"> PAGEREF _Toc226728639 \h </w:instrText>
        </w:r>
        <w:r>
          <w:rPr>
            <w:noProof/>
          </w:rPr>
        </w:r>
        <w:r>
          <w:rPr>
            <w:noProof/>
          </w:rPr>
          <w:fldChar w:fldCharType="separate"/>
        </w:r>
        <w:r>
          <w:rPr>
            <w:noProof/>
          </w:rPr>
          <w:t>4</w:t>
        </w:r>
        <w:r>
          <w:rPr>
            <w:noProof/>
          </w:rPr>
          <w:fldChar w:fldCharType="end"/>
        </w:r>
      </w:hyperlink>
    </w:p>
    <w:p w14:paraId="6B727A61" w14:textId="482AF4F1"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0" w:history="1">
        <w:r w:rsidRPr="00C402D0">
          <w:rPr>
            <w:rStyle w:val="Lienhypertexte"/>
            <w:noProof/>
          </w:rPr>
          <w:t>2.7</w:t>
        </w:r>
        <w:r>
          <w:rPr>
            <w:rFonts w:asciiTheme="minorHAnsi" w:eastAsiaTheme="minorEastAsia" w:hAnsiTheme="minorHAnsi" w:cstheme="minorBidi"/>
            <w:noProof/>
            <w:kern w:val="2"/>
            <w:sz w:val="24"/>
            <w:szCs w:val="24"/>
            <w14:ligatures w14:val="standardContextual"/>
          </w:rPr>
          <w:tab/>
        </w:r>
        <w:r w:rsidRPr="00C402D0">
          <w:rPr>
            <w:rStyle w:val="Lienhypertexte"/>
            <w:noProof/>
          </w:rPr>
          <w:t>Délai de validité des offres</w:t>
        </w:r>
        <w:r>
          <w:rPr>
            <w:noProof/>
          </w:rPr>
          <w:tab/>
        </w:r>
        <w:r>
          <w:rPr>
            <w:noProof/>
          </w:rPr>
          <w:fldChar w:fldCharType="begin"/>
        </w:r>
        <w:r>
          <w:rPr>
            <w:noProof/>
          </w:rPr>
          <w:instrText xml:space="preserve"> PAGEREF _Toc226728640 \h </w:instrText>
        </w:r>
        <w:r>
          <w:rPr>
            <w:noProof/>
          </w:rPr>
        </w:r>
        <w:r>
          <w:rPr>
            <w:noProof/>
          </w:rPr>
          <w:fldChar w:fldCharType="separate"/>
        </w:r>
        <w:r>
          <w:rPr>
            <w:noProof/>
          </w:rPr>
          <w:t>4</w:t>
        </w:r>
        <w:r>
          <w:rPr>
            <w:noProof/>
          </w:rPr>
          <w:fldChar w:fldCharType="end"/>
        </w:r>
      </w:hyperlink>
    </w:p>
    <w:p w14:paraId="21CDB920" w14:textId="2C2DDFD9"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41" w:history="1">
        <w:r w:rsidRPr="00C402D0">
          <w:rPr>
            <w:rStyle w:val="Lienhypertexte"/>
            <w:noProof/>
          </w:rPr>
          <w:t>3.</w:t>
        </w:r>
        <w:r>
          <w:rPr>
            <w:rFonts w:asciiTheme="minorHAnsi" w:eastAsiaTheme="minorEastAsia" w:hAnsiTheme="minorHAnsi" w:cstheme="minorBidi"/>
            <w:b w:val="0"/>
            <w:noProof/>
            <w:kern w:val="2"/>
            <w:szCs w:val="24"/>
            <w14:ligatures w14:val="standardContextual"/>
          </w:rPr>
          <w:tab/>
        </w:r>
        <w:r w:rsidRPr="00C402D0">
          <w:rPr>
            <w:rStyle w:val="Lienhypertexte"/>
            <w:noProof/>
          </w:rPr>
          <w:t>Contenu du dossier de consultation</w:t>
        </w:r>
        <w:r>
          <w:rPr>
            <w:noProof/>
          </w:rPr>
          <w:tab/>
        </w:r>
        <w:r>
          <w:rPr>
            <w:noProof/>
          </w:rPr>
          <w:fldChar w:fldCharType="begin"/>
        </w:r>
        <w:r>
          <w:rPr>
            <w:noProof/>
          </w:rPr>
          <w:instrText xml:space="preserve"> PAGEREF _Toc226728641 \h </w:instrText>
        </w:r>
        <w:r>
          <w:rPr>
            <w:noProof/>
          </w:rPr>
        </w:r>
        <w:r>
          <w:rPr>
            <w:noProof/>
          </w:rPr>
          <w:fldChar w:fldCharType="separate"/>
        </w:r>
        <w:r>
          <w:rPr>
            <w:noProof/>
          </w:rPr>
          <w:t>4</w:t>
        </w:r>
        <w:r>
          <w:rPr>
            <w:noProof/>
          </w:rPr>
          <w:fldChar w:fldCharType="end"/>
        </w:r>
      </w:hyperlink>
    </w:p>
    <w:p w14:paraId="6C43CB07" w14:textId="21828018"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42" w:history="1">
        <w:r w:rsidRPr="00C402D0">
          <w:rPr>
            <w:rStyle w:val="Lienhypertexte"/>
            <w:noProof/>
          </w:rPr>
          <w:t>4.</w:t>
        </w:r>
        <w:r>
          <w:rPr>
            <w:rFonts w:asciiTheme="minorHAnsi" w:eastAsiaTheme="minorEastAsia" w:hAnsiTheme="minorHAnsi" w:cstheme="minorBidi"/>
            <w:b w:val="0"/>
            <w:noProof/>
            <w:kern w:val="2"/>
            <w:szCs w:val="24"/>
            <w14:ligatures w14:val="standardContextual"/>
          </w:rPr>
          <w:tab/>
        </w:r>
        <w:r w:rsidRPr="00C402D0">
          <w:rPr>
            <w:rStyle w:val="Lienhypertexte"/>
            <w:noProof/>
          </w:rPr>
          <w:t>Présentation des candidatures et des offres</w:t>
        </w:r>
        <w:r>
          <w:rPr>
            <w:noProof/>
          </w:rPr>
          <w:tab/>
        </w:r>
        <w:r>
          <w:rPr>
            <w:noProof/>
          </w:rPr>
          <w:fldChar w:fldCharType="begin"/>
        </w:r>
        <w:r>
          <w:rPr>
            <w:noProof/>
          </w:rPr>
          <w:instrText xml:space="preserve"> PAGEREF _Toc226728642 \h </w:instrText>
        </w:r>
        <w:r>
          <w:rPr>
            <w:noProof/>
          </w:rPr>
        </w:r>
        <w:r>
          <w:rPr>
            <w:noProof/>
          </w:rPr>
          <w:fldChar w:fldCharType="separate"/>
        </w:r>
        <w:r>
          <w:rPr>
            <w:noProof/>
          </w:rPr>
          <w:t>4</w:t>
        </w:r>
        <w:r>
          <w:rPr>
            <w:noProof/>
          </w:rPr>
          <w:fldChar w:fldCharType="end"/>
        </w:r>
      </w:hyperlink>
    </w:p>
    <w:p w14:paraId="7FD0B38A" w14:textId="07044063"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3" w:history="1">
        <w:r w:rsidRPr="00C402D0">
          <w:rPr>
            <w:rStyle w:val="Lienhypertexte"/>
            <w:noProof/>
          </w:rPr>
          <w:t>4.1</w:t>
        </w:r>
        <w:r>
          <w:rPr>
            <w:rFonts w:asciiTheme="minorHAnsi" w:eastAsiaTheme="minorEastAsia" w:hAnsiTheme="minorHAnsi" w:cstheme="minorBidi"/>
            <w:noProof/>
            <w:kern w:val="2"/>
            <w:sz w:val="24"/>
            <w:szCs w:val="24"/>
            <w14:ligatures w14:val="standardContextual"/>
          </w:rPr>
          <w:tab/>
        </w:r>
        <w:r w:rsidRPr="00C402D0">
          <w:rPr>
            <w:rStyle w:val="Lienhypertexte"/>
            <w:noProof/>
          </w:rPr>
          <w:t>Éléments nécessaires à la sélection des candidatures :</w:t>
        </w:r>
        <w:r>
          <w:rPr>
            <w:noProof/>
          </w:rPr>
          <w:tab/>
        </w:r>
        <w:r>
          <w:rPr>
            <w:noProof/>
          </w:rPr>
          <w:fldChar w:fldCharType="begin"/>
        </w:r>
        <w:r>
          <w:rPr>
            <w:noProof/>
          </w:rPr>
          <w:instrText xml:space="preserve"> PAGEREF _Toc226728643 \h </w:instrText>
        </w:r>
        <w:r>
          <w:rPr>
            <w:noProof/>
          </w:rPr>
        </w:r>
        <w:r>
          <w:rPr>
            <w:noProof/>
          </w:rPr>
          <w:fldChar w:fldCharType="separate"/>
        </w:r>
        <w:r>
          <w:rPr>
            <w:noProof/>
          </w:rPr>
          <w:t>4</w:t>
        </w:r>
        <w:r>
          <w:rPr>
            <w:noProof/>
          </w:rPr>
          <w:fldChar w:fldCharType="end"/>
        </w:r>
      </w:hyperlink>
    </w:p>
    <w:p w14:paraId="0484B9D6" w14:textId="6F6F8CB4"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4" w:history="1">
        <w:r w:rsidRPr="00C402D0">
          <w:rPr>
            <w:rStyle w:val="Lienhypertexte"/>
            <w:noProof/>
          </w:rPr>
          <w:t>4.2</w:t>
        </w:r>
        <w:r>
          <w:rPr>
            <w:rFonts w:asciiTheme="minorHAnsi" w:eastAsiaTheme="minorEastAsia" w:hAnsiTheme="minorHAnsi" w:cstheme="minorBidi"/>
            <w:noProof/>
            <w:kern w:val="2"/>
            <w:sz w:val="24"/>
            <w:szCs w:val="24"/>
            <w14:ligatures w14:val="standardContextual"/>
          </w:rPr>
          <w:tab/>
        </w:r>
        <w:r w:rsidRPr="00C402D0">
          <w:rPr>
            <w:rStyle w:val="Lienhypertexte"/>
            <w:noProof/>
          </w:rPr>
          <w:t>Éléments nécessaires au choix de l’offre</w:t>
        </w:r>
        <w:r>
          <w:rPr>
            <w:noProof/>
          </w:rPr>
          <w:tab/>
        </w:r>
        <w:r>
          <w:rPr>
            <w:noProof/>
          </w:rPr>
          <w:fldChar w:fldCharType="begin"/>
        </w:r>
        <w:r>
          <w:rPr>
            <w:noProof/>
          </w:rPr>
          <w:instrText xml:space="preserve"> PAGEREF _Toc226728644 \h </w:instrText>
        </w:r>
        <w:r>
          <w:rPr>
            <w:noProof/>
          </w:rPr>
        </w:r>
        <w:r>
          <w:rPr>
            <w:noProof/>
          </w:rPr>
          <w:fldChar w:fldCharType="separate"/>
        </w:r>
        <w:r>
          <w:rPr>
            <w:noProof/>
          </w:rPr>
          <w:t>6</w:t>
        </w:r>
        <w:r>
          <w:rPr>
            <w:noProof/>
          </w:rPr>
          <w:fldChar w:fldCharType="end"/>
        </w:r>
      </w:hyperlink>
    </w:p>
    <w:p w14:paraId="72D9EE3A" w14:textId="335987EF"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45" w:history="1">
        <w:r w:rsidRPr="00C402D0">
          <w:rPr>
            <w:rStyle w:val="Lienhypertexte"/>
            <w:noProof/>
          </w:rPr>
          <w:t>5.</w:t>
        </w:r>
        <w:r>
          <w:rPr>
            <w:rFonts w:asciiTheme="minorHAnsi" w:eastAsiaTheme="minorEastAsia" w:hAnsiTheme="minorHAnsi" w:cstheme="minorBidi"/>
            <w:b w:val="0"/>
            <w:noProof/>
            <w:kern w:val="2"/>
            <w:szCs w:val="24"/>
            <w14:ligatures w14:val="standardContextual"/>
          </w:rPr>
          <w:tab/>
        </w:r>
        <w:r w:rsidRPr="00C402D0">
          <w:rPr>
            <w:rStyle w:val="Lienhypertexte"/>
            <w:noProof/>
          </w:rPr>
          <w:t>Jugement des candidatures, des offres et attribution de l'accord-cadre</w:t>
        </w:r>
        <w:r>
          <w:rPr>
            <w:noProof/>
          </w:rPr>
          <w:tab/>
        </w:r>
        <w:r>
          <w:rPr>
            <w:noProof/>
          </w:rPr>
          <w:fldChar w:fldCharType="begin"/>
        </w:r>
        <w:r>
          <w:rPr>
            <w:noProof/>
          </w:rPr>
          <w:instrText xml:space="preserve"> PAGEREF _Toc226728645 \h </w:instrText>
        </w:r>
        <w:r>
          <w:rPr>
            <w:noProof/>
          </w:rPr>
        </w:r>
        <w:r>
          <w:rPr>
            <w:noProof/>
          </w:rPr>
          <w:fldChar w:fldCharType="separate"/>
        </w:r>
        <w:r>
          <w:rPr>
            <w:noProof/>
          </w:rPr>
          <w:t>6</w:t>
        </w:r>
        <w:r>
          <w:rPr>
            <w:noProof/>
          </w:rPr>
          <w:fldChar w:fldCharType="end"/>
        </w:r>
      </w:hyperlink>
    </w:p>
    <w:p w14:paraId="2D951CB6" w14:textId="56B5BB8F"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6" w:history="1">
        <w:r w:rsidRPr="00C402D0">
          <w:rPr>
            <w:rStyle w:val="Lienhypertexte"/>
            <w:noProof/>
          </w:rPr>
          <w:t>5.1</w:t>
        </w:r>
        <w:r>
          <w:rPr>
            <w:rFonts w:asciiTheme="minorHAnsi" w:eastAsiaTheme="minorEastAsia" w:hAnsiTheme="minorHAnsi" w:cstheme="minorBidi"/>
            <w:noProof/>
            <w:kern w:val="2"/>
            <w:sz w:val="24"/>
            <w:szCs w:val="24"/>
            <w14:ligatures w14:val="standardContextual"/>
          </w:rPr>
          <w:tab/>
        </w:r>
        <w:r w:rsidRPr="00C402D0">
          <w:rPr>
            <w:rStyle w:val="Lienhypertexte"/>
            <w:noProof/>
          </w:rPr>
          <w:t>Jugement des candidatures</w:t>
        </w:r>
        <w:r>
          <w:rPr>
            <w:noProof/>
          </w:rPr>
          <w:tab/>
        </w:r>
        <w:r>
          <w:rPr>
            <w:noProof/>
          </w:rPr>
          <w:fldChar w:fldCharType="begin"/>
        </w:r>
        <w:r>
          <w:rPr>
            <w:noProof/>
          </w:rPr>
          <w:instrText xml:space="preserve"> PAGEREF _Toc226728646 \h </w:instrText>
        </w:r>
        <w:r>
          <w:rPr>
            <w:noProof/>
          </w:rPr>
        </w:r>
        <w:r>
          <w:rPr>
            <w:noProof/>
          </w:rPr>
          <w:fldChar w:fldCharType="separate"/>
        </w:r>
        <w:r>
          <w:rPr>
            <w:noProof/>
          </w:rPr>
          <w:t>6</w:t>
        </w:r>
        <w:r>
          <w:rPr>
            <w:noProof/>
          </w:rPr>
          <w:fldChar w:fldCharType="end"/>
        </w:r>
      </w:hyperlink>
    </w:p>
    <w:p w14:paraId="4C7B2C7C" w14:textId="551AF032"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7" w:history="1">
        <w:r w:rsidRPr="00C402D0">
          <w:rPr>
            <w:rStyle w:val="Lienhypertexte"/>
            <w:noProof/>
          </w:rPr>
          <w:t>5.2</w:t>
        </w:r>
        <w:r>
          <w:rPr>
            <w:rFonts w:asciiTheme="minorHAnsi" w:eastAsiaTheme="minorEastAsia" w:hAnsiTheme="minorHAnsi" w:cstheme="minorBidi"/>
            <w:noProof/>
            <w:kern w:val="2"/>
            <w:sz w:val="24"/>
            <w:szCs w:val="24"/>
            <w14:ligatures w14:val="standardContextual"/>
          </w:rPr>
          <w:tab/>
        </w:r>
        <w:r w:rsidRPr="00C402D0">
          <w:rPr>
            <w:rStyle w:val="Lienhypertexte"/>
            <w:noProof/>
          </w:rPr>
          <w:t>Jugement des offres</w:t>
        </w:r>
        <w:r>
          <w:rPr>
            <w:noProof/>
          </w:rPr>
          <w:tab/>
        </w:r>
        <w:r>
          <w:rPr>
            <w:noProof/>
          </w:rPr>
          <w:fldChar w:fldCharType="begin"/>
        </w:r>
        <w:r>
          <w:rPr>
            <w:noProof/>
          </w:rPr>
          <w:instrText xml:space="preserve"> PAGEREF _Toc226728647 \h </w:instrText>
        </w:r>
        <w:r>
          <w:rPr>
            <w:noProof/>
          </w:rPr>
        </w:r>
        <w:r>
          <w:rPr>
            <w:noProof/>
          </w:rPr>
          <w:fldChar w:fldCharType="separate"/>
        </w:r>
        <w:r>
          <w:rPr>
            <w:noProof/>
          </w:rPr>
          <w:t>6</w:t>
        </w:r>
        <w:r>
          <w:rPr>
            <w:noProof/>
          </w:rPr>
          <w:fldChar w:fldCharType="end"/>
        </w:r>
      </w:hyperlink>
    </w:p>
    <w:p w14:paraId="2C667DFE" w14:textId="3DFC6756" w:rsidR="00906B5C" w:rsidRDefault="00906B5C">
      <w:pPr>
        <w:pStyle w:val="TM2"/>
        <w:tabs>
          <w:tab w:val="left" w:pos="799"/>
        </w:tabs>
        <w:rPr>
          <w:rFonts w:asciiTheme="minorHAnsi" w:eastAsiaTheme="minorEastAsia" w:hAnsiTheme="minorHAnsi" w:cstheme="minorBidi"/>
          <w:noProof/>
          <w:kern w:val="2"/>
          <w:sz w:val="24"/>
          <w:szCs w:val="24"/>
          <w14:ligatures w14:val="standardContextual"/>
        </w:rPr>
      </w:pPr>
      <w:hyperlink w:anchor="_Toc226728648" w:history="1">
        <w:r w:rsidRPr="00C402D0">
          <w:rPr>
            <w:rStyle w:val="Lienhypertexte"/>
            <w:noProof/>
          </w:rPr>
          <w:t>5.3</w:t>
        </w:r>
        <w:r>
          <w:rPr>
            <w:rFonts w:asciiTheme="minorHAnsi" w:eastAsiaTheme="minorEastAsia" w:hAnsiTheme="minorHAnsi" w:cstheme="minorBidi"/>
            <w:noProof/>
            <w:kern w:val="2"/>
            <w:sz w:val="24"/>
            <w:szCs w:val="24"/>
            <w14:ligatures w14:val="standardContextual"/>
          </w:rPr>
          <w:tab/>
        </w:r>
        <w:r w:rsidRPr="00C402D0">
          <w:rPr>
            <w:rStyle w:val="Lienhypertexte"/>
            <w:noProof/>
          </w:rPr>
          <w:t>Attribution de l'accord-cadre</w:t>
        </w:r>
        <w:r>
          <w:rPr>
            <w:noProof/>
          </w:rPr>
          <w:tab/>
        </w:r>
        <w:r>
          <w:rPr>
            <w:noProof/>
          </w:rPr>
          <w:fldChar w:fldCharType="begin"/>
        </w:r>
        <w:r>
          <w:rPr>
            <w:noProof/>
          </w:rPr>
          <w:instrText xml:space="preserve"> PAGEREF _Toc226728648 \h </w:instrText>
        </w:r>
        <w:r>
          <w:rPr>
            <w:noProof/>
          </w:rPr>
        </w:r>
        <w:r>
          <w:rPr>
            <w:noProof/>
          </w:rPr>
          <w:fldChar w:fldCharType="separate"/>
        </w:r>
        <w:r>
          <w:rPr>
            <w:noProof/>
          </w:rPr>
          <w:t>8</w:t>
        </w:r>
        <w:r>
          <w:rPr>
            <w:noProof/>
          </w:rPr>
          <w:fldChar w:fldCharType="end"/>
        </w:r>
      </w:hyperlink>
    </w:p>
    <w:p w14:paraId="72FC5728" w14:textId="1EA4825A"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49" w:history="1">
        <w:r w:rsidRPr="00C402D0">
          <w:rPr>
            <w:rStyle w:val="Lienhypertexte"/>
            <w:noProof/>
          </w:rPr>
          <w:t>6.</w:t>
        </w:r>
        <w:r>
          <w:rPr>
            <w:rFonts w:asciiTheme="minorHAnsi" w:eastAsiaTheme="minorEastAsia" w:hAnsiTheme="minorHAnsi" w:cstheme="minorBidi"/>
            <w:b w:val="0"/>
            <w:noProof/>
            <w:kern w:val="2"/>
            <w:szCs w:val="24"/>
            <w14:ligatures w14:val="standardContextual"/>
          </w:rPr>
          <w:tab/>
        </w:r>
        <w:r w:rsidRPr="00C402D0">
          <w:rPr>
            <w:rStyle w:val="Lienhypertexte"/>
            <w:noProof/>
          </w:rPr>
          <w:t>Conditions d’envoi et de remise des candidatures et des offres</w:t>
        </w:r>
        <w:r>
          <w:rPr>
            <w:noProof/>
          </w:rPr>
          <w:tab/>
        </w:r>
        <w:r>
          <w:rPr>
            <w:noProof/>
          </w:rPr>
          <w:fldChar w:fldCharType="begin"/>
        </w:r>
        <w:r>
          <w:rPr>
            <w:noProof/>
          </w:rPr>
          <w:instrText xml:space="preserve"> PAGEREF _Toc226728649 \h </w:instrText>
        </w:r>
        <w:r>
          <w:rPr>
            <w:noProof/>
          </w:rPr>
        </w:r>
        <w:r>
          <w:rPr>
            <w:noProof/>
          </w:rPr>
          <w:fldChar w:fldCharType="separate"/>
        </w:r>
        <w:r>
          <w:rPr>
            <w:noProof/>
          </w:rPr>
          <w:t>8</w:t>
        </w:r>
        <w:r>
          <w:rPr>
            <w:noProof/>
          </w:rPr>
          <w:fldChar w:fldCharType="end"/>
        </w:r>
      </w:hyperlink>
    </w:p>
    <w:p w14:paraId="55A88A39" w14:textId="586D850F"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50" w:history="1">
        <w:r w:rsidRPr="00C402D0">
          <w:rPr>
            <w:rStyle w:val="Lienhypertexte"/>
            <w:noProof/>
          </w:rPr>
          <w:t>7.</w:t>
        </w:r>
        <w:r>
          <w:rPr>
            <w:rFonts w:asciiTheme="minorHAnsi" w:eastAsiaTheme="minorEastAsia" w:hAnsiTheme="minorHAnsi" w:cstheme="minorBidi"/>
            <w:b w:val="0"/>
            <w:noProof/>
            <w:kern w:val="2"/>
            <w:szCs w:val="24"/>
            <w14:ligatures w14:val="standardContextual"/>
          </w:rPr>
          <w:tab/>
        </w:r>
        <w:r w:rsidRPr="00C402D0">
          <w:rPr>
            <w:rStyle w:val="Lienhypertexte"/>
            <w:noProof/>
          </w:rPr>
          <w:t>Renseignements complémentaires</w:t>
        </w:r>
        <w:r>
          <w:rPr>
            <w:noProof/>
          </w:rPr>
          <w:tab/>
        </w:r>
        <w:r>
          <w:rPr>
            <w:noProof/>
          </w:rPr>
          <w:fldChar w:fldCharType="begin"/>
        </w:r>
        <w:r>
          <w:rPr>
            <w:noProof/>
          </w:rPr>
          <w:instrText xml:space="preserve"> PAGEREF _Toc226728650 \h </w:instrText>
        </w:r>
        <w:r>
          <w:rPr>
            <w:noProof/>
          </w:rPr>
        </w:r>
        <w:r>
          <w:rPr>
            <w:noProof/>
          </w:rPr>
          <w:fldChar w:fldCharType="separate"/>
        </w:r>
        <w:r>
          <w:rPr>
            <w:noProof/>
          </w:rPr>
          <w:t>9</w:t>
        </w:r>
        <w:r>
          <w:rPr>
            <w:noProof/>
          </w:rPr>
          <w:fldChar w:fldCharType="end"/>
        </w:r>
      </w:hyperlink>
    </w:p>
    <w:p w14:paraId="3DCB8DBD" w14:textId="3466A8CD"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51" w:history="1">
        <w:r w:rsidRPr="00C402D0">
          <w:rPr>
            <w:rStyle w:val="Lienhypertexte"/>
            <w:noProof/>
          </w:rPr>
          <w:t>8.</w:t>
        </w:r>
        <w:r>
          <w:rPr>
            <w:rFonts w:asciiTheme="minorHAnsi" w:eastAsiaTheme="minorEastAsia" w:hAnsiTheme="minorHAnsi" w:cstheme="minorBidi"/>
            <w:b w:val="0"/>
            <w:noProof/>
            <w:kern w:val="2"/>
            <w:szCs w:val="24"/>
            <w14:ligatures w14:val="standardContextual"/>
          </w:rPr>
          <w:tab/>
        </w:r>
        <w:r w:rsidRPr="00C402D0">
          <w:rPr>
            <w:rStyle w:val="Lienhypertexte"/>
            <w:noProof/>
          </w:rPr>
          <w:t>Annexe : Cadre de réponse imposé</w:t>
        </w:r>
        <w:r>
          <w:rPr>
            <w:noProof/>
          </w:rPr>
          <w:tab/>
        </w:r>
        <w:r>
          <w:rPr>
            <w:noProof/>
          </w:rPr>
          <w:fldChar w:fldCharType="begin"/>
        </w:r>
        <w:r>
          <w:rPr>
            <w:noProof/>
          </w:rPr>
          <w:instrText xml:space="preserve"> PAGEREF _Toc226728651 \h </w:instrText>
        </w:r>
        <w:r>
          <w:rPr>
            <w:noProof/>
          </w:rPr>
        </w:r>
        <w:r>
          <w:rPr>
            <w:noProof/>
          </w:rPr>
          <w:fldChar w:fldCharType="separate"/>
        </w:r>
        <w:r>
          <w:rPr>
            <w:noProof/>
          </w:rPr>
          <w:t>11</w:t>
        </w:r>
        <w:r>
          <w:rPr>
            <w:noProof/>
          </w:rPr>
          <w:fldChar w:fldCharType="end"/>
        </w:r>
      </w:hyperlink>
    </w:p>
    <w:p w14:paraId="45096E1E" w14:textId="37F5C3D7" w:rsidR="00906B5C" w:rsidRDefault="00906B5C">
      <w:pPr>
        <w:pStyle w:val="TM1"/>
        <w:tabs>
          <w:tab w:val="left" w:pos="601"/>
        </w:tabs>
        <w:rPr>
          <w:rFonts w:asciiTheme="minorHAnsi" w:eastAsiaTheme="minorEastAsia" w:hAnsiTheme="minorHAnsi" w:cstheme="minorBidi"/>
          <w:b w:val="0"/>
          <w:noProof/>
          <w:kern w:val="2"/>
          <w:szCs w:val="24"/>
          <w14:ligatures w14:val="standardContextual"/>
        </w:rPr>
      </w:pPr>
      <w:hyperlink w:anchor="_Toc226728652" w:history="1">
        <w:r w:rsidRPr="00C402D0">
          <w:rPr>
            <w:rStyle w:val="Lienhypertexte"/>
            <w:noProof/>
          </w:rPr>
          <w:t>9.</w:t>
        </w:r>
        <w:r>
          <w:rPr>
            <w:rFonts w:asciiTheme="minorHAnsi" w:eastAsiaTheme="minorEastAsia" w:hAnsiTheme="minorHAnsi" w:cstheme="minorBidi"/>
            <w:b w:val="0"/>
            <w:noProof/>
            <w:kern w:val="2"/>
            <w:szCs w:val="24"/>
            <w14:ligatures w14:val="standardContextual"/>
          </w:rPr>
          <w:tab/>
        </w:r>
        <w:r w:rsidRPr="00C402D0">
          <w:rPr>
            <w:rStyle w:val="Lienhypertexte"/>
            <w:noProof/>
          </w:rPr>
          <w:t>Annexe : Exigences relatives au certificat de signature</w:t>
        </w:r>
        <w:r>
          <w:rPr>
            <w:noProof/>
          </w:rPr>
          <w:tab/>
        </w:r>
        <w:r>
          <w:rPr>
            <w:noProof/>
          </w:rPr>
          <w:fldChar w:fldCharType="begin"/>
        </w:r>
        <w:r>
          <w:rPr>
            <w:noProof/>
          </w:rPr>
          <w:instrText xml:space="preserve"> PAGEREF _Toc226728652 \h </w:instrText>
        </w:r>
        <w:r>
          <w:rPr>
            <w:noProof/>
          </w:rPr>
        </w:r>
        <w:r>
          <w:rPr>
            <w:noProof/>
          </w:rPr>
          <w:fldChar w:fldCharType="separate"/>
        </w:r>
        <w:r>
          <w:rPr>
            <w:noProof/>
          </w:rPr>
          <w:t>13</w:t>
        </w:r>
        <w:r>
          <w:rPr>
            <w:noProof/>
          </w:rPr>
          <w:fldChar w:fldCharType="end"/>
        </w:r>
      </w:hyperlink>
    </w:p>
    <w:p w14:paraId="1E6B02BD" w14:textId="15D2424D" w:rsidR="00F107A6" w:rsidRDefault="00DF4873">
      <w:r>
        <w:rPr>
          <w:b/>
          <w:kern w:val="3"/>
          <w:sz w:val="24"/>
        </w:rPr>
        <w:fldChar w:fldCharType="end"/>
      </w:r>
    </w:p>
    <w:p w14:paraId="0A54CE27" w14:textId="77777777" w:rsidR="00F107A6" w:rsidRDefault="00F107A6"/>
    <w:p w14:paraId="72755833" w14:textId="77777777" w:rsidR="00F107A6" w:rsidRDefault="00F107A6">
      <w:pPr>
        <w:pageBreakBefore/>
      </w:pPr>
    </w:p>
    <w:p w14:paraId="1AC598E9" w14:textId="77777777" w:rsidR="00F107A6" w:rsidRDefault="00DF4873">
      <w:pPr>
        <w:pStyle w:val="RedaliaTitre1"/>
      </w:pPr>
      <w:bookmarkStart w:id="9" w:name="_Toc79067688"/>
      <w:bookmarkStart w:id="10" w:name="_Toc226728630"/>
      <w:bookmarkEnd w:id="9"/>
      <w:r>
        <w:t>Objet de l'accord-cadre</w:t>
      </w:r>
      <w:bookmarkEnd w:id="10"/>
    </w:p>
    <w:p w14:paraId="2987EA34" w14:textId="7BBD1E3F" w:rsidR="00F107A6" w:rsidRDefault="00CE2D62">
      <w:pPr>
        <w:pStyle w:val="RedaliaNormal"/>
      </w:pPr>
      <w:r>
        <w:t>L’a</w:t>
      </w:r>
      <w:r w:rsidR="00DF4873">
        <w:t xml:space="preserve">ccord-cadre </w:t>
      </w:r>
      <w:r>
        <w:t xml:space="preserve">a pour objet la </w:t>
      </w:r>
      <w:r w:rsidR="00DF4873">
        <w:t>fourniture de bureau</w:t>
      </w:r>
      <w:r>
        <w:t xml:space="preserve"> du groupe AFD.</w:t>
      </w:r>
    </w:p>
    <w:p w14:paraId="5E309246" w14:textId="77777777" w:rsidR="00F107A6" w:rsidRDefault="00DF4873">
      <w:pPr>
        <w:pStyle w:val="RedaliaTitre2"/>
      </w:pPr>
      <w:bookmarkStart w:id="11" w:name="_Toc226728631"/>
      <w:r>
        <w:t>Décomposition en lots</w:t>
      </w:r>
      <w:bookmarkEnd w:id="11"/>
    </w:p>
    <w:p w14:paraId="086868EA" w14:textId="77777777" w:rsidR="00F107A6" w:rsidRDefault="00DF4873">
      <w:pPr>
        <w:pStyle w:val="RedaliaNormal"/>
      </w:pPr>
      <w:r>
        <w:t>Les différents lots de la consultation sont les suivants :</w:t>
      </w:r>
    </w:p>
    <w:p w14:paraId="288D988C" w14:textId="77777777" w:rsidR="00F107A6" w:rsidRDefault="00DF4873">
      <w:pPr>
        <w:pStyle w:val="RedaliaRetraitavecpuce"/>
        <w:numPr>
          <w:ilvl w:val="0"/>
          <w:numId w:val="18"/>
        </w:numPr>
      </w:pPr>
      <w:r>
        <w:t>Lot n°01 : Fournitures de bureau, cartes de visite, consommables.</w:t>
      </w:r>
    </w:p>
    <w:p w14:paraId="5B220DE5" w14:textId="77777777" w:rsidR="00F107A6" w:rsidRDefault="00DF4873">
      <w:pPr>
        <w:pStyle w:val="RedaliaRetraitavecpuce"/>
        <w:numPr>
          <w:ilvl w:val="0"/>
          <w:numId w:val="8"/>
        </w:numPr>
      </w:pPr>
      <w:r>
        <w:t>Lot n°02 : Fourniture de papier.</w:t>
      </w:r>
    </w:p>
    <w:p w14:paraId="447BFEA1" w14:textId="77777777" w:rsidR="00F107A6" w:rsidRDefault="00DF4873">
      <w:pPr>
        <w:pStyle w:val="RedaliaTitre2"/>
      </w:pPr>
      <w:bookmarkStart w:id="12" w:name="_Toc226728632"/>
      <w:r>
        <w:t>Forme de l'accord-cadre</w:t>
      </w:r>
      <w:bookmarkEnd w:id="12"/>
    </w:p>
    <w:p w14:paraId="63E44AAA" w14:textId="77777777" w:rsidR="00F107A6" w:rsidRDefault="00DF4873">
      <w:pPr>
        <w:pStyle w:val="RedaliaNormal"/>
      </w:pPr>
      <w:r>
        <w:t>Les prestations feront l’objet d’un accord-cadre fractionné à bons de commande avec maximum sans minimum en application des articles R. 2162-2 et suivants, R. 2162-13 et R. 2162-14 du Code de la commande publique.</w:t>
      </w:r>
    </w:p>
    <w:p w14:paraId="48115657" w14:textId="177A1ABE" w:rsidR="00F107A6" w:rsidRDefault="00DF4873">
      <w:pPr>
        <w:pStyle w:val="RedaliaNormal"/>
      </w:pPr>
      <w:r w:rsidRPr="00DF4873">
        <w:t>Le montant maximal est fixé dans le contrat unique.</w:t>
      </w:r>
    </w:p>
    <w:p w14:paraId="5C2A27BD" w14:textId="77777777" w:rsidR="00F107A6" w:rsidRDefault="00DF4873">
      <w:pPr>
        <w:pStyle w:val="RedaliaNormal"/>
      </w:pPr>
      <w:r>
        <w:t>Les prestations de l'accord-cadre sont exécutées par l’émission de bons de commande successifs selon les besoins. Chaque bon de commande précise les prestations décrites dans l'accord-cadre dont l’exécution est demandée et en détermine la quantité.</w:t>
      </w:r>
    </w:p>
    <w:p w14:paraId="58435939" w14:textId="77777777" w:rsidR="00F107A6" w:rsidRDefault="00DF4873">
      <w:pPr>
        <w:pStyle w:val="RedaliaNormal"/>
      </w:pPr>
      <w:r>
        <w:t>L'accord-cadre sera conclu avec un seul opérateur économique.</w:t>
      </w:r>
    </w:p>
    <w:p w14:paraId="2AC2B833" w14:textId="77777777" w:rsidR="00F107A6" w:rsidRDefault="00DF4873">
      <w:pPr>
        <w:pStyle w:val="RedaliaTitre1"/>
      </w:pPr>
      <w:bookmarkStart w:id="13" w:name="_Toc79067693"/>
      <w:bookmarkStart w:id="14" w:name="_Toc226728633"/>
      <w:r>
        <w:t>Organisation de la consultation</w:t>
      </w:r>
      <w:bookmarkEnd w:id="13"/>
      <w:bookmarkEnd w:id="3"/>
      <w:bookmarkEnd w:id="14"/>
    </w:p>
    <w:p w14:paraId="0B2143DD" w14:textId="77777777" w:rsidR="00F107A6" w:rsidRDefault="00DF4873">
      <w:pPr>
        <w:pStyle w:val="RedaliaTitre2"/>
      </w:pPr>
      <w:bookmarkStart w:id="15" w:name="_Toc526153319"/>
      <w:bookmarkStart w:id="16" w:name="_Toc79067694"/>
      <w:bookmarkStart w:id="17" w:name="_Toc226728634"/>
      <w:r>
        <w:t xml:space="preserve">Procédure de </w:t>
      </w:r>
      <w:bookmarkEnd w:id="15"/>
      <w:r>
        <w:t>passation</w:t>
      </w:r>
      <w:bookmarkEnd w:id="16"/>
      <w:bookmarkEnd w:id="17"/>
    </w:p>
    <w:p w14:paraId="163525C4" w14:textId="77777777" w:rsidR="00F107A6" w:rsidRDefault="00DF4873">
      <w:pPr>
        <w:pStyle w:val="RedaliaNormal"/>
      </w:pPr>
      <w:r>
        <w:t>La présente consultation est lancée suivant la procédure de l’appel d’offres ouvert en application des articles R. 2124-1, R. 2124-2 1° et R. 2161-2 à R. 2161-5 du Code de la commande publique.</w:t>
      </w:r>
    </w:p>
    <w:p w14:paraId="0FF697B0" w14:textId="77777777" w:rsidR="00F107A6" w:rsidRDefault="00DF4873">
      <w:pPr>
        <w:pStyle w:val="RedaliaTitre2"/>
      </w:pPr>
      <w:bookmarkStart w:id="18" w:name="_Toc226728635"/>
      <w:r>
        <w:t>Allotissement</w:t>
      </w:r>
      <w:bookmarkEnd w:id="18"/>
    </w:p>
    <w:p w14:paraId="0225F95B" w14:textId="77777777" w:rsidR="00F107A6" w:rsidRDefault="00DF4873">
      <w:pPr>
        <w:pStyle w:val="RedaliaNormal"/>
      </w:pPr>
      <w:r>
        <w:t>La consultation est divisée en 2 lots distincts :</w:t>
      </w:r>
    </w:p>
    <w:p w14:paraId="05DBD74D" w14:textId="77777777" w:rsidR="00F107A6" w:rsidRDefault="00F107A6">
      <w:pPr>
        <w:pStyle w:val="RedaliaNormal"/>
      </w:pPr>
    </w:p>
    <w:tbl>
      <w:tblPr>
        <w:tblW w:w="7825" w:type="dxa"/>
        <w:tblInd w:w="1242" w:type="dxa"/>
        <w:tblLayout w:type="fixed"/>
        <w:tblCellMar>
          <w:left w:w="10" w:type="dxa"/>
          <w:right w:w="10" w:type="dxa"/>
        </w:tblCellMar>
        <w:tblLook w:val="04A0" w:firstRow="1" w:lastRow="0" w:firstColumn="1" w:lastColumn="0" w:noHBand="0" w:noVBand="1"/>
      </w:tblPr>
      <w:tblGrid>
        <w:gridCol w:w="1872"/>
        <w:gridCol w:w="5953"/>
      </w:tblGrid>
      <w:tr w:rsidR="00F107A6" w:rsidRPr="00906B5C" w14:paraId="61A58965" w14:textId="77777777" w:rsidTr="00CE2D62">
        <w:tc>
          <w:tcPr>
            <w:tcW w:w="187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DDF6423" w14:textId="77777777" w:rsidR="00F107A6" w:rsidRPr="00906B5C" w:rsidRDefault="00DF4873">
            <w:pPr>
              <w:pStyle w:val="RedaliaNormal"/>
              <w:jc w:val="center"/>
              <w:rPr>
                <w:rFonts w:cs="Calibri"/>
              </w:rPr>
            </w:pPr>
            <w:r w:rsidRPr="00906B5C">
              <w:rPr>
                <w:rFonts w:cs="Calibri"/>
              </w:rPr>
              <w:t>Numéro des lots</w:t>
            </w:r>
          </w:p>
        </w:tc>
        <w:tc>
          <w:tcPr>
            <w:tcW w:w="595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E118844" w14:textId="77777777" w:rsidR="00F107A6" w:rsidRPr="00906B5C" w:rsidRDefault="00DF4873">
            <w:pPr>
              <w:pStyle w:val="RedaliaNormal"/>
              <w:jc w:val="center"/>
              <w:rPr>
                <w:rFonts w:cs="Calibri"/>
              </w:rPr>
            </w:pPr>
            <w:r w:rsidRPr="00906B5C">
              <w:rPr>
                <w:rFonts w:cs="Calibri"/>
              </w:rPr>
              <w:t>Intitulé des lots</w:t>
            </w:r>
          </w:p>
        </w:tc>
      </w:tr>
      <w:tr w:rsidR="00F107A6" w:rsidRPr="00906B5C" w14:paraId="5A619E28" w14:textId="77777777" w:rsidTr="00CE2D62">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4C8BA" w14:textId="77777777" w:rsidR="00F107A6" w:rsidRPr="00906B5C" w:rsidRDefault="00DF4873">
            <w:pPr>
              <w:pStyle w:val="RedaliaNormal"/>
              <w:jc w:val="center"/>
              <w:rPr>
                <w:rFonts w:cs="Calibri"/>
              </w:rPr>
            </w:pPr>
            <w:r w:rsidRPr="00906B5C">
              <w:rPr>
                <w:rFonts w:cs="Calibri"/>
              </w:rPr>
              <w:t>01</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543AA" w14:textId="77777777" w:rsidR="00F107A6" w:rsidRPr="00906B5C" w:rsidRDefault="00DF4873">
            <w:pPr>
              <w:pStyle w:val="RedaliaNormal"/>
              <w:jc w:val="center"/>
              <w:rPr>
                <w:rFonts w:cs="Calibri"/>
              </w:rPr>
            </w:pPr>
            <w:r w:rsidRPr="00906B5C">
              <w:rPr>
                <w:rFonts w:cs="Calibri"/>
              </w:rPr>
              <w:t>Fournitures de bureau, cartes de visite, consommables.</w:t>
            </w:r>
          </w:p>
        </w:tc>
      </w:tr>
      <w:tr w:rsidR="00F107A6" w:rsidRPr="00906B5C" w14:paraId="0BFC1702" w14:textId="77777777" w:rsidTr="00CE2D62">
        <w:tc>
          <w:tcPr>
            <w:tcW w:w="1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D56B8" w14:textId="77777777" w:rsidR="00F107A6" w:rsidRPr="00906B5C" w:rsidRDefault="00DF4873">
            <w:pPr>
              <w:pStyle w:val="RedaliaNormal"/>
              <w:jc w:val="center"/>
              <w:rPr>
                <w:rFonts w:cs="Calibri"/>
              </w:rPr>
            </w:pPr>
            <w:r w:rsidRPr="00906B5C">
              <w:rPr>
                <w:rFonts w:cs="Calibri"/>
              </w:rPr>
              <w:t>02</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4CA27" w14:textId="77777777" w:rsidR="00F107A6" w:rsidRPr="00906B5C" w:rsidRDefault="00DF4873">
            <w:pPr>
              <w:pStyle w:val="RedaliaNormal"/>
              <w:jc w:val="center"/>
              <w:rPr>
                <w:rFonts w:cs="Calibri"/>
              </w:rPr>
            </w:pPr>
            <w:r w:rsidRPr="00906B5C">
              <w:rPr>
                <w:rFonts w:cs="Calibri"/>
              </w:rPr>
              <w:t>Fourniture de papier.</w:t>
            </w:r>
          </w:p>
        </w:tc>
      </w:tr>
    </w:tbl>
    <w:p w14:paraId="610B5D39" w14:textId="77777777" w:rsidR="00F107A6" w:rsidRPr="00906B5C" w:rsidRDefault="00F107A6">
      <w:pPr>
        <w:pStyle w:val="RedaliaNormal"/>
      </w:pPr>
    </w:p>
    <w:p w14:paraId="0C044813" w14:textId="77777777" w:rsidR="00F107A6" w:rsidRPr="00906B5C" w:rsidRDefault="00DF4873">
      <w:pPr>
        <w:pStyle w:val="RedaliaNormal"/>
      </w:pPr>
      <w:r w:rsidRPr="00906B5C">
        <w:t>Chaque lot fait l’objet d’un accord-cadre séparé confié à une entreprise unique ou un groupement d’entreprises.</w:t>
      </w:r>
    </w:p>
    <w:p w14:paraId="1B4DB7C1" w14:textId="77777777" w:rsidR="00F107A6" w:rsidRPr="00906B5C" w:rsidRDefault="00F107A6">
      <w:pPr>
        <w:pStyle w:val="RedaliaNormal"/>
      </w:pPr>
    </w:p>
    <w:p w14:paraId="0F8F1918" w14:textId="77777777" w:rsidR="00F107A6" w:rsidRPr="00906B5C" w:rsidRDefault="00DF4873">
      <w:pPr>
        <w:pStyle w:val="RedaliaNormal"/>
      </w:pPr>
      <w:r w:rsidRPr="00906B5C">
        <w:t>Les soumissionnaires peuvent se positionner pour :</w:t>
      </w:r>
    </w:p>
    <w:p w14:paraId="7FC2671C" w14:textId="77777777" w:rsidR="00F107A6" w:rsidRPr="00906B5C" w:rsidRDefault="00DF4873">
      <w:pPr>
        <w:pStyle w:val="RedaliaRetrait2avecpuce"/>
      </w:pPr>
      <w:r w:rsidRPr="00906B5C">
        <w:rPr>
          <w:rFonts w:ascii="Wingdings" w:eastAsia="Wingdings" w:hAnsi="Wingdings" w:cs="Wingdings"/>
          <w:szCs w:val="22"/>
        </w:rPr>
        <w:t></w:t>
      </w:r>
      <w:r w:rsidRPr="00906B5C">
        <w:t xml:space="preserve"> Un lot</w:t>
      </w:r>
    </w:p>
    <w:p w14:paraId="5FFAA29E" w14:textId="77777777" w:rsidR="00F107A6" w:rsidRPr="00906B5C" w:rsidRDefault="00DF4873">
      <w:pPr>
        <w:pStyle w:val="RedaliaRetrait2avecpuce"/>
      </w:pPr>
      <w:r w:rsidRPr="00906B5C">
        <w:rPr>
          <w:rFonts w:ascii="Wingdings" w:eastAsia="Wingdings" w:hAnsi="Wingdings" w:cs="Wingdings"/>
          <w:szCs w:val="22"/>
        </w:rPr>
        <w:t></w:t>
      </w:r>
      <w:r w:rsidRPr="00906B5C">
        <w:t xml:space="preserve"> Un ou plusieurs lots</w:t>
      </w:r>
    </w:p>
    <w:p w14:paraId="2D3D7492" w14:textId="77777777" w:rsidR="00F107A6" w:rsidRDefault="00DF4873">
      <w:pPr>
        <w:pStyle w:val="RedaliaRetrait2avecpuce"/>
      </w:pPr>
      <w:r w:rsidRPr="00906B5C">
        <w:rPr>
          <w:rFonts w:ascii="Wingdings" w:eastAsia="Wingdings" w:hAnsi="Wingdings" w:cs="Wingdings"/>
          <w:szCs w:val="22"/>
        </w:rPr>
        <w:t></w:t>
      </w:r>
      <w:r w:rsidRPr="00906B5C">
        <w:t xml:space="preserve"> L’ensemble des lots</w:t>
      </w:r>
    </w:p>
    <w:p w14:paraId="29ADD178" w14:textId="77777777" w:rsidR="00F107A6" w:rsidRDefault="00DF4873">
      <w:pPr>
        <w:pStyle w:val="RedaliaTitre2"/>
      </w:pPr>
      <w:bookmarkStart w:id="19" w:name="_Toc226728636"/>
      <w:r>
        <w:t>Dispositions relatives aux groupements</w:t>
      </w:r>
      <w:bookmarkEnd w:id="19"/>
    </w:p>
    <w:p w14:paraId="0C49A690" w14:textId="77777777" w:rsidR="00F107A6" w:rsidRDefault="00DF4873">
      <w:pPr>
        <w:pStyle w:val="RedaliaNormal"/>
      </w:pPr>
      <w:r>
        <w:t>L'accord-cadre pourra être attribué à une seule entreprise ou à un groupement d’entreprises.</w:t>
      </w:r>
    </w:p>
    <w:p w14:paraId="00879E1C" w14:textId="77777777" w:rsidR="00F107A6" w:rsidRDefault="00DF4873">
      <w:pPr>
        <w:pStyle w:val="RedaliaNormal"/>
      </w:pPr>
      <w:r>
        <w:lastRenderedPageBreak/>
        <w:t>Si l'accord-cadre est attribué à un groupement conjoint, le mandataire conjoint sera solidaire de chacun des membres du groupement.</w:t>
      </w:r>
    </w:p>
    <w:p w14:paraId="6DC949B2" w14:textId="77777777" w:rsidR="00F107A6" w:rsidRDefault="00F107A6">
      <w:pPr>
        <w:pStyle w:val="RedaliaNormal"/>
      </w:pPr>
    </w:p>
    <w:p w14:paraId="5E1D3457" w14:textId="77777777" w:rsidR="00F107A6" w:rsidRDefault="00DF4873">
      <w:pPr>
        <w:pStyle w:val="RedaliaNormal"/>
      </w:pPr>
      <w:r>
        <w:t>Possibilité de présenter pour l'accord-cadre plusieurs offres en agissant à la fois en qualité de candidats individuels et de membres d’un ou plusieurs groupements :</w:t>
      </w:r>
    </w:p>
    <w:p w14:paraId="216DCA98" w14:textId="77777777" w:rsidR="00F107A6" w:rsidRDefault="00DF4873">
      <w:pPr>
        <w:pStyle w:val="RedaliaRetrait2avecpuce"/>
      </w:pPr>
      <w:r>
        <w:rPr>
          <w:rFonts w:ascii="Wingdings" w:eastAsia="Wingdings" w:hAnsi="Wingdings" w:cs="Wingdings"/>
          <w:szCs w:val="22"/>
        </w:rPr>
        <w:t></w:t>
      </w:r>
      <w:r>
        <w:t xml:space="preserve"> Oui</w:t>
      </w:r>
    </w:p>
    <w:p w14:paraId="0C01ECA8" w14:textId="77777777" w:rsidR="00F107A6" w:rsidRDefault="00DF4873">
      <w:pPr>
        <w:pStyle w:val="RedaliaRetrait2avecpuce"/>
      </w:pPr>
      <w:r>
        <w:rPr>
          <w:rFonts w:ascii="Wingdings" w:eastAsia="Wingdings" w:hAnsi="Wingdings" w:cs="Wingdings"/>
          <w:szCs w:val="22"/>
        </w:rPr>
        <w:t></w:t>
      </w:r>
      <w:r>
        <w:t xml:space="preserve"> Non</w:t>
      </w:r>
    </w:p>
    <w:p w14:paraId="40E0AECA" w14:textId="77777777" w:rsidR="00F107A6" w:rsidRDefault="00DF4873">
      <w:pPr>
        <w:pStyle w:val="RedaliaNormal"/>
      </w:pPr>
      <w:r>
        <w:t>Ou en qualité de membres de plusieurs groupements :</w:t>
      </w:r>
    </w:p>
    <w:p w14:paraId="069E5959" w14:textId="77777777" w:rsidR="00F107A6" w:rsidRDefault="00DF4873">
      <w:pPr>
        <w:pStyle w:val="RedaliaRetrait2avecpuce"/>
      </w:pPr>
      <w:r>
        <w:rPr>
          <w:rFonts w:ascii="Wingdings" w:eastAsia="Wingdings" w:hAnsi="Wingdings" w:cs="Wingdings"/>
          <w:szCs w:val="22"/>
        </w:rPr>
        <w:t></w:t>
      </w:r>
      <w:r>
        <w:t xml:space="preserve"> Oui</w:t>
      </w:r>
    </w:p>
    <w:p w14:paraId="03D65645" w14:textId="77777777" w:rsidR="00F107A6" w:rsidRDefault="00DF4873">
      <w:pPr>
        <w:pStyle w:val="RedaliaRetrait2avecpuce"/>
      </w:pPr>
      <w:r>
        <w:rPr>
          <w:rFonts w:ascii="Wingdings" w:eastAsia="Wingdings" w:hAnsi="Wingdings" w:cs="Wingdings"/>
          <w:szCs w:val="22"/>
        </w:rPr>
        <w:t></w:t>
      </w:r>
      <w:r>
        <w:t xml:space="preserve"> Non</w:t>
      </w:r>
    </w:p>
    <w:p w14:paraId="50B84B9D" w14:textId="77777777" w:rsidR="00F107A6" w:rsidRDefault="00DF4873">
      <w:pPr>
        <w:pStyle w:val="RedaliaTitre2"/>
      </w:pPr>
      <w:bookmarkStart w:id="20" w:name="_Toc79067695"/>
      <w:bookmarkStart w:id="21" w:name="_Toc226728637"/>
      <w:bookmarkEnd w:id="4"/>
      <w:bookmarkEnd w:id="5"/>
      <w:bookmarkEnd w:id="6"/>
      <w:r>
        <w:t>Variantes</w:t>
      </w:r>
      <w:bookmarkEnd w:id="7"/>
      <w:r>
        <w:t xml:space="preserve"> libres</w:t>
      </w:r>
      <w:bookmarkEnd w:id="20"/>
      <w:bookmarkEnd w:id="21"/>
    </w:p>
    <w:p w14:paraId="4939A8DE" w14:textId="77777777" w:rsidR="00F107A6" w:rsidRDefault="00DF4873">
      <w:pPr>
        <w:pStyle w:val="RedaliaNormal"/>
      </w:pPr>
      <w:r>
        <w:t>Les variantes libres ne sont pas autorisées.</w:t>
      </w:r>
    </w:p>
    <w:p w14:paraId="44101687" w14:textId="77777777" w:rsidR="00F107A6" w:rsidRDefault="00DF4873">
      <w:pPr>
        <w:pStyle w:val="RedaliaTitre2"/>
      </w:pPr>
      <w:bookmarkStart w:id="22" w:name="_Toc79067696"/>
      <w:bookmarkStart w:id="23" w:name="_Toc226728638"/>
      <w:r>
        <w:t>Variantes imposées</w:t>
      </w:r>
      <w:bookmarkEnd w:id="22"/>
      <w:bookmarkEnd w:id="23"/>
    </w:p>
    <w:p w14:paraId="383D16A1" w14:textId="7C5323A4" w:rsidR="00F107A6" w:rsidRDefault="00DF4873">
      <w:pPr>
        <w:pStyle w:val="RedaliaNormal"/>
      </w:pPr>
      <w:r w:rsidRPr="00CE2D62">
        <w:t>Il n’est pas prévu de</w:t>
      </w:r>
      <w:r w:rsidR="00CE2D62">
        <w:t xml:space="preserve"> variantes imposées.</w:t>
      </w:r>
    </w:p>
    <w:p w14:paraId="1A99F34F" w14:textId="77777777" w:rsidR="00F107A6" w:rsidRDefault="00DF4873">
      <w:pPr>
        <w:pStyle w:val="RedaliaTitre2"/>
      </w:pPr>
      <w:bookmarkStart w:id="24" w:name="_Toc226728639"/>
      <w:r>
        <w:t>Modification du Dossier de Consultation</w:t>
      </w:r>
      <w:bookmarkEnd w:id="24"/>
    </w:p>
    <w:p w14:paraId="1F17E8DB" w14:textId="77777777" w:rsidR="00F107A6" w:rsidRDefault="00DF4873">
      <w:pPr>
        <w:pStyle w:val="RedaliaNormal"/>
      </w:pPr>
      <w:r>
        <w:t xml:space="preserve">Le Pouvoir Adjudicateur se réserve le droit d'apporter au plus tard </w:t>
      </w:r>
      <w:r>
        <w:rPr>
          <w:b/>
          <w:bCs/>
        </w:rPr>
        <w:t>6 jours</w:t>
      </w:r>
      <w:r>
        <w:t xml:space="preserve"> avant la date limite fixée pour la remise des offres, des modifications de détail au Dossier de Consultation.</w:t>
      </w:r>
    </w:p>
    <w:p w14:paraId="734CD426" w14:textId="77777777" w:rsidR="00F107A6" w:rsidRDefault="00DF4873">
      <w:pPr>
        <w:pStyle w:val="RedaliaNormal"/>
      </w:pPr>
      <w:r>
        <w:t>Les soumissionnaires devront alors répondre sur la base du dossier modifié sans pouvoir élever aucune réclamation à ce sujet.</w:t>
      </w:r>
    </w:p>
    <w:p w14:paraId="6573B7A7" w14:textId="77777777" w:rsidR="00F107A6" w:rsidRDefault="00DF4873">
      <w:pPr>
        <w:pStyle w:val="RedaliaNormal"/>
      </w:pPr>
      <w:r>
        <w:t>Si pendant l'étude du dossier par les candidats la date limite ci-dessus est reportée, la disposition précédente est applicable en fonction de cette nouvelle date.</w:t>
      </w:r>
    </w:p>
    <w:p w14:paraId="235979A1" w14:textId="77777777" w:rsidR="00F107A6" w:rsidRDefault="00DF4873">
      <w:pPr>
        <w:pStyle w:val="RedaliaTitre2"/>
      </w:pPr>
      <w:bookmarkStart w:id="25" w:name="_Toc79067697"/>
      <w:bookmarkStart w:id="26" w:name="_Toc226728640"/>
      <w:r>
        <w:t>Délai de validité des offres</w:t>
      </w:r>
      <w:bookmarkEnd w:id="25"/>
      <w:bookmarkEnd w:id="8"/>
      <w:bookmarkEnd w:id="26"/>
    </w:p>
    <w:p w14:paraId="3A9BE7E9" w14:textId="77777777" w:rsidR="00F107A6" w:rsidRDefault="00DF4873">
      <w:pPr>
        <w:pStyle w:val="RedaliaNormal"/>
      </w:pPr>
      <w:r>
        <w:t>Le délai de validité des offres est de 120 jours à compter de la date limite de remise de l’offre.</w:t>
      </w:r>
    </w:p>
    <w:p w14:paraId="0A1CA7FF" w14:textId="77777777" w:rsidR="00F107A6" w:rsidRDefault="00DF4873">
      <w:pPr>
        <w:pStyle w:val="RedaliaTitre1"/>
      </w:pPr>
      <w:bookmarkStart w:id="27" w:name="_Toc79067699"/>
      <w:bookmarkStart w:id="28" w:name="_Toc226728641"/>
      <w:r>
        <w:t>Contenu du dossier de consultation</w:t>
      </w:r>
      <w:bookmarkEnd w:id="27"/>
      <w:bookmarkEnd w:id="28"/>
    </w:p>
    <w:p w14:paraId="086586A8" w14:textId="77777777" w:rsidR="00F107A6" w:rsidRDefault="00DF4873">
      <w:pPr>
        <w:pStyle w:val="RedaliaNormal"/>
      </w:pPr>
      <w:r>
        <w:t>Le dossier de consultation comprend les pièces suivantes :</w:t>
      </w:r>
    </w:p>
    <w:p w14:paraId="39EB842B" w14:textId="77777777" w:rsidR="00F107A6" w:rsidRPr="00906B5C" w:rsidRDefault="00DF4873">
      <w:pPr>
        <w:pStyle w:val="RedaliaRetraitavecpuce"/>
        <w:numPr>
          <w:ilvl w:val="0"/>
          <w:numId w:val="8"/>
        </w:numPr>
        <w:rPr>
          <w:b/>
          <w:bCs/>
        </w:rPr>
      </w:pPr>
      <w:r w:rsidRPr="00906B5C">
        <w:rPr>
          <w:b/>
          <w:bCs/>
        </w:rPr>
        <w:t>Le présent règlement de la consultation.</w:t>
      </w:r>
    </w:p>
    <w:p w14:paraId="1B3A34BF" w14:textId="77777777" w:rsidR="00F107A6" w:rsidRPr="00906B5C" w:rsidRDefault="00DF4873">
      <w:pPr>
        <w:pStyle w:val="RedaliaRetraitavecpuce"/>
        <w:numPr>
          <w:ilvl w:val="0"/>
          <w:numId w:val="8"/>
        </w:numPr>
        <w:rPr>
          <w:b/>
          <w:bCs/>
        </w:rPr>
      </w:pPr>
      <w:r w:rsidRPr="00906B5C">
        <w:rPr>
          <w:b/>
          <w:bCs/>
        </w:rPr>
        <w:t>La fiche de Candidature</w:t>
      </w:r>
    </w:p>
    <w:p w14:paraId="23065609" w14:textId="6DEC1B09" w:rsidR="00F107A6" w:rsidRPr="00906B5C" w:rsidRDefault="00DF4873">
      <w:pPr>
        <w:pStyle w:val="RedaliaRetraitavecpuce"/>
        <w:numPr>
          <w:ilvl w:val="0"/>
          <w:numId w:val="8"/>
        </w:numPr>
        <w:rPr>
          <w:b/>
          <w:bCs/>
        </w:rPr>
      </w:pPr>
      <w:r w:rsidRPr="00906B5C">
        <w:rPr>
          <w:b/>
          <w:bCs/>
        </w:rPr>
        <w:t>Le contrat unique</w:t>
      </w:r>
    </w:p>
    <w:p w14:paraId="5E85DBE8" w14:textId="77777777" w:rsidR="00F107A6" w:rsidRPr="00906B5C" w:rsidRDefault="00DF4873">
      <w:pPr>
        <w:pStyle w:val="RedaliaRetraitavecpuce"/>
        <w:numPr>
          <w:ilvl w:val="0"/>
          <w:numId w:val="8"/>
        </w:numPr>
        <w:rPr>
          <w:b/>
          <w:bCs/>
        </w:rPr>
      </w:pPr>
      <w:r w:rsidRPr="00906B5C">
        <w:rPr>
          <w:b/>
          <w:bCs/>
        </w:rPr>
        <w:t>Le cahier des clauses techniques particulières (C.C.T.P) et ses annexes éventuelles, le cas échéant.</w:t>
      </w:r>
    </w:p>
    <w:p w14:paraId="28B4D5E7" w14:textId="2BBB4ED9" w:rsidR="00CE2D62" w:rsidRPr="00906B5C" w:rsidRDefault="00CE2D62">
      <w:pPr>
        <w:pStyle w:val="RedaliaRetraitavecpuce"/>
        <w:numPr>
          <w:ilvl w:val="0"/>
          <w:numId w:val="8"/>
        </w:numPr>
        <w:rPr>
          <w:b/>
          <w:bCs/>
        </w:rPr>
      </w:pPr>
      <w:r w:rsidRPr="00906B5C">
        <w:rPr>
          <w:b/>
          <w:bCs/>
        </w:rPr>
        <w:t>L’annexe financière composée du bordereau des prix unitaires (BPU) et du détail quantitatif estimatif (DQE)</w:t>
      </w:r>
    </w:p>
    <w:p w14:paraId="67C9C4AE" w14:textId="77777777" w:rsidR="00F107A6" w:rsidRDefault="00DF4873">
      <w:pPr>
        <w:pStyle w:val="RedaliaTitre1"/>
      </w:pPr>
      <w:bookmarkStart w:id="29" w:name="_Toc79067701"/>
      <w:bookmarkStart w:id="30" w:name="_Toc226728642"/>
      <w:r>
        <w:t>Présentation des candidatures et des offres</w:t>
      </w:r>
      <w:bookmarkEnd w:id="29"/>
      <w:bookmarkEnd w:id="30"/>
    </w:p>
    <w:p w14:paraId="428B343B" w14:textId="77777777" w:rsidR="00F107A6" w:rsidRDefault="00DF4873">
      <w:pPr>
        <w:pStyle w:val="RedaliaNormal"/>
      </w:pPr>
      <w:r>
        <w:rPr>
          <w:b/>
          <w:bCs/>
          <w:u w:val="single"/>
        </w:rPr>
        <w:t>Les candidats auront à produire</w:t>
      </w:r>
      <w:r>
        <w:rPr>
          <w:b/>
          <w:bCs/>
        </w:rPr>
        <w:t xml:space="preserve"> les pièces ci-dessous définies rédigées en langue française</w:t>
      </w:r>
      <w:r>
        <w:t>.</w:t>
      </w:r>
    </w:p>
    <w:p w14:paraId="715FA049" w14:textId="77777777" w:rsidR="00F107A6" w:rsidRDefault="00DF4873">
      <w:pPr>
        <w:pStyle w:val="RedaliaTitre2"/>
      </w:pPr>
      <w:bookmarkStart w:id="31" w:name="_Toc226728643"/>
      <w:r>
        <w:t>Éléments nécessaires à la sélection des candidatures :</w:t>
      </w:r>
      <w:bookmarkEnd w:id="31"/>
    </w:p>
    <w:p w14:paraId="7C94FD16" w14:textId="77777777" w:rsidR="00F107A6" w:rsidRDefault="00DF4873">
      <w:pPr>
        <w:pStyle w:val="RedaliaNormal"/>
      </w:pPr>
      <w:r w:rsidRPr="004A36D6">
        <w:rPr>
          <w:b/>
          <w:bCs/>
          <w:color w:val="FF0000"/>
        </w:rPr>
        <w:t xml:space="preserve">Chaque candidat devra produire le formulaire de candidature joint en annexe du présent </w:t>
      </w:r>
      <w:r w:rsidRPr="004A36D6">
        <w:rPr>
          <w:b/>
          <w:bCs/>
          <w:color w:val="FF0000"/>
        </w:rPr>
        <w:lastRenderedPageBreak/>
        <w:t>document</w:t>
      </w:r>
      <w:r>
        <w:t>, auquel seront joint les documents suivants :</w:t>
      </w:r>
    </w:p>
    <w:p w14:paraId="7ABE3CD5" w14:textId="77777777" w:rsidR="00F107A6" w:rsidRDefault="00DF4873">
      <w:pPr>
        <w:pStyle w:val="RedaliaNormal"/>
      </w:pPr>
      <w:r>
        <w:t xml:space="preserve"> - </w:t>
      </w:r>
      <w:r w:rsidRPr="004A36D6">
        <w:rPr>
          <w:b/>
          <w:bCs/>
          <w:color w:val="FF0000"/>
        </w:rPr>
        <w:t>Déclaration sur l'honneur justifiant que le candidat</w:t>
      </w:r>
      <w:r w:rsidRPr="004A36D6">
        <w:rPr>
          <w:color w:val="FF0000"/>
        </w:rPr>
        <w:t xml:space="preserve"> </w:t>
      </w:r>
      <w:r>
        <w:t>n'entre dans aucun des cas mentionnés aux articles L. 2141-1 à L. 2141-5 ou aux articles L. 2141-7 à L. 2141-10 du Code de la commande publique (document en annexe)</w:t>
      </w:r>
    </w:p>
    <w:p w14:paraId="6F30C3B8" w14:textId="77777777" w:rsidR="00F107A6" w:rsidRDefault="00DF4873">
      <w:pPr>
        <w:pStyle w:val="RedaliaNormal"/>
      </w:pPr>
      <w:r>
        <w:t xml:space="preserve">- Le cas échéant, </w:t>
      </w:r>
      <w:r w:rsidRPr="004A36D6">
        <w:rPr>
          <w:b/>
          <w:bCs/>
        </w:rPr>
        <w:t>le(s) document(s) relatif(s) aux pouvoirs de la personne habilitée à engager l'entreprise</w:t>
      </w:r>
    </w:p>
    <w:p w14:paraId="3CD14BED" w14:textId="77777777" w:rsidR="00F107A6" w:rsidRPr="004A36D6" w:rsidRDefault="00DF4873">
      <w:pPr>
        <w:pStyle w:val="RedaliaNormal"/>
        <w:rPr>
          <w:b/>
          <w:bCs/>
        </w:rPr>
      </w:pPr>
      <w:r>
        <w:t xml:space="preserve">- En cas de groupement, </w:t>
      </w:r>
      <w:r w:rsidRPr="004A36D6">
        <w:rPr>
          <w:b/>
          <w:bCs/>
        </w:rPr>
        <w:t>le document d'habilitation du mandataire signé par les membres du groupement</w:t>
      </w:r>
    </w:p>
    <w:p w14:paraId="445A9418" w14:textId="77777777" w:rsidR="00F107A6" w:rsidRDefault="00DF4873">
      <w:pPr>
        <w:pStyle w:val="RedaliaNormal"/>
      </w:pPr>
      <w:r>
        <w:t xml:space="preserve">- En cas de sous-traitance, </w:t>
      </w:r>
      <w:r w:rsidRPr="004A36D6">
        <w:rPr>
          <w:b/>
          <w:bCs/>
        </w:rPr>
        <w:t xml:space="preserve">la déclaration de sous-traitance </w:t>
      </w:r>
      <w:r w:rsidRPr="00DF4873">
        <w:rPr>
          <w:b/>
          <w:bCs/>
        </w:rPr>
        <w:t>(modèle joint au Contrat Unique)</w:t>
      </w:r>
    </w:p>
    <w:p w14:paraId="61F0441E" w14:textId="77777777" w:rsidR="00F107A6" w:rsidRDefault="00F107A6">
      <w:pPr>
        <w:pStyle w:val="RedaliaNormal"/>
      </w:pPr>
    </w:p>
    <w:p w14:paraId="59722636" w14:textId="77777777" w:rsidR="00F107A6" w:rsidRDefault="00DF4873">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0B30D45D" w14:textId="77777777" w:rsidR="00F107A6" w:rsidRDefault="00DF4873">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6B4FB917" w14:textId="77777777" w:rsidR="00F107A6" w:rsidRDefault="00F107A6">
      <w:pPr>
        <w:pStyle w:val="RedaliaNormal"/>
      </w:pPr>
    </w:p>
    <w:p w14:paraId="6C7CA83B" w14:textId="77777777" w:rsidR="00F107A6" w:rsidRDefault="00DF4873">
      <w:pPr>
        <w:pStyle w:val="RedaliaNormal"/>
      </w:pPr>
      <w:r>
        <w:t>En vertu de l’article R. 2143-16 du Code de la commande publique, dans le cadre de leur candidature, il est exigé que les candidats joignent une traduction en français aux éléments rédigés dans une autre langue.</w:t>
      </w:r>
    </w:p>
    <w:p w14:paraId="054EC976" w14:textId="77777777" w:rsidR="00F107A6" w:rsidRDefault="00F107A6">
      <w:pPr>
        <w:pStyle w:val="RedaliaNormal"/>
      </w:pPr>
    </w:p>
    <w:p w14:paraId="3A93683E" w14:textId="77777777" w:rsidR="00F107A6" w:rsidRDefault="00DF4873">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4412EB17" w14:textId="77777777" w:rsidR="00F107A6" w:rsidRDefault="00DF4873">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24D19FA8" w14:textId="77777777" w:rsidR="00F107A6" w:rsidRDefault="00DF4873">
      <w:pPr>
        <w:pStyle w:val="RedaliaNormal"/>
      </w:pPr>
      <w:r>
        <w:t>- D'un espace de stockage numérique, à condition que figurent dans le dossier de candidature toutes les informations nécessaires à sa consultation et que l'accès à ceux-ci soit gratuit.</w:t>
      </w:r>
    </w:p>
    <w:p w14:paraId="18E6C2C1" w14:textId="77777777" w:rsidR="00F107A6" w:rsidRDefault="00F107A6">
      <w:pPr>
        <w:pStyle w:val="RedaliaNormal"/>
      </w:pPr>
    </w:p>
    <w:p w14:paraId="67CA2DF8" w14:textId="77777777" w:rsidR="00F107A6" w:rsidRDefault="00DF4873">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5252645A" w14:textId="77777777" w:rsidR="00F107A6" w:rsidRDefault="00F107A6">
      <w:pPr>
        <w:pStyle w:val="RedaliaNormal"/>
      </w:pPr>
    </w:p>
    <w:p w14:paraId="3DE0A1B1" w14:textId="77777777" w:rsidR="00F107A6" w:rsidRDefault="00DF4873">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6DA7EAB3" w14:textId="77777777" w:rsidR="00F107A6" w:rsidRDefault="00DF4873">
      <w:pPr>
        <w:pStyle w:val="RedaliaNormal"/>
      </w:pPr>
      <w:r>
        <w:t xml:space="preserve">Les candidats peuvent constituer ou réutiliser un DUME dans sa version électronique via l’une des url suivantes : </w:t>
      </w:r>
      <w:hyperlink r:id="rId8" w:history="1">
        <w:r>
          <w:rPr>
            <w:rStyle w:val="Lienhypertexte"/>
          </w:rPr>
          <w:t>https://ec.europa.eu/tools/espd/</w:t>
        </w:r>
      </w:hyperlink>
      <w:r>
        <w:t xml:space="preserve"> OU </w:t>
      </w:r>
      <w:hyperlink r:id="rId9" w:history="1">
        <w:r>
          <w:rPr>
            <w:rStyle w:val="Lienhypertexte"/>
          </w:rPr>
          <w:t>https://dume.chorus-pro.gouv.fr/</w:t>
        </w:r>
      </w:hyperlink>
    </w:p>
    <w:p w14:paraId="5DE3C857" w14:textId="77777777" w:rsidR="00F107A6" w:rsidRDefault="00DF4873">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0689A06E" w14:textId="77777777" w:rsidR="00F107A6" w:rsidRDefault="00DF4873">
      <w:pPr>
        <w:pStyle w:val="RedaliaTitre2"/>
      </w:pPr>
      <w:bookmarkStart w:id="32" w:name="_Toc226728644"/>
      <w:r>
        <w:lastRenderedPageBreak/>
        <w:t>Éléments nécessaires au choix de l’offre</w:t>
      </w:r>
      <w:bookmarkEnd w:id="32"/>
    </w:p>
    <w:p w14:paraId="68DC41DF" w14:textId="77777777" w:rsidR="00F107A6" w:rsidRDefault="00DF4873">
      <w:pPr>
        <w:pStyle w:val="RedaliaNormal"/>
      </w:pPr>
      <w:r>
        <w:t>Pour le choix de l'offre, les candidats doivent produire les documents suivants :</w:t>
      </w:r>
    </w:p>
    <w:p w14:paraId="64D804C4" w14:textId="73BB7E0B" w:rsidR="00F107A6" w:rsidRPr="004A36D6" w:rsidRDefault="00DF4873">
      <w:pPr>
        <w:pStyle w:val="Redaliapuces"/>
        <w:numPr>
          <w:ilvl w:val="0"/>
          <w:numId w:val="21"/>
        </w:numPr>
        <w:rPr>
          <w:b/>
          <w:bCs/>
          <w:color w:val="FF0000"/>
          <w:highlight w:val="yellow"/>
        </w:rPr>
      </w:pPr>
      <w:r w:rsidRPr="004A36D6">
        <w:rPr>
          <w:b/>
          <w:bCs/>
          <w:color w:val="FF0000"/>
          <w:highlight w:val="yellow"/>
        </w:rPr>
        <w:t>Un Contrat Unique (</w:t>
      </w:r>
      <w:r w:rsidR="004A36D6" w:rsidRPr="004A36D6">
        <w:rPr>
          <w:b/>
          <w:bCs/>
          <w:color w:val="FF0000"/>
          <w:highlight w:val="yellow"/>
        </w:rPr>
        <w:t>CU) par</w:t>
      </w:r>
      <w:r w:rsidRPr="004A36D6">
        <w:rPr>
          <w:b/>
          <w:bCs/>
          <w:color w:val="FF0000"/>
          <w:highlight w:val="yellow"/>
          <w:u w:val="single"/>
        </w:rPr>
        <w:t xml:space="preserve"> lot</w:t>
      </w:r>
    </w:p>
    <w:p w14:paraId="4E3BBD9A" w14:textId="77777777" w:rsidR="00F107A6" w:rsidRDefault="00DF4873">
      <w:pPr>
        <w:pStyle w:val="Redaliapuces"/>
        <w:numPr>
          <w:ilvl w:val="0"/>
          <w:numId w:val="0"/>
        </w:numPr>
        <w:tabs>
          <w:tab w:val="clear" w:pos="510"/>
          <w:tab w:val="clear" w:pos="8732"/>
          <w:tab w:val="left" w:leader="dot" w:pos="8505"/>
        </w:tabs>
        <w:ind w:left="284"/>
      </w:pPr>
      <w:r>
        <w:t>Le candidat précisera également la nature et le montant des prestations qu’il envisage de sous-traiter ainsi que la liste des sous-traitants qu'il se propose de présenter à l'agrément et à l'acceptation du pouvoir adjudicateur.</w:t>
      </w:r>
    </w:p>
    <w:p w14:paraId="64E59416" w14:textId="77777777" w:rsidR="00F107A6" w:rsidRDefault="00F107A6">
      <w:pPr>
        <w:pStyle w:val="RedaliaNormal"/>
      </w:pPr>
    </w:p>
    <w:p w14:paraId="1DE89A89" w14:textId="6B63E28C" w:rsidR="004A36D6" w:rsidRPr="004A36D6" w:rsidRDefault="004A36D6" w:rsidP="004A36D6">
      <w:pPr>
        <w:pStyle w:val="Redaliapuces"/>
        <w:numPr>
          <w:ilvl w:val="0"/>
          <w:numId w:val="21"/>
        </w:numPr>
        <w:rPr>
          <w:b/>
          <w:bCs/>
          <w:color w:val="FF0000"/>
          <w:highlight w:val="yellow"/>
        </w:rPr>
      </w:pPr>
      <w:r w:rsidRPr="004A36D6">
        <w:rPr>
          <w:b/>
          <w:bCs/>
          <w:color w:val="FF0000"/>
          <w:highlight w:val="yellow"/>
        </w:rPr>
        <w:t>L’annexe financière complétée par</w:t>
      </w:r>
      <w:r w:rsidRPr="004A36D6">
        <w:rPr>
          <w:b/>
          <w:bCs/>
          <w:color w:val="FF0000"/>
          <w:highlight w:val="yellow"/>
          <w:u w:val="single"/>
        </w:rPr>
        <w:t xml:space="preserve"> lot</w:t>
      </w:r>
    </w:p>
    <w:p w14:paraId="55BBBA58" w14:textId="77777777" w:rsidR="004A36D6" w:rsidRDefault="004A36D6">
      <w:pPr>
        <w:pStyle w:val="RedaliaNormal"/>
      </w:pPr>
    </w:p>
    <w:p w14:paraId="6965EE39" w14:textId="41A5979E" w:rsidR="00F107A6" w:rsidRPr="00906B5C" w:rsidRDefault="00DF4873">
      <w:pPr>
        <w:pStyle w:val="Redaliapuces"/>
        <w:numPr>
          <w:ilvl w:val="0"/>
          <w:numId w:val="7"/>
        </w:numPr>
        <w:rPr>
          <w:b/>
          <w:bCs/>
          <w:color w:val="FF0000"/>
          <w:highlight w:val="yellow"/>
          <w:u w:val="single"/>
        </w:rPr>
      </w:pPr>
      <w:r w:rsidRPr="00906B5C">
        <w:rPr>
          <w:b/>
          <w:bCs/>
          <w:color w:val="FF0000"/>
          <w:highlight w:val="yellow"/>
          <w:u w:val="single"/>
        </w:rPr>
        <w:t>Un</w:t>
      </w:r>
      <w:r w:rsidR="004A36D6" w:rsidRPr="00906B5C">
        <w:rPr>
          <w:b/>
          <w:bCs/>
          <w:color w:val="FF0000"/>
          <w:highlight w:val="yellow"/>
          <w:u w:val="single"/>
        </w:rPr>
        <w:t xml:space="preserve"> </w:t>
      </w:r>
      <w:r w:rsidRPr="00906B5C">
        <w:rPr>
          <w:b/>
          <w:bCs/>
          <w:color w:val="FF0000"/>
          <w:highlight w:val="yellow"/>
          <w:u w:val="single"/>
        </w:rPr>
        <w:t>mémoire technique par lot rédigé sur la base du canevas présenté dans l’annexe « Cadre de réponse imposé » au présent Règlement de la Consultation.</w:t>
      </w:r>
    </w:p>
    <w:p w14:paraId="1554C60B" w14:textId="77777777" w:rsidR="004A36D6" w:rsidRDefault="004A36D6">
      <w:pPr>
        <w:pStyle w:val="RedaliaNormal"/>
      </w:pPr>
    </w:p>
    <w:p w14:paraId="0670FE84" w14:textId="3586F43E" w:rsidR="00F107A6" w:rsidRDefault="00DF4873">
      <w:pPr>
        <w:pStyle w:val="RedaliaNormal"/>
      </w:pPr>
      <w:r>
        <w:t>Les documents remis par le pouvoir adjudicateur à l’exception de :</w:t>
      </w:r>
    </w:p>
    <w:p w14:paraId="37E0C075" w14:textId="77777777" w:rsidR="00F107A6" w:rsidRDefault="00DF4873">
      <w:pPr>
        <w:pStyle w:val="RedaliaNormal"/>
      </w:pPr>
      <w:r>
        <w:t>- Ceux listés ci-dessus ainsi que leurs annexes</w:t>
      </w:r>
    </w:p>
    <w:p w14:paraId="44440C50" w14:textId="77777777" w:rsidR="00F107A6" w:rsidRDefault="00DF4873">
      <w:pPr>
        <w:pStyle w:val="RedaliaNormal"/>
      </w:pPr>
      <w:r>
        <w:t>- Le Contrat dûment complété par le soumissionnaire</w:t>
      </w:r>
    </w:p>
    <w:p w14:paraId="019941AB" w14:textId="77777777" w:rsidR="00F107A6" w:rsidRDefault="00DF4873">
      <w:pPr>
        <w:pStyle w:val="RedaliaNormal"/>
      </w:pPr>
      <w:r>
        <w:t>Ne sont pas à remettre dans l’offre.</w:t>
      </w:r>
    </w:p>
    <w:p w14:paraId="212EB449" w14:textId="77777777" w:rsidR="004A36D6" w:rsidRDefault="004A36D6">
      <w:pPr>
        <w:pStyle w:val="RedaliaNormal"/>
      </w:pPr>
    </w:p>
    <w:p w14:paraId="6F78E01C" w14:textId="703E4D77" w:rsidR="00F107A6" w:rsidRDefault="00DF4873">
      <w:pPr>
        <w:pStyle w:val="RedaliaNormal"/>
      </w:pPr>
      <w:r>
        <w:t>Seuls les documents détenus par le Pouvoir Adjudicateur font foi. Y compris le Contrat si des modifications – autres que celles exigées pour son remplissage - ont été apportées par le soumissionnaire.</w:t>
      </w:r>
    </w:p>
    <w:p w14:paraId="0B3A8BB6" w14:textId="77777777" w:rsidR="00F107A6" w:rsidRDefault="00DF4873">
      <w:pPr>
        <w:pStyle w:val="RedaliaNormal"/>
      </w:pPr>
      <w:r>
        <w:t>Il est rappelé aux candidats que la signature du Contrat Unique (CU) vaut acceptation de toutes les pièces contractuelles.</w:t>
      </w:r>
    </w:p>
    <w:p w14:paraId="600E7598" w14:textId="77777777" w:rsidR="00F107A6" w:rsidRDefault="00DF4873">
      <w:pPr>
        <w:pStyle w:val="RedaliaTitre1"/>
      </w:pPr>
      <w:bookmarkStart w:id="33" w:name="_Toc79067702"/>
      <w:bookmarkStart w:id="34" w:name="_Toc226728645"/>
      <w:bookmarkEnd w:id="33"/>
      <w:r>
        <w:t>Jugement des candidatures, des offres et attribution de l'accord-cadre</w:t>
      </w:r>
      <w:bookmarkEnd w:id="34"/>
    </w:p>
    <w:p w14:paraId="25C23611" w14:textId="77777777" w:rsidR="00F107A6" w:rsidRDefault="00DF4873">
      <w:pPr>
        <w:pStyle w:val="RedaliaTitre2"/>
      </w:pPr>
      <w:bookmarkStart w:id="35" w:name="_Toc226728646"/>
      <w:r>
        <w:t>Jugement des candidatures</w:t>
      </w:r>
      <w:bookmarkEnd w:id="35"/>
    </w:p>
    <w:p w14:paraId="26A0E898" w14:textId="77777777" w:rsidR="00F107A6" w:rsidRDefault="00DF4873">
      <w:pPr>
        <w:pStyle w:val="RedaliaNormal"/>
        <w:spacing w:before="120" w:after="120"/>
      </w:pPr>
      <w:r>
        <w:t>L'AFD se réserve la possibilité d’analyser les offres avant les candidatures. Dans ce cas elle peut limiter l’examen des pièces de candidature au seul candidat auquel elle envisage d’attribuer le marché.</w:t>
      </w:r>
    </w:p>
    <w:p w14:paraId="0607CE76" w14:textId="77777777" w:rsidR="00F107A6" w:rsidRDefault="00DF4873">
      <w:pPr>
        <w:pStyle w:val="RedaliaNormal"/>
        <w:spacing w:before="120" w:after="120"/>
      </w:pPr>
      <w:r>
        <w:t>Les critères intervenant pour la recevabilité des candidatures sont :</w:t>
      </w:r>
    </w:p>
    <w:p w14:paraId="74884407" w14:textId="77777777" w:rsidR="00F107A6" w:rsidRDefault="00DF4873">
      <w:pPr>
        <w:pStyle w:val="Redaliapuces"/>
        <w:numPr>
          <w:ilvl w:val="0"/>
          <w:numId w:val="7"/>
        </w:numPr>
      </w:pPr>
      <w:r>
        <w:t>Garanties et capacités techniques et financières</w:t>
      </w:r>
    </w:p>
    <w:p w14:paraId="2AA6C578" w14:textId="77777777" w:rsidR="00F107A6" w:rsidRDefault="00DF4873">
      <w:pPr>
        <w:pStyle w:val="Redaliapuces"/>
        <w:numPr>
          <w:ilvl w:val="0"/>
          <w:numId w:val="7"/>
        </w:numPr>
      </w:pPr>
      <w:r>
        <w:t>Capacités professionnelles </w:t>
      </w:r>
    </w:p>
    <w:p w14:paraId="5AF2490F" w14:textId="77777777" w:rsidR="00F107A6" w:rsidRDefault="00DF4873">
      <w:pPr>
        <w:pStyle w:val="RedaliaNormal"/>
        <w:spacing w:before="120" w:after="120"/>
      </w:pPr>
      <w:r>
        <w:t>Sont déclarées comme irrecevables les candidatures ne présentant pas des garanties financières, techniques et professionnelles suffisantes au regard de l’objet de la prestation.</w:t>
      </w:r>
    </w:p>
    <w:p w14:paraId="1BE9B4B2" w14:textId="77777777" w:rsidR="00F107A6" w:rsidRDefault="00DF4873">
      <w:pPr>
        <w:pStyle w:val="RedaliaTitre2"/>
      </w:pPr>
      <w:bookmarkStart w:id="36" w:name="_Toc226728647"/>
      <w:r>
        <w:t>Jugement des offres</w:t>
      </w:r>
      <w:bookmarkEnd w:id="36"/>
    </w:p>
    <w:p w14:paraId="6FC5C7E2" w14:textId="77777777" w:rsidR="00F107A6" w:rsidRDefault="00DF4873">
      <w:pPr>
        <w:pStyle w:val="RedaliaNormal"/>
        <w:spacing w:before="120" w:after="120"/>
      </w:pPr>
      <w:r>
        <w:t>Les critères intervenant pour le jugement des offres sont les suivants :</w:t>
      </w:r>
    </w:p>
    <w:p w14:paraId="11922449" w14:textId="77777777" w:rsidR="00F107A6" w:rsidRDefault="00DF4873">
      <w:pPr>
        <w:pStyle w:val="Redaliapuces"/>
        <w:numPr>
          <w:ilvl w:val="0"/>
          <w:numId w:val="7"/>
        </w:numPr>
      </w:pPr>
      <w:r>
        <w:t>Pour le lot n°01 :</w:t>
      </w:r>
    </w:p>
    <w:tbl>
      <w:tblPr>
        <w:tblW w:w="8813" w:type="dxa"/>
        <w:tblLayout w:type="fixed"/>
        <w:tblCellMar>
          <w:left w:w="10" w:type="dxa"/>
          <w:right w:w="10" w:type="dxa"/>
        </w:tblCellMar>
        <w:tblLook w:val="04A0" w:firstRow="1" w:lastRow="0" w:firstColumn="1" w:lastColumn="0" w:noHBand="0" w:noVBand="1"/>
      </w:tblPr>
      <w:tblGrid>
        <w:gridCol w:w="7650"/>
        <w:gridCol w:w="1163"/>
      </w:tblGrid>
      <w:tr w:rsidR="00F107A6" w14:paraId="2BEE0BA8"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6CFAD" w14:textId="3259B381" w:rsidR="00F107A6" w:rsidRPr="00906B5C" w:rsidRDefault="00A973D5">
            <w:pPr>
              <w:pStyle w:val="RedaliaNormal"/>
              <w:spacing w:before="120" w:after="120"/>
              <w:rPr>
                <w:b/>
                <w:bCs/>
              </w:rPr>
            </w:pPr>
            <w:r w:rsidRPr="00906B5C">
              <w:rPr>
                <w:b/>
                <w:bCs/>
              </w:rPr>
              <w:t xml:space="preserve">CT1. </w:t>
            </w:r>
            <w:r w:rsidR="00DF4873" w:rsidRPr="00906B5C">
              <w:rPr>
                <w:b/>
                <w:bCs/>
              </w:rPr>
              <w:t>Qualité de la méthodologie d'organisation</w:t>
            </w:r>
            <w:r w:rsidR="004B4D94" w:rsidRPr="00906B5C">
              <w:rPr>
                <w:b/>
                <w:bCs/>
              </w:rPr>
              <w:t> :</w:t>
            </w:r>
          </w:p>
          <w:p w14:paraId="63FCB98B" w14:textId="6355F5EF" w:rsidR="00F107A6" w:rsidRPr="00906B5C" w:rsidRDefault="00DF4873">
            <w:pPr>
              <w:pStyle w:val="RedaliaNormal"/>
              <w:spacing w:before="120" w:after="120"/>
            </w:pPr>
            <w:r w:rsidRPr="00906B5C">
              <w:t>Définition et appréciation du critère : Méthodologie d’organisation des prestations et des commandes</w:t>
            </w:r>
            <w:r w:rsidR="00D7340B" w:rsidRPr="00906B5C">
              <w:t xml:space="preserve"> dont les délais de livraison</w:t>
            </w:r>
            <w:r w:rsidRPr="00906B5C">
              <w:t xml:space="preserve">, fonctionnalités et </w:t>
            </w:r>
            <w:r w:rsidRPr="00906B5C">
              <w:lastRenderedPageBreak/>
              <w:t>facilité d’utilisation du catalogue et de l’outil de gestion en ligne, suivi après-vente, disponibilité et réactivité de l’interlocuteur.</w:t>
            </w:r>
          </w:p>
          <w:p w14:paraId="04D9DA72" w14:textId="0925794E" w:rsidR="0095286A" w:rsidRPr="00906B5C" w:rsidRDefault="0095286A">
            <w:pPr>
              <w:pStyle w:val="RedaliaNormal"/>
              <w:spacing w:before="120" w:after="120"/>
              <w:rPr>
                <w:b/>
                <w:bCs/>
              </w:rPr>
            </w:pPr>
            <w:r w:rsidRPr="00906B5C">
              <w:rPr>
                <w:b/>
                <w:bCs/>
              </w:rPr>
              <w:t>Les candidats joignent à leur offre</w:t>
            </w:r>
            <w:r w:rsidR="003E41A3" w:rsidRPr="00906B5C">
              <w:rPr>
                <w:b/>
                <w:bCs/>
              </w:rPr>
              <w:t xml:space="preserve"> une note de présentation du portail de commande et fournissent un accès de démonstration permettant de tester le portail.</w:t>
            </w:r>
          </w:p>
        </w:tc>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DFC8A" w14:textId="77777777" w:rsidR="00F107A6" w:rsidRPr="00906B5C" w:rsidRDefault="00DF4873">
            <w:pPr>
              <w:pStyle w:val="RedaliaNormal"/>
              <w:spacing w:before="120" w:after="120"/>
            </w:pPr>
            <w:r w:rsidRPr="00906B5C">
              <w:lastRenderedPageBreak/>
              <w:t>20 / 100</w:t>
            </w:r>
          </w:p>
        </w:tc>
      </w:tr>
      <w:tr w:rsidR="00F107A6" w14:paraId="3B9E6A06"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F77B" w14:textId="0FF30714" w:rsidR="00F107A6" w:rsidRPr="00906B5C" w:rsidRDefault="00A973D5">
            <w:pPr>
              <w:pStyle w:val="RedaliaNormal"/>
              <w:spacing w:before="120" w:after="120"/>
              <w:rPr>
                <w:b/>
                <w:bCs/>
              </w:rPr>
            </w:pPr>
            <w:r w:rsidRPr="00906B5C">
              <w:rPr>
                <w:b/>
                <w:bCs/>
              </w:rPr>
              <w:t xml:space="preserve">CT2. </w:t>
            </w:r>
            <w:r w:rsidR="00DF4873" w:rsidRPr="00906B5C">
              <w:rPr>
                <w:b/>
                <w:bCs/>
              </w:rPr>
              <w:t>Contenu du catalogue</w:t>
            </w:r>
            <w:r w:rsidR="004B4D94" w:rsidRPr="00906B5C">
              <w:rPr>
                <w:b/>
                <w:bCs/>
              </w:rPr>
              <w:t> :</w:t>
            </w:r>
          </w:p>
          <w:p w14:paraId="0BC02685" w14:textId="2EB8A2BC" w:rsidR="00F107A6" w:rsidRPr="00906B5C" w:rsidRDefault="00DF4873">
            <w:pPr>
              <w:pStyle w:val="RedaliaNormal"/>
              <w:spacing w:before="120" w:after="120"/>
            </w:pPr>
            <w:r w:rsidRPr="00906B5C">
              <w:t>Définition et appréciation du critère : Contenu du catalogue (nombre, diversité de choix des marques et modèles, articles 1er prix, articles de marques, articles à valeur environnementale)</w:t>
            </w:r>
            <w:r w:rsidR="004B4D94" w:rsidRPr="00906B5C">
              <w:t>.</w:t>
            </w:r>
          </w:p>
        </w:tc>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60F4" w14:textId="77777777" w:rsidR="00F107A6" w:rsidRPr="00906B5C" w:rsidRDefault="00DF4873">
            <w:pPr>
              <w:pStyle w:val="RedaliaNormal"/>
              <w:spacing w:before="120" w:after="120"/>
            </w:pPr>
            <w:r w:rsidRPr="00906B5C">
              <w:t>15 / 100</w:t>
            </w:r>
          </w:p>
        </w:tc>
      </w:tr>
      <w:tr w:rsidR="00F107A6" w14:paraId="77E8C876"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64BE9" w14:textId="02FE57C3" w:rsidR="00F107A6" w:rsidRPr="00906B5C" w:rsidRDefault="00A973D5">
            <w:pPr>
              <w:pStyle w:val="RedaliaNormal"/>
              <w:spacing w:before="120" w:after="120"/>
              <w:rPr>
                <w:b/>
                <w:bCs/>
              </w:rPr>
            </w:pPr>
            <w:r w:rsidRPr="00906B5C">
              <w:rPr>
                <w:b/>
                <w:bCs/>
              </w:rPr>
              <w:t xml:space="preserve">CT3. </w:t>
            </w:r>
            <w:r w:rsidR="00DF4873" w:rsidRPr="00906B5C">
              <w:rPr>
                <w:b/>
                <w:bCs/>
              </w:rPr>
              <w:t>Démarche éco-responsable</w:t>
            </w:r>
            <w:r w:rsidR="004B4D94" w:rsidRPr="00906B5C">
              <w:rPr>
                <w:b/>
                <w:bCs/>
              </w:rPr>
              <w:t> :</w:t>
            </w:r>
          </w:p>
          <w:p w14:paraId="54AAFA6B" w14:textId="028B2289" w:rsidR="00F107A6" w:rsidRPr="00906B5C" w:rsidRDefault="00DF4873">
            <w:pPr>
              <w:pStyle w:val="RedaliaNormal"/>
              <w:spacing w:before="120" w:after="120"/>
            </w:pPr>
            <w:r w:rsidRPr="00906B5C">
              <w:t xml:space="preserve">Définition et appréciation du critère : </w:t>
            </w:r>
            <w:r w:rsidR="004B4D94" w:rsidRPr="00906B5C">
              <w:t>M</w:t>
            </w:r>
            <w:r w:rsidRPr="00906B5C">
              <w:t>oyens de transport et de livraison dits propres, emballage éco-responsable</w:t>
            </w:r>
            <w:r w:rsidR="004B4D94" w:rsidRPr="00906B5C">
              <w:t>.</w:t>
            </w:r>
          </w:p>
        </w:tc>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5AD5E" w14:textId="77777777" w:rsidR="00F107A6" w:rsidRPr="00906B5C" w:rsidRDefault="00DF4873">
            <w:pPr>
              <w:pStyle w:val="RedaliaNormal"/>
              <w:spacing w:before="120" w:after="120"/>
            </w:pPr>
            <w:r w:rsidRPr="00906B5C">
              <w:t>10 / 100</w:t>
            </w:r>
          </w:p>
        </w:tc>
      </w:tr>
      <w:tr w:rsidR="00F107A6" w14:paraId="443EB68E"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F447D" w14:textId="67DF70B8" w:rsidR="00F107A6" w:rsidRPr="00906B5C" w:rsidRDefault="00A973D5">
            <w:pPr>
              <w:pStyle w:val="RedaliaNormal"/>
              <w:spacing w:before="120" w:after="120"/>
              <w:rPr>
                <w:b/>
                <w:bCs/>
              </w:rPr>
            </w:pPr>
            <w:r w:rsidRPr="00906B5C">
              <w:rPr>
                <w:b/>
                <w:bCs/>
              </w:rPr>
              <w:t xml:space="preserve">CT4. </w:t>
            </w:r>
            <w:r w:rsidR="00DF4873" w:rsidRPr="00906B5C">
              <w:rPr>
                <w:b/>
                <w:bCs/>
              </w:rPr>
              <w:t>Prix</w:t>
            </w:r>
            <w:r w:rsidR="004B4D94" w:rsidRPr="00906B5C">
              <w:rPr>
                <w:b/>
                <w:bCs/>
              </w:rPr>
              <w:t> :</w:t>
            </w:r>
          </w:p>
          <w:p w14:paraId="39D33F5C" w14:textId="77777777" w:rsidR="00F107A6" w:rsidRPr="00906B5C" w:rsidRDefault="00DF4873">
            <w:pPr>
              <w:pStyle w:val="RedaliaNormal"/>
              <w:spacing w:before="120" w:after="120"/>
            </w:pPr>
            <w:r w:rsidRPr="00906B5C">
              <w:t>Définition et appréciation du critère : Ce critère est noté selon la formule de notation : Note du Prix = (Montant TTC de l'offre la plus basse / Montant TTC de l'offre examinée) x Nombre de point de la pondération.</w:t>
            </w:r>
          </w:p>
        </w:tc>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27EFD" w14:textId="77777777" w:rsidR="00F107A6" w:rsidRPr="00906B5C" w:rsidRDefault="00DF4873">
            <w:pPr>
              <w:pStyle w:val="RedaliaNormal"/>
              <w:spacing w:before="120" w:after="120"/>
            </w:pPr>
            <w:r w:rsidRPr="00906B5C">
              <w:t>55 / 100</w:t>
            </w:r>
          </w:p>
        </w:tc>
      </w:tr>
    </w:tbl>
    <w:p w14:paraId="34EE4F29" w14:textId="77777777" w:rsidR="00F107A6" w:rsidRDefault="00DF4873">
      <w:pPr>
        <w:pStyle w:val="Redaliapuces"/>
        <w:numPr>
          <w:ilvl w:val="0"/>
          <w:numId w:val="7"/>
        </w:numPr>
      </w:pPr>
      <w:r>
        <w:t>Pour le lot n°02 :</w:t>
      </w:r>
    </w:p>
    <w:tbl>
      <w:tblPr>
        <w:tblW w:w="8784" w:type="dxa"/>
        <w:tblLayout w:type="fixed"/>
        <w:tblCellMar>
          <w:left w:w="10" w:type="dxa"/>
          <w:right w:w="10" w:type="dxa"/>
        </w:tblCellMar>
        <w:tblLook w:val="04A0" w:firstRow="1" w:lastRow="0" w:firstColumn="1" w:lastColumn="0" w:noHBand="0" w:noVBand="1"/>
      </w:tblPr>
      <w:tblGrid>
        <w:gridCol w:w="7650"/>
        <w:gridCol w:w="1134"/>
      </w:tblGrid>
      <w:tr w:rsidR="00F107A6" w14:paraId="7E6B9D2C"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AF1D" w14:textId="0D59331C" w:rsidR="00F107A6" w:rsidRPr="00906B5C" w:rsidRDefault="00A973D5">
            <w:pPr>
              <w:pStyle w:val="RedaliaNormal"/>
              <w:spacing w:before="120" w:after="120"/>
              <w:rPr>
                <w:b/>
                <w:bCs/>
              </w:rPr>
            </w:pPr>
            <w:r w:rsidRPr="00906B5C">
              <w:rPr>
                <w:b/>
                <w:bCs/>
              </w:rPr>
              <w:t xml:space="preserve">CT1. </w:t>
            </w:r>
            <w:r w:rsidR="00DF4873" w:rsidRPr="00906B5C">
              <w:rPr>
                <w:b/>
                <w:bCs/>
              </w:rPr>
              <w:t>Méthodologie d'organisation</w:t>
            </w:r>
            <w:r w:rsidR="004B4D94" w:rsidRPr="00906B5C">
              <w:rPr>
                <w:b/>
                <w:bCs/>
              </w:rPr>
              <w:t> :</w:t>
            </w:r>
          </w:p>
          <w:p w14:paraId="32CDAF7F" w14:textId="446C11BB" w:rsidR="00F107A6" w:rsidRPr="00906B5C" w:rsidRDefault="00DF4873">
            <w:pPr>
              <w:pStyle w:val="RedaliaNormal"/>
              <w:spacing w:before="120" w:after="120"/>
            </w:pPr>
            <w:r w:rsidRPr="00906B5C">
              <w:t>Définition et appréciation du critère : Méthodologie d’organisation des prestations et des commandes</w:t>
            </w:r>
            <w:r w:rsidR="00D7340B" w:rsidRPr="00906B5C">
              <w:t xml:space="preserve"> dont les délais de livraison</w:t>
            </w:r>
            <w:r w:rsidRPr="00906B5C">
              <w:t>, suivi après-vente, disponibilité et réactivité de l’interlocuteur.</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26B50" w14:textId="77777777" w:rsidR="00F107A6" w:rsidRPr="00906B5C" w:rsidRDefault="00DF4873">
            <w:pPr>
              <w:pStyle w:val="RedaliaNormal"/>
              <w:spacing w:before="120" w:after="120"/>
            </w:pPr>
            <w:r w:rsidRPr="00906B5C">
              <w:t>20 / 100</w:t>
            </w:r>
          </w:p>
        </w:tc>
      </w:tr>
      <w:tr w:rsidR="00F107A6" w14:paraId="797E2D04"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99B46" w14:textId="2A966075" w:rsidR="00F107A6" w:rsidRPr="00906B5C" w:rsidRDefault="00A973D5">
            <w:pPr>
              <w:pStyle w:val="RedaliaNormal"/>
              <w:spacing w:before="120" w:after="120"/>
              <w:rPr>
                <w:b/>
                <w:bCs/>
              </w:rPr>
            </w:pPr>
            <w:r w:rsidRPr="00906B5C">
              <w:rPr>
                <w:b/>
                <w:bCs/>
              </w:rPr>
              <w:t xml:space="preserve">CT2. </w:t>
            </w:r>
            <w:r w:rsidR="00DF4873" w:rsidRPr="00906B5C">
              <w:rPr>
                <w:b/>
                <w:bCs/>
              </w:rPr>
              <w:t>Qualité environnementale des produits</w:t>
            </w:r>
            <w:r w:rsidR="004B4D94" w:rsidRPr="00906B5C">
              <w:rPr>
                <w:b/>
                <w:bCs/>
              </w:rPr>
              <w:t> :</w:t>
            </w:r>
          </w:p>
          <w:p w14:paraId="31466A54" w14:textId="7C47CC47" w:rsidR="00F107A6" w:rsidRPr="00906B5C" w:rsidRDefault="00DF4873">
            <w:pPr>
              <w:pStyle w:val="RedaliaNormal"/>
              <w:spacing w:before="120" w:after="120"/>
            </w:pPr>
            <w:r w:rsidRPr="00906B5C">
              <w:t xml:space="preserve">Définition et appréciation du critère : </w:t>
            </w:r>
            <w:r w:rsidR="004B4D94" w:rsidRPr="00906B5C">
              <w:t>Q</w:t>
            </w:r>
            <w:r w:rsidRPr="00906B5C">
              <w:t>ualité de la valeur environnementale des produits au regard des fiches techniques et des écolabels obtenus</w:t>
            </w:r>
            <w:r w:rsidR="004B4D94" w:rsidRPr="00906B5C">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9DE32" w14:textId="77777777" w:rsidR="00F107A6" w:rsidRPr="00906B5C" w:rsidRDefault="00DF4873">
            <w:pPr>
              <w:pStyle w:val="RedaliaNormal"/>
              <w:spacing w:before="120" w:after="120"/>
            </w:pPr>
            <w:r w:rsidRPr="00906B5C">
              <w:t>15 / 100</w:t>
            </w:r>
          </w:p>
        </w:tc>
      </w:tr>
      <w:tr w:rsidR="00F107A6" w14:paraId="4C7EBEA0"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1FCFE" w14:textId="5E793CC1" w:rsidR="00F107A6" w:rsidRPr="00906B5C" w:rsidRDefault="00A973D5">
            <w:pPr>
              <w:pStyle w:val="RedaliaNormal"/>
              <w:spacing w:before="120" w:after="120"/>
              <w:rPr>
                <w:b/>
                <w:bCs/>
              </w:rPr>
            </w:pPr>
            <w:r w:rsidRPr="00906B5C">
              <w:rPr>
                <w:b/>
                <w:bCs/>
              </w:rPr>
              <w:t xml:space="preserve">CT3. </w:t>
            </w:r>
            <w:r w:rsidR="00DF4873" w:rsidRPr="00906B5C">
              <w:rPr>
                <w:b/>
                <w:bCs/>
              </w:rPr>
              <w:t>Démarche éco-responsable</w:t>
            </w:r>
            <w:r w:rsidR="004B4D94" w:rsidRPr="00906B5C">
              <w:rPr>
                <w:b/>
                <w:bCs/>
              </w:rPr>
              <w:t> :</w:t>
            </w:r>
          </w:p>
          <w:p w14:paraId="13A396EF" w14:textId="78159DBC" w:rsidR="00F107A6" w:rsidRPr="00906B5C" w:rsidRDefault="00DF4873">
            <w:pPr>
              <w:pStyle w:val="RedaliaNormal"/>
              <w:spacing w:before="120" w:after="120"/>
            </w:pPr>
            <w:r w:rsidRPr="00906B5C">
              <w:t xml:space="preserve">Définition et appréciation du critère : </w:t>
            </w:r>
            <w:r w:rsidR="004B4D94" w:rsidRPr="00906B5C">
              <w:t>M</w:t>
            </w:r>
            <w:r w:rsidRPr="00906B5C">
              <w:t>oyens de transport et de livraison dits propres, emballage éco-responsable</w:t>
            </w:r>
            <w:r w:rsidR="004B4D94" w:rsidRPr="00906B5C">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20FA4" w14:textId="77777777" w:rsidR="00F107A6" w:rsidRPr="00906B5C" w:rsidRDefault="00DF4873">
            <w:pPr>
              <w:pStyle w:val="RedaliaNormal"/>
              <w:spacing w:before="120" w:after="120"/>
            </w:pPr>
            <w:r w:rsidRPr="00906B5C">
              <w:t>10 / 100</w:t>
            </w:r>
          </w:p>
        </w:tc>
      </w:tr>
      <w:tr w:rsidR="00F107A6" w14:paraId="3DB927A3" w14:textId="77777777" w:rsidTr="004B4D94">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3D4DF" w14:textId="58572991" w:rsidR="00F107A6" w:rsidRPr="00906B5C" w:rsidRDefault="00A973D5">
            <w:pPr>
              <w:pStyle w:val="RedaliaNormal"/>
              <w:spacing w:before="120" w:after="120"/>
              <w:rPr>
                <w:b/>
                <w:bCs/>
              </w:rPr>
            </w:pPr>
            <w:r w:rsidRPr="00906B5C">
              <w:rPr>
                <w:b/>
                <w:bCs/>
              </w:rPr>
              <w:t xml:space="preserve">CT4. </w:t>
            </w:r>
            <w:r w:rsidR="00DF4873" w:rsidRPr="00906B5C">
              <w:rPr>
                <w:b/>
                <w:bCs/>
              </w:rPr>
              <w:t>Prix</w:t>
            </w:r>
            <w:r w:rsidR="004B4D94" w:rsidRPr="00906B5C">
              <w:rPr>
                <w:b/>
                <w:bCs/>
              </w:rPr>
              <w:t> :</w:t>
            </w:r>
          </w:p>
          <w:p w14:paraId="51EA3332" w14:textId="77777777" w:rsidR="00F107A6" w:rsidRPr="00906B5C" w:rsidRDefault="00DF4873">
            <w:pPr>
              <w:pStyle w:val="RedaliaNormal"/>
              <w:spacing w:before="120" w:after="120"/>
            </w:pPr>
            <w:r w:rsidRPr="00906B5C">
              <w:t>Définition et appréciation du critère : Ce critère est noté selon la formule de notation : Note du Prix = (Montant TTC de l'offre la plus basse / Montant TTC de l'offre examinée) x Nombre de point de la pondération.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AEA3F" w14:textId="77777777" w:rsidR="00F107A6" w:rsidRPr="00906B5C" w:rsidRDefault="00DF4873">
            <w:pPr>
              <w:pStyle w:val="RedaliaNormal"/>
              <w:spacing w:before="120" w:after="120"/>
            </w:pPr>
            <w:r w:rsidRPr="00906B5C">
              <w:t>55 / 100</w:t>
            </w:r>
          </w:p>
        </w:tc>
      </w:tr>
    </w:tbl>
    <w:p w14:paraId="03326D43" w14:textId="77777777" w:rsidR="00F107A6" w:rsidRDefault="00DF4873">
      <w:pPr>
        <w:pStyle w:val="Titre4"/>
        <w:spacing w:before="120" w:after="120"/>
      </w:pPr>
      <w:r>
        <w:t>Rectification des offres :</w:t>
      </w:r>
    </w:p>
    <w:p w14:paraId="40965D09" w14:textId="77777777" w:rsidR="00F107A6" w:rsidRDefault="00DF4873">
      <w:pPr>
        <w:pStyle w:val="RedaliaNormal"/>
        <w:spacing w:before="120" w:after="120"/>
      </w:pPr>
      <w:r>
        <w:t>En cas de contradiction entre les prix unitaires du bordereau des prix unitaires (contractuel) et les prix unitaires du détail quantitatif estimatif (DQE), ce sont les prix indiqués dans la pièce contractuelle qui priment.</w:t>
      </w:r>
    </w:p>
    <w:p w14:paraId="637BF6DD" w14:textId="77777777" w:rsidR="00F107A6" w:rsidRDefault="00DF4873">
      <w:pPr>
        <w:pStyle w:val="RedaliaNormal"/>
        <w:spacing w:before="120" w:after="120"/>
      </w:pPr>
      <w:r>
        <w:t>Les erreurs de multiplication, d'addition ou de report, qui seraient constatées dans le détail quantitatif estimatif (DQE), seront rectifiées et, pour le jugement des offres, c'est le montant ainsi rectifié du DQE sera pris en considération.</w:t>
      </w:r>
    </w:p>
    <w:p w14:paraId="7C63AECE" w14:textId="77777777" w:rsidR="00F107A6" w:rsidRDefault="00DF4873">
      <w:pPr>
        <w:pStyle w:val="Titre4"/>
        <w:spacing w:before="120" w:after="120"/>
      </w:pPr>
      <w:r>
        <w:lastRenderedPageBreak/>
        <w:t>Note éliminatoire :</w:t>
      </w:r>
    </w:p>
    <w:p w14:paraId="17361664" w14:textId="691EBE1C" w:rsidR="00F107A6" w:rsidRDefault="00DF4873">
      <w:pPr>
        <w:pStyle w:val="RedaliaNormal"/>
        <w:spacing w:before="120" w:after="120"/>
      </w:pPr>
      <w:r w:rsidRPr="00906B5C">
        <w:t>Lors de l’analyse des offres, les offres n’ayant pas obtenu</w:t>
      </w:r>
      <w:r w:rsidR="00A973D5" w:rsidRPr="00906B5C">
        <w:t xml:space="preserve"> 21 points </w:t>
      </w:r>
      <w:r w:rsidRPr="00906B5C">
        <w:t>à la somme des notes obtenues aux critères n°</w:t>
      </w:r>
      <w:r w:rsidR="00A973D5" w:rsidRPr="00906B5C">
        <w:t>1</w:t>
      </w:r>
      <w:r w:rsidRPr="00906B5C">
        <w:t xml:space="preserve"> et </w:t>
      </w:r>
      <w:r w:rsidR="00A973D5" w:rsidRPr="00906B5C">
        <w:t>2</w:t>
      </w:r>
      <w:r w:rsidRPr="00906B5C">
        <w:t xml:space="preserve"> seront éliminées : elles ne seront pas classées et ne seront pas prises en compte dans le cadre de l’analyse financière</w:t>
      </w:r>
      <w:r w:rsidR="00A973D5" w:rsidRPr="00906B5C">
        <w:t>.</w:t>
      </w:r>
    </w:p>
    <w:p w14:paraId="1105B00E" w14:textId="77777777" w:rsidR="00F107A6" w:rsidRDefault="00DF4873">
      <w:pPr>
        <w:pStyle w:val="RedaliaNormal"/>
        <w:spacing w:before="120" w:after="120"/>
      </w:pPr>
      <w:r>
        <w:t>Sera déclarée comme irrégulière, une offre, qui, tout en apportant une réponse au besoin du pouvoir adjudicateur, est incomplète ou ne respecte pas les exigences formulées au sein des documents de la consultation.</w:t>
      </w:r>
    </w:p>
    <w:p w14:paraId="223FC5A1" w14:textId="77777777" w:rsidR="00F107A6" w:rsidRDefault="00DF4873">
      <w:pPr>
        <w:pStyle w:val="RedaliaTitre2"/>
      </w:pPr>
      <w:bookmarkStart w:id="37" w:name="_Toc170898458"/>
      <w:bookmarkStart w:id="38" w:name="_Toc226728648"/>
      <w:bookmarkEnd w:id="37"/>
      <w:r>
        <w:t>Attribution de l'accord-cadre</w:t>
      </w:r>
      <w:bookmarkEnd w:id="38"/>
    </w:p>
    <w:p w14:paraId="038D8257" w14:textId="77777777" w:rsidR="00F107A6" w:rsidRDefault="00DF4873">
      <w:pPr>
        <w:pStyle w:val="RedaliaNormal"/>
        <w:spacing w:before="120" w:after="120"/>
      </w:pPr>
      <w:r>
        <w:t xml:space="preserve">La réglementation ne fait plus obligation à l’opérateur économique, soumissionnant seul ou sous forme de groupement, de signer son offre. Toutefois, </w:t>
      </w:r>
      <w:r>
        <w:rPr>
          <w:b/>
        </w:rPr>
        <w:t>la signature de l'offre du candidat attributaire devra impérativement intervenir au plus tard à l'attribution de l'accord-cadre.</w:t>
      </w:r>
    </w:p>
    <w:p w14:paraId="66CDF6B4"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rPr>
          <w:b/>
          <w:bCs/>
        </w:rPr>
        <w:t>Préalablement à la signature du contrat par le Pouvoir Adjudicateur</w:t>
      </w:r>
      <w:r>
        <w:t>, et conformément à l’article R2144-7 du Code de la commande publique, l’</w:t>
      </w:r>
      <w:r>
        <w:rPr>
          <w:b/>
          <w:bCs/>
        </w:rPr>
        <w:t>attributaire</w:t>
      </w:r>
      <w:r>
        <w:t xml:space="preserve"> (ou </w:t>
      </w:r>
      <w:r>
        <w:rPr>
          <w:b/>
          <w:bCs/>
        </w:rPr>
        <w:t xml:space="preserve">l’ensemble des membres du groupement attributaire, y compris les éventuels </w:t>
      </w:r>
      <w:r>
        <w:rPr>
          <w:b/>
          <w:bCs/>
          <w:u w:val="single"/>
        </w:rPr>
        <w:t>sous-traitants</w:t>
      </w:r>
      <w:r>
        <w:t>) devra transmettre sur l’outil de recueil des attestations fournisseurs dont s’est doté le Pouvoir Adjudicateur (</w:t>
      </w:r>
      <w:r>
        <w:rPr>
          <w:b/>
          <w:bCs/>
          <w:u w:val="single"/>
        </w:rPr>
        <w:t xml:space="preserve">outil </w:t>
      </w:r>
      <w:proofErr w:type="spellStart"/>
      <w:r>
        <w:rPr>
          <w:b/>
          <w:bCs/>
          <w:u w:val="single"/>
        </w:rPr>
        <w:t>Provigis</w:t>
      </w:r>
      <w:proofErr w:type="spellEnd"/>
      <w:r>
        <w:t>) les documents ci-dessous demandés :</w:t>
      </w:r>
    </w:p>
    <w:p w14:paraId="067E52F4"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 document en cours de validité attestant de </w:t>
      </w:r>
      <w:r>
        <w:rPr>
          <w:b/>
          <w:bCs/>
        </w:rPr>
        <w:t>l’immatriculation effective de la structure</w:t>
      </w:r>
      <w:r>
        <w:t xml:space="preserve"> (extrait K-bis ou équivalent) ;</w:t>
      </w:r>
    </w:p>
    <w:p w14:paraId="3740FBE9"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attestation</w:t>
      </w:r>
      <w:r>
        <w:t xml:space="preserve"> en cours de validité délivrée par les autorités compétentes certifiant que le candidat est à jour de ses </w:t>
      </w:r>
      <w:r>
        <w:rPr>
          <w:b/>
          <w:bCs/>
        </w:rPr>
        <w:t>obligations sociales</w:t>
      </w:r>
      <w:r>
        <w:t xml:space="preserve"> (URSSAF, RSI, AGESSA, MDA...) ;</w:t>
      </w:r>
    </w:p>
    <w:p w14:paraId="530CE5FF"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-La </w:t>
      </w:r>
      <w:r>
        <w:rPr>
          <w:b/>
          <w:bCs/>
        </w:rPr>
        <w:t>liste nominative des travailleurs étrangers hors CE</w:t>
      </w:r>
      <w:r>
        <w:t xml:space="preserve"> ou détachés, employés par la structure ou à défaut une attestation sur l’honneur de non emploi de travailleurs étrangers hors CE (daté de moins de 6 mois) ;</w:t>
      </w:r>
    </w:p>
    <w:p w14:paraId="30E04500"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attestation fiscale</w:t>
      </w:r>
      <w:r>
        <w:t xml:space="preserve"> en cours de validité délivrée par les autorités compétentes certifiant que le candidat est à jour de ses </w:t>
      </w:r>
      <w:r>
        <w:rPr>
          <w:b/>
          <w:bCs/>
        </w:rPr>
        <w:t>obligations fiscales</w:t>
      </w:r>
      <w:r>
        <w:t xml:space="preserve"> ;</w:t>
      </w:r>
    </w:p>
    <w:p w14:paraId="26C3D0EA" w14:textId="77777777" w:rsidR="00F107A6" w:rsidRDefault="00DF487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 xml:space="preserve">attestation d’assurances de responsabilité civile </w:t>
      </w:r>
      <w:r>
        <w:t>et / ou professionnelle en cours de validité.</w:t>
      </w:r>
    </w:p>
    <w:p w14:paraId="41327886" w14:textId="77777777" w:rsidR="00F107A6" w:rsidRDefault="00DF4873">
      <w:pPr>
        <w:pStyle w:val="RedaliaNormal"/>
        <w:spacing w:before="120" w:after="120"/>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48468C83" w14:textId="77777777" w:rsidR="00F107A6" w:rsidRDefault="00DF4873">
      <w:pPr>
        <w:pStyle w:val="RedaliaNormal"/>
        <w:spacing w:before="120" w:after="120"/>
      </w:pPr>
      <w:r>
        <w:t>À défaut de produire ces documents dans le délai fixé, l’offre du candidat attributaire sera rejetée et il sera éliminé.</w:t>
      </w:r>
    </w:p>
    <w:p w14:paraId="558963A4" w14:textId="77777777" w:rsidR="00F107A6" w:rsidRDefault="00DF4873">
      <w:pPr>
        <w:pStyle w:val="RedaliaNormal"/>
        <w:spacing w:before="120" w:after="120"/>
      </w:pPr>
      <w:r>
        <w:t>Le candidat suivant sera alors sollicité pour produire les certificats et attestations nécessaires avant que l'accord-cadre ne lui soit attribué.</w:t>
      </w:r>
    </w:p>
    <w:p w14:paraId="12C0738E" w14:textId="77777777" w:rsidR="00F107A6" w:rsidRDefault="00DF4873">
      <w:pPr>
        <w:pStyle w:val="RedaliaTitre1"/>
      </w:pPr>
      <w:bookmarkStart w:id="39" w:name="_Toc79067703"/>
      <w:bookmarkStart w:id="40" w:name="_Toc226728649"/>
      <w:r>
        <w:t>Conditions d’envoi et de remise des candidatures et des offres</w:t>
      </w:r>
      <w:bookmarkEnd w:id="39"/>
      <w:bookmarkEnd w:id="40"/>
    </w:p>
    <w:p w14:paraId="7C1DD46A" w14:textId="77777777" w:rsidR="00F107A6" w:rsidRDefault="00DF4873">
      <w:pPr>
        <w:pStyle w:val="RedaliaNormal"/>
      </w:pPr>
      <w:r>
        <w:t>La transmission des documents par voie électronique ne peut être réalisée qu’à l’adresse suivante : https://www.marches-publics.gouv.fr/.</w:t>
      </w:r>
    </w:p>
    <w:p w14:paraId="1F6AF1CD" w14:textId="77777777" w:rsidR="00F107A6" w:rsidRDefault="00DF4873">
      <w:pPr>
        <w:pStyle w:val="RedaliaNormal"/>
      </w:pPr>
      <w:r>
        <w:t>Le fuseau horaire de référence sera celui de (GMT+</w:t>
      </w:r>
      <w:proofErr w:type="gramStart"/>
      <w:r>
        <w:t>01:</w:t>
      </w:r>
      <w:proofErr w:type="gramEnd"/>
      <w:r>
        <w:t>00) Paris, Bruxelles, Copenhague, Madrid.</w:t>
      </w:r>
    </w:p>
    <w:p w14:paraId="64CB12B9" w14:textId="77777777" w:rsidR="00F107A6" w:rsidRDefault="00DF4873">
      <w:pPr>
        <w:pStyle w:val="RedaliaNormal"/>
      </w:pPr>
      <w:r>
        <w:lastRenderedPageBreak/>
        <w:t>Chaque transmission fera l’objet d’une date certaine de réception et d’un accusé de réception électronique.</w:t>
      </w:r>
    </w:p>
    <w:p w14:paraId="5D9A2776" w14:textId="77777777" w:rsidR="00F107A6" w:rsidRDefault="00DF4873">
      <w:pPr>
        <w:pStyle w:val="RedaliaNormal"/>
      </w:pPr>
      <w:r>
        <w:t xml:space="preserve">Il est fortement recommandé d’initier le dépôt d’offre </w:t>
      </w:r>
      <w:r>
        <w:rPr>
          <w:b/>
        </w:rPr>
        <w:t>au moins 2 heures avant la DLRO.</w:t>
      </w:r>
    </w:p>
    <w:p w14:paraId="7DE8B50D" w14:textId="77777777" w:rsidR="00F107A6" w:rsidRDefault="00DF4873">
      <w:pPr>
        <w:pStyle w:val="RedaliaNormal"/>
      </w:pPr>
      <w:r>
        <w:t>En cas de difficultés, veuillez contacter la hotline PLACE.</w:t>
      </w:r>
    </w:p>
    <w:p w14:paraId="6376B619" w14:textId="77777777" w:rsidR="00F107A6" w:rsidRDefault="00F107A6">
      <w:pPr>
        <w:pStyle w:val="RedaliaNormal"/>
      </w:pPr>
    </w:p>
    <w:p w14:paraId="5C34B905" w14:textId="77777777" w:rsidR="00F107A6" w:rsidRDefault="00DF4873">
      <w:pPr>
        <w:pStyle w:val="RedaliaNormal"/>
      </w:pPr>
      <w:r>
        <w:rPr>
          <w:u w:val="single"/>
        </w:rPr>
        <w:t>Copie de sauvegarde</w:t>
      </w:r>
      <w:r>
        <w:t xml:space="preserve"> :</w:t>
      </w:r>
    </w:p>
    <w:p w14:paraId="6DAAC9C8" w14:textId="77777777" w:rsidR="00F107A6" w:rsidRDefault="00F107A6">
      <w:pPr>
        <w:pStyle w:val="RedaliaNormal"/>
      </w:pPr>
    </w:p>
    <w:p w14:paraId="4C0BFD1C" w14:textId="77777777" w:rsidR="00F107A6" w:rsidRDefault="00DF4873">
      <w:pPr>
        <w:pStyle w:val="RedaliaNormal"/>
      </w:pPr>
      <w:r>
        <w:t>Les candidats peuvent également transmettre, dans les délais impartis pour la remise des plis, une copie de sauvegarde sur support physique électronique (clé USB) ou sur support papier. Cette copie est transmise à l’adresse ci-dessous, sous pli scellé et comporte obligatoirement la mention : « copie de sauvegarde », l’identification de la procédure concernée et les coordonnées de l’entreprise :</w:t>
      </w:r>
    </w:p>
    <w:p w14:paraId="02F9F3F7" w14:textId="77777777" w:rsidR="00F107A6" w:rsidRDefault="00DF4873">
      <w:pPr>
        <w:pStyle w:val="RedaliaNormal"/>
        <w:jc w:val="center"/>
        <w:rPr>
          <w:b/>
          <w:bCs/>
        </w:rPr>
      </w:pPr>
      <w:r>
        <w:rPr>
          <w:b/>
          <w:bCs/>
        </w:rPr>
        <w:t>Département des Achats Groupe (DAG)</w:t>
      </w:r>
    </w:p>
    <w:p w14:paraId="4A110792" w14:textId="77777777" w:rsidR="00F107A6" w:rsidRDefault="00DF4873">
      <w:pPr>
        <w:pStyle w:val="RedaliaNormal"/>
        <w:jc w:val="center"/>
      </w:pPr>
      <w:r>
        <w:t>5 Rue Roland Barthes</w:t>
      </w:r>
    </w:p>
    <w:p w14:paraId="0A5C58C4" w14:textId="77777777" w:rsidR="00F107A6" w:rsidRDefault="00DF4873">
      <w:pPr>
        <w:pStyle w:val="RedaliaNormal"/>
        <w:jc w:val="center"/>
      </w:pPr>
      <w:r>
        <w:t>75012 Paris</w:t>
      </w:r>
    </w:p>
    <w:p w14:paraId="13C610D3" w14:textId="77777777" w:rsidR="00F107A6" w:rsidRDefault="00DF4873">
      <w:pPr>
        <w:pStyle w:val="RedaliaNormal"/>
        <w:jc w:val="center"/>
      </w:pPr>
      <w:r>
        <w:t>FRANCE</w:t>
      </w:r>
    </w:p>
    <w:p w14:paraId="30803C48" w14:textId="77777777" w:rsidR="00F107A6" w:rsidRDefault="00DF4873">
      <w:pPr>
        <w:pStyle w:val="RedaliaNormal"/>
      </w:pPr>
      <w:r>
        <w:t>Les documents de la copie de sauvegarde doivent être signés (pour les documents dont la signature est obligatoire). Si le support physique choisi est électronique, la signature est électronique.</w:t>
      </w:r>
    </w:p>
    <w:p w14:paraId="42955087" w14:textId="77777777" w:rsidR="00F107A6" w:rsidRDefault="00F107A6">
      <w:pPr>
        <w:pStyle w:val="RedaliaNormal"/>
      </w:pPr>
    </w:p>
    <w:p w14:paraId="753F119F" w14:textId="77777777" w:rsidR="00F107A6" w:rsidRDefault="00DF4873">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0F940503" w14:textId="77777777" w:rsidR="00F107A6" w:rsidRDefault="00F107A6">
      <w:pPr>
        <w:pStyle w:val="RedaliaNormal"/>
      </w:pPr>
    </w:p>
    <w:p w14:paraId="3C910E7F" w14:textId="77777777" w:rsidR="00F107A6" w:rsidRDefault="00DF4873">
      <w:pPr>
        <w:pStyle w:val="RedaliaNormal"/>
      </w:pPr>
      <w:r>
        <w:t>Les plis contenant la copie de sauvegarde, non ouverts, seront détruits à l’issue de la procédure par le pouvoir adjudicateur.</w:t>
      </w:r>
    </w:p>
    <w:p w14:paraId="23E5DFC7" w14:textId="77777777" w:rsidR="00F107A6" w:rsidRDefault="00DF4873">
      <w:pPr>
        <w:pStyle w:val="RedaliaTitre1"/>
      </w:pPr>
      <w:bookmarkStart w:id="41" w:name="_Toc79067704"/>
      <w:bookmarkStart w:id="42" w:name="_Toc226728650"/>
      <w:r>
        <w:t>Renseignements complémentaires</w:t>
      </w:r>
      <w:bookmarkEnd w:id="41"/>
      <w:bookmarkEnd w:id="42"/>
    </w:p>
    <w:p w14:paraId="44C68D44" w14:textId="77777777" w:rsidR="00F107A6" w:rsidRDefault="00DF4873">
      <w:pPr>
        <w:pStyle w:val="RedaliaNormal"/>
      </w:pPr>
      <w:r>
        <w:t>Pour obtenir tous les renseignements complémentaires relatifs à cette consultation, les candidats devront faire parvenir leur demande :</w:t>
      </w:r>
    </w:p>
    <w:p w14:paraId="1026377B" w14:textId="77777777" w:rsidR="00F107A6" w:rsidRDefault="00DF4873">
      <w:pPr>
        <w:pStyle w:val="RdaliaRetraitniveau2"/>
        <w:numPr>
          <w:ilvl w:val="0"/>
          <w:numId w:val="22"/>
        </w:numPr>
      </w:pPr>
      <w:r>
        <w:t>De manière électronique, exclusivement sur la plateforme de dématérialisation, sur l’URL suivante : https://www.marches-publics.gouv.fr/</w:t>
      </w:r>
    </w:p>
    <w:p w14:paraId="252B31FE" w14:textId="77777777" w:rsidR="00F107A6" w:rsidRDefault="00DF4873">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05299B9E" w14:textId="77777777" w:rsidR="00F107A6" w:rsidRDefault="00F107A6">
      <w:pPr>
        <w:pStyle w:val="RedaliaNormal"/>
      </w:pPr>
    </w:p>
    <w:p w14:paraId="2843B4AC" w14:textId="77777777" w:rsidR="00F107A6" w:rsidRDefault="00DF4873">
      <w:pPr>
        <w:pStyle w:val="RedaliaNormal"/>
      </w:pPr>
      <w:r>
        <w:t>Seules les demandes adressées au moins 8 jours avant la date limite de réception des offres feront l’objet d’une réponse de la part du pouvoir adjudicateur.</w:t>
      </w:r>
    </w:p>
    <w:p w14:paraId="4876EDC5" w14:textId="77777777" w:rsidR="00F107A6" w:rsidRDefault="00DF4873">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158C7CC1" w14:textId="77777777" w:rsidR="00F107A6" w:rsidRDefault="00DF4873">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499AB7F4" w14:textId="77777777" w:rsidR="00F107A6" w:rsidRDefault="00F107A6">
      <w:pPr>
        <w:pStyle w:val="RedaliaNormal"/>
        <w:pageBreakBefore/>
      </w:pPr>
    </w:p>
    <w:p w14:paraId="4F8FDC30" w14:textId="77777777" w:rsidR="00F107A6" w:rsidRDefault="00F107A6">
      <w:pPr>
        <w:pStyle w:val="RedaliaNormal"/>
      </w:pPr>
    </w:p>
    <w:p w14:paraId="5CFF0164" w14:textId="77777777" w:rsidR="00F107A6" w:rsidRDefault="00DF4873">
      <w:pPr>
        <w:pStyle w:val="RdaliaTitredossier"/>
      </w:pPr>
      <w:bookmarkStart w:id="43" w:name="_Toc170898465"/>
      <w:r>
        <w:t>ANNEXE : DECLARATION SUR L'HONNEUR</w:t>
      </w:r>
      <w:bookmarkEnd w:id="43"/>
    </w:p>
    <w:p w14:paraId="3DE53F02" w14:textId="77777777" w:rsidR="00F107A6" w:rsidRDefault="00F107A6">
      <w:pPr>
        <w:pStyle w:val="RedaliaNormal"/>
      </w:pPr>
    </w:p>
    <w:p w14:paraId="1EAEF5DD" w14:textId="77777777" w:rsidR="00F107A6" w:rsidRDefault="00F107A6">
      <w:pPr>
        <w:pStyle w:val="RedaliaNormal"/>
      </w:pPr>
    </w:p>
    <w:p w14:paraId="391AD35C" w14:textId="77777777" w:rsidR="00F107A6" w:rsidRDefault="00DF4873">
      <w:pPr>
        <w:pStyle w:val="RedaliaNormal"/>
      </w:pPr>
      <w:r>
        <w:t>Je soussigné(e)</w:t>
      </w:r>
      <w:r>
        <w:tab/>
      </w:r>
    </w:p>
    <w:p w14:paraId="552B537A" w14:textId="77777777" w:rsidR="00F107A6" w:rsidRDefault="00DF4873">
      <w:pPr>
        <w:pStyle w:val="RedaliaNormal"/>
      </w:pPr>
      <w:r>
        <w:t>Agissant en qualité de</w:t>
      </w:r>
      <w:r>
        <w:tab/>
      </w:r>
    </w:p>
    <w:p w14:paraId="7A2E4E1A" w14:textId="77777777" w:rsidR="00F107A6" w:rsidRDefault="00DF4873">
      <w:pPr>
        <w:pStyle w:val="RedaliaNormal"/>
      </w:pPr>
      <w:r>
        <w:t>Nom et adresse de l’entreprise :</w:t>
      </w:r>
      <w:r>
        <w:tab/>
      </w:r>
    </w:p>
    <w:p w14:paraId="5D773308" w14:textId="77777777" w:rsidR="00F107A6" w:rsidRDefault="00DF4873">
      <w:pPr>
        <w:pStyle w:val="RedaliaNormal"/>
      </w:pPr>
      <w:r>
        <w:tab/>
      </w:r>
    </w:p>
    <w:p w14:paraId="40ED8FD9" w14:textId="77777777" w:rsidR="00F107A6" w:rsidRDefault="00DF4873">
      <w:pPr>
        <w:pStyle w:val="RedaliaNormal"/>
      </w:pPr>
      <w:r>
        <w:tab/>
      </w:r>
    </w:p>
    <w:p w14:paraId="74B45EC8" w14:textId="77777777" w:rsidR="00F107A6" w:rsidRDefault="00DF4873">
      <w:pPr>
        <w:pStyle w:val="RedaliaNormal"/>
        <w:rPr>
          <w:b/>
          <w:bCs/>
        </w:rPr>
      </w:pPr>
      <w:r>
        <w:rPr>
          <w:b/>
          <w:bCs/>
        </w:rPr>
        <w:t>a) déclare sur l’honneur :</w:t>
      </w:r>
    </w:p>
    <w:p w14:paraId="46A50E86" w14:textId="77777777" w:rsidR="00F107A6" w:rsidRDefault="00DF4873">
      <w:pPr>
        <w:pStyle w:val="RedaliaNormal"/>
      </w:pPr>
      <w:r>
        <w:t>☐ soit être le représentant légal de l’entreprise identifié dans les documents légaux</w:t>
      </w:r>
    </w:p>
    <w:p w14:paraId="452B0BDD" w14:textId="77777777" w:rsidR="00F107A6" w:rsidRDefault="00DF4873">
      <w:pPr>
        <w:pStyle w:val="RedaliaNormal"/>
      </w:pPr>
      <w:r>
        <w:t>☐ soit détenir une habilitation l’autorisant à engager l’entreprise dans le cadre de la présente   consultation (délégation de signature communiquée)</w:t>
      </w:r>
    </w:p>
    <w:p w14:paraId="1F72E751" w14:textId="77777777" w:rsidR="00F107A6" w:rsidRDefault="00F107A6">
      <w:pPr>
        <w:pStyle w:val="RedaliaNormal"/>
        <w:rPr>
          <w:b/>
          <w:bCs/>
        </w:rPr>
      </w:pPr>
    </w:p>
    <w:p w14:paraId="1620D396" w14:textId="77777777" w:rsidR="00F107A6" w:rsidRDefault="00DF4873">
      <w:pPr>
        <w:pStyle w:val="RedaliaNormal"/>
        <w:rPr>
          <w:b/>
          <w:bCs/>
        </w:rPr>
      </w:pPr>
      <w:r>
        <w:rPr>
          <w:b/>
          <w:bCs/>
        </w:rPr>
        <w:t>b) déclare sur l’honneur ne pas entrer dans l’un des cas d’exclusion prévus aux articles L. 2141-1 à L. 2141-5 ou aux articles L. 2141-7 à L. 2141-10 du Code de la commande publique.</w:t>
      </w:r>
    </w:p>
    <w:p w14:paraId="0461EE13" w14:textId="77777777" w:rsidR="00F107A6" w:rsidRDefault="00F107A6">
      <w:pPr>
        <w:pStyle w:val="RedaliaNormal"/>
      </w:pPr>
    </w:p>
    <w:p w14:paraId="3BF6F471" w14:textId="77777777" w:rsidR="00F107A6" w:rsidRDefault="00DF4873">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C0C6CF8" w14:textId="77777777" w:rsidR="00F107A6" w:rsidRDefault="00F107A6">
      <w:pPr>
        <w:pStyle w:val="RedaliaNormal"/>
      </w:pPr>
    </w:p>
    <w:p w14:paraId="53BD185F" w14:textId="77777777" w:rsidR="00F107A6" w:rsidRDefault="00DF4873">
      <w:pPr>
        <w:pStyle w:val="RedaliaNormal"/>
        <w:tabs>
          <w:tab w:val="clear" w:pos="8505"/>
          <w:tab w:val="left" w:leader="dot" w:pos="9638"/>
        </w:tabs>
      </w:pPr>
      <w:r>
        <w:rPr>
          <w:b/>
        </w:rPr>
        <w:t>Documents de preuve disponibles en ligne </w:t>
      </w:r>
      <w:r>
        <w:t>:</w:t>
      </w:r>
    </w:p>
    <w:p w14:paraId="185CC9C8" w14:textId="77777777" w:rsidR="00F107A6" w:rsidRDefault="00F107A6">
      <w:pPr>
        <w:pStyle w:val="RedaliaNormal"/>
      </w:pPr>
    </w:p>
    <w:p w14:paraId="3AB5CC42" w14:textId="77777777" w:rsidR="00F107A6" w:rsidRDefault="00DF4873">
      <w:pPr>
        <w:pStyle w:val="RedaliaNormal"/>
      </w:pPr>
      <w:r>
        <w:t>Adresse internet à laquelle les documents justificatifs et moyens de preuve sont accessibles directement et gratuitement, ainsi que l’ensemble des renseignements nécessaires pour y accéder :</w:t>
      </w:r>
    </w:p>
    <w:p w14:paraId="6B69C835" w14:textId="77777777" w:rsidR="00F107A6" w:rsidRDefault="00DF4873">
      <w:pPr>
        <w:pStyle w:val="RedaliaNormal"/>
      </w:pPr>
      <w:r>
        <w:t xml:space="preserve">- Adresse internet : </w:t>
      </w:r>
      <w:r>
        <w:tab/>
      </w:r>
    </w:p>
    <w:p w14:paraId="543276FD" w14:textId="77777777" w:rsidR="00F107A6" w:rsidRDefault="00DF4873">
      <w:pPr>
        <w:pStyle w:val="RedaliaNormal"/>
      </w:pPr>
      <w:r>
        <w:t> </w:t>
      </w:r>
    </w:p>
    <w:p w14:paraId="2F0BAABE" w14:textId="77777777" w:rsidR="00F107A6" w:rsidRDefault="00DF4873">
      <w:pPr>
        <w:pStyle w:val="RedaliaNormal"/>
      </w:pPr>
      <w:r>
        <w:t xml:space="preserve">- Renseignements nécessaires pour y accéder : </w:t>
      </w:r>
      <w:r>
        <w:tab/>
      </w:r>
    </w:p>
    <w:p w14:paraId="6DA204E6" w14:textId="77777777" w:rsidR="00F107A6" w:rsidRDefault="00DF4873">
      <w:pPr>
        <w:pStyle w:val="RedaliaNormal"/>
      </w:pPr>
      <w:r>
        <w:tab/>
      </w:r>
    </w:p>
    <w:p w14:paraId="7BA2EF80" w14:textId="77777777" w:rsidR="00F107A6" w:rsidRDefault="00DF4873">
      <w:pPr>
        <w:pStyle w:val="RedaliaNormal"/>
      </w:pPr>
      <w:r>
        <w:tab/>
      </w:r>
    </w:p>
    <w:p w14:paraId="34CAFCC2" w14:textId="77777777" w:rsidR="00F107A6" w:rsidRDefault="00F107A6">
      <w:pPr>
        <w:pStyle w:val="RedaliaNormal"/>
      </w:pPr>
    </w:p>
    <w:p w14:paraId="6A4F70AC" w14:textId="77777777" w:rsidR="00F107A6" w:rsidRDefault="00DF4873">
      <w:pPr>
        <w:pStyle w:val="RedaliaNormal"/>
        <w:rPr>
          <w:b/>
          <w:bCs/>
        </w:rPr>
      </w:pPr>
      <w:r>
        <w:rPr>
          <w:b/>
          <w:bCs/>
        </w:rPr>
        <w:t>c)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04A25A4B" w14:textId="77777777" w:rsidR="00F107A6" w:rsidRDefault="00F107A6">
      <w:pPr>
        <w:pStyle w:val="RedaliaNormal"/>
      </w:pPr>
    </w:p>
    <w:p w14:paraId="636EA09F" w14:textId="77777777" w:rsidR="00F107A6" w:rsidRDefault="00DF4873">
      <w:pPr>
        <w:pStyle w:val="RedaliaNormal"/>
        <w:tabs>
          <w:tab w:val="left" w:leader="dot" w:pos="4140"/>
        </w:tabs>
      </w:pPr>
      <w:r>
        <w:t>Fait à</w:t>
      </w:r>
      <w:r>
        <w:tab/>
      </w:r>
    </w:p>
    <w:p w14:paraId="2614E880" w14:textId="77777777" w:rsidR="00F107A6" w:rsidRDefault="00DF4873">
      <w:pPr>
        <w:pStyle w:val="RedaliaNormal"/>
        <w:tabs>
          <w:tab w:val="left" w:leader="dot" w:pos="4140"/>
        </w:tabs>
      </w:pPr>
      <w:r>
        <w:t>Le</w:t>
      </w:r>
      <w:r>
        <w:tab/>
      </w:r>
    </w:p>
    <w:p w14:paraId="0B285031" w14:textId="77777777" w:rsidR="00F107A6" w:rsidRDefault="00DF4873">
      <w:pPr>
        <w:pStyle w:val="RedaliaNormal"/>
      </w:pPr>
      <w:r>
        <w:t>Signature</w:t>
      </w:r>
      <w:r>
        <w:tab/>
      </w:r>
    </w:p>
    <w:p w14:paraId="24992B8A" w14:textId="77777777" w:rsidR="00F107A6" w:rsidRDefault="00DF4873">
      <w:pPr>
        <w:pStyle w:val="RedaliaNormal"/>
      </w:pPr>
      <w:r>
        <w:tab/>
      </w:r>
    </w:p>
    <w:p w14:paraId="51D724E5" w14:textId="77777777" w:rsidR="00F107A6" w:rsidRDefault="00F107A6">
      <w:pPr>
        <w:pStyle w:val="RedaliaNormal"/>
        <w:pageBreakBefore/>
      </w:pPr>
    </w:p>
    <w:p w14:paraId="45AF37FD" w14:textId="77777777" w:rsidR="00F107A6" w:rsidRDefault="00F107A6">
      <w:pPr>
        <w:pStyle w:val="RedaliaNormal"/>
      </w:pPr>
    </w:p>
    <w:p w14:paraId="6E03B3BB" w14:textId="77777777" w:rsidR="00F107A6" w:rsidRDefault="00DF4873">
      <w:pPr>
        <w:pStyle w:val="RedaliaTitre1"/>
      </w:pPr>
      <w:bookmarkStart w:id="44" w:name="_Toc226728651"/>
      <w:r>
        <w:t>Annexe : Cadre de réponse imposé</w:t>
      </w:r>
      <w:bookmarkEnd w:id="44"/>
    </w:p>
    <w:p w14:paraId="1F13106F" w14:textId="77777777" w:rsidR="00F107A6" w:rsidRDefault="00F107A6">
      <w:pPr>
        <w:pStyle w:val="RedaliaNormal"/>
      </w:pPr>
    </w:p>
    <w:p w14:paraId="4B0D0819" w14:textId="5844FB80" w:rsidR="00F107A6" w:rsidRPr="00906B5C" w:rsidRDefault="004B305D">
      <w:pPr>
        <w:pStyle w:val="RedaliaNormal"/>
      </w:pPr>
      <w:r w:rsidRPr="00906B5C">
        <w:t>L</w:t>
      </w:r>
      <w:r w:rsidR="00DF4873" w:rsidRPr="00906B5C">
        <w:t xml:space="preserve">es réponses </w:t>
      </w:r>
      <w:r w:rsidRPr="00906B5C">
        <w:rPr>
          <w:b/>
          <w:bCs/>
        </w:rPr>
        <w:t>du lot 1 Fournitures de bureau, cartes de visite, petits consommables</w:t>
      </w:r>
      <w:r w:rsidRPr="00906B5C">
        <w:t xml:space="preserve"> </w:t>
      </w:r>
      <w:r w:rsidR="00DF4873" w:rsidRPr="00906B5C">
        <w:t>devront impérativement respecter le canevas suivant :</w:t>
      </w:r>
    </w:p>
    <w:p w14:paraId="68A329A8" w14:textId="77777777" w:rsidR="00F107A6" w:rsidRPr="00906B5C" w:rsidRDefault="00F107A6">
      <w:pPr>
        <w:pStyle w:val="RedaliaNormal"/>
      </w:pPr>
    </w:p>
    <w:p w14:paraId="56820A5D" w14:textId="578AEB0B" w:rsidR="00F107A6" w:rsidRPr="00906B5C" w:rsidRDefault="00DF4873">
      <w:pPr>
        <w:pStyle w:val="RedaliaNormal"/>
        <w:shd w:val="clear" w:color="auto" w:fill="C5E0B3"/>
        <w:rPr>
          <w:b/>
          <w:bCs/>
          <w:sz w:val="24"/>
          <w:szCs w:val="24"/>
        </w:rPr>
      </w:pPr>
      <w:r w:rsidRPr="00906B5C">
        <w:rPr>
          <w:b/>
          <w:bCs/>
          <w:sz w:val="24"/>
          <w:szCs w:val="24"/>
        </w:rPr>
        <w:t xml:space="preserve">A - </w:t>
      </w:r>
      <w:r w:rsidR="00691B0A" w:rsidRPr="00906B5C">
        <w:rPr>
          <w:b/>
          <w:bCs/>
        </w:rPr>
        <w:t>Méthodologie d'organisation </w:t>
      </w:r>
    </w:p>
    <w:p w14:paraId="55D4870C" w14:textId="77777777" w:rsidR="00F107A6" w:rsidRPr="00906B5C" w:rsidRDefault="00F107A6">
      <w:pPr>
        <w:pStyle w:val="RedaliaNormal"/>
      </w:pPr>
    </w:p>
    <w:p w14:paraId="554DBB76" w14:textId="45506011" w:rsidR="00F107A6" w:rsidRPr="00906B5C" w:rsidRDefault="00DF4873">
      <w:pPr>
        <w:pStyle w:val="RedaliaNormal"/>
      </w:pPr>
      <w:r w:rsidRPr="00906B5C">
        <w:rPr>
          <w:b/>
          <w:bCs/>
        </w:rPr>
        <w:t>A.1</w:t>
      </w:r>
      <w:r w:rsidRPr="00906B5C">
        <w:t xml:space="preserve"> - </w:t>
      </w:r>
      <w:r w:rsidR="00691B0A" w:rsidRPr="00906B5C">
        <w:t>Méthodologie d’organisation des prestations et des commandes</w:t>
      </w:r>
      <w:r w:rsidR="00D7340B" w:rsidRPr="00906B5C">
        <w:t xml:space="preserve"> dont les délais de livraison</w:t>
      </w:r>
      <w:r w:rsidR="00C948B6" w:rsidRPr="00906B5C">
        <w:t xml:space="preserve"> standard, les délais d’urgence, les délais de traitement des réclamations, les délais d’intervention en cas d’incident du portail</w:t>
      </w:r>
      <w:r w:rsidR="00D7340B" w:rsidRPr="00906B5C">
        <w:t>.</w:t>
      </w:r>
    </w:p>
    <w:p w14:paraId="221D917C" w14:textId="3F31BCEB" w:rsidR="00F107A6" w:rsidRPr="00906B5C" w:rsidRDefault="00DF4873">
      <w:pPr>
        <w:pStyle w:val="RedaliaNormal"/>
      </w:pPr>
      <w:r w:rsidRPr="00906B5C">
        <w:rPr>
          <w:b/>
          <w:bCs/>
        </w:rPr>
        <w:t>A.2</w:t>
      </w:r>
      <w:r w:rsidRPr="00906B5C">
        <w:t xml:space="preserve"> - </w:t>
      </w:r>
      <w:r w:rsidR="00691B0A" w:rsidRPr="00906B5C">
        <w:t>Fonctionnalités et facilité d’utilisation du catalogue et de l’outil de gestion en ligne</w:t>
      </w:r>
      <w:r w:rsidR="003E41A3" w:rsidRPr="00906B5C">
        <w:t> : joindre une note de présentation du portail de commande et fournir un accès de démonstration permettant de tester le portail.</w:t>
      </w:r>
    </w:p>
    <w:p w14:paraId="6362FFF0" w14:textId="349C9850" w:rsidR="00F107A6" w:rsidRPr="00906B5C" w:rsidRDefault="00DF4873">
      <w:pPr>
        <w:pStyle w:val="RedaliaNormal"/>
      </w:pPr>
      <w:r w:rsidRPr="00906B5C">
        <w:rPr>
          <w:b/>
          <w:bCs/>
        </w:rPr>
        <w:t>A.3</w:t>
      </w:r>
      <w:r w:rsidRPr="00906B5C">
        <w:t xml:space="preserve"> </w:t>
      </w:r>
      <w:r w:rsidR="00691B0A" w:rsidRPr="00906B5C">
        <w:t>-</w:t>
      </w:r>
      <w:r w:rsidRPr="00906B5C">
        <w:t xml:space="preserve"> </w:t>
      </w:r>
      <w:r w:rsidR="00691B0A" w:rsidRPr="00906B5C">
        <w:t>Suivi après-vente</w:t>
      </w:r>
      <w:r w:rsidR="003E41A3" w:rsidRPr="00906B5C">
        <w:t>.</w:t>
      </w:r>
    </w:p>
    <w:p w14:paraId="68017560" w14:textId="768BFE6A" w:rsidR="00F107A6" w:rsidRPr="00906B5C" w:rsidRDefault="00691B0A">
      <w:pPr>
        <w:pStyle w:val="RedaliaNormal"/>
      </w:pPr>
      <w:r w:rsidRPr="00906B5C">
        <w:rPr>
          <w:b/>
          <w:bCs/>
        </w:rPr>
        <w:t>A.4</w:t>
      </w:r>
      <w:r w:rsidRPr="00906B5C">
        <w:t xml:space="preserve"> - Disponibilité et réactivité de l’interlocuteur</w:t>
      </w:r>
      <w:r w:rsidR="004B305D" w:rsidRPr="00906B5C">
        <w:t xml:space="preserve"> dédié</w:t>
      </w:r>
      <w:r w:rsidR="003E41A3" w:rsidRPr="00906B5C">
        <w:t>.</w:t>
      </w:r>
    </w:p>
    <w:p w14:paraId="1B00BFE4" w14:textId="77777777" w:rsidR="00F107A6" w:rsidRPr="00906B5C" w:rsidRDefault="00F107A6">
      <w:pPr>
        <w:pStyle w:val="RedaliaNormal"/>
      </w:pPr>
    </w:p>
    <w:p w14:paraId="06CE4368" w14:textId="1E06A218" w:rsidR="00F107A6" w:rsidRPr="00906B5C" w:rsidRDefault="00DF4873">
      <w:pPr>
        <w:pStyle w:val="RedaliaNormal"/>
        <w:shd w:val="clear" w:color="auto" w:fill="C5E0B3"/>
        <w:rPr>
          <w:b/>
          <w:bCs/>
          <w:sz w:val="24"/>
          <w:szCs w:val="24"/>
        </w:rPr>
      </w:pPr>
      <w:r w:rsidRPr="00906B5C">
        <w:rPr>
          <w:b/>
          <w:bCs/>
          <w:sz w:val="24"/>
          <w:szCs w:val="24"/>
        </w:rPr>
        <w:t xml:space="preserve">B - </w:t>
      </w:r>
      <w:r w:rsidR="00691B0A" w:rsidRPr="00906B5C">
        <w:rPr>
          <w:b/>
          <w:bCs/>
          <w:sz w:val="24"/>
          <w:szCs w:val="24"/>
        </w:rPr>
        <w:t>Contenu du catalogue</w:t>
      </w:r>
    </w:p>
    <w:p w14:paraId="2C5C29EE" w14:textId="77777777" w:rsidR="00691B0A" w:rsidRPr="00906B5C" w:rsidRDefault="00691B0A">
      <w:pPr>
        <w:pStyle w:val="RedaliaNormal"/>
      </w:pPr>
    </w:p>
    <w:p w14:paraId="0D53284D" w14:textId="3E45B220" w:rsidR="00691B0A" w:rsidRPr="00906B5C" w:rsidRDefault="00691B0A" w:rsidP="00691B0A">
      <w:pPr>
        <w:pStyle w:val="RedaliaNormal"/>
      </w:pPr>
      <w:r w:rsidRPr="00906B5C">
        <w:rPr>
          <w:b/>
          <w:bCs/>
        </w:rPr>
        <w:t>B.1</w:t>
      </w:r>
      <w:r w:rsidRPr="00906B5C">
        <w:t xml:space="preserve"> </w:t>
      </w:r>
      <w:r w:rsidR="00D42441" w:rsidRPr="00906B5C">
        <w:t>-</w:t>
      </w:r>
      <w:r w:rsidRPr="00906B5C">
        <w:t xml:space="preserve"> Détail du catalogue</w:t>
      </w:r>
      <w:r w:rsidR="00537CF3" w:rsidRPr="00906B5C">
        <w:t xml:space="preserve"> en version PDF et xlsx ou csv exploitable :</w:t>
      </w:r>
      <w:r w:rsidRPr="00906B5C">
        <w:t xml:space="preserve"> nombre de produits, diversité des marques et des produits, produits 1</w:t>
      </w:r>
      <w:r w:rsidRPr="00906B5C">
        <w:rPr>
          <w:vertAlign w:val="superscript"/>
        </w:rPr>
        <w:t>er</w:t>
      </w:r>
      <w:r w:rsidRPr="00906B5C">
        <w:t xml:space="preserve"> prix, produits de marques, produits à valeur environnementale</w:t>
      </w:r>
      <w:r w:rsidR="003E41A3" w:rsidRPr="00906B5C">
        <w:t>.</w:t>
      </w:r>
    </w:p>
    <w:p w14:paraId="42E1FE0E" w14:textId="77777777" w:rsidR="00F107A6" w:rsidRPr="00906B5C" w:rsidRDefault="00F107A6">
      <w:pPr>
        <w:pStyle w:val="RedaliaNormal"/>
      </w:pPr>
    </w:p>
    <w:p w14:paraId="72DC37CC" w14:textId="3E26D129" w:rsidR="00F107A6" w:rsidRPr="00906B5C" w:rsidRDefault="00DF4873">
      <w:pPr>
        <w:pStyle w:val="RedaliaNormal"/>
        <w:shd w:val="clear" w:color="auto" w:fill="C5E0B3"/>
        <w:rPr>
          <w:b/>
          <w:bCs/>
          <w:sz w:val="24"/>
          <w:szCs w:val="24"/>
        </w:rPr>
      </w:pPr>
      <w:r w:rsidRPr="00906B5C">
        <w:rPr>
          <w:b/>
          <w:bCs/>
          <w:sz w:val="24"/>
          <w:szCs w:val="24"/>
        </w:rPr>
        <w:t xml:space="preserve">C </w:t>
      </w:r>
      <w:r w:rsidR="004B305D" w:rsidRPr="00906B5C">
        <w:rPr>
          <w:b/>
          <w:bCs/>
          <w:sz w:val="24"/>
          <w:szCs w:val="24"/>
        </w:rPr>
        <w:t>-</w:t>
      </w:r>
      <w:r w:rsidRPr="00906B5C">
        <w:rPr>
          <w:b/>
          <w:bCs/>
          <w:sz w:val="24"/>
          <w:szCs w:val="24"/>
        </w:rPr>
        <w:t xml:space="preserve"> D</w:t>
      </w:r>
      <w:r w:rsidR="00691B0A" w:rsidRPr="00906B5C">
        <w:rPr>
          <w:b/>
          <w:bCs/>
          <w:sz w:val="24"/>
          <w:szCs w:val="24"/>
        </w:rPr>
        <w:t>émarche éco-responsable</w:t>
      </w:r>
    </w:p>
    <w:p w14:paraId="05558FB7" w14:textId="77777777" w:rsidR="00F107A6" w:rsidRPr="00906B5C" w:rsidRDefault="00F107A6">
      <w:pPr>
        <w:pStyle w:val="RedaliaNormal"/>
      </w:pPr>
    </w:p>
    <w:p w14:paraId="3E7703AC" w14:textId="47F8F6DB" w:rsidR="00F107A6" w:rsidRPr="00906B5C" w:rsidRDefault="00DF4873">
      <w:pPr>
        <w:pStyle w:val="RedaliaNormal"/>
      </w:pPr>
      <w:r w:rsidRPr="00906B5C">
        <w:rPr>
          <w:b/>
          <w:bCs/>
        </w:rPr>
        <w:t>C.1</w:t>
      </w:r>
      <w:r w:rsidRPr="00906B5C">
        <w:t xml:space="preserve"> </w:t>
      </w:r>
      <w:r w:rsidR="00D42441" w:rsidRPr="00906B5C">
        <w:t>-</w:t>
      </w:r>
      <w:r w:rsidRPr="00906B5C">
        <w:t xml:space="preserve"> </w:t>
      </w:r>
      <w:r w:rsidR="00C6749C" w:rsidRPr="00906B5C">
        <w:t>Démarché éco-responsable dans la gestion des m</w:t>
      </w:r>
      <w:r w:rsidR="00691B0A" w:rsidRPr="00906B5C">
        <w:t xml:space="preserve">oyens de transport et de livraison </w:t>
      </w:r>
      <w:r w:rsidR="00C6749C" w:rsidRPr="00906B5C">
        <w:t xml:space="preserve">des produits afin de réduire </w:t>
      </w:r>
      <w:proofErr w:type="gramStart"/>
      <w:r w:rsidR="00C6749C" w:rsidRPr="00906B5C">
        <w:t>les émissions carbon</w:t>
      </w:r>
      <w:r w:rsidR="00B46CBD" w:rsidRPr="00906B5C">
        <w:t>e</w:t>
      </w:r>
      <w:proofErr w:type="gramEnd"/>
      <w:r w:rsidR="00B46CBD" w:rsidRPr="00906B5C">
        <w:t>. Se référer à l’article du contrat unique « Exigence pour la réduction des émissions carbone liées au transport ».</w:t>
      </w:r>
    </w:p>
    <w:p w14:paraId="02A47E5B" w14:textId="7AE78801" w:rsidR="009D69DA" w:rsidRDefault="009D69DA">
      <w:pPr>
        <w:pStyle w:val="RedaliaNormal"/>
      </w:pPr>
      <w:r w:rsidRPr="00906B5C">
        <w:rPr>
          <w:b/>
          <w:bCs/>
        </w:rPr>
        <w:t>C.2</w:t>
      </w:r>
      <w:r w:rsidRPr="00906B5C">
        <w:t xml:space="preserve"> </w:t>
      </w:r>
      <w:r w:rsidR="00D42441" w:rsidRPr="00906B5C">
        <w:t>-</w:t>
      </w:r>
      <w:r w:rsidRPr="00906B5C">
        <w:t xml:space="preserve"> </w:t>
      </w:r>
      <w:r w:rsidR="00C6749C" w:rsidRPr="00906B5C">
        <w:t xml:space="preserve">Démarche éco-responsable dans la gestion des modes </w:t>
      </w:r>
      <w:r w:rsidRPr="00906B5C">
        <w:t>d’emba</w:t>
      </w:r>
      <w:r w:rsidR="00C6749C" w:rsidRPr="00906B5C">
        <w:t>llage des produits : conception des emballages pour permettre leur recyclage et/ou réutilisation, matériaux utilisés.</w:t>
      </w:r>
      <w:r w:rsidR="00B46CBD" w:rsidRPr="00906B5C">
        <w:t xml:space="preserve"> Se référer à l’article</w:t>
      </w:r>
      <w:r w:rsidR="007D0913" w:rsidRPr="00906B5C">
        <w:t xml:space="preserve"> du contrat unique « </w:t>
      </w:r>
      <w:r w:rsidR="00B46CBD" w:rsidRPr="00906B5C">
        <w:t>Exigence pour l’économie circulaire des emballages</w:t>
      </w:r>
      <w:r w:rsidR="007D0913" w:rsidRPr="00906B5C">
        <w:t> ».</w:t>
      </w:r>
    </w:p>
    <w:p w14:paraId="2D08129A" w14:textId="77777777" w:rsidR="004B305D" w:rsidRDefault="004B305D" w:rsidP="009D69DA">
      <w:pPr>
        <w:pStyle w:val="RedaliaNormal"/>
      </w:pPr>
    </w:p>
    <w:p w14:paraId="0A73924A" w14:textId="77777777" w:rsidR="004B305D" w:rsidRDefault="004B305D" w:rsidP="009D69DA">
      <w:pPr>
        <w:pStyle w:val="RedaliaNormal"/>
      </w:pPr>
    </w:p>
    <w:p w14:paraId="72F1A02F" w14:textId="77777777" w:rsidR="004B305D" w:rsidRDefault="004B305D" w:rsidP="009D69DA">
      <w:pPr>
        <w:pStyle w:val="RedaliaNormal"/>
      </w:pPr>
    </w:p>
    <w:p w14:paraId="0DE10852" w14:textId="77777777" w:rsidR="004B305D" w:rsidRDefault="004B305D">
      <w:pPr>
        <w:widowControl/>
        <w:suppressAutoHyphens w:val="0"/>
      </w:pPr>
      <w:r>
        <w:br w:type="page"/>
      </w:r>
    </w:p>
    <w:p w14:paraId="3A9B10FA" w14:textId="163CBD1A" w:rsidR="004B305D" w:rsidRPr="00906B5C" w:rsidRDefault="004B305D" w:rsidP="004B305D">
      <w:pPr>
        <w:pStyle w:val="RedaliaNormal"/>
      </w:pPr>
      <w:r w:rsidRPr="00906B5C">
        <w:lastRenderedPageBreak/>
        <w:t xml:space="preserve">Les réponses </w:t>
      </w:r>
      <w:r w:rsidRPr="00906B5C">
        <w:rPr>
          <w:b/>
          <w:bCs/>
        </w:rPr>
        <w:t>du lot 2 Fourniture de papier</w:t>
      </w:r>
      <w:r w:rsidRPr="00906B5C">
        <w:t xml:space="preserve"> devront impérativement respecter le canevas suivant :</w:t>
      </w:r>
    </w:p>
    <w:p w14:paraId="69E721DB" w14:textId="77777777" w:rsidR="004B305D" w:rsidRPr="00906B5C" w:rsidRDefault="004B305D" w:rsidP="004B305D">
      <w:pPr>
        <w:pStyle w:val="RedaliaNormal"/>
      </w:pPr>
    </w:p>
    <w:p w14:paraId="630AC2FF" w14:textId="77777777" w:rsidR="004B305D" w:rsidRPr="00906B5C" w:rsidRDefault="004B305D" w:rsidP="004B305D">
      <w:pPr>
        <w:pStyle w:val="RedaliaNormal"/>
        <w:shd w:val="clear" w:color="auto" w:fill="C5E0B3"/>
        <w:rPr>
          <w:b/>
          <w:bCs/>
          <w:sz w:val="24"/>
          <w:szCs w:val="24"/>
        </w:rPr>
      </w:pPr>
      <w:r w:rsidRPr="00906B5C">
        <w:rPr>
          <w:b/>
          <w:bCs/>
          <w:sz w:val="24"/>
          <w:szCs w:val="24"/>
        </w:rPr>
        <w:t xml:space="preserve">A - </w:t>
      </w:r>
      <w:r w:rsidRPr="00906B5C">
        <w:rPr>
          <w:b/>
          <w:bCs/>
        </w:rPr>
        <w:t>Méthodologie d'organisation </w:t>
      </w:r>
    </w:p>
    <w:p w14:paraId="2EE794D1" w14:textId="77777777" w:rsidR="004B305D" w:rsidRPr="00906B5C" w:rsidRDefault="004B305D" w:rsidP="004B305D">
      <w:pPr>
        <w:pStyle w:val="RedaliaNormal"/>
      </w:pPr>
    </w:p>
    <w:p w14:paraId="0544EA26" w14:textId="68EB2872" w:rsidR="004B305D" w:rsidRPr="00906B5C" w:rsidRDefault="004B305D" w:rsidP="004B305D">
      <w:pPr>
        <w:pStyle w:val="RedaliaNormal"/>
      </w:pPr>
      <w:r w:rsidRPr="00906B5C">
        <w:rPr>
          <w:b/>
          <w:bCs/>
        </w:rPr>
        <w:t>A.1</w:t>
      </w:r>
      <w:r w:rsidRPr="00906B5C">
        <w:t xml:space="preserve"> - Méthodologie d’organisation des prestations et des commandes</w:t>
      </w:r>
      <w:r w:rsidR="004F0552" w:rsidRPr="00906B5C">
        <w:t xml:space="preserve"> </w:t>
      </w:r>
      <w:r w:rsidR="004F0552" w:rsidRPr="00906B5C">
        <w:t>dont les délais de livraison standard, les délais d’urgence</w:t>
      </w:r>
      <w:r w:rsidR="004F0552" w:rsidRPr="00906B5C">
        <w:t xml:space="preserve"> et </w:t>
      </w:r>
      <w:r w:rsidR="004F0552" w:rsidRPr="00906B5C">
        <w:t>les délais de traitement des réclamations</w:t>
      </w:r>
      <w:r w:rsidR="004F0552" w:rsidRPr="00906B5C">
        <w:t>.</w:t>
      </w:r>
    </w:p>
    <w:p w14:paraId="46937BF7" w14:textId="5963D151" w:rsidR="004B305D" w:rsidRPr="00906B5C" w:rsidRDefault="004B305D" w:rsidP="004B305D">
      <w:pPr>
        <w:pStyle w:val="RedaliaNormal"/>
      </w:pPr>
      <w:r w:rsidRPr="00906B5C">
        <w:rPr>
          <w:b/>
          <w:bCs/>
        </w:rPr>
        <w:t>A.2</w:t>
      </w:r>
      <w:r w:rsidRPr="00906B5C">
        <w:t xml:space="preserve"> - Suivi après-vente</w:t>
      </w:r>
      <w:r w:rsidR="003E41A3" w:rsidRPr="00906B5C">
        <w:t>.</w:t>
      </w:r>
    </w:p>
    <w:p w14:paraId="23078B39" w14:textId="656208C2" w:rsidR="004B305D" w:rsidRPr="00906B5C" w:rsidRDefault="004B305D" w:rsidP="004B305D">
      <w:pPr>
        <w:pStyle w:val="RedaliaNormal"/>
      </w:pPr>
      <w:r w:rsidRPr="00906B5C">
        <w:rPr>
          <w:b/>
          <w:bCs/>
        </w:rPr>
        <w:t>A.3</w:t>
      </w:r>
      <w:r w:rsidRPr="00906B5C">
        <w:t xml:space="preserve"> - Disponibilité et réactivité de l’interlocuteur dédié</w:t>
      </w:r>
      <w:r w:rsidR="003E41A3" w:rsidRPr="00906B5C">
        <w:t>.</w:t>
      </w:r>
    </w:p>
    <w:p w14:paraId="7374D109" w14:textId="77777777" w:rsidR="004B305D" w:rsidRPr="00906B5C" w:rsidRDefault="004B305D" w:rsidP="004B305D">
      <w:pPr>
        <w:pStyle w:val="RedaliaNormal"/>
      </w:pPr>
    </w:p>
    <w:p w14:paraId="63844379" w14:textId="25192F43" w:rsidR="004B305D" w:rsidRPr="00906B5C" w:rsidRDefault="004B305D" w:rsidP="004B305D">
      <w:pPr>
        <w:pStyle w:val="RedaliaNormal"/>
        <w:shd w:val="clear" w:color="auto" w:fill="C5E0B3"/>
        <w:rPr>
          <w:b/>
          <w:bCs/>
          <w:sz w:val="24"/>
          <w:szCs w:val="24"/>
        </w:rPr>
      </w:pPr>
      <w:r w:rsidRPr="00906B5C">
        <w:rPr>
          <w:b/>
          <w:bCs/>
          <w:sz w:val="24"/>
          <w:szCs w:val="24"/>
        </w:rPr>
        <w:t xml:space="preserve">B – </w:t>
      </w:r>
      <w:r w:rsidR="00D42441" w:rsidRPr="00906B5C">
        <w:rPr>
          <w:b/>
          <w:bCs/>
          <w:sz w:val="24"/>
          <w:szCs w:val="24"/>
        </w:rPr>
        <w:t>Contenu du catalogue et q</w:t>
      </w:r>
      <w:r w:rsidRPr="00906B5C">
        <w:rPr>
          <w:b/>
          <w:bCs/>
          <w:sz w:val="24"/>
          <w:szCs w:val="24"/>
        </w:rPr>
        <w:t>ualité environnementale des produits</w:t>
      </w:r>
    </w:p>
    <w:p w14:paraId="641D66E0" w14:textId="77777777" w:rsidR="004B305D" w:rsidRPr="00906B5C" w:rsidRDefault="004B305D" w:rsidP="004B305D">
      <w:pPr>
        <w:pStyle w:val="RedaliaNormal"/>
      </w:pPr>
    </w:p>
    <w:p w14:paraId="20FA99CB" w14:textId="5953447C" w:rsidR="00D42441" w:rsidRPr="00906B5C" w:rsidRDefault="00D42441" w:rsidP="004B305D">
      <w:pPr>
        <w:pStyle w:val="RedaliaNormal"/>
      </w:pPr>
      <w:r w:rsidRPr="00906B5C">
        <w:rPr>
          <w:b/>
          <w:bCs/>
        </w:rPr>
        <w:t xml:space="preserve">B.1 </w:t>
      </w:r>
      <w:r w:rsidRPr="00906B5C">
        <w:t>- Détail du catalogue</w:t>
      </w:r>
      <w:r w:rsidR="00537CF3" w:rsidRPr="00906B5C">
        <w:t xml:space="preserve"> en version PDF et xlsx ou csv exploitable</w:t>
      </w:r>
    </w:p>
    <w:p w14:paraId="57008B1F" w14:textId="0A831A7D" w:rsidR="004B305D" w:rsidRPr="00906B5C" w:rsidRDefault="004B305D" w:rsidP="004B305D">
      <w:pPr>
        <w:pStyle w:val="RedaliaNormal"/>
      </w:pPr>
      <w:r w:rsidRPr="00906B5C">
        <w:rPr>
          <w:b/>
          <w:bCs/>
        </w:rPr>
        <w:t>B.</w:t>
      </w:r>
      <w:r w:rsidR="00D42441" w:rsidRPr="00906B5C">
        <w:rPr>
          <w:b/>
          <w:bCs/>
        </w:rPr>
        <w:t>2</w:t>
      </w:r>
      <w:r w:rsidRPr="00906B5C">
        <w:t xml:space="preserve"> </w:t>
      </w:r>
      <w:r w:rsidR="00D42441" w:rsidRPr="00906B5C">
        <w:t>-</w:t>
      </w:r>
      <w:r w:rsidRPr="00906B5C">
        <w:t xml:space="preserve"> Fiches techniques des produits proposés avec les écolabels obtenus</w:t>
      </w:r>
      <w:r w:rsidR="003E41A3" w:rsidRPr="00906B5C">
        <w:t>.</w:t>
      </w:r>
    </w:p>
    <w:p w14:paraId="4AE605BE" w14:textId="77777777" w:rsidR="004B305D" w:rsidRPr="00906B5C" w:rsidRDefault="004B305D" w:rsidP="004B305D">
      <w:pPr>
        <w:pStyle w:val="RedaliaNormal"/>
      </w:pPr>
    </w:p>
    <w:p w14:paraId="75772FEC" w14:textId="77777777" w:rsidR="004B305D" w:rsidRPr="00906B5C" w:rsidRDefault="004B305D" w:rsidP="004B305D">
      <w:pPr>
        <w:pStyle w:val="RedaliaNormal"/>
        <w:shd w:val="clear" w:color="auto" w:fill="C5E0B3"/>
        <w:rPr>
          <w:b/>
          <w:bCs/>
          <w:sz w:val="24"/>
          <w:szCs w:val="24"/>
        </w:rPr>
      </w:pPr>
      <w:r w:rsidRPr="00906B5C">
        <w:rPr>
          <w:b/>
          <w:bCs/>
          <w:sz w:val="24"/>
          <w:szCs w:val="24"/>
        </w:rPr>
        <w:t>C – Démarche éco-responsable</w:t>
      </w:r>
    </w:p>
    <w:p w14:paraId="78767222" w14:textId="77777777" w:rsidR="004B305D" w:rsidRPr="00906B5C" w:rsidRDefault="004B305D" w:rsidP="004B305D">
      <w:pPr>
        <w:pStyle w:val="RedaliaNormal"/>
      </w:pPr>
    </w:p>
    <w:p w14:paraId="3E504B52" w14:textId="29A733CE" w:rsidR="007D0913" w:rsidRPr="00906B5C" w:rsidRDefault="007D0913" w:rsidP="007D0913">
      <w:pPr>
        <w:pStyle w:val="RedaliaNormal"/>
      </w:pPr>
      <w:r w:rsidRPr="00906B5C">
        <w:rPr>
          <w:b/>
          <w:bCs/>
        </w:rPr>
        <w:t>C.1</w:t>
      </w:r>
      <w:r w:rsidR="00D42441" w:rsidRPr="00906B5C">
        <w:t xml:space="preserve"> - </w:t>
      </w:r>
      <w:r w:rsidRPr="00906B5C">
        <w:t xml:space="preserve">Démarché éco-responsable dans la gestion des moyens de transport et de livraison des produits afin de réduire </w:t>
      </w:r>
      <w:proofErr w:type="gramStart"/>
      <w:r w:rsidRPr="00906B5C">
        <w:t>les émissions carbone</w:t>
      </w:r>
      <w:proofErr w:type="gramEnd"/>
      <w:r w:rsidRPr="00906B5C">
        <w:t>. Se référer à l’article du contrat unique « Exigence pour la réduction des émissions carbone liées au transport ».</w:t>
      </w:r>
    </w:p>
    <w:p w14:paraId="29665D76" w14:textId="6D695D5C" w:rsidR="007D0913" w:rsidRDefault="007D0913" w:rsidP="007D0913">
      <w:pPr>
        <w:pStyle w:val="RedaliaNormal"/>
      </w:pPr>
      <w:r w:rsidRPr="00906B5C">
        <w:rPr>
          <w:b/>
          <w:bCs/>
        </w:rPr>
        <w:t>C.2</w:t>
      </w:r>
      <w:r w:rsidRPr="00906B5C">
        <w:t xml:space="preserve"> </w:t>
      </w:r>
      <w:r w:rsidR="00D42441" w:rsidRPr="00906B5C">
        <w:t>-</w:t>
      </w:r>
      <w:r w:rsidRPr="00906B5C">
        <w:t xml:space="preserve"> Démarche éco-responsable dans la gestion des modes d’emballage des produits : conception des emballages pour permettre leur recyclage et/ou réutilisation, matériaux utilisés. Se référer à l’article du contrat unique « Exigence pour l’économie circulaire des emballages ».</w:t>
      </w:r>
    </w:p>
    <w:p w14:paraId="3847EC10" w14:textId="77777777" w:rsidR="009D69DA" w:rsidRDefault="009D69DA" w:rsidP="009D69DA">
      <w:pPr>
        <w:pStyle w:val="RedaliaNormal"/>
      </w:pPr>
    </w:p>
    <w:p w14:paraId="2AC6D6A0" w14:textId="77777777" w:rsidR="009D69DA" w:rsidRDefault="009D69DA">
      <w:pPr>
        <w:pStyle w:val="RedaliaNormal"/>
      </w:pPr>
    </w:p>
    <w:p w14:paraId="79AA71CA" w14:textId="77777777" w:rsidR="009D69DA" w:rsidRDefault="009D69DA">
      <w:pPr>
        <w:pStyle w:val="RedaliaNormal"/>
      </w:pPr>
    </w:p>
    <w:p w14:paraId="1008C573" w14:textId="77777777" w:rsidR="009D69DA" w:rsidRDefault="009D69DA">
      <w:pPr>
        <w:pStyle w:val="RedaliaNormal"/>
      </w:pPr>
    </w:p>
    <w:p w14:paraId="714E3496" w14:textId="77777777" w:rsidR="009D69DA" w:rsidRDefault="009D69DA">
      <w:pPr>
        <w:pStyle w:val="RedaliaNormal"/>
      </w:pPr>
    </w:p>
    <w:p w14:paraId="77D386CB" w14:textId="77777777" w:rsidR="00F107A6" w:rsidRDefault="00F107A6">
      <w:pPr>
        <w:pStyle w:val="RedaliaNormal"/>
      </w:pPr>
    </w:p>
    <w:p w14:paraId="57F85B91" w14:textId="77777777" w:rsidR="00F107A6" w:rsidRDefault="00F107A6">
      <w:pPr>
        <w:pStyle w:val="RedaliaNormal"/>
      </w:pPr>
    </w:p>
    <w:p w14:paraId="6DDDAF80" w14:textId="6D901458" w:rsidR="004B305D" w:rsidRDefault="004B305D">
      <w:pPr>
        <w:widowControl/>
        <w:suppressAutoHyphens w:val="0"/>
      </w:pPr>
      <w:r>
        <w:br w:type="page"/>
      </w:r>
    </w:p>
    <w:p w14:paraId="6CA2BBEE" w14:textId="77777777" w:rsidR="00F107A6" w:rsidRDefault="00DF4873">
      <w:pPr>
        <w:pStyle w:val="RedaliaTitre1"/>
      </w:pPr>
      <w:bookmarkStart w:id="45" w:name="_Toc1708984651"/>
      <w:bookmarkStart w:id="46" w:name="_Toc226728652"/>
      <w:r>
        <w:lastRenderedPageBreak/>
        <w:t>Annexe : Exigences relatives au certificat de signature</w:t>
      </w:r>
      <w:bookmarkEnd w:id="45"/>
      <w:bookmarkEnd w:id="46"/>
    </w:p>
    <w:p w14:paraId="3A10922C" w14:textId="77777777" w:rsidR="00F107A6" w:rsidRDefault="00F107A6">
      <w:pPr>
        <w:pStyle w:val="RedaliaNormal"/>
      </w:pPr>
    </w:p>
    <w:p w14:paraId="28C46D70" w14:textId="77777777" w:rsidR="00F107A6" w:rsidRDefault="00F107A6">
      <w:pPr>
        <w:pStyle w:val="RedaliaNormal"/>
      </w:pPr>
    </w:p>
    <w:p w14:paraId="12A73828" w14:textId="77777777" w:rsidR="00F107A6" w:rsidRDefault="00DF4873">
      <w:pPr>
        <w:pStyle w:val="RedaliaNormal"/>
      </w:pPr>
      <w:r>
        <w:rPr>
          <w:u w:val="single"/>
        </w:rPr>
        <w:t>Certificat de signature</w:t>
      </w:r>
      <w:r>
        <w:t xml:space="preserve"> :</w:t>
      </w:r>
    </w:p>
    <w:p w14:paraId="34222189" w14:textId="77777777" w:rsidR="00F107A6" w:rsidRDefault="00F107A6">
      <w:pPr>
        <w:pStyle w:val="RedaliaNormal"/>
      </w:pPr>
    </w:p>
    <w:p w14:paraId="1C6D57CB" w14:textId="77777777" w:rsidR="00F107A6" w:rsidRDefault="00DF4873">
      <w:pPr>
        <w:pStyle w:val="RedaliaNormal"/>
      </w:pPr>
      <w:r>
        <w:t xml:space="preserve">Le certificat de signature du signataire doit être conforme au règlement « </w:t>
      </w:r>
      <w:proofErr w:type="spellStart"/>
      <w:r>
        <w:t>eIDAS</w:t>
      </w:r>
      <w:proofErr w:type="spellEnd"/>
      <w:r>
        <w:t xml:space="preserve"> » ou équivalent et respecter le niveau de sécurité exigé. Le RGS (référentiel général de sécurité) est remplacé par le règlement « </w:t>
      </w:r>
      <w:proofErr w:type="spellStart"/>
      <w:r>
        <w:t>eIDAS</w:t>
      </w:r>
      <w:proofErr w:type="spellEnd"/>
      <w:r>
        <w:t xml:space="preserve"> » depuis le 1er octobre 2018.</w:t>
      </w:r>
    </w:p>
    <w:p w14:paraId="29CDC41D" w14:textId="77777777" w:rsidR="00F107A6" w:rsidRDefault="00DF4873">
      <w:pPr>
        <w:pStyle w:val="RedaliaNormal"/>
      </w:pPr>
      <w:r>
        <w:t>Néanmoins, les candidats disposant déjà d’un certificat « RGS », celui-ci reste utilisable jusqu’au terme de sa période de validité.</w:t>
      </w:r>
    </w:p>
    <w:p w14:paraId="55E95D4F" w14:textId="77777777" w:rsidR="00F107A6" w:rsidRDefault="00F107A6">
      <w:pPr>
        <w:pStyle w:val="RedaliaNormal"/>
      </w:pPr>
    </w:p>
    <w:p w14:paraId="74AD7231" w14:textId="77777777" w:rsidR="00F107A6" w:rsidRDefault="00DF4873">
      <w:pPr>
        <w:pStyle w:val="RedaliaNormal"/>
      </w:pPr>
      <w:r>
        <w:rPr>
          <w:b/>
        </w:rPr>
        <w:t>- Cas 1 : Certificat émis par une Autorité de certification « reconnue » - Aucun justificatif à fournir</w:t>
      </w:r>
    </w:p>
    <w:p w14:paraId="3D02C17B" w14:textId="77777777" w:rsidR="00F107A6" w:rsidRDefault="00F107A6">
      <w:pPr>
        <w:pStyle w:val="RedaliaNormal"/>
      </w:pPr>
    </w:p>
    <w:p w14:paraId="2DC552F1" w14:textId="77777777" w:rsidR="00F107A6" w:rsidRDefault="00DF4873">
      <w:pPr>
        <w:pStyle w:val="RedaliaNormal"/>
      </w:pPr>
      <w:r>
        <w:t>Le certificat de signature est émis par une Autorité de certification mentionnée dans la liste de confiance suivante :</w:t>
      </w:r>
    </w:p>
    <w:p w14:paraId="060BB76E" w14:textId="77777777" w:rsidR="00F107A6" w:rsidRDefault="00DF4873">
      <w:pPr>
        <w:pStyle w:val="RedaliaNormal"/>
        <w:jc w:val="center"/>
      </w:pPr>
      <w:r>
        <w:t>https://www.ssi.gouv.fr/administration/visa-de-securite/</w:t>
      </w:r>
    </w:p>
    <w:p w14:paraId="0A889C34" w14:textId="77777777" w:rsidR="00F107A6" w:rsidRDefault="00F107A6">
      <w:pPr>
        <w:pStyle w:val="RedaliaNormal"/>
      </w:pPr>
    </w:p>
    <w:p w14:paraId="35DD34EF" w14:textId="77777777" w:rsidR="00F107A6" w:rsidRDefault="00DF4873">
      <w:pPr>
        <w:pStyle w:val="RedaliaNormal"/>
      </w:pPr>
      <w:r>
        <w:t>Les candidats européens trouveront également la liste complète des prestataires sur la liste de confiance tenue par la Commission européenne :</w:t>
      </w:r>
    </w:p>
    <w:p w14:paraId="02447797" w14:textId="77777777" w:rsidR="00F107A6" w:rsidRDefault="00906B5C">
      <w:pPr>
        <w:pStyle w:val="RedaliaNormal"/>
        <w:jc w:val="center"/>
      </w:pPr>
      <w:hyperlink r:id="rId10" w:anchor="/tl/FR" w:history="1">
        <w:r w:rsidR="00DF4873">
          <w:rPr>
            <w:rStyle w:val="Lienhypertexte"/>
          </w:rPr>
          <w:t>https://webgate.ec.europa.eu/tl-browser/#/tl/FR</w:t>
        </w:r>
      </w:hyperlink>
    </w:p>
    <w:p w14:paraId="17AC8944" w14:textId="77777777" w:rsidR="00F107A6" w:rsidRDefault="00F107A6">
      <w:pPr>
        <w:pStyle w:val="RedaliaNormal"/>
      </w:pPr>
    </w:p>
    <w:p w14:paraId="511AAC07" w14:textId="77777777" w:rsidR="00F107A6" w:rsidRDefault="00DF4873">
      <w:pPr>
        <w:pStyle w:val="RedaliaNormal"/>
      </w:pPr>
      <w:r>
        <w:t>Dans ce cas, le soumissionnaire n’a aucun justificatif à fournir sur le certificat de signature utilisé pour signer sa réponse.</w:t>
      </w:r>
    </w:p>
    <w:p w14:paraId="07466D7A" w14:textId="77777777" w:rsidR="00F107A6" w:rsidRDefault="00F107A6">
      <w:pPr>
        <w:pStyle w:val="RedaliaNormal"/>
      </w:pPr>
    </w:p>
    <w:p w14:paraId="33E28822" w14:textId="77777777" w:rsidR="00F107A6" w:rsidRDefault="00DF4873">
      <w:pPr>
        <w:pStyle w:val="RedaliaNormal"/>
      </w:pPr>
      <w:r>
        <w:rPr>
          <w:b/>
        </w:rPr>
        <w:t>- Cas 2 : Le certificat de signature électronique n’est pas référencé sur une liste de confiance - Différents justificatifs à fournir</w:t>
      </w:r>
    </w:p>
    <w:p w14:paraId="148D5DA4" w14:textId="77777777" w:rsidR="00F107A6" w:rsidRDefault="00F107A6">
      <w:pPr>
        <w:pStyle w:val="RedaliaNormal"/>
      </w:pPr>
    </w:p>
    <w:p w14:paraId="0E4E1587" w14:textId="77777777" w:rsidR="00F107A6" w:rsidRDefault="00DF4873">
      <w:pPr>
        <w:pStyle w:val="RedaliaNormal"/>
      </w:pPr>
      <w:r>
        <w:t>La plateforme de dématérialisation accepte tous les certificats de signature électronique présentant des conditions de sécurité équivalentes à celles du Référentiel général de sécurité (RGS) et « </w:t>
      </w:r>
      <w:proofErr w:type="spellStart"/>
      <w:r>
        <w:t>eIDAS</w:t>
      </w:r>
      <w:proofErr w:type="spellEnd"/>
      <w:r>
        <w:t> ».</w:t>
      </w:r>
    </w:p>
    <w:p w14:paraId="649C9151" w14:textId="77777777" w:rsidR="00F107A6" w:rsidRDefault="00DF4873">
      <w:pPr>
        <w:pStyle w:val="RedaliaNormal"/>
      </w:pPr>
      <w:r>
        <w:t>Le candidat s’assure par lui-même que le certificat qu’il utilise est au moins conforme au niveau de sécurité défini par le Référentiel général de sécurité (RGS) ou « </w:t>
      </w:r>
      <w:proofErr w:type="spellStart"/>
      <w:r>
        <w:t>eIDAS</w:t>
      </w:r>
      <w:proofErr w:type="spellEnd"/>
      <w:r>
        <w:t> », et en fournit les justificatifs dans sa réponse électronique.</w:t>
      </w:r>
    </w:p>
    <w:p w14:paraId="657FAFE2" w14:textId="77777777" w:rsidR="00F107A6" w:rsidRDefault="00DF4873">
      <w:pPr>
        <w:pStyle w:val="RedaliaNormal"/>
      </w:pPr>
      <w:r>
        <w:t>Le candidat fournit également tous les éléments techniques permettant au pouvoir adjudicateur de s’assurer de la bonne validité technique du certificat utilisé.</w:t>
      </w:r>
    </w:p>
    <w:p w14:paraId="6E8B5AAC" w14:textId="77777777" w:rsidR="00F107A6" w:rsidRDefault="00F107A6">
      <w:pPr>
        <w:pStyle w:val="RedaliaNormal"/>
      </w:pPr>
    </w:p>
    <w:p w14:paraId="73227610" w14:textId="77777777" w:rsidR="00F107A6" w:rsidRDefault="00DF4873">
      <w:pPr>
        <w:pStyle w:val="RedaliaNormal"/>
      </w:pPr>
      <w:r>
        <w:t>Ainsi, le signataire doit transmettre avec sa réponse électronique les éléments suivants :</w:t>
      </w:r>
    </w:p>
    <w:p w14:paraId="0C182E24" w14:textId="77777777" w:rsidR="00F107A6" w:rsidRDefault="00F107A6">
      <w:pPr>
        <w:pStyle w:val="RedaliaNormal"/>
      </w:pPr>
    </w:p>
    <w:p w14:paraId="16AEC4F7" w14:textId="77777777" w:rsidR="00F107A6" w:rsidRDefault="00DF4873">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49C6FFD0" w14:textId="77777777" w:rsidR="00F107A6" w:rsidRDefault="00DF4873">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72509E5C" w14:textId="77777777" w:rsidR="00F107A6" w:rsidRDefault="00F107A6">
      <w:pPr>
        <w:pStyle w:val="RedaliaNormal"/>
      </w:pPr>
    </w:p>
    <w:p w14:paraId="19D81A6C" w14:textId="77777777" w:rsidR="00F107A6" w:rsidRDefault="00DF4873">
      <w:pPr>
        <w:pStyle w:val="RedaliaNormal"/>
      </w:pPr>
      <w:r>
        <w:lastRenderedPageBreak/>
        <w:t>Il est précisé que tous ces éléments doivent être d’accès et d’utilisation gratuits pour l’acheteur, et être accompagnés le cas échéant de notices d’utilisation claires.</w:t>
      </w:r>
    </w:p>
    <w:p w14:paraId="127A6366" w14:textId="77777777" w:rsidR="00F107A6" w:rsidRDefault="00F107A6">
      <w:pPr>
        <w:pStyle w:val="RedaliaNormal"/>
      </w:pPr>
    </w:p>
    <w:p w14:paraId="7C440270" w14:textId="77777777" w:rsidR="00F107A6" w:rsidRDefault="00DF4873">
      <w:pPr>
        <w:pStyle w:val="RedaliaNormal"/>
      </w:pPr>
      <w:r>
        <w:rPr>
          <w:u w:val="single"/>
        </w:rPr>
        <w:t>Outil de signature utilisé pour signer les fichiers</w:t>
      </w:r>
      <w:r>
        <w:t xml:space="preserve"> :</w:t>
      </w:r>
    </w:p>
    <w:p w14:paraId="581E8057" w14:textId="77777777" w:rsidR="00F107A6" w:rsidRDefault="00F107A6">
      <w:pPr>
        <w:pStyle w:val="RedaliaNormal"/>
      </w:pPr>
    </w:p>
    <w:p w14:paraId="252E7AF9" w14:textId="77777777" w:rsidR="00F107A6" w:rsidRDefault="00DF4873">
      <w:pPr>
        <w:pStyle w:val="RedaliaNormal"/>
      </w:pPr>
      <w:r>
        <w:t>La réglementation autorise le soumissionnaire à utiliser l’outil de signature de son choix.</w:t>
      </w:r>
    </w:p>
    <w:p w14:paraId="0330757B" w14:textId="77777777" w:rsidR="00F107A6" w:rsidRDefault="00F107A6">
      <w:pPr>
        <w:pStyle w:val="RedaliaNormal"/>
      </w:pPr>
    </w:p>
    <w:p w14:paraId="7517AD0C" w14:textId="77777777" w:rsidR="00F107A6" w:rsidRDefault="00DF4873">
      <w:pPr>
        <w:pStyle w:val="RedaliaNormal"/>
      </w:pPr>
      <w:r>
        <w:rPr>
          <w:b/>
        </w:rPr>
        <w:t>- Cas 1 : Le soumissionnaire utilise l’outil de signature de la plate-forme - Aucun justificatif à fournir</w:t>
      </w:r>
    </w:p>
    <w:p w14:paraId="28569C80" w14:textId="77777777" w:rsidR="00F107A6" w:rsidRDefault="00F107A6">
      <w:pPr>
        <w:pStyle w:val="RedaliaNormal"/>
      </w:pPr>
    </w:p>
    <w:p w14:paraId="1DBE9DB7" w14:textId="77777777" w:rsidR="00F107A6" w:rsidRDefault="00DF4873">
      <w:pPr>
        <w:pStyle w:val="RedaliaNormal"/>
      </w:pPr>
      <w:r>
        <w:t xml:space="preserve">La plate-forme intègre un outil de signature électronique, qui réalise des Jetons de signature au format réglementaire </w:t>
      </w:r>
      <w:proofErr w:type="spellStart"/>
      <w:r>
        <w:t>XAdES</w:t>
      </w:r>
      <w:proofErr w:type="spellEnd"/>
      <w:r>
        <w:t>.</w:t>
      </w:r>
    </w:p>
    <w:p w14:paraId="34B52656" w14:textId="77777777" w:rsidR="00F107A6" w:rsidRDefault="00F107A6">
      <w:pPr>
        <w:pStyle w:val="RedaliaNormal"/>
      </w:pPr>
    </w:p>
    <w:p w14:paraId="248C7534" w14:textId="77777777" w:rsidR="00F107A6" w:rsidRDefault="00DF4873">
      <w:pPr>
        <w:pStyle w:val="RedaliaNormal"/>
      </w:pPr>
      <w:r>
        <w:t>Dans ce cas, le soumissionnaire n’a aucun justificatif à fournir sur les signatures électroniques transmises et l’outil de signature utilisé.</w:t>
      </w:r>
    </w:p>
    <w:p w14:paraId="3B791C11" w14:textId="77777777" w:rsidR="00F107A6" w:rsidRDefault="00F107A6">
      <w:pPr>
        <w:pStyle w:val="RedaliaNormal"/>
      </w:pPr>
    </w:p>
    <w:p w14:paraId="3036794A" w14:textId="77777777" w:rsidR="00F107A6" w:rsidRDefault="00DF4873">
      <w:pPr>
        <w:pStyle w:val="RedaliaNormal"/>
      </w:pPr>
      <w:r>
        <w:rPr>
          <w:b/>
        </w:rPr>
        <w:t>- Cas 2 : Le soumissionnaire utilise un autre outil de signature que celui intégré à la plate-forme - Différents justificatifs à fournir</w:t>
      </w:r>
    </w:p>
    <w:p w14:paraId="34D7DFCE" w14:textId="77777777" w:rsidR="00F107A6" w:rsidRDefault="00F107A6">
      <w:pPr>
        <w:pStyle w:val="RedaliaNormal"/>
      </w:pPr>
    </w:p>
    <w:p w14:paraId="58B1A618" w14:textId="77777777" w:rsidR="00F107A6" w:rsidRDefault="00DF4873">
      <w:pPr>
        <w:pStyle w:val="RedaliaNormal"/>
      </w:pPr>
      <w:r>
        <w:t>Lorsque le candidat utilise un autre outil de signature que celui de la plate-forme, il doit respecter les deux obligations suivantes :</w:t>
      </w:r>
    </w:p>
    <w:p w14:paraId="323DD2C4" w14:textId="77777777" w:rsidR="00F107A6" w:rsidRDefault="00F107A6">
      <w:pPr>
        <w:pStyle w:val="RedaliaNormal"/>
      </w:pPr>
    </w:p>
    <w:p w14:paraId="08CB8033" w14:textId="77777777" w:rsidR="00F107A6" w:rsidRDefault="00DF4873">
      <w:pPr>
        <w:pStyle w:val="RedaliaNormal"/>
      </w:pPr>
      <w:r>
        <w:t xml:space="preserve">     a) Produire des formats de signature </w:t>
      </w:r>
      <w:proofErr w:type="spellStart"/>
      <w:r>
        <w:t>XAdES</w:t>
      </w:r>
      <w:proofErr w:type="spellEnd"/>
      <w:r>
        <w:t xml:space="preserve">, </w:t>
      </w:r>
      <w:proofErr w:type="spellStart"/>
      <w:r>
        <w:t>CAdES</w:t>
      </w:r>
      <w:proofErr w:type="spellEnd"/>
      <w:r>
        <w:t xml:space="preserve"> ou </w:t>
      </w:r>
      <w:proofErr w:type="spellStart"/>
      <w:r>
        <w:t>PAdES</w:t>
      </w:r>
      <w:proofErr w:type="spellEnd"/>
      <w:r>
        <w:t>.</w:t>
      </w:r>
    </w:p>
    <w:p w14:paraId="0201D396" w14:textId="77777777" w:rsidR="00F107A6" w:rsidRDefault="00DF4873">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1B1ED7AB" w14:textId="77777777" w:rsidR="00F107A6" w:rsidRDefault="00F107A6">
      <w:pPr>
        <w:pStyle w:val="RedaliaNormal"/>
      </w:pPr>
    </w:p>
    <w:p w14:paraId="09447B1E" w14:textId="77777777" w:rsidR="00F107A6" w:rsidRDefault="00DF4873">
      <w:pPr>
        <w:pStyle w:val="RedaliaNormal"/>
      </w:pPr>
      <w:r>
        <w:t>Il est précisé que tous ces éléments doivent être d’accès et d’utilisation gratuits pour l’acheteur, et être accompagnés le cas échéant de notices d’utilisation claires.</w:t>
      </w:r>
    </w:p>
    <w:p w14:paraId="2333D6A9" w14:textId="77777777" w:rsidR="00F107A6" w:rsidRDefault="00DF4873">
      <w:pPr>
        <w:pStyle w:val="RdaliaTitredossier"/>
        <w:pageBreakBefore/>
      </w:pPr>
      <w:r>
        <w:lastRenderedPageBreak/>
        <w:t>Annexe : Habilitation du mandataire par ses co-traitants (à remplir pour chaque co-traitant)</w:t>
      </w:r>
    </w:p>
    <w:p w14:paraId="16BEE40B" w14:textId="77777777" w:rsidR="00F107A6" w:rsidRDefault="00F107A6">
      <w:pPr>
        <w:pStyle w:val="RedaliaNormal"/>
      </w:pPr>
    </w:p>
    <w:p w14:paraId="343F3AE3" w14:textId="77777777" w:rsidR="00F107A6" w:rsidRDefault="00DF4873">
      <w:pPr>
        <w:pStyle w:val="RedaliaNormal"/>
      </w:pPr>
      <w:r>
        <w:t>Je soussigné(e)</w:t>
      </w:r>
      <w:r>
        <w:tab/>
      </w:r>
    </w:p>
    <w:p w14:paraId="78C2D57A" w14:textId="77777777" w:rsidR="00F107A6" w:rsidRDefault="00DF4873">
      <w:pPr>
        <w:pStyle w:val="RedaliaNormal"/>
      </w:pPr>
      <w:r>
        <w:t>Agissant en qualité de</w:t>
      </w:r>
      <w:r>
        <w:tab/>
      </w:r>
    </w:p>
    <w:p w14:paraId="6584A04E" w14:textId="77777777" w:rsidR="00F107A6" w:rsidRDefault="00DF4873">
      <w:pPr>
        <w:pStyle w:val="RedaliaNormal"/>
      </w:pPr>
      <w:r>
        <w:t>Nom et adresse de l’entreprise :</w:t>
      </w:r>
      <w:r>
        <w:tab/>
      </w:r>
    </w:p>
    <w:p w14:paraId="2C06BB43" w14:textId="77777777" w:rsidR="00F107A6" w:rsidRDefault="00DF4873">
      <w:pPr>
        <w:pStyle w:val="RedaliaNormal"/>
      </w:pPr>
      <w:r>
        <w:tab/>
      </w:r>
    </w:p>
    <w:p w14:paraId="194AB489" w14:textId="77777777" w:rsidR="00F107A6" w:rsidRDefault="00DF4873">
      <w:pPr>
        <w:pStyle w:val="RedaliaNormal"/>
      </w:pPr>
      <w:r>
        <w:tab/>
      </w:r>
    </w:p>
    <w:p w14:paraId="61FCB246" w14:textId="77777777" w:rsidR="00F107A6" w:rsidRDefault="00DF4873">
      <w:pPr>
        <w:pStyle w:val="RedaliaNormal"/>
      </w:pPr>
      <w:r>
        <w:t>N° d’identification (SIRET ou équivalent)</w:t>
      </w:r>
      <w:r>
        <w:tab/>
      </w:r>
    </w:p>
    <w:p w14:paraId="365024B6" w14:textId="77777777" w:rsidR="00F107A6" w:rsidRDefault="00F107A6">
      <w:pPr>
        <w:pStyle w:val="RedaliaNormal"/>
      </w:pPr>
    </w:p>
    <w:p w14:paraId="3B9D2891" w14:textId="77777777" w:rsidR="00F107A6" w:rsidRDefault="00F107A6">
      <w:pPr>
        <w:pStyle w:val="RedaliaNormal"/>
        <w:rPr>
          <w:b/>
        </w:rPr>
      </w:pPr>
    </w:p>
    <w:p w14:paraId="172A2356" w14:textId="77777777" w:rsidR="00F107A6" w:rsidRDefault="00DF4873">
      <w:pPr>
        <w:pStyle w:val="RedaliaNormal"/>
        <w:rPr>
          <w:b/>
        </w:rPr>
      </w:pPr>
      <w:r>
        <w:rPr>
          <w:b/>
        </w:rPr>
        <w:t>Habilite le mandataire nommément mentionné ci-dessous pour :</w:t>
      </w:r>
    </w:p>
    <w:p w14:paraId="469A59DB" w14:textId="77777777" w:rsidR="00F107A6" w:rsidRDefault="00DF4873">
      <w:pPr>
        <w:pStyle w:val="RedaliaNormal"/>
        <w:numPr>
          <w:ilvl w:val="0"/>
          <w:numId w:val="23"/>
        </w:numPr>
        <w:tabs>
          <w:tab w:val="clear" w:pos="8505"/>
        </w:tabs>
        <w:rPr>
          <w:b/>
        </w:rPr>
      </w:pPr>
      <w:r>
        <w:rPr>
          <w:b/>
        </w:rPr>
        <w:t>Le groupement constitué et détaillé dans le présent document</w:t>
      </w:r>
    </w:p>
    <w:p w14:paraId="2A760891" w14:textId="77777777" w:rsidR="00F107A6" w:rsidRDefault="00DF4873">
      <w:pPr>
        <w:pStyle w:val="RedaliaNormal"/>
        <w:numPr>
          <w:ilvl w:val="0"/>
          <w:numId w:val="23"/>
        </w:numPr>
        <w:tabs>
          <w:tab w:val="clear" w:pos="8505"/>
        </w:tabs>
        <w:rPr>
          <w:b/>
        </w:rPr>
      </w:pPr>
      <w:r>
        <w:rPr>
          <w:b/>
        </w:rPr>
        <w:t>La seule présente consultation</w:t>
      </w:r>
    </w:p>
    <w:p w14:paraId="0D336CA2" w14:textId="77777777" w:rsidR="00F107A6" w:rsidRDefault="00F107A6">
      <w:pPr>
        <w:pStyle w:val="RedaliaNormal"/>
        <w:tabs>
          <w:tab w:val="clear" w:pos="8505"/>
        </w:tabs>
      </w:pPr>
    </w:p>
    <w:p w14:paraId="08DB410C" w14:textId="77777777" w:rsidR="00F107A6" w:rsidRDefault="00F107A6">
      <w:pPr>
        <w:pStyle w:val="RedaliaNormal"/>
        <w:tabs>
          <w:tab w:val="clear" w:pos="8505"/>
        </w:tabs>
      </w:pPr>
    </w:p>
    <w:p w14:paraId="5E5B13B1" w14:textId="77777777" w:rsidR="00F107A6" w:rsidRDefault="00DF4873">
      <w:pPr>
        <w:pStyle w:val="RedaliaNormal"/>
        <w:tabs>
          <w:tab w:val="clear" w:pos="8505"/>
        </w:tabs>
        <w:rPr>
          <w:b/>
        </w:rPr>
      </w:pPr>
      <w:r>
        <w:rPr>
          <w:b/>
        </w:rPr>
        <w:t>Objet de la consultation :</w:t>
      </w:r>
    </w:p>
    <w:p w14:paraId="670F5F31" w14:textId="77777777" w:rsidR="00F107A6" w:rsidRDefault="00F107A6">
      <w:pPr>
        <w:pStyle w:val="RedaliaNormal"/>
        <w:tabs>
          <w:tab w:val="clear" w:pos="8505"/>
        </w:tabs>
      </w:pPr>
    </w:p>
    <w:p w14:paraId="53C3B83C" w14:textId="77777777" w:rsidR="00F107A6" w:rsidRDefault="00F107A6">
      <w:pPr>
        <w:pStyle w:val="RedaliaNormal"/>
        <w:tabs>
          <w:tab w:val="clear" w:pos="8505"/>
        </w:tabs>
      </w:pPr>
    </w:p>
    <w:p w14:paraId="167FC30C" w14:textId="77777777" w:rsidR="00F107A6" w:rsidRDefault="00F107A6">
      <w:pPr>
        <w:pStyle w:val="RedaliaNormal"/>
        <w:tabs>
          <w:tab w:val="clear" w:pos="8505"/>
        </w:tabs>
      </w:pPr>
    </w:p>
    <w:p w14:paraId="3E6A5064" w14:textId="77777777" w:rsidR="00F107A6" w:rsidRDefault="00DF4873">
      <w:pPr>
        <w:pStyle w:val="RedaliaNormal"/>
        <w:tabs>
          <w:tab w:val="clear" w:pos="8505"/>
        </w:tabs>
        <w:rPr>
          <w:b/>
        </w:rPr>
      </w:pPr>
      <w:r>
        <w:rPr>
          <w:b/>
        </w:rPr>
        <w:t>Présentation du groupement</w:t>
      </w:r>
    </w:p>
    <w:p w14:paraId="0F9AEC8A" w14:textId="77777777" w:rsidR="00F107A6" w:rsidRDefault="00DF4873">
      <w:pPr>
        <w:pStyle w:val="RedaliaNormal"/>
        <w:tabs>
          <w:tab w:val="clear" w:pos="8505"/>
        </w:tabs>
      </w:pPr>
      <w:r>
        <w:t>Le candidat est un groupement d’entreprises</w:t>
      </w:r>
    </w:p>
    <w:p w14:paraId="4571264D" w14:textId="77777777" w:rsidR="00F107A6" w:rsidRDefault="00F107A6">
      <w:pPr>
        <w:pStyle w:val="RedaliaNormal"/>
        <w:tabs>
          <w:tab w:val="clear" w:pos="8505"/>
        </w:tabs>
        <w:rPr>
          <w:iCs/>
        </w:rPr>
      </w:pPr>
    </w:p>
    <w:p w14:paraId="20D72C58" w14:textId="77777777" w:rsidR="00F107A6" w:rsidRDefault="00DF4873">
      <w:pPr>
        <w:pStyle w:val="RedaliaNormal"/>
        <w:tabs>
          <w:tab w:val="clear" w:pos="8505"/>
        </w:tabs>
        <w:rPr>
          <w:b/>
        </w:rPr>
      </w:pPr>
      <w:r>
        <w:rPr>
          <w:b/>
        </w:rPr>
        <w:t>Identification des membres du Groupement</w:t>
      </w:r>
    </w:p>
    <w:p w14:paraId="79CCF3AC" w14:textId="77777777" w:rsidR="00F107A6" w:rsidRDefault="00F107A6">
      <w:pPr>
        <w:pStyle w:val="RedaliaNormal"/>
        <w:tabs>
          <w:tab w:val="clear" w:pos="8505"/>
        </w:tabs>
      </w:pPr>
    </w:p>
    <w:tbl>
      <w:tblPr>
        <w:tblW w:w="9628" w:type="dxa"/>
        <w:tblLayout w:type="fixed"/>
        <w:tblCellMar>
          <w:left w:w="10" w:type="dxa"/>
          <w:right w:w="10" w:type="dxa"/>
        </w:tblCellMar>
        <w:tblLook w:val="04A0" w:firstRow="1" w:lastRow="0" w:firstColumn="1" w:lastColumn="0" w:noHBand="0" w:noVBand="1"/>
      </w:tblPr>
      <w:tblGrid>
        <w:gridCol w:w="4814"/>
        <w:gridCol w:w="4814"/>
      </w:tblGrid>
      <w:tr w:rsidR="00F107A6" w14:paraId="5360BE8C"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072B" w14:textId="77777777" w:rsidR="00F107A6" w:rsidRDefault="00DF4873">
            <w:pPr>
              <w:pStyle w:val="RedaliaNormal"/>
              <w:tabs>
                <w:tab w:val="clear" w:pos="8505"/>
              </w:tabs>
            </w:pPr>
            <w:r>
              <w:t>Nom commercial et dénomination sociale, adresse de l’établissement, adresse électronique, numéros de téléphone et de télécopie, numéro SIRET des membres du groupement</w:t>
            </w: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8D5DC" w14:textId="77777777" w:rsidR="00F107A6" w:rsidRDefault="00F107A6">
            <w:pPr>
              <w:pStyle w:val="RedaliaNormal"/>
              <w:numPr>
                <w:ilvl w:val="4"/>
                <w:numId w:val="24"/>
              </w:numPr>
              <w:tabs>
                <w:tab w:val="clear" w:pos="8505"/>
              </w:tabs>
            </w:pPr>
          </w:p>
          <w:p w14:paraId="43313F93" w14:textId="77777777" w:rsidR="00F107A6" w:rsidRDefault="00DF4873">
            <w:pPr>
              <w:pStyle w:val="RedaliaNormal"/>
              <w:numPr>
                <w:ilvl w:val="4"/>
                <w:numId w:val="24"/>
              </w:numPr>
              <w:tabs>
                <w:tab w:val="clear" w:pos="8505"/>
              </w:tabs>
              <w:rPr>
                <w:i/>
              </w:rPr>
            </w:pPr>
            <w:r>
              <w:rPr>
                <w:i/>
              </w:rPr>
              <w:t>Prestations exécutées par les membres du groupement</w:t>
            </w:r>
          </w:p>
        </w:tc>
      </w:tr>
      <w:tr w:rsidR="00F107A6" w14:paraId="3CD3B167"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DA06" w14:textId="77777777" w:rsidR="00F107A6" w:rsidRDefault="00F107A6">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AF7DE" w14:textId="77777777" w:rsidR="00F107A6" w:rsidRDefault="00F107A6">
            <w:pPr>
              <w:pStyle w:val="RedaliaNormal"/>
              <w:numPr>
                <w:ilvl w:val="4"/>
                <w:numId w:val="24"/>
              </w:numPr>
              <w:tabs>
                <w:tab w:val="clear" w:pos="8505"/>
              </w:tabs>
            </w:pPr>
          </w:p>
        </w:tc>
      </w:tr>
      <w:tr w:rsidR="00F107A6" w14:paraId="41C5869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98746" w14:textId="77777777" w:rsidR="00F107A6" w:rsidRDefault="00F107A6">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74D84" w14:textId="77777777" w:rsidR="00F107A6" w:rsidRDefault="00F107A6">
            <w:pPr>
              <w:pStyle w:val="RedaliaNormal"/>
              <w:numPr>
                <w:ilvl w:val="4"/>
                <w:numId w:val="24"/>
              </w:numPr>
              <w:tabs>
                <w:tab w:val="clear" w:pos="8505"/>
              </w:tabs>
            </w:pPr>
          </w:p>
        </w:tc>
      </w:tr>
      <w:tr w:rsidR="00F107A6" w14:paraId="1ECC42D2"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1256" w14:textId="77777777" w:rsidR="00F107A6" w:rsidRDefault="00F107A6">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446C9" w14:textId="77777777" w:rsidR="00F107A6" w:rsidRDefault="00F107A6">
            <w:pPr>
              <w:pStyle w:val="RedaliaNormal"/>
              <w:numPr>
                <w:ilvl w:val="4"/>
                <w:numId w:val="24"/>
              </w:numPr>
              <w:tabs>
                <w:tab w:val="clear" w:pos="8505"/>
              </w:tabs>
            </w:pPr>
          </w:p>
        </w:tc>
      </w:tr>
    </w:tbl>
    <w:p w14:paraId="1D2C35CD" w14:textId="77777777" w:rsidR="00F107A6" w:rsidRDefault="00F107A6">
      <w:pPr>
        <w:pStyle w:val="RedaliaNormal"/>
        <w:tabs>
          <w:tab w:val="clear" w:pos="8505"/>
        </w:tabs>
      </w:pPr>
    </w:p>
    <w:p w14:paraId="4418C633" w14:textId="77777777" w:rsidR="00F107A6" w:rsidRDefault="00DF4873">
      <w:pPr>
        <w:pStyle w:val="RedaliaNormal"/>
        <w:tabs>
          <w:tab w:val="clear" w:pos="8505"/>
        </w:tabs>
        <w:rPr>
          <w:b/>
        </w:rPr>
      </w:pPr>
      <w:r>
        <w:rPr>
          <w:b/>
        </w:rPr>
        <w:t>Désignation du Mandataire</w:t>
      </w:r>
    </w:p>
    <w:p w14:paraId="05786C5F" w14:textId="77777777" w:rsidR="00F107A6" w:rsidRDefault="00DF4873">
      <w:pPr>
        <w:pStyle w:val="RedaliaNormal"/>
        <w:tabs>
          <w:tab w:val="clear" w:pos="8505"/>
        </w:tabs>
      </w:pPr>
      <w:r>
        <w:t>Les membres du groupement désignent le mandataire suivant :</w:t>
      </w:r>
    </w:p>
    <w:p w14:paraId="77E223D1" w14:textId="77777777" w:rsidR="00F107A6" w:rsidRDefault="00DF4873">
      <w:pPr>
        <w:pStyle w:val="RedaliaNormal"/>
        <w:tabs>
          <w:tab w:val="clear" w:pos="8505"/>
        </w:tabs>
      </w:pPr>
      <w:r>
        <w:t>Nom commercial et dénomination sociale de l’unité ou de l’établissement qui exécutera la prestation :</w:t>
      </w:r>
    </w:p>
    <w:p w14:paraId="398508AE" w14:textId="77777777" w:rsidR="00F107A6" w:rsidRDefault="00F107A6">
      <w:pPr>
        <w:pStyle w:val="RedaliaNormal"/>
        <w:tabs>
          <w:tab w:val="clear" w:pos="8505"/>
        </w:tabs>
      </w:pPr>
    </w:p>
    <w:p w14:paraId="3FAAC983" w14:textId="77777777" w:rsidR="00F107A6" w:rsidRDefault="00DF4873">
      <w:pPr>
        <w:pStyle w:val="RedaliaNormal"/>
        <w:tabs>
          <w:tab w:val="clear" w:pos="8505"/>
        </w:tabs>
      </w:pPr>
      <w:proofErr w:type="gramStart"/>
      <w:r>
        <w:t>Adresses postale</w:t>
      </w:r>
      <w:proofErr w:type="gramEnd"/>
      <w:r>
        <w:t xml:space="preserve"> et du siège social (si elle est différente de l’adresse postale) :</w:t>
      </w:r>
    </w:p>
    <w:p w14:paraId="16017950" w14:textId="77777777" w:rsidR="00F107A6" w:rsidRDefault="00F107A6">
      <w:pPr>
        <w:pStyle w:val="RedaliaNormal"/>
        <w:tabs>
          <w:tab w:val="clear" w:pos="8505"/>
        </w:tabs>
      </w:pPr>
    </w:p>
    <w:p w14:paraId="5197B9EB" w14:textId="77777777" w:rsidR="00F107A6" w:rsidRDefault="00F107A6">
      <w:pPr>
        <w:pStyle w:val="RedaliaNormal"/>
        <w:tabs>
          <w:tab w:val="clear" w:pos="8505"/>
        </w:tabs>
      </w:pPr>
    </w:p>
    <w:p w14:paraId="44C44DA1" w14:textId="77777777" w:rsidR="00F107A6" w:rsidRDefault="00F107A6">
      <w:pPr>
        <w:pStyle w:val="RedaliaNormal"/>
        <w:tabs>
          <w:tab w:val="clear" w:pos="8505"/>
        </w:tabs>
      </w:pPr>
    </w:p>
    <w:p w14:paraId="39E2EA7D" w14:textId="77777777" w:rsidR="00F107A6" w:rsidRDefault="00DF4873">
      <w:pPr>
        <w:pStyle w:val="RedaliaNormal"/>
        <w:tabs>
          <w:tab w:val="clear" w:pos="8505"/>
        </w:tabs>
      </w:pPr>
      <w:r>
        <w:t>Adresse électronique :</w:t>
      </w:r>
    </w:p>
    <w:p w14:paraId="514A7E72" w14:textId="77777777" w:rsidR="00F107A6" w:rsidRDefault="00F107A6">
      <w:pPr>
        <w:pStyle w:val="RedaliaNormal"/>
        <w:tabs>
          <w:tab w:val="clear" w:pos="8505"/>
        </w:tabs>
      </w:pPr>
    </w:p>
    <w:p w14:paraId="31E1CEBB" w14:textId="77777777" w:rsidR="00F107A6" w:rsidRDefault="00F107A6">
      <w:pPr>
        <w:pStyle w:val="RedaliaNormal"/>
        <w:tabs>
          <w:tab w:val="clear" w:pos="8505"/>
        </w:tabs>
      </w:pPr>
    </w:p>
    <w:p w14:paraId="3EC4A451" w14:textId="77777777" w:rsidR="00F107A6" w:rsidRDefault="00F107A6">
      <w:pPr>
        <w:pStyle w:val="RedaliaNormal"/>
        <w:tabs>
          <w:tab w:val="clear" w:pos="8505"/>
        </w:tabs>
      </w:pPr>
    </w:p>
    <w:p w14:paraId="18E07CBD" w14:textId="77777777" w:rsidR="00F107A6" w:rsidRDefault="00DF4873">
      <w:pPr>
        <w:pStyle w:val="RedaliaNormal"/>
        <w:tabs>
          <w:tab w:val="clear" w:pos="8505"/>
        </w:tabs>
      </w:pPr>
      <w:r>
        <w:t>Numéros de téléphone et de télécopie :</w:t>
      </w:r>
    </w:p>
    <w:p w14:paraId="771E12CF" w14:textId="77777777" w:rsidR="00F107A6" w:rsidRDefault="00F107A6">
      <w:pPr>
        <w:pStyle w:val="RedaliaNormal"/>
        <w:tabs>
          <w:tab w:val="clear" w:pos="8505"/>
        </w:tabs>
      </w:pPr>
    </w:p>
    <w:p w14:paraId="57C47939" w14:textId="77777777" w:rsidR="00F107A6" w:rsidRDefault="00F107A6">
      <w:pPr>
        <w:pStyle w:val="RedaliaNormal"/>
        <w:tabs>
          <w:tab w:val="clear" w:pos="8505"/>
        </w:tabs>
      </w:pPr>
    </w:p>
    <w:p w14:paraId="276B5A72" w14:textId="77777777" w:rsidR="00F107A6" w:rsidRDefault="00F107A6">
      <w:pPr>
        <w:pStyle w:val="RedaliaNormal"/>
        <w:tabs>
          <w:tab w:val="clear" w:pos="8505"/>
        </w:tabs>
      </w:pPr>
    </w:p>
    <w:p w14:paraId="5C799FFA" w14:textId="77777777" w:rsidR="00F107A6" w:rsidRDefault="00DF4873">
      <w:pPr>
        <w:pStyle w:val="RedaliaNormal"/>
        <w:tabs>
          <w:tab w:val="clear" w:pos="8505"/>
        </w:tabs>
      </w:pPr>
      <w:r>
        <w:t xml:space="preserve">Numéro SIRET, à défaut, un numéro d’identification européen ou international ou propre au pays d’origine de l’opérateur économique issu d’un répertoire figurant dans la liste des </w:t>
      </w:r>
      <w:hyperlink r:id="rId11" w:history="1">
        <w:r>
          <w:rPr>
            <w:rStyle w:val="Lienhypertexte"/>
          </w:rPr>
          <w:t>ICD</w:t>
        </w:r>
      </w:hyperlink>
      <w:r>
        <w:t> :</w:t>
      </w:r>
    </w:p>
    <w:p w14:paraId="40FB2E7C" w14:textId="77777777" w:rsidR="00F107A6" w:rsidRDefault="00F107A6">
      <w:pPr>
        <w:pStyle w:val="RedaliaNormal"/>
        <w:tabs>
          <w:tab w:val="clear" w:pos="8505"/>
        </w:tabs>
      </w:pPr>
    </w:p>
    <w:p w14:paraId="7F331DC4" w14:textId="77777777" w:rsidR="00F107A6" w:rsidRDefault="00F107A6">
      <w:pPr>
        <w:pStyle w:val="RedaliaNormal"/>
        <w:tabs>
          <w:tab w:val="clear" w:pos="8505"/>
        </w:tabs>
      </w:pPr>
    </w:p>
    <w:p w14:paraId="6709D66C" w14:textId="77777777" w:rsidR="00F107A6" w:rsidRDefault="00F107A6">
      <w:pPr>
        <w:pStyle w:val="RedaliaNormal"/>
        <w:tabs>
          <w:tab w:val="clear" w:pos="8505"/>
        </w:tabs>
      </w:pPr>
    </w:p>
    <w:p w14:paraId="7F73CE90" w14:textId="77777777" w:rsidR="00F107A6" w:rsidRDefault="00F107A6">
      <w:pPr>
        <w:pStyle w:val="RedaliaNormal"/>
        <w:tabs>
          <w:tab w:val="clear" w:pos="8505"/>
        </w:tabs>
      </w:pPr>
    </w:p>
    <w:p w14:paraId="18C868A5" w14:textId="77777777" w:rsidR="00F107A6" w:rsidRDefault="00DF4873">
      <w:pPr>
        <w:pStyle w:val="RedaliaNormal"/>
        <w:tabs>
          <w:tab w:val="clear" w:pos="8505"/>
        </w:tabs>
      </w:pPr>
      <w:r>
        <w:t>Pour faire valoir ce que de droit</w:t>
      </w:r>
    </w:p>
    <w:p w14:paraId="5B633F02" w14:textId="77777777" w:rsidR="00F107A6" w:rsidRDefault="00DF4873">
      <w:pPr>
        <w:pStyle w:val="RedaliaNormal"/>
        <w:tabs>
          <w:tab w:val="clear" w:pos="8505"/>
        </w:tabs>
      </w:pPr>
      <w:r>
        <w:t>Fait à</w:t>
      </w:r>
      <w:r>
        <w:tab/>
      </w:r>
    </w:p>
    <w:p w14:paraId="09750AFE" w14:textId="77777777" w:rsidR="00F107A6" w:rsidRDefault="00DF4873">
      <w:pPr>
        <w:pStyle w:val="RedaliaNormal"/>
        <w:tabs>
          <w:tab w:val="clear" w:pos="8505"/>
        </w:tabs>
      </w:pPr>
      <w:r>
        <w:t>Le</w:t>
      </w:r>
      <w:r>
        <w:tab/>
      </w:r>
    </w:p>
    <w:p w14:paraId="6A336EE3" w14:textId="77777777" w:rsidR="00F107A6" w:rsidRDefault="00DF4873">
      <w:pPr>
        <w:pStyle w:val="RedaliaNormal"/>
        <w:tabs>
          <w:tab w:val="clear" w:pos="8505"/>
        </w:tabs>
      </w:pPr>
      <w:r>
        <w:t>Signature</w:t>
      </w:r>
      <w:r>
        <w:tab/>
      </w:r>
    </w:p>
    <w:p w14:paraId="5231F8A5" w14:textId="77777777" w:rsidR="00F107A6" w:rsidRDefault="00DF4873">
      <w:pPr>
        <w:pStyle w:val="RedaliaNormal"/>
        <w:tabs>
          <w:tab w:val="clear" w:pos="8505"/>
        </w:tabs>
      </w:pPr>
      <w:r>
        <w:tab/>
      </w:r>
    </w:p>
    <w:p w14:paraId="621CA748" w14:textId="77777777" w:rsidR="00F107A6" w:rsidRDefault="00F107A6">
      <w:pPr>
        <w:pStyle w:val="RedaliaNormal"/>
        <w:tabs>
          <w:tab w:val="clear" w:pos="8505"/>
        </w:tabs>
      </w:pPr>
    </w:p>
    <w:p w14:paraId="004A7118" w14:textId="77777777" w:rsidR="00F107A6" w:rsidRDefault="00F107A6">
      <w:pPr>
        <w:pStyle w:val="RedaliaNormal"/>
      </w:pPr>
    </w:p>
    <w:sectPr w:rsidR="00F107A6">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36D8" w14:textId="77777777" w:rsidR="00DF4873" w:rsidRDefault="00DF4873">
      <w:r>
        <w:separator/>
      </w:r>
    </w:p>
  </w:endnote>
  <w:endnote w:type="continuationSeparator" w:id="0">
    <w:p w14:paraId="2C86A175" w14:textId="77777777" w:rsidR="00DF4873" w:rsidRDefault="00DF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Calibri">
    <w:panose1 w:val="020F0502020204030204"/>
    <w:charset w:val="00"/>
    <w:family w:val="swiss"/>
    <w:pitch w:val="variable"/>
    <w:sig w:usb0="E5002EFF" w:usb1="C200ACFF" w:usb2="00000009" w:usb3="00000000" w:csb0="000001FF" w:csb1="00000000"/>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37DB" w14:textId="77777777" w:rsidR="00DF4873" w:rsidRDefault="00DF4873">
    <w:pPr>
      <w:pStyle w:val="RedaliaNormal"/>
      <w:jc w:val="right"/>
    </w:pPr>
    <w:r>
      <w:rPr>
        <w:sz w:val="18"/>
        <w:szCs w:val="18"/>
      </w:rPr>
      <w:t xml:space="preserve">Page </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17</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17</w:t>
    </w:r>
    <w:r>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15F1" w14:textId="77777777" w:rsidR="00DF4873" w:rsidRDefault="00DF4873">
      <w:r>
        <w:rPr>
          <w:color w:val="000000"/>
        </w:rPr>
        <w:separator/>
      </w:r>
    </w:p>
  </w:footnote>
  <w:footnote w:type="continuationSeparator" w:id="0">
    <w:p w14:paraId="0CDC9C5C" w14:textId="77777777" w:rsidR="00DF4873" w:rsidRDefault="00DF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4A0" w:firstRow="1" w:lastRow="0" w:firstColumn="1" w:lastColumn="0" w:noHBand="0" w:noVBand="1"/>
    </w:tblPr>
    <w:tblGrid>
      <w:gridCol w:w="1384"/>
      <w:gridCol w:w="7828"/>
    </w:tblGrid>
    <w:tr w:rsidR="00B85FD8" w14:paraId="4F834EA9" w14:textId="77777777">
      <w:tc>
        <w:tcPr>
          <w:tcW w:w="1384" w:type="dxa"/>
          <w:tcMar>
            <w:top w:w="0" w:type="dxa"/>
            <w:left w:w="108" w:type="dxa"/>
            <w:bottom w:w="0" w:type="dxa"/>
            <w:right w:w="108" w:type="dxa"/>
          </w:tcMar>
        </w:tcPr>
        <w:p w14:paraId="70B70AD8" w14:textId="77777777" w:rsidR="00DF4873" w:rsidRDefault="00DF4873">
          <w:pPr>
            <w:pStyle w:val="RedaliaNormal"/>
          </w:pPr>
        </w:p>
      </w:tc>
      <w:tc>
        <w:tcPr>
          <w:tcW w:w="7828" w:type="dxa"/>
          <w:tcBorders>
            <w:bottom w:val="single" w:sz="4" w:space="0" w:color="000000"/>
          </w:tcBorders>
          <w:tcMar>
            <w:top w:w="0" w:type="dxa"/>
            <w:left w:w="108" w:type="dxa"/>
            <w:bottom w:w="0" w:type="dxa"/>
            <w:right w:w="108" w:type="dxa"/>
          </w:tcMar>
        </w:tcPr>
        <w:p w14:paraId="39280637" w14:textId="77777777" w:rsidR="00DF4873" w:rsidRDefault="00DF4873">
          <w:pPr>
            <w:pStyle w:val="RdaliaLgende"/>
            <w:jc w:val="right"/>
          </w:pPr>
          <w:r>
            <w:t xml:space="preserve"> DLO-2026-0095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D47"/>
    <w:multiLevelType w:val="multilevel"/>
    <w:tmpl w:val="32AA05D8"/>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6E4501"/>
    <w:multiLevelType w:val="multilevel"/>
    <w:tmpl w:val="03E84286"/>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334600"/>
    <w:multiLevelType w:val="multilevel"/>
    <w:tmpl w:val="84FE8F7A"/>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07C673C4"/>
    <w:multiLevelType w:val="multilevel"/>
    <w:tmpl w:val="CE24C00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DA06FC7"/>
    <w:multiLevelType w:val="multilevel"/>
    <w:tmpl w:val="C9E0396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2AB640F"/>
    <w:multiLevelType w:val="multilevel"/>
    <w:tmpl w:val="D7489B2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15422A82"/>
    <w:multiLevelType w:val="multilevel"/>
    <w:tmpl w:val="E158733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585B57"/>
    <w:multiLevelType w:val="multilevel"/>
    <w:tmpl w:val="A97C8CAE"/>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7430915"/>
    <w:multiLevelType w:val="multilevel"/>
    <w:tmpl w:val="1F6E1756"/>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240C10C4"/>
    <w:multiLevelType w:val="multilevel"/>
    <w:tmpl w:val="C9D80E4C"/>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285A4213"/>
    <w:multiLevelType w:val="multilevel"/>
    <w:tmpl w:val="2F80D28A"/>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367A2602"/>
    <w:multiLevelType w:val="multilevel"/>
    <w:tmpl w:val="8A568318"/>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36F50A19"/>
    <w:multiLevelType w:val="multilevel"/>
    <w:tmpl w:val="03ECBF26"/>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DDB40A1"/>
    <w:multiLevelType w:val="multilevel"/>
    <w:tmpl w:val="43ACA08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636B42CE"/>
    <w:multiLevelType w:val="multilevel"/>
    <w:tmpl w:val="4170F694"/>
    <w:lvl w:ilvl="0">
      <w:numFmt w:val="bullet"/>
      <w:lvlText w:val="-"/>
      <w:lvlJc w:val="left"/>
      <w:pPr>
        <w:ind w:left="720" w:hanging="360"/>
      </w:pPr>
      <w:rPr>
        <w:rFonts w:ascii="Calibri" w:eastAsia="ITC Avant Garde Std Bk"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E9F1074"/>
    <w:multiLevelType w:val="multilevel"/>
    <w:tmpl w:val="D048FFEC"/>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70D0197E"/>
    <w:multiLevelType w:val="multilevel"/>
    <w:tmpl w:val="7F7E91EE"/>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728B0587"/>
    <w:multiLevelType w:val="multilevel"/>
    <w:tmpl w:val="9DFA094E"/>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8" w15:restartNumberingAfterBreak="0">
    <w:nsid w:val="77026AC0"/>
    <w:multiLevelType w:val="multilevel"/>
    <w:tmpl w:val="1BAE4F0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03524017">
    <w:abstractNumId w:val="4"/>
  </w:num>
  <w:num w:numId="2" w16cid:durableId="1380284953">
    <w:abstractNumId w:val="10"/>
  </w:num>
  <w:num w:numId="3" w16cid:durableId="1330598474">
    <w:abstractNumId w:val="18"/>
  </w:num>
  <w:num w:numId="4" w16cid:durableId="1414006690">
    <w:abstractNumId w:val="12"/>
  </w:num>
  <w:num w:numId="5" w16cid:durableId="2058508410">
    <w:abstractNumId w:val="16"/>
  </w:num>
  <w:num w:numId="6" w16cid:durableId="1304043614">
    <w:abstractNumId w:val="8"/>
  </w:num>
  <w:num w:numId="7" w16cid:durableId="1399013633">
    <w:abstractNumId w:val="15"/>
  </w:num>
  <w:num w:numId="8" w16cid:durableId="941034338">
    <w:abstractNumId w:val="7"/>
  </w:num>
  <w:num w:numId="9" w16cid:durableId="941570695">
    <w:abstractNumId w:val="17"/>
  </w:num>
  <w:num w:numId="10" w16cid:durableId="1730953167">
    <w:abstractNumId w:val="2"/>
  </w:num>
  <w:num w:numId="11" w16cid:durableId="2031838355">
    <w:abstractNumId w:val="9"/>
  </w:num>
  <w:num w:numId="12" w16cid:durableId="1386417292">
    <w:abstractNumId w:val="11"/>
  </w:num>
  <w:num w:numId="13" w16cid:durableId="991641764">
    <w:abstractNumId w:val="1"/>
  </w:num>
  <w:num w:numId="14" w16cid:durableId="1214923903">
    <w:abstractNumId w:val="3"/>
  </w:num>
  <w:num w:numId="15" w16cid:durableId="1389649664">
    <w:abstractNumId w:val="0"/>
  </w:num>
  <w:num w:numId="16" w16cid:durableId="43018884">
    <w:abstractNumId w:val="13"/>
  </w:num>
  <w:num w:numId="17" w16cid:durableId="1762795848">
    <w:abstractNumId w:val="6"/>
  </w:num>
  <w:num w:numId="18" w16cid:durableId="1374816381">
    <w:abstractNumId w:val="7"/>
  </w:num>
  <w:num w:numId="19" w16cid:durableId="1913343826">
    <w:abstractNumId w:val="15"/>
  </w:num>
  <w:num w:numId="20" w16cid:durableId="917399897">
    <w:abstractNumId w:val="7"/>
  </w:num>
  <w:num w:numId="21" w16cid:durableId="1501312575">
    <w:abstractNumId w:val="15"/>
  </w:num>
  <w:num w:numId="22" w16cid:durableId="751468185">
    <w:abstractNumId w:val="16"/>
  </w:num>
  <w:num w:numId="23" w16cid:durableId="731855939">
    <w:abstractNumId w:val="14"/>
  </w:num>
  <w:num w:numId="24" w16cid:durableId="674378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7A6"/>
    <w:rsid w:val="0022553A"/>
    <w:rsid w:val="003E41A3"/>
    <w:rsid w:val="004A36D6"/>
    <w:rsid w:val="004B305D"/>
    <w:rsid w:val="004B4D94"/>
    <w:rsid w:val="004F0552"/>
    <w:rsid w:val="00537CF3"/>
    <w:rsid w:val="00547DC5"/>
    <w:rsid w:val="00647B7F"/>
    <w:rsid w:val="00691B0A"/>
    <w:rsid w:val="007A6754"/>
    <w:rsid w:val="007D0913"/>
    <w:rsid w:val="008B06D8"/>
    <w:rsid w:val="00906B5C"/>
    <w:rsid w:val="0095286A"/>
    <w:rsid w:val="009D69DA"/>
    <w:rsid w:val="00A22ACC"/>
    <w:rsid w:val="00A766A5"/>
    <w:rsid w:val="00A973D5"/>
    <w:rsid w:val="00AF4CBD"/>
    <w:rsid w:val="00B46CBD"/>
    <w:rsid w:val="00B82C45"/>
    <w:rsid w:val="00C6749C"/>
    <w:rsid w:val="00C948B6"/>
    <w:rsid w:val="00CE2D62"/>
    <w:rsid w:val="00D42441"/>
    <w:rsid w:val="00D6761E"/>
    <w:rsid w:val="00D7340B"/>
    <w:rsid w:val="00DF4873"/>
    <w:rsid w:val="00F107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65C2E"/>
  <w15:docId w15:val="{954A7116-8D6A-4071-8A9B-B4CBCDDD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ebgate.ec.europa.eu/tl-browser/" TargetMode="External"/><Relationship Id="rId4" Type="http://schemas.openxmlformats.org/officeDocument/2006/relationships/webSettings" Target="webSettings.xml"/><Relationship Id="rId9" Type="http://schemas.openxmlformats.org/officeDocument/2006/relationships/hyperlink" Target="https://dume.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16</Pages>
  <Words>4537</Words>
  <Characters>24957</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29436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VOIRET François</cp:lastModifiedBy>
  <cp:revision>18</cp:revision>
  <cp:lastPrinted>2026-04-10T13:50:00Z</cp:lastPrinted>
  <dcterms:created xsi:type="dcterms:W3CDTF">2026-03-31T10:18:00Z</dcterms:created>
  <dcterms:modified xsi:type="dcterms:W3CDTF">2026-04-10T13:50:00Z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C:\Users\POIRELP\AppData\Local\Temp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RC_COM_Voies_Delais_Recours</vt:lpwstr>
  </property>
  <property fmtid="{D5CDD505-2E9C-101B-9397-08002B2CF9AE}" pid="9" name="NouveauElement">
    <vt:lpwstr>PrestationsIdentiques</vt:lpwstr>
  </property>
  <property fmtid="{D5CDD505-2E9C-101B-9397-08002B2CF9AE}" pid="10" name="ResultatCommande">
    <vt:lpwstr>Ok</vt:lpwstr>
  </property>
</Properties>
</file>