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A5F9" w14:textId="77777777" w:rsidR="00774714" w:rsidRDefault="00774714" w:rsidP="00774714">
      <w:pPr>
        <w:widowControl/>
        <w:ind w:left="6"/>
      </w:pPr>
      <w:r>
        <w:rPr>
          <w:noProof/>
          <w:lang w:eastAsia="fr-FR"/>
        </w:rPr>
        <w:drawing>
          <wp:anchor distT="0" distB="0" distL="114300" distR="114300" simplePos="0" relativeHeight="251658240" behindDoc="0" locked="0" layoutInCell="1" allowOverlap="1" wp14:anchorId="1BE2A6A1" wp14:editId="1BE2A6A2">
            <wp:simplePos x="0" y="0"/>
            <wp:positionH relativeFrom="column">
              <wp:posOffset>16510</wp:posOffset>
            </wp:positionH>
            <wp:positionV relativeFrom="paragraph">
              <wp:posOffset>-187325</wp:posOffset>
            </wp:positionV>
            <wp:extent cx="1390650" cy="819150"/>
            <wp:effectExtent l="0" t="0" r="0" b="0"/>
            <wp:wrapNone/>
            <wp:docPr id="4" name="Image 4" descr="C:\Users\elacroix\Desktop\LOGO-B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elacroix\Desktop\LOGO-BN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w:t>
      </w:r>
    </w:p>
    <w:p w14:paraId="1BE2A5FA" w14:textId="77777777" w:rsidR="00774714" w:rsidRDefault="00774714" w:rsidP="00774714">
      <w:pPr>
        <w:widowControl/>
      </w:pPr>
    </w:p>
    <w:p w14:paraId="1BE2A5FB" w14:textId="77777777" w:rsidR="00774714" w:rsidRDefault="00774714" w:rsidP="00774714">
      <w:pPr>
        <w:widowControl/>
        <w:ind w:left="6" w:firstLine="40"/>
        <w:jc w:val="center"/>
        <w:rPr>
          <w:rFonts w:ascii="Times New Roman" w:hAnsi="Times New Roman" w:cs="Times New Roman"/>
          <w:sz w:val="28"/>
        </w:rPr>
      </w:pPr>
    </w:p>
    <w:p w14:paraId="1BE2A5FC" w14:textId="77777777" w:rsidR="00774714" w:rsidRDefault="00774714" w:rsidP="00774714">
      <w:pPr>
        <w:widowControl/>
        <w:ind w:left="6" w:firstLine="40"/>
        <w:jc w:val="center"/>
      </w:pPr>
    </w:p>
    <w:p w14:paraId="1BE2A5FD" w14:textId="77777777" w:rsidR="00774714" w:rsidRDefault="00774714" w:rsidP="00774714">
      <w:pPr>
        <w:widowControl/>
        <w:ind w:left="6" w:firstLine="40"/>
        <w:jc w:val="center"/>
      </w:pPr>
    </w:p>
    <w:p w14:paraId="1BE2A5FE" w14:textId="77777777" w:rsidR="00774714" w:rsidRDefault="00774714" w:rsidP="00774714">
      <w:pPr>
        <w:widowControl/>
        <w:ind w:left="6" w:firstLine="40"/>
        <w:jc w:val="center"/>
      </w:pPr>
    </w:p>
    <w:p w14:paraId="1BE2A5FF" w14:textId="77777777" w:rsidR="00774714" w:rsidRDefault="00774714" w:rsidP="00774714">
      <w:pPr>
        <w:widowControl/>
        <w:ind w:left="6" w:firstLine="40"/>
        <w:jc w:val="center"/>
      </w:pPr>
    </w:p>
    <w:p w14:paraId="1BE2A600" w14:textId="77777777" w:rsidR="00774714" w:rsidRDefault="00774714" w:rsidP="00774714">
      <w:pPr>
        <w:widowControl/>
        <w:ind w:left="6" w:firstLine="40"/>
        <w:jc w:val="center"/>
      </w:pPr>
    </w:p>
    <w:p w14:paraId="1BE2A601" w14:textId="77777777" w:rsidR="00774714" w:rsidRDefault="00774714" w:rsidP="00774714">
      <w:pPr>
        <w:widowControl/>
        <w:ind w:left="6" w:firstLine="40"/>
        <w:jc w:val="center"/>
        <w:rPr>
          <w:rFonts w:ascii="Times New Roman" w:hAnsi="Times New Roman" w:cs="Times New Roman"/>
          <w:b/>
        </w:rPr>
      </w:pPr>
    </w:p>
    <w:p w14:paraId="1BE2A602" w14:textId="77777777" w:rsidR="00774714" w:rsidRDefault="00774714" w:rsidP="00774714">
      <w:pPr>
        <w:widowControl/>
        <w:ind w:left="6" w:firstLine="40"/>
        <w:jc w:val="center"/>
        <w:rPr>
          <w:rFonts w:ascii="Times New Roman" w:hAnsi="Times New Roman" w:cs="Times New Roman"/>
          <w:b/>
        </w:rPr>
      </w:pPr>
    </w:p>
    <w:p w14:paraId="1BE2A603" w14:textId="77777777" w:rsidR="00774714" w:rsidRDefault="00774714" w:rsidP="00774714">
      <w:pPr>
        <w:widowControl/>
        <w:ind w:left="6" w:firstLine="40"/>
        <w:jc w:val="center"/>
        <w:rPr>
          <w:rFonts w:ascii="Times New Roman" w:hAnsi="Times New Roman" w:cs="Times New Roman"/>
          <w:b/>
        </w:rPr>
      </w:pPr>
    </w:p>
    <w:p w14:paraId="1BE2A605" w14:textId="118CC334" w:rsidR="00774714" w:rsidRDefault="009477B0" w:rsidP="00774714">
      <w:pPr>
        <w:widowControl/>
        <w:ind w:left="6" w:firstLine="40"/>
        <w:jc w:val="center"/>
      </w:pPr>
      <w:r w:rsidRPr="009477B0">
        <w:rPr>
          <w:rFonts w:ascii="Maax Regular" w:eastAsia="Lucida Sans Unicode" w:hAnsi="Maax Regular" w:cs="Tahoma"/>
          <w:b/>
          <w:kern w:val="3"/>
          <w:sz w:val="28"/>
          <w:szCs w:val="28"/>
          <w:lang w:eastAsia="fr-FR"/>
        </w:rPr>
        <w:t>Appel d’offres ouvert passé selon une procédure formalisée</w:t>
      </w:r>
    </w:p>
    <w:p w14:paraId="1BE2A606" w14:textId="77777777" w:rsidR="00774714" w:rsidRDefault="00774714" w:rsidP="00774714">
      <w:pPr>
        <w:widowControl/>
        <w:ind w:left="6" w:firstLine="40"/>
        <w:jc w:val="center"/>
      </w:pPr>
    </w:p>
    <w:p w14:paraId="1BE2A607" w14:textId="77777777" w:rsidR="00774714" w:rsidRPr="00F024BB" w:rsidRDefault="00774714" w:rsidP="00774714">
      <w:pPr>
        <w:pStyle w:val="Standard"/>
        <w:widowControl w:val="0"/>
        <w:spacing w:before="400" w:after="400"/>
        <w:ind w:firstLine="0"/>
        <w:jc w:val="center"/>
        <w:rPr>
          <w:rFonts w:ascii="Maax Regular" w:eastAsia="Lucida Sans Unicode" w:hAnsi="Maax Regular" w:cs="Tahoma"/>
          <w:b/>
          <w:bCs/>
          <w:sz w:val="60"/>
          <w:szCs w:val="60"/>
        </w:rPr>
      </w:pPr>
      <w:r w:rsidRPr="00F024BB">
        <w:rPr>
          <w:rFonts w:ascii="Maax Regular" w:eastAsia="Lucida Sans Unicode" w:hAnsi="Maax Regular" w:cs="Tahoma"/>
          <w:b/>
          <w:bCs/>
          <w:sz w:val="60"/>
          <w:szCs w:val="60"/>
        </w:rPr>
        <w:t>RÈGLEMENT DE LA CONSULTATION</w:t>
      </w:r>
    </w:p>
    <w:p w14:paraId="1BE2A608" w14:textId="77777777" w:rsidR="00774714" w:rsidRDefault="00774714" w:rsidP="00774714">
      <w:pPr>
        <w:widowControl/>
        <w:ind w:left="6" w:firstLine="40"/>
        <w:jc w:val="center"/>
        <w:rPr>
          <w:rFonts w:ascii="Times New Roman" w:hAnsi="Times New Roman" w:cs="Times New Roman"/>
          <w:b/>
        </w:rPr>
      </w:pPr>
    </w:p>
    <w:p w14:paraId="1BE2A609" w14:textId="77777777" w:rsidR="00774714" w:rsidRDefault="00774714" w:rsidP="00774714">
      <w:pPr>
        <w:widowControl/>
        <w:ind w:left="6" w:firstLine="40"/>
        <w:jc w:val="both"/>
        <w:rPr>
          <w:rFonts w:ascii="Times New Roman" w:hAnsi="Times New Roman" w:cs="Times New Roman"/>
          <w:b/>
        </w:rPr>
      </w:pPr>
    </w:p>
    <w:p w14:paraId="1BE2A60A" w14:textId="77777777" w:rsidR="00774714" w:rsidRDefault="00774714" w:rsidP="00774714">
      <w:pPr>
        <w:widowControl/>
        <w:ind w:left="6" w:firstLine="40"/>
        <w:jc w:val="both"/>
        <w:rPr>
          <w:rFonts w:ascii="Times New Roman" w:hAnsi="Times New Roman" w:cs="Times New Roman"/>
          <w:b/>
        </w:rPr>
      </w:pPr>
    </w:p>
    <w:p w14:paraId="1BE2A60B" w14:textId="768C3B19" w:rsidR="00774714" w:rsidRPr="00D90A2E" w:rsidRDefault="00774714" w:rsidP="00774714">
      <w:pPr>
        <w:pStyle w:val="Standard"/>
        <w:widowControl w:val="0"/>
        <w:ind w:firstLine="0"/>
        <w:jc w:val="center"/>
        <w:rPr>
          <w:rFonts w:ascii="Maax Regular" w:eastAsia="Lucida Sans Unicode" w:hAnsi="Maax Regular" w:cs="Tahoma"/>
          <w:b/>
          <w:color w:val="000000" w:themeColor="text1"/>
          <w:sz w:val="28"/>
          <w:szCs w:val="28"/>
        </w:rPr>
      </w:pPr>
      <w:r w:rsidRPr="00D90A2E">
        <w:rPr>
          <w:rFonts w:ascii="Maax Regular" w:eastAsia="Lucida Sans Unicode" w:hAnsi="Maax Regular" w:cs="Tahoma"/>
          <w:b/>
          <w:color w:val="000000" w:themeColor="text1"/>
          <w:sz w:val="28"/>
          <w:szCs w:val="28"/>
        </w:rPr>
        <w:t>N° 202</w:t>
      </w:r>
      <w:r w:rsidR="00D90A2E" w:rsidRPr="00D90A2E">
        <w:rPr>
          <w:rFonts w:ascii="Maax Regular" w:eastAsia="Lucida Sans Unicode" w:hAnsi="Maax Regular" w:cs="Tahoma"/>
          <w:b/>
          <w:color w:val="000000" w:themeColor="text1"/>
          <w:sz w:val="28"/>
          <w:szCs w:val="28"/>
        </w:rPr>
        <w:t>3</w:t>
      </w:r>
      <w:r w:rsidRPr="00D90A2E">
        <w:rPr>
          <w:rFonts w:ascii="Maax Regular" w:eastAsia="Lucida Sans Unicode" w:hAnsi="Maax Regular" w:cs="Tahoma"/>
          <w:b/>
          <w:color w:val="000000" w:themeColor="text1"/>
          <w:sz w:val="28"/>
          <w:szCs w:val="28"/>
        </w:rPr>
        <w:t>-0</w:t>
      </w:r>
      <w:r w:rsidR="0025750C" w:rsidRPr="00D90A2E">
        <w:rPr>
          <w:rFonts w:ascii="Maax Regular" w:eastAsia="Lucida Sans Unicode" w:hAnsi="Maax Regular" w:cs="Tahoma"/>
          <w:b/>
          <w:color w:val="000000" w:themeColor="text1"/>
          <w:sz w:val="28"/>
          <w:szCs w:val="28"/>
        </w:rPr>
        <w:t>2</w:t>
      </w:r>
    </w:p>
    <w:p w14:paraId="1BE2A60C" w14:textId="77777777" w:rsidR="00774714" w:rsidRDefault="00774714" w:rsidP="00774714">
      <w:pPr>
        <w:widowControl/>
        <w:jc w:val="center"/>
        <w:rPr>
          <w:rFonts w:ascii="Times New Roman" w:hAnsi="Times New Roman" w:cs="Times New Roman"/>
          <w:b/>
        </w:rPr>
      </w:pPr>
    </w:p>
    <w:p w14:paraId="1BE2A60D" w14:textId="77777777" w:rsidR="00774714" w:rsidRDefault="00774714" w:rsidP="00774714">
      <w:pPr>
        <w:widowControl/>
        <w:ind w:left="6" w:firstLine="40"/>
        <w:jc w:val="both"/>
        <w:rPr>
          <w:rFonts w:ascii="Times New Roman" w:hAnsi="Times New Roman" w:cs="Times New Roman"/>
          <w:b/>
        </w:rPr>
      </w:pPr>
    </w:p>
    <w:p w14:paraId="1BE2A60E" w14:textId="05C9B32A" w:rsidR="00774714" w:rsidRPr="00F024BB" w:rsidRDefault="00774714" w:rsidP="009311B4">
      <w:pPr>
        <w:widowControl/>
        <w:tabs>
          <w:tab w:val="left" w:pos="3816"/>
        </w:tabs>
        <w:ind w:left="3828" w:hanging="3782"/>
        <w:jc w:val="both"/>
        <w:rPr>
          <w:rFonts w:ascii="Andersen" w:hAnsi="Andersen" w:cs="Times New Roman"/>
        </w:rPr>
      </w:pPr>
      <w:r w:rsidRPr="00F024BB">
        <w:rPr>
          <w:rFonts w:ascii="Andersen" w:hAnsi="Andersen" w:cs="Times New Roman"/>
        </w:rPr>
        <w:t>Organisme qui passe le marché :</w:t>
      </w:r>
      <w:r w:rsidRPr="00F024BB">
        <w:rPr>
          <w:rFonts w:ascii="Andersen" w:hAnsi="Andersen" w:cs="Times New Roman"/>
        </w:rPr>
        <w:tab/>
        <w:t xml:space="preserve">Bibliothèque </w:t>
      </w:r>
      <w:r w:rsidR="009311B4">
        <w:rPr>
          <w:rFonts w:ascii="Andersen" w:hAnsi="Andersen" w:cs="Times New Roman"/>
        </w:rPr>
        <w:t>N</w:t>
      </w:r>
      <w:r w:rsidRPr="00F024BB">
        <w:rPr>
          <w:rFonts w:ascii="Andersen" w:hAnsi="Andersen" w:cs="Times New Roman"/>
        </w:rPr>
        <w:t xml:space="preserve">ationale et </w:t>
      </w:r>
      <w:r w:rsidR="009311B4">
        <w:rPr>
          <w:rFonts w:ascii="Andersen" w:hAnsi="Andersen" w:cs="Times New Roman"/>
        </w:rPr>
        <w:t>U</w:t>
      </w:r>
      <w:r w:rsidRPr="00F024BB">
        <w:rPr>
          <w:rFonts w:ascii="Andersen" w:hAnsi="Andersen" w:cs="Times New Roman"/>
        </w:rPr>
        <w:t>niversitaire de Strasbourg</w:t>
      </w:r>
    </w:p>
    <w:p w14:paraId="1BE2A60F" w14:textId="77777777" w:rsidR="00774714" w:rsidRPr="00F024BB" w:rsidRDefault="00774714" w:rsidP="00774714">
      <w:pPr>
        <w:widowControl/>
        <w:tabs>
          <w:tab w:val="left" w:pos="3816"/>
        </w:tabs>
        <w:ind w:left="6" w:firstLine="40"/>
        <w:jc w:val="both"/>
        <w:rPr>
          <w:rFonts w:ascii="Andersen" w:hAnsi="Andersen" w:cs="Times New Roman"/>
        </w:rPr>
      </w:pPr>
      <w:r w:rsidRPr="00F024BB">
        <w:rPr>
          <w:rFonts w:ascii="Andersen" w:hAnsi="Andersen" w:cs="Times New Roman"/>
        </w:rPr>
        <w:tab/>
        <w:t>5 rue du Maréchal Joffre</w:t>
      </w:r>
    </w:p>
    <w:p w14:paraId="1BE2A610" w14:textId="77777777" w:rsidR="00774714" w:rsidRPr="00F024BB" w:rsidRDefault="00774714" w:rsidP="00774714">
      <w:pPr>
        <w:widowControl/>
        <w:tabs>
          <w:tab w:val="left" w:pos="3816"/>
        </w:tabs>
        <w:ind w:left="6" w:firstLine="40"/>
        <w:jc w:val="both"/>
        <w:rPr>
          <w:rFonts w:ascii="Andersen" w:hAnsi="Andersen" w:cs="Times New Roman"/>
        </w:rPr>
      </w:pPr>
      <w:r w:rsidRPr="00F024BB">
        <w:rPr>
          <w:rFonts w:ascii="Andersen" w:hAnsi="Andersen" w:cs="Times New Roman"/>
        </w:rPr>
        <w:tab/>
        <w:t>B.P. 51029</w:t>
      </w:r>
    </w:p>
    <w:p w14:paraId="1BE2A611" w14:textId="77777777" w:rsidR="00774714" w:rsidRPr="00F024BB" w:rsidRDefault="00774714" w:rsidP="00774714">
      <w:pPr>
        <w:widowControl/>
        <w:tabs>
          <w:tab w:val="left" w:pos="3816"/>
        </w:tabs>
        <w:ind w:left="6" w:firstLine="40"/>
        <w:jc w:val="both"/>
        <w:rPr>
          <w:rFonts w:ascii="Andersen" w:hAnsi="Andersen" w:cs="Times New Roman"/>
        </w:rPr>
      </w:pPr>
      <w:r w:rsidRPr="00F024BB">
        <w:rPr>
          <w:rFonts w:ascii="Andersen" w:hAnsi="Andersen" w:cs="Times New Roman"/>
        </w:rPr>
        <w:tab/>
        <w:t>67070 Strasbourg Cedex</w:t>
      </w:r>
    </w:p>
    <w:p w14:paraId="1BE2A612" w14:textId="77777777" w:rsidR="00774714" w:rsidRPr="00F024BB" w:rsidRDefault="00774714" w:rsidP="00774714">
      <w:pPr>
        <w:widowControl/>
        <w:tabs>
          <w:tab w:val="left" w:pos="4253"/>
        </w:tabs>
        <w:ind w:left="6" w:firstLine="40"/>
        <w:jc w:val="both"/>
        <w:rPr>
          <w:rFonts w:ascii="Andersen" w:hAnsi="Andersen" w:cs="Times New Roman"/>
        </w:rPr>
      </w:pPr>
    </w:p>
    <w:p w14:paraId="1BE2A613" w14:textId="77777777" w:rsidR="00774714" w:rsidRPr="00F024BB" w:rsidRDefault="00774714" w:rsidP="00774714">
      <w:pPr>
        <w:widowControl/>
        <w:tabs>
          <w:tab w:val="left" w:pos="4253"/>
        </w:tabs>
        <w:ind w:left="6" w:firstLine="40"/>
        <w:jc w:val="both"/>
        <w:rPr>
          <w:rFonts w:ascii="Andersen" w:hAnsi="Andersen" w:cs="Times New Roman"/>
        </w:rPr>
      </w:pPr>
    </w:p>
    <w:p w14:paraId="1BE2A614" w14:textId="77777777" w:rsidR="00774714" w:rsidRDefault="00774714" w:rsidP="00774714">
      <w:pPr>
        <w:pStyle w:val="Textbody"/>
        <w:spacing w:after="0"/>
        <w:ind w:left="3828" w:hanging="3828"/>
        <w:rPr>
          <w:rFonts w:ascii="Andersen" w:hAnsi="Andersen"/>
        </w:rPr>
      </w:pPr>
      <w:r w:rsidRPr="00F024BB">
        <w:rPr>
          <w:rFonts w:ascii="Andersen" w:hAnsi="Andersen"/>
        </w:rPr>
        <w:t xml:space="preserve">Objet </w:t>
      </w:r>
      <w:r>
        <w:rPr>
          <w:rFonts w:ascii="Andersen" w:hAnsi="Andersen"/>
        </w:rPr>
        <w:t>du marché :</w:t>
      </w:r>
      <w:r>
        <w:rPr>
          <w:rFonts w:ascii="Andersen" w:hAnsi="Andersen"/>
        </w:rPr>
        <w:tab/>
      </w:r>
      <w:r w:rsidR="00476D25" w:rsidRPr="00476D25">
        <w:rPr>
          <w:rFonts w:ascii="Andersen" w:hAnsi="Andersen"/>
        </w:rPr>
        <w:t>Fourniture de livres français et étrangers</w:t>
      </w:r>
    </w:p>
    <w:p w14:paraId="1BE2A615" w14:textId="77777777" w:rsidR="00774714" w:rsidRDefault="00774714" w:rsidP="00774714">
      <w:pPr>
        <w:pStyle w:val="Textbody"/>
        <w:spacing w:after="0"/>
        <w:ind w:left="3969" w:hanging="3969"/>
        <w:rPr>
          <w:rFonts w:ascii="Andersen" w:hAnsi="Andersen"/>
        </w:rPr>
      </w:pPr>
    </w:p>
    <w:p w14:paraId="1BE2A616" w14:textId="77777777" w:rsidR="00774714" w:rsidRPr="00F024BB" w:rsidRDefault="00774714" w:rsidP="00774714">
      <w:pPr>
        <w:pStyle w:val="Textbody"/>
        <w:spacing w:after="0"/>
        <w:ind w:left="3969" w:hanging="3969"/>
        <w:rPr>
          <w:rFonts w:ascii="Andersen" w:hAnsi="Andersen"/>
        </w:rPr>
      </w:pPr>
    </w:p>
    <w:p w14:paraId="1BE2A617" w14:textId="0E3CF420" w:rsidR="00774714" w:rsidRPr="00F024BB" w:rsidRDefault="00774714" w:rsidP="00774714">
      <w:pPr>
        <w:widowControl/>
        <w:tabs>
          <w:tab w:val="left" w:pos="3816"/>
        </w:tabs>
        <w:ind w:left="6" w:firstLine="40"/>
        <w:jc w:val="both"/>
        <w:rPr>
          <w:rFonts w:ascii="Andersen" w:hAnsi="Andersen" w:cs="Times New Roman"/>
        </w:rPr>
      </w:pPr>
      <w:r w:rsidRPr="00F024BB">
        <w:rPr>
          <w:rFonts w:ascii="Andersen" w:hAnsi="Andersen" w:cs="Times New Roman"/>
        </w:rPr>
        <w:t>Date limite de réception des offres :</w:t>
      </w:r>
      <w:r w:rsidRPr="00F024BB">
        <w:rPr>
          <w:rFonts w:ascii="Andersen" w:hAnsi="Andersen" w:cs="Times New Roman"/>
        </w:rPr>
        <w:tab/>
      </w:r>
      <w:r w:rsidR="00A061FB" w:rsidRPr="00AF2840">
        <w:rPr>
          <w:rFonts w:ascii="Andersen" w:hAnsi="Andersen" w:cs="Times New Roman"/>
          <w:b/>
          <w:bCs/>
        </w:rPr>
        <w:t>2</w:t>
      </w:r>
      <w:r w:rsidR="0035157B" w:rsidRPr="00AF2840">
        <w:rPr>
          <w:rFonts w:ascii="Andersen" w:hAnsi="Andersen" w:cs="Times New Roman"/>
          <w:b/>
          <w:bCs/>
        </w:rPr>
        <w:t>7</w:t>
      </w:r>
      <w:r w:rsidR="00A061FB" w:rsidRPr="00AF2840">
        <w:rPr>
          <w:rFonts w:ascii="Andersen" w:hAnsi="Andersen" w:cs="Times New Roman"/>
          <w:b/>
          <w:bCs/>
        </w:rPr>
        <w:t>/0</w:t>
      </w:r>
      <w:r w:rsidR="008710C8" w:rsidRPr="00AF2840">
        <w:rPr>
          <w:rFonts w:ascii="Andersen" w:hAnsi="Andersen" w:cs="Times New Roman"/>
          <w:b/>
          <w:bCs/>
        </w:rPr>
        <w:t>4</w:t>
      </w:r>
      <w:r w:rsidR="00A061FB" w:rsidRPr="00AF2840">
        <w:rPr>
          <w:rFonts w:ascii="Andersen" w:hAnsi="Andersen" w:cs="Times New Roman"/>
          <w:b/>
          <w:bCs/>
        </w:rPr>
        <w:t>/2026 à 16h00</w:t>
      </w:r>
    </w:p>
    <w:p w14:paraId="1BE2A618" w14:textId="77777777" w:rsidR="00774714" w:rsidRPr="00F024BB" w:rsidRDefault="00774714" w:rsidP="00774714">
      <w:pPr>
        <w:widowControl/>
        <w:tabs>
          <w:tab w:val="left" w:pos="4253"/>
        </w:tabs>
        <w:jc w:val="both"/>
        <w:rPr>
          <w:rFonts w:ascii="Andersen" w:hAnsi="Andersen" w:cs="Times New Roman"/>
        </w:rPr>
      </w:pPr>
    </w:p>
    <w:p w14:paraId="1BE2A61A" w14:textId="77777777" w:rsidR="00774714" w:rsidRDefault="00774714" w:rsidP="00774714">
      <w:pPr>
        <w:widowControl/>
        <w:tabs>
          <w:tab w:val="left" w:pos="4253"/>
        </w:tabs>
        <w:jc w:val="both"/>
        <w:rPr>
          <w:rFonts w:ascii="Andersen" w:hAnsi="Andersen" w:cs="Times New Roman"/>
        </w:rPr>
      </w:pPr>
    </w:p>
    <w:p w14:paraId="24765187" w14:textId="77777777" w:rsidR="00C57F31" w:rsidRPr="00F024BB" w:rsidRDefault="00C57F31" w:rsidP="00774714">
      <w:pPr>
        <w:widowControl/>
        <w:tabs>
          <w:tab w:val="left" w:pos="4253"/>
        </w:tabs>
        <w:jc w:val="both"/>
        <w:rPr>
          <w:rFonts w:ascii="Andersen" w:hAnsi="Andersen" w:cs="Times New Roman"/>
        </w:rPr>
      </w:pPr>
    </w:p>
    <w:p w14:paraId="1BE2A61B" w14:textId="77777777" w:rsidR="00774714" w:rsidRPr="00F024BB" w:rsidRDefault="00774714" w:rsidP="00774714">
      <w:pPr>
        <w:widowControl/>
        <w:tabs>
          <w:tab w:val="left" w:pos="3801"/>
        </w:tabs>
        <w:ind w:left="6" w:firstLine="40"/>
        <w:jc w:val="both"/>
        <w:rPr>
          <w:rFonts w:ascii="Andersen" w:hAnsi="Andersen" w:cs="Times New Roman"/>
        </w:rPr>
      </w:pPr>
      <w:r w:rsidRPr="00F024BB">
        <w:rPr>
          <w:rFonts w:ascii="Andersen" w:hAnsi="Andersen" w:cs="Times New Roman"/>
        </w:rPr>
        <w:t>Publication :</w:t>
      </w:r>
      <w:r w:rsidRPr="00F024BB">
        <w:rPr>
          <w:rFonts w:ascii="Andersen" w:hAnsi="Andersen" w:cs="Times New Roman"/>
        </w:rPr>
        <w:tab/>
        <w:t>Plate-forme des achats de l'Etat</w:t>
      </w:r>
    </w:p>
    <w:p w14:paraId="1BE2A61C" w14:textId="77777777" w:rsidR="00774714" w:rsidRDefault="00774714" w:rsidP="00774714">
      <w:pPr>
        <w:widowControl/>
        <w:tabs>
          <w:tab w:val="left" w:pos="3801"/>
        </w:tabs>
        <w:ind w:left="6" w:firstLine="40"/>
        <w:jc w:val="both"/>
        <w:rPr>
          <w:rFonts w:ascii="Andersen" w:hAnsi="Andersen" w:cs="Times New Roman"/>
        </w:rPr>
      </w:pPr>
      <w:r w:rsidRPr="00F024BB">
        <w:rPr>
          <w:rFonts w:ascii="Andersen" w:hAnsi="Andersen" w:cs="Times New Roman"/>
        </w:rPr>
        <w:tab/>
        <w:t>Bulletin officiel des annonces des marchés publics</w:t>
      </w:r>
    </w:p>
    <w:p w14:paraId="12028B1A" w14:textId="39467471" w:rsidR="009477B0" w:rsidRPr="00F024BB" w:rsidRDefault="009477B0" w:rsidP="00774714">
      <w:pPr>
        <w:widowControl/>
        <w:tabs>
          <w:tab w:val="left" w:pos="3801"/>
        </w:tabs>
        <w:ind w:left="6" w:firstLine="40"/>
        <w:jc w:val="both"/>
        <w:rPr>
          <w:rFonts w:ascii="Andersen" w:hAnsi="Andersen" w:cs="Times New Roman"/>
        </w:rPr>
      </w:pPr>
      <w:r>
        <w:rPr>
          <w:rFonts w:ascii="Andersen" w:hAnsi="Andersen" w:cs="Times New Roman"/>
        </w:rPr>
        <w:tab/>
        <w:t xml:space="preserve">Le Journal officiel de l’Union européenne </w:t>
      </w:r>
    </w:p>
    <w:p w14:paraId="1BE2A61D" w14:textId="77777777" w:rsidR="00774714" w:rsidRPr="00F024BB" w:rsidRDefault="00774714" w:rsidP="00774714">
      <w:pPr>
        <w:widowControl/>
        <w:tabs>
          <w:tab w:val="left" w:pos="3801"/>
        </w:tabs>
        <w:ind w:left="6" w:firstLine="40"/>
        <w:jc w:val="both"/>
        <w:rPr>
          <w:rFonts w:ascii="Andersen" w:hAnsi="Andersen" w:cs="Times New Roman"/>
        </w:rPr>
      </w:pPr>
      <w:r w:rsidRPr="00F024BB">
        <w:rPr>
          <w:rFonts w:ascii="Andersen" w:hAnsi="Andersen" w:cs="Times New Roman"/>
        </w:rPr>
        <w:tab/>
        <w:t xml:space="preserve">Site internet de la </w:t>
      </w:r>
      <w:proofErr w:type="spellStart"/>
      <w:r w:rsidRPr="00F024BB">
        <w:rPr>
          <w:rFonts w:ascii="Andersen" w:hAnsi="Andersen" w:cs="Times New Roman"/>
        </w:rPr>
        <w:t>Bnu</w:t>
      </w:r>
      <w:proofErr w:type="spellEnd"/>
    </w:p>
    <w:sdt>
      <w:sdtPr>
        <w:rPr>
          <w:rFonts w:ascii="Helvetica" w:eastAsia="Times New Roman" w:hAnsi="Helvetica" w:cs="Helvetica"/>
          <w:color w:val="auto"/>
          <w:sz w:val="24"/>
          <w:szCs w:val="20"/>
          <w:lang w:eastAsia="ar-SA"/>
        </w:rPr>
        <w:id w:val="-1679260048"/>
        <w:docPartObj>
          <w:docPartGallery w:val="Table of Contents"/>
          <w:docPartUnique/>
        </w:docPartObj>
      </w:sdtPr>
      <w:sdtEndPr>
        <w:rPr>
          <w:b/>
          <w:bCs/>
        </w:rPr>
      </w:sdtEndPr>
      <w:sdtContent>
        <w:p w14:paraId="1BE2A61E" w14:textId="77777777" w:rsidR="00774714" w:rsidRPr="00DF7522" w:rsidRDefault="00774714" w:rsidP="00774714">
          <w:pPr>
            <w:pStyle w:val="En-ttedetabledesmatires"/>
            <w:jc w:val="center"/>
            <w:rPr>
              <w:b/>
              <w:color w:val="auto"/>
            </w:rPr>
          </w:pPr>
          <w:r w:rsidRPr="00DF7522">
            <w:rPr>
              <w:b/>
              <w:color w:val="auto"/>
            </w:rPr>
            <w:t>SOMMAIRE</w:t>
          </w:r>
        </w:p>
        <w:p w14:paraId="1BE2A61F" w14:textId="77777777" w:rsidR="00774714" w:rsidRPr="00DF7522" w:rsidRDefault="00774714" w:rsidP="00774714">
          <w:pPr>
            <w:rPr>
              <w:lang w:eastAsia="fr-FR"/>
            </w:rPr>
          </w:pPr>
        </w:p>
        <w:p w14:paraId="4232B1A3" w14:textId="3A36DE29" w:rsidR="002B317E" w:rsidRDefault="00774714">
          <w:pPr>
            <w:pStyle w:val="TM1"/>
            <w:tabs>
              <w:tab w:val="right" w:leader="dot" w:pos="9062"/>
            </w:tabs>
            <w:rPr>
              <w:rFonts w:asciiTheme="minorHAnsi" w:eastAsiaTheme="minorEastAsia" w:hAnsiTheme="minorHAnsi" w:cstheme="minorBidi"/>
              <w:noProof/>
              <w:kern w:val="2"/>
              <w:szCs w:val="24"/>
              <w:lang w:eastAsia="fr-FR"/>
              <w14:ligatures w14:val="standardContextual"/>
            </w:rPr>
          </w:pPr>
          <w:r>
            <w:fldChar w:fldCharType="begin"/>
          </w:r>
          <w:r>
            <w:instrText xml:space="preserve"> TOC \o "1-3" \h \z \u </w:instrText>
          </w:r>
          <w:r>
            <w:fldChar w:fldCharType="separate"/>
          </w:r>
          <w:hyperlink w:anchor="_Toc226528929" w:history="1">
            <w:r w:rsidR="002B317E" w:rsidRPr="00D47E08">
              <w:rPr>
                <w:rStyle w:val="Lienhypertexte"/>
                <w:rFonts w:ascii="Maax Regular" w:hAnsi="Maax Regular"/>
                <w:caps/>
                <w:noProof/>
              </w:rPr>
              <w:t>ARTICLE 1 – OBJET DU MARCH</w:t>
            </w:r>
            <w:r w:rsidR="002B317E" w:rsidRPr="00D47E08">
              <w:rPr>
                <w:rStyle w:val="Lienhypertexte"/>
                <w:rFonts w:ascii="Maax Regular" w:hAnsi="Maax Regular"/>
                <w:noProof/>
              </w:rPr>
              <w:t>É</w:t>
            </w:r>
            <w:r w:rsidR="002B317E">
              <w:rPr>
                <w:noProof/>
                <w:webHidden/>
              </w:rPr>
              <w:tab/>
            </w:r>
            <w:r w:rsidR="002B317E">
              <w:rPr>
                <w:noProof/>
                <w:webHidden/>
              </w:rPr>
              <w:fldChar w:fldCharType="begin"/>
            </w:r>
            <w:r w:rsidR="002B317E">
              <w:rPr>
                <w:noProof/>
                <w:webHidden/>
              </w:rPr>
              <w:instrText xml:space="preserve"> PAGEREF _Toc226528929 \h </w:instrText>
            </w:r>
            <w:r w:rsidR="002B317E">
              <w:rPr>
                <w:noProof/>
                <w:webHidden/>
              </w:rPr>
            </w:r>
            <w:r w:rsidR="002B317E">
              <w:rPr>
                <w:noProof/>
                <w:webHidden/>
              </w:rPr>
              <w:fldChar w:fldCharType="separate"/>
            </w:r>
            <w:r w:rsidR="002B317E">
              <w:rPr>
                <w:noProof/>
                <w:webHidden/>
              </w:rPr>
              <w:t>2</w:t>
            </w:r>
            <w:r w:rsidR="002B317E">
              <w:rPr>
                <w:noProof/>
                <w:webHidden/>
              </w:rPr>
              <w:fldChar w:fldCharType="end"/>
            </w:r>
          </w:hyperlink>
        </w:p>
        <w:p w14:paraId="2DD58B4A" w14:textId="1D3BE0C5" w:rsidR="002B317E" w:rsidRDefault="002B317E">
          <w:pPr>
            <w:pStyle w:val="TM2"/>
            <w:tabs>
              <w:tab w:val="right" w:leader="dot" w:pos="9062"/>
            </w:tabs>
            <w:rPr>
              <w:rFonts w:asciiTheme="minorHAnsi" w:eastAsiaTheme="minorEastAsia" w:hAnsiTheme="minorHAnsi" w:cstheme="minorBidi"/>
              <w:noProof/>
              <w:kern w:val="2"/>
              <w:szCs w:val="24"/>
              <w:lang w:eastAsia="fr-FR"/>
              <w14:ligatures w14:val="standardContextual"/>
            </w:rPr>
          </w:pPr>
          <w:hyperlink w:anchor="_Toc226528930" w:history="1">
            <w:r w:rsidRPr="00D47E08">
              <w:rPr>
                <w:rStyle w:val="Lienhypertexte"/>
                <w:rFonts w:ascii="Maax Regular" w:hAnsi="Maax Regular"/>
                <w:b/>
                <w:noProof/>
              </w:rPr>
              <w:t>1.1. Présentation de l’</w:t>
            </w:r>
            <w:r w:rsidRPr="00D47E08">
              <w:rPr>
                <w:rStyle w:val="Lienhypertexte"/>
                <w:rFonts w:ascii="Maax Regular" w:hAnsi="Maax Regular"/>
                <w:b/>
                <w:caps/>
                <w:noProof/>
              </w:rPr>
              <w:t>Établissement</w:t>
            </w:r>
            <w:r>
              <w:rPr>
                <w:noProof/>
                <w:webHidden/>
              </w:rPr>
              <w:tab/>
            </w:r>
            <w:r>
              <w:rPr>
                <w:noProof/>
                <w:webHidden/>
              </w:rPr>
              <w:fldChar w:fldCharType="begin"/>
            </w:r>
            <w:r>
              <w:rPr>
                <w:noProof/>
                <w:webHidden/>
              </w:rPr>
              <w:instrText xml:space="preserve"> PAGEREF _Toc226528930 \h </w:instrText>
            </w:r>
            <w:r>
              <w:rPr>
                <w:noProof/>
                <w:webHidden/>
              </w:rPr>
            </w:r>
            <w:r>
              <w:rPr>
                <w:noProof/>
                <w:webHidden/>
              </w:rPr>
              <w:fldChar w:fldCharType="separate"/>
            </w:r>
            <w:r>
              <w:rPr>
                <w:noProof/>
                <w:webHidden/>
              </w:rPr>
              <w:t>2</w:t>
            </w:r>
            <w:r>
              <w:rPr>
                <w:noProof/>
                <w:webHidden/>
              </w:rPr>
              <w:fldChar w:fldCharType="end"/>
            </w:r>
          </w:hyperlink>
        </w:p>
        <w:p w14:paraId="744D5DE3" w14:textId="0A45FE3E" w:rsidR="002B317E" w:rsidRDefault="002B317E">
          <w:pPr>
            <w:pStyle w:val="TM2"/>
            <w:tabs>
              <w:tab w:val="right" w:leader="dot" w:pos="9062"/>
            </w:tabs>
            <w:rPr>
              <w:rFonts w:asciiTheme="minorHAnsi" w:eastAsiaTheme="minorEastAsia" w:hAnsiTheme="minorHAnsi" w:cstheme="minorBidi"/>
              <w:noProof/>
              <w:kern w:val="2"/>
              <w:szCs w:val="24"/>
              <w:lang w:eastAsia="fr-FR"/>
              <w14:ligatures w14:val="standardContextual"/>
            </w:rPr>
          </w:pPr>
          <w:hyperlink w:anchor="_Toc226528931" w:history="1">
            <w:r w:rsidRPr="00D47E08">
              <w:rPr>
                <w:rStyle w:val="Lienhypertexte"/>
                <w:rFonts w:ascii="Maax Regular" w:hAnsi="Maax Regular"/>
                <w:b/>
                <w:noProof/>
              </w:rPr>
              <w:t>1.2. Présentation du marché</w:t>
            </w:r>
            <w:r>
              <w:rPr>
                <w:noProof/>
                <w:webHidden/>
              </w:rPr>
              <w:tab/>
            </w:r>
            <w:r>
              <w:rPr>
                <w:noProof/>
                <w:webHidden/>
              </w:rPr>
              <w:fldChar w:fldCharType="begin"/>
            </w:r>
            <w:r>
              <w:rPr>
                <w:noProof/>
                <w:webHidden/>
              </w:rPr>
              <w:instrText xml:space="preserve"> PAGEREF _Toc226528931 \h </w:instrText>
            </w:r>
            <w:r>
              <w:rPr>
                <w:noProof/>
                <w:webHidden/>
              </w:rPr>
            </w:r>
            <w:r>
              <w:rPr>
                <w:noProof/>
                <w:webHidden/>
              </w:rPr>
              <w:fldChar w:fldCharType="separate"/>
            </w:r>
            <w:r>
              <w:rPr>
                <w:noProof/>
                <w:webHidden/>
              </w:rPr>
              <w:t>2</w:t>
            </w:r>
            <w:r>
              <w:rPr>
                <w:noProof/>
                <w:webHidden/>
              </w:rPr>
              <w:fldChar w:fldCharType="end"/>
            </w:r>
          </w:hyperlink>
        </w:p>
        <w:p w14:paraId="5717BCA8" w14:textId="77A8499B" w:rsidR="002B317E" w:rsidRDefault="002B317E">
          <w:pPr>
            <w:pStyle w:val="TM1"/>
            <w:tabs>
              <w:tab w:val="right" w:leader="dot" w:pos="9062"/>
            </w:tabs>
            <w:rPr>
              <w:rFonts w:asciiTheme="minorHAnsi" w:eastAsiaTheme="minorEastAsia" w:hAnsiTheme="minorHAnsi" w:cstheme="minorBidi"/>
              <w:noProof/>
              <w:kern w:val="2"/>
              <w:szCs w:val="24"/>
              <w:lang w:eastAsia="fr-FR"/>
              <w14:ligatures w14:val="standardContextual"/>
            </w:rPr>
          </w:pPr>
          <w:hyperlink w:anchor="_Toc226528932" w:history="1">
            <w:r w:rsidRPr="00D47E08">
              <w:rPr>
                <w:rStyle w:val="Lienhypertexte"/>
                <w:rFonts w:ascii="Maax Regular" w:hAnsi="Maax Regular"/>
                <w:bCs/>
                <w:caps/>
                <w:noProof/>
                <w:kern w:val="32"/>
                <w:lang w:eastAsia="fr-FR"/>
              </w:rPr>
              <w:t>ARTICLE 2 – FORME DU MARCH</w:t>
            </w:r>
            <w:r w:rsidRPr="00D47E08">
              <w:rPr>
                <w:rStyle w:val="Lienhypertexte"/>
                <w:rFonts w:ascii="Maax Regular" w:hAnsi="Maax Regular"/>
                <w:noProof/>
              </w:rPr>
              <w:t>É</w:t>
            </w:r>
            <w:r>
              <w:rPr>
                <w:noProof/>
                <w:webHidden/>
              </w:rPr>
              <w:tab/>
            </w:r>
            <w:r>
              <w:rPr>
                <w:noProof/>
                <w:webHidden/>
              </w:rPr>
              <w:fldChar w:fldCharType="begin"/>
            </w:r>
            <w:r>
              <w:rPr>
                <w:noProof/>
                <w:webHidden/>
              </w:rPr>
              <w:instrText xml:space="preserve"> PAGEREF _Toc226528932 \h </w:instrText>
            </w:r>
            <w:r>
              <w:rPr>
                <w:noProof/>
                <w:webHidden/>
              </w:rPr>
            </w:r>
            <w:r>
              <w:rPr>
                <w:noProof/>
                <w:webHidden/>
              </w:rPr>
              <w:fldChar w:fldCharType="separate"/>
            </w:r>
            <w:r>
              <w:rPr>
                <w:noProof/>
                <w:webHidden/>
              </w:rPr>
              <w:t>2</w:t>
            </w:r>
            <w:r>
              <w:rPr>
                <w:noProof/>
                <w:webHidden/>
              </w:rPr>
              <w:fldChar w:fldCharType="end"/>
            </w:r>
          </w:hyperlink>
        </w:p>
        <w:p w14:paraId="44AD6826" w14:textId="7E118BBF" w:rsidR="002B317E" w:rsidRDefault="002B317E">
          <w:pPr>
            <w:pStyle w:val="TM1"/>
            <w:tabs>
              <w:tab w:val="right" w:leader="dot" w:pos="9062"/>
            </w:tabs>
            <w:rPr>
              <w:rFonts w:asciiTheme="minorHAnsi" w:eastAsiaTheme="minorEastAsia" w:hAnsiTheme="minorHAnsi" w:cstheme="minorBidi"/>
              <w:noProof/>
              <w:kern w:val="2"/>
              <w:szCs w:val="24"/>
              <w:lang w:eastAsia="fr-FR"/>
              <w14:ligatures w14:val="standardContextual"/>
            </w:rPr>
          </w:pPr>
          <w:hyperlink w:anchor="_Toc226528933" w:history="1">
            <w:r w:rsidRPr="00D47E08">
              <w:rPr>
                <w:rStyle w:val="Lienhypertexte"/>
                <w:rFonts w:ascii="Maax Regular" w:hAnsi="Maax Regular"/>
                <w:bCs/>
                <w:noProof/>
                <w:kern w:val="32"/>
                <w:lang w:eastAsia="fr-FR"/>
              </w:rPr>
              <w:t xml:space="preserve">ARTICLE 4 </w:t>
            </w:r>
            <w:r w:rsidRPr="00D47E08">
              <w:rPr>
                <w:rStyle w:val="Lienhypertexte"/>
                <w:rFonts w:ascii="Maax Regular" w:hAnsi="Maax Regular"/>
                <w:bCs/>
                <w:caps/>
                <w:noProof/>
                <w:kern w:val="32"/>
                <w:lang w:eastAsia="fr-FR"/>
              </w:rPr>
              <w:t xml:space="preserve">– </w:t>
            </w:r>
            <w:r w:rsidRPr="00D47E08">
              <w:rPr>
                <w:rStyle w:val="Lienhypertexte"/>
                <w:rFonts w:ascii="Maax Regular" w:hAnsi="Maax Regular"/>
                <w:bCs/>
                <w:noProof/>
                <w:kern w:val="32"/>
                <w:lang w:eastAsia="fr-FR"/>
              </w:rPr>
              <w:t>DÉLAI DE VALIDITÉ DES OFFRES</w:t>
            </w:r>
            <w:r>
              <w:rPr>
                <w:noProof/>
                <w:webHidden/>
              </w:rPr>
              <w:tab/>
            </w:r>
            <w:r>
              <w:rPr>
                <w:noProof/>
                <w:webHidden/>
              </w:rPr>
              <w:fldChar w:fldCharType="begin"/>
            </w:r>
            <w:r>
              <w:rPr>
                <w:noProof/>
                <w:webHidden/>
              </w:rPr>
              <w:instrText xml:space="preserve"> PAGEREF _Toc226528933 \h </w:instrText>
            </w:r>
            <w:r>
              <w:rPr>
                <w:noProof/>
                <w:webHidden/>
              </w:rPr>
            </w:r>
            <w:r>
              <w:rPr>
                <w:noProof/>
                <w:webHidden/>
              </w:rPr>
              <w:fldChar w:fldCharType="separate"/>
            </w:r>
            <w:r>
              <w:rPr>
                <w:noProof/>
                <w:webHidden/>
              </w:rPr>
              <w:t>3</w:t>
            </w:r>
            <w:r>
              <w:rPr>
                <w:noProof/>
                <w:webHidden/>
              </w:rPr>
              <w:fldChar w:fldCharType="end"/>
            </w:r>
          </w:hyperlink>
        </w:p>
        <w:p w14:paraId="4B8161F4" w14:textId="4BB173A2" w:rsidR="002B317E" w:rsidRDefault="002B317E">
          <w:pPr>
            <w:pStyle w:val="TM1"/>
            <w:tabs>
              <w:tab w:val="right" w:leader="dot" w:pos="9062"/>
            </w:tabs>
            <w:rPr>
              <w:rFonts w:asciiTheme="minorHAnsi" w:eastAsiaTheme="minorEastAsia" w:hAnsiTheme="minorHAnsi" w:cstheme="minorBidi"/>
              <w:noProof/>
              <w:kern w:val="2"/>
              <w:szCs w:val="24"/>
              <w:lang w:eastAsia="fr-FR"/>
              <w14:ligatures w14:val="standardContextual"/>
            </w:rPr>
          </w:pPr>
          <w:hyperlink w:anchor="_Toc226528934" w:history="1">
            <w:r w:rsidRPr="00D47E08">
              <w:rPr>
                <w:rStyle w:val="Lienhypertexte"/>
                <w:rFonts w:ascii="Maax Regular" w:hAnsi="Maax Regular"/>
                <w:bCs/>
                <w:noProof/>
                <w:kern w:val="32"/>
                <w:lang w:eastAsia="fr-FR"/>
              </w:rPr>
              <w:t xml:space="preserve">ARTICLE 5 </w:t>
            </w:r>
            <w:r w:rsidRPr="00D47E08">
              <w:rPr>
                <w:rStyle w:val="Lienhypertexte"/>
                <w:rFonts w:ascii="Maax Regular" w:hAnsi="Maax Regular"/>
                <w:bCs/>
                <w:caps/>
                <w:noProof/>
                <w:kern w:val="32"/>
                <w:lang w:eastAsia="fr-FR"/>
              </w:rPr>
              <w:t xml:space="preserve">– </w:t>
            </w:r>
            <w:r w:rsidRPr="00D47E08">
              <w:rPr>
                <w:rStyle w:val="Lienhypertexte"/>
                <w:rFonts w:ascii="Maax Regular" w:hAnsi="Maax Regular"/>
                <w:bCs/>
                <w:noProof/>
                <w:kern w:val="32"/>
                <w:lang w:eastAsia="fr-FR"/>
              </w:rPr>
              <w:t>CONTENU DU DOSSIER DE CONSULTATION</w:t>
            </w:r>
            <w:r>
              <w:rPr>
                <w:noProof/>
                <w:webHidden/>
              </w:rPr>
              <w:tab/>
            </w:r>
            <w:r>
              <w:rPr>
                <w:noProof/>
                <w:webHidden/>
              </w:rPr>
              <w:fldChar w:fldCharType="begin"/>
            </w:r>
            <w:r>
              <w:rPr>
                <w:noProof/>
                <w:webHidden/>
              </w:rPr>
              <w:instrText xml:space="preserve"> PAGEREF _Toc226528934 \h </w:instrText>
            </w:r>
            <w:r>
              <w:rPr>
                <w:noProof/>
                <w:webHidden/>
              </w:rPr>
            </w:r>
            <w:r>
              <w:rPr>
                <w:noProof/>
                <w:webHidden/>
              </w:rPr>
              <w:fldChar w:fldCharType="separate"/>
            </w:r>
            <w:r>
              <w:rPr>
                <w:noProof/>
                <w:webHidden/>
              </w:rPr>
              <w:t>3</w:t>
            </w:r>
            <w:r>
              <w:rPr>
                <w:noProof/>
                <w:webHidden/>
              </w:rPr>
              <w:fldChar w:fldCharType="end"/>
            </w:r>
          </w:hyperlink>
        </w:p>
        <w:p w14:paraId="3D97B9EA" w14:textId="388CEF3E" w:rsidR="002B317E" w:rsidRDefault="002B317E">
          <w:pPr>
            <w:pStyle w:val="TM1"/>
            <w:tabs>
              <w:tab w:val="right" w:leader="dot" w:pos="9062"/>
            </w:tabs>
            <w:rPr>
              <w:rFonts w:asciiTheme="minorHAnsi" w:eastAsiaTheme="minorEastAsia" w:hAnsiTheme="minorHAnsi" w:cstheme="minorBidi"/>
              <w:noProof/>
              <w:kern w:val="2"/>
              <w:szCs w:val="24"/>
              <w:lang w:eastAsia="fr-FR"/>
              <w14:ligatures w14:val="standardContextual"/>
            </w:rPr>
          </w:pPr>
          <w:hyperlink w:anchor="_Toc226528935" w:history="1">
            <w:r w:rsidRPr="00D47E08">
              <w:rPr>
                <w:rStyle w:val="Lienhypertexte"/>
                <w:rFonts w:ascii="Maax Regular" w:hAnsi="Maax Regular"/>
                <w:bCs/>
                <w:noProof/>
                <w:kern w:val="32"/>
                <w:lang w:eastAsia="fr-FR"/>
              </w:rPr>
              <w:t xml:space="preserve">ARTICLE 6 </w:t>
            </w:r>
            <w:r w:rsidRPr="00D47E08">
              <w:rPr>
                <w:rStyle w:val="Lienhypertexte"/>
                <w:rFonts w:ascii="Maax Regular" w:hAnsi="Maax Regular"/>
                <w:bCs/>
                <w:caps/>
                <w:noProof/>
                <w:kern w:val="32"/>
                <w:lang w:eastAsia="fr-FR"/>
              </w:rPr>
              <w:t>–</w:t>
            </w:r>
            <w:r w:rsidRPr="00D47E08">
              <w:rPr>
                <w:rStyle w:val="Lienhypertexte"/>
                <w:rFonts w:ascii="Maax Regular" w:hAnsi="Maax Regular"/>
                <w:bCs/>
                <w:noProof/>
                <w:kern w:val="32"/>
                <w:lang w:eastAsia="fr-FR"/>
              </w:rPr>
              <w:t xml:space="preserve"> PRÉSENTATION DES OFFRES</w:t>
            </w:r>
            <w:r>
              <w:rPr>
                <w:noProof/>
                <w:webHidden/>
              </w:rPr>
              <w:tab/>
            </w:r>
            <w:r>
              <w:rPr>
                <w:noProof/>
                <w:webHidden/>
              </w:rPr>
              <w:fldChar w:fldCharType="begin"/>
            </w:r>
            <w:r>
              <w:rPr>
                <w:noProof/>
                <w:webHidden/>
              </w:rPr>
              <w:instrText xml:space="preserve"> PAGEREF _Toc226528935 \h </w:instrText>
            </w:r>
            <w:r>
              <w:rPr>
                <w:noProof/>
                <w:webHidden/>
              </w:rPr>
            </w:r>
            <w:r>
              <w:rPr>
                <w:noProof/>
                <w:webHidden/>
              </w:rPr>
              <w:fldChar w:fldCharType="separate"/>
            </w:r>
            <w:r>
              <w:rPr>
                <w:noProof/>
                <w:webHidden/>
              </w:rPr>
              <w:t>4</w:t>
            </w:r>
            <w:r>
              <w:rPr>
                <w:noProof/>
                <w:webHidden/>
              </w:rPr>
              <w:fldChar w:fldCharType="end"/>
            </w:r>
          </w:hyperlink>
        </w:p>
        <w:p w14:paraId="00C40B8C" w14:textId="7EA70751" w:rsidR="002B317E" w:rsidRDefault="002B317E">
          <w:pPr>
            <w:pStyle w:val="TM2"/>
            <w:tabs>
              <w:tab w:val="right" w:leader="dot" w:pos="9062"/>
            </w:tabs>
            <w:rPr>
              <w:rFonts w:asciiTheme="minorHAnsi" w:eastAsiaTheme="minorEastAsia" w:hAnsiTheme="minorHAnsi" w:cstheme="minorBidi"/>
              <w:noProof/>
              <w:kern w:val="2"/>
              <w:szCs w:val="24"/>
              <w:lang w:eastAsia="fr-FR"/>
              <w14:ligatures w14:val="standardContextual"/>
            </w:rPr>
          </w:pPr>
          <w:hyperlink w:anchor="_Toc226528936" w:history="1">
            <w:r w:rsidRPr="00D47E08">
              <w:rPr>
                <w:rStyle w:val="Lienhypertexte"/>
                <w:rFonts w:ascii="Maax Regular" w:hAnsi="Maax Regular"/>
                <w:b/>
                <w:bCs/>
                <w:noProof/>
                <w:kern w:val="3"/>
                <w:lang w:eastAsia="fr-FR"/>
              </w:rPr>
              <w:t>6.1. Langue de rédaction des offres</w:t>
            </w:r>
            <w:r>
              <w:rPr>
                <w:noProof/>
                <w:webHidden/>
              </w:rPr>
              <w:tab/>
            </w:r>
            <w:r>
              <w:rPr>
                <w:noProof/>
                <w:webHidden/>
              </w:rPr>
              <w:fldChar w:fldCharType="begin"/>
            </w:r>
            <w:r>
              <w:rPr>
                <w:noProof/>
                <w:webHidden/>
              </w:rPr>
              <w:instrText xml:space="preserve"> PAGEREF _Toc226528936 \h </w:instrText>
            </w:r>
            <w:r>
              <w:rPr>
                <w:noProof/>
                <w:webHidden/>
              </w:rPr>
            </w:r>
            <w:r>
              <w:rPr>
                <w:noProof/>
                <w:webHidden/>
              </w:rPr>
              <w:fldChar w:fldCharType="separate"/>
            </w:r>
            <w:r>
              <w:rPr>
                <w:noProof/>
                <w:webHidden/>
              </w:rPr>
              <w:t>4</w:t>
            </w:r>
            <w:r>
              <w:rPr>
                <w:noProof/>
                <w:webHidden/>
              </w:rPr>
              <w:fldChar w:fldCharType="end"/>
            </w:r>
          </w:hyperlink>
        </w:p>
        <w:p w14:paraId="7BFB9C8C" w14:textId="28D96776" w:rsidR="002B317E" w:rsidRDefault="002B317E">
          <w:pPr>
            <w:pStyle w:val="TM2"/>
            <w:tabs>
              <w:tab w:val="right" w:leader="dot" w:pos="9062"/>
            </w:tabs>
            <w:rPr>
              <w:rFonts w:asciiTheme="minorHAnsi" w:eastAsiaTheme="minorEastAsia" w:hAnsiTheme="minorHAnsi" w:cstheme="minorBidi"/>
              <w:noProof/>
              <w:kern w:val="2"/>
              <w:szCs w:val="24"/>
              <w:lang w:eastAsia="fr-FR"/>
              <w14:ligatures w14:val="standardContextual"/>
            </w:rPr>
          </w:pPr>
          <w:hyperlink w:anchor="_Toc226528937" w:history="1">
            <w:r w:rsidRPr="00D47E08">
              <w:rPr>
                <w:rStyle w:val="Lienhypertexte"/>
                <w:rFonts w:ascii="Maax Regular" w:hAnsi="Maax Regular"/>
                <w:b/>
                <w:bCs/>
                <w:noProof/>
                <w:kern w:val="3"/>
                <w:lang w:eastAsia="fr-FR"/>
              </w:rPr>
              <w:t>6.2. Unité de monnaie souhaitée</w:t>
            </w:r>
            <w:r>
              <w:rPr>
                <w:noProof/>
                <w:webHidden/>
              </w:rPr>
              <w:tab/>
            </w:r>
            <w:r>
              <w:rPr>
                <w:noProof/>
                <w:webHidden/>
              </w:rPr>
              <w:fldChar w:fldCharType="begin"/>
            </w:r>
            <w:r>
              <w:rPr>
                <w:noProof/>
                <w:webHidden/>
              </w:rPr>
              <w:instrText xml:space="preserve"> PAGEREF _Toc226528937 \h </w:instrText>
            </w:r>
            <w:r>
              <w:rPr>
                <w:noProof/>
                <w:webHidden/>
              </w:rPr>
            </w:r>
            <w:r>
              <w:rPr>
                <w:noProof/>
                <w:webHidden/>
              </w:rPr>
              <w:fldChar w:fldCharType="separate"/>
            </w:r>
            <w:r>
              <w:rPr>
                <w:noProof/>
                <w:webHidden/>
              </w:rPr>
              <w:t>4</w:t>
            </w:r>
            <w:r>
              <w:rPr>
                <w:noProof/>
                <w:webHidden/>
              </w:rPr>
              <w:fldChar w:fldCharType="end"/>
            </w:r>
          </w:hyperlink>
        </w:p>
        <w:p w14:paraId="7EB1AAE1" w14:textId="6771B7DA" w:rsidR="002B317E" w:rsidRDefault="002B317E">
          <w:pPr>
            <w:pStyle w:val="TM2"/>
            <w:tabs>
              <w:tab w:val="right" w:leader="dot" w:pos="9062"/>
            </w:tabs>
            <w:rPr>
              <w:rFonts w:asciiTheme="minorHAnsi" w:eastAsiaTheme="minorEastAsia" w:hAnsiTheme="minorHAnsi" w:cstheme="minorBidi"/>
              <w:noProof/>
              <w:kern w:val="2"/>
              <w:szCs w:val="24"/>
              <w:lang w:eastAsia="fr-FR"/>
              <w14:ligatures w14:val="standardContextual"/>
            </w:rPr>
          </w:pPr>
          <w:hyperlink w:anchor="_Toc226528938" w:history="1">
            <w:r w:rsidRPr="00D47E08">
              <w:rPr>
                <w:rStyle w:val="Lienhypertexte"/>
                <w:rFonts w:ascii="Maax Regular" w:hAnsi="Maax Regular"/>
                <w:b/>
                <w:bCs/>
                <w:noProof/>
                <w:kern w:val="3"/>
                <w:lang w:eastAsia="fr-FR"/>
              </w:rPr>
              <w:t>6.3. Documents à fournir</w:t>
            </w:r>
            <w:r>
              <w:rPr>
                <w:noProof/>
                <w:webHidden/>
              </w:rPr>
              <w:tab/>
            </w:r>
            <w:r>
              <w:rPr>
                <w:noProof/>
                <w:webHidden/>
              </w:rPr>
              <w:fldChar w:fldCharType="begin"/>
            </w:r>
            <w:r>
              <w:rPr>
                <w:noProof/>
                <w:webHidden/>
              </w:rPr>
              <w:instrText xml:space="preserve"> PAGEREF _Toc226528938 \h </w:instrText>
            </w:r>
            <w:r>
              <w:rPr>
                <w:noProof/>
                <w:webHidden/>
              </w:rPr>
            </w:r>
            <w:r>
              <w:rPr>
                <w:noProof/>
                <w:webHidden/>
              </w:rPr>
              <w:fldChar w:fldCharType="separate"/>
            </w:r>
            <w:r>
              <w:rPr>
                <w:noProof/>
                <w:webHidden/>
              </w:rPr>
              <w:t>4</w:t>
            </w:r>
            <w:r>
              <w:rPr>
                <w:noProof/>
                <w:webHidden/>
              </w:rPr>
              <w:fldChar w:fldCharType="end"/>
            </w:r>
          </w:hyperlink>
        </w:p>
        <w:p w14:paraId="00F5876F" w14:textId="724044DC" w:rsidR="002B317E" w:rsidRDefault="002B317E">
          <w:pPr>
            <w:pStyle w:val="TM1"/>
            <w:tabs>
              <w:tab w:val="right" w:leader="dot" w:pos="9062"/>
            </w:tabs>
            <w:rPr>
              <w:rFonts w:asciiTheme="minorHAnsi" w:eastAsiaTheme="minorEastAsia" w:hAnsiTheme="minorHAnsi" w:cstheme="minorBidi"/>
              <w:noProof/>
              <w:kern w:val="2"/>
              <w:szCs w:val="24"/>
              <w:lang w:eastAsia="fr-FR"/>
              <w14:ligatures w14:val="standardContextual"/>
            </w:rPr>
          </w:pPr>
          <w:hyperlink w:anchor="_Toc226528939" w:history="1">
            <w:r w:rsidRPr="00D47E08">
              <w:rPr>
                <w:rStyle w:val="Lienhypertexte"/>
                <w:rFonts w:ascii="Maax Regular" w:hAnsi="Maax Regular"/>
                <w:bCs/>
                <w:noProof/>
                <w:kern w:val="32"/>
                <w:lang w:eastAsia="fr-FR"/>
              </w:rPr>
              <w:t xml:space="preserve">ARTICLE 7 </w:t>
            </w:r>
            <w:r w:rsidRPr="00D47E08">
              <w:rPr>
                <w:rStyle w:val="Lienhypertexte"/>
                <w:rFonts w:ascii="Maax Regular" w:hAnsi="Maax Regular"/>
                <w:bCs/>
                <w:caps/>
                <w:noProof/>
                <w:kern w:val="32"/>
                <w:lang w:eastAsia="fr-FR"/>
              </w:rPr>
              <w:t>–</w:t>
            </w:r>
            <w:r w:rsidRPr="00D47E08">
              <w:rPr>
                <w:rStyle w:val="Lienhypertexte"/>
                <w:rFonts w:ascii="Maax Regular" w:hAnsi="Maax Regular"/>
                <w:bCs/>
                <w:noProof/>
                <w:kern w:val="32"/>
                <w:lang w:eastAsia="fr-FR"/>
              </w:rPr>
              <w:t xml:space="preserve"> CONDITION D'ENVOI OU DE REMISE DES OFFRES</w:t>
            </w:r>
            <w:r>
              <w:rPr>
                <w:noProof/>
                <w:webHidden/>
              </w:rPr>
              <w:tab/>
            </w:r>
            <w:r>
              <w:rPr>
                <w:noProof/>
                <w:webHidden/>
              </w:rPr>
              <w:fldChar w:fldCharType="begin"/>
            </w:r>
            <w:r>
              <w:rPr>
                <w:noProof/>
                <w:webHidden/>
              </w:rPr>
              <w:instrText xml:space="preserve"> PAGEREF _Toc226528939 \h </w:instrText>
            </w:r>
            <w:r>
              <w:rPr>
                <w:noProof/>
                <w:webHidden/>
              </w:rPr>
            </w:r>
            <w:r>
              <w:rPr>
                <w:noProof/>
                <w:webHidden/>
              </w:rPr>
              <w:fldChar w:fldCharType="separate"/>
            </w:r>
            <w:r>
              <w:rPr>
                <w:noProof/>
                <w:webHidden/>
              </w:rPr>
              <w:t>4</w:t>
            </w:r>
            <w:r>
              <w:rPr>
                <w:noProof/>
                <w:webHidden/>
              </w:rPr>
              <w:fldChar w:fldCharType="end"/>
            </w:r>
          </w:hyperlink>
        </w:p>
        <w:p w14:paraId="66594D04" w14:textId="2FE4FD4F" w:rsidR="002B317E" w:rsidRDefault="002B317E">
          <w:pPr>
            <w:pStyle w:val="TM1"/>
            <w:tabs>
              <w:tab w:val="right" w:leader="dot" w:pos="9062"/>
            </w:tabs>
            <w:rPr>
              <w:rFonts w:asciiTheme="minorHAnsi" w:eastAsiaTheme="minorEastAsia" w:hAnsiTheme="minorHAnsi" w:cstheme="minorBidi"/>
              <w:noProof/>
              <w:kern w:val="2"/>
              <w:szCs w:val="24"/>
              <w:lang w:eastAsia="fr-FR"/>
              <w14:ligatures w14:val="standardContextual"/>
            </w:rPr>
          </w:pPr>
          <w:hyperlink w:anchor="_Toc226528940" w:history="1">
            <w:r w:rsidRPr="00D47E08">
              <w:rPr>
                <w:rStyle w:val="Lienhypertexte"/>
                <w:rFonts w:ascii="Maax Regular" w:hAnsi="Maax Regular"/>
                <w:bCs/>
                <w:noProof/>
                <w:kern w:val="32"/>
                <w:lang w:eastAsia="fr-FR"/>
              </w:rPr>
              <w:t xml:space="preserve">ARTICLE 8 </w:t>
            </w:r>
            <w:r w:rsidRPr="00D47E08">
              <w:rPr>
                <w:rStyle w:val="Lienhypertexte"/>
                <w:rFonts w:ascii="Maax Regular" w:hAnsi="Maax Regular"/>
                <w:bCs/>
                <w:caps/>
                <w:noProof/>
                <w:kern w:val="32"/>
                <w:lang w:eastAsia="fr-FR"/>
              </w:rPr>
              <w:t>–</w:t>
            </w:r>
            <w:r w:rsidRPr="00D47E08">
              <w:rPr>
                <w:rStyle w:val="Lienhypertexte"/>
                <w:rFonts w:ascii="Maax Regular" w:hAnsi="Maax Regular"/>
                <w:bCs/>
                <w:noProof/>
                <w:kern w:val="32"/>
                <w:lang w:eastAsia="fr-FR"/>
              </w:rPr>
              <w:t xml:space="preserve"> OUVERTURE DES PLIS - JUGEMENT DES OFFRES</w:t>
            </w:r>
            <w:r>
              <w:rPr>
                <w:noProof/>
                <w:webHidden/>
              </w:rPr>
              <w:tab/>
            </w:r>
            <w:r>
              <w:rPr>
                <w:noProof/>
                <w:webHidden/>
              </w:rPr>
              <w:fldChar w:fldCharType="begin"/>
            </w:r>
            <w:r>
              <w:rPr>
                <w:noProof/>
                <w:webHidden/>
              </w:rPr>
              <w:instrText xml:space="preserve"> PAGEREF _Toc226528940 \h </w:instrText>
            </w:r>
            <w:r>
              <w:rPr>
                <w:noProof/>
                <w:webHidden/>
              </w:rPr>
            </w:r>
            <w:r>
              <w:rPr>
                <w:noProof/>
                <w:webHidden/>
              </w:rPr>
              <w:fldChar w:fldCharType="separate"/>
            </w:r>
            <w:r>
              <w:rPr>
                <w:noProof/>
                <w:webHidden/>
              </w:rPr>
              <w:t>5</w:t>
            </w:r>
            <w:r>
              <w:rPr>
                <w:noProof/>
                <w:webHidden/>
              </w:rPr>
              <w:fldChar w:fldCharType="end"/>
            </w:r>
          </w:hyperlink>
        </w:p>
        <w:p w14:paraId="0AEC8C4B" w14:textId="05E1E1F1" w:rsidR="002B317E" w:rsidRDefault="002B317E">
          <w:pPr>
            <w:pStyle w:val="TM1"/>
            <w:tabs>
              <w:tab w:val="right" w:leader="dot" w:pos="9062"/>
            </w:tabs>
            <w:rPr>
              <w:rFonts w:asciiTheme="minorHAnsi" w:eastAsiaTheme="minorEastAsia" w:hAnsiTheme="minorHAnsi" w:cstheme="minorBidi"/>
              <w:noProof/>
              <w:kern w:val="2"/>
              <w:szCs w:val="24"/>
              <w:lang w:eastAsia="fr-FR"/>
              <w14:ligatures w14:val="standardContextual"/>
            </w:rPr>
          </w:pPr>
          <w:hyperlink w:anchor="_Toc226528941" w:history="1">
            <w:r w:rsidRPr="00D47E08">
              <w:rPr>
                <w:rStyle w:val="Lienhypertexte"/>
                <w:rFonts w:ascii="Maax Regular" w:hAnsi="Maax Regular"/>
                <w:bCs/>
                <w:noProof/>
                <w:kern w:val="32"/>
                <w:lang w:eastAsia="fr-FR"/>
              </w:rPr>
              <w:t>ARTICLE 9 - SUITE RÉSERVÉE AUX OFFRES</w:t>
            </w:r>
            <w:r>
              <w:rPr>
                <w:noProof/>
                <w:webHidden/>
              </w:rPr>
              <w:tab/>
            </w:r>
            <w:r>
              <w:rPr>
                <w:noProof/>
                <w:webHidden/>
              </w:rPr>
              <w:fldChar w:fldCharType="begin"/>
            </w:r>
            <w:r>
              <w:rPr>
                <w:noProof/>
                <w:webHidden/>
              </w:rPr>
              <w:instrText xml:space="preserve"> PAGEREF _Toc226528941 \h </w:instrText>
            </w:r>
            <w:r>
              <w:rPr>
                <w:noProof/>
                <w:webHidden/>
              </w:rPr>
            </w:r>
            <w:r>
              <w:rPr>
                <w:noProof/>
                <w:webHidden/>
              </w:rPr>
              <w:fldChar w:fldCharType="separate"/>
            </w:r>
            <w:r>
              <w:rPr>
                <w:noProof/>
                <w:webHidden/>
              </w:rPr>
              <w:t>5</w:t>
            </w:r>
            <w:r>
              <w:rPr>
                <w:noProof/>
                <w:webHidden/>
              </w:rPr>
              <w:fldChar w:fldCharType="end"/>
            </w:r>
          </w:hyperlink>
        </w:p>
        <w:p w14:paraId="2FCEBF29" w14:textId="7E099466" w:rsidR="002B317E" w:rsidRDefault="002B317E">
          <w:pPr>
            <w:pStyle w:val="TM1"/>
            <w:tabs>
              <w:tab w:val="right" w:leader="dot" w:pos="9062"/>
            </w:tabs>
            <w:rPr>
              <w:rFonts w:asciiTheme="minorHAnsi" w:eastAsiaTheme="minorEastAsia" w:hAnsiTheme="minorHAnsi" w:cstheme="minorBidi"/>
              <w:noProof/>
              <w:kern w:val="2"/>
              <w:szCs w:val="24"/>
              <w:lang w:eastAsia="fr-FR"/>
              <w14:ligatures w14:val="standardContextual"/>
            </w:rPr>
          </w:pPr>
          <w:hyperlink w:anchor="_Toc226528942" w:history="1">
            <w:r w:rsidRPr="00D47E08">
              <w:rPr>
                <w:rStyle w:val="Lienhypertexte"/>
                <w:rFonts w:ascii="Maax Regular" w:hAnsi="Maax Regular"/>
                <w:bCs/>
                <w:noProof/>
                <w:kern w:val="32"/>
                <w:lang w:eastAsia="fr-FR"/>
              </w:rPr>
              <w:t xml:space="preserve">ARTICLE 10 - </w:t>
            </w:r>
            <w:r w:rsidRPr="00D47E08">
              <w:rPr>
                <w:rStyle w:val="Lienhypertexte"/>
                <w:rFonts w:ascii="Maax Regular" w:hAnsi="Maax Regular"/>
                <w:noProof/>
              </w:rPr>
              <w:t>RENSEIGNEMENTS COMPLÉMENTAIRES</w:t>
            </w:r>
            <w:r>
              <w:rPr>
                <w:noProof/>
                <w:webHidden/>
              </w:rPr>
              <w:tab/>
            </w:r>
            <w:r>
              <w:rPr>
                <w:noProof/>
                <w:webHidden/>
              </w:rPr>
              <w:fldChar w:fldCharType="begin"/>
            </w:r>
            <w:r>
              <w:rPr>
                <w:noProof/>
                <w:webHidden/>
              </w:rPr>
              <w:instrText xml:space="preserve"> PAGEREF _Toc226528942 \h </w:instrText>
            </w:r>
            <w:r>
              <w:rPr>
                <w:noProof/>
                <w:webHidden/>
              </w:rPr>
            </w:r>
            <w:r>
              <w:rPr>
                <w:noProof/>
                <w:webHidden/>
              </w:rPr>
              <w:fldChar w:fldCharType="separate"/>
            </w:r>
            <w:r>
              <w:rPr>
                <w:noProof/>
                <w:webHidden/>
              </w:rPr>
              <w:t>5</w:t>
            </w:r>
            <w:r>
              <w:rPr>
                <w:noProof/>
                <w:webHidden/>
              </w:rPr>
              <w:fldChar w:fldCharType="end"/>
            </w:r>
          </w:hyperlink>
        </w:p>
        <w:p w14:paraId="1BE2A630" w14:textId="29885E4A" w:rsidR="00774714" w:rsidRDefault="00774714" w:rsidP="00774714">
          <w:r>
            <w:rPr>
              <w:b/>
              <w:bCs/>
            </w:rPr>
            <w:fldChar w:fldCharType="end"/>
          </w:r>
        </w:p>
      </w:sdtContent>
    </w:sdt>
    <w:p w14:paraId="1BE2A631" w14:textId="77777777" w:rsidR="00774714" w:rsidRDefault="00774714" w:rsidP="00774714">
      <w:pPr>
        <w:widowControl/>
        <w:suppressAutoHyphens w:val="0"/>
        <w:overflowPunct/>
        <w:autoSpaceDE/>
        <w:spacing w:after="160" w:line="259" w:lineRule="auto"/>
        <w:textAlignment w:val="auto"/>
        <w:rPr>
          <w:rFonts w:ascii="Times New Roman" w:hAnsi="Times New Roman" w:cs="Times New Roman"/>
        </w:rPr>
      </w:pPr>
      <w:r>
        <w:rPr>
          <w:rFonts w:ascii="Times New Roman" w:hAnsi="Times New Roman" w:cs="Times New Roman"/>
        </w:rPr>
        <w:br w:type="page"/>
      </w:r>
    </w:p>
    <w:p w14:paraId="1BE2A632" w14:textId="77777777" w:rsidR="00774714" w:rsidRDefault="00774714" w:rsidP="00774714">
      <w:pPr>
        <w:widowControl/>
        <w:tabs>
          <w:tab w:val="left" w:pos="4253"/>
        </w:tabs>
        <w:ind w:left="6" w:firstLine="40"/>
        <w:jc w:val="both"/>
        <w:rPr>
          <w:rFonts w:ascii="Times New Roman" w:hAnsi="Times New Roman" w:cs="Times New Roman"/>
        </w:rPr>
      </w:pPr>
      <w:r>
        <w:rPr>
          <w:rFonts w:ascii="Times New Roman" w:hAnsi="Times New Roman" w:cs="Times New Roman"/>
        </w:rPr>
        <w:lastRenderedPageBreak/>
        <w:tab/>
      </w:r>
    </w:p>
    <w:p w14:paraId="1BE2A633" w14:textId="77777777" w:rsidR="00774714" w:rsidRPr="009E7418" w:rsidRDefault="00774714" w:rsidP="00774714">
      <w:pPr>
        <w:pStyle w:val="Titre1"/>
        <w:rPr>
          <w:rFonts w:ascii="Maax Regular" w:hAnsi="Maax Regular"/>
          <w:caps/>
          <w:sz w:val="28"/>
          <w:szCs w:val="28"/>
        </w:rPr>
      </w:pPr>
      <w:bookmarkStart w:id="0" w:name="_Toc226528929"/>
      <w:r w:rsidRPr="009E7418">
        <w:rPr>
          <w:rFonts w:ascii="Maax Regular" w:hAnsi="Maax Regular"/>
          <w:caps/>
          <w:sz w:val="28"/>
          <w:szCs w:val="28"/>
        </w:rPr>
        <w:t>A</w:t>
      </w:r>
      <w:r w:rsidR="002A0FFA">
        <w:rPr>
          <w:rFonts w:ascii="Maax Regular" w:hAnsi="Maax Regular"/>
          <w:caps/>
          <w:sz w:val="28"/>
          <w:szCs w:val="28"/>
        </w:rPr>
        <w:t>RTICLE</w:t>
      </w:r>
      <w:r w:rsidRPr="009E7418">
        <w:rPr>
          <w:rFonts w:ascii="Maax Regular" w:hAnsi="Maax Regular"/>
          <w:caps/>
          <w:sz w:val="28"/>
          <w:szCs w:val="28"/>
        </w:rPr>
        <w:t xml:space="preserve"> 1 – </w:t>
      </w:r>
      <w:r w:rsidR="00005C14">
        <w:rPr>
          <w:rFonts w:ascii="Maax Regular" w:hAnsi="Maax Regular"/>
          <w:caps/>
          <w:sz w:val="28"/>
          <w:szCs w:val="28"/>
        </w:rPr>
        <w:t>OBJET DU MARCH</w:t>
      </w:r>
      <w:r w:rsidR="00005C14" w:rsidRPr="006F5D97">
        <w:rPr>
          <w:rFonts w:ascii="Maax Regular" w:hAnsi="Maax Regular"/>
          <w:sz w:val="28"/>
          <w:szCs w:val="28"/>
        </w:rPr>
        <w:t>É</w:t>
      </w:r>
      <w:bookmarkEnd w:id="0"/>
      <w:r w:rsidRPr="009E7418">
        <w:rPr>
          <w:rFonts w:ascii="Maax Regular" w:hAnsi="Maax Regular"/>
          <w:caps/>
          <w:sz w:val="28"/>
          <w:szCs w:val="28"/>
        </w:rPr>
        <w:t xml:space="preserve"> </w:t>
      </w:r>
    </w:p>
    <w:p w14:paraId="1BE2A634" w14:textId="77777777" w:rsidR="00774714" w:rsidRDefault="00774714" w:rsidP="00774714">
      <w:pPr>
        <w:pStyle w:val="Standard"/>
        <w:ind w:firstLine="0"/>
        <w:jc w:val="both"/>
        <w:rPr>
          <w:rFonts w:ascii="Andersen" w:hAnsi="Andersen"/>
          <w:sz w:val="22"/>
          <w:szCs w:val="22"/>
        </w:rPr>
      </w:pPr>
    </w:p>
    <w:p w14:paraId="47CC7707" w14:textId="441A2BDF" w:rsidR="00C502ED" w:rsidRPr="00972787" w:rsidRDefault="00774714" w:rsidP="00C502ED">
      <w:pPr>
        <w:pStyle w:val="Titre2"/>
        <w:ind w:firstLine="708"/>
        <w:rPr>
          <w:rFonts w:ascii="Maax Regular" w:hAnsi="Maax Regular"/>
          <w:b/>
          <w:color w:val="auto"/>
        </w:rPr>
      </w:pPr>
      <w:bookmarkStart w:id="1" w:name="_Toc226528930"/>
      <w:r w:rsidRPr="00972787">
        <w:rPr>
          <w:rFonts w:ascii="Maax Regular" w:hAnsi="Maax Regular"/>
          <w:b/>
          <w:color w:val="auto"/>
        </w:rPr>
        <w:t>1.1</w:t>
      </w:r>
      <w:r w:rsidR="00FE61A0">
        <w:rPr>
          <w:rFonts w:ascii="Maax Regular" w:hAnsi="Maax Regular"/>
          <w:b/>
          <w:color w:val="auto"/>
        </w:rPr>
        <w:t>.</w:t>
      </w:r>
      <w:r w:rsidRPr="00972787">
        <w:rPr>
          <w:rFonts w:ascii="Maax Regular" w:hAnsi="Maax Regular"/>
          <w:b/>
          <w:color w:val="auto"/>
        </w:rPr>
        <w:t xml:space="preserve"> </w:t>
      </w:r>
      <w:bookmarkStart w:id="2" w:name="_Toc131496003"/>
      <w:r w:rsidR="00C502ED" w:rsidRPr="00972787">
        <w:rPr>
          <w:rFonts w:ascii="Maax Regular" w:hAnsi="Maax Regular"/>
          <w:b/>
          <w:color w:val="auto"/>
        </w:rPr>
        <w:t>Présentation de l’</w:t>
      </w:r>
      <w:r w:rsidR="00786D6D" w:rsidRPr="00786D6D">
        <w:rPr>
          <w:rFonts w:ascii="Maax Regular" w:hAnsi="Maax Regular"/>
          <w:b/>
          <w:caps/>
          <w:color w:val="auto"/>
        </w:rPr>
        <w:t>É</w:t>
      </w:r>
      <w:r w:rsidR="00C502ED" w:rsidRPr="00972787">
        <w:rPr>
          <w:rFonts w:ascii="Maax Regular" w:hAnsi="Maax Regular"/>
          <w:b/>
          <w:caps/>
          <w:color w:val="auto"/>
        </w:rPr>
        <w:t>tablissement</w:t>
      </w:r>
      <w:bookmarkEnd w:id="1"/>
      <w:bookmarkEnd w:id="2"/>
    </w:p>
    <w:p w14:paraId="09FF31CC" w14:textId="77777777" w:rsidR="00C502ED" w:rsidRPr="00F04439" w:rsidRDefault="00C502ED" w:rsidP="00C502ED">
      <w:pPr>
        <w:pStyle w:val="Standard"/>
        <w:ind w:firstLine="0"/>
        <w:jc w:val="both"/>
        <w:rPr>
          <w:rFonts w:ascii="Andersen" w:hAnsi="Andersen"/>
          <w:iCs/>
          <w:sz w:val="22"/>
          <w:szCs w:val="22"/>
        </w:rPr>
      </w:pPr>
      <w:r w:rsidRPr="00F04439">
        <w:rPr>
          <w:rFonts w:ascii="Andersen" w:hAnsi="Andersen"/>
          <w:iCs/>
          <w:sz w:val="22"/>
          <w:szCs w:val="22"/>
        </w:rPr>
        <w:t xml:space="preserve">Fondée en 1871 suite à la destruction des bibliothèques de la ville de Strasbourg pendant l’annexion de la région Alsace par l’Empire Prussien, la Bibliothèque Nationale et </w:t>
      </w:r>
      <w:r>
        <w:rPr>
          <w:rFonts w:ascii="Andersen" w:hAnsi="Andersen"/>
          <w:iCs/>
          <w:sz w:val="22"/>
          <w:szCs w:val="22"/>
        </w:rPr>
        <w:t>U</w:t>
      </w:r>
      <w:r w:rsidRPr="00F04439">
        <w:rPr>
          <w:rFonts w:ascii="Andersen" w:hAnsi="Andersen"/>
          <w:iCs/>
          <w:sz w:val="22"/>
          <w:szCs w:val="22"/>
        </w:rPr>
        <w:t>niversitaire (</w:t>
      </w:r>
      <w:proofErr w:type="spellStart"/>
      <w:r w:rsidRPr="00F04439">
        <w:rPr>
          <w:rFonts w:ascii="Andersen" w:hAnsi="Andersen"/>
          <w:iCs/>
          <w:sz w:val="22"/>
          <w:szCs w:val="22"/>
        </w:rPr>
        <w:t>Bnu</w:t>
      </w:r>
      <w:proofErr w:type="spellEnd"/>
      <w:r w:rsidRPr="00F04439">
        <w:rPr>
          <w:rFonts w:ascii="Andersen" w:hAnsi="Andersen"/>
          <w:iCs/>
          <w:sz w:val="22"/>
          <w:szCs w:val="22"/>
        </w:rPr>
        <w:t>) est un établissement public depuis le 23 juillet 1926.</w:t>
      </w:r>
    </w:p>
    <w:p w14:paraId="1E2618F5" w14:textId="4AED36F1" w:rsidR="00C502ED" w:rsidRPr="00F04439" w:rsidRDefault="00C502ED" w:rsidP="00C502ED">
      <w:pPr>
        <w:pStyle w:val="Standard"/>
        <w:ind w:firstLine="0"/>
        <w:jc w:val="both"/>
        <w:rPr>
          <w:rFonts w:ascii="Andersen" w:hAnsi="Andersen"/>
          <w:iCs/>
          <w:sz w:val="22"/>
          <w:szCs w:val="22"/>
        </w:rPr>
      </w:pPr>
      <w:r w:rsidRPr="00F04439">
        <w:rPr>
          <w:rFonts w:ascii="Andersen" w:hAnsi="Andersen"/>
          <w:iCs/>
          <w:sz w:val="22"/>
          <w:szCs w:val="22"/>
        </w:rPr>
        <w:t xml:space="preserve">Unique dans le paysage français, </w:t>
      </w:r>
      <w:r w:rsidR="008E23F2" w:rsidRPr="00F04439">
        <w:rPr>
          <w:rFonts w:ascii="Andersen" w:hAnsi="Andersen"/>
          <w:iCs/>
          <w:sz w:val="22"/>
          <w:szCs w:val="22"/>
        </w:rPr>
        <w:t>par</w:t>
      </w:r>
      <w:r w:rsidRPr="00F04439">
        <w:rPr>
          <w:rFonts w:ascii="Andersen" w:hAnsi="Andersen"/>
          <w:iCs/>
          <w:sz w:val="22"/>
          <w:szCs w:val="22"/>
        </w:rPr>
        <w:t xml:space="preserve"> son architecture, de ses collections et de son identité propre à son histoire franco-allemande, la </w:t>
      </w:r>
      <w:proofErr w:type="spellStart"/>
      <w:r w:rsidRPr="00F04439">
        <w:rPr>
          <w:rFonts w:ascii="Andersen" w:hAnsi="Andersen"/>
          <w:iCs/>
          <w:sz w:val="22"/>
          <w:szCs w:val="22"/>
        </w:rPr>
        <w:t>Bnu</w:t>
      </w:r>
      <w:proofErr w:type="spellEnd"/>
      <w:r w:rsidRPr="00F04439">
        <w:rPr>
          <w:rFonts w:ascii="Andersen" w:hAnsi="Andersen"/>
          <w:iCs/>
          <w:sz w:val="22"/>
          <w:szCs w:val="22"/>
        </w:rPr>
        <w:t xml:space="preserve"> est classée et inscrite au titre de monument historique depuis le 10 novembre 2004. Entre ses murs, elle abrite une collection de plus de 4 (quatre) millions de documents pluridisciplinaires en sciences humaines et sociales, dont une importante quantité sur la région alsace, rhénane ainsi que la première collection française de papyrus.</w:t>
      </w:r>
    </w:p>
    <w:p w14:paraId="36982B2C" w14:textId="77777777" w:rsidR="00C502ED" w:rsidRDefault="00C502ED" w:rsidP="00C502ED">
      <w:pPr>
        <w:pStyle w:val="Standard"/>
        <w:ind w:firstLine="0"/>
        <w:jc w:val="both"/>
        <w:rPr>
          <w:rFonts w:ascii="Andersen" w:hAnsi="Andersen"/>
          <w:iCs/>
          <w:sz w:val="22"/>
          <w:szCs w:val="22"/>
        </w:rPr>
      </w:pPr>
      <w:r w:rsidRPr="00F04439">
        <w:rPr>
          <w:rFonts w:ascii="Andersen" w:hAnsi="Andersen"/>
          <w:iCs/>
          <w:sz w:val="22"/>
          <w:szCs w:val="22"/>
        </w:rPr>
        <w:t xml:space="preserve">La tutelle de l'établissement est assurée par le ministère de l'Enseignement </w:t>
      </w:r>
      <w:r>
        <w:rPr>
          <w:rFonts w:ascii="Andersen" w:hAnsi="Andersen"/>
          <w:iCs/>
          <w:sz w:val="22"/>
          <w:szCs w:val="22"/>
        </w:rPr>
        <w:t>S</w:t>
      </w:r>
      <w:r w:rsidRPr="00F04439">
        <w:rPr>
          <w:rFonts w:ascii="Andersen" w:hAnsi="Andersen"/>
          <w:iCs/>
          <w:sz w:val="22"/>
          <w:szCs w:val="22"/>
        </w:rPr>
        <w:t xml:space="preserve">upérieur, de la Recherche et de l’Innovation. Seconde bibliothèque de France après la Bibliothèque </w:t>
      </w:r>
      <w:r>
        <w:rPr>
          <w:rFonts w:ascii="Andersen" w:hAnsi="Andersen"/>
          <w:iCs/>
          <w:sz w:val="22"/>
          <w:szCs w:val="22"/>
        </w:rPr>
        <w:t>N</w:t>
      </w:r>
      <w:r w:rsidRPr="00F04439">
        <w:rPr>
          <w:rFonts w:ascii="Andersen" w:hAnsi="Andersen"/>
          <w:iCs/>
          <w:sz w:val="22"/>
          <w:szCs w:val="22"/>
        </w:rPr>
        <w:t>ationale de France François Mitterrand (BnF), unique bibliothèque à la fois nationale et universitaire, elle possède un rayonnement régional, national et international. Centre de recherche de premier plan axé sur la collecte, la conservation et la diffusion des connaissances, elle constitue un appui incontournable à la recherche et à la formation scientifique en sciences humaines et sociale. Le développement des collections représente un quart des dépenses totales de l’établissement.</w:t>
      </w:r>
    </w:p>
    <w:p w14:paraId="06BD0B5C" w14:textId="77777777" w:rsidR="00C502ED" w:rsidRDefault="00C502ED" w:rsidP="00C502ED">
      <w:pPr>
        <w:pStyle w:val="Standard"/>
        <w:ind w:firstLine="0"/>
        <w:jc w:val="both"/>
        <w:rPr>
          <w:rFonts w:ascii="Andersen" w:hAnsi="Andersen"/>
          <w:sz w:val="22"/>
          <w:szCs w:val="22"/>
        </w:rPr>
      </w:pPr>
    </w:p>
    <w:p w14:paraId="1BE2A63B" w14:textId="1D6969C4" w:rsidR="00774714" w:rsidRDefault="00774714" w:rsidP="00C502ED">
      <w:pPr>
        <w:pStyle w:val="Titre2"/>
        <w:ind w:firstLine="708"/>
        <w:rPr>
          <w:rFonts w:ascii="Maax Regular" w:hAnsi="Maax Regular"/>
          <w:b/>
          <w:color w:val="auto"/>
        </w:rPr>
      </w:pPr>
      <w:bookmarkStart w:id="3" w:name="_Toc226528931"/>
      <w:r w:rsidRPr="00972787">
        <w:rPr>
          <w:rFonts w:ascii="Maax Regular" w:hAnsi="Maax Regular"/>
          <w:b/>
          <w:color w:val="auto"/>
        </w:rPr>
        <w:t>1.2</w:t>
      </w:r>
      <w:r w:rsidR="00FE61A0">
        <w:rPr>
          <w:rFonts w:ascii="Maax Regular" w:hAnsi="Maax Regular"/>
          <w:b/>
          <w:color w:val="auto"/>
        </w:rPr>
        <w:t>.</w:t>
      </w:r>
      <w:r w:rsidRPr="00972787">
        <w:rPr>
          <w:rFonts w:ascii="Maax Regular" w:hAnsi="Maax Regular"/>
          <w:b/>
          <w:color w:val="auto"/>
        </w:rPr>
        <w:t xml:space="preserve"> Présentation du marché</w:t>
      </w:r>
      <w:bookmarkEnd w:id="3"/>
      <w:r w:rsidRPr="00972787">
        <w:rPr>
          <w:rFonts w:ascii="Maax Regular" w:hAnsi="Maax Regular"/>
          <w:b/>
          <w:color w:val="auto"/>
        </w:rPr>
        <w:t xml:space="preserve"> </w:t>
      </w:r>
    </w:p>
    <w:p w14:paraId="0A536ABA" w14:textId="77777777" w:rsidR="00A42511" w:rsidRDefault="00A42511" w:rsidP="00A42511"/>
    <w:p w14:paraId="0E410B2E" w14:textId="0B7B46B0" w:rsidR="00A42511" w:rsidRPr="00702AFD" w:rsidRDefault="00A42511" w:rsidP="00A42511">
      <w:pPr>
        <w:pStyle w:val="Standard"/>
        <w:ind w:firstLine="0"/>
        <w:jc w:val="both"/>
        <w:rPr>
          <w:rFonts w:ascii="Andersen" w:hAnsi="Andersen"/>
          <w:sz w:val="22"/>
          <w:szCs w:val="22"/>
        </w:rPr>
      </w:pPr>
      <w:r>
        <w:rPr>
          <w:rFonts w:ascii="Andersen" w:hAnsi="Andersen"/>
          <w:sz w:val="22"/>
          <w:szCs w:val="22"/>
        </w:rPr>
        <w:t>La présente consultation remplace et annule la consultation précédemment publiée relative au lot 1. Cette relance fait suite à une erreur matérielle constatée lors de la publication initiale.</w:t>
      </w:r>
      <w:r w:rsidR="00D50FE2">
        <w:rPr>
          <w:rFonts w:ascii="Andersen" w:hAnsi="Andersen"/>
          <w:sz w:val="22"/>
          <w:szCs w:val="22"/>
        </w:rPr>
        <w:t xml:space="preserve"> Les candidats </w:t>
      </w:r>
      <w:r w:rsidR="00787D66">
        <w:rPr>
          <w:rFonts w:ascii="Andersen" w:hAnsi="Andersen"/>
          <w:sz w:val="22"/>
          <w:szCs w:val="22"/>
        </w:rPr>
        <w:t>sont invités à poser à nouveau leurs questions via la nouvelle consultation qui fera l’objet de réponses dans les meilleurs délais afin de garantir</w:t>
      </w:r>
      <w:r w:rsidR="000E32CC">
        <w:rPr>
          <w:rFonts w:ascii="Andersen" w:hAnsi="Andersen"/>
          <w:sz w:val="22"/>
          <w:szCs w:val="22"/>
        </w:rPr>
        <w:t xml:space="preserve"> l’égalité de traitement de l’ensemble des candidats.</w:t>
      </w:r>
      <w:r>
        <w:rPr>
          <w:rFonts w:ascii="Andersen" w:hAnsi="Andersen"/>
          <w:sz w:val="22"/>
          <w:szCs w:val="22"/>
        </w:rPr>
        <w:t xml:space="preserve"> La présente procédure constitue don</w:t>
      </w:r>
      <w:r w:rsidR="001803F0">
        <w:rPr>
          <w:rFonts w:ascii="Andersen" w:hAnsi="Andersen"/>
          <w:sz w:val="22"/>
          <w:szCs w:val="22"/>
        </w:rPr>
        <w:t>c</w:t>
      </w:r>
      <w:r>
        <w:rPr>
          <w:rFonts w:ascii="Andersen" w:hAnsi="Andersen"/>
          <w:sz w:val="22"/>
          <w:szCs w:val="22"/>
        </w:rPr>
        <w:t xml:space="preserve"> la seule consultation valable pour ce lot.</w:t>
      </w:r>
    </w:p>
    <w:p w14:paraId="1BE2A63D" w14:textId="7C7A3E92" w:rsidR="00C20A4B" w:rsidRPr="00702AFD" w:rsidRDefault="00C20A4B" w:rsidP="00C20A4B">
      <w:pPr>
        <w:pStyle w:val="Standard"/>
        <w:ind w:firstLine="0"/>
        <w:jc w:val="both"/>
        <w:rPr>
          <w:rFonts w:ascii="Andersen" w:hAnsi="Andersen"/>
          <w:sz w:val="22"/>
          <w:szCs w:val="22"/>
        </w:rPr>
      </w:pPr>
      <w:r w:rsidRPr="00702AFD">
        <w:rPr>
          <w:rFonts w:ascii="Andersen" w:hAnsi="Andersen"/>
          <w:sz w:val="22"/>
          <w:szCs w:val="22"/>
        </w:rPr>
        <w:t>Le présent marché porte</w:t>
      </w:r>
      <w:r w:rsidRPr="00AF2840">
        <w:rPr>
          <w:rFonts w:ascii="Andersen" w:hAnsi="Andersen"/>
          <w:sz w:val="22"/>
          <w:szCs w:val="22"/>
        </w:rPr>
        <w:t xml:space="preserve"> sur</w:t>
      </w:r>
      <w:r w:rsidR="00673C7B" w:rsidRPr="00AF2840">
        <w:rPr>
          <w:rFonts w:ascii="Andersen" w:hAnsi="Andersen"/>
          <w:sz w:val="22"/>
          <w:szCs w:val="22"/>
        </w:rPr>
        <w:t xml:space="preserve"> le lot 1 du marché de</w:t>
      </w:r>
      <w:r w:rsidRPr="00AF2840">
        <w:rPr>
          <w:rFonts w:ascii="Andersen" w:hAnsi="Andersen"/>
          <w:sz w:val="22"/>
          <w:szCs w:val="22"/>
        </w:rPr>
        <w:t xml:space="preserve"> fourniture</w:t>
      </w:r>
      <w:r w:rsidR="00673C7B" w:rsidRPr="00AF2840">
        <w:rPr>
          <w:rFonts w:ascii="Andersen" w:hAnsi="Andersen"/>
          <w:sz w:val="22"/>
          <w:szCs w:val="22"/>
        </w:rPr>
        <w:t>s</w:t>
      </w:r>
      <w:r w:rsidRPr="00AF2840">
        <w:rPr>
          <w:rFonts w:ascii="Andersen" w:hAnsi="Andersen"/>
          <w:sz w:val="22"/>
          <w:szCs w:val="22"/>
        </w:rPr>
        <w:t xml:space="preserve"> de livres imprimés français et étrangers à la Bibliothèq</w:t>
      </w:r>
      <w:r w:rsidRPr="00702AFD">
        <w:rPr>
          <w:rFonts w:ascii="Andersen" w:hAnsi="Andersen"/>
          <w:sz w:val="22"/>
          <w:szCs w:val="22"/>
        </w:rPr>
        <w:t xml:space="preserve">ue </w:t>
      </w:r>
      <w:r w:rsidR="00AA4838">
        <w:rPr>
          <w:rFonts w:ascii="Andersen" w:hAnsi="Andersen"/>
          <w:sz w:val="22"/>
          <w:szCs w:val="22"/>
        </w:rPr>
        <w:t>N</w:t>
      </w:r>
      <w:r w:rsidRPr="00702AFD">
        <w:rPr>
          <w:rFonts w:ascii="Andersen" w:hAnsi="Andersen"/>
          <w:sz w:val="22"/>
          <w:szCs w:val="22"/>
        </w:rPr>
        <w:t xml:space="preserve">ationale et </w:t>
      </w:r>
      <w:r w:rsidR="00AA4838">
        <w:rPr>
          <w:rFonts w:ascii="Andersen" w:hAnsi="Andersen"/>
          <w:sz w:val="22"/>
          <w:szCs w:val="22"/>
        </w:rPr>
        <w:t>U</w:t>
      </w:r>
      <w:r w:rsidRPr="00702AFD">
        <w:rPr>
          <w:rFonts w:ascii="Andersen" w:hAnsi="Andersen"/>
          <w:sz w:val="22"/>
          <w:szCs w:val="22"/>
        </w:rPr>
        <w:t xml:space="preserve">niversitaire de Strasbourg. Sont désignés sous cette mention les monographies et documents imprimés ainsi que les publications commerciales, y compris celles de petits éditeurs régionaux, d’universités, d’associations ou de sociétés savantes, ainsi que les publications en autoédition ou en </w:t>
      </w:r>
      <w:r w:rsidRPr="00702AFD">
        <w:rPr>
          <w:rFonts w:ascii="Andersen" w:hAnsi="Andersen"/>
          <w:i/>
          <w:sz w:val="22"/>
          <w:szCs w:val="22"/>
        </w:rPr>
        <w:t>«</w:t>
      </w:r>
      <w:r w:rsidRPr="00702AFD">
        <w:rPr>
          <w:rFonts w:ascii="Cambria Math" w:hAnsi="Cambria Math" w:cs="Cambria Math"/>
          <w:i/>
          <w:sz w:val="22"/>
          <w:szCs w:val="22"/>
        </w:rPr>
        <w:t> </w:t>
      </w:r>
      <w:proofErr w:type="spellStart"/>
      <w:r w:rsidRPr="00702AFD">
        <w:rPr>
          <w:rFonts w:ascii="Andersen" w:hAnsi="Andersen"/>
          <w:i/>
          <w:sz w:val="22"/>
          <w:szCs w:val="22"/>
        </w:rPr>
        <w:t>print</w:t>
      </w:r>
      <w:proofErr w:type="spellEnd"/>
      <w:r w:rsidRPr="00702AFD">
        <w:rPr>
          <w:rFonts w:ascii="Andersen" w:hAnsi="Andersen"/>
          <w:i/>
          <w:sz w:val="22"/>
          <w:szCs w:val="22"/>
        </w:rPr>
        <w:t xml:space="preserve"> on </w:t>
      </w:r>
      <w:proofErr w:type="spellStart"/>
      <w:r w:rsidRPr="00702AFD">
        <w:rPr>
          <w:rFonts w:ascii="Andersen" w:hAnsi="Andersen"/>
          <w:i/>
          <w:sz w:val="22"/>
          <w:szCs w:val="22"/>
        </w:rPr>
        <w:t>demand</w:t>
      </w:r>
      <w:proofErr w:type="spellEnd"/>
      <w:r w:rsidRPr="00702AFD">
        <w:rPr>
          <w:rFonts w:ascii="Cambria Math" w:hAnsi="Cambria Math" w:cs="Cambria Math"/>
          <w:i/>
          <w:sz w:val="22"/>
          <w:szCs w:val="22"/>
        </w:rPr>
        <w:t> </w:t>
      </w:r>
      <w:r w:rsidRPr="00702AFD">
        <w:rPr>
          <w:rFonts w:ascii="Andersen" w:hAnsi="Andersen" w:cs="Andersen"/>
          <w:i/>
          <w:sz w:val="22"/>
          <w:szCs w:val="22"/>
        </w:rPr>
        <w:t>»</w:t>
      </w:r>
      <w:r w:rsidR="00673C7B">
        <w:rPr>
          <w:rFonts w:ascii="Andersen" w:hAnsi="Andersen" w:cs="Andersen"/>
          <w:i/>
          <w:sz w:val="22"/>
          <w:szCs w:val="22"/>
        </w:rPr>
        <w:t xml:space="preserve"> </w:t>
      </w:r>
      <w:r w:rsidR="00673C7B" w:rsidRPr="00AF2840">
        <w:rPr>
          <w:rFonts w:ascii="Andersen" w:hAnsi="Andersen" w:cs="Andersen"/>
          <w:iCs/>
          <w:sz w:val="22"/>
          <w:szCs w:val="22"/>
        </w:rPr>
        <w:t>dans le domaine des sciences humaines et sociales</w:t>
      </w:r>
      <w:r w:rsidRPr="00AF2840">
        <w:rPr>
          <w:rFonts w:ascii="Andersen" w:hAnsi="Andersen"/>
          <w:iCs/>
          <w:sz w:val="22"/>
          <w:szCs w:val="22"/>
        </w:rPr>
        <w:t>.</w:t>
      </w:r>
      <w:r w:rsidRPr="00AF2840">
        <w:rPr>
          <w:rFonts w:ascii="Andersen" w:hAnsi="Andersen"/>
          <w:sz w:val="22"/>
          <w:szCs w:val="22"/>
        </w:rPr>
        <w:t xml:space="preserve"> Sont </w:t>
      </w:r>
      <w:r w:rsidRPr="00AF2840">
        <w:rPr>
          <w:rFonts w:ascii="Andersen" w:hAnsi="Andersen" w:cs="Andersen"/>
          <w:sz w:val="22"/>
          <w:szCs w:val="22"/>
        </w:rPr>
        <w:t>é</w:t>
      </w:r>
      <w:r w:rsidRPr="00AF2840">
        <w:rPr>
          <w:rFonts w:ascii="Andersen" w:hAnsi="Andersen"/>
          <w:sz w:val="22"/>
          <w:szCs w:val="22"/>
        </w:rPr>
        <w:t xml:space="preserve">galement l’objet de </w:t>
      </w:r>
      <w:r w:rsidR="00394486" w:rsidRPr="00AF2840">
        <w:rPr>
          <w:rFonts w:ascii="Andersen" w:hAnsi="Andersen"/>
          <w:sz w:val="22"/>
          <w:szCs w:val="22"/>
        </w:rPr>
        <w:t xml:space="preserve">l’appel d’offres </w:t>
      </w:r>
      <w:r w:rsidRPr="00AF2840">
        <w:rPr>
          <w:rFonts w:ascii="Andersen" w:hAnsi="Andersen"/>
          <w:sz w:val="22"/>
          <w:szCs w:val="22"/>
        </w:rPr>
        <w:t>les num</w:t>
      </w:r>
      <w:r w:rsidRPr="00702AFD">
        <w:rPr>
          <w:rFonts w:ascii="Andersen" w:hAnsi="Andersen"/>
          <w:sz w:val="22"/>
          <w:szCs w:val="22"/>
        </w:rPr>
        <w:t>éros spéciaux de périodiques auxquels est attribué un numéro ISBN, à savoir les numéros isolés de périodiques assimilés à des ouvrages.</w:t>
      </w:r>
    </w:p>
    <w:p w14:paraId="1BE2A63F" w14:textId="77777777" w:rsidR="00CA7931" w:rsidRPr="00702AFD" w:rsidRDefault="00CA7931" w:rsidP="00CA7931">
      <w:pPr>
        <w:pStyle w:val="Standard"/>
        <w:ind w:firstLine="0"/>
        <w:jc w:val="both"/>
        <w:rPr>
          <w:rFonts w:ascii="Andersen" w:hAnsi="Andersen"/>
          <w:sz w:val="22"/>
          <w:szCs w:val="22"/>
        </w:rPr>
      </w:pPr>
      <w:r w:rsidRPr="00702AFD">
        <w:rPr>
          <w:rFonts w:ascii="Andersen" w:hAnsi="Andersen"/>
          <w:sz w:val="22"/>
          <w:szCs w:val="22"/>
        </w:rPr>
        <w:t>Sont exclues du présent marché les fournitures suivantes :</w:t>
      </w:r>
    </w:p>
    <w:p w14:paraId="1BE2A640" w14:textId="78B55B29" w:rsidR="00CA7931" w:rsidRPr="00702AFD" w:rsidRDefault="00CA7931" w:rsidP="00CA7931">
      <w:pPr>
        <w:pStyle w:val="Standard"/>
        <w:jc w:val="both"/>
        <w:rPr>
          <w:rFonts w:ascii="Andersen" w:hAnsi="Andersen"/>
          <w:sz w:val="22"/>
          <w:szCs w:val="22"/>
        </w:rPr>
      </w:pPr>
      <w:r w:rsidRPr="00702AFD">
        <w:rPr>
          <w:rFonts w:ascii="Andersen" w:hAnsi="Andersen"/>
          <w:sz w:val="22"/>
          <w:szCs w:val="22"/>
        </w:rPr>
        <w:t xml:space="preserve">- </w:t>
      </w:r>
      <w:r w:rsidR="00556A1B">
        <w:rPr>
          <w:rFonts w:ascii="Andersen" w:hAnsi="Andersen"/>
          <w:sz w:val="22"/>
          <w:szCs w:val="22"/>
        </w:rPr>
        <w:t>G</w:t>
      </w:r>
      <w:r w:rsidRPr="00702AFD">
        <w:rPr>
          <w:rFonts w:ascii="Andersen" w:hAnsi="Andersen"/>
          <w:sz w:val="22"/>
          <w:szCs w:val="22"/>
        </w:rPr>
        <w:t>ravures, photographies, cartes, vidéos, images satellitaires,</w:t>
      </w:r>
    </w:p>
    <w:p w14:paraId="1BE2A641" w14:textId="555ED420" w:rsidR="00CA7931" w:rsidRPr="00702AFD" w:rsidRDefault="00CA7931" w:rsidP="00CA7931">
      <w:pPr>
        <w:pStyle w:val="Standard"/>
        <w:jc w:val="both"/>
        <w:rPr>
          <w:rFonts w:ascii="Andersen" w:hAnsi="Andersen"/>
          <w:sz w:val="22"/>
          <w:szCs w:val="22"/>
        </w:rPr>
      </w:pPr>
      <w:r w:rsidRPr="00702AFD">
        <w:rPr>
          <w:rFonts w:ascii="Andersen" w:hAnsi="Andersen"/>
          <w:sz w:val="22"/>
          <w:szCs w:val="22"/>
        </w:rPr>
        <w:t xml:space="preserve">- </w:t>
      </w:r>
      <w:r w:rsidR="00556A1B">
        <w:rPr>
          <w:rFonts w:ascii="Andersen" w:hAnsi="Andersen"/>
          <w:sz w:val="22"/>
          <w:szCs w:val="22"/>
        </w:rPr>
        <w:t>M</w:t>
      </w:r>
      <w:r w:rsidRPr="00702AFD">
        <w:rPr>
          <w:rFonts w:ascii="Andersen" w:hAnsi="Andersen"/>
          <w:sz w:val="22"/>
          <w:szCs w:val="22"/>
        </w:rPr>
        <w:t>icroformes,</w:t>
      </w:r>
    </w:p>
    <w:p w14:paraId="1BE2A642" w14:textId="45F260E9" w:rsidR="00CA7931" w:rsidRPr="00702AFD" w:rsidRDefault="00CA7931" w:rsidP="00CA7931">
      <w:pPr>
        <w:pStyle w:val="Standard"/>
        <w:jc w:val="both"/>
        <w:rPr>
          <w:rFonts w:ascii="Andersen" w:hAnsi="Andersen"/>
          <w:sz w:val="22"/>
          <w:szCs w:val="22"/>
        </w:rPr>
      </w:pPr>
      <w:r w:rsidRPr="00702AFD">
        <w:rPr>
          <w:rFonts w:ascii="Andersen" w:hAnsi="Andersen"/>
          <w:sz w:val="22"/>
          <w:szCs w:val="22"/>
        </w:rPr>
        <w:t xml:space="preserve">- </w:t>
      </w:r>
      <w:r w:rsidR="00556A1B">
        <w:rPr>
          <w:rFonts w:ascii="Andersen" w:hAnsi="Andersen"/>
          <w:sz w:val="22"/>
          <w:szCs w:val="22"/>
        </w:rPr>
        <w:t>C</w:t>
      </w:r>
      <w:r w:rsidRPr="00702AFD">
        <w:rPr>
          <w:rFonts w:ascii="Andersen" w:hAnsi="Andersen"/>
          <w:sz w:val="22"/>
          <w:szCs w:val="22"/>
        </w:rPr>
        <w:t>édéroms,</w:t>
      </w:r>
    </w:p>
    <w:p w14:paraId="1BE2A643" w14:textId="0DED242A" w:rsidR="00CA7931" w:rsidRPr="00702AFD" w:rsidRDefault="00CA7931" w:rsidP="00CA7931">
      <w:pPr>
        <w:pStyle w:val="Standard"/>
        <w:jc w:val="both"/>
        <w:rPr>
          <w:rFonts w:ascii="Andersen" w:hAnsi="Andersen"/>
          <w:sz w:val="22"/>
          <w:szCs w:val="22"/>
        </w:rPr>
      </w:pPr>
      <w:r w:rsidRPr="00702AFD">
        <w:rPr>
          <w:rFonts w:ascii="Andersen" w:hAnsi="Andersen"/>
          <w:sz w:val="22"/>
          <w:szCs w:val="22"/>
        </w:rPr>
        <w:t xml:space="preserve">- </w:t>
      </w:r>
      <w:proofErr w:type="spellStart"/>
      <w:r w:rsidR="00556A1B">
        <w:rPr>
          <w:rFonts w:ascii="Andersen" w:hAnsi="Andersen"/>
          <w:sz w:val="22"/>
          <w:szCs w:val="22"/>
        </w:rPr>
        <w:t>A</w:t>
      </w:r>
      <w:r w:rsidRPr="00702AFD">
        <w:rPr>
          <w:rFonts w:ascii="Andersen" w:hAnsi="Andersen"/>
          <w:sz w:val="22"/>
          <w:szCs w:val="22"/>
        </w:rPr>
        <w:t>ntiquariat</w:t>
      </w:r>
      <w:proofErr w:type="spellEnd"/>
      <w:r w:rsidRPr="00702AFD">
        <w:rPr>
          <w:rFonts w:ascii="Andersen" w:hAnsi="Andersen"/>
          <w:sz w:val="22"/>
          <w:szCs w:val="22"/>
        </w:rPr>
        <w:t>, livres anciens, manuscrits et autographes,</w:t>
      </w:r>
    </w:p>
    <w:p w14:paraId="1BE2A644" w14:textId="20915318" w:rsidR="00CA7931" w:rsidRDefault="00CA7931" w:rsidP="00005C14">
      <w:pPr>
        <w:pStyle w:val="Standard"/>
        <w:jc w:val="both"/>
        <w:rPr>
          <w:rFonts w:ascii="Andersen" w:hAnsi="Andersen"/>
          <w:sz w:val="22"/>
          <w:szCs w:val="22"/>
        </w:rPr>
      </w:pPr>
      <w:r w:rsidRPr="00702AFD">
        <w:rPr>
          <w:rFonts w:ascii="Andersen" w:hAnsi="Andersen"/>
          <w:sz w:val="22"/>
          <w:szCs w:val="22"/>
        </w:rPr>
        <w:t xml:space="preserve">- </w:t>
      </w:r>
      <w:r w:rsidR="00556A1B">
        <w:rPr>
          <w:rFonts w:ascii="Andersen" w:hAnsi="Andersen"/>
          <w:sz w:val="22"/>
          <w:szCs w:val="22"/>
        </w:rPr>
        <w:t>P</w:t>
      </w:r>
      <w:r w:rsidRPr="00702AFD">
        <w:rPr>
          <w:rFonts w:ascii="Andersen" w:hAnsi="Andersen"/>
          <w:sz w:val="22"/>
          <w:szCs w:val="22"/>
        </w:rPr>
        <w:t>ériodiques.</w:t>
      </w:r>
    </w:p>
    <w:p w14:paraId="1BE2A645" w14:textId="77777777" w:rsidR="00774714" w:rsidRPr="00BA358D" w:rsidRDefault="00774714" w:rsidP="00712BEA">
      <w:pPr>
        <w:pStyle w:val="Titre1"/>
        <w:widowControl w:val="0"/>
        <w:overflowPunct/>
        <w:autoSpaceDE/>
        <w:autoSpaceDN w:val="0"/>
        <w:rPr>
          <w:rFonts w:ascii="Maax Regular" w:hAnsi="Maax Regular"/>
          <w:bCs/>
          <w:caps/>
          <w:kern w:val="32"/>
          <w:sz w:val="28"/>
          <w:szCs w:val="28"/>
          <w:highlight w:val="yellow"/>
          <w:lang w:eastAsia="fr-FR"/>
        </w:rPr>
      </w:pPr>
      <w:bookmarkStart w:id="4" w:name="__RefHeading__9398_1523131880"/>
      <w:bookmarkStart w:id="5" w:name="_Toc226528932"/>
      <w:bookmarkEnd w:id="4"/>
      <w:r w:rsidRPr="009E7418">
        <w:rPr>
          <w:rFonts w:ascii="Maax Regular" w:hAnsi="Maax Regular"/>
          <w:bCs/>
          <w:caps/>
          <w:kern w:val="32"/>
          <w:sz w:val="28"/>
          <w:szCs w:val="28"/>
          <w:lang w:eastAsia="fr-FR"/>
        </w:rPr>
        <w:t>A</w:t>
      </w:r>
      <w:r w:rsidR="002A0FFA">
        <w:rPr>
          <w:rFonts w:ascii="Maax Regular" w:hAnsi="Maax Regular"/>
          <w:bCs/>
          <w:caps/>
          <w:kern w:val="32"/>
          <w:sz w:val="28"/>
          <w:szCs w:val="28"/>
          <w:lang w:eastAsia="fr-FR"/>
        </w:rPr>
        <w:t xml:space="preserve">RTICLE </w:t>
      </w:r>
      <w:r w:rsidRPr="009E7418">
        <w:rPr>
          <w:rFonts w:ascii="Maax Regular" w:hAnsi="Maax Regular"/>
          <w:bCs/>
          <w:caps/>
          <w:kern w:val="32"/>
          <w:sz w:val="28"/>
          <w:szCs w:val="28"/>
          <w:lang w:eastAsia="fr-FR"/>
        </w:rPr>
        <w:t xml:space="preserve">2 – </w:t>
      </w:r>
      <w:r w:rsidR="00005C14" w:rsidRPr="00BE11A2">
        <w:rPr>
          <w:rFonts w:ascii="Maax Regular" w:hAnsi="Maax Regular"/>
          <w:bCs/>
          <w:caps/>
          <w:kern w:val="32"/>
          <w:sz w:val="28"/>
          <w:szCs w:val="28"/>
          <w:lang w:eastAsia="fr-FR"/>
        </w:rPr>
        <w:t>FORME DU MARCH</w:t>
      </w:r>
      <w:r w:rsidR="00005C14" w:rsidRPr="00BE11A2">
        <w:rPr>
          <w:rFonts w:ascii="Maax Regular" w:hAnsi="Maax Regular"/>
          <w:sz w:val="28"/>
          <w:szCs w:val="28"/>
        </w:rPr>
        <w:t>É</w:t>
      </w:r>
      <w:bookmarkEnd w:id="5"/>
    </w:p>
    <w:p w14:paraId="680F6B27" w14:textId="77777777" w:rsidR="00712BEA" w:rsidRDefault="00712BEA" w:rsidP="00712BEA">
      <w:pPr>
        <w:widowControl/>
        <w:suppressAutoHyphens w:val="0"/>
        <w:overflowPunct/>
        <w:autoSpaceDE/>
        <w:spacing w:line="259" w:lineRule="auto"/>
        <w:jc w:val="both"/>
        <w:textAlignment w:val="auto"/>
        <w:rPr>
          <w:rFonts w:ascii="Andersen" w:hAnsi="Andersen" w:cs="Times New Roman"/>
          <w:sz w:val="22"/>
          <w:szCs w:val="22"/>
        </w:rPr>
      </w:pPr>
    </w:p>
    <w:p w14:paraId="0E6621B8" w14:textId="77190349" w:rsidR="000B04BF" w:rsidRPr="00644A7F" w:rsidRDefault="00BE11A2" w:rsidP="000B04BF">
      <w:pPr>
        <w:widowControl/>
        <w:suppressAutoHyphens w:val="0"/>
        <w:overflowPunct/>
        <w:autoSpaceDE/>
        <w:spacing w:after="160" w:line="259" w:lineRule="auto"/>
        <w:jc w:val="both"/>
        <w:textAlignment w:val="auto"/>
        <w:rPr>
          <w:rFonts w:ascii="Andersen" w:hAnsi="Andersen" w:cs="Times New Roman"/>
          <w:sz w:val="22"/>
          <w:szCs w:val="22"/>
        </w:rPr>
      </w:pPr>
      <w:r w:rsidRPr="00BE11A2">
        <w:rPr>
          <w:rFonts w:ascii="Andersen" w:hAnsi="Andersen" w:cs="Times New Roman"/>
          <w:sz w:val="22"/>
          <w:szCs w:val="22"/>
        </w:rPr>
        <w:t>Le présent marché est un appel d’offres ouvert passé selon une procédure formalisée définie à l’article L2124-1 du code de la commande publique</w:t>
      </w:r>
      <w:r w:rsidR="000C31A8">
        <w:rPr>
          <w:rFonts w:ascii="Andersen" w:hAnsi="Andersen" w:cs="Times New Roman"/>
          <w:sz w:val="22"/>
          <w:szCs w:val="22"/>
        </w:rPr>
        <w:t>.</w:t>
      </w:r>
      <w:r w:rsidR="000B04BF">
        <w:rPr>
          <w:rFonts w:ascii="Andersen" w:hAnsi="Andersen" w:cs="Times New Roman"/>
          <w:sz w:val="22"/>
          <w:szCs w:val="22"/>
        </w:rPr>
        <w:t xml:space="preserve"> </w:t>
      </w:r>
      <w:r w:rsidR="000B04BF" w:rsidRPr="00644A7F">
        <w:rPr>
          <w:rFonts w:ascii="Andersen" w:hAnsi="Andersen"/>
          <w:sz w:val="22"/>
          <w:szCs w:val="22"/>
        </w:rPr>
        <w:t>Il est lancé afin d’assurer la continuité des</w:t>
      </w:r>
      <w:r w:rsidR="000B04BF" w:rsidRPr="000B04BF">
        <w:rPr>
          <w:rFonts w:ascii="Andersen" w:hAnsi="Andersen"/>
          <w:color w:val="EE0000"/>
          <w:sz w:val="22"/>
          <w:szCs w:val="22"/>
        </w:rPr>
        <w:t xml:space="preserve"> </w:t>
      </w:r>
      <w:r w:rsidR="000B04BF" w:rsidRPr="00644A7F">
        <w:rPr>
          <w:rFonts w:ascii="Andersen" w:hAnsi="Andersen"/>
          <w:sz w:val="22"/>
          <w:szCs w:val="22"/>
        </w:rPr>
        <w:t>acquisitions documentaires</w:t>
      </w:r>
      <w:r w:rsidR="000B04BF" w:rsidRPr="00AF2840">
        <w:rPr>
          <w:rFonts w:ascii="Andersen" w:hAnsi="Andersen"/>
          <w:sz w:val="22"/>
          <w:szCs w:val="22"/>
        </w:rPr>
        <w:t xml:space="preserve"> </w:t>
      </w:r>
      <w:r w:rsidR="00673C7B" w:rsidRPr="00AF2840">
        <w:rPr>
          <w:rFonts w:ascii="Andersen" w:hAnsi="Andersen"/>
          <w:sz w:val="22"/>
          <w:szCs w:val="22"/>
        </w:rPr>
        <w:t xml:space="preserve">du lot 1 </w:t>
      </w:r>
      <w:r w:rsidR="0035157B" w:rsidRPr="00AF2840">
        <w:rPr>
          <w:rFonts w:ascii="Andersen" w:hAnsi="Andersen"/>
          <w:sz w:val="22"/>
          <w:szCs w:val="22"/>
        </w:rPr>
        <w:t>à</w:t>
      </w:r>
      <w:r w:rsidR="00673C7B" w:rsidRPr="00AF2840">
        <w:rPr>
          <w:rFonts w:ascii="Andersen" w:hAnsi="Andersen"/>
          <w:sz w:val="22"/>
          <w:szCs w:val="22"/>
        </w:rPr>
        <w:t xml:space="preserve"> </w:t>
      </w:r>
      <w:r w:rsidR="000B04BF" w:rsidRPr="00AF2840">
        <w:rPr>
          <w:rFonts w:ascii="Andersen" w:hAnsi="Andersen"/>
          <w:sz w:val="22"/>
          <w:szCs w:val="22"/>
        </w:rPr>
        <w:t>la Bibliothèque nationale et universitaire de Strasbourg.</w:t>
      </w:r>
      <w:r w:rsidR="006A042F" w:rsidRPr="00673C7B">
        <w:rPr>
          <w:rFonts w:ascii="Andersen" w:hAnsi="Andersen"/>
          <w:b/>
          <w:bCs/>
          <w:color w:val="538135" w:themeColor="accent6" w:themeShade="BF"/>
          <w:sz w:val="22"/>
          <w:szCs w:val="22"/>
        </w:rPr>
        <w:t xml:space="preserve"> </w:t>
      </w:r>
      <w:r w:rsidR="000B04BF" w:rsidRPr="00644A7F">
        <w:rPr>
          <w:rFonts w:ascii="Andersen" w:hAnsi="Andersen"/>
          <w:sz w:val="22"/>
          <w:szCs w:val="22"/>
        </w:rPr>
        <w:t xml:space="preserve">Le </w:t>
      </w:r>
      <w:r w:rsidR="000B04BF" w:rsidRPr="00644A7F">
        <w:rPr>
          <w:rFonts w:ascii="Andersen" w:hAnsi="Andersen"/>
          <w:sz w:val="22"/>
          <w:szCs w:val="22"/>
        </w:rPr>
        <w:lastRenderedPageBreak/>
        <w:t>marché précédent notifié le 21 novembre 2023 pour une durée de 4 ans, arrive normalement à échéance le 21 novembre 2027. Il a été résilié de manière anticipée en raison de la difficulté d’exécution qui ne permettait plus d’assurer une qualité de service pour les besoins de l’établissement.</w:t>
      </w:r>
    </w:p>
    <w:p w14:paraId="7F28450A" w14:textId="77777777" w:rsidR="000B04BF" w:rsidRPr="00644A7F" w:rsidRDefault="000B04BF" w:rsidP="000B04BF">
      <w:pPr>
        <w:jc w:val="both"/>
        <w:rPr>
          <w:rFonts w:ascii="Andersen" w:hAnsi="Andersen"/>
          <w:sz w:val="22"/>
          <w:szCs w:val="22"/>
        </w:rPr>
      </w:pPr>
      <w:r w:rsidRPr="00644A7F">
        <w:rPr>
          <w:rFonts w:ascii="Andersen" w:hAnsi="Andersen"/>
          <w:sz w:val="22"/>
          <w:szCs w:val="22"/>
        </w:rPr>
        <w:t>La présente consultation vise à rétablir des garanties contractuelles adaptées aux attentes et aux exigences des équipes opérationnelles de l’établissement.</w:t>
      </w:r>
    </w:p>
    <w:p w14:paraId="46ED8F7C" w14:textId="0DB09DB1" w:rsidR="000B04BF" w:rsidRPr="00644A7F" w:rsidRDefault="000B04BF" w:rsidP="000B04BF">
      <w:pPr>
        <w:jc w:val="both"/>
        <w:rPr>
          <w:rFonts w:ascii="Andersen" w:hAnsi="Andersen"/>
          <w:sz w:val="22"/>
          <w:szCs w:val="22"/>
        </w:rPr>
      </w:pPr>
      <w:r w:rsidRPr="00644A7F">
        <w:rPr>
          <w:rFonts w:ascii="Andersen" w:hAnsi="Andersen"/>
          <w:sz w:val="22"/>
          <w:szCs w:val="22"/>
        </w:rPr>
        <w:t>Ce nouveau marché, dont la notification est prévue au</w:t>
      </w:r>
      <w:r w:rsidRPr="00673C7B">
        <w:rPr>
          <w:rFonts w:ascii="Andersen" w:hAnsi="Andersen"/>
          <w:b/>
          <w:bCs/>
          <w:color w:val="538135" w:themeColor="accent6" w:themeShade="BF"/>
          <w:sz w:val="22"/>
          <w:szCs w:val="22"/>
        </w:rPr>
        <w:t xml:space="preserve"> </w:t>
      </w:r>
      <w:r w:rsidR="00673C7B" w:rsidRPr="00AF2840">
        <w:rPr>
          <w:rFonts w:ascii="Andersen" w:hAnsi="Andersen"/>
          <w:sz w:val="22"/>
          <w:szCs w:val="22"/>
        </w:rPr>
        <w:t>deuxième</w:t>
      </w:r>
      <w:r w:rsidRPr="00673C7B">
        <w:rPr>
          <w:rFonts w:ascii="Andersen" w:hAnsi="Andersen"/>
          <w:b/>
          <w:bCs/>
          <w:color w:val="538135" w:themeColor="accent6" w:themeShade="BF"/>
          <w:sz w:val="22"/>
          <w:szCs w:val="22"/>
        </w:rPr>
        <w:t xml:space="preserve"> </w:t>
      </w:r>
      <w:r w:rsidRPr="00644A7F">
        <w:rPr>
          <w:rFonts w:ascii="Andersen" w:hAnsi="Andersen"/>
          <w:sz w:val="22"/>
          <w:szCs w:val="22"/>
        </w:rPr>
        <w:t>trimestre 2026, prendra effet pour la durée restante</w:t>
      </w:r>
      <w:r w:rsidR="008E23F2">
        <w:rPr>
          <w:rFonts w:ascii="Andersen" w:hAnsi="Andersen"/>
          <w:sz w:val="22"/>
          <w:szCs w:val="22"/>
        </w:rPr>
        <w:t> ;</w:t>
      </w:r>
      <w:r>
        <w:rPr>
          <w:rFonts w:ascii="Andersen" w:hAnsi="Andersen"/>
          <w:color w:val="EE0000"/>
          <w:sz w:val="22"/>
          <w:szCs w:val="22"/>
        </w:rPr>
        <w:t xml:space="preserve"> </w:t>
      </w:r>
      <w:r w:rsidR="008E23F2" w:rsidRPr="002537C4">
        <w:rPr>
          <w:rFonts w:ascii="Andersen" w:hAnsi="Andersen"/>
          <w:sz w:val="22"/>
          <w:szCs w:val="22"/>
        </w:rPr>
        <w:t xml:space="preserve">1 an, 5 mois et 13 jours </w:t>
      </w:r>
      <w:r w:rsidR="0035157B" w:rsidRPr="002537C4">
        <w:rPr>
          <w:rFonts w:ascii="Andersen" w:hAnsi="Andersen"/>
          <w:sz w:val="22"/>
          <w:szCs w:val="22"/>
        </w:rPr>
        <w:t>soit environ 1 an et demi</w:t>
      </w:r>
      <w:r w:rsidR="0035157B" w:rsidRPr="00AF2840">
        <w:rPr>
          <w:rFonts w:ascii="Andersen" w:hAnsi="Andersen"/>
          <w:color w:val="538135" w:themeColor="accent6" w:themeShade="BF"/>
          <w:sz w:val="22"/>
          <w:szCs w:val="22"/>
        </w:rPr>
        <w:t xml:space="preserve"> </w:t>
      </w:r>
      <w:r w:rsidRPr="00644A7F">
        <w:rPr>
          <w:rFonts w:ascii="Andersen" w:hAnsi="Andersen"/>
          <w:sz w:val="22"/>
          <w:szCs w:val="22"/>
        </w:rPr>
        <w:t>jusqu’à la date d’échéance initiale du présent contrat.</w:t>
      </w:r>
    </w:p>
    <w:p w14:paraId="2588F0E3" w14:textId="34A354A9" w:rsidR="003D7743" w:rsidRDefault="003D7743" w:rsidP="000B04BF">
      <w:pPr>
        <w:jc w:val="both"/>
        <w:rPr>
          <w:rFonts w:ascii="Andersen" w:hAnsi="Andersen"/>
          <w:color w:val="EE0000"/>
          <w:sz w:val="22"/>
          <w:szCs w:val="22"/>
        </w:rPr>
      </w:pPr>
      <w:r w:rsidRPr="00644A7F">
        <w:rPr>
          <w:rFonts w:ascii="Andersen" w:hAnsi="Andersen"/>
          <w:sz w:val="22"/>
          <w:szCs w:val="22"/>
        </w:rPr>
        <w:t xml:space="preserve">La date prévisionnelle </w:t>
      </w:r>
      <w:r w:rsidR="000F1600" w:rsidRPr="00644A7F">
        <w:rPr>
          <w:rFonts w:ascii="Andersen" w:hAnsi="Andersen"/>
          <w:sz w:val="22"/>
          <w:szCs w:val="22"/>
        </w:rPr>
        <w:t>de début d’exécution du marché est fixée</w:t>
      </w:r>
      <w:r w:rsidR="000F1600">
        <w:rPr>
          <w:rFonts w:ascii="Andersen" w:hAnsi="Andersen"/>
          <w:color w:val="EE0000"/>
          <w:sz w:val="22"/>
          <w:szCs w:val="22"/>
        </w:rPr>
        <w:t xml:space="preserve"> </w:t>
      </w:r>
      <w:r w:rsidR="000F1600" w:rsidRPr="002537C4">
        <w:rPr>
          <w:rFonts w:ascii="Andersen" w:hAnsi="Andersen"/>
          <w:sz w:val="22"/>
          <w:szCs w:val="22"/>
        </w:rPr>
        <w:t xml:space="preserve">au </w:t>
      </w:r>
      <w:r w:rsidR="0035157B" w:rsidRPr="00F46C1A">
        <w:rPr>
          <w:rFonts w:ascii="Andersen" w:hAnsi="Andersen"/>
          <w:b/>
          <w:bCs/>
          <w:sz w:val="22"/>
          <w:szCs w:val="22"/>
        </w:rPr>
        <w:t>8</w:t>
      </w:r>
      <w:r w:rsidR="000F1600" w:rsidRPr="00F46C1A">
        <w:rPr>
          <w:rFonts w:ascii="Andersen" w:hAnsi="Andersen"/>
          <w:b/>
          <w:bCs/>
          <w:sz w:val="22"/>
          <w:szCs w:val="22"/>
        </w:rPr>
        <w:t xml:space="preserve"> jui</w:t>
      </w:r>
      <w:r w:rsidR="00673C7B" w:rsidRPr="00F46C1A">
        <w:rPr>
          <w:rFonts w:ascii="Andersen" w:hAnsi="Andersen"/>
          <w:b/>
          <w:bCs/>
          <w:sz w:val="22"/>
          <w:szCs w:val="22"/>
        </w:rPr>
        <w:t xml:space="preserve">n </w:t>
      </w:r>
      <w:r w:rsidR="000F1600" w:rsidRPr="00F46C1A">
        <w:rPr>
          <w:rFonts w:ascii="Andersen" w:hAnsi="Andersen"/>
          <w:b/>
          <w:bCs/>
          <w:sz w:val="22"/>
          <w:szCs w:val="22"/>
        </w:rPr>
        <w:t>2026</w:t>
      </w:r>
      <w:r w:rsidR="000F1600" w:rsidRPr="00673C7B">
        <w:rPr>
          <w:rFonts w:ascii="Andersen" w:hAnsi="Andersen"/>
          <w:b/>
          <w:bCs/>
          <w:color w:val="538135" w:themeColor="accent6" w:themeShade="BF"/>
          <w:sz w:val="22"/>
          <w:szCs w:val="22"/>
        </w:rPr>
        <w:t>.</w:t>
      </w:r>
    </w:p>
    <w:p w14:paraId="512BE727" w14:textId="26348E1D" w:rsidR="00F156E2" w:rsidRPr="00644A7F" w:rsidRDefault="00F156E2" w:rsidP="000B04BF">
      <w:pPr>
        <w:jc w:val="both"/>
        <w:rPr>
          <w:rFonts w:ascii="Andersen" w:hAnsi="Andersen"/>
          <w:sz w:val="22"/>
          <w:szCs w:val="22"/>
        </w:rPr>
      </w:pPr>
      <w:r w:rsidRPr="00644A7F">
        <w:rPr>
          <w:rFonts w:ascii="Andersen" w:hAnsi="Andersen"/>
          <w:sz w:val="22"/>
          <w:szCs w:val="22"/>
        </w:rPr>
        <w:t xml:space="preserve">Le titulaire devra </w:t>
      </w:r>
      <w:r w:rsidR="008E23F2" w:rsidRPr="00644A7F">
        <w:rPr>
          <w:rFonts w:ascii="Andersen" w:hAnsi="Andersen"/>
          <w:sz w:val="22"/>
          <w:szCs w:val="22"/>
        </w:rPr>
        <w:t>avoir la capacité</w:t>
      </w:r>
      <w:r w:rsidRPr="00644A7F">
        <w:rPr>
          <w:rFonts w:ascii="Andersen" w:hAnsi="Andersen"/>
          <w:sz w:val="22"/>
          <w:szCs w:val="22"/>
        </w:rPr>
        <w:t xml:space="preserve"> </w:t>
      </w:r>
      <w:r w:rsidR="00BD5B7D" w:rsidRPr="00644A7F">
        <w:rPr>
          <w:rFonts w:ascii="Andersen" w:hAnsi="Andersen"/>
          <w:sz w:val="22"/>
          <w:szCs w:val="22"/>
        </w:rPr>
        <w:t>d’exécuter les premières commandes dans un délai maximal de 15 jours à compter de la notification du marché.</w:t>
      </w:r>
    </w:p>
    <w:p w14:paraId="5B4D68C0" w14:textId="789A096C" w:rsidR="006F4C2D" w:rsidRPr="00644A7F" w:rsidRDefault="0048245D" w:rsidP="000B04BF">
      <w:pPr>
        <w:jc w:val="both"/>
        <w:rPr>
          <w:rFonts w:ascii="Andersen" w:hAnsi="Andersen"/>
          <w:sz w:val="22"/>
          <w:szCs w:val="22"/>
        </w:rPr>
      </w:pPr>
      <w:r w:rsidRPr="00644A7F">
        <w:rPr>
          <w:rFonts w:ascii="Andersen" w:hAnsi="Andersen"/>
          <w:sz w:val="22"/>
          <w:szCs w:val="22"/>
        </w:rPr>
        <w:t xml:space="preserve">Afin d’assurer la continuité des approvisionnements dans l’attente de l’attribution du nouveau marché, des achats ponctuels pourront être réalisés </w:t>
      </w:r>
      <w:r w:rsidR="004356DB" w:rsidRPr="00644A7F">
        <w:rPr>
          <w:rFonts w:ascii="Andersen" w:hAnsi="Andersen"/>
          <w:sz w:val="22"/>
          <w:szCs w:val="22"/>
        </w:rPr>
        <w:t>conformément</w:t>
      </w:r>
      <w:r w:rsidR="00001797" w:rsidRPr="00644A7F">
        <w:rPr>
          <w:rFonts w:ascii="Andersen" w:hAnsi="Andersen"/>
          <w:sz w:val="22"/>
          <w:szCs w:val="22"/>
        </w:rPr>
        <w:t xml:space="preserve"> aux dispositions de l’article R.2122-8 du Code </w:t>
      </w:r>
      <w:r w:rsidR="004356DB" w:rsidRPr="00644A7F">
        <w:rPr>
          <w:rFonts w:ascii="Andersen" w:hAnsi="Andersen"/>
          <w:sz w:val="22"/>
          <w:szCs w:val="22"/>
        </w:rPr>
        <w:t>de la commande publique, dans la limite du seuil de dispense de procédure.</w:t>
      </w:r>
    </w:p>
    <w:p w14:paraId="4E1DA253" w14:textId="77777777" w:rsidR="006A042F" w:rsidRPr="00644A7F" w:rsidRDefault="006A042F" w:rsidP="000B04BF">
      <w:pPr>
        <w:jc w:val="both"/>
        <w:rPr>
          <w:rFonts w:ascii="Andersen" w:hAnsi="Andersen"/>
          <w:sz w:val="22"/>
          <w:szCs w:val="22"/>
        </w:rPr>
      </w:pPr>
    </w:p>
    <w:p w14:paraId="373ABB9A" w14:textId="61E92CE8" w:rsidR="00CA4A17" w:rsidRPr="006A042F" w:rsidRDefault="006A042F" w:rsidP="006A042F">
      <w:pPr>
        <w:widowControl/>
        <w:suppressAutoHyphens w:val="0"/>
        <w:overflowPunct/>
        <w:autoSpaceDE/>
        <w:spacing w:after="160" w:line="259" w:lineRule="auto"/>
        <w:jc w:val="both"/>
        <w:textAlignment w:val="auto"/>
        <w:rPr>
          <w:rFonts w:ascii="Andersen" w:hAnsi="Andersen" w:cs="Times New Roman"/>
          <w:sz w:val="22"/>
          <w:szCs w:val="22"/>
        </w:rPr>
      </w:pPr>
      <w:r w:rsidRPr="006A042F">
        <w:rPr>
          <w:rFonts w:ascii="Maax Regular" w:hAnsi="Maax Regular" w:cs="Times New Roman"/>
          <w:b/>
          <w:bCs/>
          <w:kern w:val="32"/>
          <w:sz w:val="28"/>
          <w:szCs w:val="28"/>
          <w:lang w:eastAsia="fr-FR"/>
        </w:rPr>
        <w:t>A</w:t>
      </w:r>
      <w:r w:rsidR="002A0FFA" w:rsidRPr="006A042F">
        <w:rPr>
          <w:rFonts w:ascii="Maax Regular" w:hAnsi="Maax Regular" w:cs="Times New Roman"/>
          <w:b/>
          <w:bCs/>
          <w:kern w:val="32"/>
          <w:sz w:val="28"/>
          <w:szCs w:val="28"/>
          <w:lang w:eastAsia="fr-FR"/>
        </w:rPr>
        <w:t>RTICLE</w:t>
      </w:r>
      <w:r w:rsidR="00774714" w:rsidRPr="006A042F">
        <w:rPr>
          <w:rFonts w:ascii="Maax Regular" w:hAnsi="Maax Regular" w:cs="Times New Roman"/>
          <w:b/>
          <w:bCs/>
          <w:kern w:val="32"/>
          <w:sz w:val="28"/>
          <w:szCs w:val="28"/>
          <w:lang w:eastAsia="fr-FR"/>
        </w:rPr>
        <w:t xml:space="preserve"> 3 – </w:t>
      </w:r>
      <w:r w:rsidR="00005C14" w:rsidRPr="006A042F">
        <w:rPr>
          <w:rFonts w:ascii="Maax Regular" w:hAnsi="Maax Regular" w:cs="Times New Roman"/>
          <w:b/>
          <w:bCs/>
          <w:kern w:val="32"/>
          <w:sz w:val="28"/>
          <w:szCs w:val="28"/>
          <w:lang w:eastAsia="fr-FR"/>
        </w:rPr>
        <w:t>LES PERSONNES PUBLIQUES</w:t>
      </w:r>
    </w:p>
    <w:p w14:paraId="1A872544" w14:textId="77777777" w:rsidR="00541AC5" w:rsidRPr="00E63ECC" w:rsidRDefault="00541AC5" w:rsidP="00541AC5">
      <w:pPr>
        <w:pStyle w:val="Standard"/>
        <w:ind w:firstLine="0"/>
        <w:jc w:val="both"/>
        <w:rPr>
          <w:rFonts w:ascii="Andersen" w:hAnsi="Andersen"/>
          <w:b/>
          <w:sz w:val="22"/>
          <w:szCs w:val="22"/>
        </w:rPr>
      </w:pPr>
      <w:r w:rsidRPr="00E63ECC">
        <w:rPr>
          <w:rFonts w:ascii="Andersen" w:hAnsi="Andersen"/>
          <w:b/>
          <w:sz w:val="22"/>
          <w:szCs w:val="22"/>
        </w:rPr>
        <w:t>Le Pouvoir adjudicateur :</w:t>
      </w:r>
    </w:p>
    <w:p w14:paraId="4DAD686F" w14:textId="77777777" w:rsidR="00541AC5" w:rsidRPr="00E63ECC" w:rsidRDefault="00541AC5" w:rsidP="00541AC5">
      <w:pPr>
        <w:pStyle w:val="Standard"/>
        <w:ind w:firstLine="0"/>
        <w:jc w:val="both"/>
        <w:rPr>
          <w:rFonts w:ascii="Andersen" w:hAnsi="Andersen"/>
          <w:sz w:val="22"/>
          <w:szCs w:val="22"/>
        </w:rPr>
      </w:pPr>
      <w:r w:rsidRPr="00E63ECC">
        <w:rPr>
          <w:rFonts w:ascii="Andersen" w:hAnsi="Andersen"/>
          <w:sz w:val="22"/>
          <w:szCs w:val="22"/>
        </w:rPr>
        <w:t xml:space="preserve">Monsieur le </w:t>
      </w:r>
      <w:r>
        <w:rPr>
          <w:rFonts w:ascii="Andersen" w:hAnsi="Andersen"/>
          <w:sz w:val="22"/>
          <w:szCs w:val="22"/>
        </w:rPr>
        <w:t>D</w:t>
      </w:r>
      <w:r w:rsidRPr="00E63ECC">
        <w:rPr>
          <w:rFonts w:ascii="Andersen" w:hAnsi="Andersen"/>
          <w:sz w:val="22"/>
          <w:szCs w:val="22"/>
        </w:rPr>
        <w:t xml:space="preserve">irecteur de la Bibliothèque </w:t>
      </w:r>
      <w:r>
        <w:rPr>
          <w:rFonts w:ascii="Andersen" w:hAnsi="Andersen"/>
          <w:sz w:val="22"/>
          <w:szCs w:val="22"/>
        </w:rPr>
        <w:t>N</w:t>
      </w:r>
      <w:r w:rsidRPr="00E63ECC">
        <w:rPr>
          <w:rFonts w:ascii="Andersen" w:hAnsi="Andersen"/>
          <w:sz w:val="22"/>
          <w:szCs w:val="22"/>
        </w:rPr>
        <w:t xml:space="preserve">ationale et </w:t>
      </w:r>
      <w:r>
        <w:rPr>
          <w:rFonts w:ascii="Andersen" w:hAnsi="Andersen"/>
          <w:sz w:val="22"/>
          <w:szCs w:val="22"/>
        </w:rPr>
        <w:t>U</w:t>
      </w:r>
      <w:r w:rsidRPr="00E63ECC">
        <w:rPr>
          <w:rFonts w:ascii="Andersen" w:hAnsi="Andersen"/>
          <w:sz w:val="22"/>
          <w:szCs w:val="22"/>
        </w:rPr>
        <w:t>niversitaire de Strasbourg</w:t>
      </w:r>
    </w:p>
    <w:p w14:paraId="108C5626" w14:textId="77777777" w:rsidR="00541AC5" w:rsidRPr="00E63ECC" w:rsidRDefault="00541AC5" w:rsidP="00541AC5">
      <w:pPr>
        <w:pStyle w:val="Standard"/>
        <w:ind w:firstLine="0"/>
        <w:jc w:val="both"/>
        <w:rPr>
          <w:rFonts w:ascii="Andersen" w:hAnsi="Andersen"/>
          <w:sz w:val="22"/>
          <w:szCs w:val="22"/>
        </w:rPr>
      </w:pPr>
      <w:r w:rsidRPr="00E63ECC">
        <w:rPr>
          <w:rFonts w:ascii="Andersen" w:hAnsi="Andersen"/>
          <w:sz w:val="22"/>
          <w:szCs w:val="22"/>
        </w:rPr>
        <w:t>5 rue de Maréchal Joffre</w:t>
      </w:r>
    </w:p>
    <w:p w14:paraId="72D1B1E3" w14:textId="77777777" w:rsidR="00541AC5" w:rsidRPr="00E63ECC" w:rsidRDefault="00541AC5" w:rsidP="00541AC5">
      <w:pPr>
        <w:pStyle w:val="Standard"/>
        <w:ind w:firstLine="0"/>
        <w:jc w:val="both"/>
        <w:rPr>
          <w:rFonts w:ascii="Andersen" w:hAnsi="Andersen"/>
          <w:sz w:val="22"/>
          <w:szCs w:val="22"/>
        </w:rPr>
      </w:pPr>
      <w:r w:rsidRPr="00E63ECC">
        <w:rPr>
          <w:rFonts w:ascii="Andersen" w:hAnsi="Andersen"/>
          <w:sz w:val="22"/>
          <w:szCs w:val="22"/>
        </w:rPr>
        <w:t>B.P 51029</w:t>
      </w:r>
    </w:p>
    <w:p w14:paraId="71A2599B" w14:textId="77777777" w:rsidR="00541AC5" w:rsidRDefault="00541AC5" w:rsidP="00541AC5">
      <w:pPr>
        <w:pStyle w:val="Standard"/>
        <w:ind w:firstLine="0"/>
        <w:jc w:val="both"/>
        <w:rPr>
          <w:rFonts w:ascii="Andersen" w:hAnsi="Andersen"/>
          <w:sz w:val="22"/>
          <w:szCs w:val="22"/>
        </w:rPr>
      </w:pPr>
      <w:r w:rsidRPr="00E63ECC">
        <w:rPr>
          <w:rFonts w:ascii="Andersen" w:hAnsi="Andersen"/>
          <w:sz w:val="22"/>
          <w:szCs w:val="22"/>
        </w:rPr>
        <w:t>67070 Strasbourg Cedex</w:t>
      </w:r>
    </w:p>
    <w:p w14:paraId="593585ED" w14:textId="77777777" w:rsidR="00541AC5" w:rsidRPr="00E63ECC" w:rsidRDefault="00541AC5" w:rsidP="00541AC5">
      <w:pPr>
        <w:pStyle w:val="Standard"/>
        <w:ind w:firstLine="0"/>
        <w:jc w:val="both"/>
        <w:rPr>
          <w:rFonts w:ascii="Andersen" w:hAnsi="Andersen"/>
          <w:sz w:val="22"/>
          <w:szCs w:val="22"/>
        </w:rPr>
      </w:pPr>
    </w:p>
    <w:p w14:paraId="5351A37E" w14:textId="77777777" w:rsidR="00541AC5" w:rsidRPr="00E63ECC" w:rsidRDefault="00541AC5" w:rsidP="00541AC5">
      <w:pPr>
        <w:pStyle w:val="Standard"/>
        <w:ind w:firstLine="0"/>
        <w:jc w:val="both"/>
        <w:rPr>
          <w:rFonts w:ascii="Andersen" w:hAnsi="Andersen"/>
          <w:b/>
          <w:sz w:val="22"/>
          <w:szCs w:val="22"/>
        </w:rPr>
      </w:pPr>
      <w:r w:rsidRPr="00E63ECC">
        <w:rPr>
          <w:rFonts w:ascii="Andersen" w:hAnsi="Andersen"/>
          <w:b/>
          <w:sz w:val="22"/>
          <w:szCs w:val="22"/>
        </w:rPr>
        <w:t>Le Comptable assignataire des paiements :</w:t>
      </w:r>
    </w:p>
    <w:p w14:paraId="7DF9EB44" w14:textId="77777777" w:rsidR="00541AC5" w:rsidRPr="00E63ECC" w:rsidRDefault="00541AC5" w:rsidP="00541AC5">
      <w:pPr>
        <w:pStyle w:val="Standard"/>
        <w:ind w:firstLine="0"/>
        <w:jc w:val="both"/>
        <w:rPr>
          <w:rFonts w:ascii="Andersen" w:hAnsi="Andersen"/>
          <w:sz w:val="22"/>
          <w:szCs w:val="22"/>
        </w:rPr>
      </w:pPr>
      <w:r w:rsidRPr="00E63ECC">
        <w:rPr>
          <w:rFonts w:ascii="Andersen" w:hAnsi="Andersen"/>
          <w:sz w:val="22"/>
          <w:szCs w:val="22"/>
        </w:rPr>
        <w:t>Monsieur l'</w:t>
      </w:r>
      <w:r>
        <w:rPr>
          <w:rFonts w:ascii="Andersen" w:hAnsi="Andersen"/>
          <w:sz w:val="22"/>
          <w:szCs w:val="22"/>
        </w:rPr>
        <w:t>A</w:t>
      </w:r>
      <w:r w:rsidRPr="00E63ECC">
        <w:rPr>
          <w:rFonts w:ascii="Andersen" w:hAnsi="Andersen"/>
          <w:sz w:val="22"/>
          <w:szCs w:val="22"/>
        </w:rPr>
        <w:t xml:space="preserve">gent </w:t>
      </w:r>
      <w:r>
        <w:rPr>
          <w:rFonts w:ascii="Andersen" w:hAnsi="Andersen"/>
          <w:sz w:val="22"/>
          <w:szCs w:val="22"/>
        </w:rPr>
        <w:t>C</w:t>
      </w:r>
      <w:r w:rsidRPr="00E63ECC">
        <w:rPr>
          <w:rFonts w:ascii="Andersen" w:hAnsi="Andersen"/>
          <w:sz w:val="22"/>
          <w:szCs w:val="22"/>
        </w:rPr>
        <w:t xml:space="preserve">omptable de la Bibliothèque </w:t>
      </w:r>
      <w:r>
        <w:rPr>
          <w:rFonts w:ascii="Andersen" w:hAnsi="Andersen"/>
          <w:sz w:val="22"/>
          <w:szCs w:val="22"/>
        </w:rPr>
        <w:t>N</w:t>
      </w:r>
      <w:r w:rsidRPr="00E63ECC">
        <w:rPr>
          <w:rFonts w:ascii="Andersen" w:hAnsi="Andersen"/>
          <w:sz w:val="22"/>
          <w:szCs w:val="22"/>
        </w:rPr>
        <w:t xml:space="preserve">ationale et </w:t>
      </w:r>
      <w:r>
        <w:rPr>
          <w:rFonts w:ascii="Andersen" w:hAnsi="Andersen"/>
          <w:sz w:val="22"/>
          <w:szCs w:val="22"/>
        </w:rPr>
        <w:t>U</w:t>
      </w:r>
      <w:r w:rsidRPr="00E63ECC">
        <w:rPr>
          <w:rFonts w:ascii="Andersen" w:hAnsi="Andersen"/>
          <w:sz w:val="22"/>
          <w:szCs w:val="22"/>
        </w:rPr>
        <w:t>niversitaire de Strasbourg</w:t>
      </w:r>
    </w:p>
    <w:p w14:paraId="77C38F61" w14:textId="77777777" w:rsidR="00541AC5" w:rsidRPr="00E63ECC" w:rsidRDefault="00541AC5" w:rsidP="00541AC5">
      <w:pPr>
        <w:pStyle w:val="Standard"/>
        <w:ind w:firstLine="0"/>
        <w:jc w:val="both"/>
        <w:rPr>
          <w:rFonts w:ascii="Andersen" w:hAnsi="Andersen"/>
          <w:sz w:val="22"/>
          <w:szCs w:val="22"/>
        </w:rPr>
      </w:pPr>
      <w:r w:rsidRPr="00E63ECC">
        <w:rPr>
          <w:rFonts w:ascii="Andersen" w:hAnsi="Andersen"/>
          <w:sz w:val="22"/>
          <w:szCs w:val="22"/>
        </w:rPr>
        <w:t>5 rue du Maréchal Joffre</w:t>
      </w:r>
    </w:p>
    <w:p w14:paraId="246069DC" w14:textId="77777777" w:rsidR="00541AC5" w:rsidRPr="00E63ECC" w:rsidRDefault="00541AC5" w:rsidP="00541AC5">
      <w:pPr>
        <w:pStyle w:val="Standard"/>
        <w:ind w:firstLine="0"/>
        <w:jc w:val="both"/>
        <w:rPr>
          <w:rFonts w:ascii="Andersen" w:hAnsi="Andersen"/>
          <w:sz w:val="22"/>
          <w:szCs w:val="22"/>
        </w:rPr>
      </w:pPr>
      <w:r w:rsidRPr="00E63ECC">
        <w:rPr>
          <w:rFonts w:ascii="Andersen" w:hAnsi="Andersen"/>
          <w:sz w:val="22"/>
          <w:szCs w:val="22"/>
        </w:rPr>
        <w:t>B.P 51029</w:t>
      </w:r>
    </w:p>
    <w:p w14:paraId="21C9ECDF" w14:textId="77777777" w:rsidR="00541AC5" w:rsidRPr="00E63ECC" w:rsidRDefault="00541AC5" w:rsidP="00541AC5">
      <w:pPr>
        <w:pStyle w:val="Standard"/>
        <w:ind w:firstLine="0"/>
        <w:jc w:val="both"/>
        <w:rPr>
          <w:rFonts w:ascii="Andersen" w:hAnsi="Andersen"/>
          <w:sz w:val="22"/>
          <w:szCs w:val="22"/>
        </w:rPr>
      </w:pPr>
      <w:r w:rsidRPr="00E63ECC">
        <w:rPr>
          <w:rFonts w:ascii="Andersen" w:hAnsi="Andersen"/>
          <w:sz w:val="22"/>
          <w:szCs w:val="22"/>
        </w:rPr>
        <w:t>67070 Strasbourg Cedex</w:t>
      </w:r>
    </w:p>
    <w:p w14:paraId="7BA6B409" w14:textId="77777777" w:rsidR="00A21DC3" w:rsidRPr="00E63ECC" w:rsidRDefault="00A21DC3" w:rsidP="00774714">
      <w:pPr>
        <w:pStyle w:val="Standard"/>
        <w:ind w:firstLine="0"/>
        <w:jc w:val="both"/>
        <w:rPr>
          <w:rFonts w:ascii="Andersen" w:hAnsi="Andersen"/>
          <w:sz w:val="22"/>
          <w:szCs w:val="22"/>
        </w:rPr>
      </w:pPr>
    </w:p>
    <w:p w14:paraId="1BE2A659" w14:textId="04EB12DA" w:rsidR="00774714" w:rsidRPr="00A61908" w:rsidRDefault="00774714" w:rsidP="00A21DC3">
      <w:pPr>
        <w:pStyle w:val="Titre1"/>
        <w:widowControl w:val="0"/>
        <w:overflowPunct/>
        <w:autoSpaceDE/>
        <w:autoSpaceDN w:val="0"/>
      </w:pPr>
      <w:bookmarkStart w:id="6" w:name="__RefHeading__9404_1523131880"/>
      <w:bookmarkStart w:id="7" w:name="_Toc440295818"/>
      <w:bookmarkStart w:id="8" w:name="_Toc440295887"/>
      <w:bookmarkStart w:id="9" w:name="_Toc456873459"/>
      <w:bookmarkStart w:id="10" w:name="_Toc63199282"/>
      <w:bookmarkStart w:id="11" w:name="_Toc95146818"/>
      <w:bookmarkStart w:id="12" w:name="_Toc226528933"/>
      <w:bookmarkEnd w:id="6"/>
      <w:r>
        <w:rPr>
          <w:rFonts w:ascii="Maax Regular" w:hAnsi="Maax Regular"/>
          <w:bCs/>
          <w:kern w:val="32"/>
          <w:sz w:val="28"/>
          <w:szCs w:val="28"/>
          <w:lang w:eastAsia="fr-FR"/>
        </w:rPr>
        <w:t xml:space="preserve">ARTICLE </w:t>
      </w:r>
      <w:r w:rsidR="00F85330">
        <w:rPr>
          <w:rFonts w:ascii="Maax Regular" w:hAnsi="Maax Regular"/>
          <w:bCs/>
          <w:kern w:val="32"/>
          <w:sz w:val="28"/>
          <w:szCs w:val="28"/>
          <w:lang w:eastAsia="fr-FR"/>
        </w:rPr>
        <w:t>4</w:t>
      </w:r>
      <w:r>
        <w:rPr>
          <w:rFonts w:ascii="Maax Regular" w:hAnsi="Maax Regular"/>
          <w:bCs/>
          <w:kern w:val="32"/>
          <w:sz w:val="28"/>
          <w:szCs w:val="28"/>
          <w:lang w:eastAsia="fr-FR"/>
        </w:rPr>
        <w:t xml:space="preserve"> </w:t>
      </w:r>
      <w:r w:rsidR="002A0FFA" w:rsidRPr="009E7418">
        <w:rPr>
          <w:rFonts w:ascii="Maax Regular" w:hAnsi="Maax Regular"/>
          <w:bCs/>
          <w:caps/>
          <w:kern w:val="32"/>
          <w:sz w:val="28"/>
          <w:szCs w:val="28"/>
          <w:lang w:eastAsia="fr-FR"/>
        </w:rPr>
        <w:t xml:space="preserve">– </w:t>
      </w:r>
      <w:r>
        <w:rPr>
          <w:rFonts w:ascii="Maax Regular" w:hAnsi="Maax Regular"/>
          <w:bCs/>
          <w:kern w:val="32"/>
          <w:sz w:val="28"/>
          <w:szCs w:val="28"/>
          <w:lang w:eastAsia="fr-FR"/>
        </w:rPr>
        <w:t>D</w:t>
      </w:r>
      <w:r w:rsidRPr="00671F81">
        <w:rPr>
          <w:rFonts w:ascii="Maax Regular" w:hAnsi="Maax Regular"/>
          <w:bCs/>
          <w:kern w:val="32"/>
          <w:sz w:val="28"/>
          <w:szCs w:val="28"/>
          <w:lang w:eastAsia="fr-FR"/>
        </w:rPr>
        <w:t>ÉLAI DE VALIDITÉ DES OFFRES</w:t>
      </w:r>
      <w:bookmarkEnd w:id="7"/>
      <w:bookmarkEnd w:id="8"/>
      <w:bookmarkEnd w:id="9"/>
      <w:bookmarkEnd w:id="10"/>
      <w:bookmarkEnd w:id="11"/>
      <w:bookmarkEnd w:id="12"/>
    </w:p>
    <w:p w14:paraId="71DD7622" w14:textId="77777777" w:rsidR="00A21DC3" w:rsidRDefault="00A21DC3" w:rsidP="00774714">
      <w:pPr>
        <w:pStyle w:val="Standard"/>
        <w:ind w:firstLine="0"/>
        <w:jc w:val="both"/>
        <w:rPr>
          <w:rFonts w:ascii="Andersen" w:hAnsi="Andersen"/>
          <w:sz w:val="22"/>
          <w:szCs w:val="22"/>
        </w:rPr>
      </w:pPr>
    </w:p>
    <w:p w14:paraId="1BE2A65A" w14:textId="0C7B50F5" w:rsidR="00774714" w:rsidRDefault="00774714" w:rsidP="00774714">
      <w:pPr>
        <w:pStyle w:val="Standard"/>
        <w:ind w:firstLine="0"/>
        <w:jc w:val="both"/>
        <w:rPr>
          <w:rFonts w:ascii="Andersen" w:hAnsi="Andersen"/>
          <w:sz w:val="22"/>
          <w:szCs w:val="22"/>
        </w:rPr>
      </w:pPr>
      <w:r w:rsidRPr="00E63ECC">
        <w:rPr>
          <w:rFonts w:ascii="Andersen" w:hAnsi="Andersen"/>
          <w:sz w:val="22"/>
          <w:szCs w:val="22"/>
        </w:rPr>
        <w:t>Le délai</w:t>
      </w:r>
      <w:r>
        <w:rPr>
          <w:rFonts w:ascii="Andersen" w:hAnsi="Andersen"/>
          <w:sz w:val="22"/>
          <w:szCs w:val="22"/>
        </w:rPr>
        <w:t xml:space="preserve"> de validité des offres est de 3</w:t>
      </w:r>
      <w:r w:rsidRPr="00E63ECC">
        <w:rPr>
          <w:rFonts w:ascii="Andersen" w:hAnsi="Andersen"/>
          <w:sz w:val="22"/>
          <w:szCs w:val="22"/>
        </w:rPr>
        <w:t xml:space="preserve"> mois à compter de la date limite fixée pour la réception des offres.</w:t>
      </w:r>
    </w:p>
    <w:p w14:paraId="512074F1" w14:textId="77777777" w:rsidR="00A21DC3" w:rsidRPr="00E63ECC" w:rsidRDefault="00A21DC3" w:rsidP="00774714">
      <w:pPr>
        <w:pStyle w:val="Standard"/>
        <w:ind w:firstLine="0"/>
        <w:jc w:val="both"/>
        <w:rPr>
          <w:rFonts w:ascii="Andersen" w:hAnsi="Andersen"/>
          <w:sz w:val="22"/>
          <w:szCs w:val="22"/>
        </w:rPr>
      </w:pPr>
    </w:p>
    <w:p w14:paraId="1BE2A65B" w14:textId="0B2C3A49" w:rsidR="00774714" w:rsidRPr="00710959" w:rsidRDefault="00774714" w:rsidP="00A21DC3">
      <w:pPr>
        <w:pStyle w:val="Titre1"/>
        <w:widowControl w:val="0"/>
        <w:overflowPunct/>
        <w:autoSpaceDE/>
        <w:autoSpaceDN w:val="0"/>
        <w:rPr>
          <w:rFonts w:ascii="Maax Regular" w:hAnsi="Maax Regular"/>
          <w:bCs/>
          <w:kern w:val="32"/>
          <w:sz w:val="28"/>
          <w:szCs w:val="28"/>
          <w:lang w:eastAsia="fr-FR"/>
        </w:rPr>
      </w:pPr>
      <w:bookmarkStart w:id="13" w:name="_Toc456873460"/>
      <w:bookmarkStart w:id="14" w:name="_Toc63199283"/>
      <w:bookmarkStart w:id="15" w:name="_Toc95146819"/>
      <w:bookmarkStart w:id="16" w:name="_Toc226528934"/>
      <w:r>
        <w:rPr>
          <w:rFonts w:ascii="Maax Regular" w:hAnsi="Maax Regular"/>
          <w:bCs/>
          <w:kern w:val="32"/>
          <w:sz w:val="28"/>
          <w:szCs w:val="28"/>
          <w:lang w:eastAsia="fr-FR"/>
        </w:rPr>
        <w:t xml:space="preserve">ARTICLE </w:t>
      </w:r>
      <w:r w:rsidR="00F85330">
        <w:rPr>
          <w:rFonts w:ascii="Maax Regular" w:hAnsi="Maax Regular"/>
          <w:bCs/>
          <w:kern w:val="32"/>
          <w:sz w:val="28"/>
          <w:szCs w:val="28"/>
          <w:lang w:eastAsia="fr-FR"/>
        </w:rPr>
        <w:t>5</w:t>
      </w:r>
      <w:r>
        <w:rPr>
          <w:rFonts w:ascii="Maax Regular" w:hAnsi="Maax Regular"/>
          <w:bCs/>
          <w:kern w:val="32"/>
          <w:sz w:val="28"/>
          <w:szCs w:val="28"/>
          <w:lang w:eastAsia="fr-FR"/>
        </w:rPr>
        <w:t xml:space="preserve"> </w:t>
      </w:r>
      <w:r w:rsidR="002A0FFA" w:rsidRPr="009E7418">
        <w:rPr>
          <w:rFonts w:ascii="Maax Regular" w:hAnsi="Maax Regular"/>
          <w:bCs/>
          <w:caps/>
          <w:kern w:val="32"/>
          <w:sz w:val="28"/>
          <w:szCs w:val="28"/>
          <w:lang w:eastAsia="fr-FR"/>
        </w:rPr>
        <w:t xml:space="preserve">– </w:t>
      </w:r>
      <w:r w:rsidRPr="00710959">
        <w:rPr>
          <w:rFonts w:ascii="Maax Regular" w:hAnsi="Maax Regular"/>
          <w:bCs/>
          <w:kern w:val="32"/>
          <w:sz w:val="28"/>
          <w:szCs w:val="28"/>
          <w:lang w:eastAsia="fr-FR"/>
        </w:rPr>
        <w:t>CONTENU DU DOSSIER DE CONSULTATION</w:t>
      </w:r>
      <w:bookmarkEnd w:id="13"/>
      <w:bookmarkEnd w:id="14"/>
      <w:bookmarkEnd w:id="15"/>
      <w:bookmarkEnd w:id="16"/>
    </w:p>
    <w:p w14:paraId="7589132B" w14:textId="77777777" w:rsidR="00A21DC3" w:rsidRDefault="00A21DC3" w:rsidP="00774714">
      <w:pPr>
        <w:pStyle w:val="Standard"/>
        <w:ind w:firstLine="0"/>
        <w:jc w:val="both"/>
        <w:rPr>
          <w:rFonts w:ascii="Andersen" w:hAnsi="Andersen"/>
          <w:sz w:val="22"/>
          <w:szCs w:val="22"/>
        </w:rPr>
      </w:pPr>
    </w:p>
    <w:p w14:paraId="1BE2A65C" w14:textId="65332115" w:rsidR="00774714" w:rsidRPr="00E63ECC" w:rsidRDefault="00774714" w:rsidP="00774714">
      <w:pPr>
        <w:pStyle w:val="Standard"/>
        <w:ind w:firstLine="0"/>
        <w:jc w:val="both"/>
        <w:rPr>
          <w:rFonts w:ascii="Andersen" w:hAnsi="Andersen"/>
          <w:sz w:val="22"/>
          <w:szCs w:val="22"/>
        </w:rPr>
      </w:pPr>
      <w:r w:rsidRPr="00E63ECC">
        <w:rPr>
          <w:rFonts w:ascii="Andersen" w:hAnsi="Andersen"/>
          <w:sz w:val="22"/>
          <w:szCs w:val="22"/>
        </w:rPr>
        <w:t>Le dossier de consultation contient les pièces suivantes :</w:t>
      </w:r>
    </w:p>
    <w:p w14:paraId="1BE2A65D" w14:textId="77777777" w:rsidR="00774714" w:rsidRPr="00A125F0" w:rsidRDefault="00774714" w:rsidP="00774714">
      <w:pPr>
        <w:pStyle w:val="Standard"/>
        <w:numPr>
          <w:ilvl w:val="0"/>
          <w:numId w:val="2"/>
        </w:numPr>
        <w:jc w:val="both"/>
        <w:rPr>
          <w:rFonts w:ascii="Andersen" w:hAnsi="Andersen"/>
          <w:sz w:val="22"/>
          <w:szCs w:val="22"/>
        </w:rPr>
      </w:pPr>
      <w:r w:rsidRPr="00E63ECC">
        <w:rPr>
          <w:rFonts w:ascii="Andersen" w:hAnsi="Andersen"/>
          <w:sz w:val="22"/>
          <w:szCs w:val="22"/>
        </w:rPr>
        <w:t>Le règlement de la consultation (RC)</w:t>
      </w:r>
    </w:p>
    <w:p w14:paraId="1BE2A65E" w14:textId="77777777" w:rsidR="00774714" w:rsidRPr="00E63ECC" w:rsidRDefault="00774714" w:rsidP="00774714">
      <w:pPr>
        <w:pStyle w:val="Standard"/>
        <w:numPr>
          <w:ilvl w:val="0"/>
          <w:numId w:val="2"/>
        </w:numPr>
        <w:jc w:val="both"/>
        <w:rPr>
          <w:rFonts w:ascii="Andersen" w:hAnsi="Andersen"/>
          <w:sz w:val="22"/>
          <w:szCs w:val="22"/>
        </w:rPr>
      </w:pPr>
      <w:r w:rsidRPr="00E63ECC">
        <w:rPr>
          <w:rFonts w:ascii="Andersen" w:hAnsi="Andersen"/>
          <w:sz w:val="22"/>
          <w:szCs w:val="22"/>
        </w:rPr>
        <w:t xml:space="preserve">Le cahier des clauses administratives particulières (CCAP), </w:t>
      </w:r>
    </w:p>
    <w:p w14:paraId="1BE2A65F" w14:textId="7C87F75D" w:rsidR="00774714" w:rsidRDefault="00774714" w:rsidP="00774714">
      <w:pPr>
        <w:pStyle w:val="Standard"/>
        <w:numPr>
          <w:ilvl w:val="0"/>
          <w:numId w:val="2"/>
        </w:numPr>
        <w:jc w:val="both"/>
        <w:rPr>
          <w:rFonts w:ascii="Andersen" w:hAnsi="Andersen"/>
          <w:sz w:val="22"/>
          <w:szCs w:val="22"/>
        </w:rPr>
      </w:pPr>
      <w:r w:rsidRPr="00E63ECC">
        <w:rPr>
          <w:rFonts w:ascii="Andersen" w:hAnsi="Andersen"/>
          <w:sz w:val="22"/>
          <w:szCs w:val="22"/>
        </w:rPr>
        <w:t xml:space="preserve">Le cahier des clauses techniques particulières (CCTP) </w:t>
      </w:r>
    </w:p>
    <w:p w14:paraId="112DECA0" w14:textId="38B391DC" w:rsidR="00963BD2" w:rsidRDefault="00143370" w:rsidP="00774714">
      <w:pPr>
        <w:pStyle w:val="Standard"/>
        <w:numPr>
          <w:ilvl w:val="0"/>
          <w:numId w:val="2"/>
        </w:numPr>
        <w:jc w:val="both"/>
        <w:rPr>
          <w:rFonts w:ascii="Andersen" w:hAnsi="Andersen"/>
          <w:sz w:val="22"/>
          <w:szCs w:val="22"/>
        </w:rPr>
      </w:pPr>
      <w:r>
        <w:rPr>
          <w:rFonts w:ascii="Andersen" w:hAnsi="Andersen"/>
          <w:sz w:val="22"/>
          <w:szCs w:val="22"/>
        </w:rPr>
        <w:t>Liste de</w:t>
      </w:r>
      <w:r w:rsidR="00C56C35">
        <w:rPr>
          <w:rFonts w:ascii="Andersen" w:hAnsi="Andersen"/>
          <w:sz w:val="22"/>
          <w:szCs w:val="22"/>
        </w:rPr>
        <w:t>s</w:t>
      </w:r>
      <w:r>
        <w:rPr>
          <w:rFonts w:ascii="Andersen" w:hAnsi="Andersen"/>
          <w:sz w:val="22"/>
          <w:szCs w:val="22"/>
        </w:rPr>
        <w:t xml:space="preserve"> titre</w:t>
      </w:r>
      <w:r w:rsidR="00C56C35">
        <w:rPr>
          <w:rFonts w:ascii="Andersen" w:hAnsi="Andersen"/>
          <w:sz w:val="22"/>
          <w:szCs w:val="22"/>
        </w:rPr>
        <w:t>s</w:t>
      </w:r>
    </w:p>
    <w:p w14:paraId="78CAA14D" w14:textId="77777777" w:rsidR="00644A7F" w:rsidRDefault="00644A7F" w:rsidP="00644A7F">
      <w:pPr>
        <w:pStyle w:val="Standard"/>
        <w:jc w:val="both"/>
        <w:rPr>
          <w:rFonts w:ascii="Andersen" w:hAnsi="Andersen"/>
          <w:sz w:val="22"/>
          <w:szCs w:val="22"/>
        </w:rPr>
      </w:pPr>
    </w:p>
    <w:p w14:paraId="27243306" w14:textId="77777777" w:rsidR="00644A7F" w:rsidRDefault="00644A7F" w:rsidP="00644A7F">
      <w:pPr>
        <w:pStyle w:val="Standard"/>
        <w:jc w:val="both"/>
        <w:rPr>
          <w:rFonts w:ascii="Andersen" w:hAnsi="Andersen"/>
          <w:sz w:val="22"/>
          <w:szCs w:val="22"/>
        </w:rPr>
      </w:pPr>
    </w:p>
    <w:p w14:paraId="793B1808" w14:textId="77777777" w:rsidR="00644A7F" w:rsidRDefault="00644A7F" w:rsidP="00644A7F">
      <w:pPr>
        <w:pStyle w:val="Standard"/>
        <w:jc w:val="both"/>
        <w:rPr>
          <w:rFonts w:ascii="Andersen" w:hAnsi="Andersen"/>
          <w:sz w:val="22"/>
          <w:szCs w:val="22"/>
        </w:rPr>
      </w:pPr>
    </w:p>
    <w:p w14:paraId="30A1D45B" w14:textId="77777777" w:rsidR="00712BEA" w:rsidRDefault="00712BEA" w:rsidP="002978B2">
      <w:pPr>
        <w:pStyle w:val="Standard"/>
        <w:ind w:firstLine="0"/>
        <w:jc w:val="both"/>
        <w:rPr>
          <w:rFonts w:ascii="Andersen" w:hAnsi="Andersen"/>
          <w:sz w:val="22"/>
          <w:szCs w:val="22"/>
        </w:rPr>
      </w:pPr>
    </w:p>
    <w:p w14:paraId="5FF02F8A" w14:textId="5A96A791" w:rsidR="002537C4" w:rsidRDefault="002537C4" w:rsidP="002978B2">
      <w:pPr>
        <w:pStyle w:val="Standard"/>
        <w:ind w:firstLine="0"/>
        <w:jc w:val="both"/>
        <w:rPr>
          <w:rFonts w:ascii="Andersen" w:hAnsi="Andersen"/>
          <w:sz w:val="22"/>
          <w:szCs w:val="22"/>
        </w:rPr>
      </w:pPr>
    </w:p>
    <w:p w14:paraId="0FA349EF" w14:textId="77777777" w:rsidR="002537C4" w:rsidRDefault="002537C4" w:rsidP="002978B2">
      <w:pPr>
        <w:pStyle w:val="Standard"/>
        <w:ind w:firstLine="0"/>
        <w:jc w:val="both"/>
        <w:rPr>
          <w:rFonts w:ascii="Andersen" w:hAnsi="Andersen"/>
          <w:sz w:val="22"/>
          <w:szCs w:val="22"/>
        </w:rPr>
      </w:pPr>
    </w:p>
    <w:p w14:paraId="1BE2A662" w14:textId="25BADE01" w:rsidR="00774714" w:rsidRDefault="00774714" w:rsidP="00712BEA">
      <w:pPr>
        <w:pStyle w:val="Titre1"/>
        <w:widowControl w:val="0"/>
        <w:overflowPunct/>
        <w:autoSpaceDE/>
        <w:autoSpaceDN w:val="0"/>
        <w:rPr>
          <w:rFonts w:ascii="Maax Regular" w:hAnsi="Maax Regular"/>
          <w:bCs/>
          <w:kern w:val="32"/>
          <w:sz w:val="28"/>
          <w:szCs w:val="28"/>
          <w:lang w:eastAsia="fr-FR"/>
        </w:rPr>
      </w:pPr>
      <w:bookmarkStart w:id="17" w:name="__RefHeading__9406_1523131880"/>
      <w:bookmarkStart w:id="18" w:name="_Toc440295819"/>
      <w:bookmarkStart w:id="19" w:name="_Toc440295888"/>
      <w:bookmarkStart w:id="20" w:name="_Toc456873461"/>
      <w:bookmarkStart w:id="21" w:name="_Toc63199284"/>
      <w:bookmarkStart w:id="22" w:name="_Toc95146820"/>
      <w:bookmarkStart w:id="23" w:name="_Toc226528935"/>
      <w:bookmarkEnd w:id="17"/>
      <w:r>
        <w:rPr>
          <w:rFonts w:ascii="Maax Regular" w:hAnsi="Maax Regular"/>
          <w:bCs/>
          <w:kern w:val="32"/>
          <w:sz w:val="28"/>
          <w:szCs w:val="28"/>
          <w:lang w:eastAsia="fr-FR"/>
        </w:rPr>
        <w:t xml:space="preserve">ARTICLE </w:t>
      </w:r>
      <w:r w:rsidR="00F85330">
        <w:rPr>
          <w:rFonts w:ascii="Maax Regular" w:hAnsi="Maax Regular"/>
          <w:bCs/>
          <w:kern w:val="32"/>
          <w:sz w:val="28"/>
          <w:szCs w:val="28"/>
          <w:lang w:eastAsia="fr-FR"/>
        </w:rPr>
        <w:t>6</w:t>
      </w:r>
      <w:r>
        <w:rPr>
          <w:rFonts w:ascii="Maax Regular" w:hAnsi="Maax Regular"/>
          <w:bCs/>
          <w:kern w:val="32"/>
          <w:sz w:val="28"/>
          <w:szCs w:val="28"/>
          <w:lang w:eastAsia="fr-FR"/>
        </w:rPr>
        <w:t xml:space="preserve"> </w:t>
      </w:r>
      <w:r w:rsidR="002A0FFA">
        <w:rPr>
          <w:rFonts w:ascii="Maax Regular" w:hAnsi="Maax Regular"/>
          <w:bCs/>
          <w:caps/>
          <w:kern w:val="32"/>
          <w:sz w:val="28"/>
          <w:szCs w:val="28"/>
          <w:lang w:eastAsia="fr-FR"/>
        </w:rPr>
        <w:t>–</w:t>
      </w:r>
      <w:r>
        <w:rPr>
          <w:rFonts w:ascii="Maax Regular" w:hAnsi="Maax Regular"/>
          <w:bCs/>
          <w:kern w:val="32"/>
          <w:sz w:val="28"/>
          <w:szCs w:val="28"/>
          <w:lang w:eastAsia="fr-FR"/>
        </w:rPr>
        <w:t xml:space="preserve"> P</w:t>
      </w:r>
      <w:r w:rsidRPr="00710959">
        <w:rPr>
          <w:rFonts w:ascii="Maax Regular" w:hAnsi="Maax Regular"/>
          <w:bCs/>
          <w:kern w:val="32"/>
          <w:sz w:val="28"/>
          <w:szCs w:val="28"/>
          <w:lang w:eastAsia="fr-FR"/>
        </w:rPr>
        <w:t>RÉSENTATION DES OFFRES</w:t>
      </w:r>
      <w:bookmarkEnd w:id="18"/>
      <w:bookmarkEnd w:id="19"/>
      <w:bookmarkEnd w:id="20"/>
      <w:bookmarkEnd w:id="21"/>
      <w:bookmarkEnd w:id="22"/>
      <w:bookmarkEnd w:id="23"/>
    </w:p>
    <w:p w14:paraId="052D14A0" w14:textId="77777777" w:rsidR="00D82A9D" w:rsidRPr="00D82A9D" w:rsidRDefault="00D82A9D" w:rsidP="00D82A9D">
      <w:pPr>
        <w:rPr>
          <w:lang w:eastAsia="fr-FR"/>
        </w:rPr>
      </w:pPr>
    </w:p>
    <w:p w14:paraId="1BE2A663" w14:textId="0FAEE124" w:rsidR="00774714" w:rsidRPr="00972787" w:rsidRDefault="00F85330" w:rsidP="00D82A9D">
      <w:pPr>
        <w:pStyle w:val="Titre2"/>
        <w:keepLines w:val="0"/>
        <w:overflowPunct/>
        <w:autoSpaceDE/>
        <w:autoSpaceDN w:val="0"/>
        <w:spacing w:before="0" w:after="120"/>
        <w:ind w:firstLine="708"/>
        <w:rPr>
          <w:rFonts w:ascii="Maax Regular" w:hAnsi="Maax Regular"/>
          <w:b/>
          <w:bCs/>
          <w:color w:val="auto"/>
          <w:kern w:val="3"/>
          <w:lang w:eastAsia="fr-FR"/>
        </w:rPr>
      </w:pPr>
      <w:bookmarkStart w:id="24" w:name="__RefHeading__9408_1523131880"/>
      <w:bookmarkStart w:id="25" w:name="_Toc226528936"/>
      <w:bookmarkEnd w:id="24"/>
      <w:r>
        <w:rPr>
          <w:rFonts w:ascii="Maax Regular" w:hAnsi="Maax Regular"/>
          <w:b/>
          <w:bCs/>
          <w:color w:val="auto"/>
          <w:kern w:val="3"/>
          <w:lang w:eastAsia="fr-FR"/>
        </w:rPr>
        <w:t>6</w:t>
      </w:r>
      <w:r w:rsidR="00005C14">
        <w:rPr>
          <w:rFonts w:ascii="Maax Regular" w:hAnsi="Maax Regular"/>
          <w:b/>
          <w:bCs/>
          <w:color w:val="auto"/>
          <w:kern w:val="3"/>
          <w:lang w:eastAsia="fr-FR"/>
        </w:rPr>
        <w:t>.1.</w:t>
      </w:r>
      <w:r w:rsidR="00774714" w:rsidRPr="272FE6AC">
        <w:rPr>
          <w:rFonts w:ascii="Maax Regular" w:hAnsi="Maax Regular"/>
          <w:b/>
          <w:bCs/>
          <w:color w:val="auto"/>
          <w:kern w:val="3"/>
          <w:lang w:eastAsia="fr-FR"/>
        </w:rPr>
        <w:t xml:space="preserve"> </w:t>
      </w:r>
      <w:bookmarkStart w:id="26" w:name="_Toc440295820"/>
      <w:bookmarkStart w:id="27" w:name="_Toc440295889"/>
      <w:bookmarkStart w:id="28" w:name="_Toc456873462"/>
      <w:bookmarkStart w:id="29" w:name="_Toc63199285"/>
      <w:bookmarkStart w:id="30" w:name="_Toc95146821"/>
      <w:r w:rsidR="00774714" w:rsidRPr="272FE6AC">
        <w:rPr>
          <w:rFonts w:ascii="Maax Regular" w:hAnsi="Maax Regular"/>
          <w:b/>
          <w:bCs/>
          <w:color w:val="auto"/>
          <w:kern w:val="3"/>
          <w:lang w:eastAsia="fr-FR"/>
        </w:rPr>
        <w:t>Langue de rédaction des offres</w:t>
      </w:r>
      <w:bookmarkEnd w:id="25"/>
      <w:bookmarkEnd w:id="26"/>
      <w:bookmarkEnd w:id="27"/>
      <w:bookmarkEnd w:id="28"/>
      <w:bookmarkEnd w:id="29"/>
      <w:bookmarkEnd w:id="30"/>
    </w:p>
    <w:p w14:paraId="1BE2A664" w14:textId="3088FA50" w:rsidR="00774714" w:rsidRDefault="00774714" w:rsidP="00774714">
      <w:pPr>
        <w:pStyle w:val="Standard"/>
        <w:ind w:firstLine="0"/>
        <w:jc w:val="both"/>
        <w:rPr>
          <w:rFonts w:ascii="Andersen" w:hAnsi="Andersen"/>
          <w:sz w:val="22"/>
          <w:szCs w:val="22"/>
        </w:rPr>
      </w:pPr>
      <w:r w:rsidRPr="272FE6AC">
        <w:rPr>
          <w:rFonts w:ascii="Andersen" w:hAnsi="Andersen"/>
          <w:sz w:val="22"/>
          <w:szCs w:val="22"/>
        </w:rPr>
        <w:t>Les offres doivent être rédigées en langue française. Si elles sont rédigées dans une autre langue, elles doivent être accompagnées d’une traduction en français, conformément aux dispositions de l’article R2351-11 du code de la commande publique.</w:t>
      </w:r>
    </w:p>
    <w:p w14:paraId="557DB810" w14:textId="77777777" w:rsidR="00BE745D" w:rsidRPr="00972787" w:rsidRDefault="00BE745D" w:rsidP="00BE745D">
      <w:pPr>
        <w:pStyle w:val="Standard"/>
        <w:ind w:firstLine="0"/>
        <w:jc w:val="both"/>
        <w:rPr>
          <w:rFonts w:ascii="Andersen" w:hAnsi="Andersen"/>
          <w:sz w:val="22"/>
          <w:szCs w:val="22"/>
        </w:rPr>
      </w:pPr>
    </w:p>
    <w:p w14:paraId="1BE2A665" w14:textId="6D87E50C" w:rsidR="00774714" w:rsidRPr="00972787" w:rsidRDefault="00F85330" w:rsidP="00BE745D">
      <w:pPr>
        <w:pStyle w:val="Titre2"/>
        <w:keepLines w:val="0"/>
        <w:overflowPunct/>
        <w:autoSpaceDE/>
        <w:autoSpaceDN w:val="0"/>
        <w:spacing w:before="0" w:after="120"/>
        <w:ind w:firstLine="708"/>
        <w:rPr>
          <w:rFonts w:ascii="Maax Regular" w:hAnsi="Maax Regular"/>
          <w:b/>
          <w:bCs/>
          <w:color w:val="auto"/>
          <w:kern w:val="3"/>
          <w:lang w:eastAsia="fr-FR"/>
        </w:rPr>
      </w:pPr>
      <w:bookmarkStart w:id="31" w:name="__RefHeading__9410_1523131880"/>
      <w:bookmarkStart w:id="32" w:name="_Toc440295821"/>
      <w:bookmarkStart w:id="33" w:name="_Toc440295890"/>
      <w:bookmarkStart w:id="34" w:name="_Toc456873463"/>
      <w:bookmarkStart w:id="35" w:name="_Toc63199286"/>
      <w:bookmarkStart w:id="36" w:name="_Toc95146822"/>
      <w:bookmarkStart w:id="37" w:name="_Toc226528937"/>
      <w:bookmarkEnd w:id="31"/>
      <w:r>
        <w:rPr>
          <w:rFonts w:ascii="Maax Regular" w:hAnsi="Maax Regular"/>
          <w:b/>
          <w:bCs/>
          <w:color w:val="auto"/>
          <w:kern w:val="3"/>
          <w:lang w:eastAsia="fr-FR"/>
        </w:rPr>
        <w:t>6</w:t>
      </w:r>
      <w:r w:rsidR="00005C14">
        <w:rPr>
          <w:rFonts w:ascii="Maax Regular" w:hAnsi="Maax Regular"/>
          <w:b/>
          <w:bCs/>
          <w:color w:val="auto"/>
          <w:kern w:val="3"/>
          <w:lang w:eastAsia="fr-FR"/>
        </w:rPr>
        <w:t xml:space="preserve">.2. </w:t>
      </w:r>
      <w:r w:rsidR="00774714" w:rsidRPr="272FE6AC">
        <w:rPr>
          <w:rFonts w:ascii="Maax Regular" w:hAnsi="Maax Regular"/>
          <w:b/>
          <w:bCs/>
          <w:color w:val="auto"/>
          <w:kern w:val="3"/>
          <w:lang w:eastAsia="fr-FR"/>
        </w:rPr>
        <w:t>Unité de monnaie souhaitée</w:t>
      </w:r>
      <w:bookmarkEnd w:id="32"/>
      <w:bookmarkEnd w:id="33"/>
      <w:bookmarkEnd w:id="34"/>
      <w:bookmarkEnd w:id="35"/>
      <w:bookmarkEnd w:id="36"/>
      <w:bookmarkEnd w:id="37"/>
    </w:p>
    <w:p w14:paraId="1BE2A666" w14:textId="1922F0DD" w:rsidR="00774714" w:rsidRDefault="00774714" w:rsidP="00774714">
      <w:pPr>
        <w:pStyle w:val="Standard"/>
        <w:ind w:firstLine="0"/>
        <w:jc w:val="both"/>
        <w:rPr>
          <w:rFonts w:ascii="Andersen" w:hAnsi="Andersen"/>
          <w:sz w:val="22"/>
          <w:szCs w:val="22"/>
        </w:rPr>
      </w:pPr>
      <w:r w:rsidRPr="272FE6AC">
        <w:rPr>
          <w:rFonts w:ascii="Andersen" w:hAnsi="Andersen"/>
          <w:sz w:val="22"/>
          <w:szCs w:val="22"/>
        </w:rPr>
        <w:t xml:space="preserve">Les candidats sont informés que </w:t>
      </w:r>
      <w:r w:rsidR="0085235B">
        <w:rPr>
          <w:rFonts w:ascii="Andersen" w:hAnsi="Andersen"/>
          <w:sz w:val="22"/>
          <w:szCs w:val="22"/>
        </w:rPr>
        <w:t>l’ÉTABLISSEMENT</w:t>
      </w:r>
      <w:r w:rsidRPr="272FE6AC">
        <w:rPr>
          <w:rFonts w:ascii="Andersen" w:hAnsi="Andersen"/>
          <w:sz w:val="22"/>
          <w:szCs w:val="22"/>
        </w:rPr>
        <w:t xml:space="preserve"> souhaite conclure le marché en euros.</w:t>
      </w:r>
    </w:p>
    <w:p w14:paraId="68B18E4A" w14:textId="77777777" w:rsidR="006A042F" w:rsidRDefault="006A042F" w:rsidP="002978B2">
      <w:pPr>
        <w:pStyle w:val="Standard"/>
        <w:ind w:firstLine="0"/>
        <w:jc w:val="both"/>
        <w:rPr>
          <w:rFonts w:ascii="Andersen" w:hAnsi="Andersen"/>
          <w:sz w:val="22"/>
          <w:szCs w:val="22"/>
        </w:rPr>
      </w:pPr>
    </w:p>
    <w:p w14:paraId="7B2E7773" w14:textId="77777777" w:rsidR="006A042F" w:rsidRPr="00972787" w:rsidRDefault="006A042F" w:rsidP="002978B2">
      <w:pPr>
        <w:pStyle w:val="Standard"/>
        <w:ind w:firstLine="0"/>
        <w:jc w:val="both"/>
        <w:rPr>
          <w:rFonts w:ascii="Andersen" w:hAnsi="Andersen"/>
          <w:sz w:val="22"/>
          <w:szCs w:val="22"/>
        </w:rPr>
      </w:pPr>
    </w:p>
    <w:p w14:paraId="49563803" w14:textId="41675C7B" w:rsidR="00F85330" w:rsidRDefault="00F85330" w:rsidP="00F85330">
      <w:pPr>
        <w:pStyle w:val="Titre2"/>
        <w:keepLines w:val="0"/>
        <w:overflowPunct/>
        <w:autoSpaceDE/>
        <w:autoSpaceDN w:val="0"/>
        <w:spacing w:before="0"/>
        <w:ind w:firstLine="708"/>
        <w:rPr>
          <w:rFonts w:ascii="Maax Regular" w:hAnsi="Maax Regular"/>
          <w:b/>
          <w:bCs/>
          <w:color w:val="auto"/>
          <w:kern w:val="3"/>
          <w:lang w:eastAsia="fr-FR"/>
        </w:rPr>
      </w:pPr>
      <w:bookmarkStart w:id="38" w:name="__RefHeading__9412_1523131880"/>
      <w:bookmarkStart w:id="39" w:name="_Toc440295822"/>
      <w:bookmarkStart w:id="40" w:name="_Toc440295891"/>
      <w:bookmarkStart w:id="41" w:name="_Toc456873464"/>
      <w:bookmarkStart w:id="42" w:name="_Toc63199287"/>
      <w:bookmarkStart w:id="43" w:name="_Toc95146823"/>
      <w:bookmarkStart w:id="44" w:name="_Toc226528938"/>
      <w:bookmarkEnd w:id="38"/>
      <w:r>
        <w:rPr>
          <w:rFonts w:ascii="Maax Regular" w:hAnsi="Maax Regular"/>
          <w:b/>
          <w:bCs/>
          <w:color w:val="auto"/>
          <w:kern w:val="3"/>
          <w:lang w:eastAsia="fr-FR"/>
        </w:rPr>
        <w:t>6</w:t>
      </w:r>
      <w:r w:rsidR="00005C14">
        <w:rPr>
          <w:rFonts w:ascii="Maax Regular" w:hAnsi="Maax Regular"/>
          <w:b/>
          <w:bCs/>
          <w:color w:val="auto"/>
          <w:kern w:val="3"/>
          <w:lang w:eastAsia="fr-FR"/>
        </w:rPr>
        <w:t xml:space="preserve">.3. </w:t>
      </w:r>
      <w:r w:rsidR="00774714" w:rsidRPr="272FE6AC">
        <w:rPr>
          <w:rFonts w:ascii="Maax Regular" w:hAnsi="Maax Regular"/>
          <w:b/>
          <w:bCs/>
          <w:color w:val="auto"/>
          <w:kern w:val="3"/>
          <w:lang w:eastAsia="fr-FR"/>
        </w:rPr>
        <w:t>Documents à fournir</w:t>
      </w:r>
      <w:bookmarkEnd w:id="39"/>
      <w:bookmarkEnd w:id="40"/>
      <w:bookmarkEnd w:id="41"/>
      <w:bookmarkEnd w:id="42"/>
      <w:bookmarkEnd w:id="43"/>
      <w:bookmarkEnd w:id="44"/>
    </w:p>
    <w:p w14:paraId="4228CB82" w14:textId="77777777" w:rsidR="00644A7F" w:rsidRPr="00644A7F" w:rsidRDefault="00644A7F" w:rsidP="00644A7F">
      <w:pPr>
        <w:rPr>
          <w:lang w:eastAsia="fr-FR"/>
        </w:rPr>
      </w:pPr>
    </w:p>
    <w:p w14:paraId="1BE2A668" w14:textId="49EAA203" w:rsidR="00774714" w:rsidRPr="00972787" w:rsidRDefault="00774714" w:rsidP="00774714">
      <w:pPr>
        <w:widowControl/>
        <w:tabs>
          <w:tab w:val="left" w:pos="567"/>
        </w:tabs>
        <w:jc w:val="both"/>
        <w:rPr>
          <w:rFonts w:ascii="Andersen" w:hAnsi="Andersen" w:cs="Times New Roman"/>
        </w:rPr>
      </w:pPr>
      <w:r w:rsidRPr="00972787">
        <w:rPr>
          <w:rFonts w:ascii="Andersen" w:hAnsi="Andersen" w:cs="Times New Roman"/>
          <w:b/>
          <w:u w:val="single"/>
        </w:rPr>
        <w:t>Pièces relevant de la candidature</w:t>
      </w:r>
      <w:r w:rsidRPr="00972787">
        <w:rPr>
          <w:rFonts w:ascii="Andersen" w:hAnsi="Andersen" w:cs="Times New Roman"/>
        </w:rPr>
        <w:t xml:space="preserve"> :</w:t>
      </w:r>
    </w:p>
    <w:p w14:paraId="1BE2A669" w14:textId="77777777" w:rsidR="00774714" w:rsidRPr="00972787" w:rsidRDefault="00774714" w:rsidP="00774714">
      <w:pPr>
        <w:widowControl/>
        <w:jc w:val="both"/>
        <w:rPr>
          <w:rFonts w:ascii="Andersen" w:hAnsi="Andersen" w:cs="Times New Roman"/>
          <w:b/>
          <w:sz w:val="22"/>
          <w:szCs w:val="22"/>
        </w:rPr>
      </w:pPr>
    </w:p>
    <w:p w14:paraId="1BE2A66A" w14:textId="77777777" w:rsidR="00774714" w:rsidRPr="00972787" w:rsidRDefault="00774714" w:rsidP="00774714">
      <w:pPr>
        <w:widowControl/>
        <w:tabs>
          <w:tab w:val="left" w:pos="567"/>
        </w:tabs>
        <w:jc w:val="both"/>
        <w:rPr>
          <w:rFonts w:ascii="Andersen" w:hAnsi="Andersen" w:cs="Times New Roman"/>
          <w:sz w:val="22"/>
          <w:szCs w:val="22"/>
        </w:rPr>
      </w:pPr>
      <w:r w:rsidRPr="00972787">
        <w:rPr>
          <w:rFonts w:ascii="Andersen" w:hAnsi="Andersen" w:cs="Times New Roman"/>
          <w:sz w:val="22"/>
          <w:szCs w:val="22"/>
        </w:rPr>
        <w:t>Conformément aux dispositions de l’article R2143-4 du code de la commande publique, l'acheteur accepte que le candidat présente sa candidature sous la forme d'un document unique de marché européen (DUME).</w:t>
      </w:r>
    </w:p>
    <w:p w14:paraId="1BE2A66B" w14:textId="14BA616E" w:rsidR="00774714" w:rsidRPr="00972787" w:rsidRDefault="00774714" w:rsidP="00774714">
      <w:pPr>
        <w:widowControl/>
        <w:tabs>
          <w:tab w:val="left" w:pos="567"/>
        </w:tabs>
        <w:jc w:val="both"/>
        <w:rPr>
          <w:rFonts w:ascii="Andersen" w:hAnsi="Andersen" w:cs="Times New Roman"/>
          <w:sz w:val="22"/>
          <w:szCs w:val="22"/>
        </w:rPr>
      </w:pPr>
      <w:r w:rsidRPr="00972787">
        <w:rPr>
          <w:rFonts w:ascii="Andersen" w:hAnsi="Andersen" w:cs="Times New Roman"/>
          <w:sz w:val="22"/>
          <w:szCs w:val="22"/>
        </w:rPr>
        <w:t xml:space="preserve">Le Service </w:t>
      </w:r>
      <w:hyperlink r:id="rId11" w:history="1">
        <w:r w:rsidRPr="00332D70">
          <w:rPr>
            <w:rStyle w:val="Lienhypertexte"/>
            <w:rFonts w:ascii="Andersen" w:hAnsi="Andersen" w:cs="Times New Roman"/>
            <w:color w:val="auto"/>
            <w:sz w:val="22"/>
            <w:szCs w:val="22"/>
            <w:u w:val="single"/>
          </w:rPr>
          <w:t>DUME</w:t>
        </w:r>
      </w:hyperlink>
      <w:r w:rsidRPr="00332D70">
        <w:rPr>
          <w:rFonts w:ascii="Andersen" w:hAnsi="Andersen" w:cs="Times New Roman"/>
          <w:sz w:val="22"/>
          <w:szCs w:val="22"/>
        </w:rPr>
        <w:t xml:space="preserve">, mis à </w:t>
      </w:r>
      <w:r w:rsidRPr="00972787">
        <w:rPr>
          <w:rFonts w:ascii="Andersen" w:hAnsi="Andersen" w:cs="Times New Roman"/>
          <w:sz w:val="22"/>
          <w:szCs w:val="22"/>
        </w:rPr>
        <w:t>disposition depuis le 3 avril 2018, permet aux opérateurs économiques de concevoir, visionner ou télécharger un DUME.</w:t>
      </w:r>
    </w:p>
    <w:p w14:paraId="1BE2A66C" w14:textId="77777777" w:rsidR="00774714" w:rsidRPr="00972787" w:rsidRDefault="00774714" w:rsidP="00774714">
      <w:pPr>
        <w:widowControl/>
        <w:tabs>
          <w:tab w:val="left" w:pos="567"/>
        </w:tabs>
        <w:jc w:val="both"/>
        <w:rPr>
          <w:rFonts w:ascii="Andersen" w:hAnsi="Andersen" w:cs="Times New Roman"/>
        </w:rPr>
      </w:pPr>
    </w:p>
    <w:p w14:paraId="1BE2A66D" w14:textId="77777777" w:rsidR="00774714" w:rsidRPr="008D4B13" w:rsidRDefault="00774714" w:rsidP="00774714">
      <w:pPr>
        <w:widowControl/>
        <w:tabs>
          <w:tab w:val="left" w:pos="567"/>
          <w:tab w:val="left" w:pos="1276"/>
          <w:tab w:val="left" w:pos="2268"/>
        </w:tabs>
        <w:jc w:val="both"/>
        <w:rPr>
          <w:rFonts w:ascii="Andersen" w:hAnsi="Andersen" w:cs="Times New Roman"/>
        </w:rPr>
      </w:pPr>
      <w:r w:rsidRPr="008D4B13">
        <w:rPr>
          <w:rFonts w:ascii="Andersen" w:hAnsi="Andersen" w:cs="Times New Roman"/>
          <w:b/>
          <w:u w:val="single"/>
        </w:rPr>
        <w:t>Pièces relevant de l’offre</w:t>
      </w:r>
      <w:r w:rsidRPr="008D4B13">
        <w:rPr>
          <w:rFonts w:ascii="Andersen" w:hAnsi="Andersen" w:cs="Times New Roman"/>
        </w:rPr>
        <w:t> :</w:t>
      </w:r>
    </w:p>
    <w:p w14:paraId="1BE2A66F" w14:textId="77777777" w:rsidR="00774714" w:rsidRDefault="00774714" w:rsidP="00774714">
      <w:pPr>
        <w:widowControl/>
        <w:numPr>
          <w:ilvl w:val="0"/>
          <w:numId w:val="3"/>
        </w:numPr>
        <w:jc w:val="both"/>
        <w:textAlignment w:val="auto"/>
        <w:rPr>
          <w:rFonts w:ascii="Andersen" w:hAnsi="Andersen" w:cs="Times New Roman"/>
          <w:sz w:val="22"/>
          <w:szCs w:val="22"/>
        </w:rPr>
      </w:pPr>
      <w:r>
        <w:rPr>
          <w:rFonts w:ascii="Andersen" w:hAnsi="Andersen" w:cs="Times New Roman"/>
          <w:sz w:val="22"/>
          <w:szCs w:val="22"/>
        </w:rPr>
        <w:t>Mémoire technique</w:t>
      </w:r>
      <w:r w:rsidRPr="00E63ECC">
        <w:rPr>
          <w:rFonts w:ascii="Andersen" w:hAnsi="Andersen" w:cs="Times New Roman"/>
          <w:sz w:val="22"/>
          <w:szCs w:val="22"/>
        </w:rPr>
        <w:t> ;</w:t>
      </w:r>
    </w:p>
    <w:p w14:paraId="6DBECD93" w14:textId="678323E5" w:rsidR="002503C2" w:rsidRPr="00E63ECC" w:rsidRDefault="002503C2" w:rsidP="00774714">
      <w:pPr>
        <w:widowControl/>
        <w:numPr>
          <w:ilvl w:val="0"/>
          <w:numId w:val="3"/>
        </w:numPr>
        <w:jc w:val="both"/>
        <w:textAlignment w:val="auto"/>
        <w:rPr>
          <w:rFonts w:ascii="Andersen" w:hAnsi="Andersen" w:cs="Times New Roman"/>
          <w:sz w:val="22"/>
          <w:szCs w:val="22"/>
        </w:rPr>
      </w:pPr>
      <w:r>
        <w:rPr>
          <w:rFonts w:ascii="Andersen" w:hAnsi="Andersen" w:cs="Times New Roman"/>
          <w:sz w:val="22"/>
          <w:szCs w:val="22"/>
        </w:rPr>
        <w:t>Liste des titres remplie</w:t>
      </w:r>
    </w:p>
    <w:p w14:paraId="1BE2A673" w14:textId="77777777" w:rsidR="00774714" w:rsidRPr="00E63ECC" w:rsidRDefault="00774714" w:rsidP="00774714">
      <w:pPr>
        <w:widowControl/>
        <w:tabs>
          <w:tab w:val="left" w:pos="853"/>
          <w:tab w:val="left" w:pos="1276"/>
          <w:tab w:val="left" w:pos="2268"/>
        </w:tabs>
        <w:jc w:val="both"/>
        <w:rPr>
          <w:rFonts w:ascii="Andersen" w:hAnsi="Andersen" w:cs="Times New Roman"/>
          <w:color w:val="FF0000"/>
          <w:sz w:val="22"/>
          <w:szCs w:val="22"/>
        </w:rPr>
      </w:pPr>
    </w:p>
    <w:p w14:paraId="1BE2A674" w14:textId="77777777" w:rsidR="00774714" w:rsidRPr="00E63ECC" w:rsidRDefault="00774714" w:rsidP="00774714">
      <w:pPr>
        <w:widowControl/>
        <w:tabs>
          <w:tab w:val="left" w:pos="853"/>
          <w:tab w:val="left" w:pos="1276"/>
          <w:tab w:val="left" w:pos="2268"/>
        </w:tabs>
        <w:jc w:val="both"/>
        <w:rPr>
          <w:rFonts w:ascii="Andersen" w:hAnsi="Andersen" w:cs="Times New Roman"/>
          <w:sz w:val="22"/>
          <w:szCs w:val="22"/>
        </w:rPr>
      </w:pPr>
      <w:r w:rsidRPr="00E63ECC">
        <w:rPr>
          <w:rFonts w:ascii="Andersen" w:hAnsi="Andersen" w:cs="Times New Roman"/>
          <w:sz w:val="22"/>
          <w:szCs w:val="22"/>
        </w:rPr>
        <w:t xml:space="preserve">Les candidats n’utilisant pas le dispositif « Marché Public Simplifié » (MPS) ou le service </w:t>
      </w:r>
    </w:p>
    <w:p w14:paraId="1BE2A675" w14:textId="77777777" w:rsidR="00774714" w:rsidRPr="00E63ECC" w:rsidRDefault="00774714" w:rsidP="00774714">
      <w:pPr>
        <w:widowControl/>
        <w:tabs>
          <w:tab w:val="left" w:pos="853"/>
          <w:tab w:val="left" w:pos="1276"/>
          <w:tab w:val="left" w:pos="2268"/>
        </w:tabs>
        <w:jc w:val="both"/>
        <w:rPr>
          <w:rFonts w:ascii="Andersen" w:hAnsi="Andersen" w:cs="Times New Roman"/>
          <w:sz w:val="22"/>
          <w:szCs w:val="22"/>
        </w:rPr>
      </w:pPr>
      <w:r w:rsidRPr="00E63ECC">
        <w:rPr>
          <w:rFonts w:ascii="Andersen" w:hAnsi="Andersen" w:cs="Times New Roman"/>
          <w:sz w:val="22"/>
          <w:szCs w:val="22"/>
        </w:rPr>
        <w:t xml:space="preserve">« Document Unique de Marché Européen » (DUME) doivent fournir : </w:t>
      </w:r>
    </w:p>
    <w:p w14:paraId="1BE2A676" w14:textId="77777777" w:rsidR="00774714" w:rsidRPr="00E63ECC" w:rsidRDefault="00774714" w:rsidP="00774714">
      <w:pPr>
        <w:widowControl/>
        <w:tabs>
          <w:tab w:val="left" w:pos="853"/>
          <w:tab w:val="left" w:pos="1276"/>
          <w:tab w:val="left" w:pos="2268"/>
        </w:tabs>
        <w:jc w:val="both"/>
        <w:rPr>
          <w:rFonts w:ascii="Andersen" w:hAnsi="Andersen" w:cs="Times New Roman"/>
          <w:sz w:val="22"/>
          <w:szCs w:val="22"/>
        </w:rPr>
      </w:pPr>
      <w:r w:rsidRPr="00E63ECC">
        <w:rPr>
          <w:rFonts w:ascii="Andersen" w:hAnsi="Andersen" w:cs="Times New Roman"/>
          <w:sz w:val="22"/>
          <w:szCs w:val="22"/>
        </w:rPr>
        <w:t xml:space="preserve">- la lettre de candidature (formulaire DC 1) dûment complétée et datée ; </w:t>
      </w:r>
    </w:p>
    <w:p w14:paraId="1BE2A677" w14:textId="77777777" w:rsidR="00774714" w:rsidRPr="00E63ECC" w:rsidRDefault="00774714" w:rsidP="00774714">
      <w:pPr>
        <w:widowControl/>
        <w:tabs>
          <w:tab w:val="left" w:pos="853"/>
          <w:tab w:val="left" w:pos="1276"/>
          <w:tab w:val="left" w:pos="2268"/>
        </w:tabs>
        <w:jc w:val="both"/>
        <w:rPr>
          <w:rFonts w:ascii="Andersen" w:hAnsi="Andersen" w:cs="Times New Roman"/>
          <w:sz w:val="22"/>
          <w:szCs w:val="22"/>
        </w:rPr>
      </w:pPr>
      <w:r w:rsidRPr="00E63ECC">
        <w:rPr>
          <w:rFonts w:ascii="Andersen" w:hAnsi="Andersen" w:cs="Times New Roman"/>
          <w:sz w:val="22"/>
          <w:szCs w:val="22"/>
        </w:rPr>
        <w:t xml:space="preserve">- la déclaration du candidat individuel ou du membre du groupement (formulaire DC 2) dûment renseignée. </w:t>
      </w:r>
    </w:p>
    <w:p w14:paraId="1BE2A678" w14:textId="77777777" w:rsidR="00774714" w:rsidRPr="00E63ECC" w:rsidRDefault="00774714" w:rsidP="00774714">
      <w:pPr>
        <w:widowControl/>
        <w:tabs>
          <w:tab w:val="left" w:pos="853"/>
          <w:tab w:val="left" w:pos="1276"/>
          <w:tab w:val="left" w:pos="2268"/>
        </w:tabs>
        <w:jc w:val="both"/>
        <w:rPr>
          <w:rFonts w:ascii="Andersen" w:hAnsi="Andersen" w:cs="Times New Roman"/>
          <w:sz w:val="22"/>
          <w:szCs w:val="22"/>
        </w:rPr>
      </w:pPr>
      <w:r w:rsidRPr="00E63ECC">
        <w:rPr>
          <w:rFonts w:ascii="Andersen" w:hAnsi="Andersen" w:cs="Times New Roman"/>
          <w:sz w:val="22"/>
          <w:szCs w:val="22"/>
        </w:rPr>
        <w:t xml:space="preserve">Les candidats utilisant le dispositif MPS ou le service DUME n’ont pas à fournir les pièces listées ci-dessus. </w:t>
      </w:r>
    </w:p>
    <w:p w14:paraId="1BE2A679" w14:textId="77777777" w:rsidR="00774714" w:rsidRPr="00E63ECC" w:rsidRDefault="00774714" w:rsidP="00774714">
      <w:pPr>
        <w:widowControl/>
        <w:tabs>
          <w:tab w:val="left" w:pos="853"/>
          <w:tab w:val="left" w:pos="1276"/>
          <w:tab w:val="left" w:pos="2268"/>
        </w:tabs>
        <w:jc w:val="both"/>
        <w:rPr>
          <w:rFonts w:ascii="Andersen" w:hAnsi="Andersen" w:cs="Times New Roman"/>
          <w:sz w:val="22"/>
          <w:szCs w:val="22"/>
        </w:rPr>
      </w:pPr>
      <w:r w:rsidRPr="00E63ECC">
        <w:rPr>
          <w:rFonts w:ascii="Andersen" w:hAnsi="Andersen" w:cs="Times New Roman"/>
          <w:sz w:val="22"/>
          <w:szCs w:val="22"/>
        </w:rPr>
        <w:t>Quel que soit le mode de candidature utilisé, le candidat joint, s’il est en redressement judiciaire, la copie du ou des jugements prononcés à cet effet.</w:t>
      </w:r>
    </w:p>
    <w:p w14:paraId="1BE2A67A" w14:textId="77777777" w:rsidR="00774714" w:rsidRPr="008C6056" w:rsidRDefault="00774714" w:rsidP="00774714">
      <w:pPr>
        <w:widowControl/>
        <w:tabs>
          <w:tab w:val="left" w:pos="853"/>
          <w:tab w:val="left" w:pos="1276"/>
          <w:tab w:val="left" w:pos="2268"/>
        </w:tabs>
        <w:jc w:val="both"/>
        <w:rPr>
          <w:rFonts w:ascii="Times New Roman" w:hAnsi="Times New Roman" w:cs="Times New Roman"/>
        </w:rPr>
      </w:pPr>
    </w:p>
    <w:p w14:paraId="1BE2A67B" w14:textId="658C5E02" w:rsidR="00774714" w:rsidRPr="008C6056" w:rsidRDefault="00774714" w:rsidP="00774714">
      <w:pPr>
        <w:pStyle w:val="Titre1"/>
        <w:tabs>
          <w:tab w:val="left" w:pos="0"/>
        </w:tabs>
      </w:pPr>
      <w:bookmarkStart w:id="45" w:name="__RefHeading__9416_1523131880"/>
      <w:bookmarkStart w:id="46" w:name="_Toc440295824"/>
      <w:bookmarkStart w:id="47" w:name="_Toc440295893"/>
      <w:bookmarkStart w:id="48" w:name="_Toc63199288"/>
      <w:bookmarkStart w:id="49" w:name="_Toc95146824"/>
      <w:bookmarkStart w:id="50" w:name="_Toc226528939"/>
      <w:bookmarkEnd w:id="45"/>
      <w:r w:rsidRPr="008C6056">
        <w:rPr>
          <w:rFonts w:ascii="Maax Regular" w:hAnsi="Maax Regular"/>
          <w:bCs/>
          <w:kern w:val="32"/>
          <w:sz w:val="28"/>
          <w:szCs w:val="28"/>
          <w:lang w:eastAsia="fr-FR"/>
        </w:rPr>
        <w:t xml:space="preserve">ARTICLE </w:t>
      </w:r>
      <w:r w:rsidR="00F85330">
        <w:rPr>
          <w:rFonts w:ascii="Maax Regular" w:hAnsi="Maax Regular"/>
          <w:bCs/>
          <w:kern w:val="32"/>
          <w:sz w:val="28"/>
          <w:szCs w:val="28"/>
          <w:lang w:eastAsia="fr-FR"/>
        </w:rPr>
        <w:t>7</w:t>
      </w:r>
      <w:r w:rsidRPr="008C6056">
        <w:rPr>
          <w:rFonts w:ascii="Maax Regular" w:hAnsi="Maax Regular"/>
          <w:bCs/>
          <w:kern w:val="32"/>
          <w:sz w:val="28"/>
          <w:szCs w:val="28"/>
          <w:lang w:eastAsia="fr-FR"/>
        </w:rPr>
        <w:t xml:space="preserve"> </w:t>
      </w:r>
      <w:r w:rsidR="002A0FFA">
        <w:rPr>
          <w:rFonts w:ascii="Maax Regular" w:hAnsi="Maax Regular"/>
          <w:bCs/>
          <w:caps/>
          <w:kern w:val="32"/>
          <w:sz w:val="28"/>
          <w:szCs w:val="28"/>
          <w:lang w:eastAsia="fr-FR"/>
        </w:rPr>
        <w:t>–</w:t>
      </w:r>
      <w:r w:rsidRPr="008C6056">
        <w:rPr>
          <w:rFonts w:ascii="Maax Regular" w:hAnsi="Maax Regular"/>
          <w:bCs/>
          <w:kern w:val="32"/>
          <w:sz w:val="28"/>
          <w:szCs w:val="28"/>
          <w:lang w:eastAsia="fr-FR"/>
        </w:rPr>
        <w:t xml:space="preserve"> CONDITION D'ENVOI OU DE REMISE DES OFFRES</w:t>
      </w:r>
      <w:bookmarkEnd w:id="46"/>
      <w:bookmarkEnd w:id="47"/>
      <w:bookmarkEnd w:id="48"/>
      <w:bookmarkEnd w:id="49"/>
      <w:bookmarkEnd w:id="50"/>
    </w:p>
    <w:p w14:paraId="1BE2A67C" w14:textId="77777777" w:rsidR="00774714" w:rsidRPr="008C6056" w:rsidRDefault="00774714" w:rsidP="00774714">
      <w:pPr>
        <w:widowControl/>
        <w:ind w:left="6" w:hanging="6"/>
        <w:jc w:val="both"/>
        <w:rPr>
          <w:rFonts w:ascii="Times New Roman" w:hAnsi="Times New Roman" w:cs="Times New Roman"/>
          <w:b/>
        </w:rPr>
      </w:pPr>
    </w:p>
    <w:p w14:paraId="1BE2A67D" w14:textId="77777777" w:rsidR="00774714" w:rsidRDefault="00774714" w:rsidP="00774714">
      <w:pPr>
        <w:widowControl/>
        <w:jc w:val="both"/>
        <w:rPr>
          <w:rFonts w:ascii="Andersen" w:hAnsi="Andersen" w:cs="Times New Roman"/>
          <w:sz w:val="22"/>
          <w:szCs w:val="22"/>
        </w:rPr>
      </w:pPr>
      <w:r w:rsidRPr="00E63ECC">
        <w:rPr>
          <w:rFonts w:ascii="Andersen" w:hAnsi="Andersen" w:cs="Times New Roman"/>
          <w:sz w:val="22"/>
          <w:szCs w:val="22"/>
        </w:rPr>
        <w:t>Les offres sont remises par voie électronique à l'adresse suivante :</w:t>
      </w:r>
      <w:r>
        <w:rPr>
          <w:rFonts w:ascii="Andersen" w:hAnsi="Andersen" w:cs="Times New Roman"/>
          <w:sz w:val="22"/>
          <w:szCs w:val="22"/>
        </w:rPr>
        <w:t xml:space="preserve"> </w:t>
      </w:r>
    </w:p>
    <w:p w14:paraId="1BE2A67E" w14:textId="77777777" w:rsidR="00774714" w:rsidRPr="00E63ECC" w:rsidRDefault="00774714" w:rsidP="00774714">
      <w:pPr>
        <w:widowControl/>
        <w:jc w:val="both"/>
        <w:rPr>
          <w:rFonts w:ascii="Andersen" w:hAnsi="Andersen"/>
          <w:sz w:val="22"/>
          <w:szCs w:val="22"/>
        </w:rPr>
      </w:pPr>
    </w:p>
    <w:p w14:paraId="1BE2A67F" w14:textId="77777777" w:rsidR="00774714" w:rsidRPr="00E63ECC" w:rsidRDefault="00774714" w:rsidP="00774714">
      <w:pPr>
        <w:widowControl/>
        <w:jc w:val="center"/>
        <w:rPr>
          <w:rStyle w:val="Lienhypertexte"/>
          <w:rFonts w:ascii="Andersen" w:hAnsi="Andersen"/>
          <w:sz w:val="22"/>
          <w:szCs w:val="22"/>
        </w:rPr>
      </w:pPr>
      <w:hyperlink r:id="rId12">
        <w:r w:rsidRPr="272FE6AC">
          <w:rPr>
            <w:rStyle w:val="Lienhypertexte"/>
            <w:rFonts w:ascii="Andersen" w:hAnsi="Andersen"/>
            <w:sz w:val="22"/>
            <w:szCs w:val="22"/>
          </w:rPr>
          <w:t>https://www.marches-publics.gouv.fr</w:t>
        </w:r>
      </w:hyperlink>
    </w:p>
    <w:p w14:paraId="1BE2A680" w14:textId="77777777" w:rsidR="00774714" w:rsidRDefault="00774714" w:rsidP="00774714">
      <w:pPr>
        <w:widowControl/>
        <w:jc w:val="both"/>
        <w:rPr>
          <w:rFonts w:ascii="Andersen" w:hAnsi="Andersen"/>
          <w:sz w:val="22"/>
          <w:szCs w:val="22"/>
        </w:rPr>
      </w:pPr>
    </w:p>
    <w:p w14:paraId="1BE2A681" w14:textId="77777777" w:rsidR="00774714" w:rsidRPr="008613FD" w:rsidRDefault="00774714" w:rsidP="00774714">
      <w:pPr>
        <w:widowControl/>
        <w:jc w:val="center"/>
        <w:rPr>
          <w:rFonts w:ascii="Andersen" w:hAnsi="Andersen" w:cs="Times New Roman"/>
          <w:b/>
          <w:caps/>
          <w:szCs w:val="24"/>
        </w:rPr>
      </w:pPr>
      <w:r w:rsidRPr="008613FD">
        <w:rPr>
          <w:rFonts w:ascii="Andersen" w:hAnsi="Andersen" w:cs="Times New Roman"/>
          <w:b/>
          <w:caps/>
          <w:szCs w:val="24"/>
        </w:rPr>
        <w:t xml:space="preserve">Date limite de réception des offres : </w:t>
      </w:r>
    </w:p>
    <w:p w14:paraId="1BE2A682" w14:textId="77777777" w:rsidR="00774714" w:rsidRPr="008613FD" w:rsidRDefault="00774714" w:rsidP="00774714">
      <w:pPr>
        <w:widowControl/>
        <w:jc w:val="center"/>
        <w:rPr>
          <w:rFonts w:ascii="Andersen" w:hAnsi="Andersen" w:cs="Times New Roman"/>
          <w:b/>
          <w:sz w:val="22"/>
          <w:szCs w:val="22"/>
        </w:rPr>
      </w:pPr>
    </w:p>
    <w:p w14:paraId="0B1262B7" w14:textId="01FDE8F7" w:rsidR="00A1795C" w:rsidRPr="002537C4" w:rsidRDefault="00A1795C" w:rsidP="00A1795C">
      <w:pPr>
        <w:widowControl/>
        <w:jc w:val="center"/>
        <w:rPr>
          <w:rFonts w:ascii="Andersen" w:hAnsi="Andersen" w:cs="Times New Roman"/>
          <w:b/>
          <w:sz w:val="32"/>
          <w:szCs w:val="32"/>
        </w:rPr>
      </w:pPr>
      <w:r w:rsidRPr="002537C4">
        <w:rPr>
          <w:rFonts w:ascii="Andersen" w:hAnsi="Andersen" w:cs="Times New Roman"/>
          <w:b/>
          <w:sz w:val="32"/>
          <w:szCs w:val="32"/>
        </w:rPr>
        <w:t>LUNDI 2</w:t>
      </w:r>
      <w:r w:rsidR="008F440F" w:rsidRPr="002537C4">
        <w:rPr>
          <w:rFonts w:ascii="Andersen" w:hAnsi="Andersen" w:cs="Times New Roman"/>
          <w:b/>
          <w:sz w:val="32"/>
          <w:szCs w:val="32"/>
        </w:rPr>
        <w:t>7</w:t>
      </w:r>
      <w:r w:rsidRPr="002537C4">
        <w:rPr>
          <w:rFonts w:ascii="Andersen" w:hAnsi="Andersen" w:cs="Times New Roman"/>
          <w:b/>
          <w:sz w:val="32"/>
          <w:szCs w:val="32"/>
        </w:rPr>
        <w:t xml:space="preserve"> </w:t>
      </w:r>
      <w:r w:rsidR="006831E3" w:rsidRPr="002537C4">
        <w:rPr>
          <w:rFonts w:ascii="Andersen" w:hAnsi="Andersen" w:cs="Times New Roman"/>
          <w:b/>
          <w:sz w:val="32"/>
          <w:szCs w:val="32"/>
        </w:rPr>
        <w:t>AVRIL</w:t>
      </w:r>
      <w:r w:rsidRPr="002537C4">
        <w:rPr>
          <w:rFonts w:ascii="Andersen" w:hAnsi="Andersen" w:cs="Times New Roman"/>
          <w:b/>
          <w:sz w:val="32"/>
          <w:szCs w:val="32"/>
        </w:rPr>
        <w:t xml:space="preserve"> 2026 – 16 H 00</w:t>
      </w:r>
    </w:p>
    <w:p w14:paraId="1BE2A684" w14:textId="77777777" w:rsidR="00774714" w:rsidRPr="00E63ECC" w:rsidRDefault="00774714" w:rsidP="00774714">
      <w:pPr>
        <w:widowControl/>
        <w:tabs>
          <w:tab w:val="left" w:pos="4253"/>
        </w:tabs>
        <w:rPr>
          <w:rFonts w:ascii="Andersen" w:hAnsi="Andersen" w:cs="Times New Roman"/>
          <w:b/>
          <w:sz w:val="22"/>
          <w:szCs w:val="22"/>
        </w:rPr>
      </w:pPr>
    </w:p>
    <w:p w14:paraId="5D2C6D3A" w14:textId="77777777" w:rsidR="00E87823" w:rsidRPr="00E63ECC" w:rsidRDefault="00E87823" w:rsidP="00E87823">
      <w:pPr>
        <w:widowControl/>
        <w:tabs>
          <w:tab w:val="left" w:pos="851"/>
        </w:tabs>
        <w:ind w:hanging="15"/>
        <w:jc w:val="both"/>
        <w:rPr>
          <w:rFonts w:ascii="Andersen" w:hAnsi="Andersen" w:cs="Times New Roman"/>
          <w:sz w:val="22"/>
          <w:szCs w:val="22"/>
        </w:rPr>
      </w:pPr>
      <w:r w:rsidRPr="00E63ECC">
        <w:rPr>
          <w:rFonts w:ascii="Andersen" w:hAnsi="Andersen" w:cs="Times New Roman"/>
          <w:sz w:val="22"/>
          <w:szCs w:val="22"/>
        </w:rPr>
        <w:t>Les dossiers parvenus en retard ne seront pas examinés.</w:t>
      </w:r>
    </w:p>
    <w:p w14:paraId="02343ACA" w14:textId="4B8CBA02" w:rsidR="003A3436" w:rsidRDefault="003A3436">
      <w:pPr>
        <w:widowControl/>
        <w:suppressAutoHyphens w:val="0"/>
        <w:overflowPunct/>
        <w:autoSpaceDE/>
        <w:spacing w:after="160" w:line="259" w:lineRule="auto"/>
        <w:textAlignment w:val="auto"/>
        <w:rPr>
          <w:rFonts w:ascii="Andersen" w:hAnsi="Andersen" w:cs="Times New Roman"/>
          <w:sz w:val="22"/>
          <w:szCs w:val="22"/>
        </w:rPr>
      </w:pPr>
    </w:p>
    <w:p w14:paraId="1BE2A687" w14:textId="62FAD365" w:rsidR="00774714" w:rsidRPr="00112914" w:rsidRDefault="00774714" w:rsidP="00774714">
      <w:pPr>
        <w:pStyle w:val="Titre1"/>
        <w:tabs>
          <w:tab w:val="left" w:pos="0"/>
        </w:tabs>
        <w:rPr>
          <w:rFonts w:ascii="Maax Regular" w:hAnsi="Maax Regular"/>
          <w:bCs/>
          <w:kern w:val="32"/>
          <w:sz w:val="28"/>
          <w:szCs w:val="28"/>
          <w:lang w:eastAsia="fr-FR"/>
        </w:rPr>
      </w:pPr>
      <w:bookmarkStart w:id="51" w:name="__RefHeading__9418_1523131880"/>
      <w:bookmarkStart w:id="52" w:name="_Toc440295825"/>
      <w:bookmarkStart w:id="53" w:name="_Toc440295894"/>
      <w:bookmarkStart w:id="54" w:name="_Toc63199289"/>
      <w:bookmarkStart w:id="55" w:name="_Toc95146825"/>
      <w:bookmarkStart w:id="56" w:name="_Toc226528940"/>
      <w:bookmarkEnd w:id="51"/>
      <w:r>
        <w:rPr>
          <w:rFonts w:ascii="Maax Regular" w:hAnsi="Maax Regular"/>
          <w:bCs/>
          <w:kern w:val="32"/>
          <w:sz w:val="28"/>
          <w:szCs w:val="28"/>
          <w:lang w:eastAsia="fr-FR"/>
        </w:rPr>
        <w:t xml:space="preserve">ARTICLE </w:t>
      </w:r>
      <w:r w:rsidR="00F85330">
        <w:rPr>
          <w:rFonts w:ascii="Maax Regular" w:hAnsi="Maax Regular"/>
          <w:bCs/>
          <w:kern w:val="32"/>
          <w:sz w:val="28"/>
          <w:szCs w:val="28"/>
          <w:lang w:eastAsia="fr-FR"/>
        </w:rPr>
        <w:t>8</w:t>
      </w:r>
      <w:r>
        <w:rPr>
          <w:rFonts w:ascii="Maax Regular" w:hAnsi="Maax Regular"/>
          <w:bCs/>
          <w:kern w:val="32"/>
          <w:sz w:val="28"/>
          <w:szCs w:val="28"/>
          <w:lang w:eastAsia="fr-FR"/>
        </w:rPr>
        <w:t xml:space="preserve"> </w:t>
      </w:r>
      <w:r w:rsidR="002A0FFA">
        <w:rPr>
          <w:rFonts w:ascii="Maax Regular" w:hAnsi="Maax Regular"/>
          <w:bCs/>
          <w:caps/>
          <w:kern w:val="32"/>
          <w:sz w:val="28"/>
          <w:szCs w:val="28"/>
          <w:lang w:eastAsia="fr-FR"/>
        </w:rPr>
        <w:t>–</w:t>
      </w:r>
      <w:r>
        <w:rPr>
          <w:rFonts w:ascii="Maax Regular" w:hAnsi="Maax Regular"/>
          <w:bCs/>
          <w:kern w:val="32"/>
          <w:sz w:val="28"/>
          <w:szCs w:val="28"/>
          <w:lang w:eastAsia="fr-FR"/>
        </w:rPr>
        <w:t xml:space="preserve"> </w:t>
      </w:r>
      <w:r w:rsidRPr="00112914">
        <w:rPr>
          <w:rFonts w:ascii="Maax Regular" w:hAnsi="Maax Regular"/>
          <w:bCs/>
          <w:kern w:val="32"/>
          <w:sz w:val="28"/>
          <w:szCs w:val="28"/>
          <w:lang w:eastAsia="fr-FR"/>
        </w:rPr>
        <w:t>OUVERTURE DES PLIS - JUGEMENT DES OFFRES</w:t>
      </w:r>
      <w:bookmarkEnd w:id="52"/>
      <w:bookmarkEnd w:id="53"/>
      <w:bookmarkEnd w:id="54"/>
      <w:bookmarkEnd w:id="55"/>
      <w:bookmarkEnd w:id="56"/>
    </w:p>
    <w:p w14:paraId="1BE2A688" w14:textId="77777777" w:rsidR="00774714" w:rsidRDefault="00774714" w:rsidP="00774714">
      <w:pPr>
        <w:widowControl/>
        <w:ind w:left="6" w:hanging="6"/>
        <w:jc w:val="both"/>
        <w:rPr>
          <w:rFonts w:ascii="Times New Roman" w:hAnsi="Times New Roman" w:cs="Times New Roman"/>
          <w:b/>
        </w:rPr>
      </w:pPr>
    </w:p>
    <w:p w14:paraId="660EBD31" w14:textId="77777777" w:rsidR="00592AF1" w:rsidRDefault="00592AF1" w:rsidP="00592AF1">
      <w:pPr>
        <w:widowControl/>
        <w:ind w:left="6" w:hanging="6"/>
        <w:jc w:val="both"/>
        <w:rPr>
          <w:rFonts w:ascii="Andersen" w:hAnsi="Andersen" w:cs="Times New Roman"/>
          <w:sz w:val="22"/>
          <w:szCs w:val="22"/>
        </w:rPr>
      </w:pPr>
      <w:r w:rsidRPr="00592AF1">
        <w:rPr>
          <w:rFonts w:ascii="Andersen" w:hAnsi="Andersen" w:cs="Times New Roman"/>
          <w:sz w:val="22"/>
          <w:szCs w:val="22"/>
        </w:rPr>
        <w:t>Le Pouvoir adjudicateur procède à l'étude des offres, en tenant compte des critères indiqués selon le barème suivant :</w:t>
      </w:r>
    </w:p>
    <w:p w14:paraId="1BE2A68B" w14:textId="77777777" w:rsidR="00774714" w:rsidRPr="00E63ECC" w:rsidRDefault="00774714" w:rsidP="00774714">
      <w:pPr>
        <w:jc w:val="both"/>
        <w:rPr>
          <w:rFonts w:ascii="Andersen" w:hAnsi="Andersen" w:cs="Times New Roman"/>
          <w:sz w:val="22"/>
          <w:szCs w:val="22"/>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6344"/>
        <w:gridCol w:w="3295"/>
      </w:tblGrid>
      <w:tr w:rsidR="00774714" w:rsidRPr="00774714" w14:paraId="1BE2A68E" w14:textId="77777777" w:rsidTr="005D2015">
        <w:tc>
          <w:tcPr>
            <w:tcW w:w="6344" w:type="dxa"/>
            <w:tcBorders>
              <w:top w:val="single" w:sz="1" w:space="0" w:color="000000"/>
              <w:left w:val="single" w:sz="1" w:space="0" w:color="000000"/>
              <w:bottom w:val="single" w:sz="1" w:space="0" w:color="000000"/>
            </w:tcBorders>
          </w:tcPr>
          <w:p w14:paraId="1BE2A68C" w14:textId="0C72DBC3" w:rsidR="00774714" w:rsidRPr="00EF1559" w:rsidRDefault="004255D7" w:rsidP="005D2015">
            <w:pPr>
              <w:pStyle w:val="Contenudetableau"/>
              <w:textAlignment w:val="center"/>
              <w:rPr>
                <w:rFonts w:ascii="Andersen" w:hAnsi="Andersen" w:cs="Times New Roman"/>
                <w:sz w:val="22"/>
                <w:szCs w:val="22"/>
              </w:rPr>
            </w:pPr>
            <w:r>
              <w:rPr>
                <w:rFonts w:ascii="Andersen" w:hAnsi="Andersen" w:cs="Times New Roman"/>
                <w:sz w:val="22"/>
                <w:szCs w:val="22"/>
              </w:rPr>
              <w:t>P</w:t>
            </w:r>
            <w:r w:rsidR="00BF0E18" w:rsidRPr="00EF1559">
              <w:rPr>
                <w:rFonts w:ascii="Andersen" w:hAnsi="Andersen" w:cs="Times New Roman"/>
                <w:sz w:val="22"/>
                <w:szCs w:val="22"/>
              </w:rPr>
              <w:t>rix</w:t>
            </w:r>
          </w:p>
        </w:tc>
        <w:tc>
          <w:tcPr>
            <w:tcW w:w="3295" w:type="dxa"/>
            <w:tcBorders>
              <w:top w:val="single" w:sz="1" w:space="0" w:color="000000"/>
              <w:left w:val="single" w:sz="1" w:space="0" w:color="000000"/>
              <w:bottom w:val="single" w:sz="1" w:space="0" w:color="000000"/>
              <w:right w:val="single" w:sz="1" w:space="0" w:color="000000"/>
            </w:tcBorders>
            <w:vAlign w:val="center"/>
          </w:tcPr>
          <w:p w14:paraId="1BE2A68D" w14:textId="77777777" w:rsidR="00774714" w:rsidRPr="00EF1559" w:rsidRDefault="00774714" w:rsidP="005D2015">
            <w:pPr>
              <w:pStyle w:val="Contenudetableau"/>
              <w:jc w:val="center"/>
              <w:textAlignment w:val="center"/>
              <w:rPr>
                <w:rFonts w:ascii="Andersen" w:hAnsi="Andersen" w:cs="Times New Roman"/>
                <w:sz w:val="22"/>
                <w:szCs w:val="22"/>
              </w:rPr>
            </w:pPr>
            <w:r w:rsidRPr="00EF1559">
              <w:rPr>
                <w:rFonts w:ascii="Andersen" w:hAnsi="Andersen" w:cs="Times New Roman"/>
                <w:sz w:val="22"/>
                <w:szCs w:val="22"/>
              </w:rPr>
              <w:t>30 %</w:t>
            </w:r>
          </w:p>
        </w:tc>
      </w:tr>
      <w:tr w:rsidR="00774714" w:rsidRPr="00774714" w14:paraId="1BE2A692" w14:textId="77777777" w:rsidTr="005D2015">
        <w:tc>
          <w:tcPr>
            <w:tcW w:w="6344" w:type="dxa"/>
            <w:tcBorders>
              <w:left w:val="single" w:sz="1" w:space="0" w:color="000000"/>
              <w:bottom w:val="single" w:sz="1" w:space="0" w:color="000000"/>
            </w:tcBorders>
            <w:vAlign w:val="center"/>
          </w:tcPr>
          <w:p w14:paraId="1BE2A68F" w14:textId="77777777" w:rsidR="00774714" w:rsidRPr="00EF1559" w:rsidRDefault="00774714" w:rsidP="005D2015">
            <w:pPr>
              <w:pStyle w:val="Contenudetableau"/>
              <w:textAlignment w:val="center"/>
              <w:rPr>
                <w:rFonts w:ascii="Andersen" w:hAnsi="Andersen" w:cs="Times New Roman"/>
                <w:sz w:val="22"/>
                <w:szCs w:val="22"/>
              </w:rPr>
            </w:pPr>
            <w:r w:rsidRPr="00EF1559">
              <w:rPr>
                <w:rFonts w:ascii="Andersen" w:hAnsi="Andersen" w:cs="Times New Roman"/>
                <w:sz w:val="22"/>
                <w:szCs w:val="22"/>
              </w:rPr>
              <w:t>Valeur technique de l’offre </w:t>
            </w:r>
          </w:p>
          <w:p w14:paraId="1BE2A690" w14:textId="37DDAEB8" w:rsidR="00774714" w:rsidRPr="00EF1559" w:rsidRDefault="00BF0E18" w:rsidP="005D2015">
            <w:pPr>
              <w:pStyle w:val="Contenudetableau"/>
              <w:textAlignment w:val="center"/>
              <w:rPr>
                <w:rFonts w:ascii="Andersen" w:hAnsi="Andersen" w:cs="Times New Roman"/>
                <w:sz w:val="22"/>
                <w:szCs w:val="22"/>
              </w:rPr>
            </w:pPr>
            <w:r w:rsidRPr="00EF1559">
              <w:rPr>
                <w:rFonts w:ascii="Andersen" w:hAnsi="Andersen" w:cs="Times New Roman"/>
                <w:sz w:val="22"/>
                <w:szCs w:val="22"/>
              </w:rPr>
              <w:t xml:space="preserve">(Nombre de titres fournis, </w:t>
            </w:r>
            <w:r w:rsidRPr="008F440F">
              <w:rPr>
                <w:rFonts w:ascii="Andersen" w:hAnsi="Andersen" w:cs="Times New Roman"/>
                <w:sz w:val="22"/>
                <w:szCs w:val="22"/>
              </w:rPr>
              <w:t>Services proposés</w:t>
            </w:r>
            <w:r w:rsidRPr="00EF1559">
              <w:rPr>
                <w:rFonts w:ascii="Andersen" w:hAnsi="Andersen" w:cs="Times New Roman"/>
                <w:sz w:val="22"/>
                <w:szCs w:val="22"/>
              </w:rPr>
              <w:t xml:space="preserve">, </w:t>
            </w:r>
            <w:r w:rsidRPr="008F440F">
              <w:rPr>
                <w:rFonts w:ascii="Andersen" w:hAnsi="Andersen" w:cs="Times New Roman"/>
                <w:sz w:val="22"/>
                <w:szCs w:val="22"/>
              </w:rPr>
              <w:t>Gestion et suivi des marchés</w:t>
            </w:r>
            <w:r w:rsidRPr="00EF1559">
              <w:rPr>
                <w:rFonts w:ascii="Andersen" w:hAnsi="Andersen" w:cs="Times New Roman"/>
                <w:sz w:val="22"/>
                <w:szCs w:val="22"/>
              </w:rPr>
              <w:t>, délais de livraison, etc.)</w:t>
            </w:r>
            <w:r w:rsidR="00E522C5">
              <w:rPr>
                <w:rFonts w:ascii="Andersen" w:hAnsi="Andersen" w:cs="Times New Roman"/>
                <w:sz w:val="22"/>
                <w:szCs w:val="22"/>
              </w:rPr>
              <w:t xml:space="preserve"> </w:t>
            </w:r>
            <w:r w:rsidR="00975AAD">
              <w:rPr>
                <w:rFonts w:ascii="Andersen" w:hAnsi="Andersen" w:cs="Times New Roman"/>
                <w:sz w:val="22"/>
                <w:szCs w:val="22"/>
              </w:rPr>
              <w:t xml:space="preserve">                        </w:t>
            </w:r>
          </w:p>
        </w:tc>
        <w:tc>
          <w:tcPr>
            <w:tcW w:w="3295" w:type="dxa"/>
            <w:tcBorders>
              <w:left w:val="single" w:sz="1" w:space="0" w:color="000000"/>
              <w:bottom w:val="single" w:sz="1" w:space="0" w:color="000000"/>
              <w:right w:val="single" w:sz="1" w:space="0" w:color="000000"/>
            </w:tcBorders>
            <w:vAlign w:val="center"/>
          </w:tcPr>
          <w:p w14:paraId="1BE2A691" w14:textId="132D3CDA" w:rsidR="00774714" w:rsidRPr="00EF1559" w:rsidRDefault="00774714" w:rsidP="005D2015">
            <w:pPr>
              <w:pStyle w:val="Contenudetableau"/>
              <w:jc w:val="center"/>
              <w:textAlignment w:val="center"/>
              <w:rPr>
                <w:rFonts w:ascii="Andersen" w:hAnsi="Andersen" w:cs="Times New Roman"/>
                <w:sz w:val="22"/>
                <w:szCs w:val="22"/>
              </w:rPr>
            </w:pPr>
            <w:r w:rsidRPr="00EF1559">
              <w:rPr>
                <w:rFonts w:ascii="Andersen" w:hAnsi="Andersen" w:cs="Times New Roman"/>
                <w:sz w:val="22"/>
                <w:szCs w:val="22"/>
              </w:rPr>
              <w:t>55 %</w:t>
            </w:r>
          </w:p>
        </w:tc>
      </w:tr>
      <w:tr w:rsidR="00774714" w:rsidRPr="00E63ECC" w14:paraId="1BE2A696" w14:textId="77777777" w:rsidTr="005D2015">
        <w:trPr>
          <w:trHeight w:val="370"/>
        </w:trPr>
        <w:tc>
          <w:tcPr>
            <w:tcW w:w="6344" w:type="dxa"/>
            <w:tcBorders>
              <w:left w:val="single" w:sz="1" w:space="0" w:color="000000"/>
              <w:bottom w:val="single" w:sz="1" w:space="0" w:color="000000"/>
            </w:tcBorders>
            <w:vAlign w:val="center"/>
          </w:tcPr>
          <w:p w14:paraId="1BE2A693" w14:textId="77777777" w:rsidR="00774714" w:rsidRPr="00EF1559" w:rsidRDefault="00774714" w:rsidP="005D2015">
            <w:pPr>
              <w:widowControl/>
              <w:jc w:val="both"/>
              <w:rPr>
                <w:rFonts w:ascii="Andersen" w:hAnsi="Andersen" w:cs="Times New Roman"/>
                <w:sz w:val="22"/>
                <w:szCs w:val="22"/>
              </w:rPr>
            </w:pPr>
            <w:r w:rsidRPr="00EF1559">
              <w:rPr>
                <w:rFonts w:ascii="Andersen" w:hAnsi="Andersen" w:cs="Times New Roman"/>
                <w:sz w:val="22"/>
                <w:szCs w:val="22"/>
              </w:rPr>
              <w:t>Critères environnementaux et sociaux (</w:t>
            </w:r>
            <w:proofErr w:type="spellStart"/>
            <w:r w:rsidRPr="00EF1559">
              <w:rPr>
                <w:rFonts w:ascii="Andersen" w:hAnsi="Andersen" w:cs="Times New Roman"/>
                <w:sz w:val="22"/>
                <w:szCs w:val="22"/>
              </w:rPr>
              <w:t>Bnu</w:t>
            </w:r>
            <w:proofErr w:type="spellEnd"/>
            <w:r w:rsidRPr="00EF1559">
              <w:rPr>
                <w:rFonts w:ascii="Andersen" w:hAnsi="Andersen" w:cs="Times New Roman"/>
                <w:sz w:val="22"/>
                <w:szCs w:val="22"/>
              </w:rPr>
              <w:t xml:space="preserve"> verte)</w:t>
            </w:r>
          </w:p>
          <w:p w14:paraId="1BE2A694" w14:textId="78CE2F8F" w:rsidR="00BF0E18" w:rsidRPr="00EF1559" w:rsidRDefault="00BF0E18" w:rsidP="005D2015">
            <w:pPr>
              <w:widowControl/>
              <w:jc w:val="both"/>
              <w:rPr>
                <w:rFonts w:ascii="Andersen" w:hAnsi="Andersen" w:cs="Times New Roman"/>
                <w:sz w:val="22"/>
                <w:szCs w:val="22"/>
              </w:rPr>
            </w:pPr>
            <w:r w:rsidRPr="00EF1559">
              <w:rPr>
                <w:rFonts w:ascii="Andersen" w:hAnsi="Andersen" w:cs="Times New Roman"/>
                <w:sz w:val="22"/>
                <w:szCs w:val="22"/>
              </w:rPr>
              <w:t>(</w:t>
            </w:r>
            <w:r w:rsidR="00886071">
              <w:rPr>
                <w:rFonts w:ascii="Andersen" w:hAnsi="Andersen" w:cs="Times New Roman"/>
                <w:sz w:val="22"/>
                <w:szCs w:val="22"/>
              </w:rPr>
              <w:t>Stratégie</w:t>
            </w:r>
            <w:r w:rsidRPr="00EF1559">
              <w:rPr>
                <w:rFonts w:ascii="Andersen" w:hAnsi="Andersen" w:cs="Times New Roman"/>
                <w:sz w:val="22"/>
                <w:szCs w:val="22"/>
              </w:rPr>
              <w:t xml:space="preserve"> écoresponsable, livraison, emballage etc.)</w:t>
            </w:r>
          </w:p>
        </w:tc>
        <w:tc>
          <w:tcPr>
            <w:tcW w:w="3295" w:type="dxa"/>
            <w:tcBorders>
              <w:left w:val="single" w:sz="1" w:space="0" w:color="000000"/>
              <w:bottom w:val="single" w:sz="1" w:space="0" w:color="000000"/>
              <w:right w:val="single" w:sz="1" w:space="0" w:color="000000"/>
            </w:tcBorders>
            <w:vAlign w:val="center"/>
          </w:tcPr>
          <w:p w14:paraId="1BE2A695" w14:textId="4A3F1895" w:rsidR="00774714" w:rsidRPr="00EF1559" w:rsidRDefault="00E87A7B" w:rsidP="005D2015">
            <w:pPr>
              <w:pStyle w:val="Contenudetableau"/>
              <w:jc w:val="center"/>
              <w:textAlignment w:val="center"/>
              <w:rPr>
                <w:rFonts w:ascii="Andersen" w:hAnsi="Andersen" w:cs="Times New Roman"/>
                <w:sz w:val="22"/>
                <w:szCs w:val="22"/>
              </w:rPr>
            </w:pPr>
            <w:r>
              <w:rPr>
                <w:rFonts w:ascii="Andersen" w:hAnsi="Andersen" w:cs="Times New Roman"/>
                <w:sz w:val="22"/>
                <w:szCs w:val="22"/>
              </w:rPr>
              <w:t xml:space="preserve"> </w:t>
            </w:r>
            <w:r w:rsidR="00774714" w:rsidRPr="00EF1559">
              <w:rPr>
                <w:rFonts w:ascii="Andersen" w:hAnsi="Andersen" w:cs="Times New Roman"/>
                <w:sz w:val="22"/>
                <w:szCs w:val="22"/>
              </w:rPr>
              <w:t>15 %</w:t>
            </w:r>
          </w:p>
        </w:tc>
      </w:tr>
    </w:tbl>
    <w:p w14:paraId="1BE2A698" w14:textId="77777777" w:rsidR="00774714" w:rsidRDefault="00774714" w:rsidP="00774714">
      <w:pPr>
        <w:jc w:val="both"/>
        <w:rPr>
          <w:rFonts w:ascii="Times New Roman" w:hAnsi="Times New Roman" w:cs="Times New Roman"/>
        </w:rPr>
      </w:pPr>
    </w:p>
    <w:p w14:paraId="03DB3A2E" w14:textId="77777777" w:rsidR="00A309AB" w:rsidRPr="00455531" w:rsidRDefault="00A309AB" w:rsidP="00774714">
      <w:pPr>
        <w:jc w:val="both"/>
        <w:rPr>
          <w:rFonts w:ascii="Times New Roman" w:hAnsi="Times New Roman" w:cs="Times New Roman"/>
        </w:rPr>
      </w:pPr>
    </w:p>
    <w:p w14:paraId="1BE2A699" w14:textId="5D3804B2" w:rsidR="00774714" w:rsidRDefault="00774714" w:rsidP="00774714">
      <w:pPr>
        <w:pStyle w:val="Titre1"/>
        <w:tabs>
          <w:tab w:val="left" w:pos="0"/>
        </w:tabs>
      </w:pPr>
      <w:bookmarkStart w:id="57" w:name="__RefHeading__9420_1523131880"/>
      <w:bookmarkStart w:id="58" w:name="_Toc440295826"/>
      <w:bookmarkStart w:id="59" w:name="_Toc440295895"/>
      <w:bookmarkStart w:id="60" w:name="_Toc63199290"/>
      <w:bookmarkStart w:id="61" w:name="_Toc95146826"/>
      <w:bookmarkStart w:id="62" w:name="_Toc226528941"/>
      <w:bookmarkEnd w:id="57"/>
      <w:r>
        <w:rPr>
          <w:rFonts w:ascii="Maax Regular" w:hAnsi="Maax Regular"/>
          <w:bCs/>
          <w:kern w:val="32"/>
          <w:sz w:val="28"/>
          <w:szCs w:val="28"/>
          <w:lang w:eastAsia="fr-FR"/>
        </w:rPr>
        <w:t xml:space="preserve">ARTICLE </w:t>
      </w:r>
      <w:r w:rsidR="00A309AB">
        <w:rPr>
          <w:rFonts w:ascii="Maax Regular" w:hAnsi="Maax Regular"/>
          <w:bCs/>
          <w:kern w:val="32"/>
          <w:sz w:val="28"/>
          <w:szCs w:val="28"/>
          <w:lang w:eastAsia="fr-FR"/>
        </w:rPr>
        <w:t>9</w:t>
      </w:r>
      <w:r>
        <w:rPr>
          <w:rFonts w:ascii="Maax Regular" w:hAnsi="Maax Regular"/>
          <w:bCs/>
          <w:kern w:val="32"/>
          <w:sz w:val="28"/>
          <w:szCs w:val="28"/>
          <w:lang w:eastAsia="fr-FR"/>
        </w:rPr>
        <w:t xml:space="preserve"> - S</w:t>
      </w:r>
      <w:r w:rsidRPr="00112914">
        <w:rPr>
          <w:rFonts w:ascii="Maax Regular" w:hAnsi="Maax Regular"/>
          <w:bCs/>
          <w:kern w:val="32"/>
          <w:sz w:val="28"/>
          <w:szCs w:val="28"/>
          <w:lang w:eastAsia="fr-FR"/>
        </w:rPr>
        <w:t>UITE RÉSERVÉE AUX OFFRES</w:t>
      </w:r>
      <w:bookmarkEnd w:id="58"/>
      <w:bookmarkEnd w:id="59"/>
      <w:bookmarkEnd w:id="60"/>
      <w:bookmarkEnd w:id="61"/>
      <w:bookmarkEnd w:id="62"/>
    </w:p>
    <w:p w14:paraId="1BE2A69A" w14:textId="77777777" w:rsidR="00774714" w:rsidRPr="00112914" w:rsidRDefault="00774714" w:rsidP="00774714">
      <w:pPr>
        <w:widowControl/>
        <w:ind w:left="6" w:hanging="6"/>
        <w:jc w:val="both"/>
        <w:rPr>
          <w:rFonts w:ascii="Andersen" w:hAnsi="Andersen" w:cs="Times New Roman"/>
        </w:rPr>
      </w:pPr>
    </w:p>
    <w:p w14:paraId="537BE867" w14:textId="23796403" w:rsidR="00FC6C69" w:rsidRDefault="00774714" w:rsidP="00FC6C69">
      <w:pPr>
        <w:widowControl/>
        <w:ind w:left="6" w:hanging="6"/>
        <w:jc w:val="both"/>
        <w:rPr>
          <w:rFonts w:ascii="Andersen" w:hAnsi="Andersen" w:cs="Times New Roman"/>
          <w:sz w:val="22"/>
          <w:szCs w:val="22"/>
        </w:rPr>
      </w:pPr>
      <w:r w:rsidRPr="00E63ECC">
        <w:rPr>
          <w:rFonts w:ascii="Andersen" w:hAnsi="Andersen" w:cs="Times New Roman"/>
          <w:sz w:val="22"/>
          <w:szCs w:val="22"/>
        </w:rPr>
        <w:t>A l'issue de la période d'examen et de comparaison des offres</w:t>
      </w:r>
      <w:r w:rsidR="008C4BA2">
        <w:rPr>
          <w:rFonts w:ascii="Andersen" w:hAnsi="Andersen" w:cs="Times New Roman"/>
          <w:sz w:val="22"/>
          <w:szCs w:val="22"/>
        </w:rPr>
        <w:t xml:space="preserve">, </w:t>
      </w:r>
      <w:r w:rsidR="00CA187D">
        <w:rPr>
          <w:rFonts w:ascii="Andersen" w:hAnsi="Andersen" w:cs="Times New Roman"/>
          <w:sz w:val="22"/>
          <w:szCs w:val="22"/>
        </w:rPr>
        <w:t xml:space="preserve">le </w:t>
      </w:r>
      <w:r w:rsidR="009E22A2">
        <w:rPr>
          <w:rFonts w:ascii="Andersen" w:hAnsi="Andersen" w:cs="Times New Roman"/>
          <w:sz w:val="22"/>
          <w:szCs w:val="22"/>
        </w:rPr>
        <w:t>p</w:t>
      </w:r>
      <w:r w:rsidR="00CA187D" w:rsidRPr="00592AF1">
        <w:rPr>
          <w:rFonts w:ascii="Andersen" w:hAnsi="Andersen" w:cs="Times New Roman"/>
          <w:sz w:val="22"/>
          <w:szCs w:val="22"/>
        </w:rPr>
        <w:t>ouvoir adjudicateur</w:t>
      </w:r>
      <w:r w:rsidRPr="00E63ECC">
        <w:rPr>
          <w:rFonts w:ascii="Andersen" w:hAnsi="Andersen" w:cs="Times New Roman"/>
          <w:sz w:val="22"/>
          <w:szCs w:val="22"/>
        </w:rPr>
        <w:t xml:space="preserve"> adresse une lettre de rejet aux candidats dont il n'a pas pu retenir l'offre.</w:t>
      </w:r>
    </w:p>
    <w:p w14:paraId="1BE2A69C" w14:textId="77777777" w:rsidR="00774714" w:rsidRPr="00E63ECC" w:rsidRDefault="00774714" w:rsidP="00FC6C69">
      <w:pPr>
        <w:rPr>
          <w:sz w:val="22"/>
          <w:szCs w:val="22"/>
        </w:rPr>
      </w:pPr>
    </w:p>
    <w:p w14:paraId="1BE2A69D" w14:textId="5F110B4E" w:rsidR="00774714" w:rsidRPr="00381BAB" w:rsidRDefault="00774714" w:rsidP="00FC6C69">
      <w:pPr>
        <w:pStyle w:val="Titre1"/>
        <w:tabs>
          <w:tab w:val="left" w:pos="0"/>
          <w:tab w:val="num" w:pos="5104"/>
        </w:tabs>
        <w:rPr>
          <w:rFonts w:ascii="Maax Regular" w:hAnsi="Maax Regular"/>
          <w:sz w:val="28"/>
          <w:szCs w:val="28"/>
        </w:rPr>
      </w:pPr>
      <w:bookmarkStart w:id="63" w:name="_Toc440295827"/>
      <w:bookmarkStart w:id="64" w:name="_Toc440295896"/>
      <w:bookmarkStart w:id="65" w:name="_Toc4666303"/>
      <w:bookmarkStart w:id="66" w:name="_Toc226528942"/>
      <w:r w:rsidRPr="00381BAB">
        <w:rPr>
          <w:rFonts w:ascii="Maax Regular" w:hAnsi="Maax Regular"/>
          <w:bCs/>
          <w:kern w:val="32"/>
          <w:sz w:val="28"/>
          <w:szCs w:val="28"/>
          <w:lang w:eastAsia="fr-FR"/>
        </w:rPr>
        <w:t>ARTICLE 1</w:t>
      </w:r>
      <w:r w:rsidR="00A309AB">
        <w:rPr>
          <w:rFonts w:ascii="Maax Regular" w:hAnsi="Maax Regular"/>
          <w:bCs/>
          <w:kern w:val="32"/>
          <w:sz w:val="28"/>
          <w:szCs w:val="28"/>
          <w:lang w:eastAsia="fr-FR"/>
        </w:rPr>
        <w:t>0</w:t>
      </w:r>
      <w:r w:rsidRPr="00381BAB">
        <w:rPr>
          <w:rFonts w:ascii="Maax Regular" w:hAnsi="Maax Regular"/>
          <w:bCs/>
          <w:kern w:val="32"/>
          <w:sz w:val="28"/>
          <w:szCs w:val="28"/>
          <w:lang w:eastAsia="fr-FR"/>
        </w:rPr>
        <w:t xml:space="preserve"> - </w:t>
      </w:r>
      <w:r w:rsidRPr="00381BAB">
        <w:rPr>
          <w:rFonts w:ascii="Maax Regular" w:hAnsi="Maax Regular"/>
          <w:sz w:val="28"/>
          <w:szCs w:val="28"/>
        </w:rPr>
        <w:t>RENSEIGNEMENTS COMPLÉMENTAIRES</w:t>
      </w:r>
      <w:bookmarkEnd w:id="63"/>
      <w:bookmarkEnd w:id="64"/>
      <w:bookmarkEnd w:id="65"/>
      <w:bookmarkEnd w:id="66"/>
    </w:p>
    <w:p w14:paraId="1BE2A69E" w14:textId="77777777" w:rsidR="00774714" w:rsidRPr="00233CCD" w:rsidRDefault="00774714" w:rsidP="00FC6C69">
      <w:pPr>
        <w:widowControl/>
        <w:ind w:left="6" w:hanging="6"/>
        <w:jc w:val="both"/>
        <w:rPr>
          <w:rFonts w:ascii="Andersen" w:hAnsi="Andersen" w:cs="Times New Roman"/>
          <w:b/>
          <w:sz w:val="22"/>
          <w:szCs w:val="22"/>
        </w:rPr>
      </w:pPr>
    </w:p>
    <w:p w14:paraId="1BE2A69F" w14:textId="60863DDD" w:rsidR="00774714" w:rsidRPr="00233CCD" w:rsidRDefault="00774714" w:rsidP="00774714">
      <w:pPr>
        <w:rPr>
          <w:rStyle w:val="Lienhypertexte"/>
          <w:rFonts w:ascii="Andersen" w:hAnsi="Andersen" w:cs="Times New Roman"/>
          <w:color w:val="auto"/>
          <w:sz w:val="22"/>
          <w:szCs w:val="22"/>
        </w:rPr>
      </w:pPr>
      <w:r w:rsidRPr="00233CCD">
        <w:rPr>
          <w:rFonts w:ascii="Andersen" w:hAnsi="Andersen" w:cs="Times New Roman"/>
          <w:sz w:val="22"/>
          <w:szCs w:val="22"/>
        </w:rPr>
        <w:t xml:space="preserve">Toutes les demandes de renseignement d’ordre administratif ou techniques seront posées via la plateforme des achats </w:t>
      </w:r>
      <w:r w:rsidR="00A7729F">
        <w:rPr>
          <w:rFonts w:ascii="Andersen" w:hAnsi="Andersen" w:cs="Times New Roman"/>
          <w:sz w:val="22"/>
          <w:szCs w:val="22"/>
        </w:rPr>
        <w:t>de l’Etat.</w:t>
      </w:r>
    </w:p>
    <w:p w14:paraId="1BE2A6A0" w14:textId="77777777" w:rsidR="006A042F" w:rsidRPr="00233CCD" w:rsidRDefault="006A042F">
      <w:pPr>
        <w:rPr>
          <w:sz w:val="22"/>
          <w:szCs w:val="22"/>
        </w:rPr>
      </w:pPr>
    </w:p>
    <w:sectPr w:rsidR="006A042F" w:rsidRPr="00233CCD" w:rsidSect="000C3243">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3CA9" w14:textId="77777777" w:rsidR="002C4CE5" w:rsidRDefault="002C4CE5">
      <w:r>
        <w:separator/>
      </w:r>
    </w:p>
  </w:endnote>
  <w:endnote w:type="continuationSeparator" w:id="0">
    <w:p w14:paraId="2116256F" w14:textId="77777777" w:rsidR="002C4CE5" w:rsidRDefault="002C4CE5">
      <w:r>
        <w:continuationSeparator/>
      </w:r>
    </w:p>
  </w:endnote>
  <w:endnote w:type="continuationNotice" w:id="1">
    <w:p w14:paraId="3F562A70" w14:textId="77777777" w:rsidR="002C4CE5" w:rsidRDefault="002C4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Star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ax Regular">
    <w:panose1 w:val="02000000000000000000"/>
    <w:charset w:val="00"/>
    <w:family w:val="modern"/>
    <w:notTrueType/>
    <w:pitch w:val="variable"/>
    <w:sig w:usb0="A00000EF" w:usb1="4000A06B" w:usb2="00000000" w:usb3="00000000" w:csb0="00000093" w:csb1="00000000"/>
  </w:font>
  <w:font w:name="Andersen">
    <w:panose1 w:val="02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A6A7" w14:textId="7E28AD9A" w:rsidR="006A042F" w:rsidRPr="000C3243" w:rsidRDefault="00476D25" w:rsidP="000C3243">
    <w:pPr>
      <w:pStyle w:val="Pieddepage"/>
      <w:rPr>
        <w:rFonts w:ascii="Andersen" w:hAnsi="Andersen"/>
      </w:rPr>
    </w:pPr>
    <w:r>
      <w:rPr>
        <w:rFonts w:ascii="Andersen" w:hAnsi="Andersen"/>
        <w:sz w:val="16"/>
      </w:rPr>
      <w:t>Règlement de la consultation</w:t>
    </w:r>
    <w:r w:rsidRPr="000C3243">
      <w:rPr>
        <w:rFonts w:ascii="Andersen" w:hAnsi="Andersen"/>
        <w:sz w:val="16"/>
      </w:rPr>
      <w:tab/>
    </w:r>
    <w:r w:rsidRPr="000C3243">
      <w:rPr>
        <w:rStyle w:val="Numrodepage"/>
        <w:rFonts w:ascii="Andersen" w:hAnsi="Andersen"/>
        <w:sz w:val="16"/>
      </w:rPr>
      <w:fldChar w:fldCharType="begin"/>
    </w:r>
    <w:r w:rsidRPr="000C3243">
      <w:rPr>
        <w:rStyle w:val="Numrodepage"/>
        <w:rFonts w:ascii="Andersen" w:hAnsi="Andersen"/>
        <w:sz w:val="16"/>
      </w:rPr>
      <w:instrText xml:space="preserve"> PAGE </w:instrText>
    </w:r>
    <w:r w:rsidRPr="000C3243">
      <w:rPr>
        <w:rStyle w:val="Numrodepage"/>
        <w:rFonts w:ascii="Andersen" w:hAnsi="Andersen"/>
        <w:sz w:val="16"/>
      </w:rPr>
      <w:fldChar w:fldCharType="separate"/>
    </w:r>
    <w:r w:rsidR="00D2507E">
      <w:rPr>
        <w:rStyle w:val="Numrodepage"/>
        <w:rFonts w:ascii="Andersen" w:hAnsi="Andersen"/>
        <w:noProof/>
        <w:sz w:val="16"/>
      </w:rPr>
      <w:t>1</w:t>
    </w:r>
    <w:r w:rsidRPr="000C3243">
      <w:rPr>
        <w:rStyle w:val="Numrodepage"/>
        <w:rFonts w:ascii="Andersen" w:hAnsi="Andersen"/>
        <w:sz w:val="16"/>
      </w:rPr>
      <w:fldChar w:fldCharType="end"/>
    </w:r>
    <w:r w:rsidRPr="000C3243">
      <w:rPr>
        <w:rStyle w:val="Numrodepage"/>
        <w:rFonts w:ascii="Andersen" w:hAnsi="Andersen"/>
        <w:sz w:val="16"/>
      </w:rPr>
      <w:tab/>
      <w:t>Marché 20</w:t>
    </w:r>
    <w:r>
      <w:rPr>
        <w:rStyle w:val="Numrodepage"/>
        <w:rFonts w:ascii="Andersen" w:hAnsi="Andersen"/>
        <w:sz w:val="16"/>
      </w:rPr>
      <w:t>2</w:t>
    </w:r>
    <w:r w:rsidR="00144BAF">
      <w:rPr>
        <w:rStyle w:val="Numrodepage"/>
        <w:rFonts w:ascii="Andersen" w:hAnsi="Andersen"/>
        <w:sz w:val="16"/>
      </w:rPr>
      <w:t>3_</w:t>
    </w:r>
    <w:r>
      <w:rPr>
        <w:rStyle w:val="Numrodepage"/>
        <w:rFonts w:ascii="Andersen" w:hAnsi="Andersen"/>
        <w:sz w:val="16"/>
      </w:rPr>
      <w:t>0</w:t>
    </w:r>
    <w:r w:rsidR="00B7123E">
      <w:rPr>
        <w:rStyle w:val="Numrodepage"/>
        <w:rFonts w:ascii="Andersen" w:hAnsi="Andersen"/>
        <w:sz w:val="16"/>
      </w:rPr>
      <w:t>2</w:t>
    </w:r>
  </w:p>
  <w:p w14:paraId="1BE2A6A8" w14:textId="77777777" w:rsidR="006A042F" w:rsidRDefault="006A04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F01D" w14:textId="77777777" w:rsidR="002C4CE5" w:rsidRDefault="002C4CE5">
      <w:r>
        <w:separator/>
      </w:r>
    </w:p>
  </w:footnote>
  <w:footnote w:type="continuationSeparator" w:id="0">
    <w:p w14:paraId="39CBA2FB" w14:textId="77777777" w:rsidR="002C4CE5" w:rsidRDefault="002C4CE5">
      <w:r>
        <w:continuationSeparator/>
      </w:r>
    </w:p>
  </w:footnote>
  <w:footnote w:type="continuationNotice" w:id="1">
    <w:p w14:paraId="0F4FA771" w14:textId="77777777" w:rsidR="002C4CE5" w:rsidRDefault="002C4C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Article %1 : "/>
      <w:lvlJc w:val="left"/>
      <w:pPr>
        <w:tabs>
          <w:tab w:val="num" w:pos="0"/>
        </w:tabs>
        <w:ind w:left="0" w:firstLine="0"/>
      </w:pPr>
    </w:lvl>
    <w:lvl w:ilvl="1">
      <w:start w:val="1"/>
      <w:numFmt w:val="decimal"/>
      <w:suff w:val="nothing"/>
      <w:lvlText w:val="%1.%2"/>
      <w:lvlJc w:val="left"/>
      <w:pPr>
        <w:tabs>
          <w:tab w:val="num" w:pos="-1702"/>
        </w:tabs>
        <w:ind w:left="-1702" w:firstLine="0"/>
      </w:pPr>
    </w:lvl>
    <w:lvl w:ilvl="2">
      <w:start w:val="1"/>
      <w:numFmt w:val="decimal"/>
      <w:pStyle w:val="Titre3"/>
      <w:suff w:val="nothing"/>
      <w:lvlText w:val="%1.%2.%3"/>
      <w:lvlJc w:val="left"/>
      <w:pPr>
        <w:tabs>
          <w:tab w:val="num" w:pos="-1702"/>
        </w:tabs>
        <w:ind w:left="-1702" w:firstLine="0"/>
      </w:pPr>
    </w:lvl>
    <w:lvl w:ilvl="3">
      <w:start w:val="1"/>
      <w:numFmt w:val="none"/>
      <w:pStyle w:val="Titre4"/>
      <w:suff w:val="nothing"/>
      <w:lvlText w:val=""/>
      <w:lvlJc w:val="left"/>
      <w:pPr>
        <w:tabs>
          <w:tab w:val="num" w:pos="-1702"/>
        </w:tabs>
        <w:ind w:left="-1702" w:firstLine="0"/>
      </w:pPr>
    </w:lvl>
    <w:lvl w:ilvl="4">
      <w:start w:val="1"/>
      <w:numFmt w:val="none"/>
      <w:pStyle w:val="Titre5"/>
      <w:suff w:val="nothing"/>
      <w:lvlText w:val=""/>
      <w:lvlJc w:val="left"/>
      <w:pPr>
        <w:tabs>
          <w:tab w:val="num" w:pos="-1702"/>
        </w:tabs>
        <w:ind w:left="-1702" w:firstLine="0"/>
      </w:pPr>
    </w:lvl>
    <w:lvl w:ilvl="5">
      <w:start w:val="1"/>
      <w:numFmt w:val="none"/>
      <w:suff w:val="nothing"/>
      <w:lvlText w:val=""/>
      <w:lvlJc w:val="left"/>
      <w:pPr>
        <w:tabs>
          <w:tab w:val="num" w:pos="-1702"/>
        </w:tabs>
        <w:ind w:left="-1702" w:firstLine="0"/>
      </w:pPr>
    </w:lvl>
    <w:lvl w:ilvl="6">
      <w:start w:val="1"/>
      <w:numFmt w:val="none"/>
      <w:suff w:val="nothing"/>
      <w:lvlText w:val=""/>
      <w:lvlJc w:val="left"/>
      <w:pPr>
        <w:tabs>
          <w:tab w:val="num" w:pos="-1702"/>
        </w:tabs>
        <w:ind w:left="-1702" w:firstLine="0"/>
      </w:pPr>
    </w:lvl>
    <w:lvl w:ilvl="7">
      <w:start w:val="1"/>
      <w:numFmt w:val="none"/>
      <w:suff w:val="nothing"/>
      <w:lvlText w:val=""/>
      <w:lvlJc w:val="left"/>
      <w:pPr>
        <w:tabs>
          <w:tab w:val="num" w:pos="-1702"/>
        </w:tabs>
        <w:ind w:left="-1702" w:firstLine="0"/>
      </w:pPr>
    </w:lvl>
    <w:lvl w:ilvl="8">
      <w:start w:val="1"/>
      <w:numFmt w:val="none"/>
      <w:suff w:val="nothing"/>
      <w:lvlText w:val=""/>
      <w:lvlJc w:val="left"/>
      <w:pPr>
        <w:tabs>
          <w:tab w:val="num" w:pos="-1702"/>
        </w:tabs>
        <w:ind w:left="-1702" w:firstLine="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15:restartNumberingAfterBreak="0">
    <w:nsid w:val="47E61594"/>
    <w:multiLevelType w:val="hybridMultilevel"/>
    <w:tmpl w:val="14B81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2891003">
    <w:abstractNumId w:val="0"/>
  </w:num>
  <w:num w:numId="2" w16cid:durableId="589580724">
    <w:abstractNumId w:val="2"/>
  </w:num>
  <w:num w:numId="3" w16cid:durableId="57713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23D"/>
    <w:rsid w:val="00001797"/>
    <w:rsid w:val="00005C14"/>
    <w:rsid w:val="0003040E"/>
    <w:rsid w:val="0004470E"/>
    <w:rsid w:val="0004636F"/>
    <w:rsid w:val="00052A81"/>
    <w:rsid w:val="00081604"/>
    <w:rsid w:val="00090CF1"/>
    <w:rsid w:val="000A39A9"/>
    <w:rsid w:val="000B04BF"/>
    <w:rsid w:val="000C31A8"/>
    <w:rsid w:val="000D48B5"/>
    <w:rsid w:val="000E32CC"/>
    <w:rsid w:val="000F1600"/>
    <w:rsid w:val="00102CC5"/>
    <w:rsid w:val="00110180"/>
    <w:rsid w:val="00123316"/>
    <w:rsid w:val="00140620"/>
    <w:rsid w:val="00143370"/>
    <w:rsid w:val="00144BAF"/>
    <w:rsid w:val="001803F0"/>
    <w:rsid w:val="00182BD1"/>
    <w:rsid w:val="00233CCD"/>
    <w:rsid w:val="002503C2"/>
    <w:rsid w:val="002537C4"/>
    <w:rsid w:val="0025750C"/>
    <w:rsid w:val="00257A03"/>
    <w:rsid w:val="00270B8A"/>
    <w:rsid w:val="0027640A"/>
    <w:rsid w:val="00281E82"/>
    <w:rsid w:val="00290566"/>
    <w:rsid w:val="00290B9C"/>
    <w:rsid w:val="002978B2"/>
    <w:rsid w:val="002A0FFA"/>
    <w:rsid w:val="002B317E"/>
    <w:rsid w:val="002C4CE5"/>
    <w:rsid w:val="002E3312"/>
    <w:rsid w:val="002F1E6C"/>
    <w:rsid w:val="003024CC"/>
    <w:rsid w:val="00332D70"/>
    <w:rsid w:val="003359E6"/>
    <w:rsid w:val="00341910"/>
    <w:rsid w:val="0035157B"/>
    <w:rsid w:val="00353350"/>
    <w:rsid w:val="00394486"/>
    <w:rsid w:val="003A3436"/>
    <w:rsid w:val="003B05EA"/>
    <w:rsid w:val="003D5208"/>
    <w:rsid w:val="003D7743"/>
    <w:rsid w:val="004255D7"/>
    <w:rsid w:val="004356DB"/>
    <w:rsid w:val="0045652D"/>
    <w:rsid w:val="00462357"/>
    <w:rsid w:val="00476D25"/>
    <w:rsid w:val="0048245D"/>
    <w:rsid w:val="00484330"/>
    <w:rsid w:val="00487F87"/>
    <w:rsid w:val="004E1710"/>
    <w:rsid w:val="005249AF"/>
    <w:rsid w:val="00525D43"/>
    <w:rsid w:val="00541AC5"/>
    <w:rsid w:val="00545320"/>
    <w:rsid w:val="005510E2"/>
    <w:rsid w:val="00556A1B"/>
    <w:rsid w:val="00566F45"/>
    <w:rsid w:val="0058011C"/>
    <w:rsid w:val="00592AF1"/>
    <w:rsid w:val="005C514B"/>
    <w:rsid w:val="005E1FD7"/>
    <w:rsid w:val="006143EE"/>
    <w:rsid w:val="006228C9"/>
    <w:rsid w:val="00644A7F"/>
    <w:rsid w:val="00665936"/>
    <w:rsid w:val="006676E4"/>
    <w:rsid w:val="00673C7B"/>
    <w:rsid w:val="00682AA9"/>
    <w:rsid w:val="006831E3"/>
    <w:rsid w:val="006A042F"/>
    <w:rsid w:val="006C4F78"/>
    <w:rsid w:val="006F4C2D"/>
    <w:rsid w:val="00702AFD"/>
    <w:rsid w:val="00712BEA"/>
    <w:rsid w:val="00763C16"/>
    <w:rsid w:val="00774714"/>
    <w:rsid w:val="00786D6D"/>
    <w:rsid w:val="00787D66"/>
    <w:rsid w:val="00790A45"/>
    <w:rsid w:val="007A0725"/>
    <w:rsid w:val="007A08D2"/>
    <w:rsid w:val="008319C8"/>
    <w:rsid w:val="0085235B"/>
    <w:rsid w:val="0086423D"/>
    <w:rsid w:val="008710C8"/>
    <w:rsid w:val="0088360F"/>
    <w:rsid w:val="00886071"/>
    <w:rsid w:val="00892AE3"/>
    <w:rsid w:val="008C4BA2"/>
    <w:rsid w:val="008D6328"/>
    <w:rsid w:val="008E23F2"/>
    <w:rsid w:val="008F440F"/>
    <w:rsid w:val="0090201C"/>
    <w:rsid w:val="00917FAC"/>
    <w:rsid w:val="009311B4"/>
    <w:rsid w:val="009477B0"/>
    <w:rsid w:val="00951451"/>
    <w:rsid w:val="009522BC"/>
    <w:rsid w:val="00955796"/>
    <w:rsid w:val="00963BD2"/>
    <w:rsid w:val="00971786"/>
    <w:rsid w:val="00975AAD"/>
    <w:rsid w:val="009E22A2"/>
    <w:rsid w:val="00A061FB"/>
    <w:rsid w:val="00A06BDB"/>
    <w:rsid w:val="00A16119"/>
    <w:rsid w:val="00A1795C"/>
    <w:rsid w:val="00A21DC3"/>
    <w:rsid w:val="00A26224"/>
    <w:rsid w:val="00A309AB"/>
    <w:rsid w:val="00A42511"/>
    <w:rsid w:val="00A747D1"/>
    <w:rsid w:val="00A76B91"/>
    <w:rsid w:val="00A7729F"/>
    <w:rsid w:val="00AA4838"/>
    <w:rsid w:val="00AA6BA8"/>
    <w:rsid w:val="00AC75A1"/>
    <w:rsid w:val="00AE3554"/>
    <w:rsid w:val="00AF08A6"/>
    <w:rsid w:val="00AF2840"/>
    <w:rsid w:val="00B1239A"/>
    <w:rsid w:val="00B61518"/>
    <w:rsid w:val="00B7123E"/>
    <w:rsid w:val="00BA0B7B"/>
    <w:rsid w:val="00BA358D"/>
    <w:rsid w:val="00BA5B62"/>
    <w:rsid w:val="00BA7824"/>
    <w:rsid w:val="00BD5B7D"/>
    <w:rsid w:val="00BD73FC"/>
    <w:rsid w:val="00BE11A2"/>
    <w:rsid w:val="00BE1D97"/>
    <w:rsid w:val="00BE4614"/>
    <w:rsid w:val="00BE745D"/>
    <w:rsid w:val="00BF0E18"/>
    <w:rsid w:val="00C20A4B"/>
    <w:rsid w:val="00C2275F"/>
    <w:rsid w:val="00C502ED"/>
    <w:rsid w:val="00C56C35"/>
    <w:rsid w:val="00C57F31"/>
    <w:rsid w:val="00C75F9B"/>
    <w:rsid w:val="00C83E44"/>
    <w:rsid w:val="00C86765"/>
    <w:rsid w:val="00CA02FB"/>
    <w:rsid w:val="00CA187D"/>
    <w:rsid w:val="00CA3747"/>
    <w:rsid w:val="00CA4A17"/>
    <w:rsid w:val="00CA7931"/>
    <w:rsid w:val="00CC7687"/>
    <w:rsid w:val="00CE1258"/>
    <w:rsid w:val="00D05DE9"/>
    <w:rsid w:val="00D16F56"/>
    <w:rsid w:val="00D2039D"/>
    <w:rsid w:val="00D2507E"/>
    <w:rsid w:val="00D46874"/>
    <w:rsid w:val="00D50FE2"/>
    <w:rsid w:val="00D82A9D"/>
    <w:rsid w:val="00D90A2E"/>
    <w:rsid w:val="00D910CD"/>
    <w:rsid w:val="00DC3CC7"/>
    <w:rsid w:val="00DE2708"/>
    <w:rsid w:val="00E34C5F"/>
    <w:rsid w:val="00E522C5"/>
    <w:rsid w:val="00E5621F"/>
    <w:rsid w:val="00E87823"/>
    <w:rsid w:val="00E87A7B"/>
    <w:rsid w:val="00EC12E7"/>
    <w:rsid w:val="00ED57B1"/>
    <w:rsid w:val="00EF1559"/>
    <w:rsid w:val="00F14539"/>
    <w:rsid w:val="00F156E2"/>
    <w:rsid w:val="00F35FAD"/>
    <w:rsid w:val="00F4643B"/>
    <w:rsid w:val="00F46C1A"/>
    <w:rsid w:val="00F85330"/>
    <w:rsid w:val="00F954CA"/>
    <w:rsid w:val="00FA3E05"/>
    <w:rsid w:val="00FC6C69"/>
    <w:rsid w:val="00FE61A0"/>
    <w:rsid w:val="00FE65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A5F9"/>
  <w15:chartTrackingRefBased/>
  <w15:docId w15:val="{26C3BC25-13A4-48DF-B726-547D3937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714"/>
    <w:pPr>
      <w:widowControl w:val="0"/>
      <w:suppressAutoHyphens/>
      <w:overflowPunct w:val="0"/>
      <w:autoSpaceDE w:val="0"/>
      <w:spacing w:after="0" w:line="240" w:lineRule="auto"/>
      <w:textAlignment w:val="baseline"/>
    </w:pPr>
    <w:rPr>
      <w:rFonts w:ascii="Helvetica" w:eastAsia="Times New Roman" w:hAnsi="Helvetica" w:cs="Helvetica"/>
      <w:sz w:val="24"/>
      <w:szCs w:val="20"/>
      <w:lang w:eastAsia="ar-SA"/>
    </w:rPr>
  </w:style>
  <w:style w:type="paragraph" w:styleId="Titre1">
    <w:name w:val="heading 1"/>
    <w:basedOn w:val="Normal"/>
    <w:next w:val="Normal"/>
    <w:link w:val="Titre1Car"/>
    <w:uiPriority w:val="99"/>
    <w:qFormat/>
    <w:rsid w:val="00774714"/>
    <w:pPr>
      <w:keepNext/>
      <w:widowControl/>
      <w:outlineLvl w:val="0"/>
    </w:pPr>
    <w:rPr>
      <w:rFonts w:ascii="Times New Roman" w:hAnsi="Times New Roman" w:cs="Times New Roman"/>
      <w:b/>
    </w:rPr>
  </w:style>
  <w:style w:type="paragraph" w:styleId="Titre2">
    <w:name w:val="heading 2"/>
    <w:basedOn w:val="Normal"/>
    <w:next w:val="Normal"/>
    <w:link w:val="Titre2Car"/>
    <w:uiPriority w:val="9"/>
    <w:unhideWhenUsed/>
    <w:qFormat/>
    <w:rsid w:val="0077471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Corpsdetexte"/>
    <w:link w:val="Titre3Car"/>
    <w:qFormat/>
    <w:rsid w:val="00774714"/>
    <w:pPr>
      <w:keepNext/>
      <w:numPr>
        <w:ilvl w:val="2"/>
        <w:numId w:val="1"/>
      </w:numPr>
      <w:spacing w:before="240" w:after="120"/>
      <w:outlineLvl w:val="2"/>
    </w:pPr>
    <w:rPr>
      <w:rFonts w:ascii="Times New Roman" w:eastAsia="Lucida Sans Unicode" w:hAnsi="Times New Roman" w:cs="Times New Roman"/>
      <w:b/>
      <w:bCs/>
      <w:szCs w:val="28"/>
    </w:rPr>
  </w:style>
  <w:style w:type="paragraph" w:styleId="Titre4">
    <w:name w:val="heading 4"/>
    <w:basedOn w:val="Normal"/>
    <w:next w:val="Corpsdetexte"/>
    <w:link w:val="Titre4Car"/>
    <w:qFormat/>
    <w:rsid w:val="00774714"/>
    <w:pPr>
      <w:keepNext/>
      <w:numPr>
        <w:ilvl w:val="3"/>
        <w:numId w:val="1"/>
      </w:numPr>
      <w:spacing w:before="240" w:after="120"/>
      <w:outlineLvl w:val="3"/>
    </w:pPr>
    <w:rPr>
      <w:rFonts w:ascii="Arial" w:eastAsia="Lucida Sans Unicode" w:hAnsi="Arial" w:cs="Tahoma"/>
      <w:b/>
      <w:bCs/>
      <w:i/>
      <w:iCs/>
      <w:szCs w:val="24"/>
    </w:rPr>
  </w:style>
  <w:style w:type="paragraph" w:styleId="Titre5">
    <w:name w:val="heading 5"/>
    <w:basedOn w:val="Normal"/>
    <w:next w:val="Corpsdetexte"/>
    <w:link w:val="Titre5Car"/>
    <w:qFormat/>
    <w:rsid w:val="00774714"/>
    <w:pPr>
      <w:keepNext/>
      <w:numPr>
        <w:ilvl w:val="4"/>
        <w:numId w:val="1"/>
      </w:numPr>
      <w:spacing w:before="240" w:after="120"/>
      <w:outlineLvl w:val="4"/>
    </w:pPr>
    <w:rPr>
      <w:rFonts w:ascii="Arial" w:eastAsia="Lucida Sans Unicode" w:hAnsi="Arial" w:cs="Tahoma"/>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774714"/>
    <w:rPr>
      <w:rFonts w:ascii="Times New Roman" w:eastAsia="Times New Roman" w:hAnsi="Times New Roman" w:cs="Times New Roman"/>
      <w:b/>
      <w:sz w:val="24"/>
      <w:szCs w:val="20"/>
      <w:lang w:eastAsia="ar-SA"/>
    </w:rPr>
  </w:style>
  <w:style w:type="character" w:customStyle="1" w:styleId="Titre2Car">
    <w:name w:val="Titre 2 Car"/>
    <w:basedOn w:val="Policepardfaut"/>
    <w:link w:val="Titre2"/>
    <w:uiPriority w:val="9"/>
    <w:rsid w:val="00774714"/>
    <w:rPr>
      <w:rFonts w:asciiTheme="majorHAnsi" w:eastAsiaTheme="majorEastAsia" w:hAnsiTheme="majorHAnsi" w:cstheme="majorBidi"/>
      <w:color w:val="2E74B5" w:themeColor="accent1" w:themeShade="BF"/>
      <w:sz w:val="26"/>
      <w:szCs w:val="26"/>
      <w:lang w:eastAsia="ar-SA"/>
    </w:rPr>
  </w:style>
  <w:style w:type="character" w:customStyle="1" w:styleId="Titre3Car">
    <w:name w:val="Titre 3 Car"/>
    <w:basedOn w:val="Policepardfaut"/>
    <w:link w:val="Titre3"/>
    <w:rsid w:val="00774714"/>
    <w:rPr>
      <w:rFonts w:ascii="Times New Roman" w:eastAsia="Lucida Sans Unicode" w:hAnsi="Times New Roman" w:cs="Times New Roman"/>
      <w:b/>
      <w:bCs/>
      <w:sz w:val="24"/>
      <w:szCs w:val="28"/>
      <w:lang w:eastAsia="ar-SA"/>
    </w:rPr>
  </w:style>
  <w:style w:type="character" w:customStyle="1" w:styleId="Titre4Car">
    <w:name w:val="Titre 4 Car"/>
    <w:basedOn w:val="Policepardfaut"/>
    <w:link w:val="Titre4"/>
    <w:rsid w:val="00774714"/>
    <w:rPr>
      <w:rFonts w:ascii="Arial" w:eastAsia="Lucida Sans Unicode" w:hAnsi="Arial" w:cs="Tahoma"/>
      <w:b/>
      <w:bCs/>
      <w:i/>
      <w:iCs/>
      <w:sz w:val="24"/>
      <w:szCs w:val="24"/>
      <w:lang w:eastAsia="ar-SA"/>
    </w:rPr>
  </w:style>
  <w:style w:type="character" w:customStyle="1" w:styleId="Titre5Car">
    <w:name w:val="Titre 5 Car"/>
    <w:basedOn w:val="Policepardfaut"/>
    <w:link w:val="Titre5"/>
    <w:rsid w:val="00774714"/>
    <w:rPr>
      <w:rFonts w:ascii="Arial" w:eastAsia="Lucida Sans Unicode" w:hAnsi="Arial" w:cs="Tahoma"/>
      <w:b/>
      <w:bCs/>
      <w:sz w:val="24"/>
      <w:szCs w:val="24"/>
      <w:lang w:eastAsia="ar-SA"/>
    </w:rPr>
  </w:style>
  <w:style w:type="paragraph" w:customStyle="1" w:styleId="Standard">
    <w:name w:val="Standard"/>
    <w:link w:val="StandardCar"/>
    <w:rsid w:val="00774714"/>
    <w:pPr>
      <w:suppressAutoHyphens/>
      <w:autoSpaceDN w:val="0"/>
      <w:spacing w:after="0" w:line="240" w:lineRule="auto"/>
      <w:ind w:firstLine="567"/>
      <w:textAlignment w:val="baseline"/>
    </w:pPr>
    <w:rPr>
      <w:rFonts w:ascii="Times New Roman" w:eastAsia="Times New Roman" w:hAnsi="Times New Roman" w:cs="Times New Roman"/>
      <w:kern w:val="3"/>
      <w:sz w:val="24"/>
      <w:szCs w:val="24"/>
      <w:lang w:eastAsia="fr-FR"/>
    </w:rPr>
  </w:style>
  <w:style w:type="paragraph" w:customStyle="1" w:styleId="Textbody">
    <w:name w:val="Text body"/>
    <w:basedOn w:val="Standard"/>
    <w:rsid w:val="00774714"/>
    <w:pPr>
      <w:spacing w:after="120"/>
      <w:jc w:val="both"/>
    </w:pPr>
  </w:style>
  <w:style w:type="character" w:customStyle="1" w:styleId="StandardCar">
    <w:name w:val="Standard Car"/>
    <w:link w:val="Standard"/>
    <w:rsid w:val="00774714"/>
    <w:rPr>
      <w:rFonts w:ascii="Times New Roman" w:eastAsia="Times New Roman" w:hAnsi="Times New Roman" w:cs="Times New Roman"/>
      <w:kern w:val="3"/>
      <w:sz w:val="24"/>
      <w:szCs w:val="24"/>
      <w:lang w:eastAsia="fr-FR"/>
    </w:rPr>
  </w:style>
  <w:style w:type="character" w:styleId="Lienhypertexte">
    <w:name w:val="Hyperlink"/>
    <w:uiPriority w:val="99"/>
    <w:rsid w:val="00774714"/>
    <w:rPr>
      <w:color w:val="0000FF"/>
      <w:u w:val="none"/>
    </w:rPr>
  </w:style>
  <w:style w:type="paragraph" w:customStyle="1" w:styleId="Contenudetableau">
    <w:name w:val="Contenu de tableau"/>
    <w:basedOn w:val="Normal"/>
    <w:rsid w:val="00774714"/>
    <w:pPr>
      <w:suppressLineNumbers/>
    </w:pPr>
  </w:style>
  <w:style w:type="paragraph" w:styleId="Paragraphedeliste">
    <w:name w:val="List Paragraph"/>
    <w:basedOn w:val="Normal"/>
    <w:uiPriority w:val="34"/>
    <w:qFormat/>
    <w:rsid w:val="00774714"/>
    <w:pPr>
      <w:ind w:left="720"/>
      <w:contextualSpacing/>
    </w:pPr>
  </w:style>
  <w:style w:type="paragraph" w:styleId="Pieddepage">
    <w:name w:val="footer"/>
    <w:basedOn w:val="Normal"/>
    <w:link w:val="PieddepageCar"/>
    <w:unhideWhenUsed/>
    <w:rsid w:val="00774714"/>
    <w:pPr>
      <w:tabs>
        <w:tab w:val="center" w:pos="4536"/>
        <w:tab w:val="right" w:pos="9072"/>
      </w:tabs>
    </w:pPr>
  </w:style>
  <w:style w:type="character" w:customStyle="1" w:styleId="PieddepageCar">
    <w:name w:val="Pied de page Car"/>
    <w:basedOn w:val="Policepardfaut"/>
    <w:link w:val="Pieddepage"/>
    <w:rsid w:val="00774714"/>
    <w:rPr>
      <w:rFonts w:ascii="Helvetica" w:eastAsia="Times New Roman" w:hAnsi="Helvetica" w:cs="Helvetica"/>
      <w:sz w:val="24"/>
      <w:szCs w:val="20"/>
      <w:lang w:eastAsia="ar-SA"/>
    </w:rPr>
  </w:style>
  <w:style w:type="character" w:styleId="Numrodepage">
    <w:name w:val="page number"/>
    <w:basedOn w:val="Policepardfaut"/>
    <w:rsid w:val="00774714"/>
  </w:style>
  <w:style w:type="paragraph" w:styleId="En-ttedetabledesmatires">
    <w:name w:val="TOC Heading"/>
    <w:basedOn w:val="Titre1"/>
    <w:next w:val="Normal"/>
    <w:uiPriority w:val="39"/>
    <w:unhideWhenUsed/>
    <w:qFormat/>
    <w:rsid w:val="00774714"/>
    <w:pPr>
      <w:keepLines/>
      <w:suppressAutoHyphens w:val="0"/>
      <w:overflowPunct/>
      <w:autoSpaceDE/>
      <w:spacing w:before="240" w:line="259" w:lineRule="auto"/>
      <w:textAlignment w:val="auto"/>
      <w:outlineLvl w:val="9"/>
    </w:pPr>
    <w:rPr>
      <w:rFonts w:asciiTheme="majorHAnsi" w:eastAsiaTheme="majorEastAsia" w:hAnsiTheme="majorHAnsi" w:cstheme="majorBidi"/>
      <w:b w:val="0"/>
      <w:color w:val="2E74B5" w:themeColor="accent1" w:themeShade="BF"/>
      <w:sz w:val="32"/>
      <w:szCs w:val="32"/>
      <w:lang w:eastAsia="fr-FR"/>
    </w:rPr>
  </w:style>
  <w:style w:type="paragraph" w:styleId="TM1">
    <w:name w:val="toc 1"/>
    <w:basedOn w:val="Normal"/>
    <w:next w:val="Normal"/>
    <w:autoRedefine/>
    <w:uiPriority w:val="39"/>
    <w:unhideWhenUsed/>
    <w:rsid w:val="00774714"/>
    <w:pPr>
      <w:spacing w:after="100"/>
    </w:pPr>
  </w:style>
  <w:style w:type="paragraph" w:styleId="TM2">
    <w:name w:val="toc 2"/>
    <w:basedOn w:val="Normal"/>
    <w:next w:val="Normal"/>
    <w:autoRedefine/>
    <w:uiPriority w:val="39"/>
    <w:unhideWhenUsed/>
    <w:rsid w:val="00774714"/>
    <w:pPr>
      <w:spacing w:after="100"/>
      <w:ind w:left="240"/>
    </w:pPr>
  </w:style>
  <w:style w:type="paragraph" w:styleId="Corpsdetexte">
    <w:name w:val="Body Text"/>
    <w:basedOn w:val="Normal"/>
    <w:link w:val="CorpsdetexteCar"/>
    <w:uiPriority w:val="99"/>
    <w:semiHidden/>
    <w:unhideWhenUsed/>
    <w:rsid w:val="00774714"/>
    <w:pPr>
      <w:spacing w:after="120"/>
    </w:pPr>
  </w:style>
  <w:style w:type="character" w:customStyle="1" w:styleId="CorpsdetexteCar">
    <w:name w:val="Corps de texte Car"/>
    <w:basedOn w:val="Policepardfaut"/>
    <w:link w:val="Corpsdetexte"/>
    <w:uiPriority w:val="99"/>
    <w:semiHidden/>
    <w:rsid w:val="00774714"/>
    <w:rPr>
      <w:rFonts w:ascii="Helvetica" w:eastAsia="Times New Roman" w:hAnsi="Helvetica" w:cs="Helvetica"/>
      <w:sz w:val="24"/>
      <w:szCs w:val="20"/>
      <w:lang w:eastAsia="ar-SA"/>
    </w:rPr>
  </w:style>
  <w:style w:type="paragraph" w:styleId="En-tte">
    <w:name w:val="header"/>
    <w:basedOn w:val="Normal"/>
    <w:link w:val="En-tteCar"/>
    <w:uiPriority w:val="99"/>
    <w:unhideWhenUsed/>
    <w:rsid w:val="00B7123E"/>
    <w:pPr>
      <w:tabs>
        <w:tab w:val="center" w:pos="4536"/>
        <w:tab w:val="right" w:pos="9072"/>
      </w:tabs>
    </w:pPr>
  </w:style>
  <w:style w:type="character" w:customStyle="1" w:styleId="En-tteCar">
    <w:name w:val="En-tête Car"/>
    <w:basedOn w:val="Policepardfaut"/>
    <w:link w:val="En-tte"/>
    <w:uiPriority w:val="99"/>
    <w:rsid w:val="00B7123E"/>
    <w:rPr>
      <w:rFonts w:ascii="Helvetica" w:eastAsia="Times New Roman" w:hAnsi="Helvetica" w:cs="Helvetica"/>
      <w:sz w:val="24"/>
      <w:szCs w:val="20"/>
      <w:lang w:eastAsia="ar-SA"/>
    </w:rPr>
  </w:style>
  <w:style w:type="character" w:styleId="Mentionnonrsolue">
    <w:name w:val="Unresolved Mention"/>
    <w:basedOn w:val="Policepardfaut"/>
    <w:uiPriority w:val="99"/>
    <w:semiHidden/>
    <w:unhideWhenUsed/>
    <w:rsid w:val="00902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rches-publics.gouv.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ttps://dume.chorus-pro.gouv.f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4D1C7E975E44E94C3D212A8B787E1" ma:contentTypeVersion="15" ma:contentTypeDescription="Crée un document." ma:contentTypeScope="" ma:versionID="0aeada54b2a21d5199768e7e506a83da">
  <xsd:schema xmlns:xsd="http://www.w3.org/2001/XMLSchema" xmlns:xs="http://www.w3.org/2001/XMLSchema" xmlns:p="http://schemas.microsoft.com/office/2006/metadata/properties" xmlns:ns2="68f27f19-61e9-4044-8574-fd6694265c80" xmlns:ns3="10352055-1068-42f0-abe5-d5a48492d43f" targetNamespace="http://schemas.microsoft.com/office/2006/metadata/properties" ma:root="true" ma:fieldsID="9bdc5471c8831921599bdb57894d070e" ns2:_="" ns3:_="">
    <xsd:import namespace="68f27f19-61e9-4044-8574-fd6694265c80"/>
    <xsd:import namespace="10352055-1068-42f0-abe5-d5a48492d4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27f19-61e9-4044-8574-fd6694265c8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ff680504-3b65-4a1f-a480-1b5cb43e6da3}" ma:internalName="TaxCatchAll" ma:showField="CatchAllData" ma:web="68f27f19-61e9-4044-8574-fd6694265c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352055-1068-42f0-abe5-d5a48492d4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8eeb6a55-c1b4-4aaa-a5c3-e6802a03081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352055-1068-42f0-abe5-d5a48492d43f">
      <Terms xmlns="http://schemas.microsoft.com/office/infopath/2007/PartnerControls"/>
    </lcf76f155ced4ddcb4097134ff3c332f>
    <TaxCatchAll xmlns="68f27f19-61e9-4044-8574-fd6694265c80" xsi:nil="true"/>
  </documentManagement>
</p:properties>
</file>

<file path=customXml/itemProps1.xml><?xml version="1.0" encoding="utf-8"?>
<ds:datastoreItem xmlns:ds="http://schemas.openxmlformats.org/officeDocument/2006/customXml" ds:itemID="{BC5986DD-A1DD-4149-A554-A3A074DE4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27f19-61e9-4044-8574-fd6694265c80"/>
    <ds:schemaRef ds:uri="10352055-1068-42f0-abe5-d5a48492d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24623-8740-4076-97AA-19A3965223BB}">
  <ds:schemaRefs>
    <ds:schemaRef ds:uri="http://schemas.microsoft.com/sharepoint/v3/contenttype/forms"/>
  </ds:schemaRefs>
</ds:datastoreItem>
</file>

<file path=customXml/itemProps3.xml><?xml version="1.0" encoding="utf-8"?>
<ds:datastoreItem xmlns:ds="http://schemas.openxmlformats.org/officeDocument/2006/customXml" ds:itemID="{8AA9321C-3D1C-4D10-95DB-035B60681B3D}">
  <ds:schemaRefs>
    <ds:schemaRef ds:uri="http://schemas.microsoft.com/office/2006/metadata/properties"/>
    <ds:schemaRef ds:uri="http://schemas.microsoft.com/office/infopath/2007/PartnerControls"/>
    <ds:schemaRef ds:uri="10352055-1068-42f0-abe5-d5a48492d43f"/>
    <ds:schemaRef ds:uri="68f27f19-61e9-4044-8574-fd6694265c80"/>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1541</Words>
  <Characters>8478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 FUSS</dc:creator>
  <cp:keywords/>
  <dc:description/>
  <cp:lastModifiedBy>Fatima GUEDDA</cp:lastModifiedBy>
  <cp:revision>13</cp:revision>
  <cp:lastPrinted>2023-05-11T08:32:00Z</cp:lastPrinted>
  <dcterms:created xsi:type="dcterms:W3CDTF">2026-04-08T06:11:00Z</dcterms:created>
  <dcterms:modified xsi:type="dcterms:W3CDTF">2026-04-08T06:44:00Z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0x0101005724D1C7E975E44E94C3D212A8B787E1</vt:lpwstr>
  </property>
  <property fmtid="{D5CDD505-2E9C-101B-9397-08002B2CF9AE}" pid="3" name="MediaServiceImageTags">
    <vt:lpwstr/>
  </property>
</Properties>
</file>