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52652" w14:textId="77777777" w:rsidR="003B2F43" w:rsidRDefault="00FF3E4F">
      <w:pPr>
        <w:pStyle w:val="Corpsdetexte"/>
        <w:ind w:left="100"/>
        <w:rPr>
          <w:rFonts w:ascii="Times" w:hAnsi="Times"/>
          <w:sz w:val="20"/>
        </w:rPr>
      </w:pPr>
      <w:r>
        <w:rPr>
          <w:noProof/>
        </w:rPr>
        <w:drawing>
          <wp:inline distT="0" distB="0" distL="0" distR="0" wp14:anchorId="2996A3CD" wp14:editId="1316AA98">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2"/>
                    <a:stretch>
                      <a:fillRect/>
                    </a:stretch>
                  </pic:blipFill>
                  <pic:spPr bwMode="auto">
                    <a:xfrm>
                      <a:off x="0" y="0"/>
                      <a:ext cx="1839595" cy="542290"/>
                    </a:xfrm>
                    <a:prstGeom prst="rect">
                      <a:avLst/>
                    </a:prstGeom>
                  </pic:spPr>
                </pic:pic>
              </a:graphicData>
            </a:graphic>
          </wp:inline>
        </w:drawing>
      </w:r>
    </w:p>
    <w:p w14:paraId="337BDE26" w14:textId="77777777" w:rsidR="003B2F43" w:rsidRDefault="003B2F43">
      <w:pPr>
        <w:pStyle w:val="Corpsdetexte"/>
        <w:rPr>
          <w:rFonts w:ascii="Times" w:hAnsi="Times"/>
          <w:sz w:val="20"/>
        </w:rPr>
      </w:pPr>
    </w:p>
    <w:p w14:paraId="320637CA" w14:textId="77777777" w:rsidR="003B2F43" w:rsidRDefault="003B2F43">
      <w:pPr>
        <w:pStyle w:val="Corpsdetexte"/>
      </w:pPr>
    </w:p>
    <w:p w14:paraId="33970E02" w14:textId="77777777" w:rsidR="003B2F43" w:rsidRDefault="003B2F43">
      <w:pPr>
        <w:pStyle w:val="Corpsdetexte"/>
      </w:pPr>
    </w:p>
    <w:p w14:paraId="45014376" w14:textId="77777777" w:rsidR="003B2F43" w:rsidRDefault="00FF3E4F">
      <w:pPr>
        <w:pStyle w:val="Corpsdetexte"/>
        <w:jc w:val="center"/>
        <w:rPr>
          <w:b/>
          <w:bCs/>
          <w:sz w:val="28"/>
          <w:szCs w:val="28"/>
        </w:rPr>
      </w:pPr>
      <w:r>
        <w:rPr>
          <w:b/>
          <w:bCs/>
          <w:sz w:val="28"/>
          <w:szCs w:val="28"/>
        </w:rPr>
        <w:t>CHAMBRE DE COMMERCE ET D'INDUSTRIE LE MANS SARTHE</w:t>
      </w:r>
    </w:p>
    <w:p w14:paraId="5C85CC73" w14:textId="77777777" w:rsidR="003B2F43" w:rsidRDefault="00FF3E4F">
      <w:pPr>
        <w:pStyle w:val="Corpsdetexte"/>
        <w:jc w:val="center"/>
        <w:rPr>
          <w:sz w:val="28"/>
          <w:szCs w:val="28"/>
        </w:rPr>
      </w:pPr>
      <w:r>
        <w:rPr>
          <w:sz w:val="28"/>
          <w:szCs w:val="28"/>
        </w:rPr>
        <w:t>1 Boulevard René Levasseur CS 91435</w:t>
      </w:r>
    </w:p>
    <w:p w14:paraId="140135AA" w14:textId="77777777" w:rsidR="003B2F43" w:rsidRDefault="00FF3E4F">
      <w:pPr>
        <w:pStyle w:val="Corpsdetexte"/>
        <w:jc w:val="center"/>
        <w:rPr>
          <w:sz w:val="28"/>
          <w:szCs w:val="28"/>
        </w:rPr>
      </w:pPr>
      <w:r>
        <w:rPr>
          <w:sz w:val="28"/>
          <w:szCs w:val="28"/>
        </w:rPr>
        <w:t>72014 LE MANS Cedex 2</w:t>
      </w:r>
    </w:p>
    <w:p w14:paraId="0D748517" w14:textId="77777777" w:rsidR="003B2F43" w:rsidRDefault="00FF3E4F">
      <w:pPr>
        <w:pStyle w:val="Corpsdetexte"/>
        <w:jc w:val="center"/>
        <w:rPr>
          <w:sz w:val="28"/>
          <w:szCs w:val="28"/>
        </w:rPr>
      </w:pPr>
      <w:hyperlink r:id="rId13">
        <w:r>
          <w:rPr>
            <w:rStyle w:val="LienInternet"/>
            <w:sz w:val="28"/>
            <w:szCs w:val="28"/>
          </w:rPr>
          <w:t>www.lemans.sarthe.cci.fr</w:t>
        </w:r>
      </w:hyperlink>
    </w:p>
    <w:p w14:paraId="4A227E06" w14:textId="77777777" w:rsidR="003B2F43" w:rsidRDefault="00FF3E4F">
      <w:pPr>
        <w:pStyle w:val="Corpsdetexte"/>
        <w:jc w:val="center"/>
        <w:rPr>
          <w:sz w:val="28"/>
          <w:szCs w:val="28"/>
        </w:rPr>
      </w:pPr>
      <w:r>
        <w:rPr>
          <w:sz w:val="28"/>
          <w:szCs w:val="28"/>
        </w:rPr>
        <w:t>02.43.21.00.00</w:t>
      </w:r>
    </w:p>
    <w:p w14:paraId="28498EA3" w14:textId="77777777" w:rsidR="003B2F43" w:rsidRDefault="00FF3E4F">
      <w:pPr>
        <w:pStyle w:val="Corpsdetexte"/>
        <w:jc w:val="center"/>
        <w:rPr>
          <w:sz w:val="28"/>
          <w:szCs w:val="28"/>
        </w:rPr>
      </w:pPr>
      <w:r>
        <w:rPr>
          <w:sz w:val="28"/>
          <w:szCs w:val="28"/>
        </w:rPr>
        <w:t>187 200 928 00013</w:t>
      </w:r>
    </w:p>
    <w:p w14:paraId="28F1D09E" w14:textId="77777777" w:rsidR="003B2F43" w:rsidRDefault="003B2F43">
      <w:pPr>
        <w:pStyle w:val="Corpsdetexte"/>
      </w:pPr>
    </w:p>
    <w:p w14:paraId="5FDD0939" w14:textId="77777777" w:rsidR="003B2F43" w:rsidRDefault="003B2F43">
      <w:pPr>
        <w:pStyle w:val="Corpsdetexte"/>
      </w:pPr>
    </w:p>
    <w:p w14:paraId="3DB7C904" w14:textId="77777777" w:rsidR="003B2F43" w:rsidRDefault="003B2F43">
      <w:pPr>
        <w:pStyle w:val="Corpsdetexte"/>
      </w:pPr>
    </w:p>
    <w:p w14:paraId="4EA77B37" w14:textId="77777777" w:rsidR="003B2F43" w:rsidRDefault="003B2F43">
      <w:pPr>
        <w:pStyle w:val="Corpsdetexte"/>
        <w:rPr>
          <w:sz w:val="24"/>
          <w:szCs w:val="24"/>
        </w:rPr>
      </w:pPr>
    </w:p>
    <w:p w14:paraId="0A2EC1E1" w14:textId="77777777" w:rsidR="003B2F43" w:rsidRDefault="00FF3E4F">
      <w:pPr>
        <w:pStyle w:val="Corpsdetexte"/>
        <w:jc w:val="center"/>
        <w:rPr>
          <w:sz w:val="24"/>
          <w:szCs w:val="24"/>
        </w:rPr>
      </w:pPr>
      <w:r>
        <w:rPr>
          <w:sz w:val="24"/>
          <w:szCs w:val="24"/>
        </w:rPr>
        <w:t xml:space="preserve">Profil acheteur : (PLACE) </w:t>
      </w:r>
      <w:hyperlink r:id="rId14">
        <w:r>
          <w:rPr>
            <w:rStyle w:val="LienInternet"/>
            <w:sz w:val="24"/>
            <w:szCs w:val="24"/>
          </w:rPr>
          <w:t>www.marches-publics.gouv.fr</w:t>
        </w:r>
      </w:hyperlink>
    </w:p>
    <w:p w14:paraId="3ED0807F" w14:textId="77777777" w:rsidR="003B2F43" w:rsidRDefault="003B2F43">
      <w:pPr>
        <w:pStyle w:val="Corpsdetexte"/>
        <w:rPr>
          <w:sz w:val="24"/>
          <w:szCs w:val="24"/>
        </w:rPr>
      </w:pPr>
    </w:p>
    <w:p w14:paraId="5FDE64F9" w14:textId="77777777" w:rsidR="003B2F43" w:rsidRDefault="003B2F43">
      <w:pPr>
        <w:pStyle w:val="Corpsdetexte"/>
        <w:rPr>
          <w:sz w:val="24"/>
          <w:szCs w:val="24"/>
        </w:rPr>
      </w:pPr>
    </w:p>
    <w:p w14:paraId="71D48051" w14:textId="77777777" w:rsidR="003B2F43" w:rsidRDefault="003B2F43">
      <w:pPr>
        <w:pStyle w:val="Corpsdetexte"/>
        <w:rPr>
          <w:sz w:val="24"/>
          <w:szCs w:val="24"/>
        </w:rPr>
      </w:pPr>
    </w:p>
    <w:p w14:paraId="004B97CB" w14:textId="77777777" w:rsidR="003B2F43" w:rsidRDefault="003B2F43">
      <w:pPr>
        <w:pStyle w:val="Corpsdetexte"/>
        <w:rPr>
          <w:sz w:val="24"/>
          <w:szCs w:val="24"/>
        </w:rPr>
      </w:pPr>
    </w:p>
    <w:p w14:paraId="642D0BFF" w14:textId="16B2C709" w:rsidR="005B3F87" w:rsidRPr="00297ECF" w:rsidRDefault="005B3F87" w:rsidP="005B3F87">
      <w:pPr>
        <w:pStyle w:val="Corpsdetexte"/>
        <w:jc w:val="center"/>
        <w:rPr>
          <w:sz w:val="24"/>
          <w:szCs w:val="24"/>
        </w:rPr>
      </w:pPr>
      <w:bookmarkStart w:id="0" w:name="_Hlk193637970"/>
      <w:r w:rsidRPr="00297ECF">
        <w:rPr>
          <w:sz w:val="24"/>
          <w:szCs w:val="24"/>
        </w:rPr>
        <w:t>REMPLACEMENT MENUISERIES EXTERIEURES</w:t>
      </w:r>
      <w:r w:rsidR="00B22147" w:rsidRPr="00297ECF">
        <w:rPr>
          <w:sz w:val="24"/>
          <w:szCs w:val="24"/>
        </w:rPr>
        <w:t xml:space="preserve"> </w:t>
      </w:r>
      <w:r w:rsidR="00466AED" w:rsidRPr="00297ECF">
        <w:rPr>
          <w:sz w:val="24"/>
          <w:szCs w:val="24"/>
        </w:rPr>
        <w:t>AU REZ-DE-CHAUSSE A L’HOTEL CONSULAIRE</w:t>
      </w:r>
      <w:r w:rsidR="00B22147" w:rsidRPr="00297ECF">
        <w:rPr>
          <w:sz w:val="24"/>
          <w:szCs w:val="24"/>
        </w:rPr>
        <w:t xml:space="preserve"> DE LA CCI LE MANS SARTHE</w:t>
      </w:r>
      <w:r w:rsidRPr="00297ECF">
        <w:rPr>
          <w:sz w:val="24"/>
          <w:szCs w:val="24"/>
        </w:rPr>
        <w:t xml:space="preserve"> </w:t>
      </w:r>
    </w:p>
    <w:bookmarkEnd w:id="0"/>
    <w:p w14:paraId="2F321F36" w14:textId="77777777" w:rsidR="005B3F87" w:rsidRPr="00297ECF" w:rsidRDefault="005B3F87" w:rsidP="005B3F87">
      <w:pPr>
        <w:pStyle w:val="Corpsdetexte"/>
        <w:jc w:val="center"/>
        <w:rPr>
          <w:sz w:val="24"/>
          <w:szCs w:val="24"/>
        </w:rPr>
      </w:pPr>
    </w:p>
    <w:p w14:paraId="17B9F737" w14:textId="0B067F7C" w:rsidR="003B2F43" w:rsidRDefault="005B3F87" w:rsidP="005B3F87">
      <w:pPr>
        <w:pStyle w:val="Corpsdetexte"/>
        <w:jc w:val="center"/>
        <w:rPr>
          <w:sz w:val="24"/>
          <w:szCs w:val="24"/>
        </w:rPr>
      </w:pPr>
      <w:r w:rsidRPr="00297ECF">
        <w:rPr>
          <w:sz w:val="24"/>
          <w:szCs w:val="24"/>
        </w:rPr>
        <w:t>MARCHE N°202</w:t>
      </w:r>
      <w:r w:rsidR="00466AED" w:rsidRPr="00297ECF">
        <w:rPr>
          <w:sz w:val="24"/>
          <w:szCs w:val="24"/>
        </w:rPr>
        <w:t>6</w:t>
      </w:r>
      <w:r w:rsidRPr="00297ECF">
        <w:rPr>
          <w:sz w:val="24"/>
          <w:szCs w:val="24"/>
        </w:rPr>
        <w:t>RTPN</w:t>
      </w:r>
      <w:r w:rsidR="00297ECF" w:rsidRPr="00297ECF">
        <w:rPr>
          <w:sz w:val="24"/>
          <w:szCs w:val="24"/>
        </w:rPr>
        <w:t>5049</w:t>
      </w:r>
    </w:p>
    <w:p w14:paraId="544DA437" w14:textId="77777777" w:rsidR="003B2F43" w:rsidRDefault="003B2F43">
      <w:pPr>
        <w:pStyle w:val="Corpsdetexte"/>
        <w:rPr>
          <w:sz w:val="24"/>
          <w:szCs w:val="24"/>
        </w:rPr>
      </w:pPr>
    </w:p>
    <w:p w14:paraId="0C66A391" w14:textId="77777777" w:rsidR="005B3F87" w:rsidRDefault="005B3F87">
      <w:pPr>
        <w:pStyle w:val="Corpsdetexte"/>
        <w:rPr>
          <w:sz w:val="24"/>
          <w:szCs w:val="24"/>
        </w:rPr>
      </w:pPr>
    </w:p>
    <w:p w14:paraId="41A1A467" w14:textId="541DCC32" w:rsidR="003B2F43" w:rsidRDefault="00FF3E4F">
      <w:pPr>
        <w:pStyle w:val="Corpsdetexte"/>
        <w:jc w:val="center"/>
        <w:rPr>
          <w:b/>
          <w:bCs/>
          <w:sz w:val="32"/>
          <w:szCs w:val="32"/>
        </w:rPr>
      </w:pPr>
      <w:r>
        <w:rPr>
          <w:b/>
          <w:bCs/>
          <w:sz w:val="32"/>
          <w:szCs w:val="32"/>
        </w:rPr>
        <w:t xml:space="preserve">CAHIER DES CLAUSES </w:t>
      </w:r>
      <w:r w:rsidR="005B3F87">
        <w:rPr>
          <w:b/>
          <w:bCs/>
          <w:sz w:val="32"/>
          <w:szCs w:val="32"/>
        </w:rPr>
        <w:t>TECHNIQUES</w:t>
      </w:r>
      <w:r w:rsidR="00043061">
        <w:rPr>
          <w:b/>
          <w:bCs/>
          <w:sz w:val="32"/>
          <w:szCs w:val="32"/>
        </w:rPr>
        <w:t xml:space="preserve"> </w:t>
      </w:r>
      <w:r>
        <w:rPr>
          <w:b/>
          <w:bCs/>
          <w:sz w:val="32"/>
          <w:szCs w:val="32"/>
        </w:rPr>
        <w:t>PARTICULIÈRES (CC</w:t>
      </w:r>
      <w:r w:rsidR="005B3F87">
        <w:rPr>
          <w:b/>
          <w:bCs/>
          <w:sz w:val="32"/>
          <w:szCs w:val="32"/>
        </w:rPr>
        <w:t>T</w:t>
      </w:r>
      <w:r>
        <w:rPr>
          <w:b/>
          <w:bCs/>
          <w:sz w:val="32"/>
          <w:szCs w:val="32"/>
        </w:rPr>
        <w:t>P)</w:t>
      </w:r>
    </w:p>
    <w:p w14:paraId="712CD5C3" w14:textId="77777777" w:rsidR="003B2F43" w:rsidRDefault="00FF3E4F">
      <w:pPr>
        <w:pStyle w:val="Corpsdetexte"/>
        <w:jc w:val="center"/>
        <w:rPr>
          <w:sz w:val="24"/>
          <w:szCs w:val="24"/>
        </w:rPr>
      </w:pPr>
      <w:r>
        <w:rPr>
          <w:sz w:val="24"/>
          <w:szCs w:val="24"/>
        </w:rPr>
        <w:t>Marché public de travaux</w:t>
      </w:r>
    </w:p>
    <w:p w14:paraId="60118B94" w14:textId="77777777" w:rsidR="003B2F43" w:rsidRDefault="003B2F43">
      <w:pPr>
        <w:pStyle w:val="Corpsdetexte"/>
        <w:rPr>
          <w:sz w:val="24"/>
          <w:szCs w:val="24"/>
        </w:rPr>
      </w:pPr>
    </w:p>
    <w:p w14:paraId="1C24A2C8" w14:textId="77777777" w:rsidR="003B2F43" w:rsidRDefault="003B2F43">
      <w:pPr>
        <w:pStyle w:val="Corpsdetexte"/>
        <w:rPr>
          <w:sz w:val="20"/>
        </w:rPr>
      </w:pPr>
    </w:p>
    <w:p w14:paraId="4485895B" w14:textId="77777777" w:rsidR="003B2F43" w:rsidRDefault="003B2F43">
      <w:pPr>
        <w:pStyle w:val="Corpsdetexte"/>
        <w:rPr>
          <w:sz w:val="20"/>
        </w:rPr>
      </w:pPr>
    </w:p>
    <w:p w14:paraId="51F33276" w14:textId="77777777" w:rsidR="003B2F43" w:rsidRDefault="003B2F43">
      <w:pPr>
        <w:pStyle w:val="Corpsdetexte"/>
        <w:rPr>
          <w:sz w:val="20"/>
        </w:rPr>
      </w:pPr>
    </w:p>
    <w:p w14:paraId="79E3C0DD" w14:textId="77777777" w:rsidR="003B2F43" w:rsidRDefault="00FF3E4F">
      <w:pPr>
        <w:rPr>
          <w:sz w:val="18"/>
          <w:szCs w:val="16"/>
        </w:rPr>
      </w:pPr>
      <w:r>
        <w:br w:type="page"/>
      </w:r>
    </w:p>
    <w:p w14:paraId="316AE2FC" w14:textId="77777777" w:rsidR="003B2F43" w:rsidRDefault="003B2F43">
      <w:pPr>
        <w:jc w:val="center"/>
        <w:rPr>
          <w:rFonts w:eastAsia="Arial Unicode MS"/>
          <w:bCs/>
          <w:caps/>
          <w:sz w:val="16"/>
          <w:szCs w:val="16"/>
        </w:rPr>
      </w:pPr>
    </w:p>
    <w:p w14:paraId="6C92AB65" w14:textId="77777777" w:rsidR="003B2F43" w:rsidRDefault="00FF3E4F">
      <w:pPr>
        <w:keepNext/>
        <w:jc w:val="center"/>
        <w:rPr>
          <w:b/>
          <w:color w:val="1F497D"/>
          <w:sz w:val="16"/>
          <w:szCs w:val="16"/>
          <w:u w:val="single"/>
        </w:rPr>
      </w:pPr>
      <w:r>
        <w:rPr>
          <w:b/>
          <w:color w:val="1F497D"/>
          <w:sz w:val="16"/>
          <w:szCs w:val="16"/>
          <w:u w:val="single"/>
        </w:rPr>
        <w:t>IDENTIFICATION DU POUVOIR ADJUDICATEUR</w:t>
      </w:r>
    </w:p>
    <w:p w14:paraId="51C63754" w14:textId="77777777" w:rsidR="003B2F43" w:rsidRDefault="003B2F43">
      <w:pPr>
        <w:keepNext/>
        <w:jc w:val="center"/>
        <w:rPr>
          <w:b/>
          <w:color w:val="1F497D"/>
          <w:sz w:val="16"/>
          <w:szCs w:val="16"/>
          <w:u w:val="single"/>
        </w:rPr>
      </w:pPr>
    </w:p>
    <w:tbl>
      <w:tblPr>
        <w:tblW w:w="9188" w:type="dxa"/>
        <w:tblInd w:w="108" w:type="dxa"/>
        <w:tblLayout w:type="fixed"/>
        <w:tblLook w:val="04A0" w:firstRow="1" w:lastRow="0" w:firstColumn="1" w:lastColumn="0" w:noHBand="0" w:noVBand="1"/>
      </w:tblPr>
      <w:tblGrid>
        <w:gridCol w:w="4593"/>
        <w:gridCol w:w="4595"/>
      </w:tblGrid>
      <w:tr w:rsidR="003B2F43" w14:paraId="71E535CB" w14:textId="77777777">
        <w:tc>
          <w:tcPr>
            <w:tcW w:w="4593" w:type="dxa"/>
          </w:tcPr>
          <w:p w14:paraId="3C457240" w14:textId="77777777" w:rsidR="003B2F43" w:rsidRDefault="00FF3E4F">
            <w:pPr>
              <w:rPr>
                <w:sz w:val="16"/>
                <w:szCs w:val="16"/>
              </w:rPr>
            </w:pPr>
            <w:r>
              <w:rPr>
                <w:b/>
                <w:sz w:val="16"/>
                <w:szCs w:val="16"/>
              </w:rPr>
              <w:t>Pouvoir Adjudicateur</w:t>
            </w:r>
            <w:r>
              <w:rPr>
                <w:sz w:val="16"/>
                <w:szCs w:val="16"/>
              </w:rPr>
              <w:t xml:space="preserve"> :</w:t>
            </w:r>
          </w:p>
          <w:p w14:paraId="4F3CC7D5" w14:textId="77777777" w:rsidR="003B2F43" w:rsidRDefault="00FF3E4F">
            <w:pPr>
              <w:rPr>
                <w:sz w:val="16"/>
                <w:szCs w:val="16"/>
              </w:rPr>
            </w:pPr>
            <w:r>
              <w:rPr>
                <w:sz w:val="16"/>
                <w:szCs w:val="16"/>
              </w:rPr>
              <w:t>CCI DU MANS ET DE LA SARTHE, représentée par Monsieur le Président de la CCI,</w:t>
            </w:r>
          </w:p>
          <w:p w14:paraId="69CB1443" w14:textId="77777777" w:rsidR="003B2F43" w:rsidRDefault="003B2F43">
            <w:pPr>
              <w:rPr>
                <w:sz w:val="16"/>
                <w:szCs w:val="16"/>
              </w:rPr>
            </w:pPr>
          </w:p>
        </w:tc>
        <w:tc>
          <w:tcPr>
            <w:tcW w:w="4594" w:type="dxa"/>
          </w:tcPr>
          <w:p w14:paraId="2ED53F09" w14:textId="77777777" w:rsidR="003B2F43" w:rsidRDefault="00FF3E4F">
            <w:pPr>
              <w:keepNext/>
              <w:jc w:val="both"/>
              <w:rPr>
                <w:sz w:val="16"/>
                <w:szCs w:val="16"/>
              </w:rPr>
            </w:pPr>
            <w:r>
              <w:rPr>
                <w:b/>
                <w:sz w:val="16"/>
                <w:szCs w:val="16"/>
              </w:rPr>
              <w:t xml:space="preserve">Personne habilitée à donner les renseignements prévus </w:t>
            </w:r>
            <w:hyperlink r:id="rId15">
              <w:r>
                <w:rPr>
                  <w:b/>
                  <w:sz w:val="16"/>
                  <w:szCs w:val="16"/>
                </w:rPr>
                <w:t>à l’article R2191-59</w:t>
              </w:r>
            </w:hyperlink>
            <w:r>
              <w:rPr>
                <w:b/>
                <w:sz w:val="16"/>
                <w:szCs w:val="16"/>
              </w:rPr>
              <w:t xml:space="preserve"> du Code de la commande publique </w:t>
            </w:r>
            <w:r>
              <w:rPr>
                <w:sz w:val="16"/>
                <w:szCs w:val="16"/>
              </w:rPr>
              <w:t xml:space="preserve">: </w:t>
            </w:r>
          </w:p>
          <w:p w14:paraId="45DFF6F0" w14:textId="77777777" w:rsidR="003B2F43" w:rsidRDefault="00FF3E4F">
            <w:pPr>
              <w:rPr>
                <w:sz w:val="16"/>
                <w:szCs w:val="16"/>
              </w:rPr>
            </w:pPr>
            <w:r>
              <w:rPr>
                <w:sz w:val="16"/>
                <w:szCs w:val="16"/>
              </w:rPr>
              <w:t>Monsieur le Président de la CCI,</w:t>
            </w:r>
          </w:p>
          <w:p w14:paraId="3C1137A5" w14:textId="77777777" w:rsidR="003B2F43" w:rsidRDefault="003B2F43">
            <w:pPr>
              <w:keepNext/>
              <w:jc w:val="both"/>
              <w:rPr>
                <w:sz w:val="16"/>
                <w:szCs w:val="16"/>
              </w:rPr>
            </w:pPr>
          </w:p>
          <w:p w14:paraId="7B908257" w14:textId="77777777" w:rsidR="003B2F43" w:rsidRDefault="003B2F43">
            <w:pPr>
              <w:keepNext/>
              <w:jc w:val="both"/>
              <w:rPr>
                <w:sz w:val="16"/>
                <w:szCs w:val="16"/>
              </w:rPr>
            </w:pPr>
          </w:p>
        </w:tc>
      </w:tr>
      <w:tr w:rsidR="003B2F43" w14:paraId="0EBB20C2" w14:textId="77777777">
        <w:tc>
          <w:tcPr>
            <w:tcW w:w="4593" w:type="dxa"/>
          </w:tcPr>
          <w:p w14:paraId="014DA60F" w14:textId="77777777" w:rsidR="003B2F43" w:rsidRDefault="00FF3E4F">
            <w:pPr>
              <w:keepNext/>
              <w:jc w:val="both"/>
              <w:rPr>
                <w:sz w:val="16"/>
                <w:szCs w:val="16"/>
              </w:rPr>
            </w:pPr>
            <w:r>
              <w:rPr>
                <w:b/>
                <w:sz w:val="16"/>
                <w:szCs w:val="16"/>
              </w:rPr>
              <w:t>Adresse du Pouvoir Adjudicateur</w:t>
            </w:r>
            <w:r>
              <w:rPr>
                <w:sz w:val="16"/>
                <w:szCs w:val="16"/>
              </w:rPr>
              <w:t xml:space="preserve"> :</w:t>
            </w:r>
          </w:p>
          <w:p w14:paraId="1AE843ED" w14:textId="77777777" w:rsidR="003B2F43" w:rsidRDefault="00FF3E4F">
            <w:pPr>
              <w:rPr>
                <w:color w:val="000000"/>
                <w:sz w:val="16"/>
                <w:szCs w:val="16"/>
              </w:rPr>
            </w:pPr>
            <w:r>
              <w:rPr>
                <w:color w:val="000000"/>
                <w:sz w:val="16"/>
                <w:szCs w:val="16"/>
              </w:rPr>
              <w:t>1 Boulevard René Levasseur CS 91435</w:t>
            </w:r>
          </w:p>
          <w:p w14:paraId="5B829099" w14:textId="77777777" w:rsidR="003B2F43" w:rsidRDefault="00FF3E4F">
            <w:pPr>
              <w:rPr>
                <w:color w:val="000000"/>
                <w:sz w:val="16"/>
                <w:szCs w:val="16"/>
              </w:rPr>
            </w:pPr>
            <w:r>
              <w:rPr>
                <w:color w:val="000000"/>
                <w:sz w:val="16"/>
                <w:szCs w:val="16"/>
              </w:rPr>
              <w:t>72014 LE MANS Cedex 2</w:t>
            </w:r>
          </w:p>
          <w:p w14:paraId="3AF21716" w14:textId="77777777" w:rsidR="003B2F43" w:rsidRDefault="003B2F43">
            <w:pPr>
              <w:keepNext/>
              <w:jc w:val="both"/>
              <w:rPr>
                <w:sz w:val="16"/>
                <w:szCs w:val="16"/>
              </w:rPr>
            </w:pPr>
          </w:p>
        </w:tc>
        <w:tc>
          <w:tcPr>
            <w:tcW w:w="4594" w:type="dxa"/>
          </w:tcPr>
          <w:p w14:paraId="746C6C86" w14:textId="77777777" w:rsidR="003B2F43" w:rsidRDefault="00FF3E4F">
            <w:pPr>
              <w:keepNext/>
              <w:jc w:val="both"/>
              <w:rPr>
                <w:sz w:val="16"/>
                <w:szCs w:val="16"/>
              </w:rPr>
            </w:pPr>
            <w:r>
              <w:rPr>
                <w:b/>
                <w:sz w:val="16"/>
                <w:szCs w:val="16"/>
              </w:rPr>
              <w:t>Ordonnateur</w:t>
            </w:r>
            <w:r>
              <w:rPr>
                <w:sz w:val="16"/>
                <w:szCs w:val="16"/>
              </w:rPr>
              <w:t xml:space="preserve"> :</w:t>
            </w:r>
          </w:p>
          <w:p w14:paraId="7E8C4018" w14:textId="77777777" w:rsidR="003B2F43" w:rsidRDefault="00FF3E4F">
            <w:pPr>
              <w:rPr>
                <w:sz w:val="16"/>
                <w:szCs w:val="16"/>
              </w:rPr>
            </w:pPr>
            <w:r>
              <w:rPr>
                <w:sz w:val="16"/>
                <w:szCs w:val="16"/>
              </w:rPr>
              <w:t>Monsieur le Président de la CCI,</w:t>
            </w:r>
          </w:p>
          <w:p w14:paraId="6583DCD1" w14:textId="77777777" w:rsidR="003B2F43" w:rsidRDefault="003B2F43">
            <w:pPr>
              <w:keepNext/>
              <w:jc w:val="both"/>
              <w:rPr>
                <w:sz w:val="16"/>
                <w:szCs w:val="16"/>
              </w:rPr>
            </w:pPr>
          </w:p>
        </w:tc>
      </w:tr>
      <w:tr w:rsidR="003B2F43" w14:paraId="7871CE6D" w14:textId="77777777">
        <w:tc>
          <w:tcPr>
            <w:tcW w:w="4593" w:type="dxa"/>
          </w:tcPr>
          <w:p w14:paraId="3BE47C5B" w14:textId="77777777" w:rsidR="003B2F43" w:rsidRDefault="00FF3E4F">
            <w:pPr>
              <w:rPr>
                <w:sz w:val="16"/>
                <w:szCs w:val="16"/>
              </w:rPr>
            </w:pPr>
            <w:r>
              <w:rPr>
                <w:b/>
                <w:sz w:val="16"/>
                <w:szCs w:val="16"/>
              </w:rPr>
              <w:t xml:space="preserve">Signataire du marché </w:t>
            </w:r>
            <w:r>
              <w:rPr>
                <w:sz w:val="16"/>
                <w:szCs w:val="16"/>
              </w:rPr>
              <w:t>:</w:t>
            </w:r>
          </w:p>
          <w:p w14:paraId="47838CA5" w14:textId="77777777" w:rsidR="003B2F43" w:rsidRDefault="00FF3E4F">
            <w:pPr>
              <w:rPr>
                <w:sz w:val="16"/>
                <w:szCs w:val="16"/>
              </w:rPr>
            </w:pPr>
            <w:r>
              <w:rPr>
                <w:sz w:val="16"/>
                <w:szCs w:val="16"/>
              </w:rPr>
              <w:t>Monsieur le Président de la CCI,</w:t>
            </w:r>
          </w:p>
          <w:p w14:paraId="1CB76AC3" w14:textId="77777777" w:rsidR="003B2F43" w:rsidRDefault="003B2F43">
            <w:pPr>
              <w:rPr>
                <w:sz w:val="16"/>
                <w:szCs w:val="16"/>
              </w:rPr>
            </w:pPr>
          </w:p>
          <w:p w14:paraId="438785FE" w14:textId="77777777" w:rsidR="003B2F43" w:rsidRDefault="003B2F43">
            <w:pPr>
              <w:rPr>
                <w:sz w:val="16"/>
                <w:szCs w:val="16"/>
              </w:rPr>
            </w:pPr>
          </w:p>
        </w:tc>
        <w:tc>
          <w:tcPr>
            <w:tcW w:w="4594" w:type="dxa"/>
          </w:tcPr>
          <w:p w14:paraId="412C423B" w14:textId="77777777" w:rsidR="003B2F43" w:rsidRDefault="00FF3E4F">
            <w:pPr>
              <w:keepNext/>
              <w:jc w:val="both"/>
              <w:rPr>
                <w:sz w:val="16"/>
                <w:szCs w:val="16"/>
              </w:rPr>
            </w:pPr>
            <w:r>
              <w:rPr>
                <w:b/>
                <w:sz w:val="16"/>
                <w:szCs w:val="16"/>
              </w:rPr>
              <w:t>Comptable public assignataire des paiements</w:t>
            </w:r>
            <w:r>
              <w:rPr>
                <w:sz w:val="16"/>
                <w:szCs w:val="16"/>
              </w:rPr>
              <w:t xml:space="preserve"> :</w:t>
            </w:r>
          </w:p>
          <w:p w14:paraId="59F5ACEB" w14:textId="77777777" w:rsidR="003B2F43" w:rsidRDefault="00FF3E4F">
            <w:pPr>
              <w:keepNext/>
              <w:jc w:val="both"/>
              <w:rPr>
                <w:sz w:val="16"/>
                <w:szCs w:val="16"/>
              </w:rPr>
            </w:pPr>
            <w:r>
              <w:rPr>
                <w:sz w:val="16"/>
                <w:szCs w:val="16"/>
              </w:rPr>
              <w:t>Monsieur le Trésorier de la CCI</w:t>
            </w:r>
          </w:p>
          <w:p w14:paraId="40F7AB42" w14:textId="77777777" w:rsidR="003B2F43" w:rsidRDefault="003B2F43">
            <w:pPr>
              <w:keepNext/>
              <w:jc w:val="both"/>
              <w:rPr>
                <w:sz w:val="16"/>
                <w:szCs w:val="16"/>
              </w:rPr>
            </w:pPr>
          </w:p>
        </w:tc>
      </w:tr>
      <w:tr w:rsidR="003B2F43" w14:paraId="5DE350EF" w14:textId="77777777">
        <w:tc>
          <w:tcPr>
            <w:tcW w:w="9187" w:type="dxa"/>
            <w:gridSpan w:val="2"/>
          </w:tcPr>
          <w:p w14:paraId="4109286E" w14:textId="77777777" w:rsidR="003B2F43" w:rsidRDefault="00FF3E4F">
            <w:pPr>
              <w:keepNext/>
              <w:jc w:val="center"/>
              <w:rPr>
                <w:b/>
                <w:sz w:val="16"/>
                <w:szCs w:val="16"/>
              </w:rPr>
            </w:pPr>
            <w:r>
              <w:rPr>
                <w:b/>
                <w:sz w:val="16"/>
                <w:szCs w:val="16"/>
              </w:rPr>
              <w:t>Questions administratives et techniques :</w:t>
            </w:r>
          </w:p>
          <w:p w14:paraId="1760CF1E" w14:textId="77777777" w:rsidR="003B2F43" w:rsidRDefault="00FF3E4F">
            <w:pPr>
              <w:keepNext/>
              <w:jc w:val="center"/>
              <w:rPr>
                <w:sz w:val="16"/>
                <w:szCs w:val="16"/>
              </w:rPr>
            </w:pPr>
            <w:r>
              <w:rPr>
                <w:sz w:val="16"/>
                <w:szCs w:val="16"/>
              </w:rPr>
              <w:t>Tous les renseignements doivent être obtenus par messagerie sécurisée électrique :</w:t>
            </w:r>
          </w:p>
          <w:p w14:paraId="77F66C7D" w14:textId="77777777" w:rsidR="003B2F43" w:rsidRDefault="00FF3E4F">
            <w:pPr>
              <w:keepNext/>
              <w:jc w:val="center"/>
              <w:rPr>
                <w:sz w:val="16"/>
                <w:szCs w:val="16"/>
              </w:rPr>
            </w:pPr>
            <w:hyperlink r:id="rId16">
              <w:r>
                <w:rPr>
                  <w:rStyle w:val="LienInternet"/>
                  <w:sz w:val="16"/>
                  <w:szCs w:val="16"/>
                </w:rPr>
                <w:t>www.marches-publics.gouv.fr</w:t>
              </w:r>
            </w:hyperlink>
          </w:p>
          <w:p w14:paraId="43ACF943" w14:textId="77777777" w:rsidR="003B2F43" w:rsidRDefault="003B2F43">
            <w:pPr>
              <w:keepNext/>
              <w:jc w:val="center"/>
              <w:rPr>
                <w:sz w:val="16"/>
                <w:szCs w:val="16"/>
              </w:rPr>
            </w:pPr>
          </w:p>
        </w:tc>
      </w:tr>
    </w:tbl>
    <w:p w14:paraId="74A4D99B" w14:textId="77777777" w:rsidR="003B2F43" w:rsidRDefault="003B2F43">
      <w:pPr>
        <w:keepNext/>
        <w:jc w:val="center"/>
        <w:rPr>
          <w:b/>
          <w:color w:val="1F497D"/>
          <w:sz w:val="16"/>
          <w:szCs w:val="16"/>
          <w:u w:val="single"/>
        </w:rPr>
      </w:pPr>
    </w:p>
    <w:p w14:paraId="733D0804" w14:textId="77777777" w:rsidR="003B2F43" w:rsidRDefault="00FF3E4F">
      <w:pPr>
        <w:rPr>
          <w:sz w:val="16"/>
          <w:szCs w:val="16"/>
        </w:rPr>
      </w:pPr>
      <w:r>
        <w:br w:type="page"/>
      </w:r>
    </w:p>
    <w:p w14:paraId="28C837F9" w14:textId="77777777" w:rsidR="009833D9" w:rsidRPr="00297ECF" w:rsidRDefault="009833D9" w:rsidP="009833D9">
      <w:pPr>
        <w:pStyle w:val="Titre4"/>
        <w:ind w:right="709"/>
        <w:rPr>
          <w:rFonts w:ascii="Arial" w:hAnsi="Arial" w:cs="Arial"/>
          <w:sz w:val="16"/>
          <w:szCs w:val="16"/>
          <w:u w:val="single"/>
        </w:rPr>
      </w:pPr>
      <w:bookmarkStart w:id="1" w:name="_Toc152149937"/>
      <w:bookmarkStart w:id="2" w:name="_Toc164239716"/>
      <w:r w:rsidRPr="00297ECF">
        <w:rPr>
          <w:rFonts w:ascii="Arial" w:hAnsi="Arial" w:cs="Arial"/>
          <w:sz w:val="16"/>
          <w:szCs w:val="16"/>
          <w:u w:val="single"/>
        </w:rPr>
        <w:lastRenderedPageBreak/>
        <w:t>SOMMAIRE</w:t>
      </w:r>
    </w:p>
    <w:p w14:paraId="2418156A" w14:textId="77777777" w:rsidR="009833D9" w:rsidRPr="00297ECF" w:rsidRDefault="009833D9" w:rsidP="009833D9">
      <w:pPr>
        <w:jc w:val="both"/>
        <w:rPr>
          <w:sz w:val="16"/>
          <w:szCs w:val="16"/>
        </w:rPr>
      </w:pPr>
    </w:p>
    <w:sdt>
      <w:sdtPr>
        <w:id w:val="1024525855"/>
        <w:docPartObj>
          <w:docPartGallery w:val="Table of Contents"/>
          <w:docPartUnique/>
        </w:docPartObj>
      </w:sdtPr>
      <w:sdtEndPr/>
      <w:sdtContent>
        <w:p w14:paraId="5DD9432D" w14:textId="319C40CA" w:rsidR="009B3ECB" w:rsidRPr="00297ECF" w:rsidRDefault="009833D9">
          <w:pPr>
            <w:pStyle w:val="TM1"/>
            <w:tabs>
              <w:tab w:val="right" w:leader="dot" w:pos="9174"/>
            </w:tabs>
            <w:rPr>
              <w:rFonts w:asciiTheme="minorHAnsi" w:eastAsiaTheme="minorEastAsia" w:hAnsiTheme="minorHAnsi" w:cstheme="minorBidi"/>
              <w:noProof/>
              <w:kern w:val="2"/>
              <w:sz w:val="24"/>
              <w:szCs w:val="24"/>
              <w:lang w:bidi="ar-SA"/>
              <w14:ligatures w14:val="standardContextual"/>
            </w:rPr>
          </w:pPr>
          <w:r w:rsidRPr="00297ECF">
            <w:fldChar w:fldCharType="begin"/>
          </w:r>
          <w:r w:rsidRPr="00297ECF">
            <w:rPr>
              <w:sz w:val="16"/>
              <w:szCs w:val="16"/>
            </w:rPr>
            <w:instrText>TOC \o "1-3" \h</w:instrText>
          </w:r>
          <w:r w:rsidRPr="00297ECF">
            <w:rPr>
              <w:sz w:val="16"/>
              <w:szCs w:val="16"/>
            </w:rPr>
            <w:fldChar w:fldCharType="separate"/>
          </w:r>
          <w:hyperlink w:anchor="_Toc223958534" w:history="1">
            <w:r w:rsidR="009B3ECB" w:rsidRPr="00297ECF">
              <w:rPr>
                <w:rStyle w:val="Lienhypertexte"/>
                <w:noProof/>
              </w:rPr>
              <w:t>1. GENERALITES</w:t>
            </w:r>
            <w:r w:rsidR="009B3ECB" w:rsidRPr="00297ECF">
              <w:rPr>
                <w:noProof/>
              </w:rPr>
              <w:tab/>
            </w:r>
            <w:r w:rsidR="009B3ECB" w:rsidRPr="00297ECF">
              <w:rPr>
                <w:noProof/>
              </w:rPr>
              <w:fldChar w:fldCharType="begin"/>
            </w:r>
            <w:r w:rsidR="009B3ECB" w:rsidRPr="00297ECF">
              <w:rPr>
                <w:noProof/>
              </w:rPr>
              <w:instrText xml:space="preserve"> PAGEREF _Toc223958534 \h </w:instrText>
            </w:r>
            <w:r w:rsidR="009B3ECB" w:rsidRPr="00297ECF">
              <w:rPr>
                <w:noProof/>
              </w:rPr>
            </w:r>
            <w:r w:rsidR="009B3ECB" w:rsidRPr="00297ECF">
              <w:rPr>
                <w:noProof/>
              </w:rPr>
              <w:fldChar w:fldCharType="separate"/>
            </w:r>
            <w:r w:rsidR="009B3ECB" w:rsidRPr="00297ECF">
              <w:rPr>
                <w:noProof/>
              </w:rPr>
              <w:t>4</w:t>
            </w:r>
            <w:r w:rsidR="009B3ECB" w:rsidRPr="00297ECF">
              <w:rPr>
                <w:noProof/>
              </w:rPr>
              <w:fldChar w:fldCharType="end"/>
            </w:r>
          </w:hyperlink>
        </w:p>
        <w:p w14:paraId="72F2EAB0" w14:textId="6F61BE36" w:rsidR="009B3ECB" w:rsidRPr="00297ECF" w:rsidRDefault="009B3ECB">
          <w:pPr>
            <w:pStyle w:val="TM1"/>
            <w:tabs>
              <w:tab w:val="right" w:leader="dot" w:pos="9174"/>
            </w:tabs>
            <w:rPr>
              <w:rFonts w:asciiTheme="minorHAnsi" w:eastAsiaTheme="minorEastAsia" w:hAnsiTheme="minorHAnsi" w:cstheme="minorBidi"/>
              <w:noProof/>
              <w:kern w:val="2"/>
              <w:sz w:val="24"/>
              <w:szCs w:val="24"/>
              <w:lang w:bidi="ar-SA"/>
              <w14:ligatures w14:val="standardContextual"/>
            </w:rPr>
          </w:pPr>
          <w:hyperlink w:anchor="_Toc223958535" w:history="1">
            <w:r w:rsidRPr="00297ECF">
              <w:rPr>
                <w:rStyle w:val="Lienhypertexte"/>
                <w:noProof/>
              </w:rPr>
              <w:t>2. DESCRIPTION DES OUVRAGES – LOT 1 : MENUISERIES EXTERIEURES BOIS</w:t>
            </w:r>
            <w:r w:rsidRPr="00297ECF">
              <w:rPr>
                <w:noProof/>
              </w:rPr>
              <w:tab/>
            </w:r>
            <w:r w:rsidRPr="00297ECF">
              <w:rPr>
                <w:noProof/>
              </w:rPr>
              <w:fldChar w:fldCharType="begin"/>
            </w:r>
            <w:r w:rsidRPr="00297ECF">
              <w:rPr>
                <w:noProof/>
              </w:rPr>
              <w:instrText xml:space="preserve"> PAGEREF _Toc223958535 \h </w:instrText>
            </w:r>
            <w:r w:rsidRPr="00297ECF">
              <w:rPr>
                <w:noProof/>
              </w:rPr>
            </w:r>
            <w:r w:rsidRPr="00297ECF">
              <w:rPr>
                <w:noProof/>
              </w:rPr>
              <w:fldChar w:fldCharType="separate"/>
            </w:r>
            <w:r w:rsidRPr="00297ECF">
              <w:rPr>
                <w:noProof/>
              </w:rPr>
              <w:t>7</w:t>
            </w:r>
            <w:r w:rsidRPr="00297ECF">
              <w:rPr>
                <w:noProof/>
              </w:rPr>
              <w:fldChar w:fldCharType="end"/>
            </w:r>
          </w:hyperlink>
        </w:p>
        <w:p w14:paraId="7B94C207" w14:textId="6C225DDE" w:rsidR="009833D9" w:rsidRDefault="009833D9" w:rsidP="009833D9">
          <w:pPr>
            <w:pStyle w:val="TM1"/>
            <w:tabs>
              <w:tab w:val="right" w:leader="dot" w:pos="9178"/>
            </w:tabs>
            <w:rPr>
              <w:rFonts w:asciiTheme="minorHAnsi" w:eastAsiaTheme="minorEastAsia" w:hAnsiTheme="minorHAnsi" w:cstheme="minorBidi"/>
              <w:sz w:val="16"/>
              <w:szCs w:val="16"/>
              <w:lang w:bidi="ar-SA"/>
            </w:rPr>
          </w:pPr>
          <w:r w:rsidRPr="00297ECF">
            <w:rPr>
              <w:sz w:val="16"/>
              <w:szCs w:val="16"/>
            </w:rPr>
            <w:fldChar w:fldCharType="end"/>
          </w:r>
        </w:p>
      </w:sdtContent>
    </w:sdt>
    <w:p w14:paraId="14E47AD6" w14:textId="77777777" w:rsidR="009833D9" w:rsidRDefault="009833D9" w:rsidP="009833D9">
      <w:pPr>
        <w:jc w:val="both"/>
        <w:rPr>
          <w:caps/>
          <w:sz w:val="16"/>
          <w:szCs w:val="16"/>
        </w:rPr>
      </w:pPr>
      <w:r>
        <w:br w:type="page"/>
      </w:r>
    </w:p>
    <w:p w14:paraId="3C388916" w14:textId="1A10ED8B" w:rsidR="003B2F43" w:rsidRPr="00297ECF" w:rsidRDefault="00FF3E4F">
      <w:pPr>
        <w:pStyle w:val="Titre1"/>
        <w:spacing w:before="400" w:after="200"/>
        <w:jc w:val="both"/>
        <w:rPr>
          <w:rFonts w:ascii="Arial" w:hAnsi="Arial" w:cs="Arial"/>
          <w:sz w:val="16"/>
          <w:szCs w:val="16"/>
        </w:rPr>
      </w:pPr>
      <w:bookmarkStart w:id="3" w:name="_Toc223958534"/>
      <w:r w:rsidRPr="00297ECF">
        <w:rPr>
          <w:rFonts w:ascii="Arial" w:hAnsi="Arial" w:cs="Arial"/>
          <w:sz w:val="16"/>
          <w:szCs w:val="16"/>
        </w:rPr>
        <w:lastRenderedPageBreak/>
        <w:t xml:space="preserve">1. </w:t>
      </w:r>
      <w:bookmarkEnd w:id="1"/>
      <w:r w:rsidR="005B3F87" w:rsidRPr="00297ECF">
        <w:rPr>
          <w:rFonts w:ascii="Arial" w:hAnsi="Arial" w:cs="Arial"/>
          <w:sz w:val="16"/>
          <w:szCs w:val="16"/>
        </w:rPr>
        <w:t>GENERALITES</w:t>
      </w:r>
      <w:bookmarkEnd w:id="2"/>
      <w:bookmarkEnd w:id="3"/>
    </w:p>
    <w:p w14:paraId="363FD4BF" w14:textId="6CB309E2" w:rsidR="00674166" w:rsidRPr="00297ECF" w:rsidRDefault="00FF3E4F">
      <w:pPr>
        <w:tabs>
          <w:tab w:val="left" w:pos="567"/>
        </w:tabs>
        <w:spacing w:before="240" w:after="120"/>
        <w:outlineLvl w:val="1"/>
        <w:rPr>
          <w:rFonts w:eastAsia="Calibri"/>
          <w:b/>
          <w:bCs/>
          <w:kern w:val="2"/>
          <w:sz w:val="16"/>
          <w:szCs w:val="16"/>
        </w:rPr>
      </w:pPr>
      <w:bookmarkStart w:id="4" w:name="_Toc164239717"/>
      <w:r w:rsidRPr="00297ECF">
        <w:rPr>
          <w:rFonts w:eastAsia="Calibri"/>
          <w:b/>
          <w:bCs/>
          <w:kern w:val="2"/>
          <w:sz w:val="16"/>
          <w:szCs w:val="16"/>
        </w:rPr>
        <w:t xml:space="preserve">1.1 </w:t>
      </w:r>
      <w:r w:rsidR="00674166" w:rsidRPr="00297ECF">
        <w:rPr>
          <w:rFonts w:eastAsia="Calibri"/>
          <w:b/>
          <w:bCs/>
          <w:kern w:val="2"/>
          <w:sz w:val="16"/>
          <w:szCs w:val="16"/>
        </w:rPr>
        <w:t>PREAMBULE</w:t>
      </w:r>
      <w:bookmarkEnd w:id="4"/>
    </w:p>
    <w:p w14:paraId="46B9E598" w14:textId="0373A39C" w:rsidR="00674166" w:rsidRPr="00297ECF" w:rsidRDefault="00674166" w:rsidP="00674166">
      <w:pPr>
        <w:jc w:val="both"/>
        <w:rPr>
          <w:sz w:val="16"/>
          <w:szCs w:val="16"/>
        </w:rPr>
      </w:pPr>
      <w:r w:rsidRPr="00297ECF">
        <w:rPr>
          <w:sz w:val="16"/>
          <w:szCs w:val="16"/>
        </w:rPr>
        <w:t>Le présent CCTP définit la consistance</w:t>
      </w:r>
      <w:r w:rsidR="00DD198B" w:rsidRPr="00297ECF">
        <w:rPr>
          <w:sz w:val="16"/>
          <w:szCs w:val="16"/>
        </w:rPr>
        <w:t xml:space="preserve"> des travaux par lot</w:t>
      </w:r>
      <w:r w:rsidRPr="00297ECF">
        <w:rPr>
          <w:sz w:val="16"/>
          <w:szCs w:val="16"/>
        </w:rPr>
        <w:t xml:space="preserve">. </w:t>
      </w:r>
    </w:p>
    <w:p w14:paraId="6867CC40" w14:textId="16F9D74B" w:rsidR="00674166" w:rsidRPr="00297ECF" w:rsidRDefault="00674166" w:rsidP="00674166">
      <w:pPr>
        <w:tabs>
          <w:tab w:val="left" w:pos="567"/>
        </w:tabs>
        <w:spacing w:before="240" w:after="120"/>
        <w:outlineLvl w:val="1"/>
        <w:rPr>
          <w:rFonts w:eastAsia="Calibri"/>
          <w:b/>
          <w:bCs/>
          <w:kern w:val="2"/>
          <w:sz w:val="16"/>
          <w:szCs w:val="16"/>
        </w:rPr>
      </w:pPr>
      <w:bookmarkStart w:id="5" w:name="_Toc164239718"/>
      <w:r w:rsidRPr="00297ECF">
        <w:rPr>
          <w:rFonts w:eastAsia="Calibri"/>
          <w:b/>
          <w:bCs/>
          <w:kern w:val="2"/>
          <w:sz w:val="16"/>
          <w:szCs w:val="16"/>
        </w:rPr>
        <w:t>1.2 OBJET DU CCTP</w:t>
      </w:r>
      <w:bookmarkEnd w:id="5"/>
    </w:p>
    <w:p w14:paraId="2B966F80" w14:textId="50E69862" w:rsidR="00B22147" w:rsidRPr="00297ECF" w:rsidRDefault="00674166" w:rsidP="00674166">
      <w:pPr>
        <w:jc w:val="both"/>
        <w:rPr>
          <w:sz w:val="16"/>
          <w:szCs w:val="16"/>
        </w:rPr>
      </w:pPr>
      <w:bookmarkStart w:id="6" w:name="_Hlk193638001"/>
      <w:r w:rsidRPr="00297ECF">
        <w:rPr>
          <w:sz w:val="16"/>
          <w:szCs w:val="16"/>
        </w:rPr>
        <w:t>Le présent Cahier des Clauses Techniques et Particulières a pour objet, la description des travaux de remplacement des MENUISERIES EXTERIEURES</w:t>
      </w:r>
      <w:r w:rsidR="00466AED" w:rsidRPr="00297ECF">
        <w:rPr>
          <w:sz w:val="16"/>
          <w:szCs w:val="16"/>
        </w:rPr>
        <w:t xml:space="preserve"> AU REZ-DE-CHAUSSEE DE L’HOTEL CONSULAIRE</w:t>
      </w:r>
      <w:r w:rsidR="00B22147" w:rsidRPr="00297ECF">
        <w:rPr>
          <w:sz w:val="16"/>
          <w:szCs w:val="16"/>
        </w:rPr>
        <w:t> :</w:t>
      </w:r>
    </w:p>
    <w:p w14:paraId="634329EB" w14:textId="77777777" w:rsidR="00B22147" w:rsidRPr="00297ECF" w:rsidRDefault="00B22147" w:rsidP="00674166">
      <w:pPr>
        <w:jc w:val="both"/>
        <w:rPr>
          <w:sz w:val="16"/>
          <w:szCs w:val="16"/>
        </w:rPr>
      </w:pPr>
    </w:p>
    <w:p w14:paraId="04EE992D" w14:textId="77777777" w:rsidR="002A1DAA" w:rsidRPr="00297ECF" w:rsidRDefault="002A1DAA" w:rsidP="002A1DAA">
      <w:pPr>
        <w:jc w:val="both"/>
        <w:rPr>
          <w:sz w:val="16"/>
          <w:szCs w:val="16"/>
        </w:rPr>
      </w:pPr>
    </w:p>
    <w:p w14:paraId="723A6F4B" w14:textId="77777777" w:rsidR="005170E1" w:rsidRPr="00297ECF" w:rsidRDefault="005170E1" w:rsidP="005170E1">
      <w:pPr>
        <w:jc w:val="both"/>
        <w:rPr>
          <w:sz w:val="16"/>
          <w:szCs w:val="16"/>
        </w:rPr>
      </w:pPr>
    </w:p>
    <w:p w14:paraId="559A5AFD" w14:textId="20CB44E7" w:rsidR="005170E1" w:rsidRPr="00297ECF" w:rsidRDefault="005170E1" w:rsidP="005170E1">
      <w:pPr>
        <w:jc w:val="both"/>
        <w:rPr>
          <w:sz w:val="16"/>
          <w:szCs w:val="16"/>
        </w:rPr>
      </w:pPr>
      <w:r w:rsidRPr="00297ECF">
        <w:rPr>
          <w:sz w:val="16"/>
          <w:szCs w:val="16"/>
        </w:rPr>
        <w:t xml:space="preserve">LOT </w:t>
      </w:r>
      <w:r w:rsidR="00466AED" w:rsidRPr="00297ECF">
        <w:rPr>
          <w:sz w:val="16"/>
          <w:szCs w:val="16"/>
        </w:rPr>
        <w:t>1</w:t>
      </w:r>
      <w:r w:rsidR="002A1DAA" w:rsidRPr="00297ECF">
        <w:rPr>
          <w:sz w:val="16"/>
          <w:szCs w:val="16"/>
        </w:rPr>
        <w:t xml:space="preserve"> – Menuiseries </w:t>
      </w:r>
      <w:r w:rsidR="00466AED" w:rsidRPr="00297ECF">
        <w:rPr>
          <w:sz w:val="16"/>
          <w:szCs w:val="16"/>
        </w:rPr>
        <w:t>extérieures bois</w:t>
      </w:r>
      <w:r w:rsidRPr="00297ECF">
        <w:rPr>
          <w:sz w:val="16"/>
          <w:szCs w:val="16"/>
        </w:rPr>
        <w:t> :</w:t>
      </w:r>
    </w:p>
    <w:p w14:paraId="6567D84D" w14:textId="77777777" w:rsidR="005170E1" w:rsidRPr="00297ECF" w:rsidRDefault="005170E1" w:rsidP="005170E1">
      <w:pPr>
        <w:jc w:val="both"/>
        <w:rPr>
          <w:sz w:val="16"/>
          <w:szCs w:val="16"/>
        </w:rPr>
      </w:pPr>
    </w:p>
    <w:p w14:paraId="077A7589" w14:textId="08CF3F95" w:rsidR="005170E1" w:rsidRPr="00297ECF" w:rsidRDefault="005170E1" w:rsidP="005170E1">
      <w:pPr>
        <w:pStyle w:val="Paragraphedeliste"/>
        <w:numPr>
          <w:ilvl w:val="0"/>
          <w:numId w:val="34"/>
        </w:numPr>
        <w:jc w:val="both"/>
        <w:rPr>
          <w:sz w:val="16"/>
          <w:szCs w:val="16"/>
        </w:rPr>
      </w:pPr>
      <w:r w:rsidRPr="00297ECF">
        <w:rPr>
          <w:sz w:val="16"/>
          <w:szCs w:val="16"/>
        </w:rPr>
        <w:t>Les grandes fenêtres du RdC de l’Hôtel consulaire, 1 Boulevard René Levasseur, au Mans.</w:t>
      </w:r>
    </w:p>
    <w:bookmarkEnd w:id="6"/>
    <w:p w14:paraId="166339AB" w14:textId="77777777" w:rsidR="00674166" w:rsidRPr="00297ECF" w:rsidRDefault="00674166" w:rsidP="00674166">
      <w:pPr>
        <w:jc w:val="both"/>
        <w:rPr>
          <w:sz w:val="16"/>
          <w:szCs w:val="16"/>
        </w:rPr>
      </w:pPr>
    </w:p>
    <w:p w14:paraId="77A81016" w14:textId="77777777" w:rsidR="00674166" w:rsidRDefault="00674166" w:rsidP="00674166">
      <w:pPr>
        <w:jc w:val="both"/>
        <w:rPr>
          <w:sz w:val="16"/>
          <w:szCs w:val="16"/>
        </w:rPr>
      </w:pPr>
      <w:r w:rsidRPr="00297ECF">
        <w:rPr>
          <w:sz w:val="16"/>
          <w:szCs w:val="16"/>
        </w:rPr>
        <w:t>Il est rappelé que l’entreprise devra prévoir à sa charge tous les travaux de MENUISERIES EXTERIEURES ainsi que tous les travaux annexes nécessaires à une parfaite exécution de l’ensemble des ouvrages concernés par sa prestation, dans le cadre des pièces contractuelles et de la réglementation en vigueur.</w:t>
      </w:r>
    </w:p>
    <w:p w14:paraId="057E1A53" w14:textId="77777777" w:rsidR="00674166" w:rsidRPr="005B3F87" w:rsidRDefault="00674166" w:rsidP="00674166">
      <w:pPr>
        <w:jc w:val="both"/>
        <w:rPr>
          <w:sz w:val="16"/>
          <w:szCs w:val="16"/>
        </w:rPr>
      </w:pPr>
    </w:p>
    <w:p w14:paraId="51C49F38" w14:textId="77777777" w:rsidR="00674166" w:rsidRDefault="00674166" w:rsidP="00674166">
      <w:pPr>
        <w:jc w:val="both"/>
        <w:rPr>
          <w:sz w:val="16"/>
          <w:szCs w:val="16"/>
        </w:rPr>
      </w:pPr>
      <w:r w:rsidRPr="00DD198B">
        <w:rPr>
          <w:sz w:val="16"/>
          <w:szCs w:val="16"/>
        </w:rPr>
        <w:t>Les prescriptions figurant au CCTP pourront être complétées ou modifiées suivant les observations du bureau de contrôle.</w:t>
      </w:r>
    </w:p>
    <w:p w14:paraId="38FD26C8" w14:textId="77777777" w:rsidR="003B2F43" w:rsidRDefault="003B2F43">
      <w:pPr>
        <w:jc w:val="both"/>
        <w:rPr>
          <w:sz w:val="16"/>
          <w:szCs w:val="16"/>
        </w:rPr>
      </w:pPr>
    </w:p>
    <w:p w14:paraId="62C58E36" w14:textId="4C1F5997" w:rsidR="003B2F43" w:rsidRDefault="00FF3E4F">
      <w:pPr>
        <w:tabs>
          <w:tab w:val="left" w:pos="567"/>
        </w:tabs>
        <w:spacing w:before="240" w:after="120"/>
        <w:outlineLvl w:val="1"/>
        <w:rPr>
          <w:rFonts w:eastAsia="Calibri"/>
          <w:b/>
          <w:bCs/>
          <w:kern w:val="2"/>
          <w:sz w:val="16"/>
          <w:szCs w:val="16"/>
        </w:rPr>
      </w:pPr>
      <w:bookmarkStart w:id="7" w:name="_Toc164239719"/>
      <w:r>
        <w:rPr>
          <w:rFonts w:eastAsia="Calibri"/>
          <w:b/>
          <w:bCs/>
          <w:kern w:val="2"/>
          <w:sz w:val="16"/>
          <w:szCs w:val="16"/>
        </w:rPr>
        <w:t xml:space="preserve">1.2 </w:t>
      </w:r>
      <w:r w:rsidR="005B3F87" w:rsidRPr="005B3F87">
        <w:rPr>
          <w:rFonts w:eastAsia="Calibri"/>
          <w:b/>
          <w:bCs/>
          <w:kern w:val="2"/>
          <w:sz w:val="16"/>
          <w:szCs w:val="16"/>
        </w:rPr>
        <w:t>ETENDUE DES PRESTATIONS</w:t>
      </w:r>
      <w:bookmarkEnd w:id="7"/>
    </w:p>
    <w:p w14:paraId="4FED995D" w14:textId="77777777" w:rsidR="003B2F43" w:rsidRDefault="003B2F43">
      <w:pPr>
        <w:jc w:val="both"/>
        <w:rPr>
          <w:sz w:val="16"/>
          <w:szCs w:val="16"/>
        </w:rPr>
      </w:pPr>
    </w:p>
    <w:p w14:paraId="2A0EF66A" w14:textId="77777777" w:rsidR="007C283A" w:rsidRDefault="005B3F87" w:rsidP="00185F89">
      <w:pPr>
        <w:jc w:val="both"/>
        <w:rPr>
          <w:sz w:val="16"/>
          <w:szCs w:val="16"/>
        </w:rPr>
      </w:pPr>
      <w:r w:rsidRPr="005B3F87">
        <w:rPr>
          <w:sz w:val="16"/>
          <w:szCs w:val="16"/>
        </w:rPr>
        <w:t xml:space="preserve">Les travaux du présent </w:t>
      </w:r>
      <w:r w:rsidR="00C126FB">
        <w:rPr>
          <w:sz w:val="16"/>
          <w:szCs w:val="16"/>
        </w:rPr>
        <w:t>marché comprennent toutes les fournitures, la mise en œuvre et façons accessoires pour la réalisation</w:t>
      </w:r>
      <w:r w:rsidR="007C283A">
        <w:rPr>
          <w:sz w:val="16"/>
          <w:szCs w:val="16"/>
        </w:rPr>
        <w:t xml:space="preserve"> des prestations suivantes :</w:t>
      </w:r>
    </w:p>
    <w:p w14:paraId="4F20EFEF" w14:textId="77777777" w:rsidR="007C283A" w:rsidRDefault="007C283A" w:rsidP="00185F89">
      <w:pPr>
        <w:jc w:val="both"/>
        <w:rPr>
          <w:sz w:val="16"/>
          <w:szCs w:val="16"/>
        </w:rPr>
      </w:pPr>
    </w:p>
    <w:p w14:paraId="28560CA2" w14:textId="736159CD" w:rsidR="00674166" w:rsidRDefault="007C283A" w:rsidP="00185F89">
      <w:pPr>
        <w:jc w:val="both"/>
        <w:rPr>
          <w:sz w:val="16"/>
          <w:szCs w:val="16"/>
        </w:rPr>
      </w:pPr>
      <w:r>
        <w:rPr>
          <w:sz w:val="16"/>
          <w:szCs w:val="16"/>
        </w:rPr>
        <w:t>EXITANT :</w:t>
      </w:r>
    </w:p>
    <w:p w14:paraId="50D081CF" w14:textId="77777777" w:rsidR="007C283A" w:rsidRDefault="007C283A" w:rsidP="00185F89">
      <w:pPr>
        <w:jc w:val="both"/>
        <w:rPr>
          <w:sz w:val="16"/>
          <w:szCs w:val="16"/>
        </w:rPr>
      </w:pPr>
    </w:p>
    <w:p w14:paraId="1FB7158C" w14:textId="62A1C5AE" w:rsidR="007C283A" w:rsidRDefault="007C283A" w:rsidP="007C283A">
      <w:pPr>
        <w:pStyle w:val="Paragraphedeliste"/>
        <w:numPr>
          <w:ilvl w:val="0"/>
          <w:numId w:val="34"/>
        </w:numPr>
        <w:jc w:val="both"/>
        <w:rPr>
          <w:sz w:val="16"/>
          <w:szCs w:val="16"/>
        </w:rPr>
      </w:pPr>
      <w:r>
        <w:rPr>
          <w:sz w:val="16"/>
          <w:szCs w:val="16"/>
        </w:rPr>
        <w:t>Dépose</w:t>
      </w:r>
      <w:r w:rsidR="000268C8">
        <w:rPr>
          <w:sz w:val="16"/>
          <w:szCs w:val="16"/>
        </w:rPr>
        <w:t xml:space="preserve"> avec soin et évacuation des menuiseries existante compris profils et vitrages.</w:t>
      </w:r>
    </w:p>
    <w:p w14:paraId="1CC6A883" w14:textId="4E95CD9B" w:rsidR="000268C8" w:rsidRDefault="000268C8" w:rsidP="007C283A">
      <w:pPr>
        <w:pStyle w:val="Paragraphedeliste"/>
        <w:numPr>
          <w:ilvl w:val="0"/>
          <w:numId w:val="34"/>
        </w:numPr>
        <w:jc w:val="both"/>
        <w:rPr>
          <w:sz w:val="16"/>
          <w:szCs w:val="16"/>
        </w:rPr>
      </w:pPr>
      <w:r>
        <w:rPr>
          <w:sz w:val="16"/>
          <w:szCs w:val="16"/>
        </w:rPr>
        <w:t>Nettoyage des feuillures.</w:t>
      </w:r>
    </w:p>
    <w:p w14:paraId="125065A5" w14:textId="0E1FCBAE" w:rsidR="000268C8" w:rsidRDefault="000268C8" w:rsidP="007C283A">
      <w:pPr>
        <w:pStyle w:val="Paragraphedeliste"/>
        <w:numPr>
          <w:ilvl w:val="0"/>
          <w:numId w:val="34"/>
        </w:numPr>
        <w:jc w:val="both"/>
        <w:rPr>
          <w:sz w:val="16"/>
          <w:szCs w:val="16"/>
        </w:rPr>
      </w:pPr>
      <w:r>
        <w:rPr>
          <w:sz w:val="16"/>
          <w:szCs w:val="16"/>
        </w:rPr>
        <w:t>Mise en place de fermeture provisoire en panneau bois (maintien hors d’eau – hors d’air) si nécessaire.</w:t>
      </w:r>
    </w:p>
    <w:p w14:paraId="3F45794C" w14:textId="27D52037" w:rsidR="000268C8" w:rsidRDefault="000268C8" w:rsidP="007C283A">
      <w:pPr>
        <w:pStyle w:val="Paragraphedeliste"/>
        <w:numPr>
          <w:ilvl w:val="0"/>
          <w:numId w:val="34"/>
        </w:numPr>
        <w:jc w:val="both"/>
        <w:rPr>
          <w:sz w:val="16"/>
          <w:szCs w:val="16"/>
        </w:rPr>
      </w:pPr>
      <w:r>
        <w:rPr>
          <w:sz w:val="16"/>
          <w:szCs w:val="16"/>
        </w:rPr>
        <w:t>Compris moyens de levage et de manutention nécessaire à l’intervention</w:t>
      </w:r>
    </w:p>
    <w:p w14:paraId="0E6470EF" w14:textId="77777777" w:rsidR="000268C8" w:rsidRDefault="000268C8" w:rsidP="000268C8">
      <w:pPr>
        <w:jc w:val="both"/>
        <w:rPr>
          <w:sz w:val="16"/>
          <w:szCs w:val="16"/>
        </w:rPr>
      </w:pPr>
    </w:p>
    <w:p w14:paraId="7B1C3C1A" w14:textId="2C7FBD09" w:rsidR="000268C8" w:rsidRDefault="000268C8" w:rsidP="000268C8">
      <w:pPr>
        <w:jc w:val="both"/>
        <w:rPr>
          <w:sz w:val="16"/>
          <w:szCs w:val="16"/>
        </w:rPr>
      </w:pPr>
      <w:r>
        <w:rPr>
          <w:sz w:val="16"/>
          <w:szCs w:val="16"/>
        </w:rPr>
        <w:t>NEUF :</w:t>
      </w:r>
    </w:p>
    <w:p w14:paraId="4C04B6D4" w14:textId="77777777" w:rsidR="000268C8" w:rsidRDefault="000268C8" w:rsidP="000268C8">
      <w:pPr>
        <w:jc w:val="both"/>
        <w:rPr>
          <w:sz w:val="16"/>
          <w:szCs w:val="16"/>
        </w:rPr>
      </w:pPr>
    </w:p>
    <w:p w14:paraId="0CB17D33" w14:textId="4C1CD203" w:rsidR="000268C8" w:rsidRDefault="00F74FBB" w:rsidP="000268C8">
      <w:pPr>
        <w:pStyle w:val="Paragraphedeliste"/>
        <w:numPr>
          <w:ilvl w:val="0"/>
          <w:numId w:val="35"/>
        </w:numPr>
        <w:jc w:val="both"/>
        <w:rPr>
          <w:sz w:val="16"/>
          <w:szCs w:val="16"/>
        </w:rPr>
      </w:pPr>
      <w:r>
        <w:rPr>
          <w:sz w:val="16"/>
          <w:szCs w:val="16"/>
        </w:rPr>
        <w:t>Fourniture et pose d’ensembles vitrés dans les murs extérieurs</w:t>
      </w:r>
      <w:r w:rsidR="00780DF1">
        <w:rPr>
          <w:sz w:val="16"/>
          <w:szCs w:val="16"/>
        </w:rPr>
        <w:t>.</w:t>
      </w:r>
    </w:p>
    <w:p w14:paraId="0CF36B10" w14:textId="2958BC83" w:rsidR="002B0222" w:rsidRDefault="002B0222" w:rsidP="002B0222">
      <w:pPr>
        <w:tabs>
          <w:tab w:val="left" w:pos="567"/>
        </w:tabs>
        <w:spacing w:before="240" w:after="120"/>
        <w:outlineLvl w:val="1"/>
        <w:rPr>
          <w:rFonts w:eastAsia="Calibri"/>
          <w:b/>
          <w:bCs/>
          <w:kern w:val="2"/>
          <w:sz w:val="16"/>
          <w:szCs w:val="16"/>
        </w:rPr>
      </w:pPr>
      <w:bookmarkStart w:id="8" w:name="_Toc164239720"/>
      <w:r>
        <w:rPr>
          <w:rFonts w:eastAsia="Calibri"/>
          <w:b/>
          <w:bCs/>
          <w:kern w:val="2"/>
          <w:sz w:val="16"/>
          <w:szCs w:val="16"/>
        </w:rPr>
        <w:t>1.3 FRACTIONNEMENT DU MARCHE</w:t>
      </w:r>
      <w:bookmarkEnd w:id="8"/>
    </w:p>
    <w:p w14:paraId="28EE8BD3" w14:textId="77777777" w:rsidR="00674166" w:rsidRDefault="00674166" w:rsidP="00185F89">
      <w:pPr>
        <w:jc w:val="both"/>
        <w:rPr>
          <w:sz w:val="16"/>
          <w:szCs w:val="16"/>
        </w:rPr>
      </w:pPr>
    </w:p>
    <w:p w14:paraId="1F976FC3" w14:textId="1CC1F98C" w:rsidR="00C76744" w:rsidRPr="00DD198B" w:rsidRDefault="00780DF1" w:rsidP="00C76744">
      <w:pPr>
        <w:pStyle w:val="Paragraphedeliste"/>
        <w:numPr>
          <w:ilvl w:val="1"/>
          <w:numId w:val="32"/>
        </w:numPr>
        <w:jc w:val="both"/>
        <w:rPr>
          <w:sz w:val="16"/>
          <w:szCs w:val="16"/>
        </w:rPr>
      </w:pPr>
      <w:r w:rsidRPr="00DD198B">
        <w:rPr>
          <w:sz w:val="16"/>
          <w:szCs w:val="16"/>
        </w:rPr>
        <w:t>Sans objet</w:t>
      </w:r>
    </w:p>
    <w:p w14:paraId="3E35BF73" w14:textId="77777777" w:rsidR="00C76744" w:rsidRDefault="00C76744" w:rsidP="00C76744">
      <w:pPr>
        <w:jc w:val="both"/>
        <w:rPr>
          <w:sz w:val="16"/>
          <w:szCs w:val="16"/>
        </w:rPr>
      </w:pPr>
    </w:p>
    <w:p w14:paraId="12B84AF8" w14:textId="57245A1D" w:rsidR="00C76744" w:rsidRDefault="00C76744" w:rsidP="00C76744">
      <w:pPr>
        <w:tabs>
          <w:tab w:val="left" w:pos="567"/>
        </w:tabs>
        <w:spacing w:before="240" w:after="120"/>
        <w:outlineLvl w:val="1"/>
        <w:rPr>
          <w:rFonts w:eastAsia="Calibri"/>
          <w:b/>
          <w:bCs/>
          <w:kern w:val="2"/>
          <w:sz w:val="16"/>
          <w:szCs w:val="16"/>
        </w:rPr>
      </w:pPr>
      <w:bookmarkStart w:id="9" w:name="_Toc164239721"/>
      <w:r>
        <w:rPr>
          <w:rFonts w:eastAsia="Calibri"/>
          <w:b/>
          <w:bCs/>
          <w:kern w:val="2"/>
          <w:sz w:val="16"/>
          <w:szCs w:val="16"/>
        </w:rPr>
        <w:t xml:space="preserve">1.4 </w:t>
      </w:r>
      <w:bookmarkEnd w:id="9"/>
      <w:r w:rsidR="00780DF1">
        <w:rPr>
          <w:rFonts w:eastAsia="Calibri"/>
          <w:b/>
          <w:bCs/>
          <w:kern w:val="2"/>
          <w:sz w:val="16"/>
          <w:szCs w:val="16"/>
        </w:rPr>
        <w:t>CONTENU DU PRIX</w:t>
      </w:r>
    </w:p>
    <w:p w14:paraId="56A5B9C4" w14:textId="6C456110" w:rsidR="00780DF1" w:rsidRDefault="00780DF1" w:rsidP="00F2140E">
      <w:pPr>
        <w:jc w:val="both"/>
        <w:rPr>
          <w:sz w:val="16"/>
          <w:szCs w:val="16"/>
        </w:rPr>
      </w:pPr>
      <w:r w:rsidRPr="00F2140E">
        <w:rPr>
          <w:sz w:val="16"/>
          <w:szCs w:val="16"/>
        </w:rPr>
        <w:t>Les prix remis par les entrepreneurs</w:t>
      </w:r>
      <w:r w:rsidR="00DD198B">
        <w:rPr>
          <w:sz w:val="16"/>
          <w:szCs w:val="16"/>
        </w:rPr>
        <w:t>, en complément des dispositions du CCAP,</w:t>
      </w:r>
      <w:r w:rsidRPr="00F2140E">
        <w:rPr>
          <w:sz w:val="16"/>
          <w:szCs w:val="16"/>
        </w:rPr>
        <w:t xml:space="preserve"> sont réputés comprendre la rémunération de toutes les dépenses nécessaires à la bonne exécution et au parfait achèvement des travaux et notamment les coûts des prestations ou ouvrages suivants :</w:t>
      </w:r>
    </w:p>
    <w:p w14:paraId="475D71CD" w14:textId="77777777" w:rsidR="00F2140E" w:rsidRPr="00F2140E" w:rsidRDefault="00F2140E" w:rsidP="00F2140E">
      <w:pPr>
        <w:jc w:val="both"/>
        <w:rPr>
          <w:sz w:val="16"/>
          <w:szCs w:val="16"/>
        </w:rPr>
      </w:pPr>
    </w:p>
    <w:p w14:paraId="2ED47131" w14:textId="20287B15" w:rsidR="00780DF1" w:rsidRPr="00F2140E" w:rsidRDefault="00780DF1" w:rsidP="00F2140E">
      <w:pPr>
        <w:pStyle w:val="Paragraphedeliste"/>
        <w:numPr>
          <w:ilvl w:val="0"/>
          <w:numId w:val="43"/>
        </w:numPr>
        <w:jc w:val="both"/>
        <w:rPr>
          <w:sz w:val="16"/>
          <w:szCs w:val="16"/>
        </w:rPr>
      </w:pPr>
      <w:r w:rsidRPr="00F2140E">
        <w:rPr>
          <w:sz w:val="16"/>
          <w:szCs w:val="16"/>
        </w:rPr>
        <w:t>Les installations de chantier propre à son lot</w:t>
      </w:r>
      <w:r w:rsidR="00F2140E">
        <w:rPr>
          <w:sz w:val="16"/>
          <w:szCs w:val="16"/>
        </w:rPr>
        <w:t>.</w:t>
      </w:r>
    </w:p>
    <w:p w14:paraId="589F71EB" w14:textId="4C06954B" w:rsidR="00780DF1" w:rsidRPr="00F2140E" w:rsidRDefault="00780DF1" w:rsidP="00F2140E">
      <w:pPr>
        <w:pStyle w:val="Paragraphedeliste"/>
        <w:numPr>
          <w:ilvl w:val="0"/>
          <w:numId w:val="42"/>
        </w:numPr>
        <w:jc w:val="both"/>
        <w:rPr>
          <w:sz w:val="16"/>
          <w:szCs w:val="16"/>
        </w:rPr>
      </w:pPr>
      <w:r w:rsidRPr="00F2140E">
        <w:rPr>
          <w:sz w:val="16"/>
          <w:szCs w:val="16"/>
        </w:rPr>
        <w:t>Les études, dessins et détails d’exécution ainsi que le calepinage de tous les composants</w:t>
      </w:r>
      <w:r w:rsidR="00F2140E">
        <w:rPr>
          <w:sz w:val="16"/>
          <w:szCs w:val="16"/>
        </w:rPr>
        <w:t>.</w:t>
      </w:r>
    </w:p>
    <w:p w14:paraId="394BE82D" w14:textId="2B1AECF7" w:rsidR="00780DF1" w:rsidRPr="00F2140E" w:rsidRDefault="00780DF1" w:rsidP="00F2140E">
      <w:pPr>
        <w:pStyle w:val="Paragraphedeliste"/>
        <w:numPr>
          <w:ilvl w:val="0"/>
          <w:numId w:val="41"/>
        </w:numPr>
        <w:jc w:val="both"/>
        <w:rPr>
          <w:sz w:val="16"/>
          <w:szCs w:val="16"/>
        </w:rPr>
      </w:pPr>
      <w:r w:rsidRPr="00F2140E">
        <w:rPr>
          <w:sz w:val="16"/>
          <w:szCs w:val="16"/>
        </w:rPr>
        <w:t>Les plans de réservation à prévoir dans les lots Bardage - Etanchéité, les implantations, la définition et le traçage des percements et réservations.</w:t>
      </w:r>
    </w:p>
    <w:p w14:paraId="17234216" w14:textId="339A2EB8" w:rsidR="00F2140E" w:rsidRPr="00F2140E" w:rsidRDefault="00780DF1" w:rsidP="00F2140E">
      <w:pPr>
        <w:pStyle w:val="Paragraphedeliste"/>
        <w:numPr>
          <w:ilvl w:val="0"/>
          <w:numId w:val="40"/>
        </w:numPr>
        <w:jc w:val="both"/>
        <w:rPr>
          <w:sz w:val="16"/>
          <w:szCs w:val="16"/>
        </w:rPr>
      </w:pPr>
      <w:r w:rsidRPr="00F2140E">
        <w:rPr>
          <w:sz w:val="16"/>
          <w:szCs w:val="16"/>
        </w:rPr>
        <w:t>La fourniture, le transport, le stockage, la pose et le réglage des ouvrages du présent lot</w:t>
      </w:r>
      <w:r w:rsidR="00F2140E">
        <w:rPr>
          <w:sz w:val="16"/>
          <w:szCs w:val="16"/>
        </w:rPr>
        <w:t>.</w:t>
      </w:r>
    </w:p>
    <w:p w14:paraId="225CA7B6" w14:textId="0A0FB1C3" w:rsidR="00F2140E" w:rsidRPr="00F2140E" w:rsidRDefault="00780DF1" w:rsidP="00F2140E">
      <w:pPr>
        <w:pStyle w:val="Paragraphedeliste"/>
        <w:numPr>
          <w:ilvl w:val="0"/>
          <w:numId w:val="39"/>
        </w:numPr>
        <w:jc w:val="both"/>
        <w:rPr>
          <w:sz w:val="16"/>
          <w:szCs w:val="16"/>
        </w:rPr>
      </w:pPr>
      <w:r w:rsidRPr="00F2140E">
        <w:rPr>
          <w:sz w:val="16"/>
          <w:szCs w:val="16"/>
        </w:rPr>
        <w:t>La fourniture et la pose des quincailleries, système de manœuvre, de fermeture, verrouillage. Ces quincailleries seront soumises à l’approbation de l’architecte.</w:t>
      </w:r>
    </w:p>
    <w:p w14:paraId="4B9ADB41" w14:textId="579AC82F" w:rsidR="00780DF1" w:rsidRPr="00F2140E" w:rsidRDefault="00780DF1" w:rsidP="00F2140E">
      <w:pPr>
        <w:pStyle w:val="Paragraphedeliste"/>
        <w:numPr>
          <w:ilvl w:val="0"/>
          <w:numId w:val="38"/>
        </w:numPr>
        <w:jc w:val="both"/>
        <w:rPr>
          <w:sz w:val="16"/>
          <w:szCs w:val="16"/>
        </w:rPr>
      </w:pPr>
      <w:r w:rsidRPr="00F2140E">
        <w:rPr>
          <w:sz w:val="16"/>
          <w:szCs w:val="16"/>
        </w:rPr>
        <w:t>La fourniture de prototype.</w:t>
      </w:r>
    </w:p>
    <w:p w14:paraId="4CC93ACD" w14:textId="44DC6174" w:rsidR="00F2140E" w:rsidRPr="00F2140E" w:rsidRDefault="00780DF1" w:rsidP="00F2140E">
      <w:pPr>
        <w:pStyle w:val="Paragraphedeliste"/>
        <w:numPr>
          <w:ilvl w:val="0"/>
          <w:numId w:val="37"/>
        </w:numPr>
        <w:jc w:val="both"/>
        <w:rPr>
          <w:sz w:val="16"/>
          <w:szCs w:val="16"/>
        </w:rPr>
      </w:pPr>
      <w:r w:rsidRPr="00F2140E">
        <w:rPr>
          <w:sz w:val="16"/>
          <w:szCs w:val="16"/>
        </w:rPr>
        <w:t>Les moyens de manutention et de levage nécessaire à la mise en œuvre des matériaux.</w:t>
      </w:r>
    </w:p>
    <w:p w14:paraId="3EFF68E6" w14:textId="235B1FD1" w:rsidR="00780DF1" w:rsidRPr="00F2140E" w:rsidRDefault="00780DF1" w:rsidP="00F2140E">
      <w:pPr>
        <w:pStyle w:val="Paragraphedeliste"/>
        <w:numPr>
          <w:ilvl w:val="0"/>
          <w:numId w:val="36"/>
        </w:numPr>
        <w:jc w:val="both"/>
        <w:rPr>
          <w:sz w:val="16"/>
          <w:szCs w:val="16"/>
        </w:rPr>
      </w:pPr>
      <w:r w:rsidRPr="00F2140E">
        <w:rPr>
          <w:sz w:val="16"/>
          <w:szCs w:val="16"/>
        </w:rPr>
        <w:t>Le remplacement ou la remise en état des pièces détériorées lors de manutentions, pose et réglage des ouvrages du</w:t>
      </w:r>
      <w:r w:rsidR="00F2140E">
        <w:rPr>
          <w:sz w:val="16"/>
          <w:szCs w:val="16"/>
        </w:rPr>
        <w:t xml:space="preserve"> </w:t>
      </w:r>
      <w:r w:rsidRPr="00F2140E">
        <w:rPr>
          <w:sz w:val="16"/>
          <w:szCs w:val="16"/>
        </w:rPr>
        <w:t>présent lot.</w:t>
      </w:r>
    </w:p>
    <w:p w14:paraId="1CBA8ADC" w14:textId="2F03C989" w:rsidR="00780DF1" w:rsidRPr="00F2140E" w:rsidRDefault="00780DF1" w:rsidP="00F2140E">
      <w:pPr>
        <w:pStyle w:val="Paragraphedeliste"/>
        <w:numPr>
          <w:ilvl w:val="0"/>
          <w:numId w:val="36"/>
        </w:numPr>
        <w:jc w:val="both"/>
        <w:rPr>
          <w:sz w:val="16"/>
          <w:szCs w:val="16"/>
        </w:rPr>
      </w:pPr>
      <w:r w:rsidRPr="00F2140E">
        <w:rPr>
          <w:sz w:val="16"/>
          <w:szCs w:val="16"/>
        </w:rPr>
        <w:t>Toutes les retouches protection contre la corrosion sur les parties galvanisées des pièces métalliques.</w:t>
      </w:r>
    </w:p>
    <w:p w14:paraId="10EEC897" w14:textId="03EF04ED" w:rsidR="00780DF1" w:rsidRPr="00F2140E" w:rsidRDefault="00780DF1" w:rsidP="00F2140E">
      <w:pPr>
        <w:pStyle w:val="Paragraphedeliste"/>
        <w:numPr>
          <w:ilvl w:val="0"/>
          <w:numId w:val="36"/>
        </w:numPr>
        <w:jc w:val="both"/>
        <w:rPr>
          <w:sz w:val="16"/>
          <w:szCs w:val="16"/>
        </w:rPr>
      </w:pPr>
      <w:r w:rsidRPr="00F2140E">
        <w:rPr>
          <w:sz w:val="16"/>
          <w:szCs w:val="16"/>
        </w:rPr>
        <w:t>La protection provisoire efficace contre les salissures des ouvrages du présent lot et des ouvrages des autres corps d’état risquant d’être détériorés par l’intervention de l’entreprise.</w:t>
      </w:r>
    </w:p>
    <w:p w14:paraId="3391F2BE" w14:textId="50101CC1" w:rsidR="00780DF1" w:rsidRPr="00F2140E" w:rsidRDefault="00780DF1" w:rsidP="00F2140E">
      <w:pPr>
        <w:pStyle w:val="Paragraphedeliste"/>
        <w:numPr>
          <w:ilvl w:val="0"/>
          <w:numId w:val="36"/>
        </w:numPr>
        <w:jc w:val="both"/>
        <w:rPr>
          <w:sz w:val="16"/>
          <w:szCs w:val="16"/>
        </w:rPr>
      </w:pPr>
      <w:r w:rsidRPr="00F2140E">
        <w:rPr>
          <w:sz w:val="16"/>
          <w:szCs w:val="16"/>
        </w:rPr>
        <w:t>L’enlèvement des gravats, déchets, emballages vides.</w:t>
      </w:r>
    </w:p>
    <w:p w14:paraId="4292A8A6" w14:textId="1DD78784" w:rsidR="00780DF1" w:rsidRDefault="00780DF1" w:rsidP="00F2140E">
      <w:pPr>
        <w:pStyle w:val="Paragraphedeliste"/>
        <w:numPr>
          <w:ilvl w:val="0"/>
          <w:numId w:val="36"/>
        </w:numPr>
        <w:jc w:val="both"/>
        <w:rPr>
          <w:sz w:val="16"/>
          <w:szCs w:val="16"/>
        </w:rPr>
      </w:pPr>
      <w:r w:rsidRPr="00F2140E">
        <w:rPr>
          <w:sz w:val="16"/>
          <w:szCs w:val="16"/>
        </w:rPr>
        <w:t>Le nettoyage général du chantier lié à l’exécution des travaux du présent lot.</w:t>
      </w:r>
    </w:p>
    <w:p w14:paraId="59A0FFE0" w14:textId="493F62F3" w:rsidR="00737873" w:rsidRPr="00F2140E" w:rsidRDefault="00737873" w:rsidP="00F2140E">
      <w:pPr>
        <w:pStyle w:val="Paragraphedeliste"/>
        <w:numPr>
          <w:ilvl w:val="0"/>
          <w:numId w:val="36"/>
        </w:numPr>
        <w:jc w:val="both"/>
        <w:rPr>
          <w:sz w:val="16"/>
          <w:szCs w:val="16"/>
        </w:rPr>
      </w:pPr>
      <w:r>
        <w:rPr>
          <w:sz w:val="16"/>
          <w:szCs w:val="16"/>
        </w:rPr>
        <w:t>Le prestataire devra faire apparaître la valorisation des CEE dans son offre.</w:t>
      </w:r>
    </w:p>
    <w:p w14:paraId="7509C430" w14:textId="77777777" w:rsidR="00C76744" w:rsidRDefault="00C76744" w:rsidP="00C76744">
      <w:pPr>
        <w:jc w:val="both"/>
        <w:rPr>
          <w:sz w:val="16"/>
          <w:szCs w:val="16"/>
        </w:rPr>
      </w:pPr>
    </w:p>
    <w:p w14:paraId="21E5414A" w14:textId="5F72514F" w:rsidR="00780DF1" w:rsidRDefault="00780DF1" w:rsidP="00780DF1">
      <w:pPr>
        <w:tabs>
          <w:tab w:val="left" w:pos="567"/>
        </w:tabs>
        <w:spacing w:before="240" w:after="120"/>
        <w:outlineLvl w:val="1"/>
        <w:rPr>
          <w:rFonts w:eastAsia="Calibri"/>
          <w:b/>
          <w:bCs/>
          <w:kern w:val="2"/>
          <w:sz w:val="16"/>
          <w:szCs w:val="16"/>
        </w:rPr>
      </w:pPr>
      <w:r>
        <w:rPr>
          <w:rFonts w:eastAsia="Calibri"/>
          <w:b/>
          <w:bCs/>
          <w:kern w:val="2"/>
          <w:sz w:val="16"/>
          <w:szCs w:val="16"/>
        </w:rPr>
        <w:t>1.5 PLANS D’EXECUTION</w:t>
      </w:r>
    </w:p>
    <w:p w14:paraId="05524735" w14:textId="7FD344AE" w:rsidR="00F2140E" w:rsidRDefault="00F2140E" w:rsidP="00F2140E">
      <w:pPr>
        <w:jc w:val="both"/>
        <w:rPr>
          <w:sz w:val="16"/>
          <w:szCs w:val="16"/>
        </w:rPr>
      </w:pPr>
      <w:r w:rsidRPr="00F2140E">
        <w:rPr>
          <w:sz w:val="16"/>
          <w:szCs w:val="16"/>
        </w:rPr>
        <w:t>Les plans d’exécution des ouvrages précédemment cités sont à la charge du</w:t>
      </w:r>
      <w:r>
        <w:rPr>
          <w:sz w:val="16"/>
          <w:szCs w:val="16"/>
        </w:rPr>
        <w:t xml:space="preserve"> </w:t>
      </w:r>
      <w:r w:rsidRPr="00F2140E">
        <w:rPr>
          <w:sz w:val="16"/>
          <w:szCs w:val="16"/>
        </w:rPr>
        <w:t>présent lot. Les plans relatifs :</w:t>
      </w:r>
    </w:p>
    <w:p w14:paraId="6F26A265" w14:textId="77777777" w:rsidR="00F2140E" w:rsidRPr="00F2140E" w:rsidRDefault="00F2140E" w:rsidP="00F2140E">
      <w:pPr>
        <w:jc w:val="both"/>
        <w:rPr>
          <w:sz w:val="16"/>
          <w:szCs w:val="16"/>
        </w:rPr>
      </w:pPr>
    </w:p>
    <w:p w14:paraId="40827965" w14:textId="6ED6347C" w:rsidR="00F2140E" w:rsidRPr="00F2140E" w:rsidRDefault="00F2140E" w:rsidP="00F2140E">
      <w:pPr>
        <w:pStyle w:val="Paragraphedeliste"/>
        <w:numPr>
          <w:ilvl w:val="0"/>
          <w:numId w:val="44"/>
        </w:numPr>
        <w:jc w:val="both"/>
        <w:rPr>
          <w:sz w:val="16"/>
          <w:szCs w:val="16"/>
        </w:rPr>
      </w:pPr>
      <w:proofErr w:type="gramStart"/>
      <w:r w:rsidRPr="00F2140E">
        <w:rPr>
          <w:sz w:val="16"/>
          <w:szCs w:val="16"/>
        </w:rPr>
        <w:t>aux</w:t>
      </w:r>
      <w:proofErr w:type="gramEnd"/>
      <w:r w:rsidRPr="00F2140E">
        <w:rPr>
          <w:sz w:val="16"/>
          <w:szCs w:val="16"/>
        </w:rPr>
        <w:t xml:space="preserve"> dessins d’exécution des ouvrages</w:t>
      </w:r>
      <w:r>
        <w:rPr>
          <w:sz w:val="16"/>
          <w:szCs w:val="16"/>
        </w:rPr>
        <w:t>,</w:t>
      </w:r>
    </w:p>
    <w:p w14:paraId="6877F9EC" w14:textId="2AA87475" w:rsidR="00F2140E" w:rsidRPr="00F2140E" w:rsidRDefault="00F2140E" w:rsidP="00F2140E">
      <w:pPr>
        <w:pStyle w:val="Paragraphedeliste"/>
        <w:numPr>
          <w:ilvl w:val="0"/>
          <w:numId w:val="44"/>
        </w:numPr>
        <w:jc w:val="both"/>
        <w:rPr>
          <w:sz w:val="16"/>
          <w:szCs w:val="16"/>
        </w:rPr>
      </w:pPr>
      <w:proofErr w:type="gramStart"/>
      <w:r w:rsidRPr="00F2140E">
        <w:rPr>
          <w:sz w:val="16"/>
          <w:szCs w:val="16"/>
        </w:rPr>
        <w:t>aux</w:t>
      </w:r>
      <w:proofErr w:type="gramEnd"/>
      <w:r w:rsidRPr="00F2140E">
        <w:rPr>
          <w:sz w:val="16"/>
          <w:szCs w:val="16"/>
        </w:rPr>
        <w:t xml:space="preserve"> détails de raccordement</w:t>
      </w:r>
      <w:r>
        <w:rPr>
          <w:sz w:val="16"/>
          <w:szCs w:val="16"/>
        </w:rPr>
        <w:t>,</w:t>
      </w:r>
    </w:p>
    <w:p w14:paraId="79B249F7" w14:textId="5AC866FE" w:rsidR="00F2140E" w:rsidRPr="00F2140E" w:rsidRDefault="00F2140E" w:rsidP="00F2140E">
      <w:pPr>
        <w:pStyle w:val="Paragraphedeliste"/>
        <w:numPr>
          <w:ilvl w:val="0"/>
          <w:numId w:val="44"/>
        </w:numPr>
        <w:jc w:val="both"/>
        <w:rPr>
          <w:sz w:val="16"/>
          <w:szCs w:val="16"/>
        </w:rPr>
      </w:pPr>
      <w:r>
        <w:rPr>
          <w:sz w:val="16"/>
          <w:szCs w:val="16"/>
        </w:rPr>
        <w:t>a</w:t>
      </w:r>
      <w:r w:rsidRPr="00F2140E">
        <w:rPr>
          <w:sz w:val="16"/>
          <w:szCs w:val="16"/>
        </w:rPr>
        <w:t xml:space="preserve">ux réservations et à l’implantation des organes de fixation dans la maçonnerie devront être communiqués au Maître </w:t>
      </w:r>
      <w:r w:rsidRPr="00F2140E">
        <w:rPr>
          <w:sz w:val="16"/>
          <w:szCs w:val="16"/>
        </w:rPr>
        <w:lastRenderedPageBreak/>
        <w:t>d’œuvre, au contrôleur technique ainsi qu’aux entreprises concernées.</w:t>
      </w:r>
    </w:p>
    <w:p w14:paraId="4AE17C56" w14:textId="77777777" w:rsidR="00F2140E" w:rsidRPr="00F2140E" w:rsidRDefault="00F2140E" w:rsidP="00F2140E">
      <w:pPr>
        <w:jc w:val="both"/>
        <w:rPr>
          <w:sz w:val="16"/>
          <w:szCs w:val="16"/>
        </w:rPr>
      </w:pPr>
    </w:p>
    <w:p w14:paraId="08870FB3" w14:textId="337FEE61" w:rsidR="00F2140E" w:rsidRPr="00F2140E" w:rsidRDefault="00F2140E" w:rsidP="00F2140E">
      <w:pPr>
        <w:jc w:val="both"/>
        <w:rPr>
          <w:sz w:val="16"/>
          <w:szCs w:val="16"/>
        </w:rPr>
      </w:pPr>
      <w:r w:rsidRPr="00F2140E">
        <w:rPr>
          <w:sz w:val="16"/>
          <w:szCs w:val="16"/>
        </w:rPr>
        <w:t>En tout état de cause, le visa du Maître d’</w:t>
      </w:r>
      <w:r w:rsidR="002B5FA9">
        <w:rPr>
          <w:sz w:val="16"/>
          <w:szCs w:val="16"/>
        </w:rPr>
        <w:t>ouvrage</w:t>
      </w:r>
      <w:r w:rsidRPr="00F2140E">
        <w:rPr>
          <w:sz w:val="16"/>
          <w:szCs w:val="16"/>
        </w:rPr>
        <w:t xml:space="preserve"> ne décharge pas l’entrepreneur de</w:t>
      </w:r>
      <w:r>
        <w:rPr>
          <w:sz w:val="16"/>
          <w:szCs w:val="16"/>
        </w:rPr>
        <w:t xml:space="preserve"> </w:t>
      </w:r>
      <w:r w:rsidRPr="00F2140E">
        <w:rPr>
          <w:sz w:val="16"/>
          <w:szCs w:val="16"/>
        </w:rPr>
        <w:t>sa responsabilité sur l’exactitude des dessins</w:t>
      </w:r>
      <w:r>
        <w:rPr>
          <w:sz w:val="16"/>
          <w:szCs w:val="16"/>
        </w:rPr>
        <w:t xml:space="preserve"> </w:t>
      </w:r>
      <w:r w:rsidRPr="00F2140E">
        <w:rPr>
          <w:sz w:val="16"/>
          <w:szCs w:val="16"/>
        </w:rPr>
        <w:t>et sur les erreurs ayant pu être</w:t>
      </w:r>
      <w:r>
        <w:rPr>
          <w:sz w:val="16"/>
          <w:szCs w:val="16"/>
        </w:rPr>
        <w:t xml:space="preserve"> </w:t>
      </w:r>
      <w:r w:rsidRPr="00F2140E">
        <w:rPr>
          <w:sz w:val="16"/>
          <w:szCs w:val="16"/>
        </w:rPr>
        <w:t>commises lors de leurs réalisations.</w:t>
      </w:r>
    </w:p>
    <w:p w14:paraId="17632230" w14:textId="10C8611F" w:rsidR="00F2140E" w:rsidRPr="00F2140E" w:rsidRDefault="00F2140E" w:rsidP="00F2140E">
      <w:pPr>
        <w:jc w:val="both"/>
        <w:rPr>
          <w:sz w:val="16"/>
          <w:szCs w:val="16"/>
        </w:rPr>
      </w:pPr>
      <w:r w:rsidRPr="00F2140E">
        <w:rPr>
          <w:sz w:val="16"/>
          <w:szCs w:val="16"/>
        </w:rPr>
        <w:t>Les ouvrages réalisés sans présentation des plans d’exécution ni approbation</w:t>
      </w:r>
      <w:r>
        <w:rPr>
          <w:sz w:val="16"/>
          <w:szCs w:val="16"/>
        </w:rPr>
        <w:t xml:space="preserve"> </w:t>
      </w:r>
      <w:r w:rsidRPr="00F2140E">
        <w:rPr>
          <w:sz w:val="16"/>
          <w:szCs w:val="16"/>
        </w:rPr>
        <w:t>préalable par le Maître d‘</w:t>
      </w:r>
      <w:r w:rsidR="002B5FA9">
        <w:rPr>
          <w:sz w:val="16"/>
          <w:szCs w:val="16"/>
        </w:rPr>
        <w:t>ouvrage</w:t>
      </w:r>
      <w:r w:rsidRPr="00F2140E">
        <w:rPr>
          <w:sz w:val="16"/>
          <w:szCs w:val="16"/>
        </w:rPr>
        <w:t xml:space="preserve"> pourront être refusés sans recours de l’entreprise.</w:t>
      </w:r>
    </w:p>
    <w:p w14:paraId="55A7D00C" w14:textId="77777777" w:rsidR="00780DF1" w:rsidRDefault="00780DF1" w:rsidP="00C76744">
      <w:pPr>
        <w:jc w:val="both"/>
        <w:rPr>
          <w:sz w:val="16"/>
          <w:szCs w:val="16"/>
        </w:rPr>
      </w:pPr>
    </w:p>
    <w:p w14:paraId="7DFABFC7" w14:textId="078AD77C" w:rsidR="002B5FA9" w:rsidRDefault="002B5FA9" w:rsidP="002B5FA9">
      <w:pPr>
        <w:tabs>
          <w:tab w:val="left" w:pos="567"/>
        </w:tabs>
        <w:spacing w:before="240" w:after="120"/>
        <w:outlineLvl w:val="1"/>
        <w:rPr>
          <w:rFonts w:eastAsia="Calibri"/>
          <w:b/>
          <w:bCs/>
          <w:kern w:val="2"/>
          <w:sz w:val="16"/>
          <w:szCs w:val="16"/>
        </w:rPr>
      </w:pPr>
      <w:r>
        <w:rPr>
          <w:rFonts w:eastAsia="Calibri"/>
          <w:b/>
          <w:bCs/>
          <w:kern w:val="2"/>
          <w:sz w:val="16"/>
          <w:szCs w:val="16"/>
        </w:rPr>
        <w:t>1.6 ECHANTILLONS ET MODELES</w:t>
      </w:r>
    </w:p>
    <w:p w14:paraId="72616107" w14:textId="5F6A0541" w:rsidR="002B5FA9" w:rsidRPr="002B5FA9" w:rsidRDefault="002B5FA9" w:rsidP="002B5FA9">
      <w:pPr>
        <w:jc w:val="both"/>
        <w:rPr>
          <w:sz w:val="16"/>
          <w:szCs w:val="16"/>
        </w:rPr>
      </w:pPr>
      <w:r w:rsidRPr="002B5FA9">
        <w:rPr>
          <w:sz w:val="16"/>
          <w:szCs w:val="16"/>
        </w:rPr>
        <w:t>En phase chantier, tous les matériaux et prototypes seront présentés dans un délai compatible avec le calendrier d’exécution et feront l’objet de modèle ou témoin avant le choix définitif. Ces matériaux seront accompagnés de leurs caractéristiques techniques, du lieu de provenance, des références et des divers procès-verbaux d’essais.</w:t>
      </w:r>
    </w:p>
    <w:p w14:paraId="3C860F03" w14:textId="77777777" w:rsidR="002B5FA9" w:rsidRDefault="002B5FA9" w:rsidP="00C76744">
      <w:pPr>
        <w:jc w:val="both"/>
        <w:rPr>
          <w:sz w:val="16"/>
          <w:szCs w:val="16"/>
        </w:rPr>
      </w:pPr>
    </w:p>
    <w:p w14:paraId="48F37CEE" w14:textId="7BF0720E" w:rsidR="002B5FA9" w:rsidRDefault="002B5FA9" w:rsidP="002B5FA9">
      <w:pPr>
        <w:tabs>
          <w:tab w:val="left" w:pos="567"/>
        </w:tabs>
        <w:spacing w:before="240" w:after="120"/>
        <w:outlineLvl w:val="1"/>
        <w:rPr>
          <w:rFonts w:eastAsia="Calibri"/>
          <w:b/>
          <w:bCs/>
          <w:kern w:val="2"/>
          <w:sz w:val="16"/>
          <w:szCs w:val="16"/>
        </w:rPr>
      </w:pPr>
      <w:r>
        <w:rPr>
          <w:rFonts w:eastAsia="Calibri"/>
          <w:b/>
          <w:bCs/>
          <w:kern w:val="2"/>
          <w:sz w:val="16"/>
          <w:szCs w:val="16"/>
        </w:rPr>
        <w:t>1.7 DOSSIER DE RECOLEMENT</w:t>
      </w:r>
    </w:p>
    <w:p w14:paraId="5C08B875" w14:textId="77777777" w:rsidR="002B5FA9" w:rsidRDefault="002B5FA9" w:rsidP="002B5FA9">
      <w:pPr>
        <w:jc w:val="both"/>
        <w:rPr>
          <w:sz w:val="16"/>
          <w:szCs w:val="16"/>
        </w:rPr>
      </w:pPr>
      <w:r w:rsidRPr="002B5FA9">
        <w:rPr>
          <w:sz w:val="16"/>
          <w:szCs w:val="16"/>
        </w:rPr>
        <w:t>Composition du dossier de récolement :</w:t>
      </w:r>
    </w:p>
    <w:p w14:paraId="5B879146" w14:textId="77777777" w:rsidR="002B5FA9" w:rsidRPr="002B5FA9" w:rsidRDefault="002B5FA9" w:rsidP="002B5FA9">
      <w:pPr>
        <w:jc w:val="both"/>
        <w:rPr>
          <w:sz w:val="16"/>
          <w:szCs w:val="16"/>
        </w:rPr>
      </w:pPr>
    </w:p>
    <w:p w14:paraId="7035A8D6" w14:textId="54F34C71" w:rsidR="002B5FA9" w:rsidRDefault="002B5FA9" w:rsidP="002B5FA9">
      <w:pPr>
        <w:jc w:val="both"/>
        <w:rPr>
          <w:sz w:val="16"/>
          <w:szCs w:val="16"/>
        </w:rPr>
      </w:pPr>
      <w:r w:rsidRPr="002B5FA9">
        <w:rPr>
          <w:sz w:val="16"/>
          <w:szCs w:val="16"/>
        </w:rPr>
        <w:t>Ce dossier sera remis en 3 exemplaires au plus tard un mois après la décision de réception des ouvrages. Il comprendra l’ensemble des pièces nécessaires à la compréhension du projet.</w:t>
      </w:r>
    </w:p>
    <w:p w14:paraId="0EAB7DB4" w14:textId="77777777" w:rsidR="002B5FA9" w:rsidRPr="002B5FA9" w:rsidRDefault="002B5FA9" w:rsidP="002B5FA9">
      <w:pPr>
        <w:jc w:val="both"/>
        <w:rPr>
          <w:sz w:val="16"/>
          <w:szCs w:val="16"/>
        </w:rPr>
      </w:pPr>
    </w:p>
    <w:p w14:paraId="559B0CC2" w14:textId="65DCA5EA" w:rsidR="002B5FA9" w:rsidRDefault="002B5FA9" w:rsidP="002B5FA9">
      <w:pPr>
        <w:jc w:val="both"/>
        <w:rPr>
          <w:sz w:val="16"/>
          <w:szCs w:val="16"/>
        </w:rPr>
      </w:pPr>
      <w:r w:rsidRPr="002B5FA9">
        <w:rPr>
          <w:sz w:val="16"/>
          <w:szCs w:val="16"/>
        </w:rPr>
        <w:t>Document d’exécution :</w:t>
      </w:r>
    </w:p>
    <w:p w14:paraId="4044295A" w14:textId="77777777" w:rsidR="002B5FA9" w:rsidRPr="002B5FA9" w:rsidRDefault="002B5FA9" w:rsidP="002B5FA9">
      <w:pPr>
        <w:jc w:val="both"/>
        <w:rPr>
          <w:sz w:val="16"/>
          <w:szCs w:val="16"/>
        </w:rPr>
      </w:pPr>
    </w:p>
    <w:p w14:paraId="3845416C" w14:textId="3D78EED6" w:rsidR="002B5FA9" w:rsidRPr="002B5FA9" w:rsidRDefault="002B5FA9" w:rsidP="002B5FA9">
      <w:pPr>
        <w:pStyle w:val="Paragraphedeliste"/>
        <w:numPr>
          <w:ilvl w:val="0"/>
          <w:numId w:val="45"/>
        </w:numPr>
        <w:jc w:val="both"/>
        <w:rPr>
          <w:sz w:val="16"/>
          <w:szCs w:val="16"/>
        </w:rPr>
      </w:pPr>
      <w:r w:rsidRPr="002B5FA9">
        <w:rPr>
          <w:sz w:val="16"/>
          <w:szCs w:val="16"/>
        </w:rPr>
        <w:t>Dossier de calcul</w:t>
      </w:r>
    </w:p>
    <w:p w14:paraId="53EBA8FF" w14:textId="37D56EF5" w:rsidR="002B5FA9" w:rsidRPr="002B5FA9" w:rsidRDefault="002B5FA9" w:rsidP="002B5FA9">
      <w:pPr>
        <w:pStyle w:val="Paragraphedeliste"/>
        <w:numPr>
          <w:ilvl w:val="0"/>
          <w:numId w:val="45"/>
        </w:numPr>
        <w:jc w:val="both"/>
        <w:rPr>
          <w:sz w:val="16"/>
          <w:szCs w:val="16"/>
        </w:rPr>
      </w:pPr>
      <w:r w:rsidRPr="002B5FA9">
        <w:rPr>
          <w:sz w:val="16"/>
          <w:szCs w:val="16"/>
        </w:rPr>
        <w:t>Plans généraux</w:t>
      </w:r>
    </w:p>
    <w:p w14:paraId="475D1A87" w14:textId="2CC4645A" w:rsidR="002B5FA9" w:rsidRPr="002B5FA9" w:rsidRDefault="002B5FA9" w:rsidP="002B5FA9">
      <w:pPr>
        <w:pStyle w:val="Paragraphedeliste"/>
        <w:numPr>
          <w:ilvl w:val="0"/>
          <w:numId w:val="45"/>
        </w:numPr>
        <w:jc w:val="both"/>
        <w:rPr>
          <w:sz w:val="16"/>
          <w:szCs w:val="16"/>
        </w:rPr>
      </w:pPr>
      <w:r w:rsidRPr="002B5FA9">
        <w:rPr>
          <w:sz w:val="16"/>
          <w:szCs w:val="16"/>
        </w:rPr>
        <w:t>Plans de détail</w:t>
      </w:r>
    </w:p>
    <w:p w14:paraId="59CF89E1" w14:textId="5311BAF8" w:rsidR="002B5FA9" w:rsidRPr="002B5FA9" w:rsidRDefault="002B5FA9" w:rsidP="002B5FA9">
      <w:pPr>
        <w:pStyle w:val="Paragraphedeliste"/>
        <w:numPr>
          <w:ilvl w:val="0"/>
          <w:numId w:val="45"/>
        </w:numPr>
        <w:jc w:val="both"/>
        <w:rPr>
          <w:sz w:val="16"/>
          <w:szCs w:val="16"/>
        </w:rPr>
      </w:pPr>
      <w:r w:rsidRPr="002B5FA9">
        <w:rPr>
          <w:sz w:val="16"/>
          <w:szCs w:val="16"/>
        </w:rPr>
        <w:t>Plans de calepinage</w:t>
      </w:r>
    </w:p>
    <w:p w14:paraId="0C80BEE5" w14:textId="77777777" w:rsidR="00DD198B" w:rsidRDefault="00DD198B" w:rsidP="002B5FA9">
      <w:pPr>
        <w:jc w:val="both"/>
        <w:rPr>
          <w:sz w:val="16"/>
          <w:szCs w:val="16"/>
        </w:rPr>
      </w:pPr>
    </w:p>
    <w:p w14:paraId="09E9589B" w14:textId="44019A14" w:rsidR="002B5FA9" w:rsidRDefault="002B5FA9" w:rsidP="002B5FA9">
      <w:pPr>
        <w:jc w:val="both"/>
        <w:rPr>
          <w:sz w:val="16"/>
          <w:szCs w:val="16"/>
        </w:rPr>
      </w:pPr>
      <w:r w:rsidRPr="002B5FA9">
        <w:rPr>
          <w:sz w:val="16"/>
          <w:szCs w:val="16"/>
        </w:rPr>
        <w:t>Ces plans seront conformes à l’exécution</w:t>
      </w:r>
    </w:p>
    <w:p w14:paraId="3937615F" w14:textId="77777777" w:rsidR="002B5FA9" w:rsidRPr="002B5FA9" w:rsidRDefault="002B5FA9" w:rsidP="002B5FA9">
      <w:pPr>
        <w:jc w:val="both"/>
        <w:rPr>
          <w:sz w:val="16"/>
          <w:szCs w:val="16"/>
        </w:rPr>
      </w:pPr>
    </w:p>
    <w:p w14:paraId="57F8D9F2" w14:textId="636D400F" w:rsidR="002B5FA9" w:rsidRDefault="002B5FA9" w:rsidP="002B5FA9">
      <w:pPr>
        <w:jc w:val="both"/>
        <w:rPr>
          <w:sz w:val="16"/>
          <w:szCs w:val="16"/>
        </w:rPr>
      </w:pPr>
      <w:r w:rsidRPr="002B5FA9">
        <w:rPr>
          <w:sz w:val="16"/>
          <w:szCs w:val="16"/>
        </w:rPr>
        <w:t>Matériaux :</w:t>
      </w:r>
    </w:p>
    <w:p w14:paraId="2495D4AA" w14:textId="77777777" w:rsidR="002B5FA9" w:rsidRPr="002B5FA9" w:rsidRDefault="002B5FA9" w:rsidP="002B5FA9">
      <w:pPr>
        <w:jc w:val="both"/>
        <w:rPr>
          <w:sz w:val="16"/>
          <w:szCs w:val="16"/>
        </w:rPr>
      </w:pPr>
    </w:p>
    <w:p w14:paraId="00CDF621" w14:textId="2B725B4A" w:rsidR="002B5FA9" w:rsidRPr="00297ECF" w:rsidRDefault="002B5FA9" w:rsidP="002B5FA9">
      <w:pPr>
        <w:pStyle w:val="Paragraphedeliste"/>
        <w:numPr>
          <w:ilvl w:val="0"/>
          <w:numId w:val="46"/>
        </w:numPr>
        <w:jc w:val="both"/>
        <w:rPr>
          <w:sz w:val="16"/>
          <w:szCs w:val="16"/>
        </w:rPr>
      </w:pPr>
      <w:r w:rsidRPr="00297ECF">
        <w:rPr>
          <w:sz w:val="16"/>
          <w:szCs w:val="16"/>
        </w:rPr>
        <w:t>Notices techniques et descriptives</w:t>
      </w:r>
    </w:p>
    <w:p w14:paraId="786801F6" w14:textId="6CBFE661" w:rsidR="002B5FA9" w:rsidRPr="00297ECF" w:rsidRDefault="002B5FA9" w:rsidP="002B5FA9">
      <w:pPr>
        <w:pStyle w:val="Paragraphedeliste"/>
        <w:numPr>
          <w:ilvl w:val="0"/>
          <w:numId w:val="46"/>
        </w:numPr>
        <w:jc w:val="both"/>
        <w:rPr>
          <w:sz w:val="16"/>
          <w:szCs w:val="16"/>
        </w:rPr>
      </w:pPr>
      <w:r w:rsidRPr="00297ECF">
        <w:rPr>
          <w:sz w:val="16"/>
          <w:szCs w:val="16"/>
        </w:rPr>
        <w:t>Récapitulatif des matériaux utilisés</w:t>
      </w:r>
    </w:p>
    <w:p w14:paraId="0ECD649A" w14:textId="0D5DAEE3" w:rsidR="002B5FA9" w:rsidRPr="00297ECF" w:rsidRDefault="002B5FA9" w:rsidP="002B5FA9">
      <w:pPr>
        <w:pStyle w:val="Paragraphedeliste"/>
        <w:numPr>
          <w:ilvl w:val="0"/>
          <w:numId w:val="46"/>
        </w:numPr>
        <w:jc w:val="both"/>
        <w:rPr>
          <w:sz w:val="16"/>
          <w:szCs w:val="16"/>
        </w:rPr>
      </w:pPr>
      <w:r w:rsidRPr="00297ECF">
        <w:rPr>
          <w:sz w:val="16"/>
          <w:szCs w:val="16"/>
        </w:rPr>
        <w:t>Avis technique des matériaux utilisés.</w:t>
      </w:r>
    </w:p>
    <w:p w14:paraId="567F8FE9" w14:textId="77777777" w:rsidR="002B5FA9" w:rsidRPr="00297ECF" w:rsidRDefault="002B5FA9" w:rsidP="002B5FA9">
      <w:pPr>
        <w:jc w:val="both"/>
        <w:rPr>
          <w:sz w:val="16"/>
          <w:szCs w:val="16"/>
        </w:rPr>
      </w:pPr>
    </w:p>
    <w:p w14:paraId="39BA0FC9" w14:textId="7DDD3185" w:rsidR="002B5FA9" w:rsidRPr="00297ECF" w:rsidRDefault="002B5FA9" w:rsidP="002B5FA9">
      <w:pPr>
        <w:tabs>
          <w:tab w:val="left" w:pos="567"/>
        </w:tabs>
        <w:spacing w:before="240" w:after="120"/>
        <w:outlineLvl w:val="1"/>
        <w:rPr>
          <w:rFonts w:eastAsia="Calibri"/>
          <w:b/>
          <w:bCs/>
          <w:kern w:val="2"/>
          <w:sz w:val="16"/>
          <w:szCs w:val="16"/>
        </w:rPr>
      </w:pPr>
      <w:r w:rsidRPr="00297ECF">
        <w:rPr>
          <w:rFonts w:eastAsia="Calibri"/>
          <w:b/>
          <w:bCs/>
          <w:kern w:val="2"/>
          <w:sz w:val="16"/>
          <w:szCs w:val="16"/>
        </w:rPr>
        <w:t>1.8 DOCUMENTS TECHNIQUES DE REFERENCE</w:t>
      </w:r>
    </w:p>
    <w:p w14:paraId="77DE8493" w14:textId="5A594C0F" w:rsidR="002B5FA9" w:rsidRPr="00297ECF" w:rsidRDefault="002B5FA9" w:rsidP="002B5FA9">
      <w:pPr>
        <w:jc w:val="both"/>
        <w:rPr>
          <w:sz w:val="16"/>
          <w:szCs w:val="16"/>
        </w:rPr>
      </w:pPr>
      <w:r w:rsidRPr="00297ECF">
        <w:rPr>
          <w:sz w:val="16"/>
          <w:szCs w:val="16"/>
        </w:rPr>
        <w:t>Les normes et règlements en vigueur le 1er jour du mois de remise des offres seront respectés, et notamment sans que cette liste soit limitative :</w:t>
      </w:r>
    </w:p>
    <w:p w14:paraId="1B870625" w14:textId="77777777" w:rsidR="002B5FA9" w:rsidRPr="00297ECF" w:rsidRDefault="002B5FA9" w:rsidP="002B5FA9">
      <w:pPr>
        <w:jc w:val="both"/>
        <w:rPr>
          <w:sz w:val="16"/>
          <w:szCs w:val="16"/>
        </w:rPr>
      </w:pPr>
    </w:p>
    <w:p w14:paraId="2E9103FF" w14:textId="77777777" w:rsidR="002B5FA9" w:rsidRPr="00297ECF" w:rsidRDefault="002B5FA9" w:rsidP="002B5FA9">
      <w:pPr>
        <w:jc w:val="both"/>
        <w:rPr>
          <w:sz w:val="16"/>
          <w:szCs w:val="16"/>
        </w:rPr>
      </w:pPr>
      <w:r w:rsidRPr="00297ECF">
        <w:rPr>
          <w:sz w:val="16"/>
          <w:szCs w:val="16"/>
        </w:rPr>
        <w:t>Règles ou règlement administratifs :</w:t>
      </w:r>
    </w:p>
    <w:p w14:paraId="0C532C93" w14:textId="6E2571A4" w:rsidR="002B5FA9" w:rsidRPr="00297ECF" w:rsidRDefault="002B5FA9" w:rsidP="002B5FA9">
      <w:pPr>
        <w:pStyle w:val="Paragraphedeliste"/>
        <w:numPr>
          <w:ilvl w:val="0"/>
          <w:numId w:val="47"/>
        </w:numPr>
        <w:jc w:val="both"/>
        <w:rPr>
          <w:sz w:val="16"/>
          <w:szCs w:val="16"/>
        </w:rPr>
      </w:pPr>
      <w:r w:rsidRPr="00297ECF">
        <w:rPr>
          <w:sz w:val="16"/>
          <w:szCs w:val="16"/>
        </w:rPr>
        <w:t>Règles de sécurité contre la chute des personnes</w:t>
      </w:r>
    </w:p>
    <w:p w14:paraId="6DE1BC32" w14:textId="49CFEC8D" w:rsidR="002B5FA9" w:rsidRPr="00297ECF" w:rsidRDefault="002B5FA9" w:rsidP="002B5FA9">
      <w:pPr>
        <w:pStyle w:val="Paragraphedeliste"/>
        <w:numPr>
          <w:ilvl w:val="0"/>
          <w:numId w:val="47"/>
        </w:numPr>
        <w:jc w:val="both"/>
        <w:rPr>
          <w:sz w:val="16"/>
          <w:szCs w:val="16"/>
        </w:rPr>
      </w:pPr>
      <w:r w:rsidRPr="00297ECF">
        <w:rPr>
          <w:sz w:val="16"/>
          <w:szCs w:val="16"/>
        </w:rPr>
        <w:t>Règlement de sécurité contre les risques d’incendie</w:t>
      </w:r>
    </w:p>
    <w:p w14:paraId="07FDBE3B" w14:textId="6925739F" w:rsidR="002B5FA9" w:rsidRPr="00297ECF" w:rsidRDefault="002B5FA9" w:rsidP="002B5FA9">
      <w:pPr>
        <w:pStyle w:val="Paragraphedeliste"/>
        <w:numPr>
          <w:ilvl w:val="0"/>
          <w:numId w:val="47"/>
        </w:numPr>
        <w:jc w:val="both"/>
        <w:rPr>
          <w:sz w:val="16"/>
          <w:szCs w:val="16"/>
        </w:rPr>
      </w:pPr>
      <w:r w:rsidRPr="00297ECF">
        <w:rPr>
          <w:sz w:val="16"/>
          <w:szCs w:val="16"/>
        </w:rPr>
        <w:t>Code du travail</w:t>
      </w:r>
    </w:p>
    <w:p w14:paraId="3DD07193" w14:textId="77777777" w:rsidR="002B5FA9" w:rsidRPr="00297ECF" w:rsidRDefault="002B5FA9" w:rsidP="002B5FA9">
      <w:pPr>
        <w:jc w:val="both"/>
        <w:rPr>
          <w:sz w:val="16"/>
          <w:szCs w:val="16"/>
        </w:rPr>
      </w:pPr>
    </w:p>
    <w:p w14:paraId="2C779ED9" w14:textId="77777777" w:rsidR="002B5FA9" w:rsidRPr="00297ECF" w:rsidRDefault="002B5FA9" w:rsidP="002B5FA9">
      <w:pPr>
        <w:jc w:val="both"/>
        <w:rPr>
          <w:sz w:val="16"/>
          <w:szCs w:val="16"/>
        </w:rPr>
      </w:pPr>
      <w:r w:rsidRPr="00297ECF">
        <w:rPr>
          <w:sz w:val="16"/>
          <w:szCs w:val="16"/>
        </w:rPr>
        <w:t>Documents techniques unifiés :</w:t>
      </w:r>
    </w:p>
    <w:p w14:paraId="0415B444" w14:textId="05307C3C" w:rsidR="002B5FA9" w:rsidRPr="00297ECF" w:rsidRDefault="002B5FA9" w:rsidP="002B5FA9">
      <w:pPr>
        <w:pStyle w:val="Paragraphedeliste"/>
        <w:numPr>
          <w:ilvl w:val="0"/>
          <w:numId w:val="48"/>
        </w:numPr>
        <w:jc w:val="both"/>
        <w:rPr>
          <w:sz w:val="16"/>
          <w:szCs w:val="16"/>
        </w:rPr>
      </w:pPr>
      <w:r w:rsidRPr="00297ECF">
        <w:rPr>
          <w:sz w:val="16"/>
          <w:szCs w:val="16"/>
        </w:rPr>
        <w:t>DTU 36.5 : mise en œuvre des fenêtres et portes extérieures</w:t>
      </w:r>
    </w:p>
    <w:p w14:paraId="4FB1487A" w14:textId="77777777" w:rsidR="002B5FA9" w:rsidRPr="00297ECF" w:rsidRDefault="002B5FA9" w:rsidP="002B5FA9">
      <w:pPr>
        <w:jc w:val="both"/>
        <w:rPr>
          <w:sz w:val="16"/>
          <w:szCs w:val="16"/>
        </w:rPr>
      </w:pPr>
      <w:r w:rsidRPr="00297ECF">
        <w:rPr>
          <w:sz w:val="16"/>
          <w:szCs w:val="16"/>
        </w:rPr>
        <w:t>Normes Françaises :</w:t>
      </w:r>
    </w:p>
    <w:p w14:paraId="5F365DDD" w14:textId="42AFF5DB" w:rsidR="002B5FA9" w:rsidRPr="00297ECF" w:rsidRDefault="002B5FA9" w:rsidP="002B5FA9">
      <w:pPr>
        <w:pStyle w:val="Paragraphedeliste"/>
        <w:numPr>
          <w:ilvl w:val="0"/>
          <w:numId w:val="48"/>
        </w:numPr>
        <w:jc w:val="both"/>
        <w:rPr>
          <w:sz w:val="16"/>
          <w:szCs w:val="16"/>
        </w:rPr>
      </w:pPr>
      <w:r w:rsidRPr="00297ECF">
        <w:rPr>
          <w:sz w:val="16"/>
          <w:szCs w:val="16"/>
        </w:rPr>
        <w:t>NFP 20.302 : caractéristiques des fenêtres</w:t>
      </w:r>
    </w:p>
    <w:p w14:paraId="0B5E1BBB" w14:textId="383E70F2" w:rsidR="002B5FA9" w:rsidRPr="00297ECF" w:rsidRDefault="002B5FA9" w:rsidP="002B5FA9">
      <w:pPr>
        <w:pStyle w:val="Paragraphedeliste"/>
        <w:numPr>
          <w:ilvl w:val="0"/>
          <w:numId w:val="48"/>
        </w:numPr>
        <w:jc w:val="both"/>
        <w:rPr>
          <w:sz w:val="16"/>
          <w:szCs w:val="16"/>
        </w:rPr>
      </w:pPr>
      <w:r w:rsidRPr="00297ECF">
        <w:rPr>
          <w:sz w:val="16"/>
          <w:szCs w:val="16"/>
        </w:rPr>
        <w:t>NFP 20.501 à 506 : Méthodes d’essais des fenêtres (méthode d’essai, essai de perméabilité à l’air, de résistance au vent, à l’eau sous pression, essai mécanique.)</w:t>
      </w:r>
    </w:p>
    <w:p w14:paraId="384EFFFA" w14:textId="3EAB61CF" w:rsidR="00466AED" w:rsidRPr="00297ECF" w:rsidRDefault="00466AED" w:rsidP="002B5FA9">
      <w:pPr>
        <w:pStyle w:val="Paragraphedeliste"/>
        <w:numPr>
          <w:ilvl w:val="0"/>
          <w:numId w:val="48"/>
        </w:numPr>
        <w:jc w:val="both"/>
        <w:rPr>
          <w:sz w:val="16"/>
          <w:szCs w:val="16"/>
        </w:rPr>
      </w:pPr>
      <w:r w:rsidRPr="00297ECF">
        <w:rPr>
          <w:sz w:val="16"/>
          <w:szCs w:val="16"/>
        </w:rPr>
        <w:t>NFP 23.305 :  Menuiseries en bois - Spécifications techniques des fenêtres, portes-fenêtres, portes extérieures et ensembles menuisés en bois</w:t>
      </w:r>
      <w:r w:rsidRPr="00297ECF">
        <w:rPr>
          <w:sz w:val="16"/>
          <w:szCs w:val="16"/>
        </w:rPr>
        <w:tab/>
      </w:r>
    </w:p>
    <w:p w14:paraId="68BE0029" w14:textId="70F74A55" w:rsidR="002B5FA9" w:rsidRPr="00297ECF" w:rsidRDefault="002B5FA9" w:rsidP="002B5FA9">
      <w:pPr>
        <w:tabs>
          <w:tab w:val="left" w:pos="567"/>
        </w:tabs>
        <w:spacing w:before="240" w:after="120"/>
        <w:outlineLvl w:val="1"/>
        <w:rPr>
          <w:rFonts w:eastAsia="Calibri"/>
          <w:b/>
          <w:bCs/>
          <w:kern w:val="2"/>
          <w:sz w:val="16"/>
          <w:szCs w:val="16"/>
        </w:rPr>
      </w:pPr>
      <w:r w:rsidRPr="00297ECF">
        <w:rPr>
          <w:rFonts w:eastAsia="Calibri"/>
          <w:b/>
          <w:bCs/>
          <w:kern w:val="2"/>
          <w:sz w:val="16"/>
          <w:szCs w:val="16"/>
        </w:rPr>
        <w:t>1.9 QUALITE DES MATERIAUX</w:t>
      </w:r>
    </w:p>
    <w:p w14:paraId="1A533B42" w14:textId="2AD94895" w:rsidR="00196FA7" w:rsidRPr="00297ECF" w:rsidRDefault="00196FA7" w:rsidP="00196FA7">
      <w:pPr>
        <w:jc w:val="both"/>
        <w:rPr>
          <w:sz w:val="16"/>
          <w:szCs w:val="16"/>
        </w:rPr>
      </w:pPr>
      <w:r w:rsidRPr="00297ECF">
        <w:rPr>
          <w:sz w:val="16"/>
          <w:szCs w:val="16"/>
        </w:rPr>
        <w:t>Tous les matériaux employés seront de 1ère qualité dans la catégorie demandée. Tous les matériels ou fourniture utilisés pour l’exécution des travaux, ainsi que les caractéristiques ou usines de production proposées par l’entrepreneur devront être soumis au Maître d’ouvrage pour acceptation avant emploi. Les marques stipulées dans le présent CCTP sont données à titre indicatif.</w:t>
      </w:r>
    </w:p>
    <w:p w14:paraId="67B41FA0" w14:textId="1D423E4C" w:rsidR="00196FA7" w:rsidRPr="00297ECF" w:rsidRDefault="00196FA7" w:rsidP="00196FA7">
      <w:pPr>
        <w:jc w:val="both"/>
        <w:rPr>
          <w:sz w:val="16"/>
          <w:szCs w:val="16"/>
        </w:rPr>
      </w:pPr>
      <w:r w:rsidRPr="00297ECF">
        <w:rPr>
          <w:sz w:val="16"/>
          <w:szCs w:val="16"/>
        </w:rPr>
        <w:t>L’entrepreneur aura à justifier l’équivalence de tout élément de substitution proposé, qui devra offrir toutes les garanties, tant du point de vue qualitatif que du point de vue du fonctionnement.</w:t>
      </w:r>
    </w:p>
    <w:p w14:paraId="042E3038" w14:textId="77777777" w:rsidR="00196FA7" w:rsidRPr="00297ECF" w:rsidRDefault="00196FA7" w:rsidP="00196FA7">
      <w:pPr>
        <w:jc w:val="both"/>
        <w:rPr>
          <w:sz w:val="16"/>
          <w:szCs w:val="16"/>
        </w:rPr>
      </w:pPr>
      <w:r w:rsidRPr="00297ECF">
        <w:rPr>
          <w:sz w:val="16"/>
          <w:szCs w:val="16"/>
        </w:rPr>
        <w:t>Les matériaux devront être conformes aux normes et DTU en vigueur.</w:t>
      </w:r>
    </w:p>
    <w:p w14:paraId="2C3BC7C8" w14:textId="77777777" w:rsidR="00196FA7" w:rsidRPr="00297ECF" w:rsidRDefault="00196FA7" w:rsidP="00196FA7">
      <w:pPr>
        <w:jc w:val="both"/>
        <w:rPr>
          <w:sz w:val="16"/>
          <w:szCs w:val="16"/>
        </w:rPr>
      </w:pPr>
    </w:p>
    <w:p w14:paraId="7AFC87D1" w14:textId="7DE4A2CC" w:rsidR="00196FA7" w:rsidRPr="00297ECF" w:rsidRDefault="00196FA7" w:rsidP="00196FA7">
      <w:pPr>
        <w:jc w:val="both"/>
        <w:rPr>
          <w:sz w:val="16"/>
          <w:szCs w:val="16"/>
        </w:rPr>
      </w:pPr>
      <w:r w:rsidRPr="00297ECF">
        <w:rPr>
          <w:sz w:val="16"/>
          <w:szCs w:val="16"/>
        </w:rPr>
        <w:t xml:space="preserve">1.9.1 Menuiserie </w:t>
      </w:r>
      <w:r w:rsidR="00466AED" w:rsidRPr="00297ECF">
        <w:rPr>
          <w:sz w:val="16"/>
          <w:szCs w:val="16"/>
        </w:rPr>
        <w:t>bois</w:t>
      </w:r>
    </w:p>
    <w:p w14:paraId="460F3AE8" w14:textId="7659816F" w:rsidR="00196FA7" w:rsidRPr="00297ECF" w:rsidRDefault="00196FA7" w:rsidP="00196FA7">
      <w:pPr>
        <w:jc w:val="both"/>
        <w:rPr>
          <w:sz w:val="16"/>
          <w:szCs w:val="16"/>
        </w:rPr>
      </w:pPr>
      <w:r w:rsidRPr="00297ECF">
        <w:rPr>
          <w:sz w:val="16"/>
          <w:szCs w:val="16"/>
        </w:rPr>
        <w:t xml:space="preserve">Toutes les menuiseries </w:t>
      </w:r>
      <w:r w:rsidR="00466AED" w:rsidRPr="00297ECF">
        <w:rPr>
          <w:sz w:val="16"/>
          <w:szCs w:val="16"/>
        </w:rPr>
        <w:t xml:space="preserve">bois </w:t>
      </w:r>
      <w:r w:rsidRPr="00297ECF">
        <w:rPr>
          <w:sz w:val="16"/>
          <w:szCs w:val="16"/>
        </w:rPr>
        <w:t xml:space="preserve">seront conçues </w:t>
      </w:r>
      <w:r w:rsidR="00466AED" w:rsidRPr="00297ECF">
        <w:rPr>
          <w:sz w:val="16"/>
          <w:szCs w:val="16"/>
        </w:rPr>
        <w:t>suivant des profil à l’ancienne sans recouvrement avec gueule de loup et mouton.</w:t>
      </w:r>
    </w:p>
    <w:p w14:paraId="12F182ED" w14:textId="08D2CD2C" w:rsidR="00196FA7" w:rsidRPr="00297ECF" w:rsidRDefault="00196FA7" w:rsidP="00196FA7">
      <w:pPr>
        <w:jc w:val="both"/>
        <w:rPr>
          <w:sz w:val="16"/>
          <w:szCs w:val="16"/>
        </w:rPr>
      </w:pPr>
      <w:r w:rsidRPr="00297ECF">
        <w:rPr>
          <w:sz w:val="16"/>
          <w:szCs w:val="16"/>
        </w:rPr>
        <w:t xml:space="preserve">Les </w:t>
      </w:r>
      <w:r w:rsidR="00646B61" w:rsidRPr="00297ECF">
        <w:rPr>
          <w:sz w:val="16"/>
          <w:szCs w:val="16"/>
        </w:rPr>
        <w:t xml:space="preserve">menuiseries seront </w:t>
      </w:r>
      <w:r w:rsidR="00D20B46" w:rsidRPr="00297ECF">
        <w:rPr>
          <w:sz w:val="16"/>
          <w:szCs w:val="16"/>
        </w:rPr>
        <w:t>munies</w:t>
      </w:r>
      <w:r w:rsidR="00466AED" w:rsidRPr="00297ECF">
        <w:rPr>
          <w:sz w:val="16"/>
          <w:szCs w:val="16"/>
        </w:rPr>
        <w:t xml:space="preserve"> d’un profil extérieur avec une pente de 40°, pareclose doucine à coupe d’onglet, jet d’eau doucine et nez d’appui arrondi.</w:t>
      </w:r>
    </w:p>
    <w:p w14:paraId="52329A7E" w14:textId="49DCAE66" w:rsidR="00196FA7" w:rsidRPr="00297ECF" w:rsidRDefault="00196FA7" w:rsidP="00196FA7">
      <w:pPr>
        <w:jc w:val="both"/>
        <w:rPr>
          <w:sz w:val="16"/>
          <w:szCs w:val="16"/>
        </w:rPr>
      </w:pPr>
      <w:r w:rsidRPr="00297ECF">
        <w:rPr>
          <w:sz w:val="16"/>
          <w:szCs w:val="16"/>
        </w:rPr>
        <w:t>Le choix des matériaux sera adapté dans chaque partie d’ouvrage en fonction des caractéristiques mécaniques (résistance et comportement à l’usure).</w:t>
      </w:r>
    </w:p>
    <w:p w14:paraId="5E9B55F3" w14:textId="77777777" w:rsidR="00196FA7" w:rsidRPr="00297ECF" w:rsidRDefault="00196FA7" w:rsidP="00196FA7">
      <w:pPr>
        <w:jc w:val="both"/>
        <w:rPr>
          <w:sz w:val="16"/>
          <w:szCs w:val="16"/>
        </w:rPr>
      </w:pPr>
    </w:p>
    <w:p w14:paraId="75A0DFCD" w14:textId="706EB092" w:rsidR="00196FA7" w:rsidRPr="00297ECF" w:rsidRDefault="00196FA7" w:rsidP="00196FA7">
      <w:pPr>
        <w:jc w:val="both"/>
        <w:rPr>
          <w:sz w:val="16"/>
          <w:szCs w:val="16"/>
        </w:rPr>
      </w:pPr>
      <w:r w:rsidRPr="00297ECF">
        <w:rPr>
          <w:sz w:val="16"/>
          <w:szCs w:val="16"/>
        </w:rPr>
        <w:t>1.9.</w:t>
      </w:r>
      <w:r w:rsidR="00466AED" w:rsidRPr="00297ECF">
        <w:rPr>
          <w:sz w:val="16"/>
          <w:szCs w:val="16"/>
        </w:rPr>
        <w:t>2</w:t>
      </w:r>
      <w:r w:rsidRPr="00297ECF">
        <w:rPr>
          <w:sz w:val="16"/>
          <w:szCs w:val="16"/>
        </w:rPr>
        <w:t xml:space="preserve"> Vitrage</w:t>
      </w:r>
    </w:p>
    <w:p w14:paraId="37B6B023" w14:textId="77777777" w:rsidR="00196FA7" w:rsidRPr="00297ECF" w:rsidRDefault="00196FA7" w:rsidP="00196FA7">
      <w:pPr>
        <w:jc w:val="both"/>
        <w:rPr>
          <w:sz w:val="16"/>
          <w:szCs w:val="16"/>
        </w:rPr>
      </w:pPr>
      <w:r w:rsidRPr="00297ECF">
        <w:rPr>
          <w:sz w:val="16"/>
          <w:szCs w:val="16"/>
        </w:rPr>
        <w:t>L’épaisseur des vitrages sera choisie en fonction :</w:t>
      </w:r>
    </w:p>
    <w:p w14:paraId="76900182" w14:textId="77777777" w:rsidR="00196FA7" w:rsidRPr="00297ECF" w:rsidRDefault="00196FA7" w:rsidP="00196FA7">
      <w:pPr>
        <w:jc w:val="both"/>
        <w:rPr>
          <w:sz w:val="16"/>
          <w:szCs w:val="16"/>
        </w:rPr>
      </w:pPr>
      <w:r w:rsidRPr="00297ECF">
        <w:rPr>
          <w:sz w:val="16"/>
          <w:szCs w:val="16"/>
        </w:rPr>
        <w:t>• des contraintes mécaniques</w:t>
      </w:r>
    </w:p>
    <w:p w14:paraId="0D96CD6B" w14:textId="77777777" w:rsidR="00196FA7" w:rsidRPr="00297ECF" w:rsidRDefault="00196FA7" w:rsidP="00196FA7">
      <w:pPr>
        <w:jc w:val="both"/>
        <w:rPr>
          <w:sz w:val="16"/>
          <w:szCs w:val="16"/>
        </w:rPr>
      </w:pPr>
      <w:r w:rsidRPr="00297ECF">
        <w:rPr>
          <w:sz w:val="16"/>
          <w:szCs w:val="16"/>
        </w:rPr>
        <w:t>• des charges climatiques extérieures et principalement de la pression du vent</w:t>
      </w:r>
    </w:p>
    <w:p w14:paraId="2CB0E351" w14:textId="2A70CE45" w:rsidR="00196FA7" w:rsidRPr="00297ECF" w:rsidRDefault="00196FA7" w:rsidP="00196FA7">
      <w:pPr>
        <w:jc w:val="both"/>
        <w:rPr>
          <w:sz w:val="16"/>
          <w:szCs w:val="16"/>
        </w:rPr>
      </w:pPr>
      <w:r w:rsidRPr="00297ECF">
        <w:rPr>
          <w:sz w:val="16"/>
          <w:szCs w:val="16"/>
        </w:rPr>
        <w:t>• des caractéristiques des vitrages, de leurs dimensions et de la façon dont ils sont mis en œuvre</w:t>
      </w:r>
    </w:p>
    <w:p w14:paraId="190D5818" w14:textId="77777777" w:rsidR="00196FA7" w:rsidRPr="00297ECF" w:rsidRDefault="00196FA7" w:rsidP="00196FA7">
      <w:pPr>
        <w:jc w:val="both"/>
        <w:rPr>
          <w:sz w:val="16"/>
          <w:szCs w:val="16"/>
        </w:rPr>
      </w:pPr>
      <w:r w:rsidRPr="00297ECF">
        <w:rPr>
          <w:sz w:val="16"/>
          <w:szCs w:val="16"/>
        </w:rPr>
        <w:t>• de leur destination</w:t>
      </w:r>
    </w:p>
    <w:p w14:paraId="273DBBA4" w14:textId="7E1CF905" w:rsidR="00196FA7" w:rsidRPr="00297ECF" w:rsidRDefault="00196FA7" w:rsidP="00196FA7">
      <w:pPr>
        <w:jc w:val="both"/>
        <w:rPr>
          <w:sz w:val="16"/>
          <w:szCs w:val="16"/>
        </w:rPr>
      </w:pPr>
      <w:r w:rsidRPr="00297ECF">
        <w:rPr>
          <w:sz w:val="16"/>
          <w:szCs w:val="16"/>
        </w:rPr>
        <w:lastRenderedPageBreak/>
        <w:t>La mise en œuvre des produits verriers tiendra compte de la conception des supports, des dimensions des feuillures, des jeux, des calages et des joints. La visualisation des vitrages transparents, des châssis reposant au sol, sera assurée par bande adhésive représentant un motif opaque. Le choix du système d’étanchéité des vitrages utilisés dépendra de la classe d’exposition à la pluie, de la nature des ouvrages, de la dimension des vitrages, de l’organisation des feuillures. Ils devront satisfaire les classifications d’étanchéité conformément au mémento des DTU 36.1/37.1.</w:t>
      </w:r>
    </w:p>
    <w:p w14:paraId="06545561" w14:textId="77777777" w:rsidR="00196FA7" w:rsidRPr="00297ECF" w:rsidRDefault="00196FA7" w:rsidP="00196FA7">
      <w:pPr>
        <w:jc w:val="both"/>
        <w:rPr>
          <w:sz w:val="16"/>
          <w:szCs w:val="16"/>
        </w:rPr>
      </w:pPr>
      <w:r w:rsidRPr="00297ECF">
        <w:rPr>
          <w:sz w:val="16"/>
          <w:szCs w:val="16"/>
        </w:rPr>
        <w:t>Les vitrages isolants bénéficieront obligatoirement du label CEKAL.</w:t>
      </w:r>
    </w:p>
    <w:p w14:paraId="23463A2A" w14:textId="02EABD5E" w:rsidR="00196FA7" w:rsidRPr="00297ECF" w:rsidRDefault="00196FA7" w:rsidP="00196FA7">
      <w:pPr>
        <w:jc w:val="both"/>
        <w:rPr>
          <w:sz w:val="16"/>
          <w:szCs w:val="16"/>
        </w:rPr>
      </w:pPr>
      <w:r w:rsidRPr="00297ECF">
        <w:rPr>
          <w:sz w:val="16"/>
          <w:szCs w:val="16"/>
        </w:rPr>
        <w:t xml:space="preserve">Les vitrages seront tenus par des parecloses </w:t>
      </w:r>
      <w:r w:rsidR="00D20B46" w:rsidRPr="00297ECF">
        <w:rPr>
          <w:sz w:val="16"/>
          <w:szCs w:val="16"/>
        </w:rPr>
        <w:t>doucine à coupe d’onglet.</w:t>
      </w:r>
    </w:p>
    <w:p w14:paraId="01C7F0C1" w14:textId="261EA53E" w:rsidR="00196FA7" w:rsidRPr="00297ECF" w:rsidRDefault="00196FA7" w:rsidP="00196FA7">
      <w:pPr>
        <w:jc w:val="both"/>
        <w:rPr>
          <w:sz w:val="16"/>
          <w:szCs w:val="16"/>
        </w:rPr>
      </w:pPr>
      <w:r w:rsidRPr="00297ECF">
        <w:rPr>
          <w:sz w:val="16"/>
          <w:szCs w:val="16"/>
        </w:rPr>
        <w:t>Cales : elles seront imputrescibles, compatibles avec des produits de calfeutrement associés et le matériau de châssis, et ne devront pas nuire à l’adhérence des produits de calfeutrement. Les cales en plomb seront interdites.</w:t>
      </w:r>
    </w:p>
    <w:p w14:paraId="5F455D2B" w14:textId="77777777" w:rsidR="00196FA7" w:rsidRPr="00297ECF" w:rsidRDefault="00196FA7" w:rsidP="00196FA7">
      <w:pPr>
        <w:jc w:val="both"/>
        <w:rPr>
          <w:sz w:val="16"/>
          <w:szCs w:val="16"/>
        </w:rPr>
      </w:pPr>
    </w:p>
    <w:p w14:paraId="6E6BC060" w14:textId="0A9A6AAA" w:rsidR="00196FA7" w:rsidRPr="00196FA7" w:rsidRDefault="00196FA7" w:rsidP="00196FA7">
      <w:pPr>
        <w:jc w:val="both"/>
        <w:rPr>
          <w:sz w:val="16"/>
          <w:szCs w:val="16"/>
        </w:rPr>
      </w:pPr>
      <w:r w:rsidRPr="00297ECF">
        <w:rPr>
          <w:sz w:val="16"/>
          <w:szCs w:val="16"/>
        </w:rPr>
        <w:t>1.9.</w:t>
      </w:r>
      <w:r w:rsidR="00554721" w:rsidRPr="00297ECF">
        <w:rPr>
          <w:sz w:val="16"/>
          <w:szCs w:val="16"/>
        </w:rPr>
        <w:t>4</w:t>
      </w:r>
      <w:r w:rsidRPr="00297ECF">
        <w:rPr>
          <w:sz w:val="16"/>
          <w:szCs w:val="16"/>
        </w:rPr>
        <w:t xml:space="preserve"> Joints</w:t>
      </w:r>
    </w:p>
    <w:p w14:paraId="4BDA20AF" w14:textId="43BCA9D6" w:rsidR="00196FA7" w:rsidRPr="00196FA7" w:rsidRDefault="00196FA7" w:rsidP="00196FA7">
      <w:pPr>
        <w:jc w:val="both"/>
        <w:rPr>
          <w:sz w:val="16"/>
          <w:szCs w:val="16"/>
        </w:rPr>
      </w:pPr>
      <w:r w:rsidRPr="00196FA7">
        <w:rPr>
          <w:sz w:val="16"/>
          <w:szCs w:val="16"/>
        </w:rPr>
        <w:t>• Les produits d’étanchéité employés pour l’exécution des façades doivent être</w:t>
      </w:r>
      <w:r>
        <w:rPr>
          <w:sz w:val="16"/>
          <w:szCs w:val="16"/>
        </w:rPr>
        <w:t xml:space="preserve"> </w:t>
      </w:r>
      <w:r w:rsidRPr="00196FA7">
        <w:rPr>
          <w:sz w:val="16"/>
          <w:szCs w:val="16"/>
        </w:rPr>
        <w:t>conformes à la norme NF P 85304, ils doivent, en outre, bénéficier du label</w:t>
      </w:r>
      <w:r>
        <w:rPr>
          <w:sz w:val="16"/>
          <w:szCs w:val="16"/>
        </w:rPr>
        <w:t xml:space="preserve"> </w:t>
      </w:r>
      <w:r w:rsidRPr="00196FA7">
        <w:rPr>
          <w:sz w:val="16"/>
          <w:szCs w:val="16"/>
        </w:rPr>
        <w:t>SNJF.</w:t>
      </w:r>
    </w:p>
    <w:p w14:paraId="3EAD280A" w14:textId="33F1792A" w:rsidR="00196FA7" w:rsidRPr="00196FA7" w:rsidRDefault="00196FA7" w:rsidP="00196FA7">
      <w:pPr>
        <w:jc w:val="both"/>
        <w:rPr>
          <w:sz w:val="16"/>
          <w:szCs w:val="16"/>
        </w:rPr>
      </w:pPr>
      <w:r w:rsidRPr="00196FA7">
        <w:rPr>
          <w:sz w:val="16"/>
          <w:szCs w:val="16"/>
        </w:rPr>
        <w:t>• Les joints élastomères doivent correspondre aux prescriptions des normes NF</w:t>
      </w:r>
      <w:r>
        <w:rPr>
          <w:sz w:val="16"/>
          <w:szCs w:val="16"/>
        </w:rPr>
        <w:t xml:space="preserve"> </w:t>
      </w:r>
      <w:r w:rsidRPr="00196FA7">
        <w:rPr>
          <w:sz w:val="16"/>
          <w:szCs w:val="16"/>
        </w:rPr>
        <w:t>85301 et 8510.</w:t>
      </w:r>
    </w:p>
    <w:p w14:paraId="758BEAAD" w14:textId="77777777" w:rsidR="00196FA7" w:rsidRPr="00196FA7" w:rsidRDefault="00196FA7" w:rsidP="00196FA7">
      <w:pPr>
        <w:jc w:val="both"/>
        <w:rPr>
          <w:sz w:val="16"/>
          <w:szCs w:val="16"/>
        </w:rPr>
      </w:pPr>
      <w:r w:rsidRPr="00196FA7">
        <w:rPr>
          <w:sz w:val="16"/>
          <w:szCs w:val="16"/>
        </w:rPr>
        <w:t>• Les joints d’étanchéité seront choisis en fonction :</w:t>
      </w:r>
    </w:p>
    <w:p w14:paraId="13B6F0DA" w14:textId="77777777" w:rsidR="00196FA7" w:rsidRPr="00196FA7" w:rsidRDefault="00196FA7" w:rsidP="00196FA7">
      <w:pPr>
        <w:jc w:val="both"/>
        <w:rPr>
          <w:sz w:val="16"/>
          <w:szCs w:val="16"/>
        </w:rPr>
      </w:pPr>
      <w:r w:rsidRPr="00196FA7">
        <w:rPr>
          <w:sz w:val="16"/>
          <w:szCs w:val="16"/>
        </w:rPr>
        <w:t>o De la hauteur des vitrages</w:t>
      </w:r>
    </w:p>
    <w:p w14:paraId="6C42945D" w14:textId="77777777" w:rsidR="00196FA7" w:rsidRPr="00196FA7" w:rsidRDefault="00196FA7" w:rsidP="00196FA7">
      <w:pPr>
        <w:jc w:val="both"/>
        <w:rPr>
          <w:sz w:val="16"/>
          <w:szCs w:val="16"/>
        </w:rPr>
      </w:pPr>
      <w:r w:rsidRPr="00196FA7">
        <w:rPr>
          <w:sz w:val="16"/>
          <w:szCs w:val="16"/>
        </w:rPr>
        <w:t>o De la situation de la construction</w:t>
      </w:r>
    </w:p>
    <w:p w14:paraId="5142A454" w14:textId="77777777" w:rsidR="00196FA7" w:rsidRPr="00196FA7" w:rsidRDefault="00196FA7" w:rsidP="00196FA7">
      <w:pPr>
        <w:jc w:val="both"/>
        <w:rPr>
          <w:sz w:val="16"/>
          <w:szCs w:val="16"/>
        </w:rPr>
      </w:pPr>
      <w:r w:rsidRPr="00196FA7">
        <w:rPr>
          <w:sz w:val="16"/>
          <w:szCs w:val="16"/>
        </w:rPr>
        <w:t>o De la classe d’exposition à la pluie</w:t>
      </w:r>
    </w:p>
    <w:p w14:paraId="04A6FDC4" w14:textId="77777777" w:rsidR="00196FA7" w:rsidRPr="00196FA7" w:rsidRDefault="00196FA7" w:rsidP="00196FA7">
      <w:pPr>
        <w:jc w:val="both"/>
        <w:rPr>
          <w:sz w:val="16"/>
          <w:szCs w:val="16"/>
        </w:rPr>
      </w:pPr>
      <w:r w:rsidRPr="00196FA7">
        <w:rPr>
          <w:sz w:val="16"/>
          <w:szCs w:val="16"/>
        </w:rPr>
        <w:t>o Des dimensions maximales des vitrages</w:t>
      </w:r>
    </w:p>
    <w:p w14:paraId="1561F41D" w14:textId="77777777" w:rsidR="00196FA7" w:rsidRDefault="00196FA7" w:rsidP="00196FA7">
      <w:pPr>
        <w:jc w:val="both"/>
        <w:rPr>
          <w:sz w:val="16"/>
          <w:szCs w:val="16"/>
        </w:rPr>
      </w:pPr>
      <w:r w:rsidRPr="00196FA7">
        <w:rPr>
          <w:sz w:val="16"/>
          <w:szCs w:val="16"/>
        </w:rPr>
        <w:t>o De la nature des menuiseries</w:t>
      </w:r>
    </w:p>
    <w:p w14:paraId="1D2E113E" w14:textId="77777777" w:rsidR="00196FA7" w:rsidRPr="00196FA7" w:rsidRDefault="00196FA7" w:rsidP="00196FA7">
      <w:pPr>
        <w:jc w:val="both"/>
        <w:rPr>
          <w:sz w:val="16"/>
          <w:szCs w:val="16"/>
        </w:rPr>
      </w:pPr>
    </w:p>
    <w:p w14:paraId="69DEC0F1" w14:textId="0F37DEE8" w:rsidR="00196FA7" w:rsidRPr="00196FA7" w:rsidRDefault="00196FA7" w:rsidP="00196FA7">
      <w:pPr>
        <w:jc w:val="both"/>
        <w:rPr>
          <w:sz w:val="16"/>
          <w:szCs w:val="16"/>
        </w:rPr>
      </w:pPr>
      <w:r>
        <w:rPr>
          <w:sz w:val="16"/>
          <w:szCs w:val="16"/>
        </w:rPr>
        <w:t>1.9.</w:t>
      </w:r>
      <w:r w:rsidR="00554721">
        <w:rPr>
          <w:sz w:val="16"/>
          <w:szCs w:val="16"/>
        </w:rPr>
        <w:t>5</w:t>
      </w:r>
      <w:r w:rsidRPr="00196FA7">
        <w:rPr>
          <w:sz w:val="16"/>
          <w:szCs w:val="16"/>
        </w:rPr>
        <w:t xml:space="preserve"> Quincaillerie</w:t>
      </w:r>
    </w:p>
    <w:p w14:paraId="19057186" w14:textId="50932F61" w:rsidR="00196FA7" w:rsidRPr="00196FA7" w:rsidRDefault="00196FA7" w:rsidP="00196FA7">
      <w:pPr>
        <w:jc w:val="both"/>
        <w:rPr>
          <w:sz w:val="16"/>
          <w:szCs w:val="16"/>
        </w:rPr>
      </w:pPr>
      <w:r w:rsidRPr="00196FA7">
        <w:rPr>
          <w:sz w:val="16"/>
          <w:szCs w:val="16"/>
        </w:rPr>
        <w:t>La quincaillerie sera de première qualité de marques connues et réputées et devra</w:t>
      </w:r>
      <w:r>
        <w:rPr>
          <w:sz w:val="16"/>
          <w:szCs w:val="16"/>
        </w:rPr>
        <w:t xml:space="preserve"> </w:t>
      </w:r>
      <w:r w:rsidRPr="00196FA7">
        <w:rPr>
          <w:sz w:val="16"/>
          <w:szCs w:val="16"/>
        </w:rPr>
        <w:t>posséder le label SNFQ.</w:t>
      </w:r>
    </w:p>
    <w:p w14:paraId="39182CA4" w14:textId="2B8E6113" w:rsidR="00196FA7" w:rsidRPr="00196FA7" w:rsidRDefault="00196FA7" w:rsidP="00196FA7">
      <w:pPr>
        <w:jc w:val="both"/>
        <w:rPr>
          <w:sz w:val="16"/>
          <w:szCs w:val="16"/>
        </w:rPr>
      </w:pPr>
      <w:r w:rsidRPr="00196FA7">
        <w:rPr>
          <w:sz w:val="16"/>
          <w:szCs w:val="16"/>
        </w:rPr>
        <w:t>La boulonnerie et la visserie sera conforme aux normes NF.</w:t>
      </w:r>
      <w:r>
        <w:rPr>
          <w:sz w:val="16"/>
          <w:szCs w:val="16"/>
        </w:rPr>
        <w:t xml:space="preserve"> </w:t>
      </w:r>
      <w:r w:rsidRPr="00196FA7">
        <w:rPr>
          <w:sz w:val="16"/>
          <w:szCs w:val="16"/>
        </w:rPr>
        <w:t>Les pièces de quincaillerie comme les gonds et les paumelles seront toujours en</w:t>
      </w:r>
      <w:r>
        <w:rPr>
          <w:sz w:val="16"/>
          <w:szCs w:val="16"/>
        </w:rPr>
        <w:t xml:space="preserve"> </w:t>
      </w:r>
      <w:r w:rsidRPr="00196FA7">
        <w:rPr>
          <w:sz w:val="16"/>
          <w:szCs w:val="16"/>
        </w:rPr>
        <w:t>rapport avec le poids et les dimensions de l’ouvrage (y compris en nombre).</w:t>
      </w:r>
    </w:p>
    <w:p w14:paraId="5FBD25F7" w14:textId="020DE88D" w:rsidR="00196FA7" w:rsidRDefault="00196FA7" w:rsidP="00196FA7">
      <w:pPr>
        <w:jc w:val="both"/>
        <w:rPr>
          <w:sz w:val="16"/>
          <w:szCs w:val="16"/>
        </w:rPr>
      </w:pPr>
      <w:r w:rsidRPr="00196FA7">
        <w:rPr>
          <w:sz w:val="16"/>
          <w:szCs w:val="16"/>
        </w:rPr>
        <w:t>Tous les articles, béquilles, crémones, loqueteaux, poignées, etc… seront constitués</w:t>
      </w:r>
      <w:r>
        <w:rPr>
          <w:sz w:val="16"/>
          <w:szCs w:val="16"/>
        </w:rPr>
        <w:t xml:space="preserve"> </w:t>
      </w:r>
      <w:r w:rsidRPr="00196FA7">
        <w:rPr>
          <w:sz w:val="16"/>
          <w:szCs w:val="16"/>
        </w:rPr>
        <w:t>par des matériaux compatibles avec l’aluminium pour la quincaillerie rentrant en</w:t>
      </w:r>
      <w:r>
        <w:rPr>
          <w:sz w:val="16"/>
          <w:szCs w:val="16"/>
        </w:rPr>
        <w:t xml:space="preserve"> </w:t>
      </w:r>
      <w:r w:rsidRPr="00196FA7">
        <w:rPr>
          <w:sz w:val="16"/>
          <w:szCs w:val="16"/>
        </w:rPr>
        <w:t>contact avec ce dernier.</w:t>
      </w:r>
    </w:p>
    <w:p w14:paraId="2CA333F5" w14:textId="77777777" w:rsidR="002B5FA9" w:rsidRPr="002B5FA9" w:rsidRDefault="002B5FA9" w:rsidP="002B5FA9">
      <w:pPr>
        <w:jc w:val="both"/>
        <w:rPr>
          <w:sz w:val="16"/>
          <w:szCs w:val="16"/>
        </w:rPr>
      </w:pPr>
    </w:p>
    <w:p w14:paraId="2F030245" w14:textId="766DF661" w:rsidR="00974BD3" w:rsidRDefault="00974BD3" w:rsidP="00974BD3">
      <w:pPr>
        <w:tabs>
          <w:tab w:val="left" w:pos="567"/>
        </w:tabs>
        <w:spacing w:before="240" w:after="120"/>
        <w:outlineLvl w:val="1"/>
        <w:rPr>
          <w:rFonts w:eastAsia="Calibri"/>
          <w:b/>
          <w:bCs/>
          <w:kern w:val="2"/>
          <w:sz w:val="16"/>
          <w:szCs w:val="16"/>
        </w:rPr>
      </w:pPr>
      <w:r>
        <w:rPr>
          <w:rFonts w:eastAsia="Calibri"/>
          <w:b/>
          <w:bCs/>
          <w:kern w:val="2"/>
          <w:sz w:val="16"/>
          <w:szCs w:val="16"/>
        </w:rPr>
        <w:t>1.10 MODE D’EXECUTION DES TRAVAUX</w:t>
      </w:r>
    </w:p>
    <w:p w14:paraId="1A9CEDD3" w14:textId="3C348B21" w:rsidR="00974BD3" w:rsidRDefault="00974BD3" w:rsidP="00974BD3">
      <w:pPr>
        <w:jc w:val="both"/>
        <w:rPr>
          <w:sz w:val="16"/>
          <w:szCs w:val="16"/>
        </w:rPr>
      </w:pPr>
      <w:r>
        <w:rPr>
          <w:sz w:val="16"/>
          <w:szCs w:val="16"/>
        </w:rPr>
        <w:t>1.10.1</w:t>
      </w:r>
      <w:r w:rsidRPr="00974BD3">
        <w:rPr>
          <w:sz w:val="16"/>
          <w:szCs w:val="16"/>
        </w:rPr>
        <w:t xml:space="preserve"> Conditions d’exécution</w:t>
      </w:r>
    </w:p>
    <w:p w14:paraId="5BADC147" w14:textId="77777777" w:rsidR="00974BD3" w:rsidRPr="00974BD3" w:rsidRDefault="00974BD3" w:rsidP="00974BD3">
      <w:pPr>
        <w:jc w:val="both"/>
        <w:rPr>
          <w:sz w:val="16"/>
          <w:szCs w:val="16"/>
        </w:rPr>
      </w:pPr>
    </w:p>
    <w:p w14:paraId="115C74F2" w14:textId="77777777" w:rsidR="00974BD3" w:rsidRPr="00974BD3" w:rsidRDefault="00974BD3" w:rsidP="00974BD3">
      <w:pPr>
        <w:jc w:val="both"/>
        <w:rPr>
          <w:sz w:val="16"/>
          <w:szCs w:val="16"/>
          <w:u w:val="single"/>
        </w:rPr>
      </w:pPr>
      <w:r w:rsidRPr="00974BD3">
        <w:rPr>
          <w:sz w:val="16"/>
          <w:szCs w:val="16"/>
          <w:u w:val="single"/>
        </w:rPr>
        <w:t>Vérification des supports :</w:t>
      </w:r>
    </w:p>
    <w:p w14:paraId="6CD040FA" w14:textId="05B4FFE2" w:rsidR="00974BD3" w:rsidRDefault="00974BD3" w:rsidP="00974BD3">
      <w:pPr>
        <w:jc w:val="both"/>
        <w:rPr>
          <w:sz w:val="16"/>
          <w:szCs w:val="16"/>
        </w:rPr>
      </w:pPr>
      <w:r w:rsidRPr="00974BD3">
        <w:rPr>
          <w:sz w:val="16"/>
          <w:szCs w:val="16"/>
        </w:rPr>
        <w:t>L’état des supports et aplombs sera constaté par l’adjudicataire contradictoirement</w:t>
      </w:r>
      <w:r>
        <w:rPr>
          <w:sz w:val="16"/>
          <w:szCs w:val="16"/>
        </w:rPr>
        <w:t xml:space="preserve"> </w:t>
      </w:r>
      <w:r w:rsidRPr="00974BD3">
        <w:rPr>
          <w:sz w:val="16"/>
          <w:szCs w:val="16"/>
        </w:rPr>
        <w:t>avec le titulaire des supports.</w:t>
      </w:r>
      <w:r>
        <w:rPr>
          <w:sz w:val="16"/>
          <w:szCs w:val="16"/>
        </w:rPr>
        <w:t xml:space="preserve"> </w:t>
      </w:r>
      <w:r w:rsidRPr="00974BD3">
        <w:rPr>
          <w:sz w:val="16"/>
          <w:szCs w:val="16"/>
        </w:rPr>
        <w:t>Dans l’éventualité où ils ne seront pas recevables conformément aux DTU, ils seront</w:t>
      </w:r>
      <w:r>
        <w:rPr>
          <w:sz w:val="16"/>
          <w:szCs w:val="16"/>
        </w:rPr>
        <w:t xml:space="preserve"> </w:t>
      </w:r>
      <w:r w:rsidRPr="00974BD3">
        <w:rPr>
          <w:sz w:val="16"/>
          <w:szCs w:val="16"/>
        </w:rPr>
        <w:t>repris par le titulaire de l’exécution du support.</w:t>
      </w:r>
    </w:p>
    <w:p w14:paraId="3FD6503E" w14:textId="77777777" w:rsidR="00974BD3" w:rsidRPr="00974BD3" w:rsidRDefault="00974BD3" w:rsidP="00974BD3">
      <w:pPr>
        <w:jc w:val="both"/>
        <w:rPr>
          <w:sz w:val="16"/>
          <w:szCs w:val="16"/>
        </w:rPr>
      </w:pPr>
    </w:p>
    <w:p w14:paraId="0C599B4D" w14:textId="77777777" w:rsidR="00974BD3" w:rsidRPr="00974BD3" w:rsidRDefault="00974BD3" w:rsidP="00974BD3">
      <w:pPr>
        <w:jc w:val="both"/>
        <w:rPr>
          <w:sz w:val="16"/>
          <w:szCs w:val="16"/>
          <w:u w:val="single"/>
        </w:rPr>
      </w:pPr>
      <w:r w:rsidRPr="00974BD3">
        <w:rPr>
          <w:sz w:val="16"/>
          <w:szCs w:val="16"/>
          <w:u w:val="single"/>
        </w:rPr>
        <w:t>Relevé de cotes :</w:t>
      </w:r>
    </w:p>
    <w:p w14:paraId="30CB2E46" w14:textId="6AECDA92" w:rsidR="00974BD3" w:rsidRDefault="00974BD3" w:rsidP="00974BD3">
      <w:pPr>
        <w:jc w:val="both"/>
        <w:rPr>
          <w:sz w:val="16"/>
          <w:szCs w:val="16"/>
        </w:rPr>
      </w:pPr>
      <w:r w:rsidRPr="00974BD3">
        <w:rPr>
          <w:sz w:val="16"/>
          <w:szCs w:val="16"/>
        </w:rPr>
        <w:t>Avant l’exécution des ouvrages, l’entrepreneur du présent lot devra relever</w:t>
      </w:r>
      <w:r>
        <w:rPr>
          <w:sz w:val="16"/>
          <w:szCs w:val="16"/>
        </w:rPr>
        <w:t xml:space="preserve"> </w:t>
      </w:r>
      <w:r w:rsidRPr="00974BD3">
        <w:rPr>
          <w:sz w:val="16"/>
          <w:szCs w:val="16"/>
        </w:rPr>
        <w:t>exactement les mesures de vide en tableau de toutes</w:t>
      </w:r>
      <w:r>
        <w:rPr>
          <w:sz w:val="16"/>
          <w:szCs w:val="16"/>
        </w:rPr>
        <w:t xml:space="preserve"> </w:t>
      </w:r>
      <w:r w:rsidRPr="00974BD3">
        <w:rPr>
          <w:sz w:val="16"/>
          <w:szCs w:val="16"/>
        </w:rPr>
        <w:t>les baies devant recevoir des</w:t>
      </w:r>
      <w:r>
        <w:rPr>
          <w:sz w:val="16"/>
          <w:szCs w:val="16"/>
        </w:rPr>
        <w:t xml:space="preserve"> </w:t>
      </w:r>
      <w:r w:rsidRPr="00974BD3">
        <w:rPr>
          <w:sz w:val="16"/>
          <w:szCs w:val="16"/>
        </w:rPr>
        <w:t>menuiseries. Il signalera, le cas échéant, au Maître d’</w:t>
      </w:r>
      <w:r>
        <w:rPr>
          <w:sz w:val="16"/>
          <w:szCs w:val="16"/>
        </w:rPr>
        <w:t>ouvrage</w:t>
      </w:r>
      <w:r w:rsidRPr="00974BD3">
        <w:rPr>
          <w:sz w:val="16"/>
          <w:szCs w:val="16"/>
        </w:rPr>
        <w:t>, toutes différences</w:t>
      </w:r>
      <w:r>
        <w:rPr>
          <w:sz w:val="16"/>
          <w:szCs w:val="16"/>
        </w:rPr>
        <w:t xml:space="preserve"> </w:t>
      </w:r>
      <w:r w:rsidRPr="00974BD3">
        <w:rPr>
          <w:sz w:val="16"/>
          <w:szCs w:val="16"/>
        </w:rPr>
        <w:t>importantes qu’il aurait constatées.</w:t>
      </w:r>
    </w:p>
    <w:p w14:paraId="19171A09" w14:textId="77777777" w:rsidR="00974BD3" w:rsidRPr="00974BD3" w:rsidRDefault="00974BD3" w:rsidP="00974BD3">
      <w:pPr>
        <w:jc w:val="both"/>
        <w:rPr>
          <w:sz w:val="16"/>
          <w:szCs w:val="16"/>
        </w:rPr>
      </w:pPr>
    </w:p>
    <w:p w14:paraId="7DBAF1B1" w14:textId="77777777" w:rsidR="00974BD3" w:rsidRPr="00974BD3" w:rsidRDefault="00974BD3" w:rsidP="00974BD3">
      <w:pPr>
        <w:jc w:val="both"/>
        <w:rPr>
          <w:sz w:val="16"/>
          <w:szCs w:val="16"/>
          <w:u w:val="single"/>
        </w:rPr>
      </w:pPr>
      <w:r w:rsidRPr="00974BD3">
        <w:rPr>
          <w:sz w:val="16"/>
          <w:szCs w:val="16"/>
          <w:u w:val="single"/>
        </w:rPr>
        <w:t>Protection des ouvrages :</w:t>
      </w:r>
    </w:p>
    <w:p w14:paraId="6E25D9E1" w14:textId="20AD2C48" w:rsidR="00974BD3" w:rsidRDefault="00974BD3" w:rsidP="00974BD3">
      <w:pPr>
        <w:jc w:val="both"/>
        <w:rPr>
          <w:sz w:val="16"/>
          <w:szCs w:val="16"/>
        </w:rPr>
      </w:pPr>
      <w:r w:rsidRPr="00974BD3">
        <w:rPr>
          <w:sz w:val="16"/>
          <w:szCs w:val="16"/>
        </w:rPr>
        <w:t>Pendant toute la durée des travaux, l’entrepreneur titulaire du présent lot devra la</w:t>
      </w:r>
      <w:r>
        <w:rPr>
          <w:sz w:val="16"/>
          <w:szCs w:val="16"/>
        </w:rPr>
        <w:t xml:space="preserve"> </w:t>
      </w:r>
      <w:r w:rsidRPr="00974BD3">
        <w:rPr>
          <w:sz w:val="16"/>
          <w:szCs w:val="16"/>
        </w:rPr>
        <w:t>protection de la totalité de ses ouvrages.</w:t>
      </w:r>
      <w:r>
        <w:rPr>
          <w:sz w:val="16"/>
          <w:szCs w:val="16"/>
        </w:rPr>
        <w:t xml:space="preserve"> </w:t>
      </w:r>
      <w:r w:rsidRPr="00974BD3">
        <w:rPr>
          <w:sz w:val="16"/>
          <w:szCs w:val="16"/>
        </w:rPr>
        <w:t>Cette protection sera réalisée par un système qui garantisse une protection efficace</w:t>
      </w:r>
      <w:r>
        <w:rPr>
          <w:sz w:val="16"/>
          <w:szCs w:val="16"/>
        </w:rPr>
        <w:t xml:space="preserve"> </w:t>
      </w:r>
      <w:r w:rsidRPr="00974BD3">
        <w:rPr>
          <w:sz w:val="16"/>
          <w:szCs w:val="16"/>
        </w:rPr>
        <w:t>et absente de tâches. Cette protection sera maintenue pendant toute la durée</w:t>
      </w:r>
      <w:r>
        <w:rPr>
          <w:sz w:val="16"/>
          <w:szCs w:val="16"/>
        </w:rPr>
        <w:t xml:space="preserve"> </w:t>
      </w:r>
      <w:r w:rsidRPr="00974BD3">
        <w:rPr>
          <w:sz w:val="16"/>
          <w:szCs w:val="16"/>
        </w:rPr>
        <w:t>nécessaire aux frais du présent lot.</w:t>
      </w:r>
    </w:p>
    <w:p w14:paraId="450B0963" w14:textId="77777777" w:rsidR="00974BD3" w:rsidRPr="00974BD3" w:rsidRDefault="00974BD3" w:rsidP="00974BD3">
      <w:pPr>
        <w:jc w:val="both"/>
        <w:rPr>
          <w:sz w:val="16"/>
          <w:szCs w:val="16"/>
        </w:rPr>
      </w:pPr>
    </w:p>
    <w:p w14:paraId="3D24812D" w14:textId="77777777" w:rsidR="00974BD3" w:rsidRPr="00974BD3" w:rsidRDefault="00974BD3" w:rsidP="00974BD3">
      <w:pPr>
        <w:jc w:val="both"/>
        <w:rPr>
          <w:sz w:val="16"/>
          <w:szCs w:val="16"/>
          <w:u w:val="single"/>
        </w:rPr>
      </w:pPr>
      <w:r w:rsidRPr="00974BD3">
        <w:rPr>
          <w:sz w:val="16"/>
          <w:szCs w:val="16"/>
          <w:u w:val="single"/>
        </w:rPr>
        <w:t>Nettoyage :</w:t>
      </w:r>
    </w:p>
    <w:p w14:paraId="0F3AF202" w14:textId="1FEE3241" w:rsidR="00974BD3" w:rsidRPr="00974BD3" w:rsidRDefault="00974BD3" w:rsidP="00974BD3">
      <w:pPr>
        <w:jc w:val="both"/>
        <w:rPr>
          <w:sz w:val="16"/>
          <w:szCs w:val="16"/>
        </w:rPr>
      </w:pPr>
      <w:r w:rsidRPr="00974BD3">
        <w:rPr>
          <w:sz w:val="16"/>
          <w:szCs w:val="16"/>
        </w:rPr>
        <w:t>En vue de la réception du chantier, l’entrepreneur du présent lot devra le nettoyage</w:t>
      </w:r>
      <w:r>
        <w:rPr>
          <w:sz w:val="16"/>
          <w:szCs w:val="16"/>
        </w:rPr>
        <w:t xml:space="preserve"> </w:t>
      </w:r>
      <w:r w:rsidRPr="00974BD3">
        <w:rPr>
          <w:sz w:val="16"/>
          <w:szCs w:val="16"/>
        </w:rPr>
        <w:t>soigné de tous ses ouvrages.</w:t>
      </w:r>
    </w:p>
    <w:p w14:paraId="6362E841" w14:textId="4F6A68EE" w:rsidR="00974BD3" w:rsidRPr="00974BD3" w:rsidRDefault="00974BD3" w:rsidP="00974BD3">
      <w:pPr>
        <w:jc w:val="both"/>
        <w:rPr>
          <w:sz w:val="16"/>
          <w:szCs w:val="16"/>
        </w:rPr>
      </w:pPr>
      <w:r>
        <w:rPr>
          <w:sz w:val="16"/>
          <w:szCs w:val="16"/>
        </w:rPr>
        <w:t>1.10.2</w:t>
      </w:r>
      <w:r w:rsidRPr="00974BD3">
        <w:rPr>
          <w:sz w:val="16"/>
          <w:szCs w:val="16"/>
        </w:rPr>
        <w:t xml:space="preserve"> Fabrication</w:t>
      </w:r>
    </w:p>
    <w:p w14:paraId="5C548013" w14:textId="4124E3C9" w:rsidR="00974BD3" w:rsidRDefault="00974BD3" w:rsidP="00974BD3">
      <w:pPr>
        <w:jc w:val="both"/>
        <w:rPr>
          <w:sz w:val="16"/>
          <w:szCs w:val="16"/>
        </w:rPr>
      </w:pPr>
      <w:r w:rsidRPr="00974BD3">
        <w:rPr>
          <w:sz w:val="16"/>
          <w:szCs w:val="16"/>
        </w:rPr>
        <w:t>Les épaisseurs et dimensions des profilés et autres éléments constitutifs devront</w:t>
      </w:r>
      <w:r>
        <w:rPr>
          <w:sz w:val="16"/>
          <w:szCs w:val="16"/>
        </w:rPr>
        <w:t xml:space="preserve"> </w:t>
      </w:r>
      <w:r w:rsidRPr="00974BD3">
        <w:rPr>
          <w:sz w:val="16"/>
          <w:szCs w:val="16"/>
        </w:rPr>
        <w:t>être déterminés par l’entrepreneur, en fonction</w:t>
      </w:r>
      <w:r>
        <w:rPr>
          <w:sz w:val="16"/>
          <w:szCs w:val="16"/>
        </w:rPr>
        <w:t xml:space="preserve"> </w:t>
      </w:r>
      <w:r w:rsidRPr="00974BD3">
        <w:rPr>
          <w:sz w:val="16"/>
          <w:szCs w:val="16"/>
        </w:rPr>
        <w:t>des dimensions de l’ouvrage, du type</w:t>
      </w:r>
      <w:r>
        <w:rPr>
          <w:sz w:val="16"/>
          <w:szCs w:val="16"/>
        </w:rPr>
        <w:t xml:space="preserve"> </w:t>
      </w:r>
      <w:r w:rsidRPr="00974BD3">
        <w:rPr>
          <w:sz w:val="16"/>
          <w:szCs w:val="16"/>
        </w:rPr>
        <w:t>d’ouvrant, du type de ferrage et en tenant compte de la position et de</w:t>
      </w:r>
      <w:r>
        <w:rPr>
          <w:sz w:val="16"/>
          <w:szCs w:val="16"/>
        </w:rPr>
        <w:t xml:space="preserve"> </w:t>
      </w:r>
      <w:r w:rsidRPr="00974BD3">
        <w:rPr>
          <w:sz w:val="16"/>
          <w:szCs w:val="16"/>
        </w:rPr>
        <w:t>l’emplacement de l’ouvrage de manière à assurer et garantir, dans tous les cas, une</w:t>
      </w:r>
      <w:r>
        <w:rPr>
          <w:sz w:val="16"/>
          <w:szCs w:val="16"/>
        </w:rPr>
        <w:t xml:space="preserve"> </w:t>
      </w:r>
      <w:r w:rsidRPr="00974BD3">
        <w:rPr>
          <w:sz w:val="16"/>
          <w:szCs w:val="16"/>
        </w:rPr>
        <w:t>parfaite rigidité et une résistance suffisante.</w:t>
      </w:r>
      <w:r>
        <w:rPr>
          <w:sz w:val="16"/>
          <w:szCs w:val="16"/>
        </w:rPr>
        <w:t xml:space="preserve"> </w:t>
      </w:r>
      <w:r w:rsidRPr="00974BD3">
        <w:rPr>
          <w:sz w:val="16"/>
          <w:szCs w:val="16"/>
        </w:rPr>
        <w:t>Les parties mobiles, vantaux, châssis, etc… des menuiseries devront se mouvoir</w:t>
      </w:r>
      <w:r>
        <w:rPr>
          <w:sz w:val="16"/>
          <w:szCs w:val="16"/>
        </w:rPr>
        <w:t xml:space="preserve"> </w:t>
      </w:r>
      <w:r w:rsidRPr="00974BD3">
        <w:rPr>
          <w:sz w:val="16"/>
          <w:szCs w:val="16"/>
        </w:rPr>
        <w:t>sans difficulté.</w:t>
      </w:r>
    </w:p>
    <w:p w14:paraId="17BFCCC3" w14:textId="77777777" w:rsidR="00974BD3" w:rsidRPr="00974BD3" w:rsidRDefault="00974BD3" w:rsidP="00974BD3">
      <w:pPr>
        <w:jc w:val="both"/>
        <w:rPr>
          <w:sz w:val="16"/>
          <w:szCs w:val="16"/>
        </w:rPr>
      </w:pPr>
    </w:p>
    <w:p w14:paraId="30C24720" w14:textId="390718E4" w:rsidR="00974BD3" w:rsidRPr="00974BD3" w:rsidRDefault="00974BD3" w:rsidP="00974BD3">
      <w:pPr>
        <w:jc w:val="both"/>
        <w:rPr>
          <w:sz w:val="16"/>
          <w:szCs w:val="16"/>
        </w:rPr>
      </w:pPr>
      <w:r>
        <w:rPr>
          <w:sz w:val="16"/>
          <w:szCs w:val="16"/>
        </w:rPr>
        <w:t>1.10.3</w:t>
      </w:r>
      <w:r w:rsidRPr="00974BD3">
        <w:rPr>
          <w:sz w:val="16"/>
          <w:szCs w:val="16"/>
        </w:rPr>
        <w:t xml:space="preserve"> Pose des menuiseries</w:t>
      </w:r>
    </w:p>
    <w:p w14:paraId="3A572C51" w14:textId="6211212F" w:rsidR="00974BD3" w:rsidRPr="00974BD3" w:rsidRDefault="00974BD3" w:rsidP="00974BD3">
      <w:pPr>
        <w:jc w:val="both"/>
        <w:rPr>
          <w:sz w:val="16"/>
          <w:szCs w:val="16"/>
        </w:rPr>
      </w:pPr>
      <w:r w:rsidRPr="00974BD3">
        <w:rPr>
          <w:sz w:val="16"/>
          <w:szCs w:val="16"/>
        </w:rPr>
        <w:t>Le déchargement et la manutention des divers éléments de menuiseries devront</w:t>
      </w:r>
      <w:r>
        <w:rPr>
          <w:sz w:val="16"/>
          <w:szCs w:val="16"/>
        </w:rPr>
        <w:t xml:space="preserve"> </w:t>
      </w:r>
      <w:r w:rsidRPr="00974BD3">
        <w:rPr>
          <w:sz w:val="16"/>
          <w:szCs w:val="16"/>
        </w:rPr>
        <w:t>s’effectuer dans les meilleures conditions pour éviter :</w:t>
      </w:r>
    </w:p>
    <w:p w14:paraId="3D4BE077" w14:textId="77777777" w:rsidR="00974BD3" w:rsidRPr="00974BD3" w:rsidRDefault="00974BD3" w:rsidP="00974BD3">
      <w:pPr>
        <w:jc w:val="both"/>
        <w:rPr>
          <w:sz w:val="16"/>
          <w:szCs w:val="16"/>
        </w:rPr>
      </w:pPr>
      <w:r w:rsidRPr="00974BD3">
        <w:rPr>
          <w:sz w:val="16"/>
          <w:szCs w:val="16"/>
        </w:rPr>
        <w:t>• Toute déformation permanente qui nuirait au bon fonctionnement des fenêtres</w:t>
      </w:r>
    </w:p>
    <w:p w14:paraId="46338D74" w14:textId="2D478F2F" w:rsidR="00974BD3" w:rsidRDefault="00974BD3" w:rsidP="00974BD3">
      <w:pPr>
        <w:jc w:val="both"/>
        <w:rPr>
          <w:sz w:val="16"/>
          <w:szCs w:val="16"/>
        </w:rPr>
      </w:pPr>
      <w:r w:rsidRPr="00974BD3">
        <w:rPr>
          <w:sz w:val="16"/>
          <w:szCs w:val="16"/>
        </w:rPr>
        <w:t>• Toute dégradation affectant la résistance à la corrosion du matériau et l’aspect</w:t>
      </w:r>
      <w:r>
        <w:rPr>
          <w:sz w:val="16"/>
          <w:szCs w:val="16"/>
        </w:rPr>
        <w:t xml:space="preserve"> </w:t>
      </w:r>
      <w:r w:rsidRPr="00974BD3">
        <w:rPr>
          <w:sz w:val="16"/>
          <w:szCs w:val="16"/>
        </w:rPr>
        <w:t>des ouvrages.</w:t>
      </w:r>
    </w:p>
    <w:p w14:paraId="7651F134" w14:textId="77777777" w:rsidR="00974BD3" w:rsidRPr="00974BD3" w:rsidRDefault="00974BD3" w:rsidP="00974BD3">
      <w:pPr>
        <w:jc w:val="both"/>
        <w:rPr>
          <w:sz w:val="16"/>
          <w:szCs w:val="16"/>
        </w:rPr>
      </w:pPr>
    </w:p>
    <w:p w14:paraId="42C686D0" w14:textId="77777777" w:rsidR="00974BD3" w:rsidRPr="00974BD3" w:rsidRDefault="00974BD3" w:rsidP="00974BD3">
      <w:pPr>
        <w:jc w:val="both"/>
        <w:rPr>
          <w:sz w:val="16"/>
          <w:szCs w:val="16"/>
        </w:rPr>
      </w:pPr>
      <w:r w:rsidRPr="00974BD3">
        <w:rPr>
          <w:sz w:val="16"/>
          <w:szCs w:val="16"/>
        </w:rPr>
        <w:t>Le stockage devra se faire dans des locaux à l’abri des intempéries.</w:t>
      </w:r>
    </w:p>
    <w:p w14:paraId="0481BD2D" w14:textId="14FF7DF5" w:rsidR="00974BD3" w:rsidRPr="00974BD3" w:rsidRDefault="00974BD3" w:rsidP="00974BD3">
      <w:pPr>
        <w:jc w:val="both"/>
        <w:rPr>
          <w:sz w:val="16"/>
          <w:szCs w:val="16"/>
        </w:rPr>
      </w:pPr>
      <w:r w:rsidRPr="00974BD3">
        <w:rPr>
          <w:sz w:val="16"/>
          <w:szCs w:val="16"/>
        </w:rPr>
        <w:t>Les profilés métalliques seront protégés de façon durable contre la corrosion, avant</w:t>
      </w:r>
      <w:r>
        <w:rPr>
          <w:sz w:val="16"/>
          <w:szCs w:val="16"/>
        </w:rPr>
        <w:t xml:space="preserve"> </w:t>
      </w:r>
      <w:r w:rsidRPr="00974BD3">
        <w:rPr>
          <w:sz w:val="16"/>
          <w:szCs w:val="16"/>
        </w:rPr>
        <w:t xml:space="preserve">la </w:t>
      </w:r>
      <w:proofErr w:type="spellStart"/>
      <w:r w:rsidRPr="00974BD3">
        <w:rPr>
          <w:sz w:val="16"/>
          <w:szCs w:val="16"/>
        </w:rPr>
        <w:t>pose</w:t>
      </w:r>
      <w:proofErr w:type="spellEnd"/>
      <w:r w:rsidRPr="00974BD3">
        <w:rPr>
          <w:sz w:val="16"/>
          <w:szCs w:val="16"/>
        </w:rPr>
        <w:t>.</w:t>
      </w:r>
      <w:r>
        <w:rPr>
          <w:sz w:val="16"/>
          <w:szCs w:val="16"/>
        </w:rPr>
        <w:t xml:space="preserve"> </w:t>
      </w:r>
      <w:r w:rsidRPr="00974BD3">
        <w:rPr>
          <w:sz w:val="16"/>
          <w:szCs w:val="16"/>
        </w:rPr>
        <w:t>Les cadres dormants de toutes les</w:t>
      </w:r>
      <w:r>
        <w:rPr>
          <w:sz w:val="16"/>
          <w:szCs w:val="16"/>
        </w:rPr>
        <w:t xml:space="preserve"> </w:t>
      </w:r>
      <w:r w:rsidRPr="00974BD3">
        <w:rPr>
          <w:sz w:val="16"/>
          <w:szCs w:val="16"/>
        </w:rPr>
        <w:t>menuiseries extérieures seront posées en</w:t>
      </w:r>
      <w:r>
        <w:rPr>
          <w:sz w:val="16"/>
          <w:szCs w:val="16"/>
        </w:rPr>
        <w:t xml:space="preserve"> </w:t>
      </w:r>
      <w:r w:rsidRPr="00974BD3">
        <w:rPr>
          <w:sz w:val="16"/>
          <w:szCs w:val="16"/>
        </w:rPr>
        <w:t>feuillure dans la maçonnerie existante, ou sur des pattes équerres dans la</w:t>
      </w:r>
      <w:r>
        <w:rPr>
          <w:sz w:val="16"/>
          <w:szCs w:val="16"/>
        </w:rPr>
        <w:t xml:space="preserve"> </w:t>
      </w:r>
      <w:r w:rsidRPr="00974BD3">
        <w:rPr>
          <w:sz w:val="16"/>
          <w:szCs w:val="16"/>
        </w:rPr>
        <w:t xml:space="preserve">maçonnerie neuve, avec joints étanches adaptés aux tolérances du Gros </w:t>
      </w:r>
      <w:r>
        <w:rPr>
          <w:sz w:val="16"/>
          <w:szCs w:val="16"/>
        </w:rPr>
        <w:t>œu</w:t>
      </w:r>
      <w:r w:rsidRPr="00974BD3">
        <w:rPr>
          <w:sz w:val="16"/>
          <w:szCs w:val="16"/>
        </w:rPr>
        <w:t>vre, du</w:t>
      </w:r>
      <w:r>
        <w:rPr>
          <w:sz w:val="16"/>
          <w:szCs w:val="16"/>
        </w:rPr>
        <w:t xml:space="preserve"> </w:t>
      </w:r>
      <w:r w:rsidRPr="00974BD3">
        <w:rPr>
          <w:sz w:val="16"/>
          <w:szCs w:val="16"/>
        </w:rPr>
        <w:t>type Compriband ou similaire à soumettre au Bureau de Contrôle.</w:t>
      </w:r>
    </w:p>
    <w:p w14:paraId="3A00B841" w14:textId="7E6CA8E2" w:rsidR="00974BD3" w:rsidRDefault="00974BD3" w:rsidP="00974BD3">
      <w:pPr>
        <w:jc w:val="both"/>
        <w:rPr>
          <w:sz w:val="16"/>
          <w:szCs w:val="16"/>
        </w:rPr>
      </w:pPr>
      <w:r w:rsidRPr="00974BD3">
        <w:rPr>
          <w:sz w:val="16"/>
          <w:szCs w:val="16"/>
        </w:rPr>
        <w:t>Lors de la pose des menuiseries, l’entrepreneur devra un calfeutrement</w:t>
      </w:r>
      <w:r>
        <w:rPr>
          <w:sz w:val="16"/>
          <w:szCs w:val="16"/>
        </w:rPr>
        <w:t xml:space="preserve"> </w:t>
      </w:r>
      <w:r w:rsidRPr="00974BD3">
        <w:rPr>
          <w:sz w:val="16"/>
          <w:szCs w:val="16"/>
        </w:rPr>
        <w:t>complémentaire, par joints au mastic de première catégorie appliqué à la pompe</w:t>
      </w:r>
      <w:r>
        <w:rPr>
          <w:sz w:val="16"/>
          <w:szCs w:val="16"/>
        </w:rPr>
        <w:t xml:space="preserve"> </w:t>
      </w:r>
      <w:r w:rsidRPr="00974BD3">
        <w:rPr>
          <w:sz w:val="16"/>
          <w:szCs w:val="16"/>
        </w:rPr>
        <w:t>entre les profilés et le support maçonné. L’étanchéité devra être assuré de façon</w:t>
      </w:r>
      <w:r>
        <w:rPr>
          <w:sz w:val="16"/>
          <w:szCs w:val="16"/>
        </w:rPr>
        <w:t xml:space="preserve"> </w:t>
      </w:r>
      <w:r w:rsidRPr="00974BD3">
        <w:rPr>
          <w:sz w:val="16"/>
          <w:szCs w:val="16"/>
        </w:rPr>
        <w:t>continue sur toute la périphérie du dormant de la menuiserie.</w:t>
      </w:r>
    </w:p>
    <w:p w14:paraId="4134C9A3" w14:textId="77777777" w:rsidR="00974BD3" w:rsidRPr="00974BD3" w:rsidRDefault="00974BD3" w:rsidP="00974BD3">
      <w:pPr>
        <w:jc w:val="both"/>
        <w:rPr>
          <w:sz w:val="16"/>
          <w:szCs w:val="16"/>
          <w:u w:val="single"/>
        </w:rPr>
      </w:pPr>
    </w:p>
    <w:p w14:paraId="48A9760C" w14:textId="77777777" w:rsidR="00974BD3" w:rsidRPr="00974BD3" w:rsidRDefault="00974BD3" w:rsidP="00974BD3">
      <w:pPr>
        <w:jc w:val="both"/>
        <w:rPr>
          <w:sz w:val="16"/>
          <w:szCs w:val="16"/>
          <w:u w:val="single"/>
        </w:rPr>
      </w:pPr>
      <w:r w:rsidRPr="00974BD3">
        <w:rPr>
          <w:sz w:val="16"/>
          <w:szCs w:val="16"/>
          <w:u w:val="single"/>
        </w:rPr>
        <w:t>Tolérance de pose selon DTU 37.1</w:t>
      </w:r>
    </w:p>
    <w:p w14:paraId="28227B6F" w14:textId="77777777" w:rsidR="00974BD3" w:rsidRPr="00974BD3" w:rsidRDefault="00974BD3" w:rsidP="00974BD3">
      <w:pPr>
        <w:jc w:val="both"/>
        <w:rPr>
          <w:sz w:val="16"/>
          <w:szCs w:val="16"/>
        </w:rPr>
      </w:pPr>
      <w:r w:rsidRPr="00974BD3">
        <w:rPr>
          <w:sz w:val="16"/>
          <w:szCs w:val="16"/>
        </w:rPr>
        <w:t>a) Verticalité :</w:t>
      </w:r>
    </w:p>
    <w:p w14:paraId="0F669AB6" w14:textId="1F2EC6F6" w:rsidR="00974BD3" w:rsidRPr="00974BD3" w:rsidRDefault="00974BD3" w:rsidP="00974BD3">
      <w:pPr>
        <w:jc w:val="both"/>
        <w:rPr>
          <w:sz w:val="16"/>
          <w:szCs w:val="16"/>
        </w:rPr>
      </w:pPr>
      <w:r w:rsidRPr="00974BD3">
        <w:rPr>
          <w:sz w:val="16"/>
          <w:szCs w:val="16"/>
        </w:rPr>
        <w:t>Faux aplomb 1 écart de ±2mm pour une hauteur maxi de 3mm et ±3mm pour une</w:t>
      </w:r>
      <w:r>
        <w:rPr>
          <w:sz w:val="16"/>
          <w:szCs w:val="16"/>
        </w:rPr>
        <w:t xml:space="preserve"> </w:t>
      </w:r>
      <w:r w:rsidRPr="00974BD3">
        <w:rPr>
          <w:sz w:val="16"/>
          <w:szCs w:val="16"/>
        </w:rPr>
        <w:t>hauteur supérieure à 3m.</w:t>
      </w:r>
    </w:p>
    <w:p w14:paraId="2810532A" w14:textId="19B1A563" w:rsidR="00974BD3" w:rsidRPr="00974BD3" w:rsidRDefault="00974BD3" w:rsidP="00974BD3">
      <w:pPr>
        <w:jc w:val="both"/>
        <w:rPr>
          <w:sz w:val="16"/>
          <w:szCs w:val="16"/>
        </w:rPr>
      </w:pPr>
      <w:r w:rsidRPr="00974BD3">
        <w:rPr>
          <w:sz w:val="16"/>
          <w:szCs w:val="16"/>
        </w:rPr>
        <w:t>b) Horizontalité :</w:t>
      </w:r>
    </w:p>
    <w:p w14:paraId="34A44EE6" w14:textId="656BA35F" w:rsidR="00974BD3" w:rsidRDefault="00974BD3" w:rsidP="00974BD3">
      <w:pPr>
        <w:jc w:val="both"/>
        <w:rPr>
          <w:sz w:val="16"/>
          <w:szCs w:val="16"/>
        </w:rPr>
      </w:pPr>
      <w:r w:rsidRPr="00974BD3">
        <w:rPr>
          <w:sz w:val="16"/>
          <w:szCs w:val="16"/>
        </w:rPr>
        <w:t>(Niveaux, écarts maxi) : ±1.5mm jusqu’à 3m, ±2mm jusqu’à 5m, ±2.5mm au-dessus</w:t>
      </w:r>
      <w:r>
        <w:rPr>
          <w:sz w:val="16"/>
          <w:szCs w:val="16"/>
        </w:rPr>
        <w:t xml:space="preserve"> </w:t>
      </w:r>
      <w:r w:rsidRPr="00974BD3">
        <w:rPr>
          <w:sz w:val="16"/>
          <w:szCs w:val="16"/>
        </w:rPr>
        <w:t>de 5m.</w:t>
      </w:r>
    </w:p>
    <w:p w14:paraId="5843E522" w14:textId="77777777" w:rsidR="00974BD3" w:rsidRPr="00974BD3" w:rsidRDefault="00974BD3" w:rsidP="00974BD3">
      <w:pPr>
        <w:jc w:val="both"/>
        <w:rPr>
          <w:sz w:val="16"/>
          <w:szCs w:val="16"/>
        </w:rPr>
      </w:pPr>
    </w:p>
    <w:p w14:paraId="1E738E5F" w14:textId="77777777" w:rsidR="00974BD3" w:rsidRPr="00974BD3" w:rsidRDefault="00974BD3" w:rsidP="00974BD3">
      <w:pPr>
        <w:jc w:val="both"/>
        <w:rPr>
          <w:sz w:val="16"/>
          <w:szCs w:val="16"/>
          <w:u w:val="single"/>
        </w:rPr>
      </w:pPr>
      <w:r w:rsidRPr="00974BD3">
        <w:rPr>
          <w:sz w:val="16"/>
          <w:szCs w:val="16"/>
          <w:u w:val="single"/>
        </w:rPr>
        <w:t>Fixation des menuiseries</w:t>
      </w:r>
    </w:p>
    <w:p w14:paraId="4DF0526A" w14:textId="2C152CAA" w:rsidR="00974BD3" w:rsidRDefault="00974BD3" w:rsidP="00974BD3">
      <w:pPr>
        <w:jc w:val="both"/>
        <w:rPr>
          <w:sz w:val="16"/>
          <w:szCs w:val="16"/>
        </w:rPr>
      </w:pPr>
      <w:r w:rsidRPr="00974BD3">
        <w:rPr>
          <w:sz w:val="16"/>
          <w:szCs w:val="16"/>
        </w:rPr>
        <w:t>L’entrepreneur aura à prévoir dans son offre, en fonction du type de menuiseries, de</w:t>
      </w:r>
      <w:r>
        <w:rPr>
          <w:sz w:val="16"/>
          <w:szCs w:val="16"/>
        </w:rPr>
        <w:t xml:space="preserve"> </w:t>
      </w:r>
      <w:r w:rsidRPr="00974BD3">
        <w:rPr>
          <w:sz w:val="16"/>
          <w:szCs w:val="16"/>
        </w:rPr>
        <w:t>leur disposition par rapport aux éléments supports, de la nature de ces supports,</w:t>
      </w:r>
      <w:r>
        <w:rPr>
          <w:sz w:val="16"/>
          <w:szCs w:val="16"/>
        </w:rPr>
        <w:t xml:space="preserve"> </w:t>
      </w:r>
      <w:r w:rsidRPr="00974BD3">
        <w:rPr>
          <w:sz w:val="16"/>
          <w:szCs w:val="16"/>
        </w:rPr>
        <w:t>etc… tous les ouvrages de fixation nécessaire, quels qu’ils soient, pour assurer,</w:t>
      </w:r>
      <w:r>
        <w:rPr>
          <w:sz w:val="16"/>
          <w:szCs w:val="16"/>
        </w:rPr>
        <w:t xml:space="preserve"> </w:t>
      </w:r>
      <w:r w:rsidRPr="00974BD3">
        <w:rPr>
          <w:sz w:val="16"/>
          <w:szCs w:val="16"/>
        </w:rPr>
        <w:t>dans tous les cas, un maintien parfait et durable des menuiseries.</w:t>
      </w:r>
      <w:r>
        <w:rPr>
          <w:sz w:val="16"/>
          <w:szCs w:val="16"/>
        </w:rPr>
        <w:t xml:space="preserve"> </w:t>
      </w:r>
      <w:r w:rsidRPr="00974BD3">
        <w:rPr>
          <w:sz w:val="16"/>
          <w:szCs w:val="16"/>
        </w:rPr>
        <w:t xml:space="preserve">Ces fixations pourront se faire par pattes à scellement, rails d’ancrage, </w:t>
      </w:r>
      <w:r w:rsidRPr="00974BD3">
        <w:rPr>
          <w:sz w:val="16"/>
          <w:szCs w:val="16"/>
        </w:rPr>
        <w:lastRenderedPageBreak/>
        <w:t>équerres,</w:t>
      </w:r>
      <w:r>
        <w:rPr>
          <w:sz w:val="16"/>
          <w:szCs w:val="16"/>
        </w:rPr>
        <w:t xml:space="preserve"> </w:t>
      </w:r>
      <w:r w:rsidRPr="00974BD3">
        <w:rPr>
          <w:sz w:val="16"/>
          <w:szCs w:val="16"/>
        </w:rPr>
        <w:t>douilles à vis, etc… Les principes de fixation envisagés par l’entrepreneur devront</w:t>
      </w:r>
      <w:r>
        <w:rPr>
          <w:sz w:val="16"/>
          <w:szCs w:val="16"/>
        </w:rPr>
        <w:t xml:space="preserve"> </w:t>
      </w:r>
      <w:r w:rsidRPr="00974BD3">
        <w:rPr>
          <w:sz w:val="16"/>
          <w:szCs w:val="16"/>
        </w:rPr>
        <w:t>être soumis au Maître d’o</w:t>
      </w:r>
      <w:r>
        <w:rPr>
          <w:sz w:val="16"/>
          <w:szCs w:val="16"/>
        </w:rPr>
        <w:t>uvrage</w:t>
      </w:r>
      <w:r w:rsidRPr="00974BD3">
        <w:rPr>
          <w:sz w:val="16"/>
          <w:szCs w:val="16"/>
        </w:rPr>
        <w:t>, pour approbation, et ce dernier pourra demander à</w:t>
      </w:r>
      <w:r>
        <w:rPr>
          <w:sz w:val="16"/>
          <w:szCs w:val="16"/>
        </w:rPr>
        <w:t xml:space="preserve"> </w:t>
      </w:r>
      <w:r w:rsidRPr="00974BD3">
        <w:rPr>
          <w:sz w:val="16"/>
          <w:szCs w:val="16"/>
        </w:rPr>
        <w:t>l’entrepreneur toutes modifications qu’il jugera nécessaires.</w:t>
      </w:r>
    </w:p>
    <w:p w14:paraId="38558B16" w14:textId="77777777" w:rsidR="00974BD3" w:rsidRPr="00974BD3" w:rsidRDefault="00974BD3" w:rsidP="00974BD3">
      <w:pPr>
        <w:jc w:val="both"/>
        <w:rPr>
          <w:sz w:val="16"/>
          <w:szCs w:val="16"/>
        </w:rPr>
      </w:pPr>
    </w:p>
    <w:p w14:paraId="17968C0B" w14:textId="49F3DDF8" w:rsidR="00974BD3" w:rsidRPr="00974BD3" w:rsidRDefault="00974BD3" w:rsidP="00974BD3">
      <w:pPr>
        <w:jc w:val="both"/>
        <w:rPr>
          <w:sz w:val="16"/>
          <w:szCs w:val="16"/>
        </w:rPr>
      </w:pPr>
      <w:r>
        <w:rPr>
          <w:sz w:val="16"/>
          <w:szCs w:val="16"/>
        </w:rPr>
        <w:t>1.10.4</w:t>
      </w:r>
      <w:r w:rsidRPr="00974BD3">
        <w:rPr>
          <w:sz w:val="16"/>
          <w:szCs w:val="16"/>
        </w:rPr>
        <w:t xml:space="preserve"> Mise en service de ses ouvrages</w:t>
      </w:r>
    </w:p>
    <w:p w14:paraId="3D0D06F5" w14:textId="5CA259D7" w:rsidR="00974BD3" w:rsidRPr="00974BD3" w:rsidRDefault="00974BD3" w:rsidP="00974BD3">
      <w:pPr>
        <w:jc w:val="both"/>
        <w:rPr>
          <w:sz w:val="16"/>
          <w:szCs w:val="16"/>
        </w:rPr>
      </w:pPr>
      <w:r w:rsidRPr="00974BD3">
        <w:rPr>
          <w:sz w:val="16"/>
          <w:szCs w:val="16"/>
        </w:rPr>
        <w:t>Avant la réception, l’entrepreneur devra revérifier entièrement le fonctionnement de</w:t>
      </w:r>
      <w:r>
        <w:rPr>
          <w:sz w:val="16"/>
          <w:szCs w:val="16"/>
        </w:rPr>
        <w:t xml:space="preserve"> </w:t>
      </w:r>
      <w:r w:rsidRPr="00974BD3">
        <w:rPr>
          <w:sz w:val="16"/>
          <w:szCs w:val="16"/>
        </w:rPr>
        <w:t>toutes les parties mobiles, ainsi que la manœuvre et le fonctionnement de toutes les</w:t>
      </w:r>
      <w:r>
        <w:rPr>
          <w:sz w:val="16"/>
          <w:szCs w:val="16"/>
        </w:rPr>
        <w:t xml:space="preserve"> </w:t>
      </w:r>
      <w:r w:rsidRPr="00974BD3">
        <w:rPr>
          <w:sz w:val="16"/>
          <w:szCs w:val="16"/>
        </w:rPr>
        <w:t>quincailleries et éléments de ferrage.</w:t>
      </w:r>
      <w:r>
        <w:rPr>
          <w:sz w:val="16"/>
          <w:szCs w:val="16"/>
        </w:rPr>
        <w:t xml:space="preserve"> </w:t>
      </w:r>
      <w:r w:rsidRPr="00974BD3">
        <w:rPr>
          <w:sz w:val="16"/>
          <w:szCs w:val="16"/>
        </w:rPr>
        <w:t>Il procèdera à l’échange et à la remise en place de toutes les pièces défectueuses</w:t>
      </w:r>
      <w:r>
        <w:rPr>
          <w:sz w:val="16"/>
          <w:szCs w:val="16"/>
        </w:rPr>
        <w:t xml:space="preserve"> </w:t>
      </w:r>
      <w:r w:rsidRPr="00974BD3">
        <w:rPr>
          <w:sz w:val="16"/>
          <w:szCs w:val="16"/>
        </w:rPr>
        <w:t>qu’il a fournies en exécution de son marché. Si nécessaire, il effectuera le graissage</w:t>
      </w:r>
      <w:r>
        <w:rPr>
          <w:sz w:val="16"/>
          <w:szCs w:val="16"/>
        </w:rPr>
        <w:t xml:space="preserve"> </w:t>
      </w:r>
      <w:r w:rsidRPr="00974BD3">
        <w:rPr>
          <w:sz w:val="16"/>
          <w:szCs w:val="16"/>
        </w:rPr>
        <w:t>des différentes pièces mobiles.</w:t>
      </w:r>
    </w:p>
    <w:p w14:paraId="66CFB22E" w14:textId="77777777" w:rsidR="002B5FA9" w:rsidRDefault="002B5FA9" w:rsidP="00C76744">
      <w:pPr>
        <w:jc w:val="both"/>
        <w:rPr>
          <w:sz w:val="16"/>
          <w:szCs w:val="16"/>
        </w:rPr>
      </w:pPr>
    </w:p>
    <w:p w14:paraId="387F5725" w14:textId="3783AADA" w:rsidR="00974BD3" w:rsidRPr="00297ECF" w:rsidRDefault="00974BD3" w:rsidP="00974BD3">
      <w:pPr>
        <w:pStyle w:val="Titre1"/>
        <w:spacing w:before="400" w:after="200"/>
        <w:jc w:val="both"/>
        <w:rPr>
          <w:rFonts w:ascii="Arial" w:hAnsi="Arial" w:cs="Arial"/>
          <w:sz w:val="16"/>
          <w:szCs w:val="16"/>
        </w:rPr>
      </w:pPr>
      <w:bookmarkStart w:id="10" w:name="_Toc223958535"/>
      <w:r w:rsidRPr="00297ECF">
        <w:rPr>
          <w:rFonts w:ascii="Arial" w:hAnsi="Arial" w:cs="Arial"/>
          <w:sz w:val="16"/>
          <w:szCs w:val="16"/>
        </w:rPr>
        <w:t xml:space="preserve">2. </w:t>
      </w:r>
      <w:r w:rsidR="00BF1701" w:rsidRPr="00297ECF">
        <w:rPr>
          <w:rFonts w:ascii="Arial" w:hAnsi="Arial" w:cs="Arial"/>
          <w:sz w:val="16"/>
          <w:szCs w:val="16"/>
        </w:rPr>
        <w:t>DESCRIPTION DES OUVRAGES</w:t>
      </w:r>
      <w:r w:rsidR="006B5A82" w:rsidRPr="00297ECF">
        <w:rPr>
          <w:rFonts w:ascii="Arial" w:hAnsi="Arial" w:cs="Arial"/>
          <w:sz w:val="16"/>
          <w:szCs w:val="16"/>
        </w:rPr>
        <w:t xml:space="preserve"> – LOT 1 : MENUISERIES </w:t>
      </w:r>
      <w:r w:rsidR="00D20B46" w:rsidRPr="00297ECF">
        <w:rPr>
          <w:rFonts w:ascii="Arial" w:hAnsi="Arial" w:cs="Arial"/>
          <w:sz w:val="16"/>
          <w:szCs w:val="16"/>
        </w:rPr>
        <w:t>EXTERIEURES BOIS</w:t>
      </w:r>
      <w:bookmarkEnd w:id="10"/>
    </w:p>
    <w:p w14:paraId="0206A886" w14:textId="2C26193F" w:rsidR="00BF1701" w:rsidRPr="00297ECF" w:rsidRDefault="00BF1701" w:rsidP="00BF1701">
      <w:pPr>
        <w:tabs>
          <w:tab w:val="left" w:pos="567"/>
        </w:tabs>
        <w:spacing w:before="240" w:after="120"/>
        <w:outlineLvl w:val="1"/>
        <w:rPr>
          <w:rFonts w:eastAsia="Calibri"/>
          <w:b/>
          <w:bCs/>
          <w:kern w:val="2"/>
          <w:sz w:val="16"/>
          <w:szCs w:val="16"/>
        </w:rPr>
      </w:pPr>
      <w:r w:rsidRPr="00297ECF">
        <w:rPr>
          <w:rFonts w:eastAsia="Calibri"/>
          <w:b/>
          <w:bCs/>
          <w:kern w:val="2"/>
          <w:sz w:val="16"/>
          <w:szCs w:val="16"/>
        </w:rPr>
        <w:t>2.1 FENETRE</w:t>
      </w:r>
      <w:r w:rsidR="00D67B7D" w:rsidRPr="00297ECF">
        <w:rPr>
          <w:rFonts w:eastAsia="Calibri"/>
          <w:b/>
          <w:bCs/>
          <w:kern w:val="2"/>
          <w:sz w:val="16"/>
          <w:szCs w:val="16"/>
        </w:rPr>
        <w:t>S</w:t>
      </w:r>
      <w:r w:rsidRPr="00297ECF">
        <w:rPr>
          <w:rFonts w:eastAsia="Calibri"/>
          <w:b/>
          <w:bCs/>
          <w:kern w:val="2"/>
          <w:sz w:val="16"/>
          <w:szCs w:val="16"/>
        </w:rPr>
        <w:t xml:space="preserve"> </w:t>
      </w:r>
      <w:r w:rsidR="00D20B46" w:rsidRPr="00297ECF">
        <w:rPr>
          <w:rFonts w:eastAsia="Calibri"/>
          <w:b/>
          <w:bCs/>
          <w:kern w:val="2"/>
          <w:sz w:val="16"/>
          <w:szCs w:val="16"/>
        </w:rPr>
        <w:t>OUVRANT A LA FRANCAISE AVEC IMPOSTE VITRE</w:t>
      </w:r>
      <w:r w:rsidR="00F97011" w:rsidRPr="00297ECF">
        <w:rPr>
          <w:rFonts w:eastAsia="Calibri"/>
          <w:b/>
          <w:bCs/>
          <w:kern w:val="2"/>
          <w:sz w:val="16"/>
          <w:szCs w:val="16"/>
        </w:rPr>
        <w:t xml:space="preserve"> FIXE</w:t>
      </w:r>
    </w:p>
    <w:p w14:paraId="29569ACE" w14:textId="77777777" w:rsidR="00F97011" w:rsidRPr="00297ECF" w:rsidRDefault="00F97011" w:rsidP="00BF1701">
      <w:pPr>
        <w:jc w:val="both"/>
        <w:rPr>
          <w:sz w:val="16"/>
          <w:szCs w:val="16"/>
          <w:u w:val="single"/>
        </w:rPr>
      </w:pPr>
    </w:p>
    <w:p w14:paraId="11DF9228" w14:textId="77777777" w:rsidR="00F97011" w:rsidRPr="00297ECF" w:rsidRDefault="00F97011" w:rsidP="00F97011">
      <w:pPr>
        <w:jc w:val="both"/>
        <w:rPr>
          <w:sz w:val="16"/>
          <w:szCs w:val="16"/>
          <w:u w:val="single"/>
        </w:rPr>
      </w:pPr>
      <w:r w:rsidRPr="00297ECF">
        <w:rPr>
          <w:sz w:val="16"/>
          <w:szCs w:val="16"/>
          <w:u w:val="single"/>
        </w:rPr>
        <w:t>Préparation :</w:t>
      </w:r>
    </w:p>
    <w:p w14:paraId="48F6B962" w14:textId="77777777" w:rsidR="00F97011" w:rsidRPr="00297ECF" w:rsidRDefault="00F97011" w:rsidP="00F97011">
      <w:pPr>
        <w:jc w:val="both"/>
        <w:rPr>
          <w:sz w:val="16"/>
          <w:szCs w:val="16"/>
        </w:rPr>
      </w:pPr>
      <w:r w:rsidRPr="00297ECF">
        <w:rPr>
          <w:sz w:val="16"/>
          <w:szCs w:val="16"/>
        </w:rPr>
        <w:t>Sécurisation de l’environnement</w:t>
      </w:r>
    </w:p>
    <w:p w14:paraId="3C32CEED" w14:textId="77777777" w:rsidR="00F97011" w:rsidRPr="00297ECF" w:rsidRDefault="00F97011" w:rsidP="00F97011">
      <w:pPr>
        <w:pStyle w:val="Paragraphedeliste"/>
        <w:numPr>
          <w:ilvl w:val="0"/>
          <w:numId w:val="49"/>
        </w:numPr>
        <w:jc w:val="both"/>
        <w:rPr>
          <w:sz w:val="16"/>
          <w:szCs w:val="16"/>
        </w:rPr>
      </w:pPr>
      <w:r w:rsidRPr="00297ECF">
        <w:rPr>
          <w:sz w:val="16"/>
          <w:szCs w:val="16"/>
        </w:rPr>
        <w:t>Extérieur, comprenant demande d’autorisation et frais de voirie, balisage de la zone</w:t>
      </w:r>
    </w:p>
    <w:p w14:paraId="04392A46" w14:textId="77777777" w:rsidR="00F97011" w:rsidRPr="00297ECF" w:rsidRDefault="00F97011" w:rsidP="00F97011">
      <w:pPr>
        <w:pStyle w:val="Paragraphedeliste"/>
        <w:numPr>
          <w:ilvl w:val="0"/>
          <w:numId w:val="49"/>
        </w:numPr>
        <w:jc w:val="both"/>
        <w:rPr>
          <w:sz w:val="16"/>
          <w:szCs w:val="16"/>
        </w:rPr>
      </w:pPr>
      <w:r w:rsidRPr="00297ECF">
        <w:rPr>
          <w:sz w:val="16"/>
          <w:szCs w:val="16"/>
        </w:rPr>
        <w:t>Intérieur, comprenant protection notamment des sols, et balisage</w:t>
      </w:r>
    </w:p>
    <w:p w14:paraId="2017808B" w14:textId="77777777" w:rsidR="00F97011" w:rsidRPr="00297ECF" w:rsidRDefault="00F97011" w:rsidP="00F97011">
      <w:pPr>
        <w:jc w:val="both"/>
        <w:rPr>
          <w:sz w:val="16"/>
          <w:szCs w:val="16"/>
        </w:rPr>
      </w:pPr>
    </w:p>
    <w:p w14:paraId="40AB286B" w14:textId="77777777" w:rsidR="00F97011" w:rsidRPr="00297ECF" w:rsidRDefault="00F97011" w:rsidP="00F97011">
      <w:pPr>
        <w:jc w:val="both"/>
        <w:rPr>
          <w:sz w:val="16"/>
          <w:szCs w:val="16"/>
          <w:u w:val="single"/>
        </w:rPr>
      </w:pPr>
      <w:r w:rsidRPr="00297ECF">
        <w:rPr>
          <w:sz w:val="16"/>
          <w:szCs w:val="16"/>
          <w:u w:val="single"/>
        </w:rPr>
        <w:t>Dépose :</w:t>
      </w:r>
    </w:p>
    <w:p w14:paraId="013A5523" w14:textId="77777777" w:rsidR="00F97011" w:rsidRPr="00297ECF" w:rsidRDefault="00F97011" w:rsidP="00F97011">
      <w:pPr>
        <w:jc w:val="both"/>
        <w:rPr>
          <w:sz w:val="16"/>
          <w:szCs w:val="16"/>
        </w:rPr>
      </w:pPr>
      <w:r w:rsidRPr="00297ECF">
        <w:rPr>
          <w:sz w:val="16"/>
          <w:szCs w:val="16"/>
        </w:rPr>
        <w:t xml:space="preserve">Dépose avec soin et évacuation des menuiseries existante compris profils et vitrages. Nettoyage des feuillures. </w:t>
      </w:r>
    </w:p>
    <w:p w14:paraId="35E0BF09" w14:textId="77777777" w:rsidR="00F97011" w:rsidRPr="00297ECF" w:rsidRDefault="00F97011" w:rsidP="00F97011">
      <w:pPr>
        <w:jc w:val="both"/>
        <w:rPr>
          <w:sz w:val="16"/>
          <w:szCs w:val="16"/>
        </w:rPr>
      </w:pPr>
      <w:r w:rsidRPr="00297ECF">
        <w:rPr>
          <w:sz w:val="16"/>
          <w:szCs w:val="16"/>
        </w:rPr>
        <w:t>Attention prise en compte de la présence d’amiante selon le diagnostic joint. Prévoir l’ensemble des procédures pour le traitement en Sous-section 4.</w:t>
      </w:r>
    </w:p>
    <w:p w14:paraId="0A0D9344" w14:textId="77777777" w:rsidR="00F97011" w:rsidRPr="00297ECF" w:rsidRDefault="00F97011" w:rsidP="00F97011">
      <w:pPr>
        <w:jc w:val="both"/>
        <w:rPr>
          <w:sz w:val="16"/>
          <w:szCs w:val="16"/>
        </w:rPr>
      </w:pPr>
      <w:r w:rsidRPr="00297ECF">
        <w:rPr>
          <w:sz w:val="16"/>
          <w:szCs w:val="16"/>
        </w:rPr>
        <w:t>Mise en place de fermeture provisoire en panneau bois (maintien hors d’eau - hors d’air)</w:t>
      </w:r>
    </w:p>
    <w:p w14:paraId="45D75239" w14:textId="77777777" w:rsidR="00F97011" w:rsidRPr="00297ECF" w:rsidRDefault="00F97011" w:rsidP="00F97011">
      <w:pPr>
        <w:jc w:val="both"/>
        <w:rPr>
          <w:sz w:val="16"/>
          <w:szCs w:val="16"/>
        </w:rPr>
      </w:pPr>
      <w:r w:rsidRPr="00297ECF">
        <w:rPr>
          <w:sz w:val="16"/>
          <w:szCs w:val="16"/>
        </w:rPr>
        <w:t>Compris moyens de levage et de manutention nécessaire à l’intervention</w:t>
      </w:r>
    </w:p>
    <w:p w14:paraId="4131EA38" w14:textId="77777777" w:rsidR="00F97011" w:rsidRPr="00297ECF" w:rsidRDefault="00F97011" w:rsidP="00BF1701">
      <w:pPr>
        <w:jc w:val="both"/>
        <w:rPr>
          <w:sz w:val="16"/>
          <w:szCs w:val="16"/>
          <w:u w:val="single"/>
        </w:rPr>
      </w:pPr>
    </w:p>
    <w:p w14:paraId="393719A5" w14:textId="77777777" w:rsidR="00F97011" w:rsidRPr="00297ECF" w:rsidRDefault="00F97011" w:rsidP="00BF1701">
      <w:pPr>
        <w:jc w:val="both"/>
        <w:rPr>
          <w:sz w:val="16"/>
          <w:szCs w:val="16"/>
          <w:u w:val="single"/>
        </w:rPr>
      </w:pPr>
    </w:p>
    <w:p w14:paraId="52E9EAEC" w14:textId="32F341FB" w:rsidR="00BF1701" w:rsidRPr="00297ECF" w:rsidRDefault="00BF1701" w:rsidP="00BF1701">
      <w:pPr>
        <w:jc w:val="both"/>
        <w:rPr>
          <w:sz w:val="16"/>
          <w:szCs w:val="16"/>
          <w:u w:val="single"/>
        </w:rPr>
      </w:pPr>
      <w:r w:rsidRPr="00297ECF">
        <w:rPr>
          <w:sz w:val="16"/>
          <w:szCs w:val="16"/>
          <w:u w:val="single"/>
        </w:rPr>
        <w:t>Ouvrant :</w:t>
      </w:r>
    </w:p>
    <w:p w14:paraId="78682E5C" w14:textId="3972261E" w:rsidR="00D20B46" w:rsidRPr="00297ECF" w:rsidRDefault="00D20B46" w:rsidP="00BF1701">
      <w:pPr>
        <w:jc w:val="both"/>
        <w:rPr>
          <w:sz w:val="16"/>
          <w:szCs w:val="16"/>
        </w:rPr>
      </w:pPr>
      <w:r w:rsidRPr="00297ECF">
        <w:rPr>
          <w:sz w:val="16"/>
          <w:szCs w:val="16"/>
        </w:rPr>
        <w:t>Fabrication sur mesure avec des profils à l’ancienne sans recouvrement avec gueule de loup et mouton. Prévoir un joint d’étanchéité renforcée, ouvrant de 58 mm et dormant 85 mm d’épaisseur. Matériaux en bois exotique rouge lamelle abouté KKK.</w:t>
      </w:r>
    </w:p>
    <w:p w14:paraId="2D2E3751" w14:textId="22DCDE28" w:rsidR="00D20B46" w:rsidRPr="00297ECF" w:rsidRDefault="00D20B46" w:rsidP="00BF1701">
      <w:pPr>
        <w:jc w:val="both"/>
        <w:rPr>
          <w:sz w:val="16"/>
          <w:szCs w:val="16"/>
        </w:rPr>
      </w:pPr>
      <w:r w:rsidRPr="00297ECF">
        <w:rPr>
          <w:sz w:val="16"/>
          <w:szCs w:val="16"/>
        </w:rPr>
        <w:t>Prévoir un profil extérieur avec une pente de 40° ainsi que des parclose doucine à coupe d’onglet, un jet d’eau doucine et nez d’appui arrondi.</w:t>
      </w:r>
    </w:p>
    <w:p w14:paraId="2230298E" w14:textId="6EB3989E" w:rsidR="00D20B46" w:rsidRPr="00297ECF" w:rsidRDefault="00D20B46" w:rsidP="00BF1701">
      <w:pPr>
        <w:jc w:val="both"/>
        <w:rPr>
          <w:sz w:val="16"/>
          <w:szCs w:val="16"/>
        </w:rPr>
      </w:pPr>
      <w:r w:rsidRPr="00297ECF">
        <w:rPr>
          <w:sz w:val="16"/>
          <w:szCs w:val="16"/>
        </w:rPr>
        <w:t>Finitions, peinture en atelier, couleur identique intérieur et extérieur – 1 couche d’impression et 1 couche de finition suivant nuancier RAL</w:t>
      </w:r>
    </w:p>
    <w:p w14:paraId="4A4902BE" w14:textId="4448E1D5" w:rsidR="00D20B46" w:rsidRPr="00297ECF" w:rsidRDefault="00D20B46" w:rsidP="00BF1701">
      <w:pPr>
        <w:jc w:val="both"/>
        <w:rPr>
          <w:sz w:val="16"/>
          <w:szCs w:val="16"/>
        </w:rPr>
      </w:pPr>
      <w:r w:rsidRPr="00297ECF">
        <w:rPr>
          <w:sz w:val="16"/>
          <w:szCs w:val="16"/>
        </w:rPr>
        <w:t>Prévoir arasements à joints creux.</w:t>
      </w:r>
    </w:p>
    <w:p w14:paraId="3B963077" w14:textId="084D6A60" w:rsidR="00D20B46" w:rsidRPr="00297ECF" w:rsidRDefault="00D20B46" w:rsidP="00BF1701">
      <w:pPr>
        <w:jc w:val="both"/>
        <w:rPr>
          <w:sz w:val="16"/>
          <w:szCs w:val="16"/>
        </w:rPr>
      </w:pPr>
      <w:r w:rsidRPr="00297ECF">
        <w:rPr>
          <w:sz w:val="16"/>
          <w:szCs w:val="16"/>
        </w:rPr>
        <w:t xml:space="preserve">Double vitrage basse émissivité avec argon, certifié </w:t>
      </w:r>
      <w:proofErr w:type="spellStart"/>
      <w:r w:rsidRPr="00297ECF">
        <w:rPr>
          <w:sz w:val="16"/>
          <w:szCs w:val="16"/>
        </w:rPr>
        <w:t>cekal</w:t>
      </w:r>
      <w:proofErr w:type="spellEnd"/>
    </w:p>
    <w:p w14:paraId="1BDDA00C" w14:textId="4E480306" w:rsidR="00BF1701" w:rsidRPr="00297ECF" w:rsidRDefault="00BF1701" w:rsidP="00BF1701">
      <w:pPr>
        <w:jc w:val="both"/>
        <w:rPr>
          <w:sz w:val="16"/>
          <w:szCs w:val="16"/>
        </w:rPr>
      </w:pPr>
      <w:r w:rsidRPr="00297ECF">
        <w:rPr>
          <w:sz w:val="16"/>
          <w:szCs w:val="16"/>
        </w:rPr>
        <w:t>Classement AEV : A</w:t>
      </w:r>
      <w:r w:rsidR="00554721" w:rsidRPr="00297ECF">
        <w:rPr>
          <w:sz w:val="16"/>
          <w:szCs w:val="16"/>
        </w:rPr>
        <w:t>*</w:t>
      </w:r>
      <w:r w:rsidRPr="00297ECF">
        <w:rPr>
          <w:sz w:val="16"/>
          <w:szCs w:val="16"/>
        </w:rPr>
        <w:t>4-E</w:t>
      </w:r>
      <w:r w:rsidR="00554721" w:rsidRPr="00297ECF">
        <w:rPr>
          <w:sz w:val="16"/>
          <w:szCs w:val="16"/>
        </w:rPr>
        <w:t>*</w:t>
      </w:r>
      <w:r w:rsidRPr="00297ECF">
        <w:rPr>
          <w:sz w:val="16"/>
          <w:szCs w:val="16"/>
        </w:rPr>
        <w:t>9A-V</w:t>
      </w:r>
      <w:r w:rsidR="00554721" w:rsidRPr="00297ECF">
        <w:rPr>
          <w:sz w:val="16"/>
          <w:szCs w:val="16"/>
        </w:rPr>
        <w:t>*</w:t>
      </w:r>
      <w:r w:rsidRPr="00297ECF">
        <w:rPr>
          <w:sz w:val="16"/>
          <w:szCs w:val="16"/>
        </w:rPr>
        <w:t>C4</w:t>
      </w:r>
    </w:p>
    <w:p w14:paraId="198C6BB7" w14:textId="1AA2D0FF" w:rsidR="00F97011" w:rsidRPr="00297ECF" w:rsidRDefault="00F97011" w:rsidP="00BF1701">
      <w:pPr>
        <w:jc w:val="both"/>
        <w:rPr>
          <w:sz w:val="16"/>
          <w:szCs w:val="16"/>
        </w:rPr>
      </w:pPr>
      <w:r w:rsidRPr="00297ECF">
        <w:rPr>
          <w:sz w:val="16"/>
          <w:szCs w:val="16"/>
        </w:rPr>
        <w:t>Vitrage 4/12/44.2 basse émissivité – remplissage argon + TGI noir</w:t>
      </w:r>
    </w:p>
    <w:p w14:paraId="01FEAE8B" w14:textId="77777777" w:rsidR="00554721" w:rsidRPr="00297ECF" w:rsidRDefault="00554721" w:rsidP="00BF1701">
      <w:pPr>
        <w:jc w:val="both"/>
        <w:rPr>
          <w:sz w:val="16"/>
          <w:szCs w:val="16"/>
        </w:rPr>
      </w:pPr>
    </w:p>
    <w:p w14:paraId="3E0563AD" w14:textId="77777777" w:rsidR="00554721" w:rsidRPr="00297ECF" w:rsidRDefault="00554721" w:rsidP="00BF1701">
      <w:pPr>
        <w:jc w:val="both"/>
        <w:rPr>
          <w:b/>
          <w:bCs/>
          <w:i/>
          <w:iCs/>
          <w:sz w:val="16"/>
          <w:szCs w:val="16"/>
        </w:rPr>
      </w:pPr>
      <w:r w:rsidRPr="00297ECF">
        <w:rPr>
          <w:b/>
          <w:bCs/>
          <w:i/>
          <w:iCs/>
          <w:sz w:val="16"/>
          <w:szCs w:val="16"/>
        </w:rPr>
        <w:t>Base :</w:t>
      </w:r>
    </w:p>
    <w:p w14:paraId="4717857D" w14:textId="06001572" w:rsidR="00BF1701" w:rsidRPr="00297ECF" w:rsidRDefault="00BF1701" w:rsidP="00BF1701">
      <w:pPr>
        <w:jc w:val="both"/>
        <w:rPr>
          <w:sz w:val="16"/>
          <w:szCs w:val="16"/>
        </w:rPr>
      </w:pPr>
      <w:r w:rsidRPr="00297ECF">
        <w:rPr>
          <w:sz w:val="16"/>
          <w:szCs w:val="16"/>
        </w:rPr>
        <w:t>Uw</w:t>
      </w:r>
      <w:r w:rsidR="0077692F" w:rsidRPr="00297ECF">
        <w:rPr>
          <w:sz w:val="16"/>
          <w:szCs w:val="16"/>
        </w:rPr>
        <w:t xml:space="preserve"> =</w:t>
      </w:r>
      <w:r w:rsidRPr="00297ECF">
        <w:rPr>
          <w:sz w:val="16"/>
          <w:szCs w:val="16"/>
        </w:rPr>
        <w:t xml:space="preserve"> 1.</w:t>
      </w:r>
      <w:r w:rsidR="00554721" w:rsidRPr="00297ECF">
        <w:rPr>
          <w:sz w:val="16"/>
          <w:szCs w:val="16"/>
        </w:rPr>
        <w:t>5</w:t>
      </w:r>
      <w:r w:rsidR="00F97011" w:rsidRPr="00297ECF">
        <w:rPr>
          <w:sz w:val="16"/>
          <w:szCs w:val="16"/>
        </w:rPr>
        <w:t>1</w:t>
      </w:r>
      <w:r w:rsidRPr="00297ECF">
        <w:rPr>
          <w:sz w:val="16"/>
          <w:szCs w:val="16"/>
        </w:rPr>
        <w:t xml:space="preserve"> W/m².K</w:t>
      </w:r>
    </w:p>
    <w:p w14:paraId="00A19298" w14:textId="7B26B1AC" w:rsidR="00BF1701" w:rsidRPr="00297ECF" w:rsidRDefault="00F97011" w:rsidP="00BF1701">
      <w:pPr>
        <w:jc w:val="both"/>
        <w:rPr>
          <w:sz w:val="16"/>
          <w:szCs w:val="16"/>
        </w:rPr>
      </w:pPr>
      <w:proofErr w:type="spellStart"/>
      <w:r w:rsidRPr="00297ECF">
        <w:rPr>
          <w:sz w:val="16"/>
          <w:szCs w:val="16"/>
        </w:rPr>
        <w:t>F</w:t>
      </w:r>
      <w:r w:rsidR="00BF1701" w:rsidRPr="00297ECF">
        <w:rPr>
          <w:sz w:val="16"/>
          <w:szCs w:val="16"/>
        </w:rPr>
        <w:t>Sw</w:t>
      </w:r>
      <w:proofErr w:type="spellEnd"/>
      <w:r w:rsidR="00BF1701" w:rsidRPr="00297ECF">
        <w:rPr>
          <w:sz w:val="16"/>
          <w:szCs w:val="16"/>
        </w:rPr>
        <w:t xml:space="preserve"> = 0.</w:t>
      </w:r>
      <w:r w:rsidRPr="00297ECF">
        <w:rPr>
          <w:sz w:val="16"/>
          <w:szCs w:val="16"/>
        </w:rPr>
        <w:t xml:space="preserve">43 / </w:t>
      </w:r>
      <w:proofErr w:type="spellStart"/>
      <w:r w:rsidRPr="00297ECF">
        <w:rPr>
          <w:sz w:val="16"/>
          <w:szCs w:val="16"/>
        </w:rPr>
        <w:t>TLw</w:t>
      </w:r>
      <w:proofErr w:type="spellEnd"/>
      <w:r w:rsidRPr="00297ECF">
        <w:rPr>
          <w:sz w:val="16"/>
          <w:szCs w:val="16"/>
        </w:rPr>
        <w:t> :0.54</w:t>
      </w:r>
    </w:p>
    <w:p w14:paraId="4140CE23" w14:textId="77777777" w:rsidR="00554721" w:rsidRPr="00297ECF" w:rsidRDefault="00554721" w:rsidP="00BF1701">
      <w:pPr>
        <w:jc w:val="both"/>
        <w:rPr>
          <w:sz w:val="16"/>
          <w:szCs w:val="16"/>
        </w:rPr>
      </w:pPr>
    </w:p>
    <w:p w14:paraId="7E8C4FF1" w14:textId="5094BDC0" w:rsidR="00554721" w:rsidRPr="00297ECF" w:rsidRDefault="00F97011" w:rsidP="00BF1701">
      <w:pPr>
        <w:jc w:val="both"/>
        <w:rPr>
          <w:b/>
          <w:bCs/>
          <w:i/>
          <w:iCs/>
          <w:sz w:val="16"/>
          <w:szCs w:val="16"/>
        </w:rPr>
      </w:pPr>
      <w:r w:rsidRPr="00297ECF">
        <w:rPr>
          <w:b/>
          <w:bCs/>
          <w:i/>
          <w:iCs/>
          <w:sz w:val="16"/>
          <w:szCs w:val="16"/>
        </w:rPr>
        <w:t>Acoustique :</w:t>
      </w:r>
    </w:p>
    <w:p w14:paraId="41C29146" w14:textId="58C59B67" w:rsidR="00F97011" w:rsidRPr="00297ECF" w:rsidRDefault="00F97011" w:rsidP="00BF1701">
      <w:pPr>
        <w:jc w:val="both"/>
        <w:rPr>
          <w:sz w:val="16"/>
          <w:szCs w:val="16"/>
        </w:rPr>
      </w:pPr>
      <w:proofErr w:type="spellStart"/>
      <w:r w:rsidRPr="00297ECF">
        <w:rPr>
          <w:sz w:val="16"/>
          <w:szCs w:val="16"/>
        </w:rPr>
        <w:t>Rw</w:t>
      </w:r>
      <w:proofErr w:type="spellEnd"/>
      <w:r w:rsidRPr="00297ECF">
        <w:rPr>
          <w:sz w:val="16"/>
          <w:szCs w:val="16"/>
        </w:rPr>
        <w:t xml:space="preserve"> + </w:t>
      </w:r>
      <w:proofErr w:type="spellStart"/>
      <w:r w:rsidRPr="00297ECF">
        <w:rPr>
          <w:sz w:val="16"/>
          <w:szCs w:val="16"/>
        </w:rPr>
        <w:t>Ctr</w:t>
      </w:r>
      <w:proofErr w:type="spellEnd"/>
      <w:r w:rsidRPr="00297ECF">
        <w:rPr>
          <w:sz w:val="16"/>
          <w:szCs w:val="16"/>
        </w:rPr>
        <w:t> : 28 dB</w:t>
      </w:r>
    </w:p>
    <w:p w14:paraId="6934E996" w14:textId="77777777" w:rsidR="00BF1701" w:rsidRPr="00297ECF" w:rsidRDefault="00BF1701" w:rsidP="00BF1701">
      <w:pPr>
        <w:jc w:val="both"/>
        <w:rPr>
          <w:sz w:val="16"/>
          <w:szCs w:val="16"/>
        </w:rPr>
      </w:pPr>
    </w:p>
    <w:p w14:paraId="3CDEFF87" w14:textId="2FBD21A6" w:rsidR="00BF1701" w:rsidRPr="00297ECF" w:rsidRDefault="00BF1701" w:rsidP="00BF1701">
      <w:pPr>
        <w:jc w:val="both"/>
        <w:rPr>
          <w:sz w:val="16"/>
          <w:szCs w:val="16"/>
          <w:u w:val="single"/>
        </w:rPr>
      </w:pPr>
      <w:r w:rsidRPr="00297ECF">
        <w:rPr>
          <w:sz w:val="16"/>
          <w:szCs w:val="16"/>
          <w:u w:val="single"/>
        </w:rPr>
        <w:t>Ferrage :</w:t>
      </w:r>
    </w:p>
    <w:p w14:paraId="3E30E364" w14:textId="2810E59F" w:rsidR="00BF1701" w:rsidRPr="00297ECF" w:rsidRDefault="00D20B46" w:rsidP="00BF1701">
      <w:pPr>
        <w:jc w:val="both"/>
        <w:rPr>
          <w:sz w:val="16"/>
          <w:szCs w:val="16"/>
        </w:rPr>
      </w:pPr>
      <w:r w:rsidRPr="00297ECF">
        <w:rPr>
          <w:sz w:val="16"/>
          <w:szCs w:val="16"/>
        </w:rPr>
        <w:t>Ferrage par paumelles ordinaires 140 * 60</w:t>
      </w:r>
    </w:p>
    <w:p w14:paraId="313A79F9" w14:textId="6078497B" w:rsidR="00D20B46" w:rsidRPr="00297ECF" w:rsidRDefault="00D20B46" w:rsidP="00BF1701">
      <w:pPr>
        <w:jc w:val="both"/>
        <w:rPr>
          <w:sz w:val="16"/>
          <w:szCs w:val="16"/>
        </w:rPr>
      </w:pPr>
      <w:r w:rsidRPr="00297ECF">
        <w:rPr>
          <w:sz w:val="16"/>
          <w:szCs w:val="16"/>
        </w:rPr>
        <w:t xml:space="preserve">Fermeture par crémone RY59 en applique </w:t>
      </w:r>
      <w:proofErr w:type="spellStart"/>
      <w:r w:rsidRPr="00297ECF">
        <w:rPr>
          <w:sz w:val="16"/>
          <w:szCs w:val="16"/>
        </w:rPr>
        <w:t>epoxy</w:t>
      </w:r>
      <w:proofErr w:type="spellEnd"/>
      <w:r w:rsidRPr="00297ECF">
        <w:rPr>
          <w:sz w:val="16"/>
          <w:szCs w:val="16"/>
        </w:rPr>
        <w:t xml:space="preserve"> noir</w:t>
      </w:r>
    </w:p>
    <w:p w14:paraId="597D9306" w14:textId="1FF6666B" w:rsidR="00F97011" w:rsidRPr="00297ECF" w:rsidRDefault="00F97011" w:rsidP="00BF1701">
      <w:pPr>
        <w:jc w:val="both"/>
        <w:rPr>
          <w:sz w:val="16"/>
          <w:szCs w:val="16"/>
        </w:rPr>
      </w:pPr>
      <w:r w:rsidRPr="00297ECF">
        <w:rPr>
          <w:sz w:val="16"/>
          <w:szCs w:val="16"/>
        </w:rPr>
        <w:t xml:space="preserve">Paumelle renforcée FO laser 140*70 </w:t>
      </w:r>
      <w:proofErr w:type="gramStart"/>
      <w:r w:rsidRPr="00297ECF">
        <w:rPr>
          <w:sz w:val="16"/>
          <w:szCs w:val="16"/>
        </w:rPr>
        <w:t>diamètre</w:t>
      </w:r>
      <w:proofErr w:type="gramEnd"/>
      <w:r w:rsidRPr="00297ECF">
        <w:rPr>
          <w:sz w:val="16"/>
          <w:szCs w:val="16"/>
        </w:rPr>
        <w:t xml:space="preserve"> 14</w:t>
      </w:r>
    </w:p>
    <w:p w14:paraId="5832FC18" w14:textId="77777777" w:rsidR="00F97011" w:rsidRPr="00297ECF" w:rsidRDefault="00F97011" w:rsidP="00BF1701">
      <w:pPr>
        <w:jc w:val="both"/>
        <w:rPr>
          <w:sz w:val="16"/>
          <w:szCs w:val="16"/>
        </w:rPr>
      </w:pPr>
    </w:p>
    <w:p w14:paraId="4843EF52" w14:textId="2CCA208E" w:rsidR="00F97011" w:rsidRPr="00297ECF" w:rsidRDefault="00F97011" w:rsidP="00BF1701">
      <w:pPr>
        <w:jc w:val="both"/>
        <w:rPr>
          <w:sz w:val="16"/>
          <w:szCs w:val="16"/>
        </w:rPr>
      </w:pPr>
      <w:r w:rsidRPr="00297ECF">
        <w:rPr>
          <w:sz w:val="16"/>
          <w:szCs w:val="16"/>
        </w:rPr>
        <w:t>Pose en feuillure d’ébrasement</w:t>
      </w:r>
    </w:p>
    <w:p w14:paraId="4D3BF83E" w14:textId="76723E99" w:rsidR="00BF1701" w:rsidRPr="00297ECF" w:rsidRDefault="00BF1701" w:rsidP="00BF1701">
      <w:pPr>
        <w:jc w:val="both"/>
        <w:rPr>
          <w:sz w:val="16"/>
          <w:szCs w:val="16"/>
        </w:rPr>
      </w:pPr>
      <w:r w:rsidRPr="00297ECF">
        <w:rPr>
          <w:sz w:val="16"/>
          <w:szCs w:val="16"/>
        </w:rPr>
        <w:t xml:space="preserve">                                 </w:t>
      </w:r>
    </w:p>
    <w:p w14:paraId="6C0C8CB8" w14:textId="2F04244F" w:rsidR="00974BD3" w:rsidRPr="00297ECF" w:rsidRDefault="006B5A82" w:rsidP="00C76744">
      <w:pPr>
        <w:jc w:val="both"/>
        <w:rPr>
          <w:sz w:val="16"/>
          <w:szCs w:val="16"/>
        </w:rPr>
      </w:pPr>
      <w:r w:rsidRPr="00297ECF">
        <w:rPr>
          <w:sz w:val="16"/>
          <w:szCs w:val="16"/>
        </w:rPr>
        <w:t>Localisation :</w:t>
      </w:r>
    </w:p>
    <w:p w14:paraId="729A8D77" w14:textId="0618EB01" w:rsidR="006B5A82" w:rsidRPr="00297ECF" w:rsidRDefault="006B5A82" w:rsidP="00C76744">
      <w:pPr>
        <w:jc w:val="both"/>
        <w:rPr>
          <w:sz w:val="16"/>
          <w:szCs w:val="16"/>
        </w:rPr>
      </w:pPr>
      <w:r w:rsidRPr="00297ECF">
        <w:rPr>
          <w:sz w:val="16"/>
          <w:szCs w:val="16"/>
        </w:rPr>
        <w:t>Suivant plan et nomenclature</w:t>
      </w:r>
    </w:p>
    <w:p w14:paraId="5AC99BFB" w14:textId="77777777" w:rsidR="00DA24A5" w:rsidRPr="00297ECF" w:rsidRDefault="00DA24A5" w:rsidP="00DA24A5">
      <w:pPr>
        <w:jc w:val="both"/>
        <w:rPr>
          <w:sz w:val="16"/>
          <w:szCs w:val="16"/>
        </w:rPr>
      </w:pPr>
    </w:p>
    <w:p w14:paraId="375A8918" w14:textId="5BBFAB63" w:rsidR="00F97011" w:rsidRPr="00297ECF" w:rsidRDefault="00F97011" w:rsidP="00DA24A5">
      <w:pPr>
        <w:jc w:val="both"/>
        <w:rPr>
          <w:b/>
          <w:bCs/>
          <w:i/>
          <w:iCs/>
          <w:sz w:val="16"/>
          <w:szCs w:val="16"/>
        </w:rPr>
      </w:pPr>
      <w:r w:rsidRPr="00297ECF">
        <w:rPr>
          <w:b/>
          <w:bCs/>
          <w:i/>
          <w:iCs/>
          <w:sz w:val="16"/>
          <w:szCs w:val="16"/>
        </w:rPr>
        <w:t>PS1 :</w:t>
      </w:r>
    </w:p>
    <w:p w14:paraId="32D34546" w14:textId="77777777" w:rsidR="00F97011" w:rsidRPr="00297ECF" w:rsidRDefault="00F97011" w:rsidP="00DA24A5">
      <w:pPr>
        <w:jc w:val="both"/>
        <w:rPr>
          <w:sz w:val="16"/>
          <w:szCs w:val="16"/>
        </w:rPr>
      </w:pPr>
    </w:p>
    <w:p w14:paraId="42BEB9BC" w14:textId="4FEB6F62" w:rsidR="00F97011" w:rsidRPr="00297ECF" w:rsidRDefault="00F97011" w:rsidP="00DA24A5">
      <w:pPr>
        <w:jc w:val="both"/>
        <w:rPr>
          <w:sz w:val="16"/>
          <w:szCs w:val="16"/>
        </w:rPr>
      </w:pPr>
      <w:r w:rsidRPr="00297ECF">
        <w:rPr>
          <w:sz w:val="16"/>
          <w:szCs w:val="16"/>
        </w:rPr>
        <w:t>Prestation complète sur les vitrages pour ne pas voir l’intérieur de l’extérieur</w:t>
      </w:r>
      <w:r w:rsidR="00B8797E" w:rsidRPr="00297ECF">
        <w:rPr>
          <w:sz w:val="16"/>
          <w:szCs w:val="16"/>
        </w:rPr>
        <w:t xml:space="preserve"> en laissant passer le maximum de lumière</w:t>
      </w:r>
    </w:p>
    <w:p w14:paraId="331AAE8E" w14:textId="77777777" w:rsidR="00F97011" w:rsidRPr="00297ECF" w:rsidRDefault="00F97011" w:rsidP="00DA24A5">
      <w:pPr>
        <w:jc w:val="both"/>
        <w:rPr>
          <w:sz w:val="16"/>
          <w:szCs w:val="16"/>
        </w:rPr>
      </w:pPr>
    </w:p>
    <w:p w14:paraId="27933328" w14:textId="3DD9BF59" w:rsidR="00F97011" w:rsidRPr="00297ECF" w:rsidRDefault="00F97011" w:rsidP="00DA24A5">
      <w:pPr>
        <w:jc w:val="both"/>
        <w:rPr>
          <w:b/>
          <w:bCs/>
          <w:i/>
          <w:iCs/>
          <w:sz w:val="16"/>
          <w:szCs w:val="16"/>
        </w:rPr>
      </w:pPr>
      <w:r w:rsidRPr="00297ECF">
        <w:rPr>
          <w:b/>
          <w:bCs/>
          <w:i/>
          <w:iCs/>
          <w:sz w:val="16"/>
          <w:szCs w:val="16"/>
        </w:rPr>
        <w:t xml:space="preserve">PS2 : </w:t>
      </w:r>
    </w:p>
    <w:p w14:paraId="2669766C" w14:textId="77777777" w:rsidR="00F97011" w:rsidRPr="00297ECF" w:rsidRDefault="00F97011" w:rsidP="00DA24A5">
      <w:pPr>
        <w:jc w:val="both"/>
        <w:rPr>
          <w:sz w:val="16"/>
          <w:szCs w:val="16"/>
        </w:rPr>
      </w:pPr>
    </w:p>
    <w:p w14:paraId="4F290040" w14:textId="175DB2BD" w:rsidR="00F97011" w:rsidRDefault="00F97011" w:rsidP="00DA24A5">
      <w:pPr>
        <w:jc w:val="both"/>
        <w:rPr>
          <w:sz w:val="16"/>
          <w:szCs w:val="16"/>
        </w:rPr>
      </w:pPr>
      <w:r w:rsidRPr="00297ECF">
        <w:rPr>
          <w:sz w:val="16"/>
          <w:szCs w:val="16"/>
        </w:rPr>
        <w:t>Imposte vitrée ouvrant à la française</w:t>
      </w:r>
    </w:p>
    <w:p w14:paraId="475B36B5" w14:textId="77777777" w:rsidR="00F97011" w:rsidRPr="00DA24A5" w:rsidRDefault="00F97011" w:rsidP="00DA24A5">
      <w:pPr>
        <w:jc w:val="both"/>
        <w:rPr>
          <w:sz w:val="16"/>
          <w:szCs w:val="16"/>
        </w:rPr>
      </w:pPr>
    </w:p>
    <w:p w14:paraId="0449DCD8" w14:textId="7AD75FCC" w:rsidR="00DA24A5" w:rsidRPr="00C76744" w:rsidRDefault="00DA24A5" w:rsidP="00DA24A5">
      <w:pPr>
        <w:jc w:val="both"/>
        <w:rPr>
          <w:sz w:val="16"/>
          <w:szCs w:val="16"/>
        </w:rPr>
      </w:pPr>
    </w:p>
    <w:sectPr w:rsidR="00DA24A5" w:rsidRPr="00C76744">
      <w:footerReference w:type="default" r:id="rId17"/>
      <w:pgSz w:w="11906" w:h="16838"/>
      <w:pgMar w:top="1361" w:right="1361" w:bottom="679" w:left="1361" w:header="0" w:footer="57"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EC6C" w14:textId="77777777" w:rsidR="00FF3E4F" w:rsidRDefault="00FF3E4F">
      <w:r>
        <w:separator/>
      </w:r>
    </w:p>
  </w:endnote>
  <w:endnote w:type="continuationSeparator" w:id="0">
    <w:p w14:paraId="33D36E92" w14:textId="77777777" w:rsidR="00FF3E4F" w:rsidRDefault="00FF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Segoe UI Symbol"/>
    <w:charset w:val="02"/>
    <w:family w:val="auto"/>
    <w:pitch w:val="default"/>
  </w:font>
  <w:font w:name="OpenSymbol, 'Arial Unicode M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6CA5" w14:textId="0F473AF5" w:rsidR="00DC5601" w:rsidRPr="00DC5601" w:rsidRDefault="00FF3E4F" w:rsidP="00DC5601">
    <w:pPr>
      <w:pStyle w:val="Corpsdetexte"/>
      <w:spacing w:before="95" w:line="312" w:lineRule="auto"/>
      <w:ind w:left="1461" w:right="-30"/>
      <w:rPr>
        <w:color w:val="0000FF" w:themeColor="hyperlink"/>
        <w:sz w:val="12"/>
        <w:szCs w:val="12"/>
        <w:u w:val="single"/>
      </w:rPr>
    </w:pPr>
    <w:r>
      <w:rPr>
        <w:sz w:val="12"/>
        <w:szCs w:val="12"/>
      </w:rPr>
      <w:t>1 Bd René Levasseur | CS 91435 |</w:t>
    </w:r>
    <w:r>
      <w:rPr>
        <w:spacing w:val="5"/>
        <w:sz w:val="12"/>
        <w:szCs w:val="12"/>
      </w:rPr>
      <w:t xml:space="preserve"> </w:t>
    </w:r>
    <w:r>
      <w:rPr>
        <w:sz w:val="12"/>
        <w:szCs w:val="12"/>
      </w:rPr>
      <w:t xml:space="preserve">72014 Le Mans Cedex 2 </w:t>
    </w:r>
    <w:r w:rsidR="00DC5601">
      <w:rPr>
        <w:sz w:val="12"/>
        <w:szCs w:val="12"/>
      </w:rPr>
      <w:tab/>
    </w:r>
    <w:r w:rsidR="00DC5601">
      <w:rPr>
        <w:sz w:val="12"/>
        <w:szCs w:val="12"/>
      </w:rPr>
      <w:tab/>
    </w:r>
    <w:r w:rsidR="00DC5601">
      <w:rPr>
        <w:sz w:val="12"/>
        <w:szCs w:val="12"/>
      </w:rPr>
      <w:tab/>
    </w:r>
    <w:r w:rsidR="00DC5601">
      <w:rPr>
        <w:sz w:val="12"/>
        <w:szCs w:val="12"/>
      </w:rPr>
      <w:tab/>
    </w:r>
    <w:r w:rsidR="00DC5601">
      <w:rPr>
        <w:sz w:val="12"/>
        <w:szCs w:val="12"/>
      </w:rPr>
      <w:tab/>
    </w:r>
    <w:r>
      <w:rPr>
        <w:sz w:val="12"/>
        <w:szCs w:val="12"/>
      </w:rPr>
      <w:br/>
    </w:r>
    <w:r>
      <w:rPr>
        <w:spacing w:val="-9"/>
        <w:sz w:val="12"/>
        <w:szCs w:val="12"/>
      </w:rPr>
      <w:t xml:space="preserve">T. </w:t>
    </w:r>
    <w:r>
      <w:rPr>
        <w:sz w:val="12"/>
        <w:szCs w:val="12"/>
      </w:rPr>
      <w:t xml:space="preserve">02 43 21 00 00 | </w:t>
    </w:r>
    <w:r>
      <w:rPr>
        <w:spacing w:val="-9"/>
        <w:sz w:val="12"/>
        <w:szCs w:val="12"/>
      </w:rPr>
      <w:t xml:space="preserve">F. </w:t>
    </w:r>
    <w:r>
      <w:rPr>
        <w:sz w:val="12"/>
        <w:szCs w:val="12"/>
      </w:rPr>
      <w:t>02 43 21 00 50 |</w:t>
    </w:r>
    <w:r>
      <w:rPr>
        <w:spacing w:val="2"/>
        <w:sz w:val="12"/>
        <w:szCs w:val="12"/>
      </w:rPr>
      <w:t xml:space="preserve"> </w:t>
    </w:r>
    <w:hyperlink r:id="rId1">
      <w:r>
        <w:rPr>
          <w:rStyle w:val="LienInternet"/>
          <w:sz w:val="12"/>
          <w:szCs w:val="12"/>
        </w:rPr>
        <w:t>www.lemans.sarthe.cci.fr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48C1" w14:textId="77777777" w:rsidR="00FF3E4F" w:rsidRDefault="00FF3E4F">
      <w:r>
        <w:separator/>
      </w:r>
    </w:p>
  </w:footnote>
  <w:footnote w:type="continuationSeparator" w:id="0">
    <w:p w14:paraId="679D3707" w14:textId="77777777" w:rsidR="00FF3E4F" w:rsidRDefault="00FF3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23E7"/>
    <w:multiLevelType w:val="multilevel"/>
    <w:tmpl w:val="3F10AAA0"/>
    <w:lvl w:ilvl="0">
      <w:numFmt w:val="bullet"/>
      <w:lvlText w:val="➢"/>
      <w:lvlJc w:val="left"/>
      <w:pPr>
        <w:ind w:left="1003" w:hanging="360"/>
      </w:pPr>
      <w:rPr>
        <w:rFonts w:ascii="OpenSymbol" w:eastAsia="OpenSymbol, 'Arial Unicode MS'" w:hAnsi="OpenSymbol" w:cs="OpenSymbol, 'Arial Unicode MS'"/>
      </w:rPr>
    </w:lvl>
    <w:lvl w:ilvl="1">
      <w:numFmt w:val="bullet"/>
      <w:lvlText w:val="◦"/>
      <w:lvlJc w:val="left"/>
      <w:pPr>
        <w:ind w:left="1363" w:hanging="360"/>
      </w:pPr>
      <w:rPr>
        <w:rFonts w:ascii="OpenSymbol, 'Arial Unicode MS'" w:eastAsia="OpenSymbol, 'Arial Unicode MS'" w:hAnsi="OpenSymbol, 'Arial Unicode MS'" w:cs="OpenSymbol, 'Arial Unicode MS'"/>
      </w:rPr>
    </w:lvl>
    <w:lvl w:ilvl="2">
      <w:numFmt w:val="bullet"/>
      <w:lvlText w:val="▪"/>
      <w:lvlJc w:val="left"/>
      <w:pPr>
        <w:ind w:left="1723" w:hanging="360"/>
      </w:pPr>
      <w:rPr>
        <w:rFonts w:ascii="OpenSymbol, 'Arial Unicode MS'" w:eastAsia="OpenSymbol, 'Arial Unicode MS'" w:hAnsi="OpenSymbol, 'Arial Unicode MS'" w:cs="OpenSymbol, 'Arial Unicode MS'"/>
      </w:rPr>
    </w:lvl>
    <w:lvl w:ilvl="3">
      <w:numFmt w:val="bullet"/>
      <w:lvlText w:val="•"/>
      <w:lvlJc w:val="left"/>
      <w:pPr>
        <w:ind w:left="2083" w:hanging="360"/>
      </w:pPr>
      <w:rPr>
        <w:rFonts w:ascii="OpenSymbol, 'Arial Unicode MS'" w:eastAsia="OpenSymbol, 'Arial Unicode MS'" w:hAnsi="OpenSymbol, 'Arial Unicode MS'" w:cs="OpenSymbol, 'Arial Unicode MS'"/>
      </w:rPr>
    </w:lvl>
    <w:lvl w:ilvl="4">
      <w:numFmt w:val="bullet"/>
      <w:lvlText w:val="◦"/>
      <w:lvlJc w:val="left"/>
      <w:pPr>
        <w:ind w:left="2443" w:hanging="360"/>
      </w:pPr>
      <w:rPr>
        <w:rFonts w:ascii="OpenSymbol, 'Arial Unicode MS'" w:eastAsia="OpenSymbol, 'Arial Unicode MS'" w:hAnsi="OpenSymbol, 'Arial Unicode MS'" w:cs="OpenSymbol, 'Arial Unicode MS'"/>
      </w:rPr>
    </w:lvl>
    <w:lvl w:ilvl="5">
      <w:numFmt w:val="bullet"/>
      <w:lvlText w:val="▪"/>
      <w:lvlJc w:val="left"/>
      <w:pPr>
        <w:ind w:left="2803" w:hanging="360"/>
      </w:pPr>
      <w:rPr>
        <w:rFonts w:ascii="OpenSymbol, 'Arial Unicode MS'" w:eastAsia="OpenSymbol, 'Arial Unicode MS'" w:hAnsi="OpenSymbol, 'Arial Unicode MS'" w:cs="OpenSymbol, 'Arial Unicode MS'"/>
      </w:rPr>
    </w:lvl>
    <w:lvl w:ilvl="6">
      <w:numFmt w:val="bullet"/>
      <w:lvlText w:val="•"/>
      <w:lvlJc w:val="left"/>
      <w:pPr>
        <w:ind w:left="3163" w:hanging="360"/>
      </w:pPr>
      <w:rPr>
        <w:rFonts w:ascii="OpenSymbol, 'Arial Unicode MS'" w:eastAsia="OpenSymbol, 'Arial Unicode MS'" w:hAnsi="OpenSymbol, 'Arial Unicode MS'" w:cs="OpenSymbol, 'Arial Unicode MS'"/>
      </w:rPr>
    </w:lvl>
    <w:lvl w:ilvl="7">
      <w:numFmt w:val="bullet"/>
      <w:lvlText w:val="◦"/>
      <w:lvlJc w:val="left"/>
      <w:pPr>
        <w:ind w:left="3523" w:hanging="360"/>
      </w:pPr>
      <w:rPr>
        <w:rFonts w:ascii="OpenSymbol, 'Arial Unicode MS'" w:eastAsia="OpenSymbol, 'Arial Unicode MS'" w:hAnsi="OpenSymbol, 'Arial Unicode MS'" w:cs="OpenSymbol, 'Arial Unicode MS'"/>
      </w:rPr>
    </w:lvl>
    <w:lvl w:ilvl="8">
      <w:numFmt w:val="bullet"/>
      <w:lvlText w:val="▪"/>
      <w:lvlJc w:val="left"/>
      <w:pPr>
        <w:ind w:left="3883" w:hanging="360"/>
      </w:pPr>
      <w:rPr>
        <w:rFonts w:ascii="OpenSymbol, 'Arial Unicode MS'" w:eastAsia="OpenSymbol, 'Arial Unicode MS'" w:hAnsi="OpenSymbol, 'Arial Unicode MS'" w:cs="OpenSymbol, 'Arial Unicode MS'"/>
      </w:rPr>
    </w:lvl>
  </w:abstractNum>
  <w:abstractNum w:abstractNumId="1" w15:restartNumberingAfterBreak="0">
    <w:nsid w:val="05CB7E1B"/>
    <w:multiLevelType w:val="multilevel"/>
    <w:tmpl w:val="4AD428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A81015"/>
    <w:multiLevelType w:val="hybridMultilevel"/>
    <w:tmpl w:val="46904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2395F"/>
    <w:multiLevelType w:val="multilevel"/>
    <w:tmpl w:val="56CC2F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157DEF"/>
    <w:multiLevelType w:val="multilevel"/>
    <w:tmpl w:val="182A8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C8453F"/>
    <w:multiLevelType w:val="hybridMultilevel"/>
    <w:tmpl w:val="AB126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3235AF"/>
    <w:multiLevelType w:val="hybridMultilevel"/>
    <w:tmpl w:val="76CCE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0C74D3"/>
    <w:multiLevelType w:val="hybridMultilevel"/>
    <w:tmpl w:val="4C3E6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665393"/>
    <w:multiLevelType w:val="multilevel"/>
    <w:tmpl w:val="F3D84C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65D2475"/>
    <w:multiLevelType w:val="multilevel"/>
    <w:tmpl w:val="A752A4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B677B57"/>
    <w:multiLevelType w:val="multilevel"/>
    <w:tmpl w:val="12DCB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121321"/>
    <w:multiLevelType w:val="hybridMultilevel"/>
    <w:tmpl w:val="2E26B8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507249"/>
    <w:multiLevelType w:val="multilevel"/>
    <w:tmpl w:val="74A8D5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1834E4"/>
    <w:multiLevelType w:val="hybridMultilevel"/>
    <w:tmpl w:val="02D6209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5B4D61"/>
    <w:multiLevelType w:val="hybridMultilevel"/>
    <w:tmpl w:val="80142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5A44FD"/>
    <w:multiLevelType w:val="multilevel"/>
    <w:tmpl w:val="D506F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820BC1"/>
    <w:multiLevelType w:val="hybridMultilevel"/>
    <w:tmpl w:val="C86C61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DB31A3"/>
    <w:multiLevelType w:val="hybridMultilevel"/>
    <w:tmpl w:val="12824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6875A5"/>
    <w:multiLevelType w:val="hybridMultilevel"/>
    <w:tmpl w:val="1AA21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AA26D9"/>
    <w:multiLevelType w:val="hybridMultilevel"/>
    <w:tmpl w:val="1DD259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D57654"/>
    <w:multiLevelType w:val="hybridMultilevel"/>
    <w:tmpl w:val="77B26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C678C9"/>
    <w:multiLevelType w:val="hybridMultilevel"/>
    <w:tmpl w:val="217E4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6D3CCC"/>
    <w:multiLevelType w:val="multilevel"/>
    <w:tmpl w:val="563A82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BC428B"/>
    <w:multiLevelType w:val="multilevel"/>
    <w:tmpl w:val="3942E3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BD60479"/>
    <w:multiLevelType w:val="multilevel"/>
    <w:tmpl w:val="6C94E5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C3426EA"/>
    <w:multiLevelType w:val="multilevel"/>
    <w:tmpl w:val="46664A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C5D40F9"/>
    <w:multiLevelType w:val="multilevel"/>
    <w:tmpl w:val="8092DD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CEB0D37"/>
    <w:multiLevelType w:val="multilevel"/>
    <w:tmpl w:val="64F0BB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55202E3"/>
    <w:multiLevelType w:val="hybridMultilevel"/>
    <w:tmpl w:val="E9A02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4365C2"/>
    <w:multiLevelType w:val="multilevel"/>
    <w:tmpl w:val="323A2C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7F1103F"/>
    <w:multiLevelType w:val="hybridMultilevel"/>
    <w:tmpl w:val="F21CB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051006"/>
    <w:multiLevelType w:val="hybridMultilevel"/>
    <w:tmpl w:val="AD5C2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627B09"/>
    <w:multiLevelType w:val="multilevel"/>
    <w:tmpl w:val="CC2431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A9E18F5"/>
    <w:multiLevelType w:val="multilevel"/>
    <w:tmpl w:val="463A8B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5E9E2FA6"/>
    <w:multiLevelType w:val="hybridMultilevel"/>
    <w:tmpl w:val="4852F7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267CEB"/>
    <w:multiLevelType w:val="multilevel"/>
    <w:tmpl w:val="2B7CA6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2286F9F"/>
    <w:multiLevelType w:val="hybridMultilevel"/>
    <w:tmpl w:val="34FE4B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BE62B0"/>
    <w:multiLevelType w:val="hybridMultilevel"/>
    <w:tmpl w:val="66DA55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4C931ED"/>
    <w:multiLevelType w:val="multilevel"/>
    <w:tmpl w:val="237A8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8C1741D"/>
    <w:multiLevelType w:val="hybridMultilevel"/>
    <w:tmpl w:val="B85AE7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94263B3"/>
    <w:multiLevelType w:val="multilevel"/>
    <w:tmpl w:val="10D2CEE6"/>
    <w:lvl w:ilvl="0">
      <w:numFmt w:val="bullet"/>
      <w:lvlText w:val=""/>
      <w:lvlJc w:val="left"/>
      <w:pPr>
        <w:ind w:left="720" w:hanging="360"/>
      </w:pPr>
      <w:rPr>
        <w:rFonts w:ascii="Symbol" w:hAnsi="Symbol" w:cs="OpenSymbol"/>
        <w:b/>
        <w:color w:val="000000"/>
        <w:lang w:val="fr-FR" w:eastAsia="fr-FR"/>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lang w:val="fr-FR" w:eastAsia="fr-FR"/>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lang w:val="fr-FR" w:eastAsia="fr-FR"/>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41" w15:restartNumberingAfterBreak="0">
    <w:nsid w:val="6CE97E3B"/>
    <w:multiLevelType w:val="multilevel"/>
    <w:tmpl w:val="EE502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0831B8A"/>
    <w:multiLevelType w:val="hybridMultilevel"/>
    <w:tmpl w:val="579C9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C46A22"/>
    <w:multiLevelType w:val="multilevel"/>
    <w:tmpl w:val="12DCBE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77E6553"/>
    <w:multiLevelType w:val="hybridMultilevel"/>
    <w:tmpl w:val="F33CC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FC415E"/>
    <w:multiLevelType w:val="multilevel"/>
    <w:tmpl w:val="0576D3FC"/>
    <w:lvl w:ilvl="0">
      <w:start w:val="1"/>
      <w:numFmt w:val="bullet"/>
      <w:lvlText w:val=""/>
      <w:lvlJc w:val="left"/>
      <w:pPr>
        <w:tabs>
          <w:tab w:val="num" w:pos="360"/>
        </w:tabs>
        <w:ind w:left="1080" w:hanging="360"/>
      </w:pPr>
      <w:rPr>
        <w:rFonts w:ascii="Symbol" w:hAnsi="Symbol" w:cs="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46" w15:restartNumberingAfterBreak="0">
    <w:nsid w:val="7AD21168"/>
    <w:multiLevelType w:val="hybridMultilevel"/>
    <w:tmpl w:val="0E7C0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C24465A"/>
    <w:multiLevelType w:val="multilevel"/>
    <w:tmpl w:val="78248F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E491402"/>
    <w:multiLevelType w:val="multilevel"/>
    <w:tmpl w:val="7B1EB7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FE00715"/>
    <w:multiLevelType w:val="hybridMultilevel"/>
    <w:tmpl w:val="EA3ED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74728097">
    <w:abstractNumId w:val="45"/>
  </w:num>
  <w:num w:numId="2" w16cid:durableId="298533174">
    <w:abstractNumId w:val="1"/>
  </w:num>
  <w:num w:numId="3" w16cid:durableId="52312867">
    <w:abstractNumId w:val="38"/>
  </w:num>
  <w:num w:numId="4" w16cid:durableId="1897275626">
    <w:abstractNumId w:val="24"/>
  </w:num>
  <w:num w:numId="5" w16cid:durableId="2008510695">
    <w:abstractNumId w:val="26"/>
  </w:num>
  <w:num w:numId="6" w16cid:durableId="1387295831">
    <w:abstractNumId w:val="10"/>
  </w:num>
  <w:num w:numId="7" w16cid:durableId="399062066">
    <w:abstractNumId w:val="8"/>
  </w:num>
  <w:num w:numId="8" w16cid:durableId="300891708">
    <w:abstractNumId w:val="23"/>
  </w:num>
  <w:num w:numId="9" w16cid:durableId="1513379108">
    <w:abstractNumId w:val="9"/>
  </w:num>
  <w:num w:numId="10" w16cid:durableId="1516312131">
    <w:abstractNumId w:val="48"/>
  </w:num>
  <w:num w:numId="11" w16cid:durableId="136727872">
    <w:abstractNumId w:val="12"/>
  </w:num>
  <w:num w:numId="12" w16cid:durableId="1210800311">
    <w:abstractNumId w:val="47"/>
  </w:num>
  <w:num w:numId="13" w16cid:durableId="1118111599">
    <w:abstractNumId w:val="41"/>
  </w:num>
  <w:num w:numId="14" w16cid:durableId="1763184033">
    <w:abstractNumId w:val="27"/>
  </w:num>
  <w:num w:numId="15" w16cid:durableId="1458793609">
    <w:abstractNumId w:val="22"/>
  </w:num>
  <w:num w:numId="16" w16cid:durableId="1428887765">
    <w:abstractNumId w:val="4"/>
  </w:num>
  <w:num w:numId="17" w16cid:durableId="925000800">
    <w:abstractNumId w:val="32"/>
  </w:num>
  <w:num w:numId="18" w16cid:durableId="1385640785">
    <w:abstractNumId w:val="3"/>
  </w:num>
  <w:num w:numId="19" w16cid:durableId="710303281">
    <w:abstractNumId w:val="29"/>
  </w:num>
  <w:num w:numId="20" w16cid:durableId="879365535">
    <w:abstractNumId w:val="15"/>
  </w:num>
  <w:num w:numId="21" w16cid:durableId="495194993">
    <w:abstractNumId w:val="35"/>
  </w:num>
  <w:num w:numId="22" w16cid:durableId="1715349386">
    <w:abstractNumId w:val="25"/>
  </w:num>
  <w:num w:numId="23" w16cid:durableId="890002575">
    <w:abstractNumId w:val="33"/>
  </w:num>
  <w:num w:numId="24" w16cid:durableId="660234372">
    <w:abstractNumId w:val="0"/>
  </w:num>
  <w:num w:numId="25" w16cid:durableId="2101288323">
    <w:abstractNumId w:val="40"/>
  </w:num>
  <w:num w:numId="26" w16cid:durableId="1211380912">
    <w:abstractNumId w:val="43"/>
  </w:num>
  <w:num w:numId="27" w16cid:durableId="1418012585">
    <w:abstractNumId w:val="21"/>
  </w:num>
  <w:num w:numId="28" w16cid:durableId="969358972">
    <w:abstractNumId w:val="18"/>
  </w:num>
  <w:num w:numId="29" w16cid:durableId="71700385">
    <w:abstractNumId w:val="31"/>
  </w:num>
  <w:num w:numId="30" w16cid:durableId="430400384">
    <w:abstractNumId w:val="34"/>
  </w:num>
  <w:num w:numId="31" w16cid:durableId="1105728736">
    <w:abstractNumId w:val="7"/>
  </w:num>
  <w:num w:numId="32" w16cid:durableId="210507726">
    <w:abstractNumId w:val="39"/>
  </w:num>
  <w:num w:numId="33" w16cid:durableId="335427588">
    <w:abstractNumId w:val="11"/>
  </w:num>
  <w:num w:numId="34" w16cid:durableId="1028795095">
    <w:abstractNumId w:val="16"/>
  </w:num>
  <w:num w:numId="35" w16cid:durableId="1478188781">
    <w:abstractNumId w:val="46"/>
  </w:num>
  <w:num w:numId="36" w16cid:durableId="984816349">
    <w:abstractNumId w:val="30"/>
  </w:num>
  <w:num w:numId="37" w16cid:durableId="880366616">
    <w:abstractNumId w:val="28"/>
  </w:num>
  <w:num w:numId="38" w16cid:durableId="1589071787">
    <w:abstractNumId w:val="14"/>
  </w:num>
  <w:num w:numId="39" w16cid:durableId="455106216">
    <w:abstractNumId w:val="6"/>
  </w:num>
  <w:num w:numId="40" w16cid:durableId="416440794">
    <w:abstractNumId w:val="19"/>
  </w:num>
  <w:num w:numId="41" w16cid:durableId="419377301">
    <w:abstractNumId w:val="42"/>
  </w:num>
  <w:num w:numId="42" w16cid:durableId="880898528">
    <w:abstractNumId w:val="44"/>
  </w:num>
  <w:num w:numId="43" w16cid:durableId="1783109049">
    <w:abstractNumId w:val="2"/>
  </w:num>
  <w:num w:numId="44" w16cid:durableId="1816606435">
    <w:abstractNumId w:val="36"/>
  </w:num>
  <w:num w:numId="45" w16cid:durableId="1816023790">
    <w:abstractNumId w:val="17"/>
  </w:num>
  <w:num w:numId="46" w16cid:durableId="766925171">
    <w:abstractNumId w:val="37"/>
  </w:num>
  <w:num w:numId="47" w16cid:durableId="326370233">
    <w:abstractNumId w:val="49"/>
  </w:num>
  <w:num w:numId="48" w16cid:durableId="1408847980">
    <w:abstractNumId w:val="5"/>
  </w:num>
  <w:num w:numId="49" w16cid:durableId="487745207">
    <w:abstractNumId w:val="20"/>
  </w:num>
  <w:num w:numId="50" w16cid:durableId="17747419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F43"/>
    <w:rsid w:val="00006543"/>
    <w:rsid w:val="000268C8"/>
    <w:rsid w:val="0003597F"/>
    <w:rsid w:val="00041F22"/>
    <w:rsid w:val="00043061"/>
    <w:rsid w:val="00064F3F"/>
    <w:rsid w:val="00075771"/>
    <w:rsid w:val="00085864"/>
    <w:rsid w:val="00093E08"/>
    <w:rsid w:val="000B0091"/>
    <w:rsid w:val="000B704D"/>
    <w:rsid w:val="000F1BC3"/>
    <w:rsid w:val="001404BF"/>
    <w:rsid w:val="00152749"/>
    <w:rsid w:val="00164634"/>
    <w:rsid w:val="00185F89"/>
    <w:rsid w:val="0019389D"/>
    <w:rsid w:val="00196FA7"/>
    <w:rsid w:val="001C57C1"/>
    <w:rsid w:val="001D1502"/>
    <w:rsid w:val="001D6552"/>
    <w:rsid w:val="001E43A2"/>
    <w:rsid w:val="001E634E"/>
    <w:rsid w:val="001E6DC5"/>
    <w:rsid w:val="00203928"/>
    <w:rsid w:val="00210F00"/>
    <w:rsid w:val="00226EBF"/>
    <w:rsid w:val="0025759B"/>
    <w:rsid w:val="002819B0"/>
    <w:rsid w:val="00297ECF"/>
    <w:rsid w:val="002A1DAA"/>
    <w:rsid w:val="002B0222"/>
    <w:rsid w:val="002B5FA9"/>
    <w:rsid w:val="002C0A4E"/>
    <w:rsid w:val="002C307C"/>
    <w:rsid w:val="00304B77"/>
    <w:rsid w:val="00363A78"/>
    <w:rsid w:val="00377098"/>
    <w:rsid w:val="00383C9B"/>
    <w:rsid w:val="00392DA6"/>
    <w:rsid w:val="0039567F"/>
    <w:rsid w:val="003966FE"/>
    <w:rsid w:val="003B2F43"/>
    <w:rsid w:val="003D2C01"/>
    <w:rsid w:val="004150F4"/>
    <w:rsid w:val="00435EDA"/>
    <w:rsid w:val="0044602A"/>
    <w:rsid w:val="00466AED"/>
    <w:rsid w:val="004712EA"/>
    <w:rsid w:val="00486715"/>
    <w:rsid w:val="004B369D"/>
    <w:rsid w:val="004B7039"/>
    <w:rsid w:val="004D728E"/>
    <w:rsid w:val="004F5319"/>
    <w:rsid w:val="005132CB"/>
    <w:rsid w:val="005170E1"/>
    <w:rsid w:val="00535D56"/>
    <w:rsid w:val="00554721"/>
    <w:rsid w:val="00594F59"/>
    <w:rsid w:val="005A177D"/>
    <w:rsid w:val="005B3F87"/>
    <w:rsid w:val="005E2C57"/>
    <w:rsid w:val="00646B61"/>
    <w:rsid w:val="0066215C"/>
    <w:rsid w:val="00674166"/>
    <w:rsid w:val="00686437"/>
    <w:rsid w:val="006A0DD3"/>
    <w:rsid w:val="006B5A82"/>
    <w:rsid w:val="006D1E1B"/>
    <w:rsid w:val="006E6E25"/>
    <w:rsid w:val="007175BC"/>
    <w:rsid w:val="0072374D"/>
    <w:rsid w:val="00730F3E"/>
    <w:rsid w:val="00737873"/>
    <w:rsid w:val="0077692F"/>
    <w:rsid w:val="00780DF1"/>
    <w:rsid w:val="007C283A"/>
    <w:rsid w:val="007F5606"/>
    <w:rsid w:val="00811BAA"/>
    <w:rsid w:val="00815254"/>
    <w:rsid w:val="008837B8"/>
    <w:rsid w:val="0089256E"/>
    <w:rsid w:val="008D3653"/>
    <w:rsid w:val="008F7CB3"/>
    <w:rsid w:val="00904762"/>
    <w:rsid w:val="009367AC"/>
    <w:rsid w:val="00962055"/>
    <w:rsid w:val="00974BD3"/>
    <w:rsid w:val="009833D9"/>
    <w:rsid w:val="00997019"/>
    <w:rsid w:val="009A4A63"/>
    <w:rsid w:val="009B3ECB"/>
    <w:rsid w:val="009C011A"/>
    <w:rsid w:val="009D2745"/>
    <w:rsid w:val="00A1301D"/>
    <w:rsid w:val="00A62375"/>
    <w:rsid w:val="00A949B8"/>
    <w:rsid w:val="00AD20BF"/>
    <w:rsid w:val="00AE7D13"/>
    <w:rsid w:val="00B22147"/>
    <w:rsid w:val="00B65D0B"/>
    <w:rsid w:val="00B82DF6"/>
    <w:rsid w:val="00B8797E"/>
    <w:rsid w:val="00BA4305"/>
    <w:rsid w:val="00BC20D2"/>
    <w:rsid w:val="00BD28FE"/>
    <w:rsid w:val="00BF1701"/>
    <w:rsid w:val="00C11700"/>
    <w:rsid w:val="00C126FB"/>
    <w:rsid w:val="00C62CC3"/>
    <w:rsid w:val="00C76744"/>
    <w:rsid w:val="00CC0CDC"/>
    <w:rsid w:val="00CC121F"/>
    <w:rsid w:val="00CD0370"/>
    <w:rsid w:val="00D02CB0"/>
    <w:rsid w:val="00D20B46"/>
    <w:rsid w:val="00D60C4C"/>
    <w:rsid w:val="00D67B7D"/>
    <w:rsid w:val="00D75B98"/>
    <w:rsid w:val="00D95BE1"/>
    <w:rsid w:val="00D97353"/>
    <w:rsid w:val="00DA24A5"/>
    <w:rsid w:val="00DC5601"/>
    <w:rsid w:val="00DD198B"/>
    <w:rsid w:val="00DD1CA5"/>
    <w:rsid w:val="00DD5D90"/>
    <w:rsid w:val="00DF3D2B"/>
    <w:rsid w:val="00E11BDE"/>
    <w:rsid w:val="00E21095"/>
    <w:rsid w:val="00E236E1"/>
    <w:rsid w:val="00E23AFC"/>
    <w:rsid w:val="00E41C7A"/>
    <w:rsid w:val="00E47343"/>
    <w:rsid w:val="00EA161D"/>
    <w:rsid w:val="00F156E4"/>
    <w:rsid w:val="00F171C0"/>
    <w:rsid w:val="00F2140E"/>
    <w:rsid w:val="00F44651"/>
    <w:rsid w:val="00F475C9"/>
    <w:rsid w:val="00F579A1"/>
    <w:rsid w:val="00F74FBB"/>
    <w:rsid w:val="00F97011"/>
    <w:rsid w:val="00FB6A7D"/>
    <w:rsid w:val="00FC43FE"/>
    <w:rsid w:val="00FF3E4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A98B4A"/>
  <w15:docId w15:val="{110344A8-1884-488A-81D5-8F5AD269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rFonts w:ascii="Arial" w:eastAsia="Arial" w:hAnsi="Arial" w:cs="Arial"/>
      <w:lang w:val="fr-FR" w:eastAsia="fr-FR" w:bidi="fr-FR"/>
    </w:rPr>
  </w:style>
  <w:style w:type="paragraph" w:styleId="Titre1">
    <w:name w:val="heading 1"/>
    <w:basedOn w:val="Normal"/>
    <w:next w:val="Normal"/>
    <w:link w:val="Titre1Car"/>
    <w:uiPriority w:val="9"/>
    <w:qFormat/>
    <w:rsid w:val="005A14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4">
    <w:name w:val="heading 4"/>
    <w:basedOn w:val="Normal"/>
    <w:next w:val="Normal"/>
    <w:link w:val="Titre4Car"/>
    <w:uiPriority w:val="9"/>
    <w:semiHidden/>
    <w:unhideWhenUsed/>
    <w:qFormat/>
    <w:rsid w:val="005A147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bullesCar">
    <w:name w:val="Texte de bulles Car"/>
    <w:basedOn w:val="Policepardfaut"/>
    <w:link w:val="Textedebulles"/>
    <w:uiPriority w:val="99"/>
    <w:semiHidden/>
    <w:qFormat/>
    <w:rsid w:val="00662057"/>
    <w:rPr>
      <w:rFonts w:ascii="Lucida Grande" w:eastAsia="Arial" w:hAnsi="Lucida Grande" w:cs="Lucida Grande"/>
      <w:sz w:val="18"/>
      <w:szCs w:val="18"/>
      <w:lang w:val="fr-FR" w:eastAsia="fr-FR" w:bidi="fr-FR"/>
    </w:rPr>
  </w:style>
  <w:style w:type="character" w:customStyle="1" w:styleId="En-tteCar">
    <w:name w:val="En-tête Car"/>
    <w:basedOn w:val="Policepardfaut"/>
    <w:uiPriority w:val="99"/>
    <w:qFormat/>
    <w:rsid w:val="002B62B5"/>
    <w:rPr>
      <w:rFonts w:ascii="Arial" w:eastAsia="Arial" w:hAnsi="Arial" w:cs="Arial"/>
      <w:lang w:val="fr-FR" w:eastAsia="fr-FR" w:bidi="fr-FR"/>
    </w:rPr>
  </w:style>
  <w:style w:type="character" w:customStyle="1" w:styleId="PieddepageCar">
    <w:name w:val="Pied de page Car"/>
    <w:basedOn w:val="Policepardfaut"/>
    <w:link w:val="Pieddepage"/>
    <w:uiPriority w:val="99"/>
    <w:qFormat/>
    <w:rsid w:val="002B62B5"/>
    <w:rPr>
      <w:rFonts w:ascii="Arial" w:eastAsia="Arial" w:hAnsi="Arial" w:cs="Arial"/>
      <w:lang w:val="fr-FR" w:eastAsia="fr-FR" w:bidi="fr-FR"/>
    </w:rPr>
  </w:style>
  <w:style w:type="character" w:customStyle="1" w:styleId="LienInternet">
    <w:name w:val="Lien Internet"/>
    <w:basedOn w:val="Policepardfaut"/>
    <w:uiPriority w:val="99"/>
    <w:unhideWhenUsed/>
    <w:rsid w:val="002B62B5"/>
    <w:rPr>
      <w:color w:val="0000FF" w:themeColor="hyperlink"/>
      <w:u w:val="single"/>
    </w:rPr>
  </w:style>
  <w:style w:type="character" w:styleId="Mentionnonrsolue">
    <w:name w:val="Unresolved Mention"/>
    <w:basedOn w:val="Policepardfaut"/>
    <w:uiPriority w:val="99"/>
    <w:semiHidden/>
    <w:unhideWhenUsed/>
    <w:qFormat/>
    <w:rsid w:val="002B62B5"/>
    <w:rPr>
      <w:color w:val="605E5C"/>
      <w:shd w:val="clear" w:color="auto" w:fill="E1DFDD"/>
    </w:rPr>
  </w:style>
  <w:style w:type="character" w:customStyle="1" w:styleId="Titre1Car">
    <w:name w:val="Titre 1 Car"/>
    <w:basedOn w:val="Policepardfaut"/>
    <w:link w:val="Titre1"/>
    <w:uiPriority w:val="9"/>
    <w:qFormat/>
    <w:rsid w:val="005A1474"/>
    <w:rPr>
      <w:rFonts w:asciiTheme="majorHAnsi" w:eastAsiaTheme="majorEastAsia" w:hAnsiTheme="majorHAnsi" w:cstheme="majorBidi"/>
      <w:color w:val="365F91" w:themeColor="accent1" w:themeShade="BF"/>
      <w:sz w:val="32"/>
      <w:szCs w:val="32"/>
      <w:lang w:val="fr-FR" w:eastAsia="fr-FR" w:bidi="fr-FR"/>
    </w:rPr>
  </w:style>
  <w:style w:type="character" w:customStyle="1" w:styleId="Titre4Car">
    <w:name w:val="Titre 4 Car"/>
    <w:basedOn w:val="Policepardfaut"/>
    <w:link w:val="Titre4"/>
    <w:uiPriority w:val="9"/>
    <w:semiHidden/>
    <w:qFormat/>
    <w:rsid w:val="005A1474"/>
    <w:rPr>
      <w:rFonts w:asciiTheme="majorHAnsi" w:eastAsiaTheme="majorEastAsia" w:hAnsiTheme="majorHAnsi" w:cstheme="majorBidi"/>
      <w:i/>
      <w:iCs/>
      <w:color w:val="365F91" w:themeColor="accent1" w:themeShade="BF"/>
      <w:lang w:val="fr-FR" w:eastAsia="fr-FR" w:bidi="fr-FR"/>
    </w:rPr>
  </w:style>
  <w:style w:type="paragraph" w:styleId="Titre">
    <w:name w:val="Title"/>
    <w:basedOn w:val="Normal"/>
    <w:next w:val="Corpsdetexte"/>
    <w:qFormat/>
    <w:pPr>
      <w:keepNext/>
      <w:spacing w:before="240" w:after="120"/>
    </w:pPr>
    <w:rPr>
      <w:rFonts w:ascii="Liberation Sans" w:eastAsia="Microsoft YaHei" w:hAnsi="Liberation Sans" w:cs="Mangal"/>
      <w:sz w:val="28"/>
      <w:szCs w:val="28"/>
    </w:rPr>
  </w:style>
  <w:style w:type="paragraph" w:styleId="Corpsdetexte">
    <w:name w:val="Body Text"/>
    <w:basedOn w:val="Normal"/>
    <w:uiPriority w:val="1"/>
    <w:qFormat/>
    <w:rPr>
      <w:sz w:val="16"/>
      <w:szCs w:val="16"/>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qFormat/>
    <w:rsid w:val="00662057"/>
    <w:rPr>
      <w:rFonts w:ascii="Lucida Grande" w:hAnsi="Lucida Grande" w:cs="Lucida Grande"/>
      <w:sz w:val="18"/>
      <w:szCs w:val="18"/>
    </w:rPr>
  </w:style>
  <w:style w:type="paragraph" w:customStyle="1" w:styleId="En-tteetpieddepage">
    <w:name w:val="En-tête et pied de page"/>
    <w:basedOn w:val="Normal"/>
    <w:qFormat/>
  </w:style>
  <w:style w:type="paragraph" w:styleId="En-tte">
    <w:name w:val="header"/>
    <w:basedOn w:val="Normal"/>
    <w:unhideWhenUsed/>
    <w:rsid w:val="002B62B5"/>
    <w:pPr>
      <w:tabs>
        <w:tab w:val="center" w:pos="4536"/>
        <w:tab w:val="right" w:pos="9072"/>
      </w:tabs>
    </w:pPr>
  </w:style>
  <w:style w:type="paragraph" w:styleId="Pieddepage">
    <w:name w:val="footer"/>
    <w:basedOn w:val="Normal"/>
    <w:link w:val="PieddepageCar"/>
    <w:uiPriority w:val="99"/>
    <w:unhideWhenUsed/>
    <w:rsid w:val="002B62B5"/>
    <w:pPr>
      <w:tabs>
        <w:tab w:val="center" w:pos="4536"/>
        <w:tab w:val="right" w:pos="9072"/>
      </w:tabs>
    </w:pPr>
  </w:style>
  <w:style w:type="paragraph" w:styleId="En-ttedetabledesmatires">
    <w:name w:val="TOC Heading"/>
    <w:basedOn w:val="Titre1"/>
    <w:next w:val="Normal"/>
    <w:uiPriority w:val="39"/>
    <w:unhideWhenUsed/>
    <w:qFormat/>
    <w:rsid w:val="005A1474"/>
    <w:pPr>
      <w:widowControl/>
      <w:spacing w:line="259" w:lineRule="auto"/>
    </w:pPr>
    <w:rPr>
      <w:lang w:bidi="ar-SA"/>
    </w:rPr>
  </w:style>
  <w:style w:type="paragraph" w:styleId="TM1">
    <w:name w:val="toc 1"/>
    <w:basedOn w:val="Normal"/>
    <w:next w:val="Normal"/>
    <w:autoRedefine/>
    <w:uiPriority w:val="39"/>
    <w:unhideWhenUsed/>
    <w:rsid w:val="005A1474"/>
    <w:pPr>
      <w:spacing w:after="100"/>
    </w:pPr>
  </w:style>
  <w:style w:type="paragraph" w:styleId="TM2">
    <w:name w:val="toc 2"/>
    <w:basedOn w:val="Normal"/>
    <w:next w:val="Normal"/>
    <w:autoRedefine/>
    <w:uiPriority w:val="39"/>
    <w:unhideWhenUsed/>
    <w:rsid w:val="005A1474"/>
    <w:pPr>
      <w:spacing w:after="100"/>
      <w:ind w:left="220"/>
    </w:p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Grilledutableau">
    <w:name w:val="Table Grid"/>
    <w:basedOn w:val="TableauNormal"/>
    <w:uiPriority w:val="59"/>
    <w:rsid w:val="001E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99"/>
    <w:rsid w:val="001E400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styleId="Rvision">
    <w:name w:val="Revision"/>
    <w:hidden/>
    <w:uiPriority w:val="99"/>
    <w:semiHidden/>
    <w:rsid w:val="004B7039"/>
    <w:pPr>
      <w:suppressAutoHyphens w:val="0"/>
    </w:pPr>
    <w:rPr>
      <w:rFonts w:ascii="Arial" w:eastAsia="Arial" w:hAnsi="Arial" w:cs="Arial"/>
      <w:lang w:val="fr-FR" w:eastAsia="fr-FR" w:bidi="fr-FR"/>
    </w:rPr>
  </w:style>
  <w:style w:type="character" w:styleId="Marquedecommentaire">
    <w:name w:val="annotation reference"/>
    <w:basedOn w:val="Policepardfaut"/>
    <w:uiPriority w:val="99"/>
    <w:semiHidden/>
    <w:unhideWhenUsed/>
    <w:rsid w:val="004B7039"/>
    <w:rPr>
      <w:sz w:val="16"/>
      <w:szCs w:val="16"/>
    </w:rPr>
  </w:style>
  <w:style w:type="paragraph" w:styleId="Commentaire">
    <w:name w:val="annotation text"/>
    <w:basedOn w:val="Normal"/>
    <w:link w:val="CommentaireCar"/>
    <w:uiPriority w:val="99"/>
    <w:unhideWhenUsed/>
    <w:rsid w:val="004B7039"/>
    <w:rPr>
      <w:sz w:val="20"/>
      <w:szCs w:val="20"/>
    </w:rPr>
  </w:style>
  <w:style w:type="character" w:customStyle="1" w:styleId="CommentaireCar">
    <w:name w:val="Commentaire Car"/>
    <w:basedOn w:val="Policepardfaut"/>
    <w:link w:val="Commentaire"/>
    <w:uiPriority w:val="99"/>
    <w:rsid w:val="004B7039"/>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4B7039"/>
    <w:rPr>
      <w:b/>
      <w:bCs/>
    </w:rPr>
  </w:style>
  <w:style w:type="character" w:customStyle="1" w:styleId="ObjetducommentaireCar">
    <w:name w:val="Objet du commentaire Car"/>
    <w:basedOn w:val="CommentaireCar"/>
    <w:link w:val="Objetducommentaire"/>
    <w:uiPriority w:val="99"/>
    <w:semiHidden/>
    <w:rsid w:val="004B7039"/>
    <w:rPr>
      <w:rFonts w:ascii="Arial" w:eastAsia="Arial" w:hAnsi="Arial" w:cs="Arial"/>
      <w:b/>
      <w:bCs/>
      <w:sz w:val="20"/>
      <w:szCs w:val="20"/>
      <w:lang w:val="fr-FR" w:eastAsia="fr-FR" w:bidi="fr-FR"/>
    </w:rPr>
  </w:style>
  <w:style w:type="paragraph" w:customStyle="1" w:styleId="pf0">
    <w:name w:val="pf0"/>
    <w:basedOn w:val="Normal"/>
    <w:rsid w:val="00E23AFC"/>
    <w:pPr>
      <w:widowControl/>
      <w:suppressAutoHyphens w:val="0"/>
      <w:spacing w:before="100" w:beforeAutospacing="1" w:after="100" w:afterAutospacing="1"/>
    </w:pPr>
    <w:rPr>
      <w:rFonts w:ascii="Times New Roman" w:eastAsia="Times New Roman" w:hAnsi="Times New Roman" w:cs="Times New Roman"/>
      <w:sz w:val="24"/>
      <w:szCs w:val="24"/>
      <w:lang w:bidi="ar-SA"/>
    </w:rPr>
  </w:style>
  <w:style w:type="character" w:customStyle="1" w:styleId="cf01">
    <w:name w:val="cf01"/>
    <w:basedOn w:val="Policepardfaut"/>
    <w:rsid w:val="00E23AFC"/>
    <w:rPr>
      <w:rFonts w:ascii="Segoe UI" w:hAnsi="Segoe UI" w:cs="Segoe UI" w:hint="default"/>
      <w:sz w:val="18"/>
      <w:szCs w:val="18"/>
    </w:rPr>
  </w:style>
  <w:style w:type="paragraph" w:customStyle="1" w:styleId="Normal1">
    <w:name w:val="Normal1"/>
    <w:basedOn w:val="Normal"/>
    <w:rsid w:val="00E23AFC"/>
    <w:pPr>
      <w:keepLines/>
      <w:widowControl/>
      <w:tabs>
        <w:tab w:val="left" w:pos="284"/>
        <w:tab w:val="left" w:pos="567"/>
        <w:tab w:val="left" w:pos="851"/>
      </w:tabs>
      <w:autoSpaceDN w:val="0"/>
      <w:ind w:firstLine="284"/>
      <w:jc w:val="both"/>
      <w:textAlignment w:val="baseline"/>
    </w:pPr>
    <w:rPr>
      <w:rFonts w:ascii="Liberation Serif" w:eastAsia="SimSun" w:hAnsi="Liberation Serif" w:cs="Mangal"/>
      <w:kern w:val="3"/>
      <w:sz w:val="24"/>
      <w:szCs w:val="24"/>
      <w:lang w:eastAsia="zh-CN" w:bidi="hi-IN"/>
    </w:rPr>
  </w:style>
  <w:style w:type="paragraph" w:customStyle="1" w:styleId="Normal2">
    <w:name w:val="Normal2"/>
    <w:basedOn w:val="Normal"/>
    <w:rsid w:val="006A0DD3"/>
    <w:pPr>
      <w:keepLines/>
      <w:widowControl/>
      <w:tabs>
        <w:tab w:val="left" w:pos="851"/>
        <w:tab w:val="left" w:pos="1135"/>
        <w:tab w:val="left" w:pos="1418"/>
      </w:tabs>
      <w:autoSpaceDN w:val="0"/>
      <w:ind w:left="284" w:firstLine="284"/>
      <w:jc w:val="both"/>
      <w:textAlignment w:val="baseline"/>
    </w:pPr>
    <w:rPr>
      <w:rFonts w:ascii="Liberation Serif" w:eastAsia="SimSun" w:hAnsi="Liberation Serif" w:cs="Mangal"/>
      <w:kern w:val="3"/>
      <w:sz w:val="24"/>
      <w:szCs w:val="24"/>
      <w:lang w:eastAsia="zh-CN" w:bidi="hi-IN"/>
    </w:rPr>
  </w:style>
  <w:style w:type="character" w:styleId="Lienhypertexte">
    <w:name w:val="Hyperlink"/>
    <w:basedOn w:val="Policepardfaut"/>
    <w:uiPriority w:val="99"/>
    <w:unhideWhenUsed/>
    <w:rsid w:val="002575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85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mans.sarthe.cci.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arches-publics.gouv.f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do;jsessionid=0995BBF064F0F256DD415331C76C0E64.tplgfr35s_3?idSectionTA=LEGISCTA000037729737&amp;cidTexte=LEGITEXT000037701019&amp;dateTexte=2019040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arches-publics.gouv.f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lemans.cci.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95DABFD96DE794DAFACF0873BD6E4D7" ma:contentTypeVersion="3" ma:contentTypeDescription="Crée un document." ma:contentTypeScope="" ma:versionID="057ad7a5485551433613c939a4989017">
  <xsd:schema xmlns:xsd="http://www.w3.org/2001/XMLSchema" xmlns:xs="http://www.w3.org/2001/XMLSchema" xmlns:p="http://schemas.microsoft.com/office/2006/metadata/properties" xmlns:ns1="http://schemas.microsoft.com/sharepoint/v3" xmlns:ns2="caa8bd3f-79fd-4d71-94cd-68ff64c24d20" targetNamespace="http://schemas.microsoft.com/office/2006/metadata/properties" ma:root="true" ma:fieldsID="9a077559b99c70967fcdda90d8bec49f" ns1:_="" ns2:_="">
    <xsd:import namespace="http://schemas.microsoft.com/sharepoint/v3"/>
    <xsd:import namespace="caa8bd3f-79fd-4d71-94cd-68ff64c24d20"/>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12"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a8bd3f-79fd-4d71-94cd-68ff64c24d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aa8bd3f-79fd-4d71-94cd-68ff64c24d20">TZ3FUTCA2PHT-832999809-148</_dlc_DocId>
    <_dlc_DocIdUrl xmlns="caa8bd3f-79fd-4d71-94cd-68ff64c24d20">
      <Url>http://communautes.paysdelaloire.cci.fr/sites/intranet/CCI72/communication/_layouts/15/DocIdRedir.aspx?ID=TZ3FUTCA2PHT-832999809-148</Url>
      <Description>TZ3FUTCA2PHT-832999809-148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254E7-C24F-44AC-8690-29ED15290458}">
  <ds:schemaRefs>
    <ds:schemaRef ds:uri="http://schemas.openxmlformats.org/officeDocument/2006/bibliography"/>
  </ds:schemaRefs>
</ds:datastoreItem>
</file>

<file path=customXml/itemProps2.xml><?xml version="1.0" encoding="utf-8"?>
<ds:datastoreItem xmlns:ds="http://schemas.openxmlformats.org/officeDocument/2006/customXml" ds:itemID="{B03C7F65-48F7-4700-AA59-2AF03A57A6DE}">
  <ds:schemaRefs>
    <ds:schemaRef ds:uri="http://schemas.microsoft.com/sharepoint/events"/>
  </ds:schemaRefs>
</ds:datastoreItem>
</file>

<file path=customXml/itemProps3.xml><?xml version="1.0" encoding="utf-8"?>
<ds:datastoreItem xmlns:ds="http://schemas.openxmlformats.org/officeDocument/2006/customXml" ds:itemID="{E091B704-EEB9-46F4-891E-A252697F1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a8bd3f-79fd-4d71-94cd-68ff64c24d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AA259-3699-4F1B-BA56-D929B6D46094}">
  <ds:schemaRefs>
    <ds:schemaRef ds:uri="caa8bd3f-79fd-4d71-94cd-68ff64c24d20"/>
    <ds:schemaRef ds:uri="http://purl.org/dc/elements/1.1/"/>
    <ds:schemaRef ds:uri="http://purl.org/dc/dcmitype/"/>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http://purl.org/dc/terms/"/>
  </ds:schemaRefs>
</ds:datastoreItem>
</file>

<file path=customXml/itemProps5.xml><?xml version="1.0" encoding="utf-8"?>
<ds:datastoreItem xmlns:ds="http://schemas.openxmlformats.org/officeDocument/2006/customXml" ds:itemID="{9E075028-5142-4555-89B0-76AFF33F90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7</Pages>
  <Words>2567</Words>
  <Characters>14123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CCI France</Company>
  <LinksUpToDate>false</LinksUpToDate>
  <CharactersWithSpaces>16657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TROCH Guillaume</dc:creator>
  <dc:description/>
  <cp:lastModifiedBy>PINCHON Sebastien</cp:lastModifiedBy>
  <cp:revision>26</cp:revision>
  <cp:lastPrinted>2025-03-28T15:58:00Z</cp:lastPrinted>
  <dcterms:created xsi:type="dcterms:W3CDTF">2024-04-17T07:30:00Z</dcterms:created>
  <dcterms:modified xsi:type="dcterms:W3CDTF">2026-04-07T13:37:00Z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0x010100995DABFD96DE794DAFACF0873BD6E4D7</vt:lpwstr>
  </property>
  <property fmtid="{D5CDD505-2E9C-101B-9397-08002B2CF9AE}" pid="3" name="Created">
    <vt:filetime>2019-01-31T00:00:00Z</vt:filetime>
  </property>
  <property fmtid="{D5CDD505-2E9C-101B-9397-08002B2CF9AE}" pid="4" name="Creator">
    <vt:lpwstr>Adobe InDesign CC 13.1 (Macintosh)</vt:lpwstr>
  </property>
  <property fmtid="{D5CDD505-2E9C-101B-9397-08002B2CF9AE}" pid="5" name="LastSaved">
    <vt:filetime>2019-01-31T00:00:00Z</vt:filetime>
  </property>
  <property fmtid="{D5CDD505-2E9C-101B-9397-08002B2CF9AE}" pid="6" name="_dlc_DocIdItemGuid">
    <vt:lpwstr>45dbc743-cb4a-4949-b578-df1e792ef0fe</vt:lpwstr>
  </property>
</Properties>
</file>