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B609" w14:textId="1FAF552A" w:rsidR="002E22F2" w:rsidRDefault="002E22F2" w:rsidP="002E22F2">
      <w:pPr>
        <w:pStyle w:val="Pagedegarde"/>
        <w:ind w:right="0"/>
      </w:pPr>
    </w:p>
    <w:tbl>
      <w:tblPr>
        <w:tblW w:w="0" w:type="auto"/>
        <w:tblLook w:val="01E0" w:firstRow="1" w:lastRow="1" w:firstColumn="1" w:lastColumn="1" w:noHBand="0" w:noVBand="0"/>
      </w:tblPr>
      <w:tblGrid>
        <w:gridCol w:w="3402"/>
        <w:gridCol w:w="6237"/>
      </w:tblGrid>
      <w:tr w:rsidR="002E22F2" w14:paraId="552F7A1A" w14:textId="77777777" w:rsidTr="00900C1E">
        <w:tc>
          <w:tcPr>
            <w:tcW w:w="3402" w:type="dxa"/>
          </w:tcPr>
          <w:p w14:paraId="5FB69EAD" w14:textId="77777777" w:rsidR="002E22F2" w:rsidRPr="0054392C" w:rsidRDefault="002E22F2" w:rsidP="002E22F2">
            <w:pPr>
              <w:ind w:right="-108"/>
              <w:rPr>
                <w:rFonts w:cs="Arial"/>
              </w:rPr>
            </w:pPr>
          </w:p>
          <w:p w14:paraId="7BF22E7B" w14:textId="13BD62BB" w:rsidR="002E22F2" w:rsidRPr="0054392C" w:rsidRDefault="00990120" w:rsidP="0022700D">
            <w:pPr>
              <w:spacing w:line="240" w:lineRule="exact"/>
              <w:ind w:left="-107"/>
              <w:rPr>
                <w:b/>
              </w:rPr>
            </w:pPr>
            <w:r>
              <w:rPr>
                <w:b/>
              </w:rPr>
              <w:t>Marché</w:t>
            </w:r>
            <w:r w:rsidR="00BE3D64">
              <w:rPr>
                <w:b/>
              </w:rPr>
              <w:t xml:space="preserve"> n°</w:t>
            </w:r>
            <w:r w:rsidR="00D42A7E">
              <w:rPr>
                <w:b/>
              </w:rPr>
              <w:t xml:space="preserve"> </w:t>
            </w:r>
            <w:r>
              <w:rPr>
                <w:b/>
              </w:rPr>
              <w:t>46</w:t>
            </w:r>
            <w:r w:rsidR="00B436B7" w:rsidRPr="00B436B7">
              <w:rPr>
                <w:b/>
              </w:rPr>
              <w:t>0000</w:t>
            </w:r>
            <w:r w:rsidR="00900C1E">
              <w:rPr>
                <w:b/>
              </w:rPr>
              <w:t>___</w:t>
            </w:r>
          </w:p>
          <w:p w14:paraId="14EE2A82" w14:textId="77777777" w:rsidR="002E22F2" w:rsidRPr="0054392C" w:rsidRDefault="002E22F2" w:rsidP="002E22F2">
            <w:pPr>
              <w:ind w:right="-108"/>
              <w:rPr>
                <w:rFonts w:cs="Arial"/>
                <w:b/>
              </w:rPr>
            </w:pPr>
          </w:p>
        </w:tc>
        <w:tc>
          <w:tcPr>
            <w:tcW w:w="6237" w:type="dxa"/>
          </w:tcPr>
          <w:p w14:paraId="0FE18097" w14:textId="7532C49E" w:rsidR="002E22F2" w:rsidRPr="00E76224" w:rsidRDefault="002E22F2" w:rsidP="002E22F2">
            <w:pPr>
              <w:ind w:left="1319" w:right="1246"/>
              <w:rPr>
                <w:rFonts w:cs="Arial"/>
                <w:b/>
              </w:rPr>
            </w:pPr>
          </w:p>
          <w:p w14:paraId="2AA69F06" w14:textId="7F40E990" w:rsidR="002E22F2" w:rsidRPr="00E76224" w:rsidRDefault="00117F1E" w:rsidP="00D42A7E">
            <w:pPr>
              <w:ind w:left="1926"/>
              <w:jc w:val="right"/>
              <w:rPr>
                <w:rFonts w:cs="Arial"/>
                <w:b/>
              </w:rPr>
            </w:pPr>
            <w:r w:rsidRPr="00117F1E">
              <w:rPr>
                <w:rFonts w:cs="Arial"/>
                <w:b/>
              </w:rPr>
              <w:t xml:space="preserve">Prestations de </w:t>
            </w:r>
            <w:r w:rsidR="00D42A7E">
              <w:rPr>
                <w:rFonts w:cs="Arial"/>
                <w:b/>
              </w:rPr>
              <w:t>m</w:t>
            </w:r>
            <w:r w:rsidR="00D42A7E" w:rsidRPr="00D42A7E">
              <w:rPr>
                <w:rFonts w:cs="Arial"/>
                <w:b/>
              </w:rPr>
              <w:t xml:space="preserve">aintenance </w:t>
            </w:r>
            <w:r w:rsidR="00900C1E">
              <w:rPr>
                <w:rFonts w:cs="Arial"/>
                <w:b/>
              </w:rPr>
              <w:t>préventive et corrective de stations hydrologiques souterraines dans le réseau de l’Ouysse pour le compte</w:t>
            </w:r>
            <w:r w:rsidR="00D42A7E" w:rsidRPr="00D42A7E">
              <w:rPr>
                <w:rFonts w:cs="Arial"/>
                <w:b/>
              </w:rPr>
              <w:t xml:space="preserve"> du CEA Gramat</w:t>
            </w:r>
          </w:p>
        </w:tc>
      </w:tr>
    </w:tbl>
    <w:p w14:paraId="196C17E1" w14:textId="1BD63C6D" w:rsidR="002E22F2" w:rsidRDefault="002E22F2" w:rsidP="002E22F2">
      <w:pPr>
        <w:pStyle w:val="Numeromarche"/>
      </w:pPr>
    </w:p>
    <w:p w14:paraId="04D8ED9E" w14:textId="4FA9D760" w:rsidR="00E566E5" w:rsidRDefault="00E566E5" w:rsidP="002E22F2">
      <w:pPr>
        <w:pStyle w:val="Numeromarche"/>
      </w:pPr>
    </w:p>
    <w:p w14:paraId="41B86D8E" w14:textId="77777777" w:rsidR="00E566E5" w:rsidRDefault="00E566E5" w:rsidP="002E22F2">
      <w:pPr>
        <w:pStyle w:val="Numeromarche"/>
      </w:pPr>
    </w:p>
    <w:p w14:paraId="10312BDF" w14:textId="77777777" w:rsidR="002E22F2" w:rsidRDefault="002E22F2" w:rsidP="002E22F2">
      <w:pPr>
        <w:pStyle w:val="Pagedegarde"/>
        <w:ind w:right="0"/>
      </w:pPr>
    </w:p>
    <w:p w14:paraId="6C0690B3" w14:textId="535DEE80" w:rsidR="002E22F2" w:rsidRPr="00810858" w:rsidRDefault="002E22F2" w:rsidP="002E22F2">
      <w:pPr>
        <w:pStyle w:val="Pagedegarde"/>
        <w:ind w:right="0"/>
        <w:rPr>
          <w:b/>
          <w:bCs/>
        </w:rPr>
      </w:pPr>
      <w:r w:rsidRPr="00810858">
        <w:rPr>
          <w:b/>
          <w:bCs/>
        </w:rPr>
        <w:t>ENTRE :</w:t>
      </w:r>
      <w:r w:rsidR="0015514F" w:rsidRPr="0015514F">
        <w:rPr>
          <w:noProof/>
        </w:rPr>
        <w:t xml:space="preserve"> </w:t>
      </w:r>
    </w:p>
    <w:p w14:paraId="52EA197D" w14:textId="77777777" w:rsidR="002E22F2" w:rsidRPr="00F7060B" w:rsidRDefault="002E22F2" w:rsidP="002E22F2">
      <w:pPr>
        <w:pStyle w:val="Pagedegarde"/>
        <w:ind w:right="0"/>
      </w:pPr>
    </w:p>
    <w:p w14:paraId="79E0B0FD" w14:textId="6208C726" w:rsidR="002E22F2" w:rsidRDefault="002E22F2" w:rsidP="00107170">
      <w:pPr>
        <w:suppressAutoHyphens/>
        <w:spacing w:before="60" w:after="120" w:line="300" w:lineRule="atLeast"/>
        <w:jc w:val="both"/>
      </w:pPr>
      <w:r w:rsidRPr="005D7EC5">
        <w:t>Le</w:t>
      </w:r>
      <w:r w:rsidRPr="00810858">
        <w:t xml:space="preserve"> </w:t>
      </w:r>
      <w:r w:rsidRPr="00810858">
        <w:rPr>
          <w:b/>
        </w:rPr>
        <w:t>COMMISSARIAT A L’ENERGIE ATOMIQUE</w:t>
      </w:r>
      <w:r>
        <w:rPr>
          <w:b/>
        </w:rPr>
        <w:t xml:space="preserve"> ET AUX ENERGIES ALTERNATIVES</w:t>
      </w:r>
      <w:r>
        <w:t>, é</w:t>
      </w:r>
      <w:r w:rsidRPr="00FF5F19">
        <w:t xml:space="preserve">tablissement public de recherche à caractère scientifique, technique et industriel, dont le siège </w:t>
      </w:r>
      <w:r>
        <w:t xml:space="preserve">social </w:t>
      </w:r>
      <w:r w:rsidRPr="00FF5F19">
        <w:t xml:space="preserve">est situé </w:t>
      </w:r>
      <w:r>
        <w:br/>
      </w:r>
      <w:r w:rsidRPr="00FF5F19">
        <w:t>au Bâtiment Le Ponant D</w:t>
      </w:r>
      <w:r>
        <w:t xml:space="preserve">, </w:t>
      </w:r>
      <w:r w:rsidRPr="00FF5F19">
        <w:t>25</w:t>
      </w:r>
      <w:r>
        <w:t xml:space="preserve"> </w:t>
      </w:r>
      <w:r w:rsidRPr="00FF5F19">
        <w:t>rue</w:t>
      </w:r>
      <w:r>
        <w:t xml:space="preserve"> </w:t>
      </w:r>
      <w:r w:rsidRPr="00FF5F19">
        <w:t>Leblanc</w:t>
      </w:r>
      <w:r>
        <w:t xml:space="preserve">, 75015 </w:t>
      </w:r>
      <w:r w:rsidRPr="00FF5F19">
        <w:t>P</w:t>
      </w:r>
      <w:r>
        <w:t>ARIS</w:t>
      </w:r>
      <w:r w:rsidRPr="00FF5F19">
        <w:t xml:space="preserve">, immatriculé au Registre du Commerce </w:t>
      </w:r>
      <w:r>
        <w:br/>
      </w:r>
      <w:r w:rsidRPr="00FF5F19">
        <w:t>et des Sociétés de P</w:t>
      </w:r>
      <w:r>
        <w:t>aris sous le numéro R.C.S. PARIS B</w:t>
      </w:r>
      <w:r w:rsidRPr="00FF5F19">
        <w:t>775</w:t>
      </w:r>
      <w:r>
        <w:t> </w:t>
      </w:r>
      <w:r w:rsidRPr="00FF5F19">
        <w:t>685</w:t>
      </w:r>
      <w:r>
        <w:t xml:space="preserve"> </w:t>
      </w:r>
      <w:r w:rsidRPr="00FF5F19">
        <w:t>019</w:t>
      </w:r>
      <w:r>
        <w:t xml:space="preserve">, représenté par </w:t>
      </w:r>
      <w:r w:rsidR="00117F1E">
        <w:t xml:space="preserve">                                            </w:t>
      </w:r>
      <w:r w:rsidR="00107170">
        <w:t>Monsieur</w:t>
      </w:r>
      <w:r w:rsidR="00117F1E">
        <w:t xml:space="preserve"> </w:t>
      </w:r>
      <w:r w:rsidR="00945BA8">
        <w:rPr>
          <w:b/>
        </w:rPr>
        <w:t>Bernard CAPBERN</w:t>
      </w:r>
      <w:r w:rsidR="00107170" w:rsidRPr="0020556B">
        <w:t>, agissant en qualité de Direct</w:t>
      </w:r>
      <w:r w:rsidR="00107170">
        <w:t>eur</w:t>
      </w:r>
      <w:r w:rsidR="00107170" w:rsidRPr="0020556B">
        <w:t xml:space="preserve"> </w:t>
      </w:r>
      <w:r w:rsidR="00945BA8">
        <w:t>du CEA GRAMAT</w:t>
      </w:r>
      <w:r w:rsidR="00107170" w:rsidRPr="0020556B">
        <w:t>,</w:t>
      </w:r>
    </w:p>
    <w:p w14:paraId="3BF2DF48" w14:textId="77777777" w:rsidR="002E22F2" w:rsidRDefault="002E22F2" w:rsidP="002E22F2">
      <w:pPr>
        <w:pStyle w:val="Pagedegarde"/>
        <w:ind w:right="0"/>
      </w:pPr>
    </w:p>
    <w:p w14:paraId="6F6CB348" w14:textId="77777777" w:rsidR="002E22F2" w:rsidRDefault="002E22F2" w:rsidP="002E22F2">
      <w:pPr>
        <w:pStyle w:val="StylePagedegardeDroite"/>
      </w:pPr>
      <w:r w:rsidRPr="00FF5F19">
        <w:t xml:space="preserve">ci-après dénommé </w:t>
      </w:r>
      <w:r>
        <w:t>« </w:t>
      </w:r>
      <w:r w:rsidRPr="00810858">
        <w:rPr>
          <w:b/>
        </w:rPr>
        <w:t>CEA</w:t>
      </w:r>
      <w:r>
        <w:t> </w:t>
      </w:r>
      <w:r w:rsidRPr="00F44BA1">
        <w:t>»</w:t>
      </w:r>
    </w:p>
    <w:p w14:paraId="3826C11A" w14:textId="77777777" w:rsidR="002E22F2" w:rsidRDefault="002E22F2" w:rsidP="002E22F2">
      <w:pPr>
        <w:pStyle w:val="StylePagedegardeDroite"/>
      </w:pPr>
      <w:r>
        <w:t>d’une part,</w:t>
      </w:r>
    </w:p>
    <w:p w14:paraId="41CAC44F" w14:textId="77777777" w:rsidR="002E22F2" w:rsidRDefault="002E22F2" w:rsidP="002E22F2">
      <w:pPr>
        <w:pStyle w:val="Pagedegarde"/>
        <w:ind w:right="0"/>
      </w:pPr>
    </w:p>
    <w:p w14:paraId="1AD9D794" w14:textId="4ADC34B1" w:rsidR="002E22F2" w:rsidRDefault="002E22F2" w:rsidP="002E22F2">
      <w:pPr>
        <w:pStyle w:val="Pagedegarde"/>
        <w:ind w:right="0"/>
        <w:rPr>
          <w:b/>
          <w:bCs/>
        </w:rPr>
      </w:pPr>
      <w:r w:rsidRPr="00810858">
        <w:rPr>
          <w:b/>
          <w:bCs/>
        </w:rPr>
        <w:t>ET :</w:t>
      </w:r>
    </w:p>
    <w:p w14:paraId="7CDE4230" w14:textId="77777777" w:rsidR="0022700D" w:rsidRDefault="0022700D" w:rsidP="002E22F2">
      <w:pPr>
        <w:pStyle w:val="Pagedegarde"/>
        <w:ind w:right="0"/>
        <w:rPr>
          <w:b/>
          <w:bCs/>
        </w:rPr>
      </w:pPr>
    </w:p>
    <w:p w14:paraId="3D806215" w14:textId="039A0D35" w:rsidR="0022700D" w:rsidRDefault="00E31EDA" w:rsidP="00900C1E">
      <w:pPr>
        <w:pStyle w:val="Pagedegarde"/>
        <w:spacing w:before="60" w:afterLines="120" w:after="288" w:line="300" w:lineRule="atLeast"/>
        <w:ind w:right="0"/>
      </w:pPr>
      <w:r>
        <w:t xml:space="preserve">La société </w:t>
      </w:r>
      <w:r w:rsidR="00900C1E" w:rsidRPr="00E566E5">
        <w:rPr>
          <w:b/>
          <w:highlight w:val="lightGray"/>
        </w:rPr>
        <w:t>__________</w:t>
      </w:r>
      <w:r w:rsidR="00211D2F">
        <w:rPr>
          <w:b/>
          <w:caps/>
        </w:rPr>
        <w:t>,</w:t>
      </w:r>
      <w:r w:rsidR="00211D2F">
        <w:t xml:space="preserve"> </w:t>
      </w:r>
      <w:r w:rsidR="00900C1E" w:rsidRPr="00E566E5">
        <w:rPr>
          <w:highlight w:val="lightGray"/>
        </w:rPr>
        <w:t>________</w:t>
      </w:r>
      <w:r w:rsidR="002E22F2">
        <w:t xml:space="preserve"> au capital de </w:t>
      </w:r>
      <w:r w:rsidR="00900C1E" w:rsidRPr="00E566E5">
        <w:rPr>
          <w:highlight w:val="lightGray"/>
        </w:rPr>
        <w:t>______</w:t>
      </w:r>
      <w:r w:rsidR="002E22F2">
        <w:t xml:space="preserve"> euros, immatriculée au Registre du Commerce et des Sociétés de </w:t>
      </w:r>
      <w:r w:rsidR="00900C1E" w:rsidRPr="00E566E5">
        <w:rPr>
          <w:highlight w:val="lightGray"/>
        </w:rPr>
        <w:t>_______</w:t>
      </w:r>
      <w:r w:rsidR="00211D2F">
        <w:t xml:space="preserve"> </w:t>
      </w:r>
      <w:r w:rsidR="002E22F2">
        <w:t>sous le numéro R.C.S</w:t>
      </w:r>
      <w:r w:rsidR="00211D2F">
        <w:t>.</w:t>
      </w:r>
      <w:r w:rsidR="00211D2F" w:rsidRPr="00211D2F">
        <w:t xml:space="preserve"> </w:t>
      </w:r>
      <w:r w:rsidR="00900C1E" w:rsidRPr="00E566E5">
        <w:rPr>
          <w:highlight w:val="lightGray"/>
        </w:rPr>
        <w:t>__________</w:t>
      </w:r>
      <w:r w:rsidR="00B436B7" w:rsidRPr="00E566E5">
        <w:rPr>
          <w:highlight w:val="lightGray"/>
        </w:rPr>
        <w:t>,</w:t>
      </w:r>
      <w:r w:rsidR="002E22F2">
        <w:t xml:space="preserve"> ayant </w:t>
      </w:r>
      <w:r w:rsidR="008B2618">
        <w:t>son</w:t>
      </w:r>
      <w:r w:rsidR="008B2618" w:rsidRPr="0015514F">
        <w:t xml:space="preserve"> </w:t>
      </w:r>
      <w:r w:rsidR="008B2618">
        <w:t>siège</w:t>
      </w:r>
      <w:r w:rsidR="00B436B7">
        <w:t xml:space="preserve"> social au </w:t>
      </w:r>
      <w:r w:rsidR="00900C1E" w:rsidRPr="00E566E5">
        <w:rPr>
          <w:highlight w:val="lightGray"/>
        </w:rPr>
        <w:t>_________________</w:t>
      </w:r>
      <w:r w:rsidR="00B436B7" w:rsidRPr="00E566E5">
        <w:rPr>
          <w:highlight w:val="lightGray"/>
        </w:rPr>
        <w:t>,</w:t>
      </w:r>
      <w:r w:rsidR="002E22F2">
        <w:t xml:space="preserve"> représentée par </w:t>
      </w:r>
      <w:r w:rsidR="00900C1E" w:rsidRPr="00E566E5">
        <w:rPr>
          <w:highlight w:val="lightGray"/>
        </w:rPr>
        <w:t>____________</w:t>
      </w:r>
      <w:r w:rsidR="00B436B7" w:rsidRPr="00E566E5">
        <w:rPr>
          <w:highlight w:val="lightGray"/>
        </w:rPr>
        <w:t>,</w:t>
      </w:r>
      <w:r w:rsidR="002E22F2">
        <w:rPr>
          <w:b/>
        </w:rPr>
        <w:t xml:space="preserve"> </w:t>
      </w:r>
      <w:r w:rsidR="002E22F2">
        <w:t xml:space="preserve">agissant en qualité de </w:t>
      </w:r>
      <w:r w:rsidR="00900C1E" w:rsidRPr="00E566E5">
        <w:rPr>
          <w:highlight w:val="lightGray"/>
        </w:rPr>
        <w:t>__________________</w:t>
      </w:r>
      <w:r w:rsidR="002E22F2" w:rsidRPr="00E566E5">
        <w:rPr>
          <w:highlight w:val="lightGray"/>
        </w:rPr>
        <w:t>,</w:t>
      </w:r>
    </w:p>
    <w:p w14:paraId="440A2B5B" w14:textId="298577C8" w:rsidR="00900C1E" w:rsidRDefault="00900C1E" w:rsidP="00900C1E">
      <w:pPr>
        <w:pStyle w:val="StylePagedegardeDroite"/>
      </w:pPr>
      <w:r w:rsidRPr="00FF5F19">
        <w:t xml:space="preserve">ci-après dénommé </w:t>
      </w:r>
      <w:r>
        <w:t>« </w:t>
      </w:r>
      <w:r>
        <w:rPr>
          <w:b/>
        </w:rPr>
        <w:t>Titulaire</w:t>
      </w:r>
      <w:r>
        <w:t> </w:t>
      </w:r>
      <w:r w:rsidRPr="00F44BA1">
        <w:t>»</w:t>
      </w:r>
    </w:p>
    <w:p w14:paraId="02B9DE9B" w14:textId="6458BF14" w:rsidR="002E22F2" w:rsidRPr="00810858" w:rsidRDefault="00B436B7" w:rsidP="002E22F2">
      <w:pPr>
        <w:pStyle w:val="StylePagedegardeDroite"/>
      </w:pPr>
      <w:r w:rsidRPr="00F86864">
        <w:rPr>
          <w:rFonts w:cs="Arial"/>
        </w:rPr>
        <w:t>d’autre part,</w:t>
      </w:r>
    </w:p>
    <w:p w14:paraId="2F9D89D2" w14:textId="0050EA22" w:rsidR="002E22F2" w:rsidRDefault="002E22F2" w:rsidP="002E22F2">
      <w:pPr>
        <w:pStyle w:val="Pagedegarde"/>
        <w:ind w:right="0"/>
      </w:pPr>
    </w:p>
    <w:p w14:paraId="3B32CFDA" w14:textId="275CAC33" w:rsidR="00900C1E" w:rsidRDefault="00900C1E" w:rsidP="002E22F2">
      <w:pPr>
        <w:pStyle w:val="Pagedegarde"/>
        <w:ind w:right="0"/>
      </w:pPr>
    </w:p>
    <w:p w14:paraId="2946E5C3" w14:textId="77777777" w:rsidR="00900C1E" w:rsidRDefault="00900C1E" w:rsidP="002E22F2">
      <w:pPr>
        <w:pStyle w:val="Pagedegarde"/>
        <w:ind w:right="0"/>
      </w:pPr>
    </w:p>
    <w:p w14:paraId="49BD08E5" w14:textId="77777777" w:rsidR="002E22F2" w:rsidRDefault="002E22F2" w:rsidP="0022700D">
      <w:pPr>
        <w:pStyle w:val="Pagedegarde"/>
        <w:ind w:right="0"/>
        <w:jc w:val="center"/>
      </w:pPr>
      <w:r>
        <w:t>Ci-après désignés collectivement par « les Parties » ou individuellement par « la Partie ».</w:t>
      </w:r>
    </w:p>
    <w:p w14:paraId="740B0E3B" w14:textId="77777777" w:rsidR="002E22F2" w:rsidRDefault="002E22F2" w:rsidP="0022700D">
      <w:pPr>
        <w:pStyle w:val="Pagedegarde"/>
        <w:ind w:right="0"/>
        <w:jc w:val="center"/>
      </w:pPr>
    </w:p>
    <w:p w14:paraId="672DF3DA" w14:textId="1FE93D63" w:rsidR="002E22F2" w:rsidRDefault="002E22F2" w:rsidP="0022700D">
      <w:pPr>
        <w:pStyle w:val="Pagedegarde"/>
        <w:ind w:right="0"/>
        <w:jc w:val="center"/>
      </w:pPr>
      <w:r w:rsidRPr="00810858">
        <w:rPr>
          <w:b/>
          <w:bCs/>
        </w:rPr>
        <w:t>IL A ETE CONVENU ET ARRETE CE QUI SUIT :</w:t>
      </w:r>
    </w:p>
    <w:p w14:paraId="68F0ED4D" w14:textId="77777777" w:rsidR="002E22F2" w:rsidRDefault="002E22F2" w:rsidP="002E22F2">
      <w:pPr>
        <w:pStyle w:val="Puce1"/>
        <w:numPr>
          <w:ilvl w:val="0"/>
          <w:numId w:val="4"/>
        </w:numPr>
        <w:sectPr w:rsidR="002E22F2" w:rsidSect="002E22F2">
          <w:headerReference w:type="even" r:id="rId8"/>
          <w:headerReference w:type="default" r:id="rId9"/>
          <w:footerReference w:type="even" r:id="rId10"/>
          <w:footerReference w:type="default" r:id="rId11"/>
          <w:headerReference w:type="first" r:id="rId12"/>
          <w:footerReference w:type="first" r:id="rId13"/>
          <w:pgSz w:w="11907" w:h="16840" w:code="9"/>
          <w:pgMar w:top="1928" w:right="1134" w:bottom="2268" w:left="1134" w:header="1021" w:footer="465" w:gutter="0"/>
          <w:cols w:space="720"/>
          <w:titlePg/>
        </w:sectPr>
      </w:pPr>
    </w:p>
    <w:p w14:paraId="7DCC8D84" w14:textId="77777777" w:rsidR="002E22F2" w:rsidRPr="0044422C" w:rsidRDefault="002E22F2" w:rsidP="002E22F2"/>
    <w:p w14:paraId="2B5E0C65" w14:textId="77777777" w:rsidR="002E22F2" w:rsidRDefault="002E22F2" w:rsidP="002E22F2">
      <w:pPr>
        <w:rPr>
          <w:b/>
          <w:bCs/>
        </w:rPr>
      </w:pPr>
      <w:r>
        <w:br w:type="page"/>
      </w:r>
    </w:p>
    <w:p w14:paraId="29487F3B" w14:textId="77777777" w:rsidR="0055027C" w:rsidRDefault="0055027C" w:rsidP="002E22F2">
      <w:pPr>
        <w:pStyle w:val="tabledesmatires"/>
        <w:spacing w:before="0"/>
      </w:pPr>
    </w:p>
    <w:p w14:paraId="5D45B04E" w14:textId="77777777" w:rsidR="0055027C" w:rsidRDefault="0055027C" w:rsidP="002E22F2">
      <w:pPr>
        <w:pStyle w:val="tabledesmatires"/>
        <w:spacing w:before="0"/>
      </w:pPr>
    </w:p>
    <w:p w14:paraId="5589912D" w14:textId="77777777" w:rsidR="002E22F2" w:rsidRDefault="002E22F2" w:rsidP="002E22F2">
      <w:pPr>
        <w:pStyle w:val="tabledesmatires"/>
        <w:spacing w:before="0"/>
      </w:pPr>
      <w:r w:rsidRPr="0044422C">
        <w:t>TABLE DES MATIERES</w:t>
      </w:r>
    </w:p>
    <w:p w14:paraId="19935A52" w14:textId="77777777" w:rsidR="002E22F2" w:rsidRDefault="002E22F2" w:rsidP="002E22F2"/>
    <w:p w14:paraId="44FCAFA4" w14:textId="77777777" w:rsidR="0055027C" w:rsidRDefault="0055027C" w:rsidP="002E22F2"/>
    <w:p w14:paraId="2CEAF4BB" w14:textId="77777777" w:rsidR="0055027C" w:rsidRDefault="0055027C" w:rsidP="002E22F2"/>
    <w:p w14:paraId="4CBB6EB8" w14:textId="77777777" w:rsidR="0055027C" w:rsidRDefault="0055027C" w:rsidP="002E22F2"/>
    <w:p w14:paraId="4D9358F1" w14:textId="77777777" w:rsidR="0055027C" w:rsidRDefault="0055027C" w:rsidP="002E22F2"/>
    <w:p w14:paraId="28C7F60F" w14:textId="77777777" w:rsidR="002E22F2" w:rsidRDefault="002E22F2" w:rsidP="002E22F2"/>
    <w:p w14:paraId="2939C560" w14:textId="047E03F4" w:rsidR="00945BA8" w:rsidRDefault="002E22F2">
      <w:pPr>
        <w:pStyle w:val="TM1"/>
        <w:tabs>
          <w:tab w:val="right" w:leader="dot" w:pos="9629"/>
        </w:tabs>
        <w:rPr>
          <w:rFonts w:asciiTheme="minorHAnsi" w:eastAsiaTheme="minorEastAsia" w:hAnsiTheme="minorHAnsi" w:cstheme="minorBidi"/>
          <w:b w:val="0"/>
          <w:caps w:val="0"/>
          <w:noProof/>
          <w:sz w:val="22"/>
          <w:szCs w:val="22"/>
        </w:rPr>
      </w:pPr>
      <w:r w:rsidRPr="00E54829">
        <w:fldChar w:fldCharType="begin"/>
      </w:r>
      <w:r w:rsidRPr="00E54829">
        <w:instrText xml:space="preserve"> TOC \o "1-1" \h \z \u </w:instrText>
      </w:r>
      <w:r w:rsidRPr="00E54829">
        <w:fldChar w:fldCharType="separate"/>
      </w:r>
      <w:hyperlink w:anchor="_Toc226127498" w:history="1">
        <w:r w:rsidR="00945BA8" w:rsidRPr="000F2135">
          <w:rPr>
            <w:rStyle w:val="Lienhypertexte"/>
            <w:noProof/>
          </w:rPr>
          <w:t>ARTICLE 1 - dispositions générales</w:t>
        </w:r>
        <w:r w:rsidR="00945BA8">
          <w:rPr>
            <w:noProof/>
            <w:webHidden/>
          </w:rPr>
          <w:tab/>
        </w:r>
        <w:r w:rsidR="00945BA8">
          <w:rPr>
            <w:noProof/>
            <w:webHidden/>
          </w:rPr>
          <w:fldChar w:fldCharType="begin"/>
        </w:r>
        <w:r w:rsidR="00945BA8">
          <w:rPr>
            <w:noProof/>
            <w:webHidden/>
          </w:rPr>
          <w:instrText xml:space="preserve"> PAGEREF _Toc226127498 \h </w:instrText>
        </w:r>
        <w:r w:rsidR="00945BA8">
          <w:rPr>
            <w:noProof/>
            <w:webHidden/>
          </w:rPr>
        </w:r>
        <w:r w:rsidR="00945BA8">
          <w:rPr>
            <w:noProof/>
            <w:webHidden/>
          </w:rPr>
          <w:fldChar w:fldCharType="separate"/>
        </w:r>
        <w:r w:rsidR="00CC2DAE">
          <w:rPr>
            <w:noProof/>
            <w:webHidden/>
          </w:rPr>
          <w:t>3</w:t>
        </w:r>
        <w:r w:rsidR="00945BA8">
          <w:rPr>
            <w:noProof/>
            <w:webHidden/>
          </w:rPr>
          <w:fldChar w:fldCharType="end"/>
        </w:r>
      </w:hyperlink>
    </w:p>
    <w:p w14:paraId="2855B1B1" w14:textId="3E1E248D"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499" w:history="1">
        <w:r w:rsidRPr="000F2135">
          <w:rPr>
            <w:rStyle w:val="Lienhypertexte"/>
            <w:noProof/>
          </w:rPr>
          <w:t>ARTICLE 2 - Pièces contractuelles</w:t>
        </w:r>
        <w:r>
          <w:rPr>
            <w:noProof/>
            <w:webHidden/>
          </w:rPr>
          <w:tab/>
        </w:r>
        <w:r>
          <w:rPr>
            <w:noProof/>
            <w:webHidden/>
          </w:rPr>
          <w:fldChar w:fldCharType="begin"/>
        </w:r>
        <w:r>
          <w:rPr>
            <w:noProof/>
            <w:webHidden/>
          </w:rPr>
          <w:instrText xml:space="preserve"> PAGEREF _Toc226127499 \h </w:instrText>
        </w:r>
        <w:r>
          <w:rPr>
            <w:noProof/>
            <w:webHidden/>
          </w:rPr>
        </w:r>
        <w:r>
          <w:rPr>
            <w:noProof/>
            <w:webHidden/>
          </w:rPr>
          <w:fldChar w:fldCharType="separate"/>
        </w:r>
        <w:r w:rsidR="00CC2DAE">
          <w:rPr>
            <w:noProof/>
            <w:webHidden/>
          </w:rPr>
          <w:t>3</w:t>
        </w:r>
        <w:r>
          <w:rPr>
            <w:noProof/>
            <w:webHidden/>
          </w:rPr>
          <w:fldChar w:fldCharType="end"/>
        </w:r>
      </w:hyperlink>
    </w:p>
    <w:p w14:paraId="7A8EA784" w14:textId="623E3D9F"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0" w:history="1">
        <w:r w:rsidRPr="000F2135">
          <w:rPr>
            <w:rStyle w:val="Lienhypertexte"/>
            <w:noProof/>
          </w:rPr>
          <w:t>ARTICLE 3 - Interlocuteurs</w:t>
        </w:r>
        <w:r>
          <w:rPr>
            <w:noProof/>
            <w:webHidden/>
          </w:rPr>
          <w:tab/>
        </w:r>
        <w:r>
          <w:rPr>
            <w:noProof/>
            <w:webHidden/>
          </w:rPr>
          <w:fldChar w:fldCharType="begin"/>
        </w:r>
        <w:r>
          <w:rPr>
            <w:noProof/>
            <w:webHidden/>
          </w:rPr>
          <w:instrText xml:space="preserve"> PAGEREF _Toc226127500 \h </w:instrText>
        </w:r>
        <w:r>
          <w:rPr>
            <w:noProof/>
            <w:webHidden/>
          </w:rPr>
        </w:r>
        <w:r>
          <w:rPr>
            <w:noProof/>
            <w:webHidden/>
          </w:rPr>
          <w:fldChar w:fldCharType="separate"/>
        </w:r>
        <w:r w:rsidR="00CC2DAE">
          <w:rPr>
            <w:noProof/>
            <w:webHidden/>
          </w:rPr>
          <w:t>3</w:t>
        </w:r>
        <w:r>
          <w:rPr>
            <w:noProof/>
            <w:webHidden/>
          </w:rPr>
          <w:fldChar w:fldCharType="end"/>
        </w:r>
      </w:hyperlink>
    </w:p>
    <w:p w14:paraId="4DBD7973" w14:textId="0724A8E8"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1" w:history="1">
        <w:r w:rsidRPr="000F2135">
          <w:rPr>
            <w:rStyle w:val="Lienhypertexte"/>
            <w:noProof/>
          </w:rPr>
          <w:t>ARTICLE 4 - Phasage et decomposition de la prestation</w:t>
        </w:r>
        <w:r>
          <w:rPr>
            <w:noProof/>
            <w:webHidden/>
          </w:rPr>
          <w:tab/>
        </w:r>
        <w:r>
          <w:rPr>
            <w:noProof/>
            <w:webHidden/>
          </w:rPr>
          <w:fldChar w:fldCharType="begin"/>
        </w:r>
        <w:r>
          <w:rPr>
            <w:noProof/>
            <w:webHidden/>
          </w:rPr>
          <w:instrText xml:space="preserve"> PAGEREF _Toc226127501 \h </w:instrText>
        </w:r>
        <w:r>
          <w:rPr>
            <w:noProof/>
            <w:webHidden/>
          </w:rPr>
        </w:r>
        <w:r>
          <w:rPr>
            <w:noProof/>
            <w:webHidden/>
          </w:rPr>
          <w:fldChar w:fldCharType="separate"/>
        </w:r>
        <w:r w:rsidR="00CC2DAE">
          <w:rPr>
            <w:noProof/>
            <w:webHidden/>
          </w:rPr>
          <w:t>4</w:t>
        </w:r>
        <w:r>
          <w:rPr>
            <w:noProof/>
            <w:webHidden/>
          </w:rPr>
          <w:fldChar w:fldCharType="end"/>
        </w:r>
      </w:hyperlink>
    </w:p>
    <w:p w14:paraId="78E90C69" w14:textId="0C23F8AB"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2" w:history="1">
        <w:r w:rsidRPr="000F2135">
          <w:rPr>
            <w:rStyle w:val="Lienhypertexte"/>
            <w:noProof/>
          </w:rPr>
          <w:t>ARTICLE 5 - durÉe, délais et options</w:t>
        </w:r>
        <w:r>
          <w:rPr>
            <w:noProof/>
            <w:webHidden/>
          </w:rPr>
          <w:tab/>
        </w:r>
        <w:r>
          <w:rPr>
            <w:noProof/>
            <w:webHidden/>
          </w:rPr>
          <w:fldChar w:fldCharType="begin"/>
        </w:r>
        <w:r>
          <w:rPr>
            <w:noProof/>
            <w:webHidden/>
          </w:rPr>
          <w:instrText xml:space="preserve"> PAGEREF _Toc226127502 \h </w:instrText>
        </w:r>
        <w:r>
          <w:rPr>
            <w:noProof/>
            <w:webHidden/>
          </w:rPr>
        </w:r>
        <w:r>
          <w:rPr>
            <w:noProof/>
            <w:webHidden/>
          </w:rPr>
          <w:fldChar w:fldCharType="separate"/>
        </w:r>
        <w:r w:rsidR="00CC2DAE">
          <w:rPr>
            <w:noProof/>
            <w:webHidden/>
          </w:rPr>
          <w:t>4</w:t>
        </w:r>
        <w:r>
          <w:rPr>
            <w:noProof/>
            <w:webHidden/>
          </w:rPr>
          <w:fldChar w:fldCharType="end"/>
        </w:r>
      </w:hyperlink>
    </w:p>
    <w:p w14:paraId="1F8E1DF8" w14:textId="46786119"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3" w:history="1">
        <w:r w:rsidRPr="000F2135">
          <w:rPr>
            <w:rStyle w:val="Lienhypertexte"/>
            <w:noProof/>
          </w:rPr>
          <w:t>ARTICLE 6 - MONTANT - régime fiscal</w:t>
        </w:r>
        <w:r>
          <w:rPr>
            <w:noProof/>
            <w:webHidden/>
          </w:rPr>
          <w:tab/>
        </w:r>
        <w:r>
          <w:rPr>
            <w:noProof/>
            <w:webHidden/>
          </w:rPr>
          <w:fldChar w:fldCharType="begin"/>
        </w:r>
        <w:r>
          <w:rPr>
            <w:noProof/>
            <w:webHidden/>
          </w:rPr>
          <w:instrText xml:space="preserve"> PAGEREF _Toc226127503 \h </w:instrText>
        </w:r>
        <w:r>
          <w:rPr>
            <w:noProof/>
            <w:webHidden/>
          </w:rPr>
        </w:r>
        <w:r>
          <w:rPr>
            <w:noProof/>
            <w:webHidden/>
          </w:rPr>
          <w:fldChar w:fldCharType="separate"/>
        </w:r>
        <w:r w:rsidR="00CC2DAE">
          <w:rPr>
            <w:noProof/>
            <w:webHidden/>
          </w:rPr>
          <w:t>5</w:t>
        </w:r>
        <w:r>
          <w:rPr>
            <w:noProof/>
            <w:webHidden/>
          </w:rPr>
          <w:fldChar w:fldCharType="end"/>
        </w:r>
      </w:hyperlink>
    </w:p>
    <w:p w14:paraId="2A207675" w14:textId="7BEDF920"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4" w:history="1">
        <w:r w:rsidRPr="000F2135">
          <w:rPr>
            <w:rStyle w:val="Lienhypertexte"/>
            <w:noProof/>
          </w:rPr>
          <w:t>ARTICLE 7 - CONDITIONS DE FACTURATION et de paiement</w:t>
        </w:r>
        <w:r>
          <w:rPr>
            <w:noProof/>
            <w:webHidden/>
          </w:rPr>
          <w:tab/>
        </w:r>
        <w:r>
          <w:rPr>
            <w:noProof/>
            <w:webHidden/>
          </w:rPr>
          <w:fldChar w:fldCharType="begin"/>
        </w:r>
        <w:r>
          <w:rPr>
            <w:noProof/>
            <w:webHidden/>
          </w:rPr>
          <w:instrText xml:space="preserve"> PAGEREF _Toc226127504 \h </w:instrText>
        </w:r>
        <w:r>
          <w:rPr>
            <w:noProof/>
            <w:webHidden/>
          </w:rPr>
        </w:r>
        <w:r>
          <w:rPr>
            <w:noProof/>
            <w:webHidden/>
          </w:rPr>
          <w:fldChar w:fldCharType="separate"/>
        </w:r>
        <w:r w:rsidR="00CC2DAE">
          <w:rPr>
            <w:noProof/>
            <w:webHidden/>
          </w:rPr>
          <w:t>7</w:t>
        </w:r>
        <w:r>
          <w:rPr>
            <w:noProof/>
            <w:webHidden/>
          </w:rPr>
          <w:fldChar w:fldCharType="end"/>
        </w:r>
      </w:hyperlink>
    </w:p>
    <w:p w14:paraId="3A6D254B" w14:textId="58732DC8"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5" w:history="1">
        <w:r w:rsidRPr="000F2135">
          <w:rPr>
            <w:rStyle w:val="Lienhypertexte"/>
            <w:noProof/>
          </w:rPr>
          <w:t>ARTICLE 8 - RÉVISION DE PRIX</w:t>
        </w:r>
        <w:r>
          <w:rPr>
            <w:noProof/>
            <w:webHidden/>
          </w:rPr>
          <w:tab/>
        </w:r>
        <w:r>
          <w:rPr>
            <w:noProof/>
            <w:webHidden/>
          </w:rPr>
          <w:fldChar w:fldCharType="begin"/>
        </w:r>
        <w:r>
          <w:rPr>
            <w:noProof/>
            <w:webHidden/>
          </w:rPr>
          <w:instrText xml:space="preserve"> PAGEREF _Toc226127505 \h </w:instrText>
        </w:r>
        <w:r>
          <w:rPr>
            <w:noProof/>
            <w:webHidden/>
          </w:rPr>
        </w:r>
        <w:r>
          <w:rPr>
            <w:noProof/>
            <w:webHidden/>
          </w:rPr>
          <w:fldChar w:fldCharType="separate"/>
        </w:r>
        <w:r w:rsidR="00CC2DAE">
          <w:rPr>
            <w:noProof/>
            <w:webHidden/>
          </w:rPr>
          <w:t>8</w:t>
        </w:r>
        <w:r>
          <w:rPr>
            <w:noProof/>
            <w:webHidden/>
          </w:rPr>
          <w:fldChar w:fldCharType="end"/>
        </w:r>
      </w:hyperlink>
    </w:p>
    <w:p w14:paraId="083C9055" w14:textId="6430A568"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6" w:history="1">
        <w:r w:rsidRPr="000F2135">
          <w:rPr>
            <w:rStyle w:val="Lienhypertexte"/>
            <w:noProof/>
          </w:rPr>
          <w:t>ARTICLE 9 - Obligations des parties</w:t>
        </w:r>
        <w:r>
          <w:rPr>
            <w:noProof/>
            <w:webHidden/>
          </w:rPr>
          <w:tab/>
        </w:r>
        <w:r>
          <w:rPr>
            <w:noProof/>
            <w:webHidden/>
          </w:rPr>
          <w:fldChar w:fldCharType="begin"/>
        </w:r>
        <w:r>
          <w:rPr>
            <w:noProof/>
            <w:webHidden/>
          </w:rPr>
          <w:instrText xml:space="preserve"> PAGEREF _Toc226127506 \h </w:instrText>
        </w:r>
        <w:r>
          <w:rPr>
            <w:noProof/>
            <w:webHidden/>
          </w:rPr>
        </w:r>
        <w:r>
          <w:rPr>
            <w:noProof/>
            <w:webHidden/>
          </w:rPr>
          <w:fldChar w:fldCharType="separate"/>
        </w:r>
        <w:r w:rsidR="00CC2DAE">
          <w:rPr>
            <w:noProof/>
            <w:webHidden/>
          </w:rPr>
          <w:t>8</w:t>
        </w:r>
        <w:r>
          <w:rPr>
            <w:noProof/>
            <w:webHidden/>
          </w:rPr>
          <w:fldChar w:fldCharType="end"/>
        </w:r>
      </w:hyperlink>
    </w:p>
    <w:p w14:paraId="1679B771" w14:textId="60FD4B7E"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7" w:history="1">
        <w:r w:rsidRPr="000F2135">
          <w:rPr>
            <w:rStyle w:val="Lienhypertexte"/>
            <w:noProof/>
          </w:rPr>
          <w:t>ARTICLE 10 - Conditions d’exécution</w:t>
        </w:r>
        <w:r>
          <w:rPr>
            <w:noProof/>
            <w:webHidden/>
          </w:rPr>
          <w:tab/>
        </w:r>
        <w:r>
          <w:rPr>
            <w:noProof/>
            <w:webHidden/>
          </w:rPr>
          <w:fldChar w:fldCharType="begin"/>
        </w:r>
        <w:r>
          <w:rPr>
            <w:noProof/>
            <w:webHidden/>
          </w:rPr>
          <w:instrText xml:space="preserve"> PAGEREF _Toc226127507 \h </w:instrText>
        </w:r>
        <w:r>
          <w:rPr>
            <w:noProof/>
            <w:webHidden/>
          </w:rPr>
        </w:r>
        <w:r>
          <w:rPr>
            <w:noProof/>
            <w:webHidden/>
          </w:rPr>
          <w:fldChar w:fldCharType="separate"/>
        </w:r>
        <w:r w:rsidR="00CC2DAE">
          <w:rPr>
            <w:noProof/>
            <w:webHidden/>
          </w:rPr>
          <w:t>9</w:t>
        </w:r>
        <w:r>
          <w:rPr>
            <w:noProof/>
            <w:webHidden/>
          </w:rPr>
          <w:fldChar w:fldCharType="end"/>
        </w:r>
      </w:hyperlink>
    </w:p>
    <w:p w14:paraId="567F241F" w14:textId="4CA2B18B"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8" w:history="1">
        <w:r w:rsidRPr="000F2135">
          <w:rPr>
            <w:rStyle w:val="Lienhypertexte"/>
            <w:noProof/>
          </w:rPr>
          <w:t>ARTICLE 11 - reception – Garantie</w:t>
        </w:r>
        <w:r>
          <w:rPr>
            <w:noProof/>
            <w:webHidden/>
          </w:rPr>
          <w:tab/>
        </w:r>
        <w:r>
          <w:rPr>
            <w:noProof/>
            <w:webHidden/>
          </w:rPr>
          <w:fldChar w:fldCharType="begin"/>
        </w:r>
        <w:r>
          <w:rPr>
            <w:noProof/>
            <w:webHidden/>
          </w:rPr>
          <w:instrText xml:space="preserve"> PAGEREF _Toc226127508 \h </w:instrText>
        </w:r>
        <w:r>
          <w:rPr>
            <w:noProof/>
            <w:webHidden/>
          </w:rPr>
        </w:r>
        <w:r>
          <w:rPr>
            <w:noProof/>
            <w:webHidden/>
          </w:rPr>
          <w:fldChar w:fldCharType="separate"/>
        </w:r>
        <w:r w:rsidR="00CC2DAE">
          <w:rPr>
            <w:noProof/>
            <w:webHidden/>
          </w:rPr>
          <w:t>12</w:t>
        </w:r>
        <w:r>
          <w:rPr>
            <w:noProof/>
            <w:webHidden/>
          </w:rPr>
          <w:fldChar w:fldCharType="end"/>
        </w:r>
      </w:hyperlink>
    </w:p>
    <w:p w14:paraId="66998A55" w14:textId="507F424A"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09" w:history="1">
        <w:r w:rsidRPr="000F2135">
          <w:rPr>
            <w:rStyle w:val="Lienhypertexte"/>
            <w:noProof/>
          </w:rPr>
          <w:t>ARTICLE 12 - SOUS-TRAITANCE</w:t>
        </w:r>
        <w:r>
          <w:rPr>
            <w:noProof/>
            <w:webHidden/>
          </w:rPr>
          <w:tab/>
        </w:r>
        <w:r>
          <w:rPr>
            <w:noProof/>
            <w:webHidden/>
          </w:rPr>
          <w:fldChar w:fldCharType="begin"/>
        </w:r>
        <w:r>
          <w:rPr>
            <w:noProof/>
            <w:webHidden/>
          </w:rPr>
          <w:instrText xml:space="preserve"> PAGEREF _Toc226127509 \h </w:instrText>
        </w:r>
        <w:r>
          <w:rPr>
            <w:noProof/>
            <w:webHidden/>
          </w:rPr>
        </w:r>
        <w:r>
          <w:rPr>
            <w:noProof/>
            <w:webHidden/>
          </w:rPr>
          <w:fldChar w:fldCharType="separate"/>
        </w:r>
        <w:r w:rsidR="00CC2DAE">
          <w:rPr>
            <w:noProof/>
            <w:webHidden/>
          </w:rPr>
          <w:t>13</w:t>
        </w:r>
        <w:r>
          <w:rPr>
            <w:noProof/>
            <w:webHidden/>
          </w:rPr>
          <w:fldChar w:fldCharType="end"/>
        </w:r>
      </w:hyperlink>
    </w:p>
    <w:p w14:paraId="2B5CCD40" w14:textId="6675C8FF"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0" w:history="1">
        <w:r w:rsidRPr="000F2135">
          <w:rPr>
            <w:rStyle w:val="Lienhypertexte"/>
            <w:noProof/>
          </w:rPr>
          <w:t>ARTICLE 13 - Responsabilité – Assurances</w:t>
        </w:r>
        <w:r>
          <w:rPr>
            <w:noProof/>
            <w:webHidden/>
          </w:rPr>
          <w:tab/>
        </w:r>
        <w:r>
          <w:rPr>
            <w:noProof/>
            <w:webHidden/>
          </w:rPr>
          <w:fldChar w:fldCharType="begin"/>
        </w:r>
        <w:r>
          <w:rPr>
            <w:noProof/>
            <w:webHidden/>
          </w:rPr>
          <w:instrText xml:space="preserve"> PAGEREF _Toc226127510 \h </w:instrText>
        </w:r>
        <w:r>
          <w:rPr>
            <w:noProof/>
            <w:webHidden/>
          </w:rPr>
        </w:r>
        <w:r>
          <w:rPr>
            <w:noProof/>
            <w:webHidden/>
          </w:rPr>
          <w:fldChar w:fldCharType="separate"/>
        </w:r>
        <w:r w:rsidR="00CC2DAE">
          <w:rPr>
            <w:noProof/>
            <w:webHidden/>
          </w:rPr>
          <w:t>13</w:t>
        </w:r>
        <w:r>
          <w:rPr>
            <w:noProof/>
            <w:webHidden/>
          </w:rPr>
          <w:fldChar w:fldCharType="end"/>
        </w:r>
      </w:hyperlink>
    </w:p>
    <w:p w14:paraId="223AD915" w14:textId="3494BF4C"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1" w:history="1">
        <w:r w:rsidRPr="000F2135">
          <w:rPr>
            <w:rStyle w:val="Lienhypertexte"/>
            <w:noProof/>
          </w:rPr>
          <w:t>ARTICLE 14 - audit</w:t>
        </w:r>
        <w:r>
          <w:rPr>
            <w:noProof/>
            <w:webHidden/>
          </w:rPr>
          <w:tab/>
        </w:r>
        <w:r>
          <w:rPr>
            <w:noProof/>
            <w:webHidden/>
          </w:rPr>
          <w:fldChar w:fldCharType="begin"/>
        </w:r>
        <w:r>
          <w:rPr>
            <w:noProof/>
            <w:webHidden/>
          </w:rPr>
          <w:instrText xml:space="preserve"> PAGEREF _Toc226127511 \h </w:instrText>
        </w:r>
        <w:r>
          <w:rPr>
            <w:noProof/>
            <w:webHidden/>
          </w:rPr>
        </w:r>
        <w:r>
          <w:rPr>
            <w:noProof/>
            <w:webHidden/>
          </w:rPr>
          <w:fldChar w:fldCharType="separate"/>
        </w:r>
        <w:r w:rsidR="00CC2DAE">
          <w:rPr>
            <w:noProof/>
            <w:webHidden/>
          </w:rPr>
          <w:t>13</w:t>
        </w:r>
        <w:r>
          <w:rPr>
            <w:noProof/>
            <w:webHidden/>
          </w:rPr>
          <w:fldChar w:fldCharType="end"/>
        </w:r>
      </w:hyperlink>
    </w:p>
    <w:p w14:paraId="46A6C362" w14:textId="2614F578"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2" w:history="1">
        <w:r w:rsidRPr="000F2135">
          <w:rPr>
            <w:rStyle w:val="Lienhypertexte"/>
            <w:noProof/>
          </w:rPr>
          <w:t>ARTICLE 15 - PENALITES</w:t>
        </w:r>
        <w:r>
          <w:rPr>
            <w:noProof/>
            <w:webHidden/>
          </w:rPr>
          <w:tab/>
        </w:r>
        <w:r>
          <w:rPr>
            <w:noProof/>
            <w:webHidden/>
          </w:rPr>
          <w:fldChar w:fldCharType="begin"/>
        </w:r>
        <w:r>
          <w:rPr>
            <w:noProof/>
            <w:webHidden/>
          </w:rPr>
          <w:instrText xml:space="preserve"> PAGEREF _Toc226127512 \h </w:instrText>
        </w:r>
        <w:r>
          <w:rPr>
            <w:noProof/>
            <w:webHidden/>
          </w:rPr>
        </w:r>
        <w:r>
          <w:rPr>
            <w:noProof/>
            <w:webHidden/>
          </w:rPr>
          <w:fldChar w:fldCharType="separate"/>
        </w:r>
        <w:r w:rsidR="00CC2DAE">
          <w:rPr>
            <w:noProof/>
            <w:webHidden/>
          </w:rPr>
          <w:t>14</w:t>
        </w:r>
        <w:r>
          <w:rPr>
            <w:noProof/>
            <w:webHidden/>
          </w:rPr>
          <w:fldChar w:fldCharType="end"/>
        </w:r>
      </w:hyperlink>
    </w:p>
    <w:p w14:paraId="06A26EC1" w14:textId="313EC947"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3" w:history="1">
        <w:r w:rsidRPr="000F2135">
          <w:rPr>
            <w:rStyle w:val="Lienhypertexte"/>
            <w:noProof/>
          </w:rPr>
          <w:t>ARTICLE 16 - RESILIATION</w:t>
        </w:r>
        <w:r>
          <w:rPr>
            <w:noProof/>
            <w:webHidden/>
          </w:rPr>
          <w:tab/>
        </w:r>
        <w:r>
          <w:rPr>
            <w:noProof/>
            <w:webHidden/>
          </w:rPr>
          <w:fldChar w:fldCharType="begin"/>
        </w:r>
        <w:r>
          <w:rPr>
            <w:noProof/>
            <w:webHidden/>
          </w:rPr>
          <w:instrText xml:space="preserve"> PAGEREF _Toc226127513 \h </w:instrText>
        </w:r>
        <w:r>
          <w:rPr>
            <w:noProof/>
            <w:webHidden/>
          </w:rPr>
        </w:r>
        <w:r>
          <w:rPr>
            <w:noProof/>
            <w:webHidden/>
          </w:rPr>
          <w:fldChar w:fldCharType="separate"/>
        </w:r>
        <w:r w:rsidR="00CC2DAE">
          <w:rPr>
            <w:noProof/>
            <w:webHidden/>
          </w:rPr>
          <w:t>15</w:t>
        </w:r>
        <w:r>
          <w:rPr>
            <w:noProof/>
            <w:webHidden/>
          </w:rPr>
          <w:fldChar w:fldCharType="end"/>
        </w:r>
      </w:hyperlink>
    </w:p>
    <w:p w14:paraId="207FA806" w14:textId="6709BF45"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4" w:history="1">
        <w:r w:rsidRPr="000F2135">
          <w:rPr>
            <w:rStyle w:val="Lienhypertexte"/>
            <w:noProof/>
          </w:rPr>
          <w:t>ARTICLE 17 - LOI APPLICABLE – LITIGES</w:t>
        </w:r>
        <w:r>
          <w:rPr>
            <w:noProof/>
            <w:webHidden/>
          </w:rPr>
          <w:tab/>
        </w:r>
        <w:r>
          <w:rPr>
            <w:noProof/>
            <w:webHidden/>
          </w:rPr>
          <w:fldChar w:fldCharType="begin"/>
        </w:r>
        <w:r>
          <w:rPr>
            <w:noProof/>
            <w:webHidden/>
          </w:rPr>
          <w:instrText xml:space="preserve"> PAGEREF _Toc226127514 \h </w:instrText>
        </w:r>
        <w:r>
          <w:rPr>
            <w:noProof/>
            <w:webHidden/>
          </w:rPr>
        </w:r>
        <w:r>
          <w:rPr>
            <w:noProof/>
            <w:webHidden/>
          </w:rPr>
          <w:fldChar w:fldCharType="separate"/>
        </w:r>
        <w:r w:rsidR="00CC2DAE">
          <w:rPr>
            <w:noProof/>
            <w:webHidden/>
          </w:rPr>
          <w:t>16</w:t>
        </w:r>
        <w:r>
          <w:rPr>
            <w:noProof/>
            <w:webHidden/>
          </w:rPr>
          <w:fldChar w:fldCharType="end"/>
        </w:r>
      </w:hyperlink>
    </w:p>
    <w:p w14:paraId="5C5DB3B6" w14:textId="7E4BF29B"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5" w:history="1">
        <w:r w:rsidRPr="000F2135">
          <w:rPr>
            <w:rStyle w:val="Lienhypertexte"/>
            <w:noProof/>
          </w:rPr>
          <w:t>ANNEXE 1 – Forfait</w:t>
        </w:r>
        <w:r>
          <w:rPr>
            <w:noProof/>
            <w:webHidden/>
          </w:rPr>
          <w:tab/>
        </w:r>
        <w:r>
          <w:rPr>
            <w:noProof/>
            <w:webHidden/>
          </w:rPr>
          <w:fldChar w:fldCharType="begin"/>
        </w:r>
        <w:r>
          <w:rPr>
            <w:noProof/>
            <w:webHidden/>
          </w:rPr>
          <w:instrText xml:space="preserve"> PAGEREF _Toc226127515 \h </w:instrText>
        </w:r>
        <w:r>
          <w:rPr>
            <w:noProof/>
            <w:webHidden/>
          </w:rPr>
        </w:r>
        <w:r>
          <w:rPr>
            <w:noProof/>
            <w:webHidden/>
          </w:rPr>
          <w:fldChar w:fldCharType="separate"/>
        </w:r>
        <w:r w:rsidR="00CC2DAE">
          <w:rPr>
            <w:noProof/>
            <w:webHidden/>
          </w:rPr>
          <w:t>17</w:t>
        </w:r>
        <w:r>
          <w:rPr>
            <w:noProof/>
            <w:webHidden/>
          </w:rPr>
          <w:fldChar w:fldCharType="end"/>
        </w:r>
      </w:hyperlink>
    </w:p>
    <w:p w14:paraId="11C43C8A" w14:textId="1DBB2F2C"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6" w:history="1">
        <w:r w:rsidRPr="000F2135">
          <w:rPr>
            <w:rStyle w:val="Lienhypertexte"/>
            <w:noProof/>
          </w:rPr>
          <w:t>ANNEXE 2 – Taux horaires et Unités d’oeuvre</w:t>
        </w:r>
        <w:r>
          <w:rPr>
            <w:noProof/>
            <w:webHidden/>
          </w:rPr>
          <w:tab/>
        </w:r>
        <w:r>
          <w:rPr>
            <w:noProof/>
            <w:webHidden/>
          </w:rPr>
          <w:fldChar w:fldCharType="begin"/>
        </w:r>
        <w:r>
          <w:rPr>
            <w:noProof/>
            <w:webHidden/>
          </w:rPr>
          <w:instrText xml:space="preserve"> PAGEREF _Toc226127516 \h </w:instrText>
        </w:r>
        <w:r>
          <w:rPr>
            <w:noProof/>
            <w:webHidden/>
          </w:rPr>
        </w:r>
        <w:r>
          <w:rPr>
            <w:noProof/>
            <w:webHidden/>
          </w:rPr>
          <w:fldChar w:fldCharType="separate"/>
        </w:r>
        <w:r w:rsidR="00CC2DAE">
          <w:rPr>
            <w:noProof/>
            <w:webHidden/>
          </w:rPr>
          <w:t>18</w:t>
        </w:r>
        <w:r>
          <w:rPr>
            <w:noProof/>
            <w:webHidden/>
          </w:rPr>
          <w:fldChar w:fldCharType="end"/>
        </w:r>
      </w:hyperlink>
    </w:p>
    <w:p w14:paraId="3053316E" w14:textId="6A663598"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7" w:history="1">
        <w:r w:rsidRPr="000F2135">
          <w:rPr>
            <w:rStyle w:val="Lienhypertexte"/>
            <w:noProof/>
          </w:rPr>
          <w:t>ANNEXE 3 – bareme de remboursement des frais de deplacement des personnels des entreprises</w:t>
        </w:r>
        <w:r>
          <w:rPr>
            <w:noProof/>
            <w:webHidden/>
          </w:rPr>
          <w:tab/>
        </w:r>
        <w:r>
          <w:rPr>
            <w:noProof/>
            <w:webHidden/>
          </w:rPr>
          <w:fldChar w:fldCharType="begin"/>
        </w:r>
        <w:r>
          <w:rPr>
            <w:noProof/>
            <w:webHidden/>
          </w:rPr>
          <w:instrText xml:space="preserve"> PAGEREF _Toc226127517 \h </w:instrText>
        </w:r>
        <w:r>
          <w:rPr>
            <w:noProof/>
            <w:webHidden/>
          </w:rPr>
        </w:r>
        <w:r>
          <w:rPr>
            <w:noProof/>
            <w:webHidden/>
          </w:rPr>
          <w:fldChar w:fldCharType="separate"/>
        </w:r>
        <w:r w:rsidR="00CC2DAE">
          <w:rPr>
            <w:noProof/>
            <w:webHidden/>
          </w:rPr>
          <w:t>19</w:t>
        </w:r>
        <w:r>
          <w:rPr>
            <w:noProof/>
            <w:webHidden/>
          </w:rPr>
          <w:fldChar w:fldCharType="end"/>
        </w:r>
      </w:hyperlink>
    </w:p>
    <w:p w14:paraId="029C24C1" w14:textId="508B4E77" w:rsidR="00945BA8" w:rsidRDefault="00945BA8">
      <w:pPr>
        <w:pStyle w:val="TM1"/>
        <w:tabs>
          <w:tab w:val="right" w:leader="dot" w:pos="9629"/>
        </w:tabs>
        <w:rPr>
          <w:rFonts w:asciiTheme="minorHAnsi" w:eastAsiaTheme="minorEastAsia" w:hAnsiTheme="minorHAnsi" w:cstheme="minorBidi"/>
          <w:b w:val="0"/>
          <w:caps w:val="0"/>
          <w:noProof/>
          <w:sz w:val="22"/>
          <w:szCs w:val="22"/>
        </w:rPr>
      </w:pPr>
      <w:hyperlink w:anchor="_Toc226127518" w:history="1">
        <w:r w:rsidRPr="000F2135">
          <w:rPr>
            <w:rStyle w:val="Lienhypertexte"/>
            <w:noProof/>
          </w:rPr>
          <w:t>ANNEXE 4 – Modèle de PV de réception</w:t>
        </w:r>
        <w:r>
          <w:rPr>
            <w:noProof/>
            <w:webHidden/>
          </w:rPr>
          <w:tab/>
        </w:r>
        <w:r>
          <w:rPr>
            <w:noProof/>
            <w:webHidden/>
          </w:rPr>
          <w:fldChar w:fldCharType="begin"/>
        </w:r>
        <w:r>
          <w:rPr>
            <w:noProof/>
            <w:webHidden/>
          </w:rPr>
          <w:instrText xml:space="preserve"> PAGEREF _Toc226127518 \h </w:instrText>
        </w:r>
        <w:r>
          <w:rPr>
            <w:noProof/>
            <w:webHidden/>
          </w:rPr>
        </w:r>
        <w:r>
          <w:rPr>
            <w:noProof/>
            <w:webHidden/>
          </w:rPr>
          <w:fldChar w:fldCharType="separate"/>
        </w:r>
        <w:r w:rsidR="00CC2DAE">
          <w:rPr>
            <w:noProof/>
            <w:webHidden/>
          </w:rPr>
          <w:t>20</w:t>
        </w:r>
        <w:r>
          <w:rPr>
            <w:noProof/>
            <w:webHidden/>
          </w:rPr>
          <w:fldChar w:fldCharType="end"/>
        </w:r>
      </w:hyperlink>
    </w:p>
    <w:p w14:paraId="5235F98C" w14:textId="3B3AA0C8" w:rsidR="002E22F2" w:rsidRDefault="002E22F2" w:rsidP="002E22F2">
      <w:pPr>
        <w:pStyle w:val="TM1"/>
        <w:tabs>
          <w:tab w:val="left" w:pos="1162"/>
          <w:tab w:val="left" w:pos="1276"/>
          <w:tab w:val="right" w:leader="dot" w:pos="9629"/>
        </w:tabs>
      </w:pPr>
      <w:r w:rsidRPr="00E54829">
        <w:fldChar w:fldCharType="end"/>
      </w:r>
    </w:p>
    <w:p w14:paraId="7BB349CF" w14:textId="77777777" w:rsidR="002E22F2" w:rsidRDefault="002E22F2" w:rsidP="001A38AB">
      <w:pPr>
        <w:pStyle w:val="Titre1"/>
        <w:numPr>
          <w:ilvl w:val="0"/>
          <w:numId w:val="1"/>
        </w:numPr>
        <w:spacing w:after="240"/>
      </w:pPr>
      <w:r>
        <w:br w:type="page"/>
      </w:r>
      <w:bookmarkStart w:id="1" w:name="_Toc226127498"/>
      <w:r>
        <w:lastRenderedPageBreak/>
        <w:t>dispositions générales</w:t>
      </w:r>
      <w:bookmarkEnd w:id="1"/>
    </w:p>
    <w:p w14:paraId="4BB0E9A9" w14:textId="2885D53D" w:rsidR="002E22F2" w:rsidRPr="00931833" w:rsidRDefault="002E22F2" w:rsidP="001A38AB">
      <w:pPr>
        <w:pStyle w:val="Titre"/>
        <w:jc w:val="both"/>
        <w:rPr>
          <w:rFonts w:cs="Times New Roman"/>
          <w:b w:val="0"/>
        </w:rPr>
      </w:pPr>
      <w:r w:rsidRPr="00961079">
        <w:rPr>
          <w:rFonts w:cs="Times New Roman"/>
          <w:b w:val="0"/>
        </w:rPr>
        <w:t xml:space="preserve">Le présent </w:t>
      </w:r>
      <w:r w:rsidR="00990120">
        <w:rPr>
          <w:rFonts w:cs="Times New Roman"/>
          <w:b w:val="0"/>
        </w:rPr>
        <w:t>marché</w:t>
      </w:r>
      <w:r w:rsidRPr="00961079">
        <w:rPr>
          <w:rFonts w:cs="Times New Roman"/>
          <w:b w:val="0"/>
        </w:rPr>
        <w:t xml:space="preserve"> définit les conditions selon lesquelles le CEA confie au Titulaire, qui accepte, la </w:t>
      </w:r>
      <w:r w:rsidRPr="00117F1E">
        <w:rPr>
          <w:rFonts w:cs="Times New Roman"/>
          <w:b w:val="0"/>
        </w:rPr>
        <w:t xml:space="preserve">réalisation de prestations </w:t>
      </w:r>
      <w:r w:rsidR="00900C1E">
        <w:rPr>
          <w:rFonts w:cs="Times New Roman"/>
          <w:b w:val="0"/>
        </w:rPr>
        <w:t xml:space="preserve">de </w:t>
      </w:r>
      <w:r w:rsidR="00900C1E" w:rsidRPr="00900C1E">
        <w:rPr>
          <w:rFonts w:cs="Times New Roman"/>
          <w:b w:val="0"/>
        </w:rPr>
        <w:t xml:space="preserve">maintenance préventive et corrective de stations hydrologiques souterraines dans le réseau de l’Ouysse pour le compte du CEA Gramat </w:t>
      </w:r>
      <w:r w:rsidR="0095475E">
        <w:rPr>
          <w:rFonts w:cs="Times New Roman"/>
          <w:b w:val="0"/>
        </w:rPr>
        <w:t>(ci-après dénommées « les Prestations »)</w:t>
      </w:r>
      <w:r>
        <w:rPr>
          <w:rFonts w:cs="Times New Roman"/>
          <w:b w:val="0"/>
        </w:rPr>
        <w:t>.</w:t>
      </w:r>
    </w:p>
    <w:p w14:paraId="284E7B76" w14:textId="723FA65B" w:rsidR="002E22F2" w:rsidRDefault="002E22F2" w:rsidP="0055027C">
      <w:pPr>
        <w:pStyle w:val="Corpsdetexte"/>
        <w:spacing w:before="0"/>
        <w:ind w:left="0"/>
      </w:pPr>
    </w:p>
    <w:p w14:paraId="0EDDEE1E" w14:textId="77777777" w:rsidR="00BA5FCF" w:rsidRDefault="00BA5FCF" w:rsidP="0055027C">
      <w:pPr>
        <w:pStyle w:val="Corpsdetexte"/>
        <w:spacing w:before="0"/>
        <w:ind w:left="0"/>
      </w:pPr>
    </w:p>
    <w:p w14:paraId="65E31AB5" w14:textId="77777777" w:rsidR="002E22F2" w:rsidRPr="00654301" w:rsidRDefault="002E22F2" w:rsidP="001A38AB">
      <w:pPr>
        <w:pStyle w:val="Titre1"/>
        <w:numPr>
          <w:ilvl w:val="0"/>
          <w:numId w:val="1"/>
        </w:numPr>
        <w:spacing w:after="240"/>
      </w:pPr>
      <w:bookmarkStart w:id="2" w:name="_Toc230058932"/>
      <w:bookmarkStart w:id="3" w:name="_Toc226127499"/>
      <w:r w:rsidRPr="00654301">
        <w:t>Pièces contractuelles</w:t>
      </w:r>
      <w:bookmarkEnd w:id="2"/>
      <w:bookmarkEnd w:id="3"/>
    </w:p>
    <w:p w14:paraId="79F4D74C" w14:textId="39B69755" w:rsidR="002E22F2" w:rsidRPr="00931833" w:rsidRDefault="002E22F2" w:rsidP="0055027C">
      <w:pPr>
        <w:pStyle w:val="Titre"/>
        <w:jc w:val="both"/>
        <w:rPr>
          <w:rFonts w:cs="Times New Roman"/>
          <w:b w:val="0"/>
        </w:rPr>
      </w:pPr>
      <w:r w:rsidRPr="00931833">
        <w:rPr>
          <w:rFonts w:cs="Times New Roman"/>
          <w:b w:val="0"/>
        </w:rPr>
        <w:t xml:space="preserve">Dans la mesure où leurs dispositions ne sont pas contraires à celles du présent </w:t>
      </w:r>
      <w:r w:rsidR="00990120">
        <w:rPr>
          <w:rFonts w:cs="Times New Roman"/>
          <w:b w:val="0"/>
        </w:rPr>
        <w:t>marché</w:t>
      </w:r>
      <w:r w:rsidRPr="00931833">
        <w:rPr>
          <w:rFonts w:cs="Times New Roman"/>
          <w:b w:val="0"/>
        </w:rPr>
        <w:t xml:space="preserve"> et de ses annexes, lesquelles prévalent, les documents ci-après sont applicables par ordre de priorité décroissante :</w:t>
      </w:r>
    </w:p>
    <w:p w14:paraId="7E3908BD" w14:textId="2858BC12" w:rsidR="002E22F2" w:rsidRDefault="002E22F2" w:rsidP="00E0650C">
      <w:pPr>
        <w:numPr>
          <w:ilvl w:val="0"/>
          <w:numId w:val="4"/>
        </w:numPr>
        <w:spacing w:before="120"/>
        <w:jc w:val="both"/>
        <w:rPr>
          <w:rFonts w:cs="Arial"/>
        </w:rPr>
      </w:pPr>
      <w:r w:rsidRPr="008D0409">
        <w:rPr>
          <w:rFonts w:cs="Arial"/>
        </w:rPr>
        <w:t>le dossier de consultation des entreprises ave</w:t>
      </w:r>
      <w:r>
        <w:rPr>
          <w:rFonts w:cs="Arial"/>
        </w:rPr>
        <w:t>c faisant partie intégrante, le C</w:t>
      </w:r>
      <w:r w:rsidRPr="008D0409">
        <w:rPr>
          <w:rFonts w:cs="Arial"/>
        </w:rPr>
        <w:t xml:space="preserve">ahier des </w:t>
      </w:r>
      <w:r>
        <w:rPr>
          <w:rFonts w:cs="Arial"/>
        </w:rPr>
        <w:t xml:space="preserve">Charges </w:t>
      </w:r>
      <w:r w:rsidRPr="008D0409">
        <w:rPr>
          <w:rFonts w:cs="Arial"/>
        </w:rPr>
        <w:t>référencé</w:t>
      </w:r>
      <w:r>
        <w:rPr>
          <w:rFonts w:cs="Arial"/>
        </w:rPr>
        <w:t xml:space="preserve"> </w:t>
      </w:r>
      <w:r w:rsidR="00900C1E">
        <w:rPr>
          <w:rFonts w:cs="Arial"/>
        </w:rPr>
        <w:t>CEA/CEG/GQSE/DO11/2026</w:t>
      </w:r>
      <w:r w:rsidR="00E0650C">
        <w:rPr>
          <w:rFonts w:cs="Arial"/>
        </w:rPr>
        <w:t xml:space="preserve"> </w:t>
      </w:r>
      <w:r>
        <w:rPr>
          <w:rFonts w:cs="Arial"/>
        </w:rPr>
        <w:t>et tous les documents qui sont référencés comme documents applicables,</w:t>
      </w:r>
    </w:p>
    <w:p w14:paraId="6F33C139" w14:textId="5B291F7F" w:rsidR="004A77DB" w:rsidRPr="00945BA8" w:rsidRDefault="004A77DB" w:rsidP="004A77DB">
      <w:pPr>
        <w:numPr>
          <w:ilvl w:val="1"/>
          <w:numId w:val="4"/>
        </w:numPr>
        <w:tabs>
          <w:tab w:val="clear" w:pos="1135"/>
          <w:tab w:val="num" w:pos="851"/>
        </w:tabs>
        <w:spacing w:before="120"/>
        <w:ind w:left="851"/>
        <w:jc w:val="both"/>
        <w:rPr>
          <w:rFonts w:cs="Arial"/>
        </w:rPr>
      </w:pPr>
      <w:r w:rsidRPr="00945BA8">
        <w:rPr>
          <w:rFonts w:cs="Arial"/>
        </w:rPr>
        <w:t>l’instruction SYM S0201 SPP INQ 09000860 A du 21/12/2009 fixant les dispositions générales applicables aux entreprises extérieures intervenant sur les centres CEA/DAM</w:t>
      </w:r>
      <w:r w:rsidRPr="00945BA8">
        <w:rPr>
          <w:rFonts w:cs="Arial"/>
        </w:rPr>
        <w:t>,</w:t>
      </w:r>
    </w:p>
    <w:p w14:paraId="1D118133" w14:textId="6E2643DE" w:rsidR="0049308C" w:rsidRPr="00945BA8" w:rsidRDefault="00945BA8" w:rsidP="0055027C">
      <w:pPr>
        <w:pStyle w:val="Puce1"/>
        <w:numPr>
          <w:ilvl w:val="0"/>
          <w:numId w:val="4"/>
        </w:numPr>
        <w:tabs>
          <w:tab w:val="clear" w:pos="852"/>
          <w:tab w:val="num" w:pos="851"/>
        </w:tabs>
        <w:spacing w:line="276" w:lineRule="auto"/>
        <w:ind w:left="851"/>
      </w:pPr>
      <w:bookmarkStart w:id="4" w:name="_Hlk226103323"/>
      <w:r w:rsidRPr="00945BA8">
        <w:rPr>
          <w:rFonts w:cs="Arial"/>
        </w:rPr>
        <w:t>l’i</w:t>
      </w:r>
      <w:r w:rsidR="0049308C" w:rsidRPr="00945BA8">
        <w:rPr>
          <w:rFonts w:cs="Arial"/>
        </w:rPr>
        <w:t xml:space="preserve">nstruction - Coordination de la sécurité en cas d'intervention d'entreprises extérieures dans les Centres du CEA - De la notification des exigences à l'achèvement de l'intervention, réf. </w:t>
      </w:r>
      <w:r w:rsidR="0049308C" w:rsidRPr="00945BA8">
        <w:t>RSSN MAT 21 00</w:t>
      </w:r>
      <w:r w:rsidRPr="00945BA8">
        <w:t>,</w:t>
      </w:r>
    </w:p>
    <w:bookmarkEnd w:id="4"/>
    <w:p w14:paraId="414EB085" w14:textId="11DE6D3D" w:rsidR="004D5B88" w:rsidRPr="00DE6483" w:rsidRDefault="004D5B88" w:rsidP="0055027C">
      <w:pPr>
        <w:pStyle w:val="Puce1"/>
        <w:numPr>
          <w:ilvl w:val="0"/>
          <w:numId w:val="4"/>
        </w:numPr>
        <w:tabs>
          <w:tab w:val="clear" w:pos="852"/>
          <w:tab w:val="num" w:pos="851"/>
        </w:tabs>
        <w:spacing w:line="276" w:lineRule="auto"/>
        <w:ind w:left="851"/>
      </w:pPr>
      <w:r w:rsidRPr="00DE6483">
        <w:t xml:space="preserve">le Règlement intérieur du Centre de </w:t>
      </w:r>
      <w:r>
        <w:t>GRAMAT</w:t>
      </w:r>
      <w:r w:rsidR="00B265E6">
        <w:t xml:space="preserve"> dans sa version applicable</w:t>
      </w:r>
      <w:r w:rsidRPr="00DE6483">
        <w:t>,</w:t>
      </w:r>
    </w:p>
    <w:p w14:paraId="32A87117" w14:textId="0EB9484B" w:rsidR="002E22F2" w:rsidRPr="002119E2" w:rsidRDefault="002E22F2" w:rsidP="0055027C">
      <w:pPr>
        <w:pStyle w:val="Puce1"/>
        <w:numPr>
          <w:ilvl w:val="0"/>
          <w:numId w:val="4"/>
        </w:numPr>
        <w:ind w:left="851"/>
      </w:pPr>
      <w:r>
        <w:t>les Conditions Générales d’Achat (</w:t>
      </w:r>
      <w:r w:rsidR="0099052A" w:rsidRPr="002119E2">
        <w:t>CGA du 1</w:t>
      </w:r>
      <w:r w:rsidR="0099052A" w:rsidRPr="002119E2">
        <w:rPr>
          <w:vertAlign w:val="superscript"/>
        </w:rPr>
        <w:t>er</w:t>
      </w:r>
      <w:r w:rsidR="0099052A" w:rsidRPr="002119E2">
        <w:t xml:space="preserve"> janvier 2022</w:t>
      </w:r>
      <w:r w:rsidRPr="002119E2">
        <w:t>) applicables aux m</w:t>
      </w:r>
      <w:r w:rsidR="00130001" w:rsidRPr="002119E2">
        <w:t>archés passés par le CEA</w:t>
      </w:r>
      <w:r w:rsidRPr="002119E2">
        <w:t>,</w:t>
      </w:r>
    </w:p>
    <w:p w14:paraId="03075647" w14:textId="2943DC7C" w:rsidR="002E22F2" w:rsidRDefault="00D42A7E" w:rsidP="0055027C">
      <w:pPr>
        <w:pStyle w:val="Corpsdetexte"/>
        <w:numPr>
          <w:ilvl w:val="0"/>
          <w:numId w:val="4"/>
        </w:numPr>
        <w:ind w:left="851"/>
      </w:pPr>
      <w:r>
        <w:t>le Cahier des C</w:t>
      </w:r>
      <w:r w:rsidR="002E22F2" w:rsidRPr="00CC616C">
        <w:t xml:space="preserve">lauses </w:t>
      </w:r>
      <w:r>
        <w:t>Sociales P</w:t>
      </w:r>
      <w:r w:rsidR="002E22F2" w:rsidRPr="00CC616C">
        <w:t>articulières applicables aux prestations réalisées par des entreprises extérieures et impliquant l’intervention de leur personnel sur un site CEA (C2SP</w:t>
      </w:r>
      <w:r w:rsidR="00C46295">
        <w:t xml:space="preserve"> version de janvier 2021</w:t>
      </w:r>
      <w:r w:rsidR="002E22F2" w:rsidRPr="00CC616C">
        <w:t>),</w:t>
      </w:r>
    </w:p>
    <w:p w14:paraId="5D075D66" w14:textId="7571C4ED" w:rsidR="002E22F2" w:rsidRDefault="002E22F2" w:rsidP="00102F02">
      <w:pPr>
        <w:pStyle w:val="Titre"/>
        <w:numPr>
          <w:ilvl w:val="0"/>
          <w:numId w:val="11"/>
        </w:numPr>
        <w:spacing w:before="120"/>
        <w:jc w:val="both"/>
        <w:rPr>
          <w:i/>
          <w:color w:val="FF0000"/>
          <w:sz w:val="16"/>
        </w:rPr>
      </w:pPr>
      <w:r w:rsidRPr="00CC616C">
        <w:rPr>
          <w:rFonts w:cs="Times New Roman"/>
          <w:b w:val="0"/>
        </w:rPr>
        <w:t xml:space="preserve">à titre supplétif, la proposition du Titulaire référencée </w:t>
      </w:r>
      <w:r w:rsidR="00900C1E">
        <w:rPr>
          <w:rFonts w:cs="Times New Roman"/>
          <w:b w:val="0"/>
        </w:rPr>
        <w:t>_________</w:t>
      </w:r>
      <w:r w:rsidR="0022700D">
        <w:rPr>
          <w:rFonts w:cs="Times New Roman"/>
          <w:b w:val="0"/>
        </w:rPr>
        <w:t xml:space="preserve"> </w:t>
      </w:r>
      <w:r w:rsidRPr="00274451">
        <w:rPr>
          <w:rFonts w:cs="Times New Roman"/>
          <w:b w:val="0"/>
        </w:rPr>
        <w:t>du</w:t>
      </w:r>
      <w:r w:rsidR="0022700D">
        <w:rPr>
          <w:rFonts w:cs="Times New Roman"/>
          <w:b w:val="0"/>
        </w:rPr>
        <w:t xml:space="preserve"> </w:t>
      </w:r>
      <w:r w:rsidR="00900C1E">
        <w:rPr>
          <w:rFonts w:cs="Times New Roman"/>
          <w:b w:val="0"/>
        </w:rPr>
        <w:t>_____/</w:t>
      </w:r>
      <w:r w:rsidR="0022700D">
        <w:rPr>
          <w:rFonts w:cs="Times New Roman"/>
          <w:b w:val="0"/>
        </w:rPr>
        <w:t>202</w:t>
      </w:r>
      <w:r w:rsidR="00900C1E">
        <w:rPr>
          <w:rFonts w:cs="Times New Roman"/>
          <w:b w:val="0"/>
        </w:rPr>
        <w:t>6</w:t>
      </w:r>
      <w:r w:rsidR="0022700D">
        <w:rPr>
          <w:rFonts w:cs="Times New Roman"/>
          <w:b w:val="0"/>
        </w:rPr>
        <w:t>.</w:t>
      </w:r>
    </w:p>
    <w:p w14:paraId="7E96E8AB" w14:textId="77777777" w:rsidR="002E22F2" w:rsidRDefault="002E22F2" w:rsidP="0055027C">
      <w:pPr>
        <w:pStyle w:val="Titre"/>
        <w:jc w:val="both"/>
        <w:rPr>
          <w:rFonts w:cs="Times New Roman"/>
          <w:b w:val="0"/>
        </w:rPr>
      </w:pPr>
    </w:p>
    <w:p w14:paraId="430E43FE" w14:textId="289CBA53" w:rsidR="007B7412" w:rsidRPr="00E817AF" w:rsidRDefault="002E22F2" w:rsidP="00E817AF">
      <w:pPr>
        <w:pStyle w:val="Titre"/>
        <w:jc w:val="both"/>
        <w:rPr>
          <w:rFonts w:cs="Times New Roman"/>
          <w:b w:val="0"/>
        </w:rPr>
      </w:pPr>
      <w:r>
        <w:rPr>
          <w:rFonts w:cs="Times New Roman"/>
          <w:b w:val="0"/>
        </w:rPr>
        <w:t xml:space="preserve">Le </w:t>
      </w:r>
      <w:r w:rsidRPr="005D1AB9">
        <w:rPr>
          <w:rFonts w:cs="Times New Roman"/>
          <w:b w:val="0"/>
        </w:rPr>
        <w:t>Titulaire reconnaît expressément avoir pris connaissance et accepté les documents ci-dessus. Ses conditions générales de vente, hormis celles issues de dispositions légales impératives, sont inopposables quelle qu'en soit la forme.</w:t>
      </w:r>
    </w:p>
    <w:p w14:paraId="599C6EFA" w14:textId="1C34B01B" w:rsidR="004156EC" w:rsidRDefault="004156EC" w:rsidP="0055027C">
      <w:pPr>
        <w:pStyle w:val="Corpsdetexte"/>
        <w:spacing w:before="0"/>
      </w:pPr>
    </w:p>
    <w:p w14:paraId="2C54C28B" w14:textId="77777777" w:rsidR="004156EC" w:rsidRDefault="004156EC" w:rsidP="0055027C">
      <w:pPr>
        <w:pStyle w:val="Corpsdetexte"/>
        <w:spacing w:before="0"/>
      </w:pPr>
    </w:p>
    <w:p w14:paraId="25D635EA" w14:textId="3611E5AE" w:rsidR="0099052A" w:rsidRPr="00276D43" w:rsidRDefault="0099052A" w:rsidP="001A38AB">
      <w:pPr>
        <w:pStyle w:val="Titre1"/>
        <w:numPr>
          <w:ilvl w:val="0"/>
          <w:numId w:val="1"/>
        </w:numPr>
        <w:spacing w:after="240"/>
      </w:pPr>
      <w:bookmarkStart w:id="5" w:name="_Toc119490184"/>
      <w:bookmarkStart w:id="6" w:name="_Toc151992965"/>
      <w:bookmarkStart w:id="7" w:name="_Toc243899911"/>
      <w:bookmarkStart w:id="8" w:name="_Ref392054540"/>
      <w:bookmarkStart w:id="9" w:name="_Toc300234724"/>
      <w:bookmarkStart w:id="10" w:name="_Ref217880568"/>
      <w:bookmarkStart w:id="11" w:name="_Toc225667644"/>
      <w:bookmarkStart w:id="12" w:name="_Toc230058933"/>
      <w:bookmarkStart w:id="13" w:name="_Toc226127500"/>
      <w:r w:rsidRPr="00276D43">
        <w:t>Interlocuteurs</w:t>
      </w:r>
      <w:bookmarkEnd w:id="5"/>
      <w:bookmarkEnd w:id="6"/>
      <w:bookmarkEnd w:id="13"/>
    </w:p>
    <w:p w14:paraId="25DF2841" w14:textId="796922B4" w:rsidR="0099052A" w:rsidRDefault="0099052A" w:rsidP="001A38AB">
      <w:pPr>
        <w:jc w:val="both"/>
        <w:rPr>
          <w:lang w:eastAsia="x-none"/>
        </w:rPr>
      </w:pPr>
      <w:r w:rsidRPr="00276D43">
        <w:rPr>
          <w:lang w:val="x-none" w:eastAsia="x-none"/>
        </w:rPr>
        <w:t xml:space="preserve">Pour l'exécution du présent </w:t>
      </w:r>
      <w:r w:rsidR="00EE40FC">
        <w:rPr>
          <w:lang w:eastAsia="x-none"/>
        </w:rPr>
        <w:t>Marché</w:t>
      </w:r>
      <w:r w:rsidRPr="00276D43">
        <w:rPr>
          <w:lang w:val="x-none" w:eastAsia="x-none"/>
        </w:rPr>
        <w:t xml:space="preserve">, les Parties </w:t>
      </w:r>
      <w:r w:rsidR="00D018E8" w:rsidRPr="00276D43">
        <w:rPr>
          <w:lang w:val="x-none" w:eastAsia="x-none"/>
        </w:rPr>
        <w:t>désigne</w:t>
      </w:r>
      <w:r w:rsidR="00D018E8">
        <w:rPr>
          <w:lang w:eastAsia="x-none"/>
        </w:rPr>
        <w:t>ront</w:t>
      </w:r>
      <w:r w:rsidRPr="00276D43">
        <w:rPr>
          <w:lang w:val="x-none" w:eastAsia="x-none"/>
        </w:rPr>
        <w:t xml:space="preserve"> </w:t>
      </w:r>
      <w:r w:rsidR="00D018E8">
        <w:rPr>
          <w:lang w:eastAsia="x-none"/>
        </w:rPr>
        <w:t xml:space="preserve">les interlocuteurs accrédités </w:t>
      </w:r>
      <w:r w:rsidR="00E36DCE">
        <w:rPr>
          <w:lang w:eastAsia="x-none"/>
        </w:rPr>
        <w:t>lors de la réunion d’enclenchement</w:t>
      </w:r>
      <w:r w:rsidR="00D018E8">
        <w:rPr>
          <w:lang w:eastAsia="x-none"/>
        </w:rPr>
        <w:t>.</w:t>
      </w:r>
    </w:p>
    <w:p w14:paraId="48B57C57" w14:textId="22D21EBD" w:rsidR="00E36DCE" w:rsidRDefault="00E36DCE" w:rsidP="0099052A">
      <w:pPr>
        <w:spacing w:before="120"/>
        <w:jc w:val="both"/>
        <w:rPr>
          <w:lang w:eastAsia="x-none"/>
        </w:rPr>
      </w:pPr>
      <w:r w:rsidRPr="00E36DCE">
        <w:rPr>
          <w:lang w:eastAsia="x-none"/>
        </w:rPr>
        <w:t>L’interlocuteur du Titulaire a qualité pour le représenter vis à vis du CEA. Les Parties se tiendront mutuellement informées, par l'intermédiaire de leurs interlocuteurs techniques accrédités, du bon déroulement de la prestation, des réalisations obtenues et des éventuels incidents survenus. Ces interlocuteurs se réuniront régulièrement à l’occasion du suivi de la prestation et, occasionnellement, à la demande exceptionnelle de l'une ou l'autre Partie par échange de correspondances.</w:t>
      </w:r>
    </w:p>
    <w:p w14:paraId="525F7E0C" w14:textId="6F9D4FAF" w:rsidR="0099052A" w:rsidRDefault="0099052A" w:rsidP="0099052A">
      <w:pPr>
        <w:spacing w:before="120"/>
        <w:jc w:val="both"/>
      </w:pPr>
      <w:r w:rsidRPr="00276D43">
        <w:rPr>
          <w:lang w:val="x-none" w:eastAsia="x-none"/>
        </w:rPr>
        <w:t>Tout changement d’interlocuteur fera l’objet d’un simple échange de courrier.</w:t>
      </w:r>
      <w:r w:rsidR="00E36DCE" w:rsidRPr="00E36DCE">
        <w:t xml:space="preserve"> </w:t>
      </w:r>
      <w:r w:rsidR="00E36DCE">
        <w:t>Une période de recouvrement, signifiant la présence effective et simultanée de la personne sortante et de la personne remplaçante, d’une durée minimum de deux semaines, sera effectuée afin de procéder aux transferts d’informations (à la charge du Titulaire) et aux différentes modalités administratives internes au CEA.</w:t>
      </w:r>
    </w:p>
    <w:p w14:paraId="742A4D9F" w14:textId="77777777" w:rsidR="00900C1E" w:rsidRDefault="00E36DCE" w:rsidP="0099052A">
      <w:pPr>
        <w:spacing w:before="120"/>
        <w:jc w:val="both"/>
      </w:pPr>
      <w:r>
        <w:t>Au cas où un autre membre de l’équipe du Titulaire serait remplacé, le Titulaire s’engage à avertir le CEA dans les meilleurs délais et à respecter les modalités administratives afférentes au CEA.</w:t>
      </w:r>
      <w:r w:rsidR="00900C1E">
        <w:t xml:space="preserve"> </w:t>
      </w:r>
    </w:p>
    <w:p w14:paraId="7D8BF087" w14:textId="5165491A" w:rsidR="00E36DCE" w:rsidRDefault="00E36DCE" w:rsidP="0099052A">
      <w:pPr>
        <w:spacing w:before="120"/>
        <w:jc w:val="both"/>
      </w:pPr>
      <w:r>
        <w:t>Dans tous les cas, le Titulaire s’engage également à procéder au remplacement par du personnel de qualification et d’expérience jugées au moins équivalentes, sans interruption de prestation.</w:t>
      </w:r>
    </w:p>
    <w:p w14:paraId="15A7F1F2" w14:textId="39099E72" w:rsidR="00BA5FCF" w:rsidRPr="00900C1E" w:rsidRDefault="001A38AB" w:rsidP="0099052A">
      <w:pPr>
        <w:spacing w:before="120"/>
        <w:jc w:val="both"/>
      </w:pPr>
      <w:r>
        <w:br/>
      </w:r>
    </w:p>
    <w:p w14:paraId="535B264C" w14:textId="1811CE61" w:rsidR="002E22F2" w:rsidRPr="00907E0D" w:rsidRDefault="00E74850" w:rsidP="001A38AB">
      <w:pPr>
        <w:pStyle w:val="Titre1"/>
        <w:numPr>
          <w:ilvl w:val="0"/>
          <w:numId w:val="1"/>
        </w:numPr>
        <w:spacing w:after="240"/>
      </w:pPr>
      <w:bookmarkStart w:id="14" w:name="_Toc226127501"/>
      <w:bookmarkEnd w:id="7"/>
      <w:bookmarkEnd w:id="8"/>
      <w:r>
        <w:lastRenderedPageBreak/>
        <w:t>Phasage et d</w:t>
      </w:r>
      <w:r w:rsidR="002E22F2" w:rsidRPr="00907E0D">
        <w:t>ecomposition de la prestation</w:t>
      </w:r>
      <w:bookmarkEnd w:id="9"/>
      <w:bookmarkEnd w:id="14"/>
    </w:p>
    <w:bookmarkEnd w:id="10"/>
    <w:bookmarkEnd w:id="11"/>
    <w:bookmarkEnd w:id="12"/>
    <w:p w14:paraId="275C0120" w14:textId="076F7311" w:rsidR="002E22F2" w:rsidRDefault="002E22F2" w:rsidP="001A38AB">
      <w:pPr>
        <w:jc w:val="both"/>
      </w:pPr>
      <w:r>
        <w:t>Les périmètres technique</w:t>
      </w:r>
      <w:r w:rsidR="0015421B">
        <w:t>, réglementaire et géographique</w:t>
      </w:r>
      <w:r>
        <w:t xml:space="preserve"> des Prestations ainsi que l’organisation, la nature et les livrables de ces dernières</w:t>
      </w:r>
      <w:r w:rsidRPr="00E34C16">
        <w:t xml:space="preserve"> </w:t>
      </w:r>
      <w:r>
        <w:t>sont détaillé</w:t>
      </w:r>
      <w:r w:rsidRPr="00E34C16">
        <w:t xml:space="preserve">s </w:t>
      </w:r>
      <w:r>
        <w:t>dans le</w:t>
      </w:r>
      <w:r w:rsidRPr="00E34C16">
        <w:t xml:space="preserve"> </w:t>
      </w:r>
      <w:r>
        <w:t>c</w:t>
      </w:r>
      <w:r w:rsidRPr="00E34C16">
        <w:t xml:space="preserve">ahier des </w:t>
      </w:r>
      <w:r>
        <w:t>charges</w:t>
      </w:r>
      <w:r w:rsidRPr="00E34C16">
        <w:t xml:space="preserve"> </w:t>
      </w:r>
      <w:r>
        <w:t xml:space="preserve">référencé à l’article 2 du présent </w:t>
      </w:r>
      <w:r w:rsidR="00E566E5">
        <w:t>Marché</w:t>
      </w:r>
      <w:r>
        <w:t xml:space="preserve"> et rap</w:t>
      </w:r>
      <w:r w:rsidR="00C93D37">
        <w:t>pelés synthétiquement ci-après.</w:t>
      </w:r>
    </w:p>
    <w:p w14:paraId="220520A5" w14:textId="6566BCC0" w:rsidR="002E22F2" w:rsidRDefault="00E56C72" w:rsidP="0055027C">
      <w:pPr>
        <w:spacing w:before="120"/>
        <w:jc w:val="both"/>
      </w:pPr>
      <w:r>
        <w:t>L</w:t>
      </w:r>
      <w:r w:rsidR="002E22F2">
        <w:t xml:space="preserve">es Prestations objet du présent </w:t>
      </w:r>
      <w:r w:rsidR="00E566E5">
        <w:t>Marché</w:t>
      </w:r>
      <w:r w:rsidR="002E22F2">
        <w:t xml:space="preserve"> sont </w:t>
      </w:r>
      <w:r w:rsidR="002E22F2" w:rsidRPr="00E817AF">
        <w:t xml:space="preserve">organisées en </w:t>
      </w:r>
      <w:r w:rsidR="00C330F9">
        <w:t>3 postes dont 1 ferme et 2 optionnels</w:t>
      </w:r>
      <w:r w:rsidR="002E22F2">
        <w:t xml:space="preserve">. </w:t>
      </w:r>
    </w:p>
    <w:p w14:paraId="68FBE054" w14:textId="77777777" w:rsidR="002E22F2" w:rsidRDefault="002E22F2" w:rsidP="00BA5FCF">
      <w:pPr>
        <w:spacing w:before="120" w:after="240"/>
        <w:jc w:val="both"/>
      </w:pPr>
      <w:r>
        <w:t xml:space="preserve">Le tableau ci-dessous présente les </w:t>
      </w:r>
      <w:r w:rsidR="00317538">
        <w:t>missions :</w:t>
      </w:r>
    </w:p>
    <w:tbl>
      <w:tblPr>
        <w:tblStyle w:val="Grilledutableau3"/>
        <w:tblW w:w="9629" w:type="dxa"/>
        <w:jc w:val="center"/>
        <w:tblLook w:val="04A0" w:firstRow="1" w:lastRow="0" w:firstColumn="1" w:lastColumn="0" w:noHBand="0" w:noVBand="1"/>
      </w:tblPr>
      <w:tblGrid>
        <w:gridCol w:w="761"/>
        <w:gridCol w:w="983"/>
        <w:gridCol w:w="661"/>
        <w:gridCol w:w="5635"/>
        <w:gridCol w:w="1589"/>
      </w:tblGrid>
      <w:tr w:rsidR="00E56C72" w:rsidRPr="005F76B3" w14:paraId="3B1AC197" w14:textId="7448D135" w:rsidTr="00BA5FCF">
        <w:trPr>
          <w:trHeight w:val="405"/>
          <w:jc w:val="center"/>
        </w:trPr>
        <w:tc>
          <w:tcPr>
            <w:tcW w:w="761" w:type="dxa"/>
            <w:shd w:val="clear" w:color="auto" w:fill="D9D9D9" w:themeFill="background1" w:themeFillShade="D9"/>
            <w:vAlign w:val="center"/>
          </w:tcPr>
          <w:p w14:paraId="5A0645BB" w14:textId="7EA1907C" w:rsidR="00E56C72" w:rsidRPr="005F76B3" w:rsidRDefault="00E56C72" w:rsidP="00E56C72">
            <w:pPr>
              <w:jc w:val="center"/>
              <w:rPr>
                <w:b/>
              </w:rPr>
            </w:pPr>
            <w:r w:rsidRPr="005F76B3">
              <w:rPr>
                <w:b/>
              </w:rPr>
              <w:t>Poste</w:t>
            </w:r>
          </w:p>
        </w:tc>
        <w:tc>
          <w:tcPr>
            <w:tcW w:w="7279" w:type="dxa"/>
            <w:gridSpan w:val="3"/>
            <w:shd w:val="clear" w:color="auto" w:fill="D9D9D9" w:themeFill="background1" w:themeFillShade="D9"/>
            <w:vAlign w:val="center"/>
          </w:tcPr>
          <w:p w14:paraId="67592494" w14:textId="3C223AA9" w:rsidR="00E56C72" w:rsidRPr="005F76B3" w:rsidRDefault="00E56C72" w:rsidP="00E56C72">
            <w:pPr>
              <w:jc w:val="center"/>
              <w:rPr>
                <w:b/>
              </w:rPr>
            </w:pPr>
            <w:r w:rsidRPr="005F76B3">
              <w:rPr>
                <w:b/>
              </w:rPr>
              <w:t>Missions</w:t>
            </w:r>
          </w:p>
        </w:tc>
        <w:tc>
          <w:tcPr>
            <w:tcW w:w="1589" w:type="dxa"/>
            <w:shd w:val="clear" w:color="auto" w:fill="D9D9D9" w:themeFill="background1" w:themeFillShade="D9"/>
            <w:vAlign w:val="center"/>
          </w:tcPr>
          <w:p w14:paraId="288EDC0F" w14:textId="0B5FCC4E" w:rsidR="00E56C72" w:rsidRPr="005F76B3" w:rsidRDefault="00E56C72" w:rsidP="00E56C72">
            <w:pPr>
              <w:jc w:val="center"/>
              <w:rPr>
                <w:b/>
              </w:rPr>
            </w:pPr>
            <w:r w:rsidRPr="005F76B3">
              <w:rPr>
                <w:b/>
              </w:rPr>
              <w:t>Nature</w:t>
            </w:r>
          </w:p>
        </w:tc>
      </w:tr>
      <w:tr w:rsidR="00FE449C" w:rsidRPr="005F76B3" w14:paraId="2D1691FC" w14:textId="0B9D0465" w:rsidTr="00BA5FCF">
        <w:trPr>
          <w:trHeight w:val="1279"/>
          <w:jc w:val="center"/>
        </w:trPr>
        <w:tc>
          <w:tcPr>
            <w:tcW w:w="761" w:type="dxa"/>
            <w:vMerge w:val="restart"/>
            <w:vAlign w:val="center"/>
          </w:tcPr>
          <w:p w14:paraId="56C3B90A" w14:textId="61875369" w:rsidR="00FE449C" w:rsidRPr="005F76B3" w:rsidRDefault="00FE449C" w:rsidP="00EE40FC">
            <w:pPr>
              <w:jc w:val="center"/>
            </w:pPr>
            <w:r w:rsidRPr="005F76B3">
              <w:t>1</w:t>
            </w:r>
          </w:p>
        </w:tc>
        <w:tc>
          <w:tcPr>
            <w:tcW w:w="983" w:type="dxa"/>
            <w:vMerge w:val="restart"/>
            <w:vAlign w:val="center"/>
          </w:tcPr>
          <w:p w14:paraId="0C818052" w14:textId="656194B1" w:rsidR="00FE449C" w:rsidRPr="005F76B3" w:rsidRDefault="00FE449C" w:rsidP="00BA5FCF">
            <w:pPr>
              <w:jc w:val="center"/>
            </w:pPr>
            <w:r>
              <w:t>1.1</w:t>
            </w:r>
          </w:p>
        </w:tc>
        <w:tc>
          <w:tcPr>
            <w:tcW w:w="6296" w:type="dxa"/>
            <w:gridSpan w:val="2"/>
            <w:vAlign w:val="center"/>
          </w:tcPr>
          <w:p w14:paraId="416AEC4B" w14:textId="170736D4" w:rsidR="00FE449C" w:rsidRPr="005F76B3" w:rsidRDefault="00FE449C" w:rsidP="00FE449C">
            <w:pPr>
              <w:jc w:val="both"/>
            </w:pPr>
            <w:r>
              <w:rPr>
                <w:rFonts w:eastAsiaTheme="minorEastAsia"/>
                <w:noProof/>
              </w:rPr>
              <w:t xml:space="preserve">Maintenance préventive et en conditions opérationnelles </w:t>
            </w:r>
            <w:r w:rsidRPr="00E14592">
              <w:rPr>
                <w:rFonts w:eastAsiaTheme="minorEastAsia"/>
                <w:noProof/>
              </w:rPr>
              <w:t>pour le contrôle technique et l’entretien dans l</w:t>
            </w:r>
            <w:r>
              <w:rPr>
                <w:rFonts w:eastAsiaTheme="minorEastAsia"/>
                <w:noProof/>
              </w:rPr>
              <w:t>’</w:t>
            </w:r>
            <w:r w:rsidRPr="00E14592">
              <w:rPr>
                <w:rFonts w:eastAsiaTheme="minorEastAsia"/>
                <w:noProof/>
              </w:rPr>
              <w:t>entièreté (parties souterraines et aériennes) des stations hydrologiques des</w:t>
            </w:r>
            <w:r>
              <w:rPr>
                <w:rFonts w:eastAsiaTheme="minorEastAsia"/>
                <w:noProof/>
              </w:rPr>
              <w:t xml:space="preserve"> </w:t>
            </w:r>
            <w:r w:rsidRPr="00E14592">
              <w:rPr>
                <w:rFonts w:eastAsiaTheme="minorEastAsia"/>
                <w:noProof/>
              </w:rPr>
              <w:t>Vitarelles et du Bret, de la partie aérienne du gouffre des Besaces et de la station</w:t>
            </w:r>
            <w:r>
              <w:rPr>
                <w:rFonts w:eastAsiaTheme="minorEastAsia"/>
                <w:noProof/>
              </w:rPr>
              <w:t xml:space="preserve"> </w:t>
            </w:r>
            <w:r w:rsidRPr="00E14592">
              <w:rPr>
                <w:rFonts w:eastAsiaTheme="minorEastAsia"/>
                <w:noProof/>
              </w:rPr>
              <w:t>météorologique des Vitarelles</w:t>
            </w:r>
            <w:r>
              <w:rPr>
                <w:rFonts w:eastAsiaTheme="minorEastAsia"/>
                <w:noProof/>
              </w:rPr>
              <w:t>.</w:t>
            </w:r>
          </w:p>
        </w:tc>
        <w:tc>
          <w:tcPr>
            <w:tcW w:w="1589" w:type="dxa"/>
            <w:vMerge w:val="restart"/>
            <w:vAlign w:val="center"/>
          </w:tcPr>
          <w:p w14:paraId="21BE3B1C" w14:textId="342ABA2F" w:rsidR="00FE449C" w:rsidRPr="005F76B3" w:rsidRDefault="00FE449C" w:rsidP="00E817AF">
            <w:pPr>
              <w:jc w:val="center"/>
            </w:pPr>
            <w:r w:rsidRPr="005F76B3">
              <w:t>Forfait</w:t>
            </w:r>
          </w:p>
        </w:tc>
      </w:tr>
      <w:tr w:rsidR="00FE449C" w:rsidRPr="005F76B3" w14:paraId="1CDA8318" w14:textId="77777777" w:rsidTr="00BA5FCF">
        <w:trPr>
          <w:trHeight w:val="369"/>
          <w:jc w:val="center"/>
        </w:trPr>
        <w:tc>
          <w:tcPr>
            <w:tcW w:w="761" w:type="dxa"/>
            <w:vMerge/>
            <w:vAlign w:val="center"/>
          </w:tcPr>
          <w:p w14:paraId="6BF0EACE" w14:textId="77777777" w:rsidR="00FE449C" w:rsidRPr="005F76B3" w:rsidRDefault="00FE449C" w:rsidP="00FE449C">
            <w:pPr>
              <w:jc w:val="center"/>
            </w:pPr>
            <w:bookmarkStart w:id="15" w:name="_Hlk222917824"/>
          </w:p>
        </w:tc>
        <w:tc>
          <w:tcPr>
            <w:tcW w:w="983" w:type="dxa"/>
            <w:vMerge/>
            <w:vAlign w:val="center"/>
          </w:tcPr>
          <w:p w14:paraId="146CC0AC" w14:textId="77777777" w:rsidR="00FE449C" w:rsidRDefault="00FE449C" w:rsidP="00BA5FCF">
            <w:pPr>
              <w:jc w:val="center"/>
            </w:pPr>
          </w:p>
        </w:tc>
        <w:tc>
          <w:tcPr>
            <w:tcW w:w="661" w:type="dxa"/>
            <w:vAlign w:val="center"/>
          </w:tcPr>
          <w:p w14:paraId="2B284640" w14:textId="5D7C3CD4" w:rsidR="00FE449C" w:rsidRPr="00FE449C" w:rsidRDefault="00FE449C" w:rsidP="00FE449C">
            <w:pPr>
              <w:rPr>
                <w:rFonts w:eastAsiaTheme="minorEastAsia"/>
                <w:i/>
                <w:iCs/>
                <w:noProof/>
              </w:rPr>
            </w:pPr>
            <w:r w:rsidRPr="00FE449C">
              <w:rPr>
                <w:rFonts w:eastAsiaTheme="minorEastAsia"/>
                <w:i/>
                <w:iCs/>
                <w:noProof/>
              </w:rPr>
              <w:t>1.1.1</w:t>
            </w:r>
          </w:p>
        </w:tc>
        <w:tc>
          <w:tcPr>
            <w:tcW w:w="5635" w:type="dxa"/>
            <w:vAlign w:val="center"/>
          </w:tcPr>
          <w:p w14:paraId="66A19631" w14:textId="4F201287" w:rsidR="00FE449C" w:rsidRPr="00FE449C" w:rsidRDefault="00FE449C" w:rsidP="00FE449C">
            <w:pPr>
              <w:rPr>
                <w:rFonts w:eastAsiaTheme="minorEastAsia"/>
                <w:i/>
                <w:iCs/>
                <w:noProof/>
              </w:rPr>
            </w:pPr>
            <w:r w:rsidRPr="00FE449C">
              <w:rPr>
                <w:rFonts w:eastAsiaTheme="minorEastAsia"/>
                <w:i/>
                <w:iCs/>
                <w:noProof/>
              </w:rPr>
              <w:t>Station hydrologique des Vitarelles</w:t>
            </w:r>
          </w:p>
        </w:tc>
        <w:tc>
          <w:tcPr>
            <w:tcW w:w="1589" w:type="dxa"/>
            <w:vMerge/>
            <w:vAlign w:val="center"/>
          </w:tcPr>
          <w:p w14:paraId="431BCED4" w14:textId="4ECE97C7" w:rsidR="00FE449C" w:rsidRPr="005F76B3" w:rsidRDefault="00FE449C" w:rsidP="00FE449C">
            <w:pPr>
              <w:jc w:val="center"/>
            </w:pPr>
          </w:p>
        </w:tc>
      </w:tr>
      <w:tr w:rsidR="00FE449C" w:rsidRPr="005F76B3" w14:paraId="5BC89D99" w14:textId="77777777" w:rsidTr="00BA5FCF">
        <w:trPr>
          <w:trHeight w:val="369"/>
          <w:jc w:val="center"/>
        </w:trPr>
        <w:tc>
          <w:tcPr>
            <w:tcW w:w="761" w:type="dxa"/>
            <w:vMerge/>
            <w:vAlign w:val="center"/>
          </w:tcPr>
          <w:p w14:paraId="6FC1FA48" w14:textId="77777777" w:rsidR="00FE449C" w:rsidRPr="005F76B3" w:rsidRDefault="00FE449C" w:rsidP="00FE449C">
            <w:pPr>
              <w:jc w:val="center"/>
            </w:pPr>
          </w:p>
        </w:tc>
        <w:tc>
          <w:tcPr>
            <w:tcW w:w="983" w:type="dxa"/>
            <w:vMerge/>
            <w:vAlign w:val="center"/>
          </w:tcPr>
          <w:p w14:paraId="7FAB9DEE" w14:textId="77777777" w:rsidR="00FE449C" w:rsidRDefault="00FE449C" w:rsidP="00BA5FCF">
            <w:pPr>
              <w:jc w:val="center"/>
            </w:pPr>
          </w:p>
        </w:tc>
        <w:tc>
          <w:tcPr>
            <w:tcW w:w="661" w:type="dxa"/>
            <w:vAlign w:val="center"/>
          </w:tcPr>
          <w:p w14:paraId="75D6A460" w14:textId="479F5132" w:rsidR="00FE449C" w:rsidRPr="00FE449C" w:rsidRDefault="00FE449C" w:rsidP="00FE449C">
            <w:pPr>
              <w:rPr>
                <w:rFonts w:eastAsiaTheme="minorEastAsia"/>
                <w:i/>
                <w:iCs/>
                <w:noProof/>
              </w:rPr>
            </w:pPr>
            <w:r w:rsidRPr="00FE449C">
              <w:rPr>
                <w:rFonts w:eastAsiaTheme="minorEastAsia"/>
                <w:i/>
                <w:iCs/>
                <w:noProof/>
              </w:rPr>
              <w:t>1.1.2</w:t>
            </w:r>
          </w:p>
        </w:tc>
        <w:tc>
          <w:tcPr>
            <w:tcW w:w="5635" w:type="dxa"/>
            <w:vAlign w:val="center"/>
          </w:tcPr>
          <w:p w14:paraId="103286BE" w14:textId="1C73A1A8" w:rsidR="00FE449C" w:rsidRPr="00FE449C" w:rsidRDefault="00FE449C" w:rsidP="00FE449C">
            <w:pPr>
              <w:rPr>
                <w:rFonts w:eastAsiaTheme="minorEastAsia"/>
                <w:i/>
                <w:iCs/>
                <w:noProof/>
              </w:rPr>
            </w:pPr>
            <w:r w:rsidRPr="00FE449C">
              <w:rPr>
                <w:rFonts w:eastAsiaTheme="minorEastAsia"/>
                <w:i/>
                <w:iCs/>
                <w:noProof/>
              </w:rPr>
              <w:t>Station hydrologique du Bret</w:t>
            </w:r>
          </w:p>
        </w:tc>
        <w:tc>
          <w:tcPr>
            <w:tcW w:w="1589" w:type="dxa"/>
            <w:vMerge/>
            <w:vAlign w:val="center"/>
          </w:tcPr>
          <w:p w14:paraId="466CECE3" w14:textId="5F59B99C" w:rsidR="00FE449C" w:rsidRPr="005F76B3" w:rsidRDefault="00FE449C" w:rsidP="00FE449C">
            <w:pPr>
              <w:jc w:val="center"/>
            </w:pPr>
          </w:p>
        </w:tc>
      </w:tr>
      <w:tr w:rsidR="00FE449C" w:rsidRPr="005F76B3" w14:paraId="7E5121AD" w14:textId="77777777" w:rsidTr="00BA5FCF">
        <w:trPr>
          <w:trHeight w:val="369"/>
          <w:jc w:val="center"/>
        </w:trPr>
        <w:tc>
          <w:tcPr>
            <w:tcW w:w="761" w:type="dxa"/>
            <w:vMerge/>
            <w:vAlign w:val="center"/>
          </w:tcPr>
          <w:p w14:paraId="47FB9719" w14:textId="77777777" w:rsidR="00FE449C" w:rsidRPr="005F76B3" w:rsidRDefault="00FE449C" w:rsidP="00FE449C">
            <w:pPr>
              <w:jc w:val="center"/>
            </w:pPr>
          </w:p>
        </w:tc>
        <w:tc>
          <w:tcPr>
            <w:tcW w:w="983" w:type="dxa"/>
            <w:vMerge/>
            <w:vAlign w:val="center"/>
          </w:tcPr>
          <w:p w14:paraId="19E080A9" w14:textId="77777777" w:rsidR="00FE449C" w:rsidRDefault="00FE449C" w:rsidP="00BA5FCF">
            <w:pPr>
              <w:jc w:val="center"/>
            </w:pPr>
          </w:p>
        </w:tc>
        <w:tc>
          <w:tcPr>
            <w:tcW w:w="661" w:type="dxa"/>
            <w:vAlign w:val="center"/>
          </w:tcPr>
          <w:p w14:paraId="54B4A06B" w14:textId="0B703EA6" w:rsidR="00FE449C" w:rsidRPr="00FE449C" w:rsidRDefault="00FE449C" w:rsidP="00FE449C">
            <w:pPr>
              <w:rPr>
                <w:rFonts w:eastAsiaTheme="minorEastAsia"/>
                <w:i/>
                <w:iCs/>
                <w:noProof/>
              </w:rPr>
            </w:pPr>
            <w:r w:rsidRPr="00FE449C">
              <w:rPr>
                <w:rFonts w:eastAsiaTheme="minorEastAsia"/>
                <w:i/>
                <w:iCs/>
                <w:noProof/>
              </w:rPr>
              <w:t>1.1.3</w:t>
            </w:r>
          </w:p>
        </w:tc>
        <w:tc>
          <w:tcPr>
            <w:tcW w:w="5635" w:type="dxa"/>
            <w:vAlign w:val="center"/>
          </w:tcPr>
          <w:p w14:paraId="1CD65C20" w14:textId="1B0D70FE" w:rsidR="00FE449C" w:rsidRPr="00FE449C" w:rsidRDefault="00FE449C" w:rsidP="00FE449C">
            <w:pPr>
              <w:rPr>
                <w:rFonts w:eastAsiaTheme="minorEastAsia"/>
                <w:i/>
                <w:iCs/>
                <w:noProof/>
              </w:rPr>
            </w:pPr>
            <w:r w:rsidRPr="00FE449C">
              <w:rPr>
                <w:rFonts w:eastAsiaTheme="minorEastAsia"/>
                <w:i/>
                <w:iCs/>
                <w:noProof/>
              </w:rPr>
              <w:t>Station hydrologique du gouffre des Besaces</w:t>
            </w:r>
          </w:p>
        </w:tc>
        <w:tc>
          <w:tcPr>
            <w:tcW w:w="1589" w:type="dxa"/>
            <w:vMerge/>
            <w:vAlign w:val="center"/>
          </w:tcPr>
          <w:p w14:paraId="307B1E96" w14:textId="0E16D42C" w:rsidR="00FE449C" w:rsidRPr="005F76B3" w:rsidRDefault="00FE449C" w:rsidP="00FE449C">
            <w:pPr>
              <w:jc w:val="center"/>
            </w:pPr>
          </w:p>
        </w:tc>
      </w:tr>
      <w:tr w:rsidR="00FE449C" w:rsidRPr="005F76B3" w14:paraId="7A672CB1" w14:textId="77777777" w:rsidTr="00BA5FCF">
        <w:trPr>
          <w:trHeight w:val="369"/>
          <w:jc w:val="center"/>
        </w:trPr>
        <w:tc>
          <w:tcPr>
            <w:tcW w:w="761" w:type="dxa"/>
            <w:vMerge/>
            <w:vAlign w:val="center"/>
          </w:tcPr>
          <w:p w14:paraId="280BB5AE" w14:textId="77777777" w:rsidR="00FE449C" w:rsidRPr="005F76B3" w:rsidRDefault="00FE449C" w:rsidP="00FE449C">
            <w:pPr>
              <w:jc w:val="center"/>
            </w:pPr>
          </w:p>
        </w:tc>
        <w:tc>
          <w:tcPr>
            <w:tcW w:w="983" w:type="dxa"/>
            <w:vMerge/>
            <w:vAlign w:val="center"/>
          </w:tcPr>
          <w:p w14:paraId="6445AF19" w14:textId="77777777" w:rsidR="00FE449C" w:rsidRDefault="00FE449C" w:rsidP="00BA5FCF">
            <w:pPr>
              <w:jc w:val="center"/>
            </w:pPr>
          </w:p>
        </w:tc>
        <w:tc>
          <w:tcPr>
            <w:tcW w:w="661" w:type="dxa"/>
            <w:vAlign w:val="center"/>
          </w:tcPr>
          <w:p w14:paraId="605B3895" w14:textId="6B46B8EC" w:rsidR="00FE449C" w:rsidRPr="00FE449C" w:rsidRDefault="00FE449C" w:rsidP="00FE449C">
            <w:pPr>
              <w:rPr>
                <w:rFonts w:eastAsiaTheme="minorEastAsia"/>
                <w:i/>
                <w:iCs/>
                <w:noProof/>
              </w:rPr>
            </w:pPr>
            <w:r w:rsidRPr="00FE449C">
              <w:rPr>
                <w:rFonts w:eastAsiaTheme="minorEastAsia"/>
                <w:i/>
                <w:iCs/>
                <w:noProof/>
              </w:rPr>
              <w:t>1.1.4</w:t>
            </w:r>
          </w:p>
        </w:tc>
        <w:tc>
          <w:tcPr>
            <w:tcW w:w="5635" w:type="dxa"/>
            <w:vAlign w:val="center"/>
          </w:tcPr>
          <w:p w14:paraId="2E5184F3" w14:textId="6DB47445" w:rsidR="00FE449C" w:rsidRPr="00FE449C" w:rsidRDefault="00FE449C" w:rsidP="00FE449C">
            <w:pPr>
              <w:rPr>
                <w:rFonts w:eastAsiaTheme="minorEastAsia"/>
                <w:i/>
                <w:iCs/>
                <w:noProof/>
              </w:rPr>
            </w:pPr>
            <w:r w:rsidRPr="00FE449C">
              <w:rPr>
                <w:rFonts w:eastAsiaTheme="minorEastAsia"/>
                <w:i/>
                <w:iCs/>
                <w:noProof/>
              </w:rPr>
              <w:t>Station météorologique des Vitarelles</w:t>
            </w:r>
          </w:p>
        </w:tc>
        <w:tc>
          <w:tcPr>
            <w:tcW w:w="1589" w:type="dxa"/>
            <w:vMerge/>
            <w:vAlign w:val="center"/>
          </w:tcPr>
          <w:p w14:paraId="2696988D" w14:textId="35D45870" w:rsidR="00FE449C" w:rsidRPr="005F76B3" w:rsidRDefault="00FE449C" w:rsidP="00FE449C">
            <w:pPr>
              <w:jc w:val="center"/>
            </w:pPr>
          </w:p>
        </w:tc>
      </w:tr>
      <w:bookmarkEnd w:id="15"/>
      <w:tr w:rsidR="00EE40FC" w:rsidRPr="005F76B3" w14:paraId="0AB7BB2B" w14:textId="19EE5F4A" w:rsidTr="00BA5FCF">
        <w:trPr>
          <w:trHeight w:val="546"/>
          <w:jc w:val="center"/>
        </w:trPr>
        <w:tc>
          <w:tcPr>
            <w:tcW w:w="761" w:type="dxa"/>
            <w:vMerge/>
            <w:vAlign w:val="center"/>
          </w:tcPr>
          <w:p w14:paraId="36456FB5" w14:textId="26C16D18" w:rsidR="00EE40FC" w:rsidRPr="005F76B3" w:rsidRDefault="00EE40FC" w:rsidP="00E817AF">
            <w:pPr>
              <w:jc w:val="center"/>
            </w:pPr>
          </w:p>
        </w:tc>
        <w:tc>
          <w:tcPr>
            <w:tcW w:w="983" w:type="dxa"/>
            <w:vAlign w:val="center"/>
          </w:tcPr>
          <w:p w14:paraId="55EB4870" w14:textId="44FA915E" w:rsidR="00EE40FC" w:rsidRPr="005F76B3" w:rsidRDefault="00EE40FC" w:rsidP="00BA5FCF">
            <w:pPr>
              <w:jc w:val="center"/>
            </w:pPr>
            <w:r>
              <w:t>1.2</w:t>
            </w:r>
          </w:p>
        </w:tc>
        <w:tc>
          <w:tcPr>
            <w:tcW w:w="6296" w:type="dxa"/>
            <w:gridSpan w:val="2"/>
            <w:vAlign w:val="center"/>
          </w:tcPr>
          <w:p w14:paraId="09840171" w14:textId="6B1A8FEB" w:rsidR="00EE40FC" w:rsidRPr="005F76B3" w:rsidRDefault="00EE40FC" w:rsidP="00E817AF">
            <w:r>
              <w:t>Gestion et transmission des données sur une plateforme sécurisée</w:t>
            </w:r>
            <w:r w:rsidR="00E566E5">
              <w:t>.</w:t>
            </w:r>
          </w:p>
        </w:tc>
        <w:tc>
          <w:tcPr>
            <w:tcW w:w="1589" w:type="dxa"/>
            <w:vMerge/>
            <w:vAlign w:val="center"/>
          </w:tcPr>
          <w:p w14:paraId="68CA639C" w14:textId="6717722C" w:rsidR="00EE40FC" w:rsidRPr="005F76B3" w:rsidRDefault="00EE40FC" w:rsidP="00E817AF">
            <w:pPr>
              <w:jc w:val="center"/>
            </w:pPr>
          </w:p>
        </w:tc>
      </w:tr>
      <w:tr w:rsidR="00E817AF" w:rsidRPr="005F76B3" w14:paraId="63C5BA90" w14:textId="375C4DAF" w:rsidTr="00BA5FCF">
        <w:trPr>
          <w:trHeight w:val="792"/>
          <w:jc w:val="center"/>
        </w:trPr>
        <w:tc>
          <w:tcPr>
            <w:tcW w:w="761" w:type="dxa"/>
            <w:vAlign w:val="center"/>
          </w:tcPr>
          <w:p w14:paraId="184CD270" w14:textId="298B3D6C" w:rsidR="00E817AF" w:rsidRPr="005F76B3" w:rsidRDefault="00EE40FC" w:rsidP="00E817AF">
            <w:pPr>
              <w:jc w:val="center"/>
            </w:pPr>
            <w:r>
              <w:t>2</w:t>
            </w:r>
          </w:p>
        </w:tc>
        <w:tc>
          <w:tcPr>
            <w:tcW w:w="983" w:type="dxa"/>
            <w:vAlign w:val="center"/>
          </w:tcPr>
          <w:p w14:paraId="459417C5" w14:textId="0E131CAB" w:rsidR="00E817AF" w:rsidRPr="005F76B3" w:rsidRDefault="00E817AF" w:rsidP="00E817AF"/>
        </w:tc>
        <w:tc>
          <w:tcPr>
            <w:tcW w:w="6296" w:type="dxa"/>
            <w:gridSpan w:val="2"/>
            <w:vAlign w:val="center"/>
          </w:tcPr>
          <w:p w14:paraId="69510D3A" w14:textId="0AFAB0D4" w:rsidR="00E817AF" w:rsidRPr="005F76B3" w:rsidRDefault="00EE40FC" w:rsidP="00BA5FCF">
            <w:pPr>
              <w:jc w:val="both"/>
            </w:pPr>
            <w:r>
              <w:rPr>
                <w:rFonts w:eastAsiaTheme="minorEastAsia"/>
                <w:noProof/>
              </w:rPr>
              <w:t>Maintenance corrective ou évolutive</w:t>
            </w:r>
            <w:r w:rsidR="00E14592">
              <w:t xml:space="preserve"> </w:t>
            </w:r>
            <w:r w:rsidR="00E14592" w:rsidRPr="00E14592">
              <w:rPr>
                <w:rFonts w:eastAsiaTheme="minorEastAsia"/>
                <w:noProof/>
              </w:rPr>
              <w:t>d’une station</w:t>
            </w:r>
            <w:r w:rsidR="00BA5FCF">
              <w:rPr>
                <w:rFonts w:eastAsiaTheme="minorEastAsia"/>
                <w:noProof/>
              </w:rPr>
              <w:t xml:space="preserve"> </w:t>
            </w:r>
            <w:r w:rsidR="00E14592" w:rsidRPr="00E14592">
              <w:rPr>
                <w:rFonts w:eastAsiaTheme="minorEastAsia"/>
                <w:noProof/>
              </w:rPr>
              <w:t>hydrologique souterraine (Vitarelles, Bret, Besaces) et/ou de la station</w:t>
            </w:r>
            <w:r w:rsidR="00E14592">
              <w:rPr>
                <w:rFonts w:eastAsiaTheme="minorEastAsia"/>
                <w:noProof/>
              </w:rPr>
              <w:t xml:space="preserve"> </w:t>
            </w:r>
            <w:r w:rsidR="00E14592" w:rsidRPr="00E14592">
              <w:rPr>
                <w:rFonts w:eastAsiaTheme="minorEastAsia"/>
                <w:noProof/>
              </w:rPr>
              <w:t>météorologique des Vitarelles.</w:t>
            </w:r>
          </w:p>
        </w:tc>
        <w:tc>
          <w:tcPr>
            <w:tcW w:w="1589" w:type="dxa"/>
            <w:vAlign w:val="center"/>
          </w:tcPr>
          <w:p w14:paraId="3A893FA4" w14:textId="77777777" w:rsidR="00E817AF" w:rsidRPr="005F76B3" w:rsidRDefault="00E817AF" w:rsidP="00E817AF">
            <w:pPr>
              <w:jc w:val="center"/>
            </w:pPr>
            <w:r w:rsidRPr="005F76B3">
              <w:t>Unités d’œuvre forfaitaires</w:t>
            </w:r>
          </w:p>
          <w:p w14:paraId="6B1D0FA2" w14:textId="7A12A3D7" w:rsidR="00E817AF" w:rsidRPr="005F76B3" w:rsidRDefault="00E14592" w:rsidP="00E817AF">
            <w:pPr>
              <w:jc w:val="center"/>
            </w:pPr>
            <w:r>
              <w:t>e</w:t>
            </w:r>
            <w:r w:rsidR="00E817AF" w:rsidRPr="005F76B3">
              <w:t>t Prestations sur devis</w:t>
            </w:r>
          </w:p>
        </w:tc>
      </w:tr>
      <w:tr w:rsidR="00E817AF" w:rsidRPr="005F76B3" w14:paraId="7FE8D6A8" w14:textId="54EDAA9E" w:rsidTr="00BA5FCF">
        <w:trPr>
          <w:trHeight w:val="788"/>
          <w:jc w:val="center"/>
        </w:trPr>
        <w:tc>
          <w:tcPr>
            <w:tcW w:w="761" w:type="dxa"/>
            <w:vAlign w:val="center"/>
          </w:tcPr>
          <w:p w14:paraId="4E3E6E6C" w14:textId="307EDDE3" w:rsidR="00E817AF" w:rsidRPr="005F76B3" w:rsidRDefault="00EE40FC" w:rsidP="00E817AF">
            <w:pPr>
              <w:jc w:val="center"/>
            </w:pPr>
            <w:r>
              <w:t>3</w:t>
            </w:r>
          </w:p>
        </w:tc>
        <w:tc>
          <w:tcPr>
            <w:tcW w:w="983" w:type="dxa"/>
            <w:vAlign w:val="center"/>
          </w:tcPr>
          <w:p w14:paraId="33931642" w14:textId="71FF562C" w:rsidR="00E817AF" w:rsidRPr="005F76B3" w:rsidRDefault="004A271C" w:rsidP="00E817AF">
            <w:r>
              <w:t>OPTION</w:t>
            </w:r>
          </w:p>
        </w:tc>
        <w:tc>
          <w:tcPr>
            <w:tcW w:w="6296" w:type="dxa"/>
            <w:gridSpan w:val="2"/>
            <w:vAlign w:val="center"/>
          </w:tcPr>
          <w:p w14:paraId="6CC18B97" w14:textId="19AFDADC" w:rsidR="00E817AF" w:rsidRPr="005F76B3" w:rsidRDefault="00E14592" w:rsidP="00BA5FCF">
            <w:pPr>
              <w:jc w:val="both"/>
            </w:pPr>
            <w:r>
              <w:rPr>
                <w:rFonts w:eastAsiaTheme="minorEastAsia"/>
                <w:noProof/>
              </w:rPr>
              <w:t>M</w:t>
            </w:r>
            <w:r w:rsidRPr="00E14592">
              <w:rPr>
                <w:rFonts w:eastAsiaTheme="minorEastAsia"/>
                <w:noProof/>
              </w:rPr>
              <w:t>aintenance préventive et maintien en conditions opérationnelles</w:t>
            </w:r>
            <w:r>
              <w:rPr>
                <w:rFonts w:eastAsiaTheme="minorEastAsia"/>
                <w:noProof/>
              </w:rPr>
              <w:t xml:space="preserve"> </w:t>
            </w:r>
            <w:r w:rsidRPr="00E14592">
              <w:rPr>
                <w:rFonts w:eastAsiaTheme="minorEastAsia"/>
                <w:noProof/>
              </w:rPr>
              <w:t>pour le contrôle technique et l’entretien de</w:t>
            </w:r>
            <w:r w:rsidR="00BA5FCF">
              <w:rPr>
                <w:rFonts w:eastAsiaTheme="minorEastAsia"/>
                <w:noProof/>
              </w:rPr>
              <w:t xml:space="preserve"> </w:t>
            </w:r>
            <w:r w:rsidRPr="00E14592">
              <w:rPr>
                <w:rFonts w:eastAsiaTheme="minorEastAsia"/>
                <w:noProof/>
              </w:rPr>
              <w:t>la partie souterraines de la station hydrologique des Besaces</w:t>
            </w:r>
            <w:r>
              <w:rPr>
                <w:rFonts w:eastAsiaTheme="minorEastAsia"/>
                <w:noProof/>
              </w:rPr>
              <w:t>.</w:t>
            </w:r>
          </w:p>
        </w:tc>
        <w:tc>
          <w:tcPr>
            <w:tcW w:w="1589" w:type="dxa"/>
            <w:vAlign w:val="center"/>
          </w:tcPr>
          <w:p w14:paraId="3CB75779" w14:textId="6635775C" w:rsidR="00E817AF" w:rsidRPr="005F76B3" w:rsidRDefault="00050C84" w:rsidP="00E817AF">
            <w:pPr>
              <w:jc w:val="center"/>
            </w:pPr>
            <w:r w:rsidRPr="005F76B3">
              <w:t>Forfait</w:t>
            </w:r>
          </w:p>
        </w:tc>
      </w:tr>
    </w:tbl>
    <w:p w14:paraId="1CBB5DC3" w14:textId="75101F08" w:rsidR="002E22F2" w:rsidRDefault="002E22F2" w:rsidP="0055027C">
      <w:pPr>
        <w:jc w:val="both"/>
      </w:pPr>
    </w:p>
    <w:p w14:paraId="06836F12" w14:textId="77777777" w:rsidR="00E566E5" w:rsidRDefault="00E566E5" w:rsidP="0055027C">
      <w:pPr>
        <w:jc w:val="both"/>
      </w:pPr>
    </w:p>
    <w:p w14:paraId="5B87DD8B" w14:textId="13E5A0EB" w:rsidR="002E22F2" w:rsidRDefault="002E22F2" w:rsidP="001A38AB">
      <w:pPr>
        <w:pStyle w:val="Titre1"/>
        <w:numPr>
          <w:ilvl w:val="0"/>
          <w:numId w:val="1"/>
        </w:numPr>
        <w:spacing w:after="240"/>
        <w:ind w:left="710" w:hanging="710"/>
      </w:pPr>
      <w:bookmarkStart w:id="16" w:name="_Toc226127502"/>
      <w:r>
        <w:t>durÉe</w:t>
      </w:r>
      <w:r w:rsidR="00FE449C">
        <w:t>, délais</w:t>
      </w:r>
      <w:r w:rsidR="00E36DCE">
        <w:t xml:space="preserve"> et options</w:t>
      </w:r>
      <w:bookmarkEnd w:id="16"/>
    </w:p>
    <w:p w14:paraId="2F7C86C7" w14:textId="77777777" w:rsidR="00E36DCE" w:rsidRDefault="00E36DCE" w:rsidP="00E36DCE">
      <w:pPr>
        <w:pStyle w:val="Titre2"/>
        <w:numPr>
          <w:ilvl w:val="1"/>
          <w:numId w:val="1"/>
        </w:numPr>
        <w:tabs>
          <w:tab w:val="clear" w:pos="1844"/>
          <w:tab w:val="num" w:pos="567"/>
        </w:tabs>
        <w:spacing w:before="60" w:afterLines="60" w:after="144" w:line="240" w:lineRule="atLeast"/>
        <w:ind w:left="567"/>
      </w:pPr>
      <w:r>
        <w:t>Durée</w:t>
      </w:r>
    </w:p>
    <w:p w14:paraId="064B0B32" w14:textId="09A5E904" w:rsidR="002E22F2" w:rsidRDefault="002E22F2" w:rsidP="0055027C">
      <w:pPr>
        <w:spacing w:before="120"/>
        <w:jc w:val="both"/>
      </w:pPr>
      <w:r w:rsidRPr="00665E70">
        <w:t xml:space="preserve">Le présent </w:t>
      </w:r>
      <w:r w:rsidR="00E566E5">
        <w:t>Marché</w:t>
      </w:r>
      <w:r w:rsidRPr="00665E70">
        <w:t xml:space="preserve"> est conclu pour une durée </w:t>
      </w:r>
      <w:r w:rsidR="00133B5E">
        <w:t xml:space="preserve">maximale </w:t>
      </w:r>
      <w:r w:rsidRPr="00E56C72">
        <w:t xml:space="preserve">de </w:t>
      </w:r>
      <w:r w:rsidR="00E14592" w:rsidRPr="004A77DB">
        <w:t>cinq (5)</w:t>
      </w:r>
      <w:r w:rsidRPr="004A77DB">
        <w:t xml:space="preserve"> ans à</w:t>
      </w:r>
      <w:r w:rsidRPr="00665E70">
        <w:t xml:space="preserve"> compter de sa date </w:t>
      </w:r>
      <w:r>
        <w:t>de réunion d’enclenchement (T0).</w:t>
      </w:r>
      <w:r w:rsidR="00133B5E" w:rsidRPr="00133B5E">
        <w:t xml:space="preserve"> </w:t>
      </w:r>
      <w:r w:rsidR="00133B5E">
        <w:t>L</w:t>
      </w:r>
      <w:r w:rsidR="000A17D9">
        <w:t>es trois (3) premières</w:t>
      </w:r>
      <w:r w:rsidR="00133B5E">
        <w:t xml:space="preserve"> année</w:t>
      </w:r>
      <w:r w:rsidR="000A17D9">
        <w:t>s</w:t>
      </w:r>
      <w:r w:rsidR="00133B5E">
        <w:t xml:space="preserve"> s</w:t>
      </w:r>
      <w:r w:rsidR="000A17D9">
        <w:t>on</w:t>
      </w:r>
      <w:r w:rsidR="00133B5E">
        <w:t>t ferme</w:t>
      </w:r>
      <w:r w:rsidR="000A17D9">
        <w:t>s et</w:t>
      </w:r>
      <w:r w:rsidR="00133B5E">
        <w:t xml:space="preserve"> reconductible par </w:t>
      </w:r>
      <w:r w:rsidR="00E14592">
        <w:t>2</w:t>
      </w:r>
      <w:r w:rsidR="00133B5E">
        <w:t xml:space="preserve"> fois 1 année supplémentaire optionnelle.</w:t>
      </w:r>
    </w:p>
    <w:p w14:paraId="07F92DA5" w14:textId="3B57DF98" w:rsidR="00AD0570" w:rsidRDefault="00E14592" w:rsidP="00133B5E">
      <w:pPr>
        <w:pStyle w:val="Titre2"/>
        <w:tabs>
          <w:tab w:val="clear" w:pos="360"/>
          <w:tab w:val="num" w:pos="0"/>
        </w:tabs>
        <w:spacing w:line="276" w:lineRule="auto"/>
        <w:ind w:left="0" w:firstLine="0"/>
        <w:rPr>
          <w:b w:val="0"/>
        </w:rPr>
      </w:pPr>
      <w:r>
        <w:rPr>
          <w:b w:val="0"/>
        </w:rPr>
        <w:t>U</w:t>
      </w:r>
      <w:r w:rsidR="00133B5E">
        <w:rPr>
          <w:b w:val="0"/>
        </w:rPr>
        <w:t xml:space="preserve">n bon de commande </w:t>
      </w:r>
      <w:r w:rsidR="00AD0570" w:rsidRPr="00E21C8B">
        <w:rPr>
          <w:b w:val="0"/>
        </w:rPr>
        <w:t xml:space="preserve">ne peut être passé que pendant la durée de validité </w:t>
      </w:r>
      <w:r>
        <w:rPr>
          <w:b w:val="0"/>
        </w:rPr>
        <w:t>du Marché</w:t>
      </w:r>
      <w:r w:rsidR="00AD0570">
        <w:rPr>
          <w:b w:val="0"/>
        </w:rPr>
        <w:t>.</w:t>
      </w:r>
    </w:p>
    <w:p w14:paraId="4162E042" w14:textId="5CA75E3C" w:rsidR="00AF1693" w:rsidRPr="00043BE9" w:rsidRDefault="00AF1693" w:rsidP="00AF1693">
      <w:pPr>
        <w:spacing w:before="120"/>
        <w:jc w:val="both"/>
      </w:pPr>
      <w:r w:rsidRPr="00043BE9">
        <w:t xml:space="preserve">Les Prestations relatives aux </w:t>
      </w:r>
      <w:r>
        <w:t>bons de commandes, non encore achevé</w:t>
      </w:r>
      <w:r w:rsidRPr="00043BE9">
        <w:t xml:space="preserve">es à la date d'échéance </w:t>
      </w:r>
      <w:r w:rsidR="00E14592">
        <w:t>du Marché</w:t>
      </w:r>
      <w:r w:rsidRPr="00043BE9">
        <w:t xml:space="preserve">, seront poursuivies aux conditions définies dans les </w:t>
      </w:r>
      <w:r>
        <w:t>bons de commandes</w:t>
      </w:r>
      <w:r w:rsidRPr="00043BE9">
        <w:t xml:space="preserve"> concernés</w:t>
      </w:r>
      <w:r>
        <w:t xml:space="preserve">, sans pouvoir dépasser de plus de 6 mois la date d’échéance du présent </w:t>
      </w:r>
      <w:r w:rsidR="00E14592">
        <w:t>Marché</w:t>
      </w:r>
      <w:r w:rsidRPr="00043BE9">
        <w:t xml:space="preserve">. </w:t>
      </w:r>
    </w:p>
    <w:p w14:paraId="7D58DA6B" w14:textId="4C53AF03" w:rsidR="002E22F2" w:rsidRDefault="002E22F2" w:rsidP="0055027C">
      <w:pPr>
        <w:spacing w:before="120"/>
        <w:jc w:val="both"/>
      </w:pPr>
      <w:r w:rsidRPr="0045417F">
        <w:t xml:space="preserve">Le présent </w:t>
      </w:r>
      <w:r w:rsidR="00E14592">
        <w:t>Marché</w:t>
      </w:r>
      <w:r w:rsidRPr="0045417F">
        <w:t xml:space="preserve"> sera réputé finali</w:t>
      </w:r>
      <w:r w:rsidR="00AD0570">
        <w:t>sé au parfait achèvement de tou</w:t>
      </w:r>
      <w:r w:rsidRPr="0045417F">
        <w:t xml:space="preserve">s les </w:t>
      </w:r>
      <w:r w:rsidR="00E56C72">
        <w:t xml:space="preserve">bons de commande </w:t>
      </w:r>
      <w:r w:rsidR="007B4E31" w:rsidRPr="0045417F">
        <w:t>e</w:t>
      </w:r>
      <w:r w:rsidR="00133B5E">
        <w:t>t à leur réception sans réserve</w:t>
      </w:r>
      <w:r w:rsidR="007B4E31" w:rsidRPr="0045417F">
        <w:t xml:space="preserve"> par le CEA</w:t>
      </w:r>
      <w:r w:rsidRPr="0045417F">
        <w:t>.</w:t>
      </w:r>
      <w:r>
        <w:t xml:space="preserve"> </w:t>
      </w:r>
    </w:p>
    <w:p w14:paraId="3B9EECD7" w14:textId="77777777" w:rsidR="00E36DCE" w:rsidRDefault="00E36DCE" w:rsidP="0055027C">
      <w:pPr>
        <w:spacing w:before="120"/>
        <w:jc w:val="both"/>
      </w:pPr>
    </w:p>
    <w:p w14:paraId="1F1DB41C" w14:textId="5240E305" w:rsidR="00FE449C" w:rsidRDefault="00FE449C" w:rsidP="00E36DCE">
      <w:pPr>
        <w:pStyle w:val="Titre2"/>
        <w:numPr>
          <w:ilvl w:val="1"/>
          <w:numId w:val="1"/>
        </w:numPr>
        <w:tabs>
          <w:tab w:val="clear" w:pos="1844"/>
          <w:tab w:val="num" w:pos="567"/>
        </w:tabs>
        <w:spacing w:before="60" w:afterLines="60" w:after="144" w:line="240" w:lineRule="atLeast"/>
        <w:ind w:left="567"/>
      </w:pPr>
      <w:r>
        <w:t>Délais d’exécution</w:t>
      </w:r>
    </w:p>
    <w:p w14:paraId="1E5229FC" w14:textId="52DA4F64" w:rsidR="00FE449C" w:rsidRDefault="00FE449C" w:rsidP="00FE449C">
      <w:pPr>
        <w:pStyle w:val="Corpsdetexte"/>
        <w:ind w:left="0"/>
      </w:pPr>
      <w:r>
        <w:t>Les dates d’intervention sur site seront déterminées conjointement entre le CEA et le Titulaire, les visites semestrielles devant se tenir aux mois de j</w:t>
      </w:r>
      <w:r w:rsidR="00DD01DC">
        <w:t>anvi</w:t>
      </w:r>
      <w:r>
        <w:t>e</w:t>
      </w:r>
      <w:r w:rsidR="00DD01DC">
        <w:t>r</w:t>
      </w:r>
      <w:r>
        <w:t xml:space="preserve"> et </w:t>
      </w:r>
      <w:r w:rsidR="00DD01DC">
        <w:t>juillet</w:t>
      </w:r>
      <w:r>
        <w:t xml:space="preserve"> de chaque année.</w:t>
      </w:r>
    </w:p>
    <w:p w14:paraId="1C249FA6" w14:textId="77777777" w:rsidR="00945BA8" w:rsidRDefault="00945BA8" w:rsidP="00FE449C">
      <w:pPr>
        <w:pStyle w:val="Corpsdetexte"/>
        <w:ind w:left="0"/>
      </w:pPr>
    </w:p>
    <w:p w14:paraId="08DF77D4" w14:textId="77777777" w:rsidR="00FE449C" w:rsidRPr="00FE449C" w:rsidRDefault="00FE449C" w:rsidP="00FE449C">
      <w:pPr>
        <w:pStyle w:val="Corpsdetexte"/>
        <w:ind w:left="0"/>
      </w:pPr>
    </w:p>
    <w:p w14:paraId="7A79553F" w14:textId="6B5B0D64" w:rsidR="00E36DCE" w:rsidRDefault="00E36DCE" w:rsidP="00E36DCE">
      <w:pPr>
        <w:pStyle w:val="Titre2"/>
        <w:numPr>
          <w:ilvl w:val="1"/>
          <w:numId w:val="1"/>
        </w:numPr>
        <w:tabs>
          <w:tab w:val="clear" w:pos="1844"/>
          <w:tab w:val="num" w:pos="567"/>
        </w:tabs>
        <w:spacing w:before="60" w:afterLines="60" w:after="144" w:line="240" w:lineRule="atLeast"/>
        <w:ind w:left="567"/>
      </w:pPr>
      <w:r>
        <w:lastRenderedPageBreak/>
        <w:t>Options</w:t>
      </w:r>
    </w:p>
    <w:p w14:paraId="6D7B1FB0" w14:textId="07CD1614" w:rsidR="00E36DCE" w:rsidRDefault="00E36DCE" w:rsidP="00E36DCE">
      <w:pPr>
        <w:spacing w:after="120"/>
        <w:jc w:val="both"/>
      </w:pPr>
      <w:r>
        <w:t xml:space="preserve">Les options seront exécutées à la seule décision du CEA. La non-levée partielle ou totale d’option(s) par le CEA ne donnera pas lieu à indemnités. </w:t>
      </w:r>
    </w:p>
    <w:p w14:paraId="4BE99C83" w14:textId="3C86508D" w:rsidR="00E36DCE" w:rsidRDefault="00E36DCE" w:rsidP="00E36DCE">
      <w:pPr>
        <w:spacing w:after="120"/>
        <w:jc w:val="both"/>
      </w:pPr>
      <w:r>
        <w:t>Les options sont indépendantes les unes des autres.</w:t>
      </w:r>
      <w:r w:rsidR="00BA5FCF">
        <w:t xml:space="preserve"> </w:t>
      </w:r>
      <w:r>
        <w:t>La notification d’une option n’emporte pas la notification des autres options.</w:t>
      </w:r>
      <w:r>
        <w:tab/>
        <w:t xml:space="preserve"> </w:t>
      </w:r>
    </w:p>
    <w:p w14:paraId="44358A45" w14:textId="5DEC7E45" w:rsidR="00E36DCE" w:rsidRDefault="00E36DCE" w:rsidP="00C330F9">
      <w:pPr>
        <w:spacing w:after="120"/>
        <w:jc w:val="both"/>
      </w:pPr>
      <w:r>
        <w:t xml:space="preserve">Le CEA se réserve la possibilité de lever totalement ou partiellement les options, par courrier recommandé avec avis de réception, au plus tard </w:t>
      </w:r>
      <w:r w:rsidR="004A271C">
        <w:t>1</w:t>
      </w:r>
      <w:r>
        <w:t xml:space="preserve"> mois avant le début de l’exécution des prestations.</w:t>
      </w:r>
    </w:p>
    <w:p w14:paraId="54B4FA80" w14:textId="3DFAEDBF" w:rsidR="00945BA8" w:rsidRDefault="00945BA8" w:rsidP="00C330F9">
      <w:pPr>
        <w:spacing w:after="120"/>
        <w:jc w:val="both"/>
      </w:pPr>
      <w:r>
        <w:br/>
      </w:r>
    </w:p>
    <w:p w14:paraId="22B839B4" w14:textId="77777777" w:rsidR="002E22F2" w:rsidRPr="00C5147A" w:rsidRDefault="002E22F2" w:rsidP="00133B5E">
      <w:pPr>
        <w:pStyle w:val="Titre1"/>
        <w:numPr>
          <w:ilvl w:val="0"/>
          <w:numId w:val="1"/>
        </w:numPr>
        <w:spacing w:after="240"/>
        <w:ind w:left="710" w:hanging="710"/>
      </w:pPr>
      <w:bookmarkStart w:id="17" w:name="_Toc225667653"/>
      <w:bookmarkStart w:id="18" w:name="_Toc230058941"/>
      <w:bookmarkStart w:id="19" w:name="_Toc226127503"/>
      <w:r w:rsidRPr="00311502">
        <w:t>MONTANT</w:t>
      </w:r>
      <w:bookmarkEnd w:id="17"/>
      <w:bookmarkEnd w:id="18"/>
      <w:r>
        <w:t xml:space="preserve"> - régime fiscal</w:t>
      </w:r>
      <w:bookmarkEnd w:id="19"/>
    </w:p>
    <w:p w14:paraId="108A6278" w14:textId="77777777" w:rsidR="00EF4C19" w:rsidRPr="004846AA" w:rsidRDefault="00317538" w:rsidP="002D7791">
      <w:pPr>
        <w:pStyle w:val="Titre2"/>
        <w:numPr>
          <w:ilvl w:val="1"/>
          <w:numId w:val="1"/>
        </w:numPr>
        <w:tabs>
          <w:tab w:val="clear" w:pos="1844"/>
          <w:tab w:val="num" w:pos="567"/>
        </w:tabs>
        <w:spacing w:before="60" w:afterLines="60" w:after="144" w:line="240" w:lineRule="atLeast"/>
        <w:ind w:left="567"/>
      </w:pPr>
      <w:r>
        <w:t xml:space="preserve"> </w:t>
      </w:r>
      <w:r w:rsidR="00EF4C19">
        <w:t>Nature des prix</w:t>
      </w:r>
    </w:p>
    <w:p w14:paraId="77ACF4C6" w14:textId="6835BB1D" w:rsidR="00133B5E" w:rsidRDefault="00E14592" w:rsidP="0055027C">
      <w:pPr>
        <w:pStyle w:val="Corpsdetexte"/>
        <w:ind w:left="0"/>
      </w:pPr>
      <w:r>
        <w:t>Les montants d</w:t>
      </w:r>
      <w:r w:rsidR="004A271C">
        <w:t>es</w:t>
      </w:r>
      <w:r>
        <w:t xml:space="preserve"> poste</w:t>
      </w:r>
      <w:r w:rsidR="004A271C">
        <w:t>s</w:t>
      </w:r>
      <w:r>
        <w:t xml:space="preserve"> 1</w:t>
      </w:r>
      <w:r w:rsidR="004A271C">
        <w:t xml:space="preserve"> et 3, ainsi que </w:t>
      </w:r>
      <w:r>
        <w:t>les montants unitaires sont de nature forfaitaire et révisables</w:t>
      </w:r>
      <w:r w:rsidRPr="00E14592">
        <w:t xml:space="preserve"> </w:t>
      </w:r>
      <w:r>
        <w:t>selon les dispositions de l’article 8.</w:t>
      </w:r>
    </w:p>
    <w:p w14:paraId="27F0524A" w14:textId="35C14248" w:rsidR="002E22F2" w:rsidRDefault="004C4EC9" w:rsidP="0055027C">
      <w:pPr>
        <w:pStyle w:val="Corpsdetexte"/>
        <w:ind w:left="0"/>
      </w:pPr>
      <w:r>
        <w:t>Ils comprennent</w:t>
      </w:r>
      <w:r w:rsidR="00EF4C19">
        <w:t xml:space="preserve">, le cas échéant, les frais de sous-traitance, </w:t>
      </w:r>
      <w:r w:rsidR="00B94F39">
        <w:t xml:space="preserve">les frais d’itérations, </w:t>
      </w:r>
      <w:r>
        <w:t>les frais de déplacement pour les prestations réalisées sur le centre</w:t>
      </w:r>
      <w:r w:rsidR="007B3D0F">
        <w:t xml:space="preserve"> CEA </w:t>
      </w:r>
      <w:r w:rsidR="000A17D9">
        <w:t>GRAMAT</w:t>
      </w:r>
      <w:r>
        <w:t xml:space="preserve"> ou dans les locaux du Titulaire</w:t>
      </w:r>
      <w:r w:rsidR="00317538">
        <w:t>.</w:t>
      </w:r>
    </w:p>
    <w:p w14:paraId="4991994E" w14:textId="77777777" w:rsidR="00E5770C" w:rsidRDefault="00E5770C" w:rsidP="0055027C">
      <w:pPr>
        <w:pStyle w:val="Corpsdetexte"/>
        <w:ind w:left="0"/>
      </w:pPr>
    </w:p>
    <w:p w14:paraId="71B3168E" w14:textId="39774C76" w:rsidR="00A032D7" w:rsidRDefault="00317538" w:rsidP="002D7791">
      <w:pPr>
        <w:pStyle w:val="Titre2"/>
        <w:numPr>
          <w:ilvl w:val="1"/>
          <w:numId w:val="1"/>
        </w:numPr>
        <w:tabs>
          <w:tab w:val="clear" w:pos="1844"/>
          <w:tab w:val="num" w:pos="567"/>
        </w:tabs>
        <w:spacing w:before="60" w:afterLines="60" w:after="144" w:line="240" w:lineRule="atLeast"/>
        <w:ind w:left="567"/>
      </w:pPr>
      <w:r>
        <w:t xml:space="preserve"> </w:t>
      </w:r>
      <w:r w:rsidR="00A032D7">
        <w:t xml:space="preserve">Montant </w:t>
      </w:r>
      <w:r w:rsidR="0099052A">
        <w:t xml:space="preserve">plafond </w:t>
      </w:r>
      <w:r w:rsidR="00E14592">
        <w:t>du Marché</w:t>
      </w:r>
    </w:p>
    <w:p w14:paraId="25B60F5C" w14:textId="19402D64" w:rsidR="00133B5E" w:rsidRDefault="00A032D7" w:rsidP="0055027C">
      <w:pPr>
        <w:pStyle w:val="Corpsdetexte"/>
        <w:ind w:left="0"/>
      </w:pPr>
      <w:r w:rsidRPr="003D133A">
        <w:t xml:space="preserve">Le montant </w:t>
      </w:r>
      <w:r w:rsidR="0099052A">
        <w:t>plafond</w:t>
      </w:r>
      <w:r w:rsidRPr="003D133A">
        <w:t xml:space="preserve"> du présent </w:t>
      </w:r>
      <w:r w:rsidR="00E14592">
        <w:t>Marché</w:t>
      </w:r>
      <w:r w:rsidRPr="003D133A">
        <w:t xml:space="preserve"> est fixé à la somme d</w:t>
      </w:r>
      <w:r w:rsidRPr="00133B5E">
        <w:t>e</w:t>
      </w:r>
      <w:r w:rsidR="00133B5E">
        <w:t> :</w:t>
      </w:r>
    </w:p>
    <w:p w14:paraId="792C23D3" w14:textId="40ABCF82" w:rsidR="00133B5E" w:rsidRDefault="00E14592" w:rsidP="00133B5E">
      <w:pPr>
        <w:pStyle w:val="Corpsdetexte"/>
        <w:ind w:left="0"/>
        <w:jc w:val="center"/>
      </w:pPr>
      <w:r>
        <w:rPr>
          <w:b/>
        </w:rPr>
        <w:t>____________</w:t>
      </w:r>
      <w:r w:rsidR="00A032D7" w:rsidRPr="00133B5E">
        <w:rPr>
          <w:b/>
        </w:rPr>
        <w:t xml:space="preserve"> € HT</w:t>
      </w:r>
    </w:p>
    <w:p w14:paraId="7E7541E3" w14:textId="1001C59F" w:rsidR="00A032D7" w:rsidRDefault="00317538" w:rsidP="00133B5E">
      <w:pPr>
        <w:pStyle w:val="Corpsdetexte"/>
        <w:ind w:left="0"/>
        <w:jc w:val="center"/>
      </w:pPr>
      <w:r w:rsidRPr="00133B5E">
        <w:t>(</w:t>
      </w:r>
      <w:r w:rsidR="00E14592">
        <w:t xml:space="preserve">___________________ </w:t>
      </w:r>
      <w:r w:rsidR="007B7412">
        <w:t>euros hors taxes)</w:t>
      </w:r>
    </w:p>
    <w:p w14:paraId="52087CA9" w14:textId="77777777" w:rsidR="00C330F9" w:rsidRDefault="00C330F9" w:rsidP="00C330F9">
      <w:pPr>
        <w:pStyle w:val="StyleCorpsdetexte3Arial10ptJustifiDroite05cm"/>
        <w:spacing w:after="120"/>
        <w:rPr>
          <w:i/>
        </w:rPr>
      </w:pPr>
    </w:p>
    <w:p w14:paraId="5830F171" w14:textId="5415591C" w:rsidR="00C330F9" w:rsidRPr="002E2878" w:rsidRDefault="00C330F9" w:rsidP="00C330F9">
      <w:pPr>
        <w:pStyle w:val="StyleCorpsdetexte3Arial10ptJustifiDroite05cm"/>
        <w:spacing w:after="120"/>
        <w:rPr>
          <w:i/>
        </w:rPr>
      </w:pPr>
      <w:r w:rsidRPr="002E2878">
        <w:rPr>
          <w:i/>
        </w:rPr>
        <w:t>Part ferme et forfaitaire</w:t>
      </w:r>
    </w:p>
    <w:p w14:paraId="68AB52D1" w14:textId="77777777" w:rsidR="00C330F9" w:rsidRPr="002E2878" w:rsidRDefault="00C330F9" w:rsidP="00C330F9">
      <w:pPr>
        <w:pStyle w:val="StyleCorpsdetexte3Arial10ptJustifiDroite05cm"/>
        <w:spacing w:after="120"/>
      </w:pPr>
      <w:r w:rsidRPr="002E2878">
        <w:t>La part ferme et forfaitaire du Marché est fixée à la somme de :</w:t>
      </w:r>
    </w:p>
    <w:p w14:paraId="0F9502CE" w14:textId="569A137A" w:rsidR="00C330F9" w:rsidRPr="002E2878" w:rsidRDefault="00C330F9" w:rsidP="00C330F9">
      <w:pPr>
        <w:pStyle w:val="Corpsdetexte"/>
        <w:spacing w:before="60" w:afterLines="60" w:after="144" w:line="240" w:lineRule="atLeast"/>
        <w:jc w:val="center"/>
        <w:rPr>
          <w:b/>
        </w:rPr>
      </w:pPr>
      <w:r>
        <w:rPr>
          <w:b/>
        </w:rPr>
        <w:t>____________</w:t>
      </w:r>
      <w:r w:rsidRPr="00133B5E">
        <w:rPr>
          <w:b/>
        </w:rPr>
        <w:t xml:space="preserve"> </w:t>
      </w:r>
      <w:r w:rsidRPr="002E2878">
        <w:rPr>
          <w:b/>
        </w:rPr>
        <w:t>€ HT</w:t>
      </w:r>
    </w:p>
    <w:p w14:paraId="62995B5F" w14:textId="75CC7A0E" w:rsidR="00C330F9" w:rsidRDefault="00C330F9" w:rsidP="00C330F9">
      <w:pPr>
        <w:pStyle w:val="Corpsdetexte"/>
        <w:spacing w:before="60" w:afterLines="60" w:after="144" w:line="240" w:lineRule="atLeast"/>
        <w:jc w:val="center"/>
        <w:rPr>
          <w:b/>
        </w:rPr>
      </w:pPr>
      <w:r w:rsidRPr="002E2878">
        <w:rPr>
          <w:b/>
        </w:rPr>
        <w:t>(</w:t>
      </w:r>
      <w:r>
        <w:rPr>
          <w:b/>
        </w:rPr>
        <w:t>____________</w:t>
      </w:r>
      <w:r w:rsidRPr="00133B5E">
        <w:rPr>
          <w:b/>
        </w:rPr>
        <w:t xml:space="preserve"> </w:t>
      </w:r>
      <w:r w:rsidRPr="002E2878">
        <w:rPr>
          <w:b/>
        </w:rPr>
        <w:t>Hors Taxes)</w:t>
      </w:r>
    </w:p>
    <w:p w14:paraId="07BC7D7D" w14:textId="5C0EBD2B" w:rsidR="001C308E" w:rsidRPr="00FE449C" w:rsidRDefault="00FE449C" w:rsidP="001C308E">
      <w:pPr>
        <w:pStyle w:val="Corpsdetexte"/>
        <w:spacing w:before="60" w:afterLines="60" w:after="144" w:line="240" w:lineRule="atLeast"/>
        <w:ind w:left="0"/>
        <w:rPr>
          <w:bCs/>
        </w:rPr>
      </w:pPr>
      <w:r w:rsidRPr="00FE449C">
        <w:rPr>
          <w:bCs/>
        </w:rPr>
        <w:t>Elle se décompose comme suit :</w:t>
      </w:r>
    </w:p>
    <w:p w14:paraId="71879542" w14:textId="6D5997A7" w:rsidR="00FE449C" w:rsidRPr="00FE449C" w:rsidRDefault="00FE449C" w:rsidP="00FE449C">
      <w:pPr>
        <w:pStyle w:val="Corpsdetexte"/>
        <w:spacing w:before="60" w:afterLines="60" w:after="144" w:line="240" w:lineRule="atLeast"/>
        <w:ind w:left="0"/>
        <w:rPr>
          <w:bCs/>
          <w:i/>
          <w:iCs/>
        </w:rPr>
      </w:pPr>
      <w:r w:rsidRPr="00FE449C">
        <w:rPr>
          <w:bCs/>
          <w:i/>
          <w:iCs/>
        </w:rPr>
        <w:t>1.1.1</w:t>
      </w:r>
      <w:r w:rsidRPr="00FE449C">
        <w:rPr>
          <w:bCs/>
          <w:i/>
          <w:iCs/>
        </w:rPr>
        <w:tab/>
        <w:t>Station hydrologique des Vitarelles</w:t>
      </w:r>
      <w:r>
        <w:rPr>
          <w:bCs/>
          <w:i/>
          <w:iCs/>
        </w:rPr>
        <w:t xml:space="preserve"> pour un montant de : ______ € HT ;</w:t>
      </w:r>
    </w:p>
    <w:p w14:paraId="7975F358" w14:textId="44EB816E" w:rsidR="00FE449C" w:rsidRPr="00FE449C" w:rsidRDefault="00FE449C" w:rsidP="00FE449C">
      <w:pPr>
        <w:pStyle w:val="Corpsdetexte"/>
        <w:spacing w:before="60" w:afterLines="60" w:after="144" w:line="240" w:lineRule="atLeast"/>
        <w:ind w:left="0"/>
        <w:rPr>
          <w:bCs/>
          <w:i/>
          <w:iCs/>
        </w:rPr>
      </w:pPr>
      <w:r w:rsidRPr="00FE449C">
        <w:rPr>
          <w:bCs/>
          <w:i/>
          <w:iCs/>
        </w:rPr>
        <w:t>1.1.2</w:t>
      </w:r>
      <w:r w:rsidRPr="00FE449C">
        <w:rPr>
          <w:bCs/>
          <w:i/>
          <w:iCs/>
        </w:rPr>
        <w:tab/>
        <w:t xml:space="preserve">Station hydrologique du Bret </w:t>
      </w:r>
      <w:r>
        <w:rPr>
          <w:bCs/>
          <w:i/>
          <w:iCs/>
        </w:rPr>
        <w:t>pour un montant de :</w:t>
      </w:r>
      <w:r w:rsidRPr="00FE449C">
        <w:rPr>
          <w:bCs/>
          <w:i/>
          <w:iCs/>
        </w:rPr>
        <w:t xml:space="preserve"> </w:t>
      </w:r>
      <w:r>
        <w:rPr>
          <w:bCs/>
          <w:i/>
          <w:iCs/>
        </w:rPr>
        <w:t>______ € HT ;</w:t>
      </w:r>
    </w:p>
    <w:p w14:paraId="3D05663D" w14:textId="08774115" w:rsidR="00FE449C" w:rsidRPr="00FE449C" w:rsidRDefault="00FE449C" w:rsidP="00FE449C">
      <w:pPr>
        <w:pStyle w:val="Corpsdetexte"/>
        <w:spacing w:before="60" w:afterLines="60" w:after="144" w:line="240" w:lineRule="atLeast"/>
        <w:ind w:left="0"/>
        <w:rPr>
          <w:bCs/>
          <w:i/>
          <w:iCs/>
        </w:rPr>
      </w:pPr>
      <w:r w:rsidRPr="00FE449C">
        <w:rPr>
          <w:bCs/>
          <w:i/>
          <w:iCs/>
        </w:rPr>
        <w:t>1.1.3</w:t>
      </w:r>
      <w:r w:rsidRPr="00FE449C">
        <w:rPr>
          <w:bCs/>
          <w:i/>
          <w:iCs/>
        </w:rPr>
        <w:tab/>
        <w:t xml:space="preserve">Station hydrologique du gouffre des Besaces </w:t>
      </w:r>
      <w:r>
        <w:rPr>
          <w:bCs/>
          <w:i/>
          <w:iCs/>
        </w:rPr>
        <w:t>pour un montant de :</w:t>
      </w:r>
      <w:r w:rsidRPr="00FE449C">
        <w:rPr>
          <w:bCs/>
          <w:i/>
          <w:iCs/>
        </w:rPr>
        <w:t xml:space="preserve"> </w:t>
      </w:r>
      <w:r>
        <w:rPr>
          <w:bCs/>
          <w:i/>
          <w:iCs/>
        </w:rPr>
        <w:t>______ € HT ;</w:t>
      </w:r>
    </w:p>
    <w:p w14:paraId="3C7C0C96" w14:textId="62086BC3" w:rsidR="00FE449C" w:rsidRPr="00FE449C" w:rsidRDefault="00FE449C" w:rsidP="00FE449C">
      <w:pPr>
        <w:pStyle w:val="Corpsdetexte"/>
        <w:spacing w:before="60" w:afterLines="60" w:after="144" w:line="240" w:lineRule="atLeast"/>
        <w:ind w:left="0"/>
        <w:rPr>
          <w:bCs/>
          <w:i/>
          <w:iCs/>
        </w:rPr>
      </w:pPr>
      <w:r w:rsidRPr="00FE449C">
        <w:rPr>
          <w:bCs/>
          <w:i/>
          <w:iCs/>
        </w:rPr>
        <w:t>1.1.4</w:t>
      </w:r>
      <w:r w:rsidRPr="00FE449C">
        <w:rPr>
          <w:bCs/>
          <w:i/>
          <w:iCs/>
        </w:rPr>
        <w:tab/>
        <w:t xml:space="preserve">Station météorologique des Vitarelles </w:t>
      </w:r>
      <w:r>
        <w:rPr>
          <w:bCs/>
          <w:i/>
          <w:iCs/>
        </w:rPr>
        <w:t>pour un montant de : ______ € HT ;</w:t>
      </w:r>
    </w:p>
    <w:p w14:paraId="043A1E75" w14:textId="3AD66B94" w:rsidR="00FE449C" w:rsidRPr="00BA5FCF" w:rsidRDefault="00FE449C" w:rsidP="001C308E">
      <w:pPr>
        <w:pStyle w:val="Corpsdetexte"/>
        <w:spacing w:before="60" w:afterLines="60" w:after="144" w:line="240" w:lineRule="atLeast"/>
        <w:ind w:left="0"/>
        <w:rPr>
          <w:rFonts w:eastAsiaTheme="minorHAnsi" w:cs="Arial"/>
          <w:b/>
          <w:bCs/>
        </w:rPr>
      </w:pPr>
      <w:r>
        <w:rPr>
          <w:rFonts w:eastAsiaTheme="minorHAnsi" w:cs="Arial"/>
        </w:rPr>
        <w:br/>
      </w:r>
      <w:r w:rsidRPr="00BA5FCF">
        <w:rPr>
          <w:rFonts w:eastAsiaTheme="minorHAnsi" w:cs="Arial"/>
          <w:b/>
          <w:bCs/>
        </w:rPr>
        <w:t xml:space="preserve">Il est entendu par les Parties que dans le cas où </w:t>
      </w:r>
      <w:r w:rsidR="00D5020C">
        <w:rPr>
          <w:rFonts w:eastAsiaTheme="minorHAnsi" w:cs="Arial"/>
          <w:b/>
          <w:bCs/>
        </w:rPr>
        <w:t xml:space="preserve">la réalisation des prestations du poste 1.1.3 pour </w:t>
      </w:r>
      <w:r w:rsidR="00BA5FCF" w:rsidRPr="00BA5FCF">
        <w:rPr>
          <w:rFonts w:eastAsiaTheme="minorHAnsi" w:cs="Arial"/>
          <w:b/>
          <w:bCs/>
        </w:rPr>
        <w:t>la</w:t>
      </w:r>
      <w:r w:rsidR="00D5020C">
        <w:rPr>
          <w:rFonts w:eastAsiaTheme="minorHAnsi" w:cs="Arial"/>
          <w:b/>
          <w:bCs/>
        </w:rPr>
        <w:t xml:space="preserve"> maintenance de la</w:t>
      </w:r>
      <w:r w:rsidR="00BA5FCF" w:rsidRPr="00BA5FCF">
        <w:rPr>
          <w:rFonts w:eastAsiaTheme="minorHAnsi" w:cs="Arial"/>
          <w:b/>
          <w:bCs/>
        </w:rPr>
        <w:t xml:space="preserve"> partie aérienne du </w:t>
      </w:r>
      <w:r w:rsidRPr="00BA5FCF">
        <w:rPr>
          <w:rFonts w:eastAsiaTheme="minorHAnsi" w:cs="Arial"/>
          <w:b/>
          <w:bCs/>
        </w:rPr>
        <w:t>gouffre des Besaces serait rendu</w:t>
      </w:r>
      <w:r w:rsidR="00D5020C">
        <w:rPr>
          <w:rFonts w:eastAsiaTheme="minorHAnsi" w:cs="Arial"/>
          <w:b/>
          <w:bCs/>
        </w:rPr>
        <w:t>e</w:t>
      </w:r>
      <w:r w:rsidRPr="00BA5FCF">
        <w:rPr>
          <w:rFonts w:eastAsiaTheme="minorHAnsi" w:cs="Arial"/>
          <w:b/>
          <w:bCs/>
        </w:rPr>
        <w:t xml:space="preserve"> </w:t>
      </w:r>
      <w:r w:rsidR="00D5020C">
        <w:rPr>
          <w:rFonts w:eastAsiaTheme="minorHAnsi" w:cs="Arial"/>
          <w:b/>
          <w:bCs/>
        </w:rPr>
        <w:t>impossible</w:t>
      </w:r>
      <w:r w:rsidRPr="00D5020C">
        <w:rPr>
          <w:rFonts w:eastAsiaTheme="minorHAnsi" w:cs="Arial"/>
          <w:b/>
          <w:bCs/>
        </w:rPr>
        <w:t xml:space="preserve">, </w:t>
      </w:r>
      <w:r w:rsidR="00BA5FCF" w:rsidRPr="00D5020C">
        <w:rPr>
          <w:rFonts w:eastAsiaTheme="minorHAnsi" w:cs="Arial"/>
          <w:b/>
          <w:bCs/>
        </w:rPr>
        <w:t xml:space="preserve">le </w:t>
      </w:r>
      <w:r w:rsidR="00D5020C">
        <w:rPr>
          <w:rFonts w:eastAsiaTheme="minorHAnsi" w:cs="Arial"/>
          <w:b/>
          <w:bCs/>
        </w:rPr>
        <w:t>montant du forfait ne serait pas facturable</w:t>
      </w:r>
      <w:r w:rsidRPr="00D5020C">
        <w:rPr>
          <w:rFonts w:eastAsiaTheme="minorHAnsi" w:cs="Arial"/>
          <w:b/>
          <w:bCs/>
        </w:rPr>
        <w:t>.</w:t>
      </w:r>
    </w:p>
    <w:p w14:paraId="305330BE" w14:textId="77777777" w:rsidR="00C330F9" w:rsidRDefault="00C330F9" w:rsidP="00C330F9">
      <w:pPr>
        <w:pStyle w:val="StyleCorpsdetexte3Arial10ptJustifiDroite05cm"/>
        <w:spacing w:after="120"/>
        <w:rPr>
          <w:i/>
        </w:rPr>
      </w:pPr>
    </w:p>
    <w:p w14:paraId="0281ABB7" w14:textId="77777777" w:rsidR="00C330F9" w:rsidRDefault="00C330F9" w:rsidP="00C330F9">
      <w:pPr>
        <w:pStyle w:val="StyleCorpsdetexte3Arial10ptJustifiDroite05cm"/>
        <w:spacing w:after="120"/>
        <w:rPr>
          <w:i/>
        </w:rPr>
      </w:pPr>
      <w:r>
        <w:rPr>
          <w:i/>
        </w:rPr>
        <w:t>Part optionnelle et forfaitaire</w:t>
      </w:r>
    </w:p>
    <w:p w14:paraId="43A531EB" w14:textId="77777777" w:rsidR="00C330F9" w:rsidRDefault="00C330F9" w:rsidP="00C330F9">
      <w:pPr>
        <w:pStyle w:val="StyleCorpsdetexte3Arial10ptJustifiDroite05cm"/>
        <w:spacing w:after="120"/>
      </w:pPr>
      <w:r>
        <w:t>La part optionnelle et forfaitaire du Marché est fixée à la somme de :</w:t>
      </w:r>
    </w:p>
    <w:p w14:paraId="3378E52F" w14:textId="04CC6943" w:rsidR="00C330F9" w:rsidRPr="002E2878" w:rsidRDefault="00C330F9" w:rsidP="00C330F9">
      <w:pPr>
        <w:pStyle w:val="Corpsdetexte"/>
        <w:spacing w:before="60" w:afterLines="60" w:after="144" w:line="240" w:lineRule="atLeast"/>
        <w:jc w:val="center"/>
        <w:rPr>
          <w:b/>
        </w:rPr>
      </w:pPr>
      <w:r>
        <w:rPr>
          <w:b/>
        </w:rPr>
        <w:t>____________</w:t>
      </w:r>
      <w:r w:rsidRPr="00133B5E">
        <w:rPr>
          <w:b/>
        </w:rPr>
        <w:t xml:space="preserve"> </w:t>
      </w:r>
      <w:r w:rsidRPr="002E2878">
        <w:rPr>
          <w:b/>
        </w:rPr>
        <w:t>€ HT</w:t>
      </w:r>
    </w:p>
    <w:p w14:paraId="3FFCFA44" w14:textId="014E86C6" w:rsidR="00C330F9" w:rsidRPr="002E2878" w:rsidRDefault="00C330F9" w:rsidP="00C330F9">
      <w:pPr>
        <w:pStyle w:val="Corpsdetexte"/>
        <w:spacing w:before="60" w:afterLines="60" w:after="144" w:line="240" w:lineRule="atLeast"/>
        <w:jc w:val="center"/>
        <w:rPr>
          <w:b/>
        </w:rPr>
      </w:pPr>
      <w:r w:rsidRPr="002E2878">
        <w:rPr>
          <w:b/>
        </w:rPr>
        <w:t>(</w:t>
      </w:r>
      <w:r>
        <w:rPr>
          <w:b/>
        </w:rPr>
        <w:t>____________</w:t>
      </w:r>
      <w:r w:rsidRPr="00133B5E">
        <w:rPr>
          <w:b/>
        </w:rPr>
        <w:t xml:space="preserve"> </w:t>
      </w:r>
      <w:r>
        <w:rPr>
          <w:b/>
        </w:rPr>
        <w:t>euros</w:t>
      </w:r>
      <w:r w:rsidRPr="002E2878">
        <w:rPr>
          <w:b/>
        </w:rPr>
        <w:t xml:space="preserve"> Hors Taxes)</w:t>
      </w:r>
    </w:p>
    <w:p w14:paraId="5E2257DD" w14:textId="77777777" w:rsidR="00945BA8" w:rsidRDefault="00945BA8" w:rsidP="00C330F9">
      <w:pPr>
        <w:pStyle w:val="StyleCorpsdetexte3Arial10ptJustifiDroite05cm"/>
        <w:spacing w:after="120"/>
        <w:rPr>
          <w:i/>
        </w:rPr>
      </w:pPr>
    </w:p>
    <w:p w14:paraId="7B13754B" w14:textId="77777777" w:rsidR="00945BA8" w:rsidRDefault="00945BA8" w:rsidP="00C330F9">
      <w:pPr>
        <w:pStyle w:val="StyleCorpsdetexte3Arial10ptJustifiDroite05cm"/>
        <w:spacing w:after="120"/>
        <w:rPr>
          <w:i/>
        </w:rPr>
      </w:pPr>
    </w:p>
    <w:p w14:paraId="53EA72D2" w14:textId="77777777" w:rsidR="00945BA8" w:rsidRDefault="00945BA8" w:rsidP="00C330F9">
      <w:pPr>
        <w:pStyle w:val="StyleCorpsdetexte3Arial10ptJustifiDroite05cm"/>
        <w:spacing w:after="120"/>
        <w:rPr>
          <w:i/>
        </w:rPr>
      </w:pPr>
    </w:p>
    <w:p w14:paraId="64CFE1F2" w14:textId="3487AC51" w:rsidR="00C330F9" w:rsidRPr="002E2878" w:rsidRDefault="00C330F9" w:rsidP="00C330F9">
      <w:pPr>
        <w:pStyle w:val="StyleCorpsdetexte3Arial10ptJustifiDroite05cm"/>
        <w:spacing w:after="120"/>
        <w:rPr>
          <w:i/>
        </w:rPr>
      </w:pPr>
      <w:r w:rsidRPr="002E2878">
        <w:rPr>
          <w:i/>
        </w:rPr>
        <w:lastRenderedPageBreak/>
        <w:t>Part estimative</w:t>
      </w:r>
    </w:p>
    <w:p w14:paraId="161BDE5A" w14:textId="77777777" w:rsidR="00C330F9" w:rsidRPr="002E2878" w:rsidRDefault="00C330F9" w:rsidP="00C330F9">
      <w:pPr>
        <w:pStyle w:val="StyleCorpsdetexte3Arial10ptJustifiDroite05cm"/>
        <w:spacing w:after="120"/>
        <w:rPr>
          <w:b/>
        </w:rPr>
      </w:pPr>
      <w:r w:rsidRPr="002E2878">
        <w:t xml:space="preserve">Le montant plafond de la part estimative du Marché est fixé à la somme de : </w:t>
      </w:r>
    </w:p>
    <w:p w14:paraId="462DE994" w14:textId="3DAE9AC4" w:rsidR="00C330F9" w:rsidRPr="002E2878" w:rsidRDefault="00C330F9" w:rsidP="00C330F9">
      <w:pPr>
        <w:pStyle w:val="Corpsdetexte"/>
        <w:spacing w:before="60" w:afterLines="60" w:after="144" w:line="240" w:lineRule="atLeast"/>
        <w:jc w:val="center"/>
        <w:rPr>
          <w:b/>
        </w:rPr>
      </w:pPr>
      <w:r>
        <w:rPr>
          <w:b/>
        </w:rPr>
        <w:t>____________</w:t>
      </w:r>
      <w:r w:rsidRPr="00133B5E">
        <w:rPr>
          <w:b/>
        </w:rPr>
        <w:t xml:space="preserve"> </w:t>
      </w:r>
      <w:r w:rsidRPr="002E2878">
        <w:rPr>
          <w:b/>
        </w:rPr>
        <w:t>€ HT</w:t>
      </w:r>
    </w:p>
    <w:p w14:paraId="6A66A629" w14:textId="618038E2" w:rsidR="00C330F9" w:rsidRPr="002E2878" w:rsidRDefault="00C330F9" w:rsidP="00C330F9">
      <w:pPr>
        <w:pStyle w:val="Corpsdetexte"/>
        <w:spacing w:before="60" w:afterLines="60" w:after="144" w:line="240" w:lineRule="atLeast"/>
        <w:jc w:val="center"/>
        <w:rPr>
          <w:b/>
        </w:rPr>
      </w:pPr>
      <w:r w:rsidRPr="002E2878">
        <w:rPr>
          <w:b/>
        </w:rPr>
        <w:t>(</w:t>
      </w:r>
      <w:r>
        <w:rPr>
          <w:b/>
        </w:rPr>
        <w:t>____________</w:t>
      </w:r>
      <w:r w:rsidRPr="00133B5E">
        <w:rPr>
          <w:b/>
        </w:rPr>
        <w:t xml:space="preserve"> </w:t>
      </w:r>
      <w:r>
        <w:rPr>
          <w:b/>
        </w:rPr>
        <w:t xml:space="preserve">euros </w:t>
      </w:r>
      <w:r w:rsidRPr="002E2878">
        <w:rPr>
          <w:b/>
        </w:rPr>
        <w:t>Hors Taxes)</w:t>
      </w:r>
    </w:p>
    <w:p w14:paraId="7F015319" w14:textId="6F5A7CD6" w:rsidR="00C330F9" w:rsidRDefault="00C330F9" w:rsidP="00C330F9">
      <w:pPr>
        <w:pStyle w:val="StyleCorpsdetexte3Arial10ptJustifiDroite05cm"/>
        <w:spacing w:after="120"/>
      </w:pPr>
      <w:r>
        <w:t xml:space="preserve">Le poste 2 </w:t>
      </w:r>
      <w:r w:rsidR="00BA5FCF">
        <w:t>e</w:t>
      </w:r>
      <w:r>
        <w:t>s</w:t>
      </w:r>
      <w:r w:rsidR="00BA5FCF">
        <w:t>t</w:t>
      </w:r>
      <w:r>
        <w:t xml:space="preserve"> rémunéré sur devis préalables et sur bordereaux de prix unitaires.</w:t>
      </w:r>
    </w:p>
    <w:p w14:paraId="0D25C145" w14:textId="77777777" w:rsidR="00C330F9" w:rsidRDefault="00C330F9" w:rsidP="00C330F9">
      <w:pPr>
        <w:pStyle w:val="StyleCorpsdetexte3Arial10ptJustifiDroite05cm"/>
        <w:spacing w:after="120"/>
      </w:pPr>
      <w:r w:rsidRPr="003E57B8">
        <w:t>Ce montant ne constitue en aucun cas un engagement de dépenses de la part du CEA vis à vis du Titulaire. Le Titulaire ne pourra s'en prévaloir au cas où le montant total des dépenses n'atteindrait pas cette somme.</w:t>
      </w:r>
    </w:p>
    <w:p w14:paraId="665AF086" w14:textId="61D4C379" w:rsidR="00BA5FCF" w:rsidRDefault="00BA5FCF" w:rsidP="00C330F9">
      <w:pPr>
        <w:pStyle w:val="StyleCorpsdetexte3Arial10ptJustifiDroite05cm"/>
        <w:spacing w:after="120"/>
      </w:pPr>
    </w:p>
    <w:p w14:paraId="0D746450" w14:textId="77777777" w:rsidR="00C330F9" w:rsidRPr="003E57B8" w:rsidRDefault="00C330F9" w:rsidP="00C330F9">
      <w:pPr>
        <w:pStyle w:val="Titre2"/>
        <w:numPr>
          <w:ilvl w:val="1"/>
          <w:numId w:val="1"/>
        </w:numPr>
        <w:tabs>
          <w:tab w:val="clear" w:pos="1844"/>
          <w:tab w:val="num" w:pos="567"/>
        </w:tabs>
        <w:spacing w:before="60" w:afterLines="60" w:after="144" w:line="240" w:lineRule="atLeast"/>
        <w:ind w:left="567"/>
      </w:pPr>
      <w:r w:rsidRPr="003E57B8">
        <w:t>Détermination des montants</w:t>
      </w:r>
    </w:p>
    <w:p w14:paraId="45390058" w14:textId="77777777" w:rsidR="00C330F9" w:rsidRPr="003E57B8" w:rsidRDefault="00C330F9" w:rsidP="00C330F9">
      <w:pPr>
        <w:spacing w:after="120" w:line="276" w:lineRule="auto"/>
        <w:rPr>
          <w:i/>
        </w:rPr>
      </w:pPr>
      <w:r w:rsidRPr="003E57B8">
        <w:rPr>
          <w:i/>
        </w:rPr>
        <w:t>6.2.1. Part sur BPU</w:t>
      </w:r>
    </w:p>
    <w:p w14:paraId="36CEFB0C" w14:textId="08D19E31" w:rsidR="00C330F9" w:rsidRDefault="00C330F9" w:rsidP="00C330F9">
      <w:pPr>
        <w:spacing w:after="120" w:line="276" w:lineRule="auto"/>
        <w:jc w:val="both"/>
      </w:pPr>
      <w:r w:rsidRPr="003E57B8">
        <w:t xml:space="preserve">Les BPU, détaillés en </w:t>
      </w:r>
      <w:r w:rsidRPr="00D5020C">
        <w:t xml:space="preserve">annexe </w:t>
      </w:r>
      <w:r w:rsidR="003278A0">
        <w:t>2</w:t>
      </w:r>
      <w:r w:rsidRPr="00D5020C">
        <w:t xml:space="preserve">, </w:t>
      </w:r>
      <w:r w:rsidRPr="003E57B8">
        <w:t>permettent</w:t>
      </w:r>
      <w:r w:rsidRPr="002E2878">
        <w:t xml:space="preserve"> de rémunérer les prestations en coûts unitaires.</w:t>
      </w:r>
    </w:p>
    <w:p w14:paraId="6CAE67E8" w14:textId="5512959D" w:rsidR="00E63F30" w:rsidRDefault="00E63F30" w:rsidP="00C330F9">
      <w:pPr>
        <w:spacing w:after="120" w:line="276" w:lineRule="auto"/>
        <w:jc w:val="both"/>
      </w:pPr>
      <w:r>
        <w:t>A compter de la demande du CEA, le Titulaire transmet une proposition dans un délai de trois jours ouvrés maximum.</w:t>
      </w:r>
    </w:p>
    <w:p w14:paraId="3D81D559" w14:textId="77777777" w:rsidR="00C330F9" w:rsidRDefault="00C330F9" w:rsidP="00C330F9">
      <w:pPr>
        <w:spacing w:after="120" w:line="276" w:lineRule="auto"/>
        <w:jc w:val="both"/>
      </w:pPr>
      <w:r>
        <w:t>Les Parties conviennent de la faculté d’intégrer au présent marché des nouveaux prix au BPU et plus particulièrement pour des prestations gérées initialement sur taux horaire et dont le caractère récurrent justifierait d’adopter un prix forfaitaire en BPU.</w:t>
      </w:r>
    </w:p>
    <w:p w14:paraId="38E296F1" w14:textId="77777777" w:rsidR="00C330F9" w:rsidRDefault="00C330F9" w:rsidP="00C330F9">
      <w:pPr>
        <w:spacing w:after="120" w:line="276" w:lineRule="auto"/>
        <w:jc w:val="both"/>
      </w:pPr>
      <w:r>
        <w:t>À ce titre, lorsqu’un même type de prestation est demandé au moins trois fois lors d’un semestre, cette prestation pourra faire l’objet d’un BPU sur la base du prix moyen constaté des devis afférents et d’une éventuelle négociation entre les Parties.</w:t>
      </w:r>
    </w:p>
    <w:p w14:paraId="67C56CB2" w14:textId="77777777" w:rsidR="00C330F9" w:rsidRDefault="00C330F9" w:rsidP="00C330F9">
      <w:pPr>
        <w:spacing w:line="276" w:lineRule="auto"/>
        <w:jc w:val="both"/>
      </w:pPr>
      <w:r>
        <w:t>Cette intégration n’a pas vocation à modifier les prix existants et les montants estimatifs du présent marché. Cette intégration sera formalisée par simple courrier.</w:t>
      </w:r>
    </w:p>
    <w:p w14:paraId="1BE7DE01" w14:textId="77777777" w:rsidR="00C330F9" w:rsidRPr="004B46B4" w:rsidRDefault="00C330F9" w:rsidP="00C330F9">
      <w:pPr>
        <w:spacing w:before="240" w:after="120" w:line="276" w:lineRule="auto"/>
        <w:rPr>
          <w:i/>
        </w:rPr>
      </w:pPr>
      <w:r w:rsidRPr="004B46B4">
        <w:rPr>
          <w:i/>
        </w:rPr>
        <w:t>6.</w:t>
      </w:r>
      <w:r>
        <w:rPr>
          <w:i/>
        </w:rPr>
        <w:t>2</w:t>
      </w:r>
      <w:r w:rsidRPr="004B46B4">
        <w:rPr>
          <w:i/>
        </w:rPr>
        <w:t xml:space="preserve">.2. Part </w:t>
      </w:r>
      <w:r>
        <w:rPr>
          <w:i/>
        </w:rPr>
        <w:t>sur devis</w:t>
      </w:r>
    </w:p>
    <w:p w14:paraId="293C9113" w14:textId="256AAF3E" w:rsidR="00C330F9" w:rsidRPr="002E2878" w:rsidRDefault="00C330F9" w:rsidP="00C330F9">
      <w:pPr>
        <w:spacing w:after="120" w:line="276" w:lineRule="auto"/>
        <w:jc w:val="both"/>
      </w:pPr>
      <w:r w:rsidRPr="002E2878">
        <w:t xml:space="preserve">Les taux horaires, détaillés en annexe </w:t>
      </w:r>
      <w:r w:rsidR="003278A0">
        <w:t>2</w:t>
      </w:r>
      <w:r w:rsidRPr="00D5020C">
        <w:t xml:space="preserve">, </w:t>
      </w:r>
      <w:r w:rsidRPr="002E2878">
        <w:t xml:space="preserve">permettent de rémunérer les prestations sur taux horaires. A ce titre, le Titulaire s’engage à remettre une proposition en termes de charge, d’organisation et de coût, sur demande du CEA, dans un délai maximal de </w:t>
      </w:r>
      <w:r w:rsidR="00E63F30">
        <w:t>trente</w:t>
      </w:r>
      <w:r w:rsidRPr="002E2878">
        <w:t xml:space="preserve"> jours ouvrés, sauf délai supplémentaire accordé par le CEA.</w:t>
      </w:r>
    </w:p>
    <w:p w14:paraId="13964F09" w14:textId="77777777" w:rsidR="00C330F9" w:rsidRDefault="00C330F9" w:rsidP="00C330F9">
      <w:pPr>
        <w:spacing w:line="276" w:lineRule="auto"/>
        <w:jc w:val="both"/>
      </w:pPr>
      <w:r w:rsidRPr="002E2878">
        <w:t>Chaque devis devra être conforme aux taux horaires fixés par le présent marché et être accepté par le CEA, préalablement au démarrage desdites prestations. A l’acceptation du CEA, le devis deviendra forfaitaire et ferme.</w:t>
      </w:r>
      <w:r>
        <w:t xml:space="preserve"> Le CEA transmettra un ordre de service au Titulaire pour le notifier de son acceptation.</w:t>
      </w:r>
    </w:p>
    <w:p w14:paraId="7FCD25D1" w14:textId="7C30CC6A" w:rsidR="00E14592" w:rsidRDefault="00E14592" w:rsidP="00E14592">
      <w:pPr>
        <w:pStyle w:val="Corpsdetexte"/>
        <w:ind w:left="0"/>
      </w:pPr>
    </w:p>
    <w:p w14:paraId="55D1B52C" w14:textId="14FBC4C1" w:rsidR="002E22F2" w:rsidRPr="00BE38D6" w:rsidRDefault="005D0298" w:rsidP="00C330F9">
      <w:pPr>
        <w:pStyle w:val="Titre2"/>
        <w:numPr>
          <w:ilvl w:val="1"/>
          <w:numId w:val="1"/>
        </w:numPr>
        <w:tabs>
          <w:tab w:val="clear" w:pos="1844"/>
          <w:tab w:val="num" w:pos="567"/>
        </w:tabs>
        <w:spacing w:before="60" w:afterLines="60" w:after="144" w:line="240" w:lineRule="atLeast"/>
        <w:ind w:left="567"/>
      </w:pPr>
      <w:r w:rsidRPr="00BE38D6">
        <w:t>Fra</w:t>
      </w:r>
      <w:r w:rsidR="00D75226" w:rsidRPr="00BE38D6">
        <w:t>is de déplacements</w:t>
      </w:r>
      <w:r w:rsidR="0030154E" w:rsidRPr="00BE38D6">
        <w:t xml:space="preserve"> et d’hébergement</w:t>
      </w:r>
    </w:p>
    <w:p w14:paraId="74B15897" w14:textId="55A8F760" w:rsidR="0030154E" w:rsidRDefault="00D75226" w:rsidP="0030154E">
      <w:pPr>
        <w:pStyle w:val="Corpsdetexte"/>
        <w:ind w:left="0"/>
      </w:pPr>
      <w:r w:rsidRPr="00BE38D6">
        <w:t>Les frais de déplacements et d’hébergement sont fixés en annexe</w:t>
      </w:r>
      <w:r w:rsidR="00274451" w:rsidRPr="00BE38D6">
        <w:t xml:space="preserve"> </w:t>
      </w:r>
      <w:r w:rsidR="003278A0">
        <w:t>3</w:t>
      </w:r>
      <w:r w:rsidRPr="00BE38D6">
        <w:t xml:space="preserve">. </w:t>
      </w:r>
      <w:r w:rsidR="00BA5FCF">
        <w:t>Ils visent à rémunérer les déplacements réalisés dans le cadre des prestations sur devis uniquement</w:t>
      </w:r>
      <w:r w:rsidRPr="00BE38D6">
        <w:t>.</w:t>
      </w:r>
      <w:r w:rsidR="00BA5FCF">
        <w:t xml:space="preserve">  </w:t>
      </w:r>
    </w:p>
    <w:p w14:paraId="64AFC1B6" w14:textId="77777777" w:rsidR="003C0E77" w:rsidRDefault="003C0E77" w:rsidP="0030154E">
      <w:pPr>
        <w:pStyle w:val="Corpsdetexte"/>
        <w:ind w:left="0"/>
      </w:pPr>
    </w:p>
    <w:p w14:paraId="52A0A126" w14:textId="77777777" w:rsidR="002E22F2" w:rsidRPr="0094331C" w:rsidRDefault="0030154E" w:rsidP="00C330F9">
      <w:pPr>
        <w:pStyle w:val="Titre2"/>
        <w:numPr>
          <w:ilvl w:val="1"/>
          <w:numId w:val="1"/>
        </w:numPr>
        <w:tabs>
          <w:tab w:val="clear" w:pos="1844"/>
          <w:tab w:val="num" w:pos="567"/>
        </w:tabs>
        <w:spacing w:before="60" w:afterLines="60" w:after="144" w:line="240" w:lineRule="atLeast"/>
        <w:ind w:left="567"/>
      </w:pPr>
      <w:r>
        <w:t xml:space="preserve"> </w:t>
      </w:r>
      <w:r w:rsidR="002E22F2" w:rsidRPr="0094331C">
        <w:t>Régime fiscal</w:t>
      </w:r>
    </w:p>
    <w:p w14:paraId="7753183A" w14:textId="77777777" w:rsidR="002E22F2" w:rsidRPr="0094331C" w:rsidRDefault="002E22F2" w:rsidP="0055027C">
      <w:pPr>
        <w:spacing w:before="120"/>
        <w:jc w:val="both"/>
      </w:pPr>
      <w:r w:rsidRPr="0094331C">
        <w:t xml:space="preserve">Le présent </w:t>
      </w:r>
      <w:r w:rsidR="00A307AC" w:rsidRPr="0094331C">
        <w:t xml:space="preserve">accord </w:t>
      </w:r>
      <w:r w:rsidRPr="0094331C">
        <w:t>est soumis à la taxe sur la valeur ajoutée au taux en vigueur au jour du fait générateur.</w:t>
      </w:r>
    </w:p>
    <w:p w14:paraId="49D558B7" w14:textId="77777777" w:rsidR="002E22F2" w:rsidRPr="0094331C" w:rsidRDefault="002E22F2" w:rsidP="0055027C">
      <w:pPr>
        <w:spacing w:before="120"/>
        <w:jc w:val="both"/>
        <w:rPr>
          <w:i/>
          <w:iCs/>
        </w:rPr>
      </w:pPr>
      <w:r w:rsidRPr="0094331C">
        <w:t>Chaque terme de paiement est assorti de la TVA.</w:t>
      </w:r>
    </w:p>
    <w:p w14:paraId="18B930D6" w14:textId="77777777" w:rsidR="002E22F2" w:rsidRDefault="002E22F2" w:rsidP="0055027C">
      <w:pPr>
        <w:spacing w:before="120"/>
        <w:jc w:val="both"/>
      </w:pPr>
      <w:r w:rsidRPr="0094331C">
        <w:t>Le Titulaire s’engage à indiquer dans ses factures s’il est autorisé par l’administration fiscale à acquitter la TVA sur les débits.</w:t>
      </w:r>
      <w:r w:rsidRPr="002773D2">
        <w:t> </w:t>
      </w:r>
    </w:p>
    <w:p w14:paraId="139338BE" w14:textId="77777777" w:rsidR="00C713DE" w:rsidRPr="002773D2" w:rsidRDefault="00C713DE" w:rsidP="00C330F9">
      <w:pPr>
        <w:pStyle w:val="Titre2"/>
        <w:tabs>
          <w:tab w:val="clear" w:pos="360"/>
        </w:tabs>
        <w:spacing w:before="60" w:afterLines="60" w:after="144" w:line="240" w:lineRule="atLeast"/>
        <w:ind w:left="567" w:firstLine="0"/>
      </w:pPr>
    </w:p>
    <w:p w14:paraId="11F490F1" w14:textId="77777777" w:rsidR="002E22F2" w:rsidRPr="001A06BF" w:rsidRDefault="0030154E" w:rsidP="00C330F9">
      <w:pPr>
        <w:pStyle w:val="Titre2"/>
        <w:numPr>
          <w:ilvl w:val="1"/>
          <w:numId w:val="1"/>
        </w:numPr>
        <w:tabs>
          <w:tab w:val="clear" w:pos="1844"/>
          <w:tab w:val="num" w:pos="567"/>
        </w:tabs>
        <w:spacing w:before="60" w:afterLines="60" w:after="144" w:line="240" w:lineRule="atLeast"/>
        <w:ind w:left="567"/>
      </w:pPr>
      <w:r>
        <w:t xml:space="preserve"> </w:t>
      </w:r>
      <w:r w:rsidR="002E22F2" w:rsidRPr="00E7201E">
        <w:t>Paiement partiel</w:t>
      </w:r>
      <w:r w:rsidR="002E22F2">
        <w:t xml:space="preserve"> </w:t>
      </w:r>
    </w:p>
    <w:p w14:paraId="007AFE9B" w14:textId="1FF36E2D" w:rsidR="00D75226" w:rsidRDefault="002E22F2" w:rsidP="0055027C">
      <w:pPr>
        <w:pStyle w:val="Corpsdetexte"/>
        <w:ind w:left="0"/>
      </w:pPr>
      <w:r>
        <w:t>En cas d</w:t>
      </w:r>
      <w:r w:rsidR="000765E9">
        <w:t xml:space="preserve">’acceptation partielle par le CEA de Prestations, </w:t>
      </w:r>
      <w:r>
        <w:t>le CEA se réserve le droit d’effec</w:t>
      </w:r>
      <w:r w:rsidR="00C713DE">
        <w:t>t</w:t>
      </w:r>
      <w:r>
        <w:t xml:space="preserve">uer une retenue spécifique jusqu’à la </w:t>
      </w:r>
      <w:r w:rsidR="000765E9">
        <w:t xml:space="preserve">réception des Prestations. </w:t>
      </w:r>
      <w:r w:rsidR="008031E1">
        <w:t>En cas de non r</w:t>
      </w:r>
      <w:r w:rsidR="00BA3B3B">
        <w:t>éalisation des prestations, le CEA se laisse la possibilité de réaliser une réfaction du montant des prestations concernées.</w:t>
      </w:r>
    </w:p>
    <w:p w14:paraId="5B95473F" w14:textId="6CFAF75E" w:rsidR="00014A92" w:rsidRDefault="00014A92" w:rsidP="00C330F9">
      <w:pPr>
        <w:pStyle w:val="Titre1"/>
        <w:numPr>
          <w:ilvl w:val="0"/>
          <w:numId w:val="1"/>
        </w:numPr>
        <w:spacing w:after="240"/>
        <w:ind w:left="710" w:hanging="710"/>
      </w:pPr>
      <w:bookmarkStart w:id="20" w:name="_Toc225667655"/>
      <w:bookmarkStart w:id="21" w:name="_Toc230058944"/>
      <w:bookmarkStart w:id="22" w:name="_Toc225667656"/>
      <w:bookmarkStart w:id="23" w:name="_Toc226127504"/>
      <w:r w:rsidRPr="005A072E">
        <w:lastRenderedPageBreak/>
        <w:t>CONDITIONS DE FACTURATION</w:t>
      </w:r>
      <w:bookmarkEnd w:id="20"/>
      <w:r w:rsidRPr="005A072E">
        <w:t xml:space="preserve"> et de paiement</w:t>
      </w:r>
      <w:bookmarkEnd w:id="21"/>
      <w:bookmarkEnd w:id="23"/>
    </w:p>
    <w:p w14:paraId="7DE1DC02"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bookmarkStart w:id="24" w:name="_Toc4746356"/>
      <w:bookmarkStart w:id="25" w:name="_Toc69299960"/>
      <w:bookmarkStart w:id="26" w:name="_Toc78528480"/>
      <w:bookmarkStart w:id="27" w:name="_Toc78532617"/>
      <w:bookmarkStart w:id="28" w:name="_Toc78985186"/>
      <w:bookmarkStart w:id="29" w:name="_Toc79056421"/>
      <w:bookmarkStart w:id="30" w:name="_Toc95922194"/>
      <w:bookmarkStart w:id="31" w:name="_Toc116397053"/>
      <w:bookmarkStart w:id="32" w:name="_Toc116397979"/>
      <w:bookmarkStart w:id="33" w:name="_Toc117665416"/>
      <w:bookmarkStart w:id="34" w:name="_Toc180067443"/>
      <w:bookmarkStart w:id="35" w:name="_Toc180674576"/>
      <w:bookmarkStart w:id="36" w:name="_Toc535572279"/>
      <w:bookmarkEnd w:id="22"/>
    </w:p>
    <w:p w14:paraId="1EE158BC"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513F9EDD"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75B17AD1"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001C21D8"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260D3A21"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7E2DC8DE" w14:textId="77777777" w:rsidR="00C330F9" w:rsidRPr="00C330F9" w:rsidRDefault="00C330F9" w:rsidP="00C330F9">
      <w:pPr>
        <w:pStyle w:val="Paragraphedeliste"/>
        <w:keepNext/>
        <w:numPr>
          <w:ilvl w:val="0"/>
          <w:numId w:val="27"/>
        </w:numPr>
        <w:spacing w:before="60" w:afterLines="60" w:after="144" w:line="240" w:lineRule="atLeast"/>
        <w:ind w:left="567" w:hanging="567"/>
        <w:contextualSpacing w:val="0"/>
        <w:jc w:val="both"/>
        <w:outlineLvl w:val="1"/>
        <w:rPr>
          <w:rFonts w:ascii="Arial" w:hAnsi="Arial" w:cs="Arial"/>
          <w:b/>
          <w:bCs/>
          <w:iCs/>
          <w:vanish/>
          <w:szCs w:val="28"/>
        </w:rPr>
      </w:pPr>
    </w:p>
    <w:p w14:paraId="08DB1E92" w14:textId="647BD881" w:rsidR="00014A92" w:rsidRPr="002D7791" w:rsidRDefault="00014A92" w:rsidP="00C330F9">
      <w:pPr>
        <w:pStyle w:val="Titre2"/>
        <w:numPr>
          <w:ilvl w:val="1"/>
          <w:numId w:val="27"/>
        </w:numPr>
        <w:tabs>
          <w:tab w:val="num" w:pos="266"/>
        </w:tabs>
        <w:spacing w:before="60" w:afterLines="60" w:after="144" w:line="240" w:lineRule="atLeast"/>
        <w:ind w:left="567"/>
      </w:pPr>
      <w:r w:rsidRPr="002D7791">
        <w:t>Echéancier de facturation</w:t>
      </w:r>
      <w:bookmarkEnd w:id="24"/>
      <w:bookmarkEnd w:id="25"/>
      <w:bookmarkEnd w:id="26"/>
      <w:bookmarkEnd w:id="27"/>
      <w:bookmarkEnd w:id="28"/>
      <w:bookmarkEnd w:id="29"/>
      <w:bookmarkEnd w:id="30"/>
      <w:bookmarkEnd w:id="31"/>
      <w:bookmarkEnd w:id="32"/>
      <w:bookmarkEnd w:id="33"/>
      <w:bookmarkEnd w:id="34"/>
      <w:bookmarkEnd w:id="35"/>
    </w:p>
    <w:p w14:paraId="222E091F" w14:textId="66176435" w:rsidR="00B44033" w:rsidRPr="00D825A1" w:rsidRDefault="00B44033" w:rsidP="004B7FB4">
      <w:pPr>
        <w:pStyle w:val="Paragraphedeliste"/>
        <w:spacing w:line="276" w:lineRule="auto"/>
        <w:ind w:left="66"/>
        <w:jc w:val="both"/>
        <w:rPr>
          <w:rFonts w:ascii="Arial" w:hAnsi="Arial"/>
        </w:rPr>
      </w:pPr>
      <w:r w:rsidRPr="00D825A1">
        <w:rPr>
          <w:rFonts w:ascii="Arial" w:hAnsi="Arial"/>
        </w:rPr>
        <w:t xml:space="preserve">Les montants des prestations forfaitaires sont facturables selon une périodicité </w:t>
      </w:r>
      <w:r w:rsidR="00C330F9">
        <w:rPr>
          <w:rFonts w:ascii="Arial" w:hAnsi="Arial"/>
        </w:rPr>
        <w:t>semestrielle</w:t>
      </w:r>
      <w:r w:rsidRPr="00D825A1">
        <w:rPr>
          <w:rFonts w:ascii="Arial" w:hAnsi="Arial"/>
        </w:rPr>
        <w:t>.</w:t>
      </w:r>
    </w:p>
    <w:p w14:paraId="351DBD03" w14:textId="295A7038" w:rsidR="00014A92" w:rsidRDefault="00C330F9" w:rsidP="004B7FB4">
      <w:pPr>
        <w:pStyle w:val="Paragraphedeliste"/>
        <w:spacing w:line="276" w:lineRule="auto"/>
        <w:ind w:left="66"/>
        <w:jc w:val="both"/>
        <w:rPr>
          <w:rFonts w:ascii="Arial" w:hAnsi="Arial"/>
        </w:rPr>
      </w:pPr>
      <w:r>
        <w:rPr>
          <w:rFonts w:ascii="Arial" w:hAnsi="Arial"/>
        </w:rPr>
        <w:t>Les prestations sur BPU ou sur devis</w:t>
      </w:r>
      <w:r w:rsidR="00D0244A" w:rsidRPr="00D825A1">
        <w:rPr>
          <w:rFonts w:ascii="Arial" w:hAnsi="Arial"/>
        </w:rPr>
        <w:t xml:space="preserve"> </w:t>
      </w:r>
      <w:r w:rsidR="00014A92" w:rsidRPr="00D825A1">
        <w:rPr>
          <w:rFonts w:ascii="Arial" w:hAnsi="Arial"/>
        </w:rPr>
        <w:t>font l’objet de jalons de paiement définis a minima comme suit</w:t>
      </w:r>
      <w:r>
        <w:rPr>
          <w:rFonts w:ascii="Arial" w:hAnsi="Arial"/>
        </w:rPr>
        <w:t> :</w:t>
      </w:r>
      <w:r w:rsidR="00014A92" w:rsidRPr="00D825A1">
        <w:rPr>
          <w:rFonts w:ascii="Arial" w:hAnsi="Arial"/>
        </w:rPr>
        <w:t xml:space="preserve"> </w:t>
      </w:r>
    </w:p>
    <w:p w14:paraId="51B28129" w14:textId="07CB7830" w:rsidR="00014A92" w:rsidRDefault="00C330F9" w:rsidP="00014A92">
      <w:pPr>
        <w:pStyle w:val="Puce1"/>
        <w:numPr>
          <w:ilvl w:val="0"/>
          <w:numId w:val="4"/>
        </w:numPr>
        <w:tabs>
          <w:tab w:val="clear" w:pos="852"/>
          <w:tab w:val="num" w:pos="851"/>
        </w:tabs>
        <w:spacing w:line="276" w:lineRule="auto"/>
        <w:ind w:left="851"/>
      </w:pPr>
      <w:r>
        <w:t>5 %</w:t>
      </w:r>
      <w:r w:rsidR="00014A92">
        <w:t>: Réunion de lancement d</w:t>
      </w:r>
      <w:r w:rsidR="00D0244A">
        <w:t>u</w:t>
      </w:r>
      <w:r w:rsidR="00014A92">
        <w:t xml:space="preserve"> </w:t>
      </w:r>
      <w:r w:rsidR="00D0244A">
        <w:t>marché subséquent</w:t>
      </w:r>
      <w:r w:rsidR="00561D0F">
        <w:t>/bon de commande</w:t>
      </w:r>
      <w:r w:rsidR="00D0244A">
        <w:t> ;</w:t>
      </w:r>
    </w:p>
    <w:p w14:paraId="23CE7BFA" w14:textId="52D3CCD8" w:rsidR="00C330F9" w:rsidRPr="00C330F9" w:rsidRDefault="00C330F9" w:rsidP="00C330F9">
      <w:pPr>
        <w:pStyle w:val="Corpsdetexte"/>
        <w:numPr>
          <w:ilvl w:val="0"/>
          <w:numId w:val="4"/>
        </w:numPr>
      </w:pPr>
      <w:r>
        <w:t>65 % : A l’avancement des prestations ;</w:t>
      </w:r>
    </w:p>
    <w:p w14:paraId="4811D9A3" w14:textId="4FA31875" w:rsidR="00014A92" w:rsidRDefault="00C330F9" w:rsidP="00014A92">
      <w:pPr>
        <w:pStyle w:val="Puce1"/>
        <w:numPr>
          <w:ilvl w:val="0"/>
          <w:numId w:val="4"/>
        </w:numPr>
        <w:tabs>
          <w:tab w:val="clear" w:pos="852"/>
          <w:tab w:val="num" w:pos="851"/>
        </w:tabs>
        <w:spacing w:line="276" w:lineRule="auto"/>
        <w:ind w:left="851"/>
      </w:pPr>
      <w:r>
        <w:t>30 %</w:t>
      </w:r>
      <w:r w:rsidR="00014A92">
        <w:t> : Acceptation</w:t>
      </w:r>
      <w:r w:rsidR="00D0244A">
        <w:t xml:space="preserve"> du dernier livrable par le CEA.</w:t>
      </w:r>
    </w:p>
    <w:p w14:paraId="52F798C0" w14:textId="77777777" w:rsidR="00014A92" w:rsidRPr="002D7791" w:rsidRDefault="00014A92" w:rsidP="00C330F9">
      <w:pPr>
        <w:pStyle w:val="Titre2"/>
        <w:numPr>
          <w:ilvl w:val="1"/>
          <w:numId w:val="27"/>
        </w:numPr>
        <w:spacing w:before="60" w:afterLines="60" w:after="144" w:line="240" w:lineRule="atLeast"/>
        <w:ind w:left="567"/>
      </w:pPr>
      <w:bookmarkStart w:id="37" w:name="_Toc4746357"/>
      <w:bookmarkStart w:id="38" w:name="_Toc69299961"/>
      <w:bookmarkStart w:id="39" w:name="_Toc78528481"/>
      <w:bookmarkStart w:id="40" w:name="_Toc78532618"/>
      <w:bookmarkStart w:id="41" w:name="_Toc78985187"/>
      <w:bookmarkStart w:id="42" w:name="_Toc79056422"/>
      <w:bookmarkStart w:id="43" w:name="_Toc95922195"/>
      <w:bookmarkStart w:id="44" w:name="_Toc116397054"/>
      <w:bookmarkStart w:id="45" w:name="_Toc116397980"/>
      <w:bookmarkStart w:id="46" w:name="_Toc117665417"/>
      <w:bookmarkStart w:id="47" w:name="_Toc180067444"/>
      <w:bookmarkStart w:id="48" w:name="_Toc180674577"/>
      <w:r w:rsidRPr="002D7791">
        <w:t>Modalités de facturation</w:t>
      </w:r>
      <w:bookmarkEnd w:id="37"/>
      <w:bookmarkEnd w:id="38"/>
      <w:bookmarkEnd w:id="39"/>
      <w:bookmarkEnd w:id="40"/>
      <w:bookmarkEnd w:id="41"/>
      <w:bookmarkEnd w:id="42"/>
      <w:bookmarkEnd w:id="43"/>
      <w:bookmarkEnd w:id="44"/>
      <w:bookmarkEnd w:id="45"/>
      <w:bookmarkEnd w:id="46"/>
      <w:bookmarkEnd w:id="47"/>
      <w:bookmarkEnd w:id="48"/>
    </w:p>
    <w:p w14:paraId="7F3B24DC" w14:textId="77777777" w:rsidR="00014A92" w:rsidRPr="00457C51" w:rsidRDefault="00014A92" w:rsidP="00014A92">
      <w:pPr>
        <w:tabs>
          <w:tab w:val="left" w:pos="851"/>
        </w:tabs>
        <w:spacing w:before="120"/>
        <w:jc w:val="both"/>
        <w:rPr>
          <w:rFonts w:eastAsia="Calibri" w:cs="Arial"/>
        </w:rPr>
      </w:pPr>
      <w:bookmarkStart w:id="49" w:name="_Toc4746358"/>
      <w:bookmarkStart w:id="50" w:name="_Toc69299962"/>
      <w:bookmarkStart w:id="51" w:name="_Toc78528482"/>
      <w:r w:rsidRPr="00457C51">
        <w:rPr>
          <w:rFonts w:cs="Arial"/>
        </w:rPr>
        <w:t>Les factures dématérialisées sont à</w:t>
      </w:r>
      <w:r w:rsidRPr="00457C51">
        <w:rPr>
          <w:rFonts w:eastAsia="Calibri" w:cs="Arial"/>
        </w:rPr>
        <w:t xml:space="preserve"> adresser au CEA via le Portail Chorus Pro de l’Etat (</w:t>
      </w:r>
      <w:hyperlink r:id="rId14" w:history="1">
        <w:r w:rsidRPr="00457C51">
          <w:rPr>
            <w:rFonts w:eastAsia="Calibri" w:cs="Arial"/>
            <w:u w:val="single"/>
          </w:rPr>
          <w:t>https://chorus-pro.gouv.fr</w:t>
        </w:r>
      </w:hyperlink>
      <w:r w:rsidRPr="00457C51">
        <w:rPr>
          <w:rFonts w:eastAsia="Calibri" w:cs="Arial"/>
        </w:rPr>
        <w:t>).</w:t>
      </w:r>
    </w:p>
    <w:p w14:paraId="1B02042F" w14:textId="77777777" w:rsidR="00014A92" w:rsidRPr="00457C51" w:rsidRDefault="00014A92" w:rsidP="00014A92">
      <w:pPr>
        <w:ind w:left="851" w:firstLine="1"/>
        <w:jc w:val="both"/>
        <w:rPr>
          <w:rFonts w:cs="Arial"/>
        </w:rPr>
      </w:pPr>
    </w:p>
    <w:p w14:paraId="37674715" w14:textId="77777777" w:rsidR="00014A92" w:rsidRPr="00457C51" w:rsidRDefault="00014A92" w:rsidP="00014A92">
      <w:pPr>
        <w:tabs>
          <w:tab w:val="left" w:pos="851"/>
        </w:tabs>
        <w:spacing w:before="120"/>
        <w:jc w:val="both"/>
        <w:rPr>
          <w:rFonts w:cs="Arial"/>
        </w:rPr>
      </w:pPr>
      <w:r w:rsidRPr="00457C51">
        <w:rPr>
          <w:rFonts w:cs="Arial"/>
        </w:rPr>
        <w:t xml:space="preserve">Pour être prise en considération, chaque facture émise par le Titulaire au titre du présent </w:t>
      </w:r>
      <w:r>
        <w:rPr>
          <w:rFonts w:cs="Arial"/>
        </w:rPr>
        <w:t>accord</w:t>
      </w:r>
      <w:r w:rsidRPr="00457C51">
        <w:rPr>
          <w:rFonts w:cs="Arial"/>
        </w:rPr>
        <w:t xml:space="preserve"> doit comporter les informations suivantes :</w:t>
      </w:r>
    </w:p>
    <w:p w14:paraId="101EB976" w14:textId="77777777" w:rsidR="00014A92" w:rsidRPr="00457C51" w:rsidRDefault="00014A92" w:rsidP="00014A92">
      <w:pPr>
        <w:tabs>
          <w:tab w:val="left" w:pos="851"/>
        </w:tabs>
        <w:ind w:left="850" w:hanging="425"/>
        <w:jc w:val="both"/>
        <w:rPr>
          <w:rFonts w:cs="Arial"/>
        </w:rPr>
      </w:pPr>
    </w:p>
    <w:p w14:paraId="05BDACA0" w14:textId="457446D6" w:rsidR="00014A92" w:rsidRPr="00457C51" w:rsidRDefault="000A17D9" w:rsidP="00102F02">
      <w:pPr>
        <w:numPr>
          <w:ilvl w:val="0"/>
          <w:numId w:val="15"/>
        </w:numPr>
        <w:spacing w:after="80"/>
        <w:ind w:left="993" w:hanging="709"/>
        <w:jc w:val="both"/>
        <w:rPr>
          <w:rFonts w:cs="Arial"/>
        </w:rPr>
      </w:pPr>
      <w:r w:rsidRPr="00457C51">
        <w:rPr>
          <w:rFonts w:cs="Arial"/>
        </w:rPr>
        <w:t>Le</w:t>
      </w:r>
      <w:r w:rsidR="00014A92" w:rsidRPr="00457C51">
        <w:rPr>
          <w:rFonts w:cs="Arial"/>
        </w:rPr>
        <w:t xml:space="preserve"> numéro d</w:t>
      </w:r>
      <w:r>
        <w:rPr>
          <w:rFonts w:cs="Arial"/>
        </w:rPr>
        <w:t>e SIRET du CEA : 77568501900587 ;</w:t>
      </w:r>
    </w:p>
    <w:p w14:paraId="589437E9" w14:textId="2ECCD0C5" w:rsidR="00014A92" w:rsidRPr="000401C9" w:rsidRDefault="000A17D9" w:rsidP="00102F02">
      <w:pPr>
        <w:numPr>
          <w:ilvl w:val="0"/>
          <w:numId w:val="15"/>
        </w:numPr>
        <w:spacing w:after="80"/>
        <w:ind w:left="993" w:hanging="709"/>
        <w:jc w:val="both"/>
        <w:rPr>
          <w:rFonts w:cs="Arial"/>
          <w:color w:val="1F497D"/>
        </w:rPr>
      </w:pPr>
      <w:r w:rsidRPr="000401C9">
        <w:rPr>
          <w:rFonts w:cs="Arial"/>
        </w:rPr>
        <w:t>Le</w:t>
      </w:r>
      <w:r w:rsidR="00014A92" w:rsidRPr="000401C9">
        <w:rPr>
          <w:rFonts w:cs="Arial"/>
        </w:rPr>
        <w:t xml:space="preserve"> code service : </w:t>
      </w:r>
      <w:r w:rsidR="00521F74">
        <w:rPr>
          <w:rFonts w:cs="Arial"/>
        </w:rPr>
        <w:t>CEG-D</w:t>
      </w:r>
      <w:r>
        <w:rPr>
          <w:rFonts w:cs="Arial"/>
        </w:rPr>
        <w:t> ;</w:t>
      </w:r>
    </w:p>
    <w:p w14:paraId="4931D1EA" w14:textId="334A3481" w:rsidR="00014A92" w:rsidRPr="008A3A95" w:rsidRDefault="000A17D9" w:rsidP="00102F02">
      <w:pPr>
        <w:numPr>
          <w:ilvl w:val="0"/>
          <w:numId w:val="15"/>
        </w:numPr>
        <w:spacing w:after="80"/>
        <w:ind w:left="993" w:hanging="709"/>
        <w:jc w:val="both"/>
        <w:rPr>
          <w:rFonts w:cs="Arial"/>
        </w:rPr>
      </w:pPr>
      <w:r w:rsidRPr="008A3A95">
        <w:rPr>
          <w:rFonts w:cs="Arial"/>
        </w:rPr>
        <w:t>La</w:t>
      </w:r>
      <w:r w:rsidR="00014A92" w:rsidRPr="008A3A95">
        <w:rPr>
          <w:rFonts w:cs="Arial"/>
        </w:rPr>
        <w:t xml:space="preserve"> </w:t>
      </w:r>
      <w:r w:rsidR="00D0244A">
        <w:rPr>
          <w:rFonts w:cs="Arial"/>
        </w:rPr>
        <w:t xml:space="preserve">référence complète </w:t>
      </w:r>
      <w:r w:rsidR="00C330F9">
        <w:rPr>
          <w:rFonts w:cs="Arial"/>
        </w:rPr>
        <w:t>du marché</w:t>
      </w:r>
      <w:r w:rsidR="00014A92" w:rsidRPr="00B43C02">
        <w:rPr>
          <w:rFonts w:cs="Arial"/>
        </w:rPr>
        <w:t xml:space="preserve"> (numéro d’engagement), à savoir : n</w:t>
      </w:r>
      <w:r w:rsidR="00014A92" w:rsidRPr="00B43C02">
        <w:rPr>
          <w:rFonts w:eastAsia="Arial" w:cs="Arial"/>
        </w:rPr>
        <w:t>° de commande SAP</w:t>
      </w:r>
      <w:r w:rsidR="00014A92">
        <w:rPr>
          <w:rFonts w:eastAsia="Arial" w:cs="Arial"/>
        </w:rPr>
        <w:t xml:space="preserve"> sous la forme </w:t>
      </w:r>
      <w:r w:rsidR="00C330F9">
        <w:rPr>
          <w:rFonts w:eastAsia="Arial" w:cs="Arial"/>
        </w:rPr>
        <w:t>4600_____</w:t>
      </w:r>
      <w:r>
        <w:rPr>
          <w:rFonts w:eastAsia="Arial" w:cs="Arial"/>
        </w:rPr>
        <w:t> ;</w:t>
      </w:r>
    </w:p>
    <w:p w14:paraId="174EE9E8" w14:textId="7F9F264C" w:rsidR="00014A92" w:rsidRPr="00561D0F" w:rsidRDefault="000A17D9" w:rsidP="00102F02">
      <w:pPr>
        <w:numPr>
          <w:ilvl w:val="0"/>
          <w:numId w:val="15"/>
        </w:numPr>
        <w:spacing w:after="80"/>
        <w:ind w:left="993" w:hanging="709"/>
        <w:jc w:val="both"/>
        <w:rPr>
          <w:rFonts w:cs="Arial"/>
        </w:rPr>
      </w:pPr>
      <w:r w:rsidRPr="008A3A95">
        <w:rPr>
          <w:rFonts w:cs="Arial"/>
        </w:rPr>
        <w:t>L’intitulé</w:t>
      </w:r>
      <w:r w:rsidR="00014A92" w:rsidRPr="008A3A95">
        <w:rPr>
          <w:rFonts w:cs="Arial"/>
        </w:rPr>
        <w:t xml:space="preserve"> d</w:t>
      </w:r>
      <w:r w:rsidR="00561D0F">
        <w:rPr>
          <w:rFonts w:cs="Arial"/>
        </w:rPr>
        <w:t>e l’accord et du marché</w:t>
      </w:r>
      <w:r w:rsidR="004B7FB4">
        <w:rPr>
          <w:rFonts w:cs="Arial"/>
        </w:rPr>
        <w:t xml:space="preserve"> </w:t>
      </w:r>
      <w:r>
        <w:rPr>
          <w:rFonts w:cs="Arial"/>
        </w:rPr>
        <w:t>;</w:t>
      </w:r>
    </w:p>
    <w:p w14:paraId="49703256" w14:textId="3437F57A" w:rsidR="00014A92" w:rsidRPr="00457C51" w:rsidRDefault="000A17D9" w:rsidP="00102F02">
      <w:pPr>
        <w:numPr>
          <w:ilvl w:val="0"/>
          <w:numId w:val="15"/>
        </w:numPr>
        <w:spacing w:after="80"/>
        <w:ind w:left="993" w:hanging="709"/>
        <w:jc w:val="both"/>
        <w:rPr>
          <w:rFonts w:cs="Arial"/>
        </w:rPr>
      </w:pPr>
      <w:r w:rsidRPr="00457C51">
        <w:rPr>
          <w:rFonts w:cs="Arial"/>
        </w:rPr>
        <w:t>La</w:t>
      </w:r>
      <w:r>
        <w:rPr>
          <w:rFonts w:cs="Arial"/>
        </w:rPr>
        <w:t xml:space="preserve"> date d’émission de la facture ;</w:t>
      </w:r>
    </w:p>
    <w:p w14:paraId="586C86D6" w14:textId="7193BC9B" w:rsidR="00E759F2" w:rsidRPr="00E566E5" w:rsidRDefault="000A17D9" w:rsidP="00E566E5">
      <w:pPr>
        <w:numPr>
          <w:ilvl w:val="0"/>
          <w:numId w:val="15"/>
        </w:numPr>
        <w:spacing w:after="80"/>
        <w:ind w:left="993" w:hanging="709"/>
        <w:jc w:val="both"/>
        <w:rPr>
          <w:rFonts w:cs="Arial"/>
        </w:rPr>
      </w:pPr>
      <w:r w:rsidRPr="000401C9">
        <w:rPr>
          <w:rFonts w:cs="Arial"/>
        </w:rPr>
        <w:t>Le</w:t>
      </w:r>
      <w:r w:rsidR="00014A92" w:rsidRPr="000401C9">
        <w:rPr>
          <w:rFonts w:cs="Arial"/>
        </w:rPr>
        <w:t xml:space="preserve"> libel</w:t>
      </w:r>
      <w:r>
        <w:rPr>
          <w:rFonts w:cs="Arial"/>
        </w:rPr>
        <w:t>lé exact de l’échéance facturée</w:t>
      </w:r>
      <w:r w:rsidR="00E566E5">
        <w:rPr>
          <w:rFonts w:cs="Arial"/>
        </w:rPr>
        <w:t> ;</w:t>
      </w:r>
    </w:p>
    <w:p w14:paraId="120B7BB5" w14:textId="6DECF5F1" w:rsidR="00014A92" w:rsidRPr="000401C9" w:rsidRDefault="000A17D9" w:rsidP="00102F02">
      <w:pPr>
        <w:numPr>
          <w:ilvl w:val="0"/>
          <w:numId w:val="15"/>
        </w:numPr>
        <w:spacing w:after="80"/>
        <w:ind w:left="993" w:hanging="709"/>
        <w:jc w:val="both"/>
        <w:rPr>
          <w:rFonts w:cs="Arial"/>
        </w:rPr>
      </w:pPr>
      <w:r w:rsidRPr="000401C9">
        <w:rPr>
          <w:rFonts w:cs="Arial"/>
        </w:rPr>
        <w:t>Le</w:t>
      </w:r>
      <w:r w:rsidR="00014A92" w:rsidRPr="000401C9">
        <w:rPr>
          <w:rFonts w:cs="Arial"/>
        </w:rPr>
        <w:t xml:space="preserve"> numéro de poste SAP correspondant à l’échéance facturée (cf. </w:t>
      </w:r>
      <w:r w:rsidR="00014A92">
        <w:rPr>
          <w:rFonts w:cs="Arial"/>
        </w:rPr>
        <w:t>commande</w:t>
      </w:r>
      <w:r w:rsidR="00014A92" w:rsidRPr="000401C9">
        <w:rPr>
          <w:rFonts w:cs="Arial"/>
        </w:rPr>
        <w:t>).</w:t>
      </w:r>
    </w:p>
    <w:p w14:paraId="5D9595DC" w14:textId="77777777" w:rsidR="00014A92" w:rsidRPr="00457C51" w:rsidRDefault="00014A92" w:rsidP="00014A92">
      <w:pPr>
        <w:jc w:val="both"/>
        <w:rPr>
          <w:rFonts w:cs="Arial"/>
          <w:color w:val="1F497D"/>
        </w:rPr>
      </w:pPr>
    </w:p>
    <w:p w14:paraId="4EA30139" w14:textId="77777777" w:rsidR="00014A92" w:rsidRPr="00457C51" w:rsidRDefault="00014A92" w:rsidP="00014A92">
      <w:pPr>
        <w:spacing w:after="120"/>
        <w:jc w:val="both"/>
        <w:rPr>
          <w:rFonts w:cs="Arial"/>
        </w:rPr>
      </w:pPr>
      <w:r w:rsidRPr="00457C51">
        <w:rPr>
          <w:rFonts w:cs="Arial"/>
        </w:rPr>
        <w:t>Les factures sont à établir hors taxes et toutes taxes comprises.</w:t>
      </w:r>
    </w:p>
    <w:p w14:paraId="5E72BB8D" w14:textId="77777777" w:rsidR="00014A92" w:rsidRPr="00457C51" w:rsidRDefault="00014A92" w:rsidP="00014A92">
      <w:pPr>
        <w:spacing w:after="120"/>
        <w:jc w:val="both"/>
        <w:rPr>
          <w:rFonts w:cs="Arial"/>
        </w:rPr>
      </w:pPr>
      <w:r w:rsidRPr="00457C51">
        <w:rPr>
          <w:rFonts w:cs="Arial"/>
        </w:rPr>
        <w:t>Les révisions de prix font l’objet d’une facturation séparée et doivent comporter en sus des informations ci-avant :</w:t>
      </w:r>
    </w:p>
    <w:p w14:paraId="7291F3E0" w14:textId="77777777" w:rsidR="00014A92" w:rsidRPr="00457C51" w:rsidRDefault="00014A92" w:rsidP="00102F02">
      <w:pPr>
        <w:numPr>
          <w:ilvl w:val="0"/>
          <w:numId w:val="15"/>
        </w:numPr>
        <w:spacing w:after="80"/>
        <w:ind w:left="993" w:hanging="709"/>
        <w:jc w:val="both"/>
        <w:rPr>
          <w:rFonts w:cs="Arial"/>
        </w:rPr>
      </w:pPr>
      <w:r w:rsidRPr="00457C51">
        <w:rPr>
          <w:rFonts w:cs="Arial"/>
        </w:rPr>
        <w:t>le prix aux conditions économiques initiales, telles que définies à l’article relatif à la révision de prix,</w:t>
      </w:r>
    </w:p>
    <w:p w14:paraId="6445C88A" w14:textId="77777777" w:rsidR="00014A92" w:rsidRPr="00457C51" w:rsidRDefault="00014A92" w:rsidP="00102F02">
      <w:pPr>
        <w:numPr>
          <w:ilvl w:val="0"/>
          <w:numId w:val="15"/>
        </w:numPr>
        <w:spacing w:after="80"/>
        <w:ind w:left="993" w:hanging="709"/>
        <w:jc w:val="both"/>
        <w:rPr>
          <w:rFonts w:cs="Arial"/>
        </w:rPr>
      </w:pPr>
      <w:r w:rsidRPr="00457C51">
        <w:rPr>
          <w:rFonts w:cs="Arial"/>
        </w:rPr>
        <w:t>le prix révisé et le coefficient de révision appliqué.</w:t>
      </w:r>
    </w:p>
    <w:p w14:paraId="6D233858" w14:textId="32849BEA" w:rsidR="00014A92" w:rsidRPr="00457C51" w:rsidRDefault="00C67ED6" w:rsidP="00014A92">
      <w:pPr>
        <w:spacing w:after="120"/>
        <w:jc w:val="both"/>
        <w:rPr>
          <w:rFonts w:cs="Arial"/>
        </w:rPr>
      </w:pPr>
      <w:r>
        <w:rPr>
          <w:rFonts w:cs="Arial"/>
        </w:rPr>
        <w:br/>
      </w:r>
      <w:r w:rsidR="00014A92" w:rsidRPr="00457C51">
        <w:rPr>
          <w:rFonts w:cs="Arial"/>
        </w:rPr>
        <w:t xml:space="preserve">Toute facture non conforme aux termes du </w:t>
      </w:r>
      <w:r w:rsidR="00014A92">
        <w:rPr>
          <w:rFonts w:cs="Arial"/>
        </w:rPr>
        <w:t>présent accord</w:t>
      </w:r>
      <w:r w:rsidR="00014A92" w:rsidRPr="00457C51">
        <w:rPr>
          <w:rFonts w:cs="Arial"/>
        </w:rPr>
        <w:t xml:space="preserve"> sera renvoyée à l'émetteur.</w:t>
      </w:r>
    </w:p>
    <w:p w14:paraId="373DB1D8" w14:textId="71015BEE" w:rsidR="007B7412" w:rsidRDefault="00014A92" w:rsidP="00014A92">
      <w:pPr>
        <w:spacing w:after="120"/>
        <w:jc w:val="both"/>
        <w:rPr>
          <w:rFonts w:cs="Arial"/>
        </w:rPr>
      </w:pPr>
      <w:r w:rsidRPr="000401C9">
        <w:rPr>
          <w:rFonts w:cs="Arial"/>
        </w:rPr>
        <w:t>Pour les prestations périodiques payables à terme échu, les factures émises avant le terme seront réputées avoir été émises le premier</w:t>
      </w:r>
      <w:r>
        <w:rPr>
          <w:rFonts w:cs="Arial"/>
        </w:rPr>
        <w:t xml:space="preserve"> jour suivant la date du terme.</w:t>
      </w:r>
      <w:bookmarkEnd w:id="36"/>
      <w:bookmarkEnd w:id="49"/>
      <w:bookmarkEnd w:id="50"/>
      <w:bookmarkEnd w:id="51"/>
    </w:p>
    <w:p w14:paraId="1030DEE0" w14:textId="77777777" w:rsidR="0072625C" w:rsidRPr="00EE1B34" w:rsidRDefault="0072625C" w:rsidP="00014A92">
      <w:pPr>
        <w:spacing w:after="120"/>
        <w:jc w:val="both"/>
        <w:rPr>
          <w:rFonts w:cs="Arial"/>
        </w:rPr>
      </w:pPr>
    </w:p>
    <w:p w14:paraId="46D1EF5B" w14:textId="26434F8A" w:rsidR="00014A92" w:rsidRPr="002D7791" w:rsidRDefault="00014A92" w:rsidP="00C330F9">
      <w:pPr>
        <w:pStyle w:val="Titre2"/>
        <w:numPr>
          <w:ilvl w:val="1"/>
          <w:numId w:val="27"/>
        </w:numPr>
        <w:spacing w:before="60" w:afterLines="60" w:after="144" w:line="240" w:lineRule="atLeast"/>
        <w:ind w:left="567"/>
      </w:pPr>
      <w:bookmarkStart w:id="52" w:name="_Toc245614873"/>
      <w:bookmarkStart w:id="53" w:name="_Toc372039515"/>
      <w:bookmarkStart w:id="54" w:name="_Toc515369898"/>
      <w:bookmarkStart w:id="55" w:name="_Toc180067445"/>
      <w:bookmarkStart w:id="56" w:name="_Toc180674578"/>
      <w:r w:rsidRPr="002D7791">
        <w:t>Conditions de paiement</w:t>
      </w:r>
      <w:bookmarkEnd w:id="52"/>
      <w:bookmarkEnd w:id="53"/>
      <w:bookmarkEnd w:id="54"/>
      <w:bookmarkEnd w:id="55"/>
      <w:bookmarkEnd w:id="56"/>
    </w:p>
    <w:p w14:paraId="22529625" w14:textId="58FDA47B" w:rsidR="00521F74" w:rsidRDefault="00014A92" w:rsidP="00014A92">
      <w:pPr>
        <w:spacing w:before="120"/>
        <w:jc w:val="both"/>
        <w:rPr>
          <w:rFonts w:cs="Arial"/>
        </w:rPr>
      </w:pPr>
      <w:r w:rsidRPr="00EE1B34">
        <w:rPr>
          <w:rFonts w:cs="Arial"/>
        </w:rPr>
        <w:t>Le délai de règlement est de trente jours à compter de la date de réception de la facture par le CEA, sous réserve de l’acceptation par le CEA des prestations correspondantes</w:t>
      </w:r>
      <w:r>
        <w:rPr>
          <w:rFonts w:cs="Arial"/>
        </w:rPr>
        <w:t xml:space="preserve"> conformément aux conditions </w:t>
      </w:r>
      <w:r w:rsidR="00E566E5">
        <w:rPr>
          <w:rFonts w:cs="Arial"/>
        </w:rPr>
        <w:t>du Marché</w:t>
      </w:r>
      <w:r>
        <w:rPr>
          <w:rFonts w:cs="Arial"/>
        </w:rPr>
        <w:t>.</w:t>
      </w:r>
      <w:r w:rsidRPr="00EE1B34">
        <w:rPr>
          <w:rFonts w:cs="Arial"/>
        </w:rPr>
        <w:t> Les pièces justificatives attestant de l’acceptation du CEA doivent être transmises en même temps que les factures.</w:t>
      </w:r>
      <w:r w:rsidR="00E759F2" w:rsidRPr="00E759F2">
        <w:rPr>
          <w:rFonts w:cs="Arial"/>
        </w:rPr>
        <w:t xml:space="preserve"> </w:t>
      </w:r>
      <w:r w:rsidR="00E759F2" w:rsidRPr="000A17D9">
        <w:rPr>
          <w:rFonts w:cs="Arial"/>
          <w:u w:val="single"/>
        </w:rPr>
        <w:t>A défaut, une facture émise sans son justificatif d’acceptation de la prestation sera rejetée en statut « recyclé »</w:t>
      </w:r>
      <w:r w:rsidR="00E759F2" w:rsidRPr="00274451">
        <w:rPr>
          <w:rFonts w:cs="Arial"/>
        </w:rPr>
        <w:t>.</w:t>
      </w:r>
    </w:p>
    <w:p w14:paraId="16BDB048" w14:textId="6443C27F" w:rsidR="00C330F9" w:rsidRDefault="00C330F9" w:rsidP="00014A92">
      <w:pPr>
        <w:spacing w:before="120"/>
        <w:jc w:val="both"/>
        <w:rPr>
          <w:rFonts w:cs="Arial"/>
        </w:rPr>
      </w:pPr>
    </w:p>
    <w:p w14:paraId="168964AC" w14:textId="1C59AF02" w:rsidR="00945BA8" w:rsidRDefault="00945BA8" w:rsidP="00014A92">
      <w:pPr>
        <w:spacing w:before="120"/>
        <w:jc w:val="both"/>
        <w:rPr>
          <w:rFonts w:cs="Arial"/>
        </w:rPr>
      </w:pPr>
    </w:p>
    <w:p w14:paraId="379B929B" w14:textId="66540498" w:rsidR="00945BA8" w:rsidRDefault="00945BA8" w:rsidP="00014A92">
      <w:pPr>
        <w:spacing w:before="120"/>
        <w:jc w:val="both"/>
        <w:rPr>
          <w:rFonts w:cs="Arial"/>
        </w:rPr>
      </w:pPr>
    </w:p>
    <w:p w14:paraId="40413594" w14:textId="77777777" w:rsidR="00945BA8" w:rsidRDefault="00945BA8" w:rsidP="00014A92">
      <w:pPr>
        <w:spacing w:before="120"/>
        <w:jc w:val="both"/>
        <w:rPr>
          <w:rFonts w:cs="Arial"/>
        </w:rPr>
      </w:pPr>
    </w:p>
    <w:p w14:paraId="51CBBF39" w14:textId="77777777" w:rsidR="002E22F2" w:rsidRDefault="002E22F2" w:rsidP="0055027C">
      <w:pPr>
        <w:pStyle w:val="Corpsdetexte"/>
        <w:spacing w:before="0"/>
        <w:ind w:left="0"/>
      </w:pPr>
    </w:p>
    <w:p w14:paraId="1073D3D6" w14:textId="77777777" w:rsidR="002E22F2" w:rsidRPr="001C51D1" w:rsidRDefault="002E22F2" w:rsidP="00C330F9">
      <w:pPr>
        <w:pStyle w:val="Titre1"/>
        <w:numPr>
          <w:ilvl w:val="0"/>
          <w:numId w:val="1"/>
        </w:numPr>
        <w:spacing w:after="240"/>
        <w:ind w:left="710" w:hanging="710"/>
      </w:pPr>
      <w:bookmarkStart w:id="57" w:name="_Toc433802818"/>
      <w:bookmarkStart w:id="58" w:name="_Toc226127505"/>
      <w:r w:rsidRPr="001C51D1">
        <w:lastRenderedPageBreak/>
        <w:t>RÉVISION DE PRIX</w:t>
      </w:r>
      <w:bookmarkEnd w:id="57"/>
      <w:bookmarkEnd w:id="58"/>
    </w:p>
    <w:p w14:paraId="2611AC58" w14:textId="6A7C0963" w:rsidR="0094331C" w:rsidRDefault="002E22F2" w:rsidP="0055027C">
      <w:pPr>
        <w:pStyle w:val="Corpsdetexte"/>
        <w:spacing w:before="0"/>
        <w:ind w:left="0"/>
      </w:pPr>
      <w:r w:rsidRPr="0099052A">
        <w:t>Les prix des prestations visé</w:t>
      </w:r>
      <w:r w:rsidR="007E2AF6" w:rsidRPr="0099052A">
        <w:t>e</w:t>
      </w:r>
      <w:r w:rsidRPr="0099052A">
        <w:t xml:space="preserve">s à l’article </w:t>
      </w:r>
      <w:r w:rsidR="009977F0">
        <w:t>6</w:t>
      </w:r>
      <w:r w:rsidR="00BA3B3B" w:rsidRPr="0099052A">
        <w:t xml:space="preserve"> sont fermes pour </w:t>
      </w:r>
      <w:r w:rsidR="0099052A" w:rsidRPr="0099052A">
        <w:t>la première année</w:t>
      </w:r>
      <w:r w:rsidR="00BA3B3B" w:rsidRPr="0099052A">
        <w:t xml:space="preserve"> d’exécution</w:t>
      </w:r>
      <w:r w:rsidRPr="0099052A">
        <w:t xml:space="preserve"> </w:t>
      </w:r>
      <w:r w:rsidR="00E566E5">
        <w:t>du Marché</w:t>
      </w:r>
      <w:r w:rsidRPr="0099052A">
        <w:t xml:space="preserve">, à compter de sa date de signature par les Parties. </w:t>
      </w:r>
      <w:r w:rsidR="0099052A" w:rsidRPr="0099052A">
        <w:t xml:space="preserve">Ils pourront être révisés </w:t>
      </w:r>
      <w:r w:rsidR="00D75226">
        <w:t xml:space="preserve">annuellement à la date </w:t>
      </w:r>
      <w:r w:rsidR="000C542E" w:rsidRPr="0099052A">
        <w:t xml:space="preserve">anniversaire </w:t>
      </w:r>
      <w:r w:rsidR="00E566E5">
        <w:t>du March</w:t>
      </w:r>
      <w:r w:rsidR="004B7FB4">
        <w:t>é, hors prestations sur devis</w:t>
      </w:r>
      <w:r w:rsidR="000C542E" w:rsidRPr="0099052A">
        <w:t>.</w:t>
      </w:r>
    </w:p>
    <w:p w14:paraId="7D9E6BDC" w14:textId="1CE55C46" w:rsidR="002E22F2" w:rsidRPr="001C51D1" w:rsidRDefault="0094331C" w:rsidP="0055027C">
      <w:pPr>
        <w:pStyle w:val="Corpsdetexte"/>
        <w:spacing w:before="0"/>
        <w:ind w:left="0"/>
      </w:pPr>
      <w:r>
        <w:t xml:space="preserve">La révision de prix </w:t>
      </w:r>
      <w:r w:rsidRPr="00DF7359">
        <w:t>est faite par application de la formule suivante </w:t>
      </w:r>
      <w:r w:rsidR="002E22F2" w:rsidRPr="001C51D1">
        <w:t>:</w:t>
      </w:r>
    </w:p>
    <w:p w14:paraId="419CE297" w14:textId="77777777" w:rsidR="002E22F2" w:rsidRDefault="002E22F2" w:rsidP="0055027C">
      <w:pPr>
        <w:autoSpaceDE w:val="0"/>
        <w:autoSpaceDN w:val="0"/>
        <w:adjustRightInd w:val="0"/>
        <w:jc w:val="both"/>
        <w:rPr>
          <w:rFonts w:cs="Arial"/>
          <w:color w:val="000000"/>
        </w:rPr>
      </w:pPr>
    </w:p>
    <w:p w14:paraId="3AAD8483" w14:textId="772416EB" w:rsidR="002403DD" w:rsidRPr="00843A3C" w:rsidRDefault="002E22F2" w:rsidP="00143B7A">
      <w:pPr>
        <w:pBdr>
          <w:top w:val="single" w:sz="4" w:space="1" w:color="auto"/>
          <w:left w:val="single" w:sz="4" w:space="0" w:color="auto"/>
          <w:bottom w:val="single" w:sz="4" w:space="1" w:color="auto"/>
          <w:right w:val="single" w:sz="4" w:space="4" w:color="auto"/>
        </w:pBdr>
        <w:autoSpaceDE w:val="0"/>
        <w:autoSpaceDN w:val="0"/>
        <w:adjustRightInd w:val="0"/>
        <w:jc w:val="center"/>
        <w:rPr>
          <w:rFonts w:cs="Arial"/>
          <w:color w:val="000000"/>
        </w:rPr>
      </w:pPr>
      <w:r w:rsidRPr="00843A3C">
        <w:rPr>
          <w:rFonts w:cs="Arial"/>
          <w:color w:val="000000"/>
        </w:rPr>
        <w:t>P</w:t>
      </w:r>
      <w:r w:rsidR="00143B7A" w:rsidRPr="00843A3C">
        <w:rPr>
          <w:rFonts w:cs="Arial"/>
          <w:color w:val="000000"/>
        </w:rPr>
        <w:t xml:space="preserve"> = P0 x [</w:t>
      </w:r>
      <w:r w:rsidRPr="00843A3C">
        <w:rPr>
          <w:rFonts w:cs="Arial"/>
          <w:color w:val="000000"/>
        </w:rPr>
        <w:t>I</w:t>
      </w:r>
      <w:r w:rsidR="00B77EBE" w:rsidRPr="00843A3C">
        <w:rPr>
          <w:rFonts w:cs="Arial"/>
          <w:color w:val="000000"/>
        </w:rPr>
        <w:t>m</w:t>
      </w:r>
      <w:r w:rsidRPr="00843A3C">
        <w:rPr>
          <w:rFonts w:cs="Arial"/>
          <w:color w:val="000000"/>
        </w:rPr>
        <w:t>/I</w:t>
      </w:r>
      <w:r w:rsidR="00B77EBE" w:rsidRPr="00843A3C">
        <w:rPr>
          <w:rFonts w:cs="Arial"/>
          <w:color w:val="000000"/>
        </w:rPr>
        <w:t>m</w:t>
      </w:r>
      <w:r w:rsidRPr="00843A3C">
        <w:rPr>
          <w:rFonts w:cs="Arial"/>
          <w:color w:val="000000"/>
        </w:rPr>
        <w:t>0]</w:t>
      </w:r>
    </w:p>
    <w:p w14:paraId="6E4A5E3F" w14:textId="77777777" w:rsidR="002E22F2" w:rsidRPr="008D49E0" w:rsidRDefault="002E22F2" w:rsidP="0055027C">
      <w:pPr>
        <w:autoSpaceDE w:val="0"/>
        <w:autoSpaceDN w:val="0"/>
        <w:adjustRightInd w:val="0"/>
        <w:spacing w:before="120"/>
        <w:jc w:val="both"/>
        <w:rPr>
          <w:rFonts w:cs="Arial"/>
          <w:color w:val="000000"/>
        </w:rPr>
      </w:pPr>
      <w:r w:rsidRPr="008D49E0">
        <w:rPr>
          <w:rFonts w:cs="Arial"/>
          <w:color w:val="000000"/>
        </w:rPr>
        <w:t>dans laquelle :</w:t>
      </w:r>
    </w:p>
    <w:p w14:paraId="360E8748" w14:textId="77777777" w:rsidR="002E22F2" w:rsidRPr="008D49E0" w:rsidRDefault="002E22F2" w:rsidP="0055027C">
      <w:pPr>
        <w:autoSpaceDE w:val="0"/>
        <w:autoSpaceDN w:val="0"/>
        <w:adjustRightInd w:val="0"/>
        <w:spacing w:before="120"/>
        <w:ind w:left="205"/>
        <w:jc w:val="both"/>
        <w:rPr>
          <w:rFonts w:cs="Arial"/>
          <w:color w:val="000000"/>
        </w:rPr>
      </w:pPr>
      <w:r w:rsidRPr="008D49E0">
        <w:rPr>
          <w:rFonts w:cs="Arial"/>
          <w:color w:val="000000"/>
        </w:rPr>
        <w:t xml:space="preserve">P </w:t>
      </w:r>
      <w:r w:rsidR="00143B7A" w:rsidRPr="008D49E0">
        <w:rPr>
          <w:rFonts w:cs="Arial"/>
          <w:color w:val="000000"/>
        </w:rPr>
        <w:tab/>
        <w:t>= Prix</w:t>
      </w:r>
      <w:r w:rsidRPr="008D49E0">
        <w:rPr>
          <w:rFonts w:cs="Arial"/>
          <w:color w:val="000000"/>
        </w:rPr>
        <w:t xml:space="preserve"> révisé, </w:t>
      </w:r>
    </w:p>
    <w:p w14:paraId="66689A50" w14:textId="63575D43" w:rsidR="002E22F2" w:rsidRPr="008D49E0" w:rsidRDefault="002E22F2" w:rsidP="0055027C">
      <w:pPr>
        <w:autoSpaceDE w:val="0"/>
        <w:autoSpaceDN w:val="0"/>
        <w:adjustRightInd w:val="0"/>
        <w:spacing w:before="120"/>
        <w:ind w:left="205"/>
        <w:jc w:val="both"/>
        <w:rPr>
          <w:rFonts w:cs="Arial"/>
          <w:color w:val="000000"/>
        </w:rPr>
      </w:pPr>
      <w:r w:rsidRPr="008D49E0">
        <w:rPr>
          <w:rFonts w:cs="Arial"/>
          <w:color w:val="000000"/>
        </w:rPr>
        <w:t xml:space="preserve">P0 </w:t>
      </w:r>
      <w:r w:rsidR="00143B7A" w:rsidRPr="008D49E0">
        <w:rPr>
          <w:rFonts w:cs="Arial"/>
          <w:color w:val="000000"/>
        </w:rPr>
        <w:tab/>
      </w:r>
      <w:r w:rsidRPr="008D49E0">
        <w:rPr>
          <w:rFonts w:cs="Arial"/>
          <w:color w:val="000000"/>
        </w:rPr>
        <w:t xml:space="preserve">= </w:t>
      </w:r>
      <w:r w:rsidRPr="008D49E0">
        <w:t xml:space="preserve">Prix initial aux conditions économiques du mois de remise de l’offre, soit </w:t>
      </w:r>
      <w:r w:rsidR="00BA5FCF">
        <w:t>mars</w:t>
      </w:r>
      <w:r w:rsidR="00C330F9">
        <w:t xml:space="preserve"> 2026</w:t>
      </w:r>
      <w:r w:rsidR="00CD5869" w:rsidRPr="008D49E0">
        <w:t>,</w:t>
      </w:r>
    </w:p>
    <w:p w14:paraId="55F4E200" w14:textId="2C55DC2F" w:rsidR="002E22F2" w:rsidRPr="008D49E0" w:rsidRDefault="00B77EBE" w:rsidP="00B77EBE">
      <w:pPr>
        <w:pStyle w:val="Corpsdetexte"/>
        <w:ind w:left="700" w:hanging="495"/>
      </w:pPr>
      <w:r w:rsidRPr="008D49E0">
        <w:rPr>
          <w:rFonts w:cs="Arial"/>
          <w:color w:val="000000"/>
        </w:rPr>
        <w:t>Im</w:t>
      </w:r>
      <w:r w:rsidR="002E22F2" w:rsidRPr="008D49E0">
        <w:rPr>
          <w:rFonts w:cs="Arial"/>
          <w:color w:val="000000"/>
        </w:rPr>
        <w:t xml:space="preserve"> </w:t>
      </w:r>
      <w:r w:rsidR="00143B7A" w:rsidRPr="008D49E0">
        <w:rPr>
          <w:rFonts w:cs="Arial"/>
          <w:color w:val="000000"/>
        </w:rPr>
        <w:tab/>
      </w:r>
      <w:r w:rsidR="002E22F2" w:rsidRPr="008D49E0">
        <w:t xml:space="preserve">= </w:t>
      </w:r>
      <w:r w:rsidR="007E2AF6" w:rsidRPr="008D49E0">
        <w:t>I</w:t>
      </w:r>
      <w:r w:rsidRPr="008D49E0">
        <w:rPr>
          <w:rFonts w:cs="Arial"/>
        </w:rPr>
        <w:t>ndice SYNTEC, publié</w:t>
      </w:r>
      <w:r w:rsidRPr="008D49E0">
        <w:t xml:space="preserve"> </w:t>
      </w:r>
      <w:r w:rsidRPr="008D49E0">
        <w:rPr>
          <w:rFonts w:cs="Arial"/>
        </w:rPr>
        <w:t xml:space="preserve">par la fédération SYNTEC, </w:t>
      </w:r>
      <w:r w:rsidR="00F563CE" w:rsidRPr="008D49E0">
        <w:rPr>
          <w:rFonts w:cs="Arial"/>
        </w:rPr>
        <w:t>dernier indice connu</w:t>
      </w:r>
      <w:r w:rsidRPr="008D49E0">
        <w:t>,</w:t>
      </w:r>
    </w:p>
    <w:p w14:paraId="2E8F0C44" w14:textId="620B9AD4" w:rsidR="002E22F2" w:rsidRPr="001C51D1" w:rsidRDefault="002E22F2" w:rsidP="00FB21B0">
      <w:pPr>
        <w:pStyle w:val="Corpsdetexte"/>
        <w:ind w:left="709" w:hanging="504"/>
      </w:pPr>
      <w:r w:rsidRPr="008D49E0">
        <w:rPr>
          <w:rFonts w:cs="Arial"/>
          <w:color w:val="000000"/>
        </w:rPr>
        <w:t>I</w:t>
      </w:r>
      <w:r w:rsidR="00B77EBE" w:rsidRPr="008D49E0">
        <w:rPr>
          <w:rFonts w:cs="Arial"/>
          <w:color w:val="000000"/>
        </w:rPr>
        <w:t>m</w:t>
      </w:r>
      <w:r w:rsidRPr="008D49E0">
        <w:rPr>
          <w:rFonts w:cs="Arial"/>
          <w:color w:val="000000"/>
        </w:rPr>
        <w:t xml:space="preserve">0 </w:t>
      </w:r>
      <w:r w:rsidR="00B77EBE" w:rsidRPr="008D49E0">
        <w:rPr>
          <w:rFonts w:cs="Arial"/>
          <w:color w:val="000000"/>
        </w:rPr>
        <w:tab/>
      </w:r>
      <w:r w:rsidR="00143B7A" w:rsidRPr="008D49E0">
        <w:rPr>
          <w:rFonts w:cs="Arial"/>
          <w:color w:val="000000"/>
        </w:rPr>
        <w:t xml:space="preserve">= </w:t>
      </w:r>
      <w:r w:rsidR="007E2AF6" w:rsidRPr="008D49E0">
        <w:rPr>
          <w:rFonts w:cs="Arial"/>
        </w:rPr>
        <w:t>V</w:t>
      </w:r>
      <w:r w:rsidR="00B77EBE" w:rsidRPr="008D49E0">
        <w:rPr>
          <w:rFonts w:cs="Arial"/>
        </w:rPr>
        <w:t>aleur de l'indice SYNTEC, publié par la fédération SYNTEC,</w:t>
      </w:r>
      <w:r w:rsidR="00B77EBE" w:rsidRPr="008D49E0">
        <w:t xml:space="preserve"> </w:t>
      </w:r>
      <w:r w:rsidRPr="008D49E0">
        <w:t>du mois de remise de l’offre, soit</w:t>
      </w:r>
      <w:r w:rsidR="00020142" w:rsidRPr="008D49E0">
        <w:t xml:space="preserve"> </w:t>
      </w:r>
      <w:r w:rsidR="00BA5FCF">
        <w:t>mars</w:t>
      </w:r>
      <w:r w:rsidR="00C330F9">
        <w:t xml:space="preserve"> 2026</w:t>
      </w:r>
      <w:r w:rsidRPr="008D49E0">
        <w:t>.</w:t>
      </w:r>
    </w:p>
    <w:p w14:paraId="40D6669E" w14:textId="122343DC" w:rsidR="002E22F2" w:rsidRDefault="002E22F2" w:rsidP="0055027C">
      <w:pPr>
        <w:pStyle w:val="Corpsdetexte"/>
        <w:ind w:left="0"/>
      </w:pPr>
      <w:r w:rsidRPr="001C51D1">
        <w:t>Sur ces bases, les nouveaux prix seront fermes pour la période annuelle concernée.</w:t>
      </w:r>
    </w:p>
    <w:p w14:paraId="4BB57A8D" w14:textId="672EBB9A" w:rsidR="0094331C" w:rsidRPr="0094331C" w:rsidRDefault="0094331C" w:rsidP="0094331C">
      <w:pPr>
        <w:spacing w:before="120" w:after="240"/>
        <w:jc w:val="both"/>
        <w:rPr>
          <w:rFonts w:cs="Arial"/>
        </w:rPr>
      </w:pPr>
      <w:r w:rsidRPr="00673D9D">
        <w:rPr>
          <w:rFonts w:cs="Arial"/>
        </w:rPr>
        <w:t>Le coefficient de révision obtenu par l’application de cette formule sera arrondi au centième inférieur, par dérogation aux dispositions de l’article 25.2 des CGA.</w:t>
      </w:r>
      <w:r>
        <w:rPr>
          <w:rFonts w:cs="Arial"/>
        </w:rPr>
        <w:tab/>
      </w:r>
      <w:r>
        <w:rPr>
          <w:rFonts w:cs="Arial"/>
        </w:rPr>
        <w:br/>
      </w:r>
      <w:r>
        <w:br/>
      </w:r>
      <w:r w:rsidRPr="006E3129">
        <w:t>Un mois avant échéance,</w:t>
      </w:r>
      <w:r>
        <w:t xml:space="preserve"> le Titulaire transmet par écrit</w:t>
      </w:r>
      <w:r w:rsidRPr="006E3129">
        <w:t xml:space="preserve"> </w:t>
      </w:r>
      <w:r>
        <w:t>à l’interlocuteur contractuel</w:t>
      </w:r>
      <w:r w:rsidRPr="006E3129">
        <w:t xml:space="preserve"> du CEA</w:t>
      </w:r>
      <w:r>
        <w:t xml:space="preserve"> </w:t>
      </w:r>
      <w:r w:rsidRPr="006E3129">
        <w:t>une demande de révision de prix, pour l'année suivante</w:t>
      </w:r>
      <w:r>
        <w:t>.</w:t>
      </w:r>
      <w:r w:rsidR="00F95B80">
        <w:t xml:space="preserve"> Les révisions de prix ne sont pas rétroactives.</w:t>
      </w:r>
    </w:p>
    <w:p w14:paraId="6E5959B2" w14:textId="2357F567" w:rsidR="0094331C" w:rsidRPr="001C51D1" w:rsidRDefault="0094331C" w:rsidP="0094331C">
      <w:pPr>
        <w:spacing w:line="276" w:lineRule="auto"/>
        <w:jc w:val="both"/>
      </w:pPr>
      <w:r w:rsidRPr="006E3129">
        <w:t>L</w:t>
      </w:r>
      <w:r>
        <w:t>es</w:t>
      </w:r>
      <w:r w:rsidRPr="006E3129">
        <w:t xml:space="preserve"> </w:t>
      </w:r>
      <w:r>
        <w:t xml:space="preserve">révisions de </w:t>
      </w:r>
      <w:r w:rsidRPr="006E3129">
        <w:t>prix ne pourront être applicables qu'après accord écrit du CEA suite à la demande du Titulaire. Le CEA se réserve également la possibilité de faire exercer la révision des prix.</w:t>
      </w:r>
    </w:p>
    <w:p w14:paraId="7C2B9409" w14:textId="0FFEEEB3" w:rsidR="002E22F2" w:rsidRPr="001C51D1" w:rsidRDefault="002E22F2" w:rsidP="0055027C">
      <w:pPr>
        <w:pStyle w:val="Corpsdetexte"/>
        <w:ind w:left="0"/>
      </w:pPr>
      <w:r w:rsidRPr="001C51D1">
        <w:t>Dans le cas où le jeu de la formule de révision contribuerait à une variation supérieure à 3</w:t>
      </w:r>
      <w:r>
        <w:t xml:space="preserve"> </w:t>
      </w:r>
      <w:r w:rsidRPr="001C51D1">
        <w:t xml:space="preserve">% l’an, le Titulaire et le CEA </w:t>
      </w:r>
      <w:r w:rsidR="00F563CE">
        <w:t>pourront mener</w:t>
      </w:r>
      <w:r w:rsidRPr="001C51D1">
        <w:t xml:space="preserve"> une négociation sur la base de l’analyse du (ou des) secteur(s) économique</w:t>
      </w:r>
      <w:r>
        <w:t>(</w:t>
      </w:r>
      <w:r w:rsidRPr="001C51D1">
        <w:t>s</w:t>
      </w:r>
      <w:r>
        <w:t>)</w:t>
      </w:r>
      <w:r w:rsidRPr="001C51D1">
        <w:t xml:space="preserve"> en cause et de son (ou de leur) poids réel sur le coût des prestations.</w:t>
      </w:r>
    </w:p>
    <w:p w14:paraId="2EDB18E7" w14:textId="266A5ED9" w:rsidR="002E22F2" w:rsidRPr="001C51D1" w:rsidRDefault="002E22F2" w:rsidP="0055027C">
      <w:pPr>
        <w:pStyle w:val="Corpsdetexte"/>
        <w:ind w:left="0"/>
      </w:pPr>
      <w:r w:rsidRPr="00CE249D">
        <w:t xml:space="preserve">Si, au cours de l’exécution du présent </w:t>
      </w:r>
      <w:r w:rsidR="00E566E5">
        <w:t>Marché</w:t>
      </w:r>
      <w:r w:rsidRPr="00CE249D">
        <w:t>, l’indice choisi cessait de paraître, sans substitution de nouvel indice officiel avec son coefficient de raccordement, la méthode retenue serait celle recommandée par l’INSEE.</w:t>
      </w:r>
    </w:p>
    <w:p w14:paraId="265724AB" w14:textId="4AB8E70C" w:rsidR="002E22F2" w:rsidRDefault="002E22F2" w:rsidP="0055027C">
      <w:pPr>
        <w:spacing w:before="120"/>
        <w:jc w:val="both"/>
      </w:pPr>
      <w:r>
        <w:t xml:space="preserve">Les révisions de prix s’appliquent sur le montant des factures présentées. </w:t>
      </w:r>
      <w:r w:rsidR="00F7306F">
        <w:t>Les retards imputables au Titulaire ne sont pas pris en compte dans le calcul de la révision des prix.</w:t>
      </w:r>
    </w:p>
    <w:p w14:paraId="15F21705" w14:textId="51E75E37" w:rsidR="00C67ED6" w:rsidRDefault="00C67ED6" w:rsidP="00DD01DC">
      <w:pPr>
        <w:jc w:val="both"/>
      </w:pPr>
    </w:p>
    <w:p w14:paraId="34163341" w14:textId="77777777" w:rsidR="00BA5FCF" w:rsidRDefault="00BA5FCF" w:rsidP="0055027C">
      <w:pPr>
        <w:spacing w:before="120"/>
        <w:jc w:val="both"/>
      </w:pPr>
    </w:p>
    <w:p w14:paraId="1D135E2A" w14:textId="71192A2E" w:rsidR="00C44234" w:rsidRDefault="002E22F2" w:rsidP="00C330F9">
      <w:pPr>
        <w:pStyle w:val="Titre1"/>
        <w:numPr>
          <w:ilvl w:val="0"/>
          <w:numId w:val="1"/>
        </w:numPr>
        <w:spacing w:after="240"/>
        <w:ind w:left="710" w:hanging="710"/>
      </w:pPr>
      <w:r>
        <w:t xml:space="preserve"> </w:t>
      </w:r>
      <w:bookmarkStart w:id="59" w:name="_Toc226127506"/>
      <w:r w:rsidR="00C44234">
        <w:t>Obligations des parties</w:t>
      </w:r>
      <w:bookmarkEnd w:id="59"/>
    </w:p>
    <w:p w14:paraId="12921612" w14:textId="77777777" w:rsidR="00C44234" w:rsidRPr="002D7791" w:rsidRDefault="00C44234" w:rsidP="00C44234">
      <w:pPr>
        <w:pStyle w:val="Titre2"/>
        <w:numPr>
          <w:ilvl w:val="1"/>
          <w:numId w:val="1"/>
        </w:numPr>
        <w:spacing w:before="60" w:afterLines="60" w:after="144" w:line="240" w:lineRule="atLeast"/>
        <w:ind w:left="567"/>
      </w:pPr>
      <w:r w:rsidRPr="002D7791">
        <w:t>Obligations du Titulaire</w:t>
      </w:r>
    </w:p>
    <w:p w14:paraId="09657687" w14:textId="77777777" w:rsidR="00C44234" w:rsidRPr="00DD25C5" w:rsidRDefault="00C44234" w:rsidP="00C44234">
      <w:pPr>
        <w:pStyle w:val="Titre2"/>
        <w:numPr>
          <w:ilvl w:val="2"/>
          <w:numId w:val="1"/>
        </w:numPr>
        <w:tabs>
          <w:tab w:val="left" w:pos="567"/>
        </w:tabs>
        <w:spacing w:before="60" w:afterLines="60" w:after="144" w:line="240" w:lineRule="atLeast"/>
        <w:rPr>
          <w:b w:val="0"/>
          <w:i/>
        </w:rPr>
      </w:pPr>
      <w:r>
        <w:rPr>
          <w:b w:val="0"/>
          <w:i/>
        </w:rPr>
        <w:tab/>
      </w:r>
      <w:r w:rsidRPr="00DD25C5">
        <w:rPr>
          <w:b w:val="0"/>
          <w:i/>
        </w:rPr>
        <w:t>Obligation générale de résultat</w:t>
      </w:r>
    </w:p>
    <w:p w14:paraId="1480BF2F" w14:textId="77777777" w:rsidR="00C44234" w:rsidRDefault="00C44234" w:rsidP="00C44234">
      <w:pPr>
        <w:spacing w:before="120"/>
        <w:jc w:val="both"/>
      </w:pPr>
      <w:r>
        <w:t>Les Prestations, objet du présent Marché, dont le Titulaire assure la direction et l’entière responsabilité, sont assorties d’une obligation de résultat et doivent être en tous points conformes aux exigences définies dans le Cahier des Charges cité à l’article 2 du présent Marché.</w:t>
      </w:r>
    </w:p>
    <w:p w14:paraId="2A333303" w14:textId="77777777" w:rsidR="00C44234" w:rsidRDefault="00C44234" w:rsidP="00C44234">
      <w:pPr>
        <w:spacing w:before="120"/>
        <w:jc w:val="both"/>
      </w:pPr>
      <w:r>
        <w:t>Il appartient au Titulaire de prendre toutes les dispositions qu’il jugera nécessaires et de demander au CEA toutes les informations requises pour satisfaire à l’obligation de résultat en ce qui concerne :</w:t>
      </w:r>
    </w:p>
    <w:p w14:paraId="0938B1C4" w14:textId="77777777" w:rsidR="00C44234" w:rsidRPr="003527E9" w:rsidRDefault="00C44234" w:rsidP="00C44234">
      <w:pPr>
        <w:pStyle w:val="Puce1"/>
        <w:numPr>
          <w:ilvl w:val="0"/>
          <w:numId w:val="0"/>
        </w:numPr>
        <w:ind w:left="993"/>
      </w:pPr>
      <w:r>
        <w:t xml:space="preserve">- </w:t>
      </w:r>
      <w:r w:rsidRPr="003527E9">
        <w:t xml:space="preserve">le respect des dates et délais d’exécution </w:t>
      </w:r>
      <w:r>
        <w:t xml:space="preserve">contractualisés </w:t>
      </w:r>
      <w:r w:rsidRPr="003527E9">
        <w:t>avec le CEA,</w:t>
      </w:r>
    </w:p>
    <w:p w14:paraId="5F085E1B" w14:textId="77777777" w:rsidR="00C44234" w:rsidRPr="003527E9" w:rsidRDefault="00C44234" w:rsidP="00C44234">
      <w:pPr>
        <w:pStyle w:val="Puce1"/>
        <w:numPr>
          <w:ilvl w:val="0"/>
          <w:numId w:val="0"/>
        </w:numPr>
        <w:ind w:left="993"/>
      </w:pPr>
      <w:r>
        <w:t xml:space="preserve">- </w:t>
      </w:r>
      <w:r w:rsidRPr="003527E9">
        <w:t xml:space="preserve">la conformité des Prestations et des livrables aux stipulations </w:t>
      </w:r>
      <w:r>
        <w:t>du Marché.</w:t>
      </w:r>
    </w:p>
    <w:p w14:paraId="5F0F0A99" w14:textId="20B139FF" w:rsidR="00C44234" w:rsidRDefault="00C44234" w:rsidP="00C44234">
      <w:pPr>
        <w:spacing w:before="120"/>
        <w:jc w:val="both"/>
        <w:rPr>
          <w:rFonts w:cs="Arial"/>
          <w:color w:val="000000"/>
        </w:rPr>
      </w:pPr>
      <w:r w:rsidRPr="00CA47BB">
        <w:t xml:space="preserve">Les </w:t>
      </w:r>
      <w:r w:rsidRPr="000C6B32">
        <w:t xml:space="preserve">Prestations seront réalisées sous l’entière responsabilité du Titulaire et sous l’autorité de son personnel d’encadrement. </w:t>
      </w:r>
      <w:r w:rsidRPr="000C6B32">
        <w:rPr>
          <w:rFonts w:cs="Arial"/>
          <w:color w:val="000000"/>
        </w:rPr>
        <w:t>Le Titulaire s’engage également à affecter du personnel compétent, en quantité suffisante (notamment en termes d’habilitation et de qualification), pour effectuer l</w:t>
      </w:r>
      <w:r>
        <w:rPr>
          <w:rFonts w:cs="Arial"/>
          <w:color w:val="000000"/>
        </w:rPr>
        <w:t>es</w:t>
      </w:r>
      <w:r w:rsidRPr="000C6B32">
        <w:rPr>
          <w:rFonts w:cs="Arial"/>
          <w:color w:val="000000"/>
        </w:rPr>
        <w:t xml:space="preserve"> </w:t>
      </w:r>
      <w:r>
        <w:rPr>
          <w:rFonts w:cs="Arial"/>
          <w:color w:val="000000"/>
        </w:rPr>
        <w:t>P</w:t>
      </w:r>
      <w:r w:rsidRPr="000C6B32">
        <w:rPr>
          <w:rFonts w:cs="Arial"/>
          <w:color w:val="000000"/>
        </w:rPr>
        <w:t>restation</w:t>
      </w:r>
      <w:r>
        <w:rPr>
          <w:rFonts w:cs="Arial"/>
          <w:color w:val="000000"/>
        </w:rPr>
        <w:t>s</w:t>
      </w:r>
      <w:r w:rsidRPr="000C6B32">
        <w:rPr>
          <w:rFonts w:cs="Arial"/>
          <w:color w:val="000000"/>
        </w:rPr>
        <w:t>.</w:t>
      </w:r>
    </w:p>
    <w:p w14:paraId="4A0AAD33" w14:textId="77777777" w:rsidR="00945BA8" w:rsidRPr="000C6B32" w:rsidRDefault="00945BA8" w:rsidP="00C44234">
      <w:pPr>
        <w:spacing w:before="120"/>
        <w:jc w:val="both"/>
        <w:rPr>
          <w:rFonts w:cs="Arial"/>
          <w:color w:val="000000"/>
        </w:rPr>
      </w:pPr>
    </w:p>
    <w:p w14:paraId="5F1672C9" w14:textId="77777777" w:rsidR="00C44234" w:rsidRPr="000C6B32" w:rsidRDefault="00C44234" w:rsidP="00C44234">
      <w:pPr>
        <w:spacing w:before="120"/>
        <w:jc w:val="both"/>
      </w:pPr>
      <w:r w:rsidRPr="00582A6E">
        <w:lastRenderedPageBreak/>
        <w:t>Pour chaque Prestation, le Titulaire devra identifier au moins une personne chargée du contrôle technique des livrables. Tous les documents et livrables techniques établis par le Titulaire doivent faire l’objet d’un contrôle interne avant leur livraison au CEA. Le nom du contrôleur, la nature et la portée du contrôle effectué seront indiqués sur les documents livrés au CEA. Cette organisation devra être décrite dans le PAQ du Titulaire.</w:t>
      </w:r>
    </w:p>
    <w:p w14:paraId="2637C301" w14:textId="001F6026" w:rsidR="00C44234" w:rsidRDefault="00C44234" w:rsidP="00C44234">
      <w:pPr>
        <w:spacing w:before="120"/>
        <w:jc w:val="both"/>
      </w:pPr>
      <w:r w:rsidRPr="000C6B32">
        <w:t xml:space="preserve">Le Titulaire apportera tout le soin et toute la diligence nécessaire à l’exécution des Prestations qui lui seront commandées au titre du présent </w:t>
      </w:r>
      <w:r>
        <w:t>Marché</w:t>
      </w:r>
      <w:r w:rsidRPr="000C6B32">
        <w:t>.</w:t>
      </w:r>
      <w:r w:rsidR="00BA5FCF">
        <w:t xml:space="preserve"> </w:t>
      </w:r>
      <w:r w:rsidRPr="000C6B32">
        <w:t>Il informera le CEA de tout évènement susceptible de compromettre le bon déroulement ou la qualité des Prestations, sans que cette information ne modifie ses obligations contractuelles.</w:t>
      </w:r>
    </w:p>
    <w:p w14:paraId="4440D435" w14:textId="77777777" w:rsidR="00C44234" w:rsidRPr="00DD25C5" w:rsidRDefault="00C44234" w:rsidP="00C44234">
      <w:pPr>
        <w:pStyle w:val="Titre2"/>
        <w:numPr>
          <w:ilvl w:val="2"/>
          <w:numId w:val="1"/>
        </w:numPr>
        <w:tabs>
          <w:tab w:val="left" w:pos="567"/>
        </w:tabs>
        <w:spacing w:before="360" w:after="240" w:line="240" w:lineRule="atLeast"/>
        <w:rPr>
          <w:b w:val="0"/>
          <w:i/>
        </w:rPr>
      </w:pPr>
      <w:r>
        <w:rPr>
          <w:b w:val="0"/>
          <w:i/>
        </w:rPr>
        <w:tab/>
      </w:r>
      <w:r w:rsidRPr="00DD25C5">
        <w:rPr>
          <w:b w:val="0"/>
          <w:i/>
        </w:rPr>
        <w:t>Obligation de conseil</w:t>
      </w:r>
    </w:p>
    <w:p w14:paraId="0619BCBD" w14:textId="77777777" w:rsidR="00C44234" w:rsidRPr="000C6B32" w:rsidRDefault="00C44234" w:rsidP="00C44234">
      <w:pPr>
        <w:spacing w:before="120"/>
        <w:jc w:val="both"/>
        <w:rPr>
          <w:rFonts w:cs="Arial"/>
          <w:color w:val="000000"/>
        </w:rPr>
      </w:pPr>
      <w:r w:rsidRPr="000C6B32">
        <w:rPr>
          <w:rFonts w:cs="Arial"/>
          <w:color w:val="000000"/>
        </w:rPr>
        <w:t>Le Titulaire reconnaît être</w:t>
      </w:r>
      <w:r>
        <w:rPr>
          <w:rFonts w:cs="Arial"/>
          <w:color w:val="000000"/>
        </w:rPr>
        <w:t xml:space="preserve"> </w:t>
      </w:r>
      <w:r w:rsidRPr="000C6B32">
        <w:rPr>
          <w:rFonts w:cs="Arial"/>
          <w:color w:val="000000"/>
        </w:rPr>
        <w:t>tenu à une obligation de conseil et de mise en garde vis-à-vis du CEA.</w:t>
      </w:r>
    </w:p>
    <w:p w14:paraId="2DB8F999" w14:textId="5B25AE8F" w:rsidR="00C67ED6" w:rsidRDefault="00C44234" w:rsidP="00C44234">
      <w:pPr>
        <w:spacing w:before="120"/>
        <w:jc w:val="both"/>
        <w:rPr>
          <w:rFonts w:cs="Arial"/>
          <w:color w:val="000000"/>
        </w:rPr>
      </w:pPr>
      <w:r w:rsidRPr="000C6B32">
        <w:rPr>
          <w:rFonts w:cs="Arial"/>
          <w:color w:val="000000"/>
        </w:rPr>
        <w:t xml:space="preserve">Le Titulaire est expressément tenu au fur et à mesure de l'exécution des </w:t>
      </w:r>
      <w:r>
        <w:rPr>
          <w:rFonts w:cs="Arial"/>
          <w:color w:val="000000"/>
        </w:rPr>
        <w:t>P</w:t>
      </w:r>
      <w:r w:rsidRPr="000C6B32">
        <w:rPr>
          <w:rFonts w:cs="Arial"/>
          <w:color w:val="000000"/>
        </w:rPr>
        <w:t xml:space="preserve">restations qui lui sont dévolues au titre </w:t>
      </w:r>
      <w:r>
        <w:rPr>
          <w:rFonts w:cs="Arial"/>
          <w:color w:val="000000"/>
        </w:rPr>
        <w:t>de l’accord</w:t>
      </w:r>
      <w:r w:rsidRPr="000C6B32">
        <w:rPr>
          <w:rFonts w:cs="Arial"/>
          <w:color w:val="000000"/>
        </w:rPr>
        <w:t xml:space="preserve">,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w:t>
      </w:r>
      <w:r>
        <w:rPr>
          <w:rFonts w:cs="Arial"/>
          <w:color w:val="000000"/>
        </w:rPr>
        <w:t>ses Prestations</w:t>
      </w:r>
      <w:r w:rsidRPr="000C6B32">
        <w:rPr>
          <w:rFonts w:cs="Arial"/>
          <w:color w:val="000000"/>
        </w:rPr>
        <w:t xml:space="preserve"> et plus généralement à protéger au</w:t>
      </w:r>
      <w:r>
        <w:rPr>
          <w:rFonts w:cs="Arial"/>
          <w:color w:val="000000"/>
        </w:rPr>
        <w:t xml:space="preserve"> mieux les intérêts du CEA. </w:t>
      </w:r>
    </w:p>
    <w:p w14:paraId="372CDE09" w14:textId="77777777" w:rsidR="00C67ED6" w:rsidRPr="00C67ED6" w:rsidRDefault="00C67ED6" w:rsidP="00C67ED6">
      <w:pPr>
        <w:pStyle w:val="Titre2"/>
        <w:numPr>
          <w:ilvl w:val="2"/>
          <w:numId w:val="1"/>
        </w:numPr>
        <w:tabs>
          <w:tab w:val="left" w:pos="567"/>
        </w:tabs>
        <w:spacing w:before="360" w:after="240" w:line="240" w:lineRule="atLeast"/>
        <w:rPr>
          <w:b w:val="0"/>
          <w:i/>
        </w:rPr>
      </w:pPr>
      <w:bookmarkStart w:id="60" w:name="_Toc535572271"/>
      <w:bookmarkStart w:id="61" w:name="_Toc69299952"/>
      <w:bookmarkStart w:id="62" w:name="_Toc78528473"/>
      <w:bookmarkStart w:id="63" w:name="_Toc78532611"/>
      <w:bookmarkStart w:id="64" w:name="_Toc78985180"/>
      <w:bookmarkStart w:id="65" w:name="_Toc79056415"/>
      <w:bookmarkStart w:id="66" w:name="_Toc95922188"/>
      <w:bookmarkStart w:id="67" w:name="_Toc116397047"/>
      <w:bookmarkStart w:id="68" w:name="_Toc116397973"/>
      <w:bookmarkStart w:id="69" w:name="_Toc117665410"/>
      <w:bookmarkStart w:id="70" w:name="_Toc180067456"/>
      <w:bookmarkStart w:id="71" w:name="_Toc180674589"/>
      <w:bookmarkStart w:id="72" w:name="_Toc184736152"/>
      <w:bookmarkStart w:id="73" w:name="_Toc187403320"/>
      <w:bookmarkStart w:id="74" w:name="_Toc187403365"/>
      <w:bookmarkStart w:id="75" w:name="_Toc191303355"/>
      <w:bookmarkStart w:id="76" w:name="_Toc191306502"/>
      <w:r w:rsidRPr="00C67ED6">
        <w:rPr>
          <w:b w:val="0"/>
          <w:i/>
        </w:rPr>
        <w:t>Personnel du Titulaire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4EDDAE" w14:textId="77777777" w:rsidR="00C67ED6" w:rsidRDefault="00C67ED6" w:rsidP="00C67ED6">
      <w:pPr>
        <w:spacing w:before="120"/>
        <w:jc w:val="both"/>
      </w:pPr>
      <w:r w:rsidRPr="00D65AA9">
        <w:t xml:space="preserve">Le Titulaire se conforme aux règlements relatifs à l’accès, à la sécurité, à la discipline et à l’hygiène cités à l’article 2 du présent </w:t>
      </w:r>
      <w:r>
        <w:t>Marché</w:t>
      </w:r>
      <w:r w:rsidRPr="00D65AA9">
        <w:t xml:space="preserve">, et plus généralement, à toutes instructions qui lui seront données par le CEA. </w:t>
      </w:r>
    </w:p>
    <w:p w14:paraId="1FB1EB31" w14:textId="34444858" w:rsidR="00C67ED6" w:rsidRPr="00D65AA9" w:rsidRDefault="00C67ED6" w:rsidP="00C67ED6">
      <w:pPr>
        <w:spacing w:before="120"/>
        <w:jc w:val="both"/>
      </w:pPr>
      <w:r w:rsidRPr="00D65AA9">
        <w:t>Il prend le même engagement en ce qui concerne son personnel et ses sous-traitants éventuels auxquels il est tenu de donner toutes instructions.</w:t>
      </w:r>
    </w:p>
    <w:p w14:paraId="07987585" w14:textId="77777777" w:rsidR="00C67ED6" w:rsidRPr="00C67ED6" w:rsidRDefault="00C67ED6" w:rsidP="00C67ED6">
      <w:pPr>
        <w:pStyle w:val="Titre2"/>
        <w:numPr>
          <w:ilvl w:val="2"/>
          <w:numId w:val="1"/>
        </w:numPr>
        <w:tabs>
          <w:tab w:val="left" w:pos="567"/>
        </w:tabs>
        <w:spacing w:before="360" w:after="240" w:line="240" w:lineRule="atLeast"/>
        <w:rPr>
          <w:b w:val="0"/>
          <w:i/>
        </w:rPr>
      </w:pPr>
      <w:r w:rsidRPr="00C67ED6">
        <w:rPr>
          <w:b w:val="0"/>
          <w:i/>
        </w:rPr>
        <w:t xml:space="preserve"> </w:t>
      </w:r>
      <w:bookmarkStart w:id="77" w:name="_Toc535572272"/>
      <w:bookmarkStart w:id="78" w:name="_Toc69299953"/>
      <w:bookmarkStart w:id="79" w:name="_Toc78528474"/>
      <w:bookmarkStart w:id="80" w:name="_Toc78532612"/>
      <w:bookmarkStart w:id="81" w:name="_Toc78985181"/>
      <w:bookmarkStart w:id="82" w:name="_Toc79056416"/>
      <w:bookmarkStart w:id="83" w:name="_Toc95922189"/>
      <w:bookmarkStart w:id="84" w:name="_Toc116397048"/>
      <w:bookmarkStart w:id="85" w:name="_Toc116397974"/>
      <w:bookmarkStart w:id="86" w:name="_Toc117665411"/>
      <w:bookmarkStart w:id="87" w:name="_Toc180067457"/>
      <w:bookmarkStart w:id="88" w:name="_Toc180674590"/>
      <w:bookmarkStart w:id="89" w:name="_Toc184736153"/>
      <w:bookmarkStart w:id="90" w:name="_Toc187403321"/>
      <w:bookmarkStart w:id="91" w:name="_Toc187403366"/>
      <w:bookmarkStart w:id="92" w:name="_Toc191303356"/>
      <w:bookmarkStart w:id="93" w:name="_Toc191306503"/>
      <w:r w:rsidRPr="00C67ED6">
        <w:rPr>
          <w:b w:val="0"/>
          <w:i/>
        </w:rPr>
        <w:t>Habilitations professionnelles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EE12410" w14:textId="230F3D9E" w:rsidR="00C67ED6" w:rsidRDefault="00C67ED6" w:rsidP="00C67ED6">
      <w:pPr>
        <w:spacing w:before="120"/>
        <w:jc w:val="both"/>
      </w:pPr>
      <w:r>
        <w:t>De manière générale, l</w:t>
      </w:r>
      <w:r w:rsidRPr="00D65AA9">
        <w:t>e Titulaire s'engage à fournir au CEA, à sa demande, préalablement à l'exécution des Prestations, les certificats et les habilitations requis pour tous les employés et signaler toute modification intervenant en cours d'année.</w:t>
      </w:r>
    </w:p>
    <w:p w14:paraId="1ABB8D2C" w14:textId="77777777" w:rsidR="00DC7E57" w:rsidRPr="004B7FB4" w:rsidRDefault="00DC7E57" w:rsidP="00C67ED6">
      <w:pPr>
        <w:spacing w:before="120"/>
        <w:jc w:val="both"/>
      </w:pPr>
    </w:p>
    <w:p w14:paraId="76E8D52C" w14:textId="77777777" w:rsidR="00C44234" w:rsidRPr="002D7791" w:rsidRDefault="00C44234" w:rsidP="00C44234">
      <w:pPr>
        <w:pStyle w:val="Titre2"/>
        <w:numPr>
          <w:ilvl w:val="1"/>
          <w:numId w:val="1"/>
        </w:numPr>
        <w:spacing w:before="60" w:afterLines="60" w:after="144" w:line="240" w:lineRule="atLeast"/>
        <w:ind w:left="567"/>
      </w:pPr>
      <w:bookmarkStart w:id="94" w:name="_Toc78528476"/>
      <w:bookmarkStart w:id="95" w:name="_Toc78532614"/>
      <w:bookmarkStart w:id="96" w:name="_Toc78985183"/>
      <w:bookmarkStart w:id="97" w:name="_Toc79056418"/>
      <w:bookmarkStart w:id="98" w:name="_Toc95922191"/>
      <w:bookmarkStart w:id="99" w:name="_Toc116397050"/>
      <w:bookmarkStart w:id="100" w:name="_Toc116397976"/>
      <w:bookmarkStart w:id="101" w:name="_Toc117665413"/>
      <w:bookmarkStart w:id="102" w:name="_Toc180067459"/>
      <w:bookmarkStart w:id="103" w:name="_Toc180674592"/>
      <w:r w:rsidRPr="002D7791">
        <w:t>Obligations du CEA</w:t>
      </w:r>
      <w:bookmarkEnd w:id="94"/>
      <w:bookmarkEnd w:id="95"/>
      <w:bookmarkEnd w:id="96"/>
      <w:bookmarkEnd w:id="97"/>
      <w:bookmarkEnd w:id="98"/>
      <w:bookmarkEnd w:id="99"/>
      <w:bookmarkEnd w:id="100"/>
      <w:bookmarkEnd w:id="101"/>
      <w:bookmarkEnd w:id="102"/>
      <w:bookmarkEnd w:id="103"/>
    </w:p>
    <w:p w14:paraId="5D46F716" w14:textId="77777777" w:rsidR="00C44234" w:rsidRDefault="00C44234" w:rsidP="00C44234">
      <w:pPr>
        <w:spacing w:before="120"/>
        <w:ind w:right="1246"/>
        <w:jc w:val="both"/>
        <w:rPr>
          <w:rFonts w:cs="Arial"/>
        </w:rPr>
      </w:pPr>
      <w:r>
        <w:rPr>
          <w:rFonts w:cs="Arial"/>
        </w:rPr>
        <w:t>Le CEA s’engage :</w:t>
      </w:r>
    </w:p>
    <w:p w14:paraId="0681FBCF" w14:textId="77777777" w:rsidR="00C44234" w:rsidRPr="00D65AA9" w:rsidRDefault="00C44234" w:rsidP="00C44234">
      <w:pPr>
        <w:pStyle w:val="Puce1"/>
        <w:numPr>
          <w:ilvl w:val="0"/>
          <w:numId w:val="14"/>
        </w:numPr>
      </w:pPr>
      <w:r w:rsidRPr="00D65AA9">
        <w:t xml:space="preserve">à communiquer au Titulaire, par l’intermédiaire de l’interlocuteur du Titulaire dûment désigné, </w:t>
      </w:r>
      <w:r>
        <w:t>le</w:t>
      </w:r>
      <w:r w:rsidRPr="00D65AA9">
        <w:t>s moyens, documents, renseignements, données nécessaires à la bonne compréhension</w:t>
      </w:r>
      <w:r>
        <w:t xml:space="preserve"> de ces prestations</w:t>
      </w:r>
      <w:r w:rsidRPr="00D65AA9">
        <w:t>,</w:t>
      </w:r>
    </w:p>
    <w:p w14:paraId="43A5EE7E" w14:textId="77777777" w:rsidR="00C44234" w:rsidRDefault="00C44234" w:rsidP="00C44234">
      <w:pPr>
        <w:pStyle w:val="Puce1"/>
        <w:numPr>
          <w:ilvl w:val="0"/>
          <w:numId w:val="14"/>
        </w:numPr>
      </w:pPr>
      <w:r w:rsidRPr="00D65AA9">
        <w:t xml:space="preserve">à désigner un interlocuteur </w:t>
      </w:r>
      <w:r>
        <w:t>dans le cahier des charges</w:t>
      </w:r>
      <w:r w:rsidRPr="00D65AA9">
        <w:t xml:space="preserve"> ainsi qu’un </w:t>
      </w:r>
      <w:r>
        <w:t xml:space="preserve">pilote national </w:t>
      </w:r>
      <w:r w:rsidRPr="00D65AA9">
        <w:t xml:space="preserve">pour </w:t>
      </w:r>
      <w:r>
        <w:t>le Marché</w:t>
      </w:r>
      <w:r w:rsidRPr="00D65AA9">
        <w:t xml:space="preserve"> qui seront les correspondants du Titulaire.</w:t>
      </w:r>
    </w:p>
    <w:p w14:paraId="3A5C02EB" w14:textId="77777777" w:rsidR="00C44234" w:rsidRDefault="00C44234" w:rsidP="00DD01DC">
      <w:pPr>
        <w:jc w:val="both"/>
        <w:rPr>
          <w:rFonts w:cs="Arial"/>
          <w:color w:val="000000"/>
        </w:rPr>
      </w:pPr>
    </w:p>
    <w:p w14:paraId="6D74111B" w14:textId="77777777" w:rsidR="00C44234" w:rsidRPr="00C44234" w:rsidRDefault="00C44234" w:rsidP="00C44234"/>
    <w:p w14:paraId="6BCD78CC" w14:textId="766BB533" w:rsidR="00CA2546" w:rsidRDefault="00C330F9" w:rsidP="00C330F9">
      <w:pPr>
        <w:pStyle w:val="Titre1"/>
        <w:numPr>
          <w:ilvl w:val="0"/>
          <w:numId w:val="1"/>
        </w:numPr>
        <w:spacing w:after="240"/>
        <w:ind w:left="710" w:hanging="710"/>
      </w:pPr>
      <w:bookmarkStart w:id="104" w:name="_Toc226127507"/>
      <w:r>
        <w:t>Conditions d’exécution</w:t>
      </w:r>
      <w:bookmarkEnd w:id="104"/>
    </w:p>
    <w:p w14:paraId="142D3273" w14:textId="77777777" w:rsidR="00E566E5" w:rsidRPr="002D7791" w:rsidRDefault="00E566E5" w:rsidP="00E566E5">
      <w:pPr>
        <w:pStyle w:val="Titre2"/>
        <w:numPr>
          <w:ilvl w:val="1"/>
          <w:numId w:val="1"/>
        </w:numPr>
        <w:spacing w:before="60" w:afterLines="60" w:after="144" w:line="240" w:lineRule="atLeast"/>
        <w:ind w:left="567"/>
      </w:pPr>
      <w:bookmarkStart w:id="105" w:name="_Toc180067453"/>
      <w:bookmarkStart w:id="106" w:name="_Toc180674586"/>
      <w:r w:rsidRPr="002D7791">
        <w:t>Lieu d’exécution des prestations</w:t>
      </w:r>
      <w:bookmarkEnd w:id="105"/>
      <w:bookmarkEnd w:id="106"/>
    </w:p>
    <w:p w14:paraId="24F528C4" w14:textId="20EC29DB" w:rsidR="00E566E5" w:rsidRDefault="004B7FB4" w:rsidP="00E566E5">
      <w:pPr>
        <w:spacing w:before="120"/>
        <w:jc w:val="both"/>
      </w:pPr>
      <w:r>
        <w:t xml:space="preserve">Les prestations </w:t>
      </w:r>
      <w:r w:rsidR="00E566E5" w:rsidRPr="00582A6E">
        <w:t>se dérouler</w:t>
      </w:r>
      <w:r>
        <w:t>ont</w:t>
      </w:r>
      <w:r w:rsidR="00E566E5" w:rsidRPr="00582A6E">
        <w:t xml:space="preserve"> dans les locaux du Titulaire </w:t>
      </w:r>
      <w:r>
        <w:t>et</w:t>
      </w:r>
      <w:r w:rsidR="00E566E5" w:rsidRPr="00582A6E">
        <w:t xml:space="preserve"> sur le</w:t>
      </w:r>
      <w:r w:rsidR="00DC7E57">
        <w:t>s</w:t>
      </w:r>
      <w:r w:rsidR="00E566E5" w:rsidRPr="00582A6E">
        <w:t xml:space="preserve"> site</w:t>
      </w:r>
      <w:r w:rsidR="00DC7E57">
        <w:t>s</w:t>
      </w:r>
      <w:r w:rsidR="00E566E5" w:rsidRPr="00582A6E">
        <w:t xml:space="preserve"> CEA GRAMAT</w:t>
      </w:r>
      <w:r w:rsidR="00DC7E57">
        <w:t xml:space="preserve"> ainsi que le site du Puits du Bret</w:t>
      </w:r>
      <w:r w:rsidR="00E566E5" w:rsidRPr="00582A6E">
        <w:t>.</w:t>
      </w:r>
      <w:r w:rsidR="00E566E5" w:rsidRPr="002F48F8">
        <w:t xml:space="preserve"> </w:t>
      </w:r>
    </w:p>
    <w:p w14:paraId="27BE8800" w14:textId="537432ED" w:rsidR="00C44234" w:rsidRDefault="00C44234" w:rsidP="00E566E5">
      <w:pPr>
        <w:spacing w:before="120"/>
        <w:jc w:val="both"/>
      </w:pPr>
    </w:p>
    <w:p w14:paraId="4A64A971" w14:textId="77777777" w:rsidR="00C44234" w:rsidRDefault="00C44234" w:rsidP="00C44234">
      <w:pPr>
        <w:pStyle w:val="Titre2"/>
        <w:numPr>
          <w:ilvl w:val="1"/>
          <w:numId w:val="1"/>
        </w:numPr>
        <w:spacing w:before="60" w:afterLines="60" w:after="144" w:line="240" w:lineRule="atLeast"/>
        <w:ind w:left="567"/>
      </w:pPr>
      <w:r>
        <w:t>Horaires</w:t>
      </w:r>
    </w:p>
    <w:p w14:paraId="12C52474" w14:textId="29FEB6CE" w:rsidR="00C44234" w:rsidRDefault="00C44234" w:rsidP="00C44234">
      <w:pPr>
        <w:pStyle w:val="Corpsdetexte"/>
        <w:ind w:left="0"/>
      </w:pPr>
      <w:r>
        <w:t xml:space="preserve">Les horaires de travail du personnel du CEA sont de </w:t>
      </w:r>
      <w:r w:rsidRPr="00DC7E57">
        <w:t>8h00 à 1</w:t>
      </w:r>
      <w:r w:rsidR="00C67ED6" w:rsidRPr="00DC7E57">
        <w:t>7</w:t>
      </w:r>
      <w:r w:rsidRPr="00DC7E57">
        <w:t>h00</w:t>
      </w:r>
      <w:r>
        <w:t>, du lundi au vendredi inclus en dehors des jours fériés et des jours programmés de fermeture décrétés par le CEA.</w:t>
      </w:r>
      <w:r>
        <w:tab/>
      </w:r>
      <w:r>
        <w:br/>
        <w:t>Si un travail doit s’effectuer ou se prolonger hors des horaires de travail du CEA, le responsable du Titulaire doit obtenir l’accord préalable du Chef de l’installation.</w:t>
      </w:r>
    </w:p>
    <w:p w14:paraId="774C2CB6" w14:textId="77777777" w:rsidR="00C67ED6" w:rsidRPr="00C44234" w:rsidRDefault="00C67ED6" w:rsidP="00C67ED6">
      <w:pPr>
        <w:pStyle w:val="Titre2"/>
        <w:numPr>
          <w:ilvl w:val="1"/>
          <w:numId w:val="1"/>
        </w:numPr>
        <w:spacing w:before="60" w:afterLines="60" w:after="144" w:line="240" w:lineRule="atLeast"/>
        <w:ind w:left="567"/>
      </w:pPr>
      <w:bookmarkStart w:id="107" w:name="_Toc535572270"/>
      <w:bookmarkStart w:id="108" w:name="_Toc69299951"/>
      <w:bookmarkStart w:id="109" w:name="_Toc78528472"/>
      <w:bookmarkStart w:id="110" w:name="_Toc78532610"/>
      <w:bookmarkStart w:id="111" w:name="_Toc78985179"/>
      <w:bookmarkStart w:id="112" w:name="_Toc79056414"/>
      <w:bookmarkStart w:id="113" w:name="_Toc95922187"/>
      <w:bookmarkStart w:id="114" w:name="_Toc116397046"/>
      <w:bookmarkStart w:id="115" w:name="_Toc116397972"/>
      <w:bookmarkStart w:id="116" w:name="_Toc117665409"/>
      <w:bookmarkStart w:id="117" w:name="_Toc180067455"/>
      <w:bookmarkStart w:id="118" w:name="_Toc180674588"/>
      <w:bookmarkStart w:id="119" w:name="_Toc184736151"/>
      <w:bookmarkStart w:id="120" w:name="_Toc187403319"/>
      <w:bookmarkStart w:id="121" w:name="_Toc187403364"/>
      <w:bookmarkStart w:id="122" w:name="_Toc191303354"/>
      <w:bookmarkStart w:id="123" w:name="_Toc191306501"/>
      <w:r w:rsidRPr="00C44234">
        <w:lastRenderedPageBreak/>
        <w:t>Accès sur site CEA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C44234">
        <w:t xml:space="preserve"> et contraintes particulières liées à la prestation</w:t>
      </w:r>
    </w:p>
    <w:p w14:paraId="405C4B9C" w14:textId="77777777" w:rsidR="00C67ED6" w:rsidRPr="004B7FB4" w:rsidRDefault="00C67ED6" w:rsidP="00C67ED6">
      <w:pPr>
        <w:spacing w:before="120"/>
        <w:jc w:val="both"/>
        <w:rPr>
          <w:i/>
          <w:iCs/>
        </w:rPr>
      </w:pPr>
      <w:r w:rsidRPr="004B7FB4">
        <w:rPr>
          <w:i/>
          <w:iCs/>
        </w:rPr>
        <w:t>Accès sur site</w:t>
      </w:r>
    </w:p>
    <w:p w14:paraId="2FCD8580" w14:textId="1F0E8245" w:rsidR="00C67ED6" w:rsidRDefault="00C67ED6" w:rsidP="00C67ED6">
      <w:pPr>
        <w:spacing w:before="120"/>
        <w:jc w:val="both"/>
      </w:pPr>
      <w:r w:rsidRPr="00D65AA9">
        <w:t>Les conditions d’accès sur les sites CEA sont réglementées et décrites dans les documents référencés à l’article 2. Dès la signature</w:t>
      </w:r>
      <w:r>
        <w:t xml:space="preserve"> d’un marché subséquent</w:t>
      </w:r>
      <w:r w:rsidRPr="00D65AA9">
        <w:t xml:space="preserve">, le Titulaire se mettra en relation avec </w:t>
      </w:r>
      <w:r>
        <w:t>le</w:t>
      </w:r>
      <w:r w:rsidRPr="00D65AA9">
        <w:t xml:space="preserve"> CEA afin d’enclencher au plus tôt les demandes d’accès</w:t>
      </w:r>
      <w:r>
        <w:t xml:space="preserve"> nécessaires à la réalisation de ce marché </w:t>
      </w:r>
      <w:r w:rsidRPr="00E617EB">
        <w:rPr>
          <w:color w:val="FF0000"/>
        </w:rPr>
        <w:t>e</w:t>
      </w:r>
      <w:r w:rsidRPr="00D65AA9">
        <w:t>. Le Titulaire effectuera lui-même toutes les démarches nécessaires (en fournissant toutes les aptitudes et habilitations qui seront requises) auprès des services compétents.</w:t>
      </w:r>
    </w:p>
    <w:p w14:paraId="69E4E3C9" w14:textId="276E04A6" w:rsidR="00C67ED6" w:rsidRDefault="00C67ED6" w:rsidP="00C67ED6">
      <w:pPr>
        <w:spacing w:before="120"/>
        <w:jc w:val="both"/>
      </w:pPr>
      <w:r>
        <w:t>Les accès sur aux différentes stations sont décrits au Cahier des Charges, §9.1.</w:t>
      </w:r>
    </w:p>
    <w:p w14:paraId="7A875391" w14:textId="77777777" w:rsidR="00C67ED6" w:rsidRDefault="00C67ED6" w:rsidP="00C67ED6">
      <w:pPr>
        <w:spacing w:before="120"/>
        <w:jc w:val="both"/>
      </w:pPr>
    </w:p>
    <w:p w14:paraId="349DDA3D" w14:textId="77777777" w:rsidR="00C67ED6" w:rsidRPr="004B7FB4" w:rsidRDefault="00C67ED6" w:rsidP="00C67ED6">
      <w:pPr>
        <w:spacing w:after="240"/>
        <w:jc w:val="both"/>
        <w:rPr>
          <w:i/>
          <w:iCs/>
        </w:rPr>
      </w:pPr>
      <w:r w:rsidRPr="004B7FB4">
        <w:rPr>
          <w:i/>
          <w:iCs/>
        </w:rPr>
        <w:t>Contraintes particulières</w:t>
      </w:r>
    </w:p>
    <w:p w14:paraId="26CA13AE" w14:textId="4EB83EE9" w:rsidR="00C67ED6" w:rsidRDefault="00C67ED6" w:rsidP="00C67ED6">
      <w:pPr>
        <w:autoSpaceDE w:val="0"/>
        <w:autoSpaceDN w:val="0"/>
        <w:adjustRightInd w:val="0"/>
        <w:jc w:val="both"/>
      </w:pPr>
      <w:r w:rsidRPr="004B7FB4">
        <w:t>La position particulière des stations hydrologiques dans un réseau karstique souterrain et les</w:t>
      </w:r>
      <w:r>
        <w:t xml:space="preserve"> </w:t>
      </w:r>
      <w:r w:rsidRPr="004B7FB4">
        <w:t>contraintes naturelles inhérentes nécessitent la prise en compte par le Titulaire des contraintes</w:t>
      </w:r>
      <w:r>
        <w:t xml:space="preserve"> </w:t>
      </w:r>
      <w:r w:rsidRPr="004B7FB4">
        <w:t>suivantes :</w:t>
      </w:r>
    </w:p>
    <w:p w14:paraId="0D5257D3" w14:textId="77777777" w:rsidR="00BA5FCF" w:rsidRDefault="00BA5FCF" w:rsidP="00C67ED6">
      <w:pPr>
        <w:autoSpaceDE w:val="0"/>
        <w:autoSpaceDN w:val="0"/>
        <w:adjustRightInd w:val="0"/>
        <w:jc w:val="both"/>
      </w:pPr>
    </w:p>
    <w:p w14:paraId="0C0BE235" w14:textId="77777777" w:rsidR="00C67ED6" w:rsidRPr="004B7FB4" w:rsidRDefault="00C67ED6" w:rsidP="00C67ED6">
      <w:pPr>
        <w:pStyle w:val="Paragraphedeliste"/>
        <w:numPr>
          <w:ilvl w:val="0"/>
          <w:numId w:val="28"/>
        </w:numPr>
        <w:autoSpaceDE w:val="0"/>
        <w:autoSpaceDN w:val="0"/>
        <w:adjustRightInd w:val="0"/>
        <w:jc w:val="both"/>
        <w:rPr>
          <w:rFonts w:ascii="Arial" w:hAnsi="Arial"/>
        </w:rPr>
      </w:pPr>
      <w:r w:rsidRPr="004B7FB4">
        <w:rPr>
          <w:rFonts w:ascii="Arial" w:hAnsi="Arial"/>
        </w:rPr>
        <w:t>des contraintes d’accès difficiles au milieu souterrain, avec une grande complexité d’amenée et de pose des matériels (accès étroit, sécurisation du matériel et du personnel…),</w:t>
      </w:r>
    </w:p>
    <w:p w14:paraId="3EF1BEF4" w14:textId="77777777" w:rsidR="00C67ED6" w:rsidRPr="004B7FB4" w:rsidRDefault="00C67ED6" w:rsidP="00C67ED6">
      <w:pPr>
        <w:pStyle w:val="Paragraphedeliste"/>
        <w:numPr>
          <w:ilvl w:val="0"/>
          <w:numId w:val="28"/>
        </w:numPr>
        <w:autoSpaceDE w:val="0"/>
        <w:autoSpaceDN w:val="0"/>
        <w:adjustRightInd w:val="0"/>
        <w:jc w:val="both"/>
        <w:rPr>
          <w:rFonts w:ascii="Arial" w:hAnsi="Arial"/>
        </w:rPr>
      </w:pPr>
      <w:r w:rsidRPr="004B7FB4">
        <w:rPr>
          <w:rFonts w:ascii="Arial" w:hAnsi="Arial"/>
        </w:rPr>
        <w:t>une progression en milieu souterrain en technique spéléologique avec présence d’agrès sur corde et de travaux en hauteur (descente et remontées de puits jusqu’à environ 50 m) ;</w:t>
      </w:r>
    </w:p>
    <w:p w14:paraId="5B377D37" w14:textId="77777777" w:rsidR="00C67ED6" w:rsidRPr="004B7FB4" w:rsidRDefault="00C67ED6" w:rsidP="00C67ED6">
      <w:pPr>
        <w:pStyle w:val="Paragraphedeliste"/>
        <w:numPr>
          <w:ilvl w:val="0"/>
          <w:numId w:val="28"/>
        </w:numPr>
        <w:autoSpaceDE w:val="0"/>
        <w:autoSpaceDN w:val="0"/>
        <w:adjustRightInd w:val="0"/>
        <w:jc w:val="both"/>
        <w:rPr>
          <w:rFonts w:ascii="Arial" w:hAnsi="Arial"/>
        </w:rPr>
      </w:pPr>
      <w:r w:rsidRPr="004B7FB4">
        <w:rPr>
          <w:rFonts w:ascii="Arial" w:hAnsi="Arial"/>
        </w:rPr>
        <w:t>des mises en charge importantes (&gt; 40 m) liées aux crues de la rivière souterraine, lesquelles peuvent être très subites (montées d’eau en quelques heures) ;</w:t>
      </w:r>
    </w:p>
    <w:p w14:paraId="7ACB9A5E" w14:textId="77777777" w:rsidR="00C67ED6" w:rsidRPr="004B7FB4" w:rsidRDefault="00C67ED6" w:rsidP="00C67ED6">
      <w:pPr>
        <w:pStyle w:val="Paragraphedeliste"/>
        <w:numPr>
          <w:ilvl w:val="0"/>
          <w:numId w:val="28"/>
        </w:numPr>
        <w:autoSpaceDE w:val="0"/>
        <w:autoSpaceDN w:val="0"/>
        <w:adjustRightInd w:val="0"/>
        <w:jc w:val="both"/>
        <w:rPr>
          <w:rFonts w:ascii="Arial" w:hAnsi="Arial"/>
        </w:rPr>
      </w:pPr>
      <w:r w:rsidRPr="004B7FB4">
        <w:rPr>
          <w:rFonts w:ascii="Arial" w:hAnsi="Arial"/>
        </w:rPr>
        <w:t>un risque de présence de CO2 dans certaines parties des réseaux souterrains.</w:t>
      </w:r>
    </w:p>
    <w:p w14:paraId="6FEDFDDC" w14:textId="77777777" w:rsidR="00C67ED6" w:rsidRDefault="00C67ED6" w:rsidP="00C67ED6">
      <w:pPr>
        <w:autoSpaceDE w:val="0"/>
        <w:autoSpaceDN w:val="0"/>
        <w:adjustRightInd w:val="0"/>
        <w:jc w:val="both"/>
      </w:pPr>
    </w:p>
    <w:p w14:paraId="1830C88D" w14:textId="77777777" w:rsidR="00C67ED6" w:rsidRDefault="00C67ED6" w:rsidP="00C67ED6">
      <w:pPr>
        <w:autoSpaceDE w:val="0"/>
        <w:autoSpaceDN w:val="0"/>
        <w:adjustRightInd w:val="0"/>
        <w:jc w:val="both"/>
      </w:pPr>
      <w:r>
        <w:t>Afin de faciliter les opérations d’installation et de maintenance, des aménagements légers (passerelles démontables, échelons, …) sont en place.</w:t>
      </w:r>
    </w:p>
    <w:p w14:paraId="1558FD47" w14:textId="77777777" w:rsidR="00E566E5" w:rsidRDefault="00E566E5" w:rsidP="00E566E5">
      <w:pPr>
        <w:spacing w:before="120"/>
        <w:jc w:val="both"/>
      </w:pPr>
    </w:p>
    <w:p w14:paraId="25D497D0" w14:textId="6AAE2C1E" w:rsidR="00CA2546" w:rsidRPr="002D7791" w:rsidRDefault="0099052A" w:rsidP="00E566E5">
      <w:pPr>
        <w:pStyle w:val="Titre2"/>
        <w:numPr>
          <w:ilvl w:val="1"/>
          <w:numId w:val="1"/>
        </w:numPr>
        <w:tabs>
          <w:tab w:val="clear" w:pos="1844"/>
          <w:tab w:val="num" w:pos="426"/>
        </w:tabs>
        <w:spacing w:before="60" w:afterLines="60" w:after="144" w:line="240" w:lineRule="atLeast"/>
        <w:ind w:hanging="1844"/>
      </w:pPr>
      <w:r w:rsidRPr="002D7791">
        <w:t>S</w:t>
      </w:r>
      <w:r w:rsidR="00CA2546" w:rsidRPr="002D7791">
        <w:t xml:space="preserve">uivi </w:t>
      </w:r>
      <w:r w:rsidR="00C330F9">
        <w:t>du marché</w:t>
      </w:r>
    </w:p>
    <w:p w14:paraId="305810A5" w14:textId="65DC5013" w:rsidR="00D96D54" w:rsidRPr="00D96D54" w:rsidRDefault="00C67ED6" w:rsidP="008D0B78">
      <w:pPr>
        <w:spacing w:before="120"/>
        <w:jc w:val="both"/>
        <w:outlineLvl w:val="1"/>
        <w:rPr>
          <w:rFonts w:cs="Arial"/>
          <w:i/>
        </w:rPr>
      </w:pPr>
      <w:r>
        <w:rPr>
          <w:rFonts w:cs="Arial"/>
          <w:i/>
        </w:rPr>
        <w:t>10</w:t>
      </w:r>
      <w:r w:rsidR="00D96D54" w:rsidRPr="00D96D54">
        <w:rPr>
          <w:rFonts w:cs="Arial"/>
          <w:i/>
        </w:rPr>
        <w:t>.</w:t>
      </w:r>
      <w:r>
        <w:rPr>
          <w:rFonts w:cs="Arial"/>
          <w:i/>
        </w:rPr>
        <w:t>4</w:t>
      </w:r>
      <w:r w:rsidR="00D96D54" w:rsidRPr="00D96D54">
        <w:rPr>
          <w:rFonts w:cs="Arial"/>
          <w:i/>
        </w:rPr>
        <w:t xml:space="preserve">.1 Réunion </w:t>
      </w:r>
      <w:r w:rsidR="00DD01DC">
        <w:rPr>
          <w:rFonts w:cs="Arial"/>
          <w:i/>
        </w:rPr>
        <w:t>d’enclenchement</w:t>
      </w:r>
    </w:p>
    <w:p w14:paraId="01BC75EF" w14:textId="28EAC0FC" w:rsidR="00D96D54" w:rsidRDefault="00D96D54" w:rsidP="00D96D54">
      <w:pPr>
        <w:spacing w:before="120"/>
        <w:jc w:val="both"/>
      </w:pPr>
      <w:r>
        <w:t xml:space="preserve">La première réunion constitue la réunion </w:t>
      </w:r>
      <w:r w:rsidR="00E63F30">
        <w:t>d’enclenchement</w:t>
      </w:r>
      <w:r>
        <w:t xml:space="preserve"> (T0) </w:t>
      </w:r>
      <w:r w:rsidR="00C330F9">
        <w:t>du Marché</w:t>
      </w:r>
      <w:r>
        <w:t>.</w:t>
      </w:r>
      <w:r w:rsidRPr="00823339">
        <w:t xml:space="preserve"> </w:t>
      </w:r>
      <w:r>
        <w:t xml:space="preserve">Elle est l’occasion de présentations mutuelles et réciproques des équipes. Elle a lieu dans le mois suivant la notification </w:t>
      </w:r>
      <w:r w:rsidR="00C330F9">
        <w:t>du Marché</w:t>
      </w:r>
      <w:r>
        <w:t>.</w:t>
      </w:r>
      <w:r w:rsidR="003D3782">
        <w:t xml:space="preserve"> </w:t>
      </w:r>
    </w:p>
    <w:p w14:paraId="3604F903" w14:textId="66B7691A" w:rsidR="00D96D54" w:rsidRDefault="00D96D54" w:rsidP="00D96D54">
      <w:pPr>
        <w:spacing w:before="120"/>
        <w:jc w:val="both"/>
      </w:pPr>
      <w:r>
        <w:t xml:space="preserve">Elle doit permettre au Titulaire de faire la démonstration qu’il a bien mis en place les moyens et pris les dispositions nécessaires pour permettre la mise en œuvre des dispositions </w:t>
      </w:r>
      <w:r w:rsidR="00C330F9">
        <w:t>du Marché</w:t>
      </w:r>
      <w:r>
        <w:t>.</w:t>
      </w:r>
    </w:p>
    <w:p w14:paraId="77D1C1DA" w14:textId="4C7D2CD2" w:rsidR="00D96D54" w:rsidRDefault="00D96D54" w:rsidP="00D96D54">
      <w:pPr>
        <w:spacing w:before="120"/>
        <w:jc w:val="both"/>
      </w:pPr>
      <w:r>
        <w:t xml:space="preserve">Elle doit permettre au CEA de s’assurer que les exigences </w:t>
      </w:r>
      <w:r w:rsidR="00C330F9">
        <w:t xml:space="preserve">du Marché </w:t>
      </w:r>
      <w:r>
        <w:t xml:space="preserve">sont comprises et prises en compte. </w:t>
      </w:r>
    </w:p>
    <w:p w14:paraId="4506D044" w14:textId="77777777" w:rsidR="00D96D54" w:rsidRDefault="00D96D54" w:rsidP="00D96D54">
      <w:pPr>
        <w:spacing w:before="120"/>
        <w:jc w:val="both"/>
      </w:pPr>
      <w:r>
        <w:t xml:space="preserve">Participent </w:t>
      </w:r>
      <w:r w:rsidRPr="00832D92">
        <w:t>obligatoirement</w:t>
      </w:r>
      <w:r w:rsidRPr="00215653">
        <w:t xml:space="preserve"> </w:t>
      </w:r>
      <w:r>
        <w:t>à la réunion de lancement,</w:t>
      </w:r>
      <w:r w:rsidRPr="00EE3E24">
        <w:t xml:space="preserve"> l</w:t>
      </w:r>
      <w:r>
        <w:t>es interlocuteurs désignés par le Titulaire pour l’exécution de l’accord et les interlocuteurs désignés par le CEA</w:t>
      </w:r>
      <w:r w:rsidRPr="00EE3E24">
        <w:t>.</w:t>
      </w:r>
    </w:p>
    <w:p w14:paraId="31709526" w14:textId="77777777" w:rsidR="00D96D54" w:rsidRPr="00823339" w:rsidRDefault="00D96D54" w:rsidP="00D96D54">
      <w:pPr>
        <w:spacing w:before="120"/>
        <w:jc w:val="both"/>
      </w:pPr>
      <w:r>
        <w:t xml:space="preserve">A cet effet, le Titulaire présente : </w:t>
      </w:r>
    </w:p>
    <w:p w14:paraId="4716A17B" w14:textId="5C0C6349" w:rsidR="00D96D54" w:rsidRDefault="00D96D54" w:rsidP="007B7412">
      <w:pPr>
        <w:pStyle w:val="Corpsdetexte"/>
        <w:numPr>
          <w:ilvl w:val="0"/>
          <w:numId w:val="4"/>
        </w:numPr>
        <w:tabs>
          <w:tab w:val="clear" w:pos="852"/>
          <w:tab w:val="num" w:pos="568"/>
        </w:tabs>
        <w:ind w:left="567" w:hanging="567"/>
      </w:pPr>
      <w:r>
        <w:t>S</w:t>
      </w:r>
      <w:r w:rsidRPr="00823339">
        <w:t xml:space="preserve">es représentants </w:t>
      </w:r>
      <w:r>
        <w:t xml:space="preserve">pour le </w:t>
      </w:r>
      <w:r w:rsidRPr="00823339">
        <w:t xml:space="preserve">suivi </w:t>
      </w:r>
      <w:r>
        <w:t xml:space="preserve">et l’exécution </w:t>
      </w:r>
      <w:r w:rsidR="00C330F9">
        <w:t>du Marché</w:t>
      </w:r>
      <w:r w:rsidRPr="00823339">
        <w:t xml:space="preserve">, leurs </w:t>
      </w:r>
      <w:r>
        <w:t xml:space="preserve">fonctions, </w:t>
      </w:r>
      <w:r w:rsidRPr="00823339">
        <w:t>rôles, mission</w:t>
      </w:r>
      <w:r>
        <w:t>s, délégations</w:t>
      </w:r>
      <w:r w:rsidRPr="00823339">
        <w:t>...</w:t>
      </w:r>
      <w:r w:rsidR="00DF4119">
        <w:t> ;</w:t>
      </w:r>
    </w:p>
    <w:p w14:paraId="76C9CD6B" w14:textId="7E1ECE40" w:rsidR="004F49A8" w:rsidRDefault="00DF4119" w:rsidP="007B7412">
      <w:pPr>
        <w:pStyle w:val="Corpsdetexte"/>
        <w:numPr>
          <w:ilvl w:val="0"/>
          <w:numId w:val="4"/>
        </w:numPr>
        <w:tabs>
          <w:tab w:val="clear" w:pos="852"/>
          <w:tab w:val="num" w:pos="568"/>
        </w:tabs>
        <w:ind w:left="567" w:hanging="567"/>
      </w:pPr>
      <w:r>
        <w:t>Le détail des missions</w:t>
      </w:r>
      <w:r w:rsidR="00E63F30">
        <w:t xml:space="preserve"> </w:t>
      </w:r>
      <w:r>
        <w:t>;</w:t>
      </w:r>
    </w:p>
    <w:p w14:paraId="4A3DBAE2" w14:textId="4E0340C9" w:rsidR="00D96D54" w:rsidRDefault="00D96D54" w:rsidP="007B7412">
      <w:pPr>
        <w:pStyle w:val="Corpsdetexte"/>
        <w:numPr>
          <w:ilvl w:val="0"/>
          <w:numId w:val="4"/>
        </w:numPr>
        <w:tabs>
          <w:tab w:val="clear" w:pos="852"/>
          <w:tab w:val="num" w:pos="568"/>
        </w:tabs>
        <w:ind w:left="567" w:hanging="567"/>
      </w:pPr>
      <w:r>
        <w:t>Son</w:t>
      </w:r>
      <w:r w:rsidRPr="00823339">
        <w:t xml:space="preserve"> organisation</w:t>
      </w:r>
      <w:r w:rsidR="004F49A8">
        <w:t xml:space="preserve"> et la logistique pour la mise en œuvre des missions</w:t>
      </w:r>
      <w:r w:rsidR="00DF4119">
        <w:t> ;</w:t>
      </w:r>
    </w:p>
    <w:p w14:paraId="6DD93C87" w14:textId="316204E0" w:rsidR="00E63F30" w:rsidRDefault="00E63F30" w:rsidP="007B7412">
      <w:pPr>
        <w:pStyle w:val="Corpsdetexte"/>
        <w:numPr>
          <w:ilvl w:val="0"/>
          <w:numId w:val="4"/>
        </w:numPr>
        <w:tabs>
          <w:tab w:val="clear" w:pos="852"/>
          <w:tab w:val="num" w:pos="568"/>
        </w:tabs>
        <w:ind w:left="567" w:hanging="567"/>
      </w:pPr>
      <w:r>
        <w:t>Les modalités techniques des réunions d’avancement :</w:t>
      </w:r>
    </w:p>
    <w:p w14:paraId="1E0EA15F" w14:textId="07257528" w:rsidR="00350DAB" w:rsidRPr="00823339" w:rsidRDefault="00E63F30" w:rsidP="00C330F9">
      <w:pPr>
        <w:pStyle w:val="Corpsdetexte"/>
        <w:numPr>
          <w:ilvl w:val="0"/>
          <w:numId w:val="4"/>
        </w:numPr>
        <w:tabs>
          <w:tab w:val="clear" w:pos="852"/>
          <w:tab w:val="num" w:pos="568"/>
        </w:tabs>
        <w:ind w:left="567" w:hanging="567"/>
      </w:pPr>
      <w:r>
        <w:t>La documentation de « base » nécessaire au démarrage du marché</w:t>
      </w:r>
      <w:r w:rsidR="00DF4119">
        <w:t> ;</w:t>
      </w:r>
    </w:p>
    <w:p w14:paraId="0D13D49D" w14:textId="345394A5" w:rsidR="00D96D54" w:rsidRDefault="00D96D54" w:rsidP="007B7412">
      <w:pPr>
        <w:pStyle w:val="Corpsdetexte"/>
        <w:numPr>
          <w:ilvl w:val="0"/>
          <w:numId w:val="4"/>
        </w:numPr>
        <w:tabs>
          <w:tab w:val="clear" w:pos="852"/>
          <w:tab w:val="num" w:pos="568"/>
        </w:tabs>
        <w:ind w:left="567" w:hanging="567"/>
      </w:pPr>
      <w:r>
        <w:t>L</w:t>
      </w:r>
      <w:r w:rsidRPr="00823339">
        <w:t>es données d'e</w:t>
      </w:r>
      <w:r>
        <w:t xml:space="preserve">ntrée </w:t>
      </w:r>
      <w:r w:rsidRPr="00823339">
        <w:t xml:space="preserve">et les exigences transverses </w:t>
      </w:r>
      <w:r>
        <w:t xml:space="preserve">prises en compte, notamment en termes de </w:t>
      </w:r>
      <w:r w:rsidRPr="00823339">
        <w:t xml:space="preserve">confidentialité, </w:t>
      </w:r>
      <w:r>
        <w:t xml:space="preserve">maitrise des </w:t>
      </w:r>
      <w:r w:rsidR="004F49A8">
        <w:t>interfaces, etc</w:t>
      </w:r>
      <w:r>
        <w:t xml:space="preserve">. Le Titulaire remettra au CEA les éléments suivants : </w:t>
      </w:r>
    </w:p>
    <w:p w14:paraId="55A6C288" w14:textId="3A371C87" w:rsidR="004F49A8" w:rsidRDefault="00D96D54" w:rsidP="00350DAB">
      <w:pPr>
        <w:pStyle w:val="Corpsdetexte"/>
        <w:numPr>
          <w:ilvl w:val="1"/>
          <w:numId w:val="4"/>
        </w:numPr>
      </w:pPr>
      <w:r>
        <w:t>dossiers d’agrément de sous-traitance à jour,</w:t>
      </w:r>
    </w:p>
    <w:p w14:paraId="13F51D59" w14:textId="56AA12F9" w:rsidR="00D96D54" w:rsidRDefault="00D96D54" w:rsidP="00D96D54">
      <w:pPr>
        <w:pStyle w:val="Corpsdetexte"/>
        <w:numPr>
          <w:ilvl w:val="1"/>
          <w:numId w:val="4"/>
        </w:numPr>
      </w:pPr>
      <w:r>
        <w:t xml:space="preserve">plan </w:t>
      </w:r>
      <w:r w:rsidR="002C3844">
        <w:t xml:space="preserve">d’assurance qualité </w:t>
      </w:r>
      <w:r>
        <w:t>particulier</w:t>
      </w:r>
      <w:r w:rsidR="003D3782">
        <w:t xml:space="preserve"> définitif</w:t>
      </w:r>
      <w:r>
        <w:t>.</w:t>
      </w:r>
    </w:p>
    <w:p w14:paraId="3D739C66" w14:textId="4471111D" w:rsidR="00D96D54" w:rsidRDefault="00D96D54" w:rsidP="007B7412">
      <w:pPr>
        <w:pStyle w:val="Corpsdetexte"/>
        <w:numPr>
          <w:ilvl w:val="0"/>
          <w:numId w:val="4"/>
        </w:numPr>
        <w:tabs>
          <w:tab w:val="clear" w:pos="852"/>
          <w:tab w:val="num" w:pos="568"/>
        </w:tabs>
        <w:ind w:left="567" w:hanging="567"/>
      </w:pPr>
      <w:r>
        <w:t xml:space="preserve">Les </w:t>
      </w:r>
      <w:r w:rsidR="00350DAB">
        <w:t>éléments spécifiques à la sécurité du personnel</w:t>
      </w:r>
      <w:r>
        <w:t>.</w:t>
      </w:r>
    </w:p>
    <w:p w14:paraId="6DC75F31" w14:textId="4A4E35D1" w:rsidR="00D22593" w:rsidRDefault="00D96D54" w:rsidP="00D96D54">
      <w:pPr>
        <w:spacing w:before="120"/>
        <w:jc w:val="both"/>
      </w:pPr>
      <w:r>
        <w:t xml:space="preserve">Le CEA rappelle son organisation, les principales exigences techniques </w:t>
      </w:r>
      <w:r w:rsidR="00C330F9">
        <w:t xml:space="preserve">du Marché </w:t>
      </w:r>
      <w:r>
        <w:t>ainsi que la planification globale, et p</w:t>
      </w:r>
      <w:r w:rsidRPr="00823339">
        <w:t xml:space="preserve">résente </w:t>
      </w:r>
      <w:r>
        <w:t>s</w:t>
      </w:r>
      <w:r w:rsidRPr="00823339">
        <w:t xml:space="preserve">es représentants en charge du suivi </w:t>
      </w:r>
      <w:r>
        <w:t xml:space="preserve">et de la mise en œuvre </w:t>
      </w:r>
      <w:r w:rsidR="00C330F9">
        <w:t>du Marché</w:t>
      </w:r>
      <w:r w:rsidR="0072625C">
        <w:t>.</w:t>
      </w:r>
    </w:p>
    <w:p w14:paraId="3DA8B57C" w14:textId="77777777" w:rsidR="00D96D54" w:rsidRDefault="00D96D54" w:rsidP="00CA2546">
      <w:pPr>
        <w:spacing w:before="120"/>
        <w:jc w:val="both"/>
        <w:outlineLvl w:val="1"/>
        <w:rPr>
          <w:rFonts w:ascii="Arial Gras" w:hAnsi="Arial Gras" w:cs="Arial"/>
          <w:b/>
        </w:rPr>
      </w:pPr>
    </w:p>
    <w:p w14:paraId="6F0ED925" w14:textId="350B1DF2" w:rsidR="00D96D54" w:rsidRDefault="00C67ED6" w:rsidP="008D0B78">
      <w:pPr>
        <w:spacing w:before="120"/>
        <w:jc w:val="both"/>
        <w:outlineLvl w:val="1"/>
        <w:rPr>
          <w:rFonts w:cs="Arial"/>
          <w:i/>
        </w:rPr>
      </w:pPr>
      <w:r>
        <w:rPr>
          <w:rFonts w:cs="Arial"/>
          <w:i/>
        </w:rPr>
        <w:lastRenderedPageBreak/>
        <w:t>10</w:t>
      </w:r>
      <w:r w:rsidR="00D96D54" w:rsidRPr="00D96D54">
        <w:rPr>
          <w:rFonts w:cs="Arial"/>
          <w:i/>
        </w:rPr>
        <w:t>.</w:t>
      </w:r>
      <w:r>
        <w:rPr>
          <w:rFonts w:cs="Arial"/>
          <w:i/>
        </w:rPr>
        <w:t>4</w:t>
      </w:r>
      <w:r w:rsidR="00D96D54" w:rsidRPr="00D96D54">
        <w:rPr>
          <w:rFonts w:cs="Arial"/>
          <w:i/>
        </w:rPr>
        <w:t>.2 Réunions de suivi</w:t>
      </w:r>
    </w:p>
    <w:p w14:paraId="04D8AFB3" w14:textId="46A7ABE3" w:rsidR="00346AC1" w:rsidRPr="00E90628" w:rsidRDefault="00E63F30" w:rsidP="00E63F30">
      <w:pPr>
        <w:spacing w:before="120"/>
        <w:jc w:val="both"/>
        <w:outlineLvl w:val="1"/>
      </w:pPr>
      <w:r>
        <w:rPr>
          <w:rFonts w:cs="Arial"/>
        </w:rPr>
        <w:t>L</w:t>
      </w:r>
      <w:r w:rsidR="00346AC1" w:rsidRPr="00E90628">
        <w:t xml:space="preserve">es </w:t>
      </w:r>
      <w:r w:rsidR="00346AC1">
        <w:t xml:space="preserve">réunions de suivi </w:t>
      </w:r>
      <w:r>
        <w:t xml:space="preserve">sont d’une périodicité annuelle et </w:t>
      </w:r>
      <w:r w:rsidR="00346AC1">
        <w:t xml:space="preserve">ont pour objectif de </w:t>
      </w:r>
      <w:r w:rsidR="00346AC1" w:rsidRPr="00E90628">
        <w:t>s’assurer du bon déroulement de l’ensemble des Prestations,</w:t>
      </w:r>
      <w:r>
        <w:t xml:space="preserve"> avec le suivi des jalons contractuels,</w:t>
      </w:r>
      <w:r w:rsidR="00346AC1" w:rsidRPr="00E90628">
        <w:t xml:space="preserve"> de l’adéquation des moyens (matériels, compétences, …), </w:t>
      </w:r>
      <w:r w:rsidR="00346AC1">
        <w:t xml:space="preserve">du respect des indicateurs </w:t>
      </w:r>
      <w:r w:rsidR="00346AC1" w:rsidRPr="00E90628">
        <w:t xml:space="preserve">et, le cas échéant, de la mise en place de mesures correctives aux éventuelles difficultés. </w:t>
      </w:r>
    </w:p>
    <w:p w14:paraId="15FE8620" w14:textId="403DA66D" w:rsidR="0037161C" w:rsidRDefault="009539BE" w:rsidP="00C67ED6">
      <w:pPr>
        <w:pStyle w:val="Corpsdetexte"/>
        <w:spacing w:after="240" w:line="276" w:lineRule="auto"/>
        <w:ind w:left="0"/>
      </w:pPr>
      <w:r w:rsidRPr="00E90628">
        <w:t xml:space="preserve">Chaque </w:t>
      </w:r>
      <w:r>
        <w:t>réunion</w:t>
      </w:r>
      <w:r w:rsidRPr="00E90628">
        <w:t xml:space="preserve"> fera l’objet d’un compte rendu rédigé par le Titulaire et soumis à l’accord du CEA dans un délai maximum de </w:t>
      </w:r>
      <w:r>
        <w:t>cinq (5)</w:t>
      </w:r>
      <w:r w:rsidRPr="00E90628">
        <w:t xml:space="preserve"> jour</w:t>
      </w:r>
      <w:r>
        <w:t>s calendaires suivant la date de la réunion</w:t>
      </w:r>
      <w:r w:rsidRPr="00E90628">
        <w:t>.</w:t>
      </w:r>
      <w:r w:rsidRPr="00D96D54">
        <w:t xml:space="preserve"> </w:t>
      </w:r>
      <w:r>
        <w:t xml:space="preserve">Ces comptes rendus ne peuvent en aucun cas modifier les dispositions du présent </w:t>
      </w:r>
      <w:r w:rsidR="00E566E5">
        <w:t>Marché</w:t>
      </w:r>
      <w:r>
        <w:t xml:space="preserve"> ou des commandes. E</w:t>
      </w:r>
      <w:r w:rsidRPr="00195093">
        <w:t>n cas de besoin, les interlocuteurs</w:t>
      </w:r>
      <w:r>
        <w:t xml:space="preserve"> </w:t>
      </w:r>
      <w:r w:rsidRPr="00195093">
        <w:t>désignés par les Parties p</w:t>
      </w:r>
      <w:r>
        <w:t>euven</w:t>
      </w:r>
      <w:r w:rsidRPr="00195093">
        <w:t>t se réunir, sans frais supplémentaires, à la</w:t>
      </w:r>
      <w:r>
        <w:t xml:space="preserve"> </w:t>
      </w:r>
      <w:r w:rsidRPr="00195093">
        <w:t>demande de l'une ou l'autre Partie.</w:t>
      </w:r>
    </w:p>
    <w:p w14:paraId="5F212D42" w14:textId="4D5205DE" w:rsidR="009D18F0" w:rsidRDefault="00BD4511" w:rsidP="00E566E5">
      <w:pPr>
        <w:pStyle w:val="Titre2"/>
        <w:numPr>
          <w:ilvl w:val="1"/>
          <w:numId w:val="1"/>
        </w:numPr>
        <w:spacing w:before="60" w:afterLines="60" w:after="144" w:line="240" w:lineRule="atLeast"/>
        <w:ind w:left="567"/>
      </w:pPr>
      <w:r>
        <w:t>Accidents du travail</w:t>
      </w:r>
    </w:p>
    <w:p w14:paraId="72F6A083" w14:textId="77777777" w:rsidR="00BD4511" w:rsidRPr="003D7445" w:rsidRDefault="00BD4511" w:rsidP="00BD4511">
      <w:pPr>
        <w:spacing w:after="120"/>
        <w:jc w:val="both"/>
        <w:rPr>
          <w:rFonts w:eastAsia="Calibri" w:cs="Arial"/>
        </w:rPr>
      </w:pPr>
      <w:r w:rsidRPr="00485DD0">
        <w:rPr>
          <w:rFonts w:eastAsia="Calibri" w:cs="Arial"/>
        </w:rPr>
        <w:t>Pour tout accident au poste de travail d’un de ses salariés ou d’un des salariés de ses sous-traitants autorisés pour la réalisation d’une prestation, qu’il soit, bénin, avec ou sans arrêt de travail, le Titulaire devra immédiatement rendre compte à l’Ingénieur de Sécurité d’Etablissement (ISE – 05.65.10.53.63 -  BP 80200 – 46500 Gramat) du CEA/Gramat, en précisant :</w:t>
      </w:r>
    </w:p>
    <w:p w14:paraId="7A78C8E8" w14:textId="77777777" w:rsidR="00BD4511" w:rsidRPr="00485DD0" w:rsidRDefault="00BD4511" w:rsidP="00BD4511">
      <w:pPr>
        <w:numPr>
          <w:ilvl w:val="0"/>
          <w:numId w:val="4"/>
        </w:numPr>
        <w:tabs>
          <w:tab w:val="clear" w:pos="852"/>
          <w:tab w:val="num" w:pos="710"/>
        </w:tabs>
        <w:spacing w:after="120"/>
        <w:ind w:left="710"/>
        <w:jc w:val="both"/>
        <w:rPr>
          <w:rFonts w:eastAsia="Calibri" w:cs="Arial"/>
          <w:lang w:eastAsia="en-US"/>
        </w:rPr>
      </w:pPr>
      <w:r w:rsidRPr="00485DD0">
        <w:rPr>
          <w:rFonts w:eastAsia="Calibri" w:cs="Arial"/>
          <w:lang w:eastAsia="en-US"/>
        </w:rPr>
        <w:t>Le nom de la victime ;</w:t>
      </w:r>
    </w:p>
    <w:p w14:paraId="06C06E49" w14:textId="77777777" w:rsidR="00BD4511" w:rsidRPr="00485DD0" w:rsidRDefault="00BD4511" w:rsidP="00BD4511">
      <w:pPr>
        <w:numPr>
          <w:ilvl w:val="0"/>
          <w:numId w:val="4"/>
        </w:numPr>
        <w:tabs>
          <w:tab w:val="clear" w:pos="852"/>
          <w:tab w:val="num" w:pos="710"/>
        </w:tabs>
        <w:spacing w:after="120"/>
        <w:ind w:left="710"/>
        <w:jc w:val="both"/>
        <w:rPr>
          <w:rFonts w:eastAsia="Calibri" w:cs="Arial"/>
          <w:lang w:eastAsia="en-US"/>
        </w:rPr>
      </w:pPr>
      <w:r w:rsidRPr="00485DD0">
        <w:rPr>
          <w:rFonts w:eastAsia="Calibri" w:cs="Arial"/>
          <w:lang w:eastAsia="en-US"/>
        </w:rPr>
        <w:t>La nature de l'accident : non déclaré à la Sécurité Sociale, déclaré à la Sécurité Sociale, avec ou sans arrêt de travail ainsi que le nombre de jours d'arrêt consécutif ;</w:t>
      </w:r>
    </w:p>
    <w:p w14:paraId="1F539FB1" w14:textId="77777777" w:rsidR="00BD4511" w:rsidRPr="00485DD0" w:rsidRDefault="00BD4511" w:rsidP="00BD4511">
      <w:pPr>
        <w:numPr>
          <w:ilvl w:val="0"/>
          <w:numId w:val="4"/>
        </w:numPr>
        <w:tabs>
          <w:tab w:val="clear" w:pos="852"/>
          <w:tab w:val="num" w:pos="710"/>
        </w:tabs>
        <w:spacing w:after="120"/>
        <w:ind w:left="710"/>
        <w:jc w:val="both"/>
        <w:rPr>
          <w:rFonts w:eastAsia="Calibri" w:cs="Arial"/>
          <w:lang w:eastAsia="en-US"/>
        </w:rPr>
      </w:pPr>
      <w:r w:rsidRPr="00485DD0">
        <w:rPr>
          <w:rFonts w:eastAsia="Calibri" w:cs="Arial"/>
          <w:lang w:eastAsia="en-US"/>
        </w:rPr>
        <w:t>Les circonstances de l’accident ;</w:t>
      </w:r>
    </w:p>
    <w:p w14:paraId="6622137A" w14:textId="77777777" w:rsidR="00BD4511" w:rsidRPr="00485DD0" w:rsidRDefault="00BD4511" w:rsidP="00BD4511">
      <w:pPr>
        <w:numPr>
          <w:ilvl w:val="0"/>
          <w:numId w:val="4"/>
        </w:numPr>
        <w:tabs>
          <w:tab w:val="clear" w:pos="852"/>
          <w:tab w:val="num" w:pos="710"/>
        </w:tabs>
        <w:spacing w:after="120"/>
        <w:ind w:left="710"/>
        <w:jc w:val="both"/>
        <w:rPr>
          <w:rFonts w:eastAsia="Calibri" w:cs="Arial"/>
          <w:lang w:eastAsia="en-US"/>
        </w:rPr>
      </w:pPr>
      <w:r w:rsidRPr="00485DD0">
        <w:rPr>
          <w:rFonts w:eastAsia="Calibri" w:cs="Arial"/>
          <w:lang w:eastAsia="en-US"/>
        </w:rPr>
        <w:t>L’analyse faite de cet accident ;</w:t>
      </w:r>
    </w:p>
    <w:p w14:paraId="445228C7" w14:textId="77777777" w:rsidR="00BD4511" w:rsidRDefault="00BD4511" w:rsidP="00BD4511">
      <w:pPr>
        <w:numPr>
          <w:ilvl w:val="0"/>
          <w:numId w:val="4"/>
        </w:numPr>
        <w:tabs>
          <w:tab w:val="clear" w:pos="852"/>
          <w:tab w:val="num" w:pos="710"/>
        </w:tabs>
        <w:spacing w:after="120"/>
        <w:ind w:left="710"/>
        <w:jc w:val="both"/>
        <w:rPr>
          <w:rFonts w:eastAsia="Calibri" w:cs="Arial"/>
          <w:lang w:eastAsia="en-US"/>
        </w:rPr>
      </w:pPr>
      <w:r w:rsidRPr="00485DD0">
        <w:rPr>
          <w:rFonts w:eastAsia="Calibri" w:cs="Arial"/>
          <w:lang w:eastAsia="en-US"/>
        </w:rPr>
        <w:t>Les mesures envisagées pour que ce type d’accident ne se reproduise plus.</w:t>
      </w:r>
    </w:p>
    <w:p w14:paraId="5EB804B1" w14:textId="4F3A767B" w:rsidR="00BD4511" w:rsidRDefault="00BD4511" w:rsidP="00BD4511">
      <w:pPr>
        <w:pStyle w:val="Corpsdetexte"/>
        <w:ind w:left="0"/>
      </w:pPr>
    </w:p>
    <w:p w14:paraId="1FE8397F" w14:textId="19E6299A" w:rsidR="00432916" w:rsidRPr="004A77DB" w:rsidRDefault="0027633B" w:rsidP="00E566E5">
      <w:pPr>
        <w:pStyle w:val="Titre2"/>
        <w:numPr>
          <w:ilvl w:val="1"/>
          <w:numId w:val="1"/>
        </w:numPr>
        <w:spacing w:before="60" w:afterLines="60" w:after="144" w:line="240" w:lineRule="atLeast"/>
        <w:ind w:left="567"/>
      </w:pPr>
      <w:r w:rsidRPr="004A77DB">
        <w:t>Intervention en milieu souterrain</w:t>
      </w:r>
    </w:p>
    <w:p w14:paraId="179EFDF9" w14:textId="141E1CC9" w:rsidR="00432916" w:rsidRPr="004A77DB" w:rsidRDefault="00432916" w:rsidP="00432916">
      <w:pPr>
        <w:pStyle w:val="Corpsdetexte"/>
        <w:ind w:left="0"/>
      </w:pPr>
      <w:r w:rsidRPr="004A77DB">
        <w:t xml:space="preserve">Les prestations du présent </w:t>
      </w:r>
      <w:r w:rsidR="00E566E5" w:rsidRPr="004A77DB">
        <w:t>Marché</w:t>
      </w:r>
      <w:r w:rsidRPr="004A77DB">
        <w:t xml:space="preserve"> implique</w:t>
      </w:r>
      <w:r w:rsidR="0027633B" w:rsidRPr="004A77DB">
        <w:t>nt une progression sur corde en milieu souterrain</w:t>
      </w:r>
      <w:r w:rsidRPr="004A77DB">
        <w:t>. Le Titulaire doit veiller :</w:t>
      </w:r>
    </w:p>
    <w:p w14:paraId="3935F0DF" w14:textId="77777777" w:rsidR="0027633B" w:rsidRPr="004A77DB" w:rsidRDefault="00432916" w:rsidP="00432916">
      <w:pPr>
        <w:pStyle w:val="Corpsdetexte"/>
      </w:pPr>
      <w:r w:rsidRPr="004A77DB">
        <w:t>-</w:t>
      </w:r>
      <w:r w:rsidRPr="004A77DB">
        <w:tab/>
        <w:t>À la sécurité des personnels réalisant ces prestations</w:t>
      </w:r>
      <w:r w:rsidR="0027633B" w:rsidRPr="004A77DB">
        <w:t>, en garantissant que le personnel affecté dispose des compétences techniques dans ce type d’environnement</w:t>
      </w:r>
      <w:r w:rsidRPr="004A77DB">
        <w:t>;</w:t>
      </w:r>
    </w:p>
    <w:p w14:paraId="53A53E2F" w14:textId="230E69DE" w:rsidR="0027633B" w:rsidRPr="004A77DB" w:rsidRDefault="0027633B" w:rsidP="00432916">
      <w:pPr>
        <w:pStyle w:val="Corpsdetexte"/>
      </w:pPr>
      <w:r w:rsidRPr="004A77DB">
        <w:t>- A disposer d’une assurance couvrant les interventions dans ce milieu spécifique</w:t>
      </w:r>
    </w:p>
    <w:p w14:paraId="189F1C2C" w14:textId="2D4CB7AC" w:rsidR="00432916" w:rsidRPr="004A77DB" w:rsidRDefault="00432916" w:rsidP="00432916">
      <w:pPr>
        <w:pStyle w:val="Corpsdetexte"/>
      </w:pPr>
      <w:r w:rsidRPr="004A77DB">
        <w:t>-</w:t>
      </w:r>
      <w:r w:rsidRPr="004A77DB">
        <w:tab/>
        <w:t>Au respect de la réglementation en vigueur</w:t>
      </w:r>
      <w:r w:rsidR="0027633B" w:rsidRPr="004A77DB">
        <w:t xml:space="preserve">, </w:t>
      </w:r>
      <w:r w:rsidRPr="004A77DB">
        <w:t>.</w:t>
      </w:r>
    </w:p>
    <w:p w14:paraId="3743DF93" w14:textId="77777777" w:rsidR="00432916" w:rsidRPr="00432916" w:rsidRDefault="00432916" w:rsidP="00432916">
      <w:pPr>
        <w:pStyle w:val="Corpsdetexte"/>
      </w:pPr>
    </w:p>
    <w:p w14:paraId="10E03A9B" w14:textId="0B38DFA3" w:rsidR="00BD4511" w:rsidRDefault="00BD4511" w:rsidP="00E566E5">
      <w:pPr>
        <w:pStyle w:val="Titre2"/>
        <w:numPr>
          <w:ilvl w:val="1"/>
          <w:numId w:val="1"/>
        </w:numPr>
        <w:spacing w:before="60" w:afterLines="60" w:after="144" w:line="240" w:lineRule="atLeast"/>
        <w:ind w:left="567"/>
      </w:pPr>
      <w:r>
        <w:t>Protection de l’environnement</w:t>
      </w:r>
    </w:p>
    <w:p w14:paraId="065DB25A" w14:textId="2FE23BF8" w:rsidR="00BD4511" w:rsidRDefault="00BD4511" w:rsidP="00BD4511">
      <w:pPr>
        <w:spacing w:after="124"/>
        <w:ind w:left="-5" w:right="14"/>
      </w:pPr>
      <w:r>
        <w:t xml:space="preserve">Le Titulaire s’engage dans le cadre de l’exécution des </w:t>
      </w:r>
      <w:r w:rsidR="00432916">
        <w:t>prestations</w:t>
      </w:r>
      <w:r>
        <w:t xml:space="preserve"> à :  </w:t>
      </w:r>
    </w:p>
    <w:p w14:paraId="50DF9996" w14:textId="7526C1A1" w:rsidR="00BD4511" w:rsidRDefault="00BD4511" w:rsidP="00102F02">
      <w:pPr>
        <w:numPr>
          <w:ilvl w:val="0"/>
          <w:numId w:val="23"/>
        </w:numPr>
        <w:spacing w:line="276" w:lineRule="auto"/>
        <w:ind w:right="14" w:hanging="360"/>
        <w:jc w:val="both"/>
      </w:pPr>
      <w:r>
        <w:t xml:space="preserve">Limiter les déchets (emballages) </w:t>
      </w:r>
      <w:r w:rsidR="00432916">
        <w:t xml:space="preserve">et assurer leur traçabilité et évacuation vers </w:t>
      </w:r>
      <w:r>
        <w:t xml:space="preserve">les filières agréées en privilégiant le recyclage ou la valorisation ; </w:t>
      </w:r>
    </w:p>
    <w:p w14:paraId="2D13F3AC" w14:textId="77777777" w:rsidR="00BD4511" w:rsidRDefault="00BD4511" w:rsidP="00102F02">
      <w:pPr>
        <w:numPr>
          <w:ilvl w:val="0"/>
          <w:numId w:val="23"/>
        </w:numPr>
        <w:spacing w:line="276" w:lineRule="auto"/>
        <w:ind w:right="14" w:hanging="360"/>
        <w:jc w:val="both"/>
      </w:pPr>
      <w:r>
        <w:t xml:space="preserve">Limiter l’impact sur les ressources (en préservant la qualité et la quantité de l’eau) ; </w:t>
      </w:r>
    </w:p>
    <w:p w14:paraId="0570F76B" w14:textId="02263363" w:rsidR="00432916" w:rsidRDefault="00BD4511" w:rsidP="00102F02">
      <w:pPr>
        <w:numPr>
          <w:ilvl w:val="0"/>
          <w:numId w:val="23"/>
        </w:numPr>
        <w:spacing w:line="276" w:lineRule="auto"/>
        <w:ind w:right="14" w:hanging="360"/>
        <w:jc w:val="both"/>
      </w:pPr>
      <w:r>
        <w:t>Limiter les consommations électriques et autres fluides et énergies</w:t>
      </w:r>
      <w:r w:rsidR="00432916">
        <w:t> ;</w:t>
      </w:r>
    </w:p>
    <w:p w14:paraId="67E34368" w14:textId="1E6CAB7A" w:rsidR="00432916" w:rsidRDefault="00432916" w:rsidP="00102F02">
      <w:pPr>
        <w:numPr>
          <w:ilvl w:val="0"/>
          <w:numId w:val="23"/>
        </w:numPr>
        <w:spacing w:line="276" w:lineRule="auto"/>
        <w:ind w:right="14" w:hanging="360"/>
        <w:jc w:val="both"/>
      </w:pPr>
      <w:r>
        <w:t>Former ses intervenants aux pratiques environnementales durables ;</w:t>
      </w:r>
    </w:p>
    <w:p w14:paraId="1AE08880" w14:textId="0DBCF210" w:rsidR="00432916" w:rsidRPr="00432916" w:rsidRDefault="00432916" w:rsidP="00102F02">
      <w:pPr>
        <w:numPr>
          <w:ilvl w:val="0"/>
          <w:numId w:val="23"/>
        </w:numPr>
        <w:spacing w:line="276" w:lineRule="auto"/>
        <w:ind w:right="14" w:hanging="360"/>
        <w:jc w:val="both"/>
      </w:pPr>
      <w:r>
        <w:t>Grouper les interventions de maintenance en vue de minimiser le nombre de déplacements, et privilégier des modes de déplacement à faible impact environnemental.</w:t>
      </w:r>
    </w:p>
    <w:p w14:paraId="51632354" w14:textId="77777777" w:rsidR="00432916" w:rsidRDefault="00432916" w:rsidP="00BD4511">
      <w:pPr>
        <w:pStyle w:val="Corpsdetexte"/>
        <w:spacing w:before="0"/>
        <w:ind w:left="0"/>
      </w:pPr>
    </w:p>
    <w:p w14:paraId="66444B1E" w14:textId="16A354E6" w:rsidR="00BD4511" w:rsidRDefault="0045714D" w:rsidP="00BD4511">
      <w:pPr>
        <w:pStyle w:val="Corpsdetexte"/>
        <w:spacing w:before="0"/>
        <w:ind w:left="0"/>
      </w:pPr>
      <w:r>
        <w:t xml:space="preserve">Le Titulaire </w:t>
      </w:r>
      <w:r w:rsidR="00E566E5">
        <w:t>du Marché</w:t>
      </w:r>
      <w:r w:rsidR="00582A6E">
        <w:t xml:space="preserve"> s'engage à fournir au CEA</w:t>
      </w:r>
      <w:r w:rsidR="00432916" w:rsidRPr="00432916">
        <w:t xml:space="preserve"> un rapport annuel présentant les actions mises en œuvre dans le cadre de cette clause environnementale.</w:t>
      </w:r>
    </w:p>
    <w:p w14:paraId="12FCA717" w14:textId="77777777" w:rsidR="00945BA8" w:rsidRDefault="00945BA8" w:rsidP="00BD4511">
      <w:pPr>
        <w:pStyle w:val="Corpsdetexte"/>
        <w:spacing w:before="0"/>
        <w:ind w:left="0"/>
      </w:pPr>
    </w:p>
    <w:p w14:paraId="0E0BACC2" w14:textId="77777777" w:rsidR="00A04B1C" w:rsidRDefault="00A04B1C" w:rsidP="001A38AB">
      <w:pPr>
        <w:pStyle w:val="Titre1"/>
        <w:numPr>
          <w:ilvl w:val="0"/>
          <w:numId w:val="1"/>
        </w:numPr>
        <w:spacing w:after="240"/>
        <w:ind w:left="710" w:hanging="710"/>
      </w:pPr>
      <w:bookmarkStart w:id="124" w:name="_Toc230058937"/>
      <w:bookmarkStart w:id="125" w:name="_Toc226127508"/>
      <w:r>
        <w:lastRenderedPageBreak/>
        <w:t>reception – Garantie</w:t>
      </w:r>
      <w:bookmarkEnd w:id="125"/>
    </w:p>
    <w:p w14:paraId="101393E5" w14:textId="77777777" w:rsidR="00A04B1C" w:rsidRPr="002D7791" w:rsidRDefault="00A04B1C" w:rsidP="00E566E5">
      <w:pPr>
        <w:pStyle w:val="Titre2"/>
        <w:numPr>
          <w:ilvl w:val="1"/>
          <w:numId w:val="1"/>
        </w:numPr>
        <w:spacing w:before="60" w:afterLines="60" w:after="144" w:line="240" w:lineRule="atLeast"/>
        <w:ind w:left="567"/>
      </w:pPr>
      <w:bookmarkStart w:id="126" w:name="_Toc535572275"/>
      <w:bookmarkStart w:id="127" w:name="_Toc69299956"/>
      <w:bookmarkStart w:id="128" w:name="_Toc78528467"/>
      <w:bookmarkStart w:id="129" w:name="_Toc78532605"/>
      <w:bookmarkStart w:id="130" w:name="_Toc78985174"/>
      <w:bookmarkStart w:id="131" w:name="_Toc79056408"/>
      <w:bookmarkStart w:id="132" w:name="_Toc95922182"/>
      <w:bookmarkStart w:id="133" w:name="_Toc116397041"/>
      <w:bookmarkStart w:id="134" w:name="_Toc116397968"/>
      <w:bookmarkStart w:id="135" w:name="_Toc117665405"/>
      <w:bookmarkStart w:id="136" w:name="_Toc180067450"/>
      <w:bookmarkStart w:id="137" w:name="_Toc180674583"/>
      <w:r w:rsidRPr="002D7791">
        <w:t>Livrables</w:t>
      </w:r>
    </w:p>
    <w:p w14:paraId="5A1D82E5" w14:textId="7EADD03B" w:rsidR="00A04B1C" w:rsidRDefault="00A04B1C" w:rsidP="00A04B1C">
      <w:pPr>
        <w:pStyle w:val="Corpsdetexte"/>
        <w:ind w:left="0"/>
      </w:pPr>
      <w:r w:rsidRPr="00DD6516">
        <w:t xml:space="preserve">Le Titulaire s’engage au titre du présent </w:t>
      </w:r>
      <w:r w:rsidR="00E566E5">
        <w:t>Marché</w:t>
      </w:r>
      <w:r w:rsidRPr="00DD6516">
        <w:t xml:space="preserve">, à remettre au CEA les documents </w:t>
      </w:r>
      <w:r>
        <w:t xml:space="preserve">et réalisations </w:t>
      </w:r>
      <w:r w:rsidRPr="00DD6516">
        <w:t xml:space="preserve">prévus dans le </w:t>
      </w:r>
      <w:r>
        <w:t xml:space="preserve">Cahier des Charges </w:t>
      </w:r>
      <w:r w:rsidRPr="00DD6516">
        <w:t>précité</w:t>
      </w:r>
      <w:r w:rsidR="004B7FB4">
        <w:t xml:space="preserve"> (rapports d’intervention, rapport de maintenance préventive complet, etc.)</w:t>
      </w:r>
      <w:r w:rsidRPr="00FF357A">
        <w:t xml:space="preserve">. </w:t>
      </w:r>
      <w:r>
        <w:t>Le Titulaire s’engage également à tenir à jour et à enrichir tous les documents tels que définis par le Cahier des Charges.</w:t>
      </w:r>
    </w:p>
    <w:p w14:paraId="393368B4" w14:textId="77777777" w:rsidR="00A04B1C" w:rsidRDefault="00A04B1C" w:rsidP="00A04B1C">
      <w:pPr>
        <w:pStyle w:val="Corpsdetexte"/>
        <w:ind w:left="0"/>
      </w:pPr>
      <w:r>
        <w:t xml:space="preserve">Ces livrables doivent être présentés au CEA à première demande et suivant les délais convenus par les Parties. En cas de non-conformité (délai et/ou qualité), le Titulaire disposera d’un délai de </w:t>
      </w:r>
      <w:r w:rsidRPr="00742777">
        <w:t>cinq (5)</w:t>
      </w:r>
      <w:r>
        <w:t xml:space="preserve"> jours ouvrés pour présenter les livrables corrigés au CEA.</w:t>
      </w:r>
      <w:r w:rsidRPr="00287F7A">
        <w:t xml:space="preserve"> </w:t>
      </w:r>
      <w:r>
        <w:t>Ces rectifications devront également être validées par le CEA.</w:t>
      </w:r>
    </w:p>
    <w:p w14:paraId="04448F3F" w14:textId="77777777" w:rsidR="00A04B1C" w:rsidRDefault="00A04B1C" w:rsidP="00A04B1C">
      <w:pPr>
        <w:pStyle w:val="Corpsdetexte"/>
        <w:ind w:left="0"/>
      </w:pPr>
      <w:r w:rsidRPr="00287F7A">
        <w:t xml:space="preserve">Tous les </w:t>
      </w:r>
      <w:r>
        <w:t>livrables</w:t>
      </w:r>
      <w:r w:rsidRPr="00287F7A">
        <w:t xml:space="preserve"> remis au CEA devront être dépourvus du logo du Titulaire, établis sur un fond documentaire fourni par le CEA et, le cas échéant, devront être remis sur les supports CEA.</w:t>
      </w:r>
    </w:p>
    <w:p w14:paraId="624FCEB1" w14:textId="73C4B680" w:rsidR="00A04B1C" w:rsidRDefault="00A04B1C" w:rsidP="00A04B1C">
      <w:pPr>
        <w:pStyle w:val="Corpsdetexte"/>
        <w:ind w:left="0"/>
      </w:pPr>
      <w:r w:rsidRPr="00D13B34">
        <w:t>Les documents remis par le Titulaire au CEA, qu’ils soient conçus ou mis à jour par le Titulaire, sont propriété du CEA. Ils seront rédigés en langue française</w:t>
      </w:r>
      <w:r>
        <w:t>, sa</w:t>
      </w:r>
      <w:r w:rsidR="00DF4119">
        <w:t>uf demande particulière du CEA.</w:t>
      </w:r>
    </w:p>
    <w:p w14:paraId="18B8CCBF" w14:textId="77777777" w:rsidR="001A38AB" w:rsidRDefault="001A38AB" w:rsidP="00A04B1C">
      <w:pPr>
        <w:spacing w:before="120"/>
        <w:jc w:val="both"/>
        <w:outlineLvl w:val="1"/>
        <w:rPr>
          <w:rFonts w:cs="Arial"/>
          <w:i/>
        </w:rPr>
      </w:pPr>
    </w:p>
    <w:p w14:paraId="2AB93B50" w14:textId="5BB70E9F" w:rsidR="00A04B1C" w:rsidRPr="005D0298" w:rsidRDefault="00A04B1C" w:rsidP="00A04B1C">
      <w:pPr>
        <w:spacing w:before="120"/>
        <w:jc w:val="both"/>
        <w:outlineLvl w:val="1"/>
        <w:rPr>
          <w:rFonts w:cs="Arial"/>
          <w:i/>
        </w:rPr>
      </w:pPr>
      <w:r>
        <w:rPr>
          <w:rFonts w:cs="Arial"/>
          <w:i/>
        </w:rPr>
        <w:t>1</w:t>
      </w:r>
      <w:r w:rsidR="00092CCD">
        <w:rPr>
          <w:rFonts w:cs="Arial"/>
          <w:i/>
        </w:rPr>
        <w:t>3</w:t>
      </w:r>
      <w:r>
        <w:rPr>
          <w:rFonts w:cs="Arial"/>
          <w:i/>
        </w:rPr>
        <w:t xml:space="preserve">.1.1 </w:t>
      </w:r>
      <w:r w:rsidRPr="005D0298">
        <w:rPr>
          <w:rFonts w:cs="Arial"/>
          <w:i/>
        </w:rPr>
        <w:t>Validation des livrables</w:t>
      </w:r>
    </w:p>
    <w:p w14:paraId="1F252BD4" w14:textId="6CB5AC79" w:rsidR="00A04B1C" w:rsidRDefault="00A04B1C" w:rsidP="00A04B1C">
      <w:pPr>
        <w:pStyle w:val="Corpsdetexte"/>
        <w:ind w:left="0"/>
      </w:pPr>
      <w:r>
        <w:t xml:space="preserve">Les délais de validation des livrables seront </w:t>
      </w:r>
      <w:r w:rsidR="004B7FB4">
        <w:t xml:space="preserve">définis </w:t>
      </w:r>
      <w:r>
        <w:t xml:space="preserve">en réunion de suivi. Toutefois, par défaut, les Parties conviennent que le CEA disposera d'un délai jusqu’à </w:t>
      </w:r>
      <w:r w:rsidRPr="00DD01DC">
        <w:t>vingt (20) jours ouvrés</w:t>
      </w:r>
      <w:r>
        <w:t xml:space="preserve"> (hors période de fermeture du centre CEA) à compter de la date de remise des livrables pour faire part au Titulaire de son accord ou de ses remarques éventuelles sur le contenu et la présentation des documents.</w:t>
      </w:r>
    </w:p>
    <w:p w14:paraId="700F2D98" w14:textId="77777777" w:rsidR="00A04B1C" w:rsidRDefault="00A04B1C" w:rsidP="00A04B1C">
      <w:pPr>
        <w:pStyle w:val="Corpsdetexte"/>
        <w:ind w:left="0"/>
      </w:pPr>
      <w:r>
        <w:t>Le Titulaire prévoit à ses frais et risques la révision de l’ensemble de ces livrables en fonction des remarques du CEA. Le fait que le CEA approuve ou valide tout ou partie des livrables ne diminue ou ne limite en aucune manière la responsabilité du Titulaire.</w:t>
      </w:r>
    </w:p>
    <w:p w14:paraId="1155084C" w14:textId="6E57D4C2" w:rsidR="00A04B1C" w:rsidRDefault="00A04B1C" w:rsidP="00A04B1C">
      <w:pPr>
        <w:pStyle w:val="Corpsdetexte"/>
        <w:ind w:left="0"/>
      </w:pPr>
      <w:r w:rsidRPr="00287F7A">
        <w:t xml:space="preserve">La procédure de validation des </w:t>
      </w:r>
      <w:r>
        <w:t>livrables</w:t>
      </w:r>
      <w:r w:rsidRPr="00287F7A">
        <w:t xml:space="preserve"> par le CEA devra être </w:t>
      </w:r>
      <w:r>
        <w:t>détaill</w:t>
      </w:r>
      <w:r w:rsidRPr="00287F7A">
        <w:t xml:space="preserve">ée dans le </w:t>
      </w:r>
      <w:r w:rsidRPr="005D0298">
        <w:t>Plan d’assurance qualité particulier</w:t>
      </w:r>
      <w:r w:rsidRPr="00EA7901">
        <w:t xml:space="preserve"> </w:t>
      </w:r>
      <w:r>
        <w:t>(</w:t>
      </w:r>
      <w:r w:rsidRPr="00287F7A">
        <w:t>validé par le CEA</w:t>
      </w:r>
      <w:r>
        <w:t>)</w:t>
      </w:r>
      <w:r w:rsidRPr="00287F7A">
        <w:t xml:space="preserve">. Cette procédure devra traiter le cas des échanges itératifs entre les </w:t>
      </w:r>
      <w:r>
        <w:t>P</w:t>
      </w:r>
      <w:r w:rsidRPr="00287F7A">
        <w:t xml:space="preserve">arties afin que les livrables remis </w:t>
      </w:r>
      <w:r>
        <w:t>correspondent aux attentes du CEA.</w:t>
      </w:r>
    </w:p>
    <w:p w14:paraId="062C0AA1" w14:textId="77777777" w:rsidR="00A04B1C" w:rsidRDefault="00A04B1C" w:rsidP="00A04B1C">
      <w:pPr>
        <w:pStyle w:val="Corpsdetexte"/>
        <w:ind w:left="0"/>
      </w:pPr>
    </w:p>
    <w:p w14:paraId="62A06CBF" w14:textId="3BEB97D5" w:rsidR="00A04B1C" w:rsidRDefault="00092CCD" w:rsidP="00A04B1C">
      <w:pPr>
        <w:spacing w:before="120"/>
        <w:jc w:val="both"/>
        <w:outlineLvl w:val="1"/>
      </w:pPr>
      <w:r>
        <w:rPr>
          <w:rFonts w:cs="Arial"/>
          <w:i/>
        </w:rPr>
        <w:t>13</w:t>
      </w:r>
      <w:r w:rsidR="00A04B1C">
        <w:rPr>
          <w:rFonts w:cs="Arial"/>
          <w:i/>
        </w:rPr>
        <w:t xml:space="preserve">.1.2 </w:t>
      </w:r>
      <w:r w:rsidR="00A04B1C" w:rsidRPr="005D0298">
        <w:rPr>
          <w:rFonts w:cs="Arial"/>
          <w:i/>
        </w:rPr>
        <w:t>Format et support des livrables</w:t>
      </w:r>
    </w:p>
    <w:p w14:paraId="3F78C64F" w14:textId="7605CC8C" w:rsidR="00A04B1C" w:rsidRPr="002E1AF4" w:rsidRDefault="00A04B1C" w:rsidP="00A04B1C">
      <w:pPr>
        <w:spacing w:before="120"/>
        <w:jc w:val="both"/>
        <w:rPr>
          <w:rFonts w:cs="Arial"/>
        </w:rPr>
      </w:pPr>
      <w:r>
        <w:rPr>
          <w:rFonts w:cs="Arial"/>
        </w:rPr>
        <w:t>La liste et l</w:t>
      </w:r>
      <w:r w:rsidRPr="002E1AF4">
        <w:rPr>
          <w:rFonts w:cs="Arial"/>
        </w:rPr>
        <w:t xml:space="preserve">es versions définitives des logiciels </w:t>
      </w:r>
      <w:r>
        <w:rPr>
          <w:rFonts w:cs="Arial"/>
        </w:rPr>
        <w:t>avec lesquels les livrables remis par le Titulaire doivent être réalisés</w:t>
      </w:r>
      <w:r w:rsidRPr="002E1AF4">
        <w:rPr>
          <w:rFonts w:cs="Arial"/>
        </w:rPr>
        <w:t xml:space="preserve"> seront définies lors de la réunion d’enclenchement.</w:t>
      </w:r>
      <w:r w:rsidR="00780863">
        <w:rPr>
          <w:rFonts w:cs="Arial"/>
        </w:rPr>
        <w:t xml:space="preserve"> A minima, les livrables devront être remis au format PDF</w:t>
      </w:r>
      <w:r w:rsidR="009E7832">
        <w:rPr>
          <w:rFonts w:cs="Arial"/>
        </w:rPr>
        <w:t>, WORD</w:t>
      </w:r>
      <w:r w:rsidR="00780863">
        <w:rPr>
          <w:rFonts w:cs="Arial"/>
        </w:rPr>
        <w:t xml:space="preserve"> pour les rapports, et CSV ou EXCEL pour les données des sondes.</w:t>
      </w:r>
    </w:p>
    <w:p w14:paraId="175CA642" w14:textId="77777777" w:rsidR="00A04B1C" w:rsidRPr="002E1AF4" w:rsidRDefault="00A04B1C" w:rsidP="00A04B1C">
      <w:pPr>
        <w:spacing w:before="120"/>
        <w:jc w:val="both"/>
        <w:rPr>
          <w:rFonts w:cs="Arial"/>
        </w:rPr>
      </w:pPr>
      <w:r w:rsidRPr="002E1AF4">
        <w:rPr>
          <w:rFonts w:cs="Arial"/>
        </w:rPr>
        <w:t>Les fichiers numériques volumineux peuvent être, après accord du CEA, communiqués sur un vecteur approprié</w:t>
      </w:r>
      <w:r w:rsidRPr="004A77DB">
        <w:rPr>
          <w:rFonts w:cs="Arial"/>
        </w:rPr>
        <w:t>, type clé USB (</w:t>
      </w:r>
      <w:r w:rsidRPr="002E1AF4">
        <w:rPr>
          <w:rFonts w:cs="Arial"/>
        </w:rPr>
        <w:t>1 exemplaire). Les Livrables provisoires ou incomplets ne seront pas acceptés.</w:t>
      </w:r>
    </w:p>
    <w:p w14:paraId="67E383F6" w14:textId="02D02C63" w:rsidR="00A04B1C" w:rsidRPr="00DD01DC" w:rsidRDefault="00A04B1C" w:rsidP="00DD01DC">
      <w:pPr>
        <w:autoSpaceDE w:val="0"/>
        <w:autoSpaceDN w:val="0"/>
        <w:adjustRightInd w:val="0"/>
        <w:spacing w:before="120" w:after="240"/>
        <w:jc w:val="both"/>
        <w:rPr>
          <w:rFonts w:cs="Arial"/>
        </w:rPr>
      </w:pPr>
      <w:r w:rsidRPr="002E1AF4">
        <w:rPr>
          <w:rFonts w:cs="Arial"/>
        </w:rPr>
        <w:t>Sauf mention contraire convenue lors de la réunion de lancement, les livrables sont fournis au CEA par le Titulaire, en 1 exemplaire informatique non modifiable (typiquement PDF) et en 1 exemplaire numérique en format natif</w:t>
      </w:r>
      <w:r>
        <w:rPr>
          <w:rFonts w:cs="Arial"/>
        </w:rPr>
        <w:t>.</w:t>
      </w:r>
    </w:p>
    <w:p w14:paraId="1E4A692F" w14:textId="77777777" w:rsidR="00A04B1C" w:rsidRPr="002D7791" w:rsidRDefault="00A04B1C" w:rsidP="00E566E5">
      <w:pPr>
        <w:pStyle w:val="Titre2"/>
        <w:numPr>
          <w:ilvl w:val="1"/>
          <w:numId w:val="1"/>
        </w:numPr>
        <w:spacing w:before="60" w:afterLines="60" w:after="144" w:line="240" w:lineRule="atLeast"/>
        <w:ind w:left="567"/>
      </w:pPr>
      <w:r w:rsidRPr="002D7791">
        <w:t>Documents remis par le CEA</w:t>
      </w:r>
    </w:p>
    <w:p w14:paraId="210DB563" w14:textId="39D28172" w:rsidR="00A04B1C" w:rsidRDefault="00A04B1C" w:rsidP="00DD01DC">
      <w:pPr>
        <w:spacing w:before="120" w:after="240"/>
        <w:jc w:val="both"/>
      </w:pPr>
      <w:r w:rsidRPr="001739B5">
        <w:t xml:space="preserve">Les documents ou tout autre moyen remis au Titulaire par le CEA seront rendus à ce dernier, au plus tard à l’échéance du présent </w:t>
      </w:r>
      <w:r w:rsidR="00E566E5">
        <w:t>Marché</w:t>
      </w:r>
      <w:r w:rsidRPr="001739B5">
        <w:t xml:space="preserve"> ou au moment de la dénonciation de celui-ci.</w:t>
      </w:r>
      <w:r>
        <w:t xml:space="preserve"> Toutes les « traces » informatiques seront effacées conformément aux dispositions applicables en matière de sécurité informatique référencées à l’article 2.</w:t>
      </w:r>
    </w:p>
    <w:p w14:paraId="26013C78" w14:textId="609DCEA7" w:rsidR="00A04B1C" w:rsidRPr="002D7791" w:rsidRDefault="00A04B1C" w:rsidP="00E566E5">
      <w:pPr>
        <w:pStyle w:val="Titre2"/>
        <w:numPr>
          <w:ilvl w:val="1"/>
          <w:numId w:val="1"/>
        </w:numPr>
        <w:spacing w:before="60" w:afterLines="60" w:after="144" w:line="240" w:lineRule="atLeast"/>
        <w:ind w:left="567"/>
      </w:pPr>
      <w:r w:rsidRPr="002D7791">
        <w:t>Réception</w:t>
      </w:r>
      <w:bookmarkEnd w:id="126"/>
      <w:bookmarkEnd w:id="127"/>
      <w:bookmarkEnd w:id="128"/>
      <w:bookmarkEnd w:id="129"/>
      <w:bookmarkEnd w:id="130"/>
      <w:bookmarkEnd w:id="131"/>
      <w:bookmarkEnd w:id="132"/>
      <w:bookmarkEnd w:id="133"/>
      <w:bookmarkEnd w:id="134"/>
      <w:bookmarkEnd w:id="135"/>
      <w:bookmarkEnd w:id="136"/>
      <w:bookmarkEnd w:id="137"/>
    </w:p>
    <w:p w14:paraId="1FECF3D7" w14:textId="09219AEE" w:rsidR="00A04B1C" w:rsidRPr="00413D22" w:rsidRDefault="00A04B1C" w:rsidP="00780863">
      <w:pPr>
        <w:spacing w:before="120"/>
        <w:jc w:val="both"/>
      </w:pPr>
      <w:r w:rsidRPr="00413D22">
        <w:t xml:space="preserve">Les </w:t>
      </w:r>
      <w:r>
        <w:t>P</w:t>
      </w:r>
      <w:r w:rsidRPr="00413D22">
        <w:t xml:space="preserve">restations </w:t>
      </w:r>
      <w:r>
        <w:t xml:space="preserve">font l’objet de </w:t>
      </w:r>
      <w:r w:rsidRPr="00413D22">
        <w:t xml:space="preserve">réceptions prononcées après vérification par le CEA de </w:t>
      </w:r>
      <w:r>
        <w:t xml:space="preserve">leur parfaite </w:t>
      </w:r>
      <w:r w:rsidRPr="00413D22">
        <w:t>exécution et acceptation sans réserve de l’ensemble des livrables remis, conformément aux conditions prévues au chapitre 11 des CGA, à l’exception de l’article 31</w:t>
      </w:r>
      <w:r w:rsidR="00780863">
        <w:t>.</w:t>
      </w:r>
    </w:p>
    <w:p w14:paraId="60533C78" w14:textId="2B5B7919" w:rsidR="00A04B1C" w:rsidRDefault="00780863" w:rsidP="00A04B1C">
      <w:pPr>
        <w:spacing w:before="120"/>
        <w:jc w:val="both"/>
        <w:rPr>
          <w:iCs/>
        </w:rPr>
      </w:pPr>
      <w:r>
        <w:rPr>
          <w:iCs/>
        </w:rPr>
        <w:t>La réception</w:t>
      </w:r>
      <w:r w:rsidR="00A04B1C" w:rsidRPr="00BC2A2E">
        <w:rPr>
          <w:iCs/>
        </w:rPr>
        <w:t xml:space="preserve"> sera formalis</w:t>
      </w:r>
      <w:r w:rsidR="00A04B1C">
        <w:rPr>
          <w:iCs/>
        </w:rPr>
        <w:t xml:space="preserve">ée par </w:t>
      </w:r>
      <w:r w:rsidR="00A04B1C">
        <w:t>l’établissement d’un procès-verbal signé contradictoirement par les Parties</w:t>
      </w:r>
      <w:r w:rsidR="00A04B1C" w:rsidRPr="00BC2A2E">
        <w:rPr>
          <w:iCs/>
        </w:rPr>
        <w:t>, emportant le tr</w:t>
      </w:r>
      <w:r w:rsidR="00A04B1C">
        <w:rPr>
          <w:iCs/>
        </w:rPr>
        <w:t>ansfert de propriété au CEA.</w:t>
      </w:r>
    </w:p>
    <w:p w14:paraId="7443BEBA" w14:textId="6F418693" w:rsidR="00A04B1C" w:rsidRDefault="00A04B1C" w:rsidP="00A04B1C">
      <w:pPr>
        <w:pStyle w:val="Corpsdetexte"/>
        <w:spacing w:line="276" w:lineRule="auto"/>
        <w:ind w:left="0"/>
      </w:pPr>
      <w:r>
        <w:lastRenderedPageBreak/>
        <w:t xml:space="preserve">En tout état de cause, la responsabilité de la bonne fin d'exécution des Prestations incombe au seul Titulaire. </w:t>
      </w:r>
      <w:r w:rsidRPr="00E91692">
        <w:t>Si les Prestations ne correspondent pas aux attentes du CEA, le Titulaire les reprendra à ses frais. Le CEA fixera un nouveau délai de réalisation</w:t>
      </w:r>
      <w:r>
        <w:t>.</w:t>
      </w:r>
      <w:r w:rsidRPr="00A43327">
        <w:t xml:space="preserve"> </w:t>
      </w:r>
    </w:p>
    <w:p w14:paraId="26CCFE41" w14:textId="2F17042F" w:rsidR="009E7832" w:rsidRDefault="00A04B1C" w:rsidP="00DD01DC">
      <w:pPr>
        <w:pStyle w:val="Corpsdetexte"/>
        <w:spacing w:line="276" w:lineRule="auto"/>
        <w:ind w:left="0"/>
      </w:pPr>
      <w:r>
        <w:t xml:space="preserve">Le Titulaire s’oblige à exécuter complètement tout bon de commande notifié pendant la durée du présent </w:t>
      </w:r>
      <w:r w:rsidR="00E566E5">
        <w:t>Marché</w:t>
      </w:r>
      <w:r>
        <w:t xml:space="preserve">, même si le terme d’exécution de ce bon de commande est postérieur à l’échéance </w:t>
      </w:r>
      <w:r w:rsidR="00E566E5">
        <w:t>du Marché</w:t>
      </w:r>
      <w:r>
        <w:t>.</w:t>
      </w:r>
      <w:r w:rsidR="009E7832">
        <w:tab/>
      </w:r>
      <w:r w:rsidR="009E7832">
        <w:br/>
      </w:r>
    </w:p>
    <w:p w14:paraId="1779FB5A" w14:textId="77777777" w:rsidR="00A04B1C" w:rsidRPr="002D7791" w:rsidRDefault="00A04B1C" w:rsidP="00E566E5">
      <w:pPr>
        <w:pStyle w:val="Titre2"/>
        <w:numPr>
          <w:ilvl w:val="1"/>
          <w:numId w:val="1"/>
        </w:numPr>
        <w:spacing w:before="60" w:afterLines="60" w:after="144" w:line="240" w:lineRule="atLeast"/>
        <w:ind w:left="567"/>
      </w:pPr>
      <w:bookmarkStart w:id="138" w:name="_Toc535572276"/>
      <w:bookmarkStart w:id="139" w:name="_Toc69299957"/>
      <w:bookmarkStart w:id="140" w:name="_Toc78528468"/>
      <w:bookmarkStart w:id="141" w:name="_Toc78532606"/>
      <w:bookmarkStart w:id="142" w:name="_Toc78985175"/>
      <w:bookmarkStart w:id="143" w:name="_Toc79056410"/>
      <w:bookmarkStart w:id="144" w:name="_Toc95922183"/>
      <w:bookmarkStart w:id="145" w:name="_Toc116397042"/>
      <w:bookmarkStart w:id="146" w:name="_Toc116397969"/>
      <w:bookmarkStart w:id="147" w:name="_Ref116912264"/>
      <w:bookmarkStart w:id="148" w:name="_Toc117665406"/>
      <w:bookmarkStart w:id="149" w:name="_Toc180067451"/>
      <w:bookmarkStart w:id="150" w:name="_Toc180674584"/>
      <w:r w:rsidRPr="002D7791">
        <w:t>Acceptation partielle</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45F9EEEC" w14:textId="7FA2AD56" w:rsidR="00A04B1C" w:rsidRDefault="00A04B1C" w:rsidP="00780863">
      <w:pPr>
        <w:pStyle w:val="Corpsdetexte"/>
        <w:ind w:left="0"/>
      </w:pPr>
      <w:r>
        <w:t>En cas remise partielle des livrables ou d’exécution partielle des Prestations, le CEA se réserve le droit de prononcer une acceptation partielle. L’accord des Parties sera formalisé par la signature d’un PV d’acceptation partielle.</w:t>
      </w:r>
    </w:p>
    <w:p w14:paraId="1309FF2D" w14:textId="77777777" w:rsidR="00A04B1C" w:rsidRDefault="00A04B1C" w:rsidP="006631D7">
      <w:pPr>
        <w:pStyle w:val="Corpsdetexte"/>
        <w:spacing w:before="0"/>
        <w:ind w:left="0"/>
      </w:pPr>
    </w:p>
    <w:p w14:paraId="2F3D5597" w14:textId="77777777" w:rsidR="0066712A" w:rsidRPr="006631D7" w:rsidRDefault="0066712A" w:rsidP="006631D7">
      <w:pPr>
        <w:pStyle w:val="Corpsdetexte"/>
        <w:spacing w:before="0"/>
        <w:ind w:left="0"/>
      </w:pPr>
    </w:p>
    <w:p w14:paraId="3F5A2BD3" w14:textId="7A0006FD" w:rsidR="002E22F2" w:rsidRDefault="002E22F2" w:rsidP="00E566E5">
      <w:pPr>
        <w:pStyle w:val="Titre1"/>
        <w:numPr>
          <w:ilvl w:val="0"/>
          <w:numId w:val="1"/>
        </w:numPr>
        <w:ind w:left="710" w:hanging="710"/>
      </w:pPr>
      <w:bookmarkStart w:id="151" w:name="_Toc226127509"/>
      <w:r w:rsidRPr="00C5147A">
        <w:t>SOUS-TRAITANCE</w:t>
      </w:r>
      <w:bookmarkEnd w:id="124"/>
      <w:bookmarkEnd w:id="151"/>
    </w:p>
    <w:p w14:paraId="24D39E38" w14:textId="462F4A0E" w:rsidR="00107170" w:rsidRDefault="00107170" w:rsidP="00E24738">
      <w:pPr>
        <w:autoSpaceDE w:val="0"/>
        <w:autoSpaceDN w:val="0"/>
        <w:adjustRightInd w:val="0"/>
        <w:spacing w:before="240" w:after="120"/>
        <w:jc w:val="both"/>
      </w:pPr>
      <w:r>
        <w:t xml:space="preserve">Le Titulaire peut sous-traiter l’exécution des prestations </w:t>
      </w:r>
      <w:r w:rsidR="00E566E5">
        <w:t>du Marché</w:t>
      </w:r>
      <w:r>
        <w:t xml:space="preserve"> sous réserve de l’application des conditions du C2SP et de l’article 7 des CGA, dont notamment l’obtention de l’accord écrit et préalable du CEA. </w:t>
      </w:r>
    </w:p>
    <w:p w14:paraId="6B440B5B" w14:textId="7F7F695B" w:rsidR="00D825A1" w:rsidRDefault="00107170" w:rsidP="00107170">
      <w:pPr>
        <w:pStyle w:val="Corpsdetexte"/>
        <w:ind w:left="0"/>
        <w:rPr>
          <w:rFonts w:cs="Arial"/>
        </w:rPr>
      </w:pPr>
      <w:r w:rsidRPr="001F1303">
        <w:rPr>
          <w:rFonts w:cs="Arial"/>
        </w:rPr>
        <w:t xml:space="preserve">Pour chaque sous-traitant présenté, le Titulaire </w:t>
      </w:r>
      <w:r w:rsidR="00E566E5">
        <w:t>du Marché</w:t>
      </w:r>
      <w:r w:rsidR="0045714D">
        <w:t xml:space="preserve"> </w:t>
      </w:r>
      <w:r w:rsidRPr="001F1303">
        <w:rPr>
          <w:rFonts w:cs="Arial"/>
        </w:rPr>
        <w:t>devra adresser au CEA une demande d’acceptation de sous-traitant selon le formulaire DC4 disponible sur la plateforme des marchés publics PLACE, ainsi que tous les éléments requis par ces derniers.</w:t>
      </w:r>
    </w:p>
    <w:p w14:paraId="36CABE5D" w14:textId="59FAA456" w:rsidR="00107170" w:rsidRDefault="00107170" w:rsidP="00107170">
      <w:pPr>
        <w:pStyle w:val="Corpsdetexte"/>
        <w:ind w:left="0"/>
        <w:rPr>
          <w:rFonts w:cs="Arial"/>
        </w:rPr>
      </w:pPr>
      <w:r>
        <w:rPr>
          <w:rFonts w:cs="Arial"/>
        </w:rPr>
        <w:t>Le dossier complet de demande d’acceptation de sous-traitance comprend les éléments suivants :</w:t>
      </w:r>
    </w:p>
    <w:p w14:paraId="1AF5BB79" w14:textId="77777777" w:rsidR="00107170" w:rsidRPr="00645EF3" w:rsidRDefault="00107170" w:rsidP="00102F02">
      <w:pPr>
        <w:pStyle w:val="Corpsdetexte"/>
        <w:numPr>
          <w:ilvl w:val="0"/>
          <w:numId w:val="22"/>
        </w:numPr>
        <w:rPr>
          <w:rFonts w:cs="Arial"/>
        </w:rPr>
      </w:pPr>
      <w:r>
        <w:rPr>
          <w:rFonts w:cs="Arial"/>
        </w:rPr>
        <w:t>Le DC4 signé par le Titulaire et son sous-traitant en renseignant impérativement </w:t>
      </w:r>
      <w:r w:rsidRPr="00645EF3">
        <w:rPr>
          <w:rFonts w:cs="Arial"/>
        </w:rPr>
        <w:t>si celui-ci demande à bénéficier du paiement direct et le montant des prestations sous-traitées le cas échéant ;</w:t>
      </w:r>
    </w:p>
    <w:p w14:paraId="6025C195" w14:textId="77777777" w:rsidR="00107170" w:rsidRDefault="00107170" w:rsidP="00102F02">
      <w:pPr>
        <w:pStyle w:val="Corpsdetexte"/>
        <w:numPr>
          <w:ilvl w:val="0"/>
          <w:numId w:val="22"/>
        </w:numPr>
        <w:spacing w:before="0"/>
        <w:rPr>
          <w:rFonts w:cs="Arial"/>
        </w:rPr>
      </w:pPr>
      <w:r>
        <w:rPr>
          <w:rFonts w:cs="Arial"/>
        </w:rPr>
        <w:t>L’extrait K-Bis du sous-traitant pout information ;</w:t>
      </w:r>
    </w:p>
    <w:p w14:paraId="23806CEA" w14:textId="77777777" w:rsidR="00107170" w:rsidRDefault="00107170" w:rsidP="00102F02">
      <w:pPr>
        <w:pStyle w:val="Corpsdetexte"/>
        <w:numPr>
          <w:ilvl w:val="0"/>
          <w:numId w:val="22"/>
        </w:numPr>
        <w:spacing w:before="0"/>
        <w:rPr>
          <w:rFonts w:cs="Arial"/>
        </w:rPr>
      </w:pPr>
      <w:r>
        <w:rPr>
          <w:rFonts w:cs="Arial"/>
        </w:rPr>
        <w:t>Les attestations de régularité sociale et fiscale du sous-traitant ;</w:t>
      </w:r>
    </w:p>
    <w:p w14:paraId="10DF032F" w14:textId="77777777" w:rsidR="00107170" w:rsidRDefault="00107170" w:rsidP="00102F02">
      <w:pPr>
        <w:pStyle w:val="Corpsdetexte"/>
        <w:numPr>
          <w:ilvl w:val="0"/>
          <w:numId w:val="22"/>
        </w:numPr>
        <w:spacing w:before="0"/>
        <w:rPr>
          <w:rFonts w:cs="Arial"/>
        </w:rPr>
      </w:pPr>
      <w:r>
        <w:rPr>
          <w:rFonts w:cs="Arial"/>
        </w:rPr>
        <w:t>Les attestations d’assurance du sous-traitant ;</w:t>
      </w:r>
    </w:p>
    <w:p w14:paraId="5689E210" w14:textId="77777777" w:rsidR="00107170" w:rsidRDefault="00107170" w:rsidP="00102F02">
      <w:pPr>
        <w:pStyle w:val="Corpsdetexte"/>
        <w:numPr>
          <w:ilvl w:val="0"/>
          <w:numId w:val="22"/>
        </w:numPr>
        <w:spacing w:before="0"/>
        <w:rPr>
          <w:rFonts w:cs="Arial"/>
        </w:rPr>
      </w:pPr>
      <w:r>
        <w:rPr>
          <w:rFonts w:cs="Arial"/>
        </w:rPr>
        <w:t>Le relevé d’identité bancaire du sous-traitant si celui-ci demande à bénéficier du paiement direct ;</w:t>
      </w:r>
    </w:p>
    <w:p w14:paraId="02B25E4D" w14:textId="77777777" w:rsidR="00107170" w:rsidRPr="00A45446" w:rsidRDefault="00107170" w:rsidP="00102F02">
      <w:pPr>
        <w:pStyle w:val="Corpsdetexte"/>
        <w:numPr>
          <w:ilvl w:val="0"/>
          <w:numId w:val="22"/>
        </w:numPr>
        <w:spacing w:before="0"/>
        <w:rPr>
          <w:rFonts w:cs="Arial"/>
        </w:rPr>
      </w:pPr>
      <w:r>
        <w:rPr>
          <w:rFonts w:cs="Arial"/>
        </w:rPr>
        <w:t>La liste des intervenants et leur pièce d’identité en cas d’intervention sur site.</w:t>
      </w:r>
    </w:p>
    <w:p w14:paraId="451C2F3A" w14:textId="7D291E2F" w:rsidR="00CD5869" w:rsidRDefault="00107170" w:rsidP="00107170">
      <w:pPr>
        <w:pStyle w:val="Corpsdetexte"/>
        <w:ind w:left="0"/>
        <w:rPr>
          <w:rFonts w:cs="Arial"/>
        </w:rPr>
      </w:pPr>
      <w:r w:rsidRPr="001F1303">
        <w:rPr>
          <w:rFonts w:cs="Arial"/>
        </w:rPr>
        <w:t xml:space="preserve">Le Titulaire doit présenter les demandes d’acceptation des sous-traitants et les demandes d’agrément des conditions de paiement le cas échéant dans un délai suffisant, au minimum 3 semaines pour en permettre l’instruction avant tout commencement des </w:t>
      </w:r>
      <w:r>
        <w:rPr>
          <w:rFonts w:cs="Arial"/>
        </w:rPr>
        <w:t>prestations</w:t>
      </w:r>
      <w:r w:rsidRPr="001F1303">
        <w:rPr>
          <w:rFonts w:cs="Arial"/>
        </w:rPr>
        <w:t xml:space="preserve"> sous-traité</w:t>
      </w:r>
      <w:r>
        <w:rPr>
          <w:rFonts w:cs="Arial"/>
        </w:rPr>
        <w:t>e</w:t>
      </w:r>
      <w:r w:rsidRPr="001F1303">
        <w:rPr>
          <w:rFonts w:cs="Arial"/>
        </w:rPr>
        <w:t>s.</w:t>
      </w:r>
    </w:p>
    <w:p w14:paraId="47D2D929" w14:textId="7A36F506" w:rsidR="00014A92" w:rsidRDefault="00107170" w:rsidP="00780863">
      <w:pPr>
        <w:pStyle w:val="Corpsdetexte"/>
        <w:ind w:left="0"/>
        <w:rPr>
          <w:rFonts w:cs="Arial"/>
          <w:b/>
        </w:rPr>
      </w:pPr>
      <w:r w:rsidRPr="001F1303">
        <w:rPr>
          <w:rFonts w:cs="Arial"/>
        </w:rPr>
        <w:t xml:space="preserve">La demande d’acception est adressée </w:t>
      </w:r>
      <w:r>
        <w:rPr>
          <w:rFonts w:cs="Arial"/>
        </w:rPr>
        <w:t>par mail aux coordonnée</w:t>
      </w:r>
      <w:r w:rsidR="00102F02">
        <w:rPr>
          <w:rFonts w:cs="Arial"/>
        </w:rPr>
        <w:t>s de l’interlocuteur commercial</w:t>
      </w:r>
      <w:r w:rsidR="00780863">
        <w:rPr>
          <w:rFonts w:cs="Arial"/>
        </w:rPr>
        <w:t>.</w:t>
      </w:r>
    </w:p>
    <w:p w14:paraId="64C85249" w14:textId="77777777" w:rsidR="00107170" w:rsidRDefault="00107170" w:rsidP="00107170">
      <w:pPr>
        <w:pStyle w:val="Corpsdetexte"/>
        <w:ind w:left="0"/>
        <w:rPr>
          <w:rFonts w:cs="Arial"/>
        </w:rPr>
      </w:pPr>
      <w:r w:rsidRPr="001F1303">
        <w:rPr>
          <w:rFonts w:cs="Arial"/>
        </w:rPr>
        <w:t>Eu égard au respect des délais contractuels, le Titulaire ne peut se prévaloir des délais d’instruction d’une demande ou du refus d’acceptation d’un sous-traitant par le CEA pour justifier un retard dans l’exécution de ses prestations.</w:t>
      </w:r>
    </w:p>
    <w:p w14:paraId="123E8E14" w14:textId="53631EF2" w:rsidR="00BD4511" w:rsidRDefault="00BD4511" w:rsidP="00BD4511">
      <w:pPr>
        <w:pStyle w:val="Corpsdetexte"/>
        <w:spacing w:before="0"/>
        <w:ind w:left="0"/>
        <w:rPr>
          <w:rFonts w:cs="Arial"/>
          <w:color w:val="000000"/>
          <w:lang w:eastAsia="en-US"/>
        </w:rPr>
      </w:pPr>
      <w:bookmarkStart w:id="152" w:name="_Toc225667659"/>
      <w:bookmarkStart w:id="153" w:name="_Toc230058947"/>
    </w:p>
    <w:p w14:paraId="5694B310" w14:textId="7D832CB6" w:rsidR="00BD4511" w:rsidRDefault="00BD4511" w:rsidP="00BD4511">
      <w:pPr>
        <w:pStyle w:val="Corpsdetexte"/>
        <w:spacing w:before="0"/>
        <w:ind w:left="0"/>
      </w:pPr>
    </w:p>
    <w:p w14:paraId="21A658F0" w14:textId="77777777" w:rsidR="00BD4511" w:rsidRDefault="00BD4511" w:rsidP="001A38AB">
      <w:pPr>
        <w:pStyle w:val="Titre1"/>
        <w:numPr>
          <w:ilvl w:val="0"/>
          <w:numId w:val="1"/>
        </w:numPr>
        <w:spacing w:after="240"/>
        <w:ind w:left="710" w:hanging="710"/>
      </w:pPr>
      <w:bookmarkStart w:id="154" w:name="_Toc226127510"/>
      <w:r>
        <w:t>Responsabilité – Assurances</w:t>
      </w:r>
      <w:bookmarkEnd w:id="154"/>
      <w:r>
        <w:t xml:space="preserve"> </w:t>
      </w:r>
    </w:p>
    <w:p w14:paraId="3A101BF1" w14:textId="18D2D4AA" w:rsidR="00BA5FCF" w:rsidRDefault="00BD4511" w:rsidP="00DD01DC">
      <w:pPr>
        <w:spacing w:before="60" w:afterLines="60" w:after="144" w:line="240" w:lineRule="atLeast"/>
        <w:rPr>
          <w:rFonts w:cs="Arial"/>
          <w:bCs/>
          <w:szCs w:val="26"/>
        </w:rPr>
      </w:pPr>
      <w:bookmarkStart w:id="155" w:name="_Toc53050801"/>
      <w:bookmarkStart w:id="156" w:name="_Toc53479589"/>
      <w:bookmarkStart w:id="157" w:name="_Toc54016749"/>
      <w:bookmarkStart w:id="158" w:name="_Toc54017374"/>
      <w:bookmarkStart w:id="159" w:name="_Toc54165084"/>
      <w:bookmarkStart w:id="160" w:name="_Toc54697837"/>
      <w:bookmarkStart w:id="161" w:name="_Toc71291252"/>
      <w:bookmarkStart w:id="162" w:name="_Toc71292673"/>
      <w:bookmarkStart w:id="163" w:name="_Toc71629314"/>
      <w:bookmarkStart w:id="164" w:name="_Toc81406632"/>
      <w:r w:rsidRPr="00C06B9D">
        <w:rPr>
          <w:rFonts w:cs="Arial"/>
          <w:bCs/>
          <w:szCs w:val="26"/>
        </w:rPr>
        <w:t>Le chapitre 12 des CGA est applicable.</w:t>
      </w:r>
      <w:bookmarkEnd w:id="155"/>
      <w:bookmarkEnd w:id="156"/>
      <w:bookmarkEnd w:id="157"/>
      <w:bookmarkEnd w:id="158"/>
      <w:bookmarkEnd w:id="159"/>
      <w:bookmarkEnd w:id="160"/>
      <w:bookmarkEnd w:id="161"/>
      <w:bookmarkEnd w:id="162"/>
      <w:bookmarkEnd w:id="163"/>
      <w:bookmarkEnd w:id="164"/>
    </w:p>
    <w:p w14:paraId="15ECD4D6" w14:textId="77777777" w:rsidR="00DD01DC" w:rsidRDefault="00DD01DC" w:rsidP="00DD01DC">
      <w:pPr>
        <w:spacing w:before="240" w:afterLines="60" w:after="144" w:line="240" w:lineRule="atLeast"/>
        <w:rPr>
          <w:rFonts w:cs="Arial"/>
          <w:bCs/>
          <w:szCs w:val="26"/>
        </w:rPr>
      </w:pPr>
    </w:p>
    <w:p w14:paraId="64F770A8" w14:textId="77777777" w:rsidR="002E22F2" w:rsidRPr="00416729" w:rsidRDefault="002E22F2" w:rsidP="001A38AB">
      <w:pPr>
        <w:pStyle w:val="Titre1"/>
        <w:numPr>
          <w:ilvl w:val="0"/>
          <w:numId w:val="1"/>
        </w:numPr>
        <w:spacing w:before="0" w:after="240"/>
        <w:ind w:left="710" w:hanging="710"/>
      </w:pPr>
      <w:bookmarkStart w:id="165" w:name="_Toc429387512"/>
      <w:bookmarkStart w:id="166" w:name="_Toc226127511"/>
      <w:r w:rsidRPr="00416729">
        <w:t>audi</w:t>
      </w:r>
      <w:r>
        <w:t>t</w:t>
      </w:r>
      <w:bookmarkEnd w:id="166"/>
      <w:r>
        <w:t xml:space="preserve"> </w:t>
      </w:r>
      <w:bookmarkEnd w:id="165"/>
    </w:p>
    <w:p w14:paraId="03A9D7FE" w14:textId="119DFC9E" w:rsidR="002E22F2" w:rsidRPr="00C5093A" w:rsidRDefault="002E22F2" w:rsidP="00E566E5">
      <w:pPr>
        <w:pStyle w:val="Titre2"/>
        <w:numPr>
          <w:ilvl w:val="1"/>
          <w:numId w:val="1"/>
        </w:numPr>
        <w:spacing w:before="60" w:afterLines="60" w:after="144" w:line="240" w:lineRule="atLeast"/>
        <w:ind w:left="567"/>
      </w:pPr>
      <w:bookmarkStart w:id="167" w:name="_Toc419710721"/>
      <w:bookmarkStart w:id="168" w:name="_Toc111516358"/>
      <w:bookmarkStart w:id="169" w:name="_Toc468366193"/>
      <w:bookmarkStart w:id="170" w:name="_Toc535572285"/>
      <w:bookmarkStart w:id="171" w:name="_Toc4746364"/>
      <w:bookmarkStart w:id="172" w:name="_Toc69299968"/>
      <w:bookmarkStart w:id="173" w:name="_Toc78528488"/>
      <w:bookmarkStart w:id="174" w:name="_Toc78532623"/>
      <w:bookmarkStart w:id="175" w:name="_Toc78985192"/>
      <w:bookmarkStart w:id="176" w:name="_Toc79056427"/>
      <w:bookmarkStart w:id="177" w:name="_Toc95922200"/>
      <w:bookmarkStart w:id="178" w:name="_Toc116397059"/>
      <w:bookmarkStart w:id="179" w:name="_Toc116397985"/>
      <w:bookmarkStart w:id="180" w:name="_Toc117665422"/>
      <w:bookmarkStart w:id="181" w:name="_Toc180067464"/>
      <w:bookmarkStart w:id="182" w:name="_Toc180674597"/>
      <w:r w:rsidRPr="002D7791">
        <w:t xml:space="preserve">Audit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3EEC9D5" w14:textId="77777777" w:rsidR="00092CCD" w:rsidRDefault="002E22F2" w:rsidP="0055027C">
      <w:pPr>
        <w:tabs>
          <w:tab w:val="center" w:pos="1985"/>
          <w:tab w:val="center" w:pos="6804"/>
        </w:tabs>
        <w:spacing w:before="120"/>
        <w:jc w:val="both"/>
        <w:rPr>
          <w:rFonts w:cs="Arial"/>
        </w:rPr>
      </w:pPr>
      <w:bookmarkStart w:id="183" w:name="_Toc410104593"/>
      <w:bookmarkStart w:id="184" w:name="_Toc419710722"/>
      <w:bookmarkStart w:id="185" w:name="_Toc111516359"/>
      <w:bookmarkStart w:id="186" w:name="_Toc468366194"/>
      <w:bookmarkStart w:id="187" w:name="_Toc535572286"/>
      <w:bookmarkStart w:id="188" w:name="_Toc4746365"/>
      <w:r w:rsidRPr="00DF0AD3">
        <w:rPr>
          <w:rFonts w:cs="Arial"/>
        </w:rPr>
        <w:t>Le CEA se réserve le droit de faire des audits techniques et/ou financiers et/ou qualités et/ou managements et/ou sécurité, à tout moment.</w:t>
      </w:r>
      <w:r>
        <w:rPr>
          <w:rFonts w:cs="Arial"/>
        </w:rPr>
        <w:t xml:space="preserve"> </w:t>
      </w:r>
    </w:p>
    <w:p w14:paraId="330B98A3" w14:textId="2E22CD0B" w:rsidR="002E22F2" w:rsidRDefault="002E22F2" w:rsidP="0055027C">
      <w:pPr>
        <w:tabs>
          <w:tab w:val="center" w:pos="1985"/>
          <w:tab w:val="center" w:pos="6804"/>
        </w:tabs>
        <w:spacing w:before="120"/>
        <w:jc w:val="both"/>
        <w:rPr>
          <w:rFonts w:cs="Arial"/>
        </w:rPr>
      </w:pPr>
      <w:r w:rsidRPr="00DF0AD3">
        <w:rPr>
          <w:rFonts w:cs="Arial"/>
        </w:rPr>
        <w:t>Le CEA se réserve le droit de mandater un cabinet pour auditer les documents présentés en fonction de la nature de l'audit, et, si nécessaire, compléter ceux-ci de façon à atteindre la visibilité indispensable à la connaissance de l'objet audité.</w:t>
      </w:r>
    </w:p>
    <w:p w14:paraId="0820F9F6" w14:textId="77777777" w:rsidR="00092CCD" w:rsidRDefault="00092CCD" w:rsidP="0055027C">
      <w:pPr>
        <w:tabs>
          <w:tab w:val="center" w:pos="1985"/>
          <w:tab w:val="center" w:pos="6804"/>
        </w:tabs>
        <w:spacing w:before="120"/>
        <w:jc w:val="both"/>
        <w:rPr>
          <w:rFonts w:cs="Arial"/>
        </w:rPr>
      </w:pPr>
    </w:p>
    <w:p w14:paraId="0B8A2CDB" w14:textId="77777777" w:rsidR="002E22F2" w:rsidRPr="002D7791" w:rsidRDefault="002E22F2" w:rsidP="00E566E5">
      <w:pPr>
        <w:pStyle w:val="Titre2"/>
        <w:numPr>
          <w:ilvl w:val="1"/>
          <w:numId w:val="1"/>
        </w:numPr>
        <w:spacing w:before="60" w:afterLines="60" w:after="144" w:line="240" w:lineRule="atLeast"/>
        <w:ind w:left="567"/>
      </w:pPr>
      <w:bookmarkStart w:id="189" w:name="_Toc69299969"/>
      <w:bookmarkStart w:id="190" w:name="_Toc78528489"/>
      <w:bookmarkStart w:id="191" w:name="_Toc78532624"/>
      <w:bookmarkStart w:id="192" w:name="_Toc78985193"/>
      <w:bookmarkStart w:id="193" w:name="_Toc79056428"/>
      <w:bookmarkStart w:id="194" w:name="_Toc95922201"/>
      <w:bookmarkStart w:id="195" w:name="_Toc116397060"/>
      <w:bookmarkStart w:id="196" w:name="_Toc116397986"/>
      <w:bookmarkStart w:id="197" w:name="_Toc117665423"/>
      <w:bookmarkStart w:id="198" w:name="_Toc180067465"/>
      <w:bookmarkStart w:id="199" w:name="_Toc180674598"/>
      <w:r w:rsidRPr="002D7791">
        <w:lastRenderedPageBreak/>
        <w:t>Inspection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EE78A1A" w14:textId="77777777" w:rsidR="002E22F2" w:rsidRPr="00C5093A" w:rsidRDefault="002E22F2" w:rsidP="0055027C">
      <w:pPr>
        <w:tabs>
          <w:tab w:val="center" w:pos="1985"/>
          <w:tab w:val="center" w:pos="6804"/>
        </w:tabs>
        <w:spacing w:before="120"/>
        <w:jc w:val="both"/>
        <w:rPr>
          <w:rFonts w:cs="Arial"/>
        </w:rPr>
      </w:pPr>
      <w:r w:rsidRPr="00C5093A">
        <w:rPr>
          <w:rFonts w:cs="Arial"/>
        </w:rPr>
        <w:t>En complément des dispositions du chapitre 6 et de l’article 21.2 de ses Conditions Générales d’Achat, le CEA se réserve le droit d’inspecter et, si nécessaire, de faire effectuer gratuitement par le Titulaire, tous essais et/ou mesures nécessaires sur tout ou partie des prestations dues par le Titulaire, à tout moment et de refuser tout ou partie des prestations en cours d’exécution qui ne seront pas conformes aux spécifications contractuelles.</w:t>
      </w:r>
    </w:p>
    <w:p w14:paraId="23A9D84C" w14:textId="77777777" w:rsidR="002E22F2" w:rsidRDefault="002E22F2" w:rsidP="0055027C">
      <w:pPr>
        <w:tabs>
          <w:tab w:val="center" w:pos="1985"/>
          <w:tab w:val="center" w:pos="6804"/>
        </w:tabs>
        <w:spacing w:before="120"/>
        <w:jc w:val="both"/>
        <w:rPr>
          <w:rFonts w:cs="Arial"/>
        </w:rPr>
      </w:pPr>
      <w:r w:rsidRPr="00C5093A">
        <w:rPr>
          <w:rFonts w:cs="Arial"/>
        </w:rPr>
        <w:t>Pour les besoins de l’inspection, le Titulaire permettra au CEA et/ou ses représentants d’avoir accès à toute partie des locaux où ses prestations sont en cours de réalisation, sous réserve du respect des règles de sécurité et d’accès en vigueur sur le site du Titulaire, et mettra à disposition du CEA et/ou de ses représentants toute la documentation et les appareils et moyens d’essais nécessaires à l’inspection.</w:t>
      </w:r>
    </w:p>
    <w:p w14:paraId="45DB8EB6" w14:textId="77777777" w:rsidR="00FB5BD9" w:rsidRPr="00C5093A" w:rsidRDefault="00FB5BD9" w:rsidP="0055027C">
      <w:pPr>
        <w:tabs>
          <w:tab w:val="center" w:pos="1985"/>
          <w:tab w:val="center" w:pos="6804"/>
        </w:tabs>
        <w:spacing w:before="120"/>
        <w:jc w:val="both"/>
        <w:rPr>
          <w:rFonts w:cs="Arial"/>
        </w:rPr>
      </w:pPr>
    </w:p>
    <w:p w14:paraId="12FEB150" w14:textId="77777777" w:rsidR="002E22F2" w:rsidRPr="002D7791" w:rsidRDefault="002E22F2" w:rsidP="00E566E5">
      <w:pPr>
        <w:pStyle w:val="Titre2"/>
        <w:numPr>
          <w:ilvl w:val="1"/>
          <w:numId w:val="1"/>
        </w:numPr>
        <w:spacing w:before="60" w:afterLines="60" w:after="144" w:line="240" w:lineRule="atLeast"/>
        <w:ind w:left="567"/>
      </w:pPr>
      <w:bookmarkStart w:id="200" w:name="_Toc410104594"/>
      <w:bookmarkStart w:id="201" w:name="_Toc419710723"/>
      <w:bookmarkStart w:id="202" w:name="_Toc111516360"/>
      <w:bookmarkStart w:id="203" w:name="_Toc468366195"/>
      <w:bookmarkStart w:id="204" w:name="_Toc535572287"/>
      <w:bookmarkStart w:id="205" w:name="_Toc4746366"/>
      <w:bookmarkStart w:id="206" w:name="_Toc69299970"/>
      <w:bookmarkStart w:id="207" w:name="_Toc78528490"/>
      <w:bookmarkStart w:id="208" w:name="_Toc78532625"/>
      <w:bookmarkStart w:id="209" w:name="_Toc78985194"/>
      <w:bookmarkStart w:id="210" w:name="_Toc79056429"/>
      <w:bookmarkStart w:id="211" w:name="_Toc95922202"/>
      <w:bookmarkStart w:id="212" w:name="_Toc116397061"/>
      <w:bookmarkStart w:id="213" w:name="_Toc116397987"/>
      <w:bookmarkStart w:id="214" w:name="_Toc117665424"/>
      <w:bookmarkStart w:id="215" w:name="_Toc180067466"/>
      <w:bookmarkStart w:id="216" w:name="_Toc180674599"/>
      <w:r w:rsidRPr="002D7791">
        <w:t>Droit d’accès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FE511B1" w14:textId="77777777" w:rsidR="002E22F2" w:rsidRDefault="002E22F2" w:rsidP="0055027C">
      <w:pPr>
        <w:tabs>
          <w:tab w:val="center" w:pos="1985"/>
          <w:tab w:val="center" w:pos="6804"/>
        </w:tabs>
        <w:spacing w:before="120"/>
        <w:jc w:val="both"/>
        <w:rPr>
          <w:rFonts w:cs="Arial"/>
        </w:rPr>
      </w:pPr>
      <w:r w:rsidRPr="00C5093A">
        <w:rPr>
          <w:rFonts w:cs="Arial"/>
        </w:rPr>
        <w:t xml:space="preserve">Pour la réalisation de l’audit et de l’inspection, le Titulaire ou ses sous-traitants doivent permettre, avec un préavis permettant d’établir les autorisations nécessaires, sans toutefois pouvoir excéder quinze (15) jours calendaires, l’accès au CEA et/ou ses représentants à l’ensemble des lieux de réalisation des prestations, sous réserve du respect des règles de sécurité et d’accès en vigueur sur le site du Titulaire, afin de vérifier la bonne exécution du </w:t>
      </w:r>
      <w:r w:rsidR="00C259B3">
        <w:rPr>
          <w:rFonts w:cs="Arial"/>
        </w:rPr>
        <w:t>p</w:t>
      </w:r>
      <w:r w:rsidR="00A307AC">
        <w:rPr>
          <w:rFonts w:cs="Arial"/>
        </w:rPr>
        <w:t>résent accord</w:t>
      </w:r>
      <w:r w:rsidRPr="00C5093A">
        <w:rPr>
          <w:rFonts w:cs="Arial"/>
        </w:rPr>
        <w:t>.</w:t>
      </w:r>
    </w:p>
    <w:p w14:paraId="21E4A605" w14:textId="77777777" w:rsidR="00FB5BD9" w:rsidRPr="00C5093A" w:rsidRDefault="00FB5BD9" w:rsidP="0055027C">
      <w:pPr>
        <w:tabs>
          <w:tab w:val="center" w:pos="1985"/>
          <w:tab w:val="center" w:pos="6804"/>
        </w:tabs>
        <w:spacing w:before="120"/>
        <w:jc w:val="both"/>
        <w:rPr>
          <w:rFonts w:cs="Arial"/>
        </w:rPr>
      </w:pPr>
    </w:p>
    <w:p w14:paraId="5BC1C4D0" w14:textId="77777777" w:rsidR="002E22F2" w:rsidRPr="002D7791" w:rsidRDefault="002E22F2" w:rsidP="00E566E5">
      <w:pPr>
        <w:pStyle w:val="Titre2"/>
        <w:numPr>
          <w:ilvl w:val="1"/>
          <w:numId w:val="1"/>
        </w:numPr>
        <w:spacing w:before="60" w:afterLines="60" w:after="144" w:line="240" w:lineRule="atLeast"/>
        <w:ind w:left="567"/>
      </w:pPr>
      <w:bookmarkStart w:id="217" w:name="_Toc410104595"/>
      <w:bookmarkStart w:id="218" w:name="_Toc419710724"/>
      <w:bookmarkStart w:id="219" w:name="_Toc111516361"/>
      <w:bookmarkStart w:id="220" w:name="_Toc468366196"/>
      <w:bookmarkStart w:id="221" w:name="_Toc535572288"/>
      <w:bookmarkStart w:id="222" w:name="_Toc4746367"/>
      <w:bookmarkStart w:id="223" w:name="_Toc69299971"/>
      <w:bookmarkStart w:id="224" w:name="_Toc78528491"/>
      <w:bookmarkStart w:id="225" w:name="_Toc78532626"/>
      <w:bookmarkStart w:id="226" w:name="_Toc78985195"/>
      <w:bookmarkStart w:id="227" w:name="_Toc79056430"/>
      <w:bookmarkStart w:id="228" w:name="_Toc95922203"/>
      <w:bookmarkStart w:id="229" w:name="_Toc116397062"/>
      <w:bookmarkStart w:id="230" w:name="_Toc116397988"/>
      <w:bookmarkStart w:id="231" w:name="_Toc117665425"/>
      <w:bookmarkStart w:id="232" w:name="_Toc180067467"/>
      <w:bookmarkStart w:id="233" w:name="_Toc180674600"/>
      <w:r w:rsidRPr="002D7791">
        <w:t>Obligations à transférer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3A845D7" w14:textId="06CC7DDD" w:rsidR="002E22F2" w:rsidRDefault="002E22F2" w:rsidP="0055027C">
      <w:pPr>
        <w:widowControl w:val="0"/>
        <w:numPr>
          <w:ilvl w:val="12"/>
          <w:numId w:val="0"/>
        </w:numPr>
        <w:spacing w:before="120"/>
        <w:jc w:val="both"/>
        <w:rPr>
          <w:rFonts w:cs="Arial"/>
        </w:rPr>
      </w:pPr>
      <w:r w:rsidRPr="00C5093A">
        <w:rPr>
          <w:rFonts w:cs="Arial"/>
        </w:rPr>
        <w:t>Le Titulaire doit inclure dans les marchés avec ses principaux fournisseurs et sous-traitants</w:t>
      </w:r>
      <w:r w:rsidRPr="00C5093A">
        <w:rPr>
          <w:rFonts w:cs="Arial"/>
          <w:b/>
          <w:i/>
        </w:rPr>
        <w:t xml:space="preserve"> </w:t>
      </w:r>
      <w:r w:rsidRPr="00C5093A">
        <w:rPr>
          <w:rFonts w:cs="Arial"/>
        </w:rPr>
        <w:t>l’ensemble des dispositions du présent article.</w:t>
      </w:r>
    </w:p>
    <w:p w14:paraId="6E053943" w14:textId="77777777" w:rsidR="002D7791" w:rsidRPr="00974968" w:rsidRDefault="002D7791" w:rsidP="0055027C">
      <w:pPr>
        <w:widowControl w:val="0"/>
        <w:numPr>
          <w:ilvl w:val="12"/>
          <w:numId w:val="0"/>
        </w:numPr>
        <w:spacing w:before="120"/>
        <w:jc w:val="both"/>
        <w:rPr>
          <w:rFonts w:cs="Arial"/>
        </w:rPr>
      </w:pPr>
    </w:p>
    <w:bookmarkEnd w:id="152"/>
    <w:bookmarkEnd w:id="153"/>
    <w:p w14:paraId="598C209F" w14:textId="77777777" w:rsidR="002E22F2" w:rsidRDefault="002E22F2" w:rsidP="0055027C">
      <w:pPr>
        <w:pStyle w:val="Corpsdetexte"/>
        <w:spacing w:before="0"/>
        <w:ind w:left="0"/>
      </w:pPr>
    </w:p>
    <w:p w14:paraId="6FCC5398" w14:textId="77777777" w:rsidR="002E22F2" w:rsidRPr="008F5CB6" w:rsidRDefault="002E22F2" w:rsidP="00E566E5">
      <w:pPr>
        <w:pStyle w:val="Titre1"/>
        <w:numPr>
          <w:ilvl w:val="0"/>
          <w:numId w:val="1"/>
        </w:numPr>
        <w:spacing w:after="240"/>
        <w:ind w:left="710" w:hanging="710"/>
      </w:pPr>
      <w:bookmarkStart w:id="234" w:name="_Toc225667665"/>
      <w:bookmarkStart w:id="235" w:name="_Toc230058952"/>
      <w:bookmarkStart w:id="236" w:name="_Toc226127512"/>
      <w:r w:rsidRPr="008F5CB6">
        <w:t>PENALITES</w:t>
      </w:r>
      <w:bookmarkEnd w:id="234"/>
      <w:bookmarkEnd w:id="235"/>
      <w:bookmarkEnd w:id="236"/>
    </w:p>
    <w:p w14:paraId="0CAFD446" w14:textId="77777777" w:rsidR="002E22F2" w:rsidRPr="002D7791" w:rsidRDefault="002E22F2" w:rsidP="00E566E5">
      <w:pPr>
        <w:pStyle w:val="Titre2"/>
        <w:numPr>
          <w:ilvl w:val="1"/>
          <w:numId w:val="1"/>
        </w:numPr>
        <w:spacing w:before="60" w:afterLines="60" w:after="144" w:line="240" w:lineRule="atLeast"/>
        <w:ind w:left="567"/>
      </w:pPr>
      <w:bookmarkStart w:id="237" w:name="_Toc78528493"/>
      <w:bookmarkStart w:id="238" w:name="_Toc78532628"/>
      <w:bookmarkStart w:id="239" w:name="_Toc78985197"/>
      <w:bookmarkStart w:id="240" w:name="_Toc79056432"/>
      <w:bookmarkStart w:id="241" w:name="_Toc95922205"/>
      <w:bookmarkStart w:id="242" w:name="_Toc116397064"/>
      <w:bookmarkStart w:id="243" w:name="_Toc116397990"/>
      <w:bookmarkStart w:id="244" w:name="_Toc117665427"/>
      <w:bookmarkStart w:id="245" w:name="_Toc180067469"/>
      <w:bookmarkStart w:id="246" w:name="_Toc180674602"/>
      <w:bookmarkStart w:id="247" w:name="_Toc535572292"/>
      <w:r w:rsidRPr="002D7791">
        <w:t>Caractère des pénalités</w:t>
      </w:r>
      <w:bookmarkEnd w:id="237"/>
      <w:bookmarkEnd w:id="238"/>
      <w:bookmarkEnd w:id="239"/>
      <w:bookmarkEnd w:id="240"/>
      <w:bookmarkEnd w:id="241"/>
      <w:bookmarkEnd w:id="242"/>
      <w:bookmarkEnd w:id="243"/>
      <w:bookmarkEnd w:id="244"/>
      <w:bookmarkEnd w:id="245"/>
      <w:bookmarkEnd w:id="246"/>
    </w:p>
    <w:p w14:paraId="506F4431" w14:textId="0419E4F0" w:rsidR="002E22F2" w:rsidRPr="00FD0902" w:rsidRDefault="002E22F2" w:rsidP="0055027C">
      <w:pPr>
        <w:keepNext/>
        <w:spacing w:before="120"/>
        <w:jc w:val="both"/>
        <w:outlineLvl w:val="1"/>
        <w:rPr>
          <w:bCs/>
        </w:rPr>
      </w:pPr>
      <w:r w:rsidRPr="00FD0902">
        <w:rPr>
          <w:bCs/>
        </w:rPr>
        <w:t xml:space="preserve">Les pénalités applicables au présent </w:t>
      </w:r>
      <w:r w:rsidR="00E566E5">
        <w:rPr>
          <w:bCs/>
        </w:rPr>
        <w:t>Marché</w:t>
      </w:r>
      <w:r w:rsidRPr="00FD0902">
        <w:rPr>
          <w:bCs/>
        </w:rPr>
        <w:t xml:space="preserve"> et citées ci-dess</w:t>
      </w:r>
      <w:r>
        <w:rPr>
          <w:bCs/>
        </w:rPr>
        <w:t>o</w:t>
      </w:r>
      <w:r w:rsidRPr="00FD0902">
        <w:rPr>
          <w:bCs/>
        </w:rPr>
        <w:t>us sont :</w:t>
      </w:r>
    </w:p>
    <w:p w14:paraId="5797DF92" w14:textId="77777777" w:rsidR="002E22F2" w:rsidRDefault="002E22F2" w:rsidP="0055027C">
      <w:pPr>
        <w:spacing w:before="120"/>
        <w:ind w:left="1276" w:hanging="283"/>
        <w:jc w:val="both"/>
        <w:rPr>
          <w:bCs/>
        </w:rPr>
      </w:pPr>
      <w:r w:rsidRPr="00FD0902">
        <w:rPr>
          <w:bCs/>
        </w:rPr>
        <w:t>-</w:t>
      </w:r>
      <w:r w:rsidRPr="00FD0902">
        <w:rPr>
          <w:bCs/>
        </w:rPr>
        <w:tab/>
        <w:t>toutes cumulables,</w:t>
      </w:r>
    </w:p>
    <w:p w14:paraId="7868C0B9" w14:textId="77777777" w:rsidR="002E22F2" w:rsidRPr="00FD0902" w:rsidRDefault="002E22F2" w:rsidP="0055027C">
      <w:pPr>
        <w:spacing w:before="120"/>
        <w:ind w:left="1276" w:hanging="283"/>
        <w:jc w:val="both"/>
        <w:rPr>
          <w:bCs/>
        </w:rPr>
      </w:pPr>
      <w:r>
        <w:rPr>
          <w:bCs/>
        </w:rPr>
        <w:t>-</w:t>
      </w:r>
      <w:r>
        <w:rPr>
          <w:bCs/>
        </w:rPr>
        <w:tab/>
        <w:t>non libératoires,</w:t>
      </w:r>
    </w:p>
    <w:p w14:paraId="65B66D7E" w14:textId="0D151DF3" w:rsidR="002E22F2" w:rsidRPr="00FD0902" w:rsidRDefault="002E22F2" w:rsidP="0055027C">
      <w:pPr>
        <w:spacing w:before="120"/>
        <w:ind w:left="1276" w:hanging="283"/>
        <w:jc w:val="both"/>
        <w:rPr>
          <w:bCs/>
        </w:rPr>
      </w:pPr>
      <w:r w:rsidRPr="00FD0902">
        <w:rPr>
          <w:bCs/>
        </w:rPr>
        <w:t>-</w:t>
      </w:r>
      <w:r w:rsidRPr="00FD0902">
        <w:rPr>
          <w:bCs/>
        </w:rPr>
        <w:tab/>
        <w:t>elles sont appliquées, périodiquement, en comparant les délais réels d’exécution et les délais contractuels</w:t>
      </w:r>
      <w:r>
        <w:rPr>
          <w:bCs/>
        </w:rPr>
        <w:t xml:space="preserve"> tels que figurant sur les</w:t>
      </w:r>
      <w:r w:rsidR="00F029C4">
        <w:rPr>
          <w:bCs/>
        </w:rPr>
        <w:t xml:space="preserve"> marchés subséquents/bon de</w:t>
      </w:r>
      <w:r>
        <w:rPr>
          <w:bCs/>
        </w:rPr>
        <w:t xml:space="preserve"> commande</w:t>
      </w:r>
      <w:r w:rsidR="008E37C6">
        <w:rPr>
          <w:bCs/>
        </w:rPr>
        <w:t xml:space="preserve"> ou dans l’accord</w:t>
      </w:r>
      <w:r w:rsidRPr="00FD0902">
        <w:rPr>
          <w:bCs/>
        </w:rPr>
        <w:t>,</w:t>
      </w:r>
    </w:p>
    <w:p w14:paraId="22937762" w14:textId="77777777" w:rsidR="002E22F2" w:rsidRPr="00FD0902" w:rsidRDefault="002E22F2" w:rsidP="0055027C">
      <w:pPr>
        <w:spacing w:before="120"/>
        <w:ind w:left="1276" w:hanging="283"/>
        <w:jc w:val="both"/>
        <w:rPr>
          <w:bCs/>
        </w:rPr>
      </w:pPr>
      <w:r w:rsidRPr="00FD0902">
        <w:rPr>
          <w:bCs/>
        </w:rPr>
        <w:t>-</w:t>
      </w:r>
      <w:r w:rsidRPr="00FD0902">
        <w:rPr>
          <w:bCs/>
        </w:rPr>
        <w:tab/>
        <w:t>elles constituent, durant l’exécution, des retenues provisoires et deviennent définitives à l’expiration des délais contractuels,</w:t>
      </w:r>
    </w:p>
    <w:p w14:paraId="0E57A0B4" w14:textId="77777777" w:rsidR="002E22F2" w:rsidRPr="00FD0902" w:rsidRDefault="002E22F2" w:rsidP="0055027C">
      <w:pPr>
        <w:spacing w:before="120"/>
        <w:ind w:left="1276" w:hanging="283"/>
        <w:jc w:val="both"/>
        <w:rPr>
          <w:bCs/>
        </w:rPr>
      </w:pPr>
      <w:r w:rsidRPr="00FD0902">
        <w:rPr>
          <w:bCs/>
        </w:rPr>
        <w:t>-</w:t>
      </w:r>
      <w:r w:rsidRPr="00FD0902">
        <w:rPr>
          <w:bCs/>
        </w:rPr>
        <w:tab/>
        <w:t>les pénalités provisoirement appliquées sont restituées :</w:t>
      </w:r>
    </w:p>
    <w:p w14:paraId="52BCD269" w14:textId="77777777" w:rsidR="002E22F2" w:rsidRPr="00FD0902" w:rsidRDefault="002E22F2" w:rsidP="00102F02">
      <w:pPr>
        <w:numPr>
          <w:ilvl w:val="0"/>
          <w:numId w:val="12"/>
        </w:numPr>
        <w:tabs>
          <w:tab w:val="num" w:pos="1843"/>
        </w:tabs>
        <w:spacing w:before="120"/>
        <w:ind w:left="1843" w:hanging="283"/>
        <w:jc w:val="both"/>
        <w:rPr>
          <w:rFonts w:cs="Arial"/>
        </w:rPr>
      </w:pPr>
      <w:r w:rsidRPr="00FD0902">
        <w:rPr>
          <w:rFonts w:cs="Arial"/>
        </w:rPr>
        <w:t xml:space="preserve">en totalité, en cas de rattrapage total du retard, dans les mêmes conditions financières, </w:t>
      </w:r>
    </w:p>
    <w:p w14:paraId="30E0E8C0" w14:textId="77777777" w:rsidR="002E22F2" w:rsidRPr="00FD0902" w:rsidRDefault="002E22F2" w:rsidP="00102F02">
      <w:pPr>
        <w:numPr>
          <w:ilvl w:val="0"/>
          <w:numId w:val="12"/>
        </w:numPr>
        <w:tabs>
          <w:tab w:val="num" w:pos="1843"/>
        </w:tabs>
        <w:spacing w:before="120"/>
        <w:ind w:left="1843" w:hanging="283"/>
        <w:jc w:val="both"/>
        <w:rPr>
          <w:rFonts w:cs="Arial"/>
        </w:rPr>
      </w:pPr>
      <w:r w:rsidRPr="00FD0902">
        <w:rPr>
          <w:bCs/>
        </w:rPr>
        <w:t>si le Titulaire démontre que le manquement résulte d’un retard du CEA.</w:t>
      </w:r>
    </w:p>
    <w:p w14:paraId="3F4DE917" w14:textId="77777777" w:rsidR="002E22F2" w:rsidRPr="00FD0902" w:rsidRDefault="002E22F2" w:rsidP="00102F02">
      <w:pPr>
        <w:numPr>
          <w:ilvl w:val="0"/>
          <w:numId w:val="12"/>
        </w:numPr>
        <w:tabs>
          <w:tab w:val="num" w:pos="1843"/>
        </w:tabs>
        <w:spacing w:before="120"/>
        <w:ind w:left="1843" w:hanging="283"/>
        <w:jc w:val="both"/>
        <w:rPr>
          <w:rFonts w:cs="Arial"/>
        </w:rPr>
      </w:pPr>
      <w:r w:rsidRPr="00FD0902">
        <w:rPr>
          <w:rFonts w:cs="Arial"/>
        </w:rPr>
        <w:t>partiellement, en cas de rattrapage partiel.</w:t>
      </w:r>
    </w:p>
    <w:p w14:paraId="2AF3DAF1" w14:textId="40382E56" w:rsidR="002E22F2" w:rsidRDefault="002E22F2" w:rsidP="00102F02">
      <w:pPr>
        <w:numPr>
          <w:ilvl w:val="0"/>
          <w:numId w:val="13"/>
        </w:numPr>
        <w:tabs>
          <w:tab w:val="num" w:pos="1276"/>
        </w:tabs>
        <w:spacing w:before="120"/>
        <w:ind w:left="1276" w:hanging="283"/>
        <w:jc w:val="both"/>
        <w:rPr>
          <w:bCs/>
        </w:rPr>
      </w:pPr>
      <w:r w:rsidRPr="00FD0902">
        <w:rPr>
          <w:bCs/>
        </w:rPr>
        <w:t>cumulativement plafonnées à 10 % (DIX POUR CENT) du montant total</w:t>
      </w:r>
      <w:r>
        <w:rPr>
          <w:bCs/>
        </w:rPr>
        <w:t xml:space="preserve"> Hors Taxes commandé </w:t>
      </w:r>
      <w:r w:rsidR="00E566E5">
        <w:rPr>
          <w:bCs/>
        </w:rPr>
        <w:t>du Marché</w:t>
      </w:r>
      <w:r>
        <w:rPr>
          <w:bCs/>
        </w:rPr>
        <w:t xml:space="preserve"> à date du fait générateur</w:t>
      </w:r>
      <w:r w:rsidRPr="00FD0902">
        <w:rPr>
          <w:bCs/>
        </w:rPr>
        <w:t>.</w:t>
      </w:r>
    </w:p>
    <w:p w14:paraId="540F32DF" w14:textId="4E405CE7" w:rsidR="00975B69" w:rsidRDefault="002E22F2" w:rsidP="0055027C">
      <w:pPr>
        <w:pStyle w:val="Corpsdetexte"/>
        <w:ind w:left="0"/>
        <w:rPr>
          <w:bCs/>
          <w:iCs/>
        </w:rPr>
      </w:pPr>
      <w:r w:rsidRPr="00D079F6">
        <w:rPr>
          <w:bCs/>
          <w:iCs/>
        </w:rPr>
        <w:t xml:space="preserve">L’atteinte d’un plafond de pénalités est un motif, sur décision unilatérale du CEA, de résiliation </w:t>
      </w:r>
      <w:r w:rsidR="00E566E5">
        <w:rPr>
          <w:bCs/>
          <w:iCs/>
        </w:rPr>
        <w:t>du Marché</w:t>
      </w:r>
      <w:r w:rsidRPr="00D079F6">
        <w:rPr>
          <w:bCs/>
          <w:iCs/>
        </w:rPr>
        <w:t>, sans indemnité pour le Titulaire.</w:t>
      </w:r>
      <w:r>
        <w:rPr>
          <w:bCs/>
          <w:iCs/>
        </w:rPr>
        <w:t xml:space="preserve"> </w:t>
      </w:r>
    </w:p>
    <w:p w14:paraId="46D34C1C" w14:textId="4D65D93D" w:rsidR="00975B69" w:rsidRDefault="002E22F2" w:rsidP="0055027C">
      <w:pPr>
        <w:pStyle w:val="Corpsdetexte"/>
        <w:ind w:left="0"/>
        <w:rPr>
          <w:bCs/>
          <w:iCs/>
        </w:rPr>
      </w:pPr>
      <w:r w:rsidRPr="000924BF">
        <w:rPr>
          <w:bCs/>
          <w:iCs/>
        </w:rPr>
        <w:t xml:space="preserve">En aucun cas, l’absence d’application des pénalités dans le cours de l’exécution ne constitue une renonciation du CEA à leur application </w:t>
      </w:r>
      <w:r>
        <w:rPr>
          <w:bCs/>
          <w:iCs/>
        </w:rPr>
        <w:t xml:space="preserve">jusqu’au terme </w:t>
      </w:r>
      <w:r w:rsidR="00E566E5">
        <w:rPr>
          <w:bCs/>
          <w:iCs/>
        </w:rPr>
        <w:t>du Marché</w:t>
      </w:r>
      <w:r>
        <w:rPr>
          <w:bCs/>
          <w:iCs/>
        </w:rPr>
        <w:t xml:space="preserve">. </w:t>
      </w:r>
    </w:p>
    <w:p w14:paraId="7D2B951A" w14:textId="56225B2D" w:rsidR="00DD01DC" w:rsidRDefault="002E22F2" w:rsidP="0055027C">
      <w:pPr>
        <w:pStyle w:val="Corpsdetexte"/>
        <w:ind w:left="0"/>
        <w:rPr>
          <w:bCs/>
          <w:iCs/>
        </w:rPr>
      </w:pPr>
      <w:r w:rsidRPr="0054220B">
        <w:rPr>
          <w:bCs/>
          <w:iCs/>
        </w:rPr>
        <w:t xml:space="preserve">Ces pénalités seront appliquées sur décision du </w:t>
      </w:r>
      <w:r>
        <w:rPr>
          <w:bCs/>
          <w:iCs/>
        </w:rPr>
        <w:t>CEA</w:t>
      </w:r>
      <w:r w:rsidRPr="0054220B">
        <w:rPr>
          <w:bCs/>
          <w:iCs/>
        </w:rPr>
        <w:t>.</w:t>
      </w:r>
    </w:p>
    <w:p w14:paraId="6D569011" w14:textId="63D9B143" w:rsidR="00DD01DC" w:rsidRDefault="00DD01DC" w:rsidP="0055027C">
      <w:pPr>
        <w:pStyle w:val="Corpsdetexte"/>
        <w:ind w:left="0"/>
        <w:rPr>
          <w:bCs/>
          <w:iCs/>
        </w:rPr>
      </w:pPr>
    </w:p>
    <w:p w14:paraId="31724A95" w14:textId="77777777" w:rsidR="00945BA8" w:rsidRDefault="00945BA8" w:rsidP="0055027C">
      <w:pPr>
        <w:pStyle w:val="Corpsdetexte"/>
        <w:ind w:left="0"/>
        <w:rPr>
          <w:bCs/>
          <w:iCs/>
        </w:rPr>
      </w:pPr>
    </w:p>
    <w:p w14:paraId="3830279E" w14:textId="1788F2A6" w:rsidR="008A3A95" w:rsidRPr="002D7791" w:rsidRDefault="002E22F2" w:rsidP="00E566E5">
      <w:pPr>
        <w:pStyle w:val="Titre2"/>
        <w:numPr>
          <w:ilvl w:val="1"/>
          <w:numId w:val="1"/>
        </w:numPr>
        <w:spacing w:before="60" w:afterLines="60" w:after="144" w:line="240" w:lineRule="atLeast"/>
        <w:ind w:left="567"/>
      </w:pPr>
      <w:bookmarkStart w:id="248" w:name="_Toc4746371"/>
      <w:bookmarkStart w:id="249" w:name="_Toc69299975"/>
      <w:bookmarkStart w:id="250" w:name="_Toc78528494"/>
      <w:bookmarkStart w:id="251" w:name="_Toc78532629"/>
      <w:bookmarkStart w:id="252" w:name="_Toc78985198"/>
      <w:bookmarkStart w:id="253" w:name="_Toc79056433"/>
      <w:bookmarkStart w:id="254" w:name="_Toc95922206"/>
      <w:bookmarkStart w:id="255" w:name="_Toc116397065"/>
      <w:bookmarkStart w:id="256" w:name="_Toc116397991"/>
      <w:bookmarkStart w:id="257" w:name="_Toc117665428"/>
      <w:bookmarkStart w:id="258" w:name="_Toc180067470"/>
      <w:bookmarkStart w:id="259" w:name="_Toc180674603"/>
      <w:r w:rsidRPr="002D7791">
        <w:lastRenderedPageBreak/>
        <w:t>Pénalités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286E0272" w14:textId="368EE4F2" w:rsidR="00975B69" w:rsidRDefault="00975B69" w:rsidP="001A38AB">
      <w:pPr>
        <w:pStyle w:val="Corpsdetexte"/>
        <w:spacing w:after="240"/>
        <w:ind w:left="0"/>
      </w:pPr>
      <w:r>
        <w:t xml:space="preserve">Les pénalités prévues au présent </w:t>
      </w:r>
      <w:r w:rsidR="00E566E5">
        <w:t>Marché</w:t>
      </w:r>
      <w:r>
        <w:t xml:space="preserve"> sont les suivantes :</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6"/>
        <w:gridCol w:w="2268"/>
        <w:gridCol w:w="3167"/>
      </w:tblGrid>
      <w:tr w:rsidR="00BE0808" w14:paraId="1F3D5F08" w14:textId="77777777" w:rsidTr="00FB21B0">
        <w:trPr>
          <w:trHeight w:val="470"/>
          <w:jc w:val="center"/>
        </w:trPr>
        <w:tc>
          <w:tcPr>
            <w:tcW w:w="4106" w:type="dxa"/>
            <w:shd w:val="clear" w:color="auto" w:fill="D9D9D9"/>
            <w:tcMar>
              <w:top w:w="0" w:type="dxa"/>
              <w:left w:w="70" w:type="dxa"/>
              <w:bottom w:w="0" w:type="dxa"/>
              <w:right w:w="70" w:type="dxa"/>
            </w:tcMar>
            <w:vAlign w:val="center"/>
            <w:hideMark/>
          </w:tcPr>
          <w:p w14:paraId="6F55EE33" w14:textId="77777777" w:rsidR="00BE0808" w:rsidRDefault="00BE0808" w:rsidP="00D0244A">
            <w:pPr>
              <w:spacing w:before="60" w:afterLines="60" w:after="144" w:line="240" w:lineRule="atLeast"/>
              <w:jc w:val="center"/>
              <w:rPr>
                <w:b/>
                <w:bCs/>
                <w:color w:val="000000"/>
              </w:rPr>
            </w:pPr>
            <w:r>
              <w:rPr>
                <w:b/>
                <w:bCs/>
                <w:color w:val="000000"/>
              </w:rPr>
              <w:t>Ecart</w:t>
            </w:r>
          </w:p>
        </w:tc>
        <w:tc>
          <w:tcPr>
            <w:tcW w:w="2268" w:type="dxa"/>
            <w:shd w:val="clear" w:color="auto" w:fill="D9D9D9"/>
            <w:tcMar>
              <w:top w:w="0" w:type="dxa"/>
              <w:left w:w="70" w:type="dxa"/>
              <w:bottom w:w="0" w:type="dxa"/>
              <w:right w:w="70" w:type="dxa"/>
            </w:tcMar>
            <w:vAlign w:val="center"/>
            <w:hideMark/>
          </w:tcPr>
          <w:p w14:paraId="4EA00899" w14:textId="77777777" w:rsidR="00BE0808" w:rsidRDefault="00BE0808" w:rsidP="00D0244A">
            <w:pPr>
              <w:spacing w:before="60" w:afterLines="60" w:after="144" w:line="240" w:lineRule="atLeast"/>
              <w:jc w:val="center"/>
              <w:rPr>
                <w:b/>
                <w:bCs/>
                <w:color w:val="000000"/>
              </w:rPr>
            </w:pPr>
            <w:r>
              <w:rPr>
                <w:b/>
                <w:bCs/>
                <w:color w:val="000000"/>
              </w:rPr>
              <w:t>Montant de la pénalité</w:t>
            </w:r>
          </w:p>
        </w:tc>
        <w:tc>
          <w:tcPr>
            <w:tcW w:w="3167" w:type="dxa"/>
            <w:shd w:val="clear" w:color="auto" w:fill="D9D9D9"/>
            <w:tcMar>
              <w:top w:w="0" w:type="dxa"/>
              <w:left w:w="70" w:type="dxa"/>
              <w:bottom w:w="0" w:type="dxa"/>
              <w:right w:w="70" w:type="dxa"/>
            </w:tcMar>
            <w:vAlign w:val="center"/>
            <w:hideMark/>
          </w:tcPr>
          <w:p w14:paraId="6C76A8FA" w14:textId="77777777" w:rsidR="00BE0808" w:rsidRDefault="00BE0808" w:rsidP="00D0244A">
            <w:pPr>
              <w:spacing w:before="60" w:afterLines="60" w:after="144" w:line="240" w:lineRule="atLeast"/>
              <w:jc w:val="center"/>
              <w:rPr>
                <w:b/>
                <w:bCs/>
                <w:color w:val="000000"/>
              </w:rPr>
            </w:pPr>
            <w:r>
              <w:rPr>
                <w:b/>
                <w:bCs/>
                <w:color w:val="000000"/>
              </w:rPr>
              <w:t>Observation</w:t>
            </w:r>
          </w:p>
        </w:tc>
      </w:tr>
      <w:tr w:rsidR="00BE0808" w14:paraId="451D3209" w14:textId="77777777" w:rsidTr="00FB21B0">
        <w:trPr>
          <w:trHeight w:val="494"/>
          <w:jc w:val="center"/>
        </w:trPr>
        <w:tc>
          <w:tcPr>
            <w:tcW w:w="4106" w:type="dxa"/>
            <w:tcMar>
              <w:top w:w="0" w:type="dxa"/>
              <w:left w:w="70" w:type="dxa"/>
              <w:bottom w:w="0" w:type="dxa"/>
              <w:right w:w="70" w:type="dxa"/>
            </w:tcMar>
            <w:vAlign w:val="center"/>
            <w:hideMark/>
          </w:tcPr>
          <w:p w14:paraId="10737214" w14:textId="77777777" w:rsidR="00BE0808" w:rsidRDefault="00BE0808" w:rsidP="00D0244A">
            <w:pPr>
              <w:spacing w:before="60" w:afterLines="60" w:after="144" w:line="240" w:lineRule="atLeast"/>
              <w:jc w:val="center"/>
              <w:rPr>
                <w:color w:val="000000"/>
              </w:rPr>
            </w:pPr>
            <w:r>
              <w:rPr>
                <w:color w:val="000000"/>
              </w:rPr>
              <w:t>Non-respect des dispositions contractuelles</w:t>
            </w:r>
          </w:p>
        </w:tc>
        <w:tc>
          <w:tcPr>
            <w:tcW w:w="2268" w:type="dxa"/>
            <w:tcMar>
              <w:top w:w="0" w:type="dxa"/>
              <w:left w:w="70" w:type="dxa"/>
              <w:bottom w:w="0" w:type="dxa"/>
              <w:right w:w="70" w:type="dxa"/>
            </w:tcMar>
            <w:vAlign w:val="center"/>
            <w:hideMark/>
          </w:tcPr>
          <w:p w14:paraId="37EC1746" w14:textId="301CA868" w:rsidR="00BE0808" w:rsidRDefault="00975B69" w:rsidP="00D0244A">
            <w:pPr>
              <w:spacing w:before="60" w:afterLines="60" w:after="144" w:line="240" w:lineRule="atLeast"/>
              <w:jc w:val="center"/>
              <w:rPr>
                <w:color w:val="000000"/>
              </w:rPr>
            </w:pPr>
            <w:r>
              <w:rPr>
                <w:color w:val="000000"/>
              </w:rPr>
              <w:t>300</w:t>
            </w:r>
            <w:r w:rsidR="00BE0808">
              <w:rPr>
                <w:color w:val="000000"/>
              </w:rPr>
              <w:t xml:space="preserve"> €</w:t>
            </w:r>
          </w:p>
        </w:tc>
        <w:tc>
          <w:tcPr>
            <w:tcW w:w="3167" w:type="dxa"/>
            <w:tcMar>
              <w:top w:w="0" w:type="dxa"/>
              <w:left w:w="70" w:type="dxa"/>
              <w:bottom w:w="0" w:type="dxa"/>
              <w:right w:w="70" w:type="dxa"/>
            </w:tcMar>
            <w:vAlign w:val="center"/>
            <w:hideMark/>
          </w:tcPr>
          <w:p w14:paraId="7745A022" w14:textId="77777777" w:rsidR="00BE0808" w:rsidRDefault="00BE0808" w:rsidP="00D0244A">
            <w:pPr>
              <w:spacing w:before="60" w:afterLines="60" w:after="144" w:line="240" w:lineRule="atLeast"/>
              <w:jc w:val="center"/>
              <w:rPr>
                <w:color w:val="000000"/>
              </w:rPr>
            </w:pPr>
            <w:r>
              <w:rPr>
                <w:color w:val="000000"/>
              </w:rPr>
              <w:t>par constat</w:t>
            </w:r>
          </w:p>
        </w:tc>
      </w:tr>
      <w:tr w:rsidR="00BE0808" w14:paraId="62A87DC8" w14:textId="77777777" w:rsidTr="00FB21B0">
        <w:trPr>
          <w:trHeight w:val="491"/>
          <w:jc w:val="center"/>
        </w:trPr>
        <w:tc>
          <w:tcPr>
            <w:tcW w:w="4106" w:type="dxa"/>
            <w:tcMar>
              <w:top w:w="0" w:type="dxa"/>
              <w:left w:w="70" w:type="dxa"/>
              <w:bottom w:w="0" w:type="dxa"/>
              <w:right w:w="70" w:type="dxa"/>
            </w:tcMar>
            <w:vAlign w:val="center"/>
          </w:tcPr>
          <w:p w14:paraId="07077F2D" w14:textId="3C23A870" w:rsidR="00BE0808" w:rsidRDefault="00975B69" w:rsidP="00D0244A">
            <w:pPr>
              <w:spacing w:before="60" w:afterLines="60" w:after="144" w:line="240" w:lineRule="atLeast"/>
              <w:jc w:val="center"/>
              <w:rPr>
                <w:color w:val="000000"/>
              </w:rPr>
            </w:pPr>
            <w:r>
              <w:rPr>
                <w:color w:val="000000"/>
              </w:rPr>
              <w:t>M</w:t>
            </w:r>
            <w:r w:rsidRPr="00975B69">
              <w:rPr>
                <w:color w:val="000000"/>
              </w:rPr>
              <w:t>anquement relatif à la sécurité</w:t>
            </w:r>
          </w:p>
        </w:tc>
        <w:tc>
          <w:tcPr>
            <w:tcW w:w="2268" w:type="dxa"/>
            <w:tcMar>
              <w:top w:w="0" w:type="dxa"/>
              <w:left w:w="70" w:type="dxa"/>
              <w:bottom w:w="0" w:type="dxa"/>
              <w:right w:w="70" w:type="dxa"/>
            </w:tcMar>
            <w:vAlign w:val="center"/>
          </w:tcPr>
          <w:p w14:paraId="45A6A3BC" w14:textId="1A49C22D" w:rsidR="00BE0808" w:rsidRDefault="00975B69" w:rsidP="00D0244A">
            <w:pPr>
              <w:spacing w:before="60" w:afterLines="60" w:after="144" w:line="240" w:lineRule="atLeast"/>
              <w:jc w:val="center"/>
              <w:rPr>
                <w:color w:val="000000"/>
              </w:rPr>
            </w:pPr>
            <w:r>
              <w:rPr>
                <w:color w:val="000000"/>
              </w:rPr>
              <w:t>5 000 €</w:t>
            </w:r>
          </w:p>
        </w:tc>
        <w:tc>
          <w:tcPr>
            <w:tcW w:w="3167" w:type="dxa"/>
            <w:tcMar>
              <w:top w:w="0" w:type="dxa"/>
              <w:left w:w="70" w:type="dxa"/>
              <w:bottom w:w="0" w:type="dxa"/>
              <w:right w:w="70" w:type="dxa"/>
            </w:tcMar>
            <w:vAlign w:val="center"/>
          </w:tcPr>
          <w:p w14:paraId="24E43A97" w14:textId="7128E13F" w:rsidR="00BE0808" w:rsidRDefault="00975B69" w:rsidP="00D0244A">
            <w:pPr>
              <w:spacing w:before="60" w:afterLines="60" w:after="144" w:line="240" w:lineRule="atLeast"/>
              <w:jc w:val="center"/>
              <w:rPr>
                <w:color w:val="000000"/>
              </w:rPr>
            </w:pPr>
            <w:r>
              <w:rPr>
                <w:color w:val="000000"/>
              </w:rPr>
              <w:t>par constat</w:t>
            </w:r>
          </w:p>
        </w:tc>
      </w:tr>
      <w:tr w:rsidR="00BE0808" w14:paraId="2F99951C" w14:textId="77777777" w:rsidTr="00092CCD">
        <w:trPr>
          <w:trHeight w:val="684"/>
          <w:jc w:val="center"/>
        </w:trPr>
        <w:tc>
          <w:tcPr>
            <w:tcW w:w="4106" w:type="dxa"/>
            <w:tcMar>
              <w:top w:w="0" w:type="dxa"/>
              <w:left w:w="70" w:type="dxa"/>
              <w:bottom w:w="0" w:type="dxa"/>
              <w:right w:w="70" w:type="dxa"/>
            </w:tcMar>
            <w:vAlign w:val="center"/>
          </w:tcPr>
          <w:p w14:paraId="7539E811" w14:textId="08B9EE57" w:rsidR="00BE0808" w:rsidRDefault="00975B69" w:rsidP="00D0244A">
            <w:pPr>
              <w:spacing w:before="60" w:afterLines="60" w:after="144" w:line="240" w:lineRule="atLeast"/>
              <w:jc w:val="center"/>
              <w:rPr>
                <w:color w:val="000000"/>
              </w:rPr>
            </w:pPr>
            <w:r>
              <w:rPr>
                <w:color w:val="000000"/>
              </w:rPr>
              <w:t>Retard d’exécution</w:t>
            </w:r>
          </w:p>
        </w:tc>
        <w:tc>
          <w:tcPr>
            <w:tcW w:w="2268" w:type="dxa"/>
            <w:tcMar>
              <w:top w:w="0" w:type="dxa"/>
              <w:left w:w="70" w:type="dxa"/>
              <w:bottom w:w="0" w:type="dxa"/>
              <w:right w:w="70" w:type="dxa"/>
            </w:tcMar>
            <w:vAlign w:val="center"/>
          </w:tcPr>
          <w:p w14:paraId="4988CE29" w14:textId="7CE7F84F" w:rsidR="00BE0808" w:rsidRDefault="00975B69" w:rsidP="00D0244A">
            <w:pPr>
              <w:spacing w:before="60" w:afterLines="60" w:after="144" w:line="240" w:lineRule="atLeast"/>
              <w:jc w:val="center"/>
              <w:rPr>
                <w:color w:val="000000"/>
              </w:rPr>
            </w:pPr>
            <w:r>
              <w:rPr>
                <w:color w:val="000000"/>
              </w:rPr>
              <w:t>200 €</w:t>
            </w:r>
          </w:p>
        </w:tc>
        <w:tc>
          <w:tcPr>
            <w:tcW w:w="3167" w:type="dxa"/>
            <w:tcMar>
              <w:top w:w="0" w:type="dxa"/>
              <w:left w:w="70" w:type="dxa"/>
              <w:bottom w:w="0" w:type="dxa"/>
              <w:right w:w="70" w:type="dxa"/>
            </w:tcMar>
            <w:vAlign w:val="center"/>
          </w:tcPr>
          <w:p w14:paraId="2059C9A5" w14:textId="2B618F6B" w:rsidR="00BE0808" w:rsidRDefault="00975B69" w:rsidP="00D0244A">
            <w:pPr>
              <w:spacing w:before="60" w:afterLines="60" w:after="144" w:line="240" w:lineRule="atLeast"/>
              <w:jc w:val="center"/>
              <w:rPr>
                <w:color w:val="000000"/>
              </w:rPr>
            </w:pPr>
            <w:r>
              <w:rPr>
                <w:color w:val="000000"/>
              </w:rPr>
              <w:t xml:space="preserve">par jour calendaire de retard </w:t>
            </w:r>
            <w:r w:rsidRPr="00975B69">
              <w:rPr>
                <w:i/>
                <w:color w:val="000000"/>
              </w:rPr>
              <w:t>en dérogation à l’article 24 des CGA</w:t>
            </w:r>
          </w:p>
        </w:tc>
      </w:tr>
      <w:tr w:rsidR="00BE0808" w14:paraId="0454C2FD" w14:textId="77777777" w:rsidTr="00FB21B0">
        <w:trPr>
          <w:trHeight w:val="558"/>
          <w:jc w:val="center"/>
        </w:trPr>
        <w:tc>
          <w:tcPr>
            <w:tcW w:w="4106" w:type="dxa"/>
            <w:tcMar>
              <w:top w:w="0" w:type="dxa"/>
              <w:left w:w="70" w:type="dxa"/>
              <w:bottom w:w="0" w:type="dxa"/>
              <w:right w:w="70" w:type="dxa"/>
            </w:tcMar>
            <w:vAlign w:val="center"/>
          </w:tcPr>
          <w:p w14:paraId="56A7B0D4" w14:textId="38EC072B" w:rsidR="00BE0808" w:rsidRDefault="00975B69" w:rsidP="00D0244A">
            <w:pPr>
              <w:spacing w:before="60" w:afterLines="60" w:after="144" w:line="240" w:lineRule="atLeast"/>
              <w:jc w:val="center"/>
              <w:rPr>
                <w:color w:val="000000"/>
              </w:rPr>
            </w:pPr>
            <w:r>
              <w:rPr>
                <w:color w:val="000000"/>
              </w:rPr>
              <w:t>Absence à une réunion**</w:t>
            </w:r>
          </w:p>
        </w:tc>
        <w:tc>
          <w:tcPr>
            <w:tcW w:w="2268" w:type="dxa"/>
            <w:tcMar>
              <w:top w:w="0" w:type="dxa"/>
              <w:left w:w="70" w:type="dxa"/>
              <w:bottom w:w="0" w:type="dxa"/>
              <w:right w:w="70" w:type="dxa"/>
            </w:tcMar>
            <w:vAlign w:val="center"/>
          </w:tcPr>
          <w:p w14:paraId="7A37A6D4" w14:textId="7C84F395" w:rsidR="00BE0808" w:rsidRDefault="00975B69" w:rsidP="00D0244A">
            <w:pPr>
              <w:spacing w:before="60" w:afterLines="60" w:after="144" w:line="240" w:lineRule="atLeast"/>
              <w:jc w:val="center"/>
              <w:rPr>
                <w:color w:val="000000"/>
              </w:rPr>
            </w:pPr>
            <w:r>
              <w:rPr>
                <w:color w:val="000000"/>
              </w:rPr>
              <w:t>500 €</w:t>
            </w:r>
          </w:p>
        </w:tc>
        <w:tc>
          <w:tcPr>
            <w:tcW w:w="3167" w:type="dxa"/>
            <w:tcMar>
              <w:top w:w="0" w:type="dxa"/>
              <w:left w:w="70" w:type="dxa"/>
              <w:bottom w:w="0" w:type="dxa"/>
              <w:right w:w="70" w:type="dxa"/>
            </w:tcMar>
            <w:vAlign w:val="center"/>
          </w:tcPr>
          <w:p w14:paraId="44080FD9" w14:textId="435DFB24" w:rsidR="00BE0808" w:rsidRDefault="00975B69" w:rsidP="00D0244A">
            <w:pPr>
              <w:spacing w:before="60" w:afterLines="60" w:after="144" w:line="240" w:lineRule="atLeast"/>
              <w:jc w:val="center"/>
              <w:rPr>
                <w:color w:val="000000"/>
              </w:rPr>
            </w:pPr>
            <w:r>
              <w:rPr>
                <w:color w:val="000000"/>
              </w:rPr>
              <w:t>par constat</w:t>
            </w:r>
          </w:p>
        </w:tc>
      </w:tr>
    </w:tbl>
    <w:p w14:paraId="5CE6FAEF" w14:textId="675D6543" w:rsidR="008A3A95" w:rsidRDefault="00975B69" w:rsidP="008A3A95">
      <w:pPr>
        <w:pStyle w:val="Corpsdetexte"/>
        <w:spacing w:line="276" w:lineRule="auto"/>
        <w:ind w:left="0"/>
      </w:pPr>
      <w:r>
        <w:t>*</w:t>
      </w:r>
      <w:r w:rsidR="008A3A95" w:rsidRPr="007E3659">
        <w:t>En cas d'absences répétées d</w:t>
      </w:r>
      <w:r w:rsidR="00014A92">
        <w:t>e réponse</w:t>
      </w:r>
      <w:r w:rsidR="008A3A95" w:rsidRPr="007E3659">
        <w:t xml:space="preserve"> aux consultations spécifiques </w:t>
      </w:r>
      <w:r w:rsidR="008A3A95">
        <w:t xml:space="preserve">du CEA, le présent </w:t>
      </w:r>
      <w:r w:rsidR="00E566E5">
        <w:t>Marché</w:t>
      </w:r>
      <w:r w:rsidR="008A3A95">
        <w:t xml:space="preserve"> pourra être résilié dans les conditions définies aux CGA.</w:t>
      </w:r>
    </w:p>
    <w:p w14:paraId="4A940507" w14:textId="28FB7110" w:rsidR="00F27E8B" w:rsidRDefault="00975B69" w:rsidP="00014A92">
      <w:pPr>
        <w:pStyle w:val="Retrait3"/>
        <w:spacing w:line="276" w:lineRule="auto"/>
        <w:ind w:left="0"/>
      </w:pPr>
      <w:r w:rsidRPr="00975B69">
        <w:t>**</w:t>
      </w:r>
      <w:r w:rsidR="00165DDC" w:rsidRPr="00975B69">
        <w:t>Ces pénalités ne sont ni</w:t>
      </w:r>
      <w:r w:rsidR="00014A92" w:rsidRPr="00975B69">
        <w:t xml:space="preserve"> plafonnées et ni restituables.</w:t>
      </w:r>
      <w:r w:rsidR="00BD4511">
        <w:tab/>
      </w:r>
    </w:p>
    <w:p w14:paraId="2B2897F1" w14:textId="77777777" w:rsidR="002E22F2" w:rsidRDefault="002E22F2" w:rsidP="0055027C">
      <w:pPr>
        <w:jc w:val="both"/>
      </w:pPr>
    </w:p>
    <w:p w14:paraId="05A81E61" w14:textId="77777777" w:rsidR="00FB5BD9" w:rsidRPr="000A1F24" w:rsidRDefault="00FB5BD9" w:rsidP="0055027C">
      <w:pPr>
        <w:jc w:val="both"/>
        <w:rPr>
          <w:rFonts w:cs="Arial"/>
          <w:color w:val="000000"/>
        </w:rPr>
      </w:pPr>
      <w:bookmarkStart w:id="260" w:name="_Toc358729114"/>
    </w:p>
    <w:p w14:paraId="1DA21049" w14:textId="77777777" w:rsidR="002E22F2" w:rsidRDefault="002E22F2" w:rsidP="001A38AB">
      <w:pPr>
        <w:pStyle w:val="Titre1"/>
        <w:numPr>
          <w:ilvl w:val="0"/>
          <w:numId w:val="1"/>
        </w:numPr>
        <w:spacing w:after="240"/>
        <w:ind w:left="710" w:hanging="710"/>
      </w:pPr>
      <w:bookmarkStart w:id="261" w:name="_Toc226127513"/>
      <w:r>
        <w:t>RESILIATION</w:t>
      </w:r>
      <w:bookmarkEnd w:id="260"/>
      <w:bookmarkEnd w:id="261"/>
    </w:p>
    <w:p w14:paraId="6D5777F7" w14:textId="1831811E" w:rsidR="002E22F2" w:rsidRDefault="002E22F2" w:rsidP="0055027C">
      <w:pPr>
        <w:spacing w:before="120"/>
        <w:jc w:val="both"/>
      </w:pPr>
      <w:r>
        <w:t>Elle intervient dans les conditions définies au chapitre 13 des CGA, qui est complété par les dispositions ci-après.</w:t>
      </w:r>
    </w:p>
    <w:p w14:paraId="4FA22874" w14:textId="0E9D4463" w:rsidR="002E22F2" w:rsidRDefault="002E22F2" w:rsidP="0055027C">
      <w:pPr>
        <w:spacing w:before="120"/>
        <w:jc w:val="both"/>
      </w:pPr>
      <w:r>
        <w:t xml:space="preserve">En </w:t>
      </w:r>
      <w:r w:rsidRPr="00660387">
        <w:t xml:space="preserve">cas d’inexécution dûment constatée du Titulaire à </w:t>
      </w:r>
      <w:r>
        <w:t xml:space="preserve">ses obligations stipulées par </w:t>
      </w:r>
      <w:r w:rsidR="00E566E5">
        <w:t>le Marché</w:t>
      </w:r>
      <w:r w:rsidRPr="00660387">
        <w:t xml:space="preserve">, le CEA le met en demeure d’y satisfaire, par courrier recommandé avec </w:t>
      </w:r>
      <w:r>
        <w:t>Avis de R</w:t>
      </w:r>
      <w:r w:rsidRPr="00660387">
        <w:t>éception, dans un délai de 15 jours.</w:t>
      </w:r>
    </w:p>
    <w:p w14:paraId="31AE5C88" w14:textId="2562ABBB" w:rsidR="00FB21B0" w:rsidRDefault="002E22F2" w:rsidP="0055027C">
      <w:pPr>
        <w:spacing w:before="120"/>
        <w:jc w:val="both"/>
      </w:pPr>
      <w:r w:rsidRPr="00660387">
        <w:t>Si la mise en demeure est restée sans effet après ce délai, le CEA a la f</w:t>
      </w:r>
      <w:r>
        <w:t xml:space="preserve">aculté de décider de résilier, sans indemnités, </w:t>
      </w:r>
      <w:r w:rsidRPr="00660387">
        <w:t>partiellement ou totalement l</w:t>
      </w:r>
      <w:r w:rsidR="00A307AC">
        <w:t>’accord</w:t>
      </w:r>
      <w:r w:rsidRPr="00660387">
        <w:t xml:space="preserve"> selon la gravité du manquement constaté.</w:t>
      </w:r>
    </w:p>
    <w:p w14:paraId="49589B54" w14:textId="77777777" w:rsidR="002E22F2" w:rsidRDefault="002E22F2" w:rsidP="0055027C">
      <w:pPr>
        <w:spacing w:before="120"/>
        <w:ind w:left="936" w:hanging="936"/>
        <w:jc w:val="both"/>
      </w:pPr>
      <w:r w:rsidRPr="00660387">
        <w:t>Le CEA indique dans sa lettre la date effective de rési</w:t>
      </w:r>
      <w:r>
        <w:t xml:space="preserve">liation </w:t>
      </w:r>
      <w:r w:rsidRPr="00660387">
        <w:t>ainsi que</w:t>
      </w:r>
      <w:r>
        <w:t xml:space="preserve"> </w:t>
      </w:r>
      <w:r w:rsidRPr="00660387">
        <w:t>:</w:t>
      </w:r>
    </w:p>
    <w:p w14:paraId="674BC652" w14:textId="632AE417" w:rsidR="002E22F2" w:rsidRDefault="00974968" w:rsidP="0055027C">
      <w:pPr>
        <w:pStyle w:val="Corpsdetexte"/>
        <w:ind w:left="851"/>
      </w:pPr>
      <w:r>
        <w:t xml:space="preserve">- </w:t>
      </w:r>
      <w:r w:rsidR="002E22F2" w:rsidRPr="00660387">
        <w:t>les obligations à la charge du Titulaire (notamment les obligations de transfert) pour permettre au CEA, ou au tiers désigné par le CEA, la reprise d</w:t>
      </w:r>
      <w:r w:rsidR="002E22F2">
        <w:t xml:space="preserve">e l’exécution des </w:t>
      </w:r>
      <w:r w:rsidR="00A307AC">
        <w:t>P</w:t>
      </w:r>
      <w:r w:rsidR="002E22F2">
        <w:t xml:space="preserve">restations </w:t>
      </w:r>
      <w:r w:rsidR="00E566E5">
        <w:t>du Marché</w:t>
      </w:r>
      <w:r w:rsidR="002E22F2" w:rsidRPr="00660387">
        <w:t>,</w:t>
      </w:r>
    </w:p>
    <w:p w14:paraId="61042BB4" w14:textId="77777777" w:rsidR="002E22F2" w:rsidRDefault="00974968" w:rsidP="0055027C">
      <w:pPr>
        <w:pStyle w:val="Corpsdetexte"/>
        <w:ind w:left="851"/>
      </w:pPr>
      <w:r>
        <w:t xml:space="preserve">- </w:t>
      </w:r>
      <w:r w:rsidR="002E22F2" w:rsidRPr="00660387">
        <w:t>la durée d’exécution des obligations de transfert,</w:t>
      </w:r>
    </w:p>
    <w:p w14:paraId="780D7227" w14:textId="77777777" w:rsidR="002E22F2" w:rsidRPr="00660387" w:rsidRDefault="00974968" w:rsidP="0055027C">
      <w:pPr>
        <w:pStyle w:val="Corpsdetexte"/>
        <w:ind w:left="851"/>
      </w:pPr>
      <w:r>
        <w:t xml:space="preserve">- </w:t>
      </w:r>
      <w:r w:rsidR="002E22F2" w:rsidRPr="00660387">
        <w:t>et la date de transfert de responsabilité du Titulaire vers le CEA.</w:t>
      </w:r>
    </w:p>
    <w:p w14:paraId="36E1333C" w14:textId="77777777" w:rsidR="002E22F2" w:rsidRPr="00660387" w:rsidRDefault="002E22F2" w:rsidP="0055027C">
      <w:pPr>
        <w:spacing w:before="120"/>
        <w:jc w:val="both"/>
      </w:pPr>
      <w:r w:rsidRPr="00660387">
        <w:t xml:space="preserve">Les surcoûts tels que stipulés dans l’article 39 </w:t>
      </w:r>
      <w:r>
        <w:t xml:space="preserve">des CGA </w:t>
      </w:r>
      <w:r w:rsidRPr="00660387">
        <w:t>et les risques correspondants à ces obligations sont à</w:t>
      </w:r>
      <w:r>
        <w:t xml:space="preserve"> </w:t>
      </w:r>
      <w:r w:rsidRPr="00660387">
        <w:t>la charge du Titulaire.</w:t>
      </w:r>
    </w:p>
    <w:p w14:paraId="78776261" w14:textId="77777777" w:rsidR="002E22F2" w:rsidRPr="00660387" w:rsidRDefault="002E22F2" w:rsidP="0055027C">
      <w:pPr>
        <w:spacing w:before="120"/>
        <w:jc w:val="both"/>
      </w:pPr>
      <w:r w:rsidRPr="00660387">
        <w:t>La date de résiliation retenue par le CEA tiendra compte des délais nécessaires pour ladite reprise des prestations.</w:t>
      </w:r>
    </w:p>
    <w:p w14:paraId="17061E6C" w14:textId="7934D678" w:rsidR="002E22F2" w:rsidRPr="00660387" w:rsidRDefault="002E22F2" w:rsidP="0055027C">
      <w:pPr>
        <w:spacing w:before="120"/>
        <w:jc w:val="both"/>
      </w:pPr>
      <w:r w:rsidRPr="00660387">
        <w:t xml:space="preserve">Le Titulaire s’oblige avant la date effective de résiliation </w:t>
      </w:r>
      <w:r w:rsidR="00E566E5">
        <w:t>du Marché</w:t>
      </w:r>
      <w:r>
        <w:t xml:space="preserve"> </w:t>
      </w:r>
      <w:r w:rsidRPr="00660387">
        <w:t>à transférer au CEA toutes les connaissances/compétences permettant la continuité d’exécution des prestations par le CEA.</w:t>
      </w:r>
    </w:p>
    <w:p w14:paraId="3A263739" w14:textId="59A04D2C" w:rsidR="002E22F2" w:rsidRDefault="002E22F2" w:rsidP="00BD4511">
      <w:pPr>
        <w:spacing w:before="120"/>
        <w:jc w:val="both"/>
      </w:pPr>
      <w:r w:rsidRPr="00660387">
        <w:t>Le Titulaire demeure responsable à l’égard du CEA pendant toute la durée de l’obligation de transfert et jusqu’à la date de transfert de responsabilité.</w:t>
      </w:r>
      <w:r w:rsidR="00092CCD">
        <w:tab/>
      </w:r>
      <w:r w:rsidR="00092CCD">
        <w:br/>
      </w:r>
      <w:r>
        <w:t xml:space="preserve">A la date du </w:t>
      </w:r>
      <w:r w:rsidRPr="00660387">
        <w:t xml:space="preserve">transfert, le CEA, ou un tiers mandaté par lui, assure, sous sa responsabilité, l’ensemble des </w:t>
      </w:r>
      <w:r w:rsidR="00A307AC">
        <w:t>P</w:t>
      </w:r>
      <w:r w:rsidRPr="00660387">
        <w:t>restations d</w:t>
      </w:r>
      <w:r w:rsidR="00A307AC">
        <w:t>e l’accord</w:t>
      </w:r>
      <w:r w:rsidRPr="00660387">
        <w:t>.</w:t>
      </w:r>
    </w:p>
    <w:p w14:paraId="75BD760F" w14:textId="7CF52822" w:rsidR="00945BA8" w:rsidRDefault="00945BA8" w:rsidP="00BD4511">
      <w:pPr>
        <w:spacing w:before="120"/>
        <w:jc w:val="both"/>
      </w:pPr>
    </w:p>
    <w:p w14:paraId="6411A9AD" w14:textId="1A1B0D89" w:rsidR="00945BA8" w:rsidRDefault="00945BA8" w:rsidP="00BD4511">
      <w:pPr>
        <w:spacing w:before="120"/>
        <w:jc w:val="both"/>
      </w:pPr>
    </w:p>
    <w:p w14:paraId="1AE305EE" w14:textId="77777777" w:rsidR="00945BA8" w:rsidRDefault="00945BA8" w:rsidP="00BD4511">
      <w:pPr>
        <w:spacing w:before="120"/>
        <w:jc w:val="both"/>
      </w:pPr>
    </w:p>
    <w:p w14:paraId="080FDFF3" w14:textId="77777777" w:rsidR="00BD4511" w:rsidRPr="005B030B" w:rsidRDefault="00BD4511" w:rsidP="00E566E5">
      <w:pPr>
        <w:pStyle w:val="Titre1"/>
        <w:numPr>
          <w:ilvl w:val="0"/>
          <w:numId w:val="1"/>
        </w:numPr>
        <w:spacing w:before="600" w:after="240" w:line="240" w:lineRule="atLeast"/>
      </w:pPr>
      <w:bookmarkStart w:id="262" w:name="_Toc464221341"/>
      <w:bookmarkStart w:id="263" w:name="_Toc491856535"/>
      <w:bookmarkStart w:id="264" w:name="_Toc114665451"/>
      <w:bookmarkStart w:id="265" w:name="_Toc162967526"/>
      <w:bookmarkStart w:id="266" w:name="_Toc185430386"/>
      <w:bookmarkStart w:id="267" w:name="_Toc226127514"/>
      <w:r w:rsidRPr="005B030B">
        <w:lastRenderedPageBreak/>
        <w:t>LOI APPLICABLE – LITIGES</w:t>
      </w:r>
      <w:bookmarkEnd w:id="262"/>
      <w:bookmarkEnd w:id="263"/>
      <w:bookmarkEnd w:id="264"/>
      <w:bookmarkEnd w:id="265"/>
      <w:bookmarkEnd w:id="266"/>
      <w:bookmarkEnd w:id="267"/>
    </w:p>
    <w:p w14:paraId="640F12F7" w14:textId="77777777" w:rsidR="00BD4511" w:rsidRPr="005B030B" w:rsidRDefault="00BD4511" w:rsidP="00BD4511">
      <w:pPr>
        <w:spacing w:before="120"/>
        <w:jc w:val="both"/>
        <w:rPr>
          <w:b/>
          <w:bCs/>
          <w:caps/>
        </w:rPr>
      </w:pPr>
      <w:r w:rsidRPr="005B030B">
        <w:t>Le présent contrat est régi par le droit français.</w:t>
      </w:r>
    </w:p>
    <w:p w14:paraId="31577595" w14:textId="10B6814D" w:rsidR="00BD4511" w:rsidRPr="005B030B" w:rsidRDefault="00BD4511" w:rsidP="00BD4511">
      <w:pPr>
        <w:spacing w:before="120" w:after="120"/>
        <w:jc w:val="both"/>
      </w:pPr>
      <w:r w:rsidRPr="005B030B">
        <w:t xml:space="preserve">En cas de difficultés sur l’interprétation du présent </w:t>
      </w:r>
      <w:r w:rsidR="00E566E5">
        <w:t>Marché</w:t>
      </w:r>
      <w:r w:rsidRPr="005B030B">
        <w:t>, les Parties s’efforceront de résoudre leur différend à l’amiable. En cas de désaccord persistant au terme d’un délai de trois mois à compter de la survenance du différend, le Tribunal Administratif de Toulouse sera saisi par la Partie la plus diligente.</w:t>
      </w:r>
    </w:p>
    <w:p w14:paraId="5F9252E4" w14:textId="77777777" w:rsidR="00BD4511" w:rsidRDefault="00BD4511" w:rsidP="0055027C">
      <w:pPr>
        <w:pStyle w:val="Corpsdetexte"/>
        <w:spacing w:before="0"/>
        <w:ind w:left="0"/>
      </w:pPr>
    </w:p>
    <w:p w14:paraId="6B05D4E2" w14:textId="77777777" w:rsidR="00BD4511" w:rsidRDefault="00BD4511" w:rsidP="0055027C">
      <w:pPr>
        <w:pStyle w:val="Corpsdetexte"/>
        <w:spacing w:before="0"/>
        <w:ind w:left="0"/>
      </w:pPr>
    </w:p>
    <w:p w14:paraId="6721573A" w14:textId="77777777" w:rsidR="002E22F2" w:rsidRDefault="002E22F2" w:rsidP="0055027C">
      <w:pPr>
        <w:pStyle w:val="Corpsdetexte"/>
        <w:spacing w:before="0"/>
        <w:ind w:left="0"/>
      </w:pPr>
    </w:p>
    <w:p w14:paraId="051C3DE4" w14:textId="54717A36" w:rsidR="002E22F2" w:rsidRPr="002B7148" w:rsidRDefault="002E22F2" w:rsidP="0055027C">
      <w:pPr>
        <w:pStyle w:val="Corpsdetexte"/>
        <w:ind w:left="0"/>
      </w:pPr>
      <w:r w:rsidRPr="002B7148">
        <w:t xml:space="preserve">Fait à </w:t>
      </w:r>
      <w:r w:rsidR="0015514F">
        <w:t>Gramat</w:t>
      </w:r>
      <w:r w:rsidR="001E487A">
        <w:t xml:space="preserve">, en </w:t>
      </w:r>
      <w:r w:rsidR="00E566E5">
        <w:t>2</w:t>
      </w:r>
      <w:r w:rsidRPr="002B7148">
        <w:t xml:space="preserve"> exemplaire</w:t>
      </w:r>
      <w:r>
        <w:t>s</w:t>
      </w:r>
      <w:r w:rsidRPr="002B7148">
        <w:t>.</w:t>
      </w:r>
    </w:p>
    <w:p w14:paraId="277F03EF" w14:textId="77777777" w:rsidR="002E22F2" w:rsidRPr="002B7148" w:rsidRDefault="002E22F2" w:rsidP="0055027C">
      <w:pPr>
        <w:pStyle w:val="Corpsdetexte"/>
        <w:tabs>
          <w:tab w:val="left" w:pos="6237"/>
        </w:tabs>
        <w:ind w:left="0"/>
      </w:pPr>
    </w:p>
    <w:p w14:paraId="4EC6B2D4" w14:textId="1C02018C" w:rsidR="002E22F2" w:rsidRDefault="002E22F2" w:rsidP="0055027C">
      <w:pPr>
        <w:pStyle w:val="SignatureCEA"/>
        <w:tabs>
          <w:tab w:val="clear" w:pos="5103"/>
          <w:tab w:val="left" w:pos="6237"/>
        </w:tabs>
        <w:ind w:left="0"/>
      </w:pPr>
      <w:r w:rsidRPr="006E341A">
        <w:t>Pour</w:t>
      </w:r>
      <w:r w:rsidR="001A38AB">
        <w:t xml:space="preserve"> le </w:t>
      </w:r>
      <w:r w:rsidR="001A38AB" w:rsidRPr="001A38AB">
        <w:rPr>
          <w:b/>
          <w:bCs/>
        </w:rPr>
        <w:t>Titulaire</w:t>
      </w:r>
      <w:r w:rsidR="001E487A" w:rsidRPr="001A38AB">
        <w:t>,</w:t>
      </w:r>
      <w:r>
        <w:tab/>
      </w:r>
      <w:r w:rsidRPr="006E341A">
        <w:t xml:space="preserve">Pour le </w:t>
      </w:r>
      <w:r w:rsidRPr="00C5225B">
        <w:rPr>
          <w:b/>
        </w:rPr>
        <w:t>CEA</w:t>
      </w:r>
      <w:r w:rsidRPr="006E341A">
        <w:t>,</w:t>
      </w:r>
    </w:p>
    <w:p w14:paraId="6C57C33B" w14:textId="77777777" w:rsidR="001E487A" w:rsidRDefault="001E487A" w:rsidP="0055027C">
      <w:pPr>
        <w:pStyle w:val="SignatureCEA"/>
        <w:tabs>
          <w:tab w:val="clear" w:pos="5103"/>
          <w:tab w:val="left" w:pos="6237"/>
        </w:tabs>
        <w:ind w:left="0"/>
      </w:pPr>
    </w:p>
    <w:p w14:paraId="37C74209" w14:textId="1B8E6E84" w:rsidR="002E22F2" w:rsidRDefault="001E487A" w:rsidP="0055027C">
      <w:pPr>
        <w:pStyle w:val="SignatureCEA"/>
        <w:tabs>
          <w:tab w:val="clear" w:pos="5103"/>
          <w:tab w:val="left" w:pos="6237"/>
        </w:tabs>
        <w:ind w:left="0"/>
      </w:pPr>
      <w:r>
        <w:t>Le</w:t>
      </w:r>
      <w:r w:rsidR="002E22F2">
        <w:tab/>
        <w:t>Le</w:t>
      </w:r>
      <w:bookmarkStart w:id="268" w:name="_Toc225594454"/>
      <w:bookmarkStart w:id="269" w:name="_Toc229275398"/>
      <w:bookmarkStart w:id="270" w:name="_Toc230614844"/>
    </w:p>
    <w:p w14:paraId="42327F97" w14:textId="26239D00" w:rsidR="001E487A" w:rsidRDefault="001E487A" w:rsidP="0055027C">
      <w:pPr>
        <w:pStyle w:val="SignatureCEA"/>
        <w:tabs>
          <w:tab w:val="clear" w:pos="5103"/>
          <w:tab w:val="left" w:pos="6237"/>
        </w:tabs>
        <w:ind w:left="0"/>
      </w:pPr>
    </w:p>
    <w:p w14:paraId="3F4ADBB9" w14:textId="2CD951D3" w:rsidR="001E487A" w:rsidRDefault="001E487A" w:rsidP="0055027C">
      <w:pPr>
        <w:pStyle w:val="SignatureCEA"/>
        <w:tabs>
          <w:tab w:val="clear" w:pos="5103"/>
          <w:tab w:val="left" w:pos="6237"/>
        </w:tabs>
        <w:ind w:left="0"/>
      </w:pPr>
    </w:p>
    <w:p w14:paraId="2824C559" w14:textId="0B0E2B9F" w:rsidR="006B5D5F" w:rsidRDefault="006B5D5F" w:rsidP="0055027C">
      <w:pPr>
        <w:pStyle w:val="SignatureCEA"/>
        <w:tabs>
          <w:tab w:val="clear" w:pos="5103"/>
          <w:tab w:val="left" w:pos="6237"/>
        </w:tabs>
        <w:ind w:left="0"/>
      </w:pPr>
    </w:p>
    <w:p w14:paraId="39AC1B26" w14:textId="28E5AE56" w:rsidR="006B5D5F" w:rsidRDefault="006B5D5F" w:rsidP="0055027C">
      <w:pPr>
        <w:pStyle w:val="SignatureCEA"/>
        <w:tabs>
          <w:tab w:val="clear" w:pos="5103"/>
          <w:tab w:val="left" w:pos="6237"/>
        </w:tabs>
        <w:ind w:left="0"/>
      </w:pPr>
    </w:p>
    <w:p w14:paraId="7594D0D8" w14:textId="061CB4A3" w:rsidR="00C93D37" w:rsidRDefault="00C93D37" w:rsidP="001E487A">
      <w:pPr>
        <w:pStyle w:val="SignatureCEA"/>
        <w:tabs>
          <w:tab w:val="clear" w:pos="5103"/>
          <w:tab w:val="left" w:pos="6237"/>
        </w:tabs>
        <w:ind w:left="0"/>
      </w:pPr>
      <w:r>
        <w:tab/>
      </w:r>
    </w:p>
    <w:p w14:paraId="52C4F667" w14:textId="0B3C8FEE" w:rsidR="003278A0" w:rsidRDefault="003278A0" w:rsidP="003278A0">
      <w:pPr>
        <w:spacing w:after="160" w:line="259" w:lineRule="auto"/>
      </w:pPr>
      <w:bookmarkStart w:id="271" w:name="_Toc79067983"/>
    </w:p>
    <w:p w14:paraId="3322A86B" w14:textId="30B552A5" w:rsidR="003278A0" w:rsidRDefault="003278A0" w:rsidP="00677B8A">
      <w:pPr>
        <w:pStyle w:val="Titre1"/>
        <w:spacing w:line="276" w:lineRule="auto"/>
        <w:jc w:val="center"/>
      </w:pPr>
      <w:r w:rsidRPr="003278A0">
        <w:br w:type="page"/>
      </w:r>
      <w:bookmarkStart w:id="272" w:name="_Toc226127515"/>
      <w:r w:rsidRPr="00677B8A">
        <w:lastRenderedPageBreak/>
        <w:t>ANNEXE 1 – Forfait</w:t>
      </w:r>
      <w:bookmarkEnd w:id="272"/>
    </w:p>
    <w:p w14:paraId="373049B3" w14:textId="77777777" w:rsidR="00677B8A" w:rsidRPr="00677B8A" w:rsidRDefault="00677B8A" w:rsidP="00677B8A"/>
    <w:tbl>
      <w:tblPr>
        <w:tblStyle w:val="Grilledutableau"/>
        <w:tblW w:w="0" w:type="auto"/>
        <w:tblLook w:val="04A0" w:firstRow="1" w:lastRow="0" w:firstColumn="1" w:lastColumn="0" w:noHBand="0" w:noVBand="1"/>
      </w:tblPr>
      <w:tblGrid>
        <w:gridCol w:w="5807"/>
        <w:gridCol w:w="1985"/>
        <w:gridCol w:w="1837"/>
      </w:tblGrid>
      <w:tr w:rsidR="003278A0" w14:paraId="69849917" w14:textId="77777777" w:rsidTr="002B63D2">
        <w:trPr>
          <w:trHeight w:hRule="exact" w:val="340"/>
        </w:trPr>
        <w:tc>
          <w:tcPr>
            <w:tcW w:w="9629" w:type="dxa"/>
            <w:gridSpan w:val="3"/>
            <w:shd w:val="clear" w:color="auto" w:fill="D9D9D9" w:themeFill="background1" w:themeFillShade="D9"/>
            <w:vAlign w:val="center"/>
          </w:tcPr>
          <w:p w14:paraId="6915199D" w14:textId="7EAC78E6" w:rsidR="003278A0" w:rsidRPr="003278A0" w:rsidRDefault="003278A0" w:rsidP="003278A0">
            <w:pPr>
              <w:spacing w:after="160" w:line="259" w:lineRule="auto"/>
              <w:jc w:val="center"/>
              <w:rPr>
                <w:b/>
                <w:bCs/>
              </w:rPr>
            </w:pPr>
            <w:r w:rsidRPr="003278A0">
              <w:rPr>
                <w:b/>
                <w:bCs/>
              </w:rPr>
              <w:t>Maintenance préventive et maintien en conditions opérationnelles des stations</w:t>
            </w:r>
          </w:p>
        </w:tc>
      </w:tr>
      <w:tr w:rsidR="003278A0" w14:paraId="68311200" w14:textId="77777777" w:rsidTr="00B605CE">
        <w:trPr>
          <w:trHeight w:hRule="exact" w:val="552"/>
        </w:trPr>
        <w:tc>
          <w:tcPr>
            <w:tcW w:w="5807" w:type="dxa"/>
            <w:vAlign w:val="center"/>
          </w:tcPr>
          <w:p w14:paraId="1EF1E744" w14:textId="76AA4D7D" w:rsidR="003278A0" w:rsidRPr="002B63D2" w:rsidRDefault="003278A0">
            <w:pPr>
              <w:spacing w:after="160" w:line="259" w:lineRule="auto"/>
              <w:rPr>
                <w:b/>
                <w:bCs/>
              </w:rPr>
            </w:pPr>
            <w:r w:rsidRPr="002B63D2">
              <w:rPr>
                <w:b/>
                <w:bCs/>
              </w:rPr>
              <w:t>Désignation</w:t>
            </w:r>
          </w:p>
        </w:tc>
        <w:tc>
          <w:tcPr>
            <w:tcW w:w="1985" w:type="dxa"/>
            <w:vAlign w:val="center"/>
          </w:tcPr>
          <w:p w14:paraId="4141E25C" w14:textId="12BE76FB" w:rsidR="003278A0" w:rsidRPr="002B63D2" w:rsidRDefault="003278A0">
            <w:pPr>
              <w:spacing w:after="160" w:line="259" w:lineRule="auto"/>
              <w:rPr>
                <w:b/>
                <w:bCs/>
              </w:rPr>
            </w:pPr>
            <w:r w:rsidRPr="002B63D2">
              <w:rPr>
                <w:b/>
                <w:bCs/>
              </w:rPr>
              <w:t>Montant semestriel</w:t>
            </w:r>
          </w:p>
        </w:tc>
        <w:tc>
          <w:tcPr>
            <w:tcW w:w="1837" w:type="dxa"/>
            <w:vAlign w:val="center"/>
          </w:tcPr>
          <w:p w14:paraId="1795C847" w14:textId="26CE5580" w:rsidR="003278A0" w:rsidRPr="002B63D2" w:rsidRDefault="003278A0">
            <w:pPr>
              <w:spacing w:after="160" w:line="259" w:lineRule="auto"/>
              <w:rPr>
                <w:b/>
                <w:bCs/>
              </w:rPr>
            </w:pPr>
            <w:r w:rsidRPr="002B63D2">
              <w:rPr>
                <w:b/>
                <w:bCs/>
              </w:rPr>
              <w:t xml:space="preserve">Montant total </w:t>
            </w:r>
            <w:r w:rsidRPr="00945BA8">
              <w:rPr>
                <w:b/>
                <w:bCs/>
              </w:rPr>
              <w:t>(5ans)</w:t>
            </w:r>
          </w:p>
        </w:tc>
      </w:tr>
      <w:tr w:rsidR="003278A0" w14:paraId="633BCB47" w14:textId="77777777" w:rsidTr="002B63D2">
        <w:trPr>
          <w:trHeight w:hRule="exact" w:val="340"/>
        </w:trPr>
        <w:tc>
          <w:tcPr>
            <w:tcW w:w="9629" w:type="dxa"/>
            <w:gridSpan w:val="3"/>
            <w:shd w:val="clear" w:color="auto" w:fill="D9D9D9" w:themeFill="background1" w:themeFillShade="D9"/>
            <w:vAlign w:val="center"/>
          </w:tcPr>
          <w:p w14:paraId="00F572A5" w14:textId="35751897" w:rsidR="003278A0" w:rsidRPr="002B63D2" w:rsidRDefault="003278A0">
            <w:pPr>
              <w:spacing w:after="160" w:line="259" w:lineRule="auto"/>
              <w:rPr>
                <w:b/>
                <w:bCs/>
              </w:rPr>
            </w:pPr>
            <w:r w:rsidRPr="002B63D2">
              <w:rPr>
                <w:b/>
                <w:bCs/>
              </w:rPr>
              <w:t>Station des Vitarelles (hydrologique)</w:t>
            </w:r>
          </w:p>
        </w:tc>
      </w:tr>
      <w:tr w:rsidR="003278A0" w14:paraId="190839A0" w14:textId="77777777" w:rsidTr="002B63D2">
        <w:trPr>
          <w:trHeight w:hRule="exact" w:val="340"/>
        </w:trPr>
        <w:tc>
          <w:tcPr>
            <w:tcW w:w="5807" w:type="dxa"/>
            <w:vAlign w:val="center"/>
          </w:tcPr>
          <w:p w14:paraId="07F24A80" w14:textId="682791AF" w:rsidR="003278A0" w:rsidRPr="003278A0" w:rsidRDefault="003278A0">
            <w:pPr>
              <w:spacing w:after="160" w:line="259" w:lineRule="auto"/>
            </w:pPr>
            <w:r>
              <w:t>Amenée et repli des matériels, accès la station souterraine</w:t>
            </w:r>
          </w:p>
        </w:tc>
        <w:tc>
          <w:tcPr>
            <w:tcW w:w="1985" w:type="dxa"/>
            <w:vAlign w:val="center"/>
          </w:tcPr>
          <w:p w14:paraId="7520B80F" w14:textId="77777777" w:rsidR="003278A0" w:rsidRPr="003278A0" w:rsidRDefault="003278A0">
            <w:pPr>
              <w:spacing w:after="160" w:line="259" w:lineRule="auto"/>
            </w:pPr>
          </w:p>
        </w:tc>
        <w:tc>
          <w:tcPr>
            <w:tcW w:w="1837" w:type="dxa"/>
            <w:vAlign w:val="center"/>
          </w:tcPr>
          <w:p w14:paraId="0342140F" w14:textId="77777777" w:rsidR="003278A0" w:rsidRPr="003278A0" w:rsidRDefault="003278A0">
            <w:pPr>
              <w:spacing w:after="160" w:line="259" w:lineRule="auto"/>
            </w:pPr>
          </w:p>
        </w:tc>
      </w:tr>
      <w:tr w:rsidR="003278A0" w14:paraId="1751C6E8" w14:textId="77777777" w:rsidTr="002B63D2">
        <w:trPr>
          <w:trHeight w:hRule="exact" w:val="340"/>
        </w:trPr>
        <w:tc>
          <w:tcPr>
            <w:tcW w:w="5807" w:type="dxa"/>
            <w:vAlign w:val="center"/>
          </w:tcPr>
          <w:p w14:paraId="6B976F1D" w14:textId="1DD1BD41" w:rsidR="003278A0" w:rsidRPr="003278A0" w:rsidRDefault="003278A0">
            <w:pPr>
              <w:spacing w:after="160" w:line="259" w:lineRule="auto"/>
            </w:pPr>
            <w:r>
              <w:t>Contrôles de l’intégrité et du fonctionnement des installations</w:t>
            </w:r>
          </w:p>
        </w:tc>
        <w:tc>
          <w:tcPr>
            <w:tcW w:w="1985" w:type="dxa"/>
            <w:vAlign w:val="center"/>
          </w:tcPr>
          <w:p w14:paraId="2B8EA106" w14:textId="77777777" w:rsidR="003278A0" w:rsidRPr="003278A0" w:rsidRDefault="003278A0">
            <w:pPr>
              <w:spacing w:after="160" w:line="259" w:lineRule="auto"/>
            </w:pPr>
          </w:p>
        </w:tc>
        <w:tc>
          <w:tcPr>
            <w:tcW w:w="1837" w:type="dxa"/>
            <w:vAlign w:val="center"/>
          </w:tcPr>
          <w:p w14:paraId="19C435D4" w14:textId="77777777" w:rsidR="003278A0" w:rsidRPr="003278A0" w:rsidRDefault="003278A0">
            <w:pPr>
              <w:spacing w:after="160" w:line="259" w:lineRule="auto"/>
            </w:pPr>
          </w:p>
        </w:tc>
      </w:tr>
      <w:tr w:rsidR="003278A0" w14:paraId="6CE507B0" w14:textId="77777777" w:rsidTr="002B63D2">
        <w:trPr>
          <w:trHeight w:hRule="exact" w:val="570"/>
        </w:trPr>
        <w:tc>
          <w:tcPr>
            <w:tcW w:w="5807" w:type="dxa"/>
            <w:vAlign w:val="center"/>
          </w:tcPr>
          <w:p w14:paraId="3748714C" w14:textId="2B88FAC1" w:rsidR="003278A0" w:rsidRPr="003278A0" w:rsidRDefault="003278A0">
            <w:pPr>
              <w:spacing w:after="160" w:line="259" w:lineRule="auto"/>
            </w:pPr>
            <w:r>
              <w:t>Nettoyage des capteurs de mesure et des surfaces captantes des panneaux solaires</w:t>
            </w:r>
          </w:p>
        </w:tc>
        <w:tc>
          <w:tcPr>
            <w:tcW w:w="1985" w:type="dxa"/>
            <w:vAlign w:val="center"/>
          </w:tcPr>
          <w:p w14:paraId="712F413B" w14:textId="77777777" w:rsidR="003278A0" w:rsidRPr="003278A0" w:rsidRDefault="003278A0">
            <w:pPr>
              <w:spacing w:after="160" w:line="259" w:lineRule="auto"/>
            </w:pPr>
          </w:p>
        </w:tc>
        <w:tc>
          <w:tcPr>
            <w:tcW w:w="1837" w:type="dxa"/>
            <w:vAlign w:val="center"/>
          </w:tcPr>
          <w:p w14:paraId="3CE65F5B" w14:textId="77777777" w:rsidR="003278A0" w:rsidRPr="003278A0" w:rsidRDefault="003278A0">
            <w:pPr>
              <w:spacing w:after="160" w:line="259" w:lineRule="auto"/>
            </w:pPr>
          </w:p>
        </w:tc>
      </w:tr>
      <w:tr w:rsidR="003278A0" w14:paraId="37E315A1" w14:textId="77777777" w:rsidTr="002B63D2">
        <w:trPr>
          <w:trHeight w:hRule="exact" w:val="340"/>
        </w:trPr>
        <w:tc>
          <w:tcPr>
            <w:tcW w:w="5807" w:type="dxa"/>
            <w:vAlign w:val="center"/>
          </w:tcPr>
          <w:p w14:paraId="2964DEC7" w14:textId="738FE122" w:rsidR="003278A0" w:rsidRPr="003278A0" w:rsidRDefault="003278A0">
            <w:pPr>
              <w:spacing w:after="160" w:line="259" w:lineRule="auto"/>
            </w:pPr>
            <w:r>
              <w:t>Extraction des données des sondes redondantes</w:t>
            </w:r>
          </w:p>
        </w:tc>
        <w:tc>
          <w:tcPr>
            <w:tcW w:w="1985" w:type="dxa"/>
            <w:vAlign w:val="center"/>
          </w:tcPr>
          <w:p w14:paraId="1DC34B3E" w14:textId="77777777" w:rsidR="003278A0" w:rsidRPr="003278A0" w:rsidRDefault="003278A0">
            <w:pPr>
              <w:spacing w:after="160" w:line="259" w:lineRule="auto"/>
            </w:pPr>
          </w:p>
        </w:tc>
        <w:tc>
          <w:tcPr>
            <w:tcW w:w="1837" w:type="dxa"/>
            <w:vAlign w:val="center"/>
          </w:tcPr>
          <w:p w14:paraId="682A3FEB" w14:textId="77777777" w:rsidR="003278A0" w:rsidRPr="003278A0" w:rsidRDefault="003278A0">
            <w:pPr>
              <w:spacing w:after="160" w:line="259" w:lineRule="auto"/>
            </w:pPr>
          </w:p>
        </w:tc>
      </w:tr>
      <w:tr w:rsidR="003278A0" w14:paraId="4ED69F5B" w14:textId="77777777" w:rsidTr="002B63D2">
        <w:trPr>
          <w:trHeight w:hRule="exact" w:val="340"/>
        </w:trPr>
        <w:tc>
          <w:tcPr>
            <w:tcW w:w="5807" w:type="dxa"/>
            <w:vAlign w:val="center"/>
          </w:tcPr>
          <w:p w14:paraId="1DC1939D" w14:textId="62956F03" w:rsidR="003278A0" w:rsidRPr="003278A0" w:rsidRDefault="003278A0">
            <w:pPr>
              <w:spacing w:after="160" w:line="259" w:lineRule="auto"/>
            </w:pPr>
            <w:r>
              <w:t>Rapport d’intervention semestriel</w:t>
            </w:r>
          </w:p>
        </w:tc>
        <w:tc>
          <w:tcPr>
            <w:tcW w:w="1985" w:type="dxa"/>
            <w:vAlign w:val="center"/>
          </w:tcPr>
          <w:p w14:paraId="2648A483" w14:textId="77777777" w:rsidR="003278A0" w:rsidRPr="003278A0" w:rsidRDefault="003278A0">
            <w:pPr>
              <w:spacing w:after="160" w:line="259" w:lineRule="auto"/>
            </w:pPr>
          </w:p>
        </w:tc>
        <w:tc>
          <w:tcPr>
            <w:tcW w:w="1837" w:type="dxa"/>
            <w:vAlign w:val="center"/>
          </w:tcPr>
          <w:p w14:paraId="4BDBEB17" w14:textId="77777777" w:rsidR="003278A0" w:rsidRPr="003278A0" w:rsidRDefault="003278A0">
            <w:pPr>
              <w:spacing w:after="160" w:line="259" w:lineRule="auto"/>
            </w:pPr>
          </w:p>
        </w:tc>
      </w:tr>
      <w:tr w:rsidR="003278A0" w14:paraId="75F276D1" w14:textId="77777777" w:rsidTr="002B63D2">
        <w:trPr>
          <w:trHeight w:hRule="exact" w:val="340"/>
        </w:trPr>
        <w:tc>
          <w:tcPr>
            <w:tcW w:w="5807" w:type="dxa"/>
            <w:vAlign w:val="center"/>
          </w:tcPr>
          <w:p w14:paraId="7B5D757F" w14:textId="1B7D962C" w:rsidR="003278A0" w:rsidRDefault="003278A0">
            <w:pPr>
              <w:spacing w:after="160" w:line="259" w:lineRule="auto"/>
            </w:pPr>
            <w:r>
              <w:t xml:space="preserve">Rapport de maintenance semestriel </w:t>
            </w:r>
          </w:p>
        </w:tc>
        <w:tc>
          <w:tcPr>
            <w:tcW w:w="1985" w:type="dxa"/>
            <w:vAlign w:val="center"/>
          </w:tcPr>
          <w:p w14:paraId="4B717EA0" w14:textId="77777777" w:rsidR="003278A0" w:rsidRPr="003278A0" w:rsidRDefault="003278A0">
            <w:pPr>
              <w:spacing w:after="160" w:line="259" w:lineRule="auto"/>
            </w:pPr>
          </w:p>
        </w:tc>
        <w:tc>
          <w:tcPr>
            <w:tcW w:w="1837" w:type="dxa"/>
            <w:vAlign w:val="center"/>
          </w:tcPr>
          <w:p w14:paraId="5C1392C5" w14:textId="77777777" w:rsidR="003278A0" w:rsidRPr="003278A0" w:rsidRDefault="003278A0">
            <w:pPr>
              <w:spacing w:after="160" w:line="259" w:lineRule="auto"/>
            </w:pPr>
          </w:p>
        </w:tc>
      </w:tr>
      <w:tr w:rsidR="002B63D2" w14:paraId="52DA8D9E" w14:textId="77777777" w:rsidTr="002B63D2">
        <w:trPr>
          <w:trHeight w:hRule="exact" w:val="340"/>
        </w:trPr>
        <w:tc>
          <w:tcPr>
            <w:tcW w:w="5807" w:type="dxa"/>
            <w:vAlign w:val="center"/>
          </w:tcPr>
          <w:p w14:paraId="54A6D899" w14:textId="06054AD8" w:rsidR="002B63D2" w:rsidRDefault="002B63D2">
            <w:pPr>
              <w:spacing w:after="160" w:line="259" w:lineRule="auto"/>
            </w:pPr>
            <w:r w:rsidRPr="002B63D2">
              <w:rPr>
                <w:b/>
                <w:bCs/>
              </w:rPr>
              <w:t>Montant total forfaitaire</w:t>
            </w:r>
          </w:p>
        </w:tc>
        <w:tc>
          <w:tcPr>
            <w:tcW w:w="1985" w:type="dxa"/>
            <w:vAlign w:val="center"/>
          </w:tcPr>
          <w:p w14:paraId="1FD054B4" w14:textId="77777777" w:rsidR="002B63D2" w:rsidRPr="003278A0" w:rsidRDefault="002B63D2">
            <w:pPr>
              <w:spacing w:after="160" w:line="259" w:lineRule="auto"/>
            </w:pPr>
          </w:p>
        </w:tc>
        <w:tc>
          <w:tcPr>
            <w:tcW w:w="1837" w:type="dxa"/>
            <w:vAlign w:val="center"/>
          </w:tcPr>
          <w:p w14:paraId="164E3F2E" w14:textId="77777777" w:rsidR="002B63D2" w:rsidRPr="003278A0" w:rsidRDefault="002B63D2">
            <w:pPr>
              <w:spacing w:after="160" w:line="259" w:lineRule="auto"/>
            </w:pPr>
          </w:p>
        </w:tc>
      </w:tr>
      <w:tr w:rsidR="003278A0" w14:paraId="0C5F2E6A" w14:textId="77777777" w:rsidTr="002B63D2">
        <w:trPr>
          <w:trHeight w:hRule="exact" w:val="340"/>
        </w:trPr>
        <w:tc>
          <w:tcPr>
            <w:tcW w:w="9629" w:type="dxa"/>
            <w:gridSpan w:val="3"/>
            <w:shd w:val="clear" w:color="auto" w:fill="D9D9D9" w:themeFill="background1" w:themeFillShade="D9"/>
            <w:vAlign w:val="center"/>
          </w:tcPr>
          <w:p w14:paraId="734A81B7" w14:textId="675BE18B" w:rsidR="003278A0" w:rsidRPr="002B63D2" w:rsidRDefault="003278A0">
            <w:pPr>
              <w:spacing w:after="160" w:line="259" w:lineRule="auto"/>
              <w:rPr>
                <w:b/>
                <w:bCs/>
              </w:rPr>
            </w:pPr>
            <w:r w:rsidRPr="002B63D2">
              <w:rPr>
                <w:b/>
                <w:bCs/>
              </w:rPr>
              <w:t>Station du Bret</w:t>
            </w:r>
          </w:p>
        </w:tc>
      </w:tr>
      <w:tr w:rsidR="003278A0" w14:paraId="68156A1B" w14:textId="77777777" w:rsidTr="002B63D2">
        <w:trPr>
          <w:trHeight w:hRule="exact" w:val="340"/>
        </w:trPr>
        <w:tc>
          <w:tcPr>
            <w:tcW w:w="5807" w:type="dxa"/>
            <w:vAlign w:val="center"/>
          </w:tcPr>
          <w:p w14:paraId="1CBEF589" w14:textId="5BBC76D4" w:rsidR="003278A0" w:rsidRDefault="003278A0" w:rsidP="003278A0">
            <w:pPr>
              <w:spacing w:after="160" w:line="259" w:lineRule="auto"/>
            </w:pPr>
            <w:r>
              <w:t>Amenée et repli des matériels, accès la station souterraine</w:t>
            </w:r>
          </w:p>
        </w:tc>
        <w:tc>
          <w:tcPr>
            <w:tcW w:w="1985" w:type="dxa"/>
            <w:vAlign w:val="center"/>
          </w:tcPr>
          <w:p w14:paraId="64DE454F" w14:textId="77777777" w:rsidR="003278A0" w:rsidRPr="003278A0" w:rsidRDefault="003278A0" w:rsidP="003278A0">
            <w:pPr>
              <w:spacing w:after="160" w:line="259" w:lineRule="auto"/>
            </w:pPr>
          </w:p>
        </w:tc>
        <w:tc>
          <w:tcPr>
            <w:tcW w:w="1837" w:type="dxa"/>
            <w:vAlign w:val="center"/>
          </w:tcPr>
          <w:p w14:paraId="3E15DEE9" w14:textId="77777777" w:rsidR="003278A0" w:rsidRPr="003278A0" w:rsidRDefault="003278A0" w:rsidP="003278A0">
            <w:pPr>
              <w:spacing w:after="160" w:line="259" w:lineRule="auto"/>
            </w:pPr>
          </w:p>
        </w:tc>
      </w:tr>
      <w:tr w:rsidR="003278A0" w14:paraId="223FCCF7" w14:textId="77777777" w:rsidTr="002B63D2">
        <w:trPr>
          <w:trHeight w:hRule="exact" w:val="340"/>
        </w:trPr>
        <w:tc>
          <w:tcPr>
            <w:tcW w:w="5807" w:type="dxa"/>
            <w:vAlign w:val="center"/>
          </w:tcPr>
          <w:p w14:paraId="4403ED16" w14:textId="35DAAB0B" w:rsidR="003278A0" w:rsidRDefault="003278A0" w:rsidP="003278A0">
            <w:pPr>
              <w:spacing w:after="160" w:line="259" w:lineRule="auto"/>
            </w:pPr>
            <w:r>
              <w:t>Contrôles de l’intégrité et du fonctionnement des installations</w:t>
            </w:r>
          </w:p>
        </w:tc>
        <w:tc>
          <w:tcPr>
            <w:tcW w:w="1985" w:type="dxa"/>
            <w:vAlign w:val="center"/>
          </w:tcPr>
          <w:p w14:paraId="65AB4B44" w14:textId="77777777" w:rsidR="003278A0" w:rsidRPr="003278A0" w:rsidRDefault="003278A0" w:rsidP="003278A0">
            <w:pPr>
              <w:spacing w:after="160" w:line="259" w:lineRule="auto"/>
            </w:pPr>
          </w:p>
        </w:tc>
        <w:tc>
          <w:tcPr>
            <w:tcW w:w="1837" w:type="dxa"/>
            <w:vAlign w:val="center"/>
          </w:tcPr>
          <w:p w14:paraId="77736D94" w14:textId="77777777" w:rsidR="003278A0" w:rsidRPr="003278A0" w:rsidRDefault="003278A0" w:rsidP="003278A0">
            <w:pPr>
              <w:spacing w:after="160" w:line="259" w:lineRule="auto"/>
            </w:pPr>
          </w:p>
        </w:tc>
      </w:tr>
      <w:tr w:rsidR="003278A0" w14:paraId="7B8FB19F" w14:textId="77777777" w:rsidTr="002B63D2">
        <w:trPr>
          <w:trHeight w:hRule="exact" w:val="508"/>
        </w:trPr>
        <w:tc>
          <w:tcPr>
            <w:tcW w:w="5807" w:type="dxa"/>
            <w:vAlign w:val="center"/>
          </w:tcPr>
          <w:p w14:paraId="700324E3" w14:textId="20E09F23" w:rsidR="003278A0" w:rsidRDefault="003278A0" w:rsidP="003278A0">
            <w:pPr>
              <w:spacing w:after="160" w:line="259" w:lineRule="auto"/>
            </w:pPr>
            <w:r>
              <w:t>Nettoyage des capteurs de mesure et des surfaces captantes des panneaux solaires</w:t>
            </w:r>
          </w:p>
        </w:tc>
        <w:tc>
          <w:tcPr>
            <w:tcW w:w="1985" w:type="dxa"/>
            <w:vAlign w:val="center"/>
          </w:tcPr>
          <w:p w14:paraId="43AB087C" w14:textId="77777777" w:rsidR="003278A0" w:rsidRPr="003278A0" w:rsidRDefault="003278A0" w:rsidP="003278A0">
            <w:pPr>
              <w:spacing w:after="160" w:line="259" w:lineRule="auto"/>
            </w:pPr>
          </w:p>
        </w:tc>
        <w:tc>
          <w:tcPr>
            <w:tcW w:w="1837" w:type="dxa"/>
            <w:vAlign w:val="center"/>
          </w:tcPr>
          <w:p w14:paraId="137145CE" w14:textId="77777777" w:rsidR="003278A0" w:rsidRPr="003278A0" w:rsidRDefault="003278A0" w:rsidP="003278A0">
            <w:pPr>
              <w:spacing w:after="160" w:line="259" w:lineRule="auto"/>
            </w:pPr>
          </w:p>
        </w:tc>
      </w:tr>
      <w:tr w:rsidR="003278A0" w14:paraId="11368A31" w14:textId="77777777" w:rsidTr="002B63D2">
        <w:trPr>
          <w:trHeight w:hRule="exact" w:val="340"/>
        </w:trPr>
        <w:tc>
          <w:tcPr>
            <w:tcW w:w="5807" w:type="dxa"/>
            <w:vAlign w:val="center"/>
          </w:tcPr>
          <w:p w14:paraId="3D94EC61" w14:textId="6445C8E5" w:rsidR="003278A0" w:rsidRDefault="003278A0" w:rsidP="003278A0">
            <w:pPr>
              <w:spacing w:after="160" w:line="259" w:lineRule="auto"/>
            </w:pPr>
            <w:r>
              <w:t>Extraction des données des sondes redondantes</w:t>
            </w:r>
          </w:p>
        </w:tc>
        <w:tc>
          <w:tcPr>
            <w:tcW w:w="1985" w:type="dxa"/>
            <w:vAlign w:val="center"/>
          </w:tcPr>
          <w:p w14:paraId="153D2167" w14:textId="77777777" w:rsidR="003278A0" w:rsidRPr="003278A0" w:rsidRDefault="003278A0" w:rsidP="003278A0">
            <w:pPr>
              <w:spacing w:after="160" w:line="259" w:lineRule="auto"/>
            </w:pPr>
          </w:p>
        </w:tc>
        <w:tc>
          <w:tcPr>
            <w:tcW w:w="1837" w:type="dxa"/>
            <w:vAlign w:val="center"/>
          </w:tcPr>
          <w:p w14:paraId="65372FED" w14:textId="77777777" w:rsidR="003278A0" w:rsidRPr="003278A0" w:rsidRDefault="003278A0" w:rsidP="003278A0">
            <w:pPr>
              <w:spacing w:after="160" w:line="259" w:lineRule="auto"/>
            </w:pPr>
          </w:p>
        </w:tc>
      </w:tr>
      <w:tr w:rsidR="003278A0" w14:paraId="5525D2EB" w14:textId="77777777" w:rsidTr="002B63D2">
        <w:trPr>
          <w:trHeight w:hRule="exact" w:val="340"/>
        </w:trPr>
        <w:tc>
          <w:tcPr>
            <w:tcW w:w="5807" w:type="dxa"/>
            <w:vAlign w:val="center"/>
          </w:tcPr>
          <w:p w14:paraId="64F855BA" w14:textId="6438E875" w:rsidR="003278A0" w:rsidRDefault="003278A0" w:rsidP="003278A0">
            <w:pPr>
              <w:spacing w:after="160" w:line="259" w:lineRule="auto"/>
            </w:pPr>
            <w:r>
              <w:t>Rapport d’intervention semestriel</w:t>
            </w:r>
          </w:p>
        </w:tc>
        <w:tc>
          <w:tcPr>
            <w:tcW w:w="1985" w:type="dxa"/>
            <w:vAlign w:val="center"/>
          </w:tcPr>
          <w:p w14:paraId="25FDAA72" w14:textId="77777777" w:rsidR="003278A0" w:rsidRPr="003278A0" w:rsidRDefault="003278A0" w:rsidP="003278A0">
            <w:pPr>
              <w:spacing w:after="160" w:line="259" w:lineRule="auto"/>
            </w:pPr>
          </w:p>
        </w:tc>
        <w:tc>
          <w:tcPr>
            <w:tcW w:w="1837" w:type="dxa"/>
            <w:vAlign w:val="center"/>
          </w:tcPr>
          <w:p w14:paraId="0F80A425" w14:textId="77777777" w:rsidR="003278A0" w:rsidRPr="003278A0" w:rsidRDefault="003278A0" w:rsidP="003278A0">
            <w:pPr>
              <w:spacing w:after="160" w:line="259" w:lineRule="auto"/>
            </w:pPr>
          </w:p>
        </w:tc>
      </w:tr>
      <w:tr w:rsidR="003278A0" w14:paraId="1AA0FFC3" w14:textId="77777777" w:rsidTr="002B63D2">
        <w:trPr>
          <w:trHeight w:hRule="exact" w:val="340"/>
        </w:trPr>
        <w:tc>
          <w:tcPr>
            <w:tcW w:w="5807" w:type="dxa"/>
            <w:vAlign w:val="center"/>
          </w:tcPr>
          <w:p w14:paraId="36F20D8E" w14:textId="763AC697" w:rsidR="003278A0" w:rsidRDefault="003278A0" w:rsidP="003278A0">
            <w:pPr>
              <w:spacing w:after="160" w:line="259" w:lineRule="auto"/>
            </w:pPr>
            <w:r>
              <w:t xml:space="preserve">Rapport de maintenance semestriel </w:t>
            </w:r>
          </w:p>
        </w:tc>
        <w:tc>
          <w:tcPr>
            <w:tcW w:w="1985" w:type="dxa"/>
            <w:vAlign w:val="center"/>
          </w:tcPr>
          <w:p w14:paraId="7EFECC8F" w14:textId="77777777" w:rsidR="003278A0" w:rsidRPr="003278A0" w:rsidRDefault="003278A0" w:rsidP="003278A0">
            <w:pPr>
              <w:spacing w:after="160" w:line="259" w:lineRule="auto"/>
            </w:pPr>
          </w:p>
        </w:tc>
        <w:tc>
          <w:tcPr>
            <w:tcW w:w="1837" w:type="dxa"/>
            <w:vAlign w:val="center"/>
          </w:tcPr>
          <w:p w14:paraId="0FFA9133" w14:textId="77777777" w:rsidR="003278A0" w:rsidRPr="003278A0" w:rsidRDefault="003278A0" w:rsidP="003278A0">
            <w:pPr>
              <w:spacing w:after="160" w:line="259" w:lineRule="auto"/>
            </w:pPr>
          </w:p>
        </w:tc>
      </w:tr>
      <w:tr w:rsidR="002B63D2" w14:paraId="1A28C1A6" w14:textId="77777777" w:rsidTr="002B63D2">
        <w:trPr>
          <w:trHeight w:hRule="exact" w:val="340"/>
        </w:trPr>
        <w:tc>
          <w:tcPr>
            <w:tcW w:w="5807" w:type="dxa"/>
            <w:vAlign w:val="center"/>
          </w:tcPr>
          <w:p w14:paraId="08D225AA" w14:textId="3DEE9CE1" w:rsidR="002B63D2" w:rsidRDefault="002B63D2" w:rsidP="003278A0">
            <w:pPr>
              <w:spacing w:after="160" w:line="259" w:lineRule="auto"/>
            </w:pPr>
            <w:r w:rsidRPr="002B63D2">
              <w:rPr>
                <w:b/>
                <w:bCs/>
              </w:rPr>
              <w:t>Montant total forfaitaire</w:t>
            </w:r>
          </w:p>
        </w:tc>
        <w:tc>
          <w:tcPr>
            <w:tcW w:w="1985" w:type="dxa"/>
            <w:vAlign w:val="center"/>
          </w:tcPr>
          <w:p w14:paraId="00FB96EF" w14:textId="77777777" w:rsidR="002B63D2" w:rsidRPr="003278A0" w:rsidRDefault="002B63D2" w:rsidP="003278A0">
            <w:pPr>
              <w:spacing w:after="160" w:line="259" w:lineRule="auto"/>
            </w:pPr>
          </w:p>
        </w:tc>
        <w:tc>
          <w:tcPr>
            <w:tcW w:w="1837" w:type="dxa"/>
            <w:vAlign w:val="center"/>
          </w:tcPr>
          <w:p w14:paraId="4ED9F214" w14:textId="77777777" w:rsidR="002B63D2" w:rsidRPr="003278A0" w:rsidRDefault="002B63D2" w:rsidP="003278A0">
            <w:pPr>
              <w:spacing w:after="160" w:line="259" w:lineRule="auto"/>
            </w:pPr>
          </w:p>
        </w:tc>
      </w:tr>
      <w:tr w:rsidR="003278A0" w14:paraId="33A867C8" w14:textId="77777777" w:rsidTr="002B63D2">
        <w:trPr>
          <w:trHeight w:hRule="exact" w:val="340"/>
        </w:trPr>
        <w:tc>
          <w:tcPr>
            <w:tcW w:w="9629" w:type="dxa"/>
            <w:gridSpan w:val="3"/>
            <w:shd w:val="clear" w:color="auto" w:fill="D9D9D9" w:themeFill="background1" w:themeFillShade="D9"/>
            <w:vAlign w:val="center"/>
          </w:tcPr>
          <w:p w14:paraId="0BF0E5B1" w14:textId="6F01E3A8" w:rsidR="003278A0" w:rsidRPr="002B63D2" w:rsidRDefault="003278A0" w:rsidP="003278A0">
            <w:pPr>
              <w:spacing w:after="160" w:line="259" w:lineRule="auto"/>
              <w:rPr>
                <w:b/>
                <w:bCs/>
              </w:rPr>
            </w:pPr>
            <w:r w:rsidRPr="002B63D2">
              <w:rPr>
                <w:b/>
                <w:bCs/>
              </w:rPr>
              <w:t>Station des Besaces</w:t>
            </w:r>
          </w:p>
        </w:tc>
      </w:tr>
      <w:tr w:rsidR="003278A0" w14:paraId="17C7138D" w14:textId="77777777" w:rsidTr="002B63D2">
        <w:trPr>
          <w:trHeight w:hRule="exact" w:val="340"/>
        </w:trPr>
        <w:tc>
          <w:tcPr>
            <w:tcW w:w="5807" w:type="dxa"/>
            <w:vAlign w:val="center"/>
          </w:tcPr>
          <w:p w14:paraId="6B07E567" w14:textId="3B0248F3" w:rsidR="003278A0" w:rsidRDefault="003278A0" w:rsidP="003278A0">
            <w:pPr>
              <w:spacing w:after="160" w:line="259" w:lineRule="auto"/>
            </w:pPr>
            <w:r>
              <w:t xml:space="preserve">Amenée et repli des matériels, accès </w:t>
            </w:r>
            <w:r w:rsidR="004A77DB">
              <w:t xml:space="preserve">à </w:t>
            </w:r>
            <w:r w:rsidRPr="004A77DB">
              <w:t>la station</w:t>
            </w:r>
          </w:p>
        </w:tc>
        <w:tc>
          <w:tcPr>
            <w:tcW w:w="1985" w:type="dxa"/>
            <w:vAlign w:val="center"/>
          </w:tcPr>
          <w:p w14:paraId="28F87EFB" w14:textId="77777777" w:rsidR="003278A0" w:rsidRPr="003278A0" w:rsidRDefault="003278A0" w:rsidP="003278A0">
            <w:pPr>
              <w:spacing w:after="160" w:line="259" w:lineRule="auto"/>
            </w:pPr>
          </w:p>
        </w:tc>
        <w:tc>
          <w:tcPr>
            <w:tcW w:w="1837" w:type="dxa"/>
            <w:vAlign w:val="center"/>
          </w:tcPr>
          <w:p w14:paraId="602C1FA6" w14:textId="77777777" w:rsidR="003278A0" w:rsidRPr="003278A0" w:rsidRDefault="003278A0" w:rsidP="003278A0">
            <w:pPr>
              <w:spacing w:after="160" w:line="259" w:lineRule="auto"/>
            </w:pPr>
          </w:p>
        </w:tc>
      </w:tr>
      <w:tr w:rsidR="003278A0" w14:paraId="3CBD283B" w14:textId="77777777" w:rsidTr="002B63D2">
        <w:trPr>
          <w:trHeight w:hRule="exact" w:val="340"/>
        </w:trPr>
        <w:tc>
          <w:tcPr>
            <w:tcW w:w="5807" w:type="dxa"/>
            <w:vAlign w:val="center"/>
          </w:tcPr>
          <w:p w14:paraId="069E683D" w14:textId="75A68F94" w:rsidR="003278A0" w:rsidRDefault="003278A0" w:rsidP="003278A0">
            <w:pPr>
              <w:spacing w:after="160" w:line="259" w:lineRule="auto"/>
            </w:pPr>
            <w:r>
              <w:t>Contrôles de l’intégrité et du fonctionnement des installations</w:t>
            </w:r>
          </w:p>
        </w:tc>
        <w:tc>
          <w:tcPr>
            <w:tcW w:w="1985" w:type="dxa"/>
            <w:vAlign w:val="center"/>
          </w:tcPr>
          <w:p w14:paraId="0611A170" w14:textId="77777777" w:rsidR="003278A0" w:rsidRPr="003278A0" w:rsidRDefault="003278A0" w:rsidP="003278A0">
            <w:pPr>
              <w:spacing w:after="160" w:line="259" w:lineRule="auto"/>
            </w:pPr>
          </w:p>
        </w:tc>
        <w:tc>
          <w:tcPr>
            <w:tcW w:w="1837" w:type="dxa"/>
            <w:vAlign w:val="center"/>
          </w:tcPr>
          <w:p w14:paraId="6D6AFEC8" w14:textId="77777777" w:rsidR="003278A0" w:rsidRPr="003278A0" w:rsidRDefault="003278A0" w:rsidP="003278A0">
            <w:pPr>
              <w:spacing w:after="160" w:line="259" w:lineRule="auto"/>
            </w:pPr>
          </w:p>
        </w:tc>
      </w:tr>
      <w:tr w:rsidR="003278A0" w14:paraId="5475DAB3" w14:textId="77777777" w:rsidTr="002B63D2">
        <w:trPr>
          <w:trHeight w:hRule="exact" w:val="502"/>
        </w:trPr>
        <w:tc>
          <w:tcPr>
            <w:tcW w:w="5807" w:type="dxa"/>
            <w:vAlign w:val="center"/>
          </w:tcPr>
          <w:p w14:paraId="762D6312" w14:textId="11DF2A30" w:rsidR="003278A0" w:rsidRDefault="003278A0" w:rsidP="003278A0">
            <w:pPr>
              <w:spacing w:after="160" w:line="259" w:lineRule="auto"/>
            </w:pPr>
            <w:r>
              <w:t>Nettoyage des capteurs de mesure et des surfaces captantes des panneaux solaires</w:t>
            </w:r>
          </w:p>
        </w:tc>
        <w:tc>
          <w:tcPr>
            <w:tcW w:w="1985" w:type="dxa"/>
            <w:vAlign w:val="center"/>
          </w:tcPr>
          <w:p w14:paraId="463EA04D" w14:textId="77777777" w:rsidR="003278A0" w:rsidRPr="003278A0" w:rsidRDefault="003278A0" w:rsidP="003278A0">
            <w:pPr>
              <w:spacing w:after="160" w:line="259" w:lineRule="auto"/>
            </w:pPr>
          </w:p>
        </w:tc>
        <w:tc>
          <w:tcPr>
            <w:tcW w:w="1837" w:type="dxa"/>
            <w:vAlign w:val="center"/>
          </w:tcPr>
          <w:p w14:paraId="6B988010" w14:textId="77777777" w:rsidR="003278A0" w:rsidRPr="003278A0" w:rsidRDefault="003278A0" w:rsidP="003278A0">
            <w:pPr>
              <w:spacing w:after="160" w:line="259" w:lineRule="auto"/>
            </w:pPr>
          </w:p>
        </w:tc>
      </w:tr>
      <w:tr w:rsidR="003278A0" w14:paraId="09584859" w14:textId="77777777" w:rsidTr="002B63D2">
        <w:trPr>
          <w:trHeight w:hRule="exact" w:val="340"/>
        </w:trPr>
        <w:tc>
          <w:tcPr>
            <w:tcW w:w="5807" w:type="dxa"/>
            <w:vAlign w:val="center"/>
          </w:tcPr>
          <w:p w14:paraId="3DC1AB3F" w14:textId="39622C02" w:rsidR="003278A0" w:rsidRDefault="003278A0" w:rsidP="003278A0">
            <w:pPr>
              <w:spacing w:after="160" w:line="259" w:lineRule="auto"/>
            </w:pPr>
            <w:r>
              <w:t>Extraction des données des sondes redondantes</w:t>
            </w:r>
          </w:p>
        </w:tc>
        <w:tc>
          <w:tcPr>
            <w:tcW w:w="1985" w:type="dxa"/>
            <w:vAlign w:val="center"/>
          </w:tcPr>
          <w:p w14:paraId="49D35FD6" w14:textId="77777777" w:rsidR="003278A0" w:rsidRPr="003278A0" w:rsidRDefault="003278A0" w:rsidP="003278A0">
            <w:pPr>
              <w:spacing w:after="160" w:line="259" w:lineRule="auto"/>
            </w:pPr>
          </w:p>
        </w:tc>
        <w:tc>
          <w:tcPr>
            <w:tcW w:w="1837" w:type="dxa"/>
            <w:vAlign w:val="center"/>
          </w:tcPr>
          <w:p w14:paraId="4D106750" w14:textId="77777777" w:rsidR="003278A0" w:rsidRPr="003278A0" w:rsidRDefault="003278A0" w:rsidP="003278A0">
            <w:pPr>
              <w:spacing w:after="160" w:line="259" w:lineRule="auto"/>
            </w:pPr>
          </w:p>
        </w:tc>
      </w:tr>
      <w:tr w:rsidR="003278A0" w14:paraId="0447F5BF" w14:textId="77777777" w:rsidTr="002B63D2">
        <w:trPr>
          <w:trHeight w:hRule="exact" w:val="340"/>
        </w:trPr>
        <w:tc>
          <w:tcPr>
            <w:tcW w:w="5807" w:type="dxa"/>
            <w:vAlign w:val="center"/>
          </w:tcPr>
          <w:p w14:paraId="564E6705" w14:textId="063F27E4" w:rsidR="003278A0" w:rsidRDefault="003278A0" w:rsidP="003278A0">
            <w:pPr>
              <w:spacing w:after="160" w:line="259" w:lineRule="auto"/>
            </w:pPr>
            <w:r>
              <w:t>Rapport d’intervention semestriel</w:t>
            </w:r>
          </w:p>
        </w:tc>
        <w:tc>
          <w:tcPr>
            <w:tcW w:w="1985" w:type="dxa"/>
            <w:vAlign w:val="center"/>
          </w:tcPr>
          <w:p w14:paraId="18D315D1" w14:textId="77777777" w:rsidR="003278A0" w:rsidRPr="003278A0" w:rsidRDefault="003278A0" w:rsidP="003278A0">
            <w:pPr>
              <w:spacing w:after="160" w:line="259" w:lineRule="auto"/>
            </w:pPr>
          </w:p>
        </w:tc>
        <w:tc>
          <w:tcPr>
            <w:tcW w:w="1837" w:type="dxa"/>
            <w:vAlign w:val="center"/>
          </w:tcPr>
          <w:p w14:paraId="74F8B516" w14:textId="77777777" w:rsidR="003278A0" w:rsidRPr="003278A0" w:rsidRDefault="003278A0" w:rsidP="003278A0">
            <w:pPr>
              <w:spacing w:after="160" w:line="259" w:lineRule="auto"/>
            </w:pPr>
          </w:p>
        </w:tc>
      </w:tr>
      <w:tr w:rsidR="003278A0" w14:paraId="3AEDA3D5" w14:textId="77777777" w:rsidTr="002B63D2">
        <w:trPr>
          <w:trHeight w:hRule="exact" w:val="340"/>
        </w:trPr>
        <w:tc>
          <w:tcPr>
            <w:tcW w:w="5807" w:type="dxa"/>
            <w:vAlign w:val="center"/>
          </w:tcPr>
          <w:p w14:paraId="77A7806D" w14:textId="3FE9FD2A" w:rsidR="003278A0" w:rsidRDefault="003278A0" w:rsidP="003278A0">
            <w:pPr>
              <w:spacing w:after="160" w:line="259" w:lineRule="auto"/>
            </w:pPr>
            <w:r>
              <w:t xml:space="preserve">Rapport de maintenance semestriel </w:t>
            </w:r>
          </w:p>
        </w:tc>
        <w:tc>
          <w:tcPr>
            <w:tcW w:w="1985" w:type="dxa"/>
            <w:vAlign w:val="center"/>
          </w:tcPr>
          <w:p w14:paraId="6FF6C550" w14:textId="77777777" w:rsidR="003278A0" w:rsidRPr="003278A0" w:rsidRDefault="003278A0" w:rsidP="003278A0">
            <w:pPr>
              <w:spacing w:after="160" w:line="259" w:lineRule="auto"/>
            </w:pPr>
          </w:p>
        </w:tc>
        <w:tc>
          <w:tcPr>
            <w:tcW w:w="1837" w:type="dxa"/>
            <w:vAlign w:val="center"/>
          </w:tcPr>
          <w:p w14:paraId="68FC87AB" w14:textId="77777777" w:rsidR="003278A0" w:rsidRPr="003278A0" w:rsidRDefault="003278A0" w:rsidP="003278A0">
            <w:pPr>
              <w:spacing w:after="160" w:line="259" w:lineRule="auto"/>
            </w:pPr>
          </w:p>
        </w:tc>
      </w:tr>
      <w:tr w:rsidR="002B63D2" w14:paraId="493D0F67" w14:textId="77777777" w:rsidTr="002B63D2">
        <w:trPr>
          <w:trHeight w:hRule="exact" w:val="340"/>
        </w:trPr>
        <w:tc>
          <w:tcPr>
            <w:tcW w:w="5807" w:type="dxa"/>
            <w:vAlign w:val="center"/>
          </w:tcPr>
          <w:p w14:paraId="13FD242C" w14:textId="3A14758E" w:rsidR="002B63D2" w:rsidRDefault="002B63D2" w:rsidP="003278A0">
            <w:pPr>
              <w:spacing w:after="160" w:line="259" w:lineRule="auto"/>
            </w:pPr>
            <w:r w:rsidRPr="002B63D2">
              <w:rPr>
                <w:b/>
                <w:bCs/>
              </w:rPr>
              <w:t>Montant total forfaitaire</w:t>
            </w:r>
          </w:p>
        </w:tc>
        <w:tc>
          <w:tcPr>
            <w:tcW w:w="1985" w:type="dxa"/>
            <w:vAlign w:val="center"/>
          </w:tcPr>
          <w:p w14:paraId="71617377" w14:textId="77777777" w:rsidR="002B63D2" w:rsidRPr="003278A0" w:rsidRDefault="002B63D2" w:rsidP="003278A0">
            <w:pPr>
              <w:spacing w:after="160" w:line="259" w:lineRule="auto"/>
            </w:pPr>
          </w:p>
        </w:tc>
        <w:tc>
          <w:tcPr>
            <w:tcW w:w="1837" w:type="dxa"/>
            <w:vAlign w:val="center"/>
          </w:tcPr>
          <w:p w14:paraId="42978102" w14:textId="77777777" w:rsidR="002B63D2" w:rsidRPr="003278A0" w:rsidRDefault="002B63D2" w:rsidP="003278A0">
            <w:pPr>
              <w:spacing w:after="160" w:line="259" w:lineRule="auto"/>
            </w:pPr>
          </w:p>
        </w:tc>
      </w:tr>
      <w:tr w:rsidR="003278A0" w14:paraId="30CE0A96" w14:textId="77777777" w:rsidTr="002B63D2">
        <w:trPr>
          <w:trHeight w:hRule="exact" w:val="340"/>
        </w:trPr>
        <w:tc>
          <w:tcPr>
            <w:tcW w:w="9629" w:type="dxa"/>
            <w:gridSpan w:val="3"/>
            <w:shd w:val="clear" w:color="auto" w:fill="D9D9D9" w:themeFill="background1" w:themeFillShade="D9"/>
            <w:vAlign w:val="center"/>
          </w:tcPr>
          <w:p w14:paraId="75E36CB3" w14:textId="0074E6C6" w:rsidR="003278A0" w:rsidRPr="002B63D2" w:rsidRDefault="002B63D2" w:rsidP="003278A0">
            <w:pPr>
              <w:spacing w:after="160" w:line="259" w:lineRule="auto"/>
              <w:rPr>
                <w:b/>
                <w:bCs/>
              </w:rPr>
            </w:pPr>
            <w:r w:rsidRPr="002B63D2">
              <w:rPr>
                <w:b/>
                <w:bCs/>
              </w:rPr>
              <w:t>Station des Vitarelles (météorologique)</w:t>
            </w:r>
          </w:p>
        </w:tc>
      </w:tr>
      <w:tr w:rsidR="003278A0" w14:paraId="4F53812B" w14:textId="77777777" w:rsidTr="002B63D2">
        <w:trPr>
          <w:trHeight w:hRule="exact" w:val="340"/>
        </w:trPr>
        <w:tc>
          <w:tcPr>
            <w:tcW w:w="5807" w:type="dxa"/>
            <w:vAlign w:val="center"/>
          </w:tcPr>
          <w:p w14:paraId="55E7A231" w14:textId="11662BF6" w:rsidR="003278A0" w:rsidRDefault="003278A0" w:rsidP="003278A0">
            <w:pPr>
              <w:spacing w:after="160" w:line="259" w:lineRule="auto"/>
            </w:pPr>
            <w:r>
              <w:t>Amenée et repli des matériels, accès la station souterraine</w:t>
            </w:r>
          </w:p>
        </w:tc>
        <w:tc>
          <w:tcPr>
            <w:tcW w:w="1985" w:type="dxa"/>
            <w:vAlign w:val="center"/>
          </w:tcPr>
          <w:p w14:paraId="324605CC" w14:textId="77777777" w:rsidR="003278A0" w:rsidRPr="003278A0" w:rsidRDefault="003278A0" w:rsidP="003278A0">
            <w:pPr>
              <w:spacing w:after="160" w:line="259" w:lineRule="auto"/>
            </w:pPr>
          </w:p>
        </w:tc>
        <w:tc>
          <w:tcPr>
            <w:tcW w:w="1837" w:type="dxa"/>
            <w:vAlign w:val="center"/>
          </w:tcPr>
          <w:p w14:paraId="43592E56" w14:textId="77777777" w:rsidR="003278A0" w:rsidRPr="003278A0" w:rsidRDefault="003278A0" w:rsidP="003278A0">
            <w:pPr>
              <w:spacing w:after="160" w:line="259" w:lineRule="auto"/>
            </w:pPr>
          </w:p>
        </w:tc>
      </w:tr>
      <w:tr w:rsidR="003278A0" w14:paraId="234F16AD" w14:textId="77777777" w:rsidTr="002B63D2">
        <w:trPr>
          <w:trHeight w:hRule="exact" w:val="340"/>
        </w:trPr>
        <w:tc>
          <w:tcPr>
            <w:tcW w:w="5807" w:type="dxa"/>
            <w:vAlign w:val="center"/>
          </w:tcPr>
          <w:p w14:paraId="3A00DF37" w14:textId="0B270DF9" w:rsidR="003278A0" w:rsidRDefault="003278A0" w:rsidP="003278A0">
            <w:pPr>
              <w:spacing w:after="160" w:line="259" w:lineRule="auto"/>
            </w:pPr>
            <w:r>
              <w:t>Contrôles de l’intégrité et du fonctionnement des installations</w:t>
            </w:r>
          </w:p>
        </w:tc>
        <w:tc>
          <w:tcPr>
            <w:tcW w:w="1985" w:type="dxa"/>
            <w:vAlign w:val="center"/>
          </w:tcPr>
          <w:p w14:paraId="4E800DDB" w14:textId="77777777" w:rsidR="003278A0" w:rsidRPr="003278A0" w:rsidRDefault="003278A0" w:rsidP="003278A0">
            <w:pPr>
              <w:spacing w:after="160" w:line="259" w:lineRule="auto"/>
            </w:pPr>
          </w:p>
        </w:tc>
        <w:tc>
          <w:tcPr>
            <w:tcW w:w="1837" w:type="dxa"/>
            <w:vAlign w:val="center"/>
          </w:tcPr>
          <w:p w14:paraId="21A07256" w14:textId="77777777" w:rsidR="003278A0" w:rsidRPr="003278A0" w:rsidRDefault="003278A0" w:rsidP="003278A0">
            <w:pPr>
              <w:spacing w:after="160" w:line="259" w:lineRule="auto"/>
            </w:pPr>
          </w:p>
        </w:tc>
      </w:tr>
      <w:tr w:rsidR="003278A0" w14:paraId="5D94EEF8" w14:textId="77777777" w:rsidTr="002B63D2">
        <w:trPr>
          <w:trHeight w:hRule="exact" w:val="511"/>
        </w:trPr>
        <w:tc>
          <w:tcPr>
            <w:tcW w:w="5807" w:type="dxa"/>
            <w:vAlign w:val="center"/>
          </w:tcPr>
          <w:p w14:paraId="06346C09" w14:textId="744FB2BD" w:rsidR="003278A0" w:rsidRDefault="003278A0" w:rsidP="003278A0">
            <w:pPr>
              <w:spacing w:after="160" w:line="259" w:lineRule="auto"/>
            </w:pPr>
            <w:r>
              <w:t>Nettoyage des capteurs de mesure et des surfaces captantes des panneaux solaires</w:t>
            </w:r>
          </w:p>
        </w:tc>
        <w:tc>
          <w:tcPr>
            <w:tcW w:w="1985" w:type="dxa"/>
            <w:vAlign w:val="center"/>
          </w:tcPr>
          <w:p w14:paraId="242152F0" w14:textId="77777777" w:rsidR="003278A0" w:rsidRPr="003278A0" w:rsidRDefault="003278A0" w:rsidP="003278A0">
            <w:pPr>
              <w:spacing w:after="160" w:line="259" w:lineRule="auto"/>
            </w:pPr>
          </w:p>
        </w:tc>
        <w:tc>
          <w:tcPr>
            <w:tcW w:w="1837" w:type="dxa"/>
            <w:vAlign w:val="center"/>
          </w:tcPr>
          <w:p w14:paraId="2D778779" w14:textId="77777777" w:rsidR="003278A0" w:rsidRPr="003278A0" w:rsidRDefault="003278A0" w:rsidP="003278A0">
            <w:pPr>
              <w:spacing w:after="160" w:line="259" w:lineRule="auto"/>
            </w:pPr>
          </w:p>
        </w:tc>
      </w:tr>
      <w:tr w:rsidR="003278A0" w14:paraId="58C9E2AB" w14:textId="77777777" w:rsidTr="002B63D2">
        <w:trPr>
          <w:trHeight w:hRule="exact" w:val="340"/>
        </w:trPr>
        <w:tc>
          <w:tcPr>
            <w:tcW w:w="5807" w:type="dxa"/>
            <w:vAlign w:val="center"/>
          </w:tcPr>
          <w:p w14:paraId="206F67E8" w14:textId="30890016" w:rsidR="003278A0" w:rsidRDefault="003278A0" w:rsidP="003278A0">
            <w:pPr>
              <w:spacing w:after="160" w:line="259" w:lineRule="auto"/>
            </w:pPr>
            <w:r>
              <w:t>Extraction des données des sondes redondantes</w:t>
            </w:r>
          </w:p>
        </w:tc>
        <w:tc>
          <w:tcPr>
            <w:tcW w:w="1985" w:type="dxa"/>
            <w:vAlign w:val="center"/>
          </w:tcPr>
          <w:p w14:paraId="6CF1F39D" w14:textId="77777777" w:rsidR="003278A0" w:rsidRPr="003278A0" w:rsidRDefault="003278A0" w:rsidP="003278A0">
            <w:pPr>
              <w:spacing w:after="160" w:line="259" w:lineRule="auto"/>
            </w:pPr>
          </w:p>
        </w:tc>
        <w:tc>
          <w:tcPr>
            <w:tcW w:w="1837" w:type="dxa"/>
            <w:vAlign w:val="center"/>
          </w:tcPr>
          <w:p w14:paraId="191BC10E" w14:textId="77777777" w:rsidR="003278A0" w:rsidRPr="003278A0" w:rsidRDefault="003278A0" w:rsidP="003278A0">
            <w:pPr>
              <w:spacing w:after="160" w:line="259" w:lineRule="auto"/>
            </w:pPr>
          </w:p>
        </w:tc>
      </w:tr>
      <w:tr w:rsidR="003278A0" w14:paraId="4FF76109" w14:textId="77777777" w:rsidTr="002B63D2">
        <w:trPr>
          <w:trHeight w:hRule="exact" w:val="340"/>
        </w:trPr>
        <w:tc>
          <w:tcPr>
            <w:tcW w:w="5807" w:type="dxa"/>
            <w:vAlign w:val="center"/>
          </w:tcPr>
          <w:p w14:paraId="7257874F" w14:textId="12D5168D" w:rsidR="003278A0" w:rsidRDefault="003278A0" w:rsidP="003278A0">
            <w:pPr>
              <w:spacing w:after="160" w:line="259" w:lineRule="auto"/>
            </w:pPr>
            <w:r>
              <w:t>Rapport d’intervention semestriel</w:t>
            </w:r>
          </w:p>
        </w:tc>
        <w:tc>
          <w:tcPr>
            <w:tcW w:w="1985" w:type="dxa"/>
            <w:vAlign w:val="center"/>
          </w:tcPr>
          <w:p w14:paraId="22EEE3ED" w14:textId="77777777" w:rsidR="003278A0" w:rsidRPr="003278A0" w:rsidRDefault="003278A0" w:rsidP="003278A0">
            <w:pPr>
              <w:spacing w:after="160" w:line="259" w:lineRule="auto"/>
            </w:pPr>
          </w:p>
        </w:tc>
        <w:tc>
          <w:tcPr>
            <w:tcW w:w="1837" w:type="dxa"/>
            <w:vAlign w:val="center"/>
          </w:tcPr>
          <w:p w14:paraId="41AAC940" w14:textId="77777777" w:rsidR="003278A0" w:rsidRPr="003278A0" w:rsidRDefault="003278A0" w:rsidP="003278A0">
            <w:pPr>
              <w:spacing w:after="160" w:line="259" w:lineRule="auto"/>
            </w:pPr>
          </w:p>
        </w:tc>
      </w:tr>
      <w:tr w:rsidR="003278A0" w14:paraId="1CF926E7" w14:textId="77777777" w:rsidTr="002B63D2">
        <w:trPr>
          <w:trHeight w:hRule="exact" w:val="340"/>
        </w:trPr>
        <w:tc>
          <w:tcPr>
            <w:tcW w:w="5807" w:type="dxa"/>
            <w:vAlign w:val="center"/>
          </w:tcPr>
          <w:p w14:paraId="29B291CA" w14:textId="13CEC870" w:rsidR="003278A0" w:rsidRDefault="003278A0" w:rsidP="003278A0">
            <w:pPr>
              <w:spacing w:after="160" w:line="259" w:lineRule="auto"/>
            </w:pPr>
            <w:r>
              <w:t xml:space="preserve">Rapport de maintenance semestriel </w:t>
            </w:r>
          </w:p>
        </w:tc>
        <w:tc>
          <w:tcPr>
            <w:tcW w:w="1985" w:type="dxa"/>
            <w:vAlign w:val="center"/>
          </w:tcPr>
          <w:p w14:paraId="428FBB97" w14:textId="77777777" w:rsidR="003278A0" w:rsidRPr="003278A0" w:rsidRDefault="003278A0" w:rsidP="003278A0">
            <w:pPr>
              <w:spacing w:after="160" w:line="259" w:lineRule="auto"/>
            </w:pPr>
          </w:p>
        </w:tc>
        <w:tc>
          <w:tcPr>
            <w:tcW w:w="1837" w:type="dxa"/>
            <w:vAlign w:val="center"/>
          </w:tcPr>
          <w:p w14:paraId="1F1C5517" w14:textId="77777777" w:rsidR="003278A0" w:rsidRPr="003278A0" w:rsidRDefault="003278A0" w:rsidP="003278A0">
            <w:pPr>
              <w:spacing w:after="160" w:line="259" w:lineRule="auto"/>
            </w:pPr>
          </w:p>
        </w:tc>
      </w:tr>
      <w:tr w:rsidR="002B63D2" w14:paraId="0BD0918F" w14:textId="77777777" w:rsidTr="002B63D2">
        <w:trPr>
          <w:trHeight w:hRule="exact" w:val="340"/>
        </w:trPr>
        <w:tc>
          <w:tcPr>
            <w:tcW w:w="5807" w:type="dxa"/>
            <w:vAlign w:val="center"/>
          </w:tcPr>
          <w:p w14:paraId="61787B87" w14:textId="67E124A6" w:rsidR="002B63D2" w:rsidRPr="002B63D2" w:rsidRDefault="002B63D2" w:rsidP="003278A0">
            <w:pPr>
              <w:spacing w:after="160" w:line="259" w:lineRule="auto"/>
              <w:rPr>
                <w:b/>
                <w:bCs/>
              </w:rPr>
            </w:pPr>
            <w:r w:rsidRPr="002B63D2">
              <w:rPr>
                <w:b/>
                <w:bCs/>
              </w:rPr>
              <w:t>Montant total forfaitaire</w:t>
            </w:r>
          </w:p>
        </w:tc>
        <w:tc>
          <w:tcPr>
            <w:tcW w:w="1985" w:type="dxa"/>
            <w:vAlign w:val="center"/>
          </w:tcPr>
          <w:p w14:paraId="6627C933" w14:textId="77777777" w:rsidR="002B63D2" w:rsidRPr="003278A0" w:rsidRDefault="002B63D2" w:rsidP="003278A0">
            <w:pPr>
              <w:spacing w:after="160" w:line="259" w:lineRule="auto"/>
            </w:pPr>
          </w:p>
        </w:tc>
        <w:tc>
          <w:tcPr>
            <w:tcW w:w="1837" w:type="dxa"/>
            <w:vAlign w:val="center"/>
          </w:tcPr>
          <w:p w14:paraId="1F5E9D98" w14:textId="77777777" w:rsidR="002B63D2" w:rsidRPr="003278A0" w:rsidRDefault="002B63D2" w:rsidP="003278A0">
            <w:pPr>
              <w:spacing w:after="160" w:line="259" w:lineRule="auto"/>
            </w:pPr>
          </w:p>
        </w:tc>
      </w:tr>
    </w:tbl>
    <w:p w14:paraId="19BC22C3" w14:textId="7191D9A8" w:rsidR="003278A0" w:rsidRDefault="003278A0">
      <w:pPr>
        <w:spacing w:after="160" w:line="259" w:lineRule="auto"/>
        <w:rPr>
          <w:rFonts w:ascii="Arial Gras" w:hAnsi="Arial Gras"/>
          <w:b/>
          <w:caps/>
          <w:u w:val="single"/>
        </w:rPr>
      </w:pPr>
    </w:p>
    <w:p w14:paraId="50027A96" w14:textId="77777777" w:rsidR="003278A0" w:rsidRDefault="003278A0">
      <w:pPr>
        <w:spacing w:after="160" w:line="259" w:lineRule="auto"/>
        <w:rPr>
          <w:rFonts w:ascii="Arial Gras" w:hAnsi="Arial Gras"/>
          <w:b/>
          <w:caps/>
          <w:u w:val="single"/>
        </w:rPr>
      </w:pPr>
      <w:r>
        <w:br w:type="page"/>
      </w:r>
    </w:p>
    <w:p w14:paraId="2043A8AC" w14:textId="783623A5" w:rsidR="007E2AF6" w:rsidRDefault="00B77EBE" w:rsidP="00B77EBE">
      <w:pPr>
        <w:pStyle w:val="Titre1"/>
        <w:spacing w:line="276" w:lineRule="auto"/>
        <w:jc w:val="center"/>
      </w:pPr>
      <w:bookmarkStart w:id="273" w:name="_Toc226127516"/>
      <w:r>
        <w:lastRenderedPageBreak/>
        <w:t xml:space="preserve">ANNEXE </w:t>
      </w:r>
      <w:r w:rsidR="003278A0">
        <w:t>2</w:t>
      </w:r>
      <w:r>
        <w:t xml:space="preserve"> – </w:t>
      </w:r>
      <w:r w:rsidR="00D4455E">
        <w:t xml:space="preserve">Taux </w:t>
      </w:r>
      <w:r w:rsidR="001E273F">
        <w:t>horaires</w:t>
      </w:r>
      <w:r w:rsidR="00B44033">
        <w:t xml:space="preserve"> et Unités d’oeuvre</w:t>
      </w:r>
      <w:bookmarkEnd w:id="273"/>
    </w:p>
    <w:p w14:paraId="5844A7C7" w14:textId="3B02EEAD" w:rsidR="005800C6" w:rsidRDefault="005800C6" w:rsidP="005800C6"/>
    <w:p w14:paraId="7A8B31BE" w14:textId="77777777" w:rsidR="005800C6" w:rsidRPr="005800C6" w:rsidRDefault="005800C6" w:rsidP="005800C6"/>
    <w:tbl>
      <w:tblPr>
        <w:tblStyle w:val="Grilledutableau"/>
        <w:tblW w:w="0" w:type="auto"/>
        <w:jc w:val="center"/>
        <w:tblLook w:val="04A0" w:firstRow="1" w:lastRow="0" w:firstColumn="1" w:lastColumn="0" w:noHBand="0" w:noVBand="1"/>
      </w:tblPr>
      <w:tblGrid>
        <w:gridCol w:w="7993"/>
        <w:gridCol w:w="1636"/>
      </w:tblGrid>
      <w:tr w:rsidR="005800C6" w14:paraId="7C5557F5" w14:textId="77777777" w:rsidTr="001A38AB">
        <w:trPr>
          <w:trHeight w:val="341"/>
          <w:jc w:val="center"/>
        </w:trPr>
        <w:tc>
          <w:tcPr>
            <w:tcW w:w="7993" w:type="dxa"/>
            <w:shd w:val="clear" w:color="auto" w:fill="F2F2F2" w:themeFill="background1" w:themeFillShade="F2"/>
            <w:vAlign w:val="center"/>
          </w:tcPr>
          <w:p w14:paraId="1C37CC05" w14:textId="77777777" w:rsidR="005800C6" w:rsidRPr="00D018E8" w:rsidRDefault="005800C6" w:rsidP="00D018E8">
            <w:pPr>
              <w:spacing w:line="276" w:lineRule="auto"/>
              <w:jc w:val="center"/>
              <w:rPr>
                <w:b/>
              </w:rPr>
            </w:pPr>
            <w:r w:rsidRPr="00D018E8">
              <w:rPr>
                <w:b/>
              </w:rPr>
              <w:t>PROFILS</w:t>
            </w:r>
          </w:p>
        </w:tc>
        <w:tc>
          <w:tcPr>
            <w:tcW w:w="1636" w:type="dxa"/>
            <w:shd w:val="clear" w:color="auto" w:fill="F2F2F2" w:themeFill="background1" w:themeFillShade="F2"/>
            <w:vAlign w:val="center"/>
          </w:tcPr>
          <w:p w14:paraId="239A9510" w14:textId="4B06E5BC" w:rsidR="005800C6" w:rsidRPr="00D018E8" w:rsidRDefault="005800C6" w:rsidP="00D018E8">
            <w:pPr>
              <w:spacing w:line="276" w:lineRule="auto"/>
              <w:jc w:val="center"/>
              <w:rPr>
                <w:b/>
              </w:rPr>
            </w:pPr>
            <w:r w:rsidRPr="00D018E8">
              <w:rPr>
                <w:b/>
              </w:rPr>
              <w:t xml:space="preserve">Taux </w:t>
            </w:r>
            <w:r w:rsidR="001E273F" w:rsidRPr="00D018E8">
              <w:rPr>
                <w:b/>
              </w:rPr>
              <w:t xml:space="preserve">horaires </w:t>
            </w:r>
            <w:r w:rsidRPr="00D018E8">
              <w:rPr>
                <w:b/>
              </w:rPr>
              <w:t>en € HT</w:t>
            </w:r>
          </w:p>
        </w:tc>
      </w:tr>
      <w:tr w:rsidR="005800C6" w14:paraId="7670FF27" w14:textId="77777777" w:rsidTr="001A38AB">
        <w:trPr>
          <w:trHeight w:val="430"/>
          <w:jc w:val="center"/>
        </w:trPr>
        <w:tc>
          <w:tcPr>
            <w:tcW w:w="7993" w:type="dxa"/>
            <w:vAlign w:val="center"/>
          </w:tcPr>
          <w:p w14:paraId="711C4757" w14:textId="0731E61F" w:rsidR="005800C6" w:rsidRDefault="005800C6" w:rsidP="00352652">
            <w:pPr>
              <w:spacing w:line="276" w:lineRule="auto"/>
            </w:pPr>
            <w:r>
              <w:t>Profil 1 « </w:t>
            </w:r>
            <w:r w:rsidR="00352652">
              <w:t>Cadre confirmé - C</w:t>
            </w:r>
            <w:r>
              <w:t>hef de projet »</w:t>
            </w:r>
          </w:p>
        </w:tc>
        <w:tc>
          <w:tcPr>
            <w:tcW w:w="1636" w:type="dxa"/>
            <w:vAlign w:val="center"/>
          </w:tcPr>
          <w:p w14:paraId="64E9BFD3" w14:textId="465F238D" w:rsidR="005800C6" w:rsidRDefault="005800C6" w:rsidP="005800C6">
            <w:pPr>
              <w:spacing w:line="276" w:lineRule="auto"/>
              <w:jc w:val="center"/>
            </w:pPr>
            <w:r w:rsidRPr="00416B17">
              <w:rPr>
                <w:rFonts w:cs="Arial"/>
              </w:rPr>
              <w:t>€</w:t>
            </w:r>
          </w:p>
        </w:tc>
      </w:tr>
      <w:tr w:rsidR="005800C6" w14:paraId="44A0D552" w14:textId="77777777" w:rsidTr="001A38AB">
        <w:trPr>
          <w:trHeight w:val="408"/>
          <w:jc w:val="center"/>
        </w:trPr>
        <w:tc>
          <w:tcPr>
            <w:tcW w:w="7993" w:type="dxa"/>
            <w:vAlign w:val="center"/>
          </w:tcPr>
          <w:p w14:paraId="67F984E2" w14:textId="023AA679" w:rsidR="005800C6" w:rsidRDefault="005800C6" w:rsidP="00352652">
            <w:pPr>
              <w:spacing w:line="276" w:lineRule="auto"/>
            </w:pPr>
            <w:r w:rsidRPr="00D9176F">
              <w:t xml:space="preserve">Profil 2 </w:t>
            </w:r>
            <w:r>
              <w:t>« </w:t>
            </w:r>
            <w:r w:rsidR="001A38AB">
              <w:t>Opérateur / Technicien</w:t>
            </w:r>
            <w:r>
              <w:t> »</w:t>
            </w:r>
          </w:p>
        </w:tc>
        <w:tc>
          <w:tcPr>
            <w:tcW w:w="1636" w:type="dxa"/>
            <w:vAlign w:val="center"/>
          </w:tcPr>
          <w:p w14:paraId="6A6BCCE8" w14:textId="16012E6F" w:rsidR="005800C6" w:rsidRDefault="005800C6" w:rsidP="005800C6">
            <w:pPr>
              <w:spacing w:line="276" w:lineRule="auto"/>
              <w:jc w:val="center"/>
            </w:pPr>
            <w:r w:rsidRPr="00416B17">
              <w:rPr>
                <w:rFonts w:cs="Arial"/>
              </w:rPr>
              <w:t>€</w:t>
            </w:r>
          </w:p>
        </w:tc>
      </w:tr>
    </w:tbl>
    <w:p w14:paraId="2BC1A14E" w14:textId="77777777" w:rsidR="005800C6" w:rsidRPr="005800C6" w:rsidRDefault="005800C6" w:rsidP="005800C6"/>
    <w:bookmarkEnd w:id="271"/>
    <w:p w14:paraId="6144027A" w14:textId="7CCEF9DD" w:rsidR="001A38AB" w:rsidRDefault="001A38AB">
      <w:pPr>
        <w:spacing w:after="160" w:line="259" w:lineRule="auto"/>
      </w:pPr>
    </w:p>
    <w:tbl>
      <w:tblPr>
        <w:tblStyle w:val="Grilledutableau"/>
        <w:tblW w:w="0" w:type="auto"/>
        <w:tblLook w:val="04A0" w:firstRow="1" w:lastRow="0" w:firstColumn="1" w:lastColumn="0" w:noHBand="0" w:noVBand="1"/>
      </w:tblPr>
      <w:tblGrid>
        <w:gridCol w:w="7933"/>
        <w:gridCol w:w="1696"/>
      </w:tblGrid>
      <w:tr w:rsidR="001A38AB" w14:paraId="2C69A496" w14:textId="77777777" w:rsidTr="001A38AB">
        <w:trPr>
          <w:trHeight w:val="375"/>
        </w:trPr>
        <w:tc>
          <w:tcPr>
            <w:tcW w:w="7933" w:type="dxa"/>
            <w:shd w:val="clear" w:color="auto" w:fill="F2F2F2" w:themeFill="background1" w:themeFillShade="F2"/>
            <w:vAlign w:val="center"/>
          </w:tcPr>
          <w:p w14:paraId="4D96E133" w14:textId="485233A0" w:rsidR="001A38AB" w:rsidRPr="001A38AB" w:rsidRDefault="001A38AB" w:rsidP="001A38AB">
            <w:pPr>
              <w:spacing w:line="276" w:lineRule="auto"/>
              <w:jc w:val="center"/>
              <w:rPr>
                <w:b/>
              </w:rPr>
            </w:pPr>
            <w:r w:rsidRPr="001A38AB">
              <w:rPr>
                <w:b/>
              </w:rPr>
              <w:t>BPU</w:t>
            </w:r>
          </w:p>
        </w:tc>
        <w:tc>
          <w:tcPr>
            <w:tcW w:w="1696" w:type="dxa"/>
            <w:shd w:val="clear" w:color="auto" w:fill="F2F2F2" w:themeFill="background1" w:themeFillShade="F2"/>
            <w:vAlign w:val="center"/>
          </w:tcPr>
          <w:p w14:paraId="304A45EF" w14:textId="607BDA8C" w:rsidR="001A38AB" w:rsidRPr="001A38AB" w:rsidRDefault="001A38AB" w:rsidP="001A38AB">
            <w:pPr>
              <w:spacing w:line="276" w:lineRule="auto"/>
              <w:jc w:val="center"/>
              <w:rPr>
                <w:b/>
              </w:rPr>
            </w:pPr>
            <w:r w:rsidRPr="001A38AB">
              <w:rPr>
                <w:b/>
              </w:rPr>
              <w:t>Prix unitaire en €HT</w:t>
            </w:r>
          </w:p>
        </w:tc>
      </w:tr>
      <w:tr w:rsidR="001A38AB" w14:paraId="7C28378A" w14:textId="77777777" w:rsidTr="001A38AB">
        <w:trPr>
          <w:trHeight w:hRule="exact" w:val="340"/>
        </w:trPr>
        <w:tc>
          <w:tcPr>
            <w:tcW w:w="7933" w:type="dxa"/>
            <w:vAlign w:val="center"/>
          </w:tcPr>
          <w:p w14:paraId="6BDBE242" w14:textId="671D0F5B" w:rsidR="001A38AB" w:rsidRDefault="001A38AB">
            <w:pPr>
              <w:spacing w:after="160" w:line="259" w:lineRule="auto"/>
            </w:pPr>
            <w:r>
              <w:t>Panneaux solaires OTT 12V/50W</w:t>
            </w:r>
          </w:p>
        </w:tc>
        <w:tc>
          <w:tcPr>
            <w:tcW w:w="1696" w:type="dxa"/>
            <w:vAlign w:val="center"/>
          </w:tcPr>
          <w:p w14:paraId="6D840106" w14:textId="77777777" w:rsidR="001A38AB" w:rsidRDefault="001A38AB">
            <w:pPr>
              <w:spacing w:after="160" w:line="259" w:lineRule="auto"/>
            </w:pPr>
          </w:p>
        </w:tc>
      </w:tr>
      <w:tr w:rsidR="001A38AB" w14:paraId="3E90E63D" w14:textId="77777777" w:rsidTr="001A38AB">
        <w:trPr>
          <w:trHeight w:hRule="exact" w:val="340"/>
        </w:trPr>
        <w:tc>
          <w:tcPr>
            <w:tcW w:w="7933" w:type="dxa"/>
            <w:vAlign w:val="center"/>
          </w:tcPr>
          <w:p w14:paraId="2DE7ACC9" w14:textId="59FD86CF" w:rsidR="001A38AB" w:rsidRDefault="001A38AB">
            <w:pPr>
              <w:spacing w:after="160" w:line="259" w:lineRule="auto"/>
            </w:pPr>
            <w:r>
              <w:t>Armoire de mesure OTT avec boitier d’acquisition netDL 600 modèle B11</w:t>
            </w:r>
          </w:p>
        </w:tc>
        <w:tc>
          <w:tcPr>
            <w:tcW w:w="1696" w:type="dxa"/>
            <w:vAlign w:val="center"/>
          </w:tcPr>
          <w:p w14:paraId="2BDC540B" w14:textId="77777777" w:rsidR="001A38AB" w:rsidRDefault="001A38AB">
            <w:pPr>
              <w:spacing w:after="160" w:line="259" w:lineRule="auto"/>
            </w:pPr>
          </w:p>
        </w:tc>
      </w:tr>
      <w:tr w:rsidR="001A38AB" w14:paraId="74A3BEAF" w14:textId="77777777" w:rsidTr="001A38AB">
        <w:trPr>
          <w:trHeight w:hRule="exact" w:val="340"/>
        </w:trPr>
        <w:tc>
          <w:tcPr>
            <w:tcW w:w="7933" w:type="dxa"/>
            <w:vAlign w:val="center"/>
          </w:tcPr>
          <w:p w14:paraId="57DD8D7F" w14:textId="553CDD80" w:rsidR="001A38AB" w:rsidRDefault="001A38AB">
            <w:pPr>
              <w:spacing w:after="160" w:line="259" w:lineRule="auto"/>
            </w:pPr>
            <w:r>
              <w:t>Coffret 300*400*200 mm IP66 avec fermeture à clef et absorbeur d’humidité FAS-4PF</w:t>
            </w:r>
          </w:p>
        </w:tc>
        <w:tc>
          <w:tcPr>
            <w:tcW w:w="1696" w:type="dxa"/>
            <w:vAlign w:val="center"/>
          </w:tcPr>
          <w:p w14:paraId="698A2B15" w14:textId="77777777" w:rsidR="001A38AB" w:rsidRDefault="001A38AB">
            <w:pPr>
              <w:spacing w:after="160" w:line="259" w:lineRule="auto"/>
            </w:pPr>
          </w:p>
        </w:tc>
      </w:tr>
      <w:tr w:rsidR="001A38AB" w14:paraId="3843CB22" w14:textId="77777777" w:rsidTr="001A38AB">
        <w:trPr>
          <w:trHeight w:hRule="exact" w:val="340"/>
        </w:trPr>
        <w:tc>
          <w:tcPr>
            <w:tcW w:w="7933" w:type="dxa"/>
            <w:vAlign w:val="center"/>
          </w:tcPr>
          <w:p w14:paraId="48D73BA8" w14:textId="1B11B3DD" w:rsidR="001A38AB" w:rsidRDefault="001A38AB">
            <w:pPr>
              <w:spacing w:after="160" w:line="259" w:lineRule="auto"/>
            </w:pPr>
            <w:r>
              <w:t>Convertisseur interface USB / SDI-12</w:t>
            </w:r>
          </w:p>
        </w:tc>
        <w:tc>
          <w:tcPr>
            <w:tcW w:w="1696" w:type="dxa"/>
            <w:vAlign w:val="center"/>
          </w:tcPr>
          <w:p w14:paraId="04186E15" w14:textId="77777777" w:rsidR="001A38AB" w:rsidRDefault="001A38AB">
            <w:pPr>
              <w:spacing w:after="160" w:line="259" w:lineRule="auto"/>
            </w:pPr>
          </w:p>
        </w:tc>
      </w:tr>
      <w:tr w:rsidR="001A38AB" w14:paraId="31C1C462" w14:textId="77777777" w:rsidTr="001A38AB">
        <w:trPr>
          <w:trHeight w:hRule="exact" w:val="340"/>
        </w:trPr>
        <w:tc>
          <w:tcPr>
            <w:tcW w:w="7933" w:type="dxa"/>
            <w:vAlign w:val="center"/>
          </w:tcPr>
          <w:p w14:paraId="1BD4B756" w14:textId="309C88C8" w:rsidR="001A38AB" w:rsidRDefault="001A38AB">
            <w:pPr>
              <w:spacing w:after="160" w:line="259" w:lineRule="auto"/>
            </w:pPr>
            <w:r>
              <w:t>Sondes intégrées OTT PLS-C Gamme 100m</w:t>
            </w:r>
          </w:p>
        </w:tc>
        <w:tc>
          <w:tcPr>
            <w:tcW w:w="1696" w:type="dxa"/>
            <w:vAlign w:val="center"/>
          </w:tcPr>
          <w:p w14:paraId="4A8A2BDE" w14:textId="77777777" w:rsidR="001A38AB" w:rsidRDefault="001A38AB">
            <w:pPr>
              <w:spacing w:after="160" w:line="259" w:lineRule="auto"/>
            </w:pPr>
          </w:p>
        </w:tc>
      </w:tr>
      <w:tr w:rsidR="001A38AB" w14:paraId="647369C5" w14:textId="77777777" w:rsidTr="001A38AB">
        <w:trPr>
          <w:trHeight w:hRule="exact" w:val="340"/>
        </w:trPr>
        <w:tc>
          <w:tcPr>
            <w:tcW w:w="7933" w:type="dxa"/>
            <w:vAlign w:val="center"/>
          </w:tcPr>
          <w:p w14:paraId="7197AA2E" w14:textId="330892FE" w:rsidR="001A38AB" w:rsidRDefault="001A38AB">
            <w:pPr>
              <w:spacing w:after="160" w:line="259" w:lineRule="auto"/>
            </w:pPr>
            <w:r>
              <w:t>Sondes intégrées OTT PLS-C Gamme 10m</w:t>
            </w:r>
          </w:p>
        </w:tc>
        <w:tc>
          <w:tcPr>
            <w:tcW w:w="1696" w:type="dxa"/>
            <w:vAlign w:val="center"/>
          </w:tcPr>
          <w:p w14:paraId="6268AAF5" w14:textId="77777777" w:rsidR="001A38AB" w:rsidRDefault="001A38AB">
            <w:pPr>
              <w:spacing w:after="160" w:line="259" w:lineRule="auto"/>
            </w:pPr>
          </w:p>
        </w:tc>
      </w:tr>
      <w:tr w:rsidR="001A38AB" w14:paraId="3E6677DE" w14:textId="77777777" w:rsidTr="001A38AB">
        <w:trPr>
          <w:trHeight w:hRule="exact" w:val="340"/>
        </w:trPr>
        <w:tc>
          <w:tcPr>
            <w:tcW w:w="7933" w:type="dxa"/>
            <w:vAlign w:val="center"/>
          </w:tcPr>
          <w:p w14:paraId="3AAD9291" w14:textId="05878101" w:rsidR="001A38AB" w:rsidRDefault="001A38AB">
            <w:pPr>
              <w:spacing w:after="160" w:line="259" w:lineRule="auto"/>
            </w:pPr>
            <w:r>
              <w:t>Sonde Seabird</w:t>
            </w:r>
          </w:p>
        </w:tc>
        <w:tc>
          <w:tcPr>
            <w:tcW w:w="1696" w:type="dxa"/>
            <w:vAlign w:val="center"/>
          </w:tcPr>
          <w:p w14:paraId="2FDCA303" w14:textId="77777777" w:rsidR="001A38AB" w:rsidRDefault="001A38AB">
            <w:pPr>
              <w:spacing w:after="160" w:line="259" w:lineRule="auto"/>
            </w:pPr>
          </w:p>
        </w:tc>
      </w:tr>
      <w:tr w:rsidR="001A38AB" w14:paraId="129EA4E6" w14:textId="77777777" w:rsidTr="001A38AB">
        <w:trPr>
          <w:trHeight w:hRule="exact" w:val="340"/>
        </w:trPr>
        <w:tc>
          <w:tcPr>
            <w:tcW w:w="7933" w:type="dxa"/>
            <w:vAlign w:val="center"/>
          </w:tcPr>
          <w:p w14:paraId="7F72E6E8" w14:textId="35C17B9A" w:rsidR="001A38AB" w:rsidRDefault="001A38AB">
            <w:pPr>
              <w:spacing w:after="160" w:line="259" w:lineRule="auto"/>
            </w:pPr>
            <w:r>
              <w:t>Sonde SBE56</w:t>
            </w:r>
          </w:p>
        </w:tc>
        <w:tc>
          <w:tcPr>
            <w:tcW w:w="1696" w:type="dxa"/>
            <w:vAlign w:val="center"/>
          </w:tcPr>
          <w:p w14:paraId="76115960" w14:textId="77777777" w:rsidR="001A38AB" w:rsidRDefault="001A38AB">
            <w:pPr>
              <w:spacing w:after="160" w:line="259" w:lineRule="auto"/>
            </w:pPr>
          </w:p>
        </w:tc>
      </w:tr>
      <w:tr w:rsidR="001A38AB" w14:paraId="57FDD2C5" w14:textId="77777777" w:rsidTr="001A38AB">
        <w:trPr>
          <w:trHeight w:hRule="exact" w:val="340"/>
        </w:trPr>
        <w:tc>
          <w:tcPr>
            <w:tcW w:w="7933" w:type="dxa"/>
            <w:vAlign w:val="center"/>
          </w:tcPr>
          <w:p w14:paraId="7D88AA1F" w14:textId="05C01E4B" w:rsidR="001A38AB" w:rsidRDefault="001A38AB">
            <w:pPr>
              <w:spacing w:after="160" w:line="259" w:lineRule="auto"/>
            </w:pPr>
            <w:r>
              <w:t>Mise de mesure en aluminium Hydrologic</w:t>
            </w:r>
          </w:p>
        </w:tc>
        <w:tc>
          <w:tcPr>
            <w:tcW w:w="1696" w:type="dxa"/>
            <w:vAlign w:val="center"/>
          </w:tcPr>
          <w:p w14:paraId="7EF35481" w14:textId="77777777" w:rsidR="001A38AB" w:rsidRDefault="001A38AB">
            <w:pPr>
              <w:spacing w:after="160" w:line="259" w:lineRule="auto"/>
            </w:pPr>
          </w:p>
        </w:tc>
      </w:tr>
      <w:tr w:rsidR="001A38AB" w14:paraId="5E6A28EA" w14:textId="77777777" w:rsidTr="001A38AB">
        <w:trPr>
          <w:trHeight w:hRule="exact" w:val="340"/>
        </w:trPr>
        <w:tc>
          <w:tcPr>
            <w:tcW w:w="7933" w:type="dxa"/>
            <w:vAlign w:val="center"/>
          </w:tcPr>
          <w:p w14:paraId="6DF6D9CA" w14:textId="62386B48" w:rsidR="001A38AB" w:rsidRDefault="001A38AB">
            <w:pPr>
              <w:spacing w:after="160" w:line="259" w:lineRule="auto"/>
            </w:pPr>
            <w:r>
              <w:t>Limnimètre bulle à bulle Hydrologic et accessoires</w:t>
            </w:r>
          </w:p>
        </w:tc>
        <w:tc>
          <w:tcPr>
            <w:tcW w:w="1696" w:type="dxa"/>
            <w:vAlign w:val="center"/>
          </w:tcPr>
          <w:p w14:paraId="320E01DC" w14:textId="77777777" w:rsidR="001A38AB" w:rsidRDefault="001A38AB">
            <w:pPr>
              <w:spacing w:after="160" w:line="259" w:lineRule="auto"/>
            </w:pPr>
          </w:p>
        </w:tc>
      </w:tr>
      <w:tr w:rsidR="001A38AB" w:rsidRPr="001A38AB" w14:paraId="7C67D091" w14:textId="77777777" w:rsidTr="001A38AB">
        <w:trPr>
          <w:trHeight w:hRule="exact" w:val="340"/>
        </w:trPr>
        <w:tc>
          <w:tcPr>
            <w:tcW w:w="7933" w:type="dxa"/>
            <w:vAlign w:val="center"/>
          </w:tcPr>
          <w:p w14:paraId="50410D98" w14:textId="1B65D0EA" w:rsidR="001A38AB" w:rsidRPr="001A38AB" w:rsidRDefault="001A38AB">
            <w:pPr>
              <w:spacing w:after="160" w:line="259" w:lineRule="auto"/>
            </w:pPr>
            <w:r w:rsidRPr="001A38AB">
              <w:t>Radar COMETEC – Raven Eye et accessoi</w:t>
            </w:r>
            <w:r>
              <w:t>res</w:t>
            </w:r>
          </w:p>
        </w:tc>
        <w:tc>
          <w:tcPr>
            <w:tcW w:w="1696" w:type="dxa"/>
            <w:vAlign w:val="center"/>
          </w:tcPr>
          <w:p w14:paraId="6AB35243" w14:textId="77777777" w:rsidR="001A38AB" w:rsidRPr="001A38AB" w:rsidRDefault="001A38AB">
            <w:pPr>
              <w:spacing w:after="160" w:line="259" w:lineRule="auto"/>
            </w:pPr>
          </w:p>
        </w:tc>
      </w:tr>
      <w:tr w:rsidR="001A38AB" w:rsidRPr="001A38AB" w14:paraId="112C43DA" w14:textId="77777777" w:rsidTr="001A38AB">
        <w:trPr>
          <w:trHeight w:hRule="exact" w:val="340"/>
        </w:trPr>
        <w:tc>
          <w:tcPr>
            <w:tcW w:w="7933" w:type="dxa"/>
            <w:vAlign w:val="center"/>
          </w:tcPr>
          <w:p w14:paraId="66083F70" w14:textId="54E97AB2" w:rsidR="001A38AB" w:rsidRPr="001A38AB" w:rsidRDefault="001A38AB">
            <w:pPr>
              <w:spacing w:after="160" w:line="259" w:lineRule="auto"/>
            </w:pPr>
            <w:r>
              <w:t>Mât météorologique OTT (infrastructure complète)</w:t>
            </w:r>
          </w:p>
        </w:tc>
        <w:tc>
          <w:tcPr>
            <w:tcW w:w="1696" w:type="dxa"/>
            <w:vAlign w:val="center"/>
          </w:tcPr>
          <w:p w14:paraId="65769483" w14:textId="77777777" w:rsidR="001A38AB" w:rsidRPr="001A38AB" w:rsidRDefault="001A38AB">
            <w:pPr>
              <w:spacing w:after="160" w:line="259" w:lineRule="auto"/>
            </w:pPr>
          </w:p>
        </w:tc>
      </w:tr>
      <w:tr w:rsidR="001A38AB" w:rsidRPr="001A38AB" w14:paraId="7C3CE178" w14:textId="77777777" w:rsidTr="001A38AB">
        <w:trPr>
          <w:trHeight w:hRule="exact" w:val="340"/>
        </w:trPr>
        <w:tc>
          <w:tcPr>
            <w:tcW w:w="7933" w:type="dxa"/>
            <w:vAlign w:val="center"/>
          </w:tcPr>
          <w:p w14:paraId="6FD8E4B6" w14:textId="2D93EDB2" w:rsidR="001A38AB" w:rsidRPr="001A38AB" w:rsidRDefault="001A38AB">
            <w:pPr>
              <w:spacing w:after="160" w:line="259" w:lineRule="auto"/>
            </w:pPr>
            <w:r>
              <w:t>Pluviomètre à auget basculeur OTT</w:t>
            </w:r>
          </w:p>
        </w:tc>
        <w:tc>
          <w:tcPr>
            <w:tcW w:w="1696" w:type="dxa"/>
            <w:vAlign w:val="center"/>
          </w:tcPr>
          <w:p w14:paraId="6ECAFC45" w14:textId="77777777" w:rsidR="001A38AB" w:rsidRPr="001A38AB" w:rsidRDefault="001A38AB">
            <w:pPr>
              <w:spacing w:after="160" w:line="259" w:lineRule="auto"/>
            </w:pPr>
          </w:p>
        </w:tc>
      </w:tr>
      <w:tr w:rsidR="001A38AB" w:rsidRPr="001A38AB" w14:paraId="56DDE9B4" w14:textId="77777777" w:rsidTr="001A38AB">
        <w:trPr>
          <w:trHeight w:hRule="exact" w:val="340"/>
        </w:trPr>
        <w:tc>
          <w:tcPr>
            <w:tcW w:w="7933" w:type="dxa"/>
            <w:vAlign w:val="center"/>
          </w:tcPr>
          <w:p w14:paraId="01EC58D9" w14:textId="355DB72A" w:rsidR="001A38AB" w:rsidRPr="001A38AB" w:rsidRDefault="001A38AB">
            <w:pPr>
              <w:spacing w:after="160" w:line="259" w:lineRule="auto"/>
            </w:pPr>
            <w:r>
              <w:t>Capteur d’humidité relative OTT</w:t>
            </w:r>
          </w:p>
        </w:tc>
        <w:tc>
          <w:tcPr>
            <w:tcW w:w="1696" w:type="dxa"/>
            <w:vAlign w:val="center"/>
          </w:tcPr>
          <w:p w14:paraId="63192644" w14:textId="77777777" w:rsidR="001A38AB" w:rsidRPr="001A38AB" w:rsidRDefault="001A38AB">
            <w:pPr>
              <w:spacing w:after="160" w:line="259" w:lineRule="auto"/>
            </w:pPr>
          </w:p>
        </w:tc>
      </w:tr>
      <w:tr w:rsidR="001A38AB" w:rsidRPr="001A38AB" w14:paraId="6399A18B" w14:textId="77777777" w:rsidTr="001A38AB">
        <w:trPr>
          <w:trHeight w:hRule="exact" w:val="340"/>
        </w:trPr>
        <w:tc>
          <w:tcPr>
            <w:tcW w:w="7933" w:type="dxa"/>
            <w:vAlign w:val="center"/>
          </w:tcPr>
          <w:p w14:paraId="09F4C930" w14:textId="75E35AE2" w:rsidR="001A38AB" w:rsidRPr="001A38AB" w:rsidRDefault="001A38AB">
            <w:pPr>
              <w:spacing w:after="160" w:line="259" w:lineRule="auto"/>
            </w:pPr>
            <w:r>
              <w:t>Capteur de pression atmosphérique OTT</w:t>
            </w:r>
          </w:p>
        </w:tc>
        <w:tc>
          <w:tcPr>
            <w:tcW w:w="1696" w:type="dxa"/>
            <w:vAlign w:val="center"/>
          </w:tcPr>
          <w:p w14:paraId="0ED6DAEE" w14:textId="77777777" w:rsidR="001A38AB" w:rsidRPr="001A38AB" w:rsidRDefault="001A38AB">
            <w:pPr>
              <w:spacing w:after="160" w:line="259" w:lineRule="auto"/>
            </w:pPr>
          </w:p>
        </w:tc>
      </w:tr>
      <w:tr w:rsidR="001A38AB" w:rsidRPr="001A38AB" w14:paraId="1339E135" w14:textId="77777777" w:rsidTr="001A38AB">
        <w:trPr>
          <w:trHeight w:hRule="exact" w:val="340"/>
        </w:trPr>
        <w:tc>
          <w:tcPr>
            <w:tcW w:w="7933" w:type="dxa"/>
            <w:vAlign w:val="center"/>
          </w:tcPr>
          <w:p w14:paraId="2A7E2AF0" w14:textId="2A08621F" w:rsidR="001A38AB" w:rsidRPr="001A38AB" w:rsidRDefault="001A38AB">
            <w:pPr>
              <w:spacing w:after="160" w:line="259" w:lineRule="auto"/>
            </w:pPr>
            <w:r>
              <w:t>Capteur de vitesse et de direction de vent OTT</w:t>
            </w:r>
          </w:p>
        </w:tc>
        <w:tc>
          <w:tcPr>
            <w:tcW w:w="1696" w:type="dxa"/>
            <w:vAlign w:val="center"/>
          </w:tcPr>
          <w:p w14:paraId="45421559" w14:textId="77777777" w:rsidR="001A38AB" w:rsidRPr="001A38AB" w:rsidRDefault="001A38AB">
            <w:pPr>
              <w:spacing w:after="160" w:line="259" w:lineRule="auto"/>
            </w:pPr>
          </w:p>
        </w:tc>
      </w:tr>
      <w:tr w:rsidR="001A38AB" w:rsidRPr="001A38AB" w14:paraId="7CE2D8B7" w14:textId="77777777" w:rsidTr="001A38AB">
        <w:trPr>
          <w:trHeight w:hRule="exact" w:val="340"/>
        </w:trPr>
        <w:tc>
          <w:tcPr>
            <w:tcW w:w="7933" w:type="dxa"/>
            <w:vAlign w:val="center"/>
          </w:tcPr>
          <w:p w14:paraId="1AC7BCDB" w14:textId="0B130D93" w:rsidR="001A38AB" w:rsidRPr="001A38AB" w:rsidRDefault="001A38AB">
            <w:pPr>
              <w:spacing w:after="160" w:line="259" w:lineRule="auto"/>
            </w:pPr>
            <w:r>
              <w:t>Capteur Pyrgéomètre OTT</w:t>
            </w:r>
          </w:p>
        </w:tc>
        <w:tc>
          <w:tcPr>
            <w:tcW w:w="1696" w:type="dxa"/>
            <w:vAlign w:val="center"/>
          </w:tcPr>
          <w:p w14:paraId="7BA4D095" w14:textId="77777777" w:rsidR="001A38AB" w:rsidRPr="001A38AB" w:rsidRDefault="001A38AB">
            <w:pPr>
              <w:spacing w:after="160" w:line="259" w:lineRule="auto"/>
            </w:pPr>
          </w:p>
        </w:tc>
      </w:tr>
      <w:tr w:rsidR="001A38AB" w:rsidRPr="001A38AB" w14:paraId="0F3F9167" w14:textId="77777777" w:rsidTr="001A38AB">
        <w:trPr>
          <w:trHeight w:hRule="exact" w:val="340"/>
        </w:trPr>
        <w:tc>
          <w:tcPr>
            <w:tcW w:w="7933" w:type="dxa"/>
            <w:vAlign w:val="center"/>
          </w:tcPr>
          <w:p w14:paraId="37DB69B4" w14:textId="4B527D98" w:rsidR="001A38AB" w:rsidRPr="001A38AB" w:rsidRDefault="001A38AB">
            <w:pPr>
              <w:spacing w:after="160" w:line="259" w:lineRule="auto"/>
            </w:pPr>
            <w:r>
              <w:t>Capteur Pyranomètre OTT</w:t>
            </w:r>
          </w:p>
        </w:tc>
        <w:tc>
          <w:tcPr>
            <w:tcW w:w="1696" w:type="dxa"/>
            <w:vAlign w:val="center"/>
          </w:tcPr>
          <w:p w14:paraId="7772EEC9" w14:textId="77777777" w:rsidR="001A38AB" w:rsidRPr="001A38AB" w:rsidRDefault="001A38AB">
            <w:pPr>
              <w:spacing w:after="160" w:line="259" w:lineRule="auto"/>
            </w:pPr>
          </w:p>
        </w:tc>
      </w:tr>
    </w:tbl>
    <w:p w14:paraId="1F690AF6" w14:textId="7A13B642" w:rsidR="00E566E5" w:rsidRPr="001A38AB" w:rsidRDefault="00E566E5">
      <w:pPr>
        <w:spacing w:after="160" w:line="259" w:lineRule="auto"/>
      </w:pPr>
    </w:p>
    <w:p w14:paraId="1E4F492C" w14:textId="77777777" w:rsidR="001A38AB" w:rsidRPr="001A38AB" w:rsidRDefault="001A38AB">
      <w:pPr>
        <w:spacing w:after="160" w:line="259" w:lineRule="auto"/>
        <w:rPr>
          <w:rFonts w:ascii="Arial Gras" w:hAnsi="Arial Gras"/>
          <w:b/>
          <w:caps/>
          <w:u w:val="single"/>
        </w:rPr>
      </w:pPr>
    </w:p>
    <w:p w14:paraId="7F54D822" w14:textId="77777777" w:rsidR="001A38AB" w:rsidRPr="001A38AB" w:rsidRDefault="001A38AB">
      <w:pPr>
        <w:spacing w:after="160" w:line="259" w:lineRule="auto"/>
        <w:rPr>
          <w:rFonts w:ascii="Arial Gras" w:hAnsi="Arial Gras"/>
          <w:b/>
          <w:caps/>
          <w:u w:val="single"/>
        </w:rPr>
      </w:pPr>
      <w:r w:rsidRPr="001A38AB">
        <w:br w:type="page"/>
      </w:r>
    </w:p>
    <w:p w14:paraId="1A68470C" w14:textId="53E30FFF" w:rsidR="002E22F2" w:rsidRDefault="007E2AF6" w:rsidP="007E2AF6">
      <w:pPr>
        <w:pStyle w:val="Titre1"/>
        <w:spacing w:line="276" w:lineRule="auto"/>
        <w:jc w:val="center"/>
      </w:pPr>
      <w:bookmarkStart w:id="274" w:name="_Toc226127517"/>
      <w:r>
        <w:lastRenderedPageBreak/>
        <w:t xml:space="preserve">ANNEXE </w:t>
      </w:r>
      <w:r w:rsidR="003278A0">
        <w:t>3</w:t>
      </w:r>
      <w:r>
        <w:t xml:space="preserve"> – </w:t>
      </w:r>
      <w:r w:rsidR="002E22F2">
        <w:t>bareme de remboursement des frais de deplacement des personnels des entreprises</w:t>
      </w:r>
      <w:bookmarkEnd w:id="274"/>
    </w:p>
    <w:p w14:paraId="2D7A67FC" w14:textId="77777777" w:rsidR="002E22F2" w:rsidRDefault="002E22F2" w:rsidP="002E22F2"/>
    <w:p w14:paraId="2AAE62F8" w14:textId="77777777" w:rsidR="00FC61AC" w:rsidRDefault="00FC61AC" w:rsidP="002E22F2"/>
    <w:p w14:paraId="4BF3F31B" w14:textId="3F729AEE" w:rsidR="002E22F2" w:rsidRDefault="002E22F2" w:rsidP="002E22F2">
      <w:r>
        <w:t>Les barèmes de frais de déplacement applicables sont les suivants :</w:t>
      </w:r>
    </w:p>
    <w:p w14:paraId="68C2345D" w14:textId="77777777" w:rsidR="002E22F2" w:rsidRPr="00996AF1" w:rsidRDefault="002E22F2" w:rsidP="002E22F2"/>
    <w:p w14:paraId="7D5FC0A7" w14:textId="77777777" w:rsidR="002E22F2" w:rsidRDefault="002E22F2" w:rsidP="00102F02">
      <w:pPr>
        <w:numPr>
          <w:ilvl w:val="0"/>
          <w:numId w:val="9"/>
        </w:numPr>
        <w:jc w:val="both"/>
      </w:pPr>
      <w:r>
        <w:t>Utilisation de véhicule personnel : Frais kilométriques</w:t>
      </w:r>
    </w:p>
    <w:p w14:paraId="5D6EC3F2" w14:textId="77777777" w:rsidR="002E22F2" w:rsidRDefault="002E22F2" w:rsidP="002E22F2">
      <w:pPr>
        <w:ind w:left="360"/>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308"/>
        <w:gridCol w:w="1244"/>
        <w:gridCol w:w="1276"/>
        <w:gridCol w:w="1701"/>
        <w:gridCol w:w="1417"/>
      </w:tblGrid>
      <w:tr w:rsidR="002E22F2" w14:paraId="11E21E33" w14:textId="77777777" w:rsidTr="002E22F2">
        <w:tc>
          <w:tcPr>
            <w:tcW w:w="2376" w:type="dxa"/>
            <w:vMerge w:val="restart"/>
          </w:tcPr>
          <w:p w14:paraId="7D600FB9" w14:textId="77777777" w:rsidR="002E22F2" w:rsidRDefault="002E22F2" w:rsidP="002E22F2">
            <w:r>
              <w:t>Nombre de kilomètres parcourus</w:t>
            </w:r>
          </w:p>
        </w:tc>
        <w:tc>
          <w:tcPr>
            <w:tcW w:w="6946" w:type="dxa"/>
            <w:gridSpan w:val="5"/>
          </w:tcPr>
          <w:p w14:paraId="6948333A" w14:textId="77777777" w:rsidR="002E22F2" w:rsidRDefault="002E22F2" w:rsidP="002E22F2">
            <w:pPr>
              <w:jc w:val="center"/>
            </w:pPr>
            <w:r>
              <w:t>Catégorie et puissance fiscale des véhicules</w:t>
            </w:r>
          </w:p>
        </w:tc>
      </w:tr>
      <w:tr w:rsidR="002E22F2" w14:paraId="3853C9A3" w14:textId="77777777" w:rsidTr="002E22F2">
        <w:tc>
          <w:tcPr>
            <w:tcW w:w="2376" w:type="dxa"/>
            <w:vMerge/>
          </w:tcPr>
          <w:p w14:paraId="2AAD541C" w14:textId="77777777" w:rsidR="002E22F2" w:rsidRDefault="002E22F2" w:rsidP="002E22F2"/>
        </w:tc>
        <w:tc>
          <w:tcPr>
            <w:tcW w:w="1308" w:type="dxa"/>
          </w:tcPr>
          <w:p w14:paraId="568077E2" w14:textId="40BE9158" w:rsidR="002E22F2" w:rsidRDefault="00D018E8" w:rsidP="002E22F2">
            <w:pPr>
              <w:spacing w:before="60"/>
              <w:jc w:val="center"/>
            </w:pPr>
            <w:r>
              <w:t xml:space="preserve">≤ </w:t>
            </w:r>
            <w:r w:rsidR="002E22F2">
              <w:t>4 CV</w:t>
            </w:r>
          </w:p>
        </w:tc>
        <w:tc>
          <w:tcPr>
            <w:tcW w:w="1244" w:type="dxa"/>
          </w:tcPr>
          <w:p w14:paraId="1983FE68" w14:textId="77777777" w:rsidR="002E22F2" w:rsidRDefault="002E22F2" w:rsidP="002E22F2">
            <w:pPr>
              <w:spacing w:before="60"/>
              <w:jc w:val="center"/>
            </w:pPr>
            <w:r>
              <w:t>5 CV</w:t>
            </w:r>
          </w:p>
        </w:tc>
        <w:tc>
          <w:tcPr>
            <w:tcW w:w="1276" w:type="dxa"/>
          </w:tcPr>
          <w:p w14:paraId="77C3A56F" w14:textId="5A063982" w:rsidR="002E22F2" w:rsidRDefault="00D018E8" w:rsidP="002E22F2">
            <w:pPr>
              <w:spacing w:before="60"/>
              <w:jc w:val="center"/>
            </w:pPr>
            <w:r>
              <w:t xml:space="preserve">≥ </w:t>
            </w:r>
            <w:r w:rsidR="002E22F2">
              <w:t>6 CV</w:t>
            </w:r>
          </w:p>
        </w:tc>
        <w:tc>
          <w:tcPr>
            <w:tcW w:w="1701" w:type="dxa"/>
          </w:tcPr>
          <w:p w14:paraId="27AE825F" w14:textId="77777777" w:rsidR="002E22F2" w:rsidRDefault="002E22F2" w:rsidP="002E22F2">
            <w:pPr>
              <w:jc w:val="center"/>
            </w:pPr>
            <w:r>
              <w:t>Vélomoteur</w:t>
            </w:r>
          </w:p>
          <w:p w14:paraId="6CCC317A" w14:textId="77777777" w:rsidR="002E22F2" w:rsidRDefault="002E22F2" w:rsidP="002E22F2">
            <w:pPr>
              <w:jc w:val="center"/>
            </w:pPr>
            <w:r>
              <w:t>(50 à 125 cm</w:t>
            </w:r>
            <w:r w:rsidRPr="00E96C3A">
              <w:rPr>
                <w:vertAlign w:val="superscript"/>
              </w:rPr>
              <w:t>3</w:t>
            </w:r>
            <w:r>
              <w:t>)</w:t>
            </w:r>
          </w:p>
        </w:tc>
        <w:tc>
          <w:tcPr>
            <w:tcW w:w="1417" w:type="dxa"/>
          </w:tcPr>
          <w:p w14:paraId="709313A6" w14:textId="77777777" w:rsidR="002E22F2" w:rsidRDefault="002E22F2" w:rsidP="002E22F2">
            <w:pPr>
              <w:jc w:val="center"/>
            </w:pPr>
            <w:r>
              <w:t>Motocyclette</w:t>
            </w:r>
          </w:p>
          <w:p w14:paraId="5565AABC" w14:textId="77777777" w:rsidR="002E22F2" w:rsidRDefault="002E22F2" w:rsidP="002E22F2">
            <w:pPr>
              <w:jc w:val="center"/>
            </w:pPr>
            <w:r>
              <w:t>(&gt; 125 cm</w:t>
            </w:r>
            <w:r w:rsidRPr="00E96C3A">
              <w:rPr>
                <w:vertAlign w:val="superscript"/>
              </w:rPr>
              <w:t>3</w:t>
            </w:r>
            <w:r>
              <w:t>)</w:t>
            </w:r>
          </w:p>
        </w:tc>
      </w:tr>
      <w:tr w:rsidR="002E22F2" w14:paraId="4EB133CF" w14:textId="77777777" w:rsidTr="002E22F2">
        <w:tc>
          <w:tcPr>
            <w:tcW w:w="2376" w:type="dxa"/>
          </w:tcPr>
          <w:p w14:paraId="016B35CE" w14:textId="77777777" w:rsidR="002E22F2" w:rsidRDefault="002E22F2" w:rsidP="002E22F2">
            <w:r>
              <w:t>&lt; 1000 km / mois</w:t>
            </w:r>
          </w:p>
        </w:tc>
        <w:tc>
          <w:tcPr>
            <w:tcW w:w="1308" w:type="dxa"/>
          </w:tcPr>
          <w:p w14:paraId="08FBCD2C" w14:textId="67FE7615" w:rsidR="002E22F2" w:rsidRDefault="00D018E8" w:rsidP="002E22F2">
            <w:pPr>
              <w:jc w:val="center"/>
            </w:pPr>
            <w:r>
              <w:t>0,32</w:t>
            </w:r>
          </w:p>
        </w:tc>
        <w:tc>
          <w:tcPr>
            <w:tcW w:w="1244" w:type="dxa"/>
          </w:tcPr>
          <w:p w14:paraId="3EFAC057" w14:textId="5B4C4299" w:rsidR="002E22F2" w:rsidRDefault="00D018E8" w:rsidP="002E22F2">
            <w:pPr>
              <w:jc w:val="center"/>
            </w:pPr>
            <w:r>
              <w:t>0,35</w:t>
            </w:r>
          </w:p>
        </w:tc>
        <w:tc>
          <w:tcPr>
            <w:tcW w:w="1276" w:type="dxa"/>
          </w:tcPr>
          <w:p w14:paraId="34B1A728" w14:textId="2137E860" w:rsidR="002E22F2" w:rsidRDefault="00D018E8" w:rsidP="002E22F2">
            <w:pPr>
              <w:jc w:val="center"/>
            </w:pPr>
            <w:r>
              <w:t>0,37</w:t>
            </w:r>
          </w:p>
        </w:tc>
        <w:tc>
          <w:tcPr>
            <w:tcW w:w="1701" w:type="dxa"/>
          </w:tcPr>
          <w:p w14:paraId="1E6667B9" w14:textId="5A55AC11" w:rsidR="002E22F2" w:rsidRDefault="00D018E8" w:rsidP="002E22F2">
            <w:pPr>
              <w:jc w:val="center"/>
            </w:pPr>
            <w:r>
              <w:t>0,08</w:t>
            </w:r>
          </w:p>
        </w:tc>
        <w:tc>
          <w:tcPr>
            <w:tcW w:w="1417" w:type="dxa"/>
          </w:tcPr>
          <w:p w14:paraId="59A5F4E7" w14:textId="1E9A4170" w:rsidR="002E22F2" w:rsidRDefault="00D018E8" w:rsidP="002E22F2">
            <w:pPr>
              <w:jc w:val="center"/>
            </w:pPr>
            <w:r>
              <w:t>0,12</w:t>
            </w:r>
          </w:p>
        </w:tc>
      </w:tr>
      <w:tr w:rsidR="002E22F2" w14:paraId="14F4B53F" w14:textId="77777777" w:rsidTr="002E22F2">
        <w:tc>
          <w:tcPr>
            <w:tcW w:w="2376" w:type="dxa"/>
          </w:tcPr>
          <w:p w14:paraId="7F1D69A2" w14:textId="77777777" w:rsidR="002E22F2" w:rsidRDefault="002E22F2" w:rsidP="002E22F2">
            <w:pPr>
              <w:ind w:left="720" w:hanging="720"/>
            </w:pPr>
            <w:r>
              <w:t>&gt; 1000 km / mois</w:t>
            </w:r>
          </w:p>
        </w:tc>
        <w:tc>
          <w:tcPr>
            <w:tcW w:w="1308" w:type="dxa"/>
          </w:tcPr>
          <w:p w14:paraId="266A5919" w14:textId="46B7F40B" w:rsidR="002E22F2" w:rsidRDefault="00D018E8" w:rsidP="002E22F2">
            <w:pPr>
              <w:jc w:val="center"/>
            </w:pPr>
            <w:r>
              <w:t>0,15</w:t>
            </w:r>
          </w:p>
        </w:tc>
        <w:tc>
          <w:tcPr>
            <w:tcW w:w="1244" w:type="dxa"/>
          </w:tcPr>
          <w:p w14:paraId="58E8E7A0" w14:textId="6E84E92D" w:rsidR="002E22F2" w:rsidRDefault="00D018E8" w:rsidP="002E22F2">
            <w:pPr>
              <w:jc w:val="center"/>
            </w:pPr>
            <w:r>
              <w:t>0,17</w:t>
            </w:r>
          </w:p>
        </w:tc>
        <w:tc>
          <w:tcPr>
            <w:tcW w:w="1276" w:type="dxa"/>
          </w:tcPr>
          <w:p w14:paraId="7A0AD344" w14:textId="572C6CCD" w:rsidR="002E22F2" w:rsidRDefault="00D018E8" w:rsidP="002E22F2">
            <w:pPr>
              <w:jc w:val="center"/>
            </w:pPr>
            <w:r>
              <w:t>0 ,18</w:t>
            </w:r>
          </w:p>
        </w:tc>
        <w:tc>
          <w:tcPr>
            <w:tcW w:w="1701" w:type="dxa"/>
          </w:tcPr>
          <w:p w14:paraId="0C57D85C" w14:textId="26B12329" w:rsidR="002E22F2" w:rsidRDefault="00D018E8" w:rsidP="002E22F2">
            <w:pPr>
              <w:jc w:val="center"/>
            </w:pPr>
            <w:r>
              <w:t>0,08</w:t>
            </w:r>
          </w:p>
        </w:tc>
        <w:tc>
          <w:tcPr>
            <w:tcW w:w="1417" w:type="dxa"/>
          </w:tcPr>
          <w:p w14:paraId="2113F041" w14:textId="503DDF3A" w:rsidR="002E22F2" w:rsidRDefault="00D018E8" w:rsidP="002E22F2">
            <w:pPr>
              <w:jc w:val="center"/>
            </w:pPr>
            <w:r>
              <w:t>0,12</w:t>
            </w:r>
          </w:p>
        </w:tc>
      </w:tr>
    </w:tbl>
    <w:p w14:paraId="0AD9FE3E" w14:textId="77777777" w:rsidR="002E22F2" w:rsidRDefault="002E22F2" w:rsidP="002E22F2"/>
    <w:p w14:paraId="67FB4785" w14:textId="77777777" w:rsidR="002E22F2" w:rsidRDefault="002E22F2" w:rsidP="002E22F2"/>
    <w:p w14:paraId="2DF39F98" w14:textId="77777777" w:rsidR="002E22F2" w:rsidRPr="00996AF1" w:rsidRDefault="002E22F2" w:rsidP="002E22F2"/>
    <w:p w14:paraId="763E61BB" w14:textId="77777777" w:rsidR="002E22F2" w:rsidRDefault="002E22F2" w:rsidP="00102F02">
      <w:pPr>
        <w:numPr>
          <w:ilvl w:val="0"/>
          <w:numId w:val="9"/>
        </w:numPr>
        <w:jc w:val="both"/>
      </w:pPr>
      <w:r>
        <w:t>Utilisation d’un autre moyen de transport (train ou avion)</w:t>
      </w:r>
    </w:p>
    <w:p w14:paraId="52384921" w14:textId="77777777" w:rsidR="002E22F2" w:rsidRDefault="002E22F2" w:rsidP="002E22F2">
      <w:pPr>
        <w:ind w:left="360"/>
      </w:pPr>
    </w:p>
    <w:p w14:paraId="545A5D1D" w14:textId="77777777" w:rsidR="002E22F2" w:rsidRDefault="002E22F2" w:rsidP="002E22F2">
      <w:r>
        <w:t xml:space="preserve">Sur frais réel </w:t>
      </w:r>
    </w:p>
    <w:p w14:paraId="29B3117B" w14:textId="77777777" w:rsidR="002E22F2" w:rsidRDefault="002E22F2" w:rsidP="002E22F2"/>
    <w:p w14:paraId="55B25D65" w14:textId="77777777" w:rsidR="002E22F2" w:rsidRDefault="002E22F2" w:rsidP="002E22F2"/>
    <w:p w14:paraId="36B5D0FF" w14:textId="77777777" w:rsidR="002E22F2" w:rsidRDefault="002E22F2" w:rsidP="00102F02">
      <w:pPr>
        <w:numPr>
          <w:ilvl w:val="0"/>
          <w:numId w:val="9"/>
        </w:numPr>
        <w:jc w:val="both"/>
      </w:pPr>
      <w:r>
        <w:t>Autres frais</w:t>
      </w:r>
    </w:p>
    <w:p w14:paraId="781F904A" w14:textId="77777777" w:rsidR="002E22F2" w:rsidRDefault="002E22F2" w:rsidP="002E22F2">
      <w:pPr>
        <w:ind w:left="360"/>
      </w:pPr>
    </w:p>
    <w:p w14:paraId="6DEF55ED" w14:textId="77777777" w:rsidR="002E22F2" w:rsidRDefault="002E22F2" w:rsidP="002E22F2">
      <w:r>
        <w:t>Les frais engagés pour les déplacements en France, d’une durée inférieure à un mois, seront remboursés, dans la limite des plafonds ci-après définis, sur la base des frais réellement engagés et sur production des justificatifs correspondant.</w:t>
      </w:r>
    </w:p>
    <w:p w14:paraId="11C0466F" w14:textId="77777777" w:rsidR="002E22F2" w:rsidRDefault="002E22F2" w:rsidP="002E22F2">
      <w:pPr>
        <w:ind w:left="360"/>
      </w:pPr>
    </w:p>
    <w:tbl>
      <w:tblPr>
        <w:tblW w:w="8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485"/>
        <w:gridCol w:w="1841"/>
        <w:gridCol w:w="1151"/>
        <w:gridCol w:w="1152"/>
      </w:tblGrid>
      <w:tr w:rsidR="002E22F2" w14:paraId="5833E9ED" w14:textId="77777777" w:rsidTr="002E22F2">
        <w:tc>
          <w:tcPr>
            <w:tcW w:w="2303" w:type="dxa"/>
          </w:tcPr>
          <w:p w14:paraId="185AC201" w14:textId="77777777" w:rsidR="002E22F2" w:rsidRDefault="002E22F2" w:rsidP="002E22F2">
            <w:r>
              <w:t>Catégorie</w:t>
            </w:r>
          </w:p>
        </w:tc>
        <w:tc>
          <w:tcPr>
            <w:tcW w:w="2485" w:type="dxa"/>
          </w:tcPr>
          <w:p w14:paraId="6CD1643F" w14:textId="77777777" w:rsidR="002E22F2" w:rsidRDefault="002E22F2" w:rsidP="002E22F2">
            <w:r>
              <w:t xml:space="preserve">Nuitée (petit déjeuner inclus) en € - région parisienne </w:t>
            </w:r>
          </w:p>
        </w:tc>
        <w:tc>
          <w:tcPr>
            <w:tcW w:w="1841" w:type="dxa"/>
          </w:tcPr>
          <w:p w14:paraId="37FFB475" w14:textId="77777777" w:rsidR="002E22F2" w:rsidRDefault="002E22F2" w:rsidP="002E22F2">
            <w:pPr>
              <w:ind w:left="74" w:hanging="74"/>
            </w:pPr>
            <w:r>
              <w:t>Nuitée (petit déjeuner inclus) en €- Province</w:t>
            </w:r>
          </w:p>
        </w:tc>
        <w:tc>
          <w:tcPr>
            <w:tcW w:w="1151" w:type="dxa"/>
          </w:tcPr>
          <w:p w14:paraId="67BAB1CF" w14:textId="77777777" w:rsidR="002E22F2" w:rsidRDefault="002E22F2" w:rsidP="002E22F2">
            <w:r>
              <w:t>Déjeuner en €</w:t>
            </w:r>
          </w:p>
        </w:tc>
        <w:tc>
          <w:tcPr>
            <w:tcW w:w="1152" w:type="dxa"/>
          </w:tcPr>
          <w:p w14:paraId="00445315" w14:textId="77777777" w:rsidR="002E22F2" w:rsidRDefault="002E22F2" w:rsidP="002E22F2">
            <w:r>
              <w:t>Dîner en €</w:t>
            </w:r>
          </w:p>
        </w:tc>
      </w:tr>
      <w:tr w:rsidR="002E22F2" w14:paraId="43A75403" w14:textId="77777777" w:rsidTr="002E22F2">
        <w:tc>
          <w:tcPr>
            <w:tcW w:w="2303" w:type="dxa"/>
          </w:tcPr>
          <w:p w14:paraId="5AA203C3" w14:textId="77777777" w:rsidR="002E22F2" w:rsidRDefault="002E22F2" w:rsidP="002E22F2">
            <w:r>
              <w:t>Montants plafonds</w:t>
            </w:r>
          </w:p>
        </w:tc>
        <w:tc>
          <w:tcPr>
            <w:tcW w:w="2485" w:type="dxa"/>
          </w:tcPr>
          <w:p w14:paraId="14772FD3" w14:textId="3DFF55B0" w:rsidR="002E22F2" w:rsidRDefault="00D018E8" w:rsidP="00D018E8">
            <w:pPr>
              <w:jc w:val="center"/>
            </w:pPr>
            <w:r>
              <w:t>130</w:t>
            </w:r>
          </w:p>
        </w:tc>
        <w:tc>
          <w:tcPr>
            <w:tcW w:w="1841" w:type="dxa"/>
          </w:tcPr>
          <w:p w14:paraId="3B727F47" w14:textId="3FFA8C17" w:rsidR="002E22F2" w:rsidRDefault="00D018E8" w:rsidP="002E22F2">
            <w:pPr>
              <w:jc w:val="center"/>
            </w:pPr>
            <w:r>
              <w:t>110</w:t>
            </w:r>
          </w:p>
        </w:tc>
        <w:tc>
          <w:tcPr>
            <w:tcW w:w="1151" w:type="dxa"/>
          </w:tcPr>
          <w:p w14:paraId="3289A787" w14:textId="0D9A2B2F" w:rsidR="002E22F2" w:rsidRDefault="00D018E8" w:rsidP="00D018E8">
            <w:pPr>
              <w:jc w:val="center"/>
            </w:pPr>
            <w:r>
              <w:t>20,20</w:t>
            </w:r>
          </w:p>
        </w:tc>
        <w:tc>
          <w:tcPr>
            <w:tcW w:w="1152" w:type="dxa"/>
          </w:tcPr>
          <w:p w14:paraId="65ECACA0" w14:textId="77777777" w:rsidR="002E22F2" w:rsidRDefault="002E22F2" w:rsidP="002E22F2">
            <w:pPr>
              <w:jc w:val="center"/>
            </w:pPr>
            <w:r>
              <w:t>22,00</w:t>
            </w:r>
          </w:p>
        </w:tc>
      </w:tr>
    </w:tbl>
    <w:p w14:paraId="054EC16C" w14:textId="77777777" w:rsidR="002E22F2" w:rsidRDefault="002E22F2" w:rsidP="002E22F2"/>
    <w:p w14:paraId="395F06E7" w14:textId="77777777" w:rsidR="002E22F2" w:rsidRDefault="002E22F2" w:rsidP="002E22F2">
      <w:r>
        <w:t>Pour les déplacements d’une durée supérieure à 30 jours consécutifs, un coefficient d’abattement des plafonds de 20 % est appliqué sur l’ensemble des frais engagés.</w:t>
      </w:r>
    </w:p>
    <w:p w14:paraId="0D98AE61" w14:textId="77777777" w:rsidR="002E22F2" w:rsidRDefault="002E22F2" w:rsidP="002E22F2">
      <w:pPr>
        <w:pStyle w:val="SignatureCEA"/>
      </w:pPr>
    </w:p>
    <w:p w14:paraId="35666647" w14:textId="77777777" w:rsidR="002E22F2" w:rsidRDefault="002E22F2" w:rsidP="002E22F2">
      <w:pPr>
        <w:pStyle w:val="SignatureCEA"/>
      </w:pPr>
    </w:p>
    <w:p w14:paraId="346E7D9F" w14:textId="77777777" w:rsidR="002E22F2" w:rsidRDefault="002E22F2" w:rsidP="002E22F2">
      <w:pPr>
        <w:pStyle w:val="SignatureCEA"/>
        <w:sectPr w:rsidR="002E22F2" w:rsidSect="002E22F2">
          <w:headerReference w:type="even" r:id="rId15"/>
          <w:headerReference w:type="default" r:id="rId16"/>
          <w:headerReference w:type="first" r:id="rId17"/>
          <w:type w:val="continuous"/>
          <w:pgSz w:w="11907" w:h="16840" w:code="9"/>
          <w:pgMar w:top="1021" w:right="1134" w:bottom="851" w:left="1134" w:header="1021" w:footer="851" w:gutter="0"/>
          <w:cols w:space="720"/>
          <w:rtlGutter/>
        </w:sectPr>
      </w:pPr>
    </w:p>
    <w:p w14:paraId="0DD60FB6" w14:textId="454B241E" w:rsidR="00CA5602" w:rsidRDefault="007E2AF6" w:rsidP="007E2AF6">
      <w:pPr>
        <w:pStyle w:val="Annexe0"/>
        <w:widowControl w:val="0"/>
        <w:spacing w:before="120" w:after="120" w:line="300" w:lineRule="exact"/>
      </w:pPr>
      <w:bookmarkStart w:id="275" w:name="_Toc226127518"/>
      <w:bookmarkEnd w:id="268"/>
      <w:bookmarkEnd w:id="269"/>
      <w:bookmarkEnd w:id="270"/>
      <w:r>
        <w:lastRenderedPageBreak/>
        <w:t xml:space="preserve">ANNEXE </w:t>
      </w:r>
      <w:r w:rsidR="003278A0">
        <w:t>4</w:t>
      </w:r>
      <w:r>
        <w:t xml:space="preserve"> – Modèle de PV de réception</w:t>
      </w:r>
      <w:bookmarkEnd w:id="275"/>
    </w:p>
    <w:p w14:paraId="7005374D" w14:textId="571BB457" w:rsidR="00CA5602" w:rsidRDefault="00CA5602" w:rsidP="00CA5602">
      <w:pPr>
        <w:pStyle w:val="ANNEXE"/>
        <w:jc w:val="left"/>
        <w:rPr>
          <w:rFonts w:cs="Arial"/>
          <w:i/>
        </w:rPr>
      </w:pPr>
    </w:p>
    <w:p w14:paraId="45D60732" w14:textId="69F17AE9" w:rsidR="00CA5602" w:rsidRPr="0011645C" w:rsidRDefault="00CA5602" w:rsidP="00CA5602">
      <w:pPr>
        <w:jc w:val="center"/>
        <w:rPr>
          <w:rFonts w:cs="Arial"/>
          <w:i/>
          <w:u w:val="single"/>
        </w:rPr>
      </w:pPr>
      <w:r w:rsidRPr="0011645C">
        <w:rPr>
          <w:rFonts w:cs="Arial"/>
          <w:i/>
          <w:u w:val="single"/>
        </w:rPr>
        <w:t>Ce PV est donné à titre indicatif, il pourra faire l’objet de modification en cours de marché</w:t>
      </w:r>
    </w:p>
    <w:p w14:paraId="3EDED751" w14:textId="77777777" w:rsidR="00CA5602" w:rsidRPr="0011645C" w:rsidRDefault="00CA5602" w:rsidP="00CA5602">
      <w:pPr>
        <w:jc w:val="both"/>
        <w:rPr>
          <w:rFonts w:cs="Arial"/>
          <w:szCs w:val="24"/>
        </w:rPr>
      </w:pPr>
    </w:p>
    <w:tbl>
      <w:tblPr>
        <w:tblW w:w="9796" w:type="dxa"/>
        <w:tblInd w:w="55" w:type="dxa"/>
        <w:tblCellMar>
          <w:left w:w="70" w:type="dxa"/>
          <w:right w:w="70" w:type="dxa"/>
        </w:tblCellMar>
        <w:tblLook w:val="04A0" w:firstRow="1" w:lastRow="0" w:firstColumn="1" w:lastColumn="0" w:noHBand="0" w:noVBand="1"/>
      </w:tblPr>
      <w:tblGrid>
        <w:gridCol w:w="2380"/>
        <w:gridCol w:w="7416"/>
      </w:tblGrid>
      <w:tr w:rsidR="00CA5602" w:rsidRPr="0011645C" w14:paraId="553292FD" w14:textId="77777777" w:rsidTr="005C13A5">
        <w:trPr>
          <w:trHeight w:val="402"/>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0337" w14:textId="77777777" w:rsidR="00CA5602" w:rsidRPr="0011645C" w:rsidRDefault="00CA5602" w:rsidP="005C13A5">
            <w:pPr>
              <w:rPr>
                <w:rFonts w:cs="Arial"/>
                <w:color w:val="000000"/>
                <w:szCs w:val="22"/>
              </w:rPr>
            </w:pPr>
            <w:r w:rsidRPr="0011645C">
              <w:rPr>
                <w:rFonts w:cs="Arial"/>
                <w:color w:val="000000"/>
                <w:szCs w:val="22"/>
              </w:rPr>
              <w:t>Numéro de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7042FEB7" w14:textId="26674B0E" w:rsidR="00CA5602" w:rsidRPr="0011645C" w:rsidRDefault="00CA5602" w:rsidP="00CA5602">
            <w:pPr>
              <w:rPr>
                <w:rFonts w:cs="Arial"/>
                <w:color w:val="000000"/>
                <w:szCs w:val="22"/>
              </w:rPr>
            </w:pPr>
            <w:r w:rsidRPr="0011645C">
              <w:rPr>
                <w:rFonts w:cs="Arial"/>
                <w:color w:val="000000"/>
                <w:szCs w:val="22"/>
              </w:rPr>
              <w:t> 4600</w:t>
            </w:r>
          </w:p>
        </w:tc>
      </w:tr>
      <w:tr w:rsidR="00CA5602" w:rsidRPr="0011645C" w14:paraId="22E7EB40" w14:textId="77777777" w:rsidTr="00945BA8">
        <w:trPr>
          <w:trHeight w:val="348"/>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103DCBF4" w14:textId="77777777" w:rsidR="00CA5602" w:rsidRPr="0011645C" w:rsidRDefault="00CA5602" w:rsidP="005C13A5">
            <w:pPr>
              <w:rPr>
                <w:rFonts w:cs="Arial"/>
                <w:color w:val="000000"/>
                <w:szCs w:val="22"/>
              </w:rPr>
            </w:pPr>
            <w:r w:rsidRPr="0011645C">
              <w:rPr>
                <w:rFonts w:cs="Arial"/>
                <w:color w:val="000000"/>
                <w:szCs w:val="22"/>
              </w:rPr>
              <w:t>Objet du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2DC61387" w14:textId="17AC0E7F" w:rsidR="00CA5602" w:rsidRPr="0011645C" w:rsidRDefault="00CA5602" w:rsidP="005C13A5">
            <w:pPr>
              <w:rPr>
                <w:rFonts w:cs="Arial"/>
                <w:color w:val="000000"/>
                <w:szCs w:val="22"/>
              </w:rPr>
            </w:pPr>
          </w:p>
        </w:tc>
      </w:tr>
      <w:tr w:rsidR="00CA5602" w:rsidRPr="0011645C" w14:paraId="18962A01" w14:textId="77777777" w:rsidTr="005C13A5">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3638BB7C" w14:textId="77777777" w:rsidR="00CA5602" w:rsidRPr="0011645C" w:rsidRDefault="00CA5602" w:rsidP="005C13A5">
            <w:pPr>
              <w:rPr>
                <w:rFonts w:cs="Arial"/>
                <w:color w:val="000000"/>
                <w:szCs w:val="22"/>
              </w:rPr>
            </w:pPr>
            <w:r w:rsidRPr="0011645C">
              <w:rPr>
                <w:rFonts w:cs="Arial"/>
                <w:color w:val="000000"/>
                <w:szCs w:val="22"/>
              </w:rPr>
              <w:t>Période</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397D5798" w14:textId="77777777" w:rsidR="00CA5602" w:rsidRPr="0011645C" w:rsidRDefault="00CA5602" w:rsidP="005C13A5">
            <w:pPr>
              <w:rPr>
                <w:rFonts w:cs="Arial"/>
                <w:color w:val="000000"/>
                <w:szCs w:val="22"/>
              </w:rPr>
            </w:pPr>
            <w:r w:rsidRPr="0011645C">
              <w:rPr>
                <w:rFonts w:cs="Arial"/>
                <w:color w:val="000000"/>
                <w:szCs w:val="22"/>
              </w:rPr>
              <w:t>du    /      /       au       /      /</w:t>
            </w:r>
          </w:p>
        </w:tc>
      </w:tr>
    </w:tbl>
    <w:p w14:paraId="591AA004" w14:textId="77777777" w:rsidR="00CA5602" w:rsidRPr="0011645C" w:rsidRDefault="00CA5602" w:rsidP="00CA5602">
      <w:pPr>
        <w:jc w:val="both"/>
        <w:rPr>
          <w:rFonts w:cs="Arial"/>
          <w:szCs w:val="24"/>
        </w:rPr>
      </w:pPr>
    </w:p>
    <w:p w14:paraId="6D799670" w14:textId="77777777" w:rsidR="00CA5602" w:rsidRPr="0011645C" w:rsidRDefault="00CA5602" w:rsidP="00CA5602">
      <w:pPr>
        <w:jc w:val="both"/>
        <w:rPr>
          <w:rFonts w:cs="Arial"/>
        </w:rPr>
      </w:pPr>
      <w:r w:rsidRPr="0011645C">
        <w:rPr>
          <w:rFonts w:cs="Arial"/>
        </w:rPr>
        <w:t xml:space="preserve">L’acceptation des prestations : </w:t>
      </w:r>
      <w:r w:rsidRPr="0011645C">
        <w:rPr>
          <w:rFonts w:cs="Arial"/>
          <w:sz w:val="32"/>
          <w:szCs w:val="32"/>
        </w:rPr>
        <w:t>□</w:t>
      </w:r>
      <w:r w:rsidRPr="0011645C">
        <w:rPr>
          <w:rFonts w:cs="Arial"/>
        </w:rPr>
        <w:t xml:space="preserve"> est prononcée sans réserve</w:t>
      </w:r>
    </w:p>
    <w:p w14:paraId="6C8D307C" w14:textId="77777777" w:rsidR="00CA5602" w:rsidRPr="0011645C" w:rsidRDefault="00CA5602" w:rsidP="00CA5602">
      <w:pPr>
        <w:ind w:left="2835"/>
        <w:jc w:val="both"/>
        <w:rPr>
          <w:rFonts w:cs="Arial"/>
        </w:rPr>
      </w:pPr>
      <w:r w:rsidRPr="0011645C">
        <w:rPr>
          <w:rFonts w:cs="Arial"/>
          <w:sz w:val="32"/>
          <w:szCs w:val="32"/>
        </w:rPr>
        <w:t>□</w:t>
      </w:r>
      <w:r w:rsidRPr="0011645C">
        <w:rPr>
          <w:rFonts w:cs="Arial"/>
        </w:rPr>
        <w:t xml:space="preserve"> est prononcée avec réserve(s)</w:t>
      </w:r>
    </w:p>
    <w:p w14:paraId="7F89F12A" w14:textId="77777777" w:rsidR="00CA5602" w:rsidRPr="0011645C" w:rsidRDefault="00CA5602" w:rsidP="00CA5602">
      <w:pPr>
        <w:ind w:left="2835"/>
        <w:jc w:val="both"/>
        <w:rPr>
          <w:rFonts w:cs="Arial"/>
        </w:rPr>
      </w:pPr>
      <w:r w:rsidRPr="0011645C">
        <w:rPr>
          <w:rFonts w:cs="Arial"/>
          <w:sz w:val="32"/>
          <w:szCs w:val="32"/>
        </w:rPr>
        <w:t>□</w:t>
      </w:r>
      <w:r w:rsidRPr="0011645C">
        <w:rPr>
          <w:rFonts w:cs="Arial"/>
        </w:rPr>
        <w:t xml:space="preserve"> n’a pas été prononcée/est refusée</w:t>
      </w:r>
    </w:p>
    <w:p w14:paraId="69F5DCA7" w14:textId="77777777" w:rsidR="00CA5602" w:rsidRPr="0011645C" w:rsidRDefault="00CA5602" w:rsidP="00CA5602">
      <w:pPr>
        <w:jc w:val="both"/>
        <w:rPr>
          <w:rFonts w:cs="Arial"/>
        </w:rPr>
      </w:pPr>
    </w:p>
    <w:p w14:paraId="181EF160" w14:textId="77777777" w:rsidR="00CA5602" w:rsidRPr="0011645C" w:rsidRDefault="00CA5602" w:rsidP="00CA5602">
      <w:pPr>
        <w:jc w:val="both"/>
        <w:rPr>
          <w:rFonts w:cs="Arial"/>
        </w:rPr>
      </w:pPr>
      <w:r w:rsidRPr="0011645C">
        <w:rPr>
          <w:rFonts w:cs="Arial"/>
        </w:rPr>
        <w:t xml:space="preserve">Motif(s) du refus ou de réserve(s) : </w:t>
      </w:r>
    </w:p>
    <w:p w14:paraId="761EA944" w14:textId="77777777" w:rsidR="00CA5602" w:rsidRPr="0011645C" w:rsidRDefault="00CA5602" w:rsidP="00CA5602">
      <w:pPr>
        <w:jc w:val="both"/>
        <w:rPr>
          <w:rFonts w:cs="Arial"/>
        </w:rPr>
      </w:pPr>
    </w:p>
    <w:p w14:paraId="73B63D35" w14:textId="77777777" w:rsidR="00CA5602" w:rsidRPr="0011645C" w:rsidRDefault="00CA5602" w:rsidP="00CA5602">
      <w:pPr>
        <w:jc w:val="both"/>
        <w:rPr>
          <w:rFonts w:cs="Arial"/>
        </w:rPr>
      </w:pPr>
      <w:r w:rsidRPr="0011645C">
        <w:rPr>
          <w:rFonts w:cs="Arial"/>
        </w:rPr>
        <w:t>Les réserves devront être levées avant le</w:t>
      </w:r>
      <w:r w:rsidRPr="0011645C">
        <w:rPr>
          <w:rFonts w:cs="Arial"/>
          <w:color w:val="000000"/>
          <w:sz w:val="22"/>
          <w:szCs w:val="22"/>
        </w:rPr>
        <w:t xml:space="preserve">       /      /</w:t>
      </w:r>
    </w:p>
    <w:p w14:paraId="31571F7A" w14:textId="77777777" w:rsidR="00CA5602" w:rsidRPr="0011645C" w:rsidRDefault="00CA5602" w:rsidP="00CA5602">
      <w:pPr>
        <w:jc w:val="both"/>
        <w:rPr>
          <w:rFonts w:cs="Arial"/>
        </w:rPr>
      </w:pPr>
    </w:p>
    <w:p w14:paraId="765F63A8" w14:textId="77777777" w:rsidR="00CA5602" w:rsidRPr="0011645C" w:rsidRDefault="00CA5602" w:rsidP="00CA5602">
      <w:pPr>
        <w:jc w:val="both"/>
        <w:rPr>
          <w:rFonts w:cs="Arial"/>
        </w:rPr>
      </w:pPr>
      <w:r w:rsidRPr="0011645C">
        <w:rPr>
          <w:rFonts w:cs="Arial"/>
        </w:rPr>
        <w:t>Les réserves entrainent une retenue financière de</w:t>
      </w:r>
      <w:r w:rsidRPr="0011645C">
        <w:rPr>
          <w:rFonts w:cs="Arial"/>
        </w:rPr>
        <w:tab/>
      </w:r>
      <w:r w:rsidRPr="0011645C">
        <w:rPr>
          <w:rFonts w:cs="Arial"/>
        </w:rPr>
        <w:tab/>
      </w:r>
      <w:r w:rsidRPr="0011645C">
        <w:rPr>
          <w:rFonts w:cs="Arial"/>
        </w:rPr>
        <w:tab/>
        <w:t>€ HT</w:t>
      </w:r>
    </w:p>
    <w:p w14:paraId="447F2A27" w14:textId="77777777" w:rsidR="00CA5602" w:rsidRPr="0011645C" w:rsidRDefault="00CA5602" w:rsidP="00CA5602">
      <w:pPr>
        <w:jc w:val="both"/>
        <w:rPr>
          <w:rFonts w:cs="Arial"/>
        </w:rPr>
      </w:pPr>
    </w:p>
    <w:p w14:paraId="5D80F966" w14:textId="77777777" w:rsidR="00CA5602" w:rsidRPr="0011645C" w:rsidRDefault="00CA5602" w:rsidP="00CA5602">
      <w:pPr>
        <w:jc w:val="both"/>
        <w:rPr>
          <w:rFonts w:cs="Arial"/>
        </w:rPr>
      </w:pPr>
      <w:r w:rsidRPr="0011645C">
        <w:rPr>
          <w:rFonts w:cs="Arial"/>
        </w:rPr>
        <w:t>Observations :</w:t>
      </w:r>
    </w:p>
    <w:p w14:paraId="37ECB916" w14:textId="77777777" w:rsidR="00CA5602" w:rsidRPr="0011645C" w:rsidRDefault="00CA5602" w:rsidP="00CA5602">
      <w:pPr>
        <w:jc w:val="both"/>
        <w:rPr>
          <w:rFonts w:cs="Arial"/>
        </w:rPr>
      </w:pPr>
    </w:p>
    <w:p w14:paraId="0E8C8791" w14:textId="77777777" w:rsidR="00CA5602" w:rsidRPr="0011645C" w:rsidRDefault="00CA5602" w:rsidP="00CA5602">
      <w:pPr>
        <w:jc w:val="both"/>
        <w:rPr>
          <w:rFonts w:cs="Arial"/>
        </w:rPr>
      </w:pPr>
    </w:p>
    <w:tbl>
      <w:tblPr>
        <w:tblW w:w="9654" w:type="dxa"/>
        <w:tblInd w:w="55" w:type="dxa"/>
        <w:tblCellMar>
          <w:left w:w="70" w:type="dxa"/>
          <w:right w:w="70" w:type="dxa"/>
        </w:tblCellMar>
        <w:tblLook w:val="04A0" w:firstRow="1" w:lastRow="0" w:firstColumn="1" w:lastColumn="0" w:noHBand="0" w:noVBand="1"/>
      </w:tblPr>
      <w:tblGrid>
        <w:gridCol w:w="5969"/>
        <w:gridCol w:w="283"/>
        <w:gridCol w:w="3402"/>
      </w:tblGrid>
      <w:tr w:rsidR="00CA5602" w:rsidRPr="0011645C" w14:paraId="76D88B1F" w14:textId="77777777" w:rsidTr="005C13A5">
        <w:trPr>
          <w:trHeight w:val="300"/>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97209" w14:textId="77777777" w:rsidR="00CA5602" w:rsidRPr="0011645C" w:rsidRDefault="00CA5602" w:rsidP="005C13A5">
            <w:pPr>
              <w:jc w:val="right"/>
              <w:rPr>
                <w:rFonts w:cs="Arial"/>
                <w:b/>
                <w:bCs/>
                <w:color w:val="000000"/>
                <w:szCs w:val="22"/>
              </w:rPr>
            </w:pPr>
            <w:r w:rsidRPr="0011645C">
              <w:rPr>
                <w:rFonts w:cs="Arial"/>
                <w:b/>
                <w:bCs/>
                <w:color w:val="000000"/>
                <w:szCs w:val="22"/>
              </w:rPr>
              <w:t>Montants en € HT</w:t>
            </w:r>
          </w:p>
        </w:tc>
      </w:tr>
      <w:tr w:rsidR="00CA5602" w:rsidRPr="0011645C" w14:paraId="19B4BC4D" w14:textId="77777777" w:rsidTr="00945BA8">
        <w:trPr>
          <w:trHeight w:val="386"/>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6C5E2BE1" w14:textId="79B428AE" w:rsidR="00CA5602" w:rsidRPr="0011645C" w:rsidRDefault="00CA5602" w:rsidP="005C13A5">
            <w:pPr>
              <w:rPr>
                <w:rFonts w:cs="Arial"/>
                <w:b/>
                <w:bCs/>
                <w:color w:val="000000"/>
                <w:szCs w:val="22"/>
              </w:rPr>
            </w:pPr>
            <w:r w:rsidRPr="0011645C">
              <w:rPr>
                <w:rFonts w:cs="Arial"/>
                <w:b/>
                <w:bCs/>
                <w:color w:val="000000"/>
                <w:szCs w:val="22"/>
              </w:rPr>
              <w:t xml:space="preserve">Montant total forfaitaire </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C64E3F" w14:textId="77777777" w:rsidR="00CA5602" w:rsidRPr="0011645C" w:rsidRDefault="00CA5602" w:rsidP="005C13A5">
            <w:pPr>
              <w:jc w:val="center"/>
              <w:rPr>
                <w:rFonts w:cs="Arial"/>
                <w:color w:val="000000"/>
                <w:szCs w:val="22"/>
              </w:rPr>
            </w:pPr>
            <w:r w:rsidRPr="0011645C">
              <w:rPr>
                <w:rFonts w:cs="Arial"/>
                <w:color w:val="000000"/>
                <w:szCs w:val="22"/>
              </w:rPr>
              <w:t> </w:t>
            </w:r>
          </w:p>
        </w:tc>
      </w:tr>
      <w:tr w:rsidR="00CA5602" w:rsidRPr="0011645C" w14:paraId="3E25A34B" w14:textId="77777777" w:rsidTr="00945BA8">
        <w:trPr>
          <w:trHeight w:val="433"/>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61AD3E02" w14:textId="0F899A38" w:rsidR="00CA5602" w:rsidRPr="0011645C" w:rsidRDefault="00CA5602" w:rsidP="005C13A5">
            <w:pPr>
              <w:rPr>
                <w:rFonts w:cs="Arial"/>
                <w:b/>
                <w:bCs/>
                <w:color w:val="000000"/>
                <w:szCs w:val="22"/>
              </w:rPr>
            </w:pPr>
            <w:r w:rsidRPr="0011645C">
              <w:rPr>
                <w:rFonts w:cs="Arial"/>
                <w:b/>
                <w:bCs/>
                <w:color w:val="000000"/>
                <w:szCs w:val="22"/>
              </w:rPr>
              <w:t>Montant total récapitulatif des dépenses sur devis</w:t>
            </w:r>
          </w:p>
        </w:tc>
        <w:tc>
          <w:tcPr>
            <w:tcW w:w="283" w:type="dxa"/>
            <w:tcBorders>
              <w:top w:val="nil"/>
              <w:left w:val="nil"/>
              <w:bottom w:val="single" w:sz="4" w:space="0" w:color="auto"/>
              <w:right w:val="single" w:sz="4" w:space="0" w:color="auto"/>
            </w:tcBorders>
            <w:shd w:val="clear" w:color="auto" w:fill="auto"/>
            <w:noWrap/>
            <w:vAlign w:val="center"/>
            <w:hideMark/>
          </w:tcPr>
          <w:p w14:paraId="4E30C00C" w14:textId="77777777" w:rsidR="00CA5602" w:rsidRPr="0011645C" w:rsidRDefault="00CA5602" w:rsidP="005C13A5">
            <w:pPr>
              <w:jc w:val="center"/>
              <w:rPr>
                <w:rFonts w:cs="Arial"/>
                <w:color w:val="000000"/>
                <w:szCs w:val="22"/>
              </w:rPr>
            </w:pPr>
            <w:r w:rsidRPr="0011645C">
              <w:rPr>
                <w:rFonts w:cs="Arial"/>
                <w:color w:val="000000"/>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3F4466B9" w14:textId="77777777" w:rsidR="00CA5602" w:rsidRPr="0011645C" w:rsidRDefault="00CA5602" w:rsidP="005C13A5">
            <w:pPr>
              <w:rPr>
                <w:rFonts w:cs="Arial"/>
                <w:color w:val="000000"/>
                <w:szCs w:val="22"/>
              </w:rPr>
            </w:pPr>
            <w:r w:rsidRPr="0011645C">
              <w:rPr>
                <w:rFonts w:cs="Arial"/>
                <w:color w:val="000000"/>
                <w:szCs w:val="22"/>
              </w:rPr>
              <w:t> </w:t>
            </w:r>
          </w:p>
        </w:tc>
      </w:tr>
      <w:tr w:rsidR="00CA5602" w:rsidRPr="0011645C" w14:paraId="0F31DA91" w14:textId="77777777" w:rsidTr="00945BA8">
        <w:trPr>
          <w:trHeight w:val="397"/>
        </w:trPr>
        <w:tc>
          <w:tcPr>
            <w:tcW w:w="5969" w:type="dxa"/>
            <w:tcBorders>
              <w:top w:val="nil"/>
              <w:left w:val="single" w:sz="4" w:space="0" w:color="auto"/>
              <w:bottom w:val="nil"/>
              <w:right w:val="single" w:sz="4" w:space="0" w:color="auto"/>
            </w:tcBorders>
            <w:shd w:val="clear" w:color="auto" w:fill="auto"/>
            <w:noWrap/>
            <w:vAlign w:val="center"/>
            <w:hideMark/>
          </w:tcPr>
          <w:p w14:paraId="44F65727" w14:textId="77777777" w:rsidR="00CA5602" w:rsidRPr="0011645C" w:rsidRDefault="00CA5602" w:rsidP="005C13A5">
            <w:pPr>
              <w:rPr>
                <w:rFonts w:cs="Arial"/>
                <w:b/>
                <w:bCs/>
                <w:i/>
                <w:color w:val="000000"/>
                <w:szCs w:val="22"/>
              </w:rPr>
            </w:pPr>
            <w:r w:rsidRPr="0011645C">
              <w:rPr>
                <w:rFonts w:cs="Arial"/>
                <w:b/>
                <w:bCs/>
                <w:i/>
                <w:color w:val="000000"/>
                <w:szCs w:val="22"/>
              </w:rPr>
              <w:t>Retenue financière liée aux éventuelles réserves</w:t>
            </w:r>
          </w:p>
        </w:tc>
        <w:tc>
          <w:tcPr>
            <w:tcW w:w="283" w:type="dxa"/>
            <w:tcBorders>
              <w:top w:val="nil"/>
              <w:left w:val="nil"/>
              <w:bottom w:val="nil"/>
              <w:right w:val="single" w:sz="4" w:space="0" w:color="auto"/>
            </w:tcBorders>
            <w:shd w:val="clear" w:color="auto" w:fill="auto"/>
            <w:noWrap/>
            <w:vAlign w:val="center"/>
            <w:hideMark/>
          </w:tcPr>
          <w:p w14:paraId="397A4404" w14:textId="77777777" w:rsidR="00CA5602" w:rsidRPr="0011645C" w:rsidRDefault="00CA5602" w:rsidP="005C13A5">
            <w:pPr>
              <w:jc w:val="center"/>
              <w:rPr>
                <w:rFonts w:cs="Arial"/>
                <w:i/>
                <w:color w:val="000000"/>
                <w:szCs w:val="22"/>
              </w:rPr>
            </w:pPr>
            <w:r w:rsidRPr="0011645C">
              <w:rPr>
                <w:rFonts w:cs="Arial"/>
                <w:i/>
                <w:color w:val="000000"/>
                <w:szCs w:val="22"/>
              </w:rPr>
              <w:t>-</w:t>
            </w:r>
          </w:p>
        </w:tc>
        <w:tc>
          <w:tcPr>
            <w:tcW w:w="3402" w:type="dxa"/>
            <w:tcBorders>
              <w:top w:val="nil"/>
              <w:left w:val="nil"/>
              <w:bottom w:val="nil"/>
              <w:right w:val="single" w:sz="4" w:space="0" w:color="auto"/>
            </w:tcBorders>
            <w:shd w:val="clear" w:color="auto" w:fill="auto"/>
            <w:noWrap/>
            <w:vAlign w:val="bottom"/>
            <w:hideMark/>
          </w:tcPr>
          <w:p w14:paraId="229026EB" w14:textId="77777777" w:rsidR="00CA5602" w:rsidRPr="0011645C" w:rsidRDefault="00CA5602" w:rsidP="005C13A5">
            <w:pPr>
              <w:rPr>
                <w:rFonts w:cs="Arial"/>
                <w:i/>
                <w:color w:val="000000"/>
                <w:szCs w:val="22"/>
              </w:rPr>
            </w:pPr>
            <w:r w:rsidRPr="0011645C">
              <w:rPr>
                <w:rFonts w:cs="Arial"/>
                <w:i/>
                <w:color w:val="000000"/>
                <w:szCs w:val="22"/>
              </w:rPr>
              <w:t> </w:t>
            </w:r>
          </w:p>
        </w:tc>
      </w:tr>
      <w:tr w:rsidR="00CA5602" w:rsidRPr="0011645C" w14:paraId="4D8F5B15" w14:textId="77777777" w:rsidTr="00945BA8">
        <w:trPr>
          <w:trHeight w:val="408"/>
        </w:trPr>
        <w:tc>
          <w:tcPr>
            <w:tcW w:w="5969" w:type="dxa"/>
            <w:tcBorders>
              <w:top w:val="single" w:sz="8" w:space="0" w:color="auto"/>
              <w:left w:val="single" w:sz="8" w:space="0" w:color="auto"/>
              <w:bottom w:val="single" w:sz="8" w:space="0" w:color="auto"/>
              <w:right w:val="nil"/>
            </w:tcBorders>
            <w:shd w:val="clear" w:color="auto" w:fill="auto"/>
            <w:noWrap/>
            <w:vAlign w:val="center"/>
            <w:hideMark/>
          </w:tcPr>
          <w:p w14:paraId="069AB450" w14:textId="77777777" w:rsidR="00CA5602" w:rsidRPr="0011645C" w:rsidRDefault="00CA5602" w:rsidP="005C13A5">
            <w:pPr>
              <w:jc w:val="right"/>
              <w:rPr>
                <w:rFonts w:cs="Arial"/>
                <w:b/>
                <w:bCs/>
                <w:color w:val="000000"/>
                <w:szCs w:val="22"/>
              </w:rPr>
            </w:pPr>
            <w:r w:rsidRPr="0011645C">
              <w:rPr>
                <w:rFonts w:cs="Arial"/>
                <w:b/>
                <w:bCs/>
                <w:color w:val="000000"/>
                <w:szCs w:val="22"/>
              </w:rPr>
              <w:t>Montant total à facturer</w:t>
            </w:r>
          </w:p>
        </w:tc>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04070C" w14:textId="77777777" w:rsidR="00CA5602" w:rsidRPr="0011645C" w:rsidRDefault="00CA5602" w:rsidP="005C13A5">
            <w:pPr>
              <w:jc w:val="center"/>
              <w:rPr>
                <w:rFonts w:cs="Arial"/>
                <w:color w:val="000000"/>
                <w:szCs w:val="22"/>
              </w:rPr>
            </w:pPr>
            <w:r w:rsidRPr="0011645C">
              <w:rPr>
                <w:rFonts w:cs="Arial"/>
                <w:color w:val="000000"/>
                <w:szCs w:val="22"/>
              </w:rPr>
              <w:t> </w:t>
            </w:r>
          </w:p>
        </w:tc>
      </w:tr>
    </w:tbl>
    <w:p w14:paraId="0FA61B0F" w14:textId="77777777" w:rsidR="00CA5602" w:rsidRPr="0011645C" w:rsidRDefault="00CA5602" w:rsidP="00CA5602">
      <w:pPr>
        <w:rPr>
          <w:rFonts w:cs="Arial"/>
          <w:i/>
          <w:sz w:val="16"/>
          <w:szCs w:val="16"/>
        </w:rPr>
      </w:pPr>
    </w:p>
    <w:p w14:paraId="1E3D4A7E" w14:textId="77777777" w:rsidR="001E273F" w:rsidRDefault="001E273F" w:rsidP="00CA5602">
      <w:pPr>
        <w:ind w:left="720"/>
        <w:contextualSpacing/>
        <w:jc w:val="both"/>
        <w:rPr>
          <w:rFonts w:cs="Arial"/>
          <w:b/>
          <w:u w:val="single"/>
        </w:rPr>
      </w:pPr>
    </w:p>
    <w:p w14:paraId="7268CD89" w14:textId="22F4A3D1" w:rsidR="00CA5602" w:rsidRPr="0011645C" w:rsidRDefault="00CA5602" w:rsidP="00CA5602">
      <w:pPr>
        <w:ind w:left="720"/>
        <w:contextualSpacing/>
        <w:jc w:val="both"/>
        <w:rPr>
          <w:rFonts w:cs="Arial"/>
          <w:b/>
          <w:u w:val="single"/>
        </w:rPr>
      </w:pPr>
      <w:r w:rsidRPr="0011645C">
        <w:rPr>
          <w:rFonts w:cs="Arial"/>
          <w:b/>
          <w:u w:val="single"/>
        </w:rPr>
        <w:t>En cas de réserve(s) :</w:t>
      </w:r>
    </w:p>
    <w:p w14:paraId="39A1FEBA" w14:textId="77777777" w:rsidR="00CA5602" w:rsidRPr="0011645C" w:rsidRDefault="00CA5602" w:rsidP="00CA5602">
      <w:pPr>
        <w:ind w:left="720"/>
        <w:contextualSpacing/>
        <w:jc w:val="both"/>
        <w:rPr>
          <w:rFonts w:cs="Arial"/>
          <w:i/>
        </w:rPr>
      </w:pPr>
    </w:p>
    <w:p w14:paraId="16B5E616" w14:textId="77777777" w:rsidR="00CA5602" w:rsidRPr="0011645C" w:rsidRDefault="00CA5602" w:rsidP="00CA5602">
      <w:pPr>
        <w:ind w:left="720"/>
        <w:contextualSpacing/>
        <w:jc w:val="both"/>
        <w:rPr>
          <w:rFonts w:cs="Arial"/>
        </w:rPr>
      </w:pPr>
      <w:r w:rsidRPr="0011645C">
        <w:rPr>
          <w:rFonts w:cs="Arial"/>
        </w:rPr>
        <w:t xml:space="preserve">Date de levée des réserves : </w:t>
      </w:r>
    </w:p>
    <w:p w14:paraId="0BA9CC46" w14:textId="77777777" w:rsidR="00CA5602" w:rsidRPr="0011645C" w:rsidRDefault="00CA5602" w:rsidP="00CA5602">
      <w:pPr>
        <w:ind w:left="720"/>
        <w:contextualSpacing/>
        <w:jc w:val="both"/>
        <w:rPr>
          <w:rFonts w:cs="Arial"/>
        </w:rPr>
      </w:pPr>
      <w:r w:rsidRPr="0011645C">
        <w:rPr>
          <w:rFonts w:cs="Arial"/>
        </w:rPr>
        <w:t xml:space="preserve">Réserves levées dans les délais : </w:t>
      </w:r>
      <w:r w:rsidRPr="0011645C">
        <w:rPr>
          <w:rFonts w:cs="Arial"/>
          <w:sz w:val="32"/>
          <w:szCs w:val="32"/>
        </w:rPr>
        <w:t xml:space="preserve">□ </w:t>
      </w:r>
      <w:r w:rsidRPr="0011645C">
        <w:rPr>
          <w:rFonts w:cs="Arial"/>
        </w:rPr>
        <w:t>oui</w:t>
      </w:r>
      <w:r w:rsidRPr="0011645C">
        <w:rPr>
          <w:rFonts w:cs="Arial"/>
        </w:rPr>
        <w:tab/>
      </w:r>
      <w:r w:rsidRPr="0011645C">
        <w:rPr>
          <w:rFonts w:cs="Arial"/>
          <w:sz w:val="32"/>
          <w:szCs w:val="32"/>
        </w:rPr>
        <w:tab/>
      </w:r>
      <w:r w:rsidRPr="0011645C">
        <w:rPr>
          <w:rFonts w:cs="Arial"/>
          <w:sz w:val="32"/>
          <w:szCs w:val="32"/>
        </w:rPr>
        <w:tab/>
      </w:r>
      <w:r w:rsidRPr="0011645C">
        <w:rPr>
          <w:rFonts w:cs="Arial"/>
          <w:sz w:val="32"/>
          <w:szCs w:val="32"/>
        </w:rPr>
        <w:tab/>
        <w:t xml:space="preserve">□ </w:t>
      </w:r>
      <w:r w:rsidRPr="0011645C">
        <w:rPr>
          <w:rFonts w:cs="Arial"/>
        </w:rPr>
        <w:t>non</w:t>
      </w:r>
    </w:p>
    <w:p w14:paraId="1DF0B7B4" w14:textId="77777777" w:rsidR="00CA5602" w:rsidRPr="0011645C" w:rsidRDefault="00CA5602" w:rsidP="00CA5602">
      <w:pPr>
        <w:ind w:left="720"/>
        <w:contextualSpacing/>
        <w:jc w:val="both"/>
        <w:rPr>
          <w:rFonts w:cs="Arial"/>
        </w:rPr>
      </w:pPr>
      <w:r w:rsidRPr="0011645C">
        <w:rPr>
          <w:rFonts w:cs="Arial"/>
        </w:rPr>
        <w:t>Montant de la retenue financière à régler au titulaire suite à la levée des réserves :</w:t>
      </w:r>
      <w:r w:rsidRPr="0011645C">
        <w:rPr>
          <w:rFonts w:cs="Arial"/>
        </w:rPr>
        <w:tab/>
        <w:t>€ HT</w:t>
      </w:r>
    </w:p>
    <w:p w14:paraId="1F45954C" w14:textId="77777777" w:rsidR="00CA5602" w:rsidRPr="0011645C" w:rsidRDefault="00CA5602" w:rsidP="00CA5602">
      <w:pPr>
        <w:ind w:left="720"/>
        <w:contextualSpacing/>
        <w:jc w:val="both"/>
        <w:rPr>
          <w:rFonts w:cs="Arial"/>
        </w:rPr>
      </w:pPr>
      <w:r w:rsidRPr="0011645C">
        <w:rPr>
          <w:rFonts w:cs="Arial"/>
        </w:rPr>
        <w:t>Observations :</w:t>
      </w:r>
    </w:p>
    <w:p w14:paraId="4B7D3803" w14:textId="77777777" w:rsidR="00CA5602" w:rsidRPr="0011645C" w:rsidRDefault="00CA5602" w:rsidP="00CA5602">
      <w:pPr>
        <w:ind w:left="720"/>
        <w:contextualSpacing/>
        <w:jc w:val="both"/>
        <w:rPr>
          <w:rFonts w:cs="Arial"/>
        </w:rPr>
      </w:pPr>
    </w:p>
    <w:p w14:paraId="7574E449" w14:textId="77777777" w:rsidR="00CA5602" w:rsidRPr="0011645C" w:rsidRDefault="00CA5602" w:rsidP="00CA5602">
      <w:pPr>
        <w:ind w:left="720"/>
        <w:contextualSpacing/>
        <w:jc w:val="both"/>
        <w:rPr>
          <w:rFonts w:cs="Arial"/>
        </w:rPr>
      </w:pPr>
    </w:p>
    <w:tbl>
      <w:tblPr>
        <w:tblStyle w:val="Grilledutableau1"/>
        <w:tblW w:w="5978" w:type="dxa"/>
        <w:jc w:val="center"/>
        <w:tblLook w:val="04A0" w:firstRow="1" w:lastRow="0" w:firstColumn="1" w:lastColumn="0" w:noHBand="0" w:noVBand="1"/>
      </w:tblPr>
      <w:tblGrid>
        <w:gridCol w:w="1955"/>
        <w:gridCol w:w="1956"/>
        <w:gridCol w:w="2067"/>
      </w:tblGrid>
      <w:tr w:rsidR="00CA5602" w:rsidRPr="0011645C" w14:paraId="383D594F" w14:textId="77777777" w:rsidTr="005C13A5">
        <w:trPr>
          <w:jc w:val="center"/>
        </w:trPr>
        <w:tc>
          <w:tcPr>
            <w:tcW w:w="1955" w:type="dxa"/>
          </w:tcPr>
          <w:p w14:paraId="2066B48A" w14:textId="77777777" w:rsidR="00CA5602" w:rsidRPr="0011645C" w:rsidRDefault="00CA5602" w:rsidP="005C13A5">
            <w:pPr>
              <w:jc w:val="both"/>
              <w:rPr>
                <w:rFonts w:cs="Arial"/>
              </w:rPr>
            </w:pPr>
          </w:p>
        </w:tc>
        <w:tc>
          <w:tcPr>
            <w:tcW w:w="1956" w:type="dxa"/>
          </w:tcPr>
          <w:p w14:paraId="1F28DAE4" w14:textId="77777777" w:rsidR="00CA5602" w:rsidRPr="0011645C" w:rsidRDefault="00CA5602" w:rsidP="005C13A5">
            <w:pPr>
              <w:jc w:val="center"/>
              <w:rPr>
                <w:rFonts w:cs="Arial"/>
              </w:rPr>
            </w:pPr>
            <w:r w:rsidRPr="0011645C">
              <w:rPr>
                <w:rFonts w:cs="Arial"/>
              </w:rPr>
              <w:t>CEA</w:t>
            </w:r>
          </w:p>
        </w:tc>
        <w:tc>
          <w:tcPr>
            <w:tcW w:w="2067" w:type="dxa"/>
          </w:tcPr>
          <w:p w14:paraId="7D621E9D" w14:textId="77777777" w:rsidR="00CA5602" w:rsidRPr="0011645C" w:rsidRDefault="00CA5602" w:rsidP="005C13A5">
            <w:pPr>
              <w:jc w:val="center"/>
              <w:rPr>
                <w:rFonts w:cs="Arial"/>
              </w:rPr>
            </w:pPr>
            <w:r w:rsidRPr="0011645C">
              <w:rPr>
                <w:rFonts w:cs="Arial"/>
              </w:rPr>
              <w:t>Titulaire</w:t>
            </w:r>
          </w:p>
        </w:tc>
      </w:tr>
      <w:tr w:rsidR="00CA5602" w:rsidRPr="0011645C" w14:paraId="5FBA909F" w14:textId="77777777" w:rsidTr="005C13A5">
        <w:trPr>
          <w:jc w:val="center"/>
        </w:trPr>
        <w:tc>
          <w:tcPr>
            <w:tcW w:w="1955" w:type="dxa"/>
            <w:vAlign w:val="center"/>
          </w:tcPr>
          <w:p w14:paraId="2497F14F" w14:textId="77777777" w:rsidR="00CA5602" w:rsidRPr="0011645C" w:rsidRDefault="00CA5602" w:rsidP="005C13A5">
            <w:pPr>
              <w:spacing w:before="240" w:after="240"/>
              <w:rPr>
                <w:rFonts w:cs="Arial"/>
                <w:szCs w:val="24"/>
              </w:rPr>
            </w:pPr>
            <w:r w:rsidRPr="0011645C">
              <w:rPr>
                <w:rFonts w:cs="Arial"/>
                <w:szCs w:val="24"/>
              </w:rPr>
              <w:t>Nom/Prénom</w:t>
            </w:r>
          </w:p>
        </w:tc>
        <w:tc>
          <w:tcPr>
            <w:tcW w:w="1956" w:type="dxa"/>
            <w:vAlign w:val="center"/>
          </w:tcPr>
          <w:p w14:paraId="741133B8" w14:textId="77777777" w:rsidR="00CA5602" w:rsidRPr="0011645C" w:rsidRDefault="00CA5602" w:rsidP="005C13A5">
            <w:pPr>
              <w:jc w:val="both"/>
              <w:rPr>
                <w:rFonts w:cs="Arial"/>
              </w:rPr>
            </w:pPr>
          </w:p>
        </w:tc>
        <w:tc>
          <w:tcPr>
            <w:tcW w:w="2067" w:type="dxa"/>
            <w:vAlign w:val="center"/>
          </w:tcPr>
          <w:p w14:paraId="52FA19BF" w14:textId="77777777" w:rsidR="00CA5602" w:rsidRPr="0011645C" w:rsidRDefault="00CA5602" w:rsidP="005C13A5">
            <w:pPr>
              <w:jc w:val="both"/>
              <w:rPr>
                <w:rFonts w:cs="Arial"/>
              </w:rPr>
            </w:pPr>
          </w:p>
        </w:tc>
      </w:tr>
      <w:tr w:rsidR="00CA5602" w:rsidRPr="0011645C" w14:paraId="7F36ADDB" w14:textId="77777777" w:rsidTr="005C13A5">
        <w:trPr>
          <w:jc w:val="center"/>
        </w:trPr>
        <w:tc>
          <w:tcPr>
            <w:tcW w:w="1955" w:type="dxa"/>
            <w:vAlign w:val="center"/>
          </w:tcPr>
          <w:p w14:paraId="134B149B" w14:textId="77777777" w:rsidR="00CA5602" w:rsidRPr="0011645C" w:rsidRDefault="00CA5602" w:rsidP="005C13A5">
            <w:pPr>
              <w:spacing w:before="240" w:after="240"/>
              <w:rPr>
                <w:rFonts w:cs="Arial"/>
                <w:szCs w:val="24"/>
              </w:rPr>
            </w:pPr>
            <w:r w:rsidRPr="0011645C">
              <w:rPr>
                <w:rFonts w:cs="Arial"/>
                <w:szCs w:val="24"/>
              </w:rPr>
              <w:t>Fonction</w:t>
            </w:r>
          </w:p>
        </w:tc>
        <w:tc>
          <w:tcPr>
            <w:tcW w:w="1956" w:type="dxa"/>
            <w:vAlign w:val="center"/>
          </w:tcPr>
          <w:p w14:paraId="426246EA" w14:textId="77777777" w:rsidR="00CA5602" w:rsidRPr="0011645C" w:rsidRDefault="00CA5602" w:rsidP="005C13A5">
            <w:pPr>
              <w:jc w:val="both"/>
              <w:rPr>
                <w:rFonts w:cs="Arial"/>
              </w:rPr>
            </w:pPr>
          </w:p>
        </w:tc>
        <w:tc>
          <w:tcPr>
            <w:tcW w:w="2067" w:type="dxa"/>
            <w:vAlign w:val="center"/>
          </w:tcPr>
          <w:p w14:paraId="4F475939" w14:textId="77777777" w:rsidR="00CA5602" w:rsidRPr="0011645C" w:rsidRDefault="00CA5602" w:rsidP="005C13A5">
            <w:pPr>
              <w:jc w:val="both"/>
              <w:rPr>
                <w:rFonts w:cs="Arial"/>
              </w:rPr>
            </w:pPr>
          </w:p>
        </w:tc>
      </w:tr>
      <w:tr w:rsidR="00CA5602" w:rsidRPr="0011645C" w14:paraId="6AB59415" w14:textId="77777777" w:rsidTr="005C13A5">
        <w:trPr>
          <w:jc w:val="center"/>
        </w:trPr>
        <w:tc>
          <w:tcPr>
            <w:tcW w:w="1955" w:type="dxa"/>
            <w:vAlign w:val="center"/>
          </w:tcPr>
          <w:p w14:paraId="6FB895B4" w14:textId="77777777" w:rsidR="00CA5602" w:rsidRPr="0011645C" w:rsidRDefault="00CA5602" w:rsidP="005C13A5">
            <w:pPr>
              <w:spacing w:before="240" w:after="240"/>
              <w:rPr>
                <w:rFonts w:cs="Arial"/>
                <w:szCs w:val="24"/>
              </w:rPr>
            </w:pPr>
            <w:r w:rsidRPr="0011645C">
              <w:rPr>
                <w:rFonts w:cs="Arial"/>
                <w:szCs w:val="24"/>
              </w:rPr>
              <w:t>Date</w:t>
            </w:r>
          </w:p>
        </w:tc>
        <w:tc>
          <w:tcPr>
            <w:tcW w:w="1956" w:type="dxa"/>
            <w:vAlign w:val="center"/>
          </w:tcPr>
          <w:p w14:paraId="17541101" w14:textId="77777777" w:rsidR="00CA5602" w:rsidRPr="0011645C" w:rsidRDefault="00CA5602" w:rsidP="005C13A5">
            <w:pPr>
              <w:jc w:val="both"/>
              <w:rPr>
                <w:rFonts w:cs="Arial"/>
              </w:rPr>
            </w:pPr>
          </w:p>
        </w:tc>
        <w:tc>
          <w:tcPr>
            <w:tcW w:w="2067" w:type="dxa"/>
            <w:vAlign w:val="center"/>
          </w:tcPr>
          <w:p w14:paraId="0F1D1B86" w14:textId="77777777" w:rsidR="00CA5602" w:rsidRPr="0011645C" w:rsidRDefault="00CA5602" w:rsidP="005C13A5">
            <w:pPr>
              <w:jc w:val="both"/>
              <w:rPr>
                <w:rFonts w:cs="Arial"/>
              </w:rPr>
            </w:pPr>
          </w:p>
        </w:tc>
      </w:tr>
      <w:tr w:rsidR="00CA5602" w:rsidRPr="0011645C" w14:paraId="77A35039" w14:textId="77777777" w:rsidTr="005C13A5">
        <w:trPr>
          <w:jc w:val="center"/>
        </w:trPr>
        <w:tc>
          <w:tcPr>
            <w:tcW w:w="1955" w:type="dxa"/>
          </w:tcPr>
          <w:p w14:paraId="52FED081" w14:textId="77777777" w:rsidR="00CA5602" w:rsidRPr="0011645C" w:rsidRDefault="00CA5602" w:rsidP="005C13A5">
            <w:pPr>
              <w:spacing w:before="240" w:after="240"/>
              <w:rPr>
                <w:rFonts w:cs="Arial"/>
                <w:szCs w:val="24"/>
              </w:rPr>
            </w:pPr>
            <w:r w:rsidRPr="0011645C">
              <w:rPr>
                <w:rFonts w:cs="Arial"/>
                <w:szCs w:val="24"/>
              </w:rPr>
              <w:t>Visa</w:t>
            </w:r>
          </w:p>
        </w:tc>
        <w:tc>
          <w:tcPr>
            <w:tcW w:w="1956" w:type="dxa"/>
          </w:tcPr>
          <w:p w14:paraId="1491CDC4" w14:textId="77777777" w:rsidR="00CA5602" w:rsidRPr="0011645C" w:rsidRDefault="00CA5602" w:rsidP="005C13A5">
            <w:pPr>
              <w:jc w:val="both"/>
              <w:rPr>
                <w:rFonts w:cs="Arial"/>
              </w:rPr>
            </w:pPr>
          </w:p>
        </w:tc>
        <w:tc>
          <w:tcPr>
            <w:tcW w:w="2067" w:type="dxa"/>
          </w:tcPr>
          <w:p w14:paraId="388F9712" w14:textId="77777777" w:rsidR="00CA5602" w:rsidRPr="0011645C" w:rsidRDefault="00CA5602" w:rsidP="005C13A5">
            <w:pPr>
              <w:jc w:val="both"/>
              <w:rPr>
                <w:rFonts w:cs="Arial"/>
              </w:rPr>
            </w:pPr>
          </w:p>
        </w:tc>
      </w:tr>
    </w:tbl>
    <w:p w14:paraId="1CB0927A" w14:textId="6049B9E2" w:rsidR="00CA5602" w:rsidRPr="00CA5602" w:rsidRDefault="00CA5602" w:rsidP="00CA5602">
      <w:pPr>
        <w:rPr>
          <w:rFonts w:cs="Arial"/>
        </w:rPr>
      </w:pPr>
    </w:p>
    <w:sectPr w:rsidR="00CA5602" w:rsidRPr="00CA5602" w:rsidSect="00C93D37">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123E" w14:textId="77777777" w:rsidR="00E4327A" w:rsidRDefault="00E4327A">
      <w:r>
        <w:separator/>
      </w:r>
    </w:p>
  </w:endnote>
  <w:endnote w:type="continuationSeparator" w:id="0">
    <w:p w14:paraId="131C5DEA" w14:textId="77777777" w:rsidR="00E4327A" w:rsidRDefault="00E4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B963" w14:textId="77777777" w:rsidR="004839EF" w:rsidRDefault="004839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047D" w14:textId="77777777" w:rsidR="00CC7C4C" w:rsidRDefault="00CC7C4C" w:rsidP="002E22F2">
    <w:pPr>
      <w:pStyle w:val="Pieddepage"/>
      <w:jc w:val="right"/>
      <w:rPr>
        <w:rStyle w:val="Numrodepage"/>
      </w:rPr>
    </w:pPr>
  </w:p>
  <w:p w14:paraId="68283AC6" w14:textId="7A4E6A38" w:rsidR="00CC7C4C" w:rsidRDefault="00CC7C4C" w:rsidP="002E22F2">
    <w:pPr>
      <w:pStyle w:val="Pieddepage"/>
      <w:jc w:val="right"/>
    </w:pPr>
    <w:r>
      <w:rPr>
        <w:rStyle w:val="Numrodepage"/>
      </w:rPr>
      <w:fldChar w:fldCharType="begin"/>
    </w:r>
    <w:r>
      <w:rPr>
        <w:rStyle w:val="Numrodepage"/>
      </w:rPr>
      <w:instrText xml:space="preserve"> PAGE </w:instrText>
    </w:r>
    <w:r>
      <w:rPr>
        <w:rStyle w:val="Numrodepage"/>
      </w:rPr>
      <w:fldChar w:fldCharType="separate"/>
    </w:r>
    <w:r w:rsidR="002F44B8">
      <w:rPr>
        <w:rStyle w:val="Numrodepage"/>
        <w:noProof/>
      </w:rPr>
      <w:t>28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F44B8">
      <w:rPr>
        <w:rStyle w:val="Numrodepage"/>
        <w:noProof/>
      </w:rPr>
      <w:t>43</w:t>
    </w:r>
    <w:r>
      <w:rPr>
        <w:rStyle w:val="Numrodepage"/>
      </w:rPr>
      <w:fldChar w:fldCharType="end"/>
    </w:r>
    <w:r>
      <w:rPr>
        <w:noProof/>
      </w:rPr>
      <w:drawing>
        <wp:anchor distT="0" distB="0" distL="114300" distR="114300" simplePos="0" relativeHeight="251655680" behindDoc="1" locked="0" layoutInCell="1" allowOverlap="1" wp14:anchorId="33E8D069" wp14:editId="0590264A">
          <wp:simplePos x="0" y="0"/>
          <wp:positionH relativeFrom="page">
            <wp:posOffset>180975</wp:posOffset>
          </wp:positionH>
          <wp:positionV relativeFrom="page">
            <wp:posOffset>10239375</wp:posOffset>
          </wp:positionV>
          <wp:extent cx="7200265" cy="266700"/>
          <wp:effectExtent l="0" t="0" r="635" b="0"/>
          <wp:wrapNone/>
          <wp:docPr id="3"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2"/>
      <w:tblW w:w="9697" w:type="dxa"/>
      <w:tblLayout w:type="fixed"/>
      <w:tblLook w:val="00A0" w:firstRow="1" w:lastRow="0" w:firstColumn="1" w:lastColumn="0" w:noHBand="0" w:noVBand="0"/>
    </w:tblPr>
    <w:tblGrid>
      <w:gridCol w:w="5040"/>
      <w:gridCol w:w="319"/>
      <w:gridCol w:w="4338"/>
    </w:tblGrid>
    <w:tr w:rsidR="00CC7C4C" w:rsidRPr="00713D1A" w14:paraId="2282FE08" w14:textId="77777777" w:rsidTr="00D42A7E">
      <w:trPr>
        <w:trHeight w:val="284"/>
      </w:trPr>
      <w:tc>
        <w:tcPr>
          <w:tcW w:w="5040" w:type="dxa"/>
        </w:tcPr>
        <w:p w14:paraId="29E50C05" w14:textId="77777777" w:rsidR="00CC7C4C" w:rsidRPr="00713D1A" w:rsidRDefault="00CC7C4C" w:rsidP="00D42A7E">
          <w:pPr>
            <w:spacing w:line="400" w:lineRule="exact"/>
            <w:ind w:right="567"/>
            <w:rPr>
              <w:color w:val="666666"/>
              <w:sz w:val="15"/>
            </w:rPr>
          </w:pPr>
          <w:r w:rsidRPr="00713D1A">
            <w:rPr>
              <w:color w:val="666666"/>
              <w:sz w:val="15"/>
            </w:rPr>
            <w:t>Commissariat à l’énergie atomique et aux énergies alternatives</w:t>
          </w:r>
        </w:p>
        <w:p w14:paraId="530AE1E0" w14:textId="77777777" w:rsidR="00CC7C4C" w:rsidRPr="00713D1A" w:rsidRDefault="00CC7C4C" w:rsidP="00D42A7E">
          <w:pPr>
            <w:spacing w:line="220" w:lineRule="exact"/>
            <w:rPr>
              <w:rFonts w:eastAsia="Arial"/>
              <w:color w:val="666666"/>
              <w:sz w:val="15"/>
            </w:rPr>
          </w:pPr>
          <w:r w:rsidRPr="00713D1A">
            <w:rPr>
              <w:rFonts w:eastAsia="Arial"/>
              <w:color w:val="666666"/>
              <w:sz w:val="15"/>
            </w:rPr>
            <w:t xml:space="preserve">Centre de Gramat </w:t>
          </w:r>
          <w:r w:rsidRPr="00713D1A">
            <w:rPr>
              <w:rFonts w:eastAsia="Arial"/>
              <w:b/>
              <w:color w:val="666666"/>
              <w:sz w:val="15"/>
            </w:rPr>
            <w:t xml:space="preserve"> </w:t>
          </w:r>
          <w:r w:rsidRPr="00713D1A">
            <w:rPr>
              <w:rFonts w:eastAsia="Arial"/>
              <w:b/>
              <w:color w:val="99CC00"/>
              <w:sz w:val="15"/>
            </w:rPr>
            <w:t>l</w:t>
          </w:r>
          <w:r w:rsidRPr="00713D1A">
            <w:rPr>
              <w:rFonts w:eastAsia="Arial"/>
              <w:color w:val="666666"/>
              <w:sz w:val="15"/>
            </w:rPr>
            <w:t xml:space="preserve">  BP 80200  </w:t>
          </w:r>
          <w:r w:rsidRPr="00713D1A">
            <w:rPr>
              <w:rFonts w:eastAsia="Arial"/>
              <w:b/>
              <w:color w:val="99CC00"/>
              <w:sz w:val="15"/>
            </w:rPr>
            <w:t>l</w:t>
          </w:r>
          <w:r w:rsidRPr="00713D1A">
            <w:rPr>
              <w:rFonts w:eastAsia="Arial"/>
              <w:color w:val="666666"/>
              <w:sz w:val="15"/>
            </w:rPr>
            <w:t xml:space="preserve"> 46500 Gramat</w:t>
          </w:r>
        </w:p>
        <w:p w14:paraId="638821D8" w14:textId="77777777" w:rsidR="00CC7C4C" w:rsidRPr="00713D1A" w:rsidRDefault="00CC7C4C" w:rsidP="00D42A7E">
          <w:pPr>
            <w:spacing w:line="220" w:lineRule="exact"/>
            <w:rPr>
              <w:rFonts w:eastAsia="Arial"/>
              <w:color w:val="666666"/>
              <w:sz w:val="15"/>
            </w:rPr>
          </w:pPr>
          <w:r w:rsidRPr="00713D1A">
            <w:rPr>
              <w:rFonts w:eastAsia="Arial"/>
              <w:color w:val="666666"/>
              <w:sz w:val="15"/>
            </w:rPr>
            <w:t xml:space="preserve">T. +33 (0)5 65 10 53 94  </w:t>
          </w:r>
          <w:r w:rsidRPr="00713D1A">
            <w:rPr>
              <w:rFonts w:eastAsia="Arial"/>
              <w:b/>
              <w:color w:val="99CC00"/>
              <w:sz w:val="15"/>
            </w:rPr>
            <w:t>l</w:t>
          </w:r>
          <w:r w:rsidRPr="00713D1A">
            <w:rPr>
              <w:rFonts w:eastAsia="Arial"/>
              <w:b/>
              <w:color w:val="666666"/>
              <w:sz w:val="15"/>
            </w:rPr>
            <w:t xml:space="preserve"> </w:t>
          </w:r>
          <w:r w:rsidRPr="00713D1A">
            <w:rPr>
              <w:rFonts w:eastAsia="Arial"/>
              <w:color w:val="666666"/>
              <w:sz w:val="15"/>
            </w:rPr>
            <w:t xml:space="preserve"> F. +33 (0) 5 65 10 54 33</w:t>
          </w:r>
        </w:p>
        <w:p w14:paraId="788742A4" w14:textId="77777777" w:rsidR="00CC7C4C" w:rsidRPr="00713D1A" w:rsidRDefault="00CC7C4C" w:rsidP="00D42A7E">
          <w:pPr>
            <w:spacing w:line="180" w:lineRule="exact"/>
            <w:rPr>
              <w:rFonts w:eastAsia="Arial"/>
              <w:color w:val="666666"/>
              <w:sz w:val="12"/>
            </w:rPr>
          </w:pPr>
          <w:r w:rsidRPr="00713D1A">
            <w:rPr>
              <w:rFonts w:eastAsia="Arial"/>
              <w:color w:val="666666"/>
              <w:sz w:val="12"/>
            </w:rPr>
            <w:t>Etablissement public à caractère industriel et commercial</w:t>
          </w:r>
          <w:bookmarkStart w:id="0" w:name="Texte26"/>
          <w:r w:rsidRPr="00713D1A">
            <w:rPr>
              <w:rFonts w:eastAsia="Arial"/>
              <w:color w:val="96C31E"/>
              <w:sz w:val="14"/>
              <w:szCs w:val="12"/>
            </w:rPr>
            <w:t xml:space="preserve"> l</w:t>
          </w:r>
          <w:r w:rsidRPr="00713D1A">
            <w:rPr>
              <w:rFonts w:eastAsia="Arial"/>
              <w:color w:val="96C31E"/>
              <w:sz w:val="14"/>
              <w:szCs w:val="17"/>
            </w:rPr>
            <w:t xml:space="preserve"> </w:t>
          </w:r>
          <w:r w:rsidRPr="00713D1A">
            <w:rPr>
              <w:rFonts w:eastAsia="Arial"/>
              <w:color w:val="666666"/>
              <w:sz w:val="12"/>
            </w:rPr>
            <w:t xml:space="preserve"> </w:t>
          </w:r>
          <w:bookmarkEnd w:id="0"/>
          <w:r w:rsidRPr="00713D1A">
            <w:rPr>
              <w:rFonts w:eastAsia="Arial"/>
              <w:color w:val="666666"/>
              <w:sz w:val="12"/>
            </w:rPr>
            <w:t>RCS Paris B 775 685 019</w:t>
          </w:r>
        </w:p>
        <w:p w14:paraId="78149259" w14:textId="77777777" w:rsidR="00CC7C4C" w:rsidRPr="00713D1A" w:rsidRDefault="00CC7C4C" w:rsidP="00D42A7E">
          <w:pPr>
            <w:spacing w:line="180" w:lineRule="exact"/>
            <w:rPr>
              <w:rFonts w:eastAsia="Arial"/>
              <w:color w:val="666666"/>
              <w:sz w:val="12"/>
            </w:rPr>
          </w:pPr>
        </w:p>
        <w:p w14:paraId="483F5B70" w14:textId="77777777" w:rsidR="00CC7C4C" w:rsidRPr="00713D1A" w:rsidRDefault="00CC7C4C" w:rsidP="00D42A7E">
          <w:pPr>
            <w:spacing w:line="180" w:lineRule="exact"/>
            <w:rPr>
              <w:rFonts w:eastAsia="Arial"/>
              <w:color w:val="666666"/>
              <w:sz w:val="12"/>
            </w:rPr>
          </w:pPr>
        </w:p>
      </w:tc>
      <w:tc>
        <w:tcPr>
          <w:tcW w:w="319" w:type="dxa"/>
        </w:tcPr>
        <w:p w14:paraId="41A3C250" w14:textId="77777777" w:rsidR="00CC7C4C" w:rsidRPr="00713D1A" w:rsidRDefault="00CC7C4C" w:rsidP="00D42A7E"/>
      </w:tc>
      <w:tc>
        <w:tcPr>
          <w:tcW w:w="4338" w:type="dxa"/>
        </w:tcPr>
        <w:p w14:paraId="42623CBF" w14:textId="77777777" w:rsidR="00CC7C4C" w:rsidRPr="00713D1A" w:rsidRDefault="00CC7C4C" w:rsidP="00D42A7E">
          <w:pPr>
            <w:tabs>
              <w:tab w:val="left" w:pos="8364"/>
            </w:tabs>
            <w:rPr>
              <w:color w:val="006937"/>
              <w:sz w:val="15"/>
            </w:rPr>
          </w:pPr>
        </w:p>
        <w:p w14:paraId="4DC14261" w14:textId="77777777" w:rsidR="00CC7C4C" w:rsidRPr="00713D1A" w:rsidRDefault="00CC7C4C" w:rsidP="00D42A7E">
          <w:pPr>
            <w:tabs>
              <w:tab w:val="left" w:pos="8364"/>
            </w:tabs>
            <w:rPr>
              <w:color w:val="006937"/>
              <w:sz w:val="15"/>
            </w:rPr>
          </w:pPr>
          <w:r w:rsidRPr="00713D1A">
            <w:rPr>
              <w:color w:val="006937"/>
              <w:sz w:val="15"/>
            </w:rPr>
            <w:t>CEA de Gramat</w:t>
          </w:r>
        </w:p>
        <w:p w14:paraId="0A1C58A9" w14:textId="77777777" w:rsidR="00CC7C4C" w:rsidRPr="00713D1A" w:rsidRDefault="00CC7C4C" w:rsidP="00D42A7E">
          <w:pPr>
            <w:tabs>
              <w:tab w:val="left" w:pos="8364"/>
            </w:tabs>
            <w:spacing w:line="220" w:lineRule="exact"/>
            <w:rPr>
              <w:color w:val="006937"/>
              <w:sz w:val="15"/>
            </w:rPr>
          </w:pPr>
          <w:r w:rsidRPr="00713D1A">
            <w:rPr>
              <w:color w:val="006937"/>
              <w:sz w:val="15"/>
            </w:rPr>
            <w:t>Service de Gestion</w:t>
          </w:r>
        </w:p>
        <w:p w14:paraId="7C820190" w14:textId="77777777" w:rsidR="00CC7C4C" w:rsidRPr="00713D1A" w:rsidRDefault="00CC7C4C" w:rsidP="00D42A7E">
          <w:pPr>
            <w:tabs>
              <w:tab w:val="left" w:pos="8364"/>
            </w:tabs>
            <w:spacing w:line="220" w:lineRule="exact"/>
            <w:rPr>
              <w:color w:val="006937"/>
              <w:sz w:val="15"/>
            </w:rPr>
          </w:pPr>
          <w:r w:rsidRPr="00713D1A">
            <w:rPr>
              <w:color w:val="006937"/>
              <w:sz w:val="15"/>
            </w:rPr>
            <w:t>Bureau des Affaires commerciales</w:t>
          </w:r>
        </w:p>
      </w:tc>
    </w:tr>
  </w:tbl>
  <w:p w14:paraId="1862140A" w14:textId="5B2FBDC4" w:rsidR="00CC7C4C" w:rsidRDefault="00CC7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EAD2B" w14:textId="77777777" w:rsidR="00E4327A" w:rsidRDefault="00E4327A">
      <w:r>
        <w:separator/>
      </w:r>
    </w:p>
  </w:footnote>
  <w:footnote w:type="continuationSeparator" w:id="0">
    <w:p w14:paraId="00F71E5F" w14:textId="77777777" w:rsidR="00E4327A" w:rsidRDefault="00E4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8796" w14:textId="30B043C3" w:rsidR="004839EF" w:rsidRDefault="00CC2DAE">
    <w:pPr>
      <w:pStyle w:val="En-tte"/>
    </w:pPr>
    <w:r>
      <w:rPr>
        <w:noProof/>
      </w:rPr>
      <w:pict w14:anchorId="27C7A2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16" o:spid="_x0000_s2050" type="#_x0000_t136" style="position:absolute;margin-left:0;margin-top:0;width:603.95pt;height:75.45pt;rotation:315;z-index:-25164953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0E51" w14:textId="4E4FD5C1" w:rsidR="00CC7C4C" w:rsidRPr="00285ED9" w:rsidRDefault="00CC2DAE" w:rsidP="002E22F2">
    <w:pPr>
      <w:spacing w:line="227" w:lineRule="exact"/>
      <w:jc w:val="right"/>
      <w:rPr>
        <w:color w:val="808080"/>
      </w:rPr>
    </w:pPr>
    <w:r>
      <w:rPr>
        <w:noProof/>
      </w:rPr>
      <w:pict w14:anchorId="061428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17" o:spid="_x0000_s2051" type="#_x0000_t136" style="position:absolute;left:0;text-align:left;margin-left:0;margin-top:0;width:603.95pt;height:75.45pt;rotation:315;z-index:-25164748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CC7C4C">
      <w:fldChar w:fldCharType="begin"/>
    </w:r>
    <w:r w:rsidR="00CC7C4C">
      <w:instrText xml:space="preserve"> PAGE </w:instrText>
    </w:r>
    <w:r w:rsidR="00CC7C4C">
      <w:fldChar w:fldCharType="separate"/>
    </w:r>
    <w:r w:rsidR="00CC7C4C">
      <w:rPr>
        <w:noProof/>
      </w:rPr>
      <w:t>2</w:t>
    </w:r>
    <w:r w:rsidR="00CC7C4C">
      <w:rPr>
        <w:noProof/>
      </w:rPr>
      <w:fldChar w:fldCharType="end"/>
    </w:r>
    <w:r w:rsidR="00CC7C4C" w:rsidRPr="00285ED9">
      <w:t>/</w:t>
    </w:r>
    <w:fldSimple w:instr=" NUMPAGES ">
      <w:r w:rsidR="00CC7C4C">
        <w:rPr>
          <w:noProof/>
        </w:rPr>
        <w:t>43</w:t>
      </w:r>
    </w:fldSimple>
  </w:p>
  <w:p w14:paraId="1CB8FC6A" w14:textId="77777777" w:rsidR="00CC7C4C" w:rsidRPr="0044422C" w:rsidRDefault="00CC7C4C" w:rsidP="002E22F2">
    <w:pPr>
      <w:spacing w:line="227" w:lineRule="exact"/>
      <w:jc w:val="right"/>
    </w:pPr>
  </w:p>
  <w:p w14:paraId="7FB830D1" w14:textId="77777777" w:rsidR="00CC7C4C" w:rsidRPr="0044422C" w:rsidRDefault="00CC7C4C" w:rsidP="002E22F2">
    <w:pPr>
      <w:spacing w:line="227" w:lineRule="exact"/>
      <w:jc w:val="right"/>
    </w:pPr>
    <w:r w:rsidRPr="00E54339">
      <w:rPr>
        <w:color w:val="FF0000"/>
      </w:rPr>
      <w:t>&lt;Projet de &gt;</w:t>
    </w:r>
    <w:r>
      <w:t xml:space="preserve"> </w:t>
    </w:r>
    <w:r w:rsidRPr="0044422C">
      <w:t>Marché n° </w:t>
    </w:r>
    <w:r w:rsidRPr="004A3260">
      <w:rPr>
        <w:color w:val="FF0000"/>
      </w:rPr>
      <w:t>&lt;Insérer n° de marché&gt;</w:t>
    </w:r>
  </w:p>
  <w:p w14:paraId="5835B89C" w14:textId="77777777" w:rsidR="00CC7C4C" w:rsidRPr="0044422C" w:rsidRDefault="00CC7C4C" w:rsidP="002E22F2">
    <w:pPr>
      <w:spacing w:line="227"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79DB" w14:textId="38347057" w:rsidR="00CC7C4C" w:rsidRPr="00F47E30" w:rsidRDefault="00CC2DAE">
    <w:pPr>
      <w:spacing w:line="227" w:lineRule="exact"/>
    </w:pPr>
    <w:r>
      <w:rPr>
        <w:noProof/>
      </w:rPr>
      <w:pict w14:anchorId="2E777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15" o:spid="_x0000_s2049" type="#_x0000_t136" style="position:absolute;margin-left:0;margin-top:0;width:603.95pt;height:75.45pt;rotation:315;z-index:-25165158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CC7C4C" w:rsidRPr="00713D1A">
      <w:rPr>
        <w:noProof/>
      </w:rPr>
      <w:drawing>
        <wp:anchor distT="0" distB="0" distL="114300" distR="114300" simplePos="0" relativeHeight="251662848" behindDoc="0" locked="0" layoutInCell="1" allowOverlap="1" wp14:anchorId="72758EAF" wp14:editId="22EFD6D2">
          <wp:simplePos x="0" y="0"/>
          <wp:positionH relativeFrom="margin">
            <wp:posOffset>0</wp:posOffset>
          </wp:positionH>
          <wp:positionV relativeFrom="paragraph">
            <wp:posOffset>0</wp:posOffset>
          </wp:positionV>
          <wp:extent cx="749935" cy="749935"/>
          <wp:effectExtent l="0" t="0" r="0" b="0"/>
          <wp:wrapNone/>
          <wp:docPr id="8" name="Image 8"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J141238\AppData\Local\Microsoft\Windows\INetCache\Content.Word\LOGO CEA_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9935" cy="749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DE76" w14:textId="08A5EEC5" w:rsidR="00CC7C4C" w:rsidRDefault="00CC2DAE">
    <w:r>
      <w:rPr>
        <w:noProof/>
      </w:rPr>
      <w:pict w14:anchorId="00B707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19" o:spid="_x0000_s2053" type="#_x0000_t136" style="position:absolute;margin-left:0;margin-top:0;width:603.95pt;height:75.45pt;rotation:315;z-index:-25164339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1DF7FB88" w14:textId="77777777" w:rsidR="00CC7C4C" w:rsidRDefault="00CC7C4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566E" w14:textId="01E26D30" w:rsidR="00CC7C4C" w:rsidRPr="00B436B7" w:rsidRDefault="00CC2DAE" w:rsidP="00B436B7">
    <w:pPr>
      <w:pStyle w:val="En-tte"/>
      <w:jc w:val="right"/>
    </w:pPr>
    <w:r>
      <w:rPr>
        <w:noProof/>
      </w:rPr>
      <w:pict w14:anchorId="7FF55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20" o:spid="_x0000_s2054" type="#_x0000_t136" style="position:absolute;left:0;text-align:left;margin-left:0;margin-top:0;width:603.95pt;height:75.45pt;rotation:315;z-index:-25164134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990120">
      <w:t>Marché</w:t>
    </w:r>
    <w:r w:rsidR="00CC7C4C">
      <w:t xml:space="preserve"> n° </w:t>
    </w:r>
    <w:r w:rsidR="00990120">
      <w:t>46</w:t>
    </w:r>
    <w:r w:rsidR="00CC7C4C">
      <w:t>000</w:t>
    </w:r>
    <w:r w:rsidR="00900C1E">
      <w:t>___</w:t>
    </w:r>
  </w:p>
  <w:p w14:paraId="699D9D78" w14:textId="77777777" w:rsidR="00CC7C4C" w:rsidRDefault="00CC7C4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62A4" w14:textId="69649A65" w:rsidR="00CC7C4C" w:rsidRPr="004A3260" w:rsidRDefault="00CC2DAE" w:rsidP="002E22F2">
    <w:pPr>
      <w:spacing w:line="227" w:lineRule="exact"/>
      <w:jc w:val="right"/>
      <w:rPr>
        <w:spacing w:val="20"/>
        <w:sz w:val="18"/>
      </w:rPr>
    </w:pPr>
    <w:r>
      <w:rPr>
        <w:noProof/>
      </w:rPr>
      <w:pict w14:anchorId="6885A0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06518" o:spid="_x0000_s2052" type="#_x0000_t136" style="position:absolute;left:0;text-align:left;margin-left:0;margin-top:0;width:603.95pt;height:75.45pt;rotation:315;z-index:-251645440;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CC7C4C" w:rsidRPr="004A3260">
      <w:rPr>
        <w:spacing w:val="20"/>
        <w:sz w:val="18"/>
      </w:rPr>
      <w:fldChar w:fldCharType="begin"/>
    </w:r>
    <w:r w:rsidR="00CC7C4C" w:rsidRPr="004A3260">
      <w:rPr>
        <w:spacing w:val="20"/>
        <w:sz w:val="18"/>
      </w:rPr>
      <w:instrText xml:space="preserve"> PAGE </w:instrText>
    </w:r>
    <w:r w:rsidR="00CC7C4C" w:rsidRPr="004A3260">
      <w:rPr>
        <w:spacing w:val="20"/>
        <w:sz w:val="18"/>
      </w:rPr>
      <w:fldChar w:fldCharType="separate"/>
    </w:r>
    <w:r w:rsidR="00CC7C4C">
      <w:rPr>
        <w:noProof/>
        <w:spacing w:val="20"/>
        <w:sz w:val="18"/>
      </w:rPr>
      <w:t>34</w:t>
    </w:r>
    <w:r w:rsidR="00CC7C4C" w:rsidRPr="004A3260">
      <w:rPr>
        <w:spacing w:val="20"/>
        <w:sz w:val="18"/>
      </w:rPr>
      <w:fldChar w:fldCharType="end"/>
    </w:r>
    <w:r w:rsidR="00CC7C4C" w:rsidRPr="004A3260">
      <w:rPr>
        <w:spacing w:val="20"/>
        <w:sz w:val="18"/>
      </w:rPr>
      <w:t>/</w:t>
    </w:r>
    <w:r w:rsidR="00CC7C4C" w:rsidRPr="004A3260">
      <w:rPr>
        <w:spacing w:val="20"/>
        <w:sz w:val="18"/>
      </w:rPr>
      <w:fldChar w:fldCharType="begin"/>
    </w:r>
    <w:r w:rsidR="00CC7C4C" w:rsidRPr="004A3260">
      <w:rPr>
        <w:spacing w:val="20"/>
        <w:sz w:val="18"/>
      </w:rPr>
      <w:instrText xml:space="preserve"> NUMPAGES </w:instrText>
    </w:r>
    <w:r w:rsidR="00CC7C4C" w:rsidRPr="004A3260">
      <w:rPr>
        <w:spacing w:val="20"/>
        <w:sz w:val="18"/>
      </w:rPr>
      <w:fldChar w:fldCharType="separate"/>
    </w:r>
    <w:r w:rsidR="00CC7C4C">
      <w:rPr>
        <w:noProof/>
        <w:spacing w:val="20"/>
        <w:sz w:val="18"/>
      </w:rPr>
      <w:t>43</w:t>
    </w:r>
    <w:r w:rsidR="00CC7C4C" w:rsidRPr="004A3260">
      <w:rPr>
        <w:spacing w:val="20"/>
        <w:sz w:val="18"/>
      </w:rPr>
      <w:fldChar w:fldCharType="end"/>
    </w:r>
  </w:p>
  <w:p w14:paraId="44E32E3B" w14:textId="77777777" w:rsidR="00CC7C4C" w:rsidRPr="004A3260" w:rsidRDefault="00CC7C4C" w:rsidP="002E22F2">
    <w:pPr>
      <w:spacing w:line="227" w:lineRule="exact"/>
      <w:jc w:val="right"/>
      <w:rPr>
        <w:spacing w:val="20"/>
        <w:sz w:val="18"/>
      </w:rPr>
    </w:pPr>
  </w:p>
  <w:p w14:paraId="5A7162A0" w14:textId="77777777" w:rsidR="00CC7C4C" w:rsidRPr="004A3260" w:rsidRDefault="00CC7C4C" w:rsidP="002E22F2">
    <w:pPr>
      <w:spacing w:line="227" w:lineRule="exact"/>
      <w:jc w:val="right"/>
      <w:rPr>
        <w:spacing w:val="20"/>
        <w:sz w:val="18"/>
      </w:rPr>
    </w:pPr>
    <w:r w:rsidRPr="004A3260">
      <w:rPr>
        <w:spacing w:val="20"/>
        <w:sz w:val="18"/>
      </w:rPr>
      <w:t>Marché n° </w:t>
    </w:r>
  </w:p>
  <w:p w14:paraId="4AE1821F" w14:textId="77777777" w:rsidR="00CC7C4C" w:rsidRPr="004A3260" w:rsidRDefault="00CC7C4C" w:rsidP="002E22F2">
    <w:pPr>
      <w:spacing w:line="227" w:lineRule="exact"/>
      <w:jc w:val="right"/>
      <w:rPr>
        <w:spacing w:val="20"/>
        <w:sz w:val="18"/>
      </w:rPr>
    </w:pPr>
  </w:p>
  <w:p w14:paraId="4849AB9D" w14:textId="77777777" w:rsidR="00CC7C4C" w:rsidRPr="004A3260" w:rsidRDefault="00CC7C4C" w:rsidP="002E22F2">
    <w:pPr>
      <w:spacing w:line="227" w:lineRule="exact"/>
      <w:jc w:val="right"/>
      <w:rPr>
        <w:sz w:val="2"/>
      </w:rPr>
    </w:pPr>
  </w:p>
  <w:p w14:paraId="4D498365" w14:textId="77777777" w:rsidR="00CC7C4C" w:rsidRDefault="00CC7C4C"/>
  <w:p w14:paraId="18429FF9" w14:textId="77777777" w:rsidR="00CC7C4C" w:rsidRDefault="00CC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2488"/>
    <w:multiLevelType w:val="hybridMultilevel"/>
    <w:tmpl w:val="43AC7E4E"/>
    <w:lvl w:ilvl="0" w:tplc="040C000B">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48E4DB0"/>
    <w:multiLevelType w:val="multilevel"/>
    <w:tmpl w:val="68C8373A"/>
    <w:lvl w:ilvl="0">
      <w:start w:val="1"/>
      <w:numFmt w:val="decimal"/>
      <w:suff w:val="nothing"/>
      <w:lvlText w:val="ARTICLE %1 - "/>
      <w:lvlJc w:val="left"/>
      <w:rPr>
        <w:rFonts w:ascii="Arial Gras" w:hAnsi="Arial Gras" w:cs="Times New Roman"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4"/>
        </w:tabs>
        <w:ind w:left="1844"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567" w:hanging="567"/>
      </w:pPr>
      <w:rPr>
        <w:rFonts w:ascii="Arial" w:hAnsi="Arial" w:cs="Times New Roman" w:hint="default"/>
        <w:b w:val="0"/>
        <w:i/>
        <w:caps/>
        <w:sz w:val="20"/>
        <w:szCs w:val="20"/>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15:restartNumberingAfterBreak="0">
    <w:nsid w:val="15273B5E"/>
    <w:multiLevelType w:val="hybridMultilevel"/>
    <w:tmpl w:val="8C18ECCA"/>
    <w:lvl w:ilvl="0" w:tplc="5972DE28">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61C64B6"/>
    <w:multiLevelType w:val="hybridMultilevel"/>
    <w:tmpl w:val="6744F746"/>
    <w:lvl w:ilvl="0" w:tplc="040C000B">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097F41"/>
    <w:multiLevelType w:val="multilevel"/>
    <w:tmpl w:val="B394D478"/>
    <w:lvl w:ilvl="0">
      <w:start w:val="1"/>
      <w:numFmt w:val="decimal"/>
      <w:suff w:val="nothing"/>
      <w:lvlText w:val="ARTICLE %1 - "/>
      <w:lvlJc w:val="left"/>
      <w:rPr>
        <w:rFonts w:ascii="Arial Gras" w:hAnsi="Arial Gras" w:cs="Times New Roman" w:hint="default"/>
        <w:b/>
        <w:i w:val="0"/>
        <w:caps/>
        <w:strike w:val="0"/>
        <w:dstrike w:val="0"/>
        <w:vanish w:val="0"/>
        <w:color w:val="FF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4"/>
        </w:tabs>
        <w:ind w:left="1844"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567" w:hanging="567"/>
      </w:pPr>
      <w:rPr>
        <w:rFonts w:ascii="Arial" w:hAnsi="Arial" w:cs="Times New Roman" w:hint="default"/>
        <w:b w:val="0"/>
        <w:i/>
        <w:caps/>
        <w:sz w:val="20"/>
        <w:szCs w:val="20"/>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5" w15:restartNumberingAfterBreak="0">
    <w:nsid w:val="27EA7BA3"/>
    <w:multiLevelType w:val="hybridMultilevel"/>
    <w:tmpl w:val="6D4ED6A4"/>
    <w:lvl w:ilvl="0" w:tplc="FD6CCD40">
      <w:numFmt w:val="bullet"/>
      <w:lvlText w:val="-"/>
      <w:lvlJc w:val="left"/>
      <w:pPr>
        <w:ind w:left="720" w:hanging="360"/>
      </w:pPr>
      <w:rPr>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277C25"/>
    <w:multiLevelType w:val="multilevel"/>
    <w:tmpl w:val="C1F08FD8"/>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Arial" w:hAnsi="Arial" w:hint="default"/>
      </w:rPr>
    </w:lvl>
    <w:lvl w:ilvl="2">
      <w:start w:val="1"/>
      <w:numFmt w:val="bullet"/>
      <w:lvlText w:val=""/>
      <w:lvlJc w:val="left"/>
      <w:pPr>
        <w:tabs>
          <w:tab w:val="num" w:pos="1419"/>
        </w:tabs>
        <w:ind w:left="1419" w:hanging="284"/>
      </w:pPr>
      <w:rPr>
        <w:rFonts w:ascii="Symbol" w:hAnsi="Symbo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7" w15:restartNumberingAfterBreak="0">
    <w:nsid w:val="301F4F26"/>
    <w:multiLevelType w:val="hybridMultilevel"/>
    <w:tmpl w:val="36387BEC"/>
    <w:lvl w:ilvl="0" w:tplc="8BC2050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A4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A6976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85D7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090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8AEE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2A20D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C24B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B2388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BAE5296"/>
    <w:multiLevelType w:val="hybridMultilevel"/>
    <w:tmpl w:val="EC7CFCEE"/>
    <w:lvl w:ilvl="0" w:tplc="D5024140">
      <w:start w:val="8"/>
      <w:numFmt w:val="bullet"/>
      <w:pStyle w:val="Puce1"/>
      <w:lvlText w:val="-"/>
      <w:lvlJc w:val="left"/>
      <w:pPr>
        <w:tabs>
          <w:tab w:val="num" w:pos="927"/>
        </w:tabs>
        <w:ind w:left="927" w:hanging="360"/>
      </w:pPr>
      <w:rPr>
        <w:rFonts w:ascii="Arial" w:eastAsia="Times New Roman" w:hAnsi="Arial" w:hint="default"/>
      </w:rPr>
    </w:lvl>
    <w:lvl w:ilvl="1" w:tplc="8CD44162">
      <w:start w:val="1"/>
      <w:numFmt w:val="bullet"/>
      <w:pStyle w:val="Titreannexe2"/>
      <w:lvlText w:val="o"/>
      <w:lvlJc w:val="left"/>
      <w:pPr>
        <w:tabs>
          <w:tab w:val="num" w:pos="1647"/>
        </w:tabs>
        <w:ind w:left="1647" w:hanging="360"/>
      </w:pPr>
      <w:rPr>
        <w:rFonts w:ascii="Courier New" w:hAnsi="Courier New" w:hint="default"/>
      </w:rPr>
    </w:lvl>
    <w:lvl w:ilvl="2" w:tplc="D1B6E3BE" w:tentative="1">
      <w:start w:val="1"/>
      <w:numFmt w:val="bullet"/>
      <w:lvlText w:val=""/>
      <w:lvlJc w:val="left"/>
      <w:pPr>
        <w:tabs>
          <w:tab w:val="num" w:pos="2367"/>
        </w:tabs>
        <w:ind w:left="2367" w:hanging="360"/>
      </w:pPr>
      <w:rPr>
        <w:rFonts w:ascii="Wingdings" w:hAnsi="Wingdings" w:hint="default"/>
      </w:rPr>
    </w:lvl>
    <w:lvl w:ilvl="3" w:tplc="85522BF0" w:tentative="1">
      <w:start w:val="1"/>
      <w:numFmt w:val="bullet"/>
      <w:lvlText w:val=""/>
      <w:lvlJc w:val="left"/>
      <w:pPr>
        <w:tabs>
          <w:tab w:val="num" w:pos="3087"/>
        </w:tabs>
        <w:ind w:left="3087" w:hanging="360"/>
      </w:pPr>
      <w:rPr>
        <w:rFonts w:ascii="Symbol" w:hAnsi="Symbol" w:hint="default"/>
      </w:rPr>
    </w:lvl>
    <w:lvl w:ilvl="4" w:tplc="EDD6B5E6" w:tentative="1">
      <w:start w:val="1"/>
      <w:numFmt w:val="bullet"/>
      <w:lvlText w:val="o"/>
      <w:lvlJc w:val="left"/>
      <w:pPr>
        <w:tabs>
          <w:tab w:val="num" w:pos="3807"/>
        </w:tabs>
        <w:ind w:left="3807" w:hanging="360"/>
      </w:pPr>
      <w:rPr>
        <w:rFonts w:ascii="Courier New" w:hAnsi="Courier New" w:hint="default"/>
      </w:rPr>
    </w:lvl>
    <w:lvl w:ilvl="5" w:tplc="B3BEFB02" w:tentative="1">
      <w:start w:val="1"/>
      <w:numFmt w:val="bullet"/>
      <w:lvlText w:val=""/>
      <w:lvlJc w:val="left"/>
      <w:pPr>
        <w:tabs>
          <w:tab w:val="num" w:pos="4527"/>
        </w:tabs>
        <w:ind w:left="4527" w:hanging="360"/>
      </w:pPr>
      <w:rPr>
        <w:rFonts w:ascii="Wingdings" w:hAnsi="Wingdings" w:hint="default"/>
      </w:rPr>
    </w:lvl>
    <w:lvl w:ilvl="6" w:tplc="185E5722" w:tentative="1">
      <w:start w:val="1"/>
      <w:numFmt w:val="bullet"/>
      <w:lvlText w:val=""/>
      <w:lvlJc w:val="left"/>
      <w:pPr>
        <w:tabs>
          <w:tab w:val="num" w:pos="5247"/>
        </w:tabs>
        <w:ind w:left="5247" w:hanging="360"/>
      </w:pPr>
      <w:rPr>
        <w:rFonts w:ascii="Symbol" w:hAnsi="Symbol" w:hint="default"/>
      </w:rPr>
    </w:lvl>
    <w:lvl w:ilvl="7" w:tplc="3AC65006" w:tentative="1">
      <w:start w:val="1"/>
      <w:numFmt w:val="bullet"/>
      <w:lvlText w:val="o"/>
      <w:lvlJc w:val="left"/>
      <w:pPr>
        <w:tabs>
          <w:tab w:val="num" w:pos="5967"/>
        </w:tabs>
        <w:ind w:left="5967" w:hanging="360"/>
      </w:pPr>
      <w:rPr>
        <w:rFonts w:ascii="Courier New" w:hAnsi="Courier New" w:hint="default"/>
      </w:rPr>
    </w:lvl>
    <w:lvl w:ilvl="8" w:tplc="685C0DD4"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3D1508F1"/>
    <w:multiLevelType w:val="singleLevel"/>
    <w:tmpl w:val="570CF24C"/>
    <w:lvl w:ilvl="0">
      <w:numFmt w:val="bullet"/>
      <w:lvlText w:val="-"/>
      <w:lvlJc w:val="left"/>
      <w:pPr>
        <w:tabs>
          <w:tab w:val="num" w:pos="1211"/>
        </w:tabs>
        <w:ind w:left="1211" w:hanging="360"/>
      </w:pPr>
      <w:rPr>
        <w:rFonts w:hint="default"/>
      </w:rPr>
    </w:lvl>
  </w:abstractNum>
  <w:abstractNum w:abstractNumId="10" w15:restartNumberingAfterBreak="0">
    <w:nsid w:val="3D301FB5"/>
    <w:multiLevelType w:val="hybridMultilevel"/>
    <w:tmpl w:val="4E06A818"/>
    <w:lvl w:ilvl="0" w:tplc="FFFFFFFF">
      <w:start w:val="4"/>
      <w:numFmt w:val="bullet"/>
      <w:lvlText w:val="-"/>
      <w:lvlJc w:val="left"/>
      <w:pPr>
        <w:ind w:left="720" w:hanging="360"/>
      </w:pPr>
      <w:rPr>
        <w:rFonts w:ascii="Arial" w:eastAsia="Times New Roman"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CB641E"/>
    <w:multiLevelType w:val="hybridMultilevel"/>
    <w:tmpl w:val="3D9287D2"/>
    <w:lvl w:ilvl="0" w:tplc="5DD405BA">
      <w:start w:val="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CD63B5"/>
    <w:multiLevelType w:val="hybridMultilevel"/>
    <w:tmpl w:val="55F65356"/>
    <w:lvl w:ilvl="0" w:tplc="6A0E0DAC">
      <w:start w:val="149"/>
      <w:numFmt w:val="bullet"/>
      <w:lvlText w:val=""/>
      <w:lvlJc w:val="left"/>
      <w:pPr>
        <w:ind w:left="720" w:hanging="360"/>
      </w:pPr>
      <w:rPr>
        <w:rFonts w:ascii="Wingdings" w:eastAsia="Times New Roman" w:hAnsi="Wingdings" w:cs="Times New Roman" w:hint="default"/>
        <w:color w:val="auto"/>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846D2"/>
    <w:multiLevelType w:val="singleLevel"/>
    <w:tmpl w:val="BBF2C41C"/>
    <w:lvl w:ilvl="0">
      <w:start w:val="1"/>
      <w:numFmt w:val="bullet"/>
      <w:pStyle w:val="bullet"/>
      <w:lvlText w:val=""/>
      <w:lvlJc w:val="left"/>
      <w:pPr>
        <w:tabs>
          <w:tab w:val="num" w:pos="360"/>
        </w:tabs>
        <w:ind w:left="360" w:hanging="360"/>
      </w:pPr>
      <w:rPr>
        <w:rFonts w:ascii="Wingdings" w:hAnsi="Wingdings" w:hint="default"/>
        <w:sz w:val="16"/>
      </w:rPr>
    </w:lvl>
  </w:abstractNum>
  <w:abstractNum w:abstractNumId="14" w15:restartNumberingAfterBreak="0">
    <w:nsid w:val="4DCE1928"/>
    <w:multiLevelType w:val="hybridMultilevel"/>
    <w:tmpl w:val="007834E2"/>
    <w:lvl w:ilvl="0" w:tplc="C07CCD4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6" w15:restartNumberingAfterBreak="0">
    <w:nsid w:val="4EA9012B"/>
    <w:multiLevelType w:val="multilevel"/>
    <w:tmpl w:val="9DE03720"/>
    <w:styleLink w:val="Maliste"/>
    <w:lvl w:ilvl="0">
      <w:start w:val="1"/>
      <w:numFmt w:val="decimal"/>
      <w:suff w:val="space"/>
      <w:lvlText w:val="ARTICLE %1 - "/>
      <w:lvlJc w:val="left"/>
      <w:pPr>
        <w:ind w:left="360" w:hanging="360"/>
      </w:pPr>
      <w:rPr>
        <w:rFonts w:ascii="Times New Roman" w:hAnsi="Times New Roman" w:cs="Times New Roman" w:hint="default"/>
        <w:b/>
        <w:i w:val="0"/>
        <w:caps/>
        <w:smallCaps w:val="0"/>
        <w:sz w:val="24"/>
      </w:r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0C4217"/>
    <w:multiLevelType w:val="hybridMultilevel"/>
    <w:tmpl w:val="786669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A24C41"/>
    <w:multiLevelType w:val="hybridMultilevel"/>
    <w:tmpl w:val="874C156C"/>
    <w:lvl w:ilvl="0" w:tplc="CBC83528">
      <w:start w:val="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B019C6"/>
    <w:multiLevelType w:val="hybridMultilevel"/>
    <w:tmpl w:val="CC06A536"/>
    <w:lvl w:ilvl="0" w:tplc="9B0EE99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315912"/>
    <w:multiLevelType w:val="hybridMultilevel"/>
    <w:tmpl w:val="8292AEB6"/>
    <w:lvl w:ilvl="0" w:tplc="040C000F">
      <w:start w:val="1"/>
      <w:numFmt w:val="decimal"/>
      <w:lvlText w:val="%1."/>
      <w:lvlJc w:val="left"/>
      <w:pPr>
        <w:ind w:left="360" w:hanging="360"/>
      </w:pPr>
      <w:rPr>
        <w:rFonts w:cs="Times New Roman"/>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21" w15:restartNumberingAfterBreak="0">
    <w:nsid w:val="703735A2"/>
    <w:multiLevelType w:val="hybridMultilevel"/>
    <w:tmpl w:val="9014FA90"/>
    <w:lvl w:ilvl="0" w:tplc="68D886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254F4"/>
    <w:multiLevelType w:val="hybridMultilevel"/>
    <w:tmpl w:val="E08284BA"/>
    <w:lvl w:ilvl="0" w:tplc="6602C920">
      <w:start w:val="1"/>
      <w:numFmt w:val="bullet"/>
      <w:pStyle w:val="Puce"/>
      <w:lvlText w:val=""/>
      <w:lvlJc w:val="left"/>
      <w:pPr>
        <w:tabs>
          <w:tab w:val="num" w:pos="720"/>
        </w:tabs>
        <w:ind w:left="720" w:hanging="360"/>
      </w:pPr>
      <w:rPr>
        <w:rFonts w:ascii="Symbol" w:hAnsi="Symbol" w:hint="default"/>
        <w:color w:val="auto"/>
        <w:sz w:val="2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61BF2"/>
    <w:multiLevelType w:val="multilevel"/>
    <w:tmpl w:val="268C0C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F347DD"/>
    <w:multiLevelType w:val="hybridMultilevel"/>
    <w:tmpl w:val="62D852C0"/>
    <w:lvl w:ilvl="0" w:tplc="421CB190">
      <w:start w:val="1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5F5D8F"/>
    <w:multiLevelType w:val="multilevel"/>
    <w:tmpl w:val="F38A853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D586960"/>
    <w:multiLevelType w:val="hybridMultilevel"/>
    <w:tmpl w:val="A48E709C"/>
    <w:lvl w:ilvl="0" w:tplc="421CB190">
      <w:start w:val="11"/>
      <w:numFmt w:val="bullet"/>
      <w:lvlText w:val="-"/>
      <w:lvlJc w:val="left"/>
      <w:pPr>
        <w:ind w:left="2290" w:hanging="360"/>
      </w:pPr>
      <w:rPr>
        <w:rFonts w:ascii="Arial" w:eastAsia="Times New Roman" w:hAnsi="Arial" w:cs="Arial" w:hint="default"/>
      </w:rPr>
    </w:lvl>
    <w:lvl w:ilvl="1" w:tplc="040C0003">
      <w:start w:val="1"/>
      <w:numFmt w:val="bullet"/>
      <w:lvlText w:val="o"/>
      <w:lvlJc w:val="left"/>
      <w:pPr>
        <w:ind w:left="3010" w:hanging="360"/>
      </w:pPr>
      <w:rPr>
        <w:rFonts w:ascii="Courier New" w:hAnsi="Courier New" w:cs="Courier New" w:hint="default"/>
      </w:rPr>
    </w:lvl>
    <w:lvl w:ilvl="2" w:tplc="040C0005" w:tentative="1">
      <w:start w:val="1"/>
      <w:numFmt w:val="bullet"/>
      <w:lvlText w:val=""/>
      <w:lvlJc w:val="left"/>
      <w:pPr>
        <w:ind w:left="3730" w:hanging="360"/>
      </w:pPr>
      <w:rPr>
        <w:rFonts w:ascii="Wingdings" w:hAnsi="Wingdings" w:hint="default"/>
      </w:rPr>
    </w:lvl>
    <w:lvl w:ilvl="3" w:tplc="040C0001" w:tentative="1">
      <w:start w:val="1"/>
      <w:numFmt w:val="bullet"/>
      <w:lvlText w:val=""/>
      <w:lvlJc w:val="left"/>
      <w:pPr>
        <w:ind w:left="4450" w:hanging="360"/>
      </w:pPr>
      <w:rPr>
        <w:rFonts w:ascii="Symbol" w:hAnsi="Symbol" w:hint="default"/>
      </w:rPr>
    </w:lvl>
    <w:lvl w:ilvl="4" w:tplc="040C0003" w:tentative="1">
      <w:start w:val="1"/>
      <w:numFmt w:val="bullet"/>
      <w:lvlText w:val="o"/>
      <w:lvlJc w:val="left"/>
      <w:pPr>
        <w:ind w:left="5170" w:hanging="360"/>
      </w:pPr>
      <w:rPr>
        <w:rFonts w:ascii="Courier New" w:hAnsi="Courier New" w:cs="Courier New" w:hint="default"/>
      </w:rPr>
    </w:lvl>
    <w:lvl w:ilvl="5" w:tplc="040C0005" w:tentative="1">
      <w:start w:val="1"/>
      <w:numFmt w:val="bullet"/>
      <w:lvlText w:val=""/>
      <w:lvlJc w:val="left"/>
      <w:pPr>
        <w:ind w:left="5890" w:hanging="360"/>
      </w:pPr>
      <w:rPr>
        <w:rFonts w:ascii="Wingdings" w:hAnsi="Wingdings" w:hint="default"/>
      </w:rPr>
    </w:lvl>
    <w:lvl w:ilvl="6" w:tplc="040C0001" w:tentative="1">
      <w:start w:val="1"/>
      <w:numFmt w:val="bullet"/>
      <w:lvlText w:val=""/>
      <w:lvlJc w:val="left"/>
      <w:pPr>
        <w:ind w:left="6610" w:hanging="360"/>
      </w:pPr>
      <w:rPr>
        <w:rFonts w:ascii="Symbol" w:hAnsi="Symbol" w:hint="default"/>
      </w:rPr>
    </w:lvl>
    <w:lvl w:ilvl="7" w:tplc="040C0003" w:tentative="1">
      <w:start w:val="1"/>
      <w:numFmt w:val="bullet"/>
      <w:lvlText w:val="o"/>
      <w:lvlJc w:val="left"/>
      <w:pPr>
        <w:ind w:left="7330" w:hanging="360"/>
      </w:pPr>
      <w:rPr>
        <w:rFonts w:ascii="Courier New" w:hAnsi="Courier New" w:cs="Courier New" w:hint="default"/>
      </w:rPr>
    </w:lvl>
    <w:lvl w:ilvl="8" w:tplc="040C0005" w:tentative="1">
      <w:start w:val="1"/>
      <w:numFmt w:val="bullet"/>
      <w:lvlText w:val=""/>
      <w:lvlJc w:val="left"/>
      <w:pPr>
        <w:ind w:left="8050" w:hanging="360"/>
      </w:pPr>
      <w:rPr>
        <w:rFonts w:ascii="Wingdings" w:hAnsi="Wingdings" w:hint="default"/>
      </w:rPr>
    </w:lvl>
  </w:abstractNum>
  <w:num w:numId="1">
    <w:abstractNumId w:val="1"/>
  </w:num>
  <w:num w:numId="2">
    <w:abstractNumId w:val="15"/>
  </w:num>
  <w:num w:numId="3">
    <w:abstractNumId w:val="8"/>
  </w:num>
  <w:num w:numId="4">
    <w:abstractNumId w:val="6"/>
  </w:num>
  <w:num w:numId="5">
    <w:abstractNumId w:val="13"/>
  </w:num>
  <w:num w:numId="6">
    <w:abstractNumId w:val="23"/>
  </w:num>
  <w:num w:numId="7">
    <w:abstractNumId w:val="22"/>
  </w:num>
  <w:num w:numId="8">
    <w:abstractNumId w:val="16"/>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9"/>
  </w:num>
  <w:num w:numId="14">
    <w:abstractNumId w:val="10"/>
  </w:num>
  <w:num w:numId="15">
    <w:abstractNumId w:val="19"/>
  </w:num>
  <w:num w:numId="16">
    <w:abstractNumId w:val="2"/>
  </w:num>
  <w:num w:numId="17">
    <w:abstractNumId w:val="21"/>
  </w:num>
  <w:num w:numId="18">
    <w:abstractNumId w:val="25"/>
  </w:num>
  <w:num w:numId="19">
    <w:abstractNumId w:val="24"/>
  </w:num>
  <w:num w:numId="20">
    <w:abstractNumId w:val="26"/>
  </w:num>
  <w:num w:numId="21">
    <w:abstractNumId w:val="27"/>
  </w:num>
  <w:num w:numId="22">
    <w:abstractNumId w:val="18"/>
  </w:num>
  <w:num w:numId="23">
    <w:abstractNumId w:val="7"/>
  </w:num>
  <w:num w:numId="24">
    <w:abstractNumId w:val="17"/>
  </w:num>
  <w:num w:numId="25">
    <w:abstractNumId w:val="3"/>
  </w:num>
  <w:num w:numId="26">
    <w:abstractNumId w:val="12"/>
  </w:num>
  <w:num w:numId="27">
    <w:abstractNumId w:val="4"/>
  </w:num>
  <w:num w:numId="2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2F2"/>
    <w:rsid w:val="00005008"/>
    <w:rsid w:val="00014A92"/>
    <w:rsid w:val="000168F0"/>
    <w:rsid w:val="00020142"/>
    <w:rsid w:val="000401C9"/>
    <w:rsid w:val="00050C84"/>
    <w:rsid w:val="00057549"/>
    <w:rsid w:val="00072117"/>
    <w:rsid w:val="000765E9"/>
    <w:rsid w:val="000839C9"/>
    <w:rsid w:val="000909A1"/>
    <w:rsid w:val="00092CCD"/>
    <w:rsid w:val="000A17D9"/>
    <w:rsid w:val="000C542E"/>
    <w:rsid w:val="000C6B32"/>
    <w:rsid w:val="000E0B60"/>
    <w:rsid w:val="000E3C2A"/>
    <w:rsid w:val="000E4524"/>
    <w:rsid w:val="00102F02"/>
    <w:rsid w:val="00107170"/>
    <w:rsid w:val="00117F1E"/>
    <w:rsid w:val="00125FB8"/>
    <w:rsid w:val="00130001"/>
    <w:rsid w:val="00133B5E"/>
    <w:rsid w:val="00143B7A"/>
    <w:rsid w:val="0015421B"/>
    <w:rsid w:val="0015514F"/>
    <w:rsid w:val="00165DDC"/>
    <w:rsid w:val="00171FBD"/>
    <w:rsid w:val="001766F2"/>
    <w:rsid w:val="0019112B"/>
    <w:rsid w:val="001A3168"/>
    <w:rsid w:val="001A38AB"/>
    <w:rsid w:val="001B065D"/>
    <w:rsid w:val="001B204D"/>
    <w:rsid w:val="001C308E"/>
    <w:rsid w:val="001D70AC"/>
    <w:rsid w:val="001E273F"/>
    <w:rsid w:val="001E31A0"/>
    <w:rsid w:val="001E487A"/>
    <w:rsid w:val="001F3433"/>
    <w:rsid w:val="001F5778"/>
    <w:rsid w:val="001F6F5F"/>
    <w:rsid w:val="0021090A"/>
    <w:rsid w:val="002119B0"/>
    <w:rsid w:val="002119E2"/>
    <w:rsid w:val="00211D2F"/>
    <w:rsid w:val="0022700D"/>
    <w:rsid w:val="002403DD"/>
    <w:rsid w:val="002530E0"/>
    <w:rsid w:val="00264537"/>
    <w:rsid w:val="0027110A"/>
    <w:rsid w:val="00274451"/>
    <w:rsid w:val="0027633B"/>
    <w:rsid w:val="002915EF"/>
    <w:rsid w:val="002A6081"/>
    <w:rsid w:val="002B0E84"/>
    <w:rsid w:val="002B63D2"/>
    <w:rsid w:val="002B6C88"/>
    <w:rsid w:val="002C27EE"/>
    <w:rsid w:val="002C3844"/>
    <w:rsid w:val="002D1111"/>
    <w:rsid w:val="002D7791"/>
    <w:rsid w:val="002E22F2"/>
    <w:rsid w:val="002F222E"/>
    <w:rsid w:val="002F44B8"/>
    <w:rsid w:val="002F48F8"/>
    <w:rsid w:val="0030154E"/>
    <w:rsid w:val="00316A75"/>
    <w:rsid w:val="00317538"/>
    <w:rsid w:val="0032006A"/>
    <w:rsid w:val="003278A0"/>
    <w:rsid w:val="00335EDD"/>
    <w:rsid w:val="0033778D"/>
    <w:rsid w:val="00340854"/>
    <w:rsid w:val="00346AC1"/>
    <w:rsid w:val="00350DAB"/>
    <w:rsid w:val="00352652"/>
    <w:rsid w:val="00357BB3"/>
    <w:rsid w:val="00371567"/>
    <w:rsid w:val="0037161C"/>
    <w:rsid w:val="00372F23"/>
    <w:rsid w:val="00377AB0"/>
    <w:rsid w:val="003B1DF5"/>
    <w:rsid w:val="003B4BC6"/>
    <w:rsid w:val="003C0E77"/>
    <w:rsid w:val="003C12E0"/>
    <w:rsid w:val="003C562C"/>
    <w:rsid w:val="003D030D"/>
    <w:rsid w:val="003D0C07"/>
    <w:rsid w:val="003D133A"/>
    <w:rsid w:val="003D3782"/>
    <w:rsid w:val="003D3BCD"/>
    <w:rsid w:val="003D6F2C"/>
    <w:rsid w:val="004156EC"/>
    <w:rsid w:val="00421E1B"/>
    <w:rsid w:val="00432916"/>
    <w:rsid w:val="0045417F"/>
    <w:rsid w:val="0045714D"/>
    <w:rsid w:val="00482119"/>
    <w:rsid w:val="0048270F"/>
    <w:rsid w:val="004839EF"/>
    <w:rsid w:val="00485F74"/>
    <w:rsid w:val="0049308C"/>
    <w:rsid w:val="004A271C"/>
    <w:rsid w:val="004A2E6E"/>
    <w:rsid w:val="004A3571"/>
    <w:rsid w:val="004A77DB"/>
    <w:rsid w:val="004B4AE6"/>
    <w:rsid w:val="004B7FB4"/>
    <w:rsid w:val="004C08A0"/>
    <w:rsid w:val="004C4891"/>
    <w:rsid w:val="004C4EC9"/>
    <w:rsid w:val="004D5B88"/>
    <w:rsid w:val="004E1560"/>
    <w:rsid w:val="004E783C"/>
    <w:rsid w:val="004F49A8"/>
    <w:rsid w:val="004F6DA0"/>
    <w:rsid w:val="00512530"/>
    <w:rsid w:val="00521F74"/>
    <w:rsid w:val="0052287A"/>
    <w:rsid w:val="00522A50"/>
    <w:rsid w:val="00544344"/>
    <w:rsid w:val="00546980"/>
    <w:rsid w:val="00550011"/>
    <w:rsid w:val="0055027C"/>
    <w:rsid w:val="00556528"/>
    <w:rsid w:val="00560257"/>
    <w:rsid w:val="00561D0F"/>
    <w:rsid w:val="005732DD"/>
    <w:rsid w:val="005800C6"/>
    <w:rsid w:val="00582A6E"/>
    <w:rsid w:val="00593059"/>
    <w:rsid w:val="00597F83"/>
    <w:rsid w:val="005A4556"/>
    <w:rsid w:val="005C13A5"/>
    <w:rsid w:val="005D0298"/>
    <w:rsid w:val="005F6B2B"/>
    <w:rsid w:val="005F76B3"/>
    <w:rsid w:val="006631D7"/>
    <w:rsid w:val="00666A04"/>
    <w:rsid w:val="0066712A"/>
    <w:rsid w:val="006725D6"/>
    <w:rsid w:val="00677B8A"/>
    <w:rsid w:val="00680B95"/>
    <w:rsid w:val="0069280D"/>
    <w:rsid w:val="006B5D5F"/>
    <w:rsid w:val="006C214F"/>
    <w:rsid w:val="006F6932"/>
    <w:rsid w:val="0072625C"/>
    <w:rsid w:val="0073785A"/>
    <w:rsid w:val="007417BD"/>
    <w:rsid w:val="00742777"/>
    <w:rsid w:val="0074617B"/>
    <w:rsid w:val="007556DC"/>
    <w:rsid w:val="00762BCF"/>
    <w:rsid w:val="007634CB"/>
    <w:rsid w:val="00777C1F"/>
    <w:rsid w:val="00780863"/>
    <w:rsid w:val="0078620D"/>
    <w:rsid w:val="00795AD1"/>
    <w:rsid w:val="00795EB1"/>
    <w:rsid w:val="007A2E74"/>
    <w:rsid w:val="007B3D0F"/>
    <w:rsid w:val="007B4E31"/>
    <w:rsid w:val="007B7412"/>
    <w:rsid w:val="007D3653"/>
    <w:rsid w:val="007E2AF6"/>
    <w:rsid w:val="007F0F20"/>
    <w:rsid w:val="008031E1"/>
    <w:rsid w:val="00806D92"/>
    <w:rsid w:val="008146C0"/>
    <w:rsid w:val="00823371"/>
    <w:rsid w:val="008330DF"/>
    <w:rsid w:val="00843A3C"/>
    <w:rsid w:val="008527A6"/>
    <w:rsid w:val="00860552"/>
    <w:rsid w:val="008853FC"/>
    <w:rsid w:val="00886127"/>
    <w:rsid w:val="00886BA5"/>
    <w:rsid w:val="00894F35"/>
    <w:rsid w:val="008A3A95"/>
    <w:rsid w:val="008B2618"/>
    <w:rsid w:val="008C2EDF"/>
    <w:rsid w:val="008C4A83"/>
    <w:rsid w:val="008C7268"/>
    <w:rsid w:val="008D0B78"/>
    <w:rsid w:val="008D49E0"/>
    <w:rsid w:val="008D629A"/>
    <w:rsid w:val="008E37C6"/>
    <w:rsid w:val="008F1CF6"/>
    <w:rsid w:val="008F3611"/>
    <w:rsid w:val="00900C1E"/>
    <w:rsid w:val="00926A72"/>
    <w:rsid w:val="009326F4"/>
    <w:rsid w:val="00937439"/>
    <w:rsid w:val="0094331C"/>
    <w:rsid w:val="00945BA8"/>
    <w:rsid w:val="009539BE"/>
    <w:rsid w:val="0095475E"/>
    <w:rsid w:val="00954E07"/>
    <w:rsid w:val="00960653"/>
    <w:rsid w:val="00961AAF"/>
    <w:rsid w:val="00961C8C"/>
    <w:rsid w:val="00964368"/>
    <w:rsid w:val="0096467F"/>
    <w:rsid w:val="00974968"/>
    <w:rsid w:val="00975B69"/>
    <w:rsid w:val="00990120"/>
    <w:rsid w:val="0099052A"/>
    <w:rsid w:val="00994012"/>
    <w:rsid w:val="009977F0"/>
    <w:rsid w:val="009A6FA5"/>
    <w:rsid w:val="009B49CA"/>
    <w:rsid w:val="009D18F0"/>
    <w:rsid w:val="009E7832"/>
    <w:rsid w:val="00A02312"/>
    <w:rsid w:val="00A032D7"/>
    <w:rsid w:val="00A04B1C"/>
    <w:rsid w:val="00A05532"/>
    <w:rsid w:val="00A06C76"/>
    <w:rsid w:val="00A1042D"/>
    <w:rsid w:val="00A23DB7"/>
    <w:rsid w:val="00A307AC"/>
    <w:rsid w:val="00A3560E"/>
    <w:rsid w:val="00A43327"/>
    <w:rsid w:val="00A47AF5"/>
    <w:rsid w:val="00A52034"/>
    <w:rsid w:val="00A87A4C"/>
    <w:rsid w:val="00A87C03"/>
    <w:rsid w:val="00AA7F06"/>
    <w:rsid w:val="00AC6D68"/>
    <w:rsid w:val="00AD0570"/>
    <w:rsid w:val="00AD5C98"/>
    <w:rsid w:val="00AD6386"/>
    <w:rsid w:val="00AD6CE2"/>
    <w:rsid w:val="00AD761D"/>
    <w:rsid w:val="00AE3E04"/>
    <w:rsid w:val="00AF1693"/>
    <w:rsid w:val="00B027DC"/>
    <w:rsid w:val="00B07BD4"/>
    <w:rsid w:val="00B10412"/>
    <w:rsid w:val="00B11E85"/>
    <w:rsid w:val="00B265E6"/>
    <w:rsid w:val="00B436B7"/>
    <w:rsid w:val="00B44033"/>
    <w:rsid w:val="00B56189"/>
    <w:rsid w:val="00B605CE"/>
    <w:rsid w:val="00B61E3B"/>
    <w:rsid w:val="00B646A4"/>
    <w:rsid w:val="00B77EBE"/>
    <w:rsid w:val="00B817AF"/>
    <w:rsid w:val="00B87CCA"/>
    <w:rsid w:val="00B93FEC"/>
    <w:rsid w:val="00B94F39"/>
    <w:rsid w:val="00BA3B3B"/>
    <w:rsid w:val="00BA5FCF"/>
    <w:rsid w:val="00BC1962"/>
    <w:rsid w:val="00BC2782"/>
    <w:rsid w:val="00BD1F46"/>
    <w:rsid w:val="00BD4511"/>
    <w:rsid w:val="00BE0808"/>
    <w:rsid w:val="00BE38D6"/>
    <w:rsid w:val="00BE3D64"/>
    <w:rsid w:val="00BE40B0"/>
    <w:rsid w:val="00BF6E75"/>
    <w:rsid w:val="00C04FB1"/>
    <w:rsid w:val="00C172D8"/>
    <w:rsid w:val="00C259B3"/>
    <w:rsid w:val="00C330F9"/>
    <w:rsid w:val="00C35DE8"/>
    <w:rsid w:val="00C44234"/>
    <w:rsid w:val="00C46295"/>
    <w:rsid w:val="00C66ADB"/>
    <w:rsid w:val="00C67ED6"/>
    <w:rsid w:val="00C713DE"/>
    <w:rsid w:val="00C722D0"/>
    <w:rsid w:val="00C751A7"/>
    <w:rsid w:val="00C76FB0"/>
    <w:rsid w:val="00C93D37"/>
    <w:rsid w:val="00C9423F"/>
    <w:rsid w:val="00CA2546"/>
    <w:rsid w:val="00CA3C71"/>
    <w:rsid w:val="00CA5602"/>
    <w:rsid w:val="00CC2DAE"/>
    <w:rsid w:val="00CC70D0"/>
    <w:rsid w:val="00CC7C4C"/>
    <w:rsid w:val="00CD5869"/>
    <w:rsid w:val="00D003FD"/>
    <w:rsid w:val="00D018E8"/>
    <w:rsid w:val="00D0244A"/>
    <w:rsid w:val="00D22593"/>
    <w:rsid w:val="00D2702F"/>
    <w:rsid w:val="00D31EBF"/>
    <w:rsid w:val="00D42A7E"/>
    <w:rsid w:val="00D4455E"/>
    <w:rsid w:val="00D5020C"/>
    <w:rsid w:val="00D602A5"/>
    <w:rsid w:val="00D67A31"/>
    <w:rsid w:val="00D73F8F"/>
    <w:rsid w:val="00D75226"/>
    <w:rsid w:val="00D8166A"/>
    <w:rsid w:val="00D825A1"/>
    <w:rsid w:val="00D869FF"/>
    <w:rsid w:val="00D9623E"/>
    <w:rsid w:val="00D96D54"/>
    <w:rsid w:val="00DA3596"/>
    <w:rsid w:val="00DC72DC"/>
    <w:rsid w:val="00DC7E57"/>
    <w:rsid w:val="00DD01DC"/>
    <w:rsid w:val="00DD70B1"/>
    <w:rsid w:val="00DD77A0"/>
    <w:rsid w:val="00DE48F7"/>
    <w:rsid w:val="00DE640E"/>
    <w:rsid w:val="00DE6D7B"/>
    <w:rsid w:val="00DF4119"/>
    <w:rsid w:val="00E0271A"/>
    <w:rsid w:val="00E03446"/>
    <w:rsid w:val="00E0650C"/>
    <w:rsid w:val="00E14592"/>
    <w:rsid w:val="00E24738"/>
    <w:rsid w:val="00E31EDA"/>
    <w:rsid w:val="00E36DCE"/>
    <w:rsid w:val="00E4327A"/>
    <w:rsid w:val="00E55C97"/>
    <w:rsid w:val="00E566E5"/>
    <w:rsid w:val="00E56C72"/>
    <w:rsid w:val="00E5770C"/>
    <w:rsid w:val="00E617EB"/>
    <w:rsid w:val="00E63F30"/>
    <w:rsid w:val="00E73B78"/>
    <w:rsid w:val="00E74850"/>
    <w:rsid w:val="00E759F2"/>
    <w:rsid w:val="00E817AF"/>
    <w:rsid w:val="00E81CD0"/>
    <w:rsid w:val="00E82501"/>
    <w:rsid w:val="00E90628"/>
    <w:rsid w:val="00EE1D01"/>
    <w:rsid w:val="00EE40FC"/>
    <w:rsid w:val="00EF4C19"/>
    <w:rsid w:val="00F029C4"/>
    <w:rsid w:val="00F05656"/>
    <w:rsid w:val="00F14B75"/>
    <w:rsid w:val="00F27E8B"/>
    <w:rsid w:val="00F41375"/>
    <w:rsid w:val="00F441A4"/>
    <w:rsid w:val="00F563CE"/>
    <w:rsid w:val="00F57F7D"/>
    <w:rsid w:val="00F63126"/>
    <w:rsid w:val="00F633D5"/>
    <w:rsid w:val="00F65638"/>
    <w:rsid w:val="00F7306F"/>
    <w:rsid w:val="00F8014E"/>
    <w:rsid w:val="00F95B80"/>
    <w:rsid w:val="00FA14E2"/>
    <w:rsid w:val="00FB21B0"/>
    <w:rsid w:val="00FB5BD9"/>
    <w:rsid w:val="00FC61AC"/>
    <w:rsid w:val="00FE2906"/>
    <w:rsid w:val="00FE449C"/>
    <w:rsid w:val="00FE66BA"/>
    <w:rsid w:val="00FE7B27"/>
    <w:rsid w:val="00FF34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C0578EB"/>
  <w15:chartTrackingRefBased/>
  <w15:docId w15:val="{EDD5A51B-730C-4544-8786-B63FD05E2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Instructions"/>
    <w:qFormat/>
    <w:rsid w:val="002E22F2"/>
    <w:pPr>
      <w:spacing w:after="0" w:line="240" w:lineRule="auto"/>
    </w:pPr>
    <w:rPr>
      <w:rFonts w:ascii="Arial" w:eastAsia="Times New Roman" w:hAnsi="Arial" w:cs="Times New Roman"/>
      <w:sz w:val="20"/>
      <w:szCs w:val="20"/>
      <w:lang w:eastAsia="fr-FR"/>
    </w:rPr>
  </w:style>
  <w:style w:type="paragraph" w:styleId="Titre1">
    <w:name w:val="heading 1"/>
    <w:aliases w:val="Style 1,jfg titre 1,1.1,T1,Heading 1- SBC,Heading 1-ERI,H1,Titre 11,t1.T1.Titre 1,t1,Titre1,stydde,Titre 1 tbo,chapitre,Level a,toc 1,Heading apps,h1,L1,Heading 1,Arial 14 Fett,Arial 14 Fett1,Arial 14 Fett2,Heading 1-ERI1,Chapitre,heading 1"/>
    <w:basedOn w:val="Normal"/>
    <w:next w:val="Normal"/>
    <w:link w:val="Titre1Car"/>
    <w:qFormat/>
    <w:rsid w:val="002E22F2"/>
    <w:pPr>
      <w:keepNext/>
      <w:spacing w:before="120"/>
      <w:jc w:val="both"/>
      <w:outlineLvl w:val="0"/>
    </w:pPr>
    <w:rPr>
      <w:rFonts w:ascii="Arial Gras" w:hAnsi="Arial Gras"/>
      <w:b/>
      <w:caps/>
      <w:u w:val="single"/>
    </w:rPr>
  </w:style>
  <w:style w:type="paragraph" w:styleId="Titre2">
    <w:name w:val="heading 2"/>
    <w:aliases w:val="Titre 2 titre,201=x.1.Titre,202=x.x.Titre,caro,N2,jfg titre 2 bis"/>
    <w:basedOn w:val="Normal"/>
    <w:next w:val="Corpsdetexte"/>
    <w:link w:val="Titre2Car"/>
    <w:uiPriority w:val="9"/>
    <w:qFormat/>
    <w:rsid w:val="002E22F2"/>
    <w:pPr>
      <w:keepNext/>
      <w:tabs>
        <w:tab w:val="num" w:pos="360"/>
      </w:tabs>
      <w:spacing w:before="120"/>
      <w:ind w:left="360" w:hanging="360"/>
      <w:jc w:val="both"/>
      <w:outlineLvl w:val="1"/>
    </w:pPr>
    <w:rPr>
      <w:rFonts w:cs="Arial"/>
      <w:b/>
      <w:bCs/>
      <w:iCs/>
      <w:szCs w:val="28"/>
    </w:rPr>
  </w:style>
  <w:style w:type="paragraph" w:styleId="Titre3">
    <w:name w:val="heading 3"/>
    <w:aliases w:val="Titre 3 titre"/>
    <w:basedOn w:val="Normal"/>
    <w:next w:val="Normal"/>
    <w:link w:val="Titre3Car"/>
    <w:uiPriority w:val="99"/>
    <w:qFormat/>
    <w:rsid w:val="002E22F2"/>
    <w:pPr>
      <w:keepNext/>
      <w:tabs>
        <w:tab w:val="num" w:pos="360"/>
      </w:tabs>
      <w:spacing w:before="120"/>
      <w:ind w:left="360" w:hanging="360"/>
      <w:jc w:val="both"/>
      <w:outlineLvl w:val="2"/>
    </w:pPr>
    <w:rPr>
      <w:rFonts w:cs="Arial"/>
      <w:bCs/>
      <w:i/>
      <w:szCs w:val="26"/>
    </w:rPr>
  </w:style>
  <w:style w:type="paragraph" w:styleId="Titre4">
    <w:name w:val="heading 4"/>
    <w:basedOn w:val="Normal"/>
    <w:next w:val="Normal"/>
    <w:link w:val="Titre4Car"/>
    <w:uiPriority w:val="99"/>
    <w:qFormat/>
    <w:rsid w:val="002E22F2"/>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uiPriority w:val="99"/>
    <w:qFormat/>
    <w:rsid w:val="002E22F2"/>
    <w:pPr>
      <w:spacing w:before="240" w:after="60"/>
      <w:outlineLvl w:val="4"/>
    </w:pPr>
    <w:rPr>
      <w:b/>
      <w:bCs/>
      <w:i/>
      <w:iCs/>
      <w:sz w:val="26"/>
      <w:szCs w:val="26"/>
    </w:rPr>
  </w:style>
  <w:style w:type="paragraph" w:styleId="Titre6">
    <w:name w:val="heading 6"/>
    <w:basedOn w:val="Normal"/>
    <w:next w:val="Normal"/>
    <w:link w:val="Titre6Car"/>
    <w:uiPriority w:val="99"/>
    <w:qFormat/>
    <w:rsid w:val="002E22F2"/>
    <w:pPr>
      <w:spacing w:before="240" w:after="60"/>
      <w:outlineLvl w:val="5"/>
    </w:pPr>
    <w:rPr>
      <w:rFonts w:ascii="Times New Roman" w:hAnsi="Times New Roman"/>
      <w:b/>
      <w:bCs/>
      <w:sz w:val="22"/>
      <w:szCs w:val="22"/>
    </w:rPr>
  </w:style>
  <w:style w:type="paragraph" w:styleId="Titre7">
    <w:name w:val="heading 7"/>
    <w:basedOn w:val="Normal"/>
    <w:next w:val="Normal"/>
    <w:link w:val="Titre7Car"/>
    <w:uiPriority w:val="99"/>
    <w:qFormat/>
    <w:rsid w:val="002E22F2"/>
    <w:pPr>
      <w:spacing w:before="240" w:after="60"/>
      <w:outlineLvl w:val="6"/>
    </w:pPr>
    <w:rPr>
      <w:rFonts w:ascii="Times New Roman" w:hAnsi="Times New Roman"/>
      <w:sz w:val="24"/>
      <w:szCs w:val="24"/>
    </w:rPr>
  </w:style>
  <w:style w:type="paragraph" w:styleId="Titre8">
    <w:name w:val="heading 8"/>
    <w:basedOn w:val="Normal"/>
    <w:next w:val="Normal"/>
    <w:link w:val="Titre8Car"/>
    <w:uiPriority w:val="99"/>
    <w:qFormat/>
    <w:rsid w:val="002E22F2"/>
    <w:pPr>
      <w:spacing w:before="240" w:after="60"/>
      <w:outlineLvl w:val="7"/>
    </w:pPr>
    <w:rPr>
      <w:rFonts w:ascii="Times New Roman" w:hAnsi="Times New Roman"/>
      <w:i/>
      <w:iCs/>
      <w:sz w:val="24"/>
      <w:szCs w:val="24"/>
    </w:rPr>
  </w:style>
  <w:style w:type="paragraph" w:styleId="Titre9">
    <w:name w:val="heading 9"/>
    <w:basedOn w:val="Normal"/>
    <w:next w:val="Normal"/>
    <w:link w:val="Titre9Car"/>
    <w:uiPriority w:val="99"/>
    <w:qFormat/>
    <w:rsid w:val="002E22F2"/>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jfg titre 1 Car,1.1 Car,T1 Car,Heading 1- SBC Car,Heading 1-ERI Car,H1 Car,Titre 11 Car,t1.T1.Titre 1 Car,t1 Car,Titre1 Car,stydde Car,Titre 1 tbo Car,chapitre Car,Level a Car,toc 1 Car,Heading apps Car,h1 Car,L1 Car,Chapitre Car"/>
    <w:basedOn w:val="Policepardfaut"/>
    <w:link w:val="Titre1"/>
    <w:uiPriority w:val="99"/>
    <w:rsid w:val="002E22F2"/>
    <w:rPr>
      <w:rFonts w:ascii="Arial Gras" w:eastAsia="Times New Roman" w:hAnsi="Arial Gras" w:cs="Times New Roman"/>
      <w:b/>
      <w:caps/>
      <w:sz w:val="20"/>
      <w:szCs w:val="20"/>
      <w:u w:val="single"/>
      <w:lang w:eastAsia="fr-FR"/>
    </w:rPr>
  </w:style>
  <w:style w:type="character" w:customStyle="1" w:styleId="Titre2Car">
    <w:name w:val="Titre 2 Car"/>
    <w:aliases w:val="Titre 2 titre Car,201=x.1.Titre Car,202=x.x.Titre Car,caro Car,N2 Car,jfg titre 2 bis Car"/>
    <w:basedOn w:val="Policepardfaut"/>
    <w:link w:val="Titre2"/>
    <w:rsid w:val="002E22F2"/>
    <w:rPr>
      <w:rFonts w:ascii="Arial" w:eastAsia="Times New Roman" w:hAnsi="Arial" w:cs="Arial"/>
      <w:b/>
      <w:bCs/>
      <w:iCs/>
      <w:sz w:val="20"/>
      <w:szCs w:val="28"/>
      <w:lang w:eastAsia="fr-FR"/>
    </w:rPr>
  </w:style>
  <w:style w:type="character" w:customStyle="1" w:styleId="Titre3Car">
    <w:name w:val="Titre 3 Car"/>
    <w:aliases w:val="Titre 3 titre Car"/>
    <w:basedOn w:val="Policepardfaut"/>
    <w:link w:val="Titre3"/>
    <w:uiPriority w:val="99"/>
    <w:rsid w:val="002E22F2"/>
    <w:rPr>
      <w:rFonts w:ascii="Arial" w:eastAsia="Times New Roman" w:hAnsi="Arial" w:cs="Arial"/>
      <w:bCs/>
      <w:i/>
      <w:sz w:val="20"/>
      <w:szCs w:val="26"/>
      <w:lang w:eastAsia="fr-FR"/>
    </w:rPr>
  </w:style>
  <w:style w:type="character" w:customStyle="1" w:styleId="Titre4Car">
    <w:name w:val="Titre 4 Car"/>
    <w:basedOn w:val="Policepardfaut"/>
    <w:link w:val="Titre4"/>
    <w:uiPriority w:val="99"/>
    <w:rsid w:val="002E22F2"/>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uiPriority w:val="99"/>
    <w:rsid w:val="002E22F2"/>
    <w:rPr>
      <w:rFonts w:ascii="Arial" w:eastAsia="Times New Roman" w:hAnsi="Arial" w:cs="Times New Roman"/>
      <w:b/>
      <w:bCs/>
      <w:i/>
      <w:iCs/>
      <w:sz w:val="26"/>
      <w:szCs w:val="26"/>
      <w:lang w:eastAsia="fr-FR"/>
    </w:rPr>
  </w:style>
  <w:style w:type="character" w:customStyle="1" w:styleId="Titre6Car">
    <w:name w:val="Titre 6 Car"/>
    <w:basedOn w:val="Policepardfaut"/>
    <w:link w:val="Titre6"/>
    <w:uiPriority w:val="99"/>
    <w:rsid w:val="002E22F2"/>
    <w:rPr>
      <w:rFonts w:ascii="Times New Roman" w:eastAsia="Times New Roman" w:hAnsi="Times New Roman" w:cs="Times New Roman"/>
      <w:b/>
      <w:bCs/>
      <w:lang w:eastAsia="fr-FR"/>
    </w:rPr>
  </w:style>
  <w:style w:type="character" w:customStyle="1" w:styleId="Titre7Car">
    <w:name w:val="Titre 7 Car"/>
    <w:basedOn w:val="Policepardfaut"/>
    <w:link w:val="Titre7"/>
    <w:uiPriority w:val="99"/>
    <w:rsid w:val="002E22F2"/>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uiPriority w:val="99"/>
    <w:rsid w:val="002E22F2"/>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uiPriority w:val="99"/>
    <w:rsid w:val="002E22F2"/>
    <w:rPr>
      <w:rFonts w:ascii="Arial" w:eastAsia="Times New Roman" w:hAnsi="Arial" w:cs="Arial"/>
      <w:lang w:eastAsia="fr-FR"/>
    </w:rPr>
  </w:style>
  <w:style w:type="paragraph" w:customStyle="1" w:styleId="Titre2texte">
    <w:name w:val="Titre 2 texte"/>
    <w:basedOn w:val="Titre2"/>
    <w:next w:val="Corpsdetexte"/>
    <w:uiPriority w:val="99"/>
    <w:rsid w:val="002E22F2"/>
    <w:rPr>
      <w:b w:val="0"/>
    </w:rPr>
  </w:style>
  <w:style w:type="paragraph" w:customStyle="1" w:styleId="Titre3texte">
    <w:name w:val="Titre 3 texte"/>
    <w:basedOn w:val="Titre3"/>
    <w:next w:val="Corpsdetexte"/>
    <w:uiPriority w:val="99"/>
    <w:rsid w:val="002E22F2"/>
    <w:rPr>
      <w:i w:val="0"/>
    </w:rPr>
  </w:style>
  <w:style w:type="character" w:styleId="Lienhypertexte">
    <w:name w:val="Hyperlink"/>
    <w:basedOn w:val="Policepardfaut"/>
    <w:uiPriority w:val="99"/>
    <w:rsid w:val="002E22F2"/>
    <w:rPr>
      <w:rFonts w:cs="Times New Roman"/>
      <w:color w:val="0000FF"/>
      <w:u w:val="single"/>
    </w:rPr>
  </w:style>
  <w:style w:type="paragraph" w:styleId="TM1">
    <w:name w:val="toc 1"/>
    <w:basedOn w:val="Normal"/>
    <w:next w:val="Normal"/>
    <w:autoRedefine/>
    <w:uiPriority w:val="39"/>
    <w:rsid w:val="002E22F2"/>
    <w:pPr>
      <w:spacing w:before="120"/>
    </w:pPr>
    <w:rPr>
      <w:rFonts w:ascii="Arial Gras" w:hAnsi="Arial Gras"/>
      <w:b/>
      <w:caps/>
    </w:rPr>
  </w:style>
  <w:style w:type="paragraph" w:styleId="En-tte">
    <w:name w:val="header"/>
    <w:basedOn w:val="Normal"/>
    <w:link w:val="En-tteCar"/>
    <w:uiPriority w:val="99"/>
    <w:rsid w:val="002E22F2"/>
    <w:pPr>
      <w:tabs>
        <w:tab w:val="center" w:pos="4536"/>
        <w:tab w:val="right" w:pos="9072"/>
      </w:tabs>
    </w:pPr>
  </w:style>
  <w:style w:type="character" w:customStyle="1" w:styleId="En-tteCar">
    <w:name w:val="En-tête Car"/>
    <w:basedOn w:val="Policepardfaut"/>
    <w:link w:val="En-tte"/>
    <w:uiPriority w:val="99"/>
    <w:rsid w:val="002E22F2"/>
    <w:rPr>
      <w:rFonts w:ascii="Arial" w:eastAsia="Times New Roman" w:hAnsi="Arial" w:cs="Times New Roman"/>
      <w:sz w:val="20"/>
      <w:szCs w:val="20"/>
      <w:lang w:eastAsia="fr-FR"/>
    </w:rPr>
  </w:style>
  <w:style w:type="paragraph" w:styleId="Pieddepage">
    <w:name w:val="footer"/>
    <w:basedOn w:val="Normal"/>
    <w:link w:val="PieddepageCar"/>
    <w:uiPriority w:val="99"/>
    <w:rsid w:val="002E22F2"/>
    <w:pPr>
      <w:tabs>
        <w:tab w:val="center" w:pos="4536"/>
        <w:tab w:val="right" w:pos="9072"/>
      </w:tabs>
    </w:pPr>
  </w:style>
  <w:style w:type="character" w:customStyle="1" w:styleId="PieddepageCar">
    <w:name w:val="Pied de page Car"/>
    <w:basedOn w:val="Policepardfaut"/>
    <w:link w:val="Pieddepage"/>
    <w:uiPriority w:val="99"/>
    <w:rsid w:val="002E22F2"/>
    <w:rPr>
      <w:rFonts w:ascii="Arial" w:eastAsia="Times New Roman" w:hAnsi="Arial" w:cs="Times New Roman"/>
      <w:sz w:val="20"/>
      <w:szCs w:val="20"/>
      <w:lang w:eastAsia="fr-FR"/>
    </w:rPr>
  </w:style>
  <w:style w:type="paragraph" w:customStyle="1" w:styleId="ANNEXE">
    <w:name w:val="ANNEXE"/>
    <w:basedOn w:val="Titre1"/>
    <w:next w:val="Corpsdetexte"/>
    <w:rsid w:val="002E22F2"/>
    <w:pPr>
      <w:jc w:val="center"/>
    </w:pPr>
    <w:rPr>
      <w:bCs/>
    </w:rPr>
  </w:style>
  <w:style w:type="paragraph" w:styleId="Corpsdetexte">
    <w:name w:val="Body Text"/>
    <w:basedOn w:val="Normal"/>
    <w:link w:val="CorpsdetexteCar"/>
    <w:uiPriority w:val="99"/>
    <w:rsid w:val="002E22F2"/>
    <w:pPr>
      <w:spacing w:before="120"/>
      <w:ind w:left="567"/>
      <w:jc w:val="both"/>
    </w:pPr>
  </w:style>
  <w:style w:type="character" w:customStyle="1" w:styleId="CorpsdetexteCar">
    <w:name w:val="Corps de texte Car"/>
    <w:basedOn w:val="Policepardfaut"/>
    <w:link w:val="Corpsdetexte"/>
    <w:uiPriority w:val="99"/>
    <w:rsid w:val="002E22F2"/>
    <w:rPr>
      <w:rFonts w:ascii="Arial" w:eastAsia="Times New Roman" w:hAnsi="Arial" w:cs="Times New Roman"/>
      <w:sz w:val="20"/>
      <w:szCs w:val="20"/>
      <w:lang w:eastAsia="fr-FR"/>
    </w:rPr>
  </w:style>
  <w:style w:type="paragraph" w:customStyle="1" w:styleId="TITREMARCHE">
    <w:name w:val="TITRE MARCHE"/>
    <w:basedOn w:val="Normal"/>
    <w:uiPriority w:val="99"/>
    <w:rsid w:val="002E22F2"/>
    <w:rPr>
      <w:b/>
      <w:caps/>
    </w:rPr>
  </w:style>
  <w:style w:type="paragraph" w:customStyle="1" w:styleId="Numeromarche">
    <w:name w:val="Numero marche"/>
    <w:basedOn w:val="Normal"/>
    <w:uiPriority w:val="99"/>
    <w:rsid w:val="002E22F2"/>
    <w:pPr>
      <w:tabs>
        <w:tab w:val="left" w:pos="1680"/>
      </w:tabs>
    </w:pPr>
    <w:rPr>
      <w:b/>
    </w:rPr>
  </w:style>
  <w:style w:type="paragraph" w:customStyle="1" w:styleId="Pagedegarde">
    <w:name w:val="Page de garde"/>
    <w:basedOn w:val="Normal"/>
    <w:uiPriority w:val="99"/>
    <w:rsid w:val="002E22F2"/>
    <w:pPr>
      <w:suppressAutoHyphens/>
      <w:ind w:right="-108"/>
      <w:jc w:val="both"/>
    </w:pPr>
  </w:style>
  <w:style w:type="paragraph" w:customStyle="1" w:styleId="StylePagedegardeDroite">
    <w:name w:val="Style Page de garde + Droite"/>
    <w:basedOn w:val="Pagedegarde"/>
    <w:uiPriority w:val="99"/>
    <w:rsid w:val="002E22F2"/>
    <w:pPr>
      <w:ind w:right="0"/>
      <w:jc w:val="right"/>
    </w:pPr>
  </w:style>
  <w:style w:type="paragraph" w:customStyle="1" w:styleId="tabledesmatires">
    <w:name w:val="table des matières"/>
    <w:aliases w:val="titre"/>
    <w:basedOn w:val="Normal"/>
    <w:next w:val="Normal"/>
    <w:uiPriority w:val="99"/>
    <w:rsid w:val="002E22F2"/>
    <w:pPr>
      <w:spacing w:before="120"/>
      <w:jc w:val="center"/>
    </w:pPr>
    <w:rPr>
      <w:b/>
      <w:bCs/>
    </w:rPr>
  </w:style>
  <w:style w:type="paragraph" w:customStyle="1" w:styleId="StyleJustifiGauche1cmAvant6pt">
    <w:name w:val="Style Justifié Gauche :  1 cm Avant : 6 pt"/>
    <w:basedOn w:val="Normal"/>
    <w:uiPriority w:val="99"/>
    <w:rsid w:val="002E22F2"/>
    <w:pPr>
      <w:spacing w:before="120"/>
      <w:ind w:left="567"/>
      <w:jc w:val="both"/>
    </w:pPr>
  </w:style>
  <w:style w:type="paragraph" w:customStyle="1" w:styleId="Puce1">
    <w:name w:val="Puce 1"/>
    <w:basedOn w:val="Listepuces"/>
    <w:next w:val="Corpsdetexte"/>
    <w:link w:val="Puce1CarCar"/>
    <w:rsid w:val="002E22F2"/>
    <w:pPr>
      <w:numPr>
        <w:numId w:val="3"/>
      </w:numPr>
      <w:spacing w:before="120"/>
      <w:jc w:val="both"/>
    </w:pPr>
  </w:style>
  <w:style w:type="paragraph" w:styleId="Listepuces">
    <w:name w:val="List Bullet"/>
    <w:basedOn w:val="Normal"/>
    <w:uiPriority w:val="99"/>
    <w:rsid w:val="002E22F2"/>
  </w:style>
  <w:style w:type="paragraph" w:customStyle="1" w:styleId="Instructions1">
    <w:name w:val="Instructions1"/>
    <w:basedOn w:val="Normal"/>
    <w:link w:val="InstructionsCar"/>
    <w:uiPriority w:val="99"/>
    <w:rsid w:val="002E22F2"/>
    <w:pPr>
      <w:spacing w:before="120"/>
      <w:ind w:left="567"/>
      <w:jc w:val="both"/>
    </w:pPr>
    <w:rPr>
      <w:i/>
      <w:vanish/>
      <w:color w:val="3366FF"/>
    </w:rPr>
  </w:style>
  <w:style w:type="paragraph" w:customStyle="1" w:styleId="instructions">
    <w:name w:val="instructions"/>
    <w:basedOn w:val="Corpsdetexte"/>
    <w:uiPriority w:val="99"/>
    <w:rsid w:val="002E22F2"/>
    <w:rPr>
      <w:i/>
      <w:vanish/>
      <w:color w:val="3366FF"/>
    </w:rPr>
  </w:style>
  <w:style w:type="paragraph" w:styleId="Retraitcorpsdetexte">
    <w:name w:val="Body Text Indent"/>
    <w:basedOn w:val="Normal"/>
    <w:link w:val="RetraitcorpsdetexteCar"/>
    <w:uiPriority w:val="99"/>
    <w:rsid w:val="002E22F2"/>
    <w:pPr>
      <w:spacing w:after="120"/>
      <w:ind w:left="283"/>
    </w:pPr>
  </w:style>
  <w:style w:type="character" w:customStyle="1" w:styleId="RetraitcorpsdetexteCar">
    <w:name w:val="Retrait corps de texte Car"/>
    <w:basedOn w:val="Policepardfaut"/>
    <w:link w:val="Retraitcorpsdetexte"/>
    <w:uiPriority w:val="99"/>
    <w:rsid w:val="002E22F2"/>
    <w:rPr>
      <w:rFonts w:ascii="Arial" w:eastAsia="Times New Roman" w:hAnsi="Arial" w:cs="Times New Roman"/>
      <w:sz w:val="20"/>
      <w:szCs w:val="20"/>
      <w:lang w:eastAsia="fr-FR"/>
    </w:rPr>
  </w:style>
  <w:style w:type="character" w:customStyle="1" w:styleId="InstructionsCar">
    <w:name w:val="Instructions Car"/>
    <w:basedOn w:val="Policepardfaut"/>
    <w:link w:val="Instructions1"/>
    <w:uiPriority w:val="99"/>
    <w:locked/>
    <w:rsid w:val="002E22F2"/>
    <w:rPr>
      <w:rFonts w:ascii="Arial" w:eastAsia="Times New Roman" w:hAnsi="Arial" w:cs="Times New Roman"/>
      <w:i/>
      <w:vanish/>
      <w:color w:val="3366FF"/>
      <w:sz w:val="20"/>
      <w:szCs w:val="20"/>
      <w:lang w:eastAsia="fr-FR"/>
    </w:rPr>
  </w:style>
  <w:style w:type="paragraph" w:customStyle="1" w:styleId="Retrait1">
    <w:name w:val="Retrait 1"/>
    <w:basedOn w:val="Corpsdetexte"/>
    <w:link w:val="Retrait1Car"/>
    <w:uiPriority w:val="99"/>
    <w:rsid w:val="002E22F2"/>
    <w:pPr>
      <w:ind w:left="851"/>
    </w:pPr>
  </w:style>
  <w:style w:type="paragraph" w:customStyle="1" w:styleId="SignatureCEA">
    <w:name w:val="Signature CEA"/>
    <w:basedOn w:val="Normal"/>
    <w:uiPriority w:val="99"/>
    <w:rsid w:val="002E22F2"/>
    <w:pPr>
      <w:tabs>
        <w:tab w:val="left" w:pos="5103"/>
      </w:tabs>
      <w:ind w:left="567"/>
      <w:jc w:val="both"/>
    </w:pPr>
  </w:style>
  <w:style w:type="paragraph" w:styleId="Notedebasdepage">
    <w:name w:val="footnote text"/>
    <w:basedOn w:val="Normal"/>
    <w:link w:val="NotedebasdepageCar"/>
    <w:uiPriority w:val="99"/>
    <w:semiHidden/>
    <w:rsid w:val="002E22F2"/>
    <w:pPr>
      <w:spacing w:before="120"/>
    </w:pPr>
  </w:style>
  <w:style w:type="character" w:customStyle="1" w:styleId="NotedebasdepageCar">
    <w:name w:val="Note de bas de page Car"/>
    <w:basedOn w:val="Policepardfaut"/>
    <w:link w:val="Notedebasdepage"/>
    <w:uiPriority w:val="99"/>
    <w:semiHidden/>
    <w:rsid w:val="002E22F2"/>
    <w:rPr>
      <w:rFonts w:ascii="Arial" w:eastAsia="Times New Roman" w:hAnsi="Arial" w:cs="Times New Roman"/>
      <w:sz w:val="20"/>
      <w:szCs w:val="20"/>
      <w:lang w:eastAsia="fr-FR"/>
    </w:rPr>
  </w:style>
  <w:style w:type="character" w:styleId="Appelnotedebasdep">
    <w:name w:val="footnote reference"/>
    <w:basedOn w:val="Policepardfaut"/>
    <w:uiPriority w:val="99"/>
    <w:semiHidden/>
    <w:rsid w:val="002E22F2"/>
    <w:rPr>
      <w:rFonts w:cs="Times New Roman"/>
      <w:vertAlign w:val="superscript"/>
    </w:rPr>
  </w:style>
  <w:style w:type="table" w:styleId="Grilledutableau">
    <w:name w:val="Table Grid"/>
    <w:basedOn w:val="TableauNormal"/>
    <w:uiPriority w:val="39"/>
    <w:rsid w:val="002E22F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uiPriority w:val="99"/>
    <w:rsid w:val="002E22F2"/>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basedOn w:val="Policepardfaut"/>
    <w:uiPriority w:val="99"/>
    <w:locked/>
    <w:rsid w:val="002E22F2"/>
    <w:rPr>
      <w:rFonts w:ascii="Arial" w:hAnsi="Arial" w:cs="Arial"/>
      <w:b/>
      <w:bCs/>
      <w:kern w:val="32"/>
      <w:sz w:val="32"/>
      <w:szCs w:val="32"/>
      <w:lang w:val="fr-FR" w:eastAsia="fr-FR" w:bidi="ar-SA"/>
    </w:rPr>
  </w:style>
  <w:style w:type="paragraph" w:customStyle="1" w:styleId="Style4">
    <w:name w:val="Style4"/>
    <w:basedOn w:val="Titre2"/>
    <w:uiPriority w:val="99"/>
    <w:rsid w:val="002E22F2"/>
    <w:pPr>
      <w:tabs>
        <w:tab w:val="clear" w:pos="360"/>
      </w:tabs>
      <w:spacing w:before="240" w:after="60"/>
      <w:ind w:left="370" w:firstLine="170"/>
      <w:jc w:val="left"/>
    </w:pPr>
    <w:rPr>
      <w:iCs w:val="0"/>
    </w:rPr>
  </w:style>
  <w:style w:type="paragraph" w:customStyle="1" w:styleId="Para4">
    <w:name w:val="Para 4"/>
    <w:basedOn w:val="Normal"/>
    <w:uiPriority w:val="99"/>
    <w:rsid w:val="002E22F2"/>
    <w:pPr>
      <w:tabs>
        <w:tab w:val="left" w:pos="2268"/>
      </w:tabs>
      <w:spacing w:before="120"/>
      <w:ind w:left="1985"/>
      <w:jc w:val="both"/>
    </w:pPr>
  </w:style>
  <w:style w:type="paragraph" w:styleId="Titre">
    <w:name w:val="Title"/>
    <w:basedOn w:val="Normal"/>
    <w:link w:val="TitreCar"/>
    <w:uiPriority w:val="99"/>
    <w:qFormat/>
    <w:rsid w:val="002E22F2"/>
    <w:pPr>
      <w:jc w:val="center"/>
    </w:pPr>
    <w:rPr>
      <w:rFonts w:cs="Arial"/>
      <w:b/>
    </w:rPr>
  </w:style>
  <w:style w:type="character" w:customStyle="1" w:styleId="TitreCar">
    <w:name w:val="Titre Car"/>
    <w:basedOn w:val="Policepardfaut"/>
    <w:link w:val="Titre"/>
    <w:uiPriority w:val="99"/>
    <w:rsid w:val="002E22F2"/>
    <w:rPr>
      <w:rFonts w:ascii="Arial" w:eastAsia="Times New Roman" w:hAnsi="Arial" w:cs="Arial"/>
      <w:b/>
      <w:sz w:val="20"/>
      <w:szCs w:val="20"/>
      <w:lang w:eastAsia="fr-FR"/>
    </w:rPr>
  </w:style>
  <w:style w:type="paragraph" w:styleId="Corpsdetexte2">
    <w:name w:val="Body Text 2"/>
    <w:basedOn w:val="Normal"/>
    <w:link w:val="Corpsdetexte2Car"/>
    <w:uiPriority w:val="99"/>
    <w:rsid w:val="002E22F2"/>
    <w:pPr>
      <w:spacing w:after="120" w:line="480" w:lineRule="auto"/>
    </w:pPr>
    <w:rPr>
      <w:rFonts w:cs="Arial"/>
    </w:rPr>
  </w:style>
  <w:style w:type="character" w:customStyle="1" w:styleId="Corpsdetexte2Car">
    <w:name w:val="Corps de texte 2 Car"/>
    <w:basedOn w:val="Policepardfaut"/>
    <w:link w:val="Corpsdetexte2"/>
    <w:uiPriority w:val="99"/>
    <w:rsid w:val="002E22F2"/>
    <w:rPr>
      <w:rFonts w:ascii="Arial" w:eastAsia="Times New Roman" w:hAnsi="Arial" w:cs="Arial"/>
      <w:sz w:val="20"/>
      <w:szCs w:val="20"/>
      <w:lang w:eastAsia="fr-FR"/>
    </w:rPr>
  </w:style>
  <w:style w:type="paragraph" w:customStyle="1" w:styleId="titreannexe1">
    <w:name w:val="titre annexe 1"/>
    <w:basedOn w:val="Normal"/>
    <w:rsid w:val="002E22F2"/>
    <w:pPr>
      <w:spacing w:before="120"/>
    </w:pPr>
    <w:rPr>
      <w:b/>
      <w:u w:val="single"/>
    </w:rPr>
  </w:style>
  <w:style w:type="paragraph" w:customStyle="1" w:styleId="Titreannexe2">
    <w:name w:val="Titre annexe 2"/>
    <w:basedOn w:val="Normal"/>
    <w:rsid w:val="002E22F2"/>
    <w:pPr>
      <w:numPr>
        <w:ilvl w:val="1"/>
        <w:numId w:val="3"/>
      </w:numPr>
      <w:tabs>
        <w:tab w:val="clear" w:pos="1647"/>
        <w:tab w:val="num" w:pos="567"/>
      </w:tabs>
      <w:spacing w:before="120"/>
      <w:ind w:left="567" w:hanging="567"/>
      <w:jc w:val="both"/>
    </w:pPr>
    <w:rPr>
      <w:b/>
    </w:rPr>
  </w:style>
  <w:style w:type="paragraph" w:customStyle="1" w:styleId="titreannexe3">
    <w:name w:val="titre annexe 3"/>
    <w:basedOn w:val="Normal"/>
    <w:rsid w:val="002E22F2"/>
    <w:pPr>
      <w:keepNext/>
      <w:spacing w:before="120"/>
      <w:ind w:left="567" w:hanging="567"/>
      <w:jc w:val="both"/>
      <w:outlineLvl w:val="2"/>
    </w:pPr>
    <w:rPr>
      <w:rFonts w:cs="Arial"/>
      <w:i/>
      <w:iCs/>
    </w:rPr>
  </w:style>
  <w:style w:type="paragraph" w:styleId="Normalcentr">
    <w:name w:val="Block Text"/>
    <w:basedOn w:val="Normal"/>
    <w:rsid w:val="002E22F2"/>
    <w:pPr>
      <w:spacing w:line="240" w:lineRule="exact"/>
      <w:ind w:left="851" w:right="283"/>
      <w:jc w:val="both"/>
    </w:pPr>
  </w:style>
  <w:style w:type="paragraph" w:customStyle="1" w:styleId="TEXTE">
    <w:name w:val="TEXTE"/>
    <w:basedOn w:val="Normal"/>
    <w:uiPriority w:val="99"/>
    <w:rsid w:val="002E22F2"/>
    <w:pPr>
      <w:ind w:left="851"/>
      <w:jc w:val="both"/>
    </w:pPr>
  </w:style>
  <w:style w:type="paragraph" w:customStyle="1" w:styleId="TEXTEART">
    <w:name w:val="TEXTEART"/>
    <w:basedOn w:val="Normal"/>
    <w:uiPriority w:val="99"/>
    <w:rsid w:val="002E22F2"/>
    <w:pPr>
      <w:ind w:left="567" w:firstLine="851"/>
      <w:jc w:val="both"/>
    </w:pPr>
  </w:style>
  <w:style w:type="paragraph" w:styleId="Retraitcorpsdetexte2">
    <w:name w:val="Body Text Indent 2"/>
    <w:basedOn w:val="Normal"/>
    <w:link w:val="Retraitcorpsdetexte2Car"/>
    <w:uiPriority w:val="99"/>
    <w:rsid w:val="002E22F2"/>
    <w:pPr>
      <w:spacing w:after="120" w:line="480" w:lineRule="auto"/>
      <w:ind w:left="283"/>
    </w:pPr>
  </w:style>
  <w:style w:type="character" w:customStyle="1" w:styleId="Retraitcorpsdetexte2Car">
    <w:name w:val="Retrait corps de texte 2 Car"/>
    <w:basedOn w:val="Policepardfaut"/>
    <w:link w:val="Retraitcorpsdetexte2"/>
    <w:uiPriority w:val="99"/>
    <w:rsid w:val="002E22F2"/>
    <w:rPr>
      <w:rFonts w:ascii="Arial" w:eastAsia="Times New Roman" w:hAnsi="Arial" w:cs="Times New Roman"/>
      <w:sz w:val="20"/>
      <w:szCs w:val="20"/>
      <w:lang w:eastAsia="fr-FR"/>
    </w:rPr>
  </w:style>
  <w:style w:type="paragraph" w:customStyle="1" w:styleId="Car">
    <w:name w:val="Car"/>
    <w:basedOn w:val="Normal"/>
    <w:uiPriority w:val="99"/>
    <w:rsid w:val="002E22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puce10">
    <w:name w:val="puce1"/>
    <w:basedOn w:val="Normal"/>
    <w:uiPriority w:val="99"/>
    <w:rsid w:val="002E22F2"/>
    <w:pPr>
      <w:tabs>
        <w:tab w:val="num" w:pos="1211"/>
      </w:tabs>
      <w:spacing w:before="120"/>
      <w:ind w:left="1211" w:hanging="360"/>
      <w:jc w:val="both"/>
    </w:pPr>
    <w:rPr>
      <w:rFonts w:cs="Arial"/>
    </w:rPr>
  </w:style>
  <w:style w:type="paragraph" w:customStyle="1" w:styleId="retrait10">
    <w:name w:val="retrait1"/>
    <w:basedOn w:val="Normal"/>
    <w:link w:val="retrait1Car0"/>
    <w:qFormat/>
    <w:rsid w:val="002E22F2"/>
    <w:pPr>
      <w:spacing w:before="120"/>
      <w:ind w:left="851"/>
      <w:jc w:val="both"/>
    </w:pPr>
    <w:rPr>
      <w:rFonts w:cs="Arial"/>
    </w:rPr>
  </w:style>
  <w:style w:type="paragraph" w:customStyle="1" w:styleId="Car1">
    <w:name w:val="Car1"/>
    <w:basedOn w:val="Normal"/>
    <w:uiPriority w:val="99"/>
    <w:rsid w:val="002E22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bullet">
    <w:name w:val="bullet"/>
    <w:basedOn w:val="Corpsdetexte"/>
    <w:link w:val="bulletCar"/>
    <w:uiPriority w:val="99"/>
    <w:rsid w:val="002E22F2"/>
    <w:pPr>
      <w:numPr>
        <w:numId w:val="5"/>
      </w:numPr>
      <w:tabs>
        <w:tab w:val="left" w:pos="1418"/>
      </w:tabs>
      <w:spacing w:before="60" w:after="60"/>
    </w:pPr>
  </w:style>
  <w:style w:type="paragraph" w:styleId="Paragraphedeliste">
    <w:name w:val="List Paragraph"/>
    <w:aliases w:val="lp1,Liste à puce - Normal"/>
    <w:basedOn w:val="Normal"/>
    <w:link w:val="ParagraphedelisteCar"/>
    <w:uiPriority w:val="34"/>
    <w:qFormat/>
    <w:rsid w:val="002E22F2"/>
    <w:pPr>
      <w:ind w:left="720"/>
      <w:contextualSpacing/>
    </w:pPr>
    <w:rPr>
      <w:rFonts w:ascii="Times New Roman" w:hAnsi="Times New Roman"/>
    </w:rPr>
  </w:style>
  <w:style w:type="character" w:customStyle="1" w:styleId="bulletCar">
    <w:name w:val="bullet Car"/>
    <w:link w:val="bullet"/>
    <w:uiPriority w:val="99"/>
    <w:locked/>
    <w:rsid w:val="002E22F2"/>
    <w:rPr>
      <w:rFonts w:ascii="Arial" w:eastAsia="Times New Roman" w:hAnsi="Arial" w:cs="Times New Roman"/>
      <w:sz w:val="20"/>
      <w:szCs w:val="20"/>
      <w:lang w:eastAsia="fr-FR"/>
    </w:rPr>
  </w:style>
  <w:style w:type="paragraph" w:customStyle="1" w:styleId="Listepuce1">
    <w:name w:val="Liste à puce 1"/>
    <w:autoRedefine/>
    <w:uiPriority w:val="99"/>
    <w:rsid w:val="002E22F2"/>
    <w:pPr>
      <w:suppressAutoHyphens/>
      <w:spacing w:before="60" w:after="60" w:line="240" w:lineRule="auto"/>
    </w:pPr>
    <w:rPr>
      <w:rFonts w:ascii="Arial" w:eastAsia="Times New Roman" w:hAnsi="Arial" w:cs="Times New Roman"/>
      <w:sz w:val="20"/>
      <w:szCs w:val="20"/>
      <w:lang w:eastAsia="fr-FR"/>
    </w:rPr>
  </w:style>
  <w:style w:type="paragraph" w:customStyle="1" w:styleId="NormalCSTP">
    <w:name w:val="Normal CSTP"/>
    <w:basedOn w:val="Normal"/>
    <w:uiPriority w:val="99"/>
    <w:rsid w:val="002E22F2"/>
    <w:pPr>
      <w:spacing w:after="60"/>
      <w:ind w:left="851"/>
      <w:jc w:val="both"/>
    </w:pPr>
    <w:rPr>
      <w:sz w:val="22"/>
    </w:rPr>
  </w:style>
  <w:style w:type="character" w:customStyle="1" w:styleId="CarCar1">
    <w:name w:val="Car Car1"/>
    <w:uiPriority w:val="99"/>
    <w:rsid w:val="002E22F2"/>
    <w:rPr>
      <w:sz w:val="24"/>
    </w:rPr>
  </w:style>
  <w:style w:type="character" w:styleId="Numrodepage">
    <w:name w:val="page number"/>
    <w:basedOn w:val="Policepardfaut"/>
    <w:uiPriority w:val="99"/>
    <w:rsid w:val="002E22F2"/>
    <w:rPr>
      <w:rFonts w:cs="Times New Roman"/>
    </w:rPr>
  </w:style>
  <w:style w:type="paragraph" w:styleId="Corpsdetexte3">
    <w:name w:val="Body Text 3"/>
    <w:basedOn w:val="Normal"/>
    <w:link w:val="Corpsdetexte3Car"/>
    <w:uiPriority w:val="99"/>
    <w:semiHidden/>
    <w:rsid w:val="002E22F2"/>
    <w:pPr>
      <w:spacing w:after="120"/>
    </w:pPr>
    <w:rPr>
      <w:sz w:val="16"/>
      <w:szCs w:val="16"/>
    </w:rPr>
  </w:style>
  <w:style w:type="character" w:customStyle="1" w:styleId="Corpsdetexte3Car">
    <w:name w:val="Corps de texte 3 Car"/>
    <w:basedOn w:val="Policepardfaut"/>
    <w:link w:val="Corpsdetexte3"/>
    <w:uiPriority w:val="99"/>
    <w:semiHidden/>
    <w:rsid w:val="002E22F2"/>
    <w:rPr>
      <w:rFonts w:ascii="Arial" w:eastAsia="Times New Roman" w:hAnsi="Arial" w:cs="Times New Roman"/>
      <w:sz w:val="16"/>
      <w:szCs w:val="16"/>
      <w:lang w:eastAsia="fr-FR"/>
    </w:rPr>
  </w:style>
  <w:style w:type="paragraph" w:customStyle="1" w:styleId="Retrait3">
    <w:name w:val="Retrait 3"/>
    <w:basedOn w:val="Normal"/>
    <w:link w:val="Retrait3Char"/>
    <w:rsid w:val="002E22F2"/>
    <w:pPr>
      <w:widowControl w:val="0"/>
      <w:spacing w:before="120" w:after="120"/>
      <w:ind w:left="851"/>
      <w:jc w:val="both"/>
    </w:pPr>
  </w:style>
  <w:style w:type="paragraph" w:customStyle="1" w:styleId="Marchsaha">
    <w:name w:val="Marché saha"/>
    <w:basedOn w:val="Normal"/>
    <w:rsid w:val="002E22F2"/>
    <w:pPr>
      <w:tabs>
        <w:tab w:val="center" w:pos="1985"/>
        <w:tab w:val="center" w:pos="6804"/>
      </w:tabs>
      <w:spacing w:before="120"/>
      <w:jc w:val="both"/>
    </w:pPr>
    <w:rPr>
      <w:rFonts w:ascii="Century Gothic" w:hAnsi="Century Gothic" w:cs="Arial"/>
    </w:rPr>
  </w:style>
  <w:style w:type="character" w:styleId="Marquedecommentaire">
    <w:name w:val="annotation reference"/>
    <w:basedOn w:val="Policepardfaut"/>
    <w:uiPriority w:val="99"/>
    <w:semiHidden/>
    <w:rsid w:val="002E22F2"/>
    <w:rPr>
      <w:rFonts w:cs="Times New Roman"/>
      <w:sz w:val="16"/>
      <w:szCs w:val="16"/>
    </w:rPr>
  </w:style>
  <w:style w:type="paragraph" w:customStyle="1" w:styleId="Puce">
    <w:name w:val="Puce"/>
    <w:basedOn w:val="Normal"/>
    <w:autoRedefine/>
    <w:uiPriority w:val="99"/>
    <w:rsid w:val="002E22F2"/>
    <w:pPr>
      <w:keepNext/>
      <w:numPr>
        <w:numId w:val="6"/>
      </w:numPr>
      <w:tabs>
        <w:tab w:val="clear" w:pos="720"/>
        <w:tab w:val="num" w:pos="360"/>
      </w:tabs>
      <w:suppressAutoHyphens/>
      <w:spacing w:before="120" w:after="60"/>
      <w:ind w:left="357" w:hanging="357"/>
      <w:jc w:val="both"/>
    </w:pPr>
  </w:style>
  <w:style w:type="paragraph" w:customStyle="1" w:styleId="alinea">
    <w:name w:val="alinea"/>
    <w:basedOn w:val="Normal"/>
    <w:link w:val="alineaCarCar"/>
    <w:uiPriority w:val="99"/>
    <w:rsid w:val="002E22F2"/>
    <w:pPr>
      <w:tabs>
        <w:tab w:val="num" w:pos="567"/>
      </w:tabs>
      <w:ind w:left="567" w:hanging="283"/>
      <w:jc w:val="both"/>
    </w:pPr>
  </w:style>
  <w:style w:type="character" w:customStyle="1" w:styleId="alineaCarCar">
    <w:name w:val="alinea Car Car"/>
    <w:basedOn w:val="Policepardfaut"/>
    <w:link w:val="alinea"/>
    <w:uiPriority w:val="99"/>
    <w:locked/>
    <w:rsid w:val="002E22F2"/>
    <w:rPr>
      <w:rFonts w:ascii="Arial" w:eastAsia="Times New Roman" w:hAnsi="Arial" w:cs="Times New Roman"/>
      <w:sz w:val="20"/>
      <w:szCs w:val="20"/>
      <w:lang w:eastAsia="fr-FR"/>
    </w:rPr>
  </w:style>
  <w:style w:type="paragraph" w:styleId="Textedebulles">
    <w:name w:val="Balloon Text"/>
    <w:basedOn w:val="Normal"/>
    <w:link w:val="TextedebullesCar"/>
    <w:uiPriority w:val="99"/>
    <w:semiHidden/>
    <w:rsid w:val="002E22F2"/>
    <w:rPr>
      <w:rFonts w:ascii="Tahoma" w:hAnsi="Tahoma" w:cs="Tahoma"/>
      <w:sz w:val="16"/>
      <w:szCs w:val="16"/>
    </w:rPr>
  </w:style>
  <w:style w:type="character" w:customStyle="1" w:styleId="TextedebullesCar">
    <w:name w:val="Texte de bulles Car"/>
    <w:basedOn w:val="Policepardfaut"/>
    <w:link w:val="Textedebulles"/>
    <w:uiPriority w:val="99"/>
    <w:semiHidden/>
    <w:rsid w:val="002E22F2"/>
    <w:rPr>
      <w:rFonts w:ascii="Tahoma" w:eastAsia="Times New Roman" w:hAnsi="Tahoma" w:cs="Tahoma"/>
      <w:sz w:val="16"/>
      <w:szCs w:val="16"/>
      <w:lang w:eastAsia="fr-FR"/>
    </w:rPr>
  </w:style>
  <w:style w:type="paragraph" w:styleId="Commentaire">
    <w:name w:val="annotation text"/>
    <w:basedOn w:val="Normal"/>
    <w:link w:val="CommentaireCar"/>
    <w:uiPriority w:val="99"/>
    <w:rsid w:val="002E22F2"/>
  </w:style>
  <w:style w:type="character" w:customStyle="1" w:styleId="CommentaireCar">
    <w:name w:val="Commentaire Car"/>
    <w:basedOn w:val="Policepardfaut"/>
    <w:link w:val="Commentaire"/>
    <w:uiPriority w:val="99"/>
    <w:rsid w:val="002E22F2"/>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rsid w:val="002E22F2"/>
    <w:rPr>
      <w:b/>
      <w:bCs/>
    </w:rPr>
  </w:style>
  <w:style w:type="character" w:customStyle="1" w:styleId="ObjetducommentaireCar">
    <w:name w:val="Objet du commentaire Car"/>
    <w:basedOn w:val="CommentaireCar"/>
    <w:link w:val="Objetducommentaire"/>
    <w:uiPriority w:val="99"/>
    <w:semiHidden/>
    <w:rsid w:val="002E22F2"/>
    <w:rPr>
      <w:rFonts w:ascii="Arial" w:eastAsia="Times New Roman" w:hAnsi="Arial" w:cs="Times New Roman"/>
      <w:b/>
      <w:bCs/>
      <w:sz w:val="20"/>
      <w:szCs w:val="20"/>
      <w:lang w:eastAsia="fr-FR"/>
    </w:rPr>
  </w:style>
  <w:style w:type="paragraph" w:customStyle="1" w:styleId="Style33">
    <w:name w:val="Style 33"/>
    <w:basedOn w:val="Normal"/>
    <w:uiPriority w:val="99"/>
    <w:rsid w:val="002E22F2"/>
    <w:pPr>
      <w:widowControl w:val="0"/>
      <w:autoSpaceDE w:val="0"/>
      <w:autoSpaceDN w:val="0"/>
      <w:ind w:left="576"/>
    </w:pPr>
    <w:rPr>
      <w:rFonts w:cs="Arial"/>
      <w:sz w:val="21"/>
      <w:szCs w:val="21"/>
    </w:rPr>
  </w:style>
  <w:style w:type="paragraph" w:customStyle="1" w:styleId="Style19">
    <w:name w:val="Style 19"/>
    <w:basedOn w:val="Normal"/>
    <w:uiPriority w:val="99"/>
    <w:rsid w:val="002E22F2"/>
    <w:pPr>
      <w:widowControl w:val="0"/>
      <w:autoSpaceDE w:val="0"/>
      <w:autoSpaceDN w:val="0"/>
      <w:spacing w:before="252" w:line="192" w:lineRule="auto"/>
    </w:pPr>
    <w:rPr>
      <w:rFonts w:cs="Arial"/>
      <w:sz w:val="21"/>
      <w:szCs w:val="21"/>
    </w:rPr>
  </w:style>
  <w:style w:type="paragraph" w:customStyle="1" w:styleId="TITRE10">
    <w:name w:val="TITRE1"/>
    <w:basedOn w:val="Normal"/>
    <w:rsid w:val="002E22F2"/>
    <w:pPr>
      <w:spacing w:line="240" w:lineRule="exact"/>
      <w:ind w:right="-51"/>
    </w:pPr>
    <w:rPr>
      <w:b/>
      <w:u w:val="single"/>
    </w:rPr>
  </w:style>
  <w:style w:type="numbering" w:customStyle="1" w:styleId="Style1">
    <w:name w:val="Style1"/>
    <w:rsid w:val="002E22F2"/>
    <w:pPr>
      <w:numPr>
        <w:numId w:val="2"/>
      </w:numPr>
    </w:pPr>
  </w:style>
  <w:style w:type="paragraph" w:customStyle="1" w:styleId="Textedelobjet">
    <w:name w:val="Texte de l'objet"/>
    <w:basedOn w:val="Normal"/>
    <w:link w:val="TextedelobjetCar"/>
    <w:qFormat/>
    <w:rsid w:val="002E22F2"/>
    <w:pPr>
      <w:spacing w:line="300" w:lineRule="exact"/>
    </w:pPr>
    <w:rPr>
      <w:rFonts w:eastAsia="Arial"/>
      <w:color w:val="000000"/>
    </w:rPr>
  </w:style>
  <w:style w:type="character" w:customStyle="1" w:styleId="TextedelobjetCar">
    <w:name w:val="Texte de l'objet Car"/>
    <w:link w:val="Textedelobjet"/>
    <w:locked/>
    <w:rsid w:val="002E22F2"/>
    <w:rPr>
      <w:rFonts w:ascii="Arial" w:eastAsia="Arial" w:hAnsi="Arial" w:cs="Times New Roman"/>
      <w:color w:val="000000"/>
      <w:sz w:val="20"/>
      <w:szCs w:val="20"/>
      <w:lang w:eastAsia="fr-FR"/>
    </w:rPr>
  </w:style>
  <w:style w:type="paragraph" w:styleId="Retraitcorpsdetexte3">
    <w:name w:val="Body Text Indent 3"/>
    <w:basedOn w:val="Normal"/>
    <w:link w:val="Retraitcorpsdetexte3Car"/>
    <w:uiPriority w:val="99"/>
    <w:semiHidden/>
    <w:unhideWhenUsed/>
    <w:rsid w:val="002E22F2"/>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2E22F2"/>
    <w:rPr>
      <w:rFonts w:ascii="Arial" w:eastAsia="Times New Roman" w:hAnsi="Arial" w:cs="Times New Roman"/>
      <w:sz w:val="16"/>
      <w:szCs w:val="16"/>
      <w:lang w:eastAsia="fr-FR"/>
    </w:rPr>
  </w:style>
  <w:style w:type="character" w:customStyle="1" w:styleId="retrait1Car0">
    <w:name w:val="retrait1 Car"/>
    <w:basedOn w:val="CorpsdetexteCar"/>
    <w:link w:val="retrait10"/>
    <w:rsid w:val="002E22F2"/>
    <w:rPr>
      <w:rFonts w:ascii="Arial" w:eastAsia="Times New Roman" w:hAnsi="Arial" w:cs="Arial"/>
      <w:sz w:val="20"/>
      <w:szCs w:val="20"/>
      <w:lang w:eastAsia="fr-FR"/>
    </w:rPr>
  </w:style>
  <w:style w:type="paragraph" w:customStyle="1" w:styleId="Default">
    <w:name w:val="Default"/>
    <w:rsid w:val="002E22F2"/>
    <w:pPr>
      <w:autoSpaceDE w:val="0"/>
      <w:autoSpaceDN w:val="0"/>
      <w:adjustRightInd w:val="0"/>
      <w:spacing w:after="0" w:line="240" w:lineRule="auto"/>
    </w:pPr>
    <w:rPr>
      <w:rFonts w:ascii="Liberation Sans" w:eastAsia="Times New Roman" w:hAnsi="Liberation Sans" w:cs="Liberation Sans"/>
      <w:color w:val="000000"/>
      <w:sz w:val="24"/>
      <w:szCs w:val="24"/>
      <w:lang w:eastAsia="fr-FR"/>
    </w:rPr>
  </w:style>
  <w:style w:type="paragraph" w:customStyle="1" w:styleId="article-texte">
    <w:name w:val="article - texte"/>
    <w:basedOn w:val="Retraitcorpsdetexte"/>
    <w:autoRedefine/>
    <w:rsid w:val="002E22F2"/>
    <w:pPr>
      <w:spacing w:after="0"/>
      <w:ind w:left="0"/>
      <w:jc w:val="both"/>
    </w:pPr>
    <w:rPr>
      <w:rFonts w:cs="Arial"/>
      <w:spacing w:val="1"/>
    </w:rPr>
  </w:style>
  <w:style w:type="character" w:styleId="Lienhypertextesuivivisit">
    <w:name w:val="FollowedHyperlink"/>
    <w:basedOn w:val="Policepardfaut"/>
    <w:uiPriority w:val="99"/>
    <w:semiHidden/>
    <w:unhideWhenUsed/>
    <w:rsid w:val="002E22F2"/>
    <w:rPr>
      <w:color w:val="800080"/>
      <w:u w:val="single"/>
    </w:rPr>
  </w:style>
  <w:style w:type="paragraph" w:customStyle="1" w:styleId="xl63">
    <w:name w:val="xl63"/>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64">
    <w:name w:val="xl64"/>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65">
    <w:name w:val="xl65"/>
    <w:basedOn w:val="Normal"/>
    <w:rsid w:val="002E22F2"/>
    <w:pP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66">
    <w:name w:val="xl66"/>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67">
    <w:name w:val="xl67"/>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68">
    <w:name w:val="xl68"/>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69">
    <w:name w:val="xl69"/>
    <w:basedOn w:val="Normal"/>
    <w:rsid w:val="002E22F2"/>
    <w:pPr>
      <w:shd w:val="clear" w:color="000000" w:fill="FFFFFF"/>
      <w:spacing w:before="100" w:beforeAutospacing="1" w:after="100" w:afterAutospacing="1"/>
    </w:pPr>
    <w:rPr>
      <w:rFonts w:ascii="Times New Roman" w:hAnsi="Times New Roman"/>
      <w:sz w:val="24"/>
      <w:szCs w:val="24"/>
    </w:rPr>
  </w:style>
  <w:style w:type="paragraph" w:customStyle="1" w:styleId="xl70">
    <w:name w:val="xl70"/>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1">
    <w:name w:val="xl71"/>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72">
    <w:name w:val="xl72"/>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3">
    <w:name w:val="xl73"/>
    <w:basedOn w:val="Normal"/>
    <w:rsid w:val="002E22F2"/>
    <w:pPr>
      <w:shd w:val="clear" w:color="000000" w:fill="FFFFFF"/>
      <w:spacing w:before="100" w:beforeAutospacing="1" w:after="100" w:afterAutospacing="1"/>
    </w:pPr>
    <w:rPr>
      <w:rFonts w:ascii="Times New Roman" w:hAnsi="Times New Roman"/>
      <w:sz w:val="18"/>
      <w:szCs w:val="18"/>
    </w:rPr>
  </w:style>
  <w:style w:type="paragraph" w:customStyle="1" w:styleId="xl74">
    <w:name w:val="xl74"/>
    <w:basedOn w:val="Normal"/>
    <w:rsid w:val="002E22F2"/>
    <w:pP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5">
    <w:name w:val="xl75"/>
    <w:basedOn w:val="Normal"/>
    <w:rsid w:val="002E22F2"/>
    <w:pP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6">
    <w:name w:val="xl76"/>
    <w:basedOn w:val="Normal"/>
    <w:rsid w:val="002E22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18"/>
      <w:szCs w:val="18"/>
    </w:rPr>
  </w:style>
  <w:style w:type="paragraph" w:styleId="TM2">
    <w:name w:val="toc 2"/>
    <w:basedOn w:val="Normal"/>
    <w:next w:val="Normal"/>
    <w:autoRedefine/>
    <w:rsid w:val="002E22F2"/>
    <w:pPr>
      <w:spacing w:after="100"/>
      <w:ind w:left="200"/>
    </w:pPr>
  </w:style>
  <w:style w:type="character" w:customStyle="1" w:styleId="Retrait1Car">
    <w:name w:val="Retrait 1 Car"/>
    <w:link w:val="Retrait1"/>
    <w:uiPriority w:val="99"/>
    <w:locked/>
    <w:rsid w:val="002E22F2"/>
    <w:rPr>
      <w:rFonts w:ascii="Arial" w:eastAsia="Times New Roman" w:hAnsi="Arial" w:cs="Times New Roman"/>
      <w:sz w:val="20"/>
      <w:szCs w:val="20"/>
      <w:lang w:eastAsia="fr-FR"/>
    </w:rPr>
  </w:style>
  <w:style w:type="character" w:customStyle="1" w:styleId="Retrait2Car">
    <w:name w:val="Retrait 2 Car"/>
    <w:link w:val="Retrait2"/>
    <w:uiPriority w:val="99"/>
    <w:locked/>
    <w:rsid w:val="002E22F2"/>
    <w:rPr>
      <w:rFonts w:ascii="Arial" w:hAnsi="Arial" w:cs="Arial"/>
    </w:rPr>
  </w:style>
  <w:style w:type="paragraph" w:customStyle="1" w:styleId="Retrait2">
    <w:name w:val="Retrait 2"/>
    <w:basedOn w:val="Normal"/>
    <w:link w:val="Retrait2Car"/>
    <w:uiPriority w:val="99"/>
    <w:rsid w:val="002E22F2"/>
    <w:pPr>
      <w:widowControl w:val="0"/>
      <w:spacing w:before="120" w:after="120"/>
      <w:ind w:left="426"/>
      <w:jc w:val="both"/>
    </w:pPr>
    <w:rPr>
      <w:rFonts w:eastAsiaTheme="minorHAnsi" w:cs="Arial"/>
      <w:sz w:val="22"/>
      <w:szCs w:val="22"/>
      <w:lang w:eastAsia="en-US"/>
    </w:rPr>
  </w:style>
  <w:style w:type="numbering" w:customStyle="1" w:styleId="Maliste">
    <w:name w:val="Ma liste"/>
    <w:uiPriority w:val="99"/>
    <w:rsid w:val="002E22F2"/>
    <w:pPr>
      <w:numPr>
        <w:numId w:val="8"/>
      </w:numPr>
    </w:pPr>
  </w:style>
  <w:style w:type="paragraph" w:styleId="Textebrut">
    <w:name w:val="Plain Text"/>
    <w:basedOn w:val="Normal"/>
    <w:link w:val="TextebrutCar"/>
    <w:uiPriority w:val="99"/>
    <w:semiHidden/>
    <w:unhideWhenUsed/>
    <w:rsid w:val="002E22F2"/>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2E22F2"/>
    <w:rPr>
      <w:rFonts w:ascii="Calibri" w:hAnsi="Calibri"/>
      <w:szCs w:val="21"/>
    </w:rPr>
  </w:style>
  <w:style w:type="paragraph" w:styleId="Rvision">
    <w:name w:val="Revision"/>
    <w:hidden/>
    <w:uiPriority w:val="99"/>
    <w:semiHidden/>
    <w:rsid w:val="002E22F2"/>
    <w:pPr>
      <w:spacing w:after="0" w:line="240" w:lineRule="auto"/>
    </w:pPr>
    <w:rPr>
      <w:rFonts w:ascii="Arial" w:eastAsia="Times New Roman" w:hAnsi="Arial" w:cs="Times New Roman"/>
      <w:sz w:val="20"/>
      <w:szCs w:val="20"/>
      <w:lang w:eastAsia="fr-FR"/>
    </w:rPr>
  </w:style>
  <w:style w:type="character" w:customStyle="1" w:styleId="ParagraphedelisteCar">
    <w:name w:val="Paragraphe de liste Car"/>
    <w:aliases w:val="lp1 Car,Liste à puce - Normal Car"/>
    <w:basedOn w:val="Policepardfaut"/>
    <w:link w:val="Paragraphedeliste"/>
    <w:uiPriority w:val="99"/>
    <w:locked/>
    <w:rsid w:val="002E22F2"/>
    <w:rPr>
      <w:rFonts w:ascii="Times New Roman" w:eastAsia="Times New Roman" w:hAnsi="Times New Roman" w:cs="Times New Roman"/>
      <w:sz w:val="20"/>
      <w:szCs w:val="20"/>
      <w:lang w:eastAsia="fr-FR"/>
    </w:rPr>
  </w:style>
  <w:style w:type="character" w:customStyle="1" w:styleId="Puce1CarCar">
    <w:name w:val="Puce 1 Car Car"/>
    <w:link w:val="Puce1"/>
    <w:locked/>
    <w:rsid w:val="004D5B88"/>
    <w:rPr>
      <w:rFonts w:ascii="Arial" w:eastAsia="Times New Roman" w:hAnsi="Arial" w:cs="Times New Roman"/>
      <w:sz w:val="20"/>
      <w:szCs w:val="20"/>
      <w:lang w:eastAsia="fr-FR"/>
    </w:rPr>
  </w:style>
  <w:style w:type="paragraph" w:styleId="Notedefin">
    <w:name w:val="endnote text"/>
    <w:basedOn w:val="Normal"/>
    <w:link w:val="NotedefinCar"/>
    <w:uiPriority w:val="99"/>
    <w:semiHidden/>
    <w:unhideWhenUsed/>
    <w:rsid w:val="001B065D"/>
    <w:rPr>
      <w:rFonts w:asciiTheme="minorHAnsi" w:eastAsiaTheme="minorHAnsi" w:hAnsiTheme="minorHAnsi" w:cstheme="minorBidi"/>
      <w:lang w:eastAsia="en-US"/>
    </w:rPr>
  </w:style>
  <w:style w:type="character" w:customStyle="1" w:styleId="NotedefinCar">
    <w:name w:val="Note de fin Car"/>
    <w:basedOn w:val="Policepardfaut"/>
    <w:link w:val="Notedefin"/>
    <w:uiPriority w:val="99"/>
    <w:semiHidden/>
    <w:rsid w:val="001B065D"/>
    <w:rPr>
      <w:sz w:val="20"/>
      <w:szCs w:val="20"/>
    </w:rPr>
  </w:style>
  <w:style w:type="character" w:styleId="Appeldenotedefin">
    <w:name w:val="endnote reference"/>
    <w:basedOn w:val="Policepardfaut"/>
    <w:uiPriority w:val="99"/>
    <w:semiHidden/>
    <w:unhideWhenUsed/>
    <w:rsid w:val="001B065D"/>
    <w:rPr>
      <w:vertAlign w:val="superscript"/>
    </w:rPr>
  </w:style>
  <w:style w:type="paragraph" w:customStyle="1" w:styleId="CorpsdeTexte0">
    <w:name w:val="Corps de Texte"/>
    <w:link w:val="CorpsdeTexteCar0"/>
    <w:qFormat/>
    <w:rsid w:val="00211D2F"/>
    <w:pPr>
      <w:keepLines/>
      <w:spacing w:after="60" w:line="240" w:lineRule="auto"/>
      <w:jc w:val="both"/>
    </w:pPr>
    <w:rPr>
      <w:rFonts w:eastAsia="Times New Roman" w:cs="Times New Roman"/>
      <w:szCs w:val="24"/>
      <w:lang w:eastAsia="fr-FR"/>
    </w:rPr>
  </w:style>
  <w:style w:type="paragraph" w:customStyle="1" w:styleId="Tableau-En-Tte">
    <w:name w:val="Tableau - En-Tête"/>
    <w:basedOn w:val="CorpsdeTexte0"/>
    <w:qFormat/>
    <w:rsid w:val="00211D2F"/>
    <w:pPr>
      <w:keepNext/>
      <w:spacing w:before="60"/>
      <w:jc w:val="center"/>
    </w:pPr>
    <w:rPr>
      <w:b/>
      <w:color w:val="FFFFFF"/>
      <w:szCs w:val="16"/>
      <w:lang w:eastAsia="en-US" w:bidi="hi-IN"/>
    </w:rPr>
  </w:style>
  <w:style w:type="table" w:customStyle="1" w:styleId="TableauAtosColonne1">
    <w:name w:val="Tableau Atos Colonne 1"/>
    <w:basedOn w:val="TableauNormal"/>
    <w:uiPriority w:val="99"/>
    <w:rsid w:val="00211D2F"/>
    <w:pPr>
      <w:spacing w:after="0" w:line="240" w:lineRule="auto"/>
      <w:textboxTightWrap w:val="allLines"/>
    </w:pPr>
    <w:rPr>
      <w:rFonts w:ascii="Verdana" w:eastAsia="Times New Roman" w:hAnsi="Verdana" w:cs="Times New Roman"/>
      <w:sz w:val="18"/>
      <w:szCs w:val="18"/>
      <w:lang w:eastAsia="zh-CN" w:bidi="hi-IN"/>
    </w:rPr>
    <w:tblPr>
      <w:tblStyleRowBandSize w:val="1"/>
      <w:tblStyleColBandSize w:val="1"/>
      <w:tblBorders>
        <w:top w:val="single" w:sz="4" w:space="0" w:color="DAEEF3"/>
        <w:left w:val="single" w:sz="4" w:space="0" w:color="DAEEF3"/>
        <w:bottom w:val="single" w:sz="4" w:space="0" w:color="DAEEF3"/>
        <w:right w:val="single" w:sz="4" w:space="0" w:color="DAEEF3"/>
        <w:insideH w:val="single" w:sz="4" w:space="0" w:color="DAEEF3"/>
        <w:insideV w:val="single" w:sz="4" w:space="0" w:color="DAEEF3"/>
      </w:tblBorders>
      <w:tblCellMar>
        <w:top w:w="28" w:type="dxa"/>
        <w:left w:w="28" w:type="dxa"/>
        <w:bottom w:w="28" w:type="dxa"/>
        <w:right w:w="28" w:type="dxa"/>
      </w:tblCellMar>
    </w:tblPr>
    <w:trPr>
      <w:cantSplit/>
    </w:trPr>
    <w:tblStylePr w:type="firstRow">
      <w:pPr>
        <w:wordWrap/>
        <w:jc w:val="center"/>
      </w:pPr>
      <w:rPr>
        <w:rFonts w:ascii="Verdana" w:hAnsi="Verdana"/>
        <w:b/>
        <w:i w:val="0"/>
        <w:color w:val="FFFFFF"/>
        <w:sz w:val="18"/>
        <w:u w:val="none"/>
      </w:rPr>
      <w:tblPr/>
      <w:trPr>
        <w:cantSplit/>
        <w:tblHeader/>
      </w:trPr>
      <w:tcPr>
        <w:shd w:val="clear" w:color="auto" w:fill="0066A1"/>
        <w:noWrap/>
        <w:vAlign w:val="center"/>
      </w:tcPr>
    </w:tblStylePr>
    <w:tblStylePr w:type="firstCol">
      <w:rPr>
        <w:rFonts w:ascii="Verdana" w:hAnsi="Verdana"/>
        <w:b/>
        <w:color w:val="FFFFFF"/>
        <w:sz w:val="18"/>
      </w:rPr>
      <w:tblPr/>
      <w:tcPr>
        <w:shd w:val="clear" w:color="auto" w:fill="0066A2"/>
      </w:tcPr>
    </w:tblStylePr>
    <w:tblStylePr w:type="band1Horz">
      <w:pPr>
        <w:jc w:val="left"/>
      </w:pPr>
      <w:rPr>
        <w:rFonts w:ascii="Verdana" w:hAnsi="Verdana"/>
        <w:color w:val="auto"/>
        <w:sz w:val="18"/>
      </w:rPr>
    </w:tblStylePr>
    <w:tblStylePr w:type="band2Horz">
      <w:pPr>
        <w:jc w:val="left"/>
      </w:pPr>
      <w:rPr>
        <w:rFonts w:ascii="Verdana" w:hAnsi="Verdana"/>
        <w:sz w:val="18"/>
      </w:rPr>
      <w:tblPr/>
      <w:tcPr>
        <w:shd w:val="clear" w:color="auto" w:fill="DBE5F1"/>
        <w:vAlign w:val="center"/>
      </w:tcPr>
    </w:tblStylePr>
  </w:style>
  <w:style w:type="character" w:customStyle="1" w:styleId="CorpsdeTexteCar0">
    <w:name w:val="Corps de Texte Car"/>
    <w:basedOn w:val="Policepardfaut"/>
    <w:link w:val="CorpsdeTexte0"/>
    <w:rsid w:val="00211D2F"/>
    <w:rPr>
      <w:rFonts w:eastAsia="Times New Roman" w:cs="Times New Roman"/>
      <w:szCs w:val="24"/>
      <w:lang w:eastAsia="fr-FR"/>
    </w:rPr>
  </w:style>
  <w:style w:type="character" w:customStyle="1" w:styleId="normaltextrun">
    <w:name w:val="normaltextrun"/>
    <w:basedOn w:val="Policepardfaut"/>
    <w:rsid w:val="00211D2F"/>
  </w:style>
  <w:style w:type="paragraph" w:customStyle="1" w:styleId="Textedesaisie">
    <w:name w:val="Texte de saisie"/>
    <w:basedOn w:val="Normal"/>
    <w:qFormat/>
    <w:rsid w:val="00B77EBE"/>
    <w:pPr>
      <w:spacing w:line="300" w:lineRule="atLeast"/>
      <w:jc w:val="both"/>
    </w:pPr>
    <w:rPr>
      <w:rFonts w:eastAsia="Arial"/>
      <w:color w:val="666666"/>
      <w:szCs w:val="22"/>
      <w:lang w:eastAsia="en-US"/>
    </w:rPr>
  </w:style>
  <w:style w:type="paragraph" w:customStyle="1" w:styleId="Intituldestinataire">
    <w:name w:val="Intitulé destinataire"/>
    <w:basedOn w:val="Normal"/>
    <w:qFormat/>
    <w:rsid w:val="00B77EBE"/>
    <w:pPr>
      <w:spacing w:line="300" w:lineRule="exact"/>
      <w:jc w:val="right"/>
    </w:pPr>
    <w:rPr>
      <w:rFonts w:eastAsia="Arial"/>
      <w:color w:val="000000"/>
      <w:szCs w:val="22"/>
      <w:lang w:eastAsia="en-US"/>
    </w:rPr>
  </w:style>
  <w:style w:type="paragraph" w:styleId="NormalWeb">
    <w:name w:val="Normal (Web)"/>
    <w:basedOn w:val="Normal"/>
    <w:uiPriority w:val="99"/>
    <w:semiHidden/>
    <w:unhideWhenUsed/>
    <w:rsid w:val="00B77EBE"/>
    <w:pPr>
      <w:spacing w:before="100" w:beforeAutospacing="1" w:after="100" w:afterAutospacing="1"/>
    </w:pPr>
    <w:rPr>
      <w:rFonts w:ascii="Times New Roman" w:hAnsi="Times New Roman"/>
      <w:sz w:val="24"/>
      <w:szCs w:val="24"/>
    </w:rPr>
  </w:style>
  <w:style w:type="table" w:customStyle="1" w:styleId="Grilledutableau1">
    <w:name w:val="Grille du tableau1"/>
    <w:basedOn w:val="TableauNormal"/>
    <w:next w:val="Grilledutableau"/>
    <w:semiHidden/>
    <w:rsid w:val="00CA5602"/>
    <w:pPr>
      <w:spacing w:after="0" w:line="250" w:lineRule="atLeast"/>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3Char">
    <w:name w:val="Retrait 3 Char"/>
    <w:link w:val="Retrait3"/>
    <w:rsid w:val="00165DDC"/>
    <w:rPr>
      <w:rFonts w:ascii="Arial" w:eastAsia="Times New Roman" w:hAnsi="Arial" w:cs="Times New Roman"/>
      <w:sz w:val="20"/>
      <w:szCs w:val="20"/>
      <w:lang w:eastAsia="fr-FR"/>
    </w:rPr>
  </w:style>
  <w:style w:type="paragraph" w:customStyle="1" w:styleId="TableParagraph">
    <w:name w:val="Table Paragraph"/>
    <w:basedOn w:val="Normal"/>
    <w:uiPriority w:val="1"/>
    <w:qFormat/>
    <w:rsid w:val="0099052A"/>
    <w:pPr>
      <w:widowControl w:val="0"/>
      <w:autoSpaceDE w:val="0"/>
      <w:autoSpaceDN w:val="0"/>
    </w:pPr>
    <w:rPr>
      <w:rFonts w:ascii="Arial MT" w:eastAsia="Arial MT" w:hAnsi="Arial MT" w:cs="Arial MT"/>
      <w:sz w:val="22"/>
      <w:szCs w:val="22"/>
      <w:lang w:eastAsia="en-US"/>
    </w:rPr>
  </w:style>
  <w:style w:type="table" w:customStyle="1" w:styleId="Grilledutableau3">
    <w:name w:val="Grille du tableau3"/>
    <w:basedOn w:val="TableauNormal"/>
    <w:next w:val="Grilledutableau"/>
    <w:rsid w:val="00E56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5Fonc-Accentuation3">
    <w:name w:val="Grid Table 5 Dark Accent 3"/>
    <w:basedOn w:val="TableauNormal"/>
    <w:uiPriority w:val="50"/>
    <w:rsid w:val="00B93F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StyleCorpsdetexte3Arial10ptJustifiDroite05cm">
    <w:name w:val="Style Corps de texte 3 + Arial 10 pt Justifié Droite :  05 cm ..."/>
    <w:basedOn w:val="Normal"/>
    <w:rsid w:val="00C330F9"/>
    <w:pPr>
      <w:jc w:val="both"/>
    </w:pPr>
    <w:rPr>
      <w:rFonts w:eastAsiaTheme="min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194204">
      <w:bodyDiv w:val="1"/>
      <w:marLeft w:val="0"/>
      <w:marRight w:val="0"/>
      <w:marTop w:val="0"/>
      <w:marBottom w:val="0"/>
      <w:divBdr>
        <w:top w:val="none" w:sz="0" w:space="0" w:color="auto"/>
        <w:left w:val="none" w:sz="0" w:space="0" w:color="auto"/>
        <w:bottom w:val="none" w:sz="0" w:space="0" w:color="auto"/>
        <w:right w:val="none" w:sz="0" w:space="0" w:color="auto"/>
      </w:divBdr>
    </w:div>
    <w:div w:id="1501122046">
      <w:bodyDiv w:val="1"/>
      <w:marLeft w:val="0"/>
      <w:marRight w:val="0"/>
      <w:marTop w:val="0"/>
      <w:marBottom w:val="0"/>
      <w:divBdr>
        <w:top w:val="none" w:sz="0" w:space="0" w:color="auto"/>
        <w:left w:val="none" w:sz="0" w:space="0" w:color="auto"/>
        <w:bottom w:val="none" w:sz="0" w:space="0" w:color="auto"/>
        <w:right w:val="none" w:sz="0" w:space="0" w:color="auto"/>
      </w:divBdr>
    </w:div>
    <w:div w:id="1597982326">
      <w:bodyDiv w:val="1"/>
      <w:marLeft w:val="0"/>
      <w:marRight w:val="0"/>
      <w:marTop w:val="0"/>
      <w:marBottom w:val="0"/>
      <w:divBdr>
        <w:top w:val="none" w:sz="0" w:space="0" w:color="auto"/>
        <w:left w:val="none" w:sz="0" w:space="0" w:color="auto"/>
        <w:bottom w:val="none" w:sz="0" w:space="0" w:color="auto"/>
        <w:right w:val="none" w:sz="0" w:space="0" w:color="auto"/>
      </w:divBdr>
    </w:div>
    <w:div w:id="1987931528">
      <w:bodyDiv w:val="1"/>
      <w:marLeft w:val="0"/>
      <w:marRight w:val="0"/>
      <w:marTop w:val="0"/>
      <w:marBottom w:val="0"/>
      <w:divBdr>
        <w:top w:val="none" w:sz="0" w:space="0" w:color="auto"/>
        <w:left w:val="none" w:sz="0" w:space="0" w:color="auto"/>
        <w:bottom w:val="none" w:sz="0" w:space="0" w:color="auto"/>
        <w:right w:val="none" w:sz="0" w:space="0" w:color="auto"/>
      </w:divBdr>
      <w:divsChild>
        <w:div w:id="567300028">
          <w:marLeft w:val="0"/>
          <w:marRight w:val="0"/>
          <w:marTop w:val="30"/>
          <w:marBottom w:val="30"/>
          <w:divBdr>
            <w:top w:val="none" w:sz="0" w:space="0" w:color="auto"/>
            <w:left w:val="none" w:sz="0" w:space="0" w:color="auto"/>
            <w:bottom w:val="none" w:sz="0" w:space="0" w:color="auto"/>
            <w:right w:val="none" w:sz="0" w:space="0" w:color="auto"/>
          </w:divBdr>
          <w:divsChild>
            <w:div w:id="13868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horus-pro.gouv.f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28F39-DEB3-4300-97F5-4DB55DD0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6919</Words>
  <Characters>38055</Characters>
  <Application>Microsoft Office Word</Application>
  <DocSecurity>0</DocSecurity>
  <Lines>317</Lines>
  <Paragraphs>89</Paragraphs>
  <ScaleCrop>false</ScaleCrop>
  <HeadingPairs>
    <vt:vector size="2" baseType="variant">
      <vt:variant>
        <vt:lpstr>Titre</vt:lpstr>
      </vt:variant>
      <vt:variant>
        <vt:i4>1</vt:i4>
      </vt:variant>
    </vt:vector>
  </HeadingPairs>
  <TitlesOfParts>
    <vt:vector size="1" baseType="lpstr">
      <vt:lpstr/>
    </vt:vector>
  </TitlesOfParts>
  <Company>CEA/DAM</Company>
  <LinksUpToDate>false</LinksUpToDate>
  <CharactersWithSpaces>44885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DUDEL Magali</dc:creator>
  <cp:keywords/>
  <dc:description/>
  <cp:lastModifiedBy>DUDEL Magali CEG/SG/BACO</cp:lastModifiedBy>
  <cp:revision>3</cp:revision>
  <cp:lastPrinted>2026-04-03T14:52:00Z</cp:lastPrinted>
  <dcterms:created xsi:type="dcterms:W3CDTF">2026-04-03T14:52:00Z</dcterms:created>
  <dcterms:modified xsi:type="dcterms:W3CDTF">2026-04-03T14:53:00Z</dcterms:modified>
</cp:coreProperties>
</file>