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739F5" w14:textId="77777777" w:rsidR="0082318F" w:rsidRDefault="0082318F" w:rsidP="0082318F">
      <w:pPr>
        <w:pStyle w:val="AdressePageDeGarde"/>
        <w:spacing w:line="276" w:lineRule="auto"/>
      </w:pPr>
      <w:r>
        <w:fldChar w:fldCharType="begin"/>
      </w:r>
      <w:r>
        <w:instrText xml:space="preserve"> INCLUDEPICTURE "https://intranet.univ-lyon3.fr/medias/photo/univ-lyon3-web_1763652790739-png?ID_FICHE=1089580" \* MERGEFORMATINET </w:instrText>
      </w:r>
      <w:r>
        <w:fldChar w:fldCharType="separate"/>
      </w:r>
      <w:r>
        <w:fldChar w:fldCharType="begin"/>
      </w:r>
      <w:r>
        <w:instrText xml:space="preserve"> INCLUDEPICTURE  "https://intranet.univ-lyon3.fr/medias/photo/univ-lyon3-web_1763652790739-png?ID_FICHE=1089580" \* MERGEFORMATINET </w:instrText>
      </w:r>
      <w:r>
        <w:fldChar w:fldCharType="separate"/>
      </w:r>
      <w:r>
        <w:fldChar w:fldCharType="begin"/>
      </w:r>
      <w:r>
        <w:instrText xml:space="preserve"> INCLUDEPICTURE  "https://intranet.univ-lyon3.fr/medias/photo/univ-lyon3-web_1763652790739-png?ID_FICHE=1089580" \* MERGEFORMATINET </w:instrText>
      </w:r>
      <w:r>
        <w:fldChar w:fldCharType="separate"/>
      </w:r>
      <w:r>
        <w:fldChar w:fldCharType="begin"/>
      </w:r>
      <w:r>
        <w:instrText xml:space="preserve"> INCLUDEPICTURE  "https://intranet.univ-lyon3.fr/medias/photo/univ-lyon3-web_1763652790739-png?ID_FICHE=1089580" \* MERGEFORMATINET </w:instrText>
      </w:r>
      <w:r>
        <w:fldChar w:fldCharType="separate"/>
      </w:r>
      <w:r>
        <w:fldChar w:fldCharType="begin"/>
      </w:r>
      <w:r>
        <w:instrText xml:space="preserve"> INCLUDEPICTURE  "https://intranet.univ-lyon3.fr/medias/photo/univ-lyon3-web_1763652790739-png?ID_FICHE=1089580" \* MERGEFORMATINET </w:instrText>
      </w:r>
      <w:r>
        <w:fldChar w:fldCharType="separate"/>
      </w:r>
      <w:r>
        <w:fldChar w:fldCharType="begin"/>
      </w:r>
      <w:r>
        <w:instrText xml:space="preserve"> INCLUDEPICTURE  "https://intranet.univ-lyon3.fr/medias/photo/univ-lyon3-web_1763652790739-png?ID_FICHE=1089580" \* MERGEFORMATINET </w:instrText>
      </w:r>
      <w:r>
        <w:fldChar w:fldCharType="separate"/>
      </w:r>
      <w:r w:rsidR="00874AAD">
        <w:fldChar w:fldCharType="begin"/>
      </w:r>
      <w:r w:rsidR="00874AAD">
        <w:instrText xml:space="preserve"> INCLUDEPICTURE  "https://intranet.univ-lyon3.fr/medias/photo/univ-lyon3-web_1763652790739-png?ID_FICHE=1089580" \* MERGEFORMATINET </w:instrText>
      </w:r>
      <w:r w:rsidR="00874AAD">
        <w:fldChar w:fldCharType="separate"/>
      </w:r>
      <w:r w:rsidR="00681027">
        <w:fldChar w:fldCharType="begin"/>
      </w:r>
      <w:r w:rsidR="00681027">
        <w:instrText xml:space="preserve"> INCLUDEPICTURE  "https://intranet.univ-lyon3.fr/medias/photo/univ-lyon3-web_1763652790739-png?ID_FICHE=1089580" \* MERGEFORMATINET </w:instrText>
      </w:r>
      <w:r w:rsidR="00681027">
        <w:fldChar w:fldCharType="separate"/>
      </w:r>
      <w:r w:rsidR="0069350C">
        <w:fldChar w:fldCharType="begin"/>
      </w:r>
      <w:r w:rsidR="0069350C">
        <w:instrText xml:space="preserve"> INCLUDEPICTURE  "https://intranet.univ-lyon3.fr/medias/photo/univ-lyon3-web_1763652790739-png?ID_FICHE=1089580" \* MERGEFORMATINET </w:instrText>
      </w:r>
      <w:r w:rsidR="0069350C">
        <w:fldChar w:fldCharType="separate"/>
      </w:r>
      <w:r w:rsidR="00A952A9">
        <w:fldChar w:fldCharType="begin"/>
      </w:r>
      <w:r w:rsidR="00A952A9">
        <w:instrText xml:space="preserve"> INCLUDEPICTURE  "https://intranet.univ-lyon3.fr/medias/photo/univ-lyon3-web_1763652790739-png?ID_FICHE=1089580" \* MERGEFORMATINET </w:instrText>
      </w:r>
      <w:r w:rsidR="00A952A9">
        <w:fldChar w:fldCharType="separate"/>
      </w:r>
      <w:r w:rsidR="00FC47F5">
        <w:fldChar w:fldCharType="begin"/>
      </w:r>
      <w:r w:rsidR="00FC47F5">
        <w:instrText xml:space="preserve"> INCLUDEPICTURE  "https://intranet.univ-lyon3.fr/medias/photo/univ-lyon3-web_1763652790739-png?ID_FICHE=1089580" \* MERGEFORMATINET </w:instrText>
      </w:r>
      <w:r w:rsidR="00FC47F5">
        <w:fldChar w:fldCharType="separate"/>
      </w:r>
      <w:r w:rsidR="00F677FA">
        <w:fldChar w:fldCharType="begin"/>
      </w:r>
      <w:r w:rsidR="00F677FA">
        <w:instrText xml:space="preserve"> INCLUDEPICTURE  "https://intranet.univ-lyon3.fr/medias/photo/univ-lyon3-web_1763652790739-png?ID_FICHE=1089580" \* MERGEFORMATINET </w:instrText>
      </w:r>
      <w:r w:rsidR="00F677FA">
        <w:fldChar w:fldCharType="separate"/>
      </w:r>
      <w:r w:rsidR="0006772A">
        <w:fldChar w:fldCharType="begin"/>
      </w:r>
      <w:r w:rsidR="0006772A">
        <w:instrText xml:space="preserve"> INCLUDEPICTURE  "https://intranet.univ-lyon3.fr/medias/photo/univ-lyon3-web_1763652790739-png?ID_FICHE=1089580" \* MERGEFORMATINET </w:instrText>
      </w:r>
      <w:r w:rsidR="0006772A">
        <w:fldChar w:fldCharType="separate"/>
      </w:r>
      <w:r w:rsidR="002B4B42">
        <w:fldChar w:fldCharType="begin"/>
      </w:r>
      <w:r w:rsidR="002B4B42">
        <w:instrText xml:space="preserve"> </w:instrText>
      </w:r>
      <w:r w:rsidR="002B4B42">
        <w:instrText>INCLUDEPICTURE  "https://intranet.univ-lyon3.fr/medias/photo/univ-lyon3-web_1763652790739-png?ID_FICHE=1089580" \* MERGEFORMATINET</w:instrText>
      </w:r>
      <w:r w:rsidR="002B4B42">
        <w:instrText xml:space="preserve"> </w:instrText>
      </w:r>
      <w:r w:rsidR="002B4B42">
        <w:fldChar w:fldCharType="separate"/>
      </w:r>
      <w:r w:rsidR="002B4B42">
        <w:pict w14:anchorId="00B446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4.5pt;height:126pt">
            <v:imagedata r:id="rId8" r:href="rId9"/>
          </v:shape>
        </w:pict>
      </w:r>
      <w:r w:rsidR="002B4B42">
        <w:fldChar w:fldCharType="end"/>
      </w:r>
      <w:r w:rsidR="0006772A">
        <w:fldChar w:fldCharType="end"/>
      </w:r>
      <w:r w:rsidR="00F677FA">
        <w:fldChar w:fldCharType="end"/>
      </w:r>
      <w:r w:rsidR="00FC47F5">
        <w:fldChar w:fldCharType="end"/>
      </w:r>
      <w:r w:rsidR="00A952A9">
        <w:fldChar w:fldCharType="end"/>
      </w:r>
      <w:r w:rsidR="0069350C">
        <w:fldChar w:fldCharType="end"/>
      </w:r>
      <w:r w:rsidR="00681027">
        <w:fldChar w:fldCharType="end"/>
      </w:r>
      <w:r w:rsidR="00874AAD">
        <w:fldChar w:fldCharType="end"/>
      </w:r>
      <w:r>
        <w:fldChar w:fldCharType="end"/>
      </w:r>
      <w:r>
        <w:fldChar w:fldCharType="end"/>
      </w:r>
      <w:r>
        <w:fldChar w:fldCharType="end"/>
      </w:r>
      <w:r>
        <w:fldChar w:fldCharType="end"/>
      </w:r>
      <w:r>
        <w:fldChar w:fldCharType="end"/>
      </w:r>
      <w:r>
        <w:fldChar w:fldCharType="end"/>
      </w:r>
    </w:p>
    <w:p w14:paraId="3CF494F6" w14:textId="77777777" w:rsidR="0082318F" w:rsidRPr="0088023A" w:rsidRDefault="0082318F" w:rsidP="0082318F">
      <w:pPr>
        <w:pStyle w:val="AdressePageDeGarde"/>
        <w:spacing w:line="276" w:lineRule="auto"/>
        <w:rPr>
          <w:rFonts w:ascii="Century Gothic" w:hAnsi="Century Gothic"/>
          <w:sz w:val="18"/>
        </w:rPr>
      </w:pPr>
      <w:r w:rsidRPr="0088023A">
        <w:rPr>
          <w:rFonts w:ascii="Century Gothic" w:hAnsi="Century Gothic"/>
          <w:sz w:val="18"/>
        </w:rPr>
        <w:t>1C Avenue des Frères Lumière – CS 78242</w:t>
      </w:r>
    </w:p>
    <w:p w14:paraId="0E038540" w14:textId="77777777" w:rsidR="0082318F" w:rsidRPr="0088023A" w:rsidRDefault="0082318F" w:rsidP="0082318F">
      <w:pPr>
        <w:pStyle w:val="AdressePageDeGarde"/>
        <w:spacing w:line="276" w:lineRule="auto"/>
        <w:rPr>
          <w:rFonts w:ascii="Century Gothic" w:hAnsi="Century Gothic"/>
          <w:sz w:val="18"/>
        </w:rPr>
      </w:pPr>
      <w:r w:rsidRPr="0088023A">
        <w:rPr>
          <w:rFonts w:ascii="Century Gothic" w:hAnsi="Century Gothic"/>
          <w:sz w:val="18"/>
        </w:rPr>
        <w:t>69372 Lyon cedex 08</w:t>
      </w:r>
    </w:p>
    <w:p w14:paraId="03E59613" w14:textId="6A956799" w:rsidR="00C81396" w:rsidRDefault="00C81396" w:rsidP="00CF42AC">
      <w:pPr>
        <w:spacing w:line="276" w:lineRule="auto"/>
        <w:jc w:val="center"/>
        <w:rPr>
          <w:rFonts w:ascii="Century Gothic" w:hAnsi="Century Gothic"/>
          <w:b/>
        </w:rPr>
      </w:pPr>
    </w:p>
    <w:p w14:paraId="05B271E2" w14:textId="77777777" w:rsidR="0082318F" w:rsidRDefault="0082318F" w:rsidP="00CF42AC">
      <w:pPr>
        <w:spacing w:line="276" w:lineRule="auto"/>
        <w:jc w:val="center"/>
        <w:rPr>
          <w:rFonts w:ascii="Century Gothic" w:hAnsi="Century Gothic"/>
          <w:b/>
        </w:rPr>
      </w:pPr>
    </w:p>
    <w:p w14:paraId="009236EE" w14:textId="77777777" w:rsidR="00C81396" w:rsidRPr="0088023A" w:rsidRDefault="00C81396" w:rsidP="00CF42AC">
      <w:pPr>
        <w:spacing w:line="276" w:lineRule="auto"/>
        <w:jc w:val="center"/>
        <w:rPr>
          <w:rFonts w:ascii="Century Gothic" w:hAnsi="Century Gothic"/>
          <w:b/>
          <w:sz w:val="18"/>
        </w:rPr>
      </w:pPr>
    </w:p>
    <w:p w14:paraId="0451FD4A" w14:textId="77777777" w:rsidR="00C81396" w:rsidRPr="0088023A" w:rsidRDefault="00C81396" w:rsidP="00CF42AC">
      <w:pPr>
        <w:spacing w:line="276" w:lineRule="auto"/>
        <w:jc w:val="center"/>
        <w:rPr>
          <w:rFonts w:ascii="Century Gothic" w:hAnsi="Century Gothic"/>
          <w:b/>
          <w:sz w:val="18"/>
        </w:rPr>
      </w:pPr>
    </w:p>
    <w:p w14:paraId="586EB588" w14:textId="77777777" w:rsidR="00C81396" w:rsidRPr="0088023A" w:rsidRDefault="00C81396" w:rsidP="00CF42AC">
      <w:pPr>
        <w:spacing w:line="276" w:lineRule="auto"/>
        <w:jc w:val="center"/>
        <w:rPr>
          <w:rFonts w:ascii="Century Gothic" w:hAnsi="Century Gothic"/>
          <w:b/>
          <w:sz w:val="18"/>
        </w:rPr>
      </w:pPr>
    </w:p>
    <w:p w14:paraId="2A3709D7" w14:textId="77777777" w:rsidR="00C81396" w:rsidRPr="0088023A" w:rsidRDefault="00C81396" w:rsidP="00CF42AC">
      <w:pPr>
        <w:spacing w:line="276" w:lineRule="auto"/>
        <w:jc w:val="center"/>
        <w:rPr>
          <w:rFonts w:ascii="Century Gothic" w:hAnsi="Century Gothic"/>
          <w:b/>
          <w:sz w:val="18"/>
        </w:rPr>
      </w:pPr>
    </w:p>
    <w:p w14:paraId="1C81591F" w14:textId="77777777" w:rsidR="00C81396" w:rsidRPr="0088023A" w:rsidRDefault="00C81396" w:rsidP="00CF42AC">
      <w:pPr>
        <w:spacing w:line="276" w:lineRule="auto"/>
        <w:jc w:val="center"/>
        <w:rPr>
          <w:rFonts w:ascii="Century Gothic" w:hAnsi="Century Gothic"/>
          <w:b/>
          <w:sz w:val="18"/>
        </w:rPr>
      </w:pPr>
    </w:p>
    <w:p w14:paraId="2944AFD6" w14:textId="77777777" w:rsidR="00C81396" w:rsidRPr="0088023A" w:rsidRDefault="00C81396" w:rsidP="00CF42AC">
      <w:pPr>
        <w:spacing w:line="276" w:lineRule="auto"/>
        <w:jc w:val="center"/>
        <w:rPr>
          <w:rFonts w:ascii="Century Gothic" w:hAnsi="Century Gothic"/>
          <w:b/>
          <w:sz w:val="18"/>
        </w:rPr>
      </w:pPr>
    </w:p>
    <w:p w14:paraId="4B1A79B6" w14:textId="77777777" w:rsidR="00C81396" w:rsidRPr="0088023A" w:rsidRDefault="00C81396" w:rsidP="00CF42AC">
      <w:pPr>
        <w:spacing w:line="276" w:lineRule="auto"/>
        <w:jc w:val="center"/>
        <w:rPr>
          <w:rFonts w:ascii="Century Gothic" w:hAnsi="Century Gothic"/>
          <w:sz w:val="18"/>
        </w:rPr>
      </w:pPr>
    </w:p>
    <w:p w14:paraId="51BC1435" w14:textId="328F2F2A" w:rsidR="00C81396" w:rsidRPr="0082318F" w:rsidRDefault="00C81396" w:rsidP="003331A4">
      <w:pPr>
        <w:pBdr>
          <w:top w:val="single" w:sz="4" w:space="1" w:color="auto" w:shadow="1"/>
          <w:left w:val="single" w:sz="4" w:space="1" w:color="auto" w:shadow="1"/>
          <w:bottom w:val="single" w:sz="4" w:space="1" w:color="auto" w:shadow="1"/>
          <w:right w:val="single" w:sz="4" w:space="1" w:color="auto" w:shadow="1"/>
        </w:pBdr>
        <w:spacing w:line="276" w:lineRule="auto"/>
        <w:jc w:val="center"/>
        <w:rPr>
          <w:rFonts w:ascii="Century Gothic" w:hAnsi="Century Gothic"/>
          <w:b/>
          <w:caps/>
          <w:color w:val="000000"/>
          <w:sz w:val="28"/>
          <w:szCs w:val="28"/>
        </w:rPr>
      </w:pPr>
      <w:r w:rsidRPr="0082318F">
        <w:rPr>
          <w:rFonts w:ascii="Century Gothic" w:hAnsi="Century Gothic"/>
          <w:b/>
          <w:caps/>
          <w:color w:val="000000"/>
          <w:sz w:val="28"/>
          <w:szCs w:val="28"/>
        </w:rPr>
        <w:t xml:space="preserve">MARCHE UJM </w:t>
      </w:r>
      <w:r w:rsidR="0082318F" w:rsidRPr="0082318F">
        <w:rPr>
          <w:rFonts w:ascii="Century Gothic" w:hAnsi="Century Gothic"/>
          <w:b/>
          <w:caps/>
          <w:color w:val="000000"/>
          <w:sz w:val="28"/>
          <w:szCs w:val="28"/>
        </w:rPr>
        <w:t>2026-23</w:t>
      </w:r>
    </w:p>
    <w:p w14:paraId="37600DF8" w14:textId="77777777" w:rsidR="00C81396" w:rsidRPr="0082318F" w:rsidRDefault="00C81396" w:rsidP="003331A4">
      <w:pPr>
        <w:pBdr>
          <w:top w:val="single" w:sz="4" w:space="1" w:color="auto" w:shadow="1"/>
          <w:left w:val="single" w:sz="4" w:space="1" w:color="auto" w:shadow="1"/>
          <w:bottom w:val="single" w:sz="4" w:space="1" w:color="auto" w:shadow="1"/>
          <w:right w:val="single" w:sz="4" w:space="1" w:color="auto" w:shadow="1"/>
        </w:pBdr>
        <w:spacing w:line="276" w:lineRule="auto"/>
        <w:jc w:val="center"/>
        <w:rPr>
          <w:rFonts w:ascii="Century Gothic" w:hAnsi="Century Gothic"/>
          <w:b/>
          <w:caps/>
          <w:color w:val="000000"/>
          <w:sz w:val="28"/>
          <w:szCs w:val="28"/>
          <w:highlight w:val="yellow"/>
        </w:rPr>
      </w:pPr>
    </w:p>
    <w:p w14:paraId="7B04BF54" w14:textId="77777777" w:rsidR="00C81396" w:rsidRPr="0082318F" w:rsidRDefault="00C81396" w:rsidP="003331A4">
      <w:pPr>
        <w:pBdr>
          <w:top w:val="single" w:sz="4" w:space="1" w:color="auto" w:shadow="1"/>
          <w:left w:val="single" w:sz="4" w:space="1" w:color="auto" w:shadow="1"/>
          <w:bottom w:val="single" w:sz="4" w:space="1" w:color="auto" w:shadow="1"/>
          <w:right w:val="single" w:sz="4" w:space="1" w:color="auto" w:shadow="1"/>
        </w:pBdr>
        <w:spacing w:line="276" w:lineRule="auto"/>
        <w:jc w:val="center"/>
        <w:rPr>
          <w:rFonts w:ascii="Century Gothic" w:hAnsi="Century Gothic"/>
          <w:b/>
          <w:caps/>
          <w:color w:val="000000"/>
          <w:sz w:val="28"/>
          <w:szCs w:val="28"/>
        </w:rPr>
      </w:pPr>
      <w:r w:rsidRPr="0082318F">
        <w:rPr>
          <w:rFonts w:ascii="Century Gothic" w:hAnsi="Century Gothic"/>
          <w:b/>
          <w:caps/>
          <w:color w:val="000000"/>
          <w:sz w:val="28"/>
          <w:szCs w:val="28"/>
        </w:rPr>
        <w:t>FOURNITURES DE MATERIELS ET EQUIPEMENTS POUR LA MAINTENANCE DES INSTALLATIONS DE CHAUFFAGE, VENTILATION, PLOMBERIE ET SANITAIRE POUR L'UNIVERSITE JEAN MOULIN LYON 3</w:t>
      </w:r>
    </w:p>
    <w:p w14:paraId="002CEA5D" w14:textId="77777777" w:rsidR="00C81396" w:rsidRPr="0088023A" w:rsidRDefault="00C81396" w:rsidP="00CF42AC">
      <w:pPr>
        <w:autoSpaceDE w:val="0"/>
        <w:autoSpaceDN w:val="0"/>
        <w:adjustRightInd w:val="0"/>
        <w:spacing w:line="276" w:lineRule="auto"/>
        <w:jc w:val="center"/>
        <w:rPr>
          <w:rFonts w:ascii="Century Gothic" w:hAnsi="Century Gothic" w:cs="Arial"/>
          <w:b/>
          <w:bCs/>
          <w:sz w:val="18"/>
        </w:rPr>
      </w:pPr>
    </w:p>
    <w:p w14:paraId="5627942D" w14:textId="77777777" w:rsidR="00C81396" w:rsidRPr="0088023A" w:rsidRDefault="00C81396" w:rsidP="00CF42AC">
      <w:pPr>
        <w:autoSpaceDE w:val="0"/>
        <w:autoSpaceDN w:val="0"/>
        <w:adjustRightInd w:val="0"/>
        <w:spacing w:line="276" w:lineRule="auto"/>
        <w:jc w:val="center"/>
        <w:rPr>
          <w:rFonts w:ascii="Century Gothic" w:hAnsi="Century Gothic" w:cs="Arial"/>
          <w:b/>
          <w:bCs/>
          <w:sz w:val="18"/>
        </w:rPr>
      </w:pPr>
    </w:p>
    <w:p w14:paraId="476C6A80" w14:textId="77777777" w:rsidR="00C81396" w:rsidRPr="0088023A" w:rsidRDefault="00C81396" w:rsidP="00CF42AC">
      <w:pPr>
        <w:autoSpaceDE w:val="0"/>
        <w:autoSpaceDN w:val="0"/>
        <w:adjustRightInd w:val="0"/>
        <w:spacing w:line="276" w:lineRule="auto"/>
        <w:jc w:val="both"/>
        <w:rPr>
          <w:rFonts w:ascii="Century Gothic" w:hAnsi="Century Gothic" w:cs="Arial"/>
          <w:b/>
          <w:bCs/>
          <w:sz w:val="18"/>
        </w:rPr>
      </w:pPr>
    </w:p>
    <w:p w14:paraId="253E84CC" w14:textId="77777777" w:rsidR="00C81396" w:rsidRPr="0088023A" w:rsidRDefault="00C81396" w:rsidP="00CF42AC">
      <w:pPr>
        <w:autoSpaceDE w:val="0"/>
        <w:autoSpaceDN w:val="0"/>
        <w:adjustRightInd w:val="0"/>
        <w:spacing w:line="276" w:lineRule="auto"/>
        <w:jc w:val="both"/>
        <w:rPr>
          <w:rFonts w:ascii="Century Gothic" w:hAnsi="Century Gothic" w:cs="Arial"/>
          <w:b/>
          <w:bCs/>
          <w:sz w:val="18"/>
        </w:rPr>
      </w:pPr>
    </w:p>
    <w:p w14:paraId="6A7946D8" w14:textId="77777777" w:rsidR="00C81396" w:rsidRPr="0088023A" w:rsidRDefault="00C81396" w:rsidP="00CF42AC">
      <w:pPr>
        <w:autoSpaceDE w:val="0"/>
        <w:autoSpaceDN w:val="0"/>
        <w:adjustRightInd w:val="0"/>
        <w:spacing w:line="276" w:lineRule="auto"/>
        <w:jc w:val="both"/>
        <w:rPr>
          <w:rFonts w:ascii="Century Gothic" w:hAnsi="Century Gothic" w:cs="Arial"/>
          <w:b/>
          <w:bCs/>
          <w:sz w:val="18"/>
        </w:rPr>
      </w:pPr>
    </w:p>
    <w:p w14:paraId="499FCA46" w14:textId="77777777" w:rsidR="00C81396" w:rsidRPr="0088023A" w:rsidRDefault="00C81396" w:rsidP="00CF42AC">
      <w:pPr>
        <w:autoSpaceDE w:val="0"/>
        <w:autoSpaceDN w:val="0"/>
        <w:adjustRightInd w:val="0"/>
        <w:spacing w:line="276" w:lineRule="auto"/>
        <w:jc w:val="both"/>
        <w:rPr>
          <w:rFonts w:ascii="Century Gothic" w:hAnsi="Century Gothic" w:cs="Arial"/>
          <w:b/>
          <w:bCs/>
          <w:sz w:val="18"/>
        </w:rPr>
      </w:pPr>
    </w:p>
    <w:p w14:paraId="121FB84C" w14:textId="77777777" w:rsidR="00C81396" w:rsidRPr="0088023A" w:rsidRDefault="00C81396" w:rsidP="00CF42AC">
      <w:pPr>
        <w:spacing w:line="276" w:lineRule="auto"/>
        <w:jc w:val="center"/>
        <w:rPr>
          <w:rFonts w:ascii="Century Gothic" w:hAnsi="Century Gothic"/>
          <w:sz w:val="18"/>
        </w:rPr>
      </w:pPr>
    </w:p>
    <w:p w14:paraId="766C9478" w14:textId="58ABE804" w:rsidR="00C81396" w:rsidRPr="0082318F" w:rsidRDefault="00C81396" w:rsidP="0082318F">
      <w:pPr>
        <w:spacing w:line="276" w:lineRule="auto"/>
        <w:jc w:val="center"/>
        <w:rPr>
          <w:rFonts w:ascii="Century Gothic" w:hAnsi="Century Gothic"/>
          <w:b/>
          <w:sz w:val="28"/>
          <w:szCs w:val="28"/>
          <w:u w:val="single"/>
        </w:rPr>
      </w:pPr>
      <w:r w:rsidRPr="0082318F">
        <w:rPr>
          <w:rFonts w:ascii="Century Gothic" w:hAnsi="Century Gothic"/>
          <w:b/>
          <w:sz w:val="28"/>
          <w:szCs w:val="28"/>
          <w:u w:val="single"/>
        </w:rPr>
        <w:t>R</w:t>
      </w:r>
      <w:r w:rsidR="0082318F">
        <w:rPr>
          <w:rFonts w:ascii="Century Gothic" w:hAnsi="Century Gothic"/>
          <w:b/>
          <w:sz w:val="28"/>
          <w:szCs w:val="28"/>
          <w:u w:val="single"/>
        </w:rPr>
        <w:t>E</w:t>
      </w:r>
      <w:r w:rsidRPr="0082318F">
        <w:rPr>
          <w:rFonts w:ascii="Century Gothic" w:hAnsi="Century Gothic"/>
          <w:b/>
          <w:sz w:val="28"/>
          <w:szCs w:val="28"/>
          <w:u w:val="single"/>
        </w:rPr>
        <w:t>GLEMENT DE LA CONSULTATION</w:t>
      </w:r>
      <w:r w:rsidR="0082318F">
        <w:rPr>
          <w:rFonts w:ascii="Century Gothic" w:hAnsi="Century Gothic"/>
          <w:b/>
          <w:sz w:val="28"/>
          <w:szCs w:val="28"/>
          <w:u w:val="single"/>
        </w:rPr>
        <w:t xml:space="preserve"> </w:t>
      </w:r>
      <w:r w:rsidRPr="0082318F">
        <w:rPr>
          <w:rFonts w:ascii="Century Gothic" w:hAnsi="Century Gothic"/>
          <w:b/>
          <w:sz w:val="28"/>
          <w:szCs w:val="28"/>
          <w:u w:val="single"/>
        </w:rPr>
        <w:t>(RC)</w:t>
      </w:r>
    </w:p>
    <w:p w14:paraId="3E88AF50" w14:textId="52C02F5C" w:rsidR="00C81396" w:rsidRDefault="00C81396" w:rsidP="00CF42AC">
      <w:pPr>
        <w:spacing w:line="276" w:lineRule="auto"/>
        <w:jc w:val="center"/>
        <w:rPr>
          <w:rFonts w:ascii="Century Gothic" w:hAnsi="Century Gothic"/>
        </w:rPr>
      </w:pPr>
    </w:p>
    <w:p w14:paraId="31E5AC12" w14:textId="53070B99" w:rsidR="00017911" w:rsidRDefault="00017911" w:rsidP="00CF42AC">
      <w:pPr>
        <w:spacing w:line="276" w:lineRule="auto"/>
        <w:jc w:val="center"/>
        <w:rPr>
          <w:rFonts w:ascii="Century Gothic" w:hAnsi="Century Gothic"/>
        </w:rPr>
      </w:pPr>
    </w:p>
    <w:p w14:paraId="5054DD59" w14:textId="62BC8755" w:rsidR="00017911" w:rsidRDefault="00017911" w:rsidP="00CF42AC">
      <w:pPr>
        <w:spacing w:line="276" w:lineRule="auto"/>
        <w:jc w:val="center"/>
        <w:rPr>
          <w:rFonts w:ascii="Century Gothic" w:hAnsi="Century Gothic"/>
        </w:rPr>
      </w:pPr>
    </w:p>
    <w:p w14:paraId="75A0A636" w14:textId="2F1559C2" w:rsidR="00017911" w:rsidRDefault="00017911" w:rsidP="00CF42AC">
      <w:pPr>
        <w:spacing w:line="276" w:lineRule="auto"/>
        <w:jc w:val="center"/>
        <w:rPr>
          <w:rFonts w:ascii="Century Gothic" w:hAnsi="Century Gothic"/>
        </w:rPr>
      </w:pPr>
    </w:p>
    <w:p w14:paraId="61212FEE" w14:textId="5138B01A" w:rsidR="00017911" w:rsidRDefault="00017911" w:rsidP="00CF42AC">
      <w:pPr>
        <w:spacing w:line="276" w:lineRule="auto"/>
        <w:jc w:val="center"/>
        <w:rPr>
          <w:rFonts w:ascii="Century Gothic" w:hAnsi="Century Gothic"/>
        </w:rPr>
      </w:pPr>
    </w:p>
    <w:p w14:paraId="06C8ABD7" w14:textId="1A57262E" w:rsidR="00017911" w:rsidRPr="0082318F" w:rsidRDefault="0082318F" w:rsidP="00CF42AC">
      <w:pPr>
        <w:spacing w:line="276" w:lineRule="auto"/>
        <w:jc w:val="center"/>
        <w:rPr>
          <w:rFonts w:ascii="Century Gothic" w:hAnsi="Century Gothic"/>
          <w:b/>
          <w:bCs/>
          <w:sz w:val="28"/>
          <w:szCs w:val="28"/>
        </w:rPr>
      </w:pPr>
      <w:r w:rsidRPr="0082318F">
        <w:rPr>
          <w:rFonts w:ascii="Century Gothic" w:hAnsi="Century Gothic"/>
          <w:b/>
          <w:bCs/>
          <w:sz w:val="28"/>
          <w:szCs w:val="28"/>
        </w:rPr>
        <w:t xml:space="preserve">DATE LIMITE DE REMISE DES OFFRES : </w:t>
      </w:r>
      <w:r w:rsidR="00CB7B17" w:rsidRPr="002B4B42">
        <w:rPr>
          <w:rFonts w:ascii="Century Gothic" w:hAnsi="Century Gothic"/>
          <w:b/>
          <w:bCs/>
          <w:sz w:val="28"/>
          <w:szCs w:val="28"/>
        </w:rPr>
        <w:t>Mercredi 29</w:t>
      </w:r>
      <w:r w:rsidRPr="002B4B42">
        <w:rPr>
          <w:rFonts w:ascii="Century Gothic" w:hAnsi="Century Gothic"/>
          <w:b/>
          <w:bCs/>
          <w:sz w:val="28"/>
          <w:szCs w:val="28"/>
        </w:rPr>
        <w:t>/04/2026-12h00</w:t>
      </w:r>
    </w:p>
    <w:p w14:paraId="369F0B38" w14:textId="0E7E46B4" w:rsidR="00017911" w:rsidRDefault="00017911" w:rsidP="00CF42AC">
      <w:pPr>
        <w:spacing w:line="276" w:lineRule="auto"/>
        <w:jc w:val="center"/>
        <w:rPr>
          <w:rFonts w:ascii="Century Gothic" w:hAnsi="Century Gothic"/>
        </w:rPr>
      </w:pPr>
    </w:p>
    <w:p w14:paraId="11592662" w14:textId="77777777" w:rsidR="0082318F" w:rsidRDefault="0082318F" w:rsidP="00CF42AC">
      <w:pPr>
        <w:spacing w:line="276" w:lineRule="auto"/>
        <w:jc w:val="center"/>
        <w:rPr>
          <w:rFonts w:ascii="Century Gothic" w:hAnsi="Century Gothic"/>
        </w:rPr>
      </w:pPr>
    </w:p>
    <w:p w14:paraId="514580F8" w14:textId="77777777" w:rsidR="0082318F" w:rsidRDefault="0082318F" w:rsidP="00CF42AC">
      <w:pPr>
        <w:spacing w:line="276" w:lineRule="auto"/>
        <w:jc w:val="center"/>
        <w:rPr>
          <w:rFonts w:ascii="Century Gothic" w:hAnsi="Century Gothic"/>
        </w:rPr>
      </w:pPr>
    </w:p>
    <w:p w14:paraId="1D6B1553" w14:textId="301DD1E4" w:rsidR="00017911" w:rsidRDefault="00017911" w:rsidP="00CF42AC">
      <w:pPr>
        <w:spacing w:line="276" w:lineRule="auto"/>
        <w:jc w:val="center"/>
        <w:rPr>
          <w:rFonts w:ascii="Century Gothic" w:hAnsi="Century Gothic"/>
        </w:rPr>
      </w:pPr>
    </w:p>
    <w:p w14:paraId="0309EF46" w14:textId="2F2D02EF" w:rsidR="00017911" w:rsidRDefault="00017911" w:rsidP="00CF42AC">
      <w:pPr>
        <w:spacing w:line="276" w:lineRule="auto"/>
        <w:jc w:val="center"/>
        <w:rPr>
          <w:rFonts w:ascii="Century Gothic" w:hAnsi="Century Gothic"/>
        </w:rPr>
      </w:pPr>
    </w:p>
    <w:p w14:paraId="6CD64EA2" w14:textId="74939C74" w:rsidR="00017911" w:rsidRDefault="00017911" w:rsidP="00CF42AC">
      <w:pPr>
        <w:spacing w:line="276" w:lineRule="auto"/>
        <w:jc w:val="center"/>
        <w:rPr>
          <w:rFonts w:ascii="Century Gothic" w:hAnsi="Century Gothic"/>
        </w:rPr>
      </w:pPr>
    </w:p>
    <w:p w14:paraId="5DE5F4DE" w14:textId="59EFC3AF" w:rsidR="00017911" w:rsidRDefault="00017911" w:rsidP="00CF42AC">
      <w:pPr>
        <w:spacing w:line="276" w:lineRule="auto"/>
        <w:jc w:val="center"/>
        <w:rPr>
          <w:rFonts w:ascii="Century Gothic" w:hAnsi="Century Gothic"/>
        </w:rPr>
      </w:pPr>
    </w:p>
    <w:p w14:paraId="5E330503" w14:textId="4906DF49" w:rsidR="0069350C" w:rsidRDefault="0069350C">
      <w:pPr>
        <w:spacing w:after="160" w:line="259" w:lineRule="auto"/>
        <w:rPr>
          <w:rFonts w:ascii="Century Gothic" w:hAnsi="Century Gothic"/>
        </w:rPr>
      </w:pPr>
      <w:r>
        <w:rPr>
          <w:rFonts w:ascii="Century Gothic" w:hAnsi="Century Gothic"/>
        </w:rPr>
        <w:br w:type="page"/>
      </w:r>
    </w:p>
    <w:p w14:paraId="27B0D78D" w14:textId="77777777" w:rsidR="00017911" w:rsidRDefault="00017911" w:rsidP="00CF42AC">
      <w:pPr>
        <w:spacing w:line="276" w:lineRule="auto"/>
        <w:jc w:val="center"/>
        <w:rPr>
          <w:rFonts w:ascii="Century Gothic" w:hAnsi="Century Gothic"/>
        </w:rPr>
      </w:pPr>
    </w:p>
    <w:p w14:paraId="4599B349" w14:textId="347FD7A7" w:rsidR="00017911" w:rsidRDefault="00017911" w:rsidP="00CF42AC">
      <w:pPr>
        <w:spacing w:line="276" w:lineRule="auto"/>
        <w:jc w:val="center"/>
        <w:rPr>
          <w:rFonts w:ascii="Century Gothic" w:hAnsi="Century Gothic"/>
        </w:rPr>
      </w:pPr>
    </w:p>
    <w:p w14:paraId="2780FD3B" w14:textId="77777777" w:rsidR="00017911" w:rsidRPr="00A21281" w:rsidRDefault="00017911" w:rsidP="00CF42AC">
      <w:pPr>
        <w:spacing w:line="276" w:lineRule="auto"/>
        <w:jc w:val="center"/>
        <w:rPr>
          <w:rFonts w:ascii="Century Gothic" w:hAnsi="Century Gothic"/>
        </w:rPr>
      </w:pPr>
    </w:p>
    <w:sdt>
      <w:sdtPr>
        <w:rPr>
          <w:rFonts w:ascii="Times New Roman" w:hAnsi="Times New Roman"/>
          <w:b w:val="0"/>
          <w:color w:val="auto"/>
          <w:sz w:val="20"/>
          <w:szCs w:val="20"/>
          <w:u w:val="none"/>
        </w:rPr>
        <w:id w:val="-741785772"/>
        <w:docPartObj>
          <w:docPartGallery w:val="Table of Contents"/>
          <w:docPartUnique/>
        </w:docPartObj>
      </w:sdtPr>
      <w:sdtEndPr>
        <w:rPr>
          <w:bCs/>
        </w:rPr>
      </w:sdtEndPr>
      <w:sdtContent>
        <w:p w14:paraId="1CBA634F" w14:textId="77777777" w:rsidR="00897E60" w:rsidRPr="00897E60" w:rsidRDefault="00897E60" w:rsidP="0082318F">
          <w:pPr>
            <w:pStyle w:val="Titre1"/>
            <w:numPr>
              <w:ilvl w:val="0"/>
              <w:numId w:val="0"/>
            </w:numPr>
            <w:ind w:left="720"/>
          </w:pPr>
          <w:r w:rsidRPr="00897E60">
            <w:t>Table des matières</w:t>
          </w:r>
        </w:p>
        <w:p w14:paraId="589B69E2" w14:textId="2ED4FF56" w:rsidR="00053C6F" w:rsidRPr="00053C6F" w:rsidRDefault="00897E60">
          <w:pPr>
            <w:pStyle w:val="TM1"/>
            <w:tabs>
              <w:tab w:val="left" w:pos="440"/>
              <w:tab w:val="right" w:leader="dot" w:pos="10456"/>
            </w:tabs>
            <w:rPr>
              <w:rFonts w:ascii="Century Gothic" w:eastAsiaTheme="minorEastAsia" w:hAnsi="Century Gothic" w:cstheme="minorBidi"/>
              <w:noProof/>
              <w:sz w:val="18"/>
              <w:szCs w:val="18"/>
            </w:rPr>
          </w:pPr>
          <w:r w:rsidRPr="00897E60">
            <w:rPr>
              <w:rFonts w:ascii="Century Gothic" w:hAnsi="Century Gothic"/>
              <w:sz w:val="18"/>
              <w:szCs w:val="18"/>
            </w:rPr>
            <w:fldChar w:fldCharType="begin"/>
          </w:r>
          <w:r w:rsidRPr="00897E60">
            <w:rPr>
              <w:rFonts w:ascii="Century Gothic" w:hAnsi="Century Gothic"/>
              <w:sz w:val="18"/>
              <w:szCs w:val="18"/>
            </w:rPr>
            <w:instrText xml:space="preserve"> TOC \o "1-3" \h \z \u </w:instrText>
          </w:r>
          <w:r w:rsidRPr="00897E60">
            <w:rPr>
              <w:rFonts w:ascii="Century Gothic" w:hAnsi="Century Gothic"/>
              <w:sz w:val="18"/>
              <w:szCs w:val="18"/>
            </w:rPr>
            <w:fldChar w:fldCharType="separate"/>
          </w:r>
          <w:hyperlink w:anchor="_Toc88467212" w:history="1">
            <w:r w:rsidR="00053C6F" w:rsidRPr="00053C6F">
              <w:rPr>
                <w:rStyle w:val="Lienhypertexte"/>
                <w:rFonts w:ascii="Century Gothic" w:hAnsi="Century Gothic"/>
                <w:noProof/>
                <w:sz w:val="18"/>
                <w:szCs w:val="18"/>
              </w:rPr>
              <w:t>1.</w:t>
            </w:r>
            <w:r w:rsidR="00053C6F" w:rsidRPr="00053C6F">
              <w:rPr>
                <w:rFonts w:ascii="Century Gothic" w:eastAsiaTheme="minorEastAsia" w:hAnsi="Century Gothic" w:cstheme="minorBidi"/>
                <w:noProof/>
                <w:sz w:val="18"/>
                <w:szCs w:val="18"/>
              </w:rPr>
              <w:tab/>
            </w:r>
            <w:r w:rsidR="00053C6F" w:rsidRPr="00053C6F">
              <w:rPr>
                <w:rStyle w:val="Lienhypertexte"/>
                <w:rFonts w:ascii="Century Gothic" w:hAnsi="Century Gothic"/>
                <w:noProof/>
                <w:sz w:val="18"/>
                <w:szCs w:val="18"/>
              </w:rPr>
              <w:t>ACHETEUR PUBLIC</w:t>
            </w:r>
            <w:r w:rsidR="00053C6F" w:rsidRPr="00053C6F">
              <w:rPr>
                <w:rFonts w:ascii="Century Gothic" w:hAnsi="Century Gothic"/>
                <w:noProof/>
                <w:webHidden/>
                <w:sz w:val="18"/>
                <w:szCs w:val="18"/>
              </w:rPr>
              <w:tab/>
            </w:r>
            <w:r w:rsidR="00053C6F" w:rsidRPr="00053C6F">
              <w:rPr>
                <w:rFonts w:ascii="Century Gothic" w:hAnsi="Century Gothic"/>
                <w:noProof/>
                <w:webHidden/>
                <w:sz w:val="18"/>
                <w:szCs w:val="18"/>
              </w:rPr>
              <w:fldChar w:fldCharType="begin"/>
            </w:r>
            <w:r w:rsidR="00053C6F" w:rsidRPr="00053C6F">
              <w:rPr>
                <w:rFonts w:ascii="Century Gothic" w:hAnsi="Century Gothic"/>
                <w:noProof/>
                <w:webHidden/>
                <w:sz w:val="18"/>
                <w:szCs w:val="18"/>
              </w:rPr>
              <w:instrText xml:space="preserve"> PAGEREF _Toc88467212 \h </w:instrText>
            </w:r>
            <w:r w:rsidR="00053C6F" w:rsidRPr="00053C6F">
              <w:rPr>
                <w:rFonts w:ascii="Century Gothic" w:hAnsi="Century Gothic"/>
                <w:noProof/>
                <w:webHidden/>
                <w:sz w:val="18"/>
                <w:szCs w:val="18"/>
              </w:rPr>
            </w:r>
            <w:r w:rsidR="00053C6F" w:rsidRPr="00053C6F">
              <w:rPr>
                <w:rFonts w:ascii="Century Gothic" w:hAnsi="Century Gothic"/>
                <w:noProof/>
                <w:webHidden/>
                <w:sz w:val="18"/>
                <w:szCs w:val="18"/>
              </w:rPr>
              <w:fldChar w:fldCharType="separate"/>
            </w:r>
            <w:r w:rsidR="00053C6F">
              <w:rPr>
                <w:rFonts w:ascii="Century Gothic" w:hAnsi="Century Gothic"/>
                <w:noProof/>
                <w:webHidden/>
                <w:sz w:val="18"/>
                <w:szCs w:val="18"/>
              </w:rPr>
              <w:t>3</w:t>
            </w:r>
            <w:r w:rsidR="00053C6F" w:rsidRPr="00053C6F">
              <w:rPr>
                <w:rFonts w:ascii="Century Gothic" w:hAnsi="Century Gothic"/>
                <w:noProof/>
                <w:webHidden/>
                <w:sz w:val="18"/>
                <w:szCs w:val="18"/>
              </w:rPr>
              <w:fldChar w:fldCharType="end"/>
            </w:r>
          </w:hyperlink>
        </w:p>
        <w:p w14:paraId="5D39E914" w14:textId="0B0054EB" w:rsidR="00053C6F" w:rsidRPr="00053C6F" w:rsidRDefault="002B4B42">
          <w:pPr>
            <w:pStyle w:val="TM2"/>
            <w:tabs>
              <w:tab w:val="left" w:pos="660"/>
              <w:tab w:val="right" w:leader="dot" w:pos="10456"/>
            </w:tabs>
            <w:rPr>
              <w:rFonts w:ascii="Century Gothic" w:eastAsiaTheme="minorEastAsia" w:hAnsi="Century Gothic" w:cstheme="minorBidi"/>
              <w:b w:val="0"/>
              <w:smallCaps w:val="0"/>
              <w:noProof/>
              <w:sz w:val="18"/>
              <w:szCs w:val="18"/>
              <w:lang w:eastAsia="fr-FR"/>
            </w:rPr>
          </w:pPr>
          <w:hyperlink w:anchor="_Toc88467213" w:history="1">
            <w:r w:rsidR="00053C6F" w:rsidRPr="00053C6F">
              <w:rPr>
                <w:rStyle w:val="Lienhypertexte"/>
                <w:rFonts w:ascii="Century Gothic" w:hAnsi="Century Gothic"/>
                <w:noProof/>
                <w:sz w:val="18"/>
                <w:szCs w:val="18"/>
              </w:rPr>
              <w:t>1.1.</w:t>
            </w:r>
            <w:r w:rsidR="00053C6F" w:rsidRPr="00053C6F">
              <w:rPr>
                <w:rFonts w:ascii="Century Gothic" w:eastAsiaTheme="minorEastAsia" w:hAnsi="Century Gothic" w:cstheme="minorBidi"/>
                <w:b w:val="0"/>
                <w:smallCaps w:val="0"/>
                <w:noProof/>
                <w:sz w:val="18"/>
                <w:szCs w:val="18"/>
                <w:lang w:eastAsia="fr-FR"/>
              </w:rPr>
              <w:tab/>
            </w:r>
            <w:r w:rsidR="00053C6F" w:rsidRPr="00053C6F">
              <w:rPr>
                <w:rStyle w:val="Lienhypertexte"/>
                <w:rFonts w:ascii="Century Gothic" w:hAnsi="Century Gothic"/>
                <w:noProof/>
                <w:sz w:val="18"/>
                <w:szCs w:val="18"/>
              </w:rPr>
              <w:t>Nom et adresse officiels de l’acheteur public</w:t>
            </w:r>
            <w:r w:rsidR="00053C6F" w:rsidRPr="00053C6F">
              <w:rPr>
                <w:rFonts w:ascii="Century Gothic" w:hAnsi="Century Gothic"/>
                <w:noProof/>
                <w:webHidden/>
                <w:sz w:val="18"/>
                <w:szCs w:val="18"/>
              </w:rPr>
              <w:tab/>
            </w:r>
            <w:r w:rsidR="00053C6F" w:rsidRPr="00053C6F">
              <w:rPr>
                <w:rFonts w:ascii="Century Gothic" w:hAnsi="Century Gothic"/>
                <w:noProof/>
                <w:webHidden/>
                <w:sz w:val="18"/>
                <w:szCs w:val="18"/>
              </w:rPr>
              <w:fldChar w:fldCharType="begin"/>
            </w:r>
            <w:r w:rsidR="00053C6F" w:rsidRPr="00053C6F">
              <w:rPr>
                <w:rFonts w:ascii="Century Gothic" w:hAnsi="Century Gothic"/>
                <w:noProof/>
                <w:webHidden/>
                <w:sz w:val="18"/>
                <w:szCs w:val="18"/>
              </w:rPr>
              <w:instrText xml:space="preserve"> PAGEREF _Toc88467213 \h </w:instrText>
            </w:r>
            <w:r w:rsidR="00053C6F" w:rsidRPr="00053C6F">
              <w:rPr>
                <w:rFonts w:ascii="Century Gothic" w:hAnsi="Century Gothic"/>
                <w:noProof/>
                <w:webHidden/>
                <w:sz w:val="18"/>
                <w:szCs w:val="18"/>
              </w:rPr>
            </w:r>
            <w:r w:rsidR="00053C6F" w:rsidRPr="00053C6F">
              <w:rPr>
                <w:rFonts w:ascii="Century Gothic" w:hAnsi="Century Gothic"/>
                <w:noProof/>
                <w:webHidden/>
                <w:sz w:val="18"/>
                <w:szCs w:val="18"/>
              </w:rPr>
              <w:fldChar w:fldCharType="separate"/>
            </w:r>
            <w:r w:rsidR="00053C6F">
              <w:rPr>
                <w:rFonts w:ascii="Century Gothic" w:hAnsi="Century Gothic"/>
                <w:noProof/>
                <w:webHidden/>
                <w:sz w:val="18"/>
                <w:szCs w:val="18"/>
              </w:rPr>
              <w:t>3</w:t>
            </w:r>
            <w:r w:rsidR="00053C6F" w:rsidRPr="00053C6F">
              <w:rPr>
                <w:rFonts w:ascii="Century Gothic" w:hAnsi="Century Gothic"/>
                <w:noProof/>
                <w:webHidden/>
                <w:sz w:val="18"/>
                <w:szCs w:val="18"/>
              </w:rPr>
              <w:fldChar w:fldCharType="end"/>
            </w:r>
          </w:hyperlink>
        </w:p>
        <w:p w14:paraId="11AF8646" w14:textId="233BA7AA" w:rsidR="00053C6F" w:rsidRPr="00053C6F" w:rsidRDefault="002B4B42">
          <w:pPr>
            <w:pStyle w:val="TM2"/>
            <w:tabs>
              <w:tab w:val="left" w:pos="660"/>
              <w:tab w:val="right" w:leader="dot" w:pos="10456"/>
            </w:tabs>
            <w:rPr>
              <w:rFonts w:ascii="Century Gothic" w:eastAsiaTheme="minorEastAsia" w:hAnsi="Century Gothic" w:cstheme="minorBidi"/>
              <w:b w:val="0"/>
              <w:smallCaps w:val="0"/>
              <w:noProof/>
              <w:sz w:val="18"/>
              <w:szCs w:val="18"/>
              <w:lang w:eastAsia="fr-FR"/>
            </w:rPr>
          </w:pPr>
          <w:hyperlink w:anchor="_Toc88467214" w:history="1">
            <w:r w:rsidR="00053C6F" w:rsidRPr="00053C6F">
              <w:rPr>
                <w:rStyle w:val="Lienhypertexte"/>
                <w:rFonts w:ascii="Century Gothic" w:hAnsi="Century Gothic"/>
                <w:noProof/>
                <w:sz w:val="18"/>
                <w:szCs w:val="18"/>
              </w:rPr>
              <w:t>1.2.</w:t>
            </w:r>
            <w:r w:rsidR="00053C6F" w:rsidRPr="00053C6F">
              <w:rPr>
                <w:rFonts w:ascii="Century Gothic" w:eastAsiaTheme="minorEastAsia" w:hAnsi="Century Gothic" w:cstheme="minorBidi"/>
                <w:b w:val="0"/>
                <w:smallCaps w:val="0"/>
                <w:noProof/>
                <w:sz w:val="18"/>
                <w:szCs w:val="18"/>
                <w:lang w:eastAsia="fr-FR"/>
              </w:rPr>
              <w:tab/>
            </w:r>
            <w:r w:rsidR="00053C6F" w:rsidRPr="00053C6F">
              <w:rPr>
                <w:rStyle w:val="Lienhypertexte"/>
                <w:rFonts w:ascii="Century Gothic" w:hAnsi="Century Gothic"/>
                <w:noProof/>
                <w:sz w:val="18"/>
                <w:szCs w:val="18"/>
              </w:rPr>
              <w:t>Type d’acheteur public</w:t>
            </w:r>
            <w:r w:rsidR="00053C6F" w:rsidRPr="00053C6F">
              <w:rPr>
                <w:rFonts w:ascii="Century Gothic" w:hAnsi="Century Gothic"/>
                <w:noProof/>
                <w:webHidden/>
                <w:sz w:val="18"/>
                <w:szCs w:val="18"/>
              </w:rPr>
              <w:tab/>
            </w:r>
            <w:r w:rsidR="00053C6F" w:rsidRPr="00053C6F">
              <w:rPr>
                <w:rFonts w:ascii="Century Gothic" w:hAnsi="Century Gothic"/>
                <w:noProof/>
                <w:webHidden/>
                <w:sz w:val="18"/>
                <w:szCs w:val="18"/>
              </w:rPr>
              <w:fldChar w:fldCharType="begin"/>
            </w:r>
            <w:r w:rsidR="00053C6F" w:rsidRPr="00053C6F">
              <w:rPr>
                <w:rFonts w:ascii="Century Gothic" w:hAnsi="Century Gothic"/>
                <w:noProof/>
                <w:webHidden/>
                <w:sz w:val="18"/>
                <w:szCs w:val="18"/>
              </w:rPr>
              <w:instrText xml:space="preserve"> PAGEREF _Toc88467214 \h </w:instrText>
            </w:r>
            <w:r w:rsidR="00053C6F" w:rsidRPr="00053C6F">
              <w:rPr>
                <w:rFonts w:ascii="Century Gothic" w:hAnsi="Century Gothic"/>
                <w:noProof/>
                <w:webHidden/>
                <w:sz w:val="18"/>
                <w:szCs w:val="18"/>
              </w:rPr>
            </w:r>
            <w:r w:rsidR="00053C6F" w:rsidRPr="00053C6F">
              <w:rPr>
                <w:rFonts w:ascii="Century Gothic" w:hAnsi="Century Gothic"/>
                <w:noProof/>
                <w:webHidden/>
                <w:sz w:val="18"/>
                <w:szCs w:val="18"/>
              </w:rPr>
              <w:fldChar w:fldCharType="separate"/>
            </w:r>
            <w:r w:rsidR="00053C6F">
              <w:rPr>
                <w:rFonts w:ascii="Century Gothic" w:hAnsi="Century Gothic"/>
                <w:noProof/>
                <w:webHidden/>
                <w:sz w:val="18"/>
                <w:szCs w:val="18"/>
              </w:rPr>
              <w:t>3</w:t>
            </w:r>
            <w:r w:rsidR="00053C6F" w:rsidRPr="00053C6F">
              <w:rPr>
                <w:rFonts w:ascii="Century Gothic" w:hAnsi="Century Gothic"/>
                <w:noProof/>
                <w:webHidden/>
                <w:sz w:val="18"/>
                <w:szCs w:val="18"/>
              </w:rPr>
              <w:fldChar w:fldCharType="end"/>
            </w:r>
          </w:hyperlink>
        </w:p>
        <w:p w14:paraId="15BEF563" w14:textId="72E82341" w:rsidR="00053C6F" w:rsidRPr="00053C6F" w:rsidRDefault="002B4B42">
          <w:pPr>
            <w:pStyle w:val="TM1"/>
            <w:tabs>
              <w:tab w:val="left" w:pos="440"/>
              <w:tab w:val="right" w:leader="dot" w:pos="10456"/>
            </w:tabs>
            <w:rPr>
              <w:rFonts w:ascii="Century Gothic" w:eastAsiaTheme="minorEastAsia" w:hAnsi="Century Gothic" w:cstheme="minorBidi"/>
              <w:noProof/>
              <w:sz w:val="18"/>
              <w:szCs w:val="18"/>
            </w:rPr>
          </w:pPr>
          <w:hyperlink w:anchor="_Toc88467215" w:history="1">
            <w:r w:rsidR="00053C6F" w:rsidRPr="00053C6F">
              <w:rPr>
                <w:rStyle w:val="Lienhypertexte"/>
                <w:rFonts w:ascii="Century Gothic" w:hAnsi="Century Gothic"/>
                <w:noProof/>
                <w:sz w:val="18"/>
                <w:szCs w:val="18"/>
              </w:rPr>
              <w:t>2.</w:t>
            </w:r>
            <w:r w:rsidR="00053C6F" w:rsidRPr="00053C6F">
              <w:rPr>
                <w:rFonts w:ascii="Century Gothic" w:eastAsiaTheme="minorEastAsia" w:hAnsi="Century Gothic" w:cstheme="minorBidi"/>
                <w:noProof/>
                <w:sz w:val="18"/>
                <w:szCs w:val="18"/>
              </w:rPr>
              <w:tab/>
            </w:r>
            <w:r w:rsidR="00053C6F" w:rsidRPr="00053C6F">
              <w:rPr>
                <w:rStyle w:val="Lienhypertexte"/>
                <w:rFonts w:ascii="Century Gothic" w:hAnsi="Century Gothic"/>
                <w:noProof/>
                <w:sz w:val="18"/>
                <w:szCs w:val="18"/>
              </w:rPr>
              <w:t>OBJET DU MARCHÉ</w:t>
            </w:r>
            <w:r w:rsidR="00053C6F" w:rsidRPr="00053C6F">
              <w:rPr>
                <w:rFonts w:ascii="Century Gothic" w:hAnsi="Century Gothic"/>
                <w:noProof/>
                <w:webHidden/>
                <w:sz w:val="18"/>
                <w:szCs w:val="18"/>
              </w:rPr>
              <w:tab/>
            </w:r>
            <w:r w:rsidR="00053C6F" w:rsidRPr="00053C6F">
              <w:rPr>
                <w:rFonts w:ascii="Century Gothic" w:hAnsi="Century Gothic"/>
                <w:noProof/>
                <w:webHidden/>
                <w:sz w:val="18"/>
                <w:szCs w:val="18"/>
              </w:rPr>
              <w:fldChar w:fldCharType="begin"/>
            </w:r>
            <w:r w:rsidR="00053C6F" w:rsidRPr="00053C6F">
              <w:rPr>
                <w:rFonts w:ascii="Century Gothic" w:hAnsi="Century Gothic"/>
                <w:noProof/>
                <w:webHidden/>
                <w:sz w:val="18"/>
                <w:szCs w:val="18"/>
              </w:rPr>
              <w:instrText xml:space="preserve"> PAGEREF _Toc88467215 \h </w:instrText>
            </w:r>
            <w:r w:rsidR="00053C6F" w:rsidRPr="00053C6F">
              <w:rPr>
                <w:rFonts w:ascii="Century Gothic" w:hAnsi="Century Gothic"/>
                <w:noProof/>
                <w:webHidden/>
                <w:sz w:val="18"/>
                <w:szCs w:val="18"/>
              </w:rPr>
            </w:r>
            <w:r w:rsidR="00053C6F" w:rsidRPr="00053C6F">
              <w:rPr>
                <w:rFonts w:ascii="Century Gothic" w:hAnsi="Century Gothic"/>
                <w:noProof/>
                <w:webHidden/>
                <w:sz w:val="18"/>
                <w:szCs w:val="18"/>
              </w:rPr>
              <w:fldChar w:fldCharType="separate"/>
            </w:r>
            <w:r w:rsidR="00053C6F">
              <w:rPr>
                <w:rFonts w:ascii="Century Gothic" w:hAnsi="Century Gothic"/>
                <w:noProof/>
                <w:webHidden/>
                <w:sz w:val="18"/>
                <w:szCs w:val="18"/>
              </w:rPr>
              <w:t>3</w:t>
            </w:r>
            <w:r w:rsidR="00053C6F" w:rsidRPr="00053C6F">
              <w:rPr>
                <w:rFonts w:ascii="Century Gothic" w:hAnsi="Century Gothic"/>
                <w:noProof/>
                <w:webHidden/>
                <w:sz w:val="18"/>
                <w:szCs w:val="18"/>
              </w:rPr>
              <w:fldChar w:fldCharType="end"/>
            </w:r>
          </w:hyperlink>
        </w:p>
        <w:p w14:paraId="59D89527" w14:textId="09130DA0" w:rsidR="00053C6F" w:rsidRPr="00053C6F" w:rsidRDefault="002B4B42">
          <w:pPr>
            <w:pStyle w:val="TM1"/>
            <w:tabs>
              <w:tab w:val="left" w:pos="440"/>
              <w:tab w:val="right" w:leader="dot" w:pos="10456"/>
            </w:tabs>
            <w:rPr>
              <w:rFonts w:ascii="Century Gothic" w:eastAsiaTheme="minorEastAsia" w:hAnsi="Century Gothic" w:cstheme="minorBidi"/>
              <w:noProof/>
              <w:sz w:val="18"/>
              <w:szCs w:val="18"/>
            </w:rPr>
          </w:pPr>
          <w:hyperlink w:anchor="_Toc88467216" w:history="1">
            <w:r w:rsidR="00053C6F" w:rsidRPr="00053C6F">
              <w:rPr>
                <w:rStyle w:val="Lienhypertexte"/>
                <w:rFonts w:ascii="Century Gothic" w:hAnsi="Century Gothic"/>
                <w:noProof/>
                <w:sz w:val="18"/>
                <w:szCs w:val="18"/>
              </w:rPr>
              <w:t>3.</w:t>
            </w:r>
            <w:r w:rsidR="00053C6F" w:rsidRPr="00053C6F">
              <w:rPr>
                <w:rFonts w:ascii="Century Gothic" w:eastAsiaTheme="minorEastAsia" w:hAnsi="Century Gothic" w:cstheme="minorBidi"/>
                <w:noProof/>
                <w:sz w:val="18"/>
                <w:szCs w:val="18"/>
              </w:rPr>
              <w:tab/>
            </w:r>
            <w:r w:rsidR="00053C6F" w:rsidRPr="00053C6F">
              <w:rPr>
                <w:rStyle w:val="Lienhypertexte"/>
                <w:rFonts w:ascii="Century Gothic" w:hAnsi="Century Gothic"/>
                <w:noProof/>
                <w:sz w:val="18"/>
                <w:szCs w:val="18"/>
              </w:rPr>
              <w:t>ETENDUE DE LA CONSULTATION</w:t>
            </w:r>
            <w:r w:rsidR="00053C6F" w:rsidRPr="00053C6F">
              <w:rPr>
                <w:rFonts w:ascii="Century Gothic" w:hAnsi="Century Gothic"/>
                <w:noProof/>
                <w:webHidden/>
                <w:sz w:val="18"/>
                <w:szCs w:val="18"/>
              </w:rPr>
              <w:tab/>
            </w:r>
            <w:r w:rsidR="00053C6F" w:rsidRPr="00053C6F">
              <w:rPr>
                <w:rFonts w:ascii="Century Gothic" w:hAnsi="Century Gothic"/>
                <w:noProof/>
                <w:webHidden/>
                <w:sz w:val="18"/>
                <w:szCs w:val="18"/>
              </w:rPr>
              <w:fldChar w:fldCharType="begin"/>
            </w:r>
            <w:r w:rsidR="00053C6F" w:rsidRPr="00053C6F">
              <w:rPr>
                <w:rFonts w:ascii="Century Gothic" w:hAnsi="Century Gothic"/>
                <w:noProof/>
                <w:webHidden/>
                <w:sz w:val="18"/>
                <w:szCs w:val="18"/>
              </w:rPr>
              <w:instrText xml:space="preserve"> PAGEREF _Toc88467216 \h </w:instrText>
            </w:r>
            <w:r w:rsidR="00053C6F" w:rsidRPr="00053C6F">
              <w:rPr>
                <w:rFonts w:ascii="Century Gothic" w:hAnsi="Century Gothic"/>
                <w:noProof/>
                <w:webHidden/>
                <w:sz w:val="18"/>
                <w:szCs w:val="18"/>
              </w:rPr>
            </w:r>
            <w:r w:rsidR="00053C6F" w:rsidRPr="00053C6F">
              <w:rPr>
                <w:rFonts w:ascii="Century Gothic" w:hAnsi="Century Gothic"/>
                <w:noProof/>
                <w:webHidden/>
                <w:sz w:val="18"/>
                <w:szCs w:val="18"/>
              </w:rPr>
              <w:fldChar w:fldCharType="separate"/>
            </w:r>
            <w:r w:rsidR="00053C6F">
              <w:rPr>
                <w:rFonts w:ascii="Century Gothic" w:hAnsi="Century Gothic"/>
                <w:noProof/>
                <w:webHidden/>
                <w:sz w:val="18"/>
                <w:szCs w:val="18"/>
              </w:rPr>
              <w:t>3</w:t>
            </w:r>
            <w:r w:rsidR="00053C6F" w:rsidRPr="00053C6F">
              <w:rPr>
                <w:rFonts w:ascii="Century Gothic" w:hAnsi="Century Gothic"/>
                <w:noProof/>
                <w:webHidden/>
                <w:sz w:val="18"/>
                <w:szCs w:val="18"/>
              </w:rPr>
              <w:fldChar w:fldCharType="end"/>
            </w:r>
          </w:hyperlink>
        </w:p>
        <w:p w14:paraId="64DEF03A" w14:textId="4D56CC3F" w:rsidR="00053C6F" w:rsidRPr="00053C6F" w:rsidRDefault="002B4B42">
          <w:pPr>
            <w:pStyle w:val="TM2"/>
            <w:tabs>
              <w:tab w:val="left" w:pos="660"/>
              <w:tab w:val="right" w:leader="dot" w:pos="10456"/>
            </w:tabs>
            <w:rPr>
              <w:rFonts w:ascii="Century Gothic" w:eastAsiaTheme="minorEastAsia" w:hAnsi="Century Gothic" w:cstheme="minorBidi"/>
              <w:b w:val="0"/>
              <w:smallCaps w:val="0"/>
              <w:noProof/>
              <w:sz w:val="18"/>
              <w:szCs w:val="18"/>
              <w:lang w:eastAsia="fr-FR"/>
            </w:rPr>
          </w:pPr>
          <w:hyperlink w:anchor="_Toc88467217" w:history="1">
            <w:r w:rsidR="00053C6F" w:rsidRPr="00053C6F">
              <w:rPr>
                <w:rStyle w:val="Lienhypertexte"/>
                <w:rFonts w:ascii="Century Gothic" w:hAnsi="Century Gothic"/>
                <w:noProof/>
                <w:sz w:val="18"/>
                <w:szCs w:val="18"/>
              </w:rPr>
              <w:t>3.1.</w:t>
            </w:r>
            <w:r w:rsidR="00053C6F" w:rsidRPr="00053C6F">
              <w:rPr>
                <w:rFonts w:ascii="Century Gothic" w:eastAsiaTheme="minorEastAsia" w:hAnsi="Century Gothic" w:cstheme="minorBidi"/>
                <w:b w:val="0"/>
                <w:smallCaps w:val="0"/>
                <w:noProof/>
                <w:sz w:val="18"/>
                <w:szCs w:val="18"/>
                <w:lang w:eastAsia="fr-FR"/>
              </w:rPr>
              <w:tab/>
            </w:r>
            <w:r w:rsidR="00053C6F" w:rsidRPr="00053C6F">
              <w:rPr>
                <w:rStyle w:val="Lienhypertexte"/>
                <w:rFonts w:ascii="Century Gothic" w:hAnsi="Century Gothic"/>
                <w:noProof/>
                <w:sz w:val="18"/>
                <w:szCs w:val="18"/>
              </w:rPr>
              <w:t>Procédure de passation et mode de dévolution</w:t>
            </w:r>
            <w:r w:rsidR="00053C6F" w:rsidRPr="00053C6F">
              <w:rPr>
                <w:rFonts w:ascii="Century Gothic" w:hAnsi="Century Gothic"/>
                <w:noProof/>
                <w:webHidden/>
                <w:sz w:val="18"/>
                <w:szCs w:val="18"/>
              </w:rPr>
              <w:tab/>
            </w:r>
            <w:r w:rsidR="00053C6F" w:rsidRPr="00053C6F">
              <w:rPr>
                <w:rFonts w:ascii="Century Gothic" w:hAnsi="Century Gothic"/>
                <w:noProof/>
                <w:webHidden/>
                <w:sz w:val="18"/>
                <w:szCs w:val="18"/>
              </w:rPr>
              <w:fldChar w:fldCharType="begin"/>
            </w:r>
            <w:r w:rsidR="00053C6F" w:rsidRPr="00053C6F">
              <w:rPr>
                <w:rFonts w:ascii="Century Gothic" w:hAnsi="Century Gothic"/>
                <w:noProof/>
                <w:webHidden/>
                <w:sz w:val="18"/>
                <w:szCs w:val="18"/>
              </w:rPr>
              <w:instrText xml:space="preserve"> PAGEREF _Toc88467217 \h </w:instrText>
            </w:r>
            <w:r w:rsidR="00053C6F" w:rsidRPr="00053C6F">
              <w:rPr>
                <w:rFonts w:ascii="Century Gothic" w:hAnsi="Century Gothic"/>
                <w:noProof/>
                <w:webHidden/>
                <w:sz w:val="18"/>
                <w:szCs w:val="18"/>
              </w:rPr>
            </w:r>
            <w:r w:rsidR="00053C6F" w:rsidRPr="00053C6F">
              <w:rPr>
                <w:rFonts w:ascii="Century Gothic" w:hAnsi="Century Gothic"/>
                <w:noProof/>
                <w:webHidden/>
                <w:sz w:val="18"/>
                <w:szCs w:val="18"/>
              </w:rPr>
              <w:fldChar w:fldCharType="separate"/>
            </w:r>
            <w:r w:rsidR="00053C6F">
              <w:rPr>
                <w:rFonts w:ascii="Century Gothic" w:hAnsi="Century Gothic"/>
                <w:noProof/>
                <w:webHidden/>
                <w:sz w:val="18"/>
                <w:szCs w:val="18"/>
              </w:rPr>
              <w:t>3</w:t>
            </w:r>
            <w:r w:rsidR="00053C6F" w:rsidRPr="00053C6F">
              <w:rPr>
                <w:rFonts w:ascii="Century Gothic" w:hAnsi="Century Gothic"/>
                <w:noProof/>
                <w:webHidden/>
                <w:sz w:val="18"/>
                <w:szCs w:val="18"/>
              </w:rPr>
              <w:fldChar w:fldCharType="end"/>
            </w:r>
          </w:hyperlink>
        </w:p>
        <w:p w14:paraId="57B2D2F6" w14:textId="4239682A" w:rsidR="00053C6F" w:rsidRPr="00053C6F" w:rsidRDefault="002B4B42">
          <w:pPr>
            <w:pStyle w:val="TM2"/>
            <w:tabs>
              <w:tab w:val="left" w:pos="660"/>
              <w:tab w:val="right" w:leader="dot" w:pos="10456"/>
            </w:tabs>
            <w:rPr>
              <w:rFonts w:ascii="Century Gothic" w:eastAsiaTheme="minorEastAsia" w:hAnsi="Century Gothic" w:cstheme="minorBidi"/>
              <w:b w:val="0"/>
              <w:smallCaps w:val="0"/>
              <w:noProof/>
              <w:sz w:val="18"/>
              <w:szCs w:val="18"/>
              <w:lang w:eastAsia="fr-FR"/>
            </w:rPr>
          </w:pPr>
          <w:hyperlink w:anchor="_Toc88467218" w:history="1">
            <w:r w:rsidR="00053C6F" w:rsidRPr="00053C6F">
              <w:rPr>
                <w:rStyle w:val="Lienhypertexte"/>
                <w:rFonts w:ascii="Century Gothic" w:hAnsi="Century Gothic"/>
                <w:noProof/>
                <w:sz w:val="18"/>
                <w:szCs w:val="18"/>
              </w:rPr>
              <w:t>3.2.</w:t>
            </w:r>
            <w:r w:rsidR="00053C6F" w:rsidRPr="00053C6F">
              <w:rPr>
                <w:rFonts w:ascii="Century Gothic" w:eastAsiaTheme="minorEastAsia" w:hAnsi="Century Gothic" w:cstheme="minorBidi"/>
                <w:b w:val="0"/>
                <w:smallCaps w:val="0"/>
                <w:noProof/>
                <w:sz w:val="18"/>
                <w:szCs w:val="18"/>
                <w:lang w:eastAsia="fr-FR"/>
              </w:rPr>
              <w:tab/>
            </w:r>
            <w:r w:rsidR="00053C6F" w:rsidRPr="00053C6F">
              <w:rPr>
                <w:rStyle w:val="Lienhypertexte"/>
                <w:rFonts w:ascii="Century Gothic" w:hAnsi="Century Gothic"/>
                <w:noProof/>
                <w:sz w:val="18"/>
                <w:szCs w:val="18"/>
              </w:rPr>
              <w:t>Forme et quantité du marché</w:t>
            </w:r>
            <w:r w:rsidR="00053C6F" w:rsidRPr="00053C6F">
              <w:rPr>
                <w:rFonts w:ascii="Century Gothic" w:hAnsi="Century Gothic"/>
                <w:noProof/>
                <w:webHidden/>
                <w:sz w:val="18"/>
                <w:szCs w:val="18"/>
              </w:rPr>
              <w:tab/>
            </w:r>
            <w:r w:rsidR="00053C6F" w:rsidRPr="00053C6F">
              <w:rPr>
                <w:rFonts w:ascii="Century Gothic" w:hAnsi="Century Gothic"/>
                <w:noProof/>
                <w:webHidden/>
                <w:sz w:val="18"/>
                <w:szCs w:val="18"/>
              </w:rPr>
              <w:fldChar w:fldCharType="begin"/>
            </w:r>
            <w:r w:rsidR="00053C6F" w:rsidRPr="00053C6F">
              <w:rPr>
                <w:rFonts w:ascii="Century Gothic" w:hAnsi="Century Gothic"/>
                <w:noProof/>
                <w:webHidden/>
                <w:sz w:val="18"/>
                <w:szCs w:val="18"/>
              </w:rPr>
              <w:instrText xml:space="preserve"> PAGEREF _Toc88467218 \h </w:instrText>
            </w:r>
            <w:r w:rsidR="00053C6F" w:rsidRPr="00053C6F">
              <w:rPr>
                <w:rFonts w:ascii="Century Gothic" w:hAnsi="Century Gothic"/>
                <w:noProof/>
                <w:webHidden/>
                <w:sz w:val="18"/>
                <w:szCs w:val="18"/>
              </w:rPr>
            </w:r>
            <w:r w:rsidR="00053C6F" w:rsidRPr="00053C6F">
              <w:rPr>
                <w:rFonts w:ascii="Century Gothic" w:hAnsi="Century Gothic"/>
                <w:noProof/>
                <w:webHidden/>
                <w:sz w:val="18"/>
                <w:szCs w:val="18"/>
              </w:rPr>
              <w:fldChar w:fldCharType="separate"/>
            </w:r>
            <w:r w:rsidR="00053C6F">
              <w:rPr>
                <w:rFonts w:ascii="Century Gothic" w:hAnsi="Century Gothic"/>
                <w:noProof/>
                <w:webHidden/>
                <w:sz w:val="18"/>
                <w:szCs w:val="18"/>
              </w:rPr>
              <w:t>3</w:t>
            </w:r>
            <w:r w:rsidR="00053C6F" w:rsidRPr="00053C6F">
              <w:rPr>
                <w:rFonts w:ascii="Century Gothic" w:hAnsi="Century Gothic"/>
                <w:noProof/>
                <w:webHidden/>
                <w:sz w:val="18"/>
                <w:szCs w:val="18"/>
              </w:rPr>
              <w:fldChar w:fldCharType="end"/>
            </w:r>
          </w:hyperlink>
        </w:p>
        <w:p w14:paraId="025404CF" w14:textId="43AAEF3E" w:rsidR="00053C6F" w:rsidRPr="00053C6F" w:rsidRDefault="002B4B42">
          <w:pPr>
            <w:pStyle w:val="TM2"/>
            <w:tabs>
              <w:tab w:val="left" w:pos="660"/>
              <w:tab w:val="right" w:leader="dot" w:pos="10456"/>
            </w:tabs>
            <w:rPr>
              <w:rFonts w:ascii="Century Gothic" w:eastAsiaTheme="minorEastAsia" w:hAnsi="Century Gothic" w:cstheme="minorBidi"/>
              <w:b w:val="0"/>
              <w:smallCaps w:val="0"/>
              <w:noProof/>
              <w:sz w:val="18"/>
              <w:szCs w:val="18"/>
              <w:lang w:eastAsia="fr-FR"/>
            </w:rPr>
          </w:pPr>
          <w:hyperlink w:anchor="_Toc88467219" w:history="1">
            <w:r w:rsidR="00053C6F" w:rsidRPr="00053C6F">
              <w:rPr>
                <w:rStyle w:val="Lienhypertexte"/>
                <w:rFonts w:ascii="Century Gothic" w:hAnsi="Century Gothic"/>
                <w:noProof/>
                <w:sz w:val="18"/>
                <w:szCs w:val="18"/>
              </w:rPr>
              <w:t>3.3.</w:t>
            </w:r>
            <w:r w:rsidR="00053C6F" w:rsidRPr="00053C6F">
              <w:rPr>
                <w:rFonts w:ascii="Century Gothic" w:eastAsiaTheme="minorEastAsia" w:hAnsi="Century Gothic" w:cstheme="minorBidi"/>
                <w:b w:val="0"/>
                <w:smallCaps w:val="0"/>
                <w:noProof/>
                <w:sz w:val="18"/>
                <w:szCs w:val="18"/>
                <w:lang w:eastAsia="fr-FR"/>
              </w:rPr>
              <w:tab/>
            </w:r>
            <w:r w:rsidR="00053C6F" w:rsidRPr="00053C6F">
              <w:rPr>
                <w:rStyle w:val="Lienhypertexte"/>
                <w:rFonts w:ascii="Century Gothic" w:hAnsi="Century Gothic"/>
                <w:noProof/>
                <w:sz w:val="18"/>
                <w:szCs w:val="18"/>
              </w:rPr>
              <w:t>Lieux d’exécution et de livraison</w:t>
            </w:r>
            <w:r w:rsidR="00053C6F" w:rsidRPr="00053C6F">
              <w:rPr>
                <w:rFonts w:ascii="Century Gothic" w:hAnsi="Century Gothic"/>
                <w:noProof/>
                <w:webHidden/>
                <w:sz w:val="18"/>
                <w:szCs w:val="18"/>
              </w:rPr>
              <w:tab/>
            </w:r>
            <w:r w:rsidR="00053C6F" w:rsidRPr="00053C6F">
              <w:rPr>
                <w:rFonts w:ascii="Century Gothic" w:hAnsi="Century Gothic"/>
                <w:noProof/>
                <w:webHidden/>
                <w:sz w:val="18"/>
                <w:szCs w:val="18"/>
              </w:rPr>
              <w:fldChar w:fldCharType="begin"/>
            </w:r>
            <w:r w:rsidR="00053C6F" w:rsidRPr="00053C6F">
              <w:rPr>
                <w:rFonts w:ascii="Century Gothic" w:hAnsi="Century Gothic"/>
                <w:noProof/>
                <w:webHidden/>
                <w:sz w:val="18"/>
                <w:szCs w:val="18"/>
              </w:rPr>
              <w:instrText xml:space="preserve"> PAGEREF _Toc88467219 \h </w:instrText>
            </w:r>
            <w:r w:rsidR="00053C6F" w:rsidRPr="00053C6F">
              <w:rPr>
                <w:rFonts w:ascii="Century Gothic" w:hAnsi="Century Gothic"/>
                <w:noProof/>
                <w:webHidden/>
                <w:sz w:val="18"/>
                <w:szCs w:val="18"/>
              </w:rPr>
            </w:r>
            <w:r w:rsidR="00053C6F" w:rsidRPr="00053C6F">
              <w:rPr>
                <w:rFonts w:ascii="Century Gothic" w:hAnsi="Century Gothic"/>
                <w:noProof/>
                <w:webHidden/>
                <w:sz w:val="18"/>
                <w:szCs w:val="18"/>
              </w:rPr>
              <w:fldChar w:fldCharType="separate"/>
            </w:r>
            <w:r w:rsidR="00053C6F">
              <w:rPr>
                <w:rFonts w:ascii="Century Gothic" w:hAnsi="Century Gothic"/>
                <w:noProof/>
                <w:webHidden/>
                <w:sz w:val="18"/>
                <w:szCs w:val="18"/>
              </w:rPr>
              <w:t>3</w:t>
            </w:r>
            <w:r w:rsidR="00053C6F" w:rsidRPr="00053C6F">
              <w:rPr>
                <w:rFonts w:ascii="Century Gothic" w:hAnsi="Century Gothic"/>
                <w:noProof/>
                <w:webHidden/>
                <w:sz w:val="18"/>
                <w:szCs w:val="18"/>
              </w:rPr>
              <w:fldChar w:fldCharType="end"/>
            </w:r>
          </w:hyperlink>
        </w:p>
        <w:p w14:paraId="6C4919B7" w14:textId="5FF59EA7" w:rsidR="00053C6F" w:rsidRPr="00053C6F" w:rsidRDefault="002B4B42">
          <w:pPr>
            <w:pStyle w:val="TM2"/>
            <w:tabs>
              <w:tab w:val="left" w:pos="660"/>
              <w:tab w:val="right" w:leader="dot" w:pos="10456"/>
            </w:tabs>
            <w:rPr>
              <w:rFonts w:ascii="Century Gothic" w:eastAsiaTheme="minorEastAsia" w:hAnsi="Century Gothic" w:cstheme="minorBidi"/>
              <w:b w:val="0"/>
              <w:smallCaps w:val="0"/>
              <w:noProof/>
              <w:sz w:val="18"/>
              <w:szCs w:val="18"/>
              <w:lang w:eastAsia="fr-FR"/>
            </w:rPr>
          </w:pPr>
          <w:hyperlink w:anchor="_Toc88467220" w:history="1">
            <w:r w:rsidR="00053C6F" w:rsidRPr="00053C6F">
              <w:rPr>
                <w:rStyle w:val="Lienhypertexte"/>
                <w:rFonts w:ascii="Century Gothic" w:hAnsi="Century Gothic"/>
                <w:noProof/>
                <w:sz w:val="18"/>
                <w:szCs w:val="18"/>
              </w:rPr>
              <w:t>3.4.</w:t>
            </w:r>
            <w:r w:rsidR="00053C6F" w:rsidRPr="00053C6F">
              <w:rPr>
                <w:rFonts w:ascii="Century Gothic" w:eastAsiaTheme="minorEastAsia" w:hAnsi="Century Gothic" w:cstheme="minorBidi"/>
                <w:b w:val="0"/>
                <w:smallCaps w:val="0"/>
                <w:noProof/>
                <w:sz w:val="18"/>
                <w:szCs w:val="18"/>
                <w:lang w:eastAsia="fr-FR"/>
              </w:rPr>
              <w:tab/>
            </w:r>
            <w:r w:rsidR="00053C6F" w:rsidRPr="00053C6F">
              <w:rPr>
                <w:rStyle w:val="Lienhypertexte"/>
                <w:rFonts w:ascii="Century Gothic" w:hAnsi="Century Gothic"/>
                <w:noProof/>
                <w:sz w:val="18"/>
                <w:szCs w:val="18"/>
              </w:rPr>
              <w:t>Nomenclature</w:t>
            </w:r>
            <w:r w:rsidR="00053C6F" w:rsidRPr="00053C6F">
              <w:rPr>
                <w:rFonts w:ascii="Century Gothic" w:hAnsi="Century Gothic"/>
                <w:noProof/>
                <w:webHidden/>
                <w:sz w:val="18"/>
                <w:szCs w:val="18"/>
              </w:rPr>
              <w:tab/>
            </w:r>
            <w:r w:rsidR="00053C6F" w:rsidRPr="00053C6F">
              <w:rPr>
                <w:rFonts w:ascii="Century Gothic" w:hAnsi="Century Gothic"/>
                <w:noProof/>
                <w:webHidden/>
                <w:sz w:val="18"/>
                <w:szCs w:val="18"/>
              </w:rPr>
              <w:fldChar w:fldCharType="begin"/>
            </w:r>
            <w:r w:rsidR="00053C6F" w:rsidRPr="00053C6F">
              <w:rPr>
                <w:rFonts w:ascii="Century Gothic" w:hAnsi="Century Gothic"/>
                <w:noProof/>
                <w:webHidden/>
                <w:sz w:val="18"/>
                <w:szCs w:val="18"/>
              </w:rPr>
              <w:instrText xml:space="preserve"> PAGEREF _Toc88467220 \h </w:instrText>
            </w:r>
            <w:r w:rsidR="00053C6F" w:rsidRPr="00053C6F">
              <w:rPr>
                <w:rFonts w:ascii="Century Gothic" w:hAnsi="Century Gothic"/>
                <w:noProof/>
                <w:webHidden/>
                <w:sz w:val="18"/>
                <w:szCs w:val="18"/>
              </w:rPr>
            </w:r>
            <w:r w:rsidR="00053C6F" w:rsidRPr="00053C6F">
              <w:rPr>
                <w:rFonts w:ascii="Century Gothic" w:hAnsi="Century Gothic"/>
                <w:noProof/>
                <w:webHidden/>
                <w:sz w:val="18"/>
                <w:szCs w:val="18"/>
              </w:rPr>
              <w:fldChar w:fldCharType="separate"/>
            </w:r>
            <w:r w:rsidR="00053C6F">
              <w:rPr>
                <w:rFonts w:ascii="Century Gothic" w:hAnsi="Century Gothic"/>
                <w:noProof/>
                <w:webHidden/>
                <w:sz w:val="18"/>
                <w:szCs w:val="18"/>
              </w:rPr>
              <w:t>3</w:t>
            </w:r>
            <w:r w:rsidR="00053C6F" w:rsidRPr="00053C6F">
              <w:rPr>
                <w:rFonts w:ascii="Century Gothic" w:hAnsi="Century Gothic"/>
                <w:noProof/>
                <w:webHidden/>
                <w:sz w:val="18"/>
                <w:szCs w:val="18"/>
              </w:rPr>
              <w:fldChar w:fldCharType="end"/>
            </w:r>
          </w:hyperlink>
        </w:p>
        <w:p w14:paraId="4B6C7B3E" w14:textId="2B5064F9" w:rsidR="00053C6F" w:rsidRPr="00053C6F" w:rsidRDefault="002B4B42">
          <w:pPr>
            <w:pStyle w:val="TM2"/>
            <w:tabs>
              <w:tab w:val="left" w:pos="660"/>
              <w:tab w:val="right" w:leader="dot" w:pos="10456"/>
            </w:tabs>
            <w:rPr>
              <w:rFonts w:ascii="Century Gothic" w:eastAsiaTheme="minorEastAsia" w:hAnsi="Century Gothic" w:cstheme="minorBidi"/>
              <w:b w:val="0"/>
              <w:smallCaps w:val="0"/>
              <w:noProof/>
              <w:sz w:val="18"/>
              <w:szCs w:val="18"/>
              <w:lang w:eastAsia="fr-FR"/>
            </w:rPr>
          </w:pPr>
          <w:hyperlink w:anchor="_Toc88467221" w:history="1">
            <w:r w:rsidR="00053C6F" w:rsidRPr="00053C6F">
              <w:rPr>
                <w:rStyle w:val="Lienhypertexte"/>
                <w:rFonts w:ascii="Century Gothic" w:hAnsi="Century Gothic"/>
                <w:noProof/>
                <w:sz w:val="18"/>
                <w:szCs w:val="18"/>
              </w:rPr>
              <w:t>3.5.</w:t>
            </w:r>
            <w:r w:rsidR="00053C6F" w:rsidRPr="00053C6F">
              <w:rPr>
                <w:rFonts w:ascii="Century Gothic" w:eastAsiaTheme="minorEastAsia" w:hAnsi="Century Gothic" w:cstheme="minorBidi"/>
                <w:b w:val="0"/>
                <w:smallCaps w:val="0"/>
                <w:noProof/>
                <w:sz w:val="18"/>
                <w:szCs w:val="18"/>
                <w:lang w:eastAsia="fr-FR"/>
              </w:rPr>
              <w:tab/>
            </w:r>
            <w:r w:rsidR="00053C6F" w:rsidRPr="00053C6F">
              <w:rPr>
                <w:rStyle w:val="Lienhypertexte"/>
                <w:rFonts w:ascii="Century Gothic" w:hAnsi="Century Gothic"/>
                <w:noProof/>
                <w:sz w:val="18"/>
                <w:szCs w:val="18"/>
              </w:rPr>
              <w:t>Marché complémentaire (cf. R.2122-4 du code de la commande publique)</w:t>
            </w:r>
            <w:r w:rsidR="00053C6F" w:rsidRPr="00053C6F">
              <w:rPr>
                <w:rFonts w:ascii="Century Gothic" w:hAnsi="Century Gothic"/>
                <w:noProof/>
                <w:webHidden/>
                <w:sz w:val="18"/>
                <w:szCs w:val="18"/>
              </w:rPr>
              <w:tab/>
            </w:r>
            <w:r w:rsidR="00053C6F" w:rsidRPr="00053C6F">
              <w:rPr>
                <w:rFonts w:ascii="Century Gothic" w:hAnsi="Century Gothic"/>
                <w:noProof/>
                <w:webHidden/>
                <w:sz w:val="18"/>
                <w:szCs w:val="18"/>
              </w:rPr>
              <w:fldChar w:fldCharType="begin"/>
            </w:r>
            <w:r w:rsidR="00053C6F" w:rsidRPr="00053C6F">
              <w:rPr>
                <w:rFonts w:ascii="Century Gothic" w:hAnsi="Century Gothic"/>
                <w:noProof/>
                <w:webHidden/>
                <w:sz w:val="18"/>
                <w:szCs w:val="18"/>
              </w:rPr>
              <w:instrText xml:space="preserve"> PAGEREF _Toc88467221 \h </w:instrText>
            </w:r>
            <w:r w:rsidR="00053C6F" w:rsidRPr="00053C6F">
              <w:rPr>
                <w:rFonts w:ascii="Century Gothic" w:hAnsi="Century Gothic"/>
                <w:noProof/>
                <w:webHidden/>
                <w:sz w:val="18"/>
                <w:szCs w:val="18"/>
              </w:rPr>
            </w:r>
            <w:r w:rsidR="00053C6F" w:rsidRPr="00053C6F">
              <w:rPr>
                <w:rFonts w:ascii="Century Gothic" w:hAnsi="Century Gothic"/>
                <w:noProof/>
                <w:webHidden/>
                <w:sz w:val="18"/>
                <w:szCs w:val="18"/>
              </w:rPr>
              <w:fldChar w:fldCharType="separate"/>
            </w:r>
            <w:r w:rsidR="00053C6F">
              <w:rPr>
                <w:rFonts w:ascii="Century Gothic" w:hAnsi="Century Gothic"/>
                <w:noProof/>
                <w:webHidden/>
                <w:sz w:val="18"/>
                <w:szCs w:val="18"/>
              </w:rPr>
              <w:t>4</w:t>
            </w:r>
            <w:r w:rsidR="00053C6F" w:rsidRPr="00053C6F">
              <w:rPr>
                <w:rFonts w:ascii="Century Gothic" w:hAnsi="Century Gothic"/>
                <w:noProof/>
                <w:webHidden/>
                <w:sz w:val="18"/>
                <w:szCs w:val="18"/>
              </w:rPr>
              <w:fldChar w:fldCharType="end"/>
            </w:r>
          </w:hyperlink>
        </w:p>
        <w:p w14:paraId="1BC0CA60" w14:textId="61DFB090" w:rsidR="00053C6F" w:rsidRPr="00053C6F" w:rsidRDefault="002B4B42">
          <w:pPr>
            <w:pStyle w:val="TM2"/>
            <w:tabs>
              <w:tab w:val="left" w:pos="660"/>
              <w:tab w:val="right" w:leader="dot" w:pos="10456"/>
            </w:tabs>
            <w:rPr>
              <w:rFonts w:ascii="Century Gothic" w:eastAsiaTheme="minorEastAsia" w:hAnsi="Century Gothic" w:cstheme="minorBidi"/>
              <w:b w:val="0"/>
              <w:smallCaps w:val="0"/>
              <w:noProof/>
              <w:sz w:val="18"/>
              <w:szCs w:val="18"/>
              <w:lang w:eastAsia="fr-FR"/>
            </w:rPr>
          </w:pPr>
          <w:hyperlink w:anchor="_Toc88467222" w:history="1">
            <w:r w:rsidR="00053C6F" w:rsidRPr="00053C6F">
              <w:rPr>
                <w:rStyle w:val="Lienhypertexte"/>
                <w:rFonts w:ascii="Century Gothic" w:hAnsi="Century Gothic"/>
                <w:noProof/>
                <w:sz w:val="18"/>
                <w:szCs w:val="18"/>
              </w:rPr>
              <w:t>3.6.</w:t>
            </w:r>
            <w:r w:rsidR="00053C6F" w:rsidRPr="00053C6F">
              <w:rPr>
                <w:rFonts w:ascii="Century Gothic" w:eastAsiaTheme="minorEastAsia" w:hAnsi="Century Gothic" w:cstheme="minorBidi"/>
                <w:b w:val="0"/>
                <w:smallCaps w:val="0"/>
                <w:noProof/>
                <w:sz w:val="18"/>
                <w:szCs w:val="18"/>
                <w:lang w:eastAsia="fr-FR"/>
              </w:rPr>
              <w:tab/>
            </w:r>
            <w:r w:rsidR="00053C6F" w:rsidRPr="00053C6F">
              <w:rPr>
                <w:rStyle w:val="Lienhypertexte"/>
                <w:rFonts w:ascii="Century Gothic" w:hAnsi="Century Gothic"/>
                <w:noProof/>
                <w:sz w:val="18"/>
                <w:szCs w:val="18"/>
              </w:rPr>
              <w:t>Variantes</w:t>
            </w:r>
            <w:r w:rsidR="00053C6F" w:rsidRPr="00053C6F">
              <w:rPr>
                <w:rFonts w:ascii="Century Gothic" w:hAnsi="Century Gothic"/>
                <w:noProof/>
                <w:webHidden/>
                <w:sz w:val="18"/>
                <w:szCs w:val="18"/>
              </w:rPr>
              <w:tab/>
            </w:r>
            <w:r w:rsidR="00053C6F" w:rsidRPr="00053C6F">
              <w:rPr>
                <w:rFonts w:ascii="Century Gothic" w:hAnsi="Century Gothic"/>
                <w:noProof/>
                <w:webHidden/>
                <w:sz w:val="18"/>
                <w:szCs w:val="18"/>
              </w:rPr>
              <w:fldChar w:fldCharType="begin"/>
            </w:r>
            <w:r w:rsidR="00053C6F" w:rsidRPr="00053C6F">
              <w:rPr>
                <w:rFonts w:ascii="Century Gothic" w:hAnsi="Century Gothic"/>
                <w:noProof/>
                <w:webHidden/>
                <w:sz w:val="18"/>
                <w:szCs w:val="18"/>
              </w:rPr>
              <w:instrText xml:space="preserve"> PAGEREF _Toc88467222 \h </w:instrText>
            </w:r>
            <w:r w:rsidR="00053C6F" w:rsidRPr="00053C6F">
              <w:rPr>
                <w:rFonts w:ascii="Century Gothic" w:hAnsi="Century Gothic"/>
                <w:noProof/>
                <w:webHidden/>
                <w:sz w:val="18"/>
                <w:szCs w:val="18"/>
              </w:rPr>
            </w:r>
            <w:r w:rsidR="00053C6F" w:rsidRPr="00053C6F">
              <w:rPr>
                <w:rFonts w:ascii="Century Gothic" w:hAnsi="Century Gothic"/>
                <w:noProof/>
                <w:webHidden/>
                <w:sz w:val="18"/>
                <w:szCs w:val="18"/>
              </w:rPr>
              <w:fldChar w:fldCharType="separate"/>
            </w:r>
            <w:r w:rsidR="00053C6F">
              <w:rPr>
                <w:rFonts w:ascii="Century Gothic" w:hAnsi="Century Gothic"/>
                <w:noProof/>
                <w:webHidden/>
                <w:sz w:val="18"/>
                <w:szCs w:val="18"/>
              </w:rPr>
              <w:t>4</w:t>
            </w:r>
            <w:r w:rsidR="00053C6F" w:rsidRPr="00053C6F">
              <w:rPr>
                <w:rFonts w:ascii="Century Gothic" w:hAnsi="Century Gothic"/>
                <w:noProof/>
                <w:webHidden/>
                <w:sz w:val="18"/>
                <w:szCs w:val="18"/>
              </w:rPr>
              <w:fldChar w:fldCharType="end"/>
            </w:r>
          </w:hyperlink>
        </w:p>
        <w:p w14:paraId="4E2077FA" w14:textId="61E3FF8B" w:rsidR="00053C6F" w:rsidRPr="00053C6F" w:rsidRDefault="002B4B42">
          <w:pPr>
            <w:pStyle w:val="TM2"/>
            <w:tabs>
              <w:tab w:val="left" w:pos="660"/>
              <w:tab w:val="right" w:leader="dot" w:pos="10456"/>
            </w:tabs>
            <w:rPr>
              <w:rFonts w:ascii="Century Gothic" w:eastAsiaTheme="minorEastAsia" w:hAnsi="Century Gothic" w:cstheme="minorBidi"/>
              <w:b w:val="0"/>
              <w:smallCaps w:val="0"/>
              <w:noProof/>
              <w:sz w:val="18"/>
              <w:szCs w:val="18"/>
              <w:lang w:eastAsia="fr-FR"/>
            </w:rPr>
          </w:pPr>
          <w:hyperlink w:anchor="_Toc88467223" w:history="1">
            <w:r w:rsidR="00053C6F" w:rsidRPr="00053C6F">
              <w:rPr>
                <w:rStyle w:val="Lienhypertexte"/>
                <w:rFonts w:ascii="Century Gothic" w:hAnsi="Century Gothic"/>
                <w:noProof/>
                <w:sz w:val="18"/>
                <w:szCs w:val="18"/>
              </w:rPr>
              <w:t>3.7.</w:t>
            </w:r>
            <w:r w:rsidR="00053C6F" w:rsidRPr="00053C6F">
              <w:rPr>
                <w:rFonts w:ascii="Century Gothic" w:eastAsiaTheme="minorEastAsia" w:hAnsi="Century Gothic" w:cstheme="minorBidi"/>
                <w:b w:val="0"/>
                <w:smallCaps w:val="0"/>
                <w:noProof/>
                <w:sz w:val="18"/>
                <w:szCs w:val="18"/>
                <w:lang w:eastAsia="fr-FR"/>
              </w:rPr>
              <w:tab/>
            </w:r>
            <w:r w:rsidR="00053C6F" w:rsidRPr="00053C6F">
              <w:rPr>
                <w:rStyle w:val="Lienhypertexte"/>
                <w:rFonts w:ascii="Century Gothic" w:hAnsi="Century Gothic"/>
                <w:noProof/>
                <w:sz w:val="18"/>
                <w:szCs w:val="18"/>
              </w:rPr>
              <w:t>Conditions particulières d’exécution</w:t>
            </w:r>
            <w:r w:rsidR="00053C6F" w:rsidRPr="00053C6F">
              <w:rPr>
                <w:rFonts w:ascii="Century Gothic" w:hAnsi="Century Gothic"/>
                <w:noProof/>
                <w:webHidden/>
                <w:sz w:val="18"/>
                <w:szCs w:val="18"/>
              </w:rPr>
              <w:tab/>
            </w:r>
            <w:r w:rsidR="00053C6F" w:rsidRPr="00053C6F">
              <w:rPr>
                <w:rFonts w:ascii="Century Gothic" w:hAnsi="Century Gothic"/>
                <w:noProof/>
                <w:webHidden/>
                <w:sz w:val="18"/>
                <w:szCs w:val="18"/>
              </w:rPr>
              <w:fldChar w:fldCharType="begin"/>
            </w:r>
            <w:r w:rsidR="00053C6F" w:rsidRPr="00053C6F">
              <w:rPr>
                <w:rFonts w:ascii="Century Gothic" w:hAnsi="Century Gothic"/>
                <w:noProof/>
                <w:webHidden/>
                <w:sz w:val="18"/>
                <w:szCs w:val="18"/>
              </w:rPr>
              <w:instrText xml:space="preserve"> PAGEREF _Toc88467223 \h </w:instrText>
            </w:r>
            <w:r w:rsidR="00053C6F" w:rsidRPr="00053C6F">
              <w:rPr>
                <w:rFonts w:ascii="Century Gothic" w:hAnsi="Century Gothic"/>
                <w:noProof/>
                <w:webHidden/>
                <w:sz w:val="18"/>
                <w:szCs w:val="18"/>
              </w:rPr>
            </w:r>
            <w:r w:rsidR="00053C6F" w:rsidRPr="00053C6F">
              <w:rPr>
                <w:rFonts w:ascii="Century Gothic" w:hAnsi="Century Gothic"/>
                <w:noProof/>
                <w:webHidden/>
                <w:sz w:val="18"/>
                <w:szCs w:val="18"/>
              </w:rPr>
              <w:fldChar w:fldCharType="separate"/>
            </w:r>
            <w:r w:rsidR="00053C6F">
              <w:rPr>
                <w:rFonts w:ascii="Century Gothic" w:hAnsi="Century Gothic"/>
                <w:noProof/>
                <w:webHidden/>
                <w:sz w:val="18"/>
                <w:szCs w:val="18"/>
              </w:rPr>
              <w:t>4</w:t>
            </w:r>
            <w:r w:rsidR="00053C6F" w:rsidRPr="00053C6F">
              <w:rPr>
                <w:rFonts w:ascii="Century Gothic" w:hAnsi="Century Gothic"/>
                <w:noProof/>
                <w:webHidden/>
                <w:sz w:val="18"/>
                <w:szCs w:val="18"/>
              </w:rPr>
              <w:fldChar w:fldCharType="end"/>
            </w:r>
          </w:hyperlink>
        </w:p>
        <w:p w14:paraId="4EA78703" w14:textId="690B03E9" w:rsidR="00053C6F" w:rsidRPr="00053C6F" w:rsidRDefault="002B4B42">
          <w:pPr>
            <w:pStyle w:val="TM1"/>
            <w:tabs>
              <w:tab w:val="left" w:pos="440"/>
              <w:tab w:val="right" w:leader="dot" w:pos="10456"/>
            </w:tabs>
            <w:rPr>
              <w:rFonts w:ascii="Century Gothic" w:eastAsiaTheme="minorEastAsia" w:hAnsi="Century Gothic" w:cstheme="minorBidi"/>
              <w:noProof/>
              <w:sz w:val="18"/>
              <w:szCs w:val="18"/>
            </w:rPr>
          </w:pPr>
          <w:hyperlink w:anchor="_Toc88467224" w:history="1">
            <w:r w:rsidR="00053C6F" w:rsidRPr="00053C6F">
              <w:rPr>
                <w:rStyle w:val="Lienhypertexte"/>
                <w:rFonts w:ascii="Century Gothic" w:hAnsi="Century Gothic"/>
                <w:noProof/>
                <w:sz w:val="18"/>
                <w:szCs w:val="18"/>
              </w:rPr>
              <w:t>4.</w:t>
            </w:r>
            <w:r w:rsidR="00053C6F" w:rsidRPr="00053C6F">
              <w:rPr>
                <w:rFonts w:ascii="Century Gothic" w:eastAsiaTheme="minorEastAsia" w:hAnsi="Century Gothic" w:cstheme="minorBidi"/>
                <w:noProof/>
                <w:sz w:val="18"/>
                <w:szCs w:val="18"/>
              </w:rPr>
              <w:tab/>
            </w:r>
            <w:r w:rsidR="00053C6F" w:rsidRPr="00053C6F">
              <w:rPr>
                <w:rStyle w:val="Lienhypertexte"/>
                <w:rFonts w:ascii="Century Gothic" w:hAnsi="Century Gothic"/>
                <w:noProof/>
                <w:sz w:val="18"/>
                <w:szCs w:val="18"/>
              </w:rPr>
              <w:t>DUREE DU MARCHE</w:t>
            </w:r>
            <w:r w:rsidR="00053C6F" w:rsidRPr="00053C6F">
              <w:rPr>
                <w:rFonts w:ascii="Century Gothic" w:hAnsi="Century Gothic"/>
                <w:noProof/>
                <w:webHidden/>
                <w:sz w:val="18"/>
                <w:szCs w:val="18"/>
              </w:rPr>
              <w:tab/>
            </w:r>
            <w:r w:rsidR="00053C6F" w:rsidRPr="00053C6F">
              <w:rPr>
                <w:rFonts w:ascii="Century Gothic" w:hAnsi="Century Gothic"/>
                <w:noProof/>
                <w:webHidden/>
                <w:sz w:val="18"/>
                <w:szCs w:val="18"/>
              </w:rPr>
              <w:fldChar w:fldCharType="begin"/>
            </w:r>
            <w:r w:rsidR="00053C6F" w:rsidRPr="00053C6F">
              <w:rPr>
                <w:rFonts w:ascii="Century Gothic" w:hAnsi="Century Gothic"/>
                <w:noProof/>
                <w:webHidden/>
                <w:sz w:val="18"/>
                <w:szCs w:val="18"/>
              </w:rPr>
              <w:instrText xml:space="preserve"> PAGEREF _Toc88467224 \h </w:instrText>
            </w:r>
            <w:r w:rsidR="00053C6F" w:rsidRPr="00053C6F">
              <w:rPr>
                <w:rFonts w:ascii="Century Gothic" w:hAnsi="Century Gothic"/>
                <w:noProof/>
                <w:webHidden/>
                <w:sz w:val="18"/>
                <w:szCs w:val="18"/>
              </w:rPr>
            </w:r>
            <w:r w:rsidR="00053C6F" w:rsidRPr="00053C6F">
              <w:rPr>
                <w:rFonts w:ascii="Century Gothic" w:hAnsi="Century Gothic"/>
                <w:noProof/>
                <w:webHidden/>
                <w:sz w:val="18"/>
                <w:szCs w:val="18"/>
              </w:rPr>
              <w:fldChar w:fldCharType="separate"/>
            </w:r>
            <w:r w:rsidR="00053C6F">
              <w:rPr>
                <w:rFonts w:ascii="Century Gothic" w:hAnsi="Century Gothic"/>
                <w:noProof/>
                <w:webHidden/>
                <w:sz w:val="18"/>
                <w:szCs w:val="18"/>
              </w:rPr>
              <w:t>4</w:t>
            </w:r>
            <w:r w:rsidR="00053C6F" w:rsidRPr="00053C6F">
              <w:rPr>
                <w:rFonts w:ascii="Century Gothic" w:hAnsi="Century Gothic"/>
                <w:noProof/>
                <w:webHidden/>
                <w:sz w:val="18"/>
                <w:szCs w:val="18"/>
              </w:rPr>
              <w:fldChar w:fldCharType="end"/>
            </w:r>
          </w:hyperlink>
        </w:p>
        <w:p w14:paraId="0BF36C17" w14:textId="6ACFC853" w:rsidR="00053C6F" w:rsidRPr="00053C6F" w:rsidRDefault="002B4B42">
          <w:pPr>
            <w:pStyle w:val="TM1"/>
            <w:tabs>
              <w:tab w:val="left" w:pos="440"/>
              <w:tab w:val="right" w:leader="dot" w:pos="10456"/>
            </w:tabs>
            <w:rPr>
              <w:rFonts w:ascii="Century Gothic" w:eastAsiaTheme="minorEastAsia" w:hAnsi="Century Gothic" w:cstheme="minorBidi"/>
              <w:noProof/>
              <w:sz w:val="18"/>
              <w:szCs w:val="18"/>
            </w:rPr>
          </w:pPr>
          <w:hyperlink w:anchor="_Toc88467225" w:history="1">
            <w:r w:rsidR="00053C6F" w:rsidRPr="00053C6F">
              <w:rPr>
                <w:rStyle w:val="Lienhypertexte"/>
                <w:rFonts w:ascii="Century Gothic" w:hAnsi="Century Gothic"/>
                <w:noProof/>
                <w:sz w:val="18"/>
                <w:szCs w:val="18"/>
              </w:rPr>
              <w:t>5.</w:t>
            </w:r>
            <w:r w:rsidR="00053C6F" w:rsidRPr="00053C6F">
              <w:rPr>
                <w:rFonts w:ascii="Century Gothic" w:eastAsiaTheme="minorEastAsia" w:hAnsi="Century Gothic" w:cstheme="minorBidi"/>
                <w:noProof/>
                <w:sz w:val="18"/>
                <w:szCs w:val="18"/>
              </w:rPr>
              <w:tab/>
            </w:r>
            <w:r w:rsidR="00053C6F" w:rsidRPr="00053C6F">
              <w:rPr>
                <w:rStyle w:val="Lienhypertexte"/>
                <w:rFonts w:ascii="Century Gothic" w:hAnsi="Century Gothic"/>
                <w:noProof/>
                <w:sz w:val="18"/>
                <w:szCs w:val="18"/>
              </w:rPr>
              <w:t>RENSEIGNEMENTS D’ORDRE JURIDIQUE, ÉCONOMIQUE, FINANCIER ET TECHNIQUE</w:t>
            </w:r>
            <w:r w:rsidR="00053C6F" w:rsidRPr="00053C6F">
              <w:rPr>
                <w:rFonts w:ascii="Century Gothic" w:hAnsi="Century Gothic"/>
                <w:noProof/>
                <w:webHidden/>
                <w:sz w:val="18"/>
                <w:szCs w:val="18"/>
              </w:rPr>
              <w:tab/>
            </w:r>
            <w:r w:rsidR="00053C6F" w:rsidRPr="00053C6F">
              <w:rPr>
                <w:rFonts w:ascii="Century Gothic" w:hAnsi="Century Gothic"/>
                <w:noProof/>
                <w:webHidden/>
                <w:sz w:val="18"/>
                <w:szCs w:val="18"/>
              </w:rPr>
              <w:fldChar w:fldCharType="begin"/>
            </w:r>
            <w:r w:rsidR="00053C6F" w:rsidRPr="00053C6F">
              <w:rPr>
                <w:rFonts w:ascii="Century Gothic" w:hAnsi="Century Gothic"/>
                <w:noProof/>
                <w:webHidden/>
                <w:sz w:val="18"/>
                <w:szCs w:val="18"/>
              </w:rPr>
              <w:instrText xml:space="preserve"> PAGEREF _Toc88467225 \h </w:instrText>
            </w:r>
            <w:r w:rsidR="00053C6F" w:rsidRPr="00053C6F">
              <w:rPr>
                <w:rFonts w:ascii="Century Gothic" w:hAnsi="Century Gothic"/>
                <w:noProof/>
                <w:webHidden/>
                <w:sz w:val="18"/>
                <w:szCs w:val="18"/>
              </w:rPr>
            </w:r>
            <w:r w:rsidR="00053C6F" w:rsidRPr="00053C6F">
              <w:rPr>
                <w:rFonts w:ascii="Century Gothic" w:hAnsi="Century Gothic"/>
                <w:noProof/>
                <w:webHidden/>
                <w:sz w:val="18"/>
                <w:szCs w:val="18"/>
              </w:rPr>
              <w:fldChar w:fldCharType="separate"/>
            </w:r>
            <w:r w:rsidR="00053C6F">
              <w:rPr>
                <w:rFonts w:ascii="Century Gothic" w:hAnsi="Century Gothic"/>
                <w:noProof/>
                <w:webHidden/>
                <w:sz w:val="18"/>
                <w:szCs w:val="18"/>
              </w:rPr>
              <w:t>4</w:t>
            </w:r>
            <w:r w:rsidR="00053C6F" w:rsidRPr="00053C6F">
              <w:rPr>
                <w:rFonts w:ascii="Century Gothic" w:hAnsi="Century Gothic"/>
                <w:noProof/>
                <w:webHidden/>
                <w:sz w:val="18"/>
                <w:szCs w:val="18"/>
              </w:rPr>
              <w:fldChar w:fldCharType="end"/>
            </w:r>
          </w:hyperlink>
        </w:p>
        <w:p w14:paraId="14865459" w14:textId="30970880" w:rsidR="00053C6F" w:rsidRPr="00053C6F" w:rsidRDefault="002B4B42">
          <w:pPr>
            <w:pStyle w:val="TM2"/>
            <w:tabs>
              <w:tab w:val="left" w:pos="660"/>
              <w:tab w:val="right" w:leader="dot" w:pos="10456"/>
            </w:tabs>
            <w:rPr>
              <w:rFonts w:ascii="Century Gothic" w:eastAsiaTheme="minorEastAsia" w:hAnsi="Century Gothic" w:cstheme="minorBidi"/>
              <w:b w:val="0"/>
              <w:smallCaps w:val="0"/>
              <w:noProof/>
              <w:sz w:val="18"/>
              <w:szCs w:val="18"/>
              <w:lang w:eastAsia="fr-FR"/>
            </w:rPr>
          </w:pPr>
          <w:hyperlink w:anchor="_Toc88467226" w:history="1">
            <w:r w:rsidR="00053C6F" w:rsidRPr="00053C6F">
              <w:rPr>
                <w:rStyle w:val="Lienhypertexte"/>
                <w:rFonts w:ascii="Century Gothic" w:hAnsi="Century Gothic"/>
                <w:noProof/>
                <w:sz w:val="18"/>
                <w:szCs w:val="18"/>
              </w:rPr>
              <w:t>5.1.</w:t>
            </w:r>
            <w:r w:rsidR="00053C6F" w:rsidRPr="00053C6F">
              <w:rPr>
                <w:rFonts w:ascii="Century Gothic" w:eastAsiaTheme="minorEastAsia" w:hAnsi="Century Gothic" w:cstheme="minorBidi"/>
                <w:b w:val="0"/>
                <w:smallCaps w:val="0"/>
                <w:noProof/>
                <w:sz w:val="18"/>
                <w:szCs w:val="18"/>
                <w:lang w:eastAsia="fr-FR"/>
              </w:rPr>
              <w:tab/>
            </w:r>
            <w:r w:rsidR="00053C6F" w:rsidRPr="00053C6F">
              <w:rPr>
                <w:rStyle w:val="Lienhypertexte"/>
                <w:rFonts w:ascii="Century Gothic" w:hAnsi="Century Gothic"/>
                <w:noProof/>
                <w:sz w:val="18"/>
                <w:szCs w:val="18"/>
              </w:rPr>
              <w:t>Modalités essentielles de financement et de paiement ou références des dispositions applicables</w:t>
            </w:r>
            <w:r w:rsidR="00053C6F" w:rsidRPr="00053C6F">
              <w:rPr>
                <w:rFonts w:ascii="Century Gothic" w:hAnsi="Century Gothic"/>
                <w:noProof/>
                <w:webHidden/>
                <w:sz w:val="18"/>
                <w:szCs w:val="18"/>
              </w:rPr>
              <w:tab/>
            </w:r>
            <w:r w:rsidR="00053C6F" w:rsidRPr="00053C6F">
              <w:rPr>
                <w:rFonts w:ascii="Century Gothic" w:hAnsi="Century Gothic"/>
                <w:noProof/>
                <w:webHidden/>
                <w:sz w:val="18"/>
                <w:szCs w:val="18"/>
              </w:rPr>
              <w:fldChar w:fldCharType="begin"/>
            </w:r>
            <w:r w:rsidR="00053C6F" w:rsidRPr="00053C6F">
              <w:rPr>
                <w:rFonts w:ascii="Century Gothic" w:hAnsi="Century Gothic"/>
                <w:noProof/>
                <w:webHidden/>
                <w:sz w:val="18"/>
                <w:szCs w:val="18"/>
              </w:rPr>
              <w:instrText xml:space="preserve"> PAGEREF _Toc88467226 \h </w:instrText>
            </w:r>
            <w:r w:rsidR="00053C6F" w:rsidRPr="00053C6F">
              <w:rPr>
                <w:rFonts w:ascii="Century Gothic" w:hAnsi="Century Gothic"/>
                <w:noProof/>
                <w:webHidden/>
                <w:sz w:val="18"/>
                <w:szCs w:val="18"/>
              </w:rPr>
            </w:r>
            <w:r w:rsidR="00053C6F" w:rsidRPr="00053C6F">
              <w:rPr>
                <w:rFonts w:ascii="Century Gothic" w:hAnsi="Century Gothic"/>
                <w:noProof/>
                <w:webHidden/>
                <w:sz w:val="18"/>
                <w:szCs w:val="18"/>
              </w:rPr>
              <w:fldChar w:fldCharType="separate"/>
            </w:r>
            <w:r w:rsidR="00053C6F">
              <w:rPr>
                <w:rFonts w:ascii="Century Gothic" w:hAnsi="Century Gothic"/>
                <w:noProof/>
                <w:webHidden/>
                <w:sz w:val="18"/>
                <w:szCs w:val="18"/>
              </w:rPr>
              <w:t>4</w:t>
            </w:r>
            <w:r w:rsidR="00053C6F" w:rsidRPr="00053C6F">
              <w:rPr>
                <w:rFonts w:ascii="Century Gothic" w:hAnsi="Century Gothic"/>
                <w:noProof/>
                <w:webHidden/>
                <w:sz w:val="18"/>
                <w:szCs w:val="18"/>
              </w:rPr>
              <w:fldChar w:fldCharType="end"/>
            </w:r>
          </w:hyperlink>
        </w:p>
        <w:p w14:paraId="005E9155" w14:textId="55AF33AF" w:rsidR="00053C6F" w:rsidRPr="00053C6F" w:rsidRDefault="002B4B42">
          <w:pPr>
            <w:pStyle w:val="TM2"/>
            <w:tabs>
              <w:tab w:val="left" w:pos="660"/>
              <w:tab w:val="right" w:leader="dot" w:pos="10456"/>
            </w:tabs>
            <w:rPr>
              <w:rFonts w:ascii="Century Gothic" w:eastAsiaTheme="minorEastAsia" w:hAnsi="Century Gothic" w:cstheme="minorBidi"/>
              <w:b w:val="0"/>
              <w:smallCaps w:val="0"/>
              <w:noProof/>
              <w:sz w:val="18"/>
              <w:szCs w:val="18"/>
              <w:lang w:eastAsia="fr-FR"/>
            </w:rPr>
          </w:pPr>
          <w:hyperlink w:anchor="_Toc88467227" w:history="1">
            <w:r w:rsidR="00053C6F" w:rsidRPr="00053C6F">
              <w:rPr>
                <w:rStyle w:val="Lienhypertexte"/>
                <w:rFonts w:ascii="Century Gothic" w:hAnsi="Century Gothic"/>
                <w:noProof/>
                <w:sz w:val="18"/>
                <w:szCs w:val="18"/>
              </w:rPr>
              <w:t>5.2.</w:t>
            </w:r>
            <w:r w:rsidR="00053C6F" w:rsidRPr="00053C6F">
              <w:rPr>
                <w:rFonts w:ascii="Century Gothic" w:eastAsiaTheme="minorEastAsia" w:hAnsi="Century Gothic" w:cstheme="minorBidi"/>
                <w:b w:val="0"/>
                <w:smallCaps w:val="0"/>
                <w:noProof/>
                <w:sz w:val="18"/>
                <w:szCs w:val="18"/>
                <w:lang w:eastAsia="fr-FR"/>
              </w:rPr>
              <w:tab/>
            </w:r>
            <w:r w:rsidR="00053C6F" w:rsidRPr="00053C6F">
              <w:rPr>
                <w:rStyle w:val="Lienhypertexte"/>
                <w:rFonts w:ascii="Century Gothic" w:hAnsi="Century Gothic"/>
                <w:noProof/>
                <w:sz w:val="18"/>
                <w:szCs w:val="18"/>
              </w:rPr>
              <w:t>Forme juridique que devra revêtir le groupement d’entrepreneurs, de fournisseurs ou de prestataires de services attributaires du marché (le cas échéant)</w:t>
            </w:r>
            <w:r w:rsidR="00053C6F" w:rsidRPr="00053C6F">
              <w:rPr>
                <w:rFonts w:ascii="Century Gothic" w:hAnsi="Century Gothic"/>
                <w:noProof/>
                <w:webHidden/>
                <w:sz w:val="18"/>
                <w:szCs w:val="18"/>
              </w:rPr>
              <w:tab/>
            </w:r>
            <w:r w:rsidR="00053C6F" w:rsidRPr="00053C6F">
              <w:rPr>
                <w:rFonts w:ascii="Century Gothic" w:hAnsi="Century Gothic"/>
                <w:noProof/>
                <w:webHidden/>
                <w:sz w:val="18"/>
                <w:szCs w:val="18"/>
              </w:rPr>
              <w:fldChar w:fldCharType="begin"/>
            </w:r>
            <w:r w:rsidR="00053C6F" w:rsidRPr="00053C6F">
              <w:rPr>
                <w:rFonts w:ascii="Century Gothic" w:hAnsi="Century Gothic"/>
                <w:noProof/>
                <w:webHidden/>
                <w:sz w:val="18"/>
                <w:szCs w:val="18"/>
              </w:rPr>
              <w:instrText xml:space="preserve"> PAGEREF _Toc88467227 \h </w:instrText>
            </w:r>
            <w:r w:rsidR="00053C6F" w:rsidRPr="00053C6F">
              <w:rPr>
                <w:rFonts w:ascii="Century Gothic" w:hAnsi="Century Gothic"/>
                <w:noProof/>
                <w:webHidden/>
                <w:sz w:val="18"/>
                <w:szCs w:val="18"/>
              </w:rPr>
            </w:r>
            <w:r w:rsidR="00053C6F" w:rsidRPr="00053C6F">
              <w:rPr>
                <w:rFonts w:ascii="Century Gothic" w:hAnsi="Century Gothic"/>
                <w:noProof/>
                <w:webHidden/>
                <w:sz w:val="18"/>
                <w:szCs w:val="18"/>
              </w:rPr>
              <w:fldChar w:fldCharType="separate"/>
            </w:r>
            <w:r w:rsidR="00053C6F">
              <w:rPr>
                <w:rFonts w:ascii="Century Gothic" w:hAnsi="Century Gothic"/>
                <w:noProof/>
                <w:webHidden/>
                <w:sz w:val="18"/>
                <w:szCs w:val="18"/>
              </w:rPr>
              <w:t>4</w:t>
            </w:r>
            <w:r w:rsidR="00053C6F" w:rsidRPr="00053C6F">
              <w:rPr>
                <w:rFonts w:ascii="Century Gothic" w:hAnsi="Century Gothic"/>
                <w:noProof/>
                <w:webHidden/>
                <w:sz w:val="18"/>
                <w:szCs w:val="18"/>
              </w:rPr>
              <w:fldChar w:fldCharType="end"/>
            </w:r>
          </w:hyperlink>
        </w:p>
        <w:p w14:paraId="46FA29CB" w14:textId="712B881E" w:rsidR="00053C6F" w:rsidRPr="00053C6F" w:rsidRDefault="002B4B42">
          <w:pPr>
            <w:pStyle w:val="TM2"/>
            <w:tabs>
              <w:tab w:val="left" w:pos="660"/>
              <w:tab w:val="right" w:leader="dot" w:pos="10456"/>
            </w:tabs>
            <w:rPr>
              <w:rFonts w:ascii="Century Gothic" w:eastAsiaTheme="minorEastAsia" w:hAnsi="Century Gothic" w:cstheme="minorBidi"/>
              <w:b w:val="0"/>
              <w:smallCaps w:val="0"/>
              <w:noProof/>
              <w:sz w:val="18"/>
              <w:szCs w:val="18"/>
              <w:lang w:eastAsia="fr-FR"/>
            </w:rPr>
          </w:pPr>
          <w:hyperlink w:anchor="_Toc88467228" w:history="1">
            <w:r w:rsidR="00053C6F" w:rsidRPr="00053C6F">
              <w:rPr>
                <w:rStyle w:val="Lienhypertexte"/>
                <w:rFonts w:ascii="Century Gothic" w:hAnsi="Century Gothic"/>
                <w:noProof/>
                <w:sz w:val="18"/>
                <w:szCs w:val="18"/>
              </w:rPr>
              <w:t>5.3.</w:t>
            </w:r>
            <w:r w:rsidR="00053C6F" w:rsidRPr="00053C6F">
              <w:rPr>
                <w:rFonts w:ascii="Century Gothic" w:eastAsiaTheme="minorEastAsia" w:hAnsi="Century Gothic" w:cstheme="minorBidi"/>
                <w:b w:val="0"/>
                <w:smallCaps w:val="0"/>
                <w:noProof/>
                <w:sz w:val="18"/>
                <w:szCs w:val="18"/>
                <w:lang w:eastAsia="fr-FR"/>
              </w:rPr>
              <w:tab/>
            </w:r>
            <w:r w:rsidR="00053C6F" w:rsidRPr="00053C6F">
              <w:rPr>
                <w:rStyle w:val="Lienhypertexte"/>
                <w:rFonts w:ascii="Century Gothic" w:hAnsi="Century Gothic"/>
                <w:noProof/>
                <w:sz w:val="18"/>
                <w:szCs w:val="18"/>
              </w:rPr>
              <w:t>Conditions de participation</w:t>
            </w:r>
            <w:r w:rsidR="00053C6F" w:rsidRPr="00053C6F">
              <w:rPr>
                <w:rFonts w:ascii="Century Gothic" w:hAnsi="Century Gothic"/>
                <w:noProof/>
                <w:webHidden/>
                <w:sz w:val="18"/>
                <w:szCs w:val="18"/>
              </w:rPr>
              <w:tab/>
            </w:r>
            <w:r w:rsidR="00053C6F" w:rsidRPr="00053C6F">
              <w:rPr>
                <w:rFonts w:ascii="Century Gothic" w:hAnsi="Century Gothic"/>
                <w:noProof/>
                <w:webHidden/>
                <w:sz w:val="18"/>
                <w:szCs w:val="18"/>
              </w:rPr>
              <w:fldChar w:fldCharType="begin"/>
            </w:r>
            <w:r w:rsidR="00053C6F" w:rsidRPr="00053C6F">
              <w:rPr>
                <w:rFonts w:ascii="Century Gothic" w:hAnsi="Century Gothic"/>
                <w:noProof/>
                <w:webHidden/>
                <w:sz w:val="18"/>
                <w:szCs w:val="18"/>
              </w:rPr>
              <w:instrText xml:space="preserve"> PAGEREF _Toc88467228 \h </w:instrText>
            </w:r>
            <w:r w:rsidR="00053C6F" w:rsidRPr="00053C6F">
              <w:rPr>
                <w:rFonts w:ascii="Century Gothic" w:hAnsi="Century Gothic"/>
                <w:noProof/>
                <w:webHidden/>
                <w:sz w:val="18"/>
                <w:szCs w:val="18"/>
              </w:rPr>
            </w:r>
            <w:r w:rsidR="00053C6F" w:rsidRPr="00053C6F">
              <w:rPr>
                <w:rFonts w:ascii="Century Gothic" w:hAnsi="Century Gothic"/>
                <w:noProof/>
                <w:webHidden/>
                <w:sz w:val="18"/>
                <w:szCs w:val="18"/>
              </w:rPr>
              <w:fldChar w:fldCharType="separate"/>
            </w:r>
            <w:r w:rsidR="00053C6F">
              <w:rPr>
                <w:rFonts w:ascii="Century Gothic" w:hAnsi="Century Gothic"/>
                <w:noProof/>
                <w:webHidden/>
                <w:sz w:val="18"/>
                <w:szCs w:val="18"/>
              </w:rPr>
              <w:t>5</w:t>
            </w:r>
            <w:r w:rsidR="00053C6F" w:rsidRPr="00053C6F">
              <w:rPr>
                <w:rFonts w:ascii="Century Gothic" w:hAnsi="Century Gothic"/>
                <w:noProof/>
                <w:webHidden/>
                <w:sz w:val="18"/>
                <w:szCs w:val="18"/>
              </w:rPr>
              <w:fldChar w:fldCharType="end"/>
            </w:r>
          </w:hyperlink>
        </w:p>
        <w:p w14:paraId="06222845" w14:textId="7D8E5CC6" w:rsidR="00053C6F" w:rsidRPr="00053C6F" w:rsidRDefault="002B4B42">
          <w:pPr>
            <w:pStyle w:val="TM1"/>
            <w:tabs>
              <w:tab w:val="left" w:pos="440"/>
              <w:tab w:val="right" w:leader="dot" w:pos="10456"/>
            </w:tabs>
            <w:rPr>
              <w:rFonts w:ascii="Century Gothic" w:eastAsiaTheme="minorEastAsia" w:hAnsi="Century Gothic" w:cstheme="minorBidi"/>
              <w:noProof/>
              <w:sz w:val="18"/>
              <w:szCs w:val="18"/>
            </w:rPr>
          </w:pPr>
          <w:hyperlink w:anchor="_Toc88467229" w:history="1">
            <w:r w:rsidR="00053C6F" w:rsidRPr="00053C6F">
              <w:rPr>
                <w:rStyle w:val="Lienhypertexte"/>
                <w:rFonts w:ascii="Century Gothic" w:hAnsi="Century Gothic"/>
                <w:noProof/>
                <w:sz w:val="18"/>
                <w:szCs w:val="18"/>
              </w:rPr>
              <w:t>6.</w:t>
            </w:r>
            <w:r w:rsidR="00053C6F" w:rsidRPr="00053C6F">
              <w:rPr>
                <w:rFonts w:ascii="Century Gothic" w:eastAsiaTheme="minorEastAsia" w:hAnsi="Century Gothic" w:cstheme="minorBidi"/>
                <w:noProof/>
                <w:sz w:val="18"/>
                <w:szCs w:val="18"/>
              </w:rPr>
              <w:tab/>
            </w:r>
            <w:r w:rsidR="00053C6F" w:rsidRPr="00053C6F">
              <w:rPr>
                <w:rStyle w:val="Lienhypertexte"/>
                <w:rFonts w:ascii="Century Gothic" w:hAnsi="Century Gothic"/>
                <w:noProof/>
                <w:sz w:val="18"/>
                <w:szCs w:val="18"/>
              </w:rPr>
              <w:t>CONTENU ET OBTENTION DU DOSSIER DE CONSULTATION</w:t>
            </w:r>
            <w:r w:rsidR="00053C6F" w:rsidRPr="00053C6F">
              <w:rPr>
                <w:rFonts w:ascii="Century Gothic" w:hAnsi="Century Gothic"/>
                <w:noProof/>
                <w:webHidden/>
                <w:sz w:val="18"/>
                <w:szCs w:val="18"/>
              </w:rPr>
              <w:tab/>
            </w:r>
            <w:r w:rsidR="00053C6F" w:rsidRPr="00053C6F">
              <w:rPr>
                <w:rFonts w:ascii="Century Gothic" w:hAnsi="Century Gothic"/>
                <w:noProof/>
                <w:webHidden/>
                <w:sz w:val="18"/>
                <w:szCs w:val="18"/>
              </w:rPr>
              <w:fldChar w:fldCharType="begin"/>
            </w:r>
            <w:r w:rsidR="00053C6F" w:rsidRPr="00053C6F">
              <w:rPr>
                <w:rFonts w:ascii="Century Gothic" w:hAnsi="Century Gothic"/>
                <w:noProof/>
                <w:webHidden/>
                <w:sz w:val="18"/>
                <w:szCs w:val="18"/>
              </w:rPr>
              <w:instrText xml:space="preserve"> PAGEREF _Toc88467229 \h </w:instrText>
            </w:r>
            <w:r w:rsidR="00053C6F" w:rsidRPr="00053C6F">
              <w:rPr>
                <w:rFonts w:ascii="Century Gothic" w:hAnsi="Century Gothic"/>
                <w:noProof/>
                <w:webHidden/>
                <w:sz w:val="18"/>
                <w:szCs w:val="18"/>
              </w:rPr>
            </w:r>
            <w:r w:rsidR="00053C6F" w:rsidRPr="00053C6F">
              <w:rPr>
                <w:rFonts w:ascii="Century Gothic" w:hAnsi="Century Gothic"/>
                <w:noProof/>
                <w:webHidden/>
                <w:sz w:val="18"/>
                <w:szCs w:val="18"/>
              </w:rPr>
              <w:fldChar w:fldCharType="separate"/>
            </w:r>
            <w:r w:rsidR="00053C6F">
              <w:rPr>
                <w:rFonts w:ascii="Century Gothic" w:hAnsi="Century Gothic"/>
                <w:noProof/>
                <w:webHidden/>
                <w:sz w:val="18"/>
                <w:szCs w:val="18"/>
              </w:rPr>
              <w:t>5</w:t>
            </w:r>
            <w:r w:rsidR="00053C6F" w:rsidRPr="00053C6F">
              <w:rPr>
                <w:rFonts w:ascii="Century Gothic" w:hAnsi="Century Gothic"/>
                <w:noProof/>
                <w:webHidden/>
                <w:sz w:val="18"/>
                <w:szCs w:val="18"/>
              </w:rPr>
              <w:fldChar w:fldCharType="end"/>
            </w:r>
          </w:hyperlink>
        </w:p>
        <w:p w14:paraId="676F808F" w14:textId="23F1A979" w:rsidR="00053C6F" w:rsidRPr="00053C6F" w:rsidRDefault="002B4B42">
          <w:pPr>
            <w:pStyle w:val="TM2"/>
            <w:tabs>
              <w:tab w:val="left" w:pos="660"/>
              <w:tab w:val="right" w:leader="dot" w:pos="10456"/>
            </w:tabs>
            <w:rPr>
              <w:rFonts w:ascii="Century Gothic" w:eastAsiaTheme="minorEastAsia" w:hAnsi="Century Gothic" w:cstheme="minorBidi"/>
              <w:b w:val="0"/>
              <w:smallCaps w:val="0"/>
              <w:noProof/>
              <w:sz w:val="18"/>
              <w:szCs w:val="18"/>
              <w:lang w:eastAsia="fr-FR"/>
            </w:rPr>
          </w:pPr>
          <w:hyperlink w:anchor="_Toc88467230" w:history="1">
            <w:r w:rsidR="00053C6F" w:rsidRPr="00053C6F">
              <w:rPr>
                <w:rStyle w:val="Lienhypertexte"/>
                <w:rFonts w:ascii="Century Gothic" w:hAnsi="Century Gothic"/>
                <w:noProof/>
                <w:sz w:val="18"/>
                <w:szCs w:val="18"/>
              </w:rPr>
              <w:t>6.1.</w:t>
            </w:r>
            <w:r w:rsidR="00053C6F" w:rsidRPr="00053C6F">
              <w:rPr>
                <w:rFonts w:ascii="Century Gothic" w:eastAsiaTheme="minorEastAsia" w:hAnsi="Century Gothic" w:cstheme="minorBidi"/>
                <w:b w:val="0"/>
                <w:smallCaps w:val="0"/>
                <w:noProof/>
                <w:sz w:val="18"/>
                <w:szCs w:val="18"/>
                <w:lang w:eastAsia="fr-FR"/>
              </w:rPr>
              <w:tab/>
            </w:r>
            <w:r w:rsidR="00053C6F" w:rsidRPr="00053C6F">
              <w:rPr>
                <w:rStyle w:val="Lienhypertexte"/>
                <w:rFonts w:ascii="Century Gothic" w:hAnsi="Century Gothic"/>
                <w:noProof/>
                <w:sz w:val="18"/>
                <w:szCs w:val="18"/>
              </w:rPr>
              <w:t>Contenu du dossier de consultation des entreprises</w:t>
            </w:r>
            <w:r w:rsidR="00053C6F" w:rsidRPr="00053C6F">
              <w:rPr>
                <w:rFonts w:ascii="Century Gothic" w:hAnsi="Century Gothic"/>
                <w:noProof/>
                <w:webHidden/>
                <w:sz w:val="18"/>
                <w:szCs w:val="18"/>
              </w:rPr>
              <w:tab/>
            </w:r>
            <w:r w:rsidR="00053C6F" w:rsidRPr="00053C6F">
              <w:rPr>
                <w:rFonts w:ascii="Century Gothic" w:hAnsi="Century Gothic"/>
                <w:noProof/>
                <w:webHidden/>
                <w:sz w:val="18"/>
                <w:szCs w:val="18"/>
              </w:rPr>
              <w:fldChar w:fldCharType="begin"/>
            </w:r>
            <w:r w:rsidR="00053C6F" w:rsidRPr="00053C6F">
              <w:rPr>
                <w:rFonts w:ascii="Century Gothic" w:hAnsi="Century Gothic"/>
                <w:noProof/>
                <w:webHidden/>
                <w:sz w:val="18"/>
                <w:szCs w:val="18"/>
              </w:rPr>
              <w:instrText xml:space="preserve"> PAGEREF _Toc88467230 \h </w:instrText>
            </w:r>
            <w:r w:rsidR="00053C6F" w:rsidRPr="00053C6F">
              <w:rPr>
                <w:rFonts w:ascii="Century Gothic" w:hAnsi="Century Gothic"/>
                <w:noProof/>
                <w:webHidden/>
                <w:sz w:val="18"/>
                <w:szCs w:val="18"/>
              </w:rPr>
            </w:r>
            <w:r w:rsidR="00053C6F" w:rsidRPr="00053C6F">
              <w:rPr>
                <w:rFonts w:ascii="Century Gothic" w:hAnsi="Century Gothic"/>
                <w:noProof/>
                <w:webHidden/>
                <w:sz w:val="18"/>
                <w:szCs w:val="18"/>
              </w:rPr>
              <w:fldChar w:fldCharType="separate"/>
            </w:r>
            <w:r w:rsidR="00053C6F">
              <w:rPr>
                <w:rFonts w:ascii="Century Gothic" w:hAnsi="Century Gothic"/>
                <w:noProof/>
                <w:webHidden/>
                <w:sz w:val="18"/>
                <w:szCs w:val="18"/>
              </w:rPr>
              <w:t>5</w:t>
            </w:r>
            <w:r w:rsidR="00053C6F" w:rsidRPr="00053C6F">
              <w:rPr>
                <w:rFonts w:ascii="Century Gothic" w:hAnsi="Century Gothic"/>
                <w:noProof/>
                <w:webHidden/>
                <w:sz w:val="18"/>
                <w:szCs w:val="18"/>
              </w:rPr>
              <w:fldChar w:fldCharType="end"/>
            </w:r>
          </w:hyperlink>
        </w:p>
        <w:p w14:paraId="3BA3CF35" w14:textId="473CEEC6" w:rsidR="00053C6F" w:rsidRPr="00053C6F" w:rsidRDefault="002B4B42">
          <w:pPr>
            <w:pStyle w:val="TM2"/>
            <w:tabs>
              <w:tab w:val="left" w:pos="660"/>
              <w:tab w:val="right" w:leader="dot" w:pos="10456"/>
            </w:tabs>
            <w:rPr>
              <w:rFonts w:ascii="Century Gothic" w:eastAsiaTheme="minorEastAsia" w:hAnsi="Century Gothic" w:cstheme="minorBidi"/>
              <w:b w:val="0"/>
              <w:smallCaps w:val="0"/>
              <w:noProof/>
              <w:sz w:val="18"/>
              <w:szCs w:val="18"/>
              <w:lang w:eastAsia="fr-FR"/>
            </w:rPr>
          </w:pPr>
          <w:hyperlink w:anchor="_Toc88467231" w:history="1">
            <w:r w:rsidR="00053C6F" w:rsidRPr="00053C6F">
              <w:rPr>
                <w:rStyle w:val="Lienhypertexte"/>
                <w:rFonts w:ascii="Century Gothic" w:hAnsi="Century Gothic"/>
                <w:noProof/>
                <w:sz w:val="18"/>
                <w:szCs w:val="18"/>
              </w:rPr>
              <w:t>6.2.</w:t>
            </w:r>
            <w:r w:rsidR="00053C6F" w:rsidRPr="00053C6F">
              <w:rPr>
                <w:rFonts w:ascii="Century Gothic" w:eastAsiaTheme="minorEastAsia" w:hAnsi="Century Gothic" w:cstheme="minorBidi"/>
                <w:b w:val="0"/>
                <w:smallCaps w:val="0"/>
                <w:noProof/>
                <w:sz w:val="18"/>
                <w:szCs w:val="18"/>
                <w:lang w:eastAsia="fr-FR"/>
              </w:rPr>
              <w:tab/>
            </w:r>
            <w:r w:rsidR="00053C6F" w:rsidRPr="00053C6F">
              <w:rPr>
                <w:rStyle w:val="Lienhypertexte"/>
                <w:rFonts w:ascii="Century Gothic" w:hAnsi="Century Gothic"/>
                <w:noProof/>
                <w:sz w:val="18"/>
                <w:szCs w:val="18"/>
              </w:rPr>
              <w:t>Obtention du dossier de consultation des entreprises</w:t>
            </w:r>
            <w:r w:rsidR="00053C6F" w:rsidRPr="00053C6F">
              <w:rPr>
                <w:rFonts w:ascii="Century Gothic" w:hAnsi="Century Gothic"/>
                <w:noProof/>
                <w:webHidden/>
                <w:sz w:val="18"/>
                <w:szCs w:val="18"/>
              </w:rPr>
              <w:tab/>
            </w:r>
            <w:r w:rsidR="00053C6F" w:rsidRPr="00053C6F">
              <w:rPr>
                <w:rFonts w:ascii="Century Gothic" w:hAnsi="Century Gothic"/>
                <w:noProof/>
                <w:webHidden/>
                <w:sz w:val="18"/>
                <w:szCs w:val="18"/>
              </w:rPr>
              <w:fldChar w:fldCharType="begin"/>
            </w:r>
            <w:r w:rsidR="00053C6F" w:rsidRPr="00053C6F">
              <w:rPr>
                <w:rFonts w:ascii="Century Gothic" w:hAnsi="Century Gothic"/>
                <w:noProof/>
                <w:webHidden/>
                <w:sz w:val="18"/>
                <w:szCs w:val="18"/>
              </w:rPr>
              <w:instrText xml:space="preserve"> PAGEREF _Toc88467231 \h </w:instrText>
            </w:r>
            <w:r w:rsidR="00053C6F" w:rsidRPr="00053C6F">
              <w:rPr>
                <w:rFonts w:ascii="Century Gothic" w:hAnsi="Century Gothic"/>
                <w:noProof/>
                <w:webHidden/>
                <w:sz w:val="18"/>
                <w:szCs w:val="18"/>
              </w:rPr>
            </w:r>
            <w:r w:rsidR="00053C6F" w:rsidRPr="00053C6F">
              <w:rPr>
                <w:rFonts w:ascii="Century Gothic" w:hAnsi="Century Gothic"/>
                <w:noProof/>
                <w:webHidden/>
                <w:sz w:val="18"/>
                <w:szCs w:val="18"/>
              </w:rPr>
              <w:fldChar w:fldCharType="separate"/>
            </w:r>
            <w:r w:rsidR="00053C6F">
              <w:rPr>
                <w:rFonts w:ascii="Century Gothic" w:hAnsi="Century Gothic"/>
                <w:noProof/>
                <w:webHidden/>
                <w:sz w:val="18"/>
                <w:szCs w:val="18"/>
              </w:rPr>
              <w:t>5</w:t>
            </w:r>
            <w:r w:rsidR="00053C6F" w:rsidRPr="00053C6F">
              <w:rPr>
                <w:rFonts w:ascii="Century Gothic" w:hAnsi="Century Gothic"/>
                <w:noProof/>
                <w:webHidden/>
                <w:sz w:val="18"/>
                <w:szCs w:val="18"/>
              </w:rPr>
              <w:fldChar w:fldCharType="end"/>
            </w:r>
          </w:hyperlink>
        </w:p>
        <w:p w14:paraId="1650F541" w14:textId="4696DE59" w:rsidR="00053C6F" w:rsidRPr="00053C6F" w:rsidRDefault="002B4B42">
          <w:pPr>
            <w:pStyle w:val="TM1"/>
            <w:tabs>
              <w:tab w:val="left" w:pos="440"/>
              <w:tab w:val="right" w:leader="dot" w:pos="10456"/>
            </w:tabs>
            <w:rPr>
              <w:rFonts w:ascii="Century Gothic" w:eastAsiaTheme="minorEastAsia" w:hAnsi="Century Gothic" w:cstheme="minorBidi"/>
              <w:noProof/>
              <w:sz w:val="18"/>
              <w:szCs w:val="18"/>
            </w:rPr>
          </w:pPr>
          <w:hyperlink w:anchor="_Toc88467232" w:history="1">
            <w:r w:rsidR="00053C6F" w:rsidRPr="00053C6F">
              <w:rPr>
                <w:rStyle w:val="Lienhypertexte"/>
                <w:rFonts w:ascii="Century Gothic" w:hAnsi="Century Gothic"/>
                <w:noProof/>
                <w:sz w:val="18"/>
                <w:szCs w:val="18"/>
              </w:rPr>
              <w:t>7.</w:t>
            </w:r>
            <w:r w:rsidR="00053C6F" w:rsidRPr="00053C6F">
              <w:rPr>
                <w:rFonts w:ascii="Century Gothic" w:eastAsiaTheme="minorEastAsia" w:hAnsi="Century Gothic" w:cstheme="minorBidi"/>
                <w:noProof/>
                <w:sz w:val="18"/>
                <w:szCs w:val="18"/>
              </w:rPr>
              <w:tab/>
            </w:r>
            <w:r w:rsidR="00053C6F" w:rsidRPr="00053C6F">
              <w:rPr>
                <w:rStyle w:val="Lienhypertexte"/>
                <w:rFonts w:ascii="Century Gothic" w:hAnsi="Century Gothic"/>
                <w:noProof/>
                <w:sz w:val="18"/>
                <w:szCs w:val="18"/>
              </w:rPr>
              <w:t>PRÉSENTATION DES CANDIDATURES ET DES OFFRES</w:t>
            </w:r>
            <w:r w:rsidR="00053C6F" w:rsidRPr="00053C6F">
              <w:rPr>
                <w:rFonts w:ascii="Century Gothic" w:hAnsi="Century Gothic"/>
                <w:noProof/>
                <w:webHidden/>
                <w:sz w:val="18"/>
                <w:szCs w:val="18"/>
              </w:rPr>
              <w:tab/>
            </w:r>
            <w:r w:rsidR="00053C6F" w:rsidRPr="00053C6F">
              <w:rPr>
                <w:rFonts w:ascii="Century Gothic" w:hAnsi="Century Gothic"/>
                <w:noProof/>
                <w:webHidden/>
                <w:sz w:val="18"/>
                <w:szCs w:val="18"/>
              </w:rPr>
              <w:fldChar w:fldCharType="begin"/>
            </w:r>
            <w:r w:rsidR="00053C6F" w:rsidRPr="00053C6F">
              <w:rPr>
                <w:rFonts w:ascii="Century Gothic" w:hAnsi="Century Gothic"/>
                <w:noProof/>
                <w:webHidden/>
                <w:sz w:val="18"/>
                <w:szCs w:val="18"/>
              </w:rPr>
              <w:instrText xml:space="preserve"> PAGEREF _Toc88467232 \h </w:instrText>
            </w:r>
            <w:r w:rsidR="00053C6F" w:rsidRPr="00053C6F">
              <w:rPr>
                <w:rFonts w:ascii="Century Gothic" w:hAnsi="Century Gothic"/>
                <w:noProof/>
                <w:webHidden/>
                <w:sz w:val="18"/>
                <w:szCs w:val="18"/>
              </w:rPr>
            </w:r>
            <w:r w:rsidR="00053C6F" w:rsidRPr="00053C6F">
              <w:rPr>
                <w:rFonts w:ascii="Century Gothic" w:hAnsi="Century Gothic"/>
                <w:noProof/>
                <w:webHidden/>
                <w:sz w:val="18"/>
                <w:szCs w:val="18"/>
              </w:rPr>
              <w:fldChar w:fldCharType="separate"/>
            </w:r>
            <w:r w:rsidR="00053C6F">
              <w:rPr>
                <w:rFonts w:ascii="Century Gothic" w:hAnsi="Century Gothic"/>
                <w:noProof/>
                <w:webHidden/>
                <w:sz w:val="18"/>
                <w:szCs w:val="18"/>
              </w:rPr>
              <w:t>6</w:t>
            </w:r>
            <w:r w:rsidR="00053C6F" w:rsidRPr="00053C6F">
              <w:rPr>
                <w:rFonts w:ascii="Century Gothic" w:hAnsi="Century Gothic"/>
                <w:noProof/>
                <w:webHidden/>
                <w:sz w:val="18"/>
                <w:szCs w:val="18"/>
              </w:rPr>
              <w:fldChar w:fldCharType="end"/>
            </w:r>
          </w:hyperlink>
        </w:p>
        <w:p w14:paraId="3ADD7FA7" w14:textId="49922AD1" w:rsidR="00053C6F" w:rsidRPr="00053C6F" w:rsidRDefault="002B4B42">
          <w:pPr>
            <w:pStyle w:val="TM1"/>
            <w:tabs>
              <w:tab w:val="left" w:pos="440"/>
              <w:tab w:val="right" w:leader="dot" w:pos="10456"/>
            </w:tabs>
            <w:rPr>
              <w:rFonts w:ascii="Century Gothic" w:eastAsiaTheme="minorEastAsia" w:hAnsi="Century Gothic" w:cstheme="minorBidi"/>
              <w:noProof/>
              <w:sz w:val="18"/>
              <w:szCs w:val="18"/>
            </w:rPr>
          </w:pPr>
          <w:hyperlink w:anchor="_Toc88467233" w:history="1">
            <w:r w:rsidR="00053C6F" w:rsidRPr="00053C6F">
              <w:rPr>
                <w:rStyle w:val="Lienhypertexte"/>
                <w:rFonts w:ascii="Century Gothic" w:hAnsi="Century Gothic"/>
                <w:noProof/>
                <w:sz w:val="18"/>
                <w:szCs w:val="18"/>
              </w:rPr>
              <w:t>8.</w:t>
            </w:r>
            <w:r w:rsidR="00053C6F" w:rsidRPr="00053C6F">
              <w:rPr>
                <w:rFonts w:ascii="Century Gothic" w:eastAsiaTheme="minorEastAsia" w:hAnsi="Century Gothic" w:cstheme="minorBidi"/>
                <w:noProof/>
                <w:sz w:val="18"/>
                <w:szCs w:val="18"/>
              </w:rPr>
              <w:tab/>
            </w:r>
            <w:r w:rsidR="00053C6F" w:rsidRPr="00053C6F">
              <w:rPr>
                <w:rStyle w:val="Lienhypertexte"/>
                <w:rFonts w:ascii="Century Gothic" w:hAnsi="Century Gothic"/>
                <w:noProof/>
                <w:sz w:val="18"/>
                <w:szCs w:val="18"/>
              </w:rPr>
              <w:t>CONDITIONS D'ENVOI OU DE REMISE DES OFFRES</w:t>
            </w:r>
            <w:r w:rsidR="00053C6F" w:rsidRPr="00053C6F">
              <w:rPr>
                <w:rFonts w:ascii="Century Gothic" w:hAnsi="Century Gothic"/>
                <w:noProof/>
                <w:webHidden/>
                <w:sz w:val="18"/>
                <w:szCs w:val="18"/>
              </w:rPr>
              <w:tab/>
            </w:r>
            <w:r w:rsidR="00053C6F" w:rsidRPr="00053C6F">
              <w:rPr>
                <w:rFonts w:ascii="Century Gothic" w:hAnsi="Century Gothic"/>
                <w:noProof/>
                <w:webHidden/>
                <w:sz w:val="18"/>
                <w:szCs w:val="18"/>
              </w:rPr>
              <w:fldChar w:fldCharType="begin"/>
            </w:r>
            <w:r w:rsidR="00053C6F" w:rsidRPr="00053C6F">
              <w:rPr>
                <w:rFonts w:ascii="Century Gothic" w:hAnsi="Century Gothic"/>
                <w:noProof/>
                <w:webHidden/>
                <w:sz w:val="18"/>
                <w:szCs w:val="18"/>
              </w:rPr>
              <w:instrText xml:space="preserve"> PAGEREF _Toc88467233 \h </w:instrText>
            </w:r>
            <w:r w:rsidR="00053C6F" w:rsidRPr="00053C6F">
              <w:rPr>
                <w:rFonts w:ascii="Century Gothic" w:hAnsi="Century Gothic"/>
                <w:noProof/>
                <w:webHidden/>
                <w:sz w:val="18"/>
                <w:szCs w:val="18"/>
              </w:rPr>
            </w:r>
            <w:r w:rsidR="00053C6F" w:rsidRPr="00053C6F">
              <w:rPr>
                <w:rFonts w:ascii="Century Gothic" w:hAnsi="Century Gothic"/>
                <w:noProof/>
                <w:webHidden/>
                <w:sz w:val="18"/>
                <w:szCs w:val="18"/>
              </w:rPr>
              <w:fldChar w:fldCharType="separate"/>
            </w:r>
            <w:r w:rsidR="00053C6F">
              <w:rPr>
                <w:rFonts w:ascii="Century Gothic" w:hAnsi="Century Gothic"/>
                <w:noProof/>
                <w:webHidden/>
                <w:sz w:val="18"/>
                <w:szCs w:val="18"/>
              </w:rPr>
              <w:t>7</w:t>
            </w:r>
            <w:r w:rsidR="00053C6F" w:rsidRPr="00053C6F">
              <w:rPr>
                <w:rFonts w:ascii="Century Gothic" w:hAnsi="Century Gothic"/>
                <w:noProof/>
                <w:webHidden/>
                <w:sz w:val="18"/>
                <w:szCs w:val="18"/>
              </w:rPr>
              <w:fldChar w:fldCharType="end"/>
            </w:r>
          </w:hyperlink>
        </w:p>
        <w:p w14:paraId="5E76F69E" w14:textId="0B8DA7AE" w:rsidR="00053C6F" w:rsidRPr="00053C6F" w:rsidRDefault="002B4B42">
          <w:pPr>
            <w:pStyle w:val="TM1"/>
            <w:tabs>
              <w:tab w:val="left" w:pos="440"/>
              <w:tab w:val="right" w:leader="dot" w:pos="10456"/>
            </w:tabs>
            <w:rPr>
              <w:rFonts w:ascii="Century Gothic" w:eastAsiaTheme="minorEastAsia" w:hAnsi="Century Gothic" w:cstheme="minorBidi"/>
              <w:noProof/>
              <w:sz w:val="18"/>
              <w:szCs w:val="18"/>
            </w:rPr>
          </w:pPr>
          <w:hyperlink w:anchor="_Toc88467234" w:history="1">
            <w:r w:rsidR="00053C6F" w:rsidRPr="00053C6F">
              <w:rPr>
                <w:rStyle w:val="Lienhypertexte"/>
                <w:rFonts w:ascii="Century Gothic" w:hAnsi="Century Gothic"/>
                <w:noProof/>
                <w:sz w:val="18"/>
                <w:szCs w:val="18"/>
                <w:lang w:eastAsia="ar-SA"/>
              </w:rPr>
              <w:t>9.</w:t>
            </w:r>
            <w:r w:rsidR="00053C6F" w:rsidRPr="00053C6F">
              <w:rPr>
                <w:rFonts w:ascii="Century Gothic" w:eastAsiaTheme="minorEastAsia" w:hAnsi="Century Gothic" w:cstheme="minorBidi"/>
                <w:noProof/>
                <w:sz w:val="18"/>
                <w:szCs w:val="18"/>
              </w:rPr>
              <w:tab/>
            </w:r>
            <w:r w:rsidR="00053C6F" w:rsidRPr="00053C6F">
              <w:rPr>
                <w:rStyle w:val="Lienhypertexte"/>
                <w:rFonts w:ascii="Century Gothic" w:hAnsi="Century Gothic"/>
                <w:noProof/>
                <w:sz w:val="18"/>
                <w:szCs w:val="18"/>
                <w:lang w:eastAsia="ar-SA"/>
              </w:rPr>
              <w:t>SÉLECTION DES CANDIDATURES ET DES OFFRES</w:t>
            </w:r>
            <w:r w:rsidR="00053C6F" w:rsidRPr="00053C6F">
              <w:rPr>
                <w:rFonts w:ascii="Century Gothic" w:hAnsi="Century Gothic"/>
                <w:noProof/>
                <w:webHidden/>
                <w:sz w:val="18"/>
                <w:szCs w:val="18"/>
              </w:rPr>
              <w:tab/>
            </w:r>
            <w:r w:rsidR="00053C6F" w:rsidRPr="00053C6F">
              <w:rPr>
                <w:rFonts w:ascii="Century Gothic" w:hAnsi="Century Gothic"/>
                <w:noProof/>
                <w:webHidden/>
                <w:sz w:val="18"/>
                <w:szCs w:val="18"/>
              </w:rPr>
              <w:fldChar w:fldCharType="begin"/>
            </w:r>
            <w:r w:rsidR="00053C6F" w:rsidRPr="00053C6F">
              <w:rPr>
                <w:rFonts w:ascii="Century Gothic" w:hAnsi="Century Gothic"/>
                <w:noProof/>
                <w:webHidden/>
                <w:sz w:val="18"/>
                <w:szCs w:val="18"/>
              </w:rPr>
              <w:instrText xml:space="preserve"> PAGEREF _Toc88467234 \h </w:instrText>
            </w:r>
            <w:r w:rsidR="00053C6F" w:rsidRPr="00053C6F">
              <w:rPr>
                <w:rFonts w:ascii="Century Gothic" w:hAnsi="Century Gothic"/>
                <w:noProof/>
                <w:webHidden/>
                <w:sz w:val="18"/>
                <w:szCs w:val="18"/>
              </w:rPr>
            </w:r>
            <w:r w:rsidR="00053C6F" w:rsidRPr="00053C6F">
              <w:rPr>
                <w:rFonts w:ascii="Century Gothic" w:hAnsi="Century Gothic"/>
                <w:noProof/>
                <w:webHidden/>
                <w:sz w:val="18"/>
                <w:szCs w:val="18"/>
              </w:rPr>
              <w:fldChar w:fldCharType="separate"/>
            </w:r>
            <w:r w:rsidR="00053C6F">
              <w:rPr>
                <w:rFonts w:ascii="Century Gothic" w:hAnsi="Century Gothic"/>
                <w:noProof/>
                <w:webHidden/>
                <w:sz w:val="18"/>
                <w:szCs w:val="18"/>
              </w:rPr>
              <w:t>8</w:t>
            </w:r>
            <w:r w:rsidR="00053C6F" w:rsidRPr="00053C6F">
              <w:rPr>
                <w:rFonts w:ascii="Century Gothic" w:hAnsi="Century Gothic"/>
                <w:noProof/>
                <w:webHidden/>
                <w:sz w:val="18"/>
                <w:szCs w:val="18"/>
              </w:rPr>
              <w:fldChar w:fldCharType="end"/>
            </w:r>
          </w:hyperlink>
        </w:p>
        <w:p w14:paraId="14DFFA25" w14:textId="7A12D3DF" w:rsidR="00053C6F" w:rsidRPr="00053C6F" w:rsidRDefault="002B4B42">
          <w:pPr>
            <w:pStyle w:val="TM2"/>
            <w:tabs>
              <w:tab w:val="left" w:pos="660"/>
              <w:tab w:val="right" w:leader="dot" w:pos="10456"/>
            </w:tabs>
            <w:rPr>
              <w:rFonts w:ascii="Century Gothic" w:eastAsiaTheme="minorEastAsia" w:hAnsi="Century Gothic" w:cstheme="minorBidi"/>
              <w:b w:val="0"/>
              <w:smallCaps w:val="0"/>
              <w:noProof/>
              <w:sz w:val="18"/>
              <w:szCs w:val="18"/>
              <w:lang w:eastAsia="fr-FR"/>
            </w:rPr>
          </w:pPr>
          <w:hyperlink w:anchor="_Toc88467235" w:history="1">
            <w:r w:rsidR="00053C6F" w:rsidRPr="00053C6F">
              <w:rPr>
                <w:rStyle w:val="Lienhypertexte"/>
                <w:rFonts w:ascii="Century Gothic" w:hAnsi="Century Gothic"/>
                <w:noProof/>
                <w:sz w:val="18"/>
                <w:szCs w:val="18"/>
              </w:rPr>
              <w:t>9.1.</w:t>
            </w:r>
            <w:r w:rsidR="00053C6F" w:rsidRPr="00053C6F">
              <w:rPr>
                <w:rFonts w:ascii="Century Gothic" w:eastAsiaTheme="minorEastAsia" w:hAnsi="Century Gothic" w:cstheme="minorBidi"/>
                <w:b w:val="0"/>
                <w:smallCaps w:val="0"/>
                <w:noProof/>
                <w:sz w:val="18"/>
                <w:szCs w:val="18"/>
                <w:lang w:eastAsia="fr-FR"/>
              </w:rPr>
              <w:tab/>
            </w:r>
            <w:r w:rsidR="00053C6F" w:rsidRPr="00053C6F">
              <w:rPr>
                <w:rStyle w:val="Lienhypertexte"/>
                <w:rFonts w:ascii="Century Gothic" w:hAnsi="Century Gothic"/>
                <w:noProof/>
                <w:sz w:val="18"/>
                <w:szCs w:val="18"/>
              </w:rPr>
              <w:t>Sélection des candidatures</w:t>
            </w:r>
            <w:r w:rsidR="00053C6F" w:rsidRPr="00053C6F">
              <w:rPr>
                <w:rFonts w:ascii="Century Gothic" w:hAnsi="Century Gothic"/>
                <w:noProof/>
                <w:webHidden/>
                <w:sz w:val="18"/>
                <w:szCs w:val="18"/>
              </w:rPr>
              <w:tab/>
            </w:r>
            <w:r w:rsidR="00053C6F" w:rsidRPr="00053C6F">
              <w:rPr>
                <w:rFonts w:ascii="Century Gothic" w:hAnsi="Century Gothic"/>
                <w:noProof/>
                <w:webHidden/>
                <w:sz w:val="18"/>
                <w:szCs w:val="18"/>
              </w:rPr>
              <w:fldChar w:fldCharType="begin"/>
            </w:r>
            <w:r w:rsidR="00053C6F" w:rsidRPr="00053C6F">
              <w:rPr>
                <w:rFonts w:ascii="Century Gothic" w:hAnsi="Century Gothic"/>
                <w:noProof/>
                <w:webHidden/>
                <w:sz w:val="18"/>
                <w:szCs w:val="18"/>
              </w:rPr>
              <w:instrText xml:space="preserve"> PAGEREF _Toc88467235 \h </w:instrText>
            </w:r>
            <w:r w:rsidR="00053C6F" w:rsidRPr="00053C6F">
              <w:rPr>
                <w:rFonts w:ascii="Century Gothic" w:hAnsi="Century Gothic"/>
                <w:noProof/>
                <w:webHidden/>
                <w:sz w:val="18"/>
                <w:szCs w:val="18"/>
              </w:rPr>
            </w:r>
            <w:r w:rsidR="00053C6F" w:rsidRPr="00053C6F">
              <w:rPr>
                <w:rFonts w:ascii="Century Gothic" w:hAnsi="Century Gothic"/>
                <w:noProof/>
                <w:webHidden/>
                <w:sz w:val="18"/>
                <w:szCs w:val="18"/>
              </w:rPr>
              <w:fldChar w:fldCharType="separate"/>
            </w:r>
            <w:r w:rsidR="00053C6F">
              <w:rPr>
                <w:rFonts w:ascii="Century Gothic" w:hAnsi="Century Gothic"/>
                <w:noProof/>
                <w:webHidden/>
                <w:sz w:val="18"/>
                <w:szCs w:val="18"/>
              </w:rPr>
              <w:t>8</w:t>
            </w:r>
            <w:r w:rsidR="00053C6F" w:rsidRPr="00053C6F">
              <w:rPr>
                <w:rFonts w:ascii="Century Gothic" w:hAnsi="Century Gothic"/>
                <w:noProof/>
                <w:webHidden/>
                <w:sz w:val="18"/>
                <w:szCs w:val="18"/>
              </w:rPr>
              <w:fldChar w:fldCharType="end"/>
            </w:r>
          </w:hyperlink>
        </w:p>
        <w:p w14:paraId="6F8C22BF" w14:textId="0ACCF4DF" w:rsidR="00053C6F" w:rsidRPr="00053C6F" w:rsidRDefault="002B4B42">
          <w:pPr>
            <w:pStyle w:val="TM2"/>
            <w:tabs>
              <w:tab w:val="left" w:pos="660"/>
              <w:tab w:val="right" w:leader="dot" w:pos="10456"/>
            </w:tabs>
            <w:rPr>
              <w:rFonts w:ascii="Century Gothic" w:eastAsiaTheme="minorEastAsia" w:hAnsi="Century Gothic" w:cstheme="minorBidi"/>
              <w:b w:val="0"/>
              <w:smallCaps w:val="0"/>
              <w:noProof/>
              <w:sz w:val="18"/>
              <w:szCs w:val="18"/>
              <w:lang w:eastAsia="fr-FR"/>
            </w:rPr>
          </w:pPr>
          <w:hyperlink w:anchor="_Toc88467236" w:history="1">
            <w:r w:rsidR="00053C6F" w:rsidRPr="00053C6F">
              <w:rPr>
                <w:rStyle w:val="Lienhypertexte"/>
                <w:rFonts w:ascii="Century Gothic" w:hAnsi="Century Gothic"/>
                <w:noProof/>
                <w:sz w:val="18"/>
                <w:szCs w:val="18"/>
              </w:rPr>
              <w:t>9.2.</w:t>
            </w:r>
            <w:r w:rsidR="00053C6F" w:rsidRPr="00053C6F">
              <w:rPr>
                <w:rFonts w:ascii="Century Gothic" w:eastAsiaTheme="minorEastAsia" w:hAnsi="Century Gothic" w:cstheme="minorBidi"/>
                <w:b w:val="0"/>
                <w:smallCaps w:val="0"/>
                <w:noProof/>
                <w:sz w:val="18"/>
                <w:szCs w:val="18"/>
                <w:lang w:eastAsia="fr-FR"/>
              </w:rPr>
              <w:tab/>
            </w:r>
            <w:r w:rsidR="00053C6F" w:rsidRPr="00053C6F">
              <w:rPr>
                <w:rStyle w:val="Lienhypertexte"/>
                <w:rFonts w:ascii="Century Gothic" w:hAnsi="Century Gothic"/>
                <w:noProof/>
                <w:sz w:val="18"/>
                <w:szCs w:val="18"/>
              </w:rPr>
              <w:t>Sélection de l’offre économiquement la plus avantageuse</w:t>
            </w:r>
            <w:r w:rsidR="00053C6F" w:rsidRPr="00053C6F">
              <w:rPr>
                <w:rFonts w:ascii="Century Gothic" w:hAnsi="Century Gothic"/>
                <w:noProof/>
                <w:webHidden/>
                <w:sz w:val="18"/>
                <w:szCs w:val="18"/>
              </w:rPr>
              <w:tab/>
            </w:r>
            <w:r w:rsidR="00053C6F" w:rsidRPr="00053C6F">
              <w:rPr>
                <w:rFonts w:ascii="Century Gothic" w:hAnsi="Century Gothic"/>
                <w:noProof/>
                <w:webHidden/>
                <w:sz w:val="18"/>
                <w:szCs w:val="18"/>
              </w:rPr>
              <w:fldChar w:fldCharType="begin"/>
            </w:r>
            <w:r w:rsidR="00053C6F" w:rsidRPr="00053C6F">
              <w:rPr>
                <w:rFonts w:ascii="Century Gothic" w:hAnsi="Century Gothic"/>
                <w:noProof/>
                <w:webHidden/>
                <w:sz w:val="18"/>
                <w:szCs w:val="18"/>
              </w:rPr>
              <w:instrText xml:space="preserve"> PAGEREF _Toc88467236 \h </w:instrText>
            </w:r>
            <w:r w:rsidR="00053C6F" w:rsidRPr="00053C6F">
              <w:rPr>
                <w:rFonts w:ascii="Century Gothic" w:hAnsi="Century Gothic"/>
                <w:noProof/>
                <w:webHidden/>
                <w:sz w:val="18"/>
                <w:szCs w:val="18"/>
              </w:rPr>
            </w:r>
            <w:r w:rsidR="00053C6F" w:rsidRPr="00053C6F">
              <w:rPr>
                <w:rFonts w:ascii="Century Gothic" w:hAnsi="Century Gothic"/>
                <w:noProof/>
                <w:webHidden/>
                <w:sz w:val="18"/>
                <w:szCs w:val="18"/>
              </w:rPr>
              <w:fldChar w:fldCharType="separate"/>
            </w:r>
            <w:r w:rsidR="00053C6F">
              <w:rPr>
                <w:rFonts w:ascii="Century Gothic" w:hAnsi="Century Gothic"/>
                <w:noProof/>
                <w:webHidden/>
                <w:sz w:val="18"/>
                <w:szCs w:val="18"/>
              </w:rPr>
              <w:t>8</w:t>
            </w:r>
            <w:r w:rsidR="00053C6F" w:rsidRPr="00053C6F">
              <w:rPr>
                <w:rFonts w:ascii="Century Gothic" w:hAnsi="Century Gothic"/>
                <w:noProof/>
                <w:webHidden/>
                <w:sz w:val="18"/>
                <w:szCs w:val="18"/>
              </w:rPr>
              <w:fldChar w:fldCharType="end"/>
            </w:r>
          </w:hyperlink>
        </w:p>
        <w:p w14:paraId="6E1DFA43" w14:textId="2A78262E" w:rsidR="00053C6F" w:rsidRPr="00053C6F" w:rsidRDefault="002B4B42">
          <w:pPr>
            <w:pStyle w:val="TM2"/>
            <w:tabs>
              <w:tab w:val="left" w:pos="660"/>
              <w:tab w:val="right" w:leader="dot" w:pos="10456"/>
            </w:tabs>
            <w:rPr>
              <w:rFonts w:ascii="Century Gothic" w:eastAsiaTheme="minorEastAsia" w:hAnsi="Century Gothic" w:cstheme="minorBidi"/>
              <w:b w:val="0"/>
              <w:smallCaps w:val="0"/>
              <w:noProof/>
              <w:sz w:val="18"/>
              <w:szCs w:val="18"/>
              <w:lang w:eastAsia="fr-FR"/>
            </w:rPr>
          </w:pPr>
          <w:hyperlink w:anchor="_Toc88467237" w:history="1">
            <w:r w:rsidR="00053C6F" w:rsidRPr="00053C6F">
              <w:rPr>
                <w:rStyle w:val="Lienhypertexte"/>
                <w:rFonts w:ascii="Century Gothic" w:hAnsi="Century Gothic"/>
                <w:noProof/>
                <w:sz w:val="18"/>
                <w:szCs w:val="18"/>
              </w:rPr>
              <w:t>9.3.</w:t>
            </w:r>
            <w:r w:rsidR="00053C6F" w:rsidRPr="00053C6F">
              <w:rPr>
                <w:rFonts w:ascii="Century Gothic" w:eastAsiaTheme="minorEastAsia" w:hAnsi="Century Gothic" w:cstheme="minorBidi"/>
                <w:b w:val="0"/>
                <w:smallCaps w:val="0"/>
                <w:noProof/>
                <w:sz w:val="18"/>
                <w:szCs w:val="18"/>
                <w:lang w:eastAsia="fr-FR"/>
              </w:rPr>
              <w:tab/>
            </w:r>
            <w:r w:rsidR="00053C6F" w:rsidRPr="00053C6F">
              <w:rPr>
                <w:rStyle w:val="Lienhypertexte"/>
                <w:rFonts w:ascii="Century Gothic" w:hAnsi="Century Gothic"/>
                <w:noProof/>
                <w:sz w:val="18"/>
                <w:szCs w:val="18"/>
              </w:rPr>
              <w:t>Remise d’échantillons et de matériels de démonstration (détruits – rendus -conservés)</w:t>
            </w:r>
            <w:r w:rsidR="00053C6F" w:rsidRPr="00053C6F">
              <w:rPr>
                <w:rFonts w:ascii="Century Gothic" w:hAnsi="Century Gothic"/>
                <w:noProof/>
                <w:webHidden/>
                <w:sz w:val="18"/>
                <w:szCs w:val="18"/>
              </w:rPr>
              <w:tab/>
            </w:r>
            <w:r w:rsidR="00053C6F" w:rsidRPr="00053C6F">
              <w:rPr>
                <w:rFonts w:ascii="Century Gothic" w:hAnsi="Century Gothic"/>
                <w:noProof/>
                <w:webHidden/>
                <w:sz w:val="18"/>
                <w:szCs w:val="18"/>
              </w:rPr>
              <w:fldChar w:fldCharType="begin"/>
            </w:r>
            <w:r w:rsidR="00053C6F" w:rsidRPr="00053C6F">
              <w:rPr>
                <w:rFonts w:ascii="Century Gothic" w:hAnsi="Century Gothic"/>
                <w:noProof/>
                <w:webHidden/>
                <w:sz w:val="18"/>
                <w:szCs w:val="18"/>
              </w:rPr>
              <w:instrText xml:space="preserve"> PAGEREF _Toc88467237 \h </w:instrText>
            </w:r>
            <w:r w:rsidR="00053C6F" w:rsidRPr="00053C6F">
              <w:rPr>
                <w:rFonts w:ascii="Century Gothic" w:hAnsi="Century Gothic"/>
                <w:noProof/>
                <w:webHidden/>
                <w:sz w:val="18"/>
                <w:szCs w:val="18"/>
              </w:rPr>
            </w:r>
            <w:r w:rsidR="00053C6F" w:rsidRPr="00053C6F">
              <w:rPr>
                <w:rFonts w:ascii="Century Gothic" w:hAnsi="Century Gothic"/>
                <w:noProof/>
                <w:webHidden/>
                <w:sz w:val="18"/>
                <w:szCs w:val="18"/>
              </w:rPr>
              <w:fldChar w:fldCharType="separate"/>
            </w:r>
            <w:r w:rsidR="00053C6F">
              <w:rPr>
                <w:rFonts w:ascii="Century Gothic" w:hAnsi="Century Gothic"/>
                <w:noProof/>
                <w:webHidden/>
                <w:sz w:val="18"/>
                <w:szCs w:val="18"/>
              </w:rPr>
              <w:t>10</w:t>
            </w:r>
            <w:r w:rsidR="00053C6F" w:rsidRPr="00053C6F">
              <w:rPr>
                <w:rFonts w:ascii="Century Gothic" w:hAnsi="Century Gothic"/>
                <w:noProof/>
                <w:webHidden/>
                <w:sz w:val="18"/>
                <w:szCs w:val="18"/>
              </w:rPr>
              <w:fldChar w:fldCharType="end"/>
            </w:r>
          </w:hyperlink>
        </w:p>
        <w:p w14:paraId="0F16C65E" w14:textId="4184C155" w:rsidR="00053C6F" w:rsidRPr="00053C6F" w:rsidRDefault="002B4B42">
          <w:pPr>
            <w:pStyle w:val="TM1"/>
            <w:tabs>
              <w:tab w:val="left" w:pos="660"/>
              <w:tab w:val="right" w:leader="dot" w:pos="10456"/>
            </w:tabs>
            <w:rPr>
              <w:rFonts w:ascii="Century Gothic" w:eastAsiaTheme="minorEastAsia" w:hAnsi="Century Gothic" w:cstheme="minorBidi"/>
              <w:noProof/>
              <w:sz w:val="18"/>
              <w:szCs w:val="18"/>
            </w:rPr>
          </w:pPr>
          <w:hyperlink w:anchor="_Toc88467238" w:history="1">
            <w:r w:rsidR="00053C6F" w:rsidRPr="00053C6F">
              <w:rPr>
                <w:rStyle w:val="Lienhypertexte"/>
                <w:rFonts w:ascii="Century Gothic" w:hAnsi="Century Gothic"/>
                <w:noProof/>
                <w:sz w:val="18"/>
                <w:szCs w:val="18"/>
              </w:rPr>
              <w:t>10.</w:t>
            </w:r>
            <w:r w:rsidR="00053C6F" w:rsidRPr="00053C6F">
              <w:rPr>
                <w:rFonts w:ascii="Century Gothic" w:eastAsiaTheme="minorEastAsia" w:hAnsi="Century Gothic" w:cstheme="minorBidi"/>
                <w:noProof/>
                <w:sz w:val="18"/>
                <w:szCs w:val="18"/>
              </w:rPr>
              <w:tab/>
            </w:r>
            <w:r w:rsidR="00053C6F" w:rsidRPr="00053C6F">
              <w:rPr>
                <w:rStyle w:val="Lienhypertexte"/>
                <w:rFonts w:ascii="Century Gothic" w:hAnsi="Century Gothic"/>
                <w:noProof/>
                <w:sz w:val="18"/>
                <w:szCs w:val="18"/>
              </w:rPr>
              <w:t>AUTRES RENSEIGNEMENTS</w:t>
            </w:r>
            <w:r w:rsidR="00053C6F" w:rsidRPr="00053C6F">
              <w:rPr>
                <w:rFonts w:ascii="Century Gothic" w:hAnsi="Century Gothic"/>
                <w:noProof/>
                <w:webHidden/>
                <w:sz w:val="18"/>
                <w:szCs w:val="18"/>
              </w:rPr>
              <w:tab/>
            </w:r>
            <w:r w:rsidR="00053C6F" w:rsidRPr="00053C6F">
              <w:rPr>
                <w:rFonts w:ascii="Century Gothic" w:hAnsi="Century Gothic"/>
                <w:noProof/>
                <w:webHidden/>
                <w:sz w:val="18"/>
                <w:szCs w:val="18"/>
              </w:rPr>
              <w:fldChar w:fldCharType="begin"/>
            </w:r>
            <w:r w:rsidR="00053C6F" w:rsidRPr="00053C6F">
              <w:rPr>
                <w:rFonts w:ascii="Century Gothic" w:hAnsi="Century Gothic"/>
                <w:noProof/>
                <w:webHidden/>
                <w:sz w:val="18"/>
                <w:szCs w:val="18"/>
              </w:rPr>
              <w:instrText xml:space="preserve"> PAGEREF _Toc88467238 \h </w:instrText>
            </w:r>
            <w:r w:rsidR="00053C6F" w:rsidRPr="00053C6F">
              <w:rPr>
                <w:rFonts w:ascii="Century Gothic" w:hAnsi="Century Gothic"/>
                <w:noProof/>
                <w:webHidden/>
                <w:sz w:val="18"/>
                <w:szCs w:val="18"/>
              </w:rPr>
            </w:r>
            <w:r w:rsidR="00053C6F" w:rsidRPr="00053C6F">
              <w:rPr>
                <w:rFonts w:ascii="Century Gothic" w:hAnsi="Century Gothic"/>
                <w:noProof/>
                <w:webHidden/>
                <w:sz w:val="18"/>
                <w:szCs w:val="18"/>
              </w:rPr>
              <w:fldChar w:fldCharType="separate"/>
            </w:r>
            <w:r w:rsidR="00053C6F">
              <w:rPr>
                <w:rFonts w:ascii="Century Gothic" w:hAnsi="Century Gothic"/>
                <w:noProof/>
                <w:webHidden/>
                <w:sz w:val="18"/>
                <w:szCs w:val="18"/>
              </w:rPr>
              <w:t>10</w:t>
            </w:r>
            <w:r w:rsidR="00053C6F" w:rsidRPr="00053C6F">
              <w:rPr>
                <w:rFonts w:ascii="Century Gothic" w:hAnsi="Century Gothic"/>
                <w:noProof/>
                <w:webHidden/>
                <w:sz w:val="18"/>
                <w:szCs w:val="18"/>
              </w:rPr>
              <w:fldChar w:fldCharType="end"/>
            </w:r>
          </w:hyperlink>
        </w:p>
        <w:p w14:paraId="77C4B885" w14:textId="31C3F347" w:rsidR="00053C6F" w:rsidRPr="00053C6F" w:rsidRDefault="002B4B42">
          <w:pPr>
            <w:pStyle w:val="TM2"/>
            <w:tabs>
              <w:tab w:val="left" w:pos="880"/>
              <w:tab w:val="right" w:leader="dot" w:pos="10456"/>
            </w:tabs>
            <w:rPr>
              <w:rFonts w:ascii="Century Gothic" w:eastAsiaTheme="minorEastAsia" w:hAnsi="Century Gothic" w:cstheme="minorBidi"/>
              <w:b w:val="0"/>
              <w:smallCaps w:val="0"/>
              <w:noProof/>
              <w:sz w:val="18"/>
              <w:szCs w:val="18"/>
              <w:lang w:eastAsia="fr-FR"/>
            </w:rPr>
          </w:pPr>
          <w:hyperlink w:anchor="_Toc88467239" w:history="1">
            <w:r w:rsidR="00053C6F" w:rsidRPr="00053C6F">
              <w:rPr>
                <w:rStyle w:val="Lienhypertexte"/>
                <w:rFonts w:ascii="Century Gothic" w:hAnsi="Century Gothic"/>
                <w:noProof/>
                <w:sz w:val="18"/>
                <w:szCs w:val="18"/>
              </w:rPr>
              <w:t>10.1.</w:t>
            </w:r>
            <w:r w:rsidR="00053C6F" w:rsidRPr="00053C6F">
              <w:rPr>
                <w:rFonts w:ascii="Century Gothic" w:eastAsiaTheme="minorEastAsia" w:hAnsi="Century Gothic" w:cstheme="minorBidi"/>
                <w:b w:val="0"/>
                <w:smallCaps w:val="0"/>
                <w:noProof/>
                <w:sz w:val="18"/>
                <w:szCs w:val="18"/>
                <w:lang w:eastAsia="fr-FR"/>
              </w:rPr>
              <w:tab/>
            </w:r>
            <w:r w:rsidR="00053C6F" w:rsidRPr="00053C6F">
              <w:rPr>
                <w:rStyle w:val="Lienhypertexte"/>
                <w:rFonts w:ascii="Century Gothic" w:hAnsi="Century Gothic"/>
                <w:noProof/>
                <w:sz w:val="18"/>
                <w:szCs w:val="18"/>
              </w:rPr>
              <w:t>Retrait du dossier consultation (DCE)</w:t>
            </w:r>
            <w:r w:rsidR="00053C6F" w:rsidRPr="00053C6F">
              <w:rPr>
                <w:rFonts w:ascii="Century Gothic" w:hAnsi="Century Gothic"/>
                <w:noProof/>
                <w:webHidden/>
                <w:sz w:val="18"/>
                <w:szCs w:val="18"/>
              </w:rPr>
              <w:tab/>
            </w:r>
            <w:r w:rsidR="00053C6F" w:rsidRPr="00053C6F">
              <w:rPr>
                <w:rFonts w:ascii="Century Gothic" w:hAnsi="Century Gothic"/>
                <w:noProof/>
                <w:webHidden/>
                <w:sz w:val="18"/>
                <w:szCs w:val="18"/>
              </w:rPr>
              <w:fldChar w:fldCharType="begin"/>
            </w:r>
            <w:r w:rsidR="00053C6F" w:rsidRPr="00053C6F">
              <w:rPr>
                <w:rFonts w:ascii="Century Gothic" w:hAnsi="Century Gothic"/>
                <w:noProof/>
                <w:webHidden/>
                <w:sz w:val="18"/>
                <w:szCs w:val="18"/>
              </w:rPr>
              <w:instrText xml:space="preserve"> PAGEREF _Toc88467239 \h </w:instrText>
            </w:r>
            <w:r w:rsidR="00053C6F" w:rsidRPr="00053C6F">
              <w:rPr>
                <w:rFonts w:ascii="Century Gothic" w:hAnsi="Century Gothic"/>
                <w:noProof/>
                <w:webHidden/>
                <w:sz w:val="18"/>
                <w:szCs w:val="18"/>
              </w:rPr>
            </w:r>
            <w:r w:rsidR="00053C6F" w:rsidRPr="00053C6F">
              <w:rPr>
                <w:rFonts w:ascii="Century Gothic" w:hAnsi="Century Gothic"/>
                <w:noProof/>
                <w:webHidden/>
                <w:sz w:val="18"/>
                <w:szCs w:val="18"/>
              </w:rPr>
              <w:fldChar w:fldCharType="separate"/>
            </w:r>
            <w:r w:rsidR="00053C6F">
              <w:rPr>
                <w:rFonts w:ascii="Century Gothic" w:hAnsi="Century Gothic"/>
                <w:noProof/>
                <w:webHidden/>
                <w:sz w:val="18"/>
                <w:szCs w:val="18"/>
              </w:rPr>
              <w:t>10</w:t>
            </w:r>
            <w:r w:rsidR="00053C6F" w:rsidRPr="00053C6F">
              <w:rPr>
                <w:rFonts w:ascii="Century Gothic" w:hAnsi="Century Gothic"/>
                <w:noProof/>
                <w:webHidden/>
                <w:sz w:val="18"/>
                <w:szCs w:val="18"/>
              </w:rPr>
              <w:fldChar w:fldCharType="end"/>
            </w:r>
          </w:hyperlink>
        </w:p>
        <w:p w14:paraId="50E7C53F" w14:textId="763AB206" w:rsidR="00053C6F" w:rsidRPr="00053C6F" w:rsidRDefault="002B4B42">
          <w:pPr>
            <w:pStyle w:val="TM2"/>
            <w:tabs>
              <w:tab w:val="left" w:pos="880"/>
              <w:tab w:val="right" w:leader="dot" w:pos="10456"/>
            </w:tabs>
            <w:rPr>
              <w:rFonts w:ascii="Century Gothic" w:eastAsiaTheme="minorEastAsia" w:hAnsi="Century Gothic" w:cstheme="minorBidi"/>
              <w:b w:val="0"/>
              <w:smallCaps w:val="0"/>
              <w:noProof/>
              <w:sz w:val="18"/>
              <w:szCs w:val="18"/>
              <w:lang w:eastAsia="fr-FR"/>
            </w:rPr>
          </w:pPr>
          <w:hyperlink w:anchor="_Toc88467240" w:history="1">
            <w:r w:rsidR="00053C6F" w:rsidRPr="00053C6F">
              <w:rPr>
                <w:rStyle w:val="Lienhypertexte"/>
                <w:rFonts w:ascii="Century Gothic" w:hAnsi="Century Gothic"/>
                <w:noProof/>
                <w:sz w:val="18"/>
                <w:szCs w:val="18"/>
              </w:rPr>
              <w:t>10.2.</w:t>
            </w:r>
            <w:r w:rsidR="00053C6F" w:rsidRPr="00053C6F">
              <w:rPr>
                <w:rFonts w:ascii="Century Gothic" w:eastAsiaTheme="minorEastAsia" w:hAnsi="Century Gothic" w:cstheme="minorBidi"/>
                <w:b w:val="0"/>
                <w:smallCaps w:val="0"/>
                <w:noProof/>
                <w:sz w:val="18"/>
                <w:szCs w:val="18"/>
                <w:lang w:eastAsia="fr-FR"/>
              </w:rPr>
              <w:tab/>
            </w:r>
            <w:r w:rsidR="00053C6F" w:rsidRPr="00053C6F">
              <w:rPr>
                <w:rStyle w:val="Lienhypertexte"/>
                <w:rFonts w:ascii="Century Gothic" w:hAnsi="Century Gothic"/>
                <w:noProof/>
                <w:sz w:val="18"/>
                <w:szCs w:val="18"/>
              </w:rPr>
              <w:t>Modalités d’application</w:t>
            </w:r>
            <w:r w:rsidR="00053C6F" w:rsidRPr="00053C6F">
              <w:rPr>
                <w:rFonts w:ascii="Century Gothic" w:hAnsi="Century Gothic"/>
                <w:noProof/>
                <w:webHidden/>
                <w:sz w:val="18"/>
                <w:szCs w:val="18"/>
              </w:rPr>
              <w:tab/>
            </w:r>
            <w:r w:rsidR="00053C6F" w:rsidRPr="00053C6F">
              <w:rPr>
                <w:rFonts w:ascii="Century Gothic" w:hAnsi="Century Gothic"/>
                <w:noProof/>
                <w:webHidden/>
                <w:sz w:val="18"/>
                <w:szCs w:val="18"/>
              </w:rPr>
              <w:fldChar w:fldCharType="begin"/>
            </w:r>
            <w:r w:rsidR="00053C6F" w:rsidRPr="00053C6F">
              <w:rPr>
                <w:rFonts w:ascii="Century Gothic" w:hAnsi="Century Gothic"/>
                <w:noProof/>
                <w:webHidden/>
                <w:sz w:val="18"/>
                <w:szCs w:val="18"/>
              </w:rPr>
              <w:instrText xml:space="preserve"> PAGEREF _Toc88467240 \h </w:instrText>
            </w:r>
            <w:r w:rsidR="00053C6F" w:rsidRPr="00053C6F">
              <w:rPr>
                <w:rFonts w:ascii="Century Gothic" w:hAnsi="Century Gothic"/>
                <w:noProof/>
                <w:webHidden/>
                <w:sz w:val="18"/>
                <w:szCs w:val="18"/>
              </w:rPr>
            </w:r>
            <w:r w:rsidR="00053C6F" w:rsidRPr="00053C6F">
              <w:rPr>
                <w:rFonts w:ascii="Century Gothic" w:hAnsi="Century Gothic"/>
                <w:noProof/>
                <w:webHidden/>
                <w:sz w:val="18"/>
                <w:szCs w:val="18"/>
              </w:rPr>
              <w:fldChar w:fldCharType="separate"/>
            </w:r>
            <w:r w:rsidR="00053C6F">
              <w:rPr>
                <w:rFonts w:ascii="Century Gothic" w:hAnsi="Century Gothic"/>
                <w:noProof/>
                <w:webHidden/>
                <w:sz w:val="18"/>
                <w:szCs w:val="18"/>
              </w:rPr>
              <w:t>10</w:t>
            </w:r>
            <w:r w:rsidR="00053C6F" w:rsidRPr="00053C6F">
              <w:rPr>
                <w:rFonts w:ascii="Century Gothic" w:hAnsi="Century Gothic"/>
                <w:noProof/>
                <w:webHidden/>
                <w:sz w:val="18"/>
                <w:szCs w:val="18"/>
              </w:rPr>
              <w:fldChar w:fldCharType="end"/>
            </w:r>
          </w:hyperlink>
        </w:p>
        <w:p w14:paraId="6686D056" w14:textId="779AC809" w:rsidR="00053C6F" w:rsidRPr="00053C6F" w:rsidRDefault="002B4B42">
          <w:pPr>
            <w:pStyle w:val="TM2"/>
            <w:tabs>
              <w:tab w:val="left" w:pos="880"/>
              <w:tab w:val="right" w:leader="dot" w:pos="10456"/>
            </w:tabs>
            <w:rPr>
              <w:rFonts w:ascii="Century Gothic" w:eastAsiaTheme="minorEastAsia" w:hAnsi="Century Gothic" w:cstheme="minorBidi"/>
              <w:b w:val="0"/>
              <w:smallCaps w:val="0"/>
              <w:noProof/>
              <w:sz w:val="18"/>
              <w:szCs w:val="18"/>
              <w:lang w:eastAsia="fr-FR"/>
            </w:rPr>
          </w:pPr>
          <w:hyperlink w:anchor="_Toc88467241" w:history="1">
            <w:r w:rsidR="00053C6F" w:rsidRPr="00053C6F">
              <w:rPr>
                <w:rStyle w:val="Lienhypertexte"/>
                <w:rFonts w:ascii="Century Gothic" w:hAnsi="Century Gothic"/>
                <w:noProof/>
                <w:sz w:val="18"/>
                <w:szCs w:val="18"/>
              </w:rPr>
              <w:t>10.3.</w:t>
            </w:r>
            <w:r w:rsidR="00053C6F" w:rsidRPr="00053C6F">
              <w:rPr>
                <w:rFonts w:ascii="Century Gothic" w:eastAsiaTheme="minorEastAsia" w:hAnsi="Century Gothic" w:cstheme="minorBidi"/>
                <w:b w:val="0"/>
                <w:smallCaps w:val="0"/>
                <w:noProof/>
                <w:sz w:val="18"/>
                <w:szCs w:val="18"/>
                <w:lang w:eastAsia="fr-FR"/>
              </w:rPr>
              <w:tab/>
            </w:r>
            <w:r w:rsidR="00053C6F" w:rsidRPr="00053C6F">
              <w:rPr>
                <w:rStyle w:val="Lienhypertexte"/>
                <w:rFonts w:ascii="Century Gothic" w:hAnsi="Century Gothic"/>
                <w:noProof/>
                <w:sz w:val="18"/>
                <w:szCs w:val="18"/>
              </w:rPr>
              <w:t>Questions complémentaires et échanges en cours de procédure</w:t>
            </w:r>
            <w:r w:rsidR="00053C6F" w:rsidRPr="00053C6F">
              <w:rPr>
                <w:rFonts w:ascii="Century Gothic" w:hAnsi="Century Gothic"/>
                <w:noProof/>
                <w:webHidden/>
                <w:sz w:val="18"/>
                <w:szCs w:val="18"/>
              </w:rPr>
              <w:tab/>
            </w:r>
            <w:r w:rsidR="00053C6F" w:rsidRPr="00053C6F">
              <w:rPr>
                <w:rFonts w:ascii="Century Gothic" w:hAnsi="Century Gothic"/>
                <w:noProof/>
                <w:webHidden/>
                <w:sz w:val="18"/>
                <w:szCs w:val="18"/>
              </w:rPr>
              <w:fldChar w:fldCharType="begin"/>
            </w:r>
            <w:r w:rsidR="00053C6F" w:rsidRPr="00053C6F">
              <w:rPr>
                <w:rFonts w:ascii="Century Gothic" w:hAnsi="Century Gothic"/>
                <w:noProof/>
                <w:webHidden/>
                <w:sz w:val="18"/>
                <w:szCs w:val="18"/>
              </w:rPr>
              <w:instrText xml:space="preserve"> PAGEREF _Toc88467241 \h </w:instrText>
            </w:r>
            <w:r w:rsidR="00053C6F" w:rsidRPr="00053C6F">
              <w:rPr>
                <w:rFonts w:ascii="Century Gothic" w:hAnsi="Century Gothic"/>
                <w:noProof/>
                <w:webHidden/>
                <w:sz w:val="18"/>
                <w:szCs w:val="18"/>
              </w:rPr>
            </w:r>
            <w:r w:rsidR="00053C6F" w:rsidRPr="00053C6F">
              <w:rPr>
                <w:rFonts w:ascii="Century Gothic" w:hAnsi="Century Gothic"/>
                <w:noProof/>
                <w:webHidden/>
                <w:sz w:val="18"/>
                <w:szCs w:val="18"/>
              </w:rPr>
              <w:fldChar w:fldCharType="separate"/>
            </w:r>
            <w:r w:rsidR="00053C6F">
              <w:rPr>
                <w:rFonts w:ascii="Century Gothic" w:hAnsi="Century Gothic"/>
                <w:noProof/>
                <w:webHidden/>
                <w:sz w:val="18"/>
                <w:szCs w:val="18"/>
              </w:rPr>
              <w:t>10</w:t>
            </w:r>
            <w:r w:rsidR="00053C6F" w:rsidRPr="00053C6F">
              <w:rPr>
                <w:rFonts w:ascii="Century Gothic" w:hAnsi="Century Gothic"/>
                <w:noProof/>
                <w:webHidden/>
                <w:sz w:val="18"/>
                <w:szCs w:val="18"/>
              </w:rPr>
              <w:fldChar w:fldCharType="end"/>
            </w:r>
          </w:hyperlink>
        </w:p>
        <w:p w14:paraId="5CF353E6" w14:textId="737B9627" w:rsidR="00053C6F" w:rsidRPr="00053C6F" w:rsidRDefault="002B4B42">
          <w:pPr>
            <w:pStyle w:val="TM2"/>
            <w:tabs>
              <w:tab w:val="left" w:pos="880"/>
              <w:tab w:val="right" w:leader="dot" w:pos="10456"/>
            </w:tabs>
            <w:rPr>
              <w:rFonts w:ascii="Century Gothic" w:eastAsiaTheme="minorEastAsia" w:hAnsi="Century Gothic" w:cstheme="minorBidi"/>
              <w:b w:val="0"/>
              <w:smallCaps w:val="0"/>
              <w:noProof/>
              <w:sz w:val="18"/>
              <w:szCs w:val="18"/>
              <w:lang w:eastAsia="fr-FR"/>
            </w:rPr>
          </w:pPr>
          <w:hyperlink w:anchor="_Toc88467242" w:history="1">
            <w:r w:rsidR="00053C6F" w:rsidRPr="00053C6F">
              <w:rPr>
                <w:rStyle w:val="Lienhypertexte"/>
                <w:rFonts w:ascii="Century Gothic" w:hAnsi="Century Gothic"/>
                <w:noProof/>
                <w:sz w:val="18"/>
                <w:szCs w:val="18"/>
              </w:rPr>
              <w:t>10.3.</w:t>
            </w:r>
            <w:r w:rsidR="00053C6F" w:rsidRPr="00053C6F">
              <w:rPr>
                <w:rFonts w:ascii="Century Gothic" w:eastAsiaTheme="minorEastAsia" w:hAnsi="Century Gothic" w:cstheme="minorBidi"/>
                <w:b w:val="0"/>
                <w:smallCaps w:val="0"/>
                <w:noProof/>
                <w:sz w:val="18"/>
                <w:szCs w:val="18"/>
                <w:lang w:eastAsia="fr-FR"/>
              </w:rPr>
              <w:tab/>
            </w:r>
            <w:r w:rsidR="00053C6F" w:rsidRPr="00053C6F">
              <w:rPr>
                <w:rStyle w:val="Lienhypertexte"/>
                <w:rFonts w:ascii="Century Gothic" w:hAnsi="Century Gothic"/>
                <w:noProof/>
                <w:sz w:val="18"/>
                <w:szCs w:val="18"/>
              </w:rPr>
              <w:t>Modifications de détail du dossier de consultation des entreprises</w:t>
            </w:r>
            <w:r w:rsidR="00053C6F" w:rsidRPr="00053C6F">
              <w:rPr>
                <w:rFonts w:ascii="Century Gothic" w:hAnsi="Century Gothic"/>
                <w:noProof/>
                <w:webHidden/>
                <w:sz w:val="18"/>
                <w:szCs w:val="18"/>
              </w:rPr>
              <w:tab/>
            </w:r>
            <w:r w:rsidR="00053C6F" w:rsidRPr="00053C6F">
              <w:rPr>
                <w:rFonts w:ascii="Century Gothic" w:hAnsi="Century Gothic"/>
                <w:noProof/>
                <w:webHidden/>
                <w:sz w:val="18"/>
                <w:szCs w:val="18"/>
              </w:rPr>
              <w:fldChar w:fldCharType="begin"/>
            </w:r>
            <w:r w:rsidR="00053C6F" w:rsidRPr="00053C6F">
              <w:rPr>
                <w:rFonts w:ascii="Century Gothic" w:hAnsi="Century Gothic"/>
                <w:noProof/>
                <w:webHidden/>
                <w:sz w:val="18"/>
                <w:szCs w:val="18"/>
              </w:rPr>
              <w:instrText xml:space="preserve"> PAGEREF _Toc88467242 \h </w:instrText>
            </w:r>
            <w:r w:rsidR="00053C6F" w:rsidRPr="00053C6F">
              <w:rPr>
                <w:rFonts w:ascii="Century Gothic" w:hAnsi="Century Gothic"/>
                <w:noProof/>
                <w:webHidden/>
                <w:sz w:val="18"/>
                <w:szCs w:val="18"/>
              </w:rPr>
            </w:r>
            <w:r w:rsidR="00053C6F" w:rsidRPr="00053C6F">
              <w:rPr>
                <w:rFonts w:ascii="Century Gothic" w:hAnsi="Century Gothic"/>
                <w:noProof/>
                <w:webHidden/>
                <w:sz w:val="18"/>
                <w:szCs w:val="18"/>
              </w:rPr>
              <w:fldChar w:fldCharType="separate"/>
            </w:r>
            <w:r w:rsidR="00053C6F">
              <w:rPr>
                <w:rFonts w:ascii="Century Gothic" w:hAnsi="Century Gothic"/>
                <w:noProof/>
                <w:webHidden/>
                <w:sz w:val="18"/>
                <w:szCs w:val="18"/>
              </w:rPr>
              <w:t>11</w:t>
            </w:r>
            <w:r w:rsidR="00053C6F" w:rsidRPr="00053C6F">
              <w:rPr>
                <w:rFonts w:ascii="Century Gothic" w:hAnsi="Century Gothic"/>
                <w:noProof/>
                <w:webHidden/>
                <w:sz w:val="18"/>
                <w:szCs w:val="18"/>
              </w:rPr>
              <w:fldChar w:fldCharType="end"/>
            </w:r>
          </w:hyperlink>
        </w:p>
        <w:p w14:paraId="7DE68487" w14:textId="0D52144C" w:rsidR="00053C6F" w:rsidRPr="00053C6F" w:rsidRDefault="002B4B42">
          <w:pPr>
            <w:pStyle w:val="TM2"/>
            <w:tabs>
              <w:tab w:val="left" w:pos="880"/>
              <w:tab w:val="right" w:leader="dot" w:pos="10456"/>
            </w:tabs>
            <w:rPr>
              <w:rFonts w:ascii="Century Gothic" w:eastAsiaTheme="minorEastAsia" w:hAnsi="Century Gothic" w:cstheme="minorBidi"/>
              <w:b w:val="0"/>
              <w:smallCaps w:val="0"/>
              <w:noProof/>
              <w:sz w:val="18"/>
              <w:szCs w:val="18"/>
              <w:lang w:eastAsia="fr-FR"/>
            </w:rPr>
          </w:pPr>
          <w:hyperlink w:anchor="_Toc88467243" w:history="1">
            <w:r w:rsidR="00053C6F" w:rsidRPr="00053C6F">
              <w:rPr>
                <w:rStyle w:val="Lienhypertexte"/>
                <w:rFonts w:ascii="Century Gothic" w:hAnsi="Century Gothic"/>
                <w:noProof/>
                <w:sz w:val="18"/>
                <w:szCs w:val="18"/>
              </w:rPr>
              <w:t>10.4.</w:t>
            </w:r>
            <w:r w:rsidR="00053C6F" w:rsidRPr="00053C6F">
              <w:rPr>
                <w:rFonts w:ascii="Century Gothic" w:eastAsiaTheme="minorEastAsia" w:hAnsi="Century Gothic" w:cstheme="minorBidi"/>
                <w:b w:val="0"/>
                <w:smallCaps w:val="0"/>
                <w:noProof/>
                <w:sz w:val="18"/>
                <w:szCs w:val="18"/>
                <w:lang w:eastAsia="fr-FR"/>
              </w:rPr>
              <w:tab/>
            </w:r>
            <w:r w:rsidR="00053C6F" w:rsidRPr="00053C6F">
              <w:rPr>
                <w:rStyle w:val="Lienhypertexte"/>
                <w:rFonts w:ascii="Century Gothic" w:hAnsi="Century Gothic"/>
                <w:noProof/>
                <w:sz w:val="18"/>
                <w:szCs w:val="18"/>
              </w:rPr>
              <w:t>Langue et monnaie</w:t>
            </w:r>
            <w:r w:rsidR="00053C6F" w:rsidRPr="00053C6F">
              <w:rPr>
                <w:rFonts w:ascii="Century Gothic" w:hAnsi="Century Gothic"/>
                <w:noProof/>
                <w:webHidden/>
                <w:sz w:val="18"/>
                <w:szCs w:val="18"/>
              </w:rPr>
              <w:tab/>
            </w:r>
            <w:r w:rsidR="00053C6F" w:rsidRPr="00053C6F">
              <w:rPr>
                <w:rFonts w:ascii="Century Gothic" w:hAnsi="Century Gothic"/>
                <w:noProof/>
                <w:webHidden/>
                <w:sz w:val="18"/>
                <w:szCs w:val="18"/>
              </w:rPr>
              <w:fldChar w:fldCharType="begin"/>
            </w:r>
            <w:r w:rsidR="00053C6F" w:rsidRPr="00053C6F">
              <w:rPr>
                <w:rFonts w:ascii="Century Gothic" w:hAnsi="Century Gothic"/>
                <w:noProof/>
                <w:webHidden/>
                <w:sz w:val="18"/>
                <w:szCs w:val="18"/>
              </w:rPr>
              <w:instrText xml:space="preserve"> PAGEREF _Toc88467243 \h </w:instrText>
            </w:r>
            <w:r w:rsidR="00053C6F" w:rsidRPr="00053C6F">
              <w:rPr>
                <w:rFonts w:ascii="Century Gothic" w:hAnsi="Century Gothic"/>
                <w:noProof/>
                <w:webHidden/>
                <w:sz w:val="18"/>
                <w:szCs w:val="18"/>
              </w:rPr>
            </w:r>
            <w:r w:rsidR="00053C6F" w:rsidRPr="00053C6F">
              <w:rPr>
                <w:rFonts w:ascii="Century Gothic" w:hAnsi="Century Gothic"/>
                <w:noProof/>
                <w:webHidden/>
                <w:sz w:val="18"/>
                <w:szCs w:val="18"/>
              </w:rPr>
              <w:fldChar w:fldCharType="separate"/>
            </w:r>
            <w:r w:rsidR="00053C6F">
              <w:rPr>
                <w:rFonts w:ascii="Century Gothic" w:hAnsi="Century Gothic"/>
                <w:noProof/>
                <w:webHidden/>
                <w:sz w:val="18"/>
                <w:szCs w:val="18"/>
              </w:rPr>
              <w:t>11</w:t>
            </w:r>
            <w:r w:rsidR="00053C6F" w:rsidRPr="00053C6F">
              <w:rPr>
                <w:rFonts w:ascii="Century Gothic" w:hAnsi="Century Gothic"/>
                <w:noProof/>
                <w:webHidden/>
                <w:sz w:val="18"/>
                <w:szCs w:val="18"/>
              </w:rPr>
              <w:fldChar w:fldCharType="end"/>
            </w:r>
          </w:hyperlink>
        </w:p>
        <w:p w14:paraId="0F77376A" w14:textId="03922896" w:rsidR="00053C6F" w:rsidRPr="00053C6F" w:rsidRDefault="002B4B42">
          <w:pPr>
            <w:pStyle w:val="TM2"/>
            <w:tabs>
              <w:tab w:val="left" w:pos="880"/>
              <w:tab w:val="right" w:leader="dot" w:pos="10456"/>
            </w:tabs>
            <w:rPr>
              <w:rFonts w:ascii="Century Gothic" w:eastAsiaTheme="minorEastAsia" w:hAnsi="Century Gothic" w:cstheme="minorBidi"/>
              <w:b w:val="0"/>
              <w:smallCaps w:val="0"/>
              <w:noProof/>
              <w:sz w:val="18"/>
              <w:szCs w:val="18"/>
              <w:lang w:eastAsia="fr-FR"/>
            </w:rPr>
          </w:pPr>
          <w:hyperlink w:anchor="_Toc88467244" w:history="1">
            <w:r w:rsidR="00053C6F" w:rsidRPr="00053C6F">
              <w:rPr>
                <w:rStyle w:val="Lienhypertexte"/>
                <w:rFonts w:ascii="Century Gothic" w:hAnsi="Century Gothic"/>
                <w:noProof/>
                <w:sz w:val="18"/>
                <w:szCs w:val="18"/>
              </w:rPr>
              <w:t>10.5.</w:t>
            </w:r>
            <w:r w:rsidR="00053C6F" w:rsidRPr="00053C6F">
              <w:rPr>
                <w:rFonts w:ascii="Century Gothic" w:eastAsiaTheme="minorEastAsia" w:hAnsi="Century Gothic" w:cstheme="minorBidi"/>
                <w:b w:val="0"/>
                <w:smallCaps w:val="0"/>
                <w:noProof/>
                <w:sz w:val="18"/>
                <w:szCs w:val="18"/>
                <w:lang w:eastAsia="fr-FR"/>
              </w:rPr>
              <w:tab/>
            </w:r>
            <w:r w:rsidR="00053C6F" w:rsidRPr="00053C6F">
              <w:rPr>
                <w:rStyle w:val="Lienhypertexte"/>
                <w:rFonts w:ascii="Century Gothic" w:hAnsi="Century Gothic"/>
                <w:noProof/>
                <w:sz w:val="18"/>
                <w:szCs w:val="18"/>
              </w:rPr>
              <w:t>Négociation</w:t>
            </w:r>
            <w:r w:rsidR="00053C6F" w:rsidRPr="00053C6F">
              <w:rPr>
                <w:rFonts w:ascii="Century Gothic" w:hAnsi="Century Gothic"/>
                <w:noProof/>
                <w:webHidden/>
                <w:sz w:val="18"/>
                <w:szCs w:val="18"/>
              </w:rPr>
              <w:tab/>
            </w:r>
            <w:r w:rsidR="00053C6F" w:rsidRPr="00053C6F">
              <w:rPr>
                <w:rFonts w:ascii="Century Gothic" w:hAnsi="Century Gothic"/>
                <w:noProof/>
                <w:webHidden/>
                <w:sz w:val="18"/>
                <w:szCs w:val="18"/>
              </w:rPr>
              <w:fldChar w:fldCharType="begin"/>
            </w:r>
            <w:r w:rsidR="00053C6F" w:rsidRPr="00053C6F">
              <w:rPr>
                <w:rFonts w:ascii="Century Gothic" w:hAnsi="Century Gothic"/>
                <w:noProof/>
                <w:webHidden/>
                <w:sz w:val="18"/>
                <w:szCs w:val="18"/>
              </w:rPr>
              <w:instrText xml:space="preserve"> PAGEREF _Toc88467244 \h </w:instrText>
            </w:r>
            <w:r w:rsidR="00053C6F" w:rsidRPr="00053C6F">
              <w:rPr>
                <w:rFonts w:ascii="Century Gothic" w:hAnsi="Century Gothic"/>
                <w:noProof/>
                <w:webHidden/>
                <w:sz w:val="18"/>
                <w:szCs w:val="18"/>
              </w:rPr>
            </w:r>
            <w:r w:rsidR="00053C6F" w:rsidRPr="00053C6F">
              <w:rPr>
                <w:rFonts w:ascii="Century Gothic" w:hAnsi="Century Gothic"/>
                <w:noProof/>
                <w:webHidden/>
                <w:sz w:val="18"/>
                <w:szCs w:val="18"/>
              </w:rPr>
              <w:fldChar w:fldCharType="separate"/>
            </w:r>
            <w:r w:rsidR="00053C6F">
              <w:rPr>
                <w:rFonts w:ascii="Century Gothic" w:hAnsi="Century Gothic"/>
                <w:noProof/>
                <w:webHidden/>
                <w:sz w:val="18"/>
                <w:szCs w:val="18"/>
              </w:rPr>
              <w:t>11</w:t>
            </w:r>
            <w:r w:rsidR="00053C6F" w:rsidRPr="00053C6F">
              <w:rPr>
                <w:rFonts w:ascii="Century Gothic" w:hAnsi="Century Gothic"/>
                <w:noProof/>
                <w:webHidden/>
                <w:sz w:val="18"/>
                <w:szCs w:val="18"/>
              </w:rPr>
              <w:fldChar w:fldCharType="end"/>
            </w:r>
          </w:hyperlink>
        </w:p>
        <w:p w14:paraId="6B95A776" w14:textId="3D0A9B9A" w:rsidR="00053C6F" w:rsidRPr="00053C6F" w:rsidRDefault="002B4B42">
          <w:pPr>
            <w:pStyle w:val="TM2"/>
            <w:tabs>
              <w:tab w:val="left" w:pos="880"/>
              <w:tab w:val="right" w:leader="dot" w:pos="10456"/>
            </w:tabs>
            <w:rPr>
              <w:rFonts w:ascii="Century Gothic" w:eastAsiaTheme="minorEastAsia" w:hAnsi="Century Gothic" w:cstheme="minorBidi"/>
              <w:b w:val="0"/>
              <w:smallCaps w:val="0"/>
              <w:noProof/>
              <w:sz w:val="18"/>
              <w:szCs w:val="18"/>
              <w:lang w:eastAsia="fr-FR"/>
            </w:rPr>
          </w:pPr>
          <w:hyperlink w:anchor="_Toc88467245" w:history="1">
            <w:r w:rsidR="00053C6F" w:rsidRPr="00053C6F">
              <w:rPr>
                <w:rStyle w:val="Lienhypertexte"/>
                <w:rFonts w:ascii="Century Gothic" w:hAnsi="Century Gothic"/>
                <w:noProof/>
                <w:sz w:val="18"/>
                <w:szCs w:val="18"/>
              </w:rPr>
              <w:t>10.6.</w:t>
            </w:r>
            <w:r w:rsidR="00053C6F" w:rsidRPr="00053C6F">
              <w:rPr>
                <w:rFonts w:ascii="Century Gothic" w:eastAsiaTheme="minorEastAsia" w:hAnsi="Century Gothic" w:cstheme="minorBidi"/>
                <w:b w:val="0"/>
                <w:smallCaps w:val="0"/>
                <w:noProof/>
                <w:sz w:val="18"/>
                <w:szCs w:val="18"/>
                <w:lang w:eastAsia="fr-FR"/>
              </w:rPr>
              <w:tab/>
            </w:r>
            <w:r w:rsidR="00053C6F" w:rsidRPr="00053C6F">
              <w:rPr>
                <w:rStyle w:val="Lienhypertexte"/>
                <w:rFonts w:ascii="Century Gothic" w:hAnsi="Century Gothic"/>
                <w:noProof/>
                <w:sz w:val="18"/>
                <w:szCs w:val="18"/>
              </w:rPr>
              <w:t>Durée de validité des offres</w:t>
            </w:r>
            <w:r w:rsidR="00053C6F" w:rsidRPr="00053C6F">
              <w:rPr>
                <w:rFonts w:ascii="Century Gothic" w:hAnsi="Century Gothic"/>
                <w:noProof/>
                <w:webHidden/>
                <w:sz w:val="18"/>
                <w:szCs w:val="18"/>
              </w:rPr>
              <w:tab/>
            </w:r>
            <w:r w:rsidR="00053C6F" w:rsidRPr="00053C6F">
              <w:rPr>
                <w:rFonts w:ascii="Century Gothic" w:hAnsi="Century Gothic"/>
                <w:noProof/>
                <w:webHidden/>
                <w:sz w:val="18"/>
                <w:szCs w:val="18"/>
              </w:rPr>
              <w:fldChar w:fldCharType="begin"/>
            </w:r>
            <w:r w:rsidR="00053C6F" w:rsidRPr="00053C6F">
              <w:rPr>
                <w:rFonts w:ascii="Century Gothic" w:hAnsi="Century Gothic"/>
                <w:noProof/>
                <w:webHidden/>
                <w:sz w:val="18"/>
                <w:szCs w:val="18"/>
              </w:rPr>
              <w:instrText xml:space="preserve"> PAGEREF _Toc88467245 \h </w:instrText>
            </w:r>
            <w:r w:rsidR="00053C6F" w:rsidRPr="00053C6F">
              <w:rPr>
                <w:rFonts w:ascii="Century Gothic" w:hAnsi="Century Gothic"/>
                <w:noProof/>
                <w:webHidden/>
                <w:sz w:val="18"/>
                <w:szCs w:val="18"/>
              </w:rPr>
            </w:r>
            <w:r w:rsidR="00053C6F" w:rsidRPr="00053C6F">
              <w:rPr>
                <w:rFonts w:ascii="Century Gothic" w:hAnsi="Century Gothic"/>
                <w:noProof/>
                <w:webHidden/>
                <w:sz w:val="18"/>
                <w:szCs w:val="18"/>
              </w:rPr>
              <w:fldChar w:fldCharType="separate"/>
            </w:r>
            <w:r w:rsidR="00053C6F">
              <w:rPr>
                <w:rFonts w:ascii="Century Gothic" w:hAnsi="Century Gothic"/>
                <w:noProof/>
                <w:webHidden/>
                <w:sz w:val="18"/>
                <w:szCs w:val="18"/>
              </w:rPr>
              <w:t>11</w:t>
            </w:r>
            <w:r w:rsidR="00053C6F" w:rsidRPr="00053C6F">
              <w:rPr>
                <w:rFonts w:ascii="Century Gothic" w:hAnsi="Century Gothic"/>
                <w:noProof/>
                <w:webHidden/>
                <w:sz w:val="18"/>
                <w:szCs w:val="18"/>
              </w:rPr>
              <w:fldChar w:fldCharType="end"/>
            </w:r>
          </w:hyperlink>
        </w:p>
        <w:p w14:paraId="67463E6B" w14:textId="33485B45" w:rsidR="00053C6F" w:rsidRPr="00053C6F" w:rsidRDefault="002B4B42">
          <w:pPr>
            <w:pStyle w:val="TM2"/>
            <w:tabs>
              <w:tab w:val="left" w:pos="880"/>
              <w:tab w:val="right" w:leader="dot" w:pos="10456"/>
            </w:tabs>
            <w:rPr>
              <w:rFonts w:ascii="Century Gothic" w:eastAsiaTheme="minorEastAsia" w:hAnsi="Century Gothic" w:cstheme="minorBidi"/>
              <w:b w:val="0"/>
              <w:smallCaps w:val="0"/>
              <w:noProof/>
              <w:sz w:val="18"/>
              <w:szCs w:val="18"/>
              <w:lang w:eastAsia="fr-FR"/>
            </w:rPr>
          </w:pPr>
          <w:hyperlink w:anchor="_Toc88467246" w:history="1">
            <w:r w:rsidR="00053C6F" w:rsidRPr="00053C6F">
              <w:rPr>
                <w:rStyle w:val="Lienhypertexte"/>
                <w:rFonts w:ascii="Century Gothic" w:hAnsi="Century Gothic"/>
                <w:noProof/>
                <w:sz w:val="18"/>
                <w:szCs w:val="18"/>
              </w:rPr>
              <w:t>10.7.</w:t>
            </w:r>
            <w:r w:rsidR="00053C6F" w:rsidRPr="00053C6F">
              <w:rPr>
                <w:rFonts w:ascii="Century Gothic" w:eastAsiaTheme="minorEastAsia" w:hAnsi="Century Gothic" w:cstheme="minorBidi"/>
                <w:b w:val="0"/>
                <w:smallCaps w:val="0"/>
                <w:noProof/>
                <w:sz w:val="18"/>
                <w:szCs w:val="18"/>
                <w:lang w:eastAsia="fr-FR"/>
              </w:rPr>
              <w:tab/>
            </w:r>
            <w:r w:rsidR="00053C6F" w:rsidRPr="00053C6F">
              <w:rPr>
                <w:rStyle w:val="Lienhypertexte"/>
                <w:rFonts w:ascii="Century Gothic" w:hAnsi="Century Gothic"/>
                <w:noProof/>
                <w:sz w:val="18"/>
                <w:szCs w:val="18"/>
              </w:rPr>
              <w:t>Litiges</w:t>
            </w:r>
            <w:r w:rsidR="00053C6F" w:rsidRPr="00053C6F">
              <w:rPr>
                <w:rFonts w:ascii="Century Gothic" w:hAnsi="Century Gothic"/>
                <w:noProof/>
                <w:webHidden/>
                <w:sz w:val="18"/>
                <w:szCs w:val="18"/>
              </w:rPr>
              <w:tab/>
            </w:r>
            <w:r w:rsidR="00053C6F" w:rsidRPr="00053C6F">
              <w:rPr>
                <w:rFonts w:ascii="Century Gothic" w:hAnsi="Century Gothic"/>
                <w:noProof/>
                <w:webHidden/>
                <w:sz w:val="18"/>
                <w:szCs w:val="18"/>
              </w:rPr>
              <w:fldChar w:fldCharType="begin"/>
            </w:r>
            <w:r w:rsidR="00053C6F" w:rsidRPr="00053C6F">
              <w:rPr>
                <w:rFonts w:ascii="Century Gothic" w:hAnsi="Century Gothic"/>
                <w:noProof/>
                <w:webHidden/>
                <w:sz w:val="18"/>
                <w:szCs w:val="18"/>
              </w:rPr>
              <w:instrText xml:space="preserve"> PAGEREF _Toc88467246 \h </w:instrText>
            </w:r>
            <w:r w:rsidR="00053C6F" w:rsidRPr="00053C6F">
              <w:rPr>
                <w:rFonts w:ascii="Century Gothic" w:hAnsi="Century Gothic"/>
                <w:noProof/>
                <w:webHidden/>
                <w:sz w:val="18"/>
                <w:szCs w:val="18"/>
              </w:rPr>
            </w:r>
            <w:r w:rsidR="00053C6F" w:rsidRPr="00053C6F">
              <w:rPr>
                <w:rFonts w:ascii="Century Gothic" w:hAnsi="Century Gothic"/>
                <w:noProof/>
                <w:webHidden/>
                <w:sz w:val="18"/>
                <w:szCs w:val="18"/>
              </w:rPr>
              <w:fldChar w:fldCharType="separate"/>
            </w:r>
            <w:r w:rsidR="00053C6F">
              <w:rPr>
                <w:rFonts w:ascii="Century Gothic" w:hAnsi="Century Gothic"/>
                <w:noProof/>
                <w:webHidden/>
                <w:sz w:val="18"/>
                <w:szCs w:val="18"/>
              </w:rPr>
              <w:t>11</w:t>
            </w:r>
            <w:r w:rsidR="00053C6F" w:rsidRPr="00053C6F">
              <w:rPr>
                <w:rFonts w:ascii="Century Gothic" w:hAnsi="Century Gothic"/>
                <w:noProof/>
                <w:webHidden/>
                <w:sz w:val="18"/>
                <w:szCs w:val="18"/>
              </w:rPr>
              <w:fldChar w:fldCharType="end"/>
            </w:r>
          </w:hyperlink>
        </w:p>
        <w:p w14:paraId="775EE399" w14:textId="5FDA6682" w:rsidR="00897E60" w:rsidRPr="00897E60" w:rsidRDefault="00897E60" w:rsidP="00CF42AC">
          <w:pPr>
            <w:spacing w:line="276" w:lineRule="auto"/>
            <w:rPr>
              <w:rFonts w:ascii="Century Gothic" w:hAnsi="Century Gothic"/>
              <w:sz w:val="18"/>
              <w:szCs w:val="18"/>
            </w:rPr>
          </w:pPr>
          <w:r w:rsidRPr="00897E60">
            <w:rPr>
              <w:rFonts w:ascii="Century Gothic" w:hAnsi="Century Gothic"/>
              <w:b/>
              <w:bCs/>
              <w:sz w:val="18"/>
              <w:szCs w:val="18"/>
            </w:rPr>
            <w:fldChar w:fldCharType="end"/>
          </w:r>
        </w:p>
      </w:sdtContent>
    </w:sdt>
    <w:p w14:paraId="0E4E4DA3" w14:textId="77777777" w:rsidR="00C81396" w:rsidRPr="00A21281" w:rsidRDefault="00C81396" w:rsidP="00CF42AC">
      <w:pPr>
        <w:spacing w:line="276" w:lineRule="auto"/>
        <w:jc w:val="both"/>
        <w:rPr>
          <w:rFonts w:ascii="Century Gothic" w:hAnsi="Century Gothic"/>
        </w:rPr>
      </w:pPr>
    </w:p>
    <w:p w14:paraId="2D735F7A" w14:textId="77777777" w:rsidR="00C81396" w:rsidRDefault="00C81396" w:rsidP="0082318F">
      <w:pPr>
        <w:pStyle w:val="Titre1"/>
      </w:pPr>
      <w:bookmarkStart w:id="0" w:name="_Toc424199834"/>
      <w:bookmarkStart w:id="1" w:name="_Toc19528354"/>
      <w:bookmarkStart w:id="2" w:name="_Toc51841243"/>
      <w:bookmarkStart w:id="3" w:name="_Toc88467212"/>
      <w:r w:rsidRPr="0082318F">
        <w:lastRenderedPageBreak/>
        <w:t>ACHETEUR PUBLIC</w:t>
      </w:r>
      <w:bookmarkEnd w:id="0"/>
      <w:bookmarkEnd w:id="1"/>
      <w:bookmarkEnd w:id="2"/>
      <w:bookmarkEnd w:id="3"/>
    </w:p>
    <w:p w14:paraId="3B3CF5EF" w14:textId="77777777" w:rsidR="0082318F" w:rsidRPr="0082318F" w:rsidRDefault="0082318F" w:rsidP="0082318F"/>
    <w:p w14:paraId="4E165662" w14:textId="77777777" w:rsidR="00C81396" w:rsidRPr="00152CE1" w:rsidRDefault="00C81396" w:rsidP="00152CE1">
      <w:pPr>
        <w:pStyle w:val="Titre2"/>
      </w:pPr>
      <w:bookmarkStart w:id="4" w:name="_Toc229201235"/>
      <w:bookmarkStart w:id="5" w:name="_Toc424199835"/>
      <w:bookmarkStart w:id="6" w:name="_Toc19528355"/>
      <w:bookmarkStart w:id="7" w:name="_Toc51841244"/>
      <w:bookmarkStart w:id="8" w:name="_Toc88467213"/>
      <w:r w:rsidRPr="00152CE1">
        <w:t>Nom et adresse officiels de l’acheteur public</w:t>
      </w:r>
      <w:bookmarkEnd w:id="4"/>
      <w:bookmarkEnd w:id="5"/>
      <w:bookmarkEnd w:id="6"/>
      <w:bookmarkEnd w:id="7"/>
      <w:bookmarkEnd w:id="8"/>
    </w:p>
    <w:p w14:paraId="49FCC2A5" w14:textId="1C535FAC" w:rsidR="00C81396" w:rsidRPr="0088023A" w:rsidRDefault="00C81396" w:rsidP="00CF42AC">
      <w:pPr>
        <w:spacing w:line="276" w:lineRule="auto"/>
        <w:rPr>
          <w:sz w:val="18"/>
          <w:szCs w:val="18"/>
        </w:rPr>
      </w:pPr>
    </w:p>
    <w:p w14:paraId="00C41401" w14:textId="726D7AF7" w:rsidR="00C81396" w:rsidRPr="0088023A" w:rsidRDefault="00C81396" w:rsidP="00CF42AC">
      <w:pPr>
        <w:spacing w:line="276" w:lineRule="auto"/>
        <w:jc w:val="center"/>
        <w:rPr>
          <w:rFonts w:ascii="Century Gothic" w:hAnsi="Century Gothic"/>
          <w:sz w:val="18"/>
          <w:szCs w:val="18"/>
        </w:rPr>
      </w:pPr>
      <w:r w:rsidRPr="0088023A">
        <w:rPr>
          <w:rFonts w:ascii="Century Gothic" w:hAnsi="Century Gothic"/>
          <w:sz w:val="18"/>
          <w:szCs w:val="18"/>
        </w:rPr>
        <w:t>Université Jean Moulin</w:t>
      </w:r>
      <w:r w:rsidR="0082318F">
        <w:rPr>
          <w:rFonts w:ascii="Century Gothic" w:hAnsi="Century Gothic"/>
          <w:sz w:val="18"/>
          <w:szCs w:val="18"/>
        </w:rPr>
        <w:t xml:space="preserve"> LYON3</w:t>
      </w:r>
    </w:p>
    <w:p w14:paraId="7D401897" w14:textId="77777777" w:rsidR="00C81396" w:rsidRPr="0088023A" w:rsidRDefault="00C81396" w:rsidP="00CF42AC">
      <w:pPr>
        <w:spacing w:line="276" w:lineRule="auto"/>
        <w:jc w:val="center"/>
        <w:rPr>
          <w:rFonts w:ascii="Century Gothic" w:hAnsi="Century Gothic"/>
          <w:sz w:val="18"/>
          <w:szCs w:val="18"/>
        </w:rPr>
      </w:pPr>
      <w:r w:rsidRPr="0088023A">
        <w:rPr>
          <w:rFonts w:ascii="Century Gothic" w:hAnsi="Century Gothic"/>
          <w:sz w:val="18"/>
          <w:szCs w:val="18"/>
        </w:rPr>
        <w:t>1C Avenue des Frères Lumière CS 78242</w:t>
      </w:r>
    </w:p>
    <w:p w14:paraId="1EFC5BD5" w14:textId="77777777" w:rsidR="00C81396" w:rsidRPr="0088023A" w:rsidRDefault="00C81396" w:rsidP="00CF42AC">
      <w:pPr>
        <w:spacing w:line="276" w:lineRule="auto"/>
        <w:jc w:val="center"/>
        <w:rPr>
          <w:rFonts w:ascii="Century Gothic" w:hAnsi="Century Gothic"/>
          <w:sz w:val="18"/>
          <w:szCs w:val="18"/>
        </w:rPr>
      </w:pPr>
      <w:r w:rsidRPr="0088023A">
        <w:rPr>
          <w:rFonts w:ascii="Century Gothic" w:hAnsi="Century Gothic"/>
          <w:sz w:val="18"/>
          <w:szCs w:val="18"/>
        </w:rPr>
        <w:t>69372 Lyon cedex 08</w:t>
      </w:r>
    </w:p>
    <w:p w14:paraId="525BCCE0" w14:textId="77777777" w:rsidR="00C81396" w:rsidRPr="0088023A" w:rsidRDefault="00C81396" w:rsidP="00CF42AC">
      <w:pPr>
        <w:pStyle w:val="Pieddepage"/>
        <w:tabs>
          <w:tab w:val="clear" w:pos="4536"/>
          <w:tab w:val="clear" w:pos="9072"/>
        </w:tabs>
        <w:spacing w:line="276" w:lineRule="auto"/>
        <w:jc w:val="both"/>
        <w:rPr>
          <w:rFonts w:ascii="Century Gothic" w:hAnsi="Century Gothic"/>
          <w:sz w:val="18"/>
          <w:szCs w:val="18"/>
        </w:rPr>
      </w:pPr>
    </w:p>
    <w:p w14:paraId="26CF86B1" w14:textId="77777777" w:rsidR="00C81396" w:rsidRPr="0088023A" w:rsidRDefault="00C81396" w:rsidP="00152CE1">
      <w:pPr>
        <w:pStyle w:val="Titre2"/>
      </w:pPr>
      <w:bookmarkStart w:id="9" w:name="_Toc229201236"/>
      <w:bookmarkStart w:id="10" w:name="_Toc424199836"/>
      <w:bookmarkStart w:id="11" w:name="_Toc19528356"/>
      <w:bookmarkStart w:id="12" w:name="_Toc51841245"/>
      <w:bookmarkStart w:id="13" w:name="_Toc88467214"/>
      <w:r w:rsidRPr="0088023A">
        <w:t>Type d’acheteur public</w:t>
      </w:r>
      <w:bookmarkEnd w:id="9"/>
      <w:bookmarkEnd w:id="10"/>
      <w:bookmarkEnd w:id="11"/>
      <w:bookmarkEnd w:id="12"/>
      <w:bookmarkEnd w:id="13"/>
    </w:p>
    <w:p w14:paraId="76B56CD2" w14:textId="77777777" w:rsidR="00C81396" w:rsidRDefault="00C81396" w:rsidP="00CF42AC">
      <w:pPr>
        <w:spacing w:line="276" w:lineRule="auto"/>
        <w:jc w:val="center"/>
        <w:rPr>
          <w:rFonts w:ascii="Century Gothic" w:hAnsi="Century Gothic"/>
          <w:sz w:val="18"/>
          <w:szCs w:val="18"/>
        </w:rPr>
      </w:pPr>
      <w:r w:rsidRPr="0088023A">
        <w:rPr>
          <w:rFonts w:ascii="Century Gothic" w:hAnsi="Century Gothic"/>
          <w:sz w:val="18"/>
          <w:szCs w:val="18"/>
        </w:rPr>
        <w:t>Etablissement Public à caractère Scientifique, Culturel et Professionnel (EPSCP)</w:t>
      </w:r>
    </w:p>
    <w:p w14:paraId="38359EB3" w14:textId="77777777" w:rsidR="0082318F" w:rsidRPr="0088023A" w:rsidRDefault="0082318F" w:rsidP="00CF42AC">
      <w:pPr>
        <w:spacing w:line="276" w:lineRule="auto"/>
        <w:jc w:val="center"/>
        <w:rPr>
          <w:rFonts w:ascii="Century Gothic" w:hAnsi="Century Gothic"/>
          <w:sz w:val="18"/>
          <w:szCs w:val="18"/>
        </w:rPr>
      </w:pPr>
    </w:p>
    <w:p w14:paraId="291CA642" w14:textId="77777777" w:rsidR="00C81396" w:rsidRPr="0088023A" w:rsidRDefault="00C81396" w:rsidP="00CF42AC">
      <w:pPr>
        <w:spacing w:line="276" w:lineRule="auto"/>
        <w:jc w:val="both"/>
        <w:rPr>
          <w:rFonts w:ascii="Century Gothic" w:hAnsi="Century Gothic"/>
          <w:sz w:val="18"/>
          <w:szCs w:val="18"/>
        </w:rPr>
      </w:pPr>
    </w:p>
    <w:p w14:paraId="4B230705" w14:textId="77777777" w:rsidR="00C81396" w:rsidRDefault="00C81396" w:rsidP="0082318F">
      <w:pPr>
        <w:pStyle w:val="Titre1"/>
      </w:pPr>
      <w:bookmarkStart w:id="14" w:name="_Toc229201237"/>
      <w:bookmarkStart w:id="15" w:name="_Toc424199837"/>
      <w:bookmarkStart w:id="16" w:name="_Toc19528357"/>
      <w:bookmarkStart w:id="17" w:name="_Toc51841246"/>
      <w:r w:rsidRPr="0088023A">
        <w:t xml:space="preserve"> </w:t>
      </w:r>
      <w:bookmarkStart w:id="18" w:name="_Toc88467215"/>
      <w:r w:rsidRPr="0088023A">
        <w:t xml:space="preserve">OBJET </w:t>
      </w:r>
      <w:bookmarkEnd w:id="14"/>
      <w:r w:rsidRPr="0088023A">
        <w:t>DU MARCH</w:t>
      </w:r>
      <w:bookmarkEnd w:id="15"/>
      <w:r w:rsidRPr="0088023A">
        <w:t>É</w:t>
      </w:r>
      <w:bookmarkEnd w:id="16"/>
      <w:bookmarkEnd w:id="17"/>
      <w:bookmarkEnd w:id="18"/>
    </w:p>
    <w:p w14:paraId="02F8B401" w14:textId="77777777" w:rsidR="0082318F" w:rsidRPr="0082318F" w:rsidRDefault="0082318F" w:rsidP="0082318F"/>
    <w:p w14:paraId="0866A7F9" w14:textId="77777777" w:rsidR="00C81396" w:rsidRDefault="00C81396" w:rsidP="00CF42AC">
      <w:pPr>
        <w:pStyle w:val="Normal2"/>
        <w:spacing w:line="276" w:lineRule="auto"/>
        <w:ind w:left="0" w:firstLine="0"/>
        <w:rPr>
          <w:rFonts w:ascii="Century Gothic" w:hAnsi="Century Gothic"/>
          <w:sz w:val="18"/>
          <w:szCs w:val="18"/>
        </w:rPr>
      </w:pPr>
      <w:r w:rsidRPr="00477664">
        <w:rPr>
          <w:rFonts w:ascii="Century Gothic" w:hAnsi="Century Gothic"/>
          <w:sz w:val="18"/>
          <w:szCs w:val="18"/>
        </w:rPr>
        <w:t>Le présent marché a pour objet la fourniture de matériels et équipements pour la maintenance des installations de chauffage, ventilation, plomberie et sanitaire pour l’Université Jean Moulin Lyon 3.</w:t>
      </w:r>
    </w:p>
    <w:p w14:paraId="47C252A8" w14:textId="77777777" w:rsidR="0082318F" w:rsidRDefault="0082318F" w:rsidP="00CF42AC">
      <w:pPr>
        <w:pStyle w:val="Normal2"/>
        <w:spacing w:line="276" w:lineRule="auto"/>
        <w:ind w:left="0" w:firstLine="0"/>
        <w:rPr>
          <w:rFonts w:ascii="Century Gothic" w:hAnsi="Century Gothic"/>
          <w:sz w:val="18"/>
          <w:szCs w:val="18"/>
        </w:rPr>
      </w:pPr>
    </w:p>
    <w:p w14:paraId="6546B1B4" w14:textId="77777777" w:rsidR="00CF42AC" w:rsidRPr="00477664" w:rsidRDefault="00CF42AC" w:rsidP="00CF42AC">
      <w:pPr>
        <w:pStyle w:val="Normal2"/>
        <w:spacing w:line="276" w:lineRule="auto"/>
        <w:ind w:left="0" w:firstLine="0"/>
        <w:rPr>
          <w:rFonts w:ascii="Century Gothic" w:hAnsi="Century Gothic"/>
          <w:sz w:val="18"/>
          <w:szCs w:val="18"/>
        </w:rPr>
      </w:pPr>
    </w:p>
    <w:p w14:paraId="641C33B6" w14:textId="77777777" w:rsidR="00C81396" w:rsidRPr="00477664" w:rsidRDefault="000F0FAB" w:rsidP="0082318F">
      <w:pPr>
        <w:pStyle w:val="Titre1"/>
      </w:pPr>
      <w:bookmarkStart w:id="19" w:name="_Toc88467216"/>
      <w:r w:rsidRPr="00477664">
        <w:t>ETENDUE DE LA CONSULTATION</w:t>
      </w:r>
      <w:bookmarkEnd w:id="19"/>
    </w:p>
    <w:p w14:paraId="28F8A77C" w14:textId="24D49270" w:rsidR="00C81396" w:rsidRPr="00477664" w:rsidRDefault="00C81396" w:rsidP="00CF42AC">
      <w:pPr>
        <w:spacing w:line="276" w:lineRule="auto"/>
        <w:jc w:val="both"/>
        <w:rPr>
          <w:rFonts w:ascii="Century Gothic" w:hAnsi="Century Gothic"/>
          <w:sz w:val="18"/>
          <w:szCs w:val="18"/>
          <w:highlight w:val="cyan"/>
        </w:rPr>
      </w:pPr>
    </w:p>
    <w:p w14:paraId="663DF5C5" w14:textId="77777777" w:rsidR="000F0FAB" w:rsidRPr="00477664" w:rsidRDefault="000F0FAB" w:rsidP="00152CE1">
      <w:pPr>
        <w:pStyle w:val="Titre2"/>
      </w:pPr>
      <w:bookmarkStart w:id="20" w:name="_Toc88467217"/>
      <w:r w:rsidRPr="00477664">
        <w:t>Procédure de passation et mode de dévolution</w:t>
      </w:r>
      <w:bookmarkEnd w:id="20"/>
    </w:p>
    <w:p w14:paraId="1E071361" w14:textId="3E0E49A5" w:rsidR="00C81396" w:rsidRDefault="00C81396" w:rsidP="00CF42AC">
      <w:pPr>
        <w:spacing w:line="276" w:lineRule="auto"/>
        <w:jc w:val="both"/>
        <w:rPr>
          <w:rFonts w:ascii="Century Gothic" w:hAnsi="Century Gothic"/>
          <w:bCs/>
          <w:sz w:val="18"/>
          <w:szCs w:val="18"/>
        </w:rPr>
      </w:pPr>
      <w:r w:rsidRPr="00477664">
        <w:rPr>
          <w:rFonts w:ascii="Century Gothic" w:hAnsi="Century Gothic"/>
          <w:bCs/>
          <w:sz w:val="18"/>
          <w:szCs w:val="18"/>
        </w:rPr>
        <w:t xml:space="preserve">Le présent marché est un </w:t>
      </w:r>
      <w:r w:rsidRPr="00477664">
        <w:rPr>
          <w:rFonts w:ascii="Century Gothic" w:hAnsi="Century Gothic"/>
          <w:b/>
          <w:bCs/>
          <w:sz w:val="18"/>
          <w:szCs w:val="18"/>
        </w:rPr>
        <w:t>marché à procédure adaptée</w:t>
      </w:r>
      <w:r w:rsidRPr="00477664">
        <w:rPr>
          <w:rFonts w:ascii="Century Gothic" w:hAnsi="Century Gothic"/>
          <w:bCs/>
          <w:sz w:val="18"/>
          <w:szCs w:val="18"/>
        </w:rPr>
        <w:t xml:space="preserve"> </w:t>
      </w:r>
      <w:bookmarkStart w:id="21" w:name="_Hlk224128833"/>
      <w:r w:rsidR="00CC2718">
        <w:rPr>
          <w:rFonts w:ascii="Century Gothic" w:hAnsi="Century Gothic"/>
          <w:sz w:val="18"/>
          <w:szCs w:val="18"/>
        </w:rPr>
        <w:t xml:space="preserve">avec possibilité de négociation </w:t>
      </w:r>
      <w:r w:rsidRPr="00477664">
        <w:rPr>
          <w:rFonts w:ascii="Century Gothic" w:hAnsi="Century Gothic"/>
          <w:bCs/>
          <w:sz w:val="18"/>
          <w:szCs w:val="18"/>
        </w:rPr>
        <w:t xml:space="preserve">en application de l’article L.2123-1 du code de la commande publique dans la limite du montant </w:t>
      </w:r>
      <w:r w:rsidR="0082318F">
        <w:rPr>
          <w:rFonts w:ascii="Century Gothic" w:hAnsi="Century Gothic"/>
          <w:bCs/>
          <w:sz w:val="18"/>
          <w:szCs w:val="18"/>
        </w:rPr>
        <w:t>des seuils de procédure adaptée</w:t>
      </w:r>
      <w:bookmarkEnd w:id="21"/>
      <w:r w:rsidRPr="00477664">
        <w:rPr>
          <w:rFonts w:ascii="Century Gothic" w:hAnsi="Century Gothic"/>
          <w:bCs/>
          <w:sz w:val="18"/>
          <w:szCs w:val="18"/>
        </w:rPr>
        <w:t xml:space="preserve">. </w:t>
      </w:r>
    </w:p>
    <w:p w14:paraId="3C60A14F" w14:textId="77777777" w:rsidR="00017911" w:rsidRPr="00477664" w:rsidRDefault="00017911" w:rsidP="00CF42AC">
      <w:pPr>
        <w:spacing w:line="276" w:lineRule="auto"/>
        <w:jc w:val="both"/>
        <w:rPr>
          <w:rFonts w:ascii="Century Gothic" w:hAnsi="Century Gothic"/>
          <w:bCs/>
          <w:sz w:val="18"/>
          <w:szCs w:val="18"/>
        </w:rPr>
      </w:pPr>
    </w:p>
    <w:p w14:paraId="5E0D9B32" w14:textId="77777777" w:rsidR="0082318F" w:rsidRDefault="00C81396" w:rsidP="00CF42AC">
      <w:pPr>
        <w:spacing w:line="276" w:lineRule="auto"/>
        <w:jc w:val="both"/>
        <w:rPr>
          <w:rFonts w:ascii="Century Gothic" w:hAnsi="Century Gothic"/>
          <w:bCs/>
          <w:sz w:val="18"/>
          <w:szCs w:val="18"/>
        </w:rPr>
      </w:pPr>
      <w:r w:rsidRPr="00477664">
        <w:rPr>
          <w:rFonts w:ascii="Century Gothic" w:hAnsi="Century Gothic"/>
          <w:bCs/>
          <w:sz w:val="18"/>
          <w:szCs w:val="18"/>
        </w:rPr>
        <w:t xml:space="preserve">Le présent marché est un </w:t>
      </w:r>
      <w:r w:rsidRPr="00477664">
        <w:rPr>
          <w:rFonts w:ascii="Century Gothic" w:hAnsi="Century Gothic"/>
          <w:b/>
          <w:bCs/>
          <w:sz w:val="18"/>
          <w:szCs w:val="18"/>
        </w:rPr>
        <w:t>marché unique</w:t>
      </w:r>
      <w:r w:rsidRPr="00477664">
        <w:rPr>
          <w:rFonts w:ascii="Century Gothic" w:hAnsi="Century Gothic"/>
          <w:bCs/>
          <w:sz w:val="18"/>
          <w:szCs w:val="18"/>
        </w:rPr>
        <w:t xml:space="preserve">. </w:t>
      </w:r>
    </w:p>
    <w:p w14:paraId="107F260A" w14:textId="03047BCA" w:rsidR="00C81396" w:rsidRPr="00477664" w:rsidRDefault="00C81396" w:rsidP="00CF42AC">
      <w:pPr>
        <w:spacing w:line="276" w:lineRule="auto"/>
        <w:jc w:val="both"/>
        <w:rPr>
          <w:rFonts w:ascii="Century Gothic" w:hAnsi="Century Gothic"/>
          <w:bCs/>
          <w:sz w:val="18"/>
          <w:szCs w:val="18"/>
        </w:rPr>
      </w:pPr>
      <w:r w:rsidRPr="00477664">
        <w:rPr>
          <w:rFonts w:ascii="Century Gothic" w:hAnsi="Century Gothic"/>
          <w:bCs/>
          <w:sz w:val="18"/>
          <w:szCs w:val="18"/>
        </w:rPr>
        <w:t>En effet, l’objet du marché ne permet pas l’identification de prestations distinctes. En outre, un allotissement serait de nature à rendre techniquement difficile et financièrement plus coûteuse l’exécution des prestations objets du présent marché.</w:t>
      </w:r>
    </w:p>
    <w:p w14:paraId="78E31124" w14:textId="77777777" w:rsidR="00C81396" w:rsidRPr="00477664" w:rsidRDefault="00C81396" w:rsidP="00CF42AC">
      <w:pPr>
        <w:spacing w:line="276" w:lineRule="auto"/>
        <w:jc w:val="both"/>
        <w:rPr>
          <w:rFonts w:ascii="Century Gothic" w:hAnsi="Century Gothic"/>
          <w:sz w:val="18"/>
          <w:szCs w:val="18"/>
          <w:u w:val="single"/>
        </w:rPr>
      </w:pPr>
    </w:p>
    <w:p w14:paraId="3A15852B" w14:textId="77777777" w:rsidR="00C81396" w:rsidRPr="00477664" w:rsidRDefault="00C81396" w:rsidP="00152CE1">
      <w:pPr>
        <w:pStyle w:val="Titre2"/>
      </w:pPr>
      <w:bookmarkStart w:id="22" w:name="_Toc88467218"/>
      <w:r w:rsidRPr="00477664">
        <w:t>Forme et quantité du marché</w:t>
      </w:r>
      <w:bookmarkEnd w:id="22"/>
    </w:p>
    <w:p w14:paraId="07592C8B" w14:textId="721A9C2B" w:rsidR="00C81396" w:rsidRPr="00477664" w:rsidRDefault="00C81396" w:rsidP="00CF42AC">
      <w:pPr>
        <w:spacing w:line="276" w:lineRule="auto"/>
        <w:jc w:val="both"/>
        <w:rPr>
          <w:rFonts w:ascii="Century Gothic" w:hAnsi="Century Gothic"/>
          <w:sz w:val="18"/>
          <w:szCs w:val="18"/>
        </w:rPr>
      </w:pPr>
      <w:r w:rsidRPr="00477664">
        <w:rPr>
          <w:rFonts w:ascii="Century Gothic" w:hAnsi="Century Gothic"/>
          <w:sz w:val="18"/>
          <w:szCs w:val="18"/>
        </w:rPr>
        <w:t xml:space="preserve">Le présent marché est un </w:t>
      </w:r>
      <w:r w:rsidRPr="00477664">
        <w:rPr>
          <w:rFonts w:ascii="Century Gothic" w:hAnsi="Century Gothic"/>
          <w:b/>
          <w:sz w:val="18"/>
          <w:szCs w:val="18"/>
        </w:rPr>
        <w:t>accord-cadre mono-attributaire à bons de commande</w:t>
      </w:r>
      <w:r w:rsidRPr="00477664">
        <w:rPr>
          <w:rFonts w:ascii="Century Gothic" w:hAnsi="Century Gothic"/>
          <w:sz w:val="18"/>
          <w:szCs w:val="18"/>
        </w:rPr>
        <w:t xml:space="preserve"> </w:t>
      </w:r>
      <w:r w:rsidR="0082318F" w:rsidRPr="0082318F">
        <w:rPr>
          <w:rFonts w:ascii="Century Gothic" w:hAnsi="Century Gothic"/>
          <w:b/>
          <w:bCs/>
          <w:sz w:val="18"/>
          <w:szCs w:val="18"/>
        </w:rPr>
        <w:t>avec maximum</w:t>
      </w:r>
      <w:r w:rsidR="0082318F">
        <w:rPr>
          <w:rFonts w:ascii="Century Gothic" w:hAnsi="Century Gothic"/>
          <w:sz w:val="18"/>
          <w:szCs w:val="18"/>
        </w:rPr>
        <w:t xml:space="preserve"> </w:t>
      </w:r>
      <w:r w:rsidRPr="00477664">
        <w:rPr>
          <w:rFonts w:ascii="Century Gothic" w:hAnsi="Century Gothic"/>
          <w:sz w:val="18"/>
          <w:szCs w:val="18"/>
        </w:rPr>
        <w:t xml:space="preserve">en application des articles </w:t>
      </w:r>
      <w:r w:rsidR="00E11EAE" w:rsidRPr="00477664">
        <w:rPr>
          <w:rFonts w:ascii="Century Gothic" w:hAnsi="Century Gothic"/>
          <w:sz w:val="18"/>
          <w:szCs w:val="18"/>
        </w:rPr>
        <w:t xml:space="preserve">R.2162-2, </w:t>
      </w:r>
      <w:r w:rsidRPr="00477664">
        <w:rPr>
          <w:rFonts w:ascii="Century Gothic" w:hAnsi="Century Gothic"/>
          <w:sz w:val="18"/>
          <w:szCs w:val="18"/>
        </w:rPr>
        <w:t>R.2162-13 et 14 du code de la commande publique.</w:t>
      </w:r>
    </w:p>
    <w:p w14:paraId="030E8387" w14:textId="77777777" w:rsidR="00C81396" w:rsidRDefault="00C81396" w:rsidP="00CF42AC">
      <w:pPr>
        <w:spacing w:line="276" w:lineRule="auto"/>
        <w:jc w:val="both"/>
        <w:rPr>
          <w:rFonts w:ascii="Century Gothic" w:hAnsi="Century Gothic"/>
          <w:sz w:val="18"/>
          <w:szCs w:val="18"/>
        </w:rPr>
      </w:pPr>
    </w:p>
    <w:p w14:paraId="735B01AC" w14:textId="02F0B073" w:rsidR="0082318F" w:rsidRDefault="0082318F" w:rsidP="00CF42AC">
      <w:pPr>
        <w:spacing w:line="276" w:lineRule="auto"/>
        <w:jc w:val="both"/>
        <w:rPr>
          <w:rFonts w:ascii="Century Gothic" w:hAnsi="Century Gothic"/>
          <w:sz w:val="18"/>
          <w:szCs w:val="18"/>
        </w:rPr>
      </w:pPr>
      <w:bookmarkStart w:id="23" w:name="_Hlk224128867"/>
      <w:r>
        <w:rPr>
          <w:rFonts w:ascii="Century Gothic" w:hAnsi="Century Gothic"/>
          <w:sz w:val="18"/>
          <w:szCs w:val="18"/>
        </w:rPr>
        <w:t xml:space="preserve">Le montant maximum est fixé à </w:t>
      </w:r>
      <w:r w:rsidRPr="0082318F">
        <w:rPr>
          <w:rFonts w:ascii="Century Gothic" w:hAnsi="Century Gothic"/>
          <w:b/>
          <w:bCs/>
          <w:sz w:val="18"/>
          <w:szCs w:val="18"/>
        </w:rPr>
        <w:t>13</w:t>
      </w:r>
      <w:r w:rsidR="00EB1938">
        <w:rPr>
          <w:rFonts w:ascii="Century Gothic" w:hAnsi="Century Gothic"/>
          <w:b/>
          <w:bCs/>
          <w:sz w:val="18"/>
          <w:szCs w:val="18"/>
        </w:rPr>
        <w:t>9</w:t>
      </w:r>
      <w:r w:rsidRPr="0082318F">
        <w:rPr>
          <w:rFonts w:ascii="Century Gothic" w:hAnsi="Century Gothic"/>
          <w:b/>
          <w:bCs/>
          <w:sz w:val="18"/>
          <w:szCs w:val="18"/>
        </w:rPr>
        <w:t> 000€ HT</w:t>
      </w:r>
      <w:r>
        <w:rPr>
          <w:rFonts w:ascii="Century Gothic" w:hAnsi="Century Gothic"/>
          <w:sz w:val="18"/>
          <w:szCs w:val="18"/>
        </w:rPr>
        <w:t xml:space="preserve"> (pour la durée totale du marché)</w:t>
      </w:r>
    </w:p>
    <w:bookmarkEnd w:id="23"/>
    <w:p w14:paraId="3B141CB7" w14:textId="77777777" w:rsidR="0082318F" w:rsidRDefault="0082318F" w:rsidP="00CF42AC">
      <w:pPr>
        <w:spacing w:line="276" w:lineRule="auto"/>
        <w:jc w:val="both"/>
        <w:rPr>
          <w:rFonts w:ascii="Century Gothic" w:hAnsi="Century Gothic"/>
          <w:sz w:val="18"/>
          <w:szCs w:val="18"/>
        </w:rPr>
      </w:pPr>
    </w:p>
    <w:p w14:paraId="628BB583" w14:textId="4225FE6D" w:rsidR="00C81396" w:rsidRPr="0088023A" w:rsidRDefault="00C81396" w:rsidP="00152CE1">
      <w:pPr>
        <w:pStyle w:val="Titre2"/>
      </w:pPr>
      <w:bookmarkStart w:id="24" w:name="_Toc88467219"/>
      <w:r w:rsidRPr="0088023A">
        <w:t>Lieu</w:t>
      </w:r>
      <w:r w:rsidR="00603A21">
        <w:t xml:space="preserve"> </w:t>
      </w:r>
      <w:r w:rsidRPr="0088023A">
        <w:t>de livraison</w:t>
      </w:r>
      <w:bookmarkEnd w:id="24"/>
      <w:r w:rsidRPr="0088023A">
        <w:t xml:space="preserve"> </w:t>
      </w:r>
    </w:p>
    <w:p w14:paraId="1E53F310" w14:textId="31989F44" w:rsidR="0082318F" w:rsidRPr="00AF6961" w:rsidRDefault="0082318F" w:rsidP="0082318F">
      <w:pPr>
        <w:jc w:val="both"/>
        <w:rPr>
          <w:rFonts w:ascii="Century Gothic" w:hAnsi="Century Gothic" w:cs="Tahoma"/>
          <w:sz w:val="18"/>
          <w:szCs w:val="18"/>
        </w:rPr>
      </w:pPr>
      <w:r w:rsidRPr="00AF6961">
        <w:rPr>
          <w:rFonts w:ascii="Century Gothic" w:hAnsi="Century Gothic" w:cs="Tahoma"/>
          <w:sz w:val="18"/>
          <w:szCs w:val="18"/>
        </w:rPr>
        <w:t>Manufacture des Tabacs – 1 avenue des Frères Lumière – Lyon 8ème,</w:t>
      </w:r>
    </w:p>
    <w:p w14:paraId="304E801B" w14:textId="66B4B27D" w:rsidR="00C81396" w:rsidRPr="0088023A" w:rsidRDefault="00C81396" w:rsidP="00603A21">
      <w:pPr>
        <w:spacing w:line="276" w:lineRule="auto"/>
        <w:rPr>
          <w:rFonts w:ascii="Century Gothic" w:hAnsi="Century Gothic"/>
          <w:sz w:val="18"/>
          <w:szCs w:val="18"/>
        </w:rPr>
      </w:pPr>
    </w:p>
    <w:p w14:paraId="4E955A1C" w14:textId="47356717" w:rsidR="00C81396" w:rsidRPr="0088023A" w:rsidRDefault="00C81396" w:rsidP="00152CE1">
      <w:pPr>
        <w:pStyle w:val="Titre2"/>
      </w:pPr>
      <w:bookmarkStart w:id="25" w:name="_Toc88467220"/>
      <w:r w:rsidRPr="0088023A">
        <w:t>Nomenclature</w:t>
      </w:r>
      <w:bookmarkEnd w:id="25"/>
      <w:r w:rsidRPr="0088023A">
        <w:t xml:space="preserve"> </w:t>
      </w:r>
      <w:r w:rsidR="00603A21">
        <w:t>CPV</w:t>
      </w:r>
    </w:p>
    <w:p w14:paraId="7291FDC1" w14:textId="5C8DB78E" w:rsidR="00381FAB" w:rsidRPr="00603A21" w:rsidRDefault="00603A21" w:rsidP="00CF42AC">
      <w:pPr>
        <w:spacing w:line="276" w:lineRule="auto"/>
        <w:jc w:val="both"/>
        <w:rPr>
          <w:rFonts w:ascii="Century Gothic" w:hAnsi="Century Gothic"/>
          <w:bCs/>
          <w:sz w:val="18"/>
          <w:szCs w:val="18"/>
        </w:rPr>
      </w:pPr>
      <w:r w:rsidRPr="00603A21">
        <w:rPr>
          <w:rFonts w:ascii="Century Gothic" w:hAnsi="Century Gothic"/>
          <w:bCs/>
          <w:sz w:val="18"/>
          <w:szCs w:val="18"/>
        </w:rPr>
        <w:t>44316400-2 : Articles de quincaillerie </w:t>
      </w:r>
    </w:p>
    <w:p w14:paraId="2D4969B3" w14:textId="77777777" w:rsidR="00381FAB" w:rsidRPr="0088023A" w:rsidRDefault="00381FAB" w:rsidP="00CF42AC">
      <w:pPr>
        <w:spacing w:line="276" w:lineRule="auto"/>
        <w:jc w:val="both"/>
        <w:rPr>
          <w:rFonts w:ascii="Century Gothic" w:hAnsi="Century Gothic"/>
          <w:sz w:val="18"/>
          <w:szCs w:val="18"/>
        </w:rPr>
      </w:pPr>
    </w:p>
    <w:p w14:paraId="309784F5" w14:textId="77777777" w:rsidR="008F4BD4" w:rsidRPr="0088023A" w:rsidRDefault="008F4BD4" w:rsidP="00152CE1">
      <w:pPr>
        <w:pStyle w:val="Titre2"/>
      </w:pPr>
      <w:bookmarkStart w:id="26" w:name="_Toc88467222"/>
      <w:r w:rsidRPr="0088023A">
        <w:t>Variantes</w:t>
      </w:r>
      <w:bookmarkEnd w:id="26"/>
      <w:r w:rsidRPr="0088023A">
        <w:t xml:space="preserve"> </w:t>
      </w:r>
    </w:p>
    <w:p w14:paraId="571302FA" w14:textId="77777777" w:rsidR="008F4BD4" w:rsidRPr="0088023A" w:rsidRDefault="008F4BD4" w:rsidP="00CF42AC">
      <w:pPr>
        <w:spacing w:line="276" w:lineRule="auto"/>
        <w:jc w:val="both"/>
        <w:rPr>
          <w:rFonts w:ascii="Century Gothic" w:hAnsi="Century Gothic"/>
          <w:sz w:val="18"/>
          <w:szCs w:val="18"/>
        </w:rPr>
      </w:pPr>
      <w:r w:rsidRPr="0088023A">
        <w:rPr>
          <w:rFonts w:ascii="Century Gothic" w:hAnsi="Century Gothic"/>
          <w:sz w:val="18"/>
          <w:szCs w:val="18"/>
        </w:rPr>
        <w:t xml:space="preserve">Sans objet. </w:t>
      </w:r>
    </w:p>
    <w:p w14:paraId="0F660B7D" w14:textId="77777777" w:rsidR="00E11EAE" w:rsidRPr="0088023A" w:rsidRDefault="00E11EAE" w:rsidP="00CF42AC">
      <w:pPr>
        <w:spacing w:line="276" w:lineRule="auto"/>
        <w:jc w:val="both"/>
        <w:rPr>
          <w:rFonts w:ascii="Century Gothic" w:hAnsi="Century Gothic"/>
          <w:sz w:val="18"/>
          <w:szCs w:val="18"/>
        </w:rPr>
      </w:pPr>
    </w:p>
    <w:p w14:paraId="58D365A5" w14:textId="77777777" w:rsidR="00E11EAE" w:rsidRPr="0088023A" w:rsidRDefault="00E11EAE" w:rsidP="00152CE1">
      <w:pPr>
        <w:pStyle w:val="Titre2"/>
      </w:pPr>
      <w:bookmarkStart w:id="27" w:name="_Toc88467223"/>
      <w:r w:rsidRPr="0088023A">
        <w:t>Conditions particulières d’exécution</w:t>
      </w:r>
      <w:bookmarkEnd w:id="27"/>
    </w:p>
    <w:p w14:paraId="3511EB22" w14:textId="77777777" w:rsidR="00E11EAE" w:rsidRDefault="00E11EAE" w:rsidP="00CF42AC">
      <w:pPr>
        <w:spacing w:line="276" w:lineRule="auto"/>
        <w:jc w:val="both"/>
        <w:rPr>
          <w:rFonts w:ascii="Century Gothic" w:hAnsi="Century Gothic"/>
          <w:sz w:val="18"/>
          <w:szCs w:val="18"/>
          <w:lang w:eastAsia="x-none"/>
        </w:rPr>
      </w:pPr>
      <w:r w:rsidRPr="0088023A">
        <w:rPr>
          <w:rFonts w:ascii="Century Gothic" w:hAnsi="Century Gothic"/>
          <w:sz w:val="18"/>
          <w:szCs w:val="18"/>
          <w:lang w:eastAsia="x-none"/>
        </w:rPr>
        <w:t xml:space="preserve">Cet accord cadre s’exécutera conformément à l’article L. 2112-2 du code de la commande publique (clauses environnementales). </w:t>
      </w:r>
    </w:p>
    <w:p w14:paraId="16D76757" w14:textId="77777777" w:rsidR="00603A21" w:rsidRDefault="00603A21" w:rsidP="00CF42AC">
      <w:pPr>
        <w:spacing w:line="276" w:lineRule="auto"/>
        <w:jc w:val="both"/>
        <w:rPr>
          <w:rFonts w:ascii="Century Gothic" w:hAnsi="Century Gothic"/>
          <w:sz w:val="18"/>
          <w:szCs w:val="18"/>
          <w:lang w:eastAsia="x-none"/>
        </w:rPr>
      </w:pPr>
    </w:p>
    <w:p w14:paraId="1474815F" w14:textId="77777777" w:rsidR="00603A21" w:rsidRDefault="00603A21" w:rsidP="00CF42AC">
      <w:pPr>
        <w:spacing w:line="276" w:lineRule="auto"/>
        <w:jc w:val="both"/>
        <w:rPr>
          <w:rFonts w:ascii="Century Gothic" w:hAnsi="Century Gothic"/>
          <w:sz w:val="18"/>
          <w:szCs w:val="18"/>
          <w:lang w:eastAsia="x-none"/>
        </w:rPr>
      </w:pPr>
    </w:p>
    <w:p w14:paraId="493C68C4" w14:textId="77777777" w:rsidR="00603A21" w:rsidRDefault="00603A21" w:rsidP="00CF42AC">
      <w:pPr>
        <w:spacing w:line="276" w:lineRule="auto"/>
        <w:jc w:val="both"/>
        <w:rPr>
          <w:rFonts w:ascii="Century Gothic" w:hAnsi="Century Gothic"/>
          <w:sz w:val="18"/>
          <w:szCs w:val="18"/>
          <w:lang w:eastAsia="x-none"/>
        </w:rPr>
      </w:pPr>
    </w:p>
    <w:p w14:paraId="158A9D62" w14:textId="77777777" w:rsidR="00CB7B17" w:rsidRDefault="00CB7B17" w:rsidP="00CF42AC">
      <w:pPr>
        <w:spacing w:line="276" w:lineRule="auto"/>
        <w:jc w:val="both"/>
        <w:rPr>
          <w:rFonts w:ascii="Century Gothic" w:hAnsi="Century Gothic"/>
          <w:sz w:val="18"/>
          <w:szCs w:val="18"/>
          <w:lang w:eastAsia="x-none"/>
        </w:rPr>
      </w:pPr>
    </w:p>
    <w:p w14:paraId="6FA64DF1" w14:textId="77777777" w:rsidR="00603A21" w:rsidRPr="0088023A" w:rsidRDefault="00603A21" w:rsidP="00CF42AC">
      <w:pPr>
        <w:spacing w:line="276" w:lineRule="auto"/>
        <w:jc w:val="both"/>
        <w:rPr>
          <w:rFonts w:ascii="Century Gothic" w:hAnsi="Century Gothic"/>
          <w:sz w:val="18"/>
          <w:szCs w:val="18"/>
          <w:lang w:eastAsia="x-none"/>
        </w:rPr>
      </w:pPr>
    </w:p>
    <w:p w14:paraId="0B7642BC" w14:textId="77777777" w:rsidR="00E11EAE" w:rsidRPr="0088023A" w:rsidRDefault="00E11EAE" w:rsidP="00CF42AC">
      <w:pPr>
        <w:spacing w:line="276" w:lineRule="auto"/>
        <w:jc w:val="both"/>
        <w:rPr>
          <w:rFonts w:ascii="Century Gothic" w:hAnsi="Century Gothic"/>
          <w:b/>
          <w:sz w:val="18"/>
          <w:szCs w:val="18"/>
        </w:rPr>
      </w:pPr>
    </w:p>
    <w:p w14:paraId="52EACF6F" w14:textId="77777777" w:rsidR="00C81396" w:rsidRPr="0088023A" w:rsidRDefault="00C81396" w:rsidP="0082318F">
      <w:pPr>
        <w:pStyle w:val="Titre1"/>
      </w:pPr>
      <w:bookmarkStart w:id="28" w:name="_Toc88467224"/>
      <w:bookmarkStart w:id="29" w:name="_Toc229201246"/>
      <w:bookmarkStart w:id="30" w:name="_Toc424199839"/>
      <w:bookmarkStart w:id="31" w:name="_Toc19528359"/>
      <w:bookmarkStart w:id="32" w:name="_Toc51841258"/>
      <w:r w:rsidRPr="0088023A">
        <w:lastRenderedPageBreak/>
        <w:t>DUREE DU MARCHE</w:t>
      </w:r>
      <w:bookmarkEnd w:id="28"/>
      <w:r w:rsidRPr="0088023A">
        <w:t> </w:t>
      </w:r>
      <w:bookmarkEnd w:id="29"/>
      <w:bookmarkEnd w:id="30"/>
      <w:bookmarkEnd w:id="31"/>
      <w:bookmarkEnd w:id="32"/>
    </w:p>
    <w:p w14:paraId="1524A474" w14:textId="3A4103EE" w:rsidR="00C81396" w:rsidRPr="0088023A" w:rsidRDefault="00C81396" w:rsidP="00CF42AC">
      <w:pPr>
        <w:spacing w:line="276" w:lineRule="auto"/>
        <w:jc w:val="both"/>
        <w:rPr>
          <w:sz w:val="18"/>
          <w:szCs w:val="18"/>
        </w:rPr>
      </w:pPr>
    </w:p>
    <w:p w14:paraId="39C5A26D" w14:textId="35566301" w:rsidR="008F4BD4" w:rsidRPr="0088023A" w:rsidRDefault="008F4BD4" w:rsidP="00CF42AC">
      <w:pPr>
        <w:spacing w:line="276" w:lineRule="auto"/>
        <w:jc w:val="both"/>
        <w:rPr>
          <w:rFonts w:ascii="Century Gothic" w:hAnsi="Century Gothic"/>
          <w:sz w:val="18"/>
          <w:szCs w:val="18"/>
        </w:rPr>
      </w:pPr>
      <w:bookmarkStart w:id="33" w:name="_Toc229201247"/>
      <w:r w:rsidRPr="0088023A">
        <w:rPr>
          <w:rFonts w:ascii="Century Gothic" w:hAnsi="Century Gothic"/>
          <w:sz w:val="18"/>
          <w:szCs w:val="18"/>
        </w:rPr>
        <w:t xml:space="preserve">Le marché est conclu pour </w:t>
      </w:r>
      <w:r w:rsidRPr="0088023A">
        <w:rPr>
          <w:rFonts w:ascii="Century Gothic" w:hAnsi="Century Gothic"/>
          <w:b/>
          <w:sz w:val="18"/>
          <w:szCs w:val="18"/>
        </w:rPr>
        <w:t xml:space="preserve">une période ferme </w:t>
      </w:r>
      <w:r w:rsidR="003331A4" w:rsidRPr="0088023A">
        <w:rPr>
          <w:rFonts w:ascii="Century Gothic" w:hAnsi="Century Gothic"/>
          <w:b/>
          <w:sz w:val="18"/>
          <w:szCs w:val="18"/>
        </w:rPr>
        <w:t>d’un</w:t>
      </w:r>
      <w:r w:rsidRPr="0088023A">
        <w:rPr>
          <w:rFonts w:ascii="Century Gothic" w:hAnsi="Century Gothic"/>
          <w:b/>
          <w:sz w:val="18"/>
          <w:szCs w:val="18"/>
        </w:rPr>
        <w:t xml:space="preserve"> an</w:t>
      </w:r>
      <w:r w:rsidRPr="0088023A">
        <w:rPr>
          <w:rFonts w:ascii="Century Gothic" w:hAnsi="Century Gothic"/>
          <w:sz w:val="18"/>
          <w:szCs w:val="18"/>
        </w:rPr>
        <w:t xml:space="preserve"> à compter </w:t>
      </w:r>
      <w:bookmarkStart w:id="34" w:name="_Hlk224128933"/>
      <w:r w:rsidR="00603A21">
        <w:rPr>
          <w:rFonts w:ascii="Century Gothic" w:hAnsi="Century Gothic"/>
          <w:sz w:val="18"/>
          <w:szCs w:val="18"/>
        </w:rPr>
        <w:t>de la notification du marché</w:t>
      </w:r>
      <w:bookmarkEnd w:id="34"/>
      <w:r w:rsidRPr="0088023A">
        <w:rPr>
          <w:rFonts w:ascii="Century Gothic" w:hAnsi="Century Gothic"/>
          <w:b/>
          <w:sz w:val="18"/>
          <w:szCs w:val="18"/>
        </w:rPr>
        <w:t>.</w:t>
      </w:r>
    </w:p>
    <w:p w14:paraId="6DF4F07C" w14:textId="77777777" w:rsidR="008F4BD4" w:rsidRPr="0088023A" w:rsidRDefault="008F4BD4" w:rsidP="00CF42AC">
      <w:pPr>
        <w:spacing w:line="276" w:lineRule="auto"/>
        <w:jc w:val="both"/>
        <w:rPr>
          <w:rFonts w:ascii="Century Gothic" w:hAnsi="Century Gothic"/>
          <w:sz w:val="18"/>
          <w:szCs w:val="18"/>
        </w:rPr>
      </w:pPr>
    </w:p>
    <w:p w14:paraId="22C3C95C" w14:textId="77777777" w:rsidR="00603A21" w:rsidRDefault="008F4BD4" w:rsidP="00CF42AC">
      <w:pPr>
        <w:spacing w:line="276" w:lineRule="auto"/>
        <w:jc w:val="both"/>
        <w:rPr>
          <w:rFonts w:ascii="Century Gothic" w:hAnsi="Century Gothic"/>
          <w:sz w:val="18"/>
          <w:szCs w:val="18"/>
        </w:rPr>
      </w:pPr>
      <w:r w:rsidRPr="0088023A">
        <w:rPr>
          <w:rFonts w:ascii="Century Gothic" w:hAnsi="Century Gothic"/>
          <w:sz w:val="18"/>
          <w:szCs w:val="18"/>
        </w:rPr>
        <w:t xml:space="preserve">Il sera ensuite </w:t>
      </w:r>
      <w:r w:rsidRPr="0088023A">
        <w:rPr>
          <w:rFonts w:ascii="Century Gothic" w:hAnsi="Century Gothic"/>
          <w:b/>
          <w:sz w:val="18"/>
          <w:szCs w:val="18"/>
        </w:rPr>
        <w:t>reconduit tacitement</w:t>
      </w:r>
      <w:r w:rsidRPr="0088023A">
        <w:rPr>
          <w:rFonts w:ascii="Century Gothic" w:hAnsi="Century Gothic"/>
          <w:sz w:val="18"/>
          <w:szCs w:val="18"/>
        </w:rPr>
        <w:t xml:space="preserve"> par période annuelle, à la date anniversaire du marché, pour l’ensemble des prestations, dans la limite de </w:t>
      </w:r>
      <w:r w:rsidR="00603A21">
        <w:rPr>
          <w:rFonts w:ascii="Century Gothic" w:hAnsi="Century Gothic"/>
          <w:b/>
          <w:sz w:val="18"/>
          <w:szCs w:val="18"/>
        </w:rPr>
        <w:t>trois</w:t>
      </w:r>
      <w:r w:rsidRPr="0088023A">
        <w:rPr>
          <w:rFonts w:ascii="Century Gothic" w:hAnsi="Century Gothic"/>
          <w:b/>
          <w:sz w:val="18"/>
          <w:szCs w:val="18"/>
        </w:rPr>
        <w:t xml:space="preserve"> reconductions</w:t>
      </w:r>
      <w:r w:rsidRPr="0088023A">
        <w:rPr>
          <w:rFonts w:ascii="Century Gothic" w:hAnsi="Century Gothic"/>
          <w:sz w:val="18"/>
          <w:szCs w:val="18"/>
        </w:rPr>
        <w:t xml:space="preserve">, sauf dénonciation par l’acheteur formalisée par courrier recommandé adressé aux titulaires quatre mois avant l'échéance de chaque période annuelle. </w:t>
      </w:r>
    </w:p>
    <w:p w14:paraId="16B2C1A3" w14:textId="77777777" w:rsidR="00152CE1" w:rsidRPr="00603A21" w:rsidRDefault="00152CE1" w:rsidP="00152CE1">
      <w:pPr>
        <w:spacing w:line="276" w:lineRule="auto"/>
        <w:jc w:val="both"/>
        <w:rPr>
          <w:rFonts w:ascii="Century Gothic" w:hAnsi="Century Gothic"/>
          <w:sz w:val="18"/>
          <w:szCs w:val="18"/>
        </w:rPr>
      </w:pPr>
      <w:r w:rsidRPr="00603A21">
        <w:rPr>
          <w:rFonts w:ascii="Century Gothic" w:hAnsi="Century Gothic"/>
          <w:sz w:val="18"/>
          <w:szCs w:val="18"/>
        </w:rPr>
        <w:t>Le titulaire ne peut refuser la reconduction.</w:t>
      </w:r>
    </w:p>
    <w:p w14:paraId="68A2EBFE" w14:textId="77777777" w:rsidR="00152CE1" w:rsidRDefault="00152CE1" w:rsidP="00CF42AC">
      <w:pPr>
        <w:spacing w:line="276" w:lineRule="auto"/>
        <w:jc w:val="both"/>
        <w:rPr>
          <w:rFonts w:ascii="Century Gothic" w:hAnsi="Century Gothic"/>
          <w:sz w:val="18"/>
          <w:szCs w:val="18"/>
        </w:rPr>
      </w:pPr>
    </w:p>
    <w:p w14:paraId="68BAAA6C" w14:textId="748B658D" w:rsidR="008F4BD4" w:rsidRDefault="008F4BD4" w:rsidP="00CF42AC">
      <w:pPr>
        <w:spacing w:line="276" w:lineRule="auto"/>
        <w:jc w:val="both"/>
        <w:rPr>
          <w:rFonts w:ascii="Century Gothic" w:hAnsi="Century Gothic"/>
          <w:sz w:val="18"/>
          <w:szCs w:val="18"/>
          <w:u w:val="single"/>
        </w:rPr>
      </w:pPr>
      <w:r w:rsidRPr="00053C6F">
        <w:rPr>
          <w:rFonts w:ascii="Century Gothic" w:hAnsi="Century Gothic"/>
          <w:sz w:val="18"/>
          <w:szCs w:val="18"/>
          <w:u w:val="single"/>
        </w:rPr>
        <w:t xml:space="preserve">La durée maximum de ce marché est donc de </w:t>
      </w:r>
      <w:r w:rsidRPr="00053C6F">
        <w:rPr>
          <w:rFonts w:ascii="Century Gothic" w:hAnsi="Century Gothic"/>
          <w:b/>
          <w:sz w:val="18"/>
          <w:szCs w:val="18"/>
          <w:u w:val="single"/>
        </w:rPr>
        <w:t>quatre ans</w:t>
      </w:r>
      <w:r w:rsidRPr="00053C6F">
        <w:rPr>
          <w:rFonts w:ascii="Century Gothic" w:hAnsi="Century Gothic"/>
          <w:sz w:val="18"/>
          <w:szCs w:val="18"/>
          <w:u w:val="single"/>
        </w:rPr>
        <w:t>.</w:t>
      </w:r>
    </w:p>
    <w:p w14:paraId="28647724" w14:textId="77777777" w:rsidR="00C81396" w:rsidRDefault="00C81396" w:rsidP="00CF42AC">
      <w:pPr>
        <w:spacing w:line="276" w:lineRule="auto"/>
        <w:jc w:val="both"/>
        <w:rPr>
          <w:rFonts w:ascii="Century Gothic" w:hAnsi="Century Gothic"/>
          <w:sz w:val="18"/>
          <w:szCs w:val="18"/>
        </w:rPr>
      </w:pPr>
    </w:p>
    <w:p w14:paraId="4933B7D5" w14:textId="77777777" w:rsidR="00603A21" w:rsidRPr="0088023A" w:rsidRDefault="00603A21" w:rsidP="00CF42AC">
      <w:pPr>
        <w:spacing w:line="276" w:lineRule="auto"/>
        <w:jc w:val="both"/>
        <w:rPr>
          <w:rFonts w:ascii="Century Gothic" w:hAnsi="Century Gothic"/>
          <w:sz w:val="18"/>
          <w:szCs w:val="18"/>
        </w:rPr>
      </w:pPr>
    </w:p>
    <w:p w14:paraId="313B5727" w14:textId="77777777" w:rsidR="00C81396" w:rsidRPr="0088023A" w:rsidRDefault="00C81396" w:rsidP="0082318F">
      <w:pPr>
        <w:pStyle w:val="Titre1"/>
      </w:pPr>
      <w:bookmarkStart w:id="35" w:name="_Toc424199840"/>
      <w:bookmarkStart w:id="36" w:name="_Toc19528360"/>
      <w:bookmarkStart w:id="37" w:name="_Toc51841259"/>
      <w:bookmarkStart w:id="38" w:name="_Toc88467225"/>
      <w:r w:rsidRPr="0088023A">
        <w:t>RENSEIGNEMENTS D’ORDRE JURIDIQUE, ÉCONOMIQUE, FINANCIER ET TECHNIQUE</w:t>
      </w:r>
      <w:bookmarkEnd w:id="33"/>
      <w:bookmarkEnd w:id="35"/>
      <w:bookmarkEnd w:id="36"/>
      <w:bookmarkEnd w:id="37"/>
      <w:bookmarkEnd w:id="38"/>
    </w:p>
    <w:p w14:paraId="4C8B3A0D" w14:textId="6B408D70" w:rsidR="00C81396" w:rsidRPr="0088023A" w:rsidRDefault="00C81396" w:rsidP="00CF42AC">
      <w:pPr>
        <w:spacing w:line="276" w:lineRule="auto"/>
        <w:jc w:val="both"/>
        <w:rPr>
          <w:i/>
          <w:color w:val="002060"/>
          <w:sz w:val="18"/>
          <w:szCs w:val="18"/>
        </w:rPr>
      </w:pPr>
    </w:p>
    <w:p w14:paraId="143ED81F" w14:textId="77777777" w:rsidR="00BA11BF" w:rsidRPr="0088023A" w:rsidRDefault="00BA11BF" w:rsidP="00152CE1">
      <w:pPr>
        <w:pStyle w:val="Titre2"/>
      </w:pPr>
      <w:bookmarkStart w:id="39" w:name="_Toc82091176"/>
      <w:bookmarkStart w:id="40" w:name="_Toc88467226"/>
      <w:r w:rsidRPr="0088023A">
        <w:t>Modalités essentielles de financement et de paiement ou références des dispositions applicables</w:t>
      </w:r>
      <w:bookmarkEnd w:id="39"/>
      <w:bookmarkEnd w:id="40"/>
      <w:r w:rsidRPr="0088023A">
        <w:t xml:space="preserve"> </w:t>
      </w:r>
    </w:p>
    <w:p w14:paraId="774A0956" w14:textId="77777777" w:rsidR="00BA11BF" w:rsidRPr="0037081A" w:rsidRDefault="00BA11BF" w:rsidP="00CF42AC">
      <w:pPr>
        <w:pStyle w:val="Normal2"/>
        <w:spacing w:line="276" w:lineRule="auto"/>
        <w:ind w:left="0" w:firstLine="0"/>
        <w:rPr>
          <w:rFonts w:ascii="Century Gothic" w:hAnsi="Century Gothic"/>
          <w:sz w:val="18"/>
          <w:szCs w:val="18"/>
          <w:u w:val="single"/>
        </w:rPr>
      </w:pPr>
      <w:r w:rsidRPr="0088023A">
        <w:rPr>
          <w:rFonts w:ascii="Century Gothic" w:hAnsi="Century Gothic"/>
          <w:sz w:val="18"/>
          <w:szCs w:val="18"/>
        </w:rPr>
        <w:t xml:space="preserve">Les prestations seront financées selon les modalités suivantes : </w:t>
      </w:r>
      <w:r w:rsidRPr="0037081A">
        <w:rPr>
          <w:rFonts w:ascii="Century Gothic" w:hAnsi="Century Gothic"/>
          <w:sz w:val="18"/>
          <w:szCs w:val="18"/>
          <w:u w:val="single"/>
        </w:rPr>
        <w:t>Ressources propres de l’établissement. </w:t>
      </w:r>
    </w:p>
    <w:p w14:paraId="6E5522F9" w14:textId="77777777" w:rsidR="00BA11BF" w:rsidRPr="0088023A" w:rsidRDefault="00BA11BF" w:rsidP="00CF42AC">
      <w:pPr>
        <w:pStyle w:val="Normal2"/>
        <w:spacing w:line="276" w:lineRule="auto"/>
        <w:ind w:left="0" w:firstLine="0"/>
        <w:rPr>
          <w:rFonts w:ascii="Century Gothic" w:hAnsi="Century Gothic"/>
          <w:sz w:val="18"/>
          <w:szCs w:val="18"/>
        </w:rPr>
      </w:pPr>
    </w:p>
    <w:p w14:paraId="532B98AD" w14:textId="77777777" w:rsidR="00BA11BF" w:rsidRDefault="00BA11BF" w:rsidP="00CF42AC">
      <w:pPr>
        <w:spacing w:line="276" w:lineRule="auto"/>
        <w:jc w:val="both"/>
        <w:rPr>
          <w:rFonts w:ascii="Century Gothic" w:hAnsi="Century Gothic"/>
          <w:sz w:val="18"/>
          <w:szCs w:val="18"/>
        </w:rPr>
      </w:pPr>
      <w:r w:rsidRPr="0088023A">
        <w:rPr>
          <w:rFonts w:ascii="Century Gothic" w:hAnsi="Century Gothic"/>
          <w:sz w:val="18"/>
          <w:szCs w:val="18"/>
        </w:rPr>
        <w:t xml:space="preserve">Les sommes dues seront réglées dans les </w:t>
      </w:r>
      <w:r w:rsidRPr="0088023A">
        <w:rPr>
          <w:rFonts w:ascii="Century Gothic" w:hAnsi="Century Gothic"/>
          <w:sz w:val="18"/>
          <w:szCs w:val="18"/>
          <w:u w:val="single"/>
        </w:rPr>
        <w:t>30 jours</w:t>
      </w:r>
      <w:r w:rsidRPr="0088023A">
        <w:rPr>
          <w:rFonts w:ascii="Century Gothic" w:hAnsi="Century Gothic"/>
          <w:sz w:val="18"/>
          <w:szCs w:val="18"/>
        </w:rPr>
        <w:t xml:space="preserve"> suivant la date de réception de la facture en application de l’article L.2192-10 du code de la commande publique.</w:t>
      </w:r>
    </w:p>
    <w:p w14:paraId="4659C888" w14:textId="77777777" w:rsidR="00152CE1" w:rsidRPr="0088023A" w:rsidRDefault="00152CE1" w:rsidP="00CF42AC">
      <w:pPr>
        <w:spacing w:line="276" w:lineRule="auto"/>
        <w:jc w:val="both"/>
        <w:rPr>
          <w:rFonts w:ascii="Century Gothic" w:hAnsi="Century Gothic"/>
          <w:sz w:val="18"/>
          <w:szCs w:val="18"/>
        </w:rPr>
      </w:pPr>
    </w:p>
    <w:p w14:paraId="3A7E6B02" w14:textId="77777777" w:rsidR="00603A21" w:rsidRDefault="00603A21" w:rsidP="00CF42AC">
      <w:pPr>
        <w:spacing w:line="276" w:lineRule="auto"/>
        <w:jc w:val="both"/>
        <w:rPr>
          <w:rFonts w:ascii="Century Gothic" w:hAnsi="Century Gothic"/>
          <w:sz w:val="18"/>
          <w:szCs w:val="18"/>
        </w:rPr>
      </w:pPr>
      <w:r w:rsidRPr="00603A21">
        <w:rPr>
          <w:rFonts w:ascii="Century Gothic" w:hAnsi="Century Gothic"/>
          <w:sz w:val="18"/>
          <w:szCs w:val="18"/>
        </w:rPr>
        <w:t>Le mode de règlement choisi par la personne publique est le virement par mandat administratif</w:t>
      </w:r>
      <w:r>
        <w:rPr>
          <w:rFonts w:ascii="Century Gothic" w:hAnsi="Century Gothic"/>
          <w:sz w:val="18"/>
          <w:szCs w:val="18"/>
        </w:rPr>
        <w:t>.</w:t>
      </w:r>
    </w:p>
    <w:p w14:paraId="2041EE62" w14:textId="77777777" w:rsidR="00152CE1" w:rsidRDefault="00152CE1" w:rsidP="00CF42AC">
      <w:pPr>
        <w:spacing w:line="276" w:lineRule="auto"/>
        <w:jc w:val="both"/>
        <w:rPr>
          <w:rFonts w:ascii="Century Gothic" w:hAnsi="Century Gothic"/>
          <w:sz w:val="18"/>
          <w:szCs w:val="18"/>
        </w:rPr>
      </w:pPr>
    </w:p>
    <w:p w14:paraId="1F32EAAE" w14:textId="1EDBF54F" w:rsidR="00BA11BF" w:rsidRPr="0088023A" w:rsidRDefault="00BA11BF" w:rsidP="00CF42AC">
      <w:pPr>
        <w:spacing w:line="276" w:lineRule="auto"/>
        <w:jc w:val="both"/>
        <w:rPr>
          <w:rFonts w:ascii="Century Gothic" w:hAnsi="Century Gothic"/>
          <w:sz w:val="18"/>
          <w:szCs w:val="18"/>
        </w:rPr>
      </w:pPr>
      <w:r w:rsidRPr="0088023A">
        <w:rPr>
          <w:rFonts w:ascii="Century Gothic" w:hAnsi="Century Gothic"/>
          <w:sz w:val="18"/>
          <w:szCs w:val="18"/>
        </w:rPr>
        <w:t>Le dépassement du délai de paiement ouvre de plein droit et sans formalités (sauf cas de contestation par la personne publique), pour les titulaires du marché ou son sous-traitant, le bénéfice d’intérêts moratoires calculés sur la base du taux BCE en vigueur à la date à laquelle les intérêts moratoires ont commencé à courir, augmenté de huit points.</w:t>
      </w:r>
    </w:p>
    <w:p w14:paraId="7F61D220" w14:textId="77777777" w:rsidR="00BA11BF" w:rsidRPr="0088023A" w:rsidRDefault="00BA11BF" w:rsidP="00CF42AC">
      <w:pPr>
        <w:pStyle w:val="Normal2"/>
        <w:spacing w:line="276" w:lineRule="auto"/>
        <w:ind w:left="0" w:firstLine="0"/>
        <w:rPr>
          <w:rFonts w:ascii="Century Gothic" w:hAnsi="Century Gothic"/>
          <w:sz w:val="18"/>
          <w:szCs w:val="18"/>
        </w:rPr>
      </w:pPr>
      <w:r w:rsidRPr="0088023A">
        <w:rPr>
          <w:rFonts w:ascii="Century Gothic" w:hAnsi="Century Gothic"/>
          <w:sz w:val="18"/>
          <w:szCs w:val="18"/>
        </w:rPr>
        <w:t xml:space="preserve">Par ailleurs, une indemnité forfaitaire de </w:t>
      </w:r>
      <w:r w:rsidRPr="00152CE1">
        <w:rPr>
          <w:rFonts w:ascii="Century Gothic" w:hAnsi="Century Gothic"/>
          <w:bCs/>
          <w:sz w:val="18"/>
          <w:szCs w:val="18"/>
        </w:rPr>
        <w:t>40 €</w:t>
      </w:r>
      <w:r w:rsidRPr="0088023A">
        <w:rPr>
          <w:rFonts w:ascii="Century Gothic" w:hAnsi="Century Gothic"/>
          <w:sz w:val="18"/>
          <w:szCs w:val="18"/>
        </w:rPr>
        <w:t xml:space="preserve"> (quarante euros) sera due de plein droit et sans autre formalité, c'est-à-dire sans que le bénéficiaire soit tenu de la demander, à compter du jour suivant l’expiration du délai de paiement.</w:t>
      </w:r>
      <w:r w:rsidR="0057505D" w:rsidRPr="0088023A">
        <w:rPr>
          <w:rFonts w:ascii="Century Gothic" w:hAnsi="Century Gothic"/>
          <w:sz w:val="18"/>
          <w:szCs w:val="18"/>
        </w:rPr>
        <w:t xml:space="preserve"> </w:t>
      </w:r>
    </w:p>
    <w:p w14:paraId="66C70950" w14:textId="77777777" w:rsidR="00BA11BF" w:rsidRPr="0088023A" w:rsidRDefault="00BA11BF" w:rsidP="00CF42AC">
      <w:pPr>
        <w:spacing w:line="276" w:lineRule="auto"/>
        <w:jc w:val="both"/>
        <w:rPr>
          <w:rFonts w:ascii="Century Gothic" w:hAnsi="Century Gothic"/>
          <w:sz w:val="18"/>
          <w:szCs w:val="18"/>
        </w:rPr>
      </w:pPr>
    </w:p>
    <w:p w14:paraId="7CBD2D48" w14:textId="077436A7" w:rsidR="00BA11BF" w:rsidRPr="0088023A" w:rsidRDefault="00603A21" w:rsidP="00152CE1">
      <w:pPr>
        <w:pStyle w:val="Titre2"/>
      </w:pPr>
      <w:r>
        <w:t>Type de groupement momentané d’entreprises</w:t>
      </w:r>
    </w:p>
    <w:p w14:paraId="7F434ED8" w14:textId="77777777" w:rsidR="00603A21" w:rsidRDefault="00BA11BF" w:rsidP="00CF42AC">
      <w:pPr>
        <w:spacing w:line="276" w:lineRule="auto"/>
        <w:jc w:val="both"/>
        <w:rPr>
          <w:rFonts w:ascii="Century Gothic" w:hAnsi="Century Gothic"/>
          <w:sz w:val="18"/>
          <w:szCs w:val="18"/>
        </w:rPr>
      </w:pPr>
      <w:r w:rsidRPr="0088023A">
        <w:rPr>
          <w:rFonts w:ascii="Century Gothic" w:hAnsi="Century Gothic"/>
          <w:sz w:val="18"/>
          <w:szCs w:val="18"/>
        </w:rPr>
        <w:t xml:space="preserve">Les candidats </w:t>
      </w:r>
      <w:r w:rsidRPr="0037081A">
        <w:rPr>
          <w:rFonts w:ascii="Century Gothic" w:hAnsi="Century Gothic"/>
          <w:sz w:val="18"/>
          <w:szCs w:val="18"/>
        </w:rPr>
        <w:t xml:space="preserve">peuvent se présenter en </w:t>
      </w:r>
      <w:r w:rsidRPr="0037081A">
        <w:rPr>
          <w:rFonts w:ascii="Century Gothic" w:hAnsi="Century Gothic"/>
          <w:b/>
          <w:sz w:val="18"/>
          <w:szCs w:val="18"/>
        </w:rPr>
        <w:t>groupement</w:t>
      </w:r>
      <w:r w:rsidRPr="0037081A">
        <w:rPr>
          <w:rFonts w:ascii="Century Gothic" w:hAnsi="Century Gothic"/>
          <w:sz w:val="18"/>
          <w:szCs w:val="18"/>
        </w:rPr>
        <w:t xml:space="preserve">. </w:t>
      </w:r>
    </w:p>
    <w:p w14:paraId="2811F708" w14:textId="1C346CF0" w:rsidR="00BA11BF" w:rsidRPr="0088023A" w:rsidRDefault="00BA11BF" w:rsidP="00CF42AC">
      <w:pPr>
        <w:spacing w:line="276" w:lineRule="auto"/>
        <w:jc w:val="both"/>
        <w:rPr>
          <w:rFonts w:ascii="Century Gothic" w:hAnsi="Century Gothic"/>
          <w:sz w:val="18"/>
          <w:szCs w:val="18"/>
        </w:rPr>
      </w:pPr>
      <w:r w:rsidRPr="0037081A">
        <w:rPr>
          <w:rFonts w:ascii="Century Gothic" w:hAnsi="Century Gothic"/>
          <w:sz w:val="18"/>
          <w:szCs w:val="18"/>
        </w:rPr>
        <w:t xml:space="preserve">La forme de groupement </w:t>
      </w:r>
      <w:r w:rsidR="00603A21">
        <w:rPr>
          <w:rFonts w:ascii="Century Gothic" w:hAnsi="Century Gothic"/>
          <w:sz w:val="18"/>
          <w:szCs w:val="18"/>
        </w:rPr>
        <w:t>souhaité par l’acheteur</w:t>
      </w:r>
      <w:r w:rsidRPr="0037081A">
        <w:rPr>
          <w:rFonts w:ascii="Century Gothic" w:hAnsi="Century Gothic"/>
          <w:sz w:val="18"/>
          <w:szCs w:val="18"/>
        </w:rPr>
        <w:t xml:space="preserve"> </w:t>
      </w:r>
      <w:r w:rsidR="00603A21">
        <w:rPr>
          <w:rFonts w:ascii="Century Gothic" w:hAnsi="Century Gothic"/>
          <w:sz w:val="18"/>
          <w:szCs w:val="18"/>
        </w:rPr>
        <w:t>est le groupement</w:t>
      </w:r>
      <w:r w:rsidRPr="0037081A">
        <w:rPr>
          <w:rFonts w:ascii="Century Gothic" w:hAnsi="Century Gothic"/>
          <w:b/>
          <w:sz w:val="18"/>
          <w:szCs w:val="18"/>
        </w:rPr>
        <w:t xml:space="preserve"> </w:t>
      </w:r>
      <w:r w:rsidRPr="0037081A">
        <w:rPr>
          <w:rFonts w:ascii="Century Gothic" w:hAnsi="Century Gothic"/>
          <w:b/>
          <w:sz w:val="18"/>
          <w:szCs w:val="18"/>
          <w:u w:val="single"/>
        </w:rPr>
        <w:t>conjoint avec mandataire solidaire</w:t>
      </w:r>
      <w:r w:rsidRPr="0037081A">
        <w:rPr>
          <w:rFonts w:ascii="Century Gothic" w:hAnsi="Century Gothic"/>
          <w:sz w:val="18"/>
          <w:szCs w:val="18"/>
        </w:rPr>
        <w:t xml:space="preserve"> avec application des articles 12.1.1, 12.1.3 et 12.1.4 du CCAG-FCS. Cette</w:t>
      </w:r>
      <w:r w:rsidRPr="0088023A">
        <w:rPr>
          <w:rFonts w:ascii="Century Gothic" w:hAnsi="Century Gothic"/>
          <w:sz w:val="18"/>
          <w:szCs w:val="18"/>
        </w:rPr>
        <w:t xml:space="preserve"> forme de groupement peut être demandée au soumissionnaire retenu à l’issue de la procédure.</w:t>
      </w:r>
    </w:p>
    <w:p w14:paraId="543EADE5" w14:textId="77777777" w:rsidR="00BA11BF" w:rsidRPr="00603A21" w:rsidRDefault="00BA11BF" w:rsidP="00CF42AC">
      <w:pPr>
        <w:spacing w:line="276" w:lineRule="auto"/>
        <w:jc w:val="both"/>
        <w:rPr>
          <w:rFonts w:ascii="Century Gothic" w:hAnsi="Century Gothic"/>
          <w:b/>
          <w:color w:val="538135" w:themeColor="accent6" w:themeShade="BF"/>
          <w:sz w:val="18"/>
          <w:szCs w:val="18"/>
        </w:rPr>
      </w:pPr>
      <w:r w:rsidRPr="00603A21">
        <w:rPr>
          <w:rFonts w:ascii="Century Gothic" w:hAnsi="Century Gothic"/>
          <w:b/>
          <w:color w:val="538135" w:themeColor="accent6" w:themeShade="BF"/>
          <w:sz w:val="18"/>
          <w:szCs w:val="18"/>
        </w:rPr>
        <w:t>Le candidat se présentant en groupement conjoint devra joindre les RIB de chacun des cotraitants et un tableau de répartition des paiements.</w:t>
      </w:r>
    </w:p>
    <w:p w14:paraId="03A2142E" w14:textId="77777777" w:rsidR="00BA11BF" w:rsidRPr="00603A21" w:rsidRDefault="00BA11BF" w:rsidP="00CF42AC">
      <w:pPr>
        <w:spacing w:line="276" w:lineRule="auto"/>
        <w:jc w:val="both"/>
        <w:rPr>
          <w:rFonts w:ascii="Century Gothic" w:hAnsi="Century Gothic"/>
          <w:color w:val="538135" w:themeColor="accent6" w:themeShade="BF"/>
          <w:sz w:val="18"/>
          <w:szCs w:val="18"/>
        </w:rPr>
      </w:pPr>
      <w:r w:rsidRPr="00603A21">
        <w:rPr>
          <w:rFonts w:ascii="Century Gothic" w:hAnsi="Century Gothic"/>
          <w:color w:val="538135" w:themeColor="accent6" w:themeShade="BF"/>
          <w:sz w:val="18"/>
          <w:szCs w:val="18"/>
        </w:rPr>
        <w:t>Pour mémoire, un même opérateur économique ne peut pas être mandataire de plus d’un groupement pour un même marché (Article R. 2142-23 du code de la commande publique).</w:t>
      </w:r>
    </w:p>
    <w:p w14:paraId="7BECECBE" w14:textId="77777777" w:rsidR="00BA11BF" w:rsidRPr="0088023A" w:rsidRDefault="00BA11BF" w:rsidP="00CF42AC">
      <w:pPr>
        <w:spacing w:line="276" w:lineRule="auto"/>
        <w:jc w:val="both"/>
        <w:rPr>
          <w:rFonts w:ascii="Century Gothic" w:hAnsi="Century Gothic"/>
          <w:sz w:val="18"/>
          <w:szCs w:val="18"/>
          <w:u w:val="single"/>
        </w:rPr>
      </w:pPr>
      <w:r w:rsidRPr="0088023A">
        <w:rPr>
          <w:rFonts w:ascii="Century Gothic" w:hAnsi="Century Gothic"/>
          <w:sz w:val="18"/>
          <w:szCs w:val="18"/>
          <w:u w:val="single"/>
        </w:rPr>
        <w:t>En cas de réponse en groupement</w:t>
      </w:r>
    </w:p>
    <w:p w14:paraId="5E3B80AD" w14:textId="77777777" w:rsidR="00603A21" w:rsidRPr="00603A21" w:rsidRDefault="00603A21" w:rsidP="00603A21">
      <w:pPr>
        <w:spacing w:line="276" w:lineRule="auto"/>
        <w:jc w:val="both"/>
        <w:rPr>
          <w:rFonts w:ascii="Century Gothic" w:hAnsi="Century Gothic"/>
          <w:sz w:val="18"/>
          <w:szCs w:val="18"/>
        </w:rPr>
      </w:pPr>
      <w:r w:rsidRPr="00603A21">
        <w:rPr>
          <w:rFonts w:ascii="Century Gothic" w:hAnsi="Century Gothic"/>
          <w:sz w:val="18"/>
          <w:szCs w:val="18"/>
        </w:rPr>
        <w:t>En application de l’article R2142-21 du code de la commande publique, il est interdit aux candidats de présenter plusieurs offres en agissant à la fois :</w:t>
      </w:r>
    </w:p>
    <w:p w14:paraId="2BC46662" w14:textId="77777777" w:rsidR="00603A21" w:rsidRPr="00603A21" w:rsidRDefault="00603A21" w:rsidP="00603A21">
      <w:pPr>
        <w:numPr>
          <w:ilvl w:val="0"/>
          <w:numId w:val="25"/>
        </w:numPr>
        <w:spacing w:line="276" w:lineRule="auto"/>
        <w:jc w:val="both"/>
        <w:rPr>
          <w:rFonts w:ascii="Century Gothic" w:hAnsi="Century Gothic"/>
          <w:sz w:val="18"/>
          <w:szCs w:val="18"/>
        </w:rPr>
      </w:pPr>
      <w:r w:rsidRPr="00603A21">
        <w:rPr>
          <w:rFonts w:ascii="Century Gothic" w:hAnsi="Century Gothic"/>
          <w:sz w:val="18"/>
          <w:szCs w:val="18"/>
        </w:rPr>
        <w:t xml:space="preserve">En qualité de candidats individuels et de membres d’un ou plusieurs groupements ; </w:t>
      </w:r>
    </w:p>
    <w:p w14:paraId="289888E8" w14:textId="77777777" w:rsidR="00603A21" w:rsidRPr="00603A21" w:rsidRDefault="00603A21" w:rsidP="00603A21">
      <w:pPr>
        <w:numPr>
          <w:ilvl w:val="0"/>
          <w:numId w:val="25"/>
        </w:numPr>
        <w:spacing w:line="276" w:lineRule="auto"/>
        <w:jc w:val="both"/>
        <w:rPr>
          <w:rFonts w:ascii="Century Gothic" w:hAnsi="Century Gothic"/>
          <w:sz w:val="18"/>
          <w:szCs w:val="18"/>
        </w:rPr>
      </w:pPr>
      <w:r w:rsidRPr="00603A21">
        <w:rPr>
          <w:rFonts w:ascii="Century Gothic" w:hAnsi="Century Gothic"/>
          <w:sz w:val="18"/>
          <w:szCs w:val="18"/>
        </w:rPr>
        <w:t>En qualité de membres de plusieurs groupements.</w:t>
      </w:r>
    </w:p>
    <w:p w14:paraId="736AAD47" w14:textId="5E8660AC" w:rsidR="00381FAB" w:rsidRDefault="00381FAB" w:rsidP="00CF42AC">
      <w:pPr>
        <w:spacing w:line="276" w:lineRule="auto"/>
        <w:jc w:val="both"/>
        <w:rPr>
          <w:rFonts w:ascii="Century Gothic" w:hAnsi="Century Gothic"/>
          <w:sz w:val="18"/>
          <w:szCs w:val="18"/>
        </w:rPr>
      </w:pPr>
    </w:p>
    <w:p w14:paraId="64378544" w14:textId="77777777" w:rsidR="00381FAB" w:rsidRPr="0088023A" w:rsidRDefault="00381FAB" w:rsidP="00CF42AC">
      <w:pPr>
        <w:spacing w:line="276" w:lineRule="auto"/>
        <w:jc w:val="both"/>
        <w:rPr>
          <w:rFonts w:ascii="Century Gothic" w:hAnsi="Century Gothic"/>
          <w:sz w:val="18"/>
          <w:szCs w:val="18"/>
        </w:rPr>
      </w:pPr>
    </w:p>
    <w:p w14:paraId="62472538" w14:textId="77777777" w:rsidR="00BA11BF" w:rsidRPr="0088023A" w:rsidRDefault="00BA11BF" w:rsidP="00152CE1">
      <w:pPr>
        <w:pStyle w:val="Titre2"/>
      </w:pPr>
      <w:bookmarkStart w:id="41" w:name="_Toc82091178"/>
      <w:bookmarkStart w:id="42" w:name="_Toc88467228"/>
      <w:r w:rsidRPr="0088023A">
        <w:t>Conditions de participation</w:t>
      </w:r>
      <w:bookmarkEnd w:id="41"/>
      <w:bookmarkEnd w:id="42"/>
    </w:p>
    <w:p w14:paraId="6590DFB5" w14:textId="77777777" w:rsidR="00BA11BF" w:rsidRPr="0088023A" w:rsidRDefault="00BA11BF" w:rsidP="00CF42AC">
      <w:pPr>
        <w:spacing w:line="276" w:lineRule="auto"/>
        <w:jc w:val="both"/>
        <w:rPr>
          <w:rFonts w:ascii="Century Gothic" w:hAnsi="Century Gothic"/>
          <w:sz w:val="18"/>
          <w:szCs w:val="18"/>
          <w:u w:val="single"/>
        </w:rPr>
      </w:pPr>
      <w:r w:rsidRPr="0088023A">
        <w:rPr>
          <w:rFonts w:ascii="Century Gothic" w:hAnsi="Century Gothic"/>
          <w:sz w:val="18"/>
          <w:szCs w:val="18"/>
          <w:u w:val="single"/>
        </w:rPr>
        <w:t>Conditions minimales de participation :</w:t>
      </w:r>
    </w:p>
    <w:p w14:paraId="01E31639" w14:textId="77777777" w:rsidR="00BA11BF" w:rsidRPr="0088023A" w:rsidRDefault="00BA11BF" w:rsidP="00CF42AC">
      <w:pPr>
        <w:spacing w:line="276" w:lineRule="auto"/>
        <w:jc w:val="both"/>
        <w:rPr>
          <w:rFonts w:ascii="Century Gothic" w:hAnsi="Century Gothic"/>
          <w:sz w:val="18"/>
          <w:szCs w:val="18"/>
        </w:rPr>
      </w:pPr>
      <w:r w:rsidRPr="0088023A">
        <w:rPr>
          <w:rFonts w:ascii="Century Gothic" w:hAnsi="Century Gothic"/>
          <w:sz w:val="18"/>
          <w:szCs w:val="18"/>
        </w:rPr>
        <w:t>Les candidats doivent fournir tous éléments de nature à démontrer leur capacité professionnelle, technique et financière.</w:t>
      </w:r>
    </w:p>
    <w:p w14:paraId="7FD838A8" w14:textId="77777777" w:rsidR="00BA11BF" w:rsidRPr="0088023A" w:rsidRDefault="00BA11BF" w:rsidP="00CF42AC">
      <w:pPr>
        <w:spacing w:line="276" w:lineRule="auto"/>
        <w:jc w:val="both"/>
        <w:rPr>
          <w:rFonts w:ascii="Century Gothic" w:hAnsi="Century Gothic"/>
          <w:sz w:val="18"/>
          <w:szCs w:val="18"/>
        </w:rPr>
      </w:pPr>
      <w:r w:rsidRPr="0088023A">
        <w:rPr>
          <w:rFonts w:ascii="Century Gothic" w:hAnsi="Century Gothic"/>
          <w:sz w:val="18"/>
          <w:szCs w:val="18"/>
        </w:rPr>
        <w:t xml:space="preserve">Ils ne doivent pas faire l’objet d’interdiction à soumissionner telles que définies à l’article L2141-3 du code de la commande publique. </w:t>
      </w:r>
    </w:p>
    <w:p w14:paraId="25028ED4" w14:textId="77777777" w:rsidR="00BA11BF" w:rsidRDefault="00BA11BF" w:rsidP="00CF42AC">
      <w:pPr>
        <w:spacing w:line="276" w:lineRule="auto"/>
        <w:jc w:val="both"/>
        <w:rPr>
          <w:rFonts w:ascii="Century Gothic" w:hAnsi="Century Gothic"/>
          <w:sz w:val="18"/>
          <w:szCs w:val="18"/>
        </w:rPr>
      </w:pPr>
      <w:r w:rsidRPr="0088023A">
        <w:rPr>
          <w:rFonts w:ascii="Century Gothic" w:hAnsi="Century Gothic"/>
          <w:sz w:val="18"/>
          <w:szCs w:val="18"/>
        </w:rPr>
        <w:t>Les membres du groupement indiquent ne pas avoir recours à la dérogation justifiée par l’intérêt général prévue à l’article L2141-6 du code de la commande publique.</w:t>
      </w:r>
    </w:p>
    <w:p w14:paraId="7066319D" w14:textId="77777777" w:rsidR="00603A21" w:rsidRPr="0088023A" w:rsidRDefault="00603A21" w:rsidP="00CF42AC">
      <w:pPr>
        <w:spacing w:line="276" w:lineRule="auto"/>
        <w:jc w:val="both"/>
        <w:rPr>
          <w:rFonts w:ascii="Century Gothic" w:hAnsi="Century Gothic"/>
          <w:sz w:val="18"/>
          <w:szCs w:val="18"/>
        </w:rPr>
      </w:pPr>
    </w:p>
    <w:p w14:paraId="6E2E26EA" w14:textId="77777777" w:rsidR="00897E60" w:rsidRDefault="00897E60" w:rsidP="00CF42AC">
      <w:pPr>
        <w:spacing w:line="276" w:lineRule="auto"/>
        <w:jc w:val="both"/>
        <w:rPr>
          <w:rFonts w:ascii="Century Gothic" w:hAnsi="Century Gothic"/>
          <w:sz w:val="18"/>
          <w:szCs w:val="18"/>
        </w:rPr>
      </w:pPr>
    </w:p>
    <w:p w14:paraId="38D60138" w14:textId="77777777" w:rsidR="00EB1938" w:rsidRDefault="00EB1938" w:rsidP="00CF42AC">
      <w:pPr>
        <w:spacing w:line="276" w:lineRule="auto"/>
        <w:jc w:val="both"/>
        <w:rPr>
          <w:rFonts w:ascii="Century Gothic" w:hAnsi="Century Gothic"/>
          <w:sz w:val="18"/>
          <w:szCs w:val="18"/>
        </w:rPr>
      </w:pPr>
    </w:p>
    <w:p w14:paraId="735C32EE" w14:textId="77777777" w:rsidR="00EB1938" w:rsidRDefault="00EB1938" w:rsidP="00CF42AC">
      <w:pPr>
        <w:spacing w:line="276" w:lineRule="auto"/>
        <w:jc w:val="both"/>
        <w:rPr>
          <w:rFonts w:ascii="Century Gothic" w:hAnsi="Century Gothic"/>
          <w:sz w:val="18"/>
          <w:szCs w:val="18"/>
        </w:rPr>
      </w:pPr>
    </w:p>
    <w:p w14:paraId="62BD9170" w14:textId="77777777" w:rsidR="00EB1938" w:rsidRPr="0088023A" w:rsidRDefault="00EB1938" w:rsidP="00CF42AC">
      <w:pPr>
        <w:spacing w:line="276" w:lineRule="auto"/>
        <w:jc w:val="both"/>
        <w:rPr>
          <w:rFonts w:ascii="Century Gothic" w:hAnsi="Century Gothic"/>
          <w:sz w:val="18"/>
          <w:szCs w:val="18"/>
        </w:rPr>
      </w:pPr>
    </w:p>
    <w:p w14:paraId="7B97DF48" w14:textId="77777777" w:rsidR="00C81396" w:rsidRPr="0088023A" w:rsidRDefault="00C81396" w:rsidP="0082318F">
      <w:pPr>
        <w:pStyle w:val="Titre1"/>
      </w:pPr>
      <w:bookmarkStart w:id="43" w:name="_Toc424199844"/>
      <w:bookmarkStart w:id="44" w:name="_Toc19528364"/>
      <w:bookmarkStart w:id="45" w:name="_Toc51841263"/>
      <w:bookmarkStart w:id="46" w:name="_Toc88467229"/>
      <w:r w:rsidRPr="0088023A">
        <w:lastRenderedPageBreak/>
        <w:t>CONTENU ET OBTENTION DU DOSSIER DE CONSULTATION</w:t>
      </w:r>
      <w:bookmarkEnd w:id="43"/>
      <w:bookmarkEnd w:id="44"/>
      <w:bookmarkEnd w:id="45"/>
      <w:bookmarkEnd w:id="46"/>
    </w:p>
    <w:p w14:paraId="0C5DCC2A" w14:textId="156D1769" w:rsidR="00C81396" w:rsidRPr="0088023A" w:rsidRDefault="00C81396" w:rsidP="00CF42AC">
      <w:pPr>
        <w:spacing w:line="276" w:lineRule="auto"/>
        <w:jc w:val="both"/>
        <w:rPr>
          <w:rFonts w:ascii="Century Gothic" w:hAnsi="Century Gothic"/>
          <w:sz w:val="18"/>
          <w:szCs w:val="18"/>
          <w:u w:val="single"/>
        </w:rPr>
      </w:pPr>
    </w:p>
    <w:p w14:paraId="056E163E" w14:textId="77777777" w:rsidR="00C859B6" w:rsidRPr="0088023A" w:rsidRDefault="00C859B6" w:rsidP="00152CE1">
      <w:pPr>
        <w:pStyle w:val="Titre2"/>
      </w:pPr>
      <w:bookmarkStart w:id="47" w:name="_Toc82091181"/>
      <w:bookmarkStart w:id="48" w:name="_Toc88467230"/>
      <w:r w:rsidRPr="0088023A">
        <w:t>Contenu du dossier de consultation des entreprises</w:t>
      </w:r>
      <w:bookmarkEnd w:id="47"/>
      <w:bookmarkEnd w:id="48"/>
      <w:r w:rsidRPr="0088023A">
        <w:t xml:space="preserve"> </w:t>
      </w:r>
    </w:p>
    <w:p w14:paraId="28C7850C" w14:textId="77777777" w:rsidR="0088023A" w:rsidRPr="0088023A" w:rsidRDefault="0088023A" w:rsidP="00CF42AC">
      <w:pPr>
        <w:spacing w:line="276" w:lineRule="auto"/>
        <w:jc w:val="both"/>
        <w:rPr>
          <w:i/>
          <w:color w:val="002060"/>
          <w:sz w:val="18"/>
          <w:szCs w:val="18"/>
        </w:rPr>
      </w:pPr>
      <w:bookmarkStart w:id="49" w:name="_Toc35401493"/>
      <w:bookmarkStart w:id="50" w:name="_Toc36626963"/>
      <w:bookmarkStart w:id="51" w:name="_Toc229201259"/>
    </w:p>
    <w:p w14:paraId="0947D52F" w14:textId="77777777" w:rsidR="0088023A" w:rsidRPr="0088023A" w:rsidRDefault="0088023A" w:rsidP="00CF42AC">
      <w:pPr>
        <w:pStyle w:val="Paragraphedeliste"/>
        <w:numPr>
          <w:ilvl w:val="0"/>
          <w:numId w:val="20"/>
        </w:numPr>
        <w:spacing w:line="276" w:lineRule="auto"/>
        <w:jc w:val="both"/>
        <w:rPr>
          <w:rFonts w:ascii="Century Gothic" w:hAnsi="Century Gothic"/>
          <w:sz w:val="18"/>
          <w:szCs w:val="18"/>
        </w:rPr>
      </w:pPr>
      <w:r w:rsidRPr="0088023A">
        <w:rPr>
          <w:rFonts w:ascii="Century Gothic" w:hAnsi="Century Gothic"/>
          <w:sz w:val="18"/>
          <w:szCs w:val="18"/>
        </w:rPr>
        <w:t xml:space="preserve">Le dossier de consultation contient les pièces particulières suivantes : </w:t>
      </w:r>
    </w:p>
    <w:p w14:paraId="23CA2BEA" w14:textId="77777777" w:rsidR="0088023A" w:rsidRPr="0088023A" w:rsidRDefault="0088023A" w:rsidP="00CF42AC">
      <w:pPr>
        <w:spacing w:line="276" w:lineRule="auto"/>
        <w:jc w:val="both"/>
        <w:rPr>
          <w:rFonts w:ascii="Century Gothic" w:hAnsi="Century Gothic"/>
          <w:sz w:val="18"/>
          <w:szCs w:val="18"/>
        </w:rPr>
      </w:pPr>
    </w:p>
    <w:p w14:paraId="1E03808F" w14:textId="77777777" w:rsidR="00C859B6" w:rsidRPr="00DD44DD" w:rsidRDefault="00C859B6" w:rsidP="00CF42AC">
      <w:pPr>
        <w:pStyle w:val="Paragraphedeliste"/>
        <w:numPr>
          <w:ilvl w:val="0"/>
          <w:numId w:val="15"/>
        </w:numPr>
        <w:spacing w:line="276" w:lineRule="auto"/>
        <w:jc w:val="both"/>
        <w:rPr>
          <w:rFonts w:ascii="Century Gothic" w:hAnsi="Century Gothic"/>
          <w:sz w:val="18"/>
          <w:szCs w:val="18"/>
        </w:rPr>
      </w:pPr>
      <w:r w:rsidRPr="00DD44DD">
        <w:rPr>
          <w:rFonts w:ascii="Century Gothic" w:hAnsi="Century Gothic"/>
          <w:sz w:val="18"/>
          <w:szCs w:val="18"/>
        </w:rPr>
        <w:t xml:space="preserve">Les Actes d’Engagement et leurs annexes </w:t>
      </w:r>
      <w:r w:rsidRPr="00152CE1">
        <w:rPr>
          <w:rFonts w:ascii="Century Gothic" w:hAnsi="Century Gothic"/>
          <w:i/>
          <w:iCs/>
          <w:sz w:val="18"/>
          <w:szCs w:val="18"/>
        </w:rPr>
        <w:t>(formulaire à utiliser impérativement)</w:t>
      </w:r>
      <w:r w:rsidRPr="00DD44DD">
        <w:rPr>
          <w:rFonts w:ascii="Century Gothic" w:hAnsi="Century Gothic"/>
          <w:sz w:val="18"/>
          <w:szCs w:val="18"/>
        </w:rPr>
        <w:t xml:space="preserve"> : </w:t>
      </w:r>
    </w:p>
    <w:p w14:paraId="0767AB8B" w14:textId="77777777" w:rsidR="00554595" w:rsidRPr="00152CE1" w:rsidRDefault="00554595" w:rsidP="00CF42AC">
      <w:pPr>
        <w:pStyle w:val="Paragraphedeliste"/>
        <w:numPr>
          <w:ilvl w:val="0"/>
          <w:numId w:val="19"/>
        </w:numPr>
        <w:spacing w:line="276" w:lineRule="auto"/>
        <w:jc w:val="both"/>
        <w:rPr>
          <w:rFonts w:ascii="Century Gothic" w:eastAsiaTheme="minorHAnsi" w:hAnsi="Century Gothic" w:cstheme="minorBidi"/>
          <w:sz w:val="18"/>
          <w:szCs w:val="18"/>
          <w:lang w:eastAsia="en-US"/>
        </w:rPr>
      </w:pPr>
      <w:r w:rsidRPr="00152CE1">
        <w:rPr>
          <w:rFonts w:ascii="Century Gothic" w:eastAsiaTheme="minorHAnsi" w:hAnsi="Century Gothic" w:cstheme="minorBidi"/>
          <w:sz w:val="18"/>
          <w:szCs w:val="18"/>
          <w:lang w:eastAsia="en-US"/>
        </w:rPr>
        <w:t>Annexe 1 : Procédure du suivi du marché/Fiche fournisseur ;</w:t>
      </w:r>
    </w:p>
    <w:p w14:paraId="2F2CB2D0" w14:textId="295A6E35" w:rsidR="00554595" w:rsidRPr="00152CE1" w:rsidRDefault="00554595" w:rsidP="00CF42AC">
      <w:pPr>
        <w:pStyle w:val="Paragraphedeliste"/>
        <w:numPr>
          <w:ilvl w:val="0"/>
          <w:numId w:val="19"/>
        </w:numPr>
        <w:spacing w:line="276" w:lineRule="auto"/>
        <w:jc w:val="both"/>
        <w:rPr>
          <w:rFonts w:ascii="Century Gothic" w:eastAsiaTheme="minorHAnsi" w:hAnsi="Century Gothic" w:cstheme="minorBidi"/>
          <w:sz w:val="18"/>
          <w:szCs w:val="18"/>
          <w:lang w:eastAsia="en-US"/>
        </w:rPr>
      </w:pPr>
      <w:r w:rsidRPr="00152CE1">
        <w:rPr>
          <w:rFonts w:ascii="Century Gothic" w:eastAsiaTheme="minorHAnsi" w:hAnsi="Century Gothic" w:cstheme="minorBidi"/>
          <w:sz w:val="18"/>
          <w:szCs w:val="18"/>
          <w:lang w:eastAsia="en-US"/>
        </w:rPr>
        <w:t xml:space="preserve">Annexe 2 : </w:t>
      </w:r>
      <w:r w:rsidR="00152CE1" w:rsidRPr="00152CE1">
        <w:rPr>
          <w:rFonts w:ascii="Century Gothic" w:eastAsiaTheme="minorHAnsi" w:hAnsi="Century Gothic" w:cstheme="minorBidi"/>
          <w:sz w:val="18"/>
          <w:szCs w:val="18"/>
          <w:lang w:eastAsia="en-US"/>
        </w:rPr>
        <w:t>Taux de remises par familles produits du catalogue du titulaire et remises sur marques et fournisseurs ;</w:t>
      </w:r>
    </w:p>
    <w:p w14:paraId="60D49BB2" w14:textId="2DF065A0" w:rsidR="00554595" w:rsidRPr="00152CE1" w:rsidRDefault="00554595" w:rsidP="00CF42AC">
      <w:pPr>
        <w:pStyle w:val="Paragraphedeliste"/>
        <w:numPr>
          <w:ilvl w:val="0"/>
          <w:numId w:val="19"/>
        </w:numPr>
        <w:spacing w:line="276" w:lineRule="auto"/>
        <w:jc w:val="both"/>
        <w:rPr>
          <w:rFonts w:ascii="Century Gothic" w:eastAsiaTheme="minorHAnsi" w:hAnsi="Century Gothic" w:cstheme="minorBidi"/>
          <w:sz w:val="18"/>
          <w:szCs w:val="18"/>
          <w:lang w:eastAsia="en-US"/>
        </w:rPr>
      </w:pPr>
      <w:r w:rsidRPr="00152CE1">
        <w:rPr>
          <w:rFonts w:ascii="Century Gothic" w:eastAsiaTheme="minorHAnsi" w:hAnsi="Century Gothic" w:cstheme="minorBidi"/>
          <w:sz w:val="18"/>
          <w:szCs w:val="18"/>
          <w:lang w:eastAsia="en-US"/>
        </w:rPr>
        <w:t>Annexe 3 : Bordereau des prix unitaires</w:t>
      </w:r>
      <w:r w:rsidR="00152CE1" w:rsidRPr="00152CE1">
        <w:rPr>
          <w:rFonts w:ascii="Century Gothic" w:eastAsiaTheme="minorHAnsi" w:hAnsi="Century Gothic" w:cstheme="minorBidi"/>
          <w:sz w:val="18"/>
          <w:szCs w:val="18"/>
          <w:lang w:eastAsia="en-US"/>
        </w:rPr>
        <w:t xml:space="preserve"> (BPU)</w:t>
      </w:r>
      <w:r w:rsidRPr="00152CE1">
        <w:rPr>
          <w:rFonts w:ascii="Century Gothic" w:eastAsiaTheme="minorHAnsi" w:hAnsi="Century Gothic" w:cstheme="minorBidi"/>
          <w:sz w:val="18"/>
          <w:szCs w:val="18"/>
          <w:lang w:eastAsia="en-US"/>
        </w:rPr>
        <w:t xml:space="preserve"> ;</w:t>
      </w:r>
    </w:p>
    <w:p w14:paraId="513E4290" w14:textId="5F9D9010" w:rsidR="00152CE1" w:rsidRPr="00152CE1" w:rsidRDefault="00152CE1" w:rsidP="00CF42AC">
      <w:pPr>
        <w:pStyle w:val="Paragraphedeliste"/>
        <w:numPr>
          <w:ilvl w:val="0"/>
          <w:numId w:val="19"/>
        </w:numPr>
        <w:spacing w:line="276" w:lineRule="auto"/>
        <w:jc w:val="both"/>
        <w:rPr>
          <w:rFonts w:ascii="Century Gothic" w:eastAsiaTheme="minorHAnsi" w:hAnsi="Century Gothic" w:cstheme="minorBidi"/>
          <w:sz w:val="18"/>
          <w:szCs w:val="18"/>
          <w:lang w:eastAsia="en-US"/>
        </w:rPr>
      </w:pPr>
      <w:r w:rsidRPr="00152CE1">
        <w:rPr>
          <w:rFonts w:ascii="Century Gothic" w:eastAsiaTheme="minorHAnsi" w:hAnsi="Century Gothic" w:cstheme="minorBidi"/>
          <w:sz w:val="18"/>
          <w:szCs w:val="18"/>
          <w:lang w:eastAsia="en-US"/>
        </w:rPr>
        <w:t>Annexe 4 : Frais de livraison</w:t>
      </w:r>
    </w:p>
    <w:p w14:paraId="78D3867F" w14:textId="3BF2A0D3" w:rsidR="00554595" w:rsidRPr="00152CE1" w:rsidRDefault="00554595" w:rsidP="00CF42AC">
      <w:pPr>
        <w:pStyle w:val="Paragraphedeliste"/>
        <w:numPr>
          <w:ilvl w:val="0"/>
          <w:numId w:val="19"/>
        </w:numPr>
        <w:spacing w:line="276" w:lineRule="auto"/>
        <w:jc w:val="both"/>
        <w:rPr>
          <w:rFonts w:ascii="Century Gothic" w:eastAsiaTheme="minorHAnsi" w:hAnsi="Century Gothic" w:cstheme="minorBidi"/>
          <w:sz w:val="18"/>
          <w:szCs w:val="18"/>
          <w:lang w:eastAsia="en-US"/>
        </w:rPr>
      </w:pPr>
      <w:r w:rsidRPr="00152CE1">
        <w:rPr>
          <w:rFonts w:ascii="Century Gothic" w:eastAsiaTheme="minorHAnsi" w:hAnsi="Century Gothic" w:cstheme="minorBidi"/>
          <w:sz w:val="18"/>
          <w:szCs w:val="18"/>
          <w:lang w:eastAsia="en-US"/>
        </w:rPr>
        <w:t xml:space="preserve">Annexe </w:t>
      </w:r>
      <w:r w:rsidR="00152CE1" w:rsidRPr="00152CE1">
        <w:rPr>
          <w:rFonts w:ascii="Century Gothic" w:eastAsiaTheme="minorHAnsi" w:hAnsi="Century Gothic" w:cstheme="minorBidi"/>
          <w:sz w:val="18"/>
          <w:szCs w:val="18"/>
          <w:lang w:eastAsia="en-US"/>
        </w:rPr>
        <w:t>5</w:t>
      </w:r>
      <w:r w:rsidRPr="00152CE1">
        <w:rPr>
          <w:rFonts w:ascii="Century Gothic" w:eastAsiaTheme="minorHAnsi" w:hAnsi="Century Gothic" w:cstheme="minorBidi"/>
          <w:sz w:val="18"/>
          <w:szCs w:val="18"/>
          <w:lang w:eastAsia="en-US"/>
        </w:rPr>
        <w:t xml:space="preserve"> : </w:t>
      </w:r>
      <w:r w:rsidR="00DD44DD" w:rsidRPr="00152CE1">
        <w:rPr>
          <w:rFonts w:ascii="Century Gothic" w:eastAsiaTheme="minorHAnsi" w:hAnsi="Century Gothic" w:cstheme="minorBidi"/>
          <w:sz w:val="18"/>
          <w:szCs w:val="18"/>
          <w:lang w:eastAsia="en-US"/>
        </w:rPr>
        <w:t xml:space="preserve">Note </w:t>
      </w:r>
      <w:r w:rsidR="009258B3" w:rsidRPr="00152CE1">
        <w:rPr>
          <w:rFonts w:ascii="Century Gothic" w:eastAsiaTheme="minorHAnsi" w:hAnsi="Century Gothic" w:cstheme="minorBidi"/>
          <w:sz w:val="18"/>
          <w:szCs w:val="18"/>
          <w:lang w:eastAsia="en-US"/>
        </w:rPr>
        <w:t>Méthodologique</w:t>
      </w:r>
    </w:p>
    <w:p w14:paraId="279803F0" w14:textId="6B421C36" w:rsidR="00603A21" w:rsidRDefault="00603A21" w:rsidP="00603A21">
      <w:pPr>
        <w:pStyle w:val="Paragraphedeliste"/>
        <w:spacing w:line="276" w:lineRule="auto"/>
        <w:ind w:left="1440"/>
        <w:jc w:val="both"/>
        <w:rPr>
          <w:rFonts w:ascii="Century Gothic" w:eastAsiaTheme="minorHAnsi" w:hAnsi="Century Gothic" w:cstheme="minorBidi"/>
          <w:sz w:val="18"/>
          <w:szCs w:val="18"/>
          <w:highlight w:val="yellow"/>
          <w:lang w:eastAsia="en-US"/>
        </w:rPr>
      </w:pPr>
    </w:p>
    <w:p w14:paraId="65DBBB48" w14:textId="782D94C4" w:rsidR="00C859B6" w:rsidRDefault="00C859B6" w:rsidP="00CF42AC">
      <w:pPr>
        <w:pStyle w:val="Paragraphedeliste"/>
        <w:numPr>
          <w:ilvl w:val="0"/>
          <w:numId w:val="15"/>
        </w:numPr>
        <w:spacing w:line="276" w:lineRule="auto"/>
        <w:jc w:val="both"/>
        <w:rPr>
          <w:rFonts w:ascii="Century Gothic" w:hAnsi="Century Gothic"/>
          <w:sz w:val="18"/>
          <w:szCs w:val="18"/>
        </w:rPr>
      </w:pPr>
      <w:r w:rsidRPr="0088023A">
        <w:rPr>
          <w:rFonts w:ascii="Century Gothic" w:hAnsi="Century Gothic"/>
          <w:sz w:val="18"/>
          <w:szCs w:val="18"/>
        </w:rPr>
        <w:t>Le Cahier des Clauses Particulières (C.C.P.)</w:t>
      </w:r>
      <w:r w:rsidR="00603A21">
        <w:rPr>
          <w:rFonts w:ascii="Century Gothic" w:hAnsi="Century Gothic"/>
          <w:sz w:val="18"/>
          <w:szCs w:val="18"/>
        </w:rPr>
        <w:t xml:space="preserve"> </w:t>
      </w:r>
      <w:r w:rsidR="00613D7E" w:rsidRPr="0088023A">
        <w:rPr>
          <w:rFonts w:ascii="Century Gothic" w:hAnsi="Century Gothic"/>
          <w:sz w:val="18"/>
          <w:szCs w:val="18"/>
        </w:rPr>
        <w:t>:</w:t>
      </w:r>
    </w:p>
    <w:p w14:paraId="0DBF1FA4" w14:textId="77777777" w:rsidR="00603A21" w:rsidRPr="0088023A" w:rsidRDefault="00603A21" w:rsidP="00603A21">
      <w:pPr>
        <w:pStyle w:val="Paragraphedeliste"/>
        <w:spacing w:line="276" w:lineRule="auto"/>
        <w:jc w:val="both"/>
        <w:rPr>
          <w:rFonts w:ascii="Century Gothic" w:hAnsi="Century Gothic"/>
          <w:sz w:val="18"/>
          <w:szCs w:val="18"/>
        </w:rPr>
      </w:pPr>
    </w:p>
    <w:p w14:paraId="39ACB0D1" w14:textId="77777777" w:rsidR="00C859B6" w:rsidRPr="0088023A" w:rsidRDefault="00C859B6" w:rsidP="00CF42AC">
      <w:pPr>
        <w:pStyle w:val="Paragraphedeliste"/>
        <w:numPr>
          <w:ilvl w:val="0"/>
          <w:numId w:val="15"/>
        </w:numPr>
        <w:spacing w:line="276" w:lineRule="auto"/>
        <w:jc w:val="both"/>
        <w:rPr>
          <w:rFonts w:ascii="Century Gothic" w:hAnsi="Century Gothic"/>
          <w:sz w:val="18"/>
          <w:szCs w:val="18"/>
        </w:rPr>
      </w:pPr>
      <w:bookmarkStart w:id="52" w:name="_Hlk82091817"/>
      <w:r w:rsidRPr="0088023A">
        <w:rPr>
          <w:rFonts w:ascii="Century Gothic" w:hAnsi="Century Gothic"/>
          <w:sz w:val="18"/>
          <w:szCs w:val="18"/>
        </w:rPr>
        <w:t>Le Règlement de la Consultation (R.C.),</w:t>
      </w:r>
    </w:p>
    <w:p w14:paraId="31081ED7" w14:textId="76380843" w:rsidR="00C859B6" w:rsidRPr="0088023A" w:rsidRDefault="00C859B6" w:rsidP="00CF42AC">
      <w:pPr>
        <w:spacing w:before="120" w:line="276" w:lineRule="auto"/>
        <w:jc w:val="both"/>
        <w:rPr>
          <w:rFonts w:ascii="Century Gothic" w:hAnsi="Century Gothic"/>
          <w:sz w:val="18"/>
          <w:szCs w:val="18"/>
        </w:rPr>
      </w:pPr>
      <w:r w:rsidRPr="0088023A">
        <w:rPr>
          <w:rFonts w:ascii="Century Gothic" w:hAnsi="Century Gothic"/>
          <w:sz w:val="18"/>
          <w:szCs w:val="18"/>
        </w:rPr>
        <w:t xml:space="preserve">La signature de l’Acte d’Engagement entraîne l’acceptation de toutes les clauses </w:t>
      </w:r>
      <w:bookmarkEnd w:id="52"/>
      <w:r w:rsidRPr="0088023A">
        <w:rPr>
          <w:rFonts w:ascii="Century Gothic" w:hAnsi="Century Gothic"/>
          <w:sz w:val="18"/>
          <w:szCs w:val="18"/>
        </w:rPr>
        <w:t>du CCP auquel il fait référence expresse.</w:t>
      </w:r>
    </w:p>
    <w:p w14:paraId="1F93DA93" w14:textId="77777777" w:rsidR="00C859B6" w:rsidRPr="0088023A" w:rsidRDefault="00C859B6" w:rsidP="00CF42AC">
      <w:pPr>
        <w:spacing w:line="276" w:lineRule="auto"/>
        <w:jc w:val="both"/>
        <w:rPr>
          <w:rFonts w:ascii="Century Gothic" w:hAnsi="Century Gothic"/>
          <w:sz w:val="18"/>
          <w:szCs w:val="18"/>
        </w:rPr>
      </w:pPr>
    </w:p>
    <w:p w14:paraId="06350349" w14:textId="77777777" w:rsidR="00C859B6" w:rsidRPr="0088023A" w:rsidRDefault="00C859B6" w:rsidP="00CF42AC">
      <w:pPr>
        <w:pStyle w:val="Paragraphedeliste"/>
        <w:numPr>
          <w:ilvl w:val="0"/>
          <w:numId w:val="3"/>
        </w:numPr>
        <w:suppressAutoHyphens/>
        <w:spacing w:line="276" w:lineRule="auto"/>
        <w:jc w:val="both"/>
        <w:rPr>
          <w:rFonts w:ascii="Century Gothic" w:hAnsi="Century Gothic"/>
          <w:sz w:val="18"/>
          <w:szCs w:val="18"/>
        </w:rPr>
      </w:pPr>
      <w:r w:rsidRPr="0088023A">
        <w:rPr>
          <w:rFonts w:ascii="Century Gothic" w:hAnsi="Century Gothic"/>
          <w:sz w:val="18"/>
          <w:szCs w:val="18"/>
        </w:rPr>
        <w:t xml:space="preserve">Le dossier de consultation contient les </w:t>
      </w:r>
      <w:r w:rsidRPr="0088023A">
        <w:rPr>
          <w:rFonts w:ascii="Century Gothic" w:hAnsi="Century Gothic"/>
          <w:sz w:val="18"/>
          <w:szCs w:val="18"/>
          <w:u w:val="single"/>
        </w:rPr>
        <w:t>pièces générales</w:t>
      </w:r>
      <w:r w:rsidRPr="0088023A">
        <w:rPr>
          <w:rFonts w:ascii="Century Gothic" w:hAnsi="Century Gothic"/>
          <w:sz w:val="18"/>
          <w:szCs w:val="18"/>
        </w:rPr>
        <w:t xml:space="preserve"> suivantes :</w:t>
      </w:r>
    </w:p>
    <w:p w14:paraId="3ACBBEBE" w14:textId="77777777" w:rsidR="00C859B6" w:rsidRPr="0088023A" w:rsidRDefault="00C859B6" w:rsidP="00CF42AC">
      <w:pPr>
        <w:suppressAutoHyphens/>
        <w:spacing w:line="276" w:lineRule="auto"/>
        <w:jc w:val="both"/>
        <w:rPr>
          <w:rFonts w:ascii="Century Gothic" w:hAnsi="Century Gothic"/>
          <w:sz w:val="18"/>
          <w:szCs w:val="18"/>
          <w:lang w:eastAsia="ar-SA"/>
        </w:rPr>
      </w:pPr>
    </w:p>
    <w:bookmarkEnd w:id="49"/>
    <w:bookmarkEnd w:id="50"/>
    <w:bookmarkEnd w:id="51"/>
    <w:p w14:paraId="356153D8" w14:textId="77777777" w:rsidR="00C859B6" w:rsidRPr="0088023A" w:rsidRDefault="00C859B6" w:rsidP="00CF42AC">
      <w:pPr>
        <w:pStyle w:val="Paragraphedeliste"/>
        <w:numPr>
          <w:ilvl w:val="0"/>
          <w:numId w:val="4"/>
        </w:numPr>
        <w:spacing w:line="276" w:lineRule="auto"/>
        <w:contextualSpacing w:val="0"/>
        <w:jc w:val="both"/>
        <w:rPr>
          <w:rFonts w:ascii="Century Gothic" w:hAnsi="Century Gothic"/>
          <w:sz w:val="18"/>
          <w:szCs w:val="18"/>
        </w:rPr>
      </w:pPr>
      <w:r w:rsidRPr="0088023A">
        <w:rPr>
          <w:rFonts w:ascii="Century Gothic" w:hAnsi="Century Gothic"/>
          <w:sz w:val="18"/>
          <w:szCs w:val="18"/>
        </w:rPr>
        <w:t xml:space="preserve">Le </w:t>
      </w:r>
      <w:r w:rsidRPr="0088023A">
        <w:rPr>
          <w:rFonts w:ascii="Century Gothic" w:hAnsi="Century Gothic"/>
          <w:b/>
          <w:sz w:val="18"/>
          <w:szCs w:val="18"/>
        </w:rPr>
        <w:t>code de la commande publique</w:t>
      </w:r>
      <w:r w:rsidRPr="0088023A">
        <w:rPr>
          <w:rFonts w:ascii="Century Gothic" w:hAnsi="Century Gothic"/>
          <w:sz w:val="18"/>
          <w:szCs w:val="18"/>
        </w:rPr>
        <w:t xml:space="preserve"> ;</w:t>
      </w:r>
    </w:p>
    <w:p w14:paraId="71DA509E" w14:textId="77777777" w:rsidR="00C859B6" w:rsidRPr="0088023A" w:rsidRDefault="00C859B6" w:rsidP="00CF42AC">
      <w:pPr>
        <w:pStyle w:val="Paragraphedeliste"/>
        <w:numPr>
          <w:ilvl w:val="0"/>
          <w:numId w:val="4"/>
        </w:numPr>
        <w:spacing w:line="276" w:lineRule="auto"/>
        <w:contextualSpacing w:val="0"/>
        <w:jc w:val="both"/>
        <w:rPr>
          <w:rFonts w:ascii="Century Gothic" w:hAnsi="Century Gothic"/>
          <w:sz w:val="18"/>
          <w:szCs w:val="18"/>
        </w:rPr>
      </w:pPr>
      <w:r w:rsidRPr="0088023A">
        <w:rPr>
          <w:rFonts w:ascii="Century Gothic" w:hAnsi="Century Gothic"/>
          <w:sz w:val="18"/>
          <w:szCs w:val="18"/>
        </w:rPr>
        <w:t xml:space="preserve">Le </w:t>
      </w:r>
      <w:r w:rsidRPr="0088023A">
        <w:rPr>
          <w:rFonts w:ascii="Century Gothic" w:hAnsi="Century Gothic"/>
          <w:b/>
          <w:sz w:val="18"/>
          <w:szCs w:val="18"/>
        </w:rPr>
        <w:t>Cahier des Clauses Administratives Générales – Fournitures Courantes et Services</w:t>
      </w:r>
      <w:r w:rsidRPr="0088023A">
        <w:rPr>
          <w:rFonts w:ascii="Century Gothic" w:hAnsi="Century Gothic"/>
          <w:sz w:val="18"/>
          <w:szCs w:val="18"/>
        </w:rPr>
        <w:t xml:space="preserve"> (CCAG-FCS) ;</w:t>
      </w:r>
    </w:p>
    <w:p w14:paraId="2BAEA27C" w14:textId="77777777" w:rsidR="00C859B6" w:rsidRPr="0088023A" w:rsidRDefault="00C859B6" w:rsidP="00CF42AC">
      <w:pPr>
        <w:suppressAutoHyphens/>
        <w:spacing w:line="276" w:lineRule="auto"/>
        <w:jc w:val="both"/>
        <w:rPr>
          <w:rFonts w:ascii="Century Gothic" w:hAnsi="Century Gothic" w:cs="Arial"/>
          <w:sz w:val="18"/>
          <w:szCs w:val="18"/>
          <w:lang w:eastAsia="ar-SA"/>
        </w:rPr>
      </w:pPr>
    </w:p>
    <w:p w14:paraId="659C2824" w14:textId="13297641" w:rsidR="00C859B6" w:rsidRPr="0088023A" w:rsidRDefault="00C859B6" w:rsidP="00CF42AC">
      <w:pPr>
        <w:suppressAutoHyphens/>
        <w:spacing w:line="276" w:lineRule="auto"/>
        <w:jc w:val="both"/>
        <w:rPr>
          <w:rFonts w:ascii="Century Gothic" w:hAnsi="Century Gothic" w:cs="Arial"/>
          <w:sz w:val="18"/>
          <w:szCs w:val="18"/>
          <w:lang w:eastAsia="ar-SA"/>
        </w:rPr>
      </w:pPr>
      <w:r w:rsidRPr="0088023A">
        <w:rPr>
          <w:rFonts w:ascii="Century Gothic" w:hAnsi="Century Gothic" w:cs="Arial"/>
          <w:sz w:val="18"/>
          <w:szCs w:val="18"/>
          <w:lang w:eastAsia="ar-SA"/>
        </w:rPr>
        <w:t>Les documents applicables sont ceux en vigueur au premier jo</w:t>
      </w:r>
      <w:r w:rsidRPr="0016667C">
        <w:rPr>
          <w:rFonts w:ascii="Century Gothic" w:hAnsi="Century Gothic" w:cs="Arial"/>
          <w:sz w:val="18"/>
          <w:szCs w:val="18"/>
          <w:lang w:eastAsia="ar-SA"/>
        </w:rPr>
        <w:t xml:space="preserve">ur du mois d’établissement des prix, soit le mois </w:t>
      </w:r>
      <w:r w:rsidR="00152CE1">
        <w:rPr>
          <w:rFonts w:ascii="Century Gothic" w:hAnsi="Century Gothic" w:cs="Arial"/>
          <w:b/>
          <w:sz w:val="18"/>
          <w:szCs w:val="18"/>
          <w:lang w:eastAsia="ar-SA"/>
        </w:rPr>
        <w:t>d’avril</w:t>
      </w:r>
      <w:r w:rsidR="00603A21">
        <w:rPr>
          <w:rFonts w:ascii="Century Gothic" w:hAnsi="Century Gothic" w:cs="Arial"/>
          <w:b/>
          <w:sz w:val="18"/>
          <w:szCs w:val="18"/>
          <w:lang w:eastAsia="ar-SA"/>
        </w:rPr>
        <w:t xml:space="preserve"> 2026</w:t>
      </w:r>
      <w:r w:rsidRPr="0016667C">
        <w:rPr>
          <w:rFonts w:ascii="Century Gothic" w:hAnsi="Century Gothic" w:cs="Arial"/>
          <w:b/>
          <w:sz w:val="18"/>
          <w:szCs w:val="18"/>
          <w:lang w:eastAsia="ar-SA"/>
        </w:rPr>
        <w:t>.</w:t>
      </w:r>
    </w:p>
    <w:p w14:paraId="32BCD6A7" w14:textId="77777777" w:rsidR="00C859B6" w:rsidRPr="0088023A" w:rsidRDefault="00C859B6" w:rsidP="00CF42AC">
      <w:pPr>
        <w:suppressAutoHyphens/>
        <w:spacing w:line="276" w:lineRule="auto"/>
        <w:jc w:val="both"/>
        <w:rPr>
          <w:rFonts w:ascii="Century Gothic" w:hAnsi="Century Gothic" w:cs="Tahoma"/>
          <w:sz w:val="18"/>
          <w:szCs w:val="18"/>
          <w:lang w:eastAsia="ar-SA"/>
        </w:rPr>
      </w:pPr>
      <w:r w:rsidRPr="0088023A">
        <w:rPr>
          <w:rFonts w:ascii="Century Gothic" w:hAnsi="Century Gothic" w:cs="Tahoma"/>
          <w:sz w:val="18"/>
          <w:szCs w:val="18"/>
          <w:lang w:eastAsia="ar-SA"/>
        </w:rPr>
        <w:t>Nota : Les pièces générales sont contractuelles bien qu'elles ne soient pas matériellement annexées au dossier du marché.</w:t>
      </w:r>
    </w:p>
    <w:p w14:paraId="11839BE3" w14:textId="77777777" w:rsidR="00C859B6" w:rsidRPr="0088023A" w:rsidRDefault="00C859B6" w:rsidP="00CF42AC">
      <w:pPr>
        <w:keepLines/>
        <w:tabs>
          <w:tab w:val="left" w:pos="284"/>
          <w:tab w:val="left" w:pos="567"/>
          <w:tab w:val="left" w:pos="851"/>
        </w:tabs>
        <w:spacing w:line="276" w:lineRule="auto"/>
        <w:jc w:val="both"/>
        <w:rPr>
          <w:rFonts w:ascii="Century Gothic" w:hAnsi="Century Gothic"/>
          <w:sz w:val="18"/>
          <w:szCs w:val="18"/>
        </w:rPr>
      </w:pPr>
      <w:r w:rsidRPr="0088023A">
        <w:rPr>
          <w:rFonts w:ascii="Century Gothic" w:hAnsi="Century Gothic"/>
          <w:sz w:val="18"/>
          <w:szCs w:val="18"/>
        </w:rPr>
        <w:t>Le code de la commande publique et le CCAG-FCS définis ci-dessus, non joints au dossier, sont réputés connus des candidats.</w:t>
      </w:r>
    </w:p>
    <w:p w14:paraId="0100176E" w14:textId="77777777" w:rsidR="00C859B6" w:rsidRPr="0088023A" w:rsidRDefault="00C859B6" w:rsidP="00CF42AC">
      <w:pPr>
        <w:keepLines/>
        <w:tabs>
          <w:tab w:val="left" w:pos="284"/>
          <w:tab w:val="left" w:pos="567"/>
          <w:tab w:val="left" w:pos="851"/>
        </w:tabs>
        <w:spacing w:line="276" w:lineRule="auto"/>
        <w:jc w:val="both"/>
        <w:rPr>
          <w:rFonts w:ascii="Century Gothic" w:hAnsi="Century Gothic"/>
          <w:sz w:val="18"/>
          <w:szCs w:val="18"/>
        </w:rPr>
      </w:pPr>
      <w:r w:rsidRPr="0088023A">
        <w:rPr>
          <w:rFonts w:ascii="Century Gothic" w:hAnsi="Century Gothic"/>
          <w:sz w:val="18"/>
          <w:szCs w:val="18"/>
        </w:rPr>
        <w:t>Le cahier des clauses générales applicables aux marchés publics de fournitures courantes et de services (</w:t>
      </w:r>
      <w:r w:rsidRPr="0088023A">
        <w:rPr>
          <w:rFonts w:ascii="Century Gothic" w:hAnsi="Century Gothic"/>
          <w:b/>
          <w:sz w:val="18"/>
          <w:szCs w:val="18"/>
        </w:rPr>
        <w:t>CCAG-FCS)</w:t>
      </w:r>
      <w:r w:rsidRPr="0088023A">
        <w:rPr>
          <w:rFonts w:ascii="Century Gothic" w:hAnsi="Century Gothic"/>
          <w:sz w:val="18"/>
          <w:szCs w:val="18"/>
        </w:rPr>
        <w:t xml:space="preserve"> ainsi que le code de la commande publique sont consultables et téléchargeables sur le site suivant : </w:t>
      </w:r>
      <w:hyperlink r:id="rId10" w:history="1">
        <w:r w:rsidRPr="0088023A">
          <w:rPr>
            <w:rFonts w:ascii="Century Gothic" w:hAnsi="Century Gothic"/>
            <w:color w:val="0000FF"/>
            <w:sz w:val="18"/>
            <w:szCs w:val="18"/>
            <w:u w:val="single"/>
          </w:rPr>
          <w:t>http://www.economie.gouv.fr/daj/marches-publics</w:t>
        </w:r>
      </w:hyperlink>
      <w:r w:rsidRPr="0088023A">
        <w:rPr>
          <w:rFonts w:ascii="Century Gothic" w:hAnsi="Century Gothic"/>
          <w:sz w:val="18"/>
          <w:szCs w:val="18"/>
        </w:rPr>
        <w:t xml:space="preserve">, rubrique </w:t>
      </w:r>
      <w:r w:rsidRPr="0088023A">
        <w:rPr>
          <w:rFonts w:ascii="Century Gothic" w:hAnsi="Century Gothic"/>
          <w:sz w:val="18"/>
          <w:szCs w:val="18"/>
          <w:u w:val="single"/>
        </w:rPr>
        <w:t>Les textes</w:t>
      </w:r>
      <w:r w:rsidRPr="0088023A">
        <w:rPr>
          <w:rFonts w:ascii="Century Gothic" w:hAnsi="Century Gothic"/>
          <w:sz w:val="18"/>
          <w:szCs w:val="18"/>
        </w:rPr>
        <w:t>.</w:t>
      </w:r>
    </w:p>
    <w:p w14:paraId="7B8F80C5" w14:textId="77777777" w:rsidR="00C859B6" w:rsidRPr="0088023A" w:rsidRDefault="00C859B6" w:rsidP="00CF42AC">
      <w:pPr>
        <w:tabs>
          <w:tab w:val="left" w:pos="0"/>
        </w:tabs>
        <w:suppressAutoHyphens/>
        <w:spacing w:line="276" w:lineRule="auto"/>
        <w:jc w:val="both"/>
        <w:rPr>
          <w:rFonts w:ascii="Century Gothic" w:hAnsi="Century Gothic"/>
          <w:sz w:val="18"/>
          <w:szCs w:val="18"/>
          <w:lang w:val="x-none" w:eastAsia="ar-SA"/>
        </w:rPr>
      </w:pPr>
      <w:r w:rsidRPr="0088023A">
        <w:rPr>
          <w:rFonts w:ascii="Century Gothic" w:hAnsi="Century Gothic"/>
          <w:sz w:val="18"/>
          <w:szCs w:val="18"/>
          <w:lang w:val="x-none" w:eastAsia="ar-SA"/>
        </w:rPr>
        <w:t xml:space="preserve">Toute clause portée dans les documentations et contraire aux dispositions des autres pièces constitutives du marché est réputée non écrite. Les conditions générales de vente </w:t>
      </w:r>
      <w:r w:rsidRPr="0088023A">
        <w:rPr>
          <w:rFonts w:ascii="Century Gothic" w:hAnsi="Century Gothic"/>
          <w:sz w:val="18"/>
          <w:szCs w:val="18"/>
          <w:lang w:eastAsia="ar-SA"/>
        </w:rPr>
        <w:t>des</w:t>
      </w:r>
      <w:r w:rsidRPr="0088023A">
        <w:rPr>
          <w:rFonts w:ascii="Century Gothic" w:hAnsi="Century Gothic"/>
          <w:sz w:val="18"/>
          <w:szCs w:val="18"/>
          <w:lang w:val="x-none" w:eastAsia="ar-SA"/>
        </w:rPr>
        <w:t xml:space="preserve"> titulaire</w:t>
      </w:r>
      <w:r w:rsidRPr="0088023A">
        <w:rPr>
          <w:rFonts w:ascii="Century Gothic" w:hAnsi="Century Gothic"/>
          <w:sz w:val="18"/>
          <w:szCs w:val="18"/>
          <w:lang w:eastAsia="ar-SA"/>
        </w:rPr>
        <w:t>s</w:t>
      </w:r>
      <w:r w:rsidRPr="0088023A">
        <w:rPr>
          <w:rFonts w:ascii="Century Gothic" w:hAnsi="Century Gothic"/>
          <w:sz w:val="18"/>
          <w:szCs w:val="18"/>
          <w:lang w:val="x-none" w:eastAsia="ar-SA"/>
        </w:rPr>
        <w:t xml:space="preserve"> sont concernées par cette disposition.</w:t>
      </w:r>
    </w:p>
    <w:p w14:paraId="4B4BED0B" w14:textId="77777777" w:rsidR="00C859B6" w:rsidRPr="0088023A" w:rsidRDefault="00C859B6" w:rsidP="00CF42AC">
      <w:pPr>
        <w:spacing w:line="276" w:lineRule="auto"/>
        <w:jc w:val="both"/>
        <w:rPr>
          <w:i/>
          <w:color w:val="002060"/>
          <w:sz w:val="18"/>
          <w:szCs w:val="18"/>
        </w:rPr>
      </w:pPr>
    </w:p>
    <w:p w14:paraId="3AD19E88" w14:textId="77777777" w:rsidR="00C859B6" w:rsidRPr="0088023A" w:rsidRDefault="00C859B6" w:rsidP="00152CE1">
      <w:pPr>
        <w:pStyle w:val="Titre2"/>
      </w:pPr>
      <w:bookmarkStart w:id="53" w:name="_Toc82091182"/>
      <w:bookmarkStart w:id="54" w:name="_Toc88467231"/>
      <w:r w:rsidRPr="0088023A">
        <w:t>Obtention du dossier de consultation des entreprises</w:t>
      </w:r>
      <w:bookmarkEnd w:id="53"/>
      <w:bookmarkEnd w:id="54"/>
      <w:r w:rsidRPr="0088023A">
        <w:t xml:space="preserve"> </w:t>
      </w:r>
    </w:p>
    <w:p w14:paraId="16BB9197" w14:textId="3286A815" w:rsidR="00C859B6" w:rsidRPr="0088023A" w:rsidRDefault="00C859B6" w:rsidP="00CF42AC">
      <w:pPr>
        <w:spacing w:line="276" w:lineRule="auto"/>
        <w:jc w:val="both"/>
        <w:rPr>
          <w:rFonts w:ascii="Century Gothic" w:hAnsi="Century Gothic"/>
          <w:i/>
          <w:color w:val="002060"/>
          <w:sz w:val="18"/>
          <w:szCs w:val="18"/>
        </w:rPr>
      </w:pPr>
    </w:p>
    <w:p w14:paraId="7BDE9441" w14:textId="69D7FE6B" w:rsidR="00603A21" w:rsidRPr="00603A21" w:rsidRDefault="00603A21" w:rsidP="00603A21">
      <w:pPr>
        <w:keepLines/>
        <w:tabs>
          <w:tab w:val="left" w:pos="0"/>
          <w:tab w:val="left" w:pos="284"/>
          <w:tab w:val="left" w:pos="567"/>
        </w:tabs>
        <w:spacing w:line="276" w:lineRule="auto"/>
        <w:jc w:val="both"/>
        <w:rPr>
          <w:rFonts w:ascii="Century Gothic" w:hAnsi="Century Gothic"/>
          <w:sz w:val="18"/>
          <w:szCs w:val="18"/>
        </w:rPr>
      </w:pPr>
      <w:r w:rsidRPr="00603A21">
        <w:rPr>
          <w:rFonts w:ascii="Century Gothic" w:hAnsi="Century Gothic"/>
          <w:sz w:val="18"/>
          <w:szCs w:val="18"/>
        </w:rPr>
        <w:t xml:space="preserve">Le dossier de consultation des entreprises (DCE) est à télécharger à l’adresse suivante : </w:t>
      </w:r>
      <w:hyperlink r:id="rId11" w:history="1">
        <w:r w:rsidRPr="00603A21">
          <w:rPr>
            <w:rStyle w:val="Lienhypertexte"/>
            <w:rFonts w:ascii="Century Gothic" w:hAnsi="Century Gothic"/>
            <w:sz w:val="18"/>
            <w:szCs w:val="18"/>
          </w:rPr>
          <w:t>https://www.marches-publics.gouv.fr/?page=entreprise.AccueilEntreprise</w:t>
        </w:r>
      </w:hyperlink>
      <w:r w:rsidRPr="00603A21">
        <w:rPr>
          <w:rFonts w:ascii="Century Gothic" w:hAnsi="Century Gothic"/>
          <w:sz w:val="18"/>
          <w:szCs w:val="18"/>
        </w:rPr>
        <w:t xml:space="preserve">  (référence du marché </w:t>
      </w:r>
      <w:r w:rsidRPr="00603A21">
        <w:rPr>
          <w:rFonts w:ascii="Century Gothic" w:hAnsi="Century Gothic"/>
          <w:b/>
          <w:sz w:val="18"/>
          <w:szCs w:val="18"/>
        </w:rPr>
        <w:t>UJM 2026-</w:t>
      </w:r>
      <w:r>
        <w:rPr>
          <w:rFonts w:ascii="Century Gothic" w:hAnsi="Century Gothic"/>
          <w:b/>
          <w:sz w:val="18"/>
          <w:szCs w:val="18"/>
        </w:rPr>
        <w:t>23</w:t>
      </w:r>
      <w:r w:rsidRPr="00603A21">
        <w:rPr>
          <w:rFonts w:ascii="Century Gothic" w:hAnsi="Century Gothic"/>
          <w:sz w:val="18"/>
          <w:szCs w:val="18"/>
        </w:rPr>
        <w:t>).</w:t>
      </w:r>
    </w:p>
    <w:p w14:paraId="07701F75" w14:textId="77777777" w:rsidR="00C859B6" w:rsidRPr="00603A21" w:rsidRDefault="00C859B6" w:rsidP="00CF42AC">
      <w:pPr>
        <w:keepLines/>
        <w:tabs>
          <w:tab w:val="left" w:pos="0"/>
          <w:tab w:val="left" w:pos="284"/>
          <w:tab w:val="left" w:pos="567"/>
        </w:tabs>
        <w:spacing w:line="276" w:lineRule="auto"/>
        <w:jc w:val="both"/>
        <w:rPr>
          <w:rFonts w:ascii="Century Gothic" w:hAnsi="Century Gothic"/>
          <w:i/>
          <w:iCs/>
          <w:color w:val="538135" w:themeColor="accent6" w:themeShade="BF"/>
          <w:sz w:val="18"/>
          <w:szCs w:val="18"/>
        </w:rPr>
      </w:pPr>
      <w:r w:rsidRPr="00603A21">
        <w:rPr>
          <w:rFonts w:ascii="Century Gothic" w:hAnsi="Century Gothic"/>
          <w:i/>
          <w:iCs/>
          <w:color w:val="538135" w:themeColor="accent6" w:themeShade="BF"/>
          <w:sz w:val="18"/>
          <w:szCs w:val="18"/>
        </w:rPr>
        <w:t>Dans la rubrique « Rechercher une Consultation » :</w:t>
      </w:r>
    </w:p>
    <w:p w14:paraId="73737802" w14:textId="77777777" w:rsidR="00C859B6" w:rsidRPr="00603A21" w:rsidRDefault="00C859B6" w:rsidP="00CF42AC">
      <w:pPr>
        <w:keepLines/>
        <w:numPr>
          <w:ilvl w:val="0"/>
          <w:numId w:val="1"/>
        </w:numPr>
        <w:tabs>
          <w:tab w:val="left" w:pos="0"/>
          <w:tab w:val="left" w:pos="567"/>
          <w:tab w:val="left" w:pos="1134"/>
        </w:tabs>
        <w:suppressAutoHyphens/>
        <w:spacing w:line="276" w:lineRule="auto"/>
        <w:jc w:val="both"/>
        <w:rPr>
          <w:rFonts w:ascii="Century Gothic" w:hAnsi="Century Gothic"/>
          <w:i/>
          <w:iCs/>
          <w:color w:val="538135" w:themeColor="accent6" w:themeShade="BF"/>
          <w:sz w:val="18"/>
          <w:szCs w:val="18"/>
        </w:rPr>
      </w:pPr>
      <w:r w:rsidRPr="00603A21">
        <w:rPr>
          <w:rFonts w:ascii="Century Gothic" w:hAnsi="Century Gothic"/>
          <w:i/>
          <w:iCs/>
          <w:color w:val="538135" w:themeColor="accent6" w:themeShade="BF"/>
          <w:sz w:val="18"/>
          <w:szCs w:val="18"/>
        </w:rPr>
        <w:t xml:space="preserve">Sélectionner dans le champ </w:t>
      </w:r>
      <w:r w:rsidRPr="00603A21">
        <w:rPr>
          <w:rFonts w:ascii="Century Gothic" w:hAnsi="Century Gothic"/>
          <w:i/>
          <w:iCs/>
          <w:color w:val="538135" w:themeColor="accent6" w:themeShade="BF"/>
          <w:sz w:val="18"/>
          <w:szCs w:val="18"/>
          <w:u w:val="single"/>
        </w:rPr>
        <w:t>Entité publique</w:t>
      </w:r>
      <w:r w:rsidRPr="00603A21">
        <w:rPr>
          <w:rFonts w:ascii="Century Gothic" w:hAnsi="Century Gothic"/>
          <w:i/>
          <w:iCs/>
          <w:color w:val="538135" w:themeColor="accent6" w:themeShade="BF"/>
          <w:sz w:val="18"/>
          <w:szCs w:val="18"/>
        </w:rPr>
        <w:t xml:space="preserve"> : </w:t>
      </w:r>
      <w:r w:rsidRPr="00603A21">
        <w:rPr>
          <w:rFonts w:ascii="Century Gothic" w:hAnsi="Century Gothic"/>
          <w:b/>
          <w:i/>
          <w:iCs/>
          <w:color w:val="538135" w:themeColor="accent6" w:themeShade="BF"/>
          <w:sz w:val="18"/>
          <w:szCs w:val="18"/>
        </w:rPr>
        <w:t>Etablissements et Organismes d'Enseignement Supérieur et de Recherche</w:t>
      </w:r>
      <w:r w:rsidRPr="00603A21">
        <w:rPr>
          <w:rFonts w:ascii="Century Gothic" w:hAnsi="Century Gothic"/>
          <w:i/>
          <w:iCs/>
          <w:color w:val="538135" w:themeColor="accent6" w:themeShade="BF"/>
          <w:sz w:val="18"/>
          <w:szCs w:val="18"/>
        </w:rPr>
        <w:t xml:space="preserve"> ;</w:t>
      </w:r>
    </w:p>
    <w:p w14:paraId="2FCFE0E2" w14:textId="77777777" w:rsidR="00C859B6" w:rsidRPr="00603A21" w:rsidRDefault="00C859B6" w:rsidP="00CF42AC">
      <w:pPr>
        <w:keepLines/>
        <w:numPr>
          <w:ilvl w:val="0"/>
          <w:numId w:val="1"/>
        </w:numPr>
        <w:tabs>
          <w:tab w:val="left" w:pos="0"/>
          <w:tab w:val="left" w:pos="567"/>
          <w:tab w:val="left" w:pos="851"/>
        </w:tabs>
        <w:suppressAutoHyphens/>
        <w:spacing w:line="276" w:lineRule="auto"/>
        <w:jc w:val="both"/>
        <w:rPr>
          <w:rFonts w:ascii="Century Gothic" w:hAnsi="Century Gothic"/>
          <w:i/>
          <w:iCs/>
          <w:color w:val="538135" w:themeColor="accent6" w:themeShade="BF"/>
          <w:sz w:val="18"/>
          <w:szCs w:val="18"/>
        </w:rPr>
      </w:pPr>
      <w:r w:rsidRPr="00603A21">
        <w:rPr>
          <w:rFonts w:ascii="Century Gothic" w:hAnsi="Century Gothic"/>
          <w:i/>
          <w:iCs/>
          <w:color w:val="538135" w:themeColor="accent6" w:themeShade="BF"/>
          <w:sz w:val="18"/>
          <w:szCs w:val="18"/>
        </w:rPr>
        <w:t xml:space="preserve">Sélectionner dans le champ </w:t>
      </w:r>
      <w:r w:rsidRPr="00603A21">
        <w:rPr>
          <w:rFonts w:ascii="Century Gothic" w:hAnsi="Century Gothic"/>
          <w:i/>
          <w:iCs/>
          <w:color w:val="538135" w:themeColor="accent6" w:themeShade="BF"/>
          <w:sz w:val="18"/>
          <w:szCs w:val="18"/>
          <w:u w:val="single"/>
        </w:rPr>
        <w:t>Service</w:t>
      </w:r>
      <w:r w:rsidRPr="00603A21">
        <w:rPr>
          <w:rFonts w:ascii="Century Gothic" w:hAnsi="Century Gothic"/>
          <w:i/>
          <w:iCs/>
          <w:color w:val="538135" w:themeColor="accent6" w:themeShade="BF"/>
          <w:sz w:val="18"/>
          <w:szCs w:val="18"/>
        </w:rPr>
        <w:t xml:space="preserve"> : </w:t>
      </w:r>
      <w:r w:rsidRPr="00603A21">
        <w:rPr>
          <w:rFonts w:ascii="Century Gothic" w:hAnsi="Century Gothic"/>
          <w:b/>
          <w:i/>
          <w:iCs/>
          <w:color w:val="538135" w:themeColor="accent6" w:themeShade="BF"/>
          <w:sz w:val="18"/>
          <w:szCs w:val="18"/>
        </w:rPr>
        <w:t>EOESR / UJML3 – Université Jean Moulin Lyon 3</w:t>
      </w:r>
      <w:r w:rsidRPr="00603A21">
        <w:rPr>
          <w:rFonts w:ascii="Century Gothic" w:hAnsi="Century Gothic"/>
          <w:i/>
          <w:iCs/>
          <w:color w:val="538135" w:themeColor="accent6" w:themeShade="BF"/>
          <w:sz w:val="18"/>
          <w:szCs w:val="18"/>
        </w:rPr>
        <w:t xml:space="preserve">. </w:t>
      </w:r>
    </w:p>
    <w:p w14:paraId="54F31731" w14:textId="77777777" w:rsidR="00C859B6" w:rsidRPr="0088023A" w:rsidRDefault="00C859B6" w:rsidP="00CF42AC">
      <w:pPr>
        <w:keepLines/>
        <w:tabs>
          <w:tab w:val="left" w:pos="284"/>
          <w:tab w:val="left" w:pos="567"/>
          <w:tab w:val="left" w:pos="851"/>
        </w:tabs>
        <w:spacing w:line="276" w:lineRule="auto"/>
        <w:jc w:val="both"/>
        <w:rPr>
          <w:rFonts w:ascii="Century Gothic" w:hAnsi="Century Gothic"/>
          <w:sz w:val="18"/>
          <w:szCs w:val="18"/>
        </w:rPr>
      </w:pPr>
    </w:p>
    <w:p w14:paraId="0CCD8B85" w14:textId="77777777" w:rsidR="00C859B6" w:rsidRPr="00603A21" w:rsidRDefault="00C859B6" w:rsidP="00CF42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rFonts w:ascii="Century Gothic" w:hAnsi="Century Gothic"/>
          <w:b/>
          <w:color w:val="538135" w:themeColor="accent6" w:themeShade="BF"/>
          <w:sz w:val="18"/>
          <w:szCs w:val="18"/>
          <w:u w:val="single"/>
          <w:lang w:val="x-none" w:eastAsia="ar-SA"/>
        </w:rPr>
      </w:pPr>
      <w:r w:rsidRPr="00603A21">
        <w:rPr>
          <w:rFonts w:ascii="Century Gothic" w:hAnsi="Century Gothic"/>
          <w:b/>
          <w:color w:val="538135" w:themeColor="accent6" w:themeShade="BF"/>
          <w:sz w:val="18"/>
          <w:szCs w:val="18"/>
          <w:lang w:val="x-none" w:eastAsia="ar-SA"/>
        </w:rPr>
        <w:t xml:space="preserve">Pour pouvoir consulter les procédures en cours de publication et télécharger les DCE, les entreprises devront s'inscrire en indiquant leur n° Siret. Elles devront ensuite renseigner un formulaire d’identification mentionnant notamment le nom et l'adresse de l’organisme, le nom de la personne physique téléchargeant les documents et une adresse </w:t>
      </w:r>
      <w:r w:rsidRPr="00603A21">
        <w:rPr>
          <w:rFonts w:ascii="Century Gothic" w:hAnsi="Century Gothic"/>
          <w:b/>
          <w:color w:val="538135" w:themeColor="accent6" w:themeShade="BF"/>
          <w:sz w:val="18"/>
          <w:szCs w:val="18"/>
          <w:u w:val="single"/>
          <w:lang w:val="x-none" w:eastAsia="ar-SA"/>
        </w:rPr>
        <w:t>permettant de façon certaine une correspondance électronique, en particulier l’envoi d’éventuels compléments (précisions, réponses, rectifications).</w:t>
      </w:r>
    </w:p>
    <w:p w14:paraId="446E2331" w14:textId="77777777" w:rsidR="0088023A" w:rsidRPr="0088023A" w:rsidRDefault="0088023A" w:rsidP="00CF42AC">
      <w:pPr>
        <w:spacing w:line="276" w:lineRule="auto"/>
        <w:jc w:val="both"/>
        <w:rPr>
          <w:rFonts w:ascii="Century Gothic" w:hAnsi="Century Gothic"/>
          <w:i/>
          <w:sz w:val="18"/>
          <w:szCs w:val="18"/>
        </w:rPr>
      </w:pPr>
      <w:r>
        <w:rPr>
          <w:rFonts w:ascii="Century Gothic" w:hAnsi="Century Gothic"/>
          <w:i/>
          <w:sz w:val="18"/>
          <w:szCs w:val="18"/>
        </w:rPr>
        <w:t>NB :</w:t>
      </w:r>
      <w:r w:rsidRPr="00DA0CA5">
        <w:rPr>
          <w:rFonts w:ascii="Century Gothic" w:hAnsi="Century Gothic"/>
          <w:i/>
          <w:sz w:val="18"/>
          <w:szCs w:val="18"/>
        </w:rPr>
        <w:t xml:space="preserve"> attention sur le risque induit par le téléchargement des DCE par le biais d’alerteurs. En effet, en cas de modification du DCE en cours de publication par le pouvoir adjudicateur, et si l’alerteur ne transmet pas ’information aux sociétés, les offres remises par les candidats dans le cadre d’un marché pourraient être effectuées sur la base de documents non conformes au nouveau DCE.</w:t>
      </w:r>
    </w:p>
    <w:p w14:paraId="2ACD7E0E" w14:textId="77777777" w:rsidR="00C81396" w:rsidRDefault="00C81396" w:rsidP="00CF42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rFonts w:ascii="Century Gothic" w:hAnsi="Century Gothic"/>
          <w:b/>
          <w:color w:val="FF0000"/>
          <w:sz w:val="18"/>
          <w:szCs w:val="18"/>
          <w:lang w:val="x-none" w:eastAsia="ar-SA"/>
        </w:rPr>
      </w:pPr>
    </w:p>
    <w:p w14:paraId="5CBBC6AA" w14:textId="77777777" w:rsidR="00DF28DA" w:rsidRPr="0088023A" w:rsidRDefault="00DF28DA" w:rsidP="00CF42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rFonts w:ascii="Century Gothic" w:hAnsi="Century Gothic"/>
          <w:b/>
          <w:color w:val="FF0000"/>
          <w:sz w:val="18"/>
          <w:szCs w:val="18"/>
          <w:lang w:val="x-none" w:eastAsia="ar-SA"/>
        </w:rPr>
      </w:pPr>
    </w:p>
    <w:p w14:paraId="2869AD3D" w14:textId="77777777" w:rsidR="00C81396" w:rsidRPr="0088023A" w:rsidRDefault="00C81396" w:rsidP="0082318F">
      <w:pPr>
        <w:pStyle w:val="Titre1"/>
      </w:pPr>
      <w:bookmarkStart w:id="55" w:name="_Toc88467232"/>
      <w:r w:rsidRPr="0088023A">
        <w:lastRenderedPageBreak/>
        <w:t>PRÉSENTATION DES CANDIDATURES ET DES OFFRES</w:t>
      </w:r>
      <w:bookmarkEnd w:id="55"/>
    </w:p>
    <w:p w14:paraId="7927C1F1" w14:textId="72EAF542" w:rsidR="00897E60" w:rsidRPr="0088023A" w:rsidRDefault="00897E60" w:rsidP="00CF42AC">
      <w:pPr>
        <w:spacing w:line="276" w:lineRule="auto"/>
        <w:jc w:val="both"/>
        <w:rPr>
          <w:sz w:val="18"/>
          <w:szCs w:val="18"/>
        </w:rPr>
      </w:pPr>
    </w:p>
    <w:p w14:paraId="05483104" w14:textId="77777777" w:rsidR="00C859B6" w:rsidRPr="0088023A" w:rsidRDefault="00C859B6" w:rsidP="00CF42AC">
      <w:pPr>
        <w:pStyle w:val="Pieddepage"/>
        <w:tabs>
          <w:tab w:val="clear" w:pos="4536"/>
          <w:tab w:val="clear" w:pos="9072"/>
        </w:tabs>
        <w:spacing w:line="276" w:lineRule="auto"/>
        <w:jc w:val="both"/>
        <w:rPr>
          <w:rFonts w:ascii="Century Gothic" w:hAnsi="Century Gothic"/>
          <w:sz w:val="18"/>
          <w:szCs w:val="18"/>
        </w:rPr>
      </w:pPr>
      <w:r w:rsidRPr="0088023A">
        <w:rPr>
          <w:rFonts w:ascii="Century Gothic" w:hAnsi="Century Gothic"/>
          <w:b/>
          <w:sz w:val="18"/>
          <w:szCs w:val="18"/>
        </w:rPr>
        <w:t>Vous aurez à produire un dossier complet</w:t>
      </w:r>
      <w:r w:rsidRPr="0088023A">
        <w:rPr>
          <w:rFonts w:ascii="Century Gothic" w:hAnsi="Century Gothic"/>
          <w:sz w:val="18"/>
          <w:szCs w:val="18"/>
        </w:rPr>
        <w:t>, comprenant les pièces suivantes :</w:t>
      </w:r>
    </w:p>
    <w:p w14:paraId="3D8D20AC" w14:textId="77777777" w:rsidR="00613D7E" w:rsidRPr="0088023A" w:rsidRDefault="00613D7E" w:rsidP="00CF42AC">
      <w:pPr>
        <w:pStyle w:val="Pieddepage"/>
        <w:tabs>
          <w:tab w:val="clear" w:pos="4536"/>
          <w:tab w:val="clear" w:pos="9072"/>
        </w:tabs>
        <w:spacing w:line="276" w:lineRule="auto"/>
        <w:jc w:val="both"/>
        <w:rPr>
          <w:rFonts w:ascii="Century Gothic" w:hAnsi="Century Gothic"/>
          <w:sz w:val="18"/>
          <w:szCs w:val="18"/>
        </w:rPr>
      </w:pPr>
    </w:p>
    <w:p w14:paraId="6A2B457E" w14:textId="77777777" w:rsidR="00C859B6" w:rsidRPr="0088023A" w:rsidRDefault="00C859B6" w:rsidP="00CF42AC">
      <w:pPr>
        <w:pStyle w:val="Pieddepage"/>
        <w:tabs>
          <w:tab w:val="clear" w:pos="4536"/>
          <w:tab w:val="clear" w:pos="9072"/>
        </w:tabs>
        <w:spacing w:line="276" w:lineRule="auto"/>
        <w:jc w:val="both"/>
        <w:rPr>
          <w:rFonts w:ascii="Century Gothic" w:hAnsi="Century Gothic"/>
          <w:b/>
          <w:sz w:val="18"/>
          <w:szCs w:val="18"/>
          <w:u w:val="single"/>
        </w:rPr>
      </w:pPr>
      <w:r w:rsidRPr="0088023A">
        <w:rPr>
          <w:rFonts w:ascii="Century Gothic" w:hAnsi="Century Gothic"/>
          <w:b/>
          <w:sz w:val="18"/>
          <w:szCs w:val="18"/>
          <w:u w:val="single"/>
        </w:rPr>
        <w:t>Pièces de la candidature</w:t>
      </w:r>
      <w:r w:rsidRPr="0088023A">
        <w:rPr>
          <w:rFonts w:ascii="Century Gothic" w:hAnsi="Century Gothic"/>
          <w:b/>
          <w:sz w:val="18"/>
          <w:szCs w:val="18"/>
        </w:rPr>
        <w:t xml:space="preserve"> :</w:t>
      </w:r>
      <w:r w:rsidRPr="0088023A">
        <w:rPr>
          <w:rFonts w:ascii="Century Gothic" w:hAnsi="Century Gothic"/>
          <w:b/>
          <w:sz w:val="18"/>
          <w:szCs w:val="18"/>
          <w:u w:val="single"/>
        </w:rPr>
        <w:t xml:space="preserve"> </w:t>
      </w:r>
    </w:p>
    <w:p w14:paraId="1915D8E7" w14:textId="77777777" w:rsidR="00C859B6" w:rsidRPr="0088023A" w:rsidRDefault="00C859B6" w:rsidP="00CF42AC">
      <w:pPr>
        <w:pStyle w:val="Pieddepage"/>
        <w:tabs>
          <w:tab w:val="clear" w:pos="4536"/>
          <w:tab w:val="clear" w:pos="9072"/>
        </w:tabs>
        <w:spacing w:line="276" w:lineRule="auto"/>
        <w:jc w:val="both"/>
        <w:rPr>
          <w:rFonts w:ascii="Century Gothic" w:hAnsi="Century Gothic"/>
          <w:b/>
          <w:sz w:val="18"/>
          <w:szCs w:val="18"/>
          <w:u w:val="single"/>
        </w:rPr>
      </w:pPr>
    </w:p>
    <w:p w14:paraId="762EDF7F" w14:textId="77777777" w:rsidR="00C859B6" w:rsidRPr="0088023A" w:rsidRDefault="00C859B6" w:rsidP="00CF42AC">
      <w:pPr>
        <w:keepLines/>
        <w:tabs>
          <w:tab w:val="left" w:pos="0"/>
          <w:tab w:val="left" w:pos="284"/>
          <w:tab w:val="left" w:pos="567"/>
        </w:tabs>
        <w:spacing w:line="276" w:lineRule="auto"/>
        <w:jc w:val="both"/>
        <w:rPr>
          <w:rFonts w:ascii="Century Gothic" w:hAnsi="Century Gothic"/>
          <w:sz w:val="18"/>
          <w:szCs w:val="18"/>
        </w:rPr>
      </w:pPr>
      <w:r w:rsidRPr="0088023A">
        <w:rPr>
          <w:rFonts w:ascii="Century Gothic" w:hAnsi="Century Gothic"/>
          <w:sz w:val="18"/>
          <w:szCs w:val="18"/>
        </w:rPr>
        <w:t>Afin de justifier de ses qualités et capacités professionnelles, techniques et financières, chaque candidat aura à</w:t>
      </w:r>
      <w:r w:rsidRPr="0088023A">
        <w:rPr>
          <w:rFonts w:ascii="Century Gothic" w:hAnsi="Century Gothic"/>
          <w:b/>
          <w:sz w:val="18"/>
          <w:szCs w:val="18"/>
        </w:rPr>
        <w:t xml:space="preserve"> </w:t>
      </w:r>
      <w:r w:rsidRPr="0088023A">
        <w:rPr>
          <w:rFonts w:ascii="Century Gothic" w:hAnsi="Century Gothic"/>
          <w:sz w:val="18"/>
          <w:szCs w:val="18"/>
        </w:rPr>
        <w:t xml:space="preserve">produire un dossier complet comprenant les pièces suivantes, datées et signées par le représentant qualifié de l’entreprise : </w:t>
      </w:r>
    </w:p>
    <w:p w14:paraId="7F40F335" w14:textId="77777777" w:rsidR="00C859B6" w:rsidRPr="0088023A" w:rsidRDefault="00C859B6" w:rsidP="00CF42AC">
      <w:pPr>
        <w:pStyle w:val="Paragraphedeliste"/>
        <w:numPr>
          <w:ilvl w:val="0"/>
          <w:numId w:val="1"/>
        </w:numPr>
        <w:spacing w:line="276" w:lineRule="auto"/>
        <w:jc w:val="both"/>
        <w:rPr>
          <w:rFonts w:ascii="Century Gothic" w:eastAsiaTheme="minorHAnsi" w:hAnsi="Century Gothic" w:cstheme="minorBidi"/>
          <w:sz w:val="18"/>
          <w:szCs w:val="18"/>
          <w:lang w:eastAsia="en-US"/>
        </w:rPr>
      </w:pPr>
      <w:r w:rsidRPr="0088023A">
        <w:rPr>
          <w:rFonts w:ascii="Century Gothic" w:eastAsiaTheme="minorHAnsi" w:hAnsi="Century Gothic" w:cstheme="minorBidi"/>
          <w:sz w:val="18"/>
          <w:szCs w:val="18"/>
          <w:lang w:eastAsia="en-US"/>
        </w:rPr>
        <w:t>La lettre de candidature (</w:t>
      </w:r>
      <w:r w:rsidRPr="0088023A">
        <w:rPr>
          <w:rFonts w:ascii="Century Gothic" w:eastAsiaTheme="minorHAnsi" w:hAnsi="Century Gothic" w:cstheme="minorBidi"/>
          <w:b/>
          <w:sz w:val="18"/>
          <w:szCs w:val="18"/>
          <w:lang w:eastAsia="en-US"/>
        </w:rPr>
        <w:t>DC1</w:t>
      </w:r>
      <w:r w:rsidRPr="0088023A">
        <w:rPr>
          <w:rFonts w:ascii="Century Gothic" w:eastAsiaTheme="minorHAnsi" w:hAnsi="Century Gothic" w:cstheme="minorBidi"/>
          <w:sz w:val="18"/>
          <w:szCs w:val="18"/>
          <w:lang w:eastAsia="en-US"/>
        </w:rPr>
        <w:t>) ou équivalent,</w:t>
      </w:r>
    </w:p>
    <w:p w14:paraId="79BF43FE" w14:textId="77777777" w:rsidR="00C859B6" w:rsidRPr="0088023A" w:rsidRDefault="00C859B6" w:rsidP="00CF42AC">
      <w:pPr>
        <w:pStyle w:val="Paragraphedeliste"/>
        <w:numPr>
          <w:ilvl w:val="0"/>
          <w:numId w:val="1"/>
        </w:numPr>
        <w:spacing w:line="276" w:lineRule="auto"/>
        <w:jc w:val="both"/>
        <w:rPr>
          <w:rFonts w:ascii="Century Gothic" w:eastAsiaTheme="minorHAnsi" w:hAnsi="Century Gothic" w:cstheme="minorBidi"/>
          <w:sz w:val="18"/>
          <w:szCs w:val="18"/>
          <w:lang w:eastAsia="en-US"/>
        </w:rPr>
      </w:pPr>
      <w:r w:rsidRPr="0088023A">
        <w:rPr>
          <w:rFonts w:ascii="Century Gothic" w:eastAsiaTheme="minorHAnsi" w:hAnsi="Century Gothic" w:cstheme="minorBidi"/>
          <w:sz w:val="18"/>
          <w:szCs w:val="18"/>
          <w:lang w:eastAsia="en-US"/>
        </w:rPr>
        <w:t>La déclaration du candidat (</w:t>
      </w:r>
      <w:r w:rsidRPr="0088023A">
        <w:rPr>
          <w:rFonts w:ascii="Century Gothic" w:eastAsiaTheme="minorHAnsi" w:hAnsi="Century Gothic" w:cstheme="minorBidi"/>
          <w:b/>
          <w:sz w:val="18"/>
          <w:szCs w:val="18"/>
          <w:lang w:eastAsia="en-US"/>
        </w:rPr>
        <w:t>DC2</w:t>
      </w:r>
      <w:r w:rsidRPr="0088023A">
        <w:rPr>
          <w:rFonts w:ascii="Century Gothic" w:eastAsiaTheme="minorHAnsi" w:hAnsi="Century Gothic" w:cstheme="minorBidi"/>
          <w:sz w:val="18"/>
          <w:szCs w:val="18"/>
          <w:lang w:eastAsia="en-US"/>
        </w:rPr>
        <w:t>) ou équivalent,</w:t>
      </w:r>
    </w:p>
    <w:p w14:paraId="39A05E56" w14:textId="77777777" w:rsidR="00C859B6" w:rsidRPr="0088023A" w:rsidRDefault="00C859B6" w:rsidP="00CF42AC">
      <w:pPr>
        <w:pStyle w:val="Paragraphedeliste"/>
        <w:numPr>
          <w:ilvl w:val="0"/>
          <w:numId w:val="1"/>
        </w:numPr>
        <w:spacing w:line="276" w:lineRule="auto"/>
        <w:jc w:val="both"/>
        <w:rPr>
          <w:rFonts w:ascii="Century Gothic" w:eastAsiaTheme="minorHAnsi" w:hAnsi="Century Gothic" w:cstheme="minorBidi"/>
          <w:sz w:val="18"/>
          <w:szCs w:val="18"/>
          <w:lang w:eastAsia="en-US"/>
        </w:rPr>
      </w:pPr>
      <w:r w:rsidRPr="0088023A">
        <w:rPr>
          <w:rFonts w:ascii="Century Gothic" w:eastAsiaTheme="minorHAnsi" w:hAnsi="Century Gothic" w:cstheme="minorBidi"/>
          <w:sz w:val="18"/>
          <w:szCs w:val="18"/>
          <w:lang w:eastAsia="en-US"/>
        </w:rPr>
        <w:t xml:space="preserve">Tous les </w:t>
      </w:r>
      <w:r w:rsidRPr="0088023A">
        <w:rPr>
          <w:rFonts w:ascii="Century Gothic" w:eastAsiaTheme="minorHAnsi" w:hAnsi="Century Gothic" w:cstheme="minorBidi"/>
          <w:b/>
          <w:sz w:val="18"/>
          <w:szCs w:val="18"/>
          <w:lang w:eastAsia="en-US"/>
        </w:rPr>
        <w:t>éléments</w:t>
      </w:r>
      <w:r w:rsidRPr="0088023A">
        <w:rPr>
          <w:rFonts w:ascii="Century Gothic" w:eastAsiaTheme="minorHAnsi" w:hAnsi="Century Gothic" w:cstheme="minorBidi"/>
          <w:sz w:val="18"/>
          <w:szCs w:val="18"/>
          <w:lang w:eastAsia="en-US"/>
        </w:rPr>
        <w:t xml:space="preserve"> (équipement technique – moyens (nombre et qualification) en personnel et en matériel) et </w:t>
      </w:r>
      <w:r w:rsidRPr="0088023A">
        <w:rPr>
          <w:rFonts w:ascii="Century Gothic" w:eastAsiaTheme="minorHAnsi" w:hAnsi="Century Gothic" w:cstheme="minorBidi"/>
          <w:b/>
          <w:sz w:val="18"/>
          <w:szCs w:val="18"/>
          <w:lang w:eastAsia="en-US"/>
        </w:rPr>
        <w:t>références</w:t>
      </w:r>
      <w:r w:rsidRPr="0088023A">
        <w:rPr>
          <w:rFonts w:ascii="Century Gothic" w:eastAsiaTheme="minorHAnsi" w:hAnsi="Century Gothic" w:cstheme="minorBidi"/>
          <w:sz w:val="18"/>
          <w:szCs w:val="18"/>
          <w:lang w:eastAsia="en-US"/>
        </w:rPr>
        <w:t xml:space="preserve"> prouvant les compétences du candidat dans le domaine concerné par le présent marché. Les candidats devront en particulier clairement indiquer leurs </w:t>
      </w:r>
      <w:r w:rsidRPr="0088023A">
        <w:rPr>
          <w:rFonts w:ascii="Century Gothic" w:eastAsiaTheme="minorHAnsi" w:hAnsi="Century Gothic" w:cstheme="minorBidi"/>
          <w:b/>
          <w:sz w:val="18"/>
          <w:szCs w:val="18"/>
          <w:lang w:eastAsia="en-US"/>
        </w:rPr>
        <w:t>principales références datées et avec montants correspondants</w:t>
      </w:r>
      <w:r w:rsidRPr="0088023A">
        <w:rPr>
          <w:rFonts w:ascii="Century Gothic" w:eastAsiaTheme="minorHAnsi" w:hAnsi="Century Gothic" w:cstheme="minorBidi"/>
          <w:sz w:val="18"/>
          <w:szCs w:val="18"/>
          <w:lang w:eastAsia="en-US"/>
        </w:rPr>
        <w:t xml:space="preserve"> </w:t>
      </w:r>
      <w:r w:rsidRPr="0088023A">
        <w:rPr>
          <w:rFonts w:ascii="Century Gothic" w:eastAsiaTheme="minorHAnsi" w:hAnsi="Century Gothic" w:cstheme="minorBidi"/>
          <w:sz w:val="18"/>
          <w:szCs w:val="18"/>
          <w:u w:val="single"/>
          <w:lang w:eastAsia="en-US"/>
        </w:rPr>
        <w:t>dans le domaine de la consultation</w:t>
      </w:r>
      <w:r w:rsidRPr="0088023A">
        <w:rPr>
          <w:rFonts w:ascii="Century Gothic" w:eastAsiaTheme="minorHAnsi" w:hAnsi="Century Gothic" w:cstheme="minorBidi"/>
          <w:sz w:val="18"/>
          <w:szCs w:val="18"/>
          <w:lang w:eastAsia="en-US"/>
        </w:rPr>
        <w:t xml:space="preserve"> (ces références devront dater de moins de 3 ans),</w:t>
      </w:r>
    </w:p>
    <w:p w14:paraId="584FD4D8" w14:textId="38AA651E" w:rsidR="00C859B6" w:rsidRDefault="00C859B6" w:rsidP="00CF42AC">
      <w:pPr>
        <w:pStyle w:val="Paragraphedeliste"/>
        <w:numPr>
          <w:ilvl w:val="0"/>
          <w:numId w:val="1"/>
        </w:numPr>
        <w:spacing w:line="276" w:lineRule="auto"/>
        <w:jc w:val="both"/>
        <w:rPr>
          <w:rFonts w:ascii="Century Gothic" w:eastAsiaTheme="minorHAnsi" w:hAnsi="Century Gothic" w:cstheme="minorBidi"/>
          <w:sz w:val="18"/>
          <w:szCs w:val="18"/>
          <w:lang w:eastAsia="en-US"/>
        </w:rPr>
      </w:pPr>
      <w:r w:rsidRPr="0088023A">
        <w:rPr>
          <w:rFonts w:ascii="Century Gothic" w:eastAsiaTheme="minorHAnsi" w:hAnsi="Century Gothic" w:cstheme="minorBidi"/>
          <w:sz w:val="18"/>
          <w:szCs w:val="18"/>
          <w:lang w:eastAsia="en-US"/>
        </w:rPr>
        <w:t xml:space="preserve">Une </w:t>
      </w:r>
      <w:r w:rsidRPr="0088023A">
        <w:rPr>
          <w:rFonts w:ascii="Century Gothic" w:eastAsiaTheme="minorHAnsi" w:hAnsi="Century Gothic" w:cstheme="minorBidi"/>
          <w:b/>
          <w:sz w:val="18"/>
          <w:szCs w:val="18"/>
          <w:lang w:eastAsia="en-US"/>
        </w:rPr>
        <w:t>note précisant la présentation de l’entreprise et de ses activités</w:t>
      </w:r>
    </w:p>
    <w:p w14:paraId="29F73CCA" w14:textId="77777777" w:rsidR="00152CE1" w:rsidRPr="0088023A" w:rsidRDefault="00152CE1" w:rsidP="00152CE1">
      <w:pPr>
        <w:pStyle w:val="Paragraphedeliste"/>
        <w:spacing w:line="276" w:lineRule="auto"/>
        <w:ind w:left="360"/>
        <w:jc w:val="both"/>
        <w:rPr>
          <w:rFonts w:ascii="Century Gothic" w:eastAsiaTheme="minorHAnsi" w:hAnsi="Century Gothic" w:cstheme="minorBidi"/>
          <w:sz w:val="18"/>
          <w:szCs w:val="18"/>
          <w:lang w:eastAsia="en-US"/>
        </w:rPr>
      </w:pPr>
    </w:p>
    <w:p w14:paraId="09A546E0" w14:textId="77777777" w:rsidR="00C859B6" w:rsidRPr="0088023A" w:rsidRDefault="00C859B6" w:rsidP="00CF42AC">
      <w:pPr>
        <w:pStyle w:val="Normal2"/>
        <w:spacing w:line="276" w:lineRule="auto"/>
        <w:ind w:left="0" w:firstLine="0"/>
        <w:rPr>
          <w:rFonts w:ascii="Century Gothic" w:hAnsi="Century Gothic"/>
          <w:sz w:val="18"/>
          <w:szCs w:val="18"/>
        </w:rPr>
      </w:pPr>
      <w:r w:rsidRPr="0088023A">
        <w:rPr>
          <w:rFonts w:ascii="Century Gothic" w:hAnsi="Century Gothic"/>
          <w:sz w:val="18"/>
          <w:szCs w:val="18"/>
        </w:rPr>
        <w:t xml:space="preserve">Les </w:t>
      </w:r>
      <w:r w:rsidRPr="0088023A">
        <w:rPr>
          <w:rFonts w:ascii="Century Gothic" w:hAnsi="Century Gothic"/>
          <w:sz w:val="18"/>
          <w:szCs w:val="18"/>
          <w:u w:val="single"/>
        </w:rPr>
        <w:t>documents DC1 et DC2</w:t>
      </w:r>
      <w:r w:rsidRPr="0088023A">
        <w:rPr>
          <w:rFonts w:ascii="Century Gothic" w:hAnsi="Century Gothic"/>
          <w:sz w:val="18"/>
          <w:szCs w:val="18"/>
        </w:rPr>
        <w:t xml:space="preserve"> sont disponibles gratuitement sur le site suivant : </w:t>
      </w:r>
      <w:hyperlink r:id="rId12" w:history="1">
        <w:r w:rsidRPr="0088023A">
          <w:rPr>
            <w:rStyle w:val="Lienhypertexte"/>
            <w:rFonts w:ascii="Century Gothic" w:hAnsi="Century Gothic"/>
            <w:sz w:val="18"/>
            <w:szCs w:val="18"/>
          </w:rPr>
          <w:t>http://www.economie.gouv.fr/daj/marches-publics</w:t>
        </w:r>
      </w:hyperlink>
      <w:r w:rsidRPr="0088023A">
        <w:rPr>
          <w:rFonts w:ascii="Century Gothic" w:hAnsi="Century Gothic"/>
          <w:sz w:val="18"/>
          <w:szCs w:val="18"/>
        </w:rPr>
        <w:t xml:space="preserve">, rubrique </w:t>
      </w:r>
      <w:r w:rsidRPr="0088023A">
        <w:rPr>
          <w:rFonts w:ascii="Century Gothic" w:hAnsi="Century Gothic"/>
          <w:sz w:val="18"/>
          <w:szCs w:val="18"/>
          <w:u w:val="single"/>
        </w:rPr>
        <w:t>Les formulaires</w:t>
      </w:r>
      <w:r w:rsidRPr="0088023A">
        <w:rPr>
          <w:rFonts w:ascii="Century Gothic" w:hAnsi="Century Gothic"/>
          <w:sz w:val="18"/>
          <w:szCs w:val="18"/>
        </w:rPr>
        <w:t>.</w:t>
      </w:r>
    </w:p>
    <w:p w14:paraId="249CC223" w14:textId="77777777" w:rsidR="00C859B6" w:rsidRPr="0088023A" w:rsidRDefault="00C859B6" w:rsidP="00CF42AC">
      <w:pPr>
        <w:keepLines/>
        <w:tabs>
          <w:tab w:val="left" w:pos="142"/>
          <w:tab w:val="left" w:pos="426"/>
          <w:tab w:val="left" w:pos="709"/>
        </w:tabs>
        <w:spacing w:line="276" w:lineRule="auto"/>
        <w:jc w:val="both"/>
        <w:rPr>
          <w:rFonts w:ascii="Century Gothic" w:hAnsi="Century Gothic"/>
          <w:sz w:val="18"/>
          <w:szCs w:val="18"/>
        </w:rPr>
      </w:pPr>
      <w:r w:rsidRPr="0088023A">
        <w:rPr>
          <w:rFonts w:ascii="Century Gothic" w:hAnsi="Century Gothic"/>
          <w:sz w:val="18"/>
          <w:szCs w:val="18"/>
        </w:rPr>
        <w:t>Pour justifier des capacités professionnelles, techniques et financières d’autres opérateurs économiques sur lesquels il s’appuie pour présenter sa candidature, le candidat produit les mêmes documents concernant cet opérateur économique que ceux qui lui sont exigés par l’acheteur. En outre, pour justifier qu’il dispose des capacités de cet opérateur économique pour l’exécution des prestations, le candidat produit un engagement écrit de l’opérateur économique.</w:t>
      </w:r>
    </w:p>
    <w:p w14:paraId="2CD08C7C" w14:textId="77777777" w:rsidR="00C859B6" w:rsidRPr="0088023A" w:rsidRDefault="00C859B6" w:rsidP="00CF42AC">
      <w:pPr>
        <w:keepLines/>
        <w:tabs>
          <w:tab w:val="left" w:pos="142"/>
          <w:tab w:val="left" w:pos="426"/>
          <w:tab w:val="left" w:pos="709"/>
        </w:tabs>
        <w:spacing w:line="276" w:lineRule="auto"/>
        <w:jc w:val="both"/>
        <w:rPr>
          <w:rFonts w:ascii="Century Gothic" w:hAnsi="Century Gothic"/>
          <w:sz w:val="18"/>
          <w:szCs w:val="18"/>
        </w:rPr>
      </w:pPr>
      <w:r w:rsidRPr="0088023A">
        <w:rPr>
          <w:rFonts w:ascii="Century Gothic" w:hAnsi="Century Gothic"/>
          <w:sz w:val="18"/>
          <w:szCs w:val="18"/>
        </w:rPr>
        <w:t>Le titulaire s’engage à fournir tous les 6 mois à compter de la notification du marché et jusqu’à la fin de l’exécution de celui-ci, les pièces et attestations sur l’honneur prévue à l’article D8222-5 ou D8222-7 du code du travail.</w:t>
      </w:r>
    </w:p>
    <w:p w14:paraId="3B74F339" w14:textId="3FAE154F" w:rsidR="00C859B6" w:rsidRPr="0088023A" w:rsidRDefault="00C859B6" w:rsidP="00CF42AC">
      <w:pPr>
        <w:keepLines/>
        <w:tabs>
          <w:tab w:val="left" w:pos="142"/>
          <w:tab w:val="left" w:pos="426"/>
          <w:tab w:val="left" w:pos="709"/>
        </w:tabs>
        <w:spacing w:line="276" w:lineRule="auto"/>
        <w:jc w:val="both"/>
        <w:rPr>
          <w:rFonts w:ascii="Century Gothic" w:hAnsi="Century Gothic"/>
          <w:sz w:val="18"/>
          <w:szCs w:val="18"/>
        </w:rPr>
      </w:pPr>
      <w:r w:rsidRPr="0088023A">
        <w:rPr>
          <w:rFonts w:ascii="Century Gothic" w:hAnsi="Century Gothic"/>
          <w:sz w:val="18"/>
          <w:szCs w:val="18"/>
        </w:rPr>
        <w:t>Les pièces et attestations mentionnées ci-dessus sont déposées par le titulaire sur la plateforme en ligne mise à disposition, gratuitement, par l’Université Jean Moulins Lyon 3, à l’adresse suivante :</w:t>
      </w:r>
      <w:r w:rsidR="00F677FA">
        <w:rPr>
          <w:rFonts w:ascii="Century Gothic" w:hAnsi="Century Gothic"/>
          <w:sz w:val="18"/>
          <w:szCs w:val="18"/>
        </w:rPr>
        <w:t xml:space="preserve"> </w:t>
      </w:r>
      <w:hyperlink r:id="rId13" w:history="1">
        <w:r w:rsidR="00F677FA" w:rsidRPr="00B56D78">
          <w:rPr>
            <w:rStyle w:val="Lienhypertexte"/>
            <w:rFonts w:ascii="Century Gothic" w:hAnsi="Century Gothic"/>
            <w:sz w:val="18"/>
            <w:szCs w:val="18"/>
          </w:rPr>
          <w:t>https://www.e-attestations.com</w:t>
        </w:r>
      </w:hyperlink>
    </w:p>
    <w:p w14:paraId="716EF1BC" w14:textId="77777777" w:rsidR="00C859B6" w:rsidRPr="00DF28DA" w:rsidRDefault="00C859B6" w:rsidP="00CF42AC">
      <w:pPr>
        <w:autoSpaceDE w:val="0"/>
        <w:autoSpaceDN w:val="0"/>
        <w:adjustRightInd w:val="0"/>
        <w:spacing w:line="276" w:lineRule="auto"/>
        <w:jc w:val="both"/>
        <w:rPr>
          <w:rFonts w:ascii="Century Gothic" w:hAnsi="Century Gothic" w:cs="CenturyGothic"/>
          <w:color w:val="538135" w:themeColor="accent6" w:themeShade="BF"/>
          <w:sz w:val="18"/>
          <w:szCs w:val="18"/>
        </w:rPr>
      </w:pPr>
      <w:r w:rsidRPr="00DF28DA">
        <w:rPr>
          <w:rFonts w:ascii="Century Gothic" w:hAnsi="Century Gothic" w:cs="CenturyGothic"/>
          <w:color w:val="538135" w:themeColor="accent6" w:themeShade="BF"/>
          <w:sz w:val="18"/>
          <w:szCs w:val="18"/>
        </w:rPr>
        <w:t>Conformément à l’article R 2143-4, l’acheteur accepte que le candidat présente sa candidature sous la forme d’un document unique de marché européen (DUME).</w:t>
      </w:r>
    </w:p>
    <w:p w14:paraId="483CBF0B" w14:textId="77777777" w:rsidR="00613D7E" w:rsidRPr="0088023A" w:rsidRDefault="00613D7E" w:rsidP="00CF42AC">
      <w:pPr>
        <w:suppressAutoHyphens/>
        <w:spacing w:line="276" w:lineRule="auto"/>
        <w:jc w:val="both"/>
        <w:rPr>
          <w:rFonts w:ascii="Century Gothic" w:hAnsi="Century Gothic"/>
          <w:b/>
          <w:sz w:val="18"/>
          <w:szCs w:val="18"/>
          <w:u w:val="single"/>
          <w:lang w:eastAsia="ar-SA"/>
        </w:rPr>
      </w:pPr>
    </w:p>
    <w:p w14:paraId="5D79EBAD" w14:textId="77777777" w:rsidR="00C859B6" w:rsidRPr="0088023A" w:rsidRDefault="00C859B6" w:rsidP="00CF42AC">
      <w:pPr>
        <w:suppressAutoHyphens/>
        <w:spacing w:line="276" w:lineRule="auto"/>
        <w:jc w:val="both"/>
        <w:rPr>
          <w:rFonts w:ascii="Century Gothic" w:hAnsi="Century Gothic"/>
          <w:b/>
          <w:sz w:val="18"/>
          <w:szCs w:val="18"/>
          <w:lang w:eastAsia="ar-SA"/>
        </w:rPr>
      </w:pPr>
      <w:r w:rsidRPr="0088023A">
        <w:rPr>
          <w:rFonts w:ascii="Century Gothic" w:hAnsi="Century Gothic"/>
          <w:b/>
          <w:sz w:val="18"/>
          <w:szCs w:val="18"/>
          <w:u w:val="single"/>
          <w:lang w:eastAsia="ar-SA"/>
        </w:rPr>
        <w:t>Pièces de l'offre</w:t>
      </w:r>
      <w:r w:rsidRPr="0088023A">
        <w:rPr>
          <w:rFonts w:ascii="Century Gothic" w:hAnsi="Century Gothic"/>
          <w:b/>
          <w:sz w:val="18"/>
          <w:szCs w:val="18"/>
          <w:lang w:eastAsia="ar-SA"/>
        </w:rPr>
        <w:t xml:space="preserve"> : </w:t>
      </w:r>
    </w:p>
    <w:p w14:paraId="2C336F65" w14:textId="3637FD13" w:rsidR="00DF28DA" w:rsidRPr="00DF28DA" w:rsidRDefault="00DF28DA" w:rsidP="00DF28DA">
      <w:pPr>
        <w:pStyle w:val="Paragraphedeliste"/>
        <w:numPr>
          <w:ilvl w:val="0"/>
          <w:numId w:val="1"/>
        </w:numPr>
        <w:spacing w:line="276" w:lineRule="auto"/>
        <w:jc w:val="both"/>
        <w:rPr>
          <w:rFonts w:ascii="Century Gothic" w:hAnsi="Century Gothic"/>
          <w:sz w:val="18"/>
          <w:szCs w:val="18"/>
        </w:rPr>
      </w:pPr>
      <w:r w:rsidRPr="00DF28DA">
        <w:rPr>
          <w:rFonts w:ascii="Century Gothic" w:hAnsi="Century Gothic"/>
          <w:b/>
          <w:bCs/>
          <w:sz w:val="18"/>
          <w:szCs w:val="18"/>
        </w:rPr>
        <w:t>Acte d’engagement et ses annexes</w:t>
      </w:r>
      <w:r>
        <w:rPr>
          <w:rFonts w:ascii="Century Gothic" w:hAnsi="Century Gothic"/>
          <w:sz w:val="18"/>
          <w:szCs w:val="18"/>
        </w:rPr>
        <w:t xml:space="preserve"> dûment complétés et signés par une personne habilitée à représenter la société ;</w:t>
      </w:r>
    </w:p>
    <w:p w14:paraId="1290E835" w14:textId="77777777" w:rsidR="00DF28DA" w:rsidRPr="0088023A" w:rsidRDefault="00DF28DA" w:rsidP="00CF42AC">
      <w:pPr>
        <w:spacing w:line="276" w:lineRule="auto"/>
        <w:jc w:val="both"/>
        <w:rPr>
          <w:rFonts w:ascii="Century Gothic" w:hAnsi="Century Gothic"/>
          <w:b/>
          <w:sz w:val="18"/>
          <w:szCs w:val="18"/>
          <w:u w:val="single"/>
        </w:rPr>
      </w:pPr>
    </w:p>
    <w:p w14:paraId="4C64B3D3" w14:textId="77777777" w:rsidR="00C859B6" w:rsidRPr="0088023A" w:rsidRDefault="00C859B6" w:rsidP="00CF42AC">
      <w:pPr>
        <w:spacing w:line="276" w:lineRule="auto"/>
        <w:jc w:val="both"/>
        <w:rPr>
          <w:rFonts w:ascii="Century Gothic" w:hAnsi="Century Gothic"/>
          <w:b/>
          <w:sz w:val="18"/>
          <w:szCs w:val="18"/>
          <w:u w:val="single"/>
        </w:rPr>
      </w:pPr>
      <w:r w:rsidRPr="0088023A">
        <w:rPr>
          <w:rFonts w:ascii="Century Gothic" w:hAnsi="Century Gothic"/>
          <w:b/>
          <w:sz w:val="18"/>
          <w:szCs w:val="18"/>
          <w:u w:val="single"/>
        </w:rPr>
        <w:t>Présentation des offres :</w:t>
      </w:r>
    </w:p>
    <w:p w14:paraId="72C2284A" w14:textId="77777777" w:rsidR="00C859B6" w:rsidRPr="0088023A" w:rsidRDefault="00C859B6" w:rsidP="00CF42AC">
      <w:pPr>
        <w:spacing w:line="276" w:lineRule="auto"/>
        <w:jc w:val="both"/>
        <w:rPr>
          <w:rFonts w:ascii="Century Gothic" w:hAnsi="Century Gothic"/>
          <w:bCs/>
          <w:sz w:val="18"/>
          <w:szCs w:val="18"/>
        </w:rPr>
      </w:pPr>
      <w:r w:rsidRPr="0088023A">
        <w:rPr>
          <w:rFonts w:ascii="Century Gothic" w:hAnsi="Century Gothic"/>
          <w:bCs/>
          <w:sz w:val="18"/>
          <w:szCs w:val="18"/>
        </w:rPr>
        <w:t>Il est rappelé que le soumissionnaire doit transmettre son offre une seule fois. Si plusieurs offres sont successivement transmises par un même soumissionnaire, seule sera ouverte la dernière offre reçue par l’acheteur dans le délai fixé pour la remise des offres (article R2351-6 du code de la commande publique).</w:t>
      </w:r>
    </w:p>
    <w:p w14:paraId="1D9097E5" w14:textId="77777777" w:rsidR="00C81396" w:rsidRPr="0088023A" w:rsidRDefault="00C81396" w:rsidP="00CF42AC">
      <w:pPr>
        <w:spacing w:after="200" w:line="276" w:lineRule="auto"/>
        <w:jc w:val="both"/>
        <w:rPr>
          <w:rFonts w:ascii="Century Gothic" w:hAnsi="Century Gothic"/>
          <w:sz w:val="18"/>
          <w:szCs w:val="18"/>
          <w:u w:val="single"/>
        </w:rPr>
      </w:pPr>
    </w:p>
    <w:p w14:paraId="4F1FED27" w14:textId="77777777" w:rsidR="00C81396" w:rsidRPr="0088023A" w:rsidRDefault="00C81396" w:rsidP="0082318F">
      <w:pPr>
        <w:pStyle w:val="Titre1"/>
      </w:pPr>
      <w:bookmarkStart w:id="56" w:name="_Toc424199847"/>
      <w:bookmarkStart w:id="57" w:name="_Toc19528367"/>
      <w:bookmarkStart w:id="58" w:name="_Toc51841266"/>
      <w:bookmarkStart w:id="59" w:name="_Toc88467233"/>
      <w:r w:rsidRPr="0088023A">
        <w:t>CONDITIONS D'ENVOI OU DE REMISE DES OFFRES</w:t>
      </w:r>
      <w:bookmarkEnd w:id="56"/>
      <w:bookmarkEnd w:id="57"/>
      <w:bookmarkEnd w:id="58"/>
      <w:bookmarkEnd w:id="59"/>
    </w:p>
    <w:p w14:paraId="16D9DD84" w14:textId="3ACFD7B1" w:rsidR="00C81396" w:rsidRPr="0088023A" w:rsidRDefault="00C81396" w:rsidP="00CF42AC">
      <w:pPr>
        <w:suppressAutoHyphens/>
        <w:spacing w:line="276" w:lineRule="auto"/>
        <w:jc w:val="both"/>
        <w:rPr>
          <w:i/>
          <w:color w:val="002060"/>
          <w:sz w:val="18"/>
          <w:szCs w:val="18"/>
        </w:rPr>
      </w:pPr>
    </w:p>
    <w:p w14:paraId="6ADE4954" w14:textId="09204671" w:rsidR="00DF28DA" w:rsidRDefault="00DF28DA" w:rsidP="00152CE1">
      <w:pPr>
        <w:pStyle w:val="Titre2"/>
        <w:rPr>
          <w:lang w:eastAsia="ar-SA"/>
        </w:rPr>
      </w:pPr>
      <w:bookmarkStart w:id="60" w:name="_Toc317665387"/>
      <w:bookmarkStart w:id="61" w:name="_Toc342483164"/>
      <w:r>
        <w:rPr>
          <w:lang w:eastAsia="ar-SA"/>
        </w:rPr>
        <w:t xml:space="preserve"> Transmission du pli par voie électronique sur PLACE</w:t>
      </w:r>
    </w:p>
    <w:p w14:paraId="5C6E00FE" w14:textId="3D553398" w:rsidR="00DF28DA" w:rsidRDefault="00DF28DA" w:rsidP="00DF28DA">
      <w:pPr>
        <w:suppressAutoHyphens/>
        <w:spacing w:line="276" w:lineRule="auto"/>
        <w:jc w:val="both"/>
        <w:rPr>
          <w:rFonts w:ascii="Century Gothic" w:hAnsi="Century Gothic"/>
          <w:sz w:val="18"/>
          <w:szCs w:val="18"/>
          <w:lang w:eastAsia="ar-SA"/>
        </w:rPr>
      </w:pPr>
      <w:r w:rsidRPr="00DF28DA">
        <w:rPr>
          <w:rFonts w:ascii="Century Gothic" w:hAnsi="Century Gothic"/>
          <w:sz w:val="18"/>
          <w:szCs w:val="18"/>
          <w:lang w:eastAsia="ar-SA"/>
        </w:rPr>
        <w:t xml:space="preserve">La transmission des plis s’effectue sur la plateforme PLACE à l’adresse suivante : </w:t>
      </w:r>
      <w:hyperlink r:id="rId14" w:history="1">
        <w:r w:rsidRPr="009E0F02">
          <w:rPr>
            <w:rStyle w:val="Lienhypertexte"/>
            <w:rFonts w:ascii="Century Gothic" w:hAnsi="Century Gothic"/>
            <w:sz w:val="18"/>
            <w:szCs w:val="18"/>
            <w:lang w:eastAsia="ar-SA"/>
          </w:rPr>
          <w:t>www.marches-publics.gouv.fr</w:t>
        </w:r>
      </w:hyperlink>
    </w:p>
    <w:p w14:paraId="4EB8F512" w14:textId="649FDF61" w:rsidR="00DF28DA" w:rsidRDefault="00DF28DA" w:rsidP="00DF28DA">
      <w:pPr>
        <w:suppressAutoHyphens/>
        <w:spacing w:line="276" w:lineRule="auto"/>
        <w:jc w:val="both"/>
        <w:rPr>
          <w:rFonts w:ascii="Century Gothic" w:hAnsi="Century Gothic"/>
          <w:i/>
          <w:iCs/>
          <w:sz w:val="18"/>
          <w:szCs w:val="18"/>
          <w:lang w:eastAsia="ar-SA"/>
        </w:rPr>
      </w:pPr>
      <w:r w:rsidRPr="00DF28DA">
        <w:rPr>
          <w:rFonts w:ascii="Century Gothic" w:hAnsi="Century Gothic"/>
          <w:i/>
          <w:iCs/>
          <w:sz w:val="18"/>
          <w:szCs w:val="18"/>
          <w:lang w:eastAsia="ar-SA"/>
        </w:rPr>
        <w:t>(Référence de l’accord-cadre UJM 2026-23).</w:t>
      </w:r>
    </w:p>
    <w:p w14:paraId="70CF2890" w14:textId="77777777" w:rsidR="00DF28DA" w:rsidRPr="00DF28DA" w:rsidRDefault="00DF28DA" w:rsidP="00DF28DA">
      <w:pPr>
        <w:suppressAutoHyphens/>
        <w:spacing w:line="276" w:lineRule="auto"/>
        <w:jc w:val="both"/>
        <w:rPr>
          <w:rFonts w:ascii="Century Gothic" w:hAnsi="Century Gothic"/>
          <w:i/>
          <w:iCs/>
          <w:sz w:val="18"/>
          <w:szCs w:val="18"/>
          <w:lang w:eastAsia="ar-SA"/>
        </w:rPr>
      </w:pPr>
    </w:p>
    <w:p w14:paraId="289E8CDB" w14:textId="77777777" w:rsidR="00DF28DA" w:rsidRPr="00DF28DA" w:rsidRDefault="00DF28DA" w:rsidP="00DF28DA">
      <w:pPr>
        <w:suppressAutoHyphens/>
        <w:spacing w:line="276" w:lineRule="auto"/>
        <w:jc w:val="both"/>
        <w:rPr>
          <w:rFonts w:ascii="Century Gothic" w:hAnsi="Century Gothic"/>
          <w:sz w:val="18"/>
          <w:szCs w:val="18"/>
          <w:lang w:eastAsia="ar-SA"/>
        </w:rPr>
      </w:pPr>
      <w:r w:rsidRPr="00DF28DA">
        <w:rPr>
          <w:rFonts w:ascii="Century Gothic" w:hAnsi="Century Gothic"/>
          <w:sz w:val="18"/>
          <w:szCs w:val="18"/>
          <w:lang w:eastAsia="ar-SA"/>
        </w:rPr>
        <w:t>Ce site est libre d'accès pour les entreprises inscrites et permet les échanges des documents dans le cadre de la consultation. Les soumissionnaires auront la possibilité de consulter les avis publiés sur le site, de retirer le DCE dans son intégralité, de poser des questions sur le DCE, de répondre par voie électronique, et éventuellement d'être tenus informés des rejets.</w:t>
      </w:r>
    </w:p>
    <w:p w14:paraId="658E74D0" w14:textId="77777777" w:rsidR="00DF28DA" w:rsidRPr="00DF28DA" w:rsidRDefault="00DF28DA" w:rsidP="00DF28DA">
      <w:pPr>
        <w:suppressAutoHyphens/>
        <w:spacing w:line="276" w:lineRule="auto"/>
        <w:jc w:val="both"/>
        <w:rPr>
          <w:rFonts w:ascii="Century Gothic" w:hAnsi="Century Gothic"/>
          <w:sz w:val="18"/>
          <w:szCs w:val="18"/>
          <w:lang w:eastAsia="ar-SA"/>
        </w:rPr>
      </w:pPr>
      <w:r w:rsidRPr="00DF28DA">
        <w:rPr>
          <w:rFonts w:ascii="Century Gothic" w:hAnsi="Century Gothic"/>
          <w:sz w:val="18"/>
          <w:szCs w:val="18"/>
          <w:lang w:eastAsia="ar-SA"/>
        </w:rPr>
        <w:t xml:space="preserve">Le soumissionnaire devra se référer aux prérequis techniques et aux conditions générales d'utilisation, disponibles sur le site www.marches-publics.gouv.fr aux rubriques « Aide » et « Se préparer à répondre ». </w:t>
      </w:r>
    </w:p>
    <w:p w14:paraId="252445CD" w14:textId="77777777" w:rsidR="00DF28DA" w:rsidRPr="00DF28DA" w:rsidRDefault="00DF28DA" w:rsidP="00DF28DA">
      <w:pPr>
        <w:suppressAutoHyphens/>
        <w:spacing w:line="276" w:lineRule="auto"/>
        <w:jc w:val="both"/>
        <w:rPr>
          <w:rFonts w:ascii="Century Gothic" w:hAnsi="Century Gothic"/>
          <w:sz w:val="18"/>
          <w:szCs w:val="18"/>
          <w:lang w:eastAsia="ar-SA"/>
        </w:rPr>
      </w:pPr>
      <w:r w:rsidRPr="00DF28DA">
        <w:rPr>
          <w:rFonts w:ascii="Century Gothic" w:hAnsi="Century Gothic"/>
          <w:sz w:val="18"/>
          <w:szCs w:val="18"/>
          <w:lang w:eastAsia="ar-SA"/>
        </w:rPr>
        <w:t xml:space="preserve">Un guide d'utilisation de la salle des marchés « Guide d'utilisation à destination des opérateurs économiques » est disponible sur ce site afin de faciliter le maniement de la plate-forme, ainsi qu'une rubrique « Foire Aux Questions », dans la rubrique « Aide ». </w:t>
      </w:r>
    </w:p>
    <w:p w14:paraId="7B969512" w14:textId="77777777" w:rsidR="00DF28DA" w:rsidRPr="00DF28DA" w:rsidRDefault="00DF28DA" w:rsidP="00DF28DA">
      <w:pPr>
        <w:suppressAutoHyphens/>
        <w:spacing w:line="276" w:lineRule="auto"/>
        <w:jc w:val="both"/>
        <w:rPr>
          <w:rFonts w:ascii="Century Gothic" w:hAnsi="Century Gothic"/>
          <w:sz w:val="18"/>
          <w:szCs w:val="18"/>
          <w:lang w:eastAsia="ar-SA"/>
        </w:rPr>
      </w:pPr>
      <w:r w:rsidRPr="00DF28DA">
        <w:rPr>
          <w:rFonts w:ascii="Century Gothic" w:hAnsi="Century Gothic"/>
          <w:sz w:val="18"/>
          <w:szCs w:val="18"/>
          <w:lang w:eastAsia="ar-SA"/>
        </w:rPr>
        <w:t>La liste exhaustive des formats autorisés pour la transmission électronique des plis est la suivante : .zip (</w:t>
      </w:r>
      <w:proofErr w:type="spellStart"/>
      <w:r w:rsidRPr="00DF28DA">
        <w:rPr>
          <w:rFonts w:ascii="Century Gothic" w:hAnsi="Century Gothic"/>
          <w:sz w:val="18"/>
          <w:szCs w:val="18"/>
          <w:lang w:eastAsia="ar-SA"/>
        </w:rPr>
        <w:t>Winzip</w:t>
      </w:r>
      <w:proofErr w:type="spellEnd"/>
      <w:r w:rsidRPr="00DF28DA">
        <w:rPr>
          <w:rFonts w:ascii="Century Gothic" w:hAnsi="Century Gothic"/>
          <w:sz w:val="18"/>
          <w:szCs w:val="18"/>
          <w:lang w:eastAsia="ar-SA"/>
        </w:rPr>
        <w:t>), .</w:t>
      </w:r>
      <w:proofErr w:type="spellStart"/>
      <w:r w:rsidRPr="00DF28DA">
        <w:rPr>
          <w:rFonts w:ascii="Century Gothic" w:hAnsi="Century Gothic"/>
          <w:sz w:val="18"/>
          <w:szCs w:val="18"/>
          <w:lang w:eastAsia="ar-SA"/>
        </w:rPr>
        <w:t>pdf</w:t>
      </w:r>
      <w:proofErr w:type="spellEnd"/>
      <w:r w:rsidRPr="00DF28DA">
        <w:rPr>
          <w:rFonts w:ascii="Century Gothic" w:hAnsi="Century Gothic"/>
          <w:sz w:val="18"/>
          <w:szCs w:val="18"/>
          <w:lang w:eastAsia="ar-SA"/>
        </w:rPr>
        <w:t xml:space="preserve"> (Acrobat Reader), .doc et .docx (Word), .</w:t>
      </w:r>
      <w:proofErr w:type="spellStart"/>
      <w:r w:rsidRPr="00DF28DA">
        <w:rPr>
          <w:rFonts w:ascii="Century Gothic" w:hAnsi="Century Gothic"/>
          <w:sz w:val="18"/>
          <w:szCs w:val="18"/>
          <w:lang w:eastAsia="ar-SA"/>
        </w:rPr>
        <w:t>xls</w:t>
      </w:r>
      <w:proofErr w:type="spellEnd"/>
      <w:r w:rsidRPr="00DF28DA">
        <w:rPr>
          <w:rFonts w:ascii="Century Gothic" w:hAnsi="Century Gothic"/>
          <w:sz w:val="18"/>
          <w:szCs w:val="18"/>
          <w:lang w:eastAsia="ar-SA"/>
        </w:rPr>
        <w:t xml:space="preserve"> et .xlsx (Excel) et .</w:t>
      </w:r>
      <w:proofErr w:type="spellStart"/>
      <w:r w:rsidRPr="00DF28DA">
        <w:rPr>
          <w:rFonts w:ascii="Century Gothic" w:hAnsi="Century Gothic"/>
          <w:sz w:val="18"/>
          <w:szCs w:val="18"/>
          <w:lang w:eastAsia="ar-SA"/>
        </w:rPr>
        <w:t>ppt</w:t>
      </w:r>
      <w:proofErr w:type="spellEnd"/>
      <w:r w:rsidRPr="00DF28DA">
        <w:rPr>
          <w:rFonts w:ascii="Century Gothic" w:hAnsi="Century Gothic"/>
          <w:sz w:val="18"/>
          <w:szCs w:val="18"/>
          <w:lang w:eastAsia="ar-SA"/>
        </w:rPr>
        <w:t xml:space="preserve"> (Powerpoint). </w:t>
      </w:r>
    </w:p>
    <w:p w14:paraId="5AE1DE4E" w14:textId="77777777" w:rsidR="00DF28DA" w:rsidRPr="00DF28DA" w:rsidRDefault="00DF28DA" w:rsidP="00DF28DA">
      <w:pPr>
        <w:suppressAutoHyphens/>
        <w:spacing w:line="276" w:lineRule="auto"/>
        <w:jc w:val="both"/>
        <w:rPr>
          <w:rFonts w:ascii="Century Gothic" w:hAnsi="Century Gothic"/>
          <w:sz w:val="18"/>
          <w:szCs w:val="18"/>
          <w:lang w:eastAsia="ar-SA"/>
        </w:rPr>
      </w:pPr>
    </w:p>
    <w:p w14:paraId="261A3F76" w14:textId="77777777" w:rsidR="00DF28DA" w:rsidRPr="00DF28DA" w:rsidRDefault="00DF28DA" w:rsidP="00DF28DA">
      <w:pPr>
        <w:suppressAutoHyphens/>
        <w:spacing w:line="276" w:lineRule="auto"/>
        <w:jc w:val="both"/>
        <w:rPr>
          <w:rFonts w:ascii="Century Gothic" w:hAnsi="Century Gothic"/>
          <w:sz w:val="18"/>
          <w:szCs w:val="18"/>
          <w:lang w:eastAsia="ar-SA"/>
        </w:rPr>
      </w:pPr>
      <w:r w:rsidRPr="00DF28DA">
        <w:rPr>
          <w:rFonts w:ascii="Century Gothic" w:hAnsi="Century Gothic"/>
          <w:sz w:val="18"/>
          <w:szCs w:val="18"/>
          <w:lang w:eastAsia="ar-SA"/>
        </w:rPr>
        <w:t xml:space="preserve">Les soumissionnaires sont invités à : </w:t>
      </w:r>
    </w:p>
    <w:p w14:paraId="580165A3" w14:textId="77777777" w:rsidR="00DF28DA" w:rsidRPr="00DF28DA" w:rsidRDefault="00DF28DA" w:rsidP="00DF28DA">
      <w:pPr>
        <w:suppressAutoHyphens/>
        <w:spacing w:line="276" w:lineRule="auto"/>
        <w:jc w:val="both"/>
        <w:rPr>
          <w:rFonts w:ascii="Century Gothic" w:hAnsi="Century Gothic"/>
          <w:sz w:val="18"/>
          <w:szCs w:val="18"/>
          <w:lang w:eastAsia="ar-SA"/>
        </w:rPr>
      </w:pPr>
      <w:r w:rsidRPr="00DF28DA">
        <w:rPr>
          <w:rFonts w:ascii="Century Gothic" w:hAnsi="Century Gothic"/>
          <w:sz w:val="18"/>
          <w:szCs w:val="18"/>
          <w:lang w:eastAsia="ar-SA"/>
        </w:rPr>
        <w:lastRenderedPageBreak/>
        <w:t>-</w:t>
      </w:r>
      <w:r w:rsidRPr="00DF28DA">
        <w:rPr>
          <w:rFonts w:ascii="Century Gothic" w:hAnsi="Century Gothic"/>
          <w:sz w:val="18"/>
          <w:szCs w:val="18"/>
          <w:lang w:eastAsia="ar-SA"/>
        </w:rPr>
        <w:tab/>
        <w:t xml:space="preserve">ne pas utiliser certains formats, notamment les « exe », </w:t>
      </w:r>
    </w:p>
    <w:p w14:paraId="48A4FAE7" w14:textId="77777777" w:rsidR="00DF28DA" w:rsidRPr="00DF28DA" w:rsidRDefault="00DF28DA" w:rsidP="00DF28DA">
      <w:pPr>
        <w:suppressAutoHyphens/>
        <w:spacing w:line="276" w:lineRule="auto"/>
        <w:jc w:val="both"/>
        <w:rPr>
          <w:rFonts w:ascii="Century Gothic" w:hAnsi="Century Gothic"/>
          <w:sz w:val="18"/>
          <w:szCs w:val="18"/>
          <w:lang w:eastAsia="ar-SA"/>
        </w:rPr>
      </w:pPr>
      <w:r w:rsidRPr="00DF28DA">
        <w:rPr>
          <w:rFonts w:ascii="Century Gothic" w:hAnsi="Century Gothic"/>
          <w:sz w:val="18"/>
          <w:szCs w:val="18"/>
          <w:lang w:eastAsia="ar-SA"/>
        </w:rPr>
        <w:t>-</w:t>
      </w:r>
      <w:r w:rsidRPr="00DF28DA">
        <w:rPr>
          <w:rFonts w:ascii="Century Gothic" w:hAnsi="Century Gothic"/>
          <w:sz w:val="18"/>
          <w:szCs w:val="18"/>
          <w:lang w:eastAsia="ar-SA"/>
        </w:rPr>
        <w:tab/>
        <w:t xml:space="preserve">ne pas utiliser certains outils, notamment les « macros », </w:t>
      </w:r>
    </w:p>
    <w:p w14:paraId="7C3A3DD7" w14:textId="77777777" w:rsidR="00DF28DA" w:rsidRPr="00DF28DA" w:rsidRDefault="00DF28DA" w:rsidP="00DF28DA">
      <w:pPr>
        <w:suppressAutoHyphens/>
        <w:spacing w:line="276" w:lineRule="auto"/>
        <w:jc w:val="both"/>
        <w:rPr>
          <w:rFonts w:ascii="Century Gothic" w:hAnsi="Century Gothic"/>
          <w:sz w:val="18"/>
          <w:szCs w:val="18"/>
          <w:lang w:eastAsia="ar-SA"/>
        </w:rPr>
      </w:pPr>
      <w:r w:rsidRPr="00DF28DA">
        <w:rPr>
          <w:rFonts w:ascii="Century Gothic" w:hAnsi="Century Gothic"/>
          <w:sz w:val="18"/>
          <w:szCs w:val="18"/>
          <w:lang w:eastAsia="ar-SA"/>
        </w:rPr>
        <w:t>-</w:t>
      </w:r>
      <w:r w:rsidRPr="00DF28DA">
        <w:rPr>
          <w:rFonts w:ascii="Century Gothic" w:hAnsi="Century Gothic"/>
          <w:sz w:val="18"/>
          <w:szCs w:val="18"/>
          <w:lang w:eastAsia="ar-SA"/>
        </w:rPr>
        <w:tab/>
        <w:t xml:space="preserve">faire en sorte que leur candidature et/ou leur offre n'atteigne pas un volume excessif. </w:t>
      </w:r>
    </w:p>
    <w:p w14:paraId="61635DB6" w14:textId="77777777" w:rsidR="00DF28DA" w:rsidRPr="00DF28DA" w:rsidRDefault="00DF28DA" w:rsidP="00DF28DA">
      <w:pPr>
        <w:suppressAutoHyphens/>
        <w:spacing w:line="276" w:lineRule="auto"/>
        <w:jc w:val="both"/>
        <w:rPr>
          <w:rFonts w:ascii="Century Gothic" w:hAnsi="Century Gothic"/>
          <w:sz w:val="18"/>
          <w:szCs w:val="18"/>
          <w:lang w:eastAsia="ar-SA"/>
        </w:rPr>
      </w:pPr>
      <w:r w:rsidRPr="00DF28DA">
        <w:rPr>
          <w:rFonts w:ascii="Century Gothic" w:hAnsi="Century Gothic"/>
          <w:sz w:val="18"/>
          <w:szCs w:val="18"/>
          <w:lang w:eastAsia="ar-SA"/>
        </w:rPr>
        <w:t>Les tarifs parviendront exclusivement au format .</w:t>
      </w:r>
      <w:proofErr w:type="spellStart"/>
      <w:r w:rsidRPr="00DF28DA">
        <w:rPr>
          <w:rFonts w:ascii="Century Gothic" w:hAnsi="Century Gothic"/>
          <w:sz w:val="18"/>
          <w:szCs w:val="18"/>
          <w:lang w:eastAsia="ar-SA"/>
        </w:rPr>
        <w:t>xls</w:t>
      </w:r>
      <w:proofErr w:type="spellEnd"/>
      <w:r w:rsidRPr="00DF28DA">
        <w:rPr>
          <w:rFonts w:ascii="Century Gothic" w:hAnsi="Century Gothic"/>
          <w:sz w:val="18"/>
          <w:szCs w:val="18"/>
          <w:lang w:eastAsia="ar-SA"/>
        </w:rPr>
        <w:t xml:space="preserve"> </w:t>
      </w:r>
      <w:proofErr w:type="gramStart"/>
      <w:r w:rsidRPr="00DF28DA">
        <w:rPr>
          <w:rFonts w:ascii="Century Gothic" w:hAnsi="Century Gothic"/>
          <w:sz w:val="18"/>
          <w:szCs w:val="18"/>
          <w:lang w:eastAsia="ar-SA"/>
        </w:rPr>
        <w:t>ou</w:t>
      </w:r>
      <w:proofErr w:type="gramEnd"/>
      <w:r w:rsidRPr="00DF28DA">
        <w:rPr>
          <w:rFonts w:ascii="Century Gothic" w:hAnsi="Century Gothic"/>
          <w:sz w:val="18"/>
          <w:szCs w:val="18"/>
          <w:lang w:eastAsia="ar-SA"/>
        </w:rPr>
        <w:t xml:space="preserve"> .xlsx et le cadre de réponse au format .doc ou .docx ou .</w:t>
      </w:r>
      <w:proofErr w:type="spellStart"/>
      <w:r w:rsidRPr="00DF28DA">
        <w:rPr>
          <w:rFonts w:ascii="Century Gothic" w:hAnsi="Century Gothic"/>
          <w:sz w:val="18"/>
          <w:szCs w:val="18"/>
          <w:lang w:eastAsia="ar-SA"/>
        </w:rPr>
        <w:t>xls</w:t>
      </w:r>
      <w:proofErr w:type="spellEnd"/>
      <w:r w:rsidRPr="00DF28DA">
        <w:rPr>
          <w:rFonts w:ascii="Century Gothic" w:hAnsi="Century Gothic"/>
          <w:sz w:val="18"/>
          <w:szCs w:val="18"/>
          <w:lang w:eastAsia="ar-SA"/>
        </w:rPr>
        <w:t xml:space="preserve"> ou xlsx. Le candidat est invité à ne pas utiliser de macro-instructions dans les documents transmis.</w:t>
      </w:r>
    </w:p>
    <w:p w14:paraId="3C0EEBA7" w14:textId="77777777" w:rsidR="00DF28DA" w:rsidRPr="00DF28DA" w:rsidRDefault="00DF28DA" w:rsidP="00DF28DA">
      <w:pPr>
        <w:suppressAutoHyphens/>
        <w:spacing w:line="276" w:lineRule="auto"/>
        <w:jc w:val="both"/>
        <w:rPr>
          <w:rFonts w:ascii="Century Gothic" w:hAnsi="Century Gothic"/>
          <w:sz w:val="18"/>
          <w:szCs w:val="18"/>
          <w:lang w:eastAsia="ar-SA"/>
        </w:rPr>
      </w:pPr>
    </w:p>
    <w:p w14:paraId="23734C06" w14:textId="77777777" w:rsidR="00DF28DA" w:rsidRPr="00DF28DA" w:rsidRDefault="00DF28DA" w:rsidP="00DF28DA">
      <w:pPr>
        <w:suppressAutoHyphens/>
        <w:spacing w:line="276" w:lineRule="auto"/>
        <w:jc w:val="both"/>
        <w:rPr>
          <w:rFonts w:ascii="Century Gothic" w:hAnsi="Century Gothic"/>
          <w:sz w:val="18"/>
          <w:szCs w:val="18"/>
          <w:lang w:eastAsia="ar-SA"/>
        </w:rPr>
      </w:pPr>
      <w:r w:rsidRPr="00DF28DA">
        <w:rPr>
          <w:rFonts w:ascii="Century Gothic" w:hAnsi="Century Gothic"/>
          <w:sz w:val="18"/>
          <w:szCs w:val="18"/>
          <w:lang w:eastAsia="ar-SA"/>
        </w:rPr>
        <w:t xml:space="preserve">La transmission des candidatures et des offres fait l’objet d’une date certaine de réception et d’un accusé de réception électronique de la part de la personne publique. </w:t>
      </w:r>
    </w:p>
    <w:p w14:paraId="19383A4E" w14:textId="77777777" w:rsidR="00DF28DA" w:rsidRPr="00DF28DA" w:rsidRDefault="00DF28DA" w:rsidP="00DF28DA">
      <w:pPr>
        <w:suppressAutoHyphens/>
        <w:spacing w:line="276" w:lineRule="auto"/>
        <w:jc w:val="both"/>
        <w:rPr>
          <w:rFonts w:ascii="Century Gothic" w:hAnsi="Century Gothic"/>
          <w:sz w:val="18"/>
          <w:szCs w:val="18"/>
          <w:lang w:eastAsia="ar-SA"/>
        </w:rPr>
      </w:pPr>
    </w:p>
    <w:p w14:paraId="3B0A54D4" w14:textId="1D2177B0" w:rsidR="00DF28DA" w:rsidRDefault="00DF28DA" w:rsidP="00DF28DA">
      <w:pPr>
        <w:suppressAutoHyphens/>
        <w:spacing w:line="276" w:lineRule="auto"/>
        <w:jc w:val="both"/>
        <w:rPr>
          <w:rFonts w:ascii="Century Gothic" w:hAnsi="Century Gothic"/>
          <w:sz w:val="18"/>
          <w:szCs w:val="18"/>
          <w:lang w:eastAsia="ar-SA"/>
        </w:rPr>
      </w:pPr>
      <w:r w:rsidRPr="00DF28DA">
        <w:rPr>
          <w:rFonts w:ascii="Century Gothic" w:hAnsi="Century Gothic"/>
          <w:sz w:val="18"/>
          <w:szCs w:val="18"/>
          <w:lang w:eastAsia="ar-SA"/>
        </w:rPr>
        <w:t>Le marché est susceptible d’être de nouveau matérialisé en cas d’impossibilité pour le pouvoir adjudicateur de procéder à la signature électronique. Dans ce cas, l'acte d’engagement sera signé par les titulaires de l’accord-cadre et par le pouvoir adjudicateur, sous la forme papier.</w:t>
      </w:r>
    </w:p>
    <w:p w14:paraId="6F2CC3C3" w14:textId="77777777" w:rsidR="00C859B6" w:rsidRDefault="00C859B6" w:rsidP="00CF42AC">
      <w:pPr>
        <w:spacing w:line="276" w:lineRule="auto"/>
        <w:jc w:val="both"/>
        <w:rPr>
          <w:rFonts w:ascii="Century Gothic" w:hAnsi="Century Gothic"/>
          <w:b/>
          <w:color w:val="FF0000"/>
          <w:sz w:val="18"/>
          <w:szCs w:val="18"/>
          <w:u w:val="single"/>
        </w:rPr>
      </w:pPr>
    </w:p>
    <w:p w14:paraId="573D57AD" w14:textId="5DF1EF55" w:rsidR="00DF28DA" w:rsidRDefault="00DF28DA" w:rsidP="00152CE1">
      <w:pPr>
        <w:pStyle w:val="Titre2"/>
        <w:numPr>
          <w:ilvl w:val="1"/>
          <w:numId w:val="27"/>
        </w:numPr>
        <w:rPr>
          <w:lang w:eastAsia="ar-SA"/>
        </w:rPr>
      </w:pPr>
      <w:r>
        <w:rPr>
          <w:lang w:eastAsia="ar-SA"/>
        </w:rPr>
        <w:t>Certificat de signature électronique</w:t>
      </w:r>
    </w:p>
    <w:p w14:paraId="3AACEB90" w14:textId="77777777" w:rsidR="00DF28DA" w:rsidRPr="00DF28DA" w:rsidRDefault="00DF28DA" w:rsidP="00DF28DA">
      <w:pPr>
        <w:spacing w:line="276" w:lineRule="auto"/>
        <w:jc w:val="both"/>
        <w:rPr>
          <w:rFonts w:ascii="Century Gothic" w:hAnsi="Century Gothic"/>
          <w:sz w:val="18"/>
          <w:szCs w:val="18"/>
          <w:lang w:eastAsia="ar-SA"/>
        </w:rPr>
      </w:pPr>
      <w:r w:rsidRPr="00DF28DA">
        <w:rPr>
          <w:rFonts w:ascii="Century Gothic" w:hAnsi="Century Gothic"/>
          <w:sz w:val="18"/>
          <w:szCs w:val="18"/>
          <w:lang w:eastAsia="ar-SA"/>
        </w:rPr>
        <w:t>La transmission des candidatures et des offres par voie électronique s’effectue dans les conditions définies par les articles R2132-2, R2132-4 à 6 et R2162-35 et 36 du code de la commande publique. Ainsi les candidatures et les offres transmises par voie électronique doivent être envoyées dans des conditions qui permettent d’authentifier la signature du candidat.</w:t>
      </w:r>
    </w:p>
    <w:p w14:paraId="16D5B627" w14:textId="77777777" w:rsidR="00DF28DA" w:rsidRPr="00DF28DA" w:rsidRDefault="00DF28DA" w:rsidP="00DF28DA">
      <w:pPr>
        <w:spacing w:line="276" w:lineRule="auto"/>
        <w:jc w:val="both"/>
        <w:rPr>
          <w:rFonts w:ascii="Century Gothic" w:hAnsi="Century Gothic"/>
          <w:sz w:val="18"/>
          <w:szCs w:val="18"/>
          <w:lang w:eastAsia="ar-SA"/>
        </w:rPr>
      </w:pPr>
      <w:r w:rsidRPr="00DF28DA">
        <w:rPr>
          <w:rFonts w:ascii="Century Gothic" w:hAnsi="Century Gothic"/>
          <w:sz w:val="18"/>
          <w:szCs w:val="18"/>
          <w:lang w:eastAsia="ar-SA"/>
        </w:rPr>
        <w:t>Les certificats de signature conformes au Référentiel général de sécurité (RGS) sont les seuls certificats acceptés depuis le 19 mai 2013.</w:t>
      </w:r>
    </w:p>
    <w:p w14:paraId="1FB9AA8C" w14:textId="7D074F05" w:rsidR="00DF28DA" w:rsidRPr="00DF28DA" w:rsidRDefault="00DF28DA" w:rsidP="00DF28DA">
      <w:pPr>
        <w:spacing w:line="276" w:lineRule="auto"/>
        <w:jc w:val="both"/>
        <w:rPr>
          <w:rFonts w:ascii="Century Gothic" w:hAnsi="Century Gothic"/>
          <w:sz w:val="18"/>
          <w:szCs w:val="18"/>
          <w:lang w:eastAsia="ar-SA"/>
        </w:rPr>
      </w:pPr>
      <w:r w:rsidRPr="00DF28DA">
        <w:rPr>
          <w:rFonts w:ascii="Century Gothic" w:hAnsi="Century Gothic"/>
          <w:sz w:val="18"/>
          <w:szCs w:val="18"/>
          <w:lang w:eastAsia="ar-SA"/>
        </w:rPr>
        <w:t xml:space="preserve">Pour répondre à la présente consultation, les certificats de signature électronique acceptés sont d’une qualité de sécurité de niveau 2 minimum. En conséquence, les certificats PRIS V1 ne sont plus acceptés à compter du 19 mai 2013. Il est recommandé d’avoir recours aux certificats référencés par le ministère des finances (liste consultable sur le site : </w:t>
      </w:r>
      <w:hyperlink r:id="rId15" w:history="1">
        <w:r w:rsidRPr="009E0F02">
          <w:rPr>
            <w:rStyle w:val="Lienhypertexte"/>
            <w:rFonts w:ascii="Century Gothic" w:hAnsi="Century Gothic"/>
            <w:sz w:val="18"/>
            <w:szCs w:val="18"/>
            <w:lang w:eastAsia="ar-SA"/>
          </w:rPr>
          <w:t>http://www.economie.gouv.fr/</w:t>
        </w:r>
      </w:hyperlink>
      <w:r w:rsidRPr="00DF28DA">
        <w:rPr>
          <w:rFonts w:ascii="Century Gothic" w:hAnsi="Century Gothic"/>
          <w:sz w:val="18"/>
          <w:szCs w:val="18"/>
          <w:lang w:eastAsia="ar-SA"/>
        </w:rPr>
        <w:t>).</w:t>
      </w:r>
    </w:p>
    <w:p w14:paraId="30D06F10" w14:textId="77777777" w:rsidR="00DF28DA" w:rsidRPr="00DF28DA" w:rsidRDefault="00DF28DA" w:rsidP="00DF28DA">
      <w:pPr>
        <w:spacing w:line="276" w:lineRule="auto"/>
        <w:jc w:val="both"/>
        <w:rPr>
          <w:rFonts w:ascii="Century Gothic" w:hAnsi="Century Gothic"/>
          <w:sz w:val="18"/>
          <w:szCs w:val="18"/>
          <w:lang w:eastAsia="ar-SA"/>
        </w:rPr>
      </w:pPr>
      <w:r w:rsidRPr="00DF28DA">
        <w:rPr>
          <w:rFonts w:ascii="Century Gothic" w:hAnsi="Century Gothic"/>
          <w:sz w:val="18"/>
          <w:szCs w:val="18"/>
          <w:lang w:eastAsia="ar-SA"/>
        </w:rPr>
        <w:t xml:space="preserve">La liste de confiance française (Trust-service </w:t>
      </w:r>
      <w:proofErr w:type="spellStart"/>
      <w:r w:rsidRPr="00DF28DA">
        <w:rPr>
          <w:rFonts w:ascii="Century Gothic" w:hAnsi="Century Gothic"/>
          <w:sz w:val="18"/>
          <w:szCs w:val="18"/>
          <w:lang w:eastAsia="ar-SA"/>
        </w:rPr>
        <w:t>Status</w:t>
      </w:r>
      <w:proofErr w:type="spellEnd"/>
      <w:r w:rsidRPr="00DF28DA">
        <w:rPr>
          <w:rFonts w:ascii="Century Gothic" w:hAnsi="Century Gothic"/>
          <w:sz w:val="18"/>
          <w:szCs w:val="18"/>
          <w:lang w:eastAsia="ar-SA"/>
        </w:rPr>
        <w:t xml:space="preserve"> List – TSL), ainsi que d'autres informations liées au RGS sont disponibles sur le site suivant : https://www.numerique.gouv.fr/publications/referentiel-general-de-securite/</w:t>
      </w:r>
    </w:p>
    <w:p w14:paraId="4741871D" w14:textId="77777777" w:rsidR="00DF28DA" w:rsidRPr="00DF28DA" w:rsidRDefault="00DF28DA" w:rsidP="00DF28DA">
      <w:pPr>
        <w:spacing w:line="276" w:lineRule="auto"/>
        <w:jc w:val="both"/>
        <w:rPr>
          <w:rFonts w:ascii="Century Gothic" w:hAnsi="Century Gothic"/>
          <w:sz w:val="18"/>
          <w:szCs w:val="18"/>
          <w:lang w:eastAsia="ar-SA"/>
        </w:rPr>
      </w:pPr>
      <w:r w:rsidRPr="00DF28DA">
        <w:rPr>
          <w:rFonts w:ascii="Century Gothic" w:hAnsi="Century Gothic"/>
          <w:sz w:val="18"/>
          <w:szCs w:val="18"/>
          <w:lang w:eastAsia="ar-SA"/>
        </w:rPr>
        <w:t xml:space="preserve">Les formats de signature de référence acceptés sont </w:t>
      </w:r>
      <w:proofErr w:type="spellStart"/>
      <w:r w:rsidRPr="00DF28DA">
        <w:rPr>
          <w:rFonts w:ascii="Century Gothic" w:hAnsi="Century Gothic"/>
          <w:sz w:val="18"/>
          <w:szCs w:val="18"/>
          <w:lang w:eastAsia="ar-SA"/>
        </w:rPr>
        <w:t>PAdES</w:t>
      </w:r>
      <w:proofErr w:type="spellEnd"/>
      <w:r w:rsidRPr="00DF28DA">
        <w:rPr>
          <w:rFonts w:ascii="Century Gothic" w:hAnsi="Century Gothic"/>
          <w:sz w:val="18"/>
          <w:szCs w:val="18"/>
          <w:lang w:eastAsia="ar-SA"/>
        </w:rPr>
        <w:t xml:space="preserve">, </w:t>
      </w:r>
      <w:proofErr w:type="spellStart"/>
      <w:r w:rsidRPr="00DF28DA">
        <w:rPr>
          <w:rFonts w:ascii="Century Gothic" w:hAnsi="Century Gothic"/>
          <w:sz w:val="18"/>
          <w:szCs w:val="18"/>
          <w:lang w:eastAsia="ar-SA"/>
        </w:rPr>
        <w:t>CAdES</w:t>
      </w:r>
      <w:proofErr w:type="spellEnd"/>
      <w:r w:rsidRPr="00DF28DA">
        <w:rPr>
          <w:rFonts w:ascii="Century Gothic" w:hAnsi="Century Gothic"/>
          <w:sz w:val="18"/>
          <w:szCs w:val="18"/>
          <w:lang w:eastAsia="ar-SA"/>
        </w:rPr>
        <w:t xml:space="preserve">, </w:t>
      </w:r>
      <w:proofErr w:type="spellStart"/>
      <w:r w:rsidRPr="00DF28DA">
        <w:rPr>
          <w:rFonts w:ascii="Century Gothic" w:hAnsi="Century Gothic"/>
          <w:sz w:val="18"/>
          <w:szCs w:val="18"/>
          <w:lang w:eastAsia="ar-SA"/>
        </w:rPr>
        <w:t>XAdES</w:t>
      </w:r>
      <w:proofErr w:type="spellEnd"/>
      <w:r w:rsidRPr="00DF28DA">
        <w:rPr>
          <w:rFonts w:ascii="Century Gothic" w:hAnsi="Century Gothic"/>
          <w:sz w:val="18"/>
          <w:szCs w:val="18"/>
          <w:lang w:eastAsia="ar-SA"/>
        </w:rPr>
        <w:t xml:space="preserve"> (cf. article 3 de l’arrêté du 15/06/2012). </w:t>
      </w:r>
    </w:p>
    <w:p w14:paraId="37E93642" w14:textId="77777777" w:rsidR="00DF28DA" w:rsidRPr="00DF28DA" w:rsidRDefault="00DF28DA" w:rsidP="00DF28DA">
      <w:pPr>
        <w:spacing w:line="276" w:lineRule="auto"/>
        <w:jc w:val="both"/>
        <w:rPr>
          <w:rFonts w:ascii="Century Gothic" w:hAnsi="Century Gothic"/>
          <w:sz w:val="18"/>
          <w:szCs w:val="18"/>
          <w:lang w:eastAsia="ar-SA"/>
        </w:rPr>
      </w:pPr>
    </w:p>
    <w:p w14:paraId="08D349D6" w14:textId="77777777" w:rsidR="00DF28DA" w:rsidRPr="00DF28DA" w:rsidRDefault="00DF28DA" w:rsidP="00DF28DA">
      <w:pPr>
        <w:spacing w:line="276" w:lineRule="auto"/>
        <w:jc w:val="both"/>
        <w:rPr>
          <w:rFonts w:ascii="Century Gothic" w:hAnsi="Century Gothic"/>
          <w:sz w:val="18"/>
          <w:szCs w:val="18"/>
          <w:lang w:eastAsia="ar-SA"/>
        </w:rPr>
      </w:pPr>
      <w:r w:rsidRPr="00DF28DA">
        <w:rPr>
          <w:rFonts w:ascii="Century Gothic" w:hAnsi="Century Gothic"/>
          <w:sz w:val="18"/>
          <w:szCs w:val="18"/>
          <w:lang w:eastAsia="ar-SA"/>
        </w:rPr>
        <w:t xml:space="preserve">Dans le cas de candidatures groupées, le mandataire assure la sécurité et l’authenticité des informations transmises au nom des membres du groupement. </w:t>
      </w:r>
    </w:p>
    <w:p w14:paraId="2CC451A3" w14:textId="77777777" w:rsidR="00DF28DA" w:rsidRPr="00DF28DA" w:rsidRDefault="00DF28DA" w:rsidP="00DF28DA">
      <w:pPr>
        <w:spacing w:line="276" w:lineRule="auto"/>
        <w:jc w:val="both"/>
        <w:rPr>
          <w:rFonts w:ascii="Century Gothic" w:hAnsi="Century Gothic"/>
          <w:sz w:val="18"/>
          <w:szCs w:val="18"/>
          <w:lang w:eastAsia="ar-SA"/>
        </w:rPr>
      </w:pPr>
    </w:p>
    <w:p w14:paraId="027CAB37" w14:textId="77777777" w:rsidR="00DF28DA" w:rsidRPr="00DF28DA" w:rsidRDefault="00DF28DA" w:rsidP="00DF28DA">
      <w:pPr>
        <w:spacing w:line="276" w:lineRule="auto"/>
        <w:jc w:val="both"/>
        <w:rPr>
          <w:rFonts w:ascii="Century Gothic" w:hAnsi="Century Gothic"/>
          <w:sz w:val="18"/>
          <w:szCs w:val="18"/>
          <w:lang w:eastAsia="ar-SA"/>
        </w:rPr>
      </w:pPr>
      <w:r w:rsidRPr="00DF28DA">
        <w:rPr>
          <w:rFonts w:ascii="Century Gothic" w:hAnsi="Century Gothic"/>
          <w:sz w:val="18"/>
          <w:szCs w:val="18"/>
          <w:lang w:eastAsia="ar-SA"/>
        </w:rPr>
        <w:t xml:space="preserve">Il est rappelé aux candidats que, conformément aux dispositions réglementaires des marchés publics, l'acte d'engagement doit impérativement être signé électroniquement de manière individuelle. </w:t>
      </w:r>
    </w:p>
    <w:p w14:paraId="03C11E06" w14:textId="77777777" w:rsidR="00DF28DA" w:rsidRPr="00DF28DA" w:rsidRDefault="00DF28DA" w:rsidP="00DF28DA">
      <w:pPr>
        <w:spacing w:line="276" w:lineRule="auto"/>
        <w:jc w:val="both"/>
        <w:rPr>
          <w:rFonts w:ascii="Century Gothic" w:hAnsi="Century Gothic"/>
          <w:sz w:val="18"/>
          <w:szCs w:val="18"/>
          <w:lang w:eastAsia="ar-SA"/>
        </w:rPr>
      </w:pPr>
      <w:r w:rsidRPr="00DF28DA">
        <w:rPr>
          <w:rFonts w:ascii="Century Gothic" w:hAnsi="Century Gothic"/>
          <w:sz w:val="18"/>
          <w:szCs w:val="18"/>
          <w:lang w:eastAsia="ar-SA"/>
        </w:rPr>
        <w:t xml:space="preserve">Ainsi, une offre dont seul le dossier zip est signé électroniquement n'a aucune valeur juridique. </w:t>
      </w:r>
    </w:p>
    <w:p w14:paraId="5B863044" w14:textId="22A972C6" w:rsidR="00DF28DA" w:rsidRPr="00DF28DA" w:rsidRDefault="00DF28DA" w:rsidP="00DF28DA">
      <w:pPr>
        <w:spacing w:line="276" w:lineRule="auto"/>
        <w:jc w:val="both"/>
        <w:rPr>
          <w:rFonts w:ascii="Century Gothic" w:hAnsi="Century Gothic"/>
          <w:sz w:val="18"/>
          <w:szCs w:val="18"/>
          <w:lang w:eastAsia="ar-SA"/>
        </w:rPr>
      </w:pPr>
      <w:r w:rsidRPr="00DF28DA">
        <w:rPr>
          <w:rFonts w:ascii="Century Gothic" w:hAnsi="Century Gothic"/>
          <w:sz w:val="18"/>
          <w:szCs w:val="18"/>
          <w:lang w:eastAsia="ar-SA"/>
        </w:rPr>
        <w:t>En outre, il est rappelé qu'une signature manuscrite scannée n'a pas d'autre valeur que celle d'une copie et ne peut donc pas remplacer la signature électronique.</w:t>
      </w:r>
    </w:p>
    <w:p w14:paraId="37222AC3" w14:textId="77777777" w:rsidR="00DF28DA" w:rsidRDefault="00DF28DA" w:rsidP="00CF42AC">
      <w:pPr>
        <w:spacing w:line="276" w:lineRule="auto"/>
        <w:jc w:val="both"/>
        <w:rPr>
          <w:rFonts w:ascii="Century Gothic" w:hAnsi="Century Gothic"/>
          <w:b/>
          <w:color w:val="FF0000"/>
          <w:sz w:val="18"/>
          <w:szCs w:val="18"/>
          <w:u w:val="single"/>
        </w:rPr>
      </w:pPr>
    </w:p>
    <w:p w14:paraId="39EAED56" w14:textId="57E68681" w:rsidR="00DF28DA" w:rsidRDefault="00DF28DA" w:rsidP="00152CE1">
      <w:pPr>
        <w:pStyle w:val="Titre2"/>
        <w:numPr>
          <w:ilvl w:val="1"/>
          <w:numId w:val="27"/>
        </w:numPr>
        <w:rPr>
          <w:lang w:eastAsia="ar-SA"/>
        </w:rPr>
      </w:pPr>
      <w:r>
        <w:rPr>
          <w:lang w:eastAsia="ar-SA"/>
        </w:rPr>
        <w:t>Antivirus</w:t>
      </w:r>
    </w:p>
    <w:p w14:paraId="13B06EE5" w14:textId="77777777" w:rsidR="00DF28DA" w:rsidRPr="00DF28DA" w:rsidRDefault="00DF28DA" w:rsidP="00DF28DA">
      <w:pPr>
        <w:spacing w:line="276" w:lineRule="auto"/>
        <w:jc w:val="both"/>
        <w:rPr>
          <w:rFonts w:ascii="Century Gothic" w:hAnsi="Century Gothic"/>
          <w:sz w:val="18"/>
          <w:szCs w:val="18"/>
          <w:lang w:eastAsia="ar-SA"/>
        </w:rPr>
      </w:pPr>
      <w:r w:rsidRPr="00DF28DA">
        <w:rPr>
          <w:rFonts w:ascii="Century Gothic" w:hAnsi="Century Gothic"/>
          <w:sz w:val="18"/>
          <w:szCs w:val="18"/>
          <w:lang w:eastAsia="ar-SA"/>
        </w:rPr>
        <w:t xml:space="preserve">Les soumissionnaires s'assureront avant la constitution de leur pli que les fichiers transmis ne comportent pas de virus. Tout fichier constitutif de la candidature ou de l'offre devra être traité préalablement par le soumissionnaire par un anti-virus. En effet, conformément à la réglementation, la réception de tout fichier contenant un virus entraîne l'irrecevabilité de la candidature ou de l'offre. </w:t>
      </w:r>
    </w:p>
    <w:p w14:paraId="4A7649E0" w14:textId="729B1184" w:rsidR="00DF28DA" w:rsidRPr="00DF28DA" w:rsidRDefault="00DF28DA" w:rsidP="00DF28DA">
      <w:pPr>
        <w:spacing w:line="276" w:lineRule="auto"/>
        <w:jc w:val="both"/>
        <w:rPr>
          <w:rFonts w:ascii="Century Gothic" w:hAnsi="Century Gothic"/>
          <w:sz w:val="18"/>
          <w:szCs w:val="18"/>
          <w:lang w:eastAsia="ar-SA"/>
        </w:rPr>
      </w:pPr>
      <w:r w:rsidRPr="00DF28DA">
        <w:rPr>
          <w:rFonts w:ascii="Century Gothic" w:hAnsi="Century Gothic"/>
          <w:sz w:val="18"/>
          <w:szCs w:val="18"/>
          <w:lang w:eastAsia="ar-SA"/>
        </w:rPr>
        <w:t>Tout document électronique envoyé par un candidat dans lequel un virus informatique est détecté par l’acheteur peut faire l’objet d’un archivage de sécurité sans lecture dudit document. Ce document est dès lors réputé n’avoir jamais été reçu et le candidat en est informé. La version de l’antivirus utilisée lors de l’ouverture des plis par l’est la suivante : Microsoft System Center Endpoint Protection 2.2.903.0.</w:t>
      </w:r>
    </w:p>
    <w:p w14:paraId="3D1B5145" w14:textId="77777777" w:rsidR="00DF28DA" w:rsidRDefault="00DF28DA" w:rsidP="00CF42AC">
      <w:pPr>
        <w:spacing w:line="276" w:lineRule="auto"/>
        <w:jc w:val="both"/>
        <w:rPr>
          <w:rFonts w:ascii="Century Gothic" w:hAnsi="Century Gothic"/>
          <w:b/>
          <w:color w:val="FF0000"/>
          <w:sz w:val="18"/>
          <w:szCs w:val="18"/>
          <w:u w:val="single"/>
        </w:rPr>
      </w:pPr>
    </w:p>
    <w:p w14:paraId="4F3C0980" w14:textId="2D0082B3" w:rsidR="00DF28DA" w:rsidRDefault="00DF28DA" w:rsidP="00152CE1">
      <w:pPr>
        <w:pStyle w:val="Titre2"/>
        <w:numPr>
          <w:ilvl w:val="1"/>
          <w:numId w:val="27"/>
        </w:numPr>
        <w:rPr>
          <w:lang w:eastAsia="ar-SA"/>
        </w:rPr>
      </w:pPr>
      <w:r>
        <w:rPr>
          <w:lang w:eastAsia="ar-SA"/>
        </w:rPr>
        <w:t>Transmission de la copie de sauvegarde</w:t>
      </w:r>
    </w:p>
    <w:p w14:paraId="428F5B62" w14:textId="77777777" w:rsidR="00DF28DA" w:rsidRPr="00DF28DA" w:rsidRDefault="00DF28DA" w:rsidP="00DF28DA">
      <w:pPr>
        <w:spacing w:line="276" w:lineRule="auto"/>
        <w:jc w:val="both"/>
        <w:rPr>
          <w:rFonts w:ascii="Century Gothic" w:hAnsi="Century Gothic"/>
          <w:sz w:val="18"/>
          <w:szCs w:val="18"/>
          <w:lang w:eastAsia="ar-SA"/>
        </w:rPr>
      </w:pPr>
      <w:r w:rsidRPr="00DF28DA">
        <w:rPr>
          <w:rFonts w:ascii="Century Gothic" w:hAnsi="Century Gothic"/>
          <w:sz w:val="18"/>
          <w:szCs w:val="18"/>
          <w:lang w:eastAsia="ar-SA"/>
        </w:rPr>
        <w:t xml:space="preserve">En application de l’article R 2132-11 du code de la commande publique relatif à la dématérialisation des procédures de passation des marchés publics formalisés, le candidat peut effectuer à la fois une transmission électronique de sa candidature et de son offre, et à titre de copie de sauvegarde, une transmission sur support sur support papier ou par courriel, dans les délais impartis pour la remise des candidatures et des offres. </w:t>
      </w:r>
    </w:p>
    <w:p w14:paraId="10B1A807" w14:textId="77777777" w:rsidR="00DF28DA" w:rsidRPr="00DF28DA" w:rsidRDefault="00DF28DA" w:rsidP="00DF28DA">
      <w:pPr>
        <w:spacing w:line="276" w:lineRule="auto"/>
        <w:jc w:val="both"/>
        <w:rPr>
          <w:rFonts w:ascii="Century Gothic" w:hAnsi="Century Gothic"/>
          <w:sz w:val="18"/>
          <w:szCs w:val="18"/>
          <w:lang w:eastAsia="ar-SA"/>
        </w:rPr>
      </w:pPr>
    </w:p>
    <w:p w14:paraId="54EA191B" w14:textId="42A27843" w:rsidR="00F677FA" w:rsidRDefault="00F677FA" w:rsidP="00DF28DA">
      <w:pPr>
        <w:spacing w:line="276" w:lineRule="auto"/>
        <w:jc w:val="both"/>
        <w:rPr>
          <w:rFonts w:ascii="Century Gothic" w:hAnsi="Century Gothic"/>
          <w:sz w:val="18"/>
          <w:szCs w:val="18"/>
          <w:lang w:eastAsia="ar-SA"/>
        </w:rPr>
      </w:pPr>
      <w:r>
        <w:rPr>
          <w:rFonts w:ascii="Century Gothic" w:hAnsi="Century Gothic"/>
          <w:sz w:val="18"/>
          <w:szCs w:val="18"/>
          <w:lang w:eastAsia="ar-SA"/>
        </w:rPr>
        <w:t xml:space="preserve">Le candidat a la possibilité de transmettre la copie de sauvegarde par courriel à l’adresse : </w:t>
      </w:r>
      <w:hyperlink r:id="rId16" w:history="1">
        <w:r w:rsidRPr="00B56D78">
          <w:rPr>
            <w:rStyle w:val="Lienhypertexte"/>
            <w:rFonts w:ascii="Century Gothic" w:hAnsi="Century Gothic"/>
            <w:sz w:val="18"/>
            <w:szCs w:val="18"/>
            <w:lang w:eastAsia="ar-SA"/>
          </w:rPr>
          <w:t>achats@univ-lyon3.fr</w:t>
        </w:r>
      </w:hyperlink>
    </w:p>
    <w:p w14:paraId="16D6DCE8" w14:textId="77777777" w:rsidR="00F677FA" w:rsidRDefault="00F677FA" w:rsidP="00F677FA">
      <w:pPr>
        <w:spacing w:line="276" w:lineRule="auto"/>
        <w:jc w:val="both"/>
        <w:rPr>
          <w:rFonts w:ascii="Century Gothic" w:hAnsi="Century Gothic"/>
          <w:sz w:val="18"/>
          <w:szCs w:val="18"/>
          <w:lang w:eastAsia="ar-SA"/>
        </w:rPr>
      </w:pPr>
      <w:r>
        <w:rPr>
          <w:rFonts w:ascii="Century Gothic" w:hAnsi="Century Gothic"/>
          <w:sz w:val="18"/>
          <w:szCs w:val="18"/>
          <w:lang w:eastAsia="ar-SA"/>
        </w:rPr>
        <w:t xml:space="preserve">Le mail devra comporter </w:t>
      </w:r>
      <w:r w:rsidR="00DF28DA" w:rsidRPr="00DF28DA">
        <w:rPr>
          <w:rFonts w:ascii="Century Gothic" w:hAnsi="Century Gothic"/>
          <w:sz w:val="18"/>
          <w:szCs w:val="18"/>
          <w:lang w:eastAsia="ar-SA"/>
        </w:rPr>
        <w:t>la mention lisible « copie de sauvegarde, Marché UJM 2026-</w:t>
      </w:r>
      <w:r>
        <w:rPr>
          <w:rFonts w:ascii="Century Gothic" w:hAnsi="Century Gothic"/>
          <w:sz w:val="18"/>
          <w:szCs w:val="18"/>
          <w:lang w:eastAsia="ar-SA"/>
        </w:rPr>
        <w:t>23</w:t>
      </w:r>
      <w:r w:rsidR="00DF28DA" w:rsidRPr="00DF28DA">
        <w:rPr>
          <w:rFonts w:ascii="Century Gothic" w:hAnsi="Century Gothic"/>
          <w:sz w:val="18"/>
          <w:szCs w:val="18"/>
          <w:lang w:eastAsia="ar-SA"/>
        </w:rPr>
        <w:t xml:space="preserve"> »</w:t>
      </w:r>
      <w:r>
        <w:rPr>
          <w:rFonts w:ascii="Century Gothic" w:hAnsi="Century Gothic"/>
          <w:sz w:val="18"/>
          <w:szCs w:val="18"/>
          <w:lang w:eastAsia="ar-SA"/>
        </w:rPr>
        <w:t>.</w:t>
      </w:r>
    </w:p>
    <w:p w14:paraId="309D56CD" w14:textId="74B9CC13" w:rsidR="00DF28DA" w:rsidRDefault="00DF28DA" w:rsidP="00F677FA">
      <w:pPr>
        <w:spacing w:line="276" w:lineRule="auto"/>
        <w:jc w:val="both"/>
        <w:rPr>
          <w:rFonts w:ascii="Century Gothic" w:hAnsi="Century Gothic"/>
          <w:sz w:val="18"/>
          <w:szCs w:val="18"/>
          <w:lang w:eastAsia="ar-SA"/>
        </w:rPr>
      </w:pPr>
      <w:r w:rsidRPr="00DF28DA">
        <w:rPr>
          <w:rFonts w:ascii="Century Gothic" w:hAnsi="Century Gothic"/>
          <w:sz w:val="18"/>
          <w:szCs w:val="18"/>
          <w:lang w:eastAsia="ar-SA"/>
        </w:rPr>
        <w:t xml:space="preserve"> </w:t>
      </w:r>
    </w:p>
    <w:p w14:paraId="05F44553" w14:textId="77777777" w:rsidR="00DF28DA" w:rsidRPr="00DF28DA" w:rsidRDefault="00DF28DA" w:rsidP="00DF28DA">
      <w:pPr>
        <w:spacing w:line="276" w:lineRule="auto"/>
        <w:jc w:val="both"/>
        <w:rPr>
          <w:rFonts w:ascii="Century Gothic" w:hAnsi="Century Gothic"/>
          <w:sz w:val="18"/>
          <w:szCs w:val="18"/>
          <w:lang w:eastAsia="ar-SA"/>
        </w:rPr>
      </w:pPr>
    </w:p>
    <w:p w14:paraId="6C5524A0" w14:textId="77777777" w:rsidR="00DF28DA" w:rsidRDefault="00DF28DA" w:rsidP="00CF42AC">
      <w:pPr>
        <w:spacing w:line="276" w:lineRule="auto"/>
        <w:jc w:val="both"/>
        <w:rPr>
          <w:rFonts w:ascii="Century Gothic" w:hAnsi="Century Gothic"/>
          <w:b/>
          <w:color w:val="FF0000"/>
          <w:sz w:val="18"/>
          <w:szCs w:val="18"/>
          <w:u w:val="single"/>
        </w:rPr>
      </w:pPr>
    </w:p>
    <w:p w14:paraId="235EF059" w14:textId="77777777" w:rsidR="00C81396" w:rsidRPr="0088023A" w:rsidRDefault="00C81396" w:rsidP="0082318F">
      <w:pPr>
        <w:pStyle w:val="Titre1"/>
        <w:rPr>
          <w:lang w:eastAsia="ar-SA"/>
        </w:rPr>
      </w:pPr>
      <w:bookmarkStart w:id="62" w:name="_Toc19528368"/>
      <w:bookmarkStart w:id="63" w:name="_Toc51841267"/>
      <w:r w:rsidRPr="0088023A">
        <w:rPr>
          <w:lang w:eastAsia="ar-SA"/>
        </w:rPr>
        <w:lastRenderedPageBreak/>
        <w:t xml:space="preserve"> </w:t>
      </w:r>
      <w:bookmarkStart w:id="64" w:name="_Toc88467234"/>
      <w:r w:rsidRPr="0088023A">
        <w:rPr>
          <w:lang w:eastAsia="ar-SA"/>
        </w:rPr>
        <w:t>SÉLECTION DES</w:t>
      </w:r>
      <w:r w:rsidR="00613D7E" w:rsidRPr="0088023A">
        <w:rPr>
          <w:lang w:eastAsia="ar-SA"/>
        </w:rPr>
        <w:t xml:space="preserve"> CANDIDATURES ET DES</w:t>
      </w:r>
      <w:r w:rsidRPr="0088023A">
        <w:rPr>
          <w:lang w:eastAsia="ar-SA"/>
        </w:rPr>
        <w:t xml:space="preserve"> OFFRES</w:t>
      </w:r>
      <w:bookmarkEnd w:id="62"/>
      <w:bookmarkEnd w:id="63"/>
      <w:bookmarkEnd w:id="64"/>
      <w:r w:rsidRPr="0088023A">
        <w:rPr>
          <w:lang w:eastAsia="ar-SA"/>
        </w:rPr>
        <w:t xml:space="preserve"> </w:t>
      </w:r>
    </w:p>
    <w:p w14:paraId="0C375E60" w14:textId="52927EBC" w:rsidR="00C81396" w:rsidRPr="0088023A" w:rsidRDefault="00C81396" w:rsidP="00CF42AC">
      <w:pPr>
        <w:spacing w:line="276" w:lineRule="auto"/>
        <w:jc w:val="both"/>
        <w:rPr>
          <w:sz w:val="18"/>
          <w:szCs w:val="18"/>
        </w:rPr>
      </w:pPr>
    </w:p>
    <w:p w14:paraId="432C4CC3" w14:textId="77777777" w:rsidR="00613D7E" w:rsidRPr="0088023A" w:rsidRDefault="00613D7E" w:rsidP="00152CE1">
      <w:pPr>
        <w:pStyle w:val="Titre2"/>
      </w:pPr>
      <w:bookmarkStart w:id="65" w:name="_Toc88467235"/>
      <w:bookmarkStart w:id="66" w:name="_Toc82091186"/>
      <w:r w:rsidRPr="0088023A">
        <w:t>Sélection des candidatures</w:t>
      </w:r>
      <w:bookmarkEnd w:id="65"/>
      <w:r w:rsidRPr="0088023A">
        <w:t xml:space="preserve"> </w:t>
      </w:r>
    </w:p>
    <w:p w14:paraId="15899E0C" w14:textId="5914DF8B" w:rsidR="00613D7E" w:rsidRPr="0088023A" w:rsidRDefault="00613D7E" w:rsidP="00CF42AC">
      <w:pPr>
        <w:spacing w:line="276" w:lineRule="auto"/>
        <w:jc w:val="both"/>
        <w:rPr>
          <w:sz w:val="18"/>
          <w:szCs w:val="18"/>
        </w:rPr>
      </w:pPr>
    </w:p>
    <w:p w14:paraId="5B80F797" w14:textId="77777777" w:rsidR="00613D7E" w:rsidRPr="0088023A" w:rsidRDefault="00613D7E" w:rsidP="00CF42AC">
      <w:pPr>
        <w:pStyle w:val="Normal1"/>
        <w:spacing w:line="276" w:lineRule="auto"/>
        <w:ind w:firstLine="0"/>
        <w:rPr>
          <w:rFonts w:ascii="Century Gothic" w:hAnsi="Century Gothic"/>
          <w:sz w:val="18"/>
          <w:szCs w:val="18"/>
        </w:rPr>
      </w:pPr>
      <w:r w:rsidRPr="0088023A">
        <w:rPr>
          <w:rFonts w:ascii="Century Gothic" w:hAnsi="Century Gothic"/>
          <w:sz w:val="18"/>
          <w:szCs w:val="18"/>
        </w:rPr>
        <w:t xml:space="preserve">Les critères intervenant pour la sélection des candidatures sont les </w:t>
      </w:r>
      <w:r w:rsidRPr="0088023A">
        <w:rPr>
          <w:rFonts w:ascii="Century Gothic" w:hAnsi="Century Gothic"/>
          <w:b/>
          <w:sz w:val="18"/>
          <w:szCs w:val="18"/>
        </w:rPr>
        <w:t>garanties et les capacités techniques et financières</w:t>
      </w:r>
      <w:r w:rsidRPr="0088023A">
        <w:rPr>
          <w:rFonts w:ascii="Century Gothic" w:hAnsi="Century Gothic"/>
          <w:sz w:val="18"/>
          <w:szCs w:val="18"/>
        </w:rPr>
        <w:t xml:space="preserve"> ainsi que les </w:t>
      </w:r>
      <w:r w:rsidRPr="0088023A">
        <w:rPr>
          <w:rFonts w:ascii="Century Gothic" w:hAnsi="Century Gothic"/>
          <w:b/>
          <w:sz w:val="18"/>
          <w:szCs w:val="18"/>
        </w:rPr>
        <w:t>capacités professionnelles. </w:t>
      </w:r>
    </w:p>
    <w:p w14:paraId="7DA755C3" w14:textId="77777777" w:rsidR="00613D7E" w:rsidRPr="0088023A" w:rsidRDefault="00613D7E" w:rsidP="00CF42AC">
      <w:pPr>
        <w:suppressAutoHyphens/>
        <w:spacing w:line="276" w:lineRule="auto"/>
        <w:jc w:val="both"/>
        <w:rPr>
          <w:rFonts w:ascii="Century Gothic" w:hAnsi="Century Gothic"/>
          <w:sz w:val="18"/>
          <w:szCs w:val="18"/>
          <w:lang w:eastAsia="ar-SA"/>
        </w:rPr>
      </w:pPr>
      <w:r w:rsidRPr="0088023A">
        <w:rPr>
          <w:rFonts w:ascii="Century Gothic" w:hAnsi="Century Gothic"/>
          <w:sz w:val="18"/>
          <w:szCs w:val="18"/>
          <w:lang w:eastAsia="ar-SA"/>
        </w:rPr>
        <w:t xml:space="preserve">Si une candidature transmise par voie électronique n’est pas admise, l’offre correspondante est éliminée des fichiers de la personne publique sans avoir été lue et le candidat en est informé. </w:t>
      </w:r>
    </w:p>
    <w:p w14:paraId="179207FD" w14:textId="77777777" w:rsidR="00613D7E" w:rsidRPr="0088023A" w:rsidRDefault="00613D7E" w:rsidP="00CF42AC">
      <w:pPr>
        <w:suppressAutoHyphens/>
        <w:spacing w:line="276" w:lineRule="auto"/>
        <w:jc w:val="both"/>
        <w:rPr>
          <w:rFonts w:ascii="Century Gothic" w:hAnsi="Century Gothic"/>
          <w:sz w:val="18"/>
          <w:szCs w:val="18"/>
          <w:lang w:eastAsia="ar-SA"/>
        </w:rPr>
      </w:pPr>
      <w:r w:rsidRPr="0088023A">
        <w:rPr>
          <w:rFonts w:ascii="Century Gothic" w:hAnsi="Century Gothic"/>
          <w:sz w:val="18"/>
          <w:szCs w:val="18"/>
          <w:lang w:eastAsia="ar-SA"/>
        </w:rPr>
        <w:t>Dans le cas du rejet d’une candidature transmise sur un support papier, le pli contenant l’offre est retourné au candidat sans être ouvert.</w:t>
      </w:r>
    </w:p>
    <w:p w14:paraId="584928FC" w14:textId="77777777" w:rsidR="00613D7E" w:rsidRPr="0088023A" w:rsidRDefault="00613D7E" w:rsidP="00CF42AC">
      <w:pPr>
        <w:spacing w:line="276" w:lineRule="auto"/>
        <w:rPr>
          <w:sz w:val="18"/>
          <w:szCs w:val="18"/>
        </w:rPr>
      </w:pPr>
    </w:p>
    <w:p w14:paraId="09B62E9B" w14:textId="77777777" w:rsidR="00C859B6" w:rsidRPr="0088023A" w:rsidRDefault="00C859B6" w:rsidP="00152CE1">
      <w:pPr>
        <w:pStyle w:val="Titre2"/>
      </w:pPr>
      <w:bookmarkStart w:id="67" w:name="_Toc88467236"/>
      <w:r w:rsidRPr="0088023A">
        <w:t>Sélection de l’offre économiquement la plus avantageuse</w:t>
      </w:r>
      <w:bookmarkEnd w:id="66"/>
      <w:bookmarkEnd w:id="67"/>
    </w:p>
    <w:p w14:paraId="2D26A8BB" w14:textId="10D0AAE5" w:rsidR="00C859B6" w:rsidRPr="0088023A" w:rsidRDefault="00C859B6" w:rsidP="00CF42AC">
      <w:pPr>
        <w:spacing w:line="276" w:lineRule="auto"/>
        <w:rPr>
          <w:i/>
          <w:color w:val="002060"/>
          <w:sz w:val="18"/>
          <w:szCs w:val="18"/>
        </w:rPr>
      </w:pPr>
    </w:p>
    <w:p w14:paraId="3F23DF28" w14:textId="77777777" w:rsidR="00C859B6" w:rsidRPr="0088023A" w:rsidRDefault="00C859B6" w:rsidP="00CF42AC">
      <w:pPr>
        <w:spacing w:line="276" w:lineRule="auto"/>
        <w:jc w:val="both"/>
        <w:rPr>
          <w:rFonts w:ascii="Century Gothic" w:hAnsi="Century Gothic"/>
          <w:sz w:val="18"/>
          <w:szCs w:val="18"/>
        </w:rPr>
      </w:pPr>
      <w:r w:rsidRPr="0088023A">
        <w:rPr>
          <w:rFonts w:ascii="Century Gothic" w:hAnsi="Century Gothic"/>
          <w:sz w:val="18"/>
          <w:szCs w:val="18"/>
        </w:rPr>
        <w:t xml:space="preserve">Conformément à l’article L2152-1 du code la commande publique, seules les offres régulières, acceptables et appropriées sont examinées. </w:t>
      </w:r>
    </w:p>
    <w:p w14:paraId="5E34D779" w14:textId="77777777" w:rsidR="00C859B6" w:rsidRPr="0088023A" w:rsidRDefault="00C859B6" w:rsidP="00CF42AC">
      <w:pPr>
        <w:spacing w:line="276" w:lineRule="auto"/>
        <w:jc w:val="both"/>
        <w:rPr>
          <w:rFonts w:ascii="Century Gothic" w:hAnsi="Century Gothic"/>
          <w:sz w:val="18"/>
          <w:szCs w:val="18"/>
        </w:rPr>
      </w:pPr>
      <w:r w:rsidRPr="0088023A">
        <w:rPr>
          <w:rFonts w:ascii="Century Gothic" w:hAnsi="Century Gothic"/>
          <w:sz w:val="18"/>
          <w:szCs w:val="18"/>
        </w:rPr>
        <w:t>En vertu de l’article R2152-1 du code de la commande publique (concernant les appels d’offres et procédures adaptées sans négociation), l’Université informe les candidats qu’elle pourra ou non autoriser les soumissionnaires ayant remis une offre incomplète à régulariser leur offre dans un délai de trois jours ouvrés, à condition que cette offre ne soit pas anormalement basse. La régularisation ne s’applique pas si les pièces manquantes sont de nature à remettre en cause le principe d’égalité de traitement des candidats.</w:t>
      </w:r>
    </w:p>
    <w:p w14:paraId="2C3B23E9" w14:textId="77777777" w:rsidR="00C859B6" w:rsidRPr="0088023A" w:rsidRDefault="00C859B6" w:rsidP="00CF42AC">
      <w:pPr>
        <w:spacing w:line="276" w:lineRule="auto"/>
        <w:jc w:val="both"/>
        <w:rPr>
          <w:rFonts w:ascii="Century Gothic" w:hAnsi="Century Gothic"/>
          <w:sz w:val="18"/>
          <w:szCs w:val="18"/>
        </w:rPr>
      </w:pPr>
      <w:r w:rsidRPr="0088023A">
        <w:rPr>
          <w:rFonts w:ascii="Century Gothic" w:hAnsi="Century Gothic"/>
          <w:sz w:val="18"/>
          <w:szCs w:val="18"/>
        </w:rPr>
        <w:t xml:space="preserve">L’appréciation de l’offre économiquement la plus avantageuse s’opère conformément aux dispositions des </w:t>
      </w:r>
      <w:r w:rsidRPr="0088023A">
        <w:rPr>
          <w:rFonts w:ascii="Century Gothic" w:hAnsi="Century Gothic"/>
          <w:sz w:val="18"/>
          <w:szCs w:val="18"/>
          <w:lang w:eastAsia="ar-SA"/>
        </w:rPr>
        <w:t>articles L. 2152-7 et L. 2152-8 du code de la commande publique</w:t>
      </w:r>
      <w:r w:rsidRPr="0088023A">
        <w:rPr>
          <w:rFonts w:ascii="Century Gothic" w:hAnsi="Century Gothic"/>
          <w:sz w:val="18"/>
          <w:szCs w:val="18"/>
        </w:rPr>
        <w:t xml:space="preserve"> en fonction des </w:t>
      </w:r>
      <w:r w:rsidRPr="0088023A">
        <w:rPr>
          <w:rFonts w:ascii="Century Gothic" w:hAnsi="Century Gothic"/>
          <w:b/>
          <w:sz w:val="18"/>
          <w:szCs w:val="18"/>
        </w:rPr>
        <w:t>critères pondérés</w:t>
      </w:r>
      <w:r w:rsidRPr="0088023A">
        <w:rPr>
          <w:rFonts w:ascii="Century Gothic" w:hAnsi="Century Gothic"/>
          <w:sz w:val="18"/>
          <w:szCs w:val="18"/>
        </w:rPr>
        <w:t xml:space="preserve"> suivants : </w:t>
      </w:r>
    </w:p>
    <w:p w14:paraId="73DD6B25" w14:textId="77777777" w:rsidR="00C859B6" w:rsidRPr="0088023A" w:rsidRDefault="00C859B6" w:rsidP="00CF42AC">
      <w:pPr>
        <w:spacing w:line="276" w:lineRule="auto"/>
        <w:jc w:val="both"/>
        <w:rPr>
          <w:rFonts w:ascii="Century Gothic" w:hAnsi="Century Gothic"/>
          <w:sz w:val="18"/>
          <w:szCs w:val="18"/>
          <w:u w:val="single"/>
          <w:lang w:eastAsia="ar-SA"/>
        </w:rPr>
      </w:pPr>
    </w:p>
    <w:p w14:paraId="70DC5C32" w14:textId="42425F2E" w:rsidR="005F3FB6" w:rsidRPr="00880189" w:rsidRDefault="005F3FB6" w:rsidP="005F3FB6">
      <w:pPr>
        <w:pStyle w:val="Paragraphedeliste"/>
        <w:numPr>
          <w:ilvl w:val="0"/>
          <w:numId w:val="9"/>
        </w:numPr>
        <w:spacing w:line="276" w:lineRule="auto"/>
        <w:jc w:val="both"/>
        <w:rPr>
          <w:rFonts w:ascii="Century Gothic" w:hAnsi="Century Gothic"/>
          <w:sz w:val="18"/>
          <w:szCs w:val="18"/>
        </w:rPr>
      </w:pPr>
      <w:bookmarkStart w:id="68" w:name="_Toc424199849"/>
      <w:bookmarkEnd w:id="60"/>
      <w:bookmarkEnd w:id="61"/>
      <w:r w:rsidRPr="00053C6F">
        <w:rPr>
          <w:rFonts w:ascii="Century Gothic" w:hAnsi="Century Gothic"/>
          <w:b/>
          <w:sz w:val="18"/>
          <w:szCs w:val="18"/>
        </w:rPr>
        <w:t>Prix (</w:t>
      </w:r>
      <w:r w:rsidRPr="00880189">
        <w:rPr>
          <w:rFonts w:ascii="Century Gothic" w:hAnsi="Century Gothic"/>
          <w:sz w:val="18"/>
          <w:szCs w:val="18"/>
        </w:rPr>
        <w:t>6</w:t>
      </w:r>
      <w:r w:rsidR="00B8266C">
        <w:rPr>
          <w:rFonts w:ascii="Century Gothic" w:hAnsi="Century Gothic"/>
          <w:sz w:val="18"/>
          <w:szCs w:val="18"/>
        </w:rPr>
        <w:t>0</w:t>
      </w:r>
      <w:r w:rsidRPr="00880189">
        <w:rPr>
          <w:rFonts w:ascii="Century Gothic" w:hAnsi="Century Gothic"/>
          <w:sz w:val="18"/>
          <w:szCs w:val="18"/>
        </w:rPr>
        <w:t xml:space="preserve">%), décomposé comme suit : </w:t>
      </w:r>
    </w:p>
    <w:p w14:paraId="50C9EBCA" w14:textId="785C2E27" w:rsidR="005F3FB6" w:rsidRPr="00F677FA" w:rsidRDefault="00FC47F5" w:rsidP="005F3FB6">
      <w:pPr>
        <w:pStyle w:val="Paragraphedeliste"/>
        <w:numPr>
          <w:ilvl w:val="0"/>
          <w:numId w:val="12"/>
        </w:numPr>
        <w:spacing w:line="276" w:lineRule="auto"/>
        <w:jc w:val="both"/>
        <w:rPr>
          <w:rFonts w:ascii="Century Gothic" w:hAnsi="Century Gothic"/>
          <w:sz w:val="18"/>
          <w:szCs w:val="18"/>
        </w:rPr>
      </w:pPr>
      <w:r w:rsidRPr="00F677FA">
        <w:rPr>
          <w:rFonts w:ascii="Century Gothic" w:hAnsi="Century Gothic"/>
          <w:sz w:val="18"/>
          <w:szCs w:val="18"/>
        </w:rPr>
        <w:t>Taux de remises sur familles produits</w:t>
      </w:r>
      <w:r w:rsidR="005F3FB6" w:rsidRPr="00F677FA">
        <w:rPr>
          <w:rFonts w:ascii="Century Gothic" w:hAnsi="Century Gothic"/>
          <w:sz w:val="18"/>
          <w:szCs w:val="18"/>
        </w:rPr>
        <w:t xml:space="preserve"> sur 4</w:t>
      </w:r>
      <w:r w:rsidRPr="00F677FA">
        <w:rPr>
          <w:rFonts w:ascii="Century Gothic" w:hAnsi="Century Gothic"/>
          <w:sz w:val="18"/>
          <w:szCs w:val="18"/>
        </w:rPr>
        <w:t>5</w:t>
      </w:r>
      <w:r w:rsidR="005F3FB6" w:rsidRPr="00F677FA">
        <w:rPr>
          <w:rFonts w:ascii="Century Gothic" w:hAnsi="Century Gothic"/>
          <w:sz w:val="18"/>
          <w:szCs w:val="18"/>
        </w:rPr>
        <w:t xml:space="preserve">% (cf. annexe </w:t>
      </w:r>
      <w:r w:rsidRPr="00F677FA">
        <w:rPr>
          <w:rFonts w:ascii="Century Gothic" w:hAnsi="Century Gothic"/>
          <w:sz w:val="18"/>
          <w:szCs w:val="18"/>
        </w:rPr>
        <w:t xml:space="preserve">2 </w:t>
      </w:r>
      <w:r w:rsidR="005F3FB6" w:rsidRPr="00F677FA">
        <w:rPr>
          <w:rFonts w:ascii="Century Gothic" w:hAnsi="Century Gothic"/>
          <w:sz w:val="18"/>
          <w:szCs w:val="18"/>
        </w:rPr>
        <w:t>de l’AE),</w:t>
      </w:r>
    </w:p>
    <w:p w14:paraId="6D678783" w14:textId="10993463" w:rsidR="005F3FB6" w:rsidRPr="00F677FA" w:rsidRDefault="00FC47F5" w:rsidP="005F3FB6">
      <w:pPr>
        <w:pStyle w:val="Paragraphedeliste"/>
        <w:numPr>
          <w:ilvl w:val="0"/>
          <w:numId w:val="12"/>
        </w:numPr>
        <w:spacing w:line="276" w:lineRule="auto"/>
        <w:jc w:val="both"/>
        <w:rPr>
          <w:rFonts w:ascii="Century Gothic" w:hAnsi="Century Gothic"/>
          <w:sz w:val="18"/>
          <w:szCs w:val="18"/>
        </w:rPr>
      </w:pPr>
      <w:r w:rsidRPr="00F677FA">
        <w:rPr>
          <w:rFonts w:ascii="Century Gothic" w:hAnsi="Century Gothic"/>
          <w:sz w:val="18"/>
          <w:szCs w:val="18"/>
        </w:rPr>
        <w:t>Prix BPU 10</w:t>
      </w:r>
      <w:r w:rsidR="005F3FB6" w:rsidRPr="00F677FA">
        <w:rPr>
          <w:rFonts w:ascii="Century Gothic" w:hAnsi="Century Gothic"/>
          <w:sz w:val="18"/>
          <w:szCs w:val="18"/>
        </w:rPr>
        <w:t xml:space="preserve">% (cf. annexe 3 de l’AE). </w:t>
      </w:r>
    </w:p>
    <w:p w14:paraId="37C69258" w14:textId="3F9F32B0" w:rsidR="005F3FB6" w:rsidRPr="00F677FA" w:rsidRDefault="00FC47F5" w:rsidP="005F3FB6">
      <w:pPr>
        <w:pStyle w:val="Paragraphedeliste"/>
        <w:numPr>
          <w:ilvl w:val="0"/>
          <w:numId w:val="12"/>
        </w:numPr>
        <w:spacing w:line="276" w:lineRule="auto"/>
        <w:jc w:val="both"/>
        <w:rPr>
          <w:rFonts w:ascii="Century Gothic" w:hAnsi="Century Gothic"/>
          <w:sz w:val="18"/>
          <w:szCs w:val="18"/>
        </w:rPr>
      </w:pPr>
      <w:r w:rsidRPr="00F677FA">
        <w:rPr>
          <w:rFonts w:ascii="Century Gothic" w:hAnsi="Century Gothic"/>
          <w:sz w:val="18"/>
          <w:szCs w:val="18"/>
        </w:rPr>
        <w:t>Frais de livraison</w:t>
      </w:r>
      <w:r w:rsidR="005F3FB6" w:rsidRPr="00F677FA">
        <w:rPr>
          <w:rFonts w:ascii="Century Gothic" w:hAnsi="Century Gothic"/>
          <w:sz w:val="18"/>
          <w:szCs w:val="18"/>
        </w:rPr>
        <w:t xml:space="preserve"> </w:t>
      </w:r>
      <w:r w:rsidR="00A952A9" w:rsidRPr="00F677FA">
        <w:rPr>
          <w:rFonts w:ascii="Century Gothic" w:hAnsi="Century Gothic"/>
          <w:sz w:val="18"/>
          <w:szCs w:val="18"/>
        </w:rPr>
        <w:t>5</w:t>
      </w:r>
      <w:r w:rsidR="005F3FB6" w:rsidRPr="00F677FA">
        <w:rPr>
          <w:rFonts w:ascii="Century Gothic" w:hAnsi="Century Gothic"/>
          <w:sz w:val="18"/>
          <w:szCs w:val="18"/>
        </w:rPr>
        <w:t xml:space="preserve">% (cf. annexe </w:t>
      </w:r>
      <w:r w:rsidRPr="00F677FA">
        <w:rPr>
          <w:rFonts w:ascii="Century Gothic" w:hAnsi="Century Gothic"/>
          <w:sz w:val="18"/>
          <w:szCs w:val="18"/>
        </w:rPr>
        <w:t>4</w:t>
      </w:r>
      <w:r w:rsidR="005F3FB6" w:rsidRPr="00F677FA">
        <w:rPr>
          <w:rFonts w:ascii="Century Gothic" w:hAnsi="Century Gothic"/>
          <w:sz w:val="18"/>
          <w:szCs w:val="18"/>
        </w:rPr>
        <w:t xml:space="preserve"> de l’AE). </w:t>
      </w:r>
    </w:p>
    <w:p w14:paraId="1F0CF1DF" w14:textId="77777777" w:rsidR="00F62D86" w:rsidRPr="00880189" w:rsidRDefault="00F62D86" w:rsidP="00F62D86">
      <w:pPr>
        <w:pStyle w:val="Paragraphedeliste"/>
        <w:spacing w:line="276" w:lineRule="auto"/>
        <w:ind w:left="1440"/>
        <w:jc w:val="both"/>
        <w:rPr>
          <w:rFonts w:ascii="Century Gothic" w:hAnsi="Century Gothic"/>
          <w:sz w:val="18"/>
          <w:szCs w:val="18"/>
        </w:rPr>
      </w:pPr>
    </w:p>
    <w:p w14:paraId="57E90738" w14:textId="12A01510" w:rsidR="005F3FB6" w:rsidRPr="00880189" w:rsidRDefault="005F3FB6" w:rsidP="005F3FB6">
      <w:pPr>
        <w:spacing w:line="276" w:lineRule="auto"/>
        <w:jc w:val="both"/>
        <w:rPr>
          <w:rFonts w:ascii="Century Gothic" w:hAnsi="Century Gothic"/>
          <w:sz w:val="18"/>
          <w:szCs w:val="18"/>
        </w:rPr>
      </w:pPr>
      <w:r w:rsidRPr="00F677FA">
        <w:rPr>
          <w:rFonts w:ascii="Century Gothic" w:hAnsi="Century Gothic"/>
          <w:i/>
          <w:iCs/>
          <w:sz w:val="18"/>
          <w:szCs w:val="18"/>
        </w:rPr>
        <w:t>Une attention sera portée plus particulièrement à l’étendue des catalogues et leur variété, ainsi qu’à l’aspect qualitatif des marques proposées</w:t>
      </w:r>
      <w:r w:rsidR="00EB1938">
        <w:rPr>
          <w:rFonts w:ascii="Century Gothic" w:hAnsi="Century Gothic"/>
          <w:sz w:val="18"/>
          <w:szCs w:val="18"/>
        </w:rPr>
        <w:t>.</w:t>
      </w:r>
    </w:p>
    <w:p w14:paraId="21C6D39A" w14:textId="77777777" w:rsidR="005F3FB6" w:rsidRPr="00880189" w:rsidRDefault="005F3FB6" w:rsidP="005F3FB6">
      <w:pPr>
        <w:spacing w:line="276" w:lineRule="auto"/>
        <w:jc w:val="both"/>
        <w:rPr>
          <w:rFonts w:ascii="Century Gothic" w:hAnsi="Century Gothic"/>
          <w:sz w:val="18"/>
          <w:szCs w:val="18"/>
        </w:rPr>
      </w:pPr>
    </w:p>
    <w:p w14:paraId="63B06FC5" w14:textId="19CE0393" w:rsidR="005F3FB6" w:rsidRPr="00880189" w:rsidRDefault="005F3FB6" w:rsidP="005F3FB6">
      <w:pPr>
        <w:pStyle w:val="Paragraphedeliste"/>
        <w:numPr>
          <w:ilvl w:val="0"/>
          <w:numId w:val="9"/>
        </w:numPr>
        <w:spacing w:line="276" w:lineRule="auto"/>
        <w:jc w:val="both"/>
        <w:rPr>
          <w:rFonts w:ascii="Century Gothic" w:hAnsi="Century Gothic"/>
          <w:sz w:val="18"/>
          <w:szCs w:val="18"/>
        </w:rPr>
      </w:pPr>
      <w:r w:rsidRPr="00053C6F">
        <w:rPr>
          <w:rFonts w:ascii="Century Gothic" w:hAnsi="Century Gothic"/>
          <w:b/>
          <w:sz w:val="18"/>
          <w:szCs w:val="18"/>
        </w:rPr>
        <w:t>Valeur technique sur la base de l’annexe « Note technique »</w:t>
      </w:r>
      <w:r w:rsidR="00EB1938">
        <w:rPr>
          <w:rFonts w:ascii="Century Gothic" w:hAnsi="Century Gothic"/>
          <w:b/>
          <w:sz w:val="18"/>
          <w:szCs w:val="18"/>
        </w:rPr>
        <w:t> </w:t>
      </w:r>
      <w:r w:rsidRPr="00880189">
        <w:rPr>
          <w:rFonts w:ascii="Century Gothic" w:hAnsi="Century Gothic"/>
          <w:sz w:val="18"/>
          <w:szCs w:val="18"/>
        </w:rPr>
        <w:t>(</w:t>
      </w:r>
      <w:r w:rsidR="00B8266C">
        <w:rPr>
          <w:rFonts w:ascii="Century Gothic" w:hAnsi="Century Gothic"/>
          <w:sz w:val="18"/>
          <w:szCs w:val="18"/>
        </w:rPr>
        <w:t>40</w:t>
      </w:r>
      <w:r w:rsidRPr="00880189">
        <w:rPr>
          <w:rFonts w:ascii="Century Gothic" w:hAnsi="Century Gothic"/>
          <w:sz w:val="18"/>
          <w:szCs w:val="18"/>
        </w:rPr>
        <w:t>% cf. annexe 5 de l’AE).</w:t>
      </w:r>
    </w:p>
    <w:p w14:paraId="1C686DB5" w14:textId="359BFF35" w:rsidR="005F3FB6" w:rsidRPr="00F677FA" w:rsidRDefault="00FC47F5" w:rsidP="005F3FB6">
      <w:pPr>
        <w:pStyle w:val="Paragraphedeliste"/>
        <w:numPr>
          <w:ilvl w:val="0"/>
          <w:numId w:val="23"/>
        </w:numPr>
        <w:spacing w:line="276" w:lineRule="auto"/>
        <w:jc w:val="both"/>
        <w:rPr>
          <w:rFonts w:ascii="Century Gothic" w:hAnsi="Century Gothic"/>
          <w:sz w:val="18"/>
          <w:szCs w:val="18"/>
        </w:rPr>
      </w:pPr>
      <w:r w:rsidRPr="00F677FA">
        <w:rPr>
          <w:rFonts w:ascii="Century Gothic" w:hAnsi="Century Gothic"/>
          <w:sz w:val="18"/>
          <w:szCs w:val="18"/>
        </w:rPr>
        <w:t>Livraisons, approvisionnement et commandes</w:t>
      </w:r>
      <w:r w:rsidR="005F3FB6" w:rsidRPr="00F677FA">
        <w:rPr>
          <w:rFonts w:ascii="Century Gothic" w:hAnsi="Century Gothic"/>
          <w:sz w:val="18"/>
          <w:szCs w:val="18"/>
        </w:rPr>
        <w:t xml:space="preserve"> (1</w:t>
      </w:r>
      <w:r w:rsidRPr="00F677FA">
        <w:rPr>
          <w:rFonts w:ascii="Century Gothic" w:hAnsi="Century Gothic"/>
          <w:sz w:val="18"/>
          <w:szCs w:val="18"/>
        </w:rPr>
        <w:t>0</w:t>
      </w:r>
      <w:r w:rsidR="005F3FB6" w:rsidRPr="00F677FA">
        <w:rPr>
          <w:rFonts w:ascii="Century Gothic" w:hAnsi="Century Gothic"/>
          <w:sz w:val="18"/>
          <w:szCs w:val="18"/>
        </w:rPr>
        <w:t>%)</w:t>
      </w:r>
      <w:r w:rsidR="00EB1938">
        <w:rPr>
          <w:rFonts w:ascii="Century Gothic" w:hAnsi="Century Gothic"/>
          <w:sz w:val="18"/>
          <w:szCs w:val="18"/>
        </w:rPr>
        <w:t> ;</w:t>
      </w:r>
    </w:p>
    <w:p w14:paraId="17CACEFC" w14:textId="076DCF36" w:rsidR="00FC47F5" w:rsidRPr="00F677FA" w:rsidRDefault="00FC47F5" w:rsidP="005F3FB6">
      <w:pPr>
        <w:pStyle w:val="Paragraphedeliste"/>
        <w:numPr>
          <w:ilvl w:val="0"/>
          <w:numId w:val="23"/>
        </w:numPr>
        <w:spacing w:line="276" w:lineRule="auto"/>
        <w:jc w:val="both"/>
        <w:rPr>
          <w:rFonts w:ascii="Century Gothic" w:hAnsi="Century Gothic"/>
          <w:sz w:val="18"/>
          <w:szCs w:val="18"/>
        </w:rPr>
      </w:pPr>
      <w:r w:rsidRPr="00F677FA">
        <w:rPr>
          <w:rFonts w:ascii="Century Gothic" w:hAnsi="Century Gothic"/>
          <w:sz w:val="18"/>
          <w:szCs w:val="18"/>
        </w:rPr>
        <w:t>Services associés 10%</w:t>
      </w:r>
      <w:r w:rsidR="00EB1938">
        <w:rPr>
          <w:rFonts w:ascii="Century Gothic" w:hAnsi="Century Gothic"/>
          <w:sz w:val="18"/>
          <w:szCs w:val="18"/>
        </w:rPr>
        <w:t> ;</w:t>
      </w:r>
    </w:p>
    <w:p w14:paraId="587071CC" w14:textId="5F12B8AA" w:rsidR="00A952A9" w:rsidRPr="00F677FA" w:rsidRDefault="005F3FB6" w:rsidP="00FC47F5">
      <w:pPr>
        <w:pStyle w:val="Paragraphedeliste"/>
        <w:numPr>
          <w:ilvl w:val="0"/>
          <w:numId w:val="23"/>
        </w:numPr>
        <w:spacing w:line="276" w:lineRule="auto"/>
        <w:jc w:val="both"/>
        <w:rPr>
          <w:rFonts w:ascii="Century Gothic" w:hAnsi="Century Gothic"/>
          <w:sz w:val="18"/>
          <w:szCs w:val="18"/>
        </w:rPr>
      </w:pPr>
      <w:r w:rsidRPr="00F677FA">
        <w:rPr>
          <w:rFonts w:ascii="Century Gothic" w:hAnsi="Century Gothic"/>
          <w:sz w:val="18"/>
          <w:szCs w:val="18"/>
        </w:rPr>
        <w:t xml:space="preserve">Politiques environnementales et sociétales </w:t>
      </w:r>
      <w:r w:rsidR="00FC47F5" w:rsidRPr="00F677FA">
        <w:rPr>
          <w:rFonts w:ascii="Century Gothic" w:hAnsi="Century Gothic"/>
          <w:sz w:val="18"/>
          <w:szCs w:val="18"/>
        </w:rPr>
        <w:t>10</w:t>
      </w:r>
      <w:r w:rsidRPr="00F677FA">
        <w:rPr>
          <w:rFonts w:ascii="Century Gothic" w:hAnsi="Century Gothic"/>
          <w:sz w:val="18"/>
          <w:szCs w:val="18"/>
        </w:rPr>
        <w:t>%</w:t>
      </w:r>
      <w:r w:rsidR="00EB1938">
        <w:rPr>
          <w:rFonts w:ascii="Century Gothic" w:hAnsi="Century Gothic"/>
          <w:sz w:val="18"/>
          <w:szCs w:val="18"/>
        </w:rPr>
        <w:t> ;</w:t>
      </w:r>
    </w:p>
    <w:p w14:paraId="3AA9F1ED" w14:textId="6CE2E517" w:rsidR="00EB1938" w:rsidRPr="00F677FA" w:rsidRDefault="00EB1938" w:rsidP="00EB1938">
      <w:pPr>
        <w:pStyle w:val="Paragraphedeliste"/>
        <w:numPr>
          <w:ilvl w:val="0"/>
          <w:numId w:val="23"/>
        </w:numPr>
        <w:spacing w:line="276" w:lineRule="auto"/>
        <w:jc w:val="both"/>
        <w:rPr>
          <w:rFonts w:ascii="Century Gothic" w:hAnsi="Century Gothic"/>
          <w:sz w:val="18"/>
          <w:szCs w:val="18"/>
        </w:rPr>
      </w:pPr>
      <w:r w:rsidRPr="00F677FA">
        <w:rPr>
          <w:rFonts w:ascii="Century Gothic" w:hAnsi="Century Gothic"/>
          <w:sz w:val="18"/>
          <w:szCs w:val="18"/>
        </w:rPr>
        <w:t>Ressources humaines (5%)</w:t>
      </w:r>
      <w:r>
        <w:rPr>
          <w:rFonts w:ascii="Century Gothic" w:hAnsi="Century Gothic"/>
          <w:sz w:val="18"/>
          <w:szCs w:val="18"/>
        </w:rPr>
        <w:t> ;</w:t>
      </w:r>
    </w:p>
    <w:p w14:paraId="440136D3" w14:textId="577B90AD" w:rsidR="00EB1938" w:rsidRPr="00F677FA" w:rsidRDefault="00EB1938" w:rsidP="00EB1938">
      <w:pPr>
        <w:pStyle w:val="Paragraphedeliste"/>
        <w:numPr>
          <w:ilvl w:val="0"/>
          <w:numId w:val="23"/>
        </w:numPr>
        <w:spacing w:line="276" w:lineRule="auto"/>
        <w:jc w:val="both"/>
        <w:rPr>
          <w:rFonts w:ascii="Century Gothic" w:hAnsi="Century Gothic"/>
          <w:sz w:val="18"/>
          <w:szCs w:val="18"/>
        </w:rPr>
      </w:pPr>
      <w:r w:rsidRPr="00F677FA">
        <w:rPr>
          <w:rFonts w:ascii="Century Gothic" w:hAnsi="Century Gothic"/>
          <w:sz w:val="18"/>
          <w:szCs w:val="18"/>
        </w:rPr>
        <w:t>Retrait au comptoir 5%</w:t>
      </w:r>
      <w:r>
        <w:rPr>
          <w:rFonts w:ascii="Century Gothic" w:hAnsi="Century Gothic"/>
          <w:sz w:val="18"/>
          <w:szCs w:val="18"/>
        </w:rPr>
        <w:t>.</w:t>
      </w:r>
    </w:p>
    <w:p w14:paraId="5828068B" w14:textId="77777777" w:rsidR="00BA11BF" w:rsidRPr="0088023A" w:rsidRDefault="00BA11BF" w:rsidP="00CF42AC">
      <w:pPr>
        <w:spacing w:line="276" w:lineRule="auto"/>
        <w:jc w:val="both"/>
        <w:rPr>
          <w:rFonts w:ascii="Century Gothic" w:hAnsi="Century Gothic"/>
          <w:sz w:val="18"/>
          <w:szCs w:val="18"/>
        </w:rPr>
      </w:pPr>
    </w:p>
    <w:p w14:paraId="33FEE12C" w14:textId="77777777" w:rsidR="00C859B6" w:rsidRPr="0088023A" w:rsidRDefault="00C859B6" w:rsidP="00CF42AC">
      <w:pPr>
        <w:spacing w:before="120" w:line="276" w:lineRule="auto"/>
        <w:jc w:val="both"/>
        <w:rPr>
          <w:rFonts w:ascii="Century Gothic" w:hAnsi="Century Gothic"/>
          <w:color w:val="0070C0"/>
          <w:sz w:val="18"/>
          <w:szCs w:val="18"/>
        </w:rPr>
      </w:pPr>
      <w:r w:rsidRPr="0088023A">
        <w:rPr>
          <w:rFonts w:ascii="Century Gothic" w:hAnsi="Century Gothic"/>
          <w:sz w:val="18"/>
          <w:szCs w:val="18"/>
        </w:rPr>
        <w:t xml:space="preserve">Les candidats devront impérativement sous peine d’irrégularité, </w:t>
      </w:r>
      <w:r w:rsidRPr="0088023A">
        <w:rPr>
          <w:rFonts w:ascii="Century Gothic" w:hAnsi="Century Gothic"/>
          <w:b/>
          <w:sz w:val="18"/>
          <w:szCs w:val="18"/>
        </w:rPr>
        <w:t xml:space="preserve">compléter la totalité du bordereau de prix </w:t>
      </w:r>
      <w:r w:rsidRPr="0088023A">
        <w:rPr>
          <w:rFonts w:ascii="Century Gothic" w:hAnsi="Century Gothic"/>
          <w:sz w:val="18"/>
          <w:szCs w:val="18"/>
        </w:rPr>
        <w:t xml:space="preserve">et renseigner les </w:t>
      </w:r>
      <w:r w:rsidRPr="0088023A">
        <w:rPr>
          <w:rFonts w:ascii="Century Gothic" w:hAnsi="Century Gothic"/>
          <w:b/>
          <w:sz w:val="18"/>
          <w:szCs w:val="18"/>
        </w:rPr>
        <w:t>remises accordées sur chaque famille de produits</w:t>
      </w:r>
      <w:r w:rsidRPr="0088023A">
        <w:rPr>
          <w:rFonts w:ascii="Century Gothic" w:hAnsi="Century Gothic"/>
          <w:sz w:val="18"/>
          <w:szCs w:val="18"/>
        </w:rPr>
        <w:t>.</w:t>
      </w:r>
      <w:r w:rsidRPr="0088023A">
        <w:rPr>
          <w:rStyle w:val="Marquedecommentaire"/>
          <w:rFonts w:ascii="Century Gothic" w:hAnsi="Century Gothic"/>
          <w:sz w:val="18"/>
          <w:szCs w:val="18"/>
        </w:rPr>
        <w:t xml:space="preserve"> </w:t>
      </w:r>
      <w:r w:rsidRPr="0088023A">
        <w:rPr>
          <w:rFonts w:ascii="Century Gothic" w:hAnsi="Century Gothic"/>
          <w:sz w:val="18"/>
          <w:szCs w:val="18"/>
          <w:u w:val="single"/>
        </w:rPr>
        <w:t xml:space="preserve">Dans le cas où le candidat se trouverait dans l’impossibilité de renseigner une ligne du BPU, il devra apporter tout élément justifiant cette impossibilité. </w:t>
      </w:r>
    </w:p>
    <w:p w14:paraId="61EC1C2B" w14:textId="77777777" w:rsidR="00C859B6" w:rsidRPr="0088023A" w:rsidRDefault="00C859B6" w:rsidP="00CF42AC">
      <w:pPr>
        <w:spacing w:line="276" w:lineRule="auto"/>
        <w:jc w:val="both"/>
        <w:rPr>
          <w:rFonts w:ascii="Century Gothic" w:hAnsi="Century Gothic"/>
          <w:sz w:val="18"/>
          <w:szCs w:val="18"/>
        </w:rPr>
      </w:pPr>
    </w:p>
    <w:p w14:paraId="3A0192CF" w14:textId="77777777" w:rsidR="00C859B6" w:rsidRPr="0088023A" w:rsidRDefault="00C859B6" w:rsidP="00CF42AC">
      <w:pPr>
        <w:suppressAutoHyphens/>
        <w:spacing w:line="276" w:lineRule="auto"/>
        <w:jc w:val="both"/>
        <w:rPr>
          <w:rFonts w:ascii="Century Gothic" w:hAnsi="Century Gothic"/>
          <w:sz w:val="18"/>
          <w:szCs w:val="18"/>
          <w:lang w:eastAsia="ar-SA"/>
        </w:rPr>
      </w:pPr>
      <w:r w:rsidRPr="0088023A">
        <w:rPr>
          <w:rFonts w:ascii="Century Gothic" w:hAnsi="Century Gothic"/>
          <w:sz w:val="18"/>
          <w:szCs w:val="18"/>
          <w:lang w:eastAsia="ar-SA"/>
        </w:rPr>
        <w:t>Des précisions pourront être demandées au candidat si son offre n’est pas suffisamment claire et doit être précisée ou sa teneur complétée, ou dans le cas de discordance entre le montant de l’offre d’une part et les éléments ayant contribué à la détermination de ce montant d’autre part.</w:t>
      </w:r>
    </w:p>
    <w:p w14:paraId="6969EC55" w14:textId="77777777" w:rsidR="00C859B6" w:rsidRPr="0088023A" w:rsidRDefault="00C859B6" w:rsidP="00CF42AC">
      <w:pPr>
        <w:suppressAutoHyphens/>
        <w:spacing w:line="276" w:lineRule="auto"/>
        <w:jc w:val="both"/>
        <w:rPr>
          <w:rFonts w:ascii="Century Gothic" w:hAnsi="Century Gothic"/>
          <w:sz w:val="18"/>
          <w:szCs w:val="18"/>
          <w:lang w:eastAsia="ar-SA"/>
        </w:rPr>
      </w:pPr>
      <w:r w:rsidRPr="0088023A">
        <w:rPr>
          <w:rFonts w:ascii="Century Gothic" w:hAnsi="Century Gothic" w:cs="Calibri"/>
          <w:sz w:val="18"/>
          <w:szCs w:val="18"/>
          <w:lang w:eastAsia="ar-SA"/>
        </w:rPr>
        <w:t xml:space="preserve">Par ailleurs, le </w:t>
      </w:r>
      <w:r w:rsidRPr="0088023A">
        <w:rPr>
          <w:rFonts w:ascii="Century Gothic" w:hAnsi="Century Gothic" w:cs="Calibri"/>
          <w:b/>
          <w:sz w:val="18"/>
          <w:szCs w:val="18"/>
          <w:lang w:eastAsia="ar-SA"/>
        </w:rPr>
        <w:t xml:space="preserve">candidat sélectionné </w:t>
      </w:r>
      <w:r w:rsidRPr="0088023A">
        <w:rPr>
          <w:rFonts w:ascii="Century Gothic" w:hAnsi="Century Gothic" w:cs="Calibri"/>
          <w:sz w:val="18"/>
          <w:szCs w:val="18"/>
          <w:lang w:eastAsia="ar-SA"/>
        </w:rPr>
        <w:t xml:space="preserve">et, le cas échéant, ses sous-traitants, pour être définitivement reçu devra produire </w:t>
      </w:r>
      <w:r w:rsidRPr="0088023A">
        <w:rPr>
          <w:rFonts w:ascii="Century Gothic" w:hAnsi="Century Gothic" w:cs="Calibri"/>
          <w:b/>
          <w:sz w:val="18"/>
          <w:szCs w:val="18"/>
          <w:u w:val="single"/>
          <w:lang w:eastAsia="ar-SA"/>
        </w:rPr>
        <w:t>dans un délai qui ne pourra excéder deux jours</w:t>
      </w:r>
      <w:r w:rsidRPr="0088023A">
        <w:rPr>
          <w:rFonts w:ascii="Century Gothic" w:hAnsi="Century Gothic" w:cs="Calibri"/>
          <w:sz w:val="18"/>
          <w:szCs w:val="18"/>
          <w:u w:val="single"/>
          <w:lang w:eastAsia="ar-SA"/>
        </w:rPr>
        <w:t xml:space="preserve"> à compter de la réception </w:t>
      </w:r>
      <w:r w:rsidRPr="0088023A">
        <w:rPr>
          <w:rFonts w:ascii="Century Gothic" w:hAnsi="Century Gothic"/>
          <w:sz w:val="18"/>
          <w:szCs w:val="18"/>
          <w:u w:val="single"/>
          <w:lang w:eastAsia="ar-SA"/>
        </w:rPr>
        <w:t>du courrier d’information du candidat susceptible d’être retenu</w:t>
      </w:r>
      <w:r w:rsidRPr="0088023A">
        <w:rPr>
          <w:rFonts w:ascii="Century Gothic" w:hAnsi="Century Gothic"/>
          <w:sz w:val="18"/>
          <w:szCs w:val="18"/>
          <w:lang w:eastAsia="ar-SA"/>
        </w:rPr>
        <w:t> :</w:t>
      </w:r>
    </w:p>
    <w:p w14:paraId="1F9C709E" w14:textId="77777777" w:rsidR="00C859B6" w:rsidRPr="0088023A" w:rsidRDefault="00C859B6" w:rsidP="00CF42AC">
      <w:pPr>
        <w:suppressAutoHyphens/>
        <w:spacing w:line="276" w:lineRule="auto"/>
        <w:ind w:firstLine="283"/>
        <w:jc w:val="both"/>
        <w:rPr>
          <w:rFonts w:ascii="Century Gothic" w:hAnsi="Century Gothic"/>
          <w:sz w:val="18"/>
          <w:szCs w:val="18"/>
          <w:lang w:eastAsia="ar-SA"/>
        </w:rPr>
      </w:pPr>
      <w:r w:rsidRPr="0088023A">
        <w:rPr>
          <w:rFonts w:ascii="Century Gothic" w:hAnsi="Century Gothic"/>
          <w:sz w:val="18"/>
          <w:szCs w:val="18"/>
          <w:lang w:eastAsia="ar-SA"/>
        </w:rPr>
        <w:t>1° Les pièces prévues aux articles D. 8222-5 ou D. 8222-7 et D. 8222-8 du code du travail :</w:t>
      </w:r>
    </w:p>
    <w:p w14:paraId="4F991AEA" w14:textId="77777777" w:rsidR="00C859B6" w:rsidRPr="0088023A" w:rsidRDefault="00C859B6" w:rsidP="00CF42AC">
      <w:pPr>
        <w:numPr>
          <w:ilvl w:val="0"/>
          <w:numId w:val="2"/>
        </w:numPr>
        <w:tabs>
          <w:tab w:val="left" w:pos="1134"/>
        </w:tabs>
        <w:suppressAutoHyphens/>
        <w:spacing w:line="276" w:lineRule="auto"/>
        <w:ind w:left="851" w:firstLine="0"/>
        <w:jc w:val="both"/>
        <w:rPr>
          <w:rFonts w:ascii="Century Gothic" w:hAnsi="Century Gothic"/>
          <w:sz w:val="18"/>
          <w:szCs w:val="18"/>
          <w:lang w:val="x-none" w:eastAsia="ar-SA"/>
        </w:rPr>
      </w:pPr>
      <w:r w:rsidRPr="0088023A">
        <w:rPr>
          <w:rFonts w:ascii="Century Gothic" w:hAnsi="Century Gothic"/>
          <w:sz w:val="18"/>
          <w:szCs w:val="18"/>
          <w:lang w:val="x-none" w:eastAsia="ar-SA"/>
        </w:rPr>
        <w:t xml:space="preserve">Une </w:t>
      </w:r>
      <w:r w:rsidRPr="0088023A">
        <w:rPr>
          <w:rFonts w:ascii="Century Gothic" w:hAnsi="Century Gothic"/>
          <w:b/>
          <w:sz w:val="18"/>
          <w:szCs w:val="18"/>
          <w:lang w:val="x-none" w:eastAsia="ar-SA"/>
        </w:rPr>
        <w:t>attestation de fourniture des déclarations sociales et de paiement des cotisations et contributions de sécurité sociale</w:t>
      </w:r>
      <w:r w:rsidRPr="0088023A">
        <w:rPr>
          <w:rFonts w:ascii="Century Gothic" w:hAnsi="Century Gothic"/>
          <w:sz w:val="18"/>
          <w:szCs w:val="18"/>
          <w:lang w:val="x-none" w:eastAsia="ar-SA"/>
        </w:rPr>
        <w:t xml:space="preserve"> émanant de l’organisme de protection sociale chargé du recouvrement des cotisations et des contributions datant de moins de six mois dont la personne contractante s’assure de l’authenticité auprès de l’organisme de recouvrement des cotisations de sécurité sociale,</w:t>
      </w:r>
    </w:p>
    <w:p w14:paraId="3FAA61B8" w14:textId="77777777" w:rsidR="00C859B6" w:rsidRPr="0088023A" w:rsidRDefault="00C859B6" w:rsidP="00CF42AC">
      <w:pPr>
        <w:numPr>
          <w:ilvl w:val="0"/>
          <w:numId w:val="2"/>
        </w:numPr>
        <w:tabs>
          <w:tab w:val="left" w:pos="1134"/>
        </w:tabs>
        <w:suppressAutoHyphens/>
        <w:spacing w:line="276" w:lineRule="auto"/>
        <w:ind w:left="851" w:firstLine="0"/>
        <w:jc w:val="both"/>
        <w:rPr>
          <w:rFonts w:ascii="Century Gothic" w:hAnsi="Century Gothic"/>
          <w:sz w:val="18"/>
          <w:szCs w:val="18"/>
          <w:lang w:val="x-none" w:eastAsia="ar-SA"/>
        </w:rPr>
      </w:pPr>
      <w:r w:rsidRPr="0088023A">
        <w:rPr>
          <w:rFonts w:ascii="Century Gothic" w:hAnsi="Century Gothic"/>
          <w:sz w:val="18"/>
          <w:szCs w:val="18"/>
          <w:lang w:val="x-none" w:eastAsia="ar-SA"/>
        </w:rPr>
        <w:t>Un</w:t>
      </w:r>
      <w:r w:rsidRPr="0088023A">
        <w:rPr>
          <w:rFonts w:ascii="Century Gothic" w:hAnsi="Century Gothic"/>
          <w:b/>
          <w:sz w:val="18"/>
          <w:szCs w:val="18"/>
          <w:lang w:val="x-none" w:eastAsia="ar-SA"/>
        </w:rPr>
        <w:t xml:space="preserve"> extrait</w:t>
      </w:r>
      <w:r w:rsidRPr="0088023A">
        <w:rPr>
          <w:rFonts w:ascii="Century Gothic" w:hAnsi="Century Gothic"/>
          <w:sz w:val="18"/>
          <w:szCs w:val="18"/>
          <w:lang w:val="x-none" w:eastAsia="ar-SA"/>
        </w:rPr>
        <w:t xml:space="preserve"> </w:t>
      </w:r>
      <w:r w:rsidRPr="0088023A">
        <w:rPr>
          <w:rFonts w:ascii="Century Gothic" w:hAnsi="Century Gothic"/>
          <w:b/>
          <w:sz w:val="18"/>
          <w:szCs w:val="18"/>
          <w:lang w:val="x-none" w:eastAsia="ar-SA"/>
        </w:rPr>
        <w:t>K ou K bis</w:t>
      </w:r>
      <w:r w:rsidRPr="0088023A">
        <w:rPr>
          <w:rFonts w:ascii="Century Gothic" w:hAnsi="Century Gothic"/>
          <w:sz w:val="18"/>
          <w:szCs w:val="18"/>
          <w:lang w:val="x-none" w:eastAsia="ar-SA"/>
        </w:rPr>
        <w:t xml:space="preserve"> ou une copie de la carte d’identification justifiant de l’inscription au répertoire des métiers ;</w:t>
      </w:r>
    </w:p>
    <w:p w14:paraId="06739A1A" w14:textId="77777777" w:rsidR="00C859B6" w:rsidRPr="0088023A" w:rsidRDefault="00C859B6" w:rsidP="00CF42AC">
      <w:pPr>
        <w:suppressAutoHyphens/>
        <w:spacing w:line="276" w:lineRule="auto"/>
        <w:ind w:firstLine="283"/>
        <w:jc w:val="both"/>
        <w:rPr>
          <w:rFonts w:ascii="Century Gothic" w:hAnsi="Century Gothic"/>
          <w:sz w:val="18"/>
          <w:szCs w:val="18"/>
          <w:lang w:eastAsia="ar-SA"/>
        </w:rPr>
      </w:pPr>
      <w:r w:rsidRPr="0088023A">
        <w:rPr>
          <w:rFonts w:ascii="Century Gothic" w:hAnsi="Century Gothic"/>
          <w:sz w:val="18"/>
          <w:szCs w:val="18"/>
          <w:lang w:eastAsia="ar-SA"/>
        </w:rPr>
        <w:t>2° Un état annuel des certificats reçus (</w:t>
      </w:r>
      <w:r w:rsidRPr="0088023A">
        <w:rPr>
          <w:rFonts w:ascii="Century Gothic" w:hAnsi="Century Gothic"/>
          <w:b/>
          <w:sz w:val="18"/>
          <w:szCs w:val="18"/>
          <w:lang w:eastAsia="ar-SA"/>
        </w:rPr>
        <w:t>NOTI2</w:t>
      </w:r>
      <w:r w:rsidRPr="0088023A">
        <w:rPr>
          <w:rFonts w:ascii="Century Gothic" w:hAnsi="Century Gothic"/>
          <w:sz w:val="18"/>
          <w:szCs w:val="18"/>
          <w:lang w:eastAsia="ar-SA"/>
        </w:rPr>
        <w:t>,</w:t>
      </w:r>
      <w:r w:rsidRPr="0088023A">
        <w:rPr>
          <w:rFonts w:ascii="Century Gothic" w:hAnsi="Century Gothic"/>
          <w:b/>
          <w:sz w:val="18"/>
          <w:szCs w:val="18"/>
          <w:lang w:eastAsia="ar-SA"/>
        </w:rPr>
        <w:t xml:space="preserve"> </w:t>
      </w:r>
      <w:r w:rsidRPr="0088023A">
        <w:rPr>
          <w:rFonts w:ascii="Century Gothic" w:hAnsi="Century Gothic"/>
          <w:sz w:val="18"/>
          <w:szCs w:val="18"/>
          <w:lang w:eastAsia="ar-SA"/>
        </w:rPr>
        <w:t>ex</w:t>
      </w:r>
      <w:r w:rsidRPr="0088023A">
        <w:rPr>
          <w:rFonts w:ascii="Century Gothic" w:hAnsi="Century Gothic"/>
          <w:b/>
          <w:sz w:val="18"/>
          <w:szCs w:val="18"/>
          <w:lang w:eastAsia="ar-SA"/>
        </w:rPr>
        <w:t xml:space="preserve"> DC7</w:t>
      </w:r>
      <w:r w:rsidRPr="0088023A">
        <w:rPr>
          <w:rFonts w:ascii="Century Gothic" w:hAnsi="Century Gothic"/>
          <w:sz w:val="18"/>
          <w:szCs w:val="18"/>
          <w:lang w:eastAsia="ar-SA"/>
        </w:rPr>
        <w:t>) concernant la situation fiscale et la situation sociale délivré par les administrations et organismes compétents. </w:t>
      </w:r>
    </w:p>
    <w:p w14:paraId="1BEB8B26" w14:textId="77777777" w:rsidR="00C859B6" w:rsidRPr="0088023A" w:rsidRDefault="00C859B6" w:rsidP="00CF42AC">
      <w:pPr>
        <w:suppressAutoHyphens/>
        <w:spacing w:line="276" w:lineRule="auto"/>
        <w:jc w:val="both"/>
        <w:rPr>
          <w:rFonts w:ascii="Century Gothic" w:hAnsi="Century Gothic" w:cs="Verdana"/>
          <w:sz w:val="18"/>
          <w:szCs w:val="18"/>
          <w:lang w:eastAsia="ar-SA"/>
        </w:rPr>
      </w:pPr>
      <w:r w:rsidRPr="0088023A">
        <w:rPr>
          <w:rFonts w:ascii="Century Gothic" w:hAnsi="Century Gothic"/>
          <w:sz w:val="18"/>
          <w:szCs w:val="18"/>
          <w:lang w:eastAsia="ar-SA"/>
        </w:rPr>
        <w:lastRenderedPageBreak/>
        <w:t xml:space="preserve">En outre, et </w:t>
      </w:r>
      <w:r w:rsidRPr="0088023A">
        <w:rPr>
          <w:rFonts w:ascii="Century Gothic" w:hAnsi="Century Gothic" w:cs="Verdana"/>
          <w:sz w:val="18"/>
          <w:szCs w:val="18"/>
          <w:lang w:eastAsia="ar-SA"/>
        </w:rPr>
        <w:t xml:space="preserve">par dérogation à l’article 9.2 du CCAG-FCS, les Titulaires et, le cas échéant, leurs sous-traitants sont tenus de justifier qu’ils sont </w:t>
      </w:r>
      <w:r w:rsidRPr="0088023A">
        <w:rPr>
          <w:rFonts w:ascii="Century Gothic" w:hAnsi="Century Gothic" w:cs="Verdana"/>
          <w:b/>
          <w:sz w:val="18"/>
          <w:szCs w:val="18"/>
          <w:lang w:eastAsia="ar-SA"/>
        </w:rPr>
        <w:t>titulaires des</w:t>
      </w:r>
      <w:r w:rsidRPr="0088023A">
        <w:rPr>
          <w:rFonts w:ascii="Century Gothic" w:hAnsi="Century Gothic" w:cs="Verdana"/>
          <w:sz w:val="18"/>
          <w:szCs w:val="18"/>
          <w:lang w:eastAsia="ar-SA"/>
        </w:rPr>
        <w:t xml:space="preserve"> </w:t>
      </w:r>
      <w:r w:rsidRPr="0088023A">
        <w:rPr>
          <w:rFonts w:ascii="Century Gothic" w:hAnsi="Century Gothic" w:cs="Verdana"/>
          <w:b/>
          <w:sz w:val="18"/>
          <w:szCs w:val="18"/>
          <w:lang w:eastAsia="ar-SA"/>
        </w:rPr>
        <w:t xml:space="preserve">assurances obligatoires </w:t>
      </w:r>
      <w:r w:rsidRPr="0088023A">
        <w:rPr>
          <w:rFonts w:ascii="Century Gothic" w:hAnsi="Century Gothic" w:cs="Verdana"/>
          <w:sz w:val="18"/>
          <w:szCs w:val="18"/>
          <w:lang w:eastAsia="ar-SA"/>
        </w:rPr>
        <w:t xml:space="preserve">et ce, </w:t>
      </w:r>
      <w:r w:rsidRPr="0088023A">
        <w:rPr>
          <w:rFonts w:ascii="Century Gothic" w:hAnsi="Century Gothic" w:cs="Calibri"/>
          <w:b/>
          <w:sz w:val="18"/>
          <w:szCs w:val="18"/>
          <w:lang w:eastAsia="ar-SA"/>
        </w:rPr>
        <w:t>dans un délai qui ne pourra excéder deux jours</w:t>
      </w:r>
      <w:r w:rsidRPr="0088023A">
        <w:rPr>
          <w:rFonts w:ascii="Century Gothic" w:hAnsi="Century Gothic" w:cs="Calibri"/>
          <w:sz w:val="18"/>
          <w:szCs w:val="18"/>
          <w:lang w:eastAsia="ar-SA"/>
        </w:rPr>
        <w:t xml:space="preserve"> à compter de la réception </w:t>
      </w:r>
      <w:r w:rsidRPr="0088023A">
        <w:rPr>
          <w:rFonts w:ascii="Century Gothic" w:hAnsi="Century Gothic"/>
          <w:sz w:val="18"/>
          <w:szCs w:val="18"/>
          <w:lang w:eastAsia="ar-SA"/>
        </w:rPr>
        <w:t xml:space="preserve">du courrier d’information du candidat susceptible d’être retenu </w:t>
      </w:r>
      <w:r w:rsidRPr="0088023A">
        <w:rPr>
          <w:rFonts w:ascii="Century Gothic" w:hAnsi="Century Gothic" w:cs="Verdana"/>
          <w:sz w:val="18"/>
          <w:szCs w:val="18"/>
          <w:lang w:eastAsia="ar-SA"/>
        </w:rPr>
        <w:t xml:space="preserve">et </w:t>
      </w:r>
      <w:r w:rsidRPr="0088023A">
        <w:rPr>
          <w:rFonts w:ascii="Century Gothic" w:hAnsi="Century Gothic" w:cs="Verdana"/>
          <w:b/>
          <w:sz w:val="18"/>
          <w:szCs w:val="18"/>
          <w:lang w:eastAsia="ar-SA"/>
        </w:rPr>
        <w:t>avant tout commencement des prestations</w:t>
      </w:r>
      <w:r w:rsidRPr="0088023A">
        <w:rPr>
          <w:rFonts w:ascii="Century Gothic" w:hAnsi="Century Gothic" w:cs="Verdana"/>
          <w:sz w:val="18"/>
          <w:szCs w:val="18"/>
          <w:lang w:eastAsia="ar-SA"/>
        </w:rPr>
        <w:t>.</w:t>
      </w:r>
    </w:p>
    <w:p w14:paraId="3645F105" w14:textId="77777777" w:rsidR="00C859B6" w:rsidRPr="0088023A" w:rsidRDefault="00C859B6" w:rsidP="00CF42AC">
      <w:pPr>
        <w:tabs>
          <w:tab w:val="num" w:pos="1852"/>
        </w:tabs>
        <w:suppressAutoHyphens/>
        <w:spacing w:line="276" w:lineRule="auto"/>
        <w:jc w:val="both"/>
        <w:rPr>
          <w:rFonts w:ascii="Century Gothic" w:hAnsi="Century Gothic"/>
          <w:sz w:val="18"/>
          <w:szCs w:val="18"/>
          <w:lang w:val="x-none" w:eastAsia="ar-SA"/>
        </w:rPr>
      </w:pPr>
    </w:p>
    <w:p w14:paraId="6C6F8C7B" w14:textId="77777777" w:rsidR="000F0FAB" w:rsidRPr="0088023A" w:rsidRDefault="000F0FAB" w:rsidP="00152CE1">
      <w:pPr>
        <w:pStyle w:val="Titre2"/>
      </w:pPr>
      <w:bookmarkStart w:id="69" w:name="_Toc82091187"/>
      <w:bookmarkStart w:id="70" w:name="_Toc88467237"/>
      <w:r w:rsidRPr="0088023A">
        <w:t>Remise d’échantillons et de matériels de démonstration (détruits – rendus -conservés)</w:t>
      </w:r>
      <w:bookmarkEnd w:id="69"/>
      <w:bookmarkEnd w:id="70"/>
    </w:p>
    <w:p w14:paraId="0E6D4A84" w14:textId="3038CD0A" w:rsidR="000F0FAB" w:rsidRPr="0088023A" w:rsidRDefault="000F0FAB" w:rsidP="00CF42AC">
      <w:pPr>
        <w:spacing w:line="276" w:lineRule="auto"/>
        <w:jc w:val="both"/>
        <w:rPr>
          <w:sz w:val="18"/>
          <w:szCs w:val="18"/>
        </w:rPr>
      </w:pPr>
    </w:p>
    <w:p w14:paraId="11D058F0" w14:textId="77777777" w:rsidR="000F0FAB" w:rsidRPr="0088023A" w:rsidRDefault="000F0FAB" w:rsidP="00CF42AC">
      <w:pPr>
        <w:keepLines/>
        <w:tabs>
          <w:tab w:val="left" w:pos="567"/>
          <w:tab w:val="left" w:pos="851"/>
          <w:tab w:val="left" w:pos="1134"/>
        </w:tabs>
        <w:suppressAutoHyphens/>
        <w:spacing w:line="276" w:lineRule="auto"/>
        <w:jc w:val="both"/>
        <w:rPr>
          <w:rFonts w:ascii="Century Gothic" w:hAnsi="Century Gothic"/>
          <w:sz w:val="18"/>
          <w:szCs w:val="18"/>
        </w:rPr>
      </w:pPr>
      <w:r w:rsidRPr="0088023A">
        <w:rPr>
          <w:rFonts w:ascii="Century Gothic" w:hAnsi="Century Gothic"/>
          <w:sz w:val="18"/>
          <w:szCs w:val="18"/>
        </w:rPr>
        <w:t xml:space="preserve">Sans objet. </w:t>
      </w:r>
    </w:p>
    <w:p w14:paraId="00F09E66" w14:textId="77777777" w:rsidR="00C859B6" w:rsidRPr="0088023A" w:rsidRDefault="00C859B6" w:rsidP="00CF42AC">
      <w:pPr>
        <w:spacing w:line="276" w:lineRule="auto"/>
        <w:jc w:val="both"/>
        <w:rPr>
          <w:rFonts w:ascii="Century Gothic" w:hAnsi="Century Gothic"/>
          <w:sz w:val="18"/>
          <w:szCs w:val="18"/>
        </w:rPr>
      </w:pPr>
    </w:p>
    <w:p w14:paraId="29F94CCE" w14:textId="77777777" w:rsidR="00C81396" w:rsidRPr="0088023A" w:rsidRDefault="00C81396" w:rsidP="0082318F">
      <w:pPr>
        <w:pStyle w:val="Titre1"/>
      </w:pPr>
      <w:bookmarkStart w:id="71" w:name="_Toc19528371"/>
      <w:bookmarkStart w:id="72" w:name="_Toc51841270"/>
      <w:r w:rsidRPr="0088023A">
        <w:t xml:space="preserve"> </w:t>
      </w:r>
      <w:bookmarkStart w:id="73" w:name="_Toc88467238"/>
      <w:r w:rsidRPr="0088023A">
        <w:t>AUTRES RENSEIGNEMENTS</w:t>
      </w:r>
      <w:bookmarkEnd w:id="68"/>
      <w:bookmarkEnd w:id="71"/>
      <w:bookmarkEnd w:id="72"/>
      <w:bookmarkEnd w:id="73"/>
    </w:p>
    <w:p w14:paraId="31ACE0B0" w14:textId="0E1EB4CE" w:rsidR="00613D7E" w:rsidRPr="00381FAB" w:rsidRDefault="00613D7E" w:rsidP="00CF42AC">
      <w:pPr>
        <w:spacing w:line="276" w:lineRule="auto"/>
        <w:jc w:val="both"/>
        <w:rPr>
          <w:rFonts w:ascii="Century Gothic" w:hAnsi="Century Gothic"/>
          <w:sz w:val="18"/>
          <w:szCs w:val="18"/>
        </w:rPr>
      </w:pPr>
    </w:p>
    <w:p w14:paraId="4DCDAD3C" w14:textId="77777777" w:rsidR="000F0FAB" w:rsidRPr="0088023A" w:rsidRDefault="000F0FAB" w:rsidP="00152CE1">
      <w:pPr>
        <w:pStyle w:val="Titre2"/>
      </w:pPr>
      <w:bookmarkStart w:id="74" w:name="_Toc82091191"/>
      <w:bookmarkStart w:id="75" w:name="_Toc88467241"/>
      <w:r w:rsidRPr="0088023A">
        <w:t>Questions complémentaires et échanges en cours de procédure</w:t>
      </w:r>
      <w:bookmarkEnd w:id="74"/>
      <w:bookmarkEnd w:id="75"/>
      <w:r w:rsidRPr="0088023A">
        <w:t xml:space="preserve"> </w:t>
      </w:r>
    </w:p>
    <w:p w14:paraId="33AC9AEA" w14:textId="743EE115" w:rsidR="00381FAB" w:rsidRPr="0016667C" w:rsidRDefault="00381FAB" w:rsidP="00381FAB">
      <w:pPr>
        <w:spacing w:line="276" w:lineRule="auto"/>
        <w:jc w:val="both"/>
        <w:rPr>
          <w:rFonts w:ascii="Century Gothic" w:hAnsi="Century Gothic"/>
          <w:sz w:val="18"/>
          <w:szCs w:val="18"/>
        </w:rPr>
      </w:pPr>
      <w:r w:rsidRPr="0088023A">
        <w:rPr>
          <w:rFonts w:ascii="Century Gothic" w:hAnsi="Century Gothic"/>
          <w:sz w:val="18"/>
          <w:szCs w:val="18"/>
        </w:rPr>
        <w:t xml:space="preserve">Pour obtenir des informations complémentaires sur cette consultation, les candidats devront adresser une demande via la </w:t>
      </w:r>
      <w:r w:rsidRPr="0016667C">
        <w:rPr>
          <w:rFonts w:ascii="Century Gothic" w:hAnsi="Century Gothic"/>
          <w:sz w:val="18"/>
          <w:szCs w:val="18"/>
        </w:rPr>
        <w:t xml:space="preserve">plateforme PLACE au plus tard </w:t>
      </w:r>
      <w:r w:rsidR="00F677FA">
        <w:rPr>
          <w:rFonts w:ascii="Century Gothic" w:hAnsi="Century Gothic"/>
          <w:b/>
          <w:sz w:val="18"/>
          <w:szCs w:val="18"/>
        </w:rPr>
        <w:t>10</w:t>
      </w:r>
      <w:r w:rsidRPr="0016667C">
        <w:rPr>
          <w:rFonts w:ascii="Century Gothic" w:hAnsi="Century Gothic"/>
          <w:b/>
          <w:sz w:val="18"/>
          <w:szCs w:val="18"/>
        </w:rPr>
        <w:t xml:space="preserve"> jours</w:t>
      </w:r>
      <w:r w:rsidRPr="0016667C">
        <w:rPr>
          <w:rFonts w:ascii="Century Gothic" w:hAnsi="Century Gothic"/>
          <w:sz w:val="18"/>
          <w:szCs w:val="18"/>
        </w:rPr>
        <w:t xml:space="preserve"> avant la date limite de dépôt des offres.</w:t>
      </w:r>
    </w:p>
    <w:p w14:paraId="7839C34D" w14:textId="3A6A1749" w:rsidR="00DF28DA" w:rsidRDefault="00381FAB" w:rsidP="00EB1938">
      <w:pPr>
        <w:spacing w:line="276" w:lineRule="auto"/>
        <w:jc w:val="both"/>
        <w:rPr>
          <w:rFonts w:ascii="Century Gothic" w:hAnsi="Century Gothic"/>
          <w:sz w:val="18"/>
          <w:szCs w:val="18"/>
        </w:rPr>
      </w:pPr>
      <w:r w:rsidRPr="0016667C">
        <w:rPr>
          <w:rFonts w:ascii="Century Gothic" w:hAnsi="Century Gothic"/>
          <w:sz w:val="18"/>
          <w:szCs w:val="18"/>
        </w:rPr>
        <w:t xml:space="preserve">Une réponse sera adressée aux candidats dans un délai de </w:t>
      </w:r>
      <w:r w:rsidR="00F677FA">
        <w:rPr>
          <w:rFonts w:ascii="Century Gothic" w:hAnsi="Century Gothic"/>
          <w:b/>
          <w:sz w:val="18"/>
          <w:szCs w:val="18"/>
        </w:rPr>
        <w:t>4</w:t>
      </w:r>
      <w:r w:rsidRPr="0016667C">
        <w:rPr>
          <w:rFonts w:ascii="Century Gothic" w:hAnsi="Century Gothic"/>
          <w:b/>
          <w:sz w:val="18"/>
          <w:szCs w:val="18"/>
        </w:rPr>
        <w:t xml:space="preserve"> jours</w:t>
      </w:r>
      <w:r w:rsidRPr="0016667C">
        <w:rPr>
          <w:rFonts w:ascii="Century Gothic" w:hAnsi="Century Gothic"/>
          <w:sz w:val="18"/>
          <w:szCs w:val="18"/>
        </w:rPr>
        <w:t xml:space="preserve"> ouvrables à compter de la réception de la demande par l'Université.</w:t>
      </w:r>
    </w:p>
    <w:p w14:paraId="37E7341B" w14:textId="77777777" w:rsidR="00DF28DA" w:rsidRPr="0088023A" w:rsidRDefault="00DF28DA" w:rsidP="00CF42AC">
      <w:pPr>
        <w:pStyle w:val="Corpsdetexte3"/>
        <w:spacing w:after="0" w:line="276" w:lineRule="auto"/>
        <w:jc w:val="both"/>
        <w:rPr>
          <w:rFonts w:ascii="Century Gothic" w:hAnsi="Century Gothic"/>
          <w:sz w:val="18"/>
          <w:szCs w:val="18"/>
        </w:rPr>
      </w:pPr>
    </w:p>
    <w:p w14:paraId="00E7E6D8" w14:textId="77777777" w:rsidR="000F0FAB" w:rsidRPr="0088023A" w:rsidRDefault="000F0FAB" w:rsidP="0006772A">
      <w:pPr>
        <w:pStyle w:val="Titre2"/>
      </w:pPr>
      <w:bookmarkStart w:id="76" w:name="_Toc82091192"/>
      <w:bookmarkStart w:id="77" w:name="_Toc88467242"/>
      <w:r w:rsidRPr="0088023A">
        <w:t>Modifications de détail du dossier de consultation des entreprises</w:t>
      </w:r>
      <w:bookmarkEnd w:id="76"/>
      <w:bookmarkEnd w:id="77"/>
      <w:r w:rsidRPr="0088023A">
        <w:t xml:space="preserve"> </w:t>
      </w:r>
    </w:p>
    <w:p w14:paraId="2CFE1ADC" w14:textId="50A4C65C" w:rsidR="000F0FAB" w:rsidRPr="0088023A" w:rsidRDefault="000F0FAB" w:rsidP="00CF42AC">
      <w:pPr>
        <w:suppressAutoHyphens/>
        <w:spacing w:line="276" w:lineRule="auto"/>
        <w:jc w:val="both"/>
        <w:rPr>
          <w:rFonts w:ascii="Century Gothic" w:hAnsi="Century Gothic"/>
          <w:sz w:val="18"/>
          <w:szCs w:val="18"/>
          <w:lang w:eastAsia="ar-SA"/>
        </w:rPr>
      </w:pPr>
      <w:r w:rsidRPr="0088023A">
        <w:rPr>
          <w:rFonts w:ascii="Century Gothic" w:hAnsi="Century Gothic"/>
          <w:sz w:val="18"/>
          <w:szCs w:val="18"/>
          <w:lang w:eastAsia="ar-SA"/>
        </w:rPr>
        <w:t xml:space="preserve">La personne publique se réserve le droit d’apporter </w:t>
      </w:r>
      <w:r w:rsidRPr="0088023A">
        <w:rPr>
          <w:rFonts w:ascii="Century Gothic" w:hAnsi="Century Gothic"/>
          <w:sz w:val="18"/>
          <w:szCs w:val="18"/>
          <w:u w:val="single"/>
          <w:lang w:eastAsia="ar-SA"/>
        </w:rPr>
        <w:t xml:space="preserve">au plus tard </w:t>
      </w:r>
      <w:r w:rsidR="00F677FA">
        <w:rPr>
          <w:rFonts w:ascii="Century Gothic" w:hAnsi="Century Gothic"/>
          <w:sz w:val="18"/>
          <w:szCs w:val="18"/>
          <w:u w:val="single"/>
          <w:lang w:eastAsia="ar-SA"/>
        </w:rPr>
        <w:t>deux</w:t>
      </w:r>
      <w:r w:rsidRPr="0088023A">
        <w:rPr>
          <w:rFonts w:ascii="Century Gothic" w:hAnsi="Century Gothic"/>
          <w:sz w:val="18"/>
          <w:szCs w:val="18"/>
          <w:u w:val="single"/>
          <w:lang w:eastAsia="ar-SA"/>
        </w:rPr>
        <w:t xml:space="preserve"> semaine avant la date limite fixée pour la remise des offres</w:t>
      </w:r>
      <w:r w:rsidRPr="0088023A">
        <w:rPr>
          <w:rFonts w:ascii="Century Gothic" w:hAnsi="Century Gothic"/>
          <w:sz w:val="18"/>
          <w:szCs w:val="18"/>
          <w:lang w:eastAsia="ar-SA"/>
        </w:rPr>
        <w:t>, des modifications de détail au dossier de consultation. Les candidats devront alors répondre sur la base du dossier modifié sans pouvoir élever aucune réclamation à ce sujet.</w:t>
      </w:r>
    </w:p>
    <w:p w14:paraId="2B593A52" w14:textId="77777777" w:rsidR="000F0FAB" w:rsidRPr="0088023A" w:rsidRDefault="000F0FAB" w:rsidP="00CF42AC">
      <w:pPr>
        <w:suppressAutoHyphens/>
        <w:spacing w:line="276" w:lineRule="auto"/>
        <w:jc w:val="both"/>
        <w:rPr>
          <w:rFonts w:ascii="Century Gothic" w:hAnsi="Century Gothic"/>
          <w:sz w:val="18"/>
          <w:szCs w:val="18"/>
          <w:lang w:eastAsia="ar-SA"/>
        </w:rPr>
      </w:pPr>
      <w:r w:rsidRPr="0088023A">
        <w:rPr>
          <w:rFonts w:ascii="Century Gothic" w:hAnsi="Century Gothic"/>
          <w:sz w:val="18"/>
          <w:szCs w:val="18"/>
          <w:lang w:eastAsia="ar-SA"/>
        </w:rPr>
        <w:t>Si pendant l’étude du dossier par les candidats, la limite fixée pour la remise des offres est reportée, la disposition précédente est applicable en fonction de cette nouvelle date.</w:t>
      </w:r>
    </w:p>
    <w:p w14:paraId="191F31CF" w14:textId="77777777" w:rsidR="00613D7E" w:rsidRPr="0088023A" w:rsidRDefault="00613D7E" w:rsidP="00CF42AC">
      <w:pPr>
        <w:suppressAutoHyphens/>
        <w:spacing w:line="276" w:lineRule="auto"/>
        <w:jc w:val="both"/>
        <w:rPr>
          <w:rFonts w:ascii="Century Gothic" w:hAnsi="Century Gothic"/>
          <w:sz w:val="18"/>
          <w:szCs w:val="18"/>
          <w:lang w:eastAsia="ar-SA"/>
        </w:rPr>
      </w:pPr>
    </w:p>
    <w:p w14:paraId="5CC699C1" w14:textId="77777777" w:rsidR="000F0FAB" w:rsidRPr="0088023A" w:rsidRDefault="000F0FAB" w:rsidP="0006772A">
      <w:pPr>
        <w:pStyle w:val="Titre2"/>
      </w:pPr>
      <w:bookmarkStart w:id="78" w:name="_Toc82091193"/>
      <w:bookmarkStart w:id="79" w:name="_Toc88467243"/>
      <w:r w:rsidRPr="0088023A">
        <w:t>Langue et monnaie</w:t>
      </w:r>
      <w:bookmarkEnd w:id="78"/>
      <w:bookmarkEnd w:id="79"/>
    </w:p>
    <w:p w14:paraId="4D2E1567" w14:textId="77777777" w:rsidR="000F0FAB" w:rsidRPr="0088023A" w:rsidRDefault="000F0FAB" w:rsidP="00CF42AC">
      <w:pPr>
        <w:pStyle w:val="Normal1"/>
        <w:spacing w:line="276" w:lineRule="auto"/>
        <w:ind w:firstLine="0"/>
        <w:rPr>
          <w:rFonts w:ascii="Century Gothic" w:hAnsi="Century Gothic"/>
          <w:sz w:val="18"/>
          <w:szCs w:val="18"/>
        </w:rPr>
      </w:pPr>
      <w:r w:rsidRPr="0088023A">
        <w:rPr>
          <w:rFonts w:ascii="Century Gothic" w:hAnsi="Century Gothic"/>
          <w:sz w:val="18"/>
          <w:szCs w:val="18"/>
        </w:rPr>
        <w:t xml:space="preserve">Tous les documents, inscriptions sur matériel, correspondances, demandes de paiement ou modes d’emploi doivent être entièrement rédigés en </w:t>
      </w:r>
      <w:r w:rsidRPr="0088023A">
        <w:rPr>
          <w:rFonts w:ascii="Century Gothic" w:hAnsi="Century Gothic"/>
          <w:b/>
          <w:sz w:val="18"/>
          <w:szCs w:val="18"/>
        </w:rPr>
        <w:t>langue française</w:t>
      </w:r>
      <w:r w:rsidRPr="0088023A">
        <w:rPr>
          <w:rFonts w:ascii="Century Gothic" w:hAnsi="Century Gothic"/>
          <w:sz w:val="18"/>
          <w:szCs w:val="18"/>
        </w:rPr>
        <w:t>. S’ils sont rédigés dans une autre langue, ils doivent être accompagnés d’une traduction en français, certifiée conforme à l’original par un traducteur assermenté.</w:t>
      </w:r>
    </w:p>
    <w:p w14:paraId="7BF7F651" w14:textId="77777777" w:rsidR="000F0FAB" w:rsidRPr="0088023A" w:rsidRDefault="000F0FAB" w:rsidP="00CF42AC">
      <w:pPr>
        <w:pStyle w:val="Normal1"/>
        <w:spacing w:line="276" w:lineRule="auto"/>
        <w:ind w:firstLine="0"/>
        <w:rPr>
          <w:rFonts w:ascii="Century Gothic" w:hAnsi="Century Gothic"/>
          <w:sz w:val="18"/>
          <w:szCs w:val="18"/>
        </w:rPr>
      </w:pPr>
      <w:r w:rsidRPr="0088023A">
        <w:rPr>
          <w:rFonts w:ascii="Century Gothic" w:hAnsi="Century Gothic"/>
          <w:sz w:val="18"/>
          <w:szCs w:val="18"/>
        </w:rPr>
        <w:t xml:space="preserve">Les offres devront être faites </w:t>
      </w:r>
      <w:r w:rsidRPr="0088023A">
        <w:rPr>
          <w:rFonts w:ascii="Century Gothic" w:hAnsi="Century Gothic"/>
          <w:b/>
          <w:sz w:val="18"/>
          <w:szCs w:val="18"/>
        </w:rPr>
        <w:t>en euros</w:t>
      </w:r>
      <w:r w:rsidRPr="0088023A">
        <w:rPr>
          <w:rFonts w:ascii="Century Gothic" w:hAnsi="Century Gothic"/>
          <w:sz w:val="18"/>
          <w:szCs w:val="18"/>
        </w:rPr>
        <w:t xml:space="preserve">. </w:t>
      </w:r>
    </w:p>
    <w:p w14:paraId="72B182D3" w14:textId="77777777" w:rsidR="00613D7E" w:rsidRPr="0088023A" w:rsidRDefault="00613D7E" w:rsidP="00CF42AC">
      <w:pPr>
        <w:pStyle w:val="Normal1"/>
        <w:spacing w:line="276" w:lineRule="auto"/>
        <w:ind w:firstLine="0"/>
        <w:rPr>
          <w:rFonts w:ascii="Century Gothic" w:hAnsi="Century Gothic"/>
          <w:b/>
          <w:sz w:val="18"/>
          <w:szCs w:val="18"/>
        </w:rPr>
      </w:pPr>
    </w:p>
    <w:p w14:paraId="1EF4CD2B" w14:textId="77777777" w:rsidR="000F0FAB" w:rsidRPr="0088023A" w:rsidRDefault="000F0FAB" w:rsidP="0006772A">
      <w:pPr>
        <w:pStyle w:val="Titre2"/>
      </w:pPr>
      <w:bookmarkStart w:id="80" w:name="_Toc82091194"/>
      <w:bookmarkStart w:id="81" w:name="_Toc88467244"/>
      <w:r w:rsidRPr="0088023A">
        <w:t>Négociation</w:t>
      </w:r>
      <w:bookmarkEnd w:id="80"/>
      <w:bookmarkEnd w:id="81"/>
    </w:p>
    <w:p w14:paraId="377628AB" w14:textId="6A7513B2" w:rsidR="00CC2718" w:rsidRPr="00CC2718" w:rsidRDefault="00CC2718" w:rsidP="00CC2718">
      <w:pPr>
        <w:rPr>
          <w:rFonts w:ascii="Century Gothic" w:hAnsi="Century Gothic"/>
          <w:sz w:val="18"/>
          <w:szCs w:val="18"/>
        </w:rPr>
      </w:pPr>
      <w:r w:rsidRPr="00CC2718">
        <w:rPr>
          <w:rFonts w:ascii="Century Gothic" w:hAnsi="Century Gothic"/>
          <w:sz w:val="18"/>
          <w:szCs w:val="18"/>
        </w:rPr>
        <w:t xml:space="preserve">L’acheteur se réserve le droit </w:t>
      </w:r>
      <w:r w:rsidR="0006772A">
        <w:rPr>
          <w:rFonts w:ascii="Century Gothic" w:hAnsi="Century Gothic"/>
          <w:sz w:val="18"/>
          <w:szCs w:val="18"/>
        </w:rPr>
        <w:t xml:space="preserve">de négocier avec certains candidats seulement, ou </w:t>
      </w:r>
      <w:r w:rsidRPr="00CC2718">
        <w:rPr>
          <w:rFonts w:ascii="Century Gothic" w:hAnsi="Century Gothic"/>
          <w:sz w:val="18"/>
          <w:szCs w:val="18"/>
        </w:rPr>
        <w:t>d’attribuer le marché sur la base des offres initiales sans négociation.</w:t>
      </w:r>
    </w:p>
    <w:p w14:paraId="26A71A23" w14:textId="77777777" w:rsidR="00613D7E" w:rsidRPr="0088023A" w:rsidRDefault="00613D7E" w:rsidP="00CF42AC">
      <w:pPr>
        <w:spacing w:line="276" w:lineRule="auto"/>
        <w:jc w:val="both"/>
        <w:rPr>
          <w:rFonts w:ascii="Century Gothic" w:hAnsi="Century Gothic"/>
          <w:sz w:val="18"/>
          <w:szCs w:val="18"/>
        </w:rPr>
      </w:pPr>
    </w:p>
    <w:p w14:paraId="73A28921" w14:textId="77777777" w:rsidR="000F0FAB" w:rsidRPr="0088023A" w:rsidRDefault="000F0FAB" w:rsidP="0006772A">
      <w:pPr>
        <w:pStyle w:val="Titre2"/>
      </w:pPr>
      <w:bookmarkStart w:id="82" w:name="_Toc82091195"/>
      <w:bookmarkStart w:id="83" w:name="_Toc88467245"/>
      <w:r w:rsidRPr="0088023A">
        <w:t>Durée de validité des offres</w:t>
      </w:r>
      <w:bookmarkEnd w:id="82"/>
      <w:bookmarkEnd w:id="83"/>
      <w:r w:rsidRPr="0088023A">
        <w:t xml:space="preserve"> </w:t>
      </w:r>
    </w:p>
    <w:p w14:paraId="17765085" w14:textId="637C5881" w:rsidR="000F0FAB" w:rsidRDefault="000F0FAB" w:rsidP="00CF42AC">
      <w:pPr>
        <w:spacing w:line="276" w:lineRule="auto"/>
        <w:jc w:val="both"/>
        <w:rPr>
          <w:rFonts w:ascii="Century Gothic" w:hAnsi="Century Gothic"/>
          <w:sz w:val="18"/>
          <w:szCs w:val="18"/>
        </w:rPr>
      </w:pPr>
      <w:r w:rsidRPr="0088023A">
        <w:rPr>
          <w:rFonts w:ascii="Century Gothic" w:hAnsi="Century Gothic"/>
          <w:sz w:val="18"/>
          <w:szCs w:val="18"/>
        </w:rPr>
        <w:t xml:space="preserve">La présente proposition lie les candidats pour la durée de validité des offres, soit </w:t>
      </w:r>
      <w:r w:rsidR="00961C8F">
        <w:rPr>
          <w:rFonts w:ascii="Century Gothic" w:hAnsi="Century Gothic"/>
          <w:b/>
          <w:sz w:val="18"/>
          <w:szCs w:val="18"/>
        </w:rPr>
        <w:t>deux</w:t>
      </w:r>
      <w:r w:rsidRPr="0088023A">
        <w:rPr>
          <w:rFonts w:ascii="Century Gothic" w:hAnsi="Century Gothic"/>
          <w:b/>
          <w:sz w:val="18"/>
          <w:szCs w:val="18"/>
        </w:rPr>
        <w:t xml:space="preserve"> mois</w:t>
      </w:r>
      <w:r w:rsidRPr="0088023A">
        <w:rPr>
          <w:rFonts w:ascii="Century Gothic" w:hAnsi="Century Gothic"/>
          <w:sz w:val="18"/>
          <w:szCs w:val="18"/>
        </w:rPr>
        <w:t xml:space="preserve"> à compter de la date limite de remise des offres.</w:t>
      </w:r>
    </w:p>
    <w:p w14:paraId="57BB6D95" w14:textId="77777777" w:rsidR="00DF28DA" w:rsidRPr="0088023A" w:rsidRDefault="00DF28DA" w:rsidP="00CF42AC">
      <w:pPr>
        <w:spacing w:line="276" w:lineRule="auto"/>
        <w:jc w:val="both"/>
        <w:rPr>
          <w:rFonts w:ascii="Century Gothic" w:hAnsi="Century Gothic"/>
          <w:sz w:val="18"/>
          <w:szCs w:val="18"/>
        </w:rPr>
      </w:pPr>
    </w:p>
    <w:p w14:paraId="30FBCC65" w14:textId="77777777" w:rsidR="000F0FAB" w:rsidRPr="0088023A" w:rsidRDefault="000F0FAB" w:rsidP="0006772A">
      <w:pPr>
        <w:pStyle w:val="Titre2"/>
      </w:pPr>
      <w:bookmarkStart w:id="84" w:name="_Toc82091196"/>
      <w:bookmarkStart w:id="85" w:name="_Toc88467246"/>
      <w:r w:rsidRPr="0088023A">
        <w:t>Litiges</w:t>
      </w:r>
      <w:bookmarkEnd w:id="84"/>
      <w:bookmarkEnd w:id="85"/>
      <w:r w:rsidRPr="0088023A">
        <w:t xml:space="preserve"> </w:t>
      </w:r>
    </w:p>
    <w:p w14:paraId="26CFDB73" w14:textId="77777777" w:rsidR="000F0FAB" w:rsidRPr="0088023A" w:rsidRDefault="000F0FAB" w:rsidP="00CF42AC">
      <w:pPr>
        <w:spacing w:line="276" w:lineRule="auto"/>
        <w:jc w:val="both"/>
        <w:rPr>
          <w:rFonts w:ascii="Century Gothic" w:hAnsi="Century Gothic"/>
          <w:snapToGrid w:val="0"/>
          <w:sz w:val="18"/>
          <w:szCs w:val="18"/>
        </w:rPr>
      </w:pPr>
      <w:r w:rsidRPr="0088023A">
        <w:rPr>
          <w:rFonts w:ascii="Century Gothic" w:hAnsi="Century Gothic"/>
          <w:snapToGrid w:val="0"/>
          <w:sz w:val="18"/>
          <w:szCs w:val="18"/>
        </w:rPr>
        <w:t>Les litiges éventuels seront réglés en application du droit français.</w:t>
      </w:r>
    </w:p>
    <w:p w14:paraId="0F22848D" w14:textId="77777777" w:rsidR="000F0FAB" w:rsidRPr="0088023A" w:rsidRDefault="000F0FAB" w:rsidP="00CF42AC">
      <w:pPr>
        <w:pStyle w:val="Normal1"/>
        <w:spacing w:line="276" w:lineRule="auto"/>
        <w:ind w:firstLine="0"/>
        <w:rPr>
          <w:rFonts w:ascii="Century Gothic" w:hAnsi="Century Gothic"/>
          <w:sz w:val="18"/>
          <w:szCs w:val="18"/>
        </w:rPr>
      </w:pPr>
      <w:r w:rsidRPr="0088023A">
        <w:rPr>
          <w:rFonts w:ascii="Century Gothic" w:hAnsi="Century Gothic"/>
          <w:sz w:val="18"/>
          <w:szCs w:val="18"/>
        </w:rPr>
        <w:t xml:space="preserve">En cas de litige, seul le </w:t>
      </w:r>
      <w:r w:rsidRPr="0088023A">
        <w:rPr>
          <w:rFonts w:ascii="Century Gothic" w:hAnsi="Century Gothic"/>
          <w:b/>
          <w:sz w:val="18"/>
          <w:szCs w:val="18"/>
        </w:rPr>
        <w:t>Tribunal Administratif de Lyon</w:t>
      </w:r>
      <w:r w:rsidRPr="0088023A">
        <w:rPr>
          <w:rFonts w:ascii="Century Gothic" w:hAnsi="Century Gothic"/>
          <w:sz w:val="18"/>
          <w:szCs w:val="18"/>
        </w:rPr>
        <w:t> est compétent en la matière si le règlement à l’amiable du différend n’aboutit pas.</w:t>
      </w:r>
    </w:p>
    <w:p w14:paraId="3A43CA6C" w14:textId="77777777" w:rsidR="00C81396" w:rsidRPr="0088023A" w:rsidRDefault="00C81396" w:rsidP="00CF42AC">
      <w:pPr>
        <w:spacing w:after="200" w:line="276" w:lineRule="auto"/>
        <w:jc w:val="both"/>
        <w:rPr>
          <w:rFonts w:ascii="Century Gothic" w:hAnsi="Century Gothic"/>
          <w:sz w:val="18"/>
          <w:szCs w:val="18"/>
          <w:lang w:eastAsia="ar-SA"/>
        </w:rPr>
      </w:pPr>
    </w:p>
    <w:p w14:paraId="55B969B9" w14:textId="77777777" w:rsidR="00C81396" w:rsidRPr="0088023A" w:rsidRDefault="00C81396" w:rsidP="00CF42AC">
      <w:pPr>
        <w:spacing w:line="276" w:lineRule="auto"/>
        <w:jc w:val="both"/>
        <w:rPr>
          <w:rFonts w:ascii="Century Gothic" w:hAnsi="Century Gothic"/>
          <w:sz w:val="18"/>
          <w:szCs w:val="18"/>
        </w:rPr>
      </w:pPr>
    </w:p>
    <w:p w14:paraId="4519CBE7" w14:textId="77777777" w:rsidR="00C81396" w:rsidRPr="0088023A" w:rsidRDefault="00C81396" w:rsidP="00CF42AC">
      <w:pPr>
        <w:spacing w:line="276" w:lineRule="auto"/>
        <w:jc w:val="both"/>
        <w:rPr>
          <w:rFonts w:ascii="Century Gothic" w:hAnsi="Century Gothic"/>
          <w:sz w:val="18"/>
          <w:szCs w:val="18"/>
        </w:rPr>
      </w:pPr>
    </w:p>
    <w:p w14:paraId="09B033C3" w14:textId="77777777" w:rsidR="00C81396" w:rsidRPr="0088023A" w:rsidRDefault="00C81396" w:rsidP="00CF42AC">
      <w:pPr>
        <w:spacing w:line="276" w:lineRule="auto"/>
        <w:jc w:val="both"/>
        <w:rPr>
          <w:rFonts w:ascii="Century Gothic" w:hAnsi="Century Gothic"/>
          <w:sz w:val="18"/>
          <w:szCs w:val="18"/>
        </w:rPr>
      </w:pPr>
    </w:p>
    <w:p w14:paraId="47BE8752" w14:textId="77777777" w:rsidR="00C81396" w:rsidRPr="0088023A" w:rsidRDefault="00C81396" w:rsidP="00CF42AC">
      <w:pPr>
        <w:spacing w:line="276" w:lineRule="auto"/>
        <w:jc w:val="both"/>
        <w:rPr>
          <w:rFonts w:ascii="Century Gothic" w:hAnsi="Century Gothic"/>
          <w:sz w:val="18"/>
          <w:szCs w:val="18"/>
        </w:rPr>
      </w:pPr>
    </w:p>
    <w:p w14:paraId="735A3991" w14:textId="77777777" w:rsidR="00C81396" w:rsidRPr="0088023A" w:rsidRDefault="00C81396" w:rsidP="00CF42AC">
      <w:pPr>
        <w:spacing w:line="276" w:lineRule="auto"/>
        <w:jc w:val="both"/>
        <w:rPr>
          <w:rFonts w:ascii="Century Gothic" w:hAnsi="Century Gothic"/>
          <w:sz w:val="18"/>
          <w:szCs w:val="18"/>
        </w:rPr>
      </w:pPr>
    </w:p>
    <w:p w14:paraId="675F5547" w14:textId="77777777" w:rsidR="00C81396" w:rsidRPr="0088023A" w:rsidRDefault="00C81396" w:rsidP="00CF42AC">
      <w:pPr>
        <w:spacing w:line="276" w:lineRule="auto"/>
        <w:jc w:val="both"/>
        <w:rPr>
          <w:rFonts w:ascii="Century Gothic" w:hAnsi="Century Gothic"/>
          <w:sz w:val="18"/>
          <w:szCs w:val="18"/>
        </w:rPr>
      </w:pPr>
    </w:p>
    <w:p w14:paraId="4F576A52" w14:textId="77777777" w:rsidR="00C81396" w:rsidRPr="0088023A" w:rsidRDefault="00C81396" w:rsidP="00CF42AC">
      <w:pPr>
        <w:keepLines/>
        <w:tabs>
          <w:tab w:val="left" w:pos="284"/>
          <w:tab w:val="left" w:pos="567"/>
          <w:tab w:val="left" w:pos="851"/>
        </w:tabs>
        <w:spacing w:line="276" w:lineRule="auto"/>
        <w:jc w:val="both"/>
        <w:rPr>
          <w:rFonts w:ascii="Century Gothic" w:hAnsi="Century Gothic"/>
          <w:sz w:val="18"/>
          <w:szCs w:val="18"/>
          <w:lang w:eastAsia="ar-SA"/>
        </w:rPr>
      </w:pPr>
    </w:p>
    <w:p w14:paraId="6796AA59" w14:textId="77777777" w:rsidR="006605FC" w:rsidRPr="0088023A" w:rsidRDefault="006605FC" w:rsidP="00CF42AC">
      <w:pPr>
        <w:spacing w:line="276" w:lineRule="auto"/>
        <w:rPr>
          <w:sz w:val="18"/>
          <w:szCs w:val="18"/>
        </w:rPr>
      </w:pPr>
    </w:p>
    <w:sectPr w:rsidR="006605FC" w:rsidRPr="0088023A" w:rsidSect="0088023A">
      <w:footerReference w:type="defaul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663C5" w14:textId="77777777" w:rsidR="00053C6F" w:rsidRDefault="00053C6F" w:rsidP="00C81396">
      <w:pPr>
        <w:spacing w:line="240" w:lineRule="auto"/>
      </w:pPr>
      <w:r>
        <w:separator/>
      </w:r>
    </w:p>
  </w:endnote>
  <w:endnote w:type="continuationSeparator" w:id="0">
    <w:p w14:paraId="21D80D33" w14:textId="77777777" w:rsidR="00053C6F" w:rsidRDefault="00053C6F" w:rsidP="00C813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Gothic">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CE375" w14:textId="380B1680" w:rsidR="00053C6F" w:rsidRPr="00C81396" w:rsidRDefault="00053C6F" w:rsidP="00C81396">
    <w:pPr>
      <w:pStyle w:val="Pieddepage"/>
      <w:tabs>
        <w:tab w:val="left" w:pos="1635"/>
      </w:tabs>
      <w:rPr>
        <w:rFonts w:ascii="Century Gothic" w:hAnsi="Century Gothic"/>
        <w:sz w:val="16"/>
        <w:szCs w:val="16"/>
      </w:rPr>
    </w:pPr>
    <w:r>
      <w:rPr>
        <w:rFonts w:ascii="Century Gothic" w:hAnsi="Century Gothic"/>
        <w:sz w:val="16"/>
        <w:szCs w:val="16"/>
      </w:rPr>
      <w:t>RC</w:t>
    </w:r>
    <w:r w:rsidRPr="00C81396">
      <w:rPr>
        <w:rFonts w:ascii="Century Gothic" w:hAnsi="Century Gothic"/>
        <w:sz w:val="16"/>
        <w:szCs w:val="16"/>
      </w:rPr>
      <w:t xml:space="preserve"> UJM 202</w:t>
    </w:r>
    <w:r w:rsidR="0082318F">
      <w:rPr>
        <w:rFonts w:ascii="Century Gothic" w:hAnsi="Century Gothic"/>
        <w:sz w:val="16"/>
        <w:szCs w:val="16"/>
      </w:rPr>
      <w:t>6-23</w:t>
    </w:r>
    <w:r w:rsidRPr="00C81396">
      <w:rPr>
        <w:rFonts w:ascii="Century Gothic" w:hAnsi="Century Gothic"/>
        <w:sz w:val="16"/>
        <w:szCs w:val="16"/>
      </w:rPr>
      <w:ptab w:relativeTo="margin" w:alignment="center" w:leader="none"/>
    </w:r>
    <w:r w:rsidRPr="00C81396">
      <w:rPr>
        <w:rFonts w:ascii="Century Gothic" w:hAnsi="Century Gothic"/>
        <w:sz w:val="16"/>
        <w:szCs w:val="16"/>
      </w:rPr>
      <w:t xml:space="preserve">    </w:t>
    </w:r>
    <w:sdt>
      <w:sdtPr>
        <w:rPr>
          <w:rFonts w:ascii="Century Gothic" w:hAnsi="Century Gothic"/>
          <w:sz w:val="16"/>
          <w:szCs w:val="16"/>
        </w:rPr>
        <w:id w:val="-263151311"/>
        <w:docPartObj>
          <w:docPartGallery w:val="Page Numbers (Bottom of Page)"/>
          <w:docPartUnique/>
        </w:docPartObj>
      </w:sdtPr>
      <w:sdtEndPr/>
      <w:sdtContent>
        <w:r w:rsidRPr="00C81396">
          <w:rPr>
            <w:rFonts w:ascii="Century Gothic" w:hAnsi="Century Gothic"/>
            <w:sz w:val="16"/>
            <w:szCs w:val="16"/>
          </w:rPr>
          <w:tab/>
        </w:r>
        <w:r w:rsidRPr="00C81396">
          <w:rPr>
            <w:rFonts w:ascii="Century Gothic" w:hAnsi="Century Gothic"/>
            <w:sz w:val="16"/>
            <w:szCs w:val="16"/>
          </w:rPr>
          <w:tab/>
        </w:r>
        <w:r w:rsidRPr="00C81396">
          <w:rPr>
            <w:rFonts w:ascii="Century Gothic" w:hAnsi="Century Gothic"/>
            <w:sz w:val="16"/>
            <w:szCs w:val="16"/>
          </w:rPr>
          <w:tab/>
        </w:r>
        <w:r w:rsidRPr="00C81396">
          <w:rPr>
            <w:rFonts w:ascii="Century Gothic" w:hAnsi="Century Gothic"/>
            <w:sz w:val="16"/>
            <w:szCs w:val="16"/>
          </w:rPr>
          <w:fldChar w:fldCharType="begin"/>
        </w:r>
        <w:r w:rsidRPr="00C81396">
          <w:rPr>
            <w:rFonts w:ascii="Century Gothic" w:hAnsi="Century Gothic"/>
            <w:sz w:val="16"/>
            <w:szCs w:val="16"/>
          </w:rPr>
          <w:instrText>PAGE   \* MERGEFORMAT</w:instrText>
        </w:r>
        <w:r w:rsidRPr="00C81396">
          <w:rPr>
            <w:rFonts w:ascii="Century Gothic" w:hAnsi="Century Gothic"/>
            <w:sz w:val="16"/>
            <w:szCs w:val="16"/>
          </w:rPr>
          <w:fldChar w:fldCharType="separate"/>
        </w:r>
        <w:r w:rsidRPr="00C81396">
          <w:rPr>
            <w:rFonts w:ascii="Century Gothic" w:hAnsi="Century Gothic"/>
            <w:sz w:val="16"/>
            <w:szCs w:val="16"/>
          </w:rPr>
          <w:t>1</w:t>
        </w:r>
        <w:r w:rsidRPr="00C81396">
          <w:rPr>
            <w:rFonts w:ascii="Century Gothic" w:hAnsi="Century Gothic"/>
            <w:sz w:val="16"/>
            <w:szCs w:val="16"/>
          </w:rPr>
          <w:fldChar w:fldCharType="end"/>
        </w:r>
      </w:sdtContent>
    </w:sdt>
  </w:p>
  <w:p w14:paraId="385EE57B" w14:textId="77777777" w:rsidR="00053C6F" w:rsidRDefault="00053C6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0BEC4" w14:textId="77777777" w:rsidR="00053C6F" w:rsidRDefault="00053C6F" w:rsidP="00C81396">
      <w:pPr>
        <w:spacing w:line="240" w:lineRule="auto"/>
      </w:pPr>
      <w:r>
        <w:separator/>
      </w:r>
    </w:p>
  </w:footnote>
  <w:footnote w:type="continuationSeparator" w:id="0">
    <w:p w14:paraId="7B9BB4BB" w14:textId="77777777" w:rsidR="00053C6F" w:rsidRDefault="00053C6F" w:rsidP="00C8139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35E3B"/>
    <w:multiLevelType w:val="singleLevel"/>
    <w:tmpl w:val="698221B6"/>
    <w:lvl w:ilvl="0">
      <w:start w:val="2"/>
      <w:numFmt w:val="bullet"/>
      <w:lvlText w:val="-"/>
      <w:lvlJc w:val="left"/>
      <w:pPr>
        <w:tabs>
          <w:tab w:val="num" w:pos="360"/>
        </w:tabs>
        <w:ind w:left="360" w:hanging="360"/>
      </w:pPr>
      <w:rPr>
        <w:rFonts w:hint="default"/>
      </w:rPr>
    </w:lvl>
  </w:abstractNum>
  <w:abstractNum w:abstractNumId="1" w15:restartNumberingAfterBreak="0">
    <w:nsid w:val="0F5F6CD6"/>
    <w:multiLevelType w:val="hybridMultilevel"/>
    <w:tmpl w:val="00DA02D0"/>
    <w:lvl w:ilvl="0" w:tplc="390CD3B2">
      <w:start w:val="14"/>
      <w:numFmt w:val="bullet"/>
      <w:lvlText w:val="-"/>
      <w:lvlJc w:val="left"/>
      <w:pPr>
        <w:ind w:left="1080" w:hanging="360"/>
      </w:pPr>
      <w:rPr>
        <w:rFonts w:ascii="Century Gothic" w:eastAsia="Times New Roman" w:hAnsi="Century Gothic"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180E0ED4"/>
    <w:multiLevelType w:val="hybridMultilevel"/>
    <w:tmpl w:val="AA0E7AA8"/>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E3C0FAB"/>
    <w:multiLevelType w:val="hybridMultilevel"/>
    <w:tmpl w:val="A75ACA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03F4BA9"/>
    <w:multiLevelType w:val="hybridMultilevel"/>
    <w:tmpl w:val="A4BAF7D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210754D3"/>
    <w:multiLevelType w:val="hybridMultilevel"/>
    <w:tmpl w:val="B1929FF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15:restartNumberingAfterBreak="0">
    <w:nsid w:val="22500479"/>
    <w:multiLevelType w:val="multilevel"/>
    <w:tmpl w:val="7D40756C"/>
    <w:lvl w:ilvl="0">
      <w:start w:val="10"/>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63041A5"/>
    <w:multiLevelType w:val="multilevel"/>
    <w:tmpl w:val="DDEC64BC"/>
    <w:lvl w:ilvl="0">
      <w:start w:val="1"/>
      <w:numFmt w:val="decimal"/>
      <w:pStyle w:val="Titre1"/>
      <w:lvlText w:val="%1."/>
      <w:lvlJc w:val="left"/>
      <w:pPr>
        <w:ind w:left="720" w:hanging="360"/>
      </w:pPr>
      <w:rPr>
        <w:rFonts w:hint="default"/>
      </w:rPr>
    </w:lvl>
    <w:lvl w:ilvl="1">
      <w:start w:val="1"/>
      <w:numFmt w:val="decimal"/>
      <w:pStyle w:val="Titre2"/>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98A3D01"/>
    <w:multiLevelType w:val="hybridMultilevel"/>
    <w:tmpl w:val="77C2B93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9FF59EA"/>
    <w:multiLevelType w:val="singleLevel"/>
    <w:tmpl w:val="196A3762"/>
    <w:lvl w:ilvl="0">
      <w:start w:val="1"/>
      <w:numFmt w:val="decimal"/>
      <w:lvlText w:val="%1."/>
      <w:lvlJc w:val="left"/>
      <w:pPr>
        <w:tabs>
          <w:tab w:val="num" w:pos="360"/>
        </w:tabs>
        <w:ind w:left="360" w:hanging="360"/>
      </w:pPr>
      <w:rPr>
        <w:rFonts w:ascii="Century Gothic" w:eastAsiaTheme="minorHAnsi" w:hAnsi="Century Gothic" w:cstheme="minorBidi"/>
      </w:rPr>
    </w:lvl>
  </w:abstractNum>
  <w:abstractNum w:abstractNumId="10" w15:restartNumberingAfterBreak="0">
    <w:nsid w:val="2BC9009F"/>
    <w:multiLevelType w:val="hybridMultilevel"/>
    <w:tmpl w:val="6DA02F8C"/>
    <w:lvl w:ilvl="0" w:tplc="6F405C10">
      <w:start w:val="1"/>
      <w:numFmt w:val="decimal"/>
      <w:lvlText w:val="%1."/>
      <w:lvlJc w:val="left"/>
      <w:pPr>
        <w:ind w:left="720" w:hanging="360"/>
      </w:pPr>
      <w:rPr>
        <w:rFonts w:ascii="Century Gothic" w:hAnsi="Century Gothic"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1374EF4"/>
    <w:multiLevelType w:val="hybridMultilevel"/>
    <w:tmpl w:val="7BF002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27310DC"/>
    <w:multiLevelType w:val="hybridMultilevel"/>
    <w:tmpl w:val="E336523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15:restartNumberingAfterBreak="0">
    <w:nsid w:val="41E24D2B"/>
    <w:multiLevelType w:val="multilevel"/>
    <w:tmpl w:val="77B49166"/>
    <w:lvl w:ilvl="0">
      <w:start w:val="8"/>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4" w15:restartNumberingAfterBreak="0">
    <w:nsid w:val="4245128C"/>
    <w:multiLevelType w:val="hybridMultilevel"/>
    <w:tmpl w:val="0AA259CE"/>
    <w:lvl w:ilvl="0" w:tplc="4C76D42C">
      <w:start w:val="2"/>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35A147B"/>
    <w:multiLevelType w:val="hybridMultilevel"/>
    <w:tmpl w:val="B7B88FB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6" w15:restartNumberingAfterBreak="0">
    <w:nsid w:val="4B386991"/>
    <w:multiLevelType w:val="hybridMultilevel"/>
    <w:tmpl w:val="D27C9930"/>
    <w:lvl w:ilvl="0" w:tplc="5036B68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9D33F1A"/>
    <w:multiLevelType w:val="hybridMultilevel"/>
    <w:tmpl w:val="25741534"/>
    <w:lvl w:ilvl="0" w:tplc="9BCA454C">
      <w:start w:val="2"/>
      <w:numFmt w:val="bullet"/>
      <w:lvlText w:val="-"/>
      <w:lvlJc w:val="left"/>
      <w:pPr>
        <w:ind w:left="720" w:hanging="360"/>
      </w:pPr>
      <w:rPr>
        <w:rFonts w:ascii="Calibri" w:eastAsiaTheme="minorHAnsi" w:hAnsi="Calibri" w:hint="default"/>
        <w:b w:val="0"/>
        <w:sz w:val="22"/>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A925E9B"/>
    <w:multiLevelType w:val="hybridMultilevel"/>
    <w:tmpl w:val="76BA235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9" w15:restartNumberingAfterBreak="0">
    <w:nsid w:val="5BCB40B0"/>
    <w:multiLevelType w:val="hybridMultilevel"/>
    <w:tmpl w:val="D500042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7574BDF"/>
    <w:multiLevelType w:val="hybridMultilevel"/>
    <w:tmpl w:val="C2888E4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1" w15:restartNumberingAfterBreak="0">
    <w:nsid w:val="68F13C51"/>
    <w:multiLevelType w:val="hybridMultilevel"/>
    <w:tmpl w:val="1C0AFD4E"/>
    <w:lvl w:ilvl="0" w:tplc="43568AAA">
      <w:start w:val="1"/>
      <w:numFmt w:val="bullet"/>
      <w:lvlText w:val=""/>
      <w:lvlJc w:val="left"/>
      <w:pPr>
        <w:ind w:left="720" w:hanging="360"/>
      </w:pPr>
      <w:rPr>
        <w:rFonts w:ascii="Symbol" w:hAnsi="Symbol" w:hint="default"/>
        <w:color w:val="auto"/>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A503DBC"/>
    <w:multiLevelType w:val="multilevel"/>
    <w:tmpl w:val="468CD09A"/>
    <w:lvl w:ilvl="0">
      <w:start w:val="1"/>
      <w:numFmt w:val="decimal"/>
      <w:lvlText w:val="%1."/>
      <w:lvlJc w:val="left"/>
      <w:pPr>
        <w:ind w:left="780" w:hanging="360"/>
      </w:pPr>
    </w:lvl>
    <w:lvl w:ilvl="1">
      <w:start w:val="1"/>
      <w:numFmt w:val="decimal"/>
      <w:isLgl/>
      <w:lvlText w:val="%1.%2."/>
      <w:lvlJc w:val="left"/>
      <w:pPr>
        <w:ind w:left="1140" w:hanging="720"/>
      </w:pPr>
      <w:rPr>
        <w:rFonts w:hint="default"/>
        <w:color w:val="1F3864"/>
      </w:rPr>
    </w:lvl>
    <w:lvl w:ilvl="2">
      <w:start w:val="1"/>
      <w:numFmt w:val="decimal"/>
      <w:isLgl/>
      <w:lvlText w:val="%1.%2.%3."/>
      <w:lvlJc w:val="left"/>
      <w:pPr>
        <w:ind w:left="1140" w:hanging="720"/>
      </w:pPr>
      <w:rPr>
        <w:rFonts w:hint="default"/>
      </w:rPr>
    </w:lvl>
    <w:lvl w:ilvl="3">
      <w:start w:val="1"/>
      <w:numFmt w:val="decimal"/>
      <w:isLgl/>
      <w:lvlText w:val="%1.%2.%3.%4."/>
      <w:lvlJc w:val="left"/>
      <w:pPr>
        <w:ind w:left="1500" w:hanging="108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860" w:hanging="144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2220" w:hanging="1800"/>
      </w:pPr>
      <w:rPr>
        <w:rFonts w:hint="default"/>
      </w:rPr>
    </w:lvl>
    <w:lvl w:ilvl="8">
      <w:start w:val="1"/>
      <w:numFmt w:val="decimal"/>
      <w:isLgl/>
      <w:lvlText w:val="%1.%2.%3.%4.%5.%6.%7.%8.%9."/>
      <w:lvlJc w:val="left"/>
      <w:pPr>
        <w:ind w:left="2220" w:hanging="1800"/>
      </w:pPr>
      <w:rPr>
        <w:rFonts w:hint="default"/>
      </w:rPr>
    </w:lvl>
  </w:abstractNum>
  <w:abstractNum w:abstractNumId="23" w15:restartNumberingAfterBreak="0">
    <w:nsid w:val="704B2B43"/>
    <w:multiLevelType w:val="hybridMultilevel"/>
    <w:tmpl w:val="E1D07CBC"/>
    <w:lvl w:ilvl="0" w:tplc="040C0001">
      <w:start w:val="1"/>
      <w:numFmt w:val="bullet"/>
      <w:lvlText w:val=""/>
      <w:lvlJc w:val="left"/>
      <w:pPr>
        <w:ind w:left="1496" w:hanging="360"/>
      </w:pPr>
      <w:rPr>
        <w:rFonts w:ascii="Symbol" w:hAnsi="Symbol" w:hint="default"/>
      </w:rPr>
    </w:lvl>
    <w:lvl w:ilvl="1" w:tplc="040C0003" w:tentative="1">
      <w:start w:val="1"/>
      <w:numFmt w:val="bullet"/>
      <w:lvlText w:val="o"/>
      <w:lvlJc w:val="left"/>
      <w:pPr>
        <w:ind w:left="2216" w:hanging="360"/>
      </w:pPr>
      <w:rPr>
        <w:rFonts w:ascii="Courier New" w:hAnsi="Courier New" w:cs="Courier New" w:hint="default"/>
      </w:rPr>
    </w:lvl>
    <w:lvl w:ilvl="2" w:tplc="040C0005" w:tentative="1">
      <w:start w:val="1"/>
      <w:numFmt w:val="bullet"/>
      <w:lvlText w:val=""/>
      <w:lvlJc w:val="left"/>
      <w:pPr>
        <w:ind w:left="2936" w:hanging="360"/>
      </w:pPr>
      <w:rPr>
        <w:rFonts w:ascii="Wingdings" w:hAnsi="Wingdings" w:hint="default"/>
      </w:rPr>
    </w:lvl>
    <w:lvl w:ilvl="3" w:tplc="040C0001" w:tentative="1">
      <w:start w:val="1"/>
      <w:numFmt w:val="bullet"/>
      <w:lvlText w:val=""/>
      <w:lvlJc w:val="left"/>
      <w:pPr>
        <w:ind w:left="3656" w:hanging="360"/>
      </w:pPr>
      <w:rPr>
        <w:rFonts w:ascii="Symbol" w:hAnsi="Symbol" w:hint="default"/>
      </w:rPr>
    </w:lvl>
    <w:lvl w:ilvl="4" w:tplc="040C0003" w:tentative="1">
      <w:start w:val="1"/>
      <w:numFmt w:val="bullet"/>
      <w:lvlText w:val="o"/>
      <w:lvlJc w:val="left"/>
      <w:pPr>
        <w:ind w:left="4376" w:hanging="360"/>
      </w:pPr>
      <w:rPr>
        <w:rFonts w:ascii="Courier New" w:hAnsi="Courier New" w:cs="Courier New" w:hint="default"/>
      </w:rPr>
    </w:lvl>
    <w:lvl w:ilvl="5" w:tplc="040C0005" w:tentative="1">
      <w:start w:val="1"/>
      <w:numFmt w:val="bullet"/>
      <w:lvlText w:val=""/>
      <w:lvlJc w:val="left"/>
      <w:pPr>
        <w:ind w:left="5096" w:hanging="360"/>
      </w:pPr>
      <w:rPr>
        <w:rFonts w:ascii="Wingdings" w:hAnsi="Wingdings" w:hint="default"/>
      </w:rPr>
    </w:lvl>
    <w:lvl w:ilvl="6" w:tplc="040C0001" w:tentative="1">
      <w:start w:val="1"/>
      <w:numFmt w:val="bullet"/>
      <w:lvlText w:val=""/>
      <w:lvlJc w:val="left"/>
      <w:pPr>
        <w:ind w:left="5816" w:hanging="360"/>
      </w:pPr>
      <w:rPr>
        <w:rFonts w:ascii="Symbol" w:hAnsi="Symbol" w:hint="default"/>
      </w:rPr>
    </w:lvl>
    <w:lvl w:ilvl="7" w:tplc="040C0003" w:tentative="1">
      <w:start w:val="1"/>
      <w:numFmt w:val="bullet"/>
      <w:lvlText w:val="o"/>
      <w:lvlJc w:val="left"/>
      <w:pPr>
        <w:ind w:left="6536" w:hanging="360"/>
      </w:pPr>
      <w:rPr>
        <w:rFonts w:ascii="Courier New" w:hAnsi="Courier New" w:cs="Courier New" w:hint="default"/>
      </w:rPr>
    </w:lvl>
    <w:lvl w:ilvl="8" w:tplc="040C0005" w:tentative="1">
      <w:start w:val="1"/>
      <w:numFmt w:val="bullet"/>
      <w:lvlText w:val=""/>
      <w:lvlJc w:val="left"/>
      <w:pPr>
        <w:ind w:left="7256" w:hanging="360"/>
      </w:pPr>
      <w:rPr>
        <w:rFonts w:ascii="Wingdings" w:hAnsi="Wingdings" w:hint="default"/>
      </w:rPr>
    </w:lvl>
  </w:abstractNum>
  <w:abstractNum w:abstractNumId="24" w15:restartNumberingAfterBreak="0">
    <w:nsid w:val="75093E4E"/>
    <w:multiLevelType w:val="hybridMultilevel"/>
    <w:tmpl w:val="92CC13F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788E3214"/>
    <w:multiLevelType w:val="hybridMultilevel"/>
    <w:tmpl w:val="3ACE452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7C29723A"/>
    <w:multiLevelType w:val="multilevel"/>
    <w:tmpl w:val="77B49166"/>
    <w:lvl w:ilvl="0">
      <w:start w:val="8"/>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27" w15:restartNumberingAfterBreak="0">
    <w:nsid w:val="7EBC51EB"/>
    <w:multiLevelType w:val="multilevel"/>
    <w:tmpl w:val="77B49166"/>
    <w:lvl w:ilvl="0">
      <w:start w:val="8"/>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28" w15:restartNumberingAfterBreak="0">
    <w:nsid w:val="7F650745"/>
    <w:multiLevelType w:val="hybridMultilevel"/>
    <w:tmpl w:val="05DACDE8"/>
    <w:lvl w:ilvl="0" w:tplc="00000000">
      <w:start w:val="1"/>
      <w:numFmt w:val="bullet"/>
      <w:lvlText w:val="·"/>
      <w:lvlJc w:val="left"/>
      <w:pPr>
        <w:tabs>
          <w:tab w:val="num" w:pos="1852"/>
        </w:tabs>
        <w:ind w:left="1852" w:hanging="360"/>
      </w:pPr>
      <w:rPr>
        <w:rFonts w:ascii="Symbol" w:hAnsi="Symbol" w:hint="default"/>
      </w:rPr>
    </w:lvl>
    <w:lvl w:ilvl="1" w:tplc="040C0003" w:tentative="1">
      <w:start w:val="1"/>
      <w:numFmt w:val="bullet"/>
      <w:lvlText w:val="o"/>
      <w:lvlJc w:val="left"/>
      <w:pPr>
        <w:tabs>
          <w:tab w:val="num" w:pos="2572"/>
        </w:tabs>
        <w:ind w:left="2572" w:hanging="360"/>
      </w:pPr>
      <w:rPr>
        <w:rFonts w:ascii="Courier New" w:hAnsi="Courier New" w:cs="Courier New" w:hint="default"/>
      </w:rPr>
    </w:lvl>
    <w:lvl w:ilvl="2" w:tplc="040C0005" w:tentative="1">
      <w:start w:val="1"/>
      <w:numFmt w:val="bullet"/>
      <w:lvlText w:val=""/>
      <w:lvlJc w:val="left"/>
      <w:pPr>
        <w:tabs>
          <w:tab w:val="num" w:pos="3292"/>
        </w:tabs>
        <w:ind w:left="3292" w:hanging="360"/>
      </w:pPr>
      <w:rPr>
        <w:rFonts w:ascii="Wingdings" w:hAnsi="Wingdings" w:hint="default"/>
      </w:rPr>
    </w:lvl>
    <w:lvl w:ilvl="3" w:tplc="040C0001" w:tentative="1">
      <w:start w:val="1"/>
      <w:numFmt w:val="bullet"/>
      <w:lvlText w:val=""/>
      <w:lvlJc w:val="left"/>
      <w:pPr>
        <w:tabs>
          <w:tab w:val="num" w:pos="4012"/>
        </w:tabs>
        <w:ind w:left="4012" w:hanging="360"/>
      </w:pPr>
      <w:rPr>
        <w:rFonts w:ascii="Symbol" w:hAnsi="Symbol" w:hint="default"/>
      </w:rPr>
    </w:lvl>
    <w:lvl w:ilvl="4" w:tplc="040C0003" w:tentative="1">
      <w:start w:val="1"/>
      <w:numFmt w:val="bullet"/>
      <w:lvlText w:val="o"/>
      <w:lvlJc w:val="left"/>
      <w:pPr>
        <w:tabs>
          <w:tab w:val="num" w:pos="4732"/>
        </w:tabs>
        <w:ind w:left="4732" w:hanging="360"/>
      </w:pPr>
      <w:rPr>
        <w:rFonts w:ascii="Courier New" w:hAnsi="Courier New" w:cs="Courier New" w:hint="default"/>
      </w:rPr>
    </w:lvl>
    <w:lvl w:ilvl="5" w:tplc="040C0005" w:tentative="1">
      <w:start w:val="1"/>
      <w:numFmt w:val="bullet"/>
      <w:lvlText w:val=""/>
      <w:lvlJc w:val="left"/>
      <w:pPr>
        <w:tabs>
          <w:tab w:val="num" w:pos="5452"/>
        </w:tabs>
        <w:ind w:left="5452" w:hanging="360"/>
      </w:pPr>
      <w:rPr>
        <w:rFonts w:ascii="Wingdings" w:hAnsi="Wingdings" w:hint="default"/>
      </w:rPr>
    </w:lvl>
    <w:lvl w:ilvl="6" w:tplc="040C0001" w:tentative="1">
      <w:start w:val="1"/>
      <w:numFmt w:val="bullet"/>
      <w:lvlText w:val=""/>
      <w:lvlJc w:val="left"/>
      <w:pPr>
        <w:tabs>
          <w:tab w:val="num" w:pos="6172"/>
        </w:tabs>
        <w:ind w:left="6172" w:hanging="360"/>
      </w:pPr>
      <w:rPr>
        <w:rFonts w:ascii="Symbol" w:hAnsi="Symbol" w:hint="default"/>
      </w:rPr>
    </w:lvl>
    <w:lvl w:ilvl="7" w:tplc="040C0003" w:tentative="1">
      <w:start w:val="1"/>
      <w:numFmt w:val="bullet"/>
      <w:lvlText w:val="o"/>
      <w:lvlJc w:val="left"/>
      <w:pPr>
        <w:tabs>
          <w:tab w:val="num" w:pos="6892"/>
        </w:tabs>
        <w:ind w:left="6892" w:hanging="360"/>
      </w:pPr>
      <w:rPr>
        <w:rFonts w:ascii="Courier New" w:hAnsi="Courier New" w:cs="Courier New" w:hint="default"/>
      </w:rPr>
    </w:lvl>
    <w:lvl w:ilvl="8" w:tplc="040C0005" w:tentative="1">
      <w:start w:val="1"/>
      <w:numFmt w:val="bullet"/>
      <w:lvlText w:val=""/>
      <w:lvlJc w:val="left"/>
      <w:pPr>
        <w:tabs>
          <w:tab w:val="num" w:pos="7612"/>
        </w:tabs>
        <w:ind w:left="7612" w:hanging="360"/>
      </w:pPr>
      <w:rPr>
        <w:rFonts w:ascii="Wingdings" w:hAnsi="Wingdings" w:hint="default"/>
      </w:rPr>
    </w:lvl>
  </w:abstractNum>
  <w:num w:numId="1" w16cid:durableId="1611159797">
    <w:abstractNumId w:val="0"/>
  </w:num>
  <w:num w:numId="2" w16cid:durableId="316886545">
    <w:abstractNumId w:val="28"/>
  </w:num>
  <w:num w:numId="3" w16cid:durableId="232474093">
    <w:abstractNumId w:val="25"/>
  </w:num>
  <w:num w:numId="4" w16cid:durableId="490877657">
    <w:abstractNumId w:val="2"/>
  </w:num>
  <w:num w:numId="5" w16cid:durableId="456069547">
    <w:abstractNumId w:val="21"/>
  </w:num>
  <w:num w:numId="6" w16cid:durableId="1078794076">
    <w:abstractNumId w:val="1"/>
  </w:num>
  <w:num w:numId="7" w16cid:durableId="709107642">
    <w:abstractNumId w:val="8"/>
  </w:num>
  <w:num w:numId="8" w16cid:durableId="896740800">
    <w:abstractNumId w:val="7"/>
  </w:num>
  <w:num w:numId="9" w16cid:durableId="1445225288">
    <w:abstractNumId w:val="10"/>
  </w:num>
  <w:num w:numId="10" w16cid:durableId="1178807304">
    <w:abstractNumId w:val="11"/>
  </w:num>
  <w:num w:numId="11" w16cid:durableId="1159612040">
    <w:abstractNumId w:val="3"/>
  </w:num>
  <w:num w:numId="12" w16cid:durableId="829443495">
    <w:abstractNumId w:val="18"/>
  </w:num>
  <w:num w:numId="13" w16cid:durableId="2090153838">
    <w:abstractNumId w:val="5"/>
  </w:num>
  <w:num w:numId="14" w16cid:durableId="438792638">
    <w:abstractNumId w:val="22"/>
  </w:num>
  <w:num w:numId="15" w16cid:durableId="1179386976">
    <w:abstractNumId w:val="14"/>
  </w:num>
  <w:num w:numId="16" w16cid:durableId="1237594483">
    <w:abstractNumId w:val="23"/>
  </w:num>
  <w:num w:numId="17" w16cid:durableId="2102601554">
    <w:abstractNumId w:val="12"/>
  </w:num>
  <w:num w:numId="18" w16cid:durableId="2040736881">
    <w:abstractNumId w:val="9"/>
  </w:num>
  <w:num w:numId="19" w16cid:durableId="1533886199">
    <w:abstractNumId w:val="4"/>
  </w:num>
  <w:num w:numId="20" w16cid:durableId="773594380">
    <w:abstractNumId w:val="24"/>
  </w:num>
  <w:num w:numId="21" w16cid:durableId="863054239">
    <w:abstractNumId w:val="6"/>
  </w:num>
  <w:num w:numId="22" w16cid:durableId="1066957437">
    <w:abstractNumId w:val="17"/>
  </w:num>
  <w:num w:numId="23" w16cid:durableId="260646474">
    <w:abstractNumId w:val="20"/>
  </w:num>
  <w:num w:numId="24" w16cid:durableId="37901963">
    <w:abstractNumId w:val="16"/>
  </w:num>
  <w:num w:numId="25" w16cid:durableId="1615552025">
    <w:abstractNumId w:val="19"/>
  </w:num>
  <w:num w:numId="26" w16cid:durableId="18982048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8491398">
    <w:abstractNumId w:val="13"/>
  </w:num>
  <w:num w:numId="28" w16cid:durableId="1424301291">
    <w:abstractNumId w:val="27"/>
  </w:num>
  <w:num w:numId="29" w16cid:durableId="1866557547">
    <w:abstractNumId w:val="26"/>
  </w:num>
  <w:num w:numId="30" w16cid:durableId="925503960">
    <w:abstractNumId w:val="15"/>
  </w:num>
  <w:num w:numId="31" w16cid:durableId="635448604">
    <w:abstractNumId w:val="7"/>
  </w:num>
  <w:num w:numId="32" w16cid:durableId="68232892">
    <w:abstractNumId w:val="7"/>
  </w:num>
  <w:num w:numId="33" w16cid:durableId="1787042688">
    <w:abstractNumId w:val="7"/>
  </w:num>
  <w:num w:numId="34" w16cid:durableId="1562789130">
    <w:abstractNumId w:val="7"/>
  </w:num>
  <w:num w:numId="35" w16cid:durableId="6561518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396"/>
    <w:rsid w:val="00017911"/>
    <w:rsid w:val="00053C6F"/>
    <w:rsid w:val="0006772A"/>
    <w:rsid w:val="0009278D"/>
    <w:rsid w:val="000F0FAB"/>
    <w:rsid w:val="00152CE1"/>
    <w:rsid w:val="0016667C"/>
    <w:rsid w:val="00210D24"/>
    <w:rsid w:val="002B4B42"/>
    <w:rsid w:val="00300B31"/>
    <w:rsid w:val="003331A4"/>
    <w:rsid w:val="0036416B"/>
    <w:rsid w:val="0037081A"/>
    <w:rsid w:val="00381FAB"/>
    <w:rsid w:val="003C7D2A"/>
    <w:rsid w:val="00464119"/>
    <w:rsid w:val="00477664"/>
    <w:rsid w:val="004A6E0A"/>
    <w:rsid w:val="004D1DAE"/>
    <w:rsid w:val="00542805"/>
    <w:rsid w:val="00554595"/>
    <w:rsid w:val="0057505D"/>
    <w:rsid w:val="005E1ADE"/>
    <w:rsid w:val="005F3FB6"/>
    <w:rsid w:val="00603A21"/>
    <w:rsid w:val="00613D7E"/>
    <w:rsid w:val="006547AE"/>
    <w:rsid w:val="006605FC"/>
    <w:rsid w:val="00681027"/>
    <w:rsid w:val="0069350C"/>
    <w:rsid w:val="007A4E5B"/>
    <w:rsid w:val="007C211E"/>
    <w:rsid w:val="0082318F"/>
    <w:rsid w:val="00874AAD"/>
    <w:rsid w:val="00880189"/>
    <w:rsid w:val="0088023A"/>
    <w:rsid w:val="00897E60"/>
    <w:rsid w:val="008F4BD4"/>
    <w:rsid w:val="009258B3"/>
    <w:rsid w:val="00961C8F"/>
    <w:rsid w:val="009F3018"/>
    <w:rsid w:val="00A32E0C"/>
    <w:rsid w:val="00A3441A"/>
    <w:rsid w:val="00A61DAB"/>
    <w:rsid w:val="00A952A9"/>
    <w:rsid w:val="00AC1EC5"/>
    <w:rsid w:val="00AE166D"/>
    <w:rsid w:val="00B164D3"/>
    <w:rsid w:val="00B8266C"/>
    <w:rsid w:val="00BA11BF"/>
    <w:rsid w:val="00BD6252"/>
    <w:rsid w:val="00BE66C1"/>
    <w:rsid w:val="00C05D26"/>
    <w:rsid w:val="00C81396"/>
    <w:rsid w:val="00C859B6"/>
    <w:rsid w:val="00CA2D93"/>
    <w:rsid w:val="00CB7B17"/>
    <w:rsid w:val="00CC2718"/>
    <w:rsid w:val="00CF42AC"/>
    <w:rsid w:val="00DB0979"/>
    <w:rsid w:val="00DD44DD"/>
    <w:rsid w:val="00DF28DA"/>
    <w:rsid w:val="00E11EAE"/>
    <w:rsid w:val="00EA331B"/>
    <w:rsid w:val="00EB1938"/>
    <w:rsid w:val="00F543AE"/>
    <w:rsid w:val="00F62D86"/>
    <w:rsid w:val="00F677FA"/>
    <w:rsid w:val="00FC47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7FE7152"/>
  <w15:chartTrackingRefBased/>
  <w15:docId w15:val="{C2B2BA83-3043-403B-B091-BCA8FF2B6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396"/>
    <w:pPr>
      <w:spacing w:after="0" w:line="36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82318F"/>
    <w:pPr>
      <w:keepNext/>
      <w:numPr>
        <w:numId w:val="8"/>
      </w:numPr>
      <w:spacing w:line="276" w:lineRule="auto"/>
      <w:jc w:val="both"/>
      <w:outlineLvl w:val="0"/>
    </w:pPr>
    <w:rPr>
      <w:rFonts w:ascii="Century Gothic" w:hAnsi="Century Gothic"/>
      <w:b/>
      <w:color w:val="365F91"/>
      <w:sz w:val="18"/>
      <w:szCs w:val="18"/>
      <w:u w:val="single"/>
    </w:rPr>
  </w:style>
  <w:style w:type="paragraph" w:styleId="Titre2">
    <w:name w:val="heading 2"/>
    <w:basedOn w:val="Normal"/>
    <w:next w:val="Normal"/>
    <w:link w:val="Titre2Car"/>
    <w:qFormat/>
    <w:rsid w:val="00152CE1"/>
    <w:pPr>
      <w:keepNext/>
      <w:numPr>
        <w:ilvl w:val="1"/>
        <w:numId w:val="8"/>
      </w:numPr>
      <w:outlineLvl w:val="1"/>
    </w:pPr>
    <w:rPr>
      <w:rFonts w:ascii="Century Gothic" w:hAnsi="Century Gothic"/>
      <w:b/>
      <w:i/>
      <w:iCs/>
      <w:color w:val="4472C4" w:themeColor="accent1"/>
      <w:sz w:val="18"/>
      <w:u w:val="single"/>
    </w:rPr>
  </w:style>
  <w:style w:type="paragraph" w:styleId="Titre3">
    <w:name w:val="heading 3"/>
    <w:basedOn w:val="Normal"/>
    <w:next w:val="Normal"/>
    <w:link w:val="Titre3Car"/>
    <w:qFormat/>
    <w:rsid w:val="00C81396"/>
    <w:pPr>
      <w:keepNext/>
      <w:outlineLvl w:val="2"/>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2">
    <w:name w:val="toc 2"/>
    <w:basedOn w:val="Normal"/>
    <w:next w:val="Normal"/>
    <w:uiPriority w:val="39"/>
    <w:rsid w:val="00C81396"/>
    <w:pPr>
      <w:suppressAutoHyphens/>
    </w:pPr>
    <w:rPr>
      <w:b/>
      <w:smallCaps/>
      <w:sz w:val="22"/>
      <w:lang w:eastAsia="ar-SA"/>
    </w:rPr>
  </w:style>
  <w:style w:type="paragraph" w:customStyle="1" w:styleId="AdressePageDeGarde">
    <w:name w:val="AdressePageDeGarde"/>
    <w:basedOn w:val="Normal"/>
    <w:rsid w:val="00C81396"/>
    <w:pPr>
      <w:jc w:val="center"/>
    </w:pPr>
    <w:rPr>
      <w:b/>
      <w:sz w:val="22"/>
    </w:rPr>
  </w:style>
  <w:style w:type="paragraph" w:styleId="En-tte">
    <w:name w:val="header"/>
    <w:basedOn w:val="Normal"/>
    <w:link w:val="En-tteCar"/>
    <w:uiPriority w:val="99"/>
    <w:unhideWhenUsed/>
    <w:rsid w:val="00C81396"/>
    <w:pPr>
      <w:tabs>
        <w:tab w:val="center" w:pos="4536"/>
        <w:tab w:val="right" w:pos="9072"/>
      </w:tabs>
    </w:pPr>
  </w:style>
  <w:style w:type="character" w:customStyle="1" w:styleId="En-tteCar">
    <w:name w:val="En-tête Car"/>
    <w:basedOn w:val="Policepardfaut"/>
    <w:link w:val="En-tte"/>
    <w:uiPriority w:val="99"/>
    <w:rsid w:val="00C81396"/>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unhideWhenUsed/>
    <w:rsid w:val="00C81396"/>
    <w:pPr>
      <w:tabs>
        <w:tab w:val="center" w:pos="4536"/>
        <w:tab w:val="right" w:pos="9072"/>
      </w:tabs>
    </w:pPr>
  </w:style>
  <w:style w:type="character" w:customStyle="1" w:styleId="PieddepageCar">
    <w:name w:val="Pied de page Car"/>
    <w:basedOn w:val="Policepardfaut"/>
    <w:link w:val="Pieddepage"/>
    <w:uiPriority w:val="99"/>
    <w:rsid w:val="00C81396"/>
    <w:rPr>
      <w:rFonts w:ascii="Times New Roman" w:eastAsia="Times New Roman" w:hAnsi="Times New Roman" w:cs="Times New Roman"/>
      <w:sz w:val="20"/>
      <w:szCs w:val="20"/>
      <w:lang w:eastAsia="fr-FR"/>
    </w:rPr>
  </w:style>
  <w:style w:type="character" w:styleId="Lienhypertexte">
    <w:name w:val="Hyperlink"/>
    <w:basedOn w:val="Policepardfaut"/>
    <w:uiPriority w:val="99"/>
    <w:unhideWhenUsed/>
    <w:rsid w:val="00C81396"/>
    <w:rPr>
      <w:color w:val="0563C1" w:themeColor="hyperlink"/>
      <w:u w:val="single"/>
    </w:rPr>
  </w:style>
  <w:style w:type="character" w:styleId="Numrodepage">
    <w:name w:val="page number"/>
    <w:basedOn w:val="Policepardfaut"/>
    <w:rsid w:val="00C81396"/>
  </w:style>
  <w:style w:type="character" w:customStyle="1" w:styleId="Titre1Car">
    <w:name w:val="Titre 1 Car"/>
    <w:basedOn w:val="Policepardfaut"/>
    <w:link w:val="Titre1"/>
    <w:rsid w:val="0082318F"/>
    <w:rPr>
      <w:rFonts w:ascii="Century Gothic" w:eastAsia="Times New Roman" w:hAnsi="Century Gothic" w:cs="Times New Roman"/>
      <w:b/>
      <w:color w:val="365F91"/>
      <w:sz w:val="18"/>
      <w:szCs w:val="18"/>
      <w:u w:val="single"/>
      <w:lang w:eastAsia="fr-FR"/>
    </w:rPr>
  </w:style>
  <w:style w:type="character" w:customStyle="1" w:styleId="Titre2Car">
    <w:name w:val="Titre 2 Car"/>
    <w:basedOn w:val="Policepardfaut"/>
    <w:link w:val="Titre2"/>
    <w:rsid w:val="00152CE1"/>
    <w:rPr>
      <w:rFonts w:ascii="Century Gothic" w:eastAsia="Times New Roman" w:hAnsi="Century Gothic" w:cs="Times New Roman"/>
      <w:b/>
      <w:i/>
      <w:iCs/>
      <w:color w:val="4472C4" w:themeColor="accent1"/>
      <w:sz w:val="18"/>
      <w:szCs w:val="20"/>
      <w:u w:val="single"/>
      <w:lang w:eastAsia="fr-FR"/>
    </w:rPr>
  </w:style>
  <w:style w:type="character" w:customStyle="1" w:styleId="Titre3Car">
    <w:name w:val="Titre 3 Car"/>
    <w:basedOn w:val="Policepardfaut"/>
    <w:link w:val="Titre3"/>
    <w:rsid w:val="00C81396"/>
    <w:rPr>
      <w:rFonts w:ascii="Times New Roman" w:eastAsia="Times New Roman" w:hAnsi="Times New Roman" w:cs="Times New Roman"/>
      <w:b/>
      <w:sz w:val="20"/>
      <w:szCs w:val="20"/>
      <w:lang w:eastAsia="fr-FR"/>
    </w:rPr>
  </w:style>
  <w:style w:type="paragraph" w:styleId="Retraitcorpsdetexte2">
    <w:name w:val="Body Text Indent 2"/>
    <w:basedOn w:val="Normal"/>
    <w:link w:val="Retraitcorpsdetexte2Car"/>
    <w:rsid w:val="00C81396"/>
    <w:pPr>
      <w:ind w:firstLine="360"/>
    </w:pPr>
    <w:rPr>
      <w:color w:val="000000"/>
    </w:rPr>
  </w:style>
  <w:style w:type="character" w:customStyle="1" w:styleId="Retraitcorpsdetexte2Car">
    <w:name w:val="Retrait corps de texte 2 Car"/>
    <w:basedOn w:val="Policepardfaut"/>
    <w:link w:val="Retraitcorpsdetexte2"/>
    <w:rsid w:val="00C81396"/>
    <w:rPr>
      <w:rFonts w:ascii="Times New Roman" w:eastAsia="Times New Roman" w:hAnsi="Times New Roman" w:cs="Times New Roman"/>
      <w:color w:val="000000"/>
      <w:sz w:val="20"/>
      <w:szCs w:val="20"/>
      <w:lang w:eastAsia="fr-FR"/>
    </w:rPr>
  </w:style>
  <w:style w:type="paragraph" w:customStyle="1" w:styleId="Normal2">
    <w:name w:val="Normal2"/>
    <w:basedOn w:val="Normal"/>
    <w:link w:val="Normal2Car"/>
    <w:rsid w:val="00C81396"/>
    <w:pPr>
      <w:keepLines/>
      <w:tabs>
        <w:tab w:val="left" w:pos="567"/>
        <w:tab w:val="left" w:pos="851"/>
        <w:tab w:val="left" w:pos="1134"/>
      </w:tabs>
      <w:ind w:left="284" w:firstLine="284"/>
      <w:jc w:val="both"/>
    </w:pPr>
    <w:rPr>
      <w:sz w:val="24"/>
      <w:szCs w:val="24"/>
    </w:rPr>
  </w:style>
  <w:style w:type="character" w:customStyle="1" w:styleId="Normal2Car">
    <w:name w:val="Normal2 Car"/>
    <w:link w:val="Normal2"/>
    <w:locked/>
    <w:rsid w:val="00C81396"/>
    <w:rPr>
      <w:rFonts w:ascii="Times New Roman" w:eastAsia="Times New Roman" w:hAnsi="Times New Roman" w:cs="Times New Roman"/>
      <w:sz w:val="24"/>
      <w:szCs w:val="24"/>
      <w:lang w:eastAsia="fr-FR"/>
    </w:rPr>
  </w:style>
  <w:style w:type="paragraph" w:styleId="Paragraphedeliste">
    <w:name w:val="List Paragraph"/>
    <w:basedOn w:val="Normal"/>
    <w:link w:val="ParagraphedelisteCar"/>
    <w:uiPriority w:val="34"/>
    <w:qFormat/>
    <w:rsid w:val="00C81396"/>
    <w:pPr>
      <w:ind w:left="720"/>
      <w:contextualSpacing/>
    </w:pPr>
  </w:style>
  <w:style w:type="paragraph" w:customStyle="1" w:styleId="Listepuce">
    <w:name w:val="Liste à puce"/>
    <w:basedOn w:val="Normal"/>
    <w:rsid w:val="00C81396"/>
    <w:pPr>
      <w:widowControl w:val="0"/>
      <w:autoSpaceDE w:val="0"/>
      <w:autoSpaceDN w:val="0"/>
      <w:spacing w:before="60"/>
      <w:ind w:left="568" w:hanging="284"/>
      <w:jc w:val="both"/>
    </w:pPr>
  </w:style>
  <w:style w:type="paragraph" w:customStyle="1" w:styleId="Normal1">
    <w:name w:val="Normal1"/>
    <w:basedOn w:val="Normal"/>
    <w:link w:val="Normal1Car"/>
    <w:rsid w:val="00C81396"/>
    <w:pPr>
      <w:keepLines/>
      <w:tabs>
        <w:tab w:val="left" w:pos="284"/>
        <w:tab w:val="left" w:pos="567"/>
        <w:tab w:val="left" w:pos="851"/>
      </w:tabs>
      <w:ind w:firstLine="284"/>
      <w:jc w:val="both"/>
    </w:pPr>
    <w:rPr>
      <w:sz w:val="22"/>
    </w:rPr>
  </w:style>
  <w:style w:type="paragraph" w:customStyle="1" w:styleId="Default">
    <w:name w:val="Default"/>
    <w:rsid w:val="00C81396"/>
    <w:pPr>
      <w:autoSpaceDE w:val="0"/>
      <w:autoSpaceDN w:val="0"/>
      <w:adjustRightInd w:val="0"/>
      <w:spacing w:after="0" w:line="240" w:lineRule="auto"/>
    </w:pPr>
    <w:rPr>
      <w:rFonts w:ascii="Arial" w:hAnsi="Arial" w:cs="Arial"/>
      <w:color w:val="000000"/>
      <w:sz w:val="24"/>
      <w:szCs w:val="24"/>
    </w:rPr>
  </w:style>
  <w:style w:type="character" w:customStyle="1" w:styleId="Normal1Car">
    <w:name w:val="Normal1 Car"/>
    <w:link w:val="Normal1"/>
    <w:locked/>
    <w:rsid w:val="00C81396"/>
    <w:rPr>
      <w:rFonts w:ascii="Times New Roman" w:eastAsia="Times New Roman" w:hAnsi="Times New Roman" w:cs="Times New Roman"/>
      <w:szCs w:val="20"/>
      <w:lang w:eastAsia="fr-FR"/>
    </w:rPr>
  </w:style>
  <w:style w:type="paragraph" w:styleId="Sansinterligne">
    <w:name w:val="No Spacing"/>
    <w:aliases w:val="Texte"/>
    <w:uiPriority w:val="1"/>
    <w:qFormat/>
    <w:rsid w:val="00C81396"/>
    <w:pPr>
      <w:spacing w:after="0" w:line="240" w:lineRule="auto"/>
    </w:pPr>
  </w:style>
  <w:style w:type="paragraph" w:styleId="Corpsdetexte">
    <w:name w:val="Body Text"/>
    <w:basedOn w:val="Normal"/>
    <w:link w:val="CorpsdetexteCar"/>
    <w:uiPriority w:val="99"/>
    <w:semiHidden/>
    <w:unhideWhenUsed/>
    <w:rsid w:val="00C81396"/>
    <w:pPr>
      <w:spacing w:after="120"/>
    </w:pPr>
  </w:style>
  <w:style w:type="character" w:customStyle="1" w:styleId="CorpsdetexteCar">
    <w:name w:val="Corps de texte Car"/>
    <w:basedOn w:val="Policepardfaut"/>
    <w:link w:val="Corpsdetexte"/>
    <w:uiPriority w:val="99"/>
    <w:semiHidden/>
    <w:rsid w:val="00C81396"/>
    <w:rPr>
      <w:rFonts w:ascii="Times New Roman" w:eastAsia="Times New Roman" w:hAnsi="Times New Roman" w:cs="Times New Roman"/>
      <w:sz w:val="20"/>
      <w:szCs w:val="20"/>
      <w:lang w:eastAsia="fr-FR"/>
    </w:rPr>
  </w:style>
  <w:style w:type="paragraph" w:styleId="En-ttedetabledesmatires">
    <w:name w:val="TOC Heading"/>
    <w:basedOn w:val="Titre1"/>
    <w:next w:val="Normal"/>
    <w:uiPriority w:val="39"/>
    <w:unhideWhenUsed/>
    <w:qFormat/>
    <w:rsid w:val="00897E60"/>
    <w:pPr>
      <w:keepLines/>
      <w:spacing w:before="240" w:line="259" w:lineRule="auto"/>
      <w:jc w:val="left"/>
      <w:outlineLvl w:val="9"/>
    </w:pPr>
    <w:rPr>
      <w:rFonts w:asciiTheme="majorHAnsi" w:eastAsiaTheme="majorEastAsia" w:hAnsiTheme="majorHAnsi" w:cstheme="majorBidi"/>
      <w:b w:val="0"/>
      <w:color w:val="2F5496" w:themeColor="accent1" w:themeShade="BF"/>
      <w:sz w:val="32"/>
      <w:szCs w:val="32"/>
    </w:rPr>
  </w:style>
  <w:style w:type="paragraph" w:styleId="TM1">
    <w:name w:val="toc 1"/>
    <w:basedOn w:val="Normal"/>
    <w:next w:val="Normal"/>
    <w:autoRedefine/>
    <w:uiPriority w:val="39"/>
    <w:unhideWhenUsed/>
    <w:rsid w:val="00897E60"/>
    <w:pPr>
      <w:spacing w:after="100"/>
    </w:pPr>
  </w:style>
  <w:style w:type="character" w:styleId="Marquedecommentaire">
    <w:name w:val="annotation reference"/>
    <w:rsid w:val="00C859B6"/>
    <w:rPr>
      <w:sz w:val="16"/>
      <w:szCs w:val="16"/>
    </w:rPr>
  </w:style>
  <w:style w:type="paragraph" w:styleId="Corpsdetexte3">
    <w:name w:val="Body Text 3"/>
    <w:basedOn w:val="Normal"/>
    <w:link w:val="Corpsdetexte3Car"/>
    <w:uiPriority w:val="99"/>
    <w:semiHidden/>
    <w:unhideWhenUsed/>
    <w:rsid w:val="000F0FAB"/>
    <w:pPr>
      <w:spacing w:after="120"/>
    </w:pPr>
    <w:rPr>
      <w:sz w:val="16"/>
      <w:szCs w:val="16"/>
    </w:rPr>
  </w:style>
  <w:style w:type="character" w:customStyle="1" w:styleId="Corpsdetexte3Car">
    <w:name w:val="Corps de texte 3 Car"/>
    <w:basedOn w:val="Policepardfaut"/>
    <w:link w:val="Corpsdetexte3"/>
    <w:uiPriority w:val="99"/>
    <w:semiHidden/>
    <w:rsid w:val="000F0FAB"/>
    <w:rPr>
      <w:rFonts w:ascii="Times New Roman" w:eastAsia="Times New Roman" w:hAnsi="Times New Roman" w:cs="Times New Roman"/>
      <w:sz w:val="16"/>
      <w:szCs w:val="16"/>
      <w:lang w:eastAsia="fr-FR"/>
    </w:rPr>
  </w:style>
  <w:style w:type="paragraph" w:styleId="Corpsdetexte2">
    <w:name w:val="Body Text 2"/>
    <w:basedOn w:val="Normal"/>
    <w:link w:val="Corpsdetexte2Car"/>
    <w:uiPriority w:val="99"/>
    <w:semiHidden/>
    <w:unhideWhenUsed/>
    <w:rsid w:val="0088023A"/>
    <w:pPr>
      <w:spacing w:after="120" w:line="480" w:lineRule="auto"/>
    </w:pPr>
  </w:style>
  <w:style w:type="character" w:customStyle="1" w:styleId="Corpsdetexte2Car">
    <w:name w:val="Corps de texte 2 Car"/>
    <w:basedOn w:val="Policepardfaut"/>
    <w:link w:val="Corpsdetexte2"/>
    <w:uiPriority w:val="99"/>
    <w:semiHidden/>
    <w:rsid w:val="0088023A"/>
    <w:rPr>
      <w:rFonts w:ascii="Times New Roman" w:eastAsia="Times New Roman" w:hAnsi="Times New Roman" w:cs="Times New Roman"/>
      <w:sz w:val="20"/>
      <w:szCs w:val="20"/>
      <w:lang w:eastAsia="fr-FR"/>
    </w:rPr>
  </w:style>
  <w:style w:type="paragraph" w:styleId="Commentaire">
    <w:name w:val="annotation text"/>
    <w:basedOn w:val="Normal"/>
    <w:link w:val="CommentaireCar"/>
    <w:unhideWhenUsed/>
    <w:rsid w:val="00BE66C1"/>
    <w:pPr>
      <w:spacing w:line="240" w:lineRule="auto"/>
    </w:pPr>
  </w:style>
  <w:style w:type="character" w:customStyle="1" w:styleId="CommentaireCar">
    <w:name w:val="Commentaire Car"/>
    <w:basedOn w:val="Policepardfaut"/>
    <w:link w:val="Commentaire"/>
    <w:rsid w:val="00BE66C1"/>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BE66C1"/>
    <w:rPr>
      <w:b/>
      <w:bCs/>
    </w:rPr>
  </w:style>
  <w:style w:type="character" w:customStyle="1" w:styleId="ObjetducommentaireCar">
    <w:name w:val="Objet du commentaire Car"/>
    <w:basedOn w:val="CommentaireCar"/>
    <w:link w:val="Objetducommentaire"/>
    <w:uiPriority w:val="99"/>
    <w:semiHidden/>
    <w:rsid w:val="00BE66C1"/>
    <w:rPr>
      <w:rFonts w:ascii="Times New Roman" w:eastAsia="Times New Roman" w:hAnsi="Times New Roman" w:cs="Times New Roman"/>
      <w:b/>
      <w:bCs/>
      <w:sz w:val="20"/>
      <w:szCs w:val="20"/>
      <w:lang w:eastAsia="fr-FR"/>
    </w:rPr>
  </w:style>
  <w:style w:type="paragraph" w:styleId="Textedebulles">
    <w:name w:val="Balloon Text"/>
    <w:basedOn w:val="Normal"/>
    <w:link w:val="TextedebullesCar"/>
    <w:uiPriority w:val="99"/>
    <w:semiHidden/>
    <w:unhideWhenUsed/>
    <w:rsid w:val="00BE66C1"/>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E66C1"/>
    <w:rPr>
      <w:rFonts w:ascii="Segoe UI" w:eastAsia="Times New Roman" w:hAnsi="Segoe UI" w:cs="Segoe UI"/>
      <w:sz w:val="18"/>
      <w:szCs w:val="18"/>
      <w:lang w:eastAsia="fr-FR"/>
    </w:rPr>
  </w:style>
  <w:style w:type="character" w:styleId="Mentionnonrsolue">
    <w:name w:val="Unresolved Mention"/>
    <w:basedOn w:val="Policepardfaut"/>
    <w:uiPriority w:val="99"/>
    <w:semiHidden/>
    <w:unhideWhenUsed/>
    <w:rsid w:val="00603A21"/>
    <w:rPr>
      <w:color w:val="605E5C"/>
      <w:shd w:val="clear" w:color="auto" w:fill="E1DFDD"/>
    </w:rPr>
  </w:style>
  <w:style w:type="character" w:customStyle="1" w:styleId="ParagraphedelisteCar">
    <w:name w:val="Paragraphe de liste Car"/>
    <w:link w:val="Paragraphedeliste"/>
    <w:uiPriority w:val="34"/>
    <w:rsid w:val="00A952A9"/>
    <w:rPr>
      <w:rFonts w:ascii="Times New Roman" w:eastAsia="Times New Roman" w:hAnsi="Times New Roman" w:cs="Times New Roman"/>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attestations.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conomie.gouv.fr/daj/marches-public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achats@univ-lyon3.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rches-publics.gouv.fr/?page=entreprise.AccueilEntreprise" TargetMode="External"/><Relationship Id="rId5" Type="http://schemas.openxmlformats.org/officeDocument/2006/relationships/webSettings" Target="webSettings.xml"/><Relationship Id="rId15" Type="http://schemas.openxmlformats.org/officeDocument/2006/relationships/hyperlink" Target="http://www.economie.gouv.fr/" TargetMode="External"/><Relationship Id="rId10" Type="http://schemas.openxmlformats.org/officeDocument/2006/relationships/hyperlink" Target="http://www.economie.gouv.fr/daj/marches-public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https://intranet.univ-lyon3.fr/medias/photo/univ-lyon3-web_1763652790739-png?ID_FICHE=1089580" TargetMode="External"/><Relationship Id="rId14" Type="http://schemas.openxmlformats.org/officeDocument/2006/relationships/hyperlink" Target="http://www.marches-publics.gouv.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7F28E0-04CF-494B-8B9D-C58D96E59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9</Pages>
  <Words>4470</Words>
  <Characters>24586</Characters>
  <Application>Microsoft Office Word</Application>
  <DocSecurity>0</DocSecurity>
  <Lines>204</Lines>
  <Paragraphs>57</Paragraphs>
  <ScaleCrop>false</ScaleCrop>
  <HeadingPairs>
    <vt:vector size="2" baseType="variant">
      <vt:variant>
        <vt:lpstr>Titre</vt:lpstr>
      </vt:variant>
      <vt:variant>
        <vt:i4>1</vt:i4>
      </vt:variant>
    </vt:vector>
  </HeadingPairs>
  <TitlesOfParts>
    <vt:vector size="1" baseType="lpstr">
      <vt:lpstr/>
    </vt:vector>
  </TitlesOfParts>
  <Company>UJML3</Company>
  <LinksUpToDate>false</LinksUpToDate>
  <CharactersWithSpaces>28999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GALEA Elisa</dc:creator>
  <cp:keywords/>
  <dc:description/>
  <cp:lastModifiedBy>LAMOURI Yannis</cp:lastModifiedBy>
  <cp:revision>29</cp:revision>
  <cp:lastPrinted>2021-11-22T08:55:00Z</cp:lastPrinted>
  <dcterms:created xsi:type="dcterms:W3CDTF">2021-10-19T09:49:00Z</dcterms:created>
  <dcterms:modified xsi:type="dcterms:W3CDTF">2026-04-07T14:51:00Z</dcterms:modified>
</cp:coreProperties>
</file>