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69480F" w:rsidRDefault="0083082B">
      <w:pPr>
        <w:rPr>
          <w:rFonts w:asciiTheme="minorHAnsi" w:hAnsiTheme="minorHAnsi" w:cstheme="minorHAnsi"/>
          <w:sz w:val="22"/>
          <w:szCs w:val="22"/>
          <w:lang w:val="en-US"/>
        </w:rPr>
      </w:pPr>
    </w:p>
    <w:tbl>
      <w:tblPr>
        <w:tblStyle w:val="Grilledutableau"/>
        <w:tblW w:w="0" w:type="auto"/>
        <w:tblInd w:w="1134" w:type="dxa"/>
        <w:tblLook w:val="04A0" w:firstRow="1" w:lastRow="0" w:firstColumn="1" w:lastColumn="0" w:noHBand="0" w:noVBand="1"/>
      </w:tblPr>
      <w:tblGrid>
        <w:gridCol w:w="236"/>
        <w:gridCol w:w="7944"/>
        <w:gridCol w:w="15"/>
      </w:tblGrid>
      <w:tr w:rsidR="0069480F" w:rsidRPr="0069480F"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69480F" w:rsidRDefault="0083082B" w:rsidP="0083082B">
            <w:pPr>
              <w:rPr>
                <w:rFonts w:asciiTheme="minorHAnsi" w:hAnsiTheme="minorHAnsi" w:cstheme="minorHAnsi"/>
                <w:b/>
                <w:sz w:val="32"/>
                <w:szCs w:val="22"/>
              </w:rPr>
            </w:pPr>
          </w:p>
          <w:p w14:paraId="1AB18698" w14:textId="26E9C3A1" w:rsidR="0083082B" w:rsidRPr="004F67ED" w:rsidRDefault="0083082B" w:rsidP="0083082B">
            <w:pPr>
              <w:rPr>
                <w:rFonts w:asciiTheme="minorHAnsi" w:hAnsiTheme="minorHAnsi" w:cstheme="minorHAnsi"/>
                <w:b/>
                <w:sz w:val="32"/>
                <w:szCs w:val="22"/>
                <w:lang w:val="en-US"/>
              </w:rPr>
            </w:pPr>
            <w:r w:rsidRPr="0069480F">
              <w:rPr>
                <w:rFonts w:asciiTheme="minorHAnsi" w:hAnsiTheme="minorHAnsi" w:cstheme="minorHAnsi"/>
                <w:b/>
                <w:sz w:val="32"/>
                <w:szCs w:val="22"/>
              </w:rPr>
              <w:t>REGLEMENT DE LA CONSULTATION (RC)</w:t>
            </w:r>
          </w:p>
          <w:p w14:paraId="278528D9" w14:textId="77777777" w:rsidR="0083082B" w:rsidRPr="0069480F" w:rsidRDefault="0083082B" w:rsidP="0083082B">
            <w:pPr>
              <w:rPr>
                <w:rFonts w:asciiTheme="minorHAnsi" w:hAnsiTheme="minorHAnsi" w:cstheme="minorHAnsi"/>
                <w:b/>
                <w:sz w:val="32"/>
                <w:szCs w:val="22"/>
              </w:rPr>
            </w:pPr>
          </w:p>
        </w:tc>
      </w:tr>
      <w:tr w:rsidR="0069480F" w:rsidRPr="0069480F"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69480F" w:rsidRDefault="0083082B" w:rsidP="0083082B">
            <w:pPr>
              <w:rPr>
                <w:rFonts w:asciiTheme="minorHAnsi" w:hAnsiTheme="minorHAnsi" w:cstheme="minorHAnsi"/>
                <w:b/>
                <w:sz w:val="22"/>
                <w:szCs w:val="22"/>
              </w:rPr>
            </w:pPr>
          </w:p>
        </w:tc>
      </w:tr>
      <w:tr w:rsidR="0069480F" w:rsidRPr="0069480F" w14:paraId="208ACBDB" w14:textId="77777777" w:rsidTr="0083082B">
        <w:tc>
          <w:tcPr>
            <w:tcW w:w="236" w:type="dxa"/>
            <w:tcBorders>
              <w:top w:val="nil"/>
              <w:left w:val="nil"/>
              <w:bottom w:val="nil"/>
              <w:right w:val="single" w:sz="4" w:space="0" w:color="auto"/>
            </w:tcBorders>
          </w:tcPr>
          <w:p w14:paraId="23EBD4C2" w14:textId="77777777" w:rsidR="0083082B" w:rsidRPr="0069480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297EA52A" w:rsidR="0083082B" w:rsidRPr="0069480F" w:rsidRDefault="0083082B" w:rsidP="0083082B">
            <w:pPr>
              <w:rPr>
                <w:rFonts w:asciiTheme="minorHAnsi" w:hAnsiTheme="minorHAnsi" w:cstheme="minorHAnsi"/>
                <w:b/>
                <w:caps/>
                <w:smallCaps/>
                <w:sz w:val="22"/>
                <w:szCs w:val="22"/>
              </w:rPr>
            </w:pPr>
            <w:r w:rsidRPr="0069480F">
              <w:rPr>
                <w:rFonts w:asciiTheme="minorHAnsi" w:hAnsiTheme="minorHAnsi" w:cstheme="minorHAnsi"/>
                <w:b/>
                <w:smallCaps/>
                <w:sz w:val="22"/>
                <w:szCs w:val="22"/>
              </w:rPr>
              <w:t>O</w:t>
            </w:r>
            <w:r w:rsidRPr="0069480F">
              <w:rPr>
                <w:rFonts w:asciiTheme="minorHAnsi" w:hAnsiTheme="minorHAnsi" w:cstheme="minorHAnsi"/>
                <w:b/>
                <w:caps/>
                <w:sz w:val="22"/>
                <w:szCs w:val="22"/>
              </w:rPr>
              <w:t xml:space="preserve">BJET Du projet de </w:t>
            </w:r>
            <w:r w:rsidR="000C78B7" w:rsidRPr="0069480F">
              <w:rPr>
                <w:rFonts w:asciiTheme="minorHAnsi" w:hAnsiTheme="minorHAnsi" w:cstheme="minorHAnsi"/>
                <w:b/>
                <w:caps/>
                <w:sz w:val="22"/>
                <w:szCs w:val="22"/>
              </w:rPr>
              <w:t>CONTRAT :</w:t>
            </w:r>
          </w:p>
          <w:p w14:paraId="528B82FE" w14:textId="751F2BE8" w:rsidR="004A1327" w:rsidRPr="0069480F" w:rsidRDefault="002D62D7" w:rsidP="004A1327">
            <w:pPr>
              <w:jc w:val="both"/>
              <w:outlineLvl w:val="0"/>
              <w:rPr>
                <w:rFonts w:asciiTheme="minorHAnsi" w:hAnsiTheme="minorHAnsi" w:cstheme="minorHAnsi"/>
                <w:caps/>
                <w:sz w:val="22"/>
                <w:szCs w:val="22"/>
              </w:rPr>
            </w:pPr>
            <w:bookmarkStart w:id="0" w:name="_Toc225517649"/>
            <w:r w:rsidRPr="0069480F">
              <w:rPr>
                <w:rFonts w:asciiTheme="minorHAnsi" w:hAnsiTheme="minorHAnsi" w:cstheme="minorHAnsi"/>
                <w:caps/>
                <w:sz w:val="22"/>
                <w:szCs w:val="22"/>
              </w:rPr>
              <w:t xml:space="preserve">Travaux </w:t>
            </w:r>
            <w:r w:rsidR="004A1327" w:rsidRPr="0069480F">
              <w:rPr>
                <w:rFonts w:asciiTheme="minorHAnsi" w:hAnsiTheme="minorHAnsi" w:cstheme="minorHAnsi"/>
                <w:caps/>
                <w:sz w:val="22"/>
                <w:szCs w:val="22"/>
              </w:rPr>
              <w:t>de reconstruction du marché urbain de Jérémie</w:t>
            </w:r>
            <w:bookmarkEnd w:id="0"/>
          </w:p>
          <w:p w14:paraId="2B8821F0" w14:textId="18C7B55A" w:rsidR="0083082B" w:rsidRPr="0069480F" w:rsidRDefault="004A1327" w:rsidP="004A1327">
            <w:pPr>
              <w:jc w:val="both"/>
              <w:outlineLvl w:val="0"/>
              <w:rPr>
                <w:rFonts w:asciiTheme="minorHAnsi" w:hAnsiTheme="minorHAnsi" w:cstheme="minorHAnsi"/>
                <w:b/>
                <w:sz w:val="22"/>
                <w:szCs w:val="22"/>
              </w:rPr>
            </w:pPr>
            <w:bookmarkStart w:id="1" w:name="_Toc225517650"/>
            <w:r w:rsidRPr="0069480F">
              <w:rPr>
                <w:rFonts w:asciiTheme="minorHAnsi" w:hAnsiTheme="minorHAnsi" w:cstheme="minorHAnsi"/>
                <w:caps/>
                <w:sz w:val="22"/>
                <w:szCs w:val="22"/>
              </w:rPr>
              <w:t>Zone de gestion des déchets, bloc sanitaire, VRD zone 1, 2 pergolas pour espace de détaillant</w:t>
            </w:r>
            <w:bookmarkEnd w:id="1"/>
            <w:r w:rsidRPr="0069480F">
              <w:rPr>
                <w:rFonts w:asciiTheme="minorHAnsi" w:hAnsiTheme="minorHAnsi" w:cstheme="minorHAnsi"/>
                <w:caps/>
                <w:sz w:val="22"/>
                <w:szCs w:val="22"/>
              </w:rPr>
              <w:t xml:space="preserve"> </w:t>
            </w:r>
          </w:p>
        </w:tc>
      </w:tr>
      <w:tr w:rsidR="0069480F" w:rsidRPr="0069480F" w14:paraId="36B2EDB6" w14:textId="77777777" w:rsidTr="0083082B">
        <w:tc>
          <w:tcPr>
            <w:tcW w:w="236" w:type="dxa"/>
            <w:tcBorders>
              <w:top w:val="nil"/>
              <w:left w:val="nil"/>
              <w:bottom w:val="nil"/>
              <w:right w:val="single" w:sz="4" w:space="0" w:color="auto"/>
            </w:tcBorders>
          </w:tcPr>
          <w:p w14:paraId="07BB57F8" w14:textId="77777777" w:rsidR="0083082B" w:rsidRPr="0069480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69480F" w:rsidRDefault="0083082B" w:rsidP="0083082B">
            <w:pPr>
              <w:rPr>
                <w:rFonts w:asciiTheme="minorHAnsi" w:hAnsiTheme="minorHAnsi" w:cstheme="minorHAnsi"/>
                <w:b/>
                <w:caps/>
                <w:smallCaps/>
                <w:sz w:val="22"/>
                <w:szCs w:val="22"/>
              </w:rPr>
            </w:pPr>
            <w:r w:rsidRPr="0069480F">
              <w:rPr>
                <w:rFonts w:asciiTheme="minorHAnsi" w:hAnsiTheme="minorHAnsi" w:cstheme="minorHAnsi"/>
                <w:b/>
                <w:smallCaps/>
                <w:sz w:val="22"/>
                <w:szCs w:val="22"/>
              </w:rPr>
              <w:t>REPRESENTANT LEGAL DU POUVOIR ADJUDICATEUR :</w:t>
            </w:r>
          </w:p>
          <w:p w14:paraId="2DF8A3DC" w14:textId="77777777" w:rsidR="0083082B" w:rsidRPr="0069480F" w:rsidRDefault="0083082B" w:rsidP="0083082B">
            <w:pPr>
              <w:rPr>
                <w:rFonts w:asciiTheme="minorHAnsi" w:hAnsiTheme="minorHAnsi" w:cstheme="minorHAnsi"/>
                <w:sz w:val="22"/>
                <w:szCs w:val="22"/>
              </w:rPr>
            </w:pPr>
            <w:r w:rsidRPr="0069480F">
              <w:rPr>
                <w:rFonts w:asciiTheme="minorHAnsi" w:hAnsiTheme="minorHAnsi" w:cstheme="minorHAnsi"/>
                <w:sz w:val="22"/>
                <w:szCs w:val="22"/>
              </w:rPr>
              <w:t>Jérémie PELLET, Directeur général d’EXPERTISE FRANCE</w:t>
            </w:r>
          </w:p>
        </w:tc>
      </w:tr>
      <w:tr w:rsidR="0069480F" w:rsidRPr="0069480F"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69480F" w:rsidRDefault="0083082B" w:rsidP="0083082B">
            <w:pPr>
              <w:rPr>
                <w:rFonts w:asciiTheme="minorHAnsi" w:hAnsiTheme="minorHAnsi" w:cstheme="minorHAnsi"/>
                <w:b/>
                <w:sz w:val="22"/>
                <w:szCs w:val="22"/>
              </w:rPr>
            </w:pPr>
          </w:p>
        </w:tc>
      </w:tr>
      <w:tr w:rsidR="0083082B" w:rsidRPr="0069480F" w14:paraId="5B7F1B45" w14:textId="77777777" w:rsidTr="0083082B">
        <w:tc>
          <w:tcPr>
            <w:tcW w:w="236" w:type="dxa"/>
            <w:tcBorders>
              <w:top w:val="nil"/>
              <w:left w:val="nil"/>
              <w:bottom w:val="nil"/>
              <w:right w:val="single" w:sz="4" w:space="0" w:color="auto"/>
            </w:tcBorders>
          </w:tcPr>
          <w:p w14:paraId="7CA0A635" w14:textId="77777777" w:rsidR="0083082B" w:rsidRPr="0069480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69480F" w:rsidRDefault="0083082B" w:rsidP="0083082B">
            <w:pPr>
              <w:rPr>
                <w:rFonts w:asciiTheme="minorHAnsi" w:hAnsiTheme="minorHAnsi" w:cstheme="minorHAnsi"/>
                <w:b/>
                <w:caps/>
                <w:smallCaps/>
                <w:sz w:val="22"/>
                <w:szCs w:val="22"/>
              </w:rPr>
            </w:pPr>
            <w:r w:rsidRPr="0069480F">
              <w:rPr>
                <w:rFonts w:asciiTheme="minorHAnsi" w:hAnsiTheme="minorHAnsi" w:cstheme="minorHAnsi"/>
                <w:b/>
                <w:smallCaps/>
                <w:sz w:val="22"/>
                <w:szCs w:val="22"/>
              </w:rPr>
              <w:t>DATE ET HEURE LIMITES DE REMISE DES OFFRES :</w:t>
            </w:r>
          </w:p>
          <w:p w14:paraId="5ADFEC75" w14:textId="1D2E6BC3" w:rsidR="0083082B" w:rsidRPr="0069480F" w:rsidRDefault="00A37ABA" w:rsidP="002D62D7">
            <w:pPr>
              <w:rPr>
                <w:rFonts w:asciiTheme="minorHAnsi" w:hAnsiTheme="minorHAnsi" w:cstheme="minorHAnsi"/>
                <w:sz w:val="22"/>
                <w:szCs w:val="22"/>
              </w:rPr>
            </w:pPr>
            <w:r>
              <w:rPr>
                <w:rFonts w:asciiTheme="minorHAnsi" w:hAnsiTheme="minorHAnsi" w:cstheme="minorHAnsi"/>
                <w:b/>
                <w:sz w:val="22"/>
                <w:szCs w:val="22"/>
              </w:rPr>
              <w:t>2</w:t>
            </w:r>
            <w:r w:rsidR="00F507DC">
              <w:rPr>
                <w:rFonts w:asciiTheme="minorHAnsi" w:hAnsiTheme="minorHAnsi" w:cstheme="minorHAnsi"/>
                <w:b/>
                <w:sz w:val="22"/>
                <w:szCs w:val="22"/>
              </w:rPr>
              <w:t>5</w:t>
            </w:r>
            <w:r w:rsidR="001C77A3" w:rsidRPr="0069480F">
              <w:rPr>
                <w:rFonts w:asciiTheme="minorHAnsi" w:hAnsiTheme="minorHAnsi" w:cstheme="minorHAnsi"/>
                <w:b/>
                <w:sz w:val="22"/>
                <w:szCs w:val="22"/>
              </w:rPr>
              <w:t>/0</w:t>
            </w:r>
            <w:r w:rsidR="00F507DC">
              <w:rPr>
                <w:rFonts w:asciiTheme="minorHAnsi" w:hAnsiTheme="minorHAnsi" w:cstheme="minorHAnsi"/>
                <w:b/>
                <w:sz w:val="22"/>
                <w:szCs w:val="22"/>
              </w:rPr>
              <w:t>4</w:t>
            </w:r>
            <w:r w:rsidR="00836A9C" w:rsidRPr="0069480F">
              <w:rPr>
                <w:rFonts w:asciiTheme="minorHAnsi" w:hAnsiTheme="minorHAnsi" w:cstheme="minorHAnsi"/>
                <w:b/>
                <w:sz w:val="22"/>
                <w:szCs w:val="22"/>
              </w:rPr>
              <w:t>/20</w:t>
            </w:r>
            <w:r w:rsidR="002D62D7" w:rsidRPr="0069480F">
              <w:rPr>
                <w:rFonts w:asciiTheme="minorHAnsi" w:hAnsiTheme="minorHAnsi" w:cstheme="minorHAnsi"/>
                <w:b/>
                <w:sz w:val="22"/>
                <w:szCs w:val="22"/>
              </w:rPr>
              <w:t>2</w:t>
            </w:r>
            <w:r w:rsidR="004A1327" w:rsidRPr="0069480F">
              <w:rPr>
                <w:rFonts w:asciiTheme="minorHAnsi" w:hAnsiTheme="minorHAnsi" w:cstheme="minorHAnsi"/>
                <w:b/>
                <w:sz w:val="22"/>
                <w:szCs w:val="22"/>
              </w:rPr>
              <w:t>6</w:t>
            </w:r>
            <w:r w:rsidR="002D62D7" w:rsidRPr="0069480F">
              <w:rPr>
                <w:rFonts w:asciiTheme="minorHAnsi" w:hAnsiTheme="minorHAnsi" w:cstheme="minorHAnsi"/>
                <w:b/>
                <w:sz w:val="22"/>
                <w:szCs w:val="22"/>
              </w:rPr>
              <w:t xml:space="preserve"> à </w:t>
            </w:r>
            <w:r w:rsidR="007A2C7E" w:rsidRPr="0069480F">
              <w:rPr>
                <w:rFonts w:asciiTheme="minorHAnsi" w:hAnsiTheme="minorHAnsi" w:cstheme="minorHAnsi"/>
                <w:b/>
                <w:smallCaps/>
                <w:sz w:val="22"/>
                <w:szCs w:val="22"/>
              </w:rPr>
              <w:t>1</w:t>
            </w:r>
            <w:r w:rsidR="00111FB9" w:rsidRPr="0069480F">
              <w:rPr>
                <w:rFonts w:asciiTheme="minorHAnsi" w:hAnsiTheme="minorHAnsi" w:cstheme="minorHAnsi"/>
                <w:b/>
                <w:smallCaps/>
                <w:sz w:val="22"/>
                <w:szCs w:val="22"/>
              </w:rPr>
              <w:t>5</w:t>
            </w:r>
            <w:r w:rsidR="002D62D7" w:rsidRPr="0069480F">
              <w:rPr>
                <w:rFonts w:asciiTheme="minorHAnsi" w:hAnsiTheme="minorHAnsi" w:cstheme="minorHAnsi"/>
                <w:b/>
                <w:smallCaps/>
                <w:sz w:val="22"/>
                <w:szCs w:val="22"/>
              </w:rPr>
              <w:t>h (Heure Paris)</w:t>
            </w:r>
          </w:p>
        </w:tc>
      </w:tr>
    </w:tbl>
    <w:p w14:paraId="2927EF1D" w14:textId="2BD41489" w:rsidR="00683C1F" w:rsidRPr="0069480F" w:rsidRDefault="00683C1F">
      <w:pPr>
        <w:rPr>
          <w:rFonts w:asciiTheme="minorHAnsi" w:hAnsiTheme="minorHAnsi" w:cstheme="minorHAnsi"/>
          <w:sz w:val="22"/>
          <w:szCs w:val="22"/>
        </w:rPr>
      </w:pPr>
    </w:p>
    <w:p w14:paraId="74B5FD87" w14:textId="1F6C0C63" w:rsidR="0032428C" w:rsidRPr="0069480F" w:rsidRDefault="0032428C" w:rsidP="00F10B36">
      <w:pPr>
        <w:spacing w:line="240" w:lineRule="auto"/>
        <w:rPr>
          <w:rFonts w:asciiTheme="minorHAnsi" w:hAnsiTheme="minorHAnsi" w:cstheme="minorHAnsi"/>
          <w:sz w:val="22"/>
          <w:szCs w:val="22"/>
        </w:rPr>
      </w:pPr>
      <w:r w:rsidRPr="0069480F">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69480F" w:rsidRDefault="00B529EE" w:rsidP="002C46DE">
          <w:pPr>
            <w:pStyle w:val="En-ttedetabledesmatires"/>
            <w:rPr>
              <w:rFonts w:asciiTheme="minorHAnsi" w:hAnsiTheme="minorHAnsi" w:cstheme="minorHAnsi"/>
              <w:color w:val="auto"/>
              <w:sz w:val="22"/>
              <w:szCs w:val="22"/>
            </w:rPr>
          </w:pPr>
          <w:r w:rsidRPr="0069480F">
            <w:rPr>
              <w:rFonts w:asciiTheme="minorHAnsi" w:hAnsiTheme="minorHAnsi" w:cstheme="minorHAnsi"/>
              <w:color w:val="auto"/>
              <w:sz w:val="22"/>
              <w:szCs w:val="22"/>
              <w:u w:val="single"/>
            </w:rPr>
            <w:t>SOMMAIRE</w:t>
          </w:r>
        </w:p>
        <w:p w14:paraId="1564014C" w14:textId="67DA96D0" w:rsidR="000D1A0F" w:rsidRPr="0069480F" w:rsidRDefault="000D1A0F" w:rsidP="0032428C">
          <w:pPr>
            <w:tabs>
              <w:tab w:val="left" w:pos="2265"/>
            </w:tabs>
            <w:rPr>
              <w:rFonts w:asciiTheme="minorHAnsi" w:hAnsiTheme="minorHAnsi" w:cstheme="minorHAnsi"/>
              <w:sz w:val="22"/>
              <w:szCs w:val="22"/>
            </w:rPr>
          </w:pPr>
        </w:p>
        <w:p w14:paraId="64CDB87A" w14:textId="53257EF8" w:rsidR="00A37ABA" w:rsidRDefault="002C46DE">
          <w:pPr>
            <w:pStyle w:val="TM1"/>
            <w:tabs>
              <w:tab w:val="right" w:leader="dot" w:pos="9329"/>
            </w:tabs>
            <w:rPr>
              <w:rFonts w:asciiTheme="minorHAnsi" w:eastAsiaTheme="minorEastAsia" w:hAnsiTheme="minorHAnsi" w:cstheme="minorBidi"/>
              <w:noProof/>
              <w:kern w:val="2"/>
              <w:sz w:val="24"/>
              <w:szCs w:val="24"/>
              <w:lang w:val="fr-ML" w:eastAsia="fr-ML"/>
              <w14:ligatures w14:val="standardContextual"/>
            </w:rPr>
          </w:pPr>
          <w:r w:rsidRPr="0069480F">
            <w:rPr>
              <w:rFonts w:asciiTheme="minorHAnsi" w:hAnsiTheme="minorHAnsi" w:cstheme="minorHAnsi"/>
              <w:sz w:val="22"/>
              <w:szCs w:val="22"/>
              <w:highlight w:val="yellow"/>
            </w:rPr>
            <w:fldChar w:fldCharType="begin"/>
          </w:r>
          <w:r w:rsidRPr="0069480F">
            <w:rPr>
              <w:rFonts w:asciiTheme="minorHAnsi" w:hAnsiTheme="minorHAnsi" w:cstheme="minorHAnsi"/>
              <w:sz w:val="22"/>
              <w:szCs w:val="22"/>
              <w:highlight w:val="yellow"/>
            </w:rPr>
            <w:instrText xml:space="preserve"> TOC \o "1-3" \h \z \u </w:instrText>
          </w:r>
          <w:r w:rsidRPr="0069480F">
            <w:rPr>
              <w:rFonts w:asciiTheme="minorHAnsi" w:hAnsiTheme="minorHAnsi" w:cstheme="minorHAnsi"/>
              <w:sz w:val="22"/>
              <w:szCs w:val="22"/>
              <w:highlight w:val="yellow"/>
            </w:rPr>
            <w:fldChar w:fldCharType="separate"/>
          </w:r>
          <w:hyperlink w:anchor="_Toc225517649" w:history="1">
            <w:r w:rsidR="00A37ABA" w:rsidRPr="005525ED">
              <w:rPr>
                <w:rStyle w:val="Lienhypertexte"/>
                <w:rFonts w:cstheme="minorHAnsi"/>
                <w:caps/>
                <w:noProof/>
              </w:rPr>
              <w:t>Travaux de reconstruction du marché urbain de Jérémie</w:t>
            </w:r>
            <w:r w:rsidR="00A37ABA">
              <w:rPr>
                <w:noProof/>
                <w:webHidden/>
              </w:rPr>
              <w:tab/>
            </w:r>
            <w:r w:rsidR="00A37ABA">
              <w:rPr>
                <w:noProof/>
                <w:webHidden/>
              </w:rPr>
              <w:fldChar w:fldCharType="begin"/>
            </w:r>
            <w:r w:rsidR="00A37ABA">
              <w:rPr>
                <w:noProof/>
                <w:webHidden/>
              </w:rPr>
              <w:instrText xml:space="preserve"> PAGEREF _Toc225517649 \h </w:instrText>
            </w:r>
            <w:r w:rsidR="00A37ABA">
              <w:rPr>
                <w:noProof/>
                <w:webHidden/>
              </w:rPr>
            </w:r>
            <w:r w:rsidR="00A37ABA">
              <w:rPr>
                <w:noProof/>
                <w:webHidden/>
              </w:rPr>
              <w:fldChar w:fldCharType="separate"/>
            </w:r>
            <w:r w:rsidR="00A37ABA">
              <w:rPr>
                <w:noProof/>
                <w:webHidden/>
              </w:rPr>
              <w:t>1</w:t>
            </w:r>
            <w:r w:rsidR="00A37ABA">
              <w:rPr>
                <w:noProof/>
                <w:webHidden/>
              </w:rPr>
              <w:fldChar w:fldCharType="end"/>
            </w:r>
          </w:hyperlink>
        </w:p>
        <w:p w14:paraId="432B003B" w14:textId="62F5CAF8" w:rsidR="00A37ABA" w:rsidRDefault="00A37ABA">
          <w:pPr>
            <w:pStyle w:val="TM1"/>
            <w:tabs>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50" w:history="1">
            <w:r w:rsidRPr="005525ED">
              <w:rPr>
                <w:rStyle w:val="Lienhypertexte"/>
                <w:rFonts w:cstheme="minorHAnsi"/>
                <w:caps/>
                <w:noProof/>
              </w:rPr>
              <w:t>Zone de gestion des déchets, bloc sanitaire, VRD zone 1, 2 pergolas pour espace de détaillant</w:t>
            </w:r>
            <w:r>
              <w:rPr>
                <w:noProof/>
                <w:webHidden/>
              </w:rPr>
              <w:tab/>
            </w:r>
            <w:r>
              <w:rPr>
                <w:noProof/>
                <w:webHidden/>
              </w:rPr>
              <w:fldChar w:fldCharType="begin"/>
            </w:r>
            <w:r>
              <w:rPr>
                <w:noProof/>
                <w:webHidden/>
              </w:rPr>
              <w:instrText xml:space="preserve"> PAGEREF _Toc225517650 \h </w:instrText>
            </w:r>
            <w:r>
              <w:rPr>
                <w:noProof/>
                <w:webHidden/>
              </w:rPr>
            </w:r>
            <w:r>
              <w:rPr>
                <w:noProof/>
                <w:webHidden/>
              </w:rPr>
              <w:fldChar w:fldCharType="separate"/>
            </w:r>
            <w:r>
              <w:rPr>
                <w:noProof/>
                <w:webHidden/>
              </w:rPr>
              <w:t>1</w:t>
            </w:r>
            <w:r>
              <w:rPr>
                <w:noProof/>
                <w:webHidden/>
              </w:rPr>
              <w:fldChar w:fldCharType="end"/>
            </w:r>
          </w:hyperlink>
        </w:p>
        <w:p w14:paraId="63B49E17" w14:textId="4AF93052"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51" w:history="1">
            <w:r w:rsidRPr="005525ED">
              <w:rPr>
                <w:rStyle w:val="Lienhypertexte"/>
                <w:rFonts w:cstheme="minorHAnsi"/>
                <w:b/>
                <w:caps/>
                <w:noProof/>
              </w:rPr>
              <w:t>ARTICLE 1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Objet et étendue de la consultation</w:t>
            </w:r>
            <w:r>
              <w:rPr>
                <w:noProof/>
                <w:webHidden/>
              </w:rPr>
              <w:tab/>
            </w:r>
            <w:r>
              <w:rPr>
                <w:noProof/>
                <w:webHidden/>
              </w:rPr>
              <w:fldChar w:fldCharType="begin"/>
            </w:r>
            <w:r>
              <w:rPr>
                <w:noProof/>
                <w:webHidden/>
              </w:rPr>
              <w:instrText xml:space="preserve"> PAGEREF _Toc225517651 \h </w:instrText>
            </w:r>
            <w:r>
              <w:rPr>
                <w:noProof/>
                <w:webHidden/>
              </w:rPr>
            </w:r>
            <w:r>
              <w:rPr>
                <w:noProof/>
                <w:webHidden/>
              </w:rPr>
              <w:fldChar w:fldCharType="separate"/>
            </w:r>
            <w:r>
              <w:rPr>
                <w:noProof/>
                <w:webHidden/>
              </w:rPr>
              <w:t>4</w:t>
            </w:r>
            <w:r>
              <w:rPr>
                <w:noProof/>
                <w:webHidden/>
              </w:rPr>
              <w:fldChar w:fldCharType="end"/>
            </w:r>
          </w:hyperlink>
        </w:p>
        <w:p w14:paraId="2321BD36" w14:textId="533C286B" w:rsidR="00A37ABA" w:rsidRDefault="00A37ABA">
          <w:pPr>
            <w:pStyle w:val="TM2"/>
            <w:rPr>
              <w:noProof/>
              <w:kern w:val="2"/>
              <w:sz w:val="24"/>
              <w:szCs w:val="24"/>
              <w:lang w:val="fr-ML" w:eastAsia="fr-ML"/>
              <w14:ligatures w14:val="standardContextual"/>
            </w:rPr>
          </w:pPr>
          <w:hyperlink w:anchor="_Toc225517652" w:history="1">
            <w:r w:rsidRPr="005525ED">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_Toc225517652 \h </w:instrText>
            </w:r>
            <w:r>
              <w:rPr>
                <w:noProof/>
                <w:webHidden/>
              </w:rPr>
            </w:r>
            <w:r>
              <w:rPr>
                <w:noProof/>
                <w:webHidden/>
              </w:rPr>
              <w:fldChar w:fldCharType="separate"/>
            </w:r>
            <w:r>
              <w:rPr>
                <w:noProof/>
                <w:webHidden/>
              </w:rPr>
              <w:t>4</w:t>
            </w:r>
            <w:r>
              <w:rPr>
                <w:noProof/>
                <w:webHidden/>
              </w:rPr>
              <w:fldChar w:fldCharType="end"/>
            </w:r>
          </w:hyperlink>
        </w:p>
        <w:p w14:paraId="606486D3" w14:textId="5DC6EDD1" w:rsidR="00A37ABA" w:rsidRDefault="00A37ABA">
          <w:pPr>
            <w:pStyle w:val="TM2"/>
            <w:rPr>
              <w:noProof/>
              <w:kern w:val="2"/>
              <w:sz w:val="24"/>
              <w:szCs w:val="24"/>
              <w:lang w:val="fr-ML" w:eastAsia="fr-ML"/>
              <w14:ligatures w14:val="standardContextual"/>
            </w:rPr>
          </w:pPr>
          <w:hyperlink w:anchor="_Toc225517653" w:history="1">
            <w:r w:rsidRPr="005525ED">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_Toc225517653 \h </w:instrText>
            </w:r>
            <w:r>
              <w:rPr>
                <w:noProof/>
                <w:webHidden/>
              </w:rPr>
            </w:r>
            <w:r>
              <w:rPr>
                <w:noProof/>
                <w:webHidden/>
              </w:rPr>
              <w:fldChar w:fldCharType="separate"/>
            </w:r>
            <w:r>
              <w:rPr>
                <w:noProof/>
                <w:webHidden/>
              </w:rPr>
              <w:t>4</w:t>
            </w:r>
            <w:r>
              <w:rPr>
                <w:noProof/>
                <w:webHidden/>
              </w:rPr>
              <w:fldChar w:fldCharType="end"/>
            </w:r>
          </w:hyperlink>
        </w:p>
        <w:p w14:paraId="0B952E10" w14:textId="5C6D0618" w:rsidR="00A37ABA" w:rsidRDefault="00A37ABA">
          <w:pPr>
            <w:pStyle w:val="TM2"/>
            <w:rPr>
              <w:noProof/>
              <w:kern w:val="2"/>
              <w:sz w:val="24"/>
              <w:szCs w:val="24"/>
              <w:lang w:val="fr-ML" w:eastAsia="fr-ML"/>
              <w14:ligatures w14:val="standardContextual"/>
            </w:rPr>
          </w:pPr>
          <w:hyperlink w:anchor="_Toc225517654" w:history="1">
            <w:r w:rsidRPr="005525ED">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_Toc225517654 \h </w:instrText>
            </w:r>
            <w:r>
              <w:rPr>
                <w:noProof/>
                <w:webHidden/>
              </w:rPr>
            </w:r>
            <w:r>
              <w:rPr>
                <w:noProof/>
                <w:webHidden/>
              </w:rPr>
              <w:fldChar w:fldCharType="separate"/>
            </w:r>
            <w:r>
              <w:rPr>
                <w:noProof/>
                <w:webHidden/>
              </w:rPr>
              <w:t>4</w:t>
            </w:r>
            <w:r>
              <w:rPr>
                <w:noProof/>
                <w:webHidden/>
              </w:rPr>
              <w:fldChar w:fldCharType="end"/>
            </w:r>
          </w:hyperlink>
        </w:p>
        <w:p w14:paraId="7514D461" w14:textId="6C7C43AF" w:rsidR="00A37ABA" w:rsidRDefault="00A37ABA">
          <w:pPr>
            <w:pStyle w:val="TM2"/>
            <w:rPr>
              <w:noProof/>
              <w:kern w:val="2"/>
              <w:sz w:val="24"/>
              <w:szCs w:val="24"/>
              <w:lang w:val="fr-ML" w:eastAsia="fr-ML"/>
              <w14:ligatures w14:val="standardContextual"/>
            </w:rPr>
          </w:pPr>
          <w:hyperlink w:anchor="_Toc225517655" w:history="1">
            <w:r w:rsidRPr="005525ED">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_Toc225517655 \h </w:instrText>
            </w:r>
            <w:r>
              <w:rPr>
                <w:noProof/>
                <w:webHidden/>
              </w:rPr>
            </w:r>
            <w:r>
              <w:rPr>
                <w:noProof/>
                <w:webHidden/>
              </w:rPr>
              <w:fldChar w:fldCharType="separate"/>
            </w:r>
            <w:r>
              <w:rPr>
                <w:noProof/>
                <w:webHidden/>
              </w:rPr>
              <w:t>4</w:t>
            </w:r>
            <w:r>
              <w:rPr>
                <w:noProof/>
                <w:webHidden/>
              </w:rPr>
              <w:fldChar w:fldCharType="end"/>
            </w:r>
          </w:hyperlink>
        </w:p>
        <w:p w14:paraId="3B2492C3" w14:textId="31ABC244" w:rsidR="00A37ABA" w:rsidRDefault="00A37ABA">
          <w:pPr>
            <w:pStyle w:val="TM2"/>
            <w:rPr>
              <w:noProof/>
              <w:kern w:val="2"/>
              <w:sz w:val="24"/>
              <w:szCs w:val="24"/>
              <w:lang w:val="fr-ML" w:eastAsia="fr-ML"/>
              <w14:ligatures w14:val="standardContextual"/>
            </w:rPr>
          </w:pPr>
          <w:hyperlink w:anchor="_Toc225517656" w:history="1">
            <w:r w:rsidRPr="005525ED">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_Toc225517656 \h </w:instrText>
            </w:r>
            <w:r>
              <w:rPr>
                <w:noProof/>
                <w:webHidden/>
              </w:rPr>
            </w:r>
            <w:r>
              <w:rPr>
                <w:noProof/>
                <w:webHidden/>
              </w:rPr>
              <w:fldChar w:fldCharType="separate"/>
            </w:r>
            <w:r>
              <w:rPr>
                <w:noProof/>
                <w:webHidden/>
              </w:rPr>
              <w:t>4</w:t>
            </w:r>
            <w:r>
              <w:rPr>
                <w:noProof/>
                <w:webHidden/>
              </w:rPr>
              <w:fldChar w:fldCharType="end"/>
            </w:r>
          </w:hyperlink>
        </w:p>
        <w:p w14:paraId="051F10B2" w14:textId="6A005AF1" w:rsidR="00A37ABA" w:rsidRDefault="00A37ABA">
          <w:pPr>
            <w:pStyle w:val="TM2"/>
            <w:rPr>
              <w:noProof/>
              <w:kern w:val="2"/>
              <w:sz w:val="24"/>
              <w:szCs w:val="24"/>
              <w:lang w:val="fr-ML" w:eastAsia="fr-ML"/>
              <w14:ligatures w14:val="standardContextual"/>
            </w:rPr>
          </w:pPr>
          <w:hyperlink w:anchor="_Toc225517657" w:history="1">
            <w:r w:rsidRPr="005525ED">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_Toc225517657 \h </w:instrText>
            </w:r>
            <w:r>
              <w:rPr>
                <w:noProof/>
                <w:webHidden/>
              </w:rPr>
            </w:r>
            <w:r>
              <w:rPr>
                <w:noProof/>
                <w:webHidden/>
              </w:rPr>
              <w:fldChar w:fldCharType="separate"/>
            </w:r>
            <w:r>
              <w:rPr>
                <w:noProof/>
                <w:webHidden/>
              </w:rPr>
              <w:t>4</w:t>
            </w:r>
            <w:r>
              <w:rPr>
                <w:noProof/>
                <w:webHidden/>
              </w:rPr>
              <w:fldChar w:fldCharType="end"/>
            </w:r>
          </w:hyperlink>
        </w:p>
        <w:p w14:paraId="13D02594" w14:textId="66EB8919"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58" w:history="1">
            <w:r w:rsidRPr="005525ED">
              <w:rPr>
                <w:rStyle w:val="Lienhypertexte"/>
                <w:rFonts w:cstheme="minorHAnsi"/>
                <w:b/>
                <w:caps/>
                <w:noProof/>
              </w:rPr>
              <w:t>ARTICLE 2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_Toc225517658 \h </w:instrText>
            </w:r>
            <w:r>
              <w:rPr>
                <w:noProof/>
                <w:webHidden/>
              </w:rPr>
            </w:r>
            <w:r>
              <w:rPr>
                <w:noProof/>
                <w:webHidden/>
              </w:rPr>
              <w:fldChar w:fldCharType="separate"/>
            </w:r>
            <w:r>
              <w:rPr>
                <w:noProof/>
                <w:webHidden/>
              </w:rPr>
              <w:t>5</w:t>
            </w:r>
            <w:r>
              <w:rPr>
                <w:noProof/>
                <w:webHidden/>
              </w:rPr>
              <w:fldChar w:fldCharType="end"/>
            </w:r>
          </w:hyperlink>
        </w:p>
        <w:p w14:paraId="333E58FC" w14:textId="51E92C40" w:rsidR="00A37ABA" w:rsidRDefault="00A37ABA">
          <w:pPr>
            <w:pStyle w:val="TM2"/>
            <w:rPr>
              <w:noProof/>
              <w:kern w:val="2"/>
              <w:sz w:val="24"/>
              <w:szCs w:val="24"/>
              <w:lang w:val="fr-ML" w:eastAsia="fr-ML"/>
              <w14:ligatures w14:val="standardContextual"/>
            </w:rPr>
          </w:pPr>
          <w:hyperlink w:anchor="_Toc225517659" w:history="1">
            <w:r w:rsidRPr="005525ED">
              <w:rPr>
                <w:rStyle w:val="Lienhypertexte"/>
                <w:rFonts w:cstheme="minorHAnsi"/>
                <w:noProof/>
              </w:rPr>
              <w:t>Forme du contrat</w:t>
            </w:r>
            <w:r>
              <w:rPr>
                <w:noProof/>
                <w:webHidden/>
              </w:rPr>
              <w:tab/>
            </w:r>
            <w:r>
              <w:rPr>
                <w:noProof/>
                <w:webHidden/>
              </w:rPr>
              <w:fldChar w:fldCharType="begin"/>
            </w:r>
            <w:r>
              <w:rPr>
                <w:noProof/>
                <w:webHidden/>
              </w:rPr>
              <w:instrText xml:space="preserve"> PAGEREF _Toc225517659 \h </w:instrText>
            </w:r>
            <w:r>
              <w:rPr>
                <w:noProof/>
                <w:webHidden/>
              </w:rPr>
            </w:r>
            <w:r>
              <w:rPr>
                <w:noProof/>
                <w:webHidden/>
              </w:rPr>
              <w:fldChar w:fldCharType="separate"/>
            </w:r>
            <w:r>
              <w:rPr>
                <w:noProof/>
                <w:webHidden/>
              </w:rPr>
              <w:t>5</w:t>
            </w:r>
            <w:r>
              <w:rPr>
                <w:noProof/>
                <w:webHidden/>
              </w:rPr>
              <w:fldChar w:fldCharType="end"/>
            </w:r>
          </w:hyperlink>
        </w:p>
        <w:p w14:paraId="79E89A8E" w14:textId="0FEBE446" w:rsidR="00A37ABA" w:rsidRDefault="00A37ABA">
          <w:pPr>
            <w:pStyle w:val="TM2"/>
            <w:rPr>
              <w:noProof/>
              <w:kern w:val="2"/>
              <w:sz w:val="24"/>
              <w:szCs w:val="24"/>
              <w:lang w:val="fr-ML" w:eastAsia="fr-ML"/>
              <w14:ligatures w14:val="standardContextual"/>
            </w:rPr>
          </w:pPr>
          <w:hyperlink w:anchor="_Toc225517660" w:history="1">
            <w:r w:rsidRPr="005525ED">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_Toc225517660 \h </w:instrText>
            </w:r>
            <w:r>
              <w:rPr>
                <w:noProof/>
                <w:webHidden/>
              </w:rPr>
            </w:r>
            <w:r>
              <w:rPr>
                <w:noProof/>
                <w:webHidden/>
              </w:rPr>
              <w:fldChar w:fldCharType="separate"/>
            </w:r>
            <w:r>
              <w:rPr>
                <w:noProof/>
                <w:webHidden/>
              </w:rPr>
              <w:t>5</w:t>
            </w:r>
            <w:r>
              <w:rPr>
                <w:noProof/>
                <w:webHidden/>
              </w:rPr>
              <w:fldChar w:fldCharType="end"/>
            </w:r>
          </w:hyperlink>
        </w:p>
        <w:p w14:paraId="6B7E1FB6" w14:textId="27518970" w:rsidR="00A37ABA" w:rsidRDefault="00A37ABA">
          <w:pPr>
            <w:pStyle w:val="TM2"/>
            <w:rPr>
              <w:noProof/>
              <w:kern w:val="2"/>
              <w:sz w:val="24"/>
              <w:szCs w:val="24"/>
              <w:lang w:val="fr-ML" w:eastAsia="fr-ML"/>
              <w14:ligatures w14:val="standardContextual"/>
            </w:rPr>
          </w:pPr>
          <w:hyperlink w:anchor="_Toc225517661" w:history="1">
            <w:r w:rsidRPr="005525ED">
              <w:rPr>
                <w:rStyle w:val="Lienhypertexte"/>
                <w:rFonts w:cstheme="minorHAnsi"/>
                <w:noProof/>
              </w:rPr>
              <w:t>Durée du contrat</w:t>
            </w:r>
            <w:r>
              <w:rPr>
                <w:noProof/>
                <w:webHidden/>
              </w:rPr>
              <w:tab/>
            </w:r>
            <w:r>
              <w:rPr>
                <w:noProof/>
                <w:webHidden/>
              </w:rPr>
              <w:fldChar w:fldCharType="begin"/>
            </w:r>
            <w:r>
              <w:rPr>
                <w:noProof/>
                <w:webHidden/>
              </w:rPr>
              <w:instrText xml:space="preserve"> PAGEREF _Toc225517661 \h </w:instrText>
            </w:r>
            <w:r>
              <w:rPr>
                <w:noProof/>
                <w:webHidden/>
              </w:rPr>
            </w:r>
            <w:r>
              <w:rPr>
                <w:noProof/>
                <w:webHidden/>
              </w:rPr>
              <w:fldChar w:fldCharType="separate"/>
            </w:r>
            <w:r>
              <w:rPr>
                <w:noProof/>
                <w:webHidden/>
              </w:rPr>
              <w:t>5</w:t>
            </w:r>
            <w:r>
              <w:rPr>
                <w:noProof/>
                <w:webHidden/>
              </w:rPr>
              <w:fldChar w:fldCharType="end"/>
            </w:r>
          </w:hyperlink>
        </w:p>
        <w:p w14:paraId="60937922" w14:textId="2090D4F2" w:rsidR="00A37ABA" w:rsidRDefault="00A37ABA">
          <w:pPr>
            <w:pStyle w:val="TM2"/>
            <w:rPr>
              <w:noProof/>
              <w:kern w:val="2"/>
              <w:sz w:val="24"/>
              <w:szCs w:val="24"/>
              <w:lang w:val="fr-ML" w:eastAsia="fr-ML"/>
              <w14:ligatures w14:val="standardContextual"/>
            </w:rPr>
          </w:pPr>
          <w:hyperlink w:anchor="_Toc225517662" w:history="1">
            <w:r w:rsidRPr="005525ED">
              <w:rPr>
                <w:rStyle w:val="Lienhypertexte"/>
                <w:rFonts w:cstheme="minorHAnsi"/>
                <w:noProof/>
              </w:rPr>
              <w:t>Délais d’exécution des prestations</w:t>
            </w:r>
            <w:r>
              <w:rPr>
                <w:noProof/>
                <w:webHidden/>
              </w:rPr>
              <w:tab/>
            </w:r>
            <w:r>
              <w:rPr>
                <w:noProof/>
                <w:webHidden/>
              </w:rPr>
              <w:fldChar w:fldCharType="begin"/>
            </w:r>
            <w:r>
              <w:rPr>
                <w:noProof/>
                <w:webHidden/>
              </w:rPr>
              <w:instrText xml:space="preserve"> PAGEREF _Toc225517662 \h </w:instrText>
            </w:r>
            <w:r>
              <w:rPr>
                <w:noProof/>
                <w:webHidden/>
              </w:rPr>
            </w:r>
            <w:r>
              <w:rPr>
                <w:noProof/>
                <w:webHidden/>
              </w:rPr>
              <w:fldChar w:fldCharType="separate"/>
            </w:r>
            <w:r>
              <w:rPr>
                <w:noProof/>
                <w:webHidden/>
              </w:rPr>
              <w:t>5</w:t>
            </w:r>
            <w:r>
              <w:rPr>
                <w:noProof/>
                <w:webHidden/>
              </w:rPr>
              <w:fldChar w:fldCharType="end"/>
            </w:r>
          </w:hyperlink>
        </w:p>
        <w:p w14:paraId="149AFC79" w14:textId="6C50EB69" w:rsidR="00A37ABA" w:rsidRDefault="00A37ABA">
          <w:pPr>
            <w:pStyle w:val="TM2"/>
            <w:rPr>
              <w:noProof/>
              <w:kern w:val="2"/>
              <w:sz w:val="24"/>
              <w:szCs w:val="24"/>
              <w:lang w:val="fr-ML" w:eastAsia="fr-ML"/>
              <w14:ligatures w14:val="standardContextual"/>
            </w:rPr>
          </w:pPr>
          <w:hyperlink w:anchor="_Toc225517663" w:history="1">
            <w:r w:rsidRPr="005525ED">
              <w:rPr>
                <w:rStyle w:val="Lienhypertexte"/>
                <w:rFonts w:cstheme="minorHAnsi"/>
                <w:noProof/>
              </w:rPr>
              <w:t>La durée maximale d'exécution des travaux est de 04 mois à compter de l’envoi de l’ordre de service de démarrer les prestations, couvrant l’ensemble des travaux concernés par le lot.</w:t>
            </w:r>
            <w:r>
              <w:rPr>
                <w:noProof/>
                <w:webHidden/>
              </w:rPr>
              <w:tab/>
            </w:r>
            <w:r>
              <w:rPr>
                <w:noProof/>
                <w:webHidden/>
              </w:rPr>
              <w:fldChar w:fldCharType="begin"/>
            </w:r>
            <w:r>
              <w:rPr>
                <w:noProof/>
                <w:webHidden/>
              </w:rPr>
              <w:instrText xml:space="preserve"> PAGEREF _Toc225517663 \h </w:instrText>
            </w:r>
            <w:r>
              <w:rPr>
                <w:noProof/>
                <w:webHidden/>
              </w:rPr>
            </w:r>
            <w:r>
              <w:rPr>
                <w:noProof/>
                <w:webHidden/>
              </w:rPr>
              <w:fldChar w:fldCharType="separate"/>
            </w:r>
            <w:r>
              <w:rPr>
                <w:noProof/>
                <w:webHidden/>
              </w:rPr>
              <w:t>5</w:t>
            </w:r>
            <w:r>
              <w:rPr>
                <w:noProof/>
                <w:webHidden/>
              </w:rPr>
              <w:fldChar w:fldCharType="end"/>
            </w:r>
          </w:hyperlink>
        </w:p>
        <w:p w14:paraId="18D46FBF" w14:textId="52ED9FF2" w:rsidR="00A37ABA" w:rsidRDefault="00A37ABA">
          <w:pPr>
            <w:pStyle w:val="TM2"/>
            <w:rPr>
              <w:noProof/>
              <w:kern w:val="2"/>
              <w:sz w:val="24"/>
              <w:szCs w:val="24"/>
              <w:lang w:val="fr-ML" w:eastAsia="fr-ML"/>
              <w14:ligatures w14:val="standardContextual"/>
            </w:rPr>
          </w:pPr>
          <w:hyperlink w:anchor="_Toc225517664" w:history="1">
            <w:r w:rsidRPr="005525ED">
              <w:rPr>
                <w:rStyle w:val="Lienhypertexte"/>
                <w:rFonts w:cstheme="minorHAnsi"/>
                <w:noProof/>
              </w:rPr>
              <w:t>Allotissement</w:t>
            </w:r>
            <w:r>
              <w:rPr>
                <w:noProof/>
                <w:webHidden/>
              </w:rPr>
              <w:tab/>
            </w:r>
            <w:r>
              <w:rPr>
                <w:noProof/>
                <w:webHidden/>
              </w:rPr>
              <w:fldChar w:fldCharType="begin"/>
            </w:r>
            <w:r>
              <w:rPr>
                <w:noProof/>
                <w:webHidden/>
              </w:rPr>
              <w:instrText xml:space="preserve"> PAGEREF _Toc225517664 \h </w:instrText>
            </w:r>
            <w:r>
              <w:rPr>
                <w:noProof/>
                <w:webHidden/>
              </w:rPr>
            </w:r>
            <w:r>
              <w:rPr>
                <w:noProof/>
                <w:webHidden/>
              </w:rPr>
              <w:fldChar w:fldCharType="separate"/>
            </w:r>
            <w:r>
              <w:rPr>
                <w:noProof/>
                <w:webHidden/>
              </w:rPr>
              <w:t>5</w:t>
            </w:r>
            <w:r>
              <w:rPr>
                <w:noProof/>
                <w:webHidden/>
              </w:rPr>
              <w:fldChar w:fldCharType="end"/>
            </w:r>
          </w:hyperlink>
        </w:p>
        <w:p w14:paraId="28CFB84C" w14:textId="72F09606"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65" w:history="1">
            <w:r w:rsidRPr="005525ED">
              <w:rPr>
                <w:rStyle w:val="Lienhypertexte"/>
                <w:rFonts w:cstheme="minorHAnsi"/>
                <w:b/>
                <w:caps/>
                <w:noProof/>
              </w:rPr>
              <w:t>ARTICLE 3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_Toc225517665 \h </w:instrText>
            </w:r>
            <w:r>
              <w:rPr>
                <w:noProof/>
                <w:webHidden/>
              </w:rPr>
            </w:r>
            <w:r>
              <w:rPr>
                <w:noProof/>
                <w:webHidden/>
              </w:rPr>
              <w:fldChar w:fldCharType="separate"/>
            </w:r>
            <w:r>
              <w:rPr>
                <w:noProof/>
                <w:webHidden/>
              </w:rPr>
              <w:t>5</w:t>
            </w:r>
            <w:r>
              <w:rPr>
                <w:noProof/>
                <w:webHidden/>
              </w:rPr>
              <w:fldChar w:fldCharType="end"/>
            </w:r>
          </w:hyperlink>
        </w:p>
        <w:p w14:paraId="43DE0125" w14:textId="444F3F26" w:rsidR="00A37ABA" w:rsidRDefault="00A37ABA">
          <w:pPr>
            <w:pStyle w:val="TM2"/>
            <w:rPr>
              <w:noProof/>
              <w:kern w:val="2"/>
              <w:sz w:val="24"/>
              <w:szCs w:val="24"/>
              <w:lang w:val="fr-ML" w:eastAsia="fr-ML"/>
              <w14:ligatures w14:val="standardContextual"/>
            </w:rPr>
          </w:pPr>
          <w:hyperlink w:anchor="_Toc225517666" w:history="1">
            <w:r w:rsidRPr="005525ED">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_Toc225517666 \h </w:instrText>
            </w:r>
            <w:r>
              <w:rPr>
                <w:noProof/>
                <w:webHidden/>
              </w:rPr>
            </w:r>
            <w:r>
              <w:rPr>
                <w:noProof/>
                <w:webHidden/>
              </w:rPr>
              <w:fldChar w:fldCharType="separate"/>
            </w:r>
            <w:r>
              <w:rPr>
                <w:noProof/>
                <w:webHidden/>
              </w:rPr>
              <w:t>5</w:t>
            </w:r>
            <w:r>
              <w:rPr>
                <w:noProof/>
                <w:webHidden/>
              </w:rPr>
              <w:fldChar w:fldCharType="end"/>
            </w:r>
          </w:hyperlink>
        </w:p>
        <w:p w14:paraId="36DEB17F" w14:textId="57DA8F1E" w:rsidR="00A37ABA" w:rsidRDefault="00A37ABA">
          <w:pPr>
            <w:pStyle w:val="TM2"/>
            <w:rPr>
              <w:noProof/>
              <w:kern w:val="2"/>
              <w:sz w:val="24"/>
              <w:szCs w:val="24"/>
              <w:lang w:val="fr-ML" w:eastAsia="fr-ML"/>
              <w14:ligatures w14:val="standardContextual"/>
            </w:rPr>
          </w:pPr>
          <w:hyperlink w:anchor="_Toc225517667" w:history="1">
            <w:r w:rsidRPr="005525ED">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_Toc225517667 \h </w:instrText>
            </w:r>
            <w:r>
              <w:rPr>
                <w:noProof/>
                <w:webHidden/>
              </w:rPr>
            </w:r>
            <w:r>
              <w:rPr>
                <w:noProof/>
                <w:webHidden/>
              </w:rPr>
              <w:fldChar w:fldCharType="separate"/>
            </w:r>
            <w:r>
              <w:rPr>
                <w:noProof/>
                <w:webHidden/>
              </w:rPr>
              <w:t>5</w:t>
            </w:r>
            <w:r>
              <w:rPr>
                <w:noProof/>
                <w:webHidden/>
              </w:rPr>
              <w:fldChar w:fldCharType="end"/>
            </w:r>
          </w:hyperlink>
        </w:p>
        <w:p w14:paraId="184C32CD" w14:textId="0E4E19D2" w:rsidR="00A37ABA" w:rsidRDefault="00A37ABA">
          <w:pPr>
            <w:pStyle w:val="TM2"/>
            <w:rPr>
              <w:noProof/>
              <w:kern w:val="2"/>
              <w:sz w:val="24"/>
              <w:szCs w:val="24"/>
              <w:lang w:val="fr-ML" w:eastAsia="fr-ML"/>
              <w14:ligatures w14:val="standardContextual"/>
            </w:rPr>
          </w:pPr>
          <w:hyperlink w:anchor="_Toc225517668" w:history="1">
            <w:r w:rsidRPr="005525ED">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_Toc225517668 \h </w:instrText>
            </w:r>
            <w:r>
              <w:rPr>
                <w:noProof/>
                <w:webHidden/>
              </w:rPr>
            </w:r>
            <w:r>
              <w:rPr>
                <w:noProof/>
                <w:webHidden/>
              </w:rPr>
              <w:fldChar w:fldCharType="separate"/>
            </w:r>
            <w:r>
              <w:rPr>
                <w:noProof/>
                <w:webHidden/>
              </w:rPr>
              <w:t>6</w:t>
            </w:r>
            <w:r>
              <w:rPr>
                <w:noProof/>
                <w:webHidden/>
              </w:rPr>
              <w:fldChar w:fldCharType="end"/>
            </w:r>
          </w:hyperlink>
        </w:p>
        <w:p w14:paraId="3E4597E6" w14:textId="1649CF41" w:rsidR="00A37ABA" w:rsidRDefault="00A37ABA">
          <w:pPr>
            <w:pStyle w:val="TM2"/>
            <w:rPr>
              <w:noProof/>
              <w:kern w:val="2"/>
              <w:sz w:val="24"/>
              <w:szCs w:val="24"/>
              <w:lang w:val="fr-ML" w:eastAsia="fr-ML"/>
              <w14:ligatures w14:val="standardContextual"/>
            </w:rPr>
          </w:pPr>
          <w:hyperlink w:anchor="_Toc225517669" w:history="1">
            <w:r w:rsidRPr="005525ED">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_Toc225517669 \h </w:instrText>
            </w:r>
            <w:r>
              <w:rPr>
                <w:noProof/>
                <w:webHidden/>
              </w:rPr>
            </w:r>
            <w:r>
              <w:rPr>
                <w:noProof/>
                <w:webHidden/>
              </w:rPr>
              <w:fldChar w:fldCharType="separate"/>
            </w:r>
            <w:r>
              <w:rPr>
                <w:noProof/>
                <w:webHidden/>
              </w:rPr>
              <w:t>6</w:t>
            </w:r>
            <w:r>
              <w:rPr>
                <w:noProof/>
                <w:webHidden/>
              </w:rPr>
              <w:fldChar w:fldCharType="end"/>
            </w:r>
          </w:hyperlink>
        </w:p>
        <w:p w14:paraId="0EE11997" w14:textId="361A1426" w:rsidR="00A37ABA" w:rsidRDefault="00A37ABA">
          <w:pPr>
            <w:pStyle w:val="TM2"/>
            <w:rPr>
              <w:noProof/>
              <w:kern w:val="2"/>
              <w:sz w:val="24"/>
              <w:szCs w:val="24"/>
              <w:lang w:val="fr-ML" w:eastAsia="fr-ML"/>
              <w14:ligatures w14:val="standardContextual"/>
            </w:rPr>
          </w:pPr>
          <w:hyperlink w:anchor="_Toc225517670" w:history="1">
            <w:r w:rsidRPr="005525ED">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_Toc225517670 \h </w:instrText>
            </w:r>
            <w:r>
              <w:rPr>
                <w:noProof/>
                <w:webHidden/>
              </w:rPr>
            </w:r>
            <w:r>
              <w:rPr>
                <w:noProof/>
                <w:webHidden/>
              </w:rPr>
              <w:fldChar w:fldCharType="separate"/>
            </w:r>
            <w:r>
              <w:rPr>
                <w:noProof/>
                <w:webHidden/>
              </w:rPr>
              <w:t>7</w:t>
            </w:r>
            <w:r>
              <w:rPr>
                <w:noProof/>
                <w:webHidden/>
              </w:rPr>
              <w:fldChar w:fldCharType="end"/>
            </w:r>
          </w:hyperlink>
        </w:p>
        <w:p w14:paraId="6C9F70D2" w14:textId="5768CE22" w:rsidR="00A37ABA" w:rsidRDefault="00A37ABA">
          <w:pPr>
            <w:pStyle w:val="TM2"/>
            <w:rPr>
              <w:noProof/>
              <w:kern w:val="2"/>
              <w:sz w:val="24"/>
              <w:szCs w:val="24"/>
              <w:lang w:val="fr-ML" w:eastAsia="fr-ML"/>
              <w14:ligatures w14:val="standardContextual"/>
            </w:rPr>
          </w:pPr>
          <w:hyperlink w:anchor="_Toc225517671" w:history="1">
            <w:r w:rsidRPr="005525ED">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_Toc225517671 \h </w:instrText>
            </w:r>
            <w:r>
              <w:rPr>
                <w:noProof/>
                <w:webHidden/>
              </w:rPr>
            </w:r>
            <w:r>
              <w:rPr>
                <w:noProof/>
                <w:webHidden/>
              </w:rPr>
              <w:fldChar w:fldCharType="separate"/>
            </w:r>
            <w:r>
              <w:rPr>
                <w:noProof/>
                <w:webHidden/>
              </w:rPr>
              <w:t>7</w:t>
            </w:r>
            <w:r>
              <w:rPr>
                <w:noProof/>
                <w:webHidden/>
              </w:rPr>
              <w:fldChar w:fldCharType="end"/>
            </w:r>
          </w:hyperlink>
        </w:p>
        <w:p w14:paraId="3BB8269E" w14:textId="4D32997E" w:rsidR="00A37ABA" w:rsidRDefault="00A37ABA">
          <w:pPr>
            <w:pStyle w:val="TM2"/>
            <w:rPr>
              <w:noProof/>
              <w:kern w:val="2"/>
              <w:sz w:val="24"/>
              <w:szCs w:val="24"/>
              <w:lang w:val="fr-ML" w:eastAsia="fr-ML"/>
              <w14:ligatures w14:val="standardContextual"/>
            </w:rPr>
          </w:pPr>
          <w:hyperlink w:anchor="_Toc225517672" w:history="1">
            <w:r w:rsidRPr="005525ED">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_Toc225517672 \h </w:instrText>
            </w:r>
            <w:r>
              <w:rPr>
                <w:noProof/>
                <w:webHidden/>
              </w:rPr>
            </w:r>
            <w:r>
              <w:rPr>
                <w:noProof/>
                <w:webHidden/>
              </w:rPr>
              <w:fldChar w:fldCharType="separate"/>
            </w:r>
            <w:r>
              <w:rPr>
                <w:noProof/>
                <w:webHidden/>
              </w:rPr>
              <w:t>7</w:t>
            </w:r>
            <w:r>
              <w:rPr>
                <w:noProof/>
                <w:webHidden/>
              </w:rPr>
              <w:fldChar w:fldCharType="end"/>
            </w:r>
          </w:hyperlink>
        </w:p>
        <w:p w14:paraId="22AE5ED5" w14:textId="4816FFFC" w:rsidR="00A37ABA" w:rsidRDefault="00A37ABA">
          <w:pPr>
            <w:pStyle w:val="TM2"/>
            <w:rPr>
              <w:noProof/>
              <w:kern w:val="2"/>
              <w:sz w:val="24"/>
              <w:szCs w:val="24"/>
              <w:lang w:val="fr-ML" w:eastAsia="fr-ML"/>
              <w14:ligatures w14:val="standardContextual"/>
            </w:rPr>
          </w:pPr>
          <w:hyperlink w:anchor="_Toc225517673" w:history="1">
            <w:r w:rsidRPr="005525ED">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_Toc225517673 \h </w:instrText>
            </w:r>
            <w:r>
              <w:rPr>
                <w:noProof/>
                <w:webHidden/>
              </w:rPr>
            </w:r>
            <w:r>
              <w:rPr>
                <w:noProof/>
                <w:webHidden/>
              </w:rPr>
              <w:fldChar w:fldCharType="separate"/>
            </w:r>
            <w:r>
              <w:rPr>
                <w:noProof/>
                <w:webHidden/>
              </w:rPr>
              <w:t>7</w:t>
            </w:r>
            <w:r>
              <w:rPr>
                <w:noProof/>
                <w:webHidden/>
              </w:rPr>
              <w:fldChar w:fldCharType="end"/>
            </w:r>
          </w:hyperlink>
        </w:p>
        <w:p w14:paraId="1678C648" w14:textId="56FB122B"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74" w:history="1">
            <w:r w:rsidRPr="005525ED">
              <w:rPr>
                <w:rStyle w:val="Lienhypertexte"/>
                <w:rFonts w:cstheme="minorHAnsi"/>
                <w:b/>
                <w:caps/>
                <w:noProof/>
              </w:rPr>
              <w:t>ARTICLE 4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_Toc225517674 \h </w:instrText>
            </w:r>
            <w:r>
              <w:rPr>
                <w:noProof/>
                <w:webHidden/>
              </w:rPr>
            </w:r>
            <w:r>
              <w:rPr>
                <w:noProof/>
                <w:webHidden/>
              </w:rPr>
              <w:fldChar w:fldCharType="separate"/>
            </w:r>
            <w:r>
              <w:rPr>
                <w:noProof/>
                <w:webHidden/>
              </w:rPr>
              <w:t>7</w:t>
            </w:r>
            <w:r>
              <w:rPr>
                <w:noProof/>
                <w:webHidden/>
              </w:rPr>
              <w:fldChar w:fldCharType="end"/>
            </w:r>
          </w:hyperlink>
        </w:p>
        <w:p w14:paraId="325B74C6" w14:textId="6493D731" w:rsidR="00A37ABA" w:rsidRDefault="00A37ABA">
          <w:pPr>
            <w:pStyle w:val="TM2"/>
            <w:rPr>
              <w:noProof/>
              <w:kern w:val="2"/>
              <w:sz w:val="24"/>
              <w:szCs w:val="24"/>
              <w:lang w:val="fr-ML" w:eastAsia="fr-ML"/>
              <w14:ligatures w14:val="standardContextual"/>
            </w:rPr>
          </w:pPr>
          <w:hyperlink w:anchor="_Toc225517675" w:history="1">
            <w:r w:rsidRPr="005525ED">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_Toc225517675 \h </w:instrText>
            </w:r>
            <w:r>
              <w:rPr>
                <w:noProof/>
                <w:webHidden/>
              </w:rPr>
            </w:r>
            <w:r>
              <w:rPr>
                <w:noProof/>
                <w:webHidden/>
              </w:rPr>
              <w:fldChar w:fldCharType="separate"/>
            </w:r>
            <w:r>
              <w:rPr>
                <w:noProof/>
                <w:webHidden/>
              </w:rPr>
              <w:t>7</w:t>
            </w:r>
            <w:r>
              <w:rPr>
                <w:noProof/>
                <w:webHidden/>
              </w:rPr>
              <w:fldChar w:fldCharType="end"/>
            </w:r>
          </w:hyperlink>
        </w:p>
        <w:p w14:paraId="799BA7BE" w14:textId="79DA66DD" w:rsidR="00A37ABA" w:rsidRDefault="00A37ABA">
          <w:pPr>
            <w:pStyle w:val="TM2"/>
            <w:rPr>
              <w:noProof/>
              <w:kern w:val="2"/>
              <w:sz w:val="24"/>
              <w:szCs w:val="24"/>
              <w:lang w:val="fr-ML" w:eastAsia="fr-ML"/>
              <w14:ligatures w14:val="standardContextual"/>
            </w:rPr>
          </w:pPr>
          <w:hyperlink w:anchor="_Toc225517676" w:history="1">
            <w:r w:rsidRPr="005525ED">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_Toc225517676 \h </w:instrText>
            </w:r>
            <w:r>
              <w:rPr>
                <w:noProof/>
                <w:webHidden/>
              </w:rPr>
            </w:r>
            <w:r>
              <w:rPr>
                <w:noProof/>
                <w:webHidden/>
              </w:rPr>
              <w:fldChar w:fldCharType="separate"/>
            </w:r>
            <w:r>
              <w:rPr>
                <w:noProof/>
                <w:webHidden/>
              </w:rPr>
              <w:t>8</w:t>
            </w:r>
            <w:r>
              <w:rPr>
                <w:noProof/>
                <w:webHidden/>
              </w:rPr>
              <w:fldChar w:fldCharType="end"/>
            </w:r>
          </w:hyperlink>
        </w:p>
        <w:p w14:paraId="637F1FBA" w14:textId="5789C43E" w:rsidR="00A37ABA" w:rsidRDefault="00A37ABA">
          <w:pPr>
            <w:pStyle w:val="TM2"/>
            <w:rPr>
              <w:noProof/>
              <w:kern w:val="2"/>
              <w:sz w:val="24"/>
              <w:szCs w:val="24"/>
              <w:lang w:val="fr-ML" w:eastAsia="fr-ML"/>
              <w14:ligatures w14:val="standardContextual"/>
            </w:rPr>
          </w:pPr>
          <w:hyperlink w:anchor="_Toc225517677" w:history="1">
            <w:r w:rsidRPr="005525ED">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_Toc225517677 \h </w:instrText>
            </w:r>
            <w:r>
              <w:rPr>
                <w:noProof/>
                <w:webHidden/>
              </w:rPr>
            </w:r>
            <w:r>
              <w:rPr>
                <w:noProof/>
                <w:webHidden/>
              </w:rPr>
              <w:fldChar w:fldCharType="separate"/>
            </w:r>
            <w:r>
              <w:rPr>
                <w:noProof/>
                <w:webHidden/>
              </w:rPr>
              <w:t>8</w:t>
            </w:r>
            <w:r>
              <w:rPr>
                <w:noProof/>
                <w:webHidden/>
              </w:rPr>
              <w:fldChar w:fldCharType="end"/>
            </w:r>
          </w:hyperlink>
        </w:p>
        <w:p w14:paraId="1EF11E94" w14:textId="68DE13A3" w:rsidR="00A37ABA" w:rsidRDefault="00A37ABA">
          <w:pPr>
            <w:pStyle w:val="TM2"/>
            <w:rPr>
              <w:noProof/>
              <w:kern w:val="2"/>
              <w:sz w:val="24"/>
              <w:szCs w:val="24"/>
              <w:lang w:val="fr-ML" w:eastAsia="fr-ML"/>
              <w14:ligatures w14:val="standardContextual"/>
            </w:rPr>
          </w:pPr>
          <w:hyperlink w:anchor="_Toc225517678" w:history="1">
            <w:r w:rsidRPr="005525ED">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_Toc225517678 \h </w:instrText>
            </w:r>
            <w:r>
              <w:rPr>
                <w:noProof/>
                <w:webHidden/>
              </w:rPr>
            </w:r>
            <w:r>
              <w:rPr>
                <w:noProof/>
                <w:webHidden/>
              </w:rPr>
              <w:fldChar w:fldCharType="separate"/>
            </w:r>
            <w:r>
              <w:rPr>
                <w:noProof/>
                <w:webHidden/>
              </w:rPr>
              <w:t>8</w:t>
            </w:r>
            <w:r>
              <w:rPr>
                <w:noProof/>
                <w:webHidden/>
              </w:rPr>
              <w:fldChar w:fldCharType="end"/>
            </w:r>
          </w:hyperlink>
        </w:p>
        <w:p w14:paraId="232EDED9" w14:textId="786AB68A" w:rsidR="00A37ABA" w:rsidRDefault="00A37ABA">
          <w:pPr>
            <w:pStyle w:val="TM2"/>
            <w:rPr>
              <w:noProof/>
              <w:kern w:val="2"/>
              <w:sz w:val="24"/>
              <w:szCs w:val="24"/>
              <w:lang w:val="fr-ML" w:eastAsia="fr-ML"/>
              <w14:ligatures w14:val="standardContextual"/>
            </w:rPr>
          </w:pPr>
          <w:hyperlink w:anchor="_Toc225517679" w:history="1">
            <w:r w:rsidRPr="005525ED">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_Toc225517679 \h </w:instrText>
            </w:r>
            <w:r>
              <w:rPr>
                <w:noProof/>
                <w:webHidden/>
              </w:rPr>
            </w:r>
            <w:r>
              <w:rPr>
                <w:noProof/>
                <w:webHidden/>
              </w:rPr>
              <w:fldChar w:fldCharType="separate"/>
            </w:r>
            <w:r>
              <w:rPr>
                <w:noProof/>
                <w:webHidden/>
              </w:rPr>
              <w:t>9</w:t>
            </w:r>
            <w:r>
              <w:rPr>
                <w:noProof/>
                <w:webHidden/>
              </w:rPr>
              <w:fldChar w:fldCharType="end"/>
            </w:r>
          </w:hyperlink>
        </w:p>
        <w:p w14:paraId="5827DE75" w14:textId="1173D1E5"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80" w:history="1">
            <w:r w:rsidRPr="005525ED">
              <w:rPr>
                <w:rStyle w:val="Lienhypertexte"/>
                <w:rFonts w:cstheme="minorHAnsi"/>
                <w:b/>
                <w:caps/>
                <w:noProof/>
              </w:rPr>
              <w:t>ARTICLE 5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_Toc225517680 \h </w:instrText>
            </w:r>
            <w:r>
              <w:rPr>
                <w:noProof/>
                <w:webHidden/>
              </w:rPr>
            </w:r>
            <w:r>
              <w:rPr>
                <w:noProof/>
                <w:webHidden/>
              </w:rPr>
              <w:fldChar w:fldCharType="separate"/>
            </w:r>
            <w:r>
              <w:rPr>
                <w:noProof/>
                <w:webHidden/>
              </w:rPr>
              <w:t>10</w:t>
            </w:r>
            <w:r>
              <w:rPr>
                <w:noProof/>
                <w:webHidden/>
              </w:rPr>
              <w:fldChar w:fldCharType="end"/>
            </w:r>
          </w:hyperlink>
        </w:p>
        <w:p w14:paraId="0C8E0E1E" w14:textId="1C3F8594" w:rsidR="00A37ABA" w:rsidRDefault="00A37ABA">
          <w:pPr>
            <w:pStyle w:val="TM2"/>
            <w:rPr>
              <w:noProof/>
              <w:kern w:val="2"/>
              <w:sz w:val="24"/>
              <w:szCs w:val="24"/>
              <w:lang w:val="fr-ML" w:eastAsia="fr-ML"/>
              <w14:ligatures w14:val="standardContextual"/>
            </w:rPr>
          </w:pPr>
          <w:hyperlink w:anchor="_Toc225517681" w:history="1">
            <w:r w:rsidRPr="005525ED">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_Toc225517681 \h </w:instrText>
            </w:r>
            <w:r>
              <w:rPr>
                <w:noProof/>
                <w:webHidden/>
              </w:rPr>
            </w:r>
            <w:r>
              <w:rPr>
                <w:noProof/>
                <w:webHidden/>
              </w:rPr>
              <w:fldChar w:fldCharType="separate"/>
            </w:r>
            <w:r>
              <w:rPr>
                <w:noProof/>
                <w:webHidden/>
              </w:rPr>
              <w:t>10</w:t>
            </w:r>
            <w:r>
              <w:rPr>
                <w:noProof/>
                <w:webHidden/>
              </w:rPr>
              <w:fldChar w:fldCharType="end"/>
            </w:r>
          </w:hyperlink>
        </w:p>
        <w:p w14:paraId="40C03FAF" w14:textId="7274A37A" w:rsidR="00A37ABA" w:rsidRDefault="00A37ABA">
          <w:pPr>
            <w:pStyle w:val="TM2"/>
            <w:rPr>
              <w:noProof/>
              <w:kern w:val="2"/>
              <w:sz w:val="24"/>
              <w:szCs w:val="24"/>
              <w:lang w:val="fr-ML" w:eastAsia="fr-ML"/>
              <w14:ligatures w14:val="standardContextual"/>
            </w:rPr>
          </w:pPr>
          <w:hyperlink w:anchor="_Toc225517682" w:history="1">
            <w:r w:rsidRPr="005525ED">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_Toc225517682 \h </w:instrText>
            </w:r>
            <w:r>
              <w:rPr>
                <w:noProof/>
                <w:webHidden/>
              </w:rPr>
            </w:r>
            <w:r>
              <w:rPr>
                <w:noProof/>
                <w:webHidden/>
              </w:rPr>
              <w:fldChar w:fldCharType="separate"/>
            </w:r>
            <w:r>
              <w:rPr>
                <w:noProof/>
                <w:webHidden/>
              </w:rPr>
              <w:t>10</w:t>
            </w:r>
            <w:r>
              <w:rPr>
                <w:noProof/>
                <w:webHidden/>
              </w:rPr>
              <w:fldChar w:fldCharType="end"/>
            </w:r>
          </w:hyperlink>
        </w:p>
        <w:p w14:paraId="2A57EB8D" w14:textId="2F8F3B38" w:rsidR="00A37ABA" w:rsidRDefault="00A37ABA">
          <w:pPr>
            <w:pStyle w:val="TM2"/>
            <w:rPr>
              <w:noProof/>
              <w:kern w:val="2"/>
              <w:sz w:val="24"/>
              <w:szCs w:val="24"/>
              <w:lang w:val="fr-ML" w:eastAsia="fr-ML"/>
              <w14:ligatures w14:val="standardContextual"/>
            </w:rPr>
          </w:pPr>
          <w:hyperlink w:anchor="_Toc225517683" w:history="1">
            <w:r w:rsidRPr="005525ED">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_Toc225517683 \h </w:instrText>
            </w:r>
            <w:r>
              <w:rPr>
                <w:noProof/>
                <w:webHidden/>
              </w:rPr>
            </w:r>
            <w:r>
              <w:rPr>
                <w:noProof/>
                <w:webHidden/>
              </w:rPr>
              <w:fldChar w:fldCharType="separate"/>
            </w:r>
            <w:r>
              <w:rPr>
                <w:noProof/>
                <w:webHidden/>
              </w:rPr>
              <w:t>10</w:t>
            </w:r>
            <w:r>
              <w:rPr>
                <w:noProof/>
                <w:webHidden/>
              </w:rPr>
              <w:fldChar w:fldCharType="end"/>
            </w:r>
          </w:hyperlink>
        </w:p>
        <w:p w14:paraId="09F444EF" w14:textId="346B3117"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84" w:history="1">
            <w:r w:rsidRPr="005525ED">
              <w:rPr>
                <w:rStyle w:val="Lienhypertexte"/>
                <w:rFonts w:cstheme="minorHAnsi"/>
                <w:b/>
                <w:caps/>
                <w:noProof/>
              </w:rPr>
              <w:t>ARTICLE 6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_Toc225517684 \h </w:instrText>
            </w:r>
            <w:r>
              <w:rPr>
                <w:noProof/>
                <w:webHidden/>
              </w:rPr>
            </w:r>
            <w:r>
              <w:rPr>
                <w:noProof/>
                <w:webHidden/>
              </w:rPr>
              <w:fldChar w:fldCharType="separate"/>
            </w:r>
            <w:r>
              <w:rPr>
                <w:noProof/>
                <w:webHidden/>
              </w:rPr>
              <w:t>11</w:t>
            </w:r>
            <w:r>
              <w:rPr>
                <w:noProof/>
                <w:webHidden/>
              </w:rPr>
              <w:fldChar w:fldCharType="end"/>
            </w:r>
          </w:hyperlink>
        </w:p>
        <w:p w14:paraId="7B054DF3" w14:textId="36509CD2" w:rsidR="00A37ABA" w:rsidRDefault="00A37ABA">
          <w:pPr>
            <w:pStyle w:val="TM2"/>
            <w:rPr>
              <w:noProof/>
              <w:kern w:val="2"/>
              <w:sz w:val="24"/>
              <w:szCs w:val="24"/>
              <w:lang w:val="fr-ML" w:eastAsia="fr-ML"/>
              <w14:ligatures w14:val="standardContextual"/>
            </w:rPr>
          </w:pPr>
          <w:hyperlink w:anchor="_Toc225517685" w:history="1">
            <w:r w:rsidRPr="005525ED">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_Toc225517685 \h </w:instrText>
            </w:r>
            <w:r>
              <w:rPr>
                <w:noProof/>
                <w:webHidden/>
              </w:rPr>
            </w:r>
            <w:r>
              <w:rPr>
                <w:noProof/>
                <w:webHidden/>
              </w:rPr>
              <w:fldChar w:fldCharType="separate"/>
            </w:r>
            <w:r>
              <w:rPr>
                <w:noProof/>
                <w:webHidden/>
              </w:rPr>
              <w:t>11</w:t>
            </w:r>
            <w:r>
              <w:rPr>
                <w:noProof/>
                <w:webHidden/>
              </w:rPr>
              <w:fldChar w:fldCharType="end"/>
            </w:r>
          </w:hyperlink>
        </w:p>
        <w:p w14:paraId="158C6E46" w14:textId="16F13627" w:rsidR="00A37ABA" w:rsidRDefault="00A37ABA">
          <w:pPr>
            <w:pStyle w:val="TM2"/>
            <w:rPr>
              <w:noProof/>
              <w:kern w:val="2"/>
              <w:sz w:val="24"/>
              <w:szCs w:val="24"/>
              <w:lang w:val="fr-ML" w:eastAsia="fr-ML"/>
              <w14:ligatures w14:val="standardContextual"/>
            </w:rPr>
          </w:pPr>
          <w:hyperlink w:anchor="_Toc225517686" w:history="1">
            <w:r w:rsidRPr="005525ED">
              <w:rPr>
                <w:rStyle w:val="Lienhypertexte"/>
                <w:rFonts w:cstheme="minorHAnsi"/>
                <w:noProof/>
              </w:rPr>
              <w:t>Analyse des offres</w:t>
            </w:r>
            <w:r>
              <w:rPr>
                <w:noProof/>
                <w:webHidden/>
              </w:rPr>
              <w:tab/>
            </w:r>
            <w:r>
              <w:rPr>
                <w:noProof/>
                <w:webHidden/>
              </w:rPr>
              <w:fldChar w:fldCharType="begin"/>
            </w:r>
            <w:r>
              <w:rPr>
                <w:noProof/>
                <w:webHidden/>
              </w:rPr>
              <w:instrText xml:space="preserve"> PAGEREF _Toc225517686 \h </w:instrText>
            </w:r>
            <w:r>
              <w:rPr>
                <w:noProof/>
                <w:webHidden/>
              </w:rPr>
            </w:r>
            <w:r>
              <w:rPr>
                <w:noProof/>
                <w:webHidden/>
              </w:rPr>
              <w:fldChar w:fldCharType="separate"/>
            </w:r>
            <w:r>
              <w:rPr>
                <w:noProof/>
                <w:webHidden/>
              </w:rPr>
              <w:t>11</w:t>
            </w:r>
            <w:r>
              <w:rPr>
                <w:noProof/>
                <w:webHidden/>
              </w:rPr>
              <w:fldChar w:fldCharType="end"/>
            </w:r>
          </w:hyperlink>
        </w:p>
        <w:p w14:paraId="476F24CF" w14:textId="136F347F" w:rsidR="00A37ABA" w:rsidRDefault="00A37ABA">
          <w:pPr>
            <w:pStyle w:val="TM2"/>
            <w:rPr>
              <w:noProof/>
              <w:kern w:val="2"/>
              <w:sz w:val="24"/>
              <w:szCs w:val="24"/>
              <w:lang w:val="fr-ML" w:eastAsia="fr-ML"/>
              <w14:ligatures w14:val="standardContextual"/>
            </w:rPr>
          </w:pPr>
          <w:hyperlink w:anchor="_Toc225517687" w:history="1">
            <w:r w:rsidRPr="005525ED">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_Toc225517687 \h </w:instrText>
            </w:r>
            <w:r>
              <w:rPr>
                <w:noProof/>
                <w:webHidden/>
              </w:rPr>
            </w:r>
            <w:r>
              <w:rPr>
                <w:noProof/>
                <w:webHidden/>
              </w:rPr>
              <w:fldChar w:fldCharType="separate"/>
            </w:r>
            <w:r>
              <w:rPr>
                <w:noProof/>
                <w:webHidden/>
              </w:rPr>
              <w:t>11</w:t>
            </w:r>
            <w:r>
              <w:rPr>
                <w:noProof/>
                <w:webHidden/>
              </w:rPr>
              <w:fldChar w:fldCharType="end"/>
            </w:r>
          </w:hyperlink>
        </w:p>
        <w:p w14:paraId="0DE3E794" w14:textId="54578DBD" w:rsidR="00A37ABA" w:rsidRDefault="00A37ABA">
          <w:pPr>
            <w:pStyle w:val="TM2"/>
            <w:rPr>
              <w:noProof/>
              <w:kern w:val="2"/>
              <w:sz w:val="24"/>
              <w:szCs w:val="24"/>
              <w:lang w:val="fr-ML" w:eastAsia="fr-ML"/>
              <w14:ligatures w14:val="standardContextual"/>
            </w:rPr>
          </w:pPr>
          <w:hyperlink w:anchor="_Toc225517688" w:history="1">
            <w:r w:rsidRPr="005525ED">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_Toc225517688 \h </w:instrText>
            </w:r>
            <w:r>
              <w:rPr>
                <w:noProof/>
                <w:webHidden/>
              </w:rPr>
            </w:r>
            <w:r>
              <w:rPr>
                <w:noProof/>
                <w:webHidden/>
              </w:rPr>
              <w:fldChar w:fldCharType="separate"/>
            </w:r>
            <w:r>
              <w:rPr>
                <w:noProof/>
                <w:webHidden/>
              </w:rPr>
              <w:t>11</w:t>
            </w:r>
            <w:r>
              <w:rPr>
                <w:noProof/>
                <w:webHidden/>
              </w:rPr>
              <w:fldChar w:fldCharType="end"/>
            </w:r>
          </w:hyperlink>
        </w:p>
        <w:p w14:paraId="7B37CC17" w14:textId="26ACD791" w:rsidR="00A37ABA" w:rsidRDefault="00A37ABA">
          <w:pPr>
            <w:pStyle w:val="TM2"/>
            <w:rPr>
              <w:noProof/>
              <w:kern w:val="2"/>
              <w:sz w:val="24"/>
              <w:szCs w:val="24"/>
              <w:lang w:val="fr-ML" w:eastAsia="fr-ML"/>
              <w14:ligatures w14:val="standardContextual"/>
            </w:rPr>
          </w:pPr>
          <w:hyperlink w:anchor="_Toc225517689" w:history="1">
            <w:r w:rsidRPr="005525ED">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_Toc225517689 \h </w:instrText>
            </w:r>
            <w:r>
              <w:rPr>
                <w:noProof/>
                <w:webHidden/>
              </w:rPr>
            </w:r>
            <w:r>
              <w:rPr>
                <w:noProof/>
                <w:webHidden/>
              </w:rPr>
              <w:fldChar w:fldCharType="separate"/>
            </w:r>
            <w:r>
              <w:rPr>
                <w:noProof/>
                <w:webHidden/>
              </w:rPr>
              <w:t>11</w:t>
            </w:r>
            <w:r>
              <w:rPr>
                <w:noProof/>
                <w:webHidden/>
              </w:rPr>
              <w:fldChar w:fldCharType="end"/>
            </w:r>
          </w:hyperlink>
        </w:p>
        <w:p w14:paraId="269D7875" w14:textId="787A3F3F" w:rsidR="00A37ABA" w:rsidRDefault="00A37ABA">
          <w:pPr>
            <w:pStyle w:val="TM2"/>
            <w:rPr>
              <w:noProof/>
              <w:kern w:val="2"/>
              <w:sz w:val="24"/>
              <w:szCs w:val="24"/>
              <w:lang w:val="fr-ML" w:eastAsia="fr-ML"/>
              <w14:ligatures w14:val="standardContextual"/>
            </w:rPr>
          </w:pPr>
          <w:hyperlink w:anchor="_Toc225517690" w:history="1">
            <w:r w:rsidRPr="005525ED">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_Toc225517690 \h </w:instrText>
            </w:r>
            <w:r>
              <w:rPr>
                <w:noProof/>
                <w:webHidden/>
              </w:rPr>
            </w:r>
            <w:r>
              <w:rPr>
                <w:noProof/>
                <w:webHidden/>
              </w:rPr>
              <w:fldChar w:fldCharType="separate"/>
            </w:r>
            <w:r>
              <w:rPr>
                <w:noProof/>
                <w:webHidden/>
              </w:rPr>
              <w:t>11</w:t>
            </w:r>
            <w:r>
              <w:rPr>
                <w:noProof/>
                <w:webHidden/>
              </w:rPr>
              <w:fldChar w:fldCharType="end"/>
            </w:r>
          </w:hyperlink>
        </w:p>
        <w:p w14:paraId="0222DBC7" w14:textId="1D5CAC0F" w:rsidR="00A37ABA" w:rsidRDefault="00A37ABA">
          <w:pPr>
            <w:pStyle w:val="TM2"/>
            <w:rPr>
              <w:noProof/>
              <w:kern w:val="2"/>
              <w:sz w:val="24"/>
              <w:szCs w:val="24"/>
              <w:lang w:val="fr-ML" w:eastAsia="fr-ML"/>
              <w14:ligatures w14:val="standardContextual"/>
            </w:rPr>
          </w:pPr>
          <w:hyperlink w:anchor="_Toc225517691" w:history="1">
            <w:r w:rsidRPr="005525ED">
              <w:rPr>
                <w:rStyle w:val="Lienhypertexte"/>
                <w:rFonts w:cstheme="minorHAnsi"/>
                <w:noProof/>
              </w:rPr>
              <w:t>Négociation</w:t>
            </w:r>
            <w:r>
              <w:rPr>
                <w:noProof/>
                <w:webHidden/>
              </w:rPr>
              <w:tab/>
            </w:r>
            <w:r>
              <w:rPr>
                <w:noProof/>
                <w:webHidden/>
              </w:rPr>
              <w:fldChar w:fldCharType="begin"/>
            </w:r>
            <w:r>
              <w:rPr>
                <w:noProof/>
                <w:webHidden/>
              </w:rPr>
              <w:instrText xml:space="preserve"> PAGEREF _Toc225517691 \h </w:instrText>
            </w:r>
            <w:r>
              <w:rPr>
                <w:noProof/>
                <w:webHidden/>
              </w:rPr>
            </w:r>
            <w:r>
              <w:rPr>
                <w:noProof/>
                <w:webHidden/>
              </w:rPr>
              <w:fldChar w:fldCharType="separate"/>
            </w:r>
            <w:r>
              <w:rPr>
                <w:noProof/>
                <w:webHidden/>
              </w:rPr>
              <w:t>12</w:t>
            </w:r>
            <w:r>
              <w:rPr>
                <w:noProof/>
                <w:webHidden/>
              </w:rPr>
              <w:fldChar w:fldCharType="end"/>
            </w:r>
          </w:hyperlink>
        </w:p>
        <w:p w14:paraId="0E560869" w14:textId="747A2991" w:rsidR="00A37ABA" w:rsidRDefault="00A37ABA">
          <w:pPr>
            <w:pStyle w:val="TM2"/>
            <w:rPr>
              <w:noProof/>
              <w:kern w:val="2"/>
              <w:sz w:val="24"/>
              <w:szCs w:val="24"/>
              <w:lang w:val="fr-ML" w:eastAsia="fr-ML"/>
              <w14:ligatures w14:val="standardContextual"/>
            </w:rPr>
          </w:pPr>
          <w:hyperlink w:anchor="_Toc225517692" w:history="1">
            <w:r w:rsidRPr="005525ED">
              <w:rPr>
                <w:rStyle w:val="Lienhypertexte"/>
                <w:rFonts w:cstheme="minorHAnsi"/>
                <w:noProof/>
              </w:rPr>
              <w:t>Attribution</w:t>
            </w:r>
            <w:r>
              <w:rPr>
                <w:noProof/>
                <w:webHidden/>
              </w:rPr>
              <w:tab/>
            </w:r>
            <w:r>
              <w:rPr>
                <w:noProof/>
                <w:webHidden/>
              </w:rPr>
              <w:fldChar w:fldCharType="begin"/>
            </w:r>
            <w:r>
              <w:rPr>
                <w:noProof/>
                <w:webHidden/>
              </w:rPr>
              <w:instrText xml:space="preserve"> PAGEREF _Toc225517692 \h </w:instrText>
            </w:r>
            <w:r>
              <w:rPr>
                <w:noProof/>
                <w:webHidden/>
              </w:rPr>
            </w:r>
            <w:r>
              <w:rPr>
                <w:noProof/>
                <w:webHidden/>
              </w:rPr>
              <w:fldChar w:fldCharType="separate"/>
            </w:r>
            <w:r>
              <w:rPr>
                <w:noProof/>
                <w:webHidden/>
              </w:rPr>
              <w:t>12</w:t>
            </w:r>
            <w:r>
              <w:rPr>
                <w:noProof/>
                <w:webHidden/>
              </w:rPr>
              <w:fldChar w:fldCharType="end"/>
            </w:r>
          </w:hyperlink>
        </w:p>
        <w:p w14:paraId="158D5095" w14:textId="5A85E1D3"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93" w:history="1">
            <w:r w:rsidRPr="005525ED">
              <w:rPr>
                <w:rStyle w:val="Lienhypertexte"/>
                <w:rFonts w:cstheme="minorHAnsi"/>
                <w:b/>
                <w:caps/>
                <w:noProof/>
              </w:rPr>
              <w:t>ARTICLE 7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_Toc225517693 \h </w:instrText>
            </w:r>
            <w:r>
              <w:rPr>
                <w:noProof/>
                <w:webHidden/>
              </w:rPr>
            </w:r>
            <w:r>
              <w:rPr>
                <w:noProof/>
                <w:webHidden/>
              </w:rPr>
              <w:fldChar w:fldCharType="separate"/>
            </w:r>
            <w:r>
              <w:rPr>
                <w:noProof/>
                <w:webHidden/>
              </w:rPr>
              <w:t>12</w:t>
            </w:r>
            <w:r>
              <w:rPr>
                <w:noProof/>
                <w:webHidden/>
              </w:rPr>
              <w:fldChar w:fldCharType="end"/>
            </w:r>
          </w:hyperlink>
        </w:p>
        <w:p w14:paraId="69592397" w14:textId="5FD2F79B" w:rsidR="00A37ABA" w:rsidRDefault="00A37ABA">
          <w:pPr>
            <w:pStyle w:val="TM2"/>
            <w:rPr>
              <w:noProof/>
              <w:kern w:val="2"/>
              <w:sz w:val="24"/>
              <w:szCs w:val="24"/>
              <w:lang w:val="fr-ML" w:eastAsia="fr-ML"/>
              <w14:ligatures w14:val="standardContextual"/>
            </w:rPr>
          </w:pPr>
          <w:hyperlink w:anchor="_Toc225517694" w:history="1">
            <w:r w:rsidRPr="005525ED">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_Toc225517694 \h </w:instrText>
            </w:r>
            <w:r>
              <w:rPr>
                <w:noProof/>
                <w:webHidden/>
              </w:rPr>
            </w:r>
            <w:r>
              <w:rPr>
                <w:noProof/>
                <w:webHidden/>
              </w:rPr>
              <w:fldChar w:fldCharType="separate"/>
            </w:r>
            <w:r>
              <w:rPr>
                <w:noProof/>
                <w:webHidden/>
              </w:rPr>
              <w:t>13</w:t>
            </w:r>
            <w:r>
              <w:rPr>
                <w:noProof/>
                <w:webHidden/>
              </w:rPr>
              <w:fldChar w:fldCharType="end"/>
            </w:r>
          </w:hyperlink>
        </w:p>
        <w:p w14:paraId="1BB7524A" w14:textId="18559448" w:rsidR="00A37ABA" w:rsidRDefault="00A37ABA">
          <w:pPr>
            <w:pStyle w:val="TM2"/>
            <w:rPr>
              <w:noProof/>
              <w:kern w:val="2"/>
              <w:sz w:val="24"/>
              <w:szCs w:val="24"/>
              <w:lang w:val="fr-ML" w:eastAsia="fr-ML"/>
              <w14:ligatures w14:val="standardContextual"/>
            </w:rPr>
          </w:pPr>
          <w:hyperlink w:anchor="_Toc225517695" w:history="1">
            <w:r w:rsidRPr="005525ED">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_Toc225517695 \h </w:instrText>
            </w:r>
            <w:r>
              <w:rPr>
                <w:noProof/>
                <w:webHidden/>
              </w:rPr>
            </w:r>
            <w:r>
              <w:rPr>
                <w:noProof/>
                <w:webHidden/>
              </w:rPr>
              <w:fldChar w:fldCharType="separate"/>
            </w:r>
            <w:r>
              <w:rPr>
                <w:noProof/>
                <w:webHidden/>
              </w:rPr>
              <w:t>13</w:t>
            </w:r>
            <w:r>
              <w:rPr>
                <w:noProof/>
                <w:webHidden/>
              </w:rPr>
              <w:fldChar w:fldCharType="end"/>
            </w:r>
          </w:hyperlink>
        </w:p>
        <w:p w14:paraId="62DCB314" w14:textId="259F4ACB" w:rsidR="00A37ABA" w:rsidRDefault="00A37ABA">
          <w:pPr>
            <w:pStyle w:val="TM2"/>
            <w:rPr>
              <w:noProof/>
              <w:kern w:val="2"/>
              <w:sz w:val="24"/>
              <w:szCs w:val="24"/>
              <w:lang w:val="fr-ML" w:eastAsia="fr-ML"/>
              <w14:ligatures w14:val="standardContextual"/>
            </w:rPr>
          </w:pPr>
          <w:hyperlink w:anchor="_Toc225517696" w:history="1">
            <w:r w:rsidRPr="005525ED">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_Toc225517696 \h </w:instrText>
            </w:r>
            <w:r>
              <w:rPr>
                <w:noProof/>
                <w:webHidden/>
              </w:rPr>
            </w:r>
            <w:r>
              <w:rPr>
                <w:noProof/>
                <w:webHidden/>
              </w:rPr>
              <w:fldChar w:fldCharType="separate"/>
            </w:r>
            <w:r>
              <w:rPr>
                <w:noProof/>
                <w:webHidden/>
              </w:rPr>
              <w:t>13</w:t>
            </w:r>
            <w:r>
              <w:rPr>
                <w:noProof/>
                <w:webHidden/>
              </w:rPr>
              <w:fldChar w:fldCharType="end"/>
            </w:r>
          </w:hyperlink>
        </w:p>
        <w:p w14:paraId="47CEEA12" w14:textId="3A771498" w:rsidR="00A37ABA" w:rsidRDefault="00A37ABA">
          <w:pPr>
            <w:pStyle w:val="TM2"/>
            <w:rPr>
              <w:noProof/>
              <w:kern w:val="2"/>
              <w:sz w:val="24"/>
              <w:szCs w:val="24"/>
              <w:lang w:val="fr-ML" w:eastAsia="fr-ML"/>
              <w14:ligatures w14:val="standardContextual"/>
            </w:rPr>
          </w:pPr>
          <w:hyperlink w:anchor="_Toc225517697" w:history="1">
            <w:r w:rsidRPr="005525ED">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_Toc225517697 \h </w:instrText>
            </w:r>
            <w:r>
              <w:rPr>
                <w:noProof/>
                <w:webHidden/>
              </w:rPr>
            </w:r>
            <w:r>
              <w:rPr>
                <w:noProof/>
                <w:webHidden/>
              </w:rPr>
              <w:fldChar w:fldCharType="separate"/>
            </w:r>
            <w:r>
              <w:rPr>
                <w:noProof/>
                <w:webHidden/>
              </w:rPr>
              <w:t>13</w:t>
            </w:r>
            <w:r>
              <w:rPr>
                <w:noProof/>
                <w:webHidden/>
              </w:rPr>
              <w:fldChar w:fldCharType="end"/>
            </w:r>
          </w:hyperlink>
        </w:p>
        <w:p w14:paraId="67F68C47" w14:textId="7E404115" w:rsidR="00A37ABA" w:rsidRDefault="00A37ABA">
          <w:pPr>
            <w:pStyle w:val="TM2"/>
            <w:rPr>
              <w:noProof/>
              <w:kern w:val="2"/>
              <w:sz w:val="24"/>
              <w:szCs w:val="24"/>
              <w:lang w:val="fr-ML" w:eastAsia="fr-ML"/>
              <w14:ligatures w14:val="standardContextual"/>
            </w:rPr>
          </w:pPr>
          <w:hyperlink w:anchor="_Toc225517698" w:history="1">
            <w:r w:rsidRPr="005525ED">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_Toc225517698 \h </w:instrText>
            </w:r>
            <w:r>
              <w:rPr>
                <w:noProof/>
                <w:webHidden/>
              </w:rPr>
            </w:r>
            <w:r>
              <w:rPr>
                <w:noProof/>
                <w:webHidden/>
              </w:rPr>
              <w:fldChar w:fldCharType="separate"/>
            </w:r>
            <w:r>
              <w:rPr>
                <w:noProof/>
                <w:webHidden/>
              </w:rPr>
              <w:t>13</w:t>
            </w:r>
            <w:r>
              <w:rPr>
                <w:noProof/>
                <w:webHidden/>
              </w:rPr>
              <w:fldChar w:fldCharType="end"/>
            </w:r>
          </w:hyperlink>
        </w:p>
        <w:p w14:paraId="78707487" w14:textId="65B5EE97"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699" w:history="1">
            <w:r w:rsidRPr="005525ED">
              <w:rPr>
                <w:rStyle w:val="Lienhypertexte"/>
                <w:rFonts w:cstheme="minorHAnsi"/>
                <w:b/>
                <w:caps/>
                <w:noProof/>
              </w:rPr>
              <w:t>ARTICLE 8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_Toc225517699 \h </w:instrText>
            </w:r>
            <w:r>
              <w:rPr>
                <w:noProof/>
                <w:webHidden/>
              </w:rPr>
            </w:r>
            <w:r>
              <w:rPr>
                <w:noProof/>
                <w:webHidden/>
              </w:rPr>
              <w:fldChar w:fldCharType="separate"/>
            </w:r>
            <w:r>
              <w:rPr>
                <w:noProof/>
                <w:webHidden/>
              </w:rPr>
              <w:t>14</w:t>
            </w:r>
            <w:r>
              <w:rPr>
                <w:noProof/>
                <w:webHidden/>
              </w:rPr>
              <w:fldChar w:fldCharType="end"/>
            </w:r>
          </w:hyperlink>
        </w:p>
        <w:p w14:paraId="0D335F19" w14:textId="7A2AA009" w:rsidR="00A37ABA" w:rsidRDefault="00A37ABA">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5517700" w:history="1">
            <w:r w:rsidRPr="005525ED">
              <w:rPr>
                <w:rStyle w:val="Lienhypertexte"/>
                <w:rFonts w:cstheme="minorHAnsi"/>
                <w:b/>
                <w:caps/>
                <w:noProof/>
              </w:rPr>
              <w:t>ARTICLE 9 :</w:t>
            </w:r>
            <w:r>
              <w:rPr>
                <w:rFonts w:asciiTheme="minorHAnsi" w:eastAsiaTheme="minorEastAsia" w:hAnsiTheme="minorHAnsi" w:cstheme="minorBidi"/>
                <w:noProof/>
                <w:kern w:val="2"/>
                <w:sz w:val="24"/>
                <w:szCs w:val="24"/>
                <w:lang w:val="fr-ML" w:eastAsia="fr-ML"/>
                <w14:ligatures w14:val="standardContextual"/>
              </w:rPr>
              <w:tab/>
            </w:r>
            <w:r w:rsidRPr="005525ED">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_Toc225517700 \h </w:instrText>
            </w:r>
            <w:r>
              <w:rPr>
                <w:noProof/>
                <w:webHidden/>
              </w:rPr>
            </w:r>
            <w:r>
              <w:rPr>
                <w:noProof/>
                <w:webHidden/>
              </w:rPr>
              <w:fldChar w:fldCharType="separate"/>
            </w:r>
            <w:r>
              <w:rPr>
                <w:noProof/>
                <w:webHidden/>
              </w:rPr>
              <w:t>14</w:t>
            </w:r>
            <w:r>
              <w:rPr>
                <w:noProof/>
                <w:webHidden/>
              </w:rPr>
              <w:fldChar w:fldCharType="end"/>
            </w:r>
          </w:hyperlink>
        </w:p>
        <w:p w14:paraId="1F57A7CE" w14:textId="06D405E5" w:rsidR="002C46DE" w:rsidRPr="0069480F" w:rsidRDefault="002C46DE" w:rsidP="002C46DE">
          <w:pPr>
            <w:rPr>
              <w:rFonts w:asciiTheme="minorHAnsi" w:hAnsiTheme="minorHAnsi" w:cstheme="minorHAnsi"/>
              <w:sz w:val="22"/>
              <w:szCs w:val="22"/>
            </w:rPr>
          </w:pPr>
          <w:r w:rsidRPr="0069480F">
            <w:rPr>
              <w:rFonts w:asciiTheme="minorHAnsi" w:hAnsiTheme="minorHAnsi" w:cstheme="minorHAnsi"/>
              <w:sz w:val="22"/>
              <w:szCs w:val="22"/>
              <w:highlight w:val="yellow"/>
            </w:rPr>
            <w:fldChar w:fldCharType="end"/>
          </w:r>
        </w:p>
      </w:sdtContent>
    </w:sdt>
    <w:p w14:paraId="36474558" w14:textId="77777777" w:rsidR="00607D71" w:rsidRPr="0069480F" w:rsidRDefault="00607D71" w:rsidP="00D569AF">
      <w:pPr>
        <w:widowControl w:val="0"/>
        <w:jc w:val="right"/>
        <w:rPr>
          <w:rFonts w:asciiTheme="minorHAnsi" w:hAnsiTheme="minorHAnsi" w:cstheme="minorHAnsi"/>
          <w:b/>
          <w:sz w:val="22"/>
          <w:szCs w:val="22"/>
        </w:rPr>
        <w:sectPr w:rsidR="00607D71" w:rsidRPr="0069480F"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69480F"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 w:name="_Toc225517651"/>
      <w:r w:rsidRPr="0069480F">
        <w:rPr>
          <w:rFonts w:asciiTheme="minorHAnsi" w:hAnsiTheme="minorHAnsi" w:cstheme="minorHAnsi"/>
          <w:b/>
          <w:caps/>
          <w:sz w:val="28"/>
          <w:szCs w:val="22"/>
          <w:u w:val="single"/>
        </w:rPr>
        <w:lastRenderedPageBreak/>
        <w:t xml:space="preserve">Objet </w:t>
      </w:r>
      <w:r w:rsidR="00BC4295" w:rsidRPr="0069480F">
        <w:rPr>
          <w:rFonts w:asciiTheme="minorHAnsi" w:hAnsiTheme="minorHAnsi" w:cstheme="minorHAnsi"/>
          <w:b/>
          <w:caps/>
          <w:sz w:val="28"/>
          <w:szCs w:val="22"/>
          <w:u w:val="single"/>
        </w:rPr>
        <w:t>et étendue de la consultation</w:t>
      </w:r>
      <w:bookmarkEnd w:id="4"/>
    </w:p>
    <w:p w14:paraId="07814D03" w14:textId="77777777" w:rsidR="00652D64" w:rsidRPr="0069480F" w:rsidRDefault="00652D64" w:rsidP="00510257">
      <w:pPr>
        <w:pStyle w:val="Titre2"/>
        <w:spacing w:before="120" w:after="120" w:line="240" w:lineRule="auto"/>
        <w:jc w:val="both"/>
        <w:rPr>
          <w:rFonts w:asciiTheme="minorHAnsi" w:hAnsiTheme="minorHAnsi" w:cstheme="minorHAnsi"/>
          <w:sz w:val="22"/>
          <w:szCs w:val="22"/>
          <w:u w:val="single"/>
        </w:rPr>
      </w:pPr>
      <w:bookmarkStart w:id="5" w:name="_Toc417653412"/>
      <w:bookmarkStart w:id="6" w:name="_Toc419212425"/>
      <w:bookmarkStart w:id="7" w:name="_Toc443657762"/>
      <w:bookmarkStart w:id="8" w:name="_Toc446628681"/>
      <w:bookmarkStart w:id="9" w:name="_Toc452049137"/>
      <w:bookmarkStart w:id="10" w:name="_Toc455587875"/>
      <w:bookmarkStart w:id="11" w:name="_Toc455679200"/>
      <w:bookmarkStart w:id="12" w:name="_Toc455768059"/>
      <w:bookmarkStart w:id="13" w:name="_Toc225517652"/>
      <w:r w:rsidRPr="0069480F">
        <w:rPr>
          <w:rFonts w:asciiTheme="minorHAnsi" w:hAnsiTheme="minorHAnsi" w:cstheme="minorHAnsi"/>
          <w:sz w:val="22"/>
          <w:szCs w:val="22"/>
          <w:u w:val="single"/>
        </w:rPr>
        <w:t>Objet de la consultation</w:t>
      </w:r>
      <w:bookmarkEnd w:id="5"/>
      <w:bookmarkEnd w:id="6"/>
      <w:bookmarkEnd w:id="7"/>
      <w:bookmarkEnd w:id="8"/>
      <w:bookmarkEnd w:id="9"/>
      <w:bookmarkEnd w:id="10"/>
      <w:bookmarkEnd w:id="11"/>
      <w:bookmarkEnd w:id="12"/>
      <w:bookmarkEnd w:id="13"/>
    </w:p>
    <w:p w14:paraId="06742FE7" w14:textId="5B18E2ED" w:rsidR="00A5417F" w:rsidRPr="0069480F" w:rsidRDefault="00450E18" w:rsidP="004A1327">
      <w:pPr>
        <w:pStyle w:val="u"/>
        <w:spacing w:before="120"/>
        <w:rPr>
          <w:rFonts w:asciiTheme="minorHAnsi" w:hAnsiTheme="minorHAnsi" w:cstheme="minorHAnsi"/>
          <w:b/>
          <w:i/>
          <w:szCs w:val="22"/>
        </w:rPr>
      </w:pPr>
      <w:r w:rsidRPr="0069480F">
        <w:rPr>
          <w:rFonts w:asciiTheme="minorHAnsi" w:hAnsiTheme="minorHAnsi" w:cstheme="minorHAnsi"/>
          <w:szCs w:val="22"/>
        </w:rPr>
        <w:t>L</w:t>
      </w:r>
      <w:r w:rsidR="00010489" w:rsidRPr="0069480F">
        <w:rPr>
          <w:rFonts w:asciiTheme="minorHAnsi" w:hAnsiTheme="minorHAnsi" w:cstheme="minorHAnsi"/>
          <w:szCs w:val="22"/>
        </w:rPr>
        <w:t>a consultation porte sur l</w:t>
      </w:r>
      <w:r w:rsidR="00AE6BEC" w:rsidRPr="0069480F">
        <w:rPr>
          <w:rFonts w:asciiTheme="minorHAnsi" w:hAnsiTheme="minorHAnsi" w:cstheme="minorHAnsi"/>
          <w:szCs w:val="22"/>
        </w:rPr>
        <w:t>a</w:t>
      </w:r>
      <w:r w:rsidR="002D62D7" w:rsidRPr="0069480F">
        <w:rPr>
          <w:rFonts w:asciiTheme="minorHAnsi" w:hAnsiTheme="minorHAnsi" w:cstheme="minorHAnsi"/>
          <w:szCs w:val="22"/>
        </w:rPr>
        <w:t xml:space="preserve"> passation d’un contrat de </w:t>
      </w:r>
      <w:r w:rsidR="00FE7EBE" w:rsidRPr="0069480F">
        <w:rPr>
          <w:rFonts w:asciiTheme="minorHAnsi" w:hAnsiTheme="minorHAnsi" w:cstheme="minorHAnsi"/>
          <w:szCs w:val="22"/>
        </w:rPr>
        <w:t>travaux</w:t>
      </w:r>
      <w:r w:rsidR="00A44958" w:rsidRPr="0069480F">
        <w:rPr>
          <w:rFonts w:asciiTheme="minorHAnsi" w:hAnsiTheme="minorHAnsi" w:cstheme="minorHAnsi"/>
          <w:szCs w:val="22"/>
        </w:rPr>
        <w:t xml:space="preserve"> ayant pour objet « </w:t>
      </w:r>
      <w:r w:rsidR="004A1327" w:rsidRPr="0069480F">
        <w:rPr>
          <w:rFonts w:asciiTheme="minorHAnsi" w:hAnsiTheme="minorHAnsi" w:cstheme="minorHAnsi"/>
          <w:b/>
          <w:i/>
          <w:szCs w:val="22"/>
        </w:rPr>
        <w:t>Travaux de reconstruction du marché urbain de Jérémie Zone de gestion des déchets, bloc sanitaire, VRD zone 1, 2 pergolas pour espace de détaillant</w:t>
      </w:r>
      <w:r w:rsidR="001C77A3" w:rsidRPr="0069480F">
        <w:rPr>
          <w:rFonts w:asciiTheme="minorHAnsi" w:hAnsiTheme="minorHAnsi" w:cstheme="minorHAnsi"/>
          <w:i/>
          <w:szCs w:val="22"/>
        </w:rPr>
        <w:t>)</w:t>
      </w:r>
      <w:r w:rsidR="002D62D7" w:rsidRPr="0069480F">
        <w:rPr>
          <w:rFonts w:asciiTheme="minorHAnsi" w:hAnsiTheme="minorHAnsi" w:cstheme="minorHAnsi"/>
          <w:szCs w:val="22"/>
        </w:rPr>
        <w:t xml:space="preserve"> »</w:t>
      </w:r>
      <w:r w:rsidR="00A44958" w:rsidRPr="0069480F">
        <w:rPr>
          <w:rFonts w:asciiTheme="minorHAnsi" w:hAnsiTheme="minorHAnsi" w:cstheme="minorHAnsi"/>
          <w:szCs w:val="22"/>
        </w:rPr>
        <w:t>.</w:t>
      </w:r>
    </w:p>
    <w:p w14:paraId="32837BEE" w14:textId="0445FEEA" w:rsidR="00AD230E" w:rsidRPr="0069480F" w:rsidRDefault="008139A8"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L</w:t>
      </w:r>
      <w:r w:rsidR="00A44958" w:rsidRPr="0069480F">
        <w:rPr>
          <w:rFonts w:asciiTheme="minorHAnsi" w:hAnsiTheme="minorHAnsi" w:cstheme="minorHAnsi"/>
          <w:sz w:val="22"/>
          <w:szCs w:val="22"/>
        </w:rPr>
        <w:t>’étendu</w:t>
      </w:r>
      <w:r w:rsidR="00B561F2" w:rsidRPr="0069480F">
        <w:rPr>
          <w:rFonts w:asciiTheme="minorHAnsi" w:hAnsiTheme="minorHAnsi" w:cstheme="minorHAnsi"/>
          <w:sz w:val="22"/>
          <w:szCs w:val="22"/>
        </w:rPr>
        <w:t>e</w:t>
      </w:r>
      <w:r w:rsidR="00A44958" w:rsidRPr="0069480F">
        <w:rPr>
          <w:rFonts w:asciiTheme="minorHAnsi" w:hAnsiTheme="minorHAnsi" w:cstheme="minorHAnsi"/>
          <w:sz w:val="22"/>
          <w:szCs w:val="22"/>
        </w:rPr>
        <w:t xml:space="preserve"> de</w:t>
      </w:r>
      <w:r w:rsidRPr="0069480F">
        <w:rPr>
          <w:rFonts w:asciiTheme="minorHAnsi" w:hAnsiTheme="minorHAnsi" w:cstheme="minorHAnsi"/>
          <w:sz w:val="22"/>
          <w:szCs w:val="22"/>
        </w:rPr>
        <w:t xml:space="preserve">s besoins à couvrir sont </w:t>
      </w:r>
      <w:r w:rsidR="00A44958" w:rsidRPr="0069480F">
        <w:rPr>
          <w:rFonts w:asciiTheme="minorHAnsi" w:hAnsiTheme="minorHAnsi" w:cstheme="minorHAnsi"/>
          <w:sz w:val="22"/>
          <w:szCs w:val="22"/>
        </w:rPr>
        <w:t>décrits dans le</w:t>
      </w:r>
      <w:r w:rsidR="002D62D7" w:rsidRPr="0069480F">
        <w:rPr>
          <w:rFonts w:asciiTheme="minorHAnsi" w:hAnsiTheme="minorHAnsi" w:cstheme="minorHAnsi"/>
          <w:sz w:val="22"/>
          <w:szCs w:val="22"/>
        </w:rPr>
        <w:t>s</w:t>
      </w:r>
      <w:r w:rsidR="00A44958" w:rsidRPr="0069480F">
        <w:rPr>
          <w:rFonts w:asciiTheme="minorHAnsi" w:hAnsiTheme="minorHAnsi" w:cstheme="minorHAnsi"/>
          <w:sz w:val="22"/>
          <w:szCs w:val="22"/>
        </w:rPr>
        <w:t xml:space="preserve"> Cahier</w:t>
      </w:r>
      <w:r w:rsidR="002D62D7" w:rsidRPr="0069480F">
        <w:rPr>
          <w:rFonts w:asciiTheme="minorHAnsi" w:hAnsiTheme="minorHAnsi" w:cstheme="minorHAnsi"/>
          <w:sz w:val="22"/>
          <w:szCs w:val="22"/>
        </w:rPr>
        <w:t>s</w:t>
      </w:r>
      <w:r w:rsidR="00A44958" w:rsidRPr="0069480F">
        <w:rPr>
          <w:rFonts w:asciiTheme="minorHAnsi" w:hAnsiTheme="minorHAnsi" w:cstheme="minorHAnsi"/>
          <w:sz w:val="22"/>
          <w:szCs w:val="22"/>
        </w:rPr>
        <w:t xml:space="preserve"> de c</w:t>
      </w:r>
      <w:r w:rsidR="0024047A" w:rsidRPr="0069480F">
        <w:rPr>
          <w:rFonts w:asciiTheme="minorHAnsi" w:hAnsiTheme="minorHAnsi" w:cstheme="minorHAnsi"/>
          <w:sz w:val="22"/>
          <w:szCs w:val="22"/>
        </w:rPr>
        <w:t>h</w:t>
      </w:r>
      <w:r w:rsidR="00A44958" w:rsidRPr="0069480F">
        <w:rPr>
          <w:rFonts w:asciiTheme="minorHAnsi" w:hAnsiTheme="minorHAnsi" w:cstheme="minorHAnsi"/>
          <w:sz w:val="22"/>
          <w:szCs w:val="22"/>
        </w:rPr>
        <w:t>arges</w:t>
      </w:r>
      <w:r w:rsidRPr="0069480F">
        <w:rPr>
          <w:rFonts w:asciiTheme="minorHAnsi" w:hAnsiTheme="minorHAnsi" w:cstheme="minorHAnsi"/>
          <w:sz w:val="22"/>
          <w:szCs w:val="22"/>
        </w:rPr>
        <w:t>.</w:t>
      </w:r>
    </w:p>
    <w:p w14:paraId="48781D4B" w14:textId="77777777" w:rsidR="009009F8" w:rsidRPr="0069480F"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225517653"/>
      <w:r w:rsidRPr="0069480F">
        <w:rPr>
          <w:rFonts w:asciiTheme="minorHAnsi" w:hAnsiTheme="minorHAnsi" w:cstheme="minorHAnsi"/>
          <w:sz w:val="22"/>
          <w:szCs w:val="22"/>
          <w:u w:val="single"/>
        </w:rPr>
        <w:t>Etendue de la consultation</w:t>
      </w:r>
      <w:bookmarkEnd w:id="14"/>
    </w:p>
    <w:p w14:paraId="4308B165" w14:textId="77777777" w:rsidR="009009F8" w:rsidRPr="0069480F" w:rsidRDefault="009009F8" w:rsidP="00F32194">
      <w:pPr>
        <w:pStyle w:val="u"/>
        <w:spacing w:before="120"/>
        <w:ind w:left="0"/>
        <w:rPr>
          <w:rFonts w:asciiTheme="minorHAnsi" w:hAnsiTheme="minorHAnsi" w:cstheme="minorHAnsi"/>
          <w:szCs w:val="22"/>
        </w:rPr>
      </w:pPr>
      <w:r w:rsidRPr="0069480F">
        <w:rPr>
          <w:rFonts w:asciiTheme="minorHAnsi" w:hAnsiTheme="minorHAnsi" w:cstheme="minorHAnsi"/>
          <w:szCs w:val="22"/>
        </w:rPr>
        <w:t>Le présent contrat est soumis au Code de la commande publique (CCP)</w:t>
      </w:r>
      <w:r w:rsidRPr="0069480F">
        <w:rPr>
          <w:rFonts w:asciiTheme="minorHAnsi" w:hAnsiTheme="minorHAnsi" w:cstheme="minorHAnsi"/>
        </w:rPr>
        <w:t xml:space="preserve"> </w:t>
      </w:r>
      <w:r w:rsidRPr="0069480F">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B22B0C2" w14:textId="25FB33AB" w:rsidR="009009F8" w:rsidRPr="0069480F" w:rsidRDefault="004D0CA9" w:rsidP="00F32194">
      <w:pPr>
        <w:pStyle w:val="u"/>
        <w:spacing w:before="120"/>
        <w:ind w:left="0"/>
        <w:rPr>
          <w:rFonts w:asciiTheme="minorHAnsi" w:hAnsiTheme="minorHAnsi" w:cstheme="minorHAnsi"/>
          <w:szCs w:val="22"/>
        </w:rPr>
      </w:pPr>
      <w:r w:rsidRPr="0069480F">
        <w:rPr>
          <w:rFonts w:asciiTheme="minorHAnsi" w:hAnsiTheme="minorHAnsi" w:cstheme="minorHAnsi"/>
          <w:szCs w:val="22"/>
        </w:rPr>
        <w:t xml:space="preserve">Il est passé par soit </w:t>
      </w:r>
      <w:r w:rsidR="009009F8" w:rsidRPr="0069480F">
        <w:rPr>
          <w:rFonts w:asciiTheme="minorHAnsi" w:hAnsiTheme="minorHAnsi" w:cstheme="minorHAnsi"/>
          <w:szCs w:val="22"/>
        </w:rPr>
        <w:t>procédure adaptée en application des articles L. 2123-1 e</w:t>
      </w:r>
      <w:r w:rsidRPr="0069480F">
        <w:rPr>
          <w:rFonts w:asciiTheme="minorHAnsi" w:hAnsiTheme="minorHAnsi" w:cstheme="minorHAnsi"/>
          <w:szCs w:val="22"/>
        </w:rPr>
        <w:t>t R. 2123-1 au R. 2123-7 du CCP.</w:t>
      </w:r>
    </w:p>
    <w:p w14:paraId="3B26D09D" w14:textId="4A8B67EA" w:rsidR="00953B8B" w:rsidRPr="0069480F" w:rsidRDefault="009009F8" w:rsidP="00BB477F">
      <w:pPr>
        <w:pStyle w:val="Titre2"/>
        <w:spacing w:before="120" w:after="120" w:line="240" w:lineRule="auto"/>
        <w:jc w:val="both"/>
        <w:rPr>
          <w:rFonts w:asciiTheme="minorHAnsi" w:hAnsiTheme="minorHAnsi" w:cstheme="minorHAnsi"/>
          <w:sz w:val="22"/>
          <w:szCs w:val="22"/>
          <w:u w:val="single"/>
        </w:rPr>
      </w:pPr>
      <w:bookmarkStart w:id="15" w:name="_Toc225517654"/>
      <w:r w:rsidRPr="0069480F">
        <w:rPr>
          <w:rFonts w:asciiTheme="minorHAnsi" w:hAnsiTheme="minorHAnsi" w:cstheme="minorHAnsi"/>
          <w:sz w:val="22"/>
          <w:szCs w:val="22"/>
          <w:u w:val="single"/>
        </w:rPr>
        <w:t>Calendrier prévisionnel de la consultation</w:t>
      </w:r>
      <w:bookmarkEnd w:id="15"/>
      <w:r w:rsidRPr="0069480F">
        <w:rPr>
          <w:rFonts w:asciiTheme="minorHAnsi" w:hAnsiTheme="minorHAnsi" w:cstheme="minorHAnsi"/>
          <w:sz w:val="22"/>
          <w:szCs w:val="22"/>
          <w:u w:val="single"/>
        </w:rPr>
        <w:t xml:space="preserve"> </w:t>
      </w:r>
      <w:r w:rsidR="00111FB9" w:rsidRPr="0069480F" w:rsidDel="00111FB9">
        <w:rPr>
          <w:rFonts w:asciiTheme="minorHAnsi" w:hAnsiTheme="minorHAnsi" w:cstheme="minorHAnsi"/>
          <w:b w:val="0"/>
          <w:bCs w:val="0"/>
          <w:sz w:val="22"/>
          <w:szCs w:val="22"/>
        </w:rPr>
        <w:t xml:space="preserve"> </w:t>
      </w:r>
    </w:p>
    <w:tbl>
      <w:tblPr>
        <w:tblStyle w:val="Grilledutableau"/>
        <w:tblW w:w="0" w:type="auto"/>
        <w:tblLook w:val="04A0" w:firstRow="1" w:lastRow="0" w:firstColumn="1" w:lastColumn="0" w:noHBand="0" w:noVBand="1"/>
      </w:tblPr>
      <w:tblGrid>
        <w:gridCol w:w="1696"/>
        <w:gridCol w:w="6237"/>
      </w:tblGrid>
      <w:tr w:rsidR="0069480F" w:rsidRPr="0069480F" w14:paraId="1241236F" w14:textId="77777777" w:rsidTr="00495222">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C93B1" w14:textId="77777777" w:rsidR="004A1327" w:rsidRPr="0069480F" w:rsidRDefault="004A1327" w:rsidP="00495222">
            <w:pPr>
              <w:spacing w:line="240" w:lineRule="auto"/>
              <w:jc w:val="center"/>
              <w:rPr>
                <w:rFonts w:asciiTheme="minorHAnsi" w:hAnsiTheme="minorHAnsi"/>
                <w:b/>
                <w:sz w:val="22"/>
                <w:szCs w:val="22"/>
              </w:rPr>
            </w:pPr>
            <w:r w:rsidRPr="0069480F">
              <w:rPr>
                <w:rFonts w:asciiTheme="minorHAnsi" w:hAnsi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6AC62A" w14:textId="77777777" w:rsidR="004A1327" w:rsidRPr="0069480F" w:rsidRDefault="004A1327" w:rsidP="00495222">
            <w:pPr>
              <w:spacing w:line="240" w:lineRule="auto"/>
              <w:jc w:val="both"/>
              <w:rPr>
                <w:rFonts w:asciiTheme="minorHAnsi" w:hAnsiTheme="minorHAnsi"/>
                <w:b/>
                <w:sz w:val="22"/>
                <w:szCs w:val="22"/>
              </w:rPr>
            </w:pPr>
            <w:r w:rsidRPr="0069480F">
              <w:rPr>
                <w:rFonts w:asciiTheme="minorHAnsi" w:hAnsiTheme="minorHAnsi"/>
                <w:b/>
                <w:sz w:val="22"/>
                <w:szCs w:val="22"/>
              </w:rPr>
              <w:t>Etape</w:t>
            </w:r>
          </w:p>
        </w:tc>
      </w:tr>
      <w:tr w:rsidR="0069480F" w:rsidRPr="0069480F" w14:paraId="5BD7401B" w14:textId="77777777" w:rsidTr="00495222">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FFE98DE" w14:textId="72116111" w:rsidR="004A1327" w:rsidRPr="0069480F" w:rsidRDefault="00A37ABA" w:rsidP="004A1327">
            <w:pPr>
              <w:spacing w:line="240" w:lineRule="auto"/>
              <w:jc w:val="center"/>
              <w:rPr>
                <w:rFonts w:asciiTheme="minorHAnsi" w:hAnsiTheme="minorHAnsi"/>
                <w:sz w:val="22"/>
                <w:szCs w:val="22"/>
              </w:rPr>
            </w:pPr>
            <w:r>
              <w:rPr>
                <w:rFonts w:asciiTheme="minorHAnsi" w:hAnsiTheme="minorHAnsi"/>
                <w:sz w:val="22"/>
                <w:szCs w:val="22"/>
              </w:rPr>
              <w:t>2</w:t>
            </w:r>
            <w:r w:rsidR="00F507DC">
              <w:rPr>
                <w:rFonts w:asciiTheme="minorHAnsi" w:hAnsiTheme="minorHAnsi"/>
                <w:sz w:val="22"/>
                <w:szCs w:val="22"/>
              </w:rPr>
              <w:t>5/</w:t>
            </w:r>
            <w:r w:rsidR="004A1327" w:rsidRPr="0069480F">
              <w:rPr>
                <w:rFonts w:asciiTheme="minorHAnsi" w:hAnsiTheme="minorHAnsi"/>
                <w:sz w:val="22"/>
                <w:szCs w:val="22"/>
              </w:rPr>
              <w:t>0</w:t>
            </w:r>
            <w:r w:rsidR="00F507DC">
              <w:rPr>
                <w:rFonts w:asciiTheme="minorHAnsi" w:hAnsiTheme="minorHAnsi"/>
                <w:sz w:val="22"/>
                <w:szCs w:val="22"/>
              </w:rPr>
              <w:t>4</w:t>
            </w:r>
            <w:r w:rsidR="004A1327" w:rsidRPr="0069480F">
              <w:rPr>
                <w:rFonts w:asciiTheme="minorHAnsi" w:hAnsi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553B37C4" w14:textId="74D1B46B" w:rsidR="004A1327" w:rsidRPr="0069480F" w:rsidRDefault="004A1327" w:rsidP="004A1327">
            <w:pPr>
              <w:spacing w:line="240" w:lineRule="auto"/>
              <w:jc w:val="both"/>
              <w:rPr>
                <w:rFonts w:asciiTheme="minorHAnsi" w:hAnsiTheme="minorHAnsi"/>
                <w:sz w:val="22"/>
                <w:szCs w:val="22"/>
              </w:rPr>
            </w:pPr>
            <w:r w:rsidRPr="0069480F">
              <w:rPr>
                <w:rFonts w:asciiTheme="minorHAnsi" w:hAnsiTheme="minorHAnsi"/>
                <w:sz w:val="22"/>
                <w:szCs w:val="22"/>
              </w:rPr>
              <w:t>Date limite de réception des offres</w:t>
            </w:r>
          </w:p>
        </w:tc>
      </w:tr>
      <w:tr w:rsidR="0069480F" w:rsidRPr="0069480F" w14:paraId="7AF37C31" w14:textId="77777777" w:rsidTr="00495222">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922CE4" w14:textId="4EC7732C" w:rsidR="004A1327" w:rsidRPr="0069480F" w:rsidRDefault="00A37ABA" w:rsidP="00495222">
            <w:pPr>
              <w:spacing w:line="240" w:lineRule="auto"/>
              <w:jc w:val="center"/>
              <w:rPr>
                <w:rFonts w:asciiTheme="minorHAnsi" w:hAnsiTheme="minorHAnsi"/>
                <w:sz w:val="22"/>
                <w:szCs w:val="22"/>
              </w:rPr>
            </w:pPr>
            <w:r>
              <w:rPr>
                <w:rFonts w:asciiTheme="minorHAnsi" w:hAnsiTheme="minorHAnsi"/>
                <w:sz w:val="22"/>
                <w:szCs w:val="22"/>
              </w:rPr>
              <w:t>20</w:t>
            </w:r>
            <w:r w:rsidR="004A1327" w:rsidRPr="0069480F">
              <w:rPr>
                <w:rFonts w:asciiTheme="minorHAnsi" w:hAnsiTheme="minorHAnsi"/>
                <w:sz w:val="22"/>
                <w:szCs w:val="22"/>
              </w:rPr>
              <w:t>/0</w:t>
            </w:r>
            <w:r w:rsidR="00F507DC">
              <w:rPr>
                <w:rFonts w:asciiTheme="minorHAnsi" w:hAnsiTheme="minorHAnsi"/>
                <w:sz w:val="22"/>
                <w:szCs w:val="22"/>
              </w:rPr>
              <w:t>5</w:t>
            </w:r>
            <w:r w:rsidR="004A1327" w:rsidRPr="0069480F">
              <w:rPr>
                <w:rFonts w:asciiTheme="minorHAnsi" w:hAnsi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D10D2D" w14:textId="77777777" w:rsidR="004A1327" w:rsidRPr="0069480F" w:rsidRDefault="004A1327" w:rsidP="00495222">
            <w:pPr>
              <w:spacing w:line="240" w:lineRule="auto"/>
              <w:jc w:val="both"/>
              <w:rPr>
                <w:rFonts w:asciiTheme="minorHAnsi" w:hAnsiTheme="minorHAnsi"/>
                <w:sz w:val="22"/>
                <w:szCs w:val="22"/>
              </w:rPr>
            </w:pPr>
            <w:r w:rsidRPr="0069480F">
              <w:rPr>
                <w:rFonts w:asciiTheme="minorHAnsi" w:hAnsiTheme="minorHAnsi"/>
                <w:sz w:val="22"/>
                <w:szCs w:val="22"/>
              </w:rPr>
              <w:t>Notification du marché</w:t>
            </w:r>
          </w:p>
        </w:tc>
      </w:tr>
      <w:tr w:rsidR="004A1327" w:rsidRPr="0069480F" w14:paraId="52506FB0" w14:textId="77777777" w:rsidTr="00495222">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69F065F3" w14:textId="56EB063C" w:rsidR="004A1327" w:rsidRPr="0069480F" w:rsidRDefault="00F507DC" w:rsidP="00495222">
            <w:pPr>
              <w:spacing w:line="240" w:lineRule="auto"/>
              <w:jc w:val="center"/>
              <w:rPr>
                <w:rFonts w:asciiTheme="minorHAnsi" w:hAnsiTheme="minorHAnsi"/>
                <w:sz w:val="22"/>
                <w:szCs w:val="22"/>
              </w:rPr>
            </w:pPr>
            <w:r>
              <w:rPr>
                <w:rFonts w:asciiTheme="minorHAnsi" w:hAnsiTheme="minorHAnsi"/>
                <w:sz w:val="22"/>
                <w:szCs w:val="22"/>
              </w:rPr>
              <w:t>29</w:t>
            </w:r>
            <w:r w:rsidR="004A1327" w:rsidRPr="0069480F">
              <w:rPr>
                <w:rFonts w:asciiTheme="minorHAnsi" w:hAnsiTheme="minorHAnsi"/>
                <w:sz w:val="22"/>
                <w:szCs w:val="22"/>
              </w:rPr>
              <w:t>/0</w:t>
            </w:r>
            <w:r w:rsidR="002254FD" w:rsidRPr="0069480F">
              <w:rPr>
                <w:rFonts w:asciiTheme="minorHAnsi" w:hAnsiTheme="minorHAnsi"/>
                <w:sz w:val="22"/>
                <w:szCs w:val="22"/>
              </w:rPr>
              <w:t>5</w:t>
            </w:r>
            <w:r w:rsidR="004A1327" w:rsidRPr="0069480F">
              <w:rPr>
                <w:rFonts w:asciiTheme="minorHAnsi" w:hAnsi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468408BF" w14:textId="088580F5" w:rsidR="004A1327" w:rsidRPr="0069480F" w:rsidRDefault="004A1327" w:rsidP="00495222">
            <w:pPr>
              <w:spacing w:line="240" w:lineRule="auto"/>
              <w:jc w:val="both"/>
              <w:rPr>
                <w:rFonts w:asciiTheme="minorHAnsi" w:hAnsiTheme="minorHAnsi"/>
                <w:sz w:val="22"/>
                <w:szCs w:val="22"/>
              </w:rPr>
            </w:pPr>
            <w:r w:rsidRPr="0069480F">
              <w:rPr>
                <w:rFonts w:asciiTheme="minorHAnsi" w:hAnsiTheme="minorHAnsi"/>
                <w:sz w:val="22"/>
                <w:szCs w:val="22"/>
              </w:rPr>
              <w:t>Début d</w:t>
            </w:r>
            <w:r w:rsidR="00BB477F" w:rsidRPr="0069480F">
              <w:rPr>
                <w:rFonts w:asciiTheme="minorHAnsi" w:hAnsiTheme="minorHAnsi"/>
                <w:sz w:val="22"/>
                <w:szCs w:val="22"/>
              </w:rPr>
              <w:t>es travaux</w:t>
            </w:r>
          </w:p>
        </w:tc>
      </w:tr>
    </w:tbl>
    <w:p w14:paraId="4D1DBCDB" w14:textId="77777777" w:rsidR="004A1327" w:rsidRPr="0069480F" w:rsidRDefault="004A1327" w:rsidP="004A1327">
      <w:pPr>
        <w:pStyle w:val="Titre2"/>
        <w:spacing w:before="120" w:after="120" w:line="240" w:lineRule="auto"/>
        <w:jc w:val="both"/>
        <w:rPr>
          <w:rFonts w:asciiTheme="minorHAnsi" w:hAnsiTheme="minorHAnsi" w:cstheme="minorHAnsi"/>
          <w:sz w:val="22"/>
          <w:szCs w:val="22"/>
          <w:u w:val="single"/>
        </w:rPr>
      </w:pPr>
    </w:p>
    <w:p w14:paraId="32F1A50D" w14:textId="110377F5" w:rsidR="009009F8" w:rsidRPr="0069480F" w:rsidRDefault="009009F8" w:rsidP="004A1327">
      <w:pPr>
        <w:pStyle w:val="Titre2"/>
        <w:spacing w:before="120" w:after="120" w:line="240" w:lineRule="auto"/>
        <w:jc w:val="both"/>
        <w:rPr>
          <w:rFonts w:asciiTheme="minorHAnsi" w:hAnsiTheme="minorHAnsi" w:cstheme="minorHAnsi"/>
          <w:sz w:val="22"/>
          <w:szCs w:val="22"/>
          <w:u w:val="single"/>
        </w:rPr>
      </w:pPr>
      <w:bookmarkStart w:id="16" w:name="_Toc225517655"/>
      <w:r w:rsidRPr="0069480F">
        <w:rPr>
          <w:rFonts w:asciiTheme="minorHAnsi" w:hAnsiTheme="minorHAnsi" w:cstheme="minorHAnsi"/>
          <w:sz w:val="22"/>
          <w:szCs w:val="22"/>
          <w:u w:val="single"/>
        </w:rPr>
        <w:t xml:space="preserve">Langue de la consultation – </w:t>
      </w:r>
      <w:r w:rsidR="00BC4295" w:rsidRPr="0069480F">
        <w:rPr>
          <w:rFonts w:asciiTheme="minorHAnsi" w:hAnsiTheme="minorHAnsi" w:cstheme="minorHAnsi"/>
          <w:sz w:val="22"/>
          <w:szCs w:val="22"/>
          <w:u w:val="single"/>
        </w:rPr>
        <w:t>unité</w:t>
      </w:r>
      <w:r w:rsidRPr="0069480F">
        <w:rPr>
          <w:rFonts w:asciiTheme="minorHAnsi" w:hAnsiTheme="minorHAnsi" w:cstheme="minorHAnsi"/>
          <w:sz w:val="22"/>
          <w:szCs w:val="22"/>
          <w:u w:val="single"/>
        </w:rPr>
        <w:t xml:space="preserve"> </w:t>
      </w:r>
      <w:r w:rsidR="00BC4295" w:rsidRPr="0069480F">
        <w:rPr>
          <w:rFonts w:asciiTheme="minorHAnsi" w:hAnsiTheme="minorHAnsi" w:cstheme="minorHAnsi"/>
          <w:sz w:val="22"/>
          <w:szCs w:val="22"/>
          <w:u w:val="single"/>
        </w:rPr>
        <w:t>monétaire</w:t>
      </w:r>
      <w:bookmarkEnd w:id="16"/>
    </w:p>
    <w:p w14:paraId="16D24AA3" w14:textId="77777777" w:rsidR="00425606" w:rsidRPr="0069480F" w:rsidRDefault="009009F8" w:rsidP="009009F8">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L’ensemble des documents de la présente consultation doivent être rédigés en langue française.</w:t>
      </w:r>
      <w:r w:rsidR="00425606" w:rsidRPr="0069480F">
        <w:rPr>
          <w:rFonts w:asciiTheme="minorHAnsi" w:hAnsiTheme="minorHAnsi" w:cstheme="minorHAnsi"/>
          <w:sz w:val="22"/>
          <w:szCs w:val="22"/>
        </w:rPr>
        <w:t xml:space="preserve"> </w:t>
      </w:r>
    </w:p>
    <w:p w14:paraId="4966A990" w14:textId="5B72C478" w:rsidR="00425606" w:rsidRPr="0069480F" w:rsidRDefault="00425606" w:rsidP="009009F8">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Le Pouvoir adjudicateur conclura les marchés dans l’unité monétaire suivante : </w:t>
      </w:r>
      <w:r w:rsidR="00ED65F4" w:rsidRPr="0069480F">
        <w:rPr>
          <w:rFonts w:asciiTheme="minorHAnsi" w:hAnsiTheme="minorHAnsi" w:cstheme="minorHAnsi"/>
          <w:sz w:val="22"/>
          <w:szCs w:val="22"/>
        </w:rPr>
        <w:t xml:space="preserve">Dollars </w:t>
      </w:r>
      <w:r w:rsidR="00BD10CC" w:rsidRPr="0069480F">
        <w:rPr>
          <w:rFonts w:asciiTheme="minorHAnsi" w:hAnsiTheme="minorHAnsi" w:cstheme="minorHAnsi"/>
          <w:sz w:val="22"/>
          <w:szCs w:val="22"/>
        </w:rPr>
        <w:t>USD (</w:t>
      </w:r>
      <w:r w:rsidR="00ED65F4" w:rsidRPr="0069480F">
        <w:rPr>
          <w:rFonts w:asciiTheme="minorHAnsi" w:hAnsiTheme="minorHAnsi" w:cstheme="minorHAnsi"/>
          <w:sz w:val="22"/>
          <w:szCs w:val="22"/>
        </w:rPr>
        <w:t>$</w:t>
      </w:r>
      <w:r w:rsidRPr="0069480F">
        <w:rPr>
          <w:rFonts w:asciiTheme="minorHAnsi" w:hAnsiTheme="minorHAnsi" w:cstheme="minorHAnsi"/>
          <w:sz w:val="22"/>
          <w:szCs w:val="22"/>
        </w:rPr>
        <w:t>).</w:t>
      </w:r>
    </w:p>
    <w:p w14:paraId="59164E6E" w14:textId="443CB7DB" w:rsidR="004B18E1" w:rsidRPr="0069480F" w:rsidRDefault="004B18E1" w:rsidP="0006068D">
      <w:pPr>
        <w:pStyle w:val="Titre2"/>
        <w:spacing w:before="120" w:after="120" w:line="240" w:lineRule="auto"/>
        <w:jc w:val="both"/>
        <w:rPr>
          <w:rFonts w:asciiTheme="minorHAnsi" w:hAnsiTheme="minorHAnsi" w:cstheme="minorHAnsi"/>
          <w:sz w:val="22"/>
          <w:szCs w:val="22"/>
          <w:u w:val="single"/>
        </w:rPr>
      </w:pPr>
      <w:bookmarkStart w:id="17" w:name="_Toc225517656"/>
      <w:r w:rsidRPr="0069480F">
        <w:rPr>
          <w:rFonts w:asciiTheme="minorHAnsi" w:hAnsiTheme="minorHAnsi" w:cstheme="minorHAnsi"/>
          <w:sz w:val="22"/>
          <w:szCs w:val="22"/>
          <w:u w:val="single"/>
        </w:rPr>
        <w:t>Composition du dossier de consultation</w:t>
      </w:r>
      <w:bookmarkEnd w:id="17"/>
    </w:p>
    <w:p w14:paraId="47CBB10B" w14:textId="77777777" w:rsidR="004B18E1" w:rsidRPr="0069480F" w:rsidRDefault="004B18E1" w:rsidP="0006068D">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Le dossier de consultation est composé des documents suivants :</w:t>
      </w:r>
    </w:p>
    <w:p w14:paraId="6C53E017" w14:textId="4E28BA62" w:rsidR="004B18E1" w:rsidRPr="0069480F" w:rsidRDefault="004B18E1" w:rsidP="004B18E1">
      <w:pPr>
        <w:pStyle w:val="v"/>
        <w:widowControl w:val="0"/>
        <w:numPr>
          <w:ilvl w:val="0"/>
          <w:numId w:val="7"/>
        </w:numPr>
        <w:rPr>
          <w:rFonts w:asciiTheme="minorHAnsi" w:hAnsiTheme="minorHAnsi" w:cstheme="minorHAnsi"/>
          <w:szCs w:val="22"/>
        </w:rPr>
      </w:pPr>
      <w:r w:rsidRPr="0069480F">
        <w:rPr>
          <w:rFonts w:asciiTheme="minorHAnsi" w:hAnsiTheme="minorHAnsi" w:cstheme="minorHAnsi"/>
          <w:szCs w:val="22"/>
        </w:rPr>
        <w:t>Le présent Règlement de la consultation (R.C.)</w:t>
      </w:r>
      <w:r w:rsidR="000E076A" w:rsidRPr="0069480F">
        <w:rPr>
          <w:rFonts w:asciiTheme="minorHAnsi" w:hAnsiTheme="minorHAnsi" w:cstheme="minorHAnsi"/>
          <w:szCs w:val="22"/>
        </w:rPr>
        <w:t> ;</w:t>
      </w:r>
    </w:p>
    <w:p w14:paraId="68C8BE2D" w14:textId="5D90F47F" w:rsidR="004B18E1" w:rsidRPr="0069480F" w:rsidRDefault="006F2AAD" w:rsidP="004B18E1">
      <w:pPr>
        <w:pStyle w:val="Paragraphedeliste"/>
        <w:numPr>
          <w:ilvl w:val="0"/>
          <w:numId w:val="7"/>
        </w:numPr>
        <w:spacing w:line="240" w:lineRule="auto"/>
        <w:ind w:left="714" w:hanging="357"/>
        <w:jc w:val="both"/>
        <w:rPr>
          <w:rFonts w:asciiTheme="minorHAnsi" w:hAnsiTheme="minorHAnsi" w:cstheme="minorHAnsi"/>
          <w:szCs w:val="22"/>
        </w:rPr>
      </w:pPr>
      <w:r w:rsidRPr="0069480F">
        <w:rPr>
          <w:rFonts w:asciiTheme="minorHAnsi" w:hAnsiTheme="minorHAnsi" w:cstheme="minorHAnsi"/>
          <w:sz w:val="22"/>
          <w:szCs w:val="22"/>
        </w:rPr>
        <w:t>Le</w:t>
      </w:r>
      <w:r w:rsidR="008A39B9" w:rsidRPr="0069480F">
        <w:rPr>
          <w:rFonts w:asciiTheme="minorHAnsi" w:hAnsiTheme="minorHAnsi" w:cstheme="minorHAnsi"/>
          <w:sz w:val="22"/>
          <w:szCs w:val="22"/>
        </w:rPr>
        <w:t xml:space="preserve"> projet</w:t>
      </w:r>
      <w:r w:rsidR="004B18E1" w:rsidRPr="0069480F">
        <w:rPr>
          <w:rFonts w:asciiTheme="minorHAnsi" w:hAnsiTheme="minorHAnsi" w:cstheme="minorHAnsi"/>
          <w:sz w:val="22"/>
          <w:szCs w:val="22"/>
        </w:rPr>
        <w:t xml:space="preserve"> de contrat (conditions particulières et conditions générales)</w:t>
      </w:r>
      <w:r w:rsidR="005D2305" w:rsidRPr="0069480F">
        <w:rPr>
          <w:rFonts w:asciiTheme="minorHAnsi" w:hAnsiTheme="minorHAnsi" w:cstheme="minorHAnsi"/>
          <w:sz w:val="22"/>
          <w:szCs w:val="22"/>
        </w:rPr>
        <w:t xml:space="preserve"> et ses éventuelles annexes ;</w:t>
      </w:r>
      <w:r w:rsidR="004B18E1" w:rsidRPr="0069480F">
        <w:rPr>
          <w:rFonts w:asciiTheme="minorHAnsi" w:hAnsiTheme="minorHAnsi" w:cstheme="minorHAnsi"/>
          <w:szCs w:val="22"/>
        </w:rPr>
        <w:t xml:space="preserve"> </w:t>
      </w:r>
    </w:p>
    <w:p w14:paraId="7834ACDF" w14:textId="1DB22850" w:rsidR="004B18E1" w:rsidRPr="0069480F" w:rsidRDefault="006F2AAD" w:rsidP="00C05A62">
      <w:pPr>
        <w:pStyle w:val="v"/>
        <w:widowControl w:val="0"/>
        <w:numPr>
          <w:ilvl w:val="0"/>
          <w:numId w:val="7"/>
        </w:numPr>
        <w:rPr>
          <w:rFonts w:asciiTheme="minorHAnsi" w:hAnsiTheme="minorHAnsi" w:cstheme="minorHAnsi"/>
          <w:szCs w:val="22"/>
        </w:rPr>
      </w:pPr>
      <w:r w:rsidRPr="0069480F">
        <w:rPr>
          <w:rFonts w:asciiTheme="minorHAnsi" w:hAnsiTheme="minorHAnsi" w:cstheme="minorHAnsi"/>
          <w:szCs w:val="22"/>
        </w:rPr>
        <w:t xml:space="preserve">Le </w:t>
      </w:r>
      <w:r w:rsidR="008A39B9" w:rsidRPr="0069480F">
        <w:rPr>
          <w:rFonts w:asciiTheme="minorHAnsi" w:hAnsiTheme="minorHAnsi" w:cstheme="minorHAnsi"/>
          <w:szCs w:val="22"/>
        </w:rPr>
        <w:t>cahier</w:t>
      </w:r>
      <w:r w:rsidR="00E66685" w:rsidRPr="0069480F">
        <w:rPr>
          <w:rFonts w:asciiTheme="minorHAnsi" w:hAnsiTheme="minorHAnsi" w:cstheme="minorHAnsi"/>
          <w:szCs w:val="22"/>
        </w:rPr>
        <w:t xml:space="preserve"> des </w:t>
      </w:r>
      <w:r w:rsidR="006C3256" w:rsidRPr="0069480F">
        <w:rPr>
          <w:rFonts w:asciiTheme="minorHAnsi" w:hAnsiTheme="minorHAnsi" w:cstheme="minorHAnsi"/>
          <w:szCs w:val="22"/>
        </w:rPr>
        <w:t>charges</w:t>
      </w:r>
      <w:r w:rsidR="00C8110F" w:rsidRPr="0069480F">
        <w:rPr>
          <w:rFonts w:asciiTheme="minorHAnsi" w:hAnsiTheme="minorHAnsi" w:cstheme="minorHAnsi"/>
          <w:szCs w:val="22"/>
        </w:rPr>
        <w:t xml:space="preserve"> </w:t>
      </w:r>
      <w:r w:rsidR="004B18E1" w:rsidRPr="0069480F">
        <w:rPr>
          <w:rFonts w:asciiTheme="minorHAnsi" w:hAnsiTheme="minorHAnsi" w:cstheme="minorHAnsi"/>
          <w:szCs w:val="22"/>
        </w:rPr>
        <w:t>et ses éventuelles annexes</w:t>
      </w:r>
      <w:r w:rsidR="00C05A62" w:rsidRPr="0069480F">
        <w:rPr>
          <w:rFonts w:asciiTheme="minorHAnsi" w:hAnsiTheme="minorHAnsi" w:cstheme="minorHAnsi"/>
          <w:szCs w:val="22"/>
        </w:rPr>
        <w:t xml:space="preserve"> (plans) </w:t>
      </w:r>
      <w:r w:rsidR="004B18E1" w:rsidRPr="0069480F">
        <w:rPr>
          <w:rFonts w:asciiTheme="minorHAnsi" w:hAnsiTheme="minorHAnsi" w:cstheme="minorHAnsi"/>
          <w:szCs w:val="22"/>
        </w:rPr>
        <w:t>;</w:t>
      </w:r>
    </w:p>
    <w:p w14:paraId="199C0862" w14:textId="4DE214F5" w:rsidR="00D2181A" w:rsidRPr="0069480F" w:rsidRDefault="006F2AAD" w:rsidP="00D2181A">
      <w:pPr>
        <w:pStyle w:val="Paragraphedeliste"/>
        <w:numPr>
          <w:ilvl w:val="0"/>
          <w:numId w:val="7"/>
        </w:numPr>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Le</w:t>
      </w:r>
      <w:r w:rsidR="00D2181A" w:rsidRPr="0069480F">
        <w:rPr>
          <w:rFonts w:asciiTheme="minorHAnsi" w:hAnsiTheme="minorHAnsi" w:cstheme="minorHAnsi"/>
          <w:sz w:val="22"/>
          <w:szCs w:val="22"/>
        </w:rPr>
        <w:t xml:space="preserve"> cadre de d</w:t>
      </w:r>
      <w:r w:rsidR="00FC3AF3" w:rsidRPr="0069480F">
        <w:rPr>
          <w:rFonts w:asciiTheme="minorHAnsi" w:hAnsiTheme="minorHAnsi" w:cstheme="minorHAnsi"/>
          <w:sz w:val="22"/>
          <w:szCs w:val="22"/>
        </w:rPr>
        <w:t>evis</w:t>
      </w:r>
      <w:r w:rsidR="00C8110F" w:rsidRPr="0069480F">
        <w:rPr>
          <w:rFonts w:asciiTheme="minorHAnsi" w:hAnsiTheme="minorHAnsi" w:cstheme="minorHAnsi"/>
          <w:sz w:val="22"/>
          <w:szCs w:val="22"/>
        </w:rPr>
        <w:t xml:space="preserve"> </w:t>
      </w:r>
      <w:r w:rsidR="00D2181A" w:rsidRPr="0069480F">
        <w:rPr>
          <w:rFonts w:asciiTheme="minorHAnsi" w:hAnsiTheme="minorHAnsi" w:cstheme="minorHAnsi"/>
          <w:sz w:val="22"/>
          <w:szCs w:val="22"/>
        </w:rPr>
        <w:t>;</w:t>
      </w:r>
    </w:p>
    <w:p w14:paraId="26915B9B" w14:textId="48ECB9B3" w:rsidR="00B25E12" w:rsidRPr="0069480F" w:rsidRDefault="004B18E1">
      <w:pPr>
        <w:pStyle w:val="v"/>
        <w:widowControl w:val="0"/>
        <w:numPr>
          <w:ilvl w:val="0"/>
          <w:numId w:val="7"/>
        </w:numPr>
        <w:rPr>
          <w:rFonts w:asciiTheme="minorHAnsi" w:hAnsiTheme="minorHAnsi" w:cstheme="minorHAnsi"/>
          <w:szCs w:val="22"/>
        </w:rPr>
      </w:pPr>
      <w:r w:rsidRPr="0069480F">
        <w:rPr>
          <w:rFonts w:asciiTheme="minorHAnsi" w:hAnsiTheme="minorHAnsi" w:cstheme="minorHAnsi"/>
          <w:szCs w:val="22"/>
        </w:rPr>
        <w:t xml:space="preserve">Le formulaire de </w:t>
      </w:r>
      <w:r w:rsidR="002D24B5" w:rsidRPr="0069480F">
        <w:rPr>
          <w:rFonts w:asciiTheme="minorHAnsi" w:hAnsiTheme="minorHAnsi" w:cstheme="minorHAnsi"/>
          <w:szCs w:val="22"/>
        </w:rPr>
        <w:t>candidature comprenant la déclaration sur l'honneur relative aux critères d'exclusion, à l'absence de conflit d'intérêt et la fiche d’identité tiers ;</w:t>
      </w:r>
    </w:p>
    <w:p w14:paraId="70007DB3" w14:textId="31A72BB7" w:rsidR="006E25E3" w:rsidRPr="0069480F" w:rsidRDefault="004B18E1" w:rsidP="004B18E1">
      <w:pPr>
        <w:pStyle w:val="v"/>
        <w:widowControl w:val="0"/>
        <w:numPr>
          <w:ilvl w:val="0"/>
          <w:numId w:val="7"/>
        </w:numPr>
        <w:rPr>
          <w:rFonts w:asciiTheme="minorHAnsi" w:hAnsiTheme="minorHAnsi" w:cstheme="minorHAnsi"/>
          <w:szCs w:val="22"/>
        </w:rPr>
      </w:pPr>
      <w:r w:rsidRPr="0069480F">
        <w:rPr>
          <w:rFonts w:asciiTheme="minorHAnsi" w:hAnsiTheme="minorHAnsi" w:cstheme="minorHAnsi"/>
          <w:szCs w:val="22"/>
        </w:rPr>
        <w:t>Le formulaire de vérification de conformité au RGPD</w:t>
      </w:r>
      <w:r w:rsidR="005D2305" w:rsidRPr="0069480F">
        <w:rPr>
          <w:rFonts w:asciiTheme="minorHAnsi" w:hAnsiTheme="minorHAnsi" w:cstheme="minorHAnsi"/>
          <w:szCs w:val="22"/>
        </w:rPr>
        <w:t xml:space="preserve"> du candidat</w:t>
      </w:r>
      <w:r w:rsidR="002D24B5" w:rsidRPr="0069480F">
        <w:rPr>
          <w:rFonts w:asciiTheme="minorHAnsi" w:hAnsiTheme="minorHAnsi" w:cstheme="minorHAnsi"/>
          <w:szCs w:val="22"/>
        </w:rPr>
        <w:t> ;</w:t>
      </w:r>
    </w:p>
    <w:p w14:paraId="43D9EBDD" w14:textId="71053F32" w:rsidR="00B25E12" w:rsidRPr="0069480F" w:rsidRDefault="0077035E" w:rsidP="00E17DA4">
      <w:pPr>
        <w:pStyle w:val="v"/>
        <w:widowControl w:val="0"/>
        <w:numPr>
          <w:ilvl w:val="0"/>
          <w:numId w:val="7"/>
        </w:numPr>
        <w:rPr>
          <w:rFonts w:asciiTheme="minorHAnsi" w:hAnsiTheme="minorHAnsi" w:cstheme="minorHAnsi"/>
          <w:szCs w:val="22"/>
        </w:rPr>
      </w:pPr>
      <w:r w:rsidRPr="0069480F">
        <w:rPr>
          <w:rFonts w:asciiTheme="minorHAnsi" w:hAnsiTheme="minorHAnsi" w:cstheme="minorHAnsi"/>
          <w:szCs w:val="22"/>
        </w:rPr>
        <w:t xml:space="preserve">Le questionnaire sécurité-sûreté </w:t>
      </w:r>
      <w:r w:rsidR="00E17DA4" w:rsidRPr="0069480F">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sidR="00B705BB" w:rsidRPr="0069480F">
        <w:rPr>
          <w:rFonts w:asciiTheme="minorHAnsi" w:hAnsiTheme="minorHAnsi" w:cstheme="minorHAnsi"/>
          <w:szCs w:val="22"/>
        </w:rPr>
        <w:t>) ;</w:t>
      </w:r>
    </w:p>
    <w:p w14:paraId="72CCFA05" w14:textId="518C6F39" w:rsidR="004B18E1" w:rsidRPr="0069480F" w:rsidRDefault="006E25E3" w:rsidP="006E25E3">
      <w:pPr>
        <w:pStyle w:val="v"/>
        <w:widowControl w:val="0"/>
        <w:numPr>
          <w:ilvl w:val="0"/>
          <w:numId w:val="7"/>
        </w:numPr>
        <w:rPr>
          <w:rFonts w:asciiTheme="minorHAnsi" w:hAnsiTheme="minorHAnsi" w:cstheme="minorHAnsi"/>
          <w:szCs w:val="22"/>
        </w:rPr>
      </w:pPr>
      <w:r w:rsidRPr="0069480F">
        <w:rPr>
          <w:rFonts w:asciiTheme="minorHAnsi" w:hAnsiTheme="minorHAnsi" w:cstheme="minorHAnsi"/>
          <w:szCs w:val="22"/>
        </w:rPr>
        <w:t>DAJ_GU006_v01 - Guide utilisation PLACE pour les entreprises</w:t>
      </w:r>
      <w:r w:rsidR="005D2305" w:rsidRPr="0069480F">
        <w:rPr>
          <w:rFonts w:asciiTheme="minorHAnsi" w:hAnsiTheme="minorHAnsi" w:cstheme="minorHAnsi"/>
          <w:szCs w:val="22"/>
        </w:rPr>
        <w:t>.</w:t>
      </w:r>
    </w:p>
    <w:p w14:paraId="438E2955" w14:textId="77777777" w:rsidR="00FE5E7B" w:rsidRPr="0069480F" w:rsidRDefault="00FE5E7B" w:rsidP="00FE5E7B">
      <w:pPr>
        <w:pStyle w:val="v"/>
        <w:widowControl w:val="0"/>
        <w:rPr>
          <w:rFonts w:asciiTheme="minorHAnsi" w:hAnsiTheme="minorHAnsi" w:cstheme="minorHAnsi"/>
          <w:szCs w:val="22"/>
        </w:rPr>
      </w:pPr>
    </w:p>
    <w:p w14:paraId="0A96F8D8" w14:textId="238B4BA1" w:rsidR="00390B8F" w:rsidRPr="0069480F" w:rsidRDefault="00390B8F" w:rsidP="0006068D">
      <w:pPr>
        <w:pStyle w:val="Titre2"/>
        <w:spacing w:before="120" w:after="120" w:line="240" w:lineRule="auto"/>
        <w:jc w:val="both"/>
        <w:rPr>
          <w:rFonts w:asciiTheme="minorHAnsi" w:hAnsiTheme="minorHAnsi" w:cstheme="minorHAnsi"/>
          <w:sz w:val="22"/>
          <w:szCs w:val="22"/>
          <w:u w:val="single"/>
        </w:rPr>
      </w:pPr>
      <w:bookmarkStart w:id="18" w:name="_Toc225517657"/>
      <w:r w:rsidRPr="0069480F">
        <w:rPr>
          <w:rFonts w:asciiTheme="minorHAnsi" w:hAnsiTheme="minorHAnsi" w:cstheme="minorHAnsi"/>
          <w:sz w:val="22"/>
          <w:szCs w:val="22"/>
          <w:u w:val="single"/>
        </w:rPr>
        <w:t>M</w:t>
      </w:r>
      <w:r w:rsidR="00425606" w:rsidRPr="0069480F">
        <w:rPr>
          <w:rFonts w:asciiTheme="minorHAnsi" w:hAnsiTheme="minorHAnsi" w:cstheme="minorHAnsi"/>
          <w:sz w:val="22"/>
          <w:szCs w:val="22"/>
          <w:u w:val="single"/>
        </w:rPr>
        <w:t>odification du dossier de consultation</w:t>
      </w:r>
      <w:bookmarkEnd w:id="18"/>
    </w:p>
    <w:p w14:paraId="5CD530C3" w14:textId="466FD011" w:rsidR="00390B8F" w:rsidRPr="0069480F" w:rsidRDefault="00390B8F" w:rsidP="000E076A">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Des modifications peuvent être apportées aux documents de la consultation au plus tard</w:t>
      </w:r>
      <w:r w:rsidR="0061256E" w:rsidRPr="0069480F">
        <w:rPr>
          <w:rFonts w:asciiTheme="minorHAnsi" w:hAnsiTheme="minorHAnsi" w:cstheme="minorHAnsi"/>
          <w:sz w:val="22"/>
          <w:szCs w:val="22"/>
        </w:rPr>
        <w:t xml:space="preserve"> six (6) </w:t>
      </w:r>
      <w:r w:rsidRPr="0069480F">
        <w:rPr>
          <w:rFonts w:asciiTheme="minorHAnsi" w:hAnsiTheme="minorHAnsi" w:cstheme="minorHAnsi"/>
          <w:sz w:val="22"/>
          <w:szCs w:val="22"/>
        </w:rPr>
        <w:t>jours avant la date limite de réception des plis</w:t>
      </w:r>
    </w:p>
    <w:p w14:paraId="5A32D067" w14:textId="1E9AB4F3" w:rsidR="00425606" w:rsidRPr="0069480F" w:rsidRDefault="00390B8F" w:rsidP="00A35D78">
      <w:pPr>
        <w:spacing w:before="120" w:after="240"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Les modifications sont communiquées aux seuls opérateurs économiques dûment identifiés lors du </w:t>
      </w:r>
      <w:r w:rsidR="0061256E" w:rsidRPr="0069480F">
        <w:rPr>
          <w:rFonts w:asciiTheme="minorHAnsi" w:hAnsiTheme="minorHAnsi" w:cstheme="minorHAnsi"/>
          <w:sz w:val="22"/>
          <w:szCs w:val="22"/>
        </w:rPr>
        <w:t>retrait des</w:t>
      </w:r>
      <w:r w:rsidRPr="0069480F">
        <w:rPr>
          <w:rFonts w:asciiTheme="minorHAnsi" w:hAnsiTheme="minorHAnsi" w:cstheme="minorHAnsi"/>
          <w:sz w:val="22"/>
          <w:szCs w:val="22"/>
        </w:rPr>
        <w:t xml:space="preserve"> documents de la consultation.</w:t>
      </w:r>
    </w:p>
    <w:p w14:paraId="77C1A062" w14:textId="7BAB85C7" w:rsidR="00425606" w:rsidRPr="0069480F" w:rsidRDefault="00390B8F" w:rsidP="007349BA">
      <w:pPr>
        <w:spacing w:line="240" w:lineRule="auto"/>
        <w:jc w:val="both"/>
        <w:rPr>
          <w:rFonts w:asciiTheme="minorHAnsi" w:hAnsiTheme="minorHAnsi" w:cstheme="minorHAnsi"/>
          <w:b/>
          <w:caps/>
          <w:sz w:val="28"/>
          <w:szCs w:val="22"/>
          <w:u w:val="single"/>
        </w:rPr>
      </w:pPr>
      <w:r w:rsidRPr="0069480F">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69480F"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9" w:name="_Toc225517658"/>
      <w:r w:rsidRPr="0069480F">
        <w:rPr>
          <w:rFonts w:asciiTheme="minorHAnsi" w:hAnsiTheme="minorHAnsi" w:cstheme="minorHAnsi"/>
          <w:b/>
          <w:caps/>
          <w:sz w:val="28"/>
          <w:szCs w:val="22"/>
          <w:u w:val="single"/>
        </w:rPr>
        <w:lastRenderedPageBreak/>
        <w:t xml:space="preserve">Caracteristiques </w:t>
      </w:r>
      <w:r w:rsidR="00533387" w:rsidRPr="0069480F">
        <w:rPr>
          <w:rFonts w:asciiTheme="minorHAnsi" w:hAnsiTheme="minorHAnsi" w:cstheme="minorHAnsi"/>
          <w:b/>
          <w:caps/>
          <w:sz w:val="28"/>
          <w:szCs w:val="22"/>
          <w:u w:val="single"/>
        </w:rPr>
        <w:t>GENERALES</w:t>
      </w:r>
      <w:r w:rsidRPr="0069480F">
        <w:rPr>
          <w:rFonts w:asciiTheme="minorHAnsi" w:hAnsiTheme="minorHAnsi" w:cstheme="minorHAnsi"/>
          <w:b/>
          <w:caps/>
          <w:sz w:val="28"/>
          <w:szCs w:val="22"/>
          <w:u w:val="single"/>
        </w:rPr>
        <w:t xml:space="preserve"> du projet de contrat</w:t>
      </w:r>
      <w:bookmarkEnd w:id="19"/>
    </w:p>
    <w:p w14:paraId="36C3BC5F" w14:textId="753C4DEE" w:rsidR="008139A8" w:rsidRPr="0069480F" w:rsidRDefault="008139A8" w:rsidP="00510257">
      <w:pPr>
        <w:pStyle w:val="Titre2"/>
        <w:spacing w:before="120" w:after="120" w:line="240" w:lineRule="auto"/>
        <w:jc w:val="both"/>
        <w:rPr>
          <w:rFonts w:asciiTheme="minorHAnsi" w:hAnsiTheme="minorHAnsi" w:cstheme="minorHAnsi"/>
          <w:sz w:val="22"/>
          <w:szCs w:val="22"/>
          <w:u w:val="single"/>
        </w:rPr>
      </w:pPr>
      <w:bookmarkStart w:id="20" w:name="_Toc225517659"/>
      <w:bookmarkStart w:id="21" w:name="_Toc452049140"/>
      <w:bookmarkStart w:id="22" w:name="_Toc455587878"/>
      <w:bookmarkStart w:id="23" w:name="_Toc455679203"/>
      <w:bookmarkStart w:id="24" w:name="_Toc455768062"/>
      <w:bookmarkStart w:id="25" w:name="_Toc417653416"/>
      <w:bookmarkStart w:id="26" w:name="_Toc419212432"/>
      <w:bookmarkStart w:id="27" w:name="_Toc443657766"/>
      <w:bookmarkStart w:id="28" w:name="_Toc446628685"/>
      <w:bookmarkStart w:id="29" w:name="_Toc379270787"/>
      <w:r w:rsidRPr="0069480F">
        <w:rPr>
          <w:rFonts w:asciiTheme="minorHAnsi" w:hAnsiTheme="minorHAnsi" w:cstheme="minorHAnsi"/>
          <w:sz w:val="22"/>
          <w:szCs w:val="22"/>
          <w:u w:val="single"/>
        </w:rPr>
        <w:t>Forme du contrat</w:t>
      </w:r>
      <w:bookmarkEnd w:id="20"/>
    </w:p>
    <w:p w14:paraId="0F62264A" w14:textId="18309643" w:rsidR="00A10E26" w:rsidRPr="0069480F" w:rsidRDefault="00A10E26" w:rsidP="004A1327">
      <w:r w:rsidRPr="0069480F">
        <w:t xml:space="preserve">Le contrat est un marché public à prix </w:t>
      </w:r>
      <w:r w:rsidR="004D0CA9" w:rsidRPr="0069480F">
        <w:t>forfaitaire</w:t>
      </w:r>
    </w:p>
    <w:p w14:paraId="16666276" w14:textId="4F20DEE5" w:rsidR="002B4D22" w:rsidRPr="0069480F" w:rsidRDefault="009B6B50" w:rsidP="00510257">
      <w:pPr>
        <w:pStyle w:val="Titre2"/>
        <w:spacing w:before="120" w:after="120" w:line="240" w:lineRule="auto"/>
        <w:jc w:val="both"/>
        <w:rPr>
          <w:rFonts w:asciiTheme="minorHAnsi" w:hAnsiTheme="minorHAnsi" w:cstheme="minorHAnsi"/>
          <w:sz w:val="22"/>
          <w:szCs w:val="22"/>
          <w:u w:val="single"/>
        </w:rPr>
      </w:pPr>
      <w:bookmarkStart w:id="30" w:name="_Toc225517660"/>
      <w:r w:rsidRPr="0069480F">
        <w:rPr>
          <w:rFonts w:asciiTheme="minorHAnsi" w:hAnsiTheme="minorHAnsi" w:cstheme="minorHAnsi"/>
          <w:sz w:val="22"/>
          <w:szCs w:val="22"/>
          <w:u w:val="single"/>
        </w:rPr>
        <w:t>Montant estimatif du besoin</w:t>
      </w:r>
      <w:bookmarkEnd w:id="21"/>
      <w:bookmarkEnd w:id="22"/>
      <w:bookmarkEnd w:id="23"/>
      <w:bookmarkEnd w:id="24"/>
      <w:bookmarkEnd w:id="30"/>
    </w:p>
    <w:p w14:paraId="49D88C7B" w14:textId="2A98942F" w:rsidR="006F2AAD" w:rsidRPr="0069480F" w:rsidRDefault="006F2AAD" w:rsidP="008139A8">
      <w:pPr>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Le budget estimatif du marché est </w:t>
      </w:r>
      <w:r w:rsidR="00BB477F" w:rsidRPr="0069480F">
        <w:rPr>
          <w:rFonts w:asciiTheme="minorHAnsi" w:hAnsiTheme="minorHAnsi" w:cstheme="minorHAnsi"/>
          <w:sz w:val="22"/>
          <w:szCs w:val="22"/>
        </w:rPr>
        <w:t>450 000</w:t>
      </w:r>
      <w:r w:rsidRPr="0069480F">
        <w:rPr>
          <w:rFonts w:asciiTheme="minorHAnsi" w:hAnsiTheme="minorHAnsi" w:cstheme="minorHAnsi"/>
          <w:sz w:val="22"/>
          <w:szCs w:val="22"/>
        </w:rPr>
        <w:t xml:space="preserve"> USD.</w:t>
      </w:r>
    </w:p>
    <w:p w14:paraId="29B3A32A" w14:textId="75E769F3" w:rsidR="008139A8" w:rsidRPr="0069480F" w:rsidRDefault="003D6FFE" w:rsidP="008139A8">
      <w:pPr>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Le montant du contrat correspondra au prix proposé </w:t>
      </w:r>
      <w:r w:rsidR="004D0CA9" w:rsidRPr="0069480F">
        <w:rPr>
          <w:rFonts w:asciiTheme="minorHAnsi" w:hAnsiTheme="minorHAnsi" w:cstheme="minorHAnsi"/>
          <w:sz w:val="22"/>
          <w:szCs w:val="22"/>
        </w:rPr>
        <w:t>par l’attributaire retenu.</w:t>
      </w:r>
      <w:r w:rsidR="00B21DBD" w:rsidRPr="0069480F">
        <w:rPr>
          <w:rFonts w:asciiTheme="minorHAnsi" w:hAnsiTheme="minorHAnsi" w:cstheme="minorHAnsi"/>
          <w:sz w:val="22"/>
          <w:szCs w:val="22"/>
        </w:rPr>
        <w:t xml:space="preserve"> </w:t>
      </w:r>
    </w:p>
    <w:p w14:paraId="22F4D27E" w14:textId="77777777" w:rsidR="004064F4" w:rsidRPr="0069480F" w:rsidRDefault="004064F4" w:rsidP="004064F4">
      <w:pPr>
        <w:pStyle w:val="Titre2"/>
        <w:spacing w:before="120" w:after="120" w:line="240" w:lineRule="auto"/>
        <w:jc w:val="both"/>
        <w:rPr>
          <w:rFonts w:asciiTheme="minorHAnsi" w:hAnsiTheme="minorHAnsi" w:cstheme="minorHAnsi"/>
          <w:sz w:val="22"/>
          <w:szCs w:val="22"/>
          <w:u w:val="single"/>
        </w:rPr>
      </w:pPr>
      <w:bookmarkStart w:id="31" w:name="_Toc166766871"/>
      <w:bookmarkStart w:id="32" w:name="_Toc225517661"/>
      <w:r w:rsidRPr="0069480F">
        <w:rPr>
          <w:rFonts w:asciiTheme="minorHAnsi" w:hAnsiTheme="minorHAnsi" w:cstheme="minorHAnsi"/>
          <w:sz w:val="22"/>
          <w:szCs w:val="22"/>
          <w:u w:val="single"/>
        </w:rPr>
        <w:t>Durée du contrat</w:t>
      </w:r>
      <w:bookmarkEnd w:id="31"/>
      <w:bookmarkEnd w:id="32"/>
    </w:p>
    <w:p w14:paraId="39E35B90" w14:textId="210B8BAE" w:rsidR="004064F4" w:rsidRPr="0069480F" w:rsidRDefault="004064F4" w:rsidP="008139A8">
      <w:pPr>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Le contrat débutera à compter de sa date de notification et prendra fin à l’expiration du délai de garantie de parfait achèvement définie à l’article 61.7 des Conditions générales du contrat. Cette durée ne se confond pas avec le délai global d’exécution.</w:t>
      </w:r>
    </w:p>
    <w:p w14:paraId="456220CE" w14:textId="02B52546" w:rsidR="00B705BB" w:rsidRPr="0069480F" w:rsidRDefault="00B705BB" w:rsidP="00B705BB">
      <w:pPr>
        <w:pStyle w:val="Titre2"/>
        <w:spacing w:before="120" w:after="120" w:line="240" w:lineRule="auto"/>
        <w:jc w:val="both"/>
        <w:rPr>
          <w:rFonts w:asciiTheme="minorHAnsi" w:hAnsiTheme="minorHAnsi" w:cstheme="minorHAnsi"/>
          <w:sz w:val="22"/>
          <w:szCs w:val="22"/>
          <w:u w:val="single"/>
        </w:rPr>
      </w:pPr>
      <w:bookmarkStart w:id="33" w:name="_Toc225517662"/>
      <w:r w:rsidRPr="0069480F">
        <w:rPr>
          <w:rFonts w:asciiTheme="minorHAnsi" w:hAnsiTheme="minorHAnsi" w:cstheme="minorHAnsi"/>
          <w:sz w:val="22"/>
          <w:szCs w:val="22"/>
          <w:u w:val="single"/>
        </w:rPr>
        <w:t>Délais d’exécution des prestations</w:t>
      </w:r>
      <w:bookmarkEnd w:id="33"/>
      <w:r w:rsidRPr="0069480F">
        <w:rPr>
          <w:rFonts w:asciiTheme="minorHAnsi" w:hAnsiTheme="minorHAnsi" w:cstheme="minorHAnsi"/>
          <w:sz w:val="22"/>
          <w:szCs w:val="22"/>
          <w:u w:val="single"/>
        </w:rPr>
        <w:t xml:space="preserve"> </w:t>
      </w:r>
    </w:p>
    <w:p w14:paraId="6091590C" w14:textId="65C56809" w:rsidR="00B705BB" w:rsidRPr="0069480F" w:rsidRDefault="00B705BB" w:rsidP="004A1327">
      <w:pPr>
        <w:pStyle w:val="Titre2"/>
        <w:spacing w:before="120" w:after="120" w:line="240" w:lineRule="auto"/>
        <w:jc w:val="both"/>
        <w:rPr>
          <w:rFonts w:asciiTheme="minorHAnsi" w:hAnsiTheme="minorHAnsi" w:cstheme="minorHAnsi"/>
          <w:sz w:val="22"/>
          <w:szCs w:val="22"/>
        </w:rPr>
      </w:pPr>
      <w:bookmarkStart w:id="34" w:name="_Toc225517663"/>
      <w:r w:rsidRPr="0069480F">
        <w:rPr>
          <w:rFonts w:asciiTheme="minorHAnsi" w:hAnsiTheme="minorHAnsi" w:cstheme="minorHAnsi"/>
          <w:b w:val="0"/>
          <w:sz w:val="22"/>
          <w:szCs w:val="22"/>
        </w:rPr>
        <w:t xml:space="preserve">La durée maximale d'exécution des travaux est de </w:t>
      </w:r>
      <w:r w:rsidR="00B21DBD" w:rsidRPr="0069480F">
        <w:rPr>
          <w:rFonts w:asciiTheme="minorHAnsi" w:hAnsiTheme="minorHAnsi" w:cstheme="minorHAnsi"/>
          <w:b w:val="0"/>
          <w:sz w:val="22"/>
          <w:szCs w:val="22"/>
        </w:rPr>
        <w:t>0</w:t>
      </w:r>
      <w:r w:rsidR="00BB477F" w:rsidRPr="0069480F">
        <w:rPr>
          <w:rFonts w:asciiTheme="minorHAnsi" w:hAnsiTheme="minorHAnsi" w:cstheme="minorHAnsi"/>
          <w:b w:val="0"/>
          <w:sz w:val="22"/>
          <w:szCs w:val="22"/>
        </w:rPr>
        <w:t>4</w:t>
      </w:r>
      <w:r w:rsidRPr="0069480F">
        <w:rPr>
          <w:rFonts w:asciiTheme="minorHAnsi" w:hAnsiTheme="minorHAnsi" w:cstheme="minorHAnsi"/>
          <w:b w:val="0"/>
          <w:sz w:val="22"/>
          <w:szCs w:val="22"/>
        </w:rPr>
        <w:t xml:space="preserve"> mois à compter de l’envoi de l’ordre de service de démarrer les prestations, couvrant l’ensemble des </w:t>
      </w:r>
      <w:r w:rsidR="00F32F17" w:rsidRPr="0069480F">
        <w:rPr>
          <w:rFonts w:asciiTheme="minorHAnsi" w:hAnsiTheme="minorHAnsi" w:cstheme="minorHAnsi"/>
          <w:b w:val="0"/>
          <w:sz w:val="22"/>
          <w:szCs w:val="22"/>
        </w:rPr>
        <w:t xml:space="preserve">travaux </w:t>
      </w:r>
      <w:r w:rsidRPr="0069480F">
        <w:rPr>
          <w:rFonts w:asciiTheme="minorHAnsi" w:hAnsiTheme="minorHAnsi" w:cstheme="minorHAnsi"/>
          <w:b w:val="0"/>
          <w:sz w:val="22"/>
          <w:szCs w:val="22"/>
        </w:rPr>
        <w:t xml:space="preserve">concernés par </w:t>
      </w:r>
      <w:r w:rsidR="00F32F17" w:rsidRPr="0069480F">
        <w:rPr>
          <w:rFonts w:asciiTheme="minorHAnsi" w:hAnsiTheme="minorHAnsi" w:cstheme="minorHAnsi"/>
          <w:b w:val="0"/>
          <w:sz w:val="22"/>
          <w:szCs w:val="22"/>
        </w:rPr>
        <w:t>le lot</w:t>
      </w:r>
      <w:r w:rsidRPr="0069480F">
        <w:rPr>
          <w:rFonts w:asciiTheme="minorHAnsi" w:hAnsiTheme="minorHAnsi" w:cstheme="minorHAnsi"/>
          <w:b w:val="0"/>
          <w:sz w:val="22"/>
          <w:szCs w:val="22"/>
        </w:rPr>
        <w:t>.</w:t>
      </w:r>
      <w:bookmarkEnd w:id="34"/>
    </w:p>
    <w:p w14:paraId="652D73BD" w14:textId="121F72C7" w:rsidR="009B6B50" w:rsidRPr="0069480F" w:rsidRDefault="00FC5DEB" w:rsidP="00BA6562">
      <w:pPr>
        <w:pStyle w:val="Titre2"/>
        <w:spacing w:before="120" w:after="120" w:line="240" w:lineRule="auto"/>
        <w:jc w:val="both"/>
        <w:rPr>
          <w:rFonts w:asciiTheme="minorHAnsi" w:hAnsiTheme="minorHAnsi" w:cstheme="minorHAnsi"/>
          <w:sz w:val="22"/>
          <w:szCs w:val="22"/>
          <w:u w:val="single"/>
        </w:rPr>
      </w:pPr>
      <w:bookmarkStart w:id="35" w:name="_Toc225517664"/>
      <w:r w:rsidRPr="0069480F">
        <w:rPr>
          <w:rFonts w:asciiTheme="minorHAnsi" w:hAnsiTheme="minorHAnsi" w:cstheme="minorHAnsi"/>
          <w:sz w:val="22"/>
          <w:szCs w:val="22"/>
          <w:u w:val="single"/>
        </w:rPr>
        <w:t>Allotissement</w:t>
      </w:r>
      <w:bookmarkEnd w:id="35"/>
    </w:p>
    <w:p w14:paraId="597CBD4F" w14:textId="12D0EE58" w:rsidR="006F2AAD" w:rsidRPr="0069480F" w:rsidRDefault="00FC5DEB" w:rsidP="009B6B50">
      <w:pPr>
        <w:rPr>
          <w:rFonts w:asciiTheme="minorHAnsi" w:hAnsiTheme="minorHAnsi" w:cstheme="minorHAnsi"/>
          <w:sz w:val="22"/>
          <w:szCs w:val="22"/>
        </w:rPr>
      </w:pPr>
      <w:r w:rsidRPr="0069480F">
        <w:rPr>
          <w:rFonts w:asciiTheme="minorHAnsi" w:hAnsiTheme="minorHAnsi" w:cstheme="minorHAnsi"/>
          <w:sz w:val="22"/>
          <w:szCs w:val="22"/>
        </w:rPr>
        <w:t xml:space="preserve">La consultation </w:t>
      </w:r>
      <w:r w:rsidR="006F2AAD" w:rsidRPr="0069480F">
        <w:rPr>
          <w:rFonts w:asciiTheme="minorHAnsi" w:hAnsiTheme="minorHAnsi" w:cstheme="minorHAnsi"/>
          <w:sz w:val="22"/>
          <w:szCs w:val="22"/>
        </w:rPr>
        <w:t>n’</w:t>
      </w:r>
      <w:r w:rsidRPr="0069480F">
        <w:rPr>
          <w:rFonts w:asciiTheme="minorHAnsi" w:hAnsiTheme="minorHAnsi" w:cstheme="minorHAnsi"/>
          <w:sz w:val="22"/>
          <w:szCs w:val="22"/>
        </w:rPr>
        <w:t xml:space="preserve">est </w:t>
      </w:r>
      <w:r w:rsidR="006F2AAD" w:rsidRPr="0069480F">
        <w:rPr>
          <w:rFonts w:asciiTheme="minorHAnsi" w:hAnsiTheme="minorHAnsi" w:cstheme="minorHAnsi"/>
          <w:sz w:val="22"/>
          <w:szCs w:val="22"/>
        </w:rPr>
        <w:t xml:space="preserve">pas </w:t>
      </w:r>
      <w:r w:rsidRPr="0069480F">
        <w:rPr>
          <w:rFonts w:asciiTheme="minorHAnsi" w:hAnsiTheme="minorHAnsi" w:cstheme="minorHAnsi"/>
          <w:sz w:val="22"/>
          <w:szCs w:val="22"/>
        </w:rPr>
        <w:t>allotie</w:t>
      </w:r>
      <w:r w:rsidR="006F2AAD" w:rsidRPr="0069480F">
        <w:rPr>
          <w:rFonts w:asciiTheme="minorHAnsi" w:hAnsiTheme="minorHAnsi" w:cstheme="minorHAnsi"/>
          <w:sz w:val="22"/>
          <w:szCs w:val="22"/>
        </w:rPr>
        <w:t>.</w:t>
      </w:r>
    </w:p>
    <w:p w14:paraId="12FCF429" w14:textId="77777777" w:rsidR="00EA2C14" w:rsidRPr="0069480F" w:rsidRDefault="00EA2C14" w:rsidP="004A1327">
      <w:pPr>
        <w:rPr>
          <w:rFonts w:asciiTheme="minorHAnsi" w:hAnsiTheme="minorHAnsi" w:cstheme="minorHAnsi"/>
          <w:sz w:val="22"/>
          <w:szCs w:val="22"/>
        </w:rPr>
      </w:pPr>
      <w:bookmarkStart w:id="36" w:name="_Toc417653425"/>
      <w:bookmarkStart w:id="37" w:name="_Toc419212441"/>
      <w:bookmarkStart w:id="38" w:name="_Toc443657775"/>
      <w:bookmarkStart w:id="39" w:name="_Toc446628694"/>
      <w:bookmarkEnd w:id="25"/>
      <w:bookmarkEnd w:id="26"/>
      <w:bookmarkEnd w:id="27"/>
      <w:bookmarkEnd w:id="28"/>
      <w:bookmarkEnd w:id="29"/>
    </w:p>
    <w:p w14:paraId="4A0051AA" w14:textId="7E74EE1D" w:rsidR="00616F94" w:rsidRPr="0069480F"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195648691"/>
      <w:bookmarkStart w:id="41" w:name="_Toc195649665"/>
      <w:bookmarkStart w:id="42" w:name="_Toc491193961"/>
      <w:bookmarkStart w:id="43" w:name="_Toc225517665"/>
      <w:bookmarkEnd w:id="36"/>
      <w:bookmarkEnd w:id="37"/>
      <w:bookmarkEnd w:id="38"/>
      <w:bookmarkEnd w:id="39"/>
      <w:bookmarkEnd w:id="40"/>
      <w:bookmarkEnd w:id="41"/>
      <w:bookmarkEnd w:id="42"/>
      <w:r w:rsidRPr="0069480F">
        <w:rPr>
          <w:rFonts w:asciiTheme="minorHAnsi" w:hAnsiTheme="minorHAnsi" w:cstheme="minorHAnsi"/>
          <w:b/>
          <w:caps/>
          <w:sz w:val="28"/>
          <w:szCs w:val="22"/>
          <w:u w:val="single"/>
        </w:rPr>
        <w:t>C</w:t>
      </w:r>
      <w:r w:rsidR="00F52D3F" w:rsidRPr="0069480F">
        <w:rPr>
          <w:rFonts w:asciiTheme="minorHAnsi" w:hAnsiTheme="minorHAnsi" w:cstheme="minorHAnsi"/>
          <w:b/>
          <w:caps/>
          <w:sz w:val="28"/>
          <w:szCs w:val="22"/>
          <w:u w:val="single"/>
        </w:rPr>
        <w:t>onditions de participation de candidats</w:t>
      </w:r>
      <w:bookmarkEnd w:id="43"/>
    </w:p>
    <w:p w14:paraId="3F106B79" w14:textId="7FCACD01" w:rsidR="00DD0FD9" w:rsidRPr="0069480F" w:rsidRDefault="00DD0FD9" w:rsidP="0006068D">
      <w:pPr>
        <w:pStyle w:val="Titre2"/>
        <w:spacing w:before="120" w:after="120" w:line="240" w:lineRule="auto"/>
        <w:jc w:val="both"/>
        <w:rPr>
          <w:rFonts w:asciiTheme="minorHAnsi" w:hAnsiTheme="minorHAnsi" w:cstheme="minorHAnsi"/>
          <w:sz w:val="22"/>
          <w:szCs w:val="22"/>
          <w:u w:val="single"/>
        </w:rPr>
      </w:pPr>
      <w:bookmarkStart w:id="44" w:name="_Toc225517666"/>
      <w:r w:rsidRPr="0069480F">
        <w:rPr>
          <w:rFonts w:asciiTheme="minorHAnsi" w:hAnsiTheme="minorHAnsi" w:cstheme="minorHAnsi"/>
          <w:sz w:val="22"/>
          <w:szCs w:val="22"/>
          <w:u w:val="single"/>
        </w:rPr>
        <w:t xml:space="preserve">Conditions de présentation </w:t>
      </w:r>
      <w:r w:rsidR="0005224C" w:rsidRPr="0069480F">
        <w:rPr>
          <w:rFonts w:asciiTheme="minorHAnsi" w:hAnsiTheme="minorHAnsi" w:cstheme="minorHAnsi"/>
          <w:sz w:val="22"/>
          <w:szCs w:val="22"/>
          <w:u w:val="single"/>
        </w:rPr>
        <w:t>des candidatures</w:t>
      </w:r>
      <w:bookmarkEnd w:id="44"/>
    </w:p>
    <w:p w14:paraId="73F7C4C4" w14:textId="6301F5C0" w:rsidR="00DD0FD9" w:rsidRPr="0069480F" w:rsidRDefault="00DD0FD9" w:rsidP="00DD0FD9">
      <w:pPr>
        <w:pStyle w:val="Standard"/>
        <w:rPr>
          <w:rFonts w:asciiTheme="minorHAnsi" w:hAnsiTheme="minorHAnsi" w:cstheme="minorHAnsi"/>
          <w:bCs/>
          <w:iCs/>
          <w:sz w:val="22"/>
          <w:szCs w:val="22"/>
          <w:lang w:bidi="ar-SA"/>
        </w:rPr>
      </w:pPr>
      <w:r w:rsidRPr="0069480F">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69480F">
        <w:rPr>
          <w:rFonts w:asciiTheme="minorHAnsi" w:hAnsiTheme="minorHAnsi" w:cstheme="minorHAnsi"/>
          <w:bCs/>
          <w:iCs/>
          <w:sz w:val="22"/>
          <w:szCs w:val="22"/>
          <w:lang w:bidi="ar-SA"/>
        </w:rPr>
        <w:t xml:space="preserve"> Mais dans le cadre de la consult</w:t>
      </w:r>
      <w:r w:rsidR="00C57332" w:rsidRPr="0069480F">
        <w:rPr>
          <w:rFonts w:asciiTheme="minorHAnsi" w:hAnsiTheme="minorHAnsi" w:cstheme="minorHAnsi"/>
          <w:bCs/>
          <w:iCs/>
          <w:sz w:val="22"/>
          <w:szCs w:val="22"/>
          <w:lang w:bidi="ar-SA"/>
        </w:rPr>
        <w:t xml:space="preserve">ation, le pouvoir adjudicateur </w:t>
      </w:r>
      <w:r w:rsidRPr="0069480F">
        <w:rPr>
          <w:rFonts w:asciiTheme="minorHAnsi" w:hAnsiTheme="minorHAnsi" w:cstheme="minorHAnsi"/>
          <w:bCs/>
          <w:iCs/>
          <w:sz w:val="22"/>
          <w:szCs w:val="22"/>
          <w:lang w:bidi="ar-SA"/>
        </w:rPr>
        <w:t>n</w:t>
      </w:r>
      <w:r w:rsidR="00C57332" w:rsidRPr="0069480F">
        <w:rPr>
          <w:rFonts w:asciiTheme="minorHAnsi" w:hAnsiTheme="minorHAnsi" w:cstheme="minorHAnsi"/>
          <w:bCs/>
          <w:iCs/>
          <w:sz w:val="22"/>
          <w:szCs w:val="22"/>
          <w:lang w:bidi="ar-SA"/>
        </w:rPr>
        <w:t>’autorise pas</w:t>
      </w:r>
      <w:r w:rsidRPr="0069480F">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69480F" w:rsidRDefault="00DD0FD9" w:rsidP="00F73852">
      <w:pPr>
        <w:pStyle w:val="Standard"/>
        <w:numPr>
          <w:ilvl w:val="0"/>
          <w:numId w:val="11"/>
        </w:numPr>
        <w:rPr>
          <w:rFonts w:asciiTheme="minorHAnsi" w:hAnsiTheme="minorHAnsi" w:cstheme="minorHAnsi"/>
          <w:bCs/>
          <w:iCs/>
          <w:sz w:val="22"/>
          <w:szCs w:val="22"/>
          <w:lang w:bidi="ar-SA"/>
        </w:rPr>
      </w:pPr>
      <w:r w:rsidRPr="0069480F">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69480F" w:rsidRDefault="00DD0FD9" w:rsidP="00F73852">
      <w:pPr>
        <w:pStyle w:val="Standard"/>
        <w:numPr>
          <w:ilvl w:val="0"/>
          <w:numId w:val="11"/>
        </w:numPr>
        <w:rPr>
          <w:rFonts w:asciiTheme="minorHAnsi" w:hAnsiTheme="minorHAnsi" w:cstheme="minorHAnsi"/>
          <w:bCs/>
          <w:iCs/>
          <w:sz w:val="22"/>
          <w:szCs w:val="22"/>
          <w:lang w:bidi="ar-SA"/>
        </w:rPr>
      </w:pPr>
      <w:r w:rsidRPr="0069480F">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69480F"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69480F" w:rsidRDefault="00DD0FD9" w:rsidP="002F2416">
      <w:pPr>
        <w:pStyle w:val="Standard"/>
        <w:rPr>
          <w:rFonts w:asciiTheme="minorHAnsi" w:eastAsia="Times" w:hAnsiTheme="minorHAnsi" w:cstheme="minorHAnsi"/>
          <w:bCs/>
          <w:iCs/>
          <w:kern w:val="0"/>
          <w:sz w:val="22"/>
          <w:szCs w:val="22"/>
          <w:lang w:eastAsia="fr-FR" w:bidi="ar-SA"/>
        </w:rPr>
      </w:pPr>
      <w:r w:rsidRPr="0069480F">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69480F"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69480F" w:rsidRDefault="00C810F9" w:rsidP="0006068D">
      <w:pPr>
        <w:pStyle w:val="Titre2"/>
        <w:spacing w:before="120" w:after="120" w:line="240" w:lineRule="auto"/>
        <w:jc w:val="both"/>
        <w:rPr>
          <w:rFonts w:asciiTheme="minorHAnsi" w:hAnsiTheme="minorHAnsi" w:cstheme="minorHAnsi"/>
          <w:sz w:val="22"/>
          <w:szCs w:val="22"/>
          <w:u w:val="single"/>
        </w:rPr>
      </w:pPr>
      <w:bookmarkStart w:id="45" w:name="_Toc225517667"/>
      <w:r w:rsidRPr="0069480F">
        <w:rPr>
          <w:rFonts w:asciiTheme="minorHAnsi" w:hAnsiTheme="minorHAnsi" w:cstheme="minorHAnsi"/>
          <w:sz w:val="22"/>
          <w:szCs w:val="22"/>
          <w:u w:val="single"/>
        </w:rPr>
        <w:t xml:space="preserve">Motifs </w:t>
      </w:r>
      <w:r w:rsidR="004A2256" w:rsidRPr="0069480F">
        <w:rPr>
          <w:rFonts w:asciiTheme="minorHAnsi" w:hAnsiTheme="minorHAnsi" w:cstheme="minorHAnsi"/>
          <w:sz w:val="22"/>
          <w:szCs w:val="22"/>
          <w:u w:val="single"/>
        </w:rPr>
        <w:t xml:space="preserve">et conditions </w:t>
      </w:r>
      <w:r w:rsidRPr="0069480F">
        <w:rPr>
          <w:rFonts w:asciiTheme="minorHAnsi" w:hAnsiTheme="minorHAnsi" w:cstheme="minorHAnsi"/>
          <w:sz w:val="22"/>
          <w:szCs w:val="22"/>
          <w:u w:val="single"/>
        </w:rPr>
        <w:t>d’exclusion</w:t>
      </w:r>
      <w:bookmarkEnd w:id="45"/>
      <w:r w:rsidR="009530C4" w:rsidRPr="0069480F">
        <w:rPr>
          <w:rFonts w:asciiTheme="minorHAnsi" w:hAnsiTheme="minorHAnsi" w:cstheme="minorHAnsi"/>
          <w:sz w:val="22"/>
          <w:szCs w:val="22"/>
          <w:u w:val="single"/>
        </w:rPr>
        <w:t xml:space="preserve"> </w:t>
      </w:r>
    </w:p>
    <w:p w14:paraId="763C5260" w14:textId="0A6FE1D2" w:rsidR="00B84C4A" w:rsidRPr="0069480F" w:rsidRDefault="00B84C4A" w:rsidP="00B84C4A">
      <w:pPr>
        <w:pStyle w:val="Standard"/>
        <w:rPr>
          <w:rFonts w:asciiTheme="minorHAnsi" w:hAnsiTheme="minorHAnsi" w:cstheme="minorHAnsi"/>
          <w:bCs/>
          <w:iCs/>
          <w:sz w:val="22"/>
          <w:szCs w:val="22"/>
        </w:rPr>
      </w:pPr>
      <w:r w:rsidRPr="0069480F">
        <w:rPr>
          <w:rFonts w:asciiTheme="minorHAnsi" w:hAnsiTheme="minorHAnsi" w:cstheme="minorHAnsi"/>
          <w:bCs/>
          <w:iCs/>
          <w:sz w:val="22"/>
          <w:szCs w:val="22"/>
        </w:rPr>
        <w:t xml:space="preserve">En application, notamment : </w:t>
      </w:r>
    </w:p>
    <w:p w14:paraId="03311E18" w14:textId="77777777" w:rsidR="00B84C4A" w:rsidRPr="0069480F" w:rsidRDefault="00B84C4A" w:rsidP="00F73852">
      <w:pPr>
        <w:pStyle w:val="Standard"/>
        <w:numPr>
          <w:ilvl w:val="0"/>
          <w:numId w:val="12"/>
        </w:numPr>
        <w:rPr>
          <w:rFonts w:asciiTheme="minorHAnsi" w:hAnsiTheme="minorHAnsi" w:cstheme="minorHAnsi"/>
          <w:bCs/>
          <w:iCs/>
          <w:sz w:val="22"/>
          <w:szCs w:val="22"/>
        </w:rPr>
      </w:pPr>
      <w:r w:rsidRPr="0069480F">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69480F" w:rsidRDefault="00B84C4A" w:rsidP="00F73852">
      <w:pPr>
        <w:pStyle w:val="Standard"/>
        <w:numPr>
          <w:ilvl w:val="0"/>
          <w:numId w:val="12"/>
        </w:numPr>
        <w:rPr>
          <w:rFonts w:asciiTheme="minorHAnsi" w:hAnsiTheme="minorHAnsi" w:cstheme="minorHAnsi"/>
          <w:bCs/>
          <w:iCs/>
          <w:sz w:val="22"/>
          <w:szCs w:val="22"/>
        </w:rPr>
      </w:pPr>
      <w:r w:rsidRPr="0069480F">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69480F" w:rsidRDefault="00B84C4A" w:rsidP="00F73852">
      <w:pPr>
        <w:pStyle w:val="Standard"/>
        <w:numPr>
          <w:ilvl w:val="0"/>
          <w:numId w:val="12"/>
        </w:numPr>
        <w:rPr>
          <w:rFonts w:asciiTheme="minorHAnsi" w:hAnsiTheme="minorHAnsi" w:cstheme="minorHAnsi"/>
          <w:bCs/>
          <w:iCs/>
          <w:sz w:val="22"/>
          <w:szCs w:val="22"/>
        </w:rPr>
      </w:pPr>
      <w:r w:rsidRPr="0069480F">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69480F" w:rsidRDefault="00B84C4A" w:rsidP="0006068D">
      <w:pPr>
        <w:pStyle w:val="Standard"/>
        <w:rPr>
          <w:rFonts w:asciiTheme="minorHAnsi" w:hAnsiTheme="minorHAnsi" w:cstheme="minorHAnsi"/>
          <w:bCs/>
          <w:iCs/>
          <w:sz w:val="22"/>
          <w:szCs w:val="22"/>
        </w:rPr>
      </w:pPr>
    </w:p>
    <w:p w14:paraId="19C06C33" w14:textId="30113CC1" w:rsidR="00D003D8" w:rsidRPr="0069480F"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69480F">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69480F">
        <w:rPr>
          <w:rFonts w:asciiTheme="minorHAnsi" w:eastAsia="Times" w:hAnsiTheme="minorHAnsi" w:cstheme="minorHAnsi"/>
          <w:bCs/>
          <w:iCs/>
          <w:kern w:val="0"/>
          <w:sz w:val="22"/>
          <w:szCs w:val="22"/>
          <w:lang w:eastAsia="fr-FR" w:bidi="ar-SA"/>
        </w:rPr>
        <w:t>énumérés aux articles</w:t>
      </w:r>
      <w:r w:rsidR="00474075" w:rsidRPr="0069480F">
        <w:rPr>
          <w:rFonts w:asciiTheme="minorHAnsi" w:eastAsia="Times" w:hAnsiTheme="minorHAnsi" w:cstheme="minorHAnsi"/>
          <w:bCs/>
          <w:iCs/>
          <w:kern w:val="0"/>
          <w:sz w:val="22"/>
          <w:szCs w:val="22"/>
          <w:lang w:eastAsia="fr-FR" w:bidi="ar-SA"/>
        </w:rPr>
        <w:t xml:space="preserve"> L.2141-1 à L.2141-10 </w:t>
      </w:r>
      <w:r w:rsidR="004A2256" w:rsidRPr="0069480F">
        <w:rPr>
          <w:rFonts w:asciiTheme="minorHAnsi" w:eastAsia="Times" w:hAnsiTheme="minorHAnsi" w:cstheme="minorHAnsi"/>
          <w:bCs/>
          <w:iCs/>
          <w:kern w:val="0"/>
          <w:sz w:val="22"/>
          <w:szCs w:val="22"/>
          <w:lang w:eastAsia="fr-FR" w:bidi="ar-SA"/>
        </w:rPr>
        <w:t>du code de la commande publique</w:t>
      </w:r>
      <w:r w:rsidR="00187DA0" w:rsidRPr="0069480F">
        <w:rPr>
          <w:rFonts w:asciiTheme="minorHAnsi" w:eastAsia="Times" w:hAnsiTheme="minorHAnsi" w:cstheme="minorHAnsi"/>
          <w:bCs/>
          <w:iCs/>
          <w:kern w:val="0"/>
          <w:sz w:val="22"/>
          <w:szCs w:val="22"/>
          <w:lang w:eastAsia="fr-FR" w:bidi="ar-SA"/>
        </w:rPr>
        <w:t xml:space="preserve">, ou qui figurent sur une liste d’exclusion </w:t>
      </w:r>
      <w:r w:rsidR="00B84C4A" w:rsidRPr="0069480F">
        <w:rPr>
          <w:rFonts w:asciiTheme="minorHAnsi" w:eastAsia="Times" w:hAnsiTheme="minorHAnsi" w:cstheme="minorHAnsi"/>
          <w:bCs/>
          <w:iCs/>
          <w:kern w:val="0"/>
          <w:sz w:val="22"/>
          <w:szCs w:val="22"/>
          <w:lang w:eastAsia="fr-FR" w:bidi="ar-SA"/>
        </w:rPr>
        <w:t>officielle</w:t>
      </w:r>
      <w:r w:rsidR="004A2256" w:rsidRPr="0069480F">
        <w:rPr>
          <w:rFonts w:asciiTheme="minorHAnsi" w:eastAsia="Times" w:hAnsiTheme="minorHAnsi" w:cstheme="minorHAnsi"/>
          <w:bCs/>
          <w:iCs/>
          <w:kern w:val="0"/>
          <w:sz w:val="22"/>
          <w:szCs w:val="22"/>
          <w:lang w:eastAsia="fr-FR" w:bidi="ar-SA"/>
        </w:rPr>
        <w:t xml:space="preserve"> </w:t>
      </w:r>
      <w:r w:rsidR="003E32DB" w:rsidRPr="0069480F">
        <w:rPr>
          <w:rFonts w:asciiTheme="minorHAnsi" w:eastAsia="Times" w:hAnsiTheme="minorHAnsi" w:cstheme="minorHAnsi"/>
          <w:bCs/>
          <w:iCs/>
          <w:kern w:val="0"/>
          <w:sz w:val="22"/>
          <w:szCs w:val="22"/>
          <w:lang w:eastAsia="fr-FR" w:bidi="ar-SA"/>
        </w:rPr>
        <w:t>sont exclu</w:t>
      </w:r>
      <w:r w:rsidRPr="0069480F">
        <w:rPr>
          <w:rFonts w:asciiTheme="minorHAnsi" w:eastAsia="Times" w:hAnsiTheme="minorHAnsi" w:cstheme="minorHAnsi"/>
          <w:bCs/>
          <w:iCs/>
          <w:kern w:val="0"/>
          <w:sz w:val="22"/>
          <w:szCs w:val="22"/>
          <w:lang w:eastAsia="fr-FR" w:bidi="ar-SA"/>
        </w:rPr>
        <w:t>s de la procédure</w:t>
      </w:r>
      <w:r w:rsidR="00B7709C" w:rsidRPr="0069480F">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69480F">
        <w:rPr>
          <w:rFonts w:asciiTheme="minorHAnsi" w:eastAsia="Times" w:hAnsiTheme="minorHAnsi" w:cstheme="minorHAnsi"/>
          <w:bCs/>
          <w:iCs/>
          <w:kern w:val="0"/>
          <w:sz w:val="22"/>
          <w:szCs w:val="22"/>
          <w:lang w:eastAsia="fr-FR" w:bidi="ar-SA"/>
        </w:rPr>
        <w:t xml:space="preserve">des mesures de vigilance </w:t>
      </w:r>
      <w:r w:rsidR="00187DA0" w:rsidRPr="0069480F">
        <w:rPr>
          <w:rFonts w:asciiTheme="minorHAnsi" w:eastAsia="Times" w:hAnsiTheme="minorHAnsi" w:cstheme="minorHAnsi"/>
          <w:bCs/>
          <w:iCs/>
          <w:kern w:val="0"/>
          <w:sz w:val="22"/>
          <w:szCs w:val="22"/>
          <w:lang w:eastAsia="fr-FR" w:bidi="ar-SA"/>
        </w:rPr>
        <w:t>par l’autorité contractante</w:t>
      </w:r>
      <w:r w:rsidR="00B7709C" w:rsidRPr="0069480F">
        <w:rPr>
          <w:rFonts w:asciiTheme="minorHAnsi" w:eastAsia="Times" w:hAnsiTheme="minorHAnsi" w:cstheme="minorHAnsi"/>
          <w:bCs/>
          <w:iCs/>
          <w:kern w:val="0"/>
          <w:sz w:val="22"/>
          <w:szCs w:val="22"/>
          <w:lang w:eastAsia="fr-FR" w:bidi="ar-SA"/>
        </w:rPr>
        <w:t>.</w:t>
      </w:r>
    </w:p>
    <w:p w14:paraId="43A66929" w14:textId="77777777" w:rsidR="00C17896" w:rsidRPr="0069480F"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69480F"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69480F">
        <w:rPr>
          <w:rFonts w:asciiTheme="minorHAnsi" w:eastAsia="Times" w:hAnsiTheme="minorHAnsi" w:cstheme="minorHAnsi"/>
          <w:bCs/>
          <w:iCs/>
          <w:kern w:val="0"/>
          <w:sz w:val="22"/>
          <w:szCs w:val="22"/>
          <w:lang w:eastAsia="fr-FR" w:bidi="ar-SA"/>
        </w:rPr>
        <w:lastRenderedPageBreak/>
        <w:t>Toutefois, l</w:t>
      </w:r>
      <w:r w:rsidR="00D003D8" w:rsidRPr="0069480F">
        <w:rPr>
          <w:rFonts w:asciiTheme="minorHAnsi" w:eastAsia="Times" w:hAnsiTheme="minorHAnsi" w:cstheme="minorHAnsi"/>
          <w:bCs/>
          <w:iCs/>
          <w:kern w:val="0"/>
          <w:sz w:val="22"/>
          <w:szCs w:val="22"/>
          <w:lang w:eastAsia="fr-FR" w:bidi="ar-SA"/>
        </w:rPr>
        <w:t xml:space="preserve">orsque </w:t>
      </w:r>
      <w:r w:rsidRPr="0069480F">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69480F">
        <w:rPr>
          <w:rFonts w:asciiTheme="minorHAnsi" w:hAnsiTheme="minorHAnsi" w:cstheme="minorHAnsi"/>
          <w:bCs/>
          <w:iCs/>
          <w:sz w:val="22"/>
          <w:szCs w:val="22"/>
        </w:rPr>
        <w:t>celle-ci invite le</w:t>
      </w:r>
      <w:r w:rsidR="00EF4A88" w:rsidRPr="0069480F">
        <w:rPr>
          <w:rFonts w:asciiTheme="minorHAnsi" w:hAnsiTheme="minorHAnsi" w:cstheme="minorHAnsi"/>
          <w:bCs/>
          <w:iCs/>
          <w:sz w:val="22"/>
          <w:szCs w:val="22"/>
        </w:rPr>
        <w:t>(s)</w:t>
      </w:r>
      <w:r w:rsidRPr="0069480F">
        <w:rPr>
          <w:rFonts w:asciiTheme="minorHAnsi" w:hAnsiTheme="minorHAnsi" w:cstheme="minorHAnsi"/>
          <w:bCs/>
          <w:iCs/>
          <w:sz w:val="22"/>
          <w:szCs w:val="22"/>
        </w:rPr>
        <w:t xml:space="preserve"> candidat</w:t>
      </w:r>
      <w:r w:rsidR="00EF4A88" w:rsidRPr="0069480F">
        <w:rPr>
          <w:rFonts w:asciiTheme="minorHAnsi" w:hAnsiTheme="minorHAnsi" w:cstheme="minorHAnsi"/>
          <w:bCs/>
          <w:iCs/>
          <w:sz w:val="22"/>
          <w:szCs w:val="22"/>
        </w:rPr>
        <w:t>(s)</w:t>
      </w:r>
      <w:r w:rsidRPr="0069480F">
        <w:rPr>
          <w:rFonts w:asciiTheme="minorHAnsi" w:hAnsiTheme="minorHAnsi" w:cstheme="minorHAnsi"/>
          <w:bCs/>
          <w:iCs/>
          <w:sz w:val="22"/>
          <w:szCs w:val="22"/>
        </w:rPr>
        <w:t xml:space="preserve"> susceptible</w:t>
      </w:r>
      <w:r w:rsidR="00EF4A88" w:rsidRPr="0069480F">
        <w:rPr>
          <w:rFonts w:asciiTheme="minorHAnsi" w:hAnsiTheme="minorHAnsi" w:cstheme="minorHAnsi"/>
          <w:bCs/>
          <w:iCs/>
          <w:sz w:val="22"/>
          <w:szCs w:val="22"/>
        </w:rPr>
        <w:t>(s)</w:t>
      </w:r>
      <w:r w:rsidRPr="0069480F">
        <w:rPr>
          <w:rFonts w:asciiTheme="minorHAnsi" w:hAnsiTheme="minorHAnsi" w:cstheme="minorHAnsi"/>
          <w:bCs/>
          <w:iCs/>
          <w:sz w:val="22"/>
          <w:szCs w:val="22"/>
        </w:rPr>
        <w:t xml:space="preserve"> d’être exclu</w:t>
      </w:r>
      <w:r w:rsidR="00EF4A88" w:rsidRPr="0069480F">
        <w:rPr>
          <w:rFonts w:asciiTheme="minorHAnsi" w:hAnsiTheme="minorHAnsi" w:cstheme="minorHAnsi"/>
          <w:bCs/>
          <w:iCs/>
          <w:sz w:val="22"/>
          <w:szCs w:val="22"/>
        </w:rPr>
        <w:t>(s)</w:t>
      </w:r>
      <w:r w:rsidR="00D003D8" w:rsidRPr="0069480F">
        <w:rPr>
          <w:rFonts w:asciiTheme="minorHAnsi" w:hAnsiTheme="minorHAnsi" w:cstheme="minorHAnsi"/>
          <w:bCs/>
          <w:iCs/>
          <w:sz w:val="22"/>
          <w:szCs w:val="22"/>
        </w:rPr>
        <w:t xml:space="preserve"> </w:t>
      </w:r>
      <w:r w:rsidR="00EF4A88" w:rsidRPr="0069480F">
        <w:rPr>
          <w:rFonts w:asciiTheme="minorHAnsi" w:hAnsiTheme="minorHAnsi" w:cstheme="minorHAnsi"/>
          <w:bCs/>
          <w:iCs/>
          <w:sz w:val="22"/>
          <w:szCs w:val="22"/>
        </w:rPr>
        <w:t>à</w:t>
      </w:r>
      <w:r w:rsidR="00D003D8" w:rsidRPr="0069480F">
        <w:rPr>
          <w:rFonts w:asciiTheme="minorHAnsi" w:hAnsiTheme="minorHAnsi" w:cstheme="minorHAnsi"/>
          <w:bCs/>
          <w:iCs/>
          <w:sz w:val="22"/>
          <w:szCs w:val="22"/>
        </w:rPr>
        <w:t xml:space="preserve"> présenter ses</w:t>
      </w:r>
      <w:r w:rsidR="00EF4A88" w:rsidRPr="0069480F">
        <w:rPr>
          <w:rFonts w:asciiTheme="minorHAnsi" w:hAnsiTheme="minorHAnsi" w:cstheme="minorHAnsi"/>
          <w:bCs/>
          <w:iCs/>
          <w:sz w:val="22"/>
          <w:szCs w:val="22"/>
        </w:rPr>
        <w:t>(leurs)</w:t>
      </w:r>
      <w:r w:rsidR="00D003D8" w:rsidRPr="0069480F">
        <w:rPr>
          <w:rFonts w:asciiTheme="minorHAnsi" w:hAnsiTheme="minorHAnsi" w:cstheme="minorHAnsi"/>
          <w:bCs/>
          <w:iCs/>
          <w:sz w:val="22"/>
          <w:szCs w:val="22"/>
        </w:rPr>
        <w:t xml:space="preserve"> observations afin d'établir dans un délai rais</w:t>
      </w:r>
      <w:r w:rsidR="00EF4A88" w:rsidRPr="0069480F">
        <w:rPr>
          <w:rFonts w:asciiTheme="minorHAnsi" w:hAnsiTheme="minorHAnsi" w:cstheme="minorHAnsi"/>
          <w:bCs/>
          <w:iCs/>
          <w:sz w:val="22"/>
          <w:szCs w:val="22"/>
        </w:rPr>
        <w:t xml:space="preserve">onnable </w:t>
      </w:r>
      <w:r w:rsidR="002104E9" w:rsidRPr="0069480F">
        <w:rPr>
          <w:rFonts w:asciiTheme="minorHAnsi" w:hAnsiTheme="minorHAnsi" w:cstheme="minorHAnsi"/>
          <w:bCs/>
          <w:iCs/>
          <w:sz w:val="22"/>
          <w:szCs w:val="22"/>
        </w:rPr>
        <w:t xml:space="preserve">n’excédant pas 10 jours, </w:t>
      </w:r>
      <w:r w:rsidR="00EF4A88" w:rsidRPr="0069480F">
        <w:rPr>
          <w:rFonts w:asciiTheme="minorHAnsi" w:hAnsiTheme="minorHAnsi" w:cstheme="minorHAnsi"/>
          <w:bCs/>
          <w:iCs/>
          <w:sz w:val="22"/>
          <w:szCs w:val="22"/>
        </w:rPr>
        <w:t>et par tout moyen</w:t>
      </w:r>
      <w:r w:rsidR="001302BD" w:rsidRPr="0069480F">
        <w:rPr>
          <w:rFonts w:asciiTheme="minorHAnsi" w:hAnsiTheme="minorHAnsi" w:cstheme="minorHAnsi"/>
          <w:bCs/>
          <w:iCs/>
          <w:sz w:val="22"/>
          <w:szCs w:val="22"/>
        </w:rPr>
        <w:t>,</w:t>
      </w:r>
      <w:r w:rsidR="00EF4A88" w:rsidRPr="0069480F">
        <w:rPr>
          <w:rFonts w:asciiTheme="minorHAnsi" w:hAnsiTheme="minorHAnsi" w:cstheme="minorHAnsi"/>
          <w:bCs/>
          <w:iCs/>
          <w:sz w:val="22"/>
          <w:szCs w:val="22"/>
        </w:rPr>
        <w:t xml:space="preserve"> que </w:t>
      </w:r>
      <w:r w:rsidR="00D003D8" w:rsidRPr="0069480F">
        <w:rPr>
          <w:rFonts w:asciiTheme="minorHAnsi" w:hAnsiTheme="minorHAnsi" w:cstheme="minorHAnsi"/>
          <w:bCs/>
          <w:iCs/>
          <w:sz w:val="22"/>
          <w:szCs w:val="22"/>
        </w:rPr>
        <w:t xml:space="preserve">les mesures nécessaires pour corriger les manquements </w:t>
      </w:r>
      <w:r w:rsidR="00EF4A88" w:rsidRPr="0069480F">
        <w:rPr>
          <w:rFonts w:asciiTheme="minorHAnsi" w:hAnsiTheme="minorHAnsi" w:cstheme="minorHAnsi"/>
          <w:bCs/>
          <w:iCs/>
          <w:sz w:val="22"/>
          <w:szCs w:val="22"/>
        </w:rPr>
        <w:t>à l’origine de l’exclusion</w:t>
      </w:r>
      <w:r w:rsidR="00CF286F" w:rsidRPr="0069480F">
        <w:rPr>
          <w:rFonts w:asciiTheme="minorHAnsi" w:hAnsiTheme="minorHAnsi" w:cstheme="minorHAnsi"/>
          <w:bCs/>
          <w:iCs/>
          <w:sz w:val="22"/>
          <w:szCs w:val="22"/>
        </w:rPr>
        <w:t xml:space="preserve"> ont été prises</w:t>
      </w:r>
      <w:r w:rsidR="00D003D8" w:rsidRPr="0069480F">
        <w:rPr>
          <w:rFonts w:asciiTheme="minorHAnsi" w:hAnsiTheme="minorHAnsi" w:cstheme="minorHAnsi"/>
          <w:bCs/>
          <w:iCs/>
          <w:sz w:val="22"/>
          <w:szCs w:val="22"/>
        </w:rPr>
        <w:t xml:space="preserve"> et, le cas échéant, que sa</w:t>
      </w:r>
      <w:r w:rsidR="00CF286F" w:rsidRPr="0069480F">
        <w:rPr>
          <w:rFonts w:asciiTheme="minorHAnsi" w:hAnsiTheme="minorHAnsi" w:cstheme="minorHAnsi"/>
          <w:bCs/>
          <w:iCs/>
          <w:sz w:val="22"/>
          <w:szCs w:val="22"/>
        </w:rPr>
        <w:t>(leur)</w:t>
      </w:r>
      <w:r w:rsidR="00D003D8" w:rsidRPr="0069480F">
        <w:rPr>
          <w:rFonts w:asciiTheme="minorHAnsi" w:hAnsiTheme="minorHAnsi" w:cstheme="minorHAnsi"/>
          <w:bCs/>
          <w:iCs/>
          <w:sz w:val="22"/>
          <w:szCs w:val="22"/>
        </w:rPr>
        <w:t xml:space="preserve"> participation à la </w:t>
      </w:r>
      <w:r w:rsidR="00CF286F" w:rsidRPr="0069480F">
        <w:rPr>
          <w:rFonts w:asciiTheme="minorHAnsi" w:hAnsiTheme="minorHAnsi" w:cstheme="minorHAnsi"/>
          <w:bCs/>
          <w:iCs/>
          <w:sz w:val="22"/>
          <w:szCs w:val="22"/>
        </w:rPr>
        <w:t xml:space="preserve">consultation </w:t>
      </w:r>
      <w:r w:rsidR="00D003D8" w:rsidRPr="0069480F">
        <w:rPr>
          <w:rFonts w:asciiTheme="minorHAnsi" w:hAnsiTheme="minorHAnsi" w:cstheme="minorHAnsi"/>
          <w:bCs/>
          <w:iCs/>
          <w:sz w:val="22"/>
          <w:szCs w:val="22"/>
        </w:rPr>
        <w:t xml:space="preserve">n'est pas susceptible de porter atteinte à l'égalité de </w:t>
      </w:r>
      <w:r w:rsidR="00D003D8" w:rsidRPr="0069480F">
        <w:rPr>
          <w:rFonts w:asciiTheme="minorHAnsi" w:eastAsia="Times" w:hAnsiTheme="minorHAnsi" w:cstheme="minorHAnsi"/>
          <w:bCs/>
          <w:iCs/>
          <w:kern w:val="0"/>
          <w:sz w:val="22"/>
          <w:szCs w:val="22"/>
          <w:lang w:eastAsia="fr-FR" w:bidi="ar-SA"/>
        </w:rPr>
        <w:t>traitement.</w:t>
      </w:r>
    </w:p>
    <w:p w14:paraId="5EA27560" w14:textId="77777777" w:rsidR="00B7709C" w:rsidRPr="0069480F"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69480F"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69480F">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69480F" w:rsidRDefault="005D4593">
      <w:pPr>
        <w:pStyle w:val="Standard"/>
        <w:rPr>
          <w:rFonts w:asciiTheme="minorHAnsi" w:eastAsia="Times" w:hAnsiTheme="minorHAnsi" w:cstheme="minorHAnsi"/>
          <w:bCs/>
          <w:iCs/>
          <w:kern w:val="0"/>
          <w:sz w:val="22"/>
          <w:szCs w:val="22"/>
          <w:lang w:eastAsia="fr-FR" w:bidi="ar-SA"/>
        </w:rPr>
      </w:pPr>
    </w:p>
    <w:p w14:paraId="0AC7573E" w14:textId="59C0F8B1" w:rsidR="00D10AF9" w:rsidRPr="0069480F" w:rsidRDefault="00CF6E8D" w:rsidP="004A1327">
      <w:pPr>
        <w:pStyle w:val="Default"/>
        <w:rPr>
          <w:rFonts w:asciiTheme="minorHAnsi" w:eastAsia="Times" w:hAnsiTheme="minorHAnsi" w:cstheme="minorHAnsi"/>
          <w:b/>
          <w:bCs/>
          <w:color w:val="auto"/>
          <w:sz w:val="22"/>
          <w:szCs w:val="22"/>
          <w:u w:val="single"/>
        </w:rPr>
      </w:pPr>
      <w:r w:rsidRPr="0069480F">
        <w:rPr>
          <w:rFonts w:asciiTheme="minorHAnsi" w:eastAsia="Times" w:hAnsiTheme="minorHAnsi" w:cstheme="minorHAnsi"/>
          <w:b/>
          <w:bCs/>
          <w:color w:val="auto"/>
          <w:sz w:val="22"/>
          <w:szCs w:val="22"/>
          <w:u w:val="single"/>
        </w:rPr>
        <w:t>Capacités économiques, t</w:t>
      </w:r>
      <w:r w:rsidR="00D10AF9" w:rsidRPr="0069480F">
        <w:rPr>
          <w:rFonts w:asciiTheme="minorHAnsi" w:eastAsia="Times" w:hAnsiTheme="minorHAnsi" w:cstheme="minorHAnsi"/>
          <w:b/>
          <w:bCs/>
          <w:color w:val="auto"/>
          <w:sz w:val="22"/>
          <w:szCs w:val="22"/>
          <w:u w:val="single"/>
        </w:rPr>
        <w:t>echniques et professionnelles</w:t>
      </w:r>
      <w:r w:rsidR="00D10AF9" w:rsidRPr="0069480F">
        <w:rPr>
          <w:rFonts w:asciiTheme="minorHAnsi" w:eastAsia="Times" w:hAnsiTheme="minorHAnsi" w:cstheme="minorHAnsi"/>
          <w:b/>
          <w:bCs/>
          <w:color w:val="auto"/>
          <w:sz w:val="22"/>
          <w:szCs w:val="22"/>
          <w:u w:val="single"/>
        </w:rPr>
        <w:cr/>
      </w:r>
      <w:r w:rsidR="00D10AF9" w:rsidRPr="0069480F">
        <w:rPr>
          <w:rFonts w:asciiTheme="minorHAnsi" w:hAnsiTheme="minorHAnsi" w:cstheme="minorHAnsi"/>
          <w:color w:val="auto"/>
          <w:sz w:val="22"/>
          <w:szCs w:val="22"/>
        </w:rPr>
        <w:t>L’autorité contractante n'impose pas aux candidats de niveaux minimaux de capacité</w:t>
      </w:r>
      <w:r w:rsidR="00D10AF9" w:rsidRPr="0069480F">
        <w:rPr>
          <w:rFonts w:asciiTheme="minorHAnsi" w:eastAsia="Times" w:hAnsiTheme="minorHAnsi" w:cstheme="minorHAnsi"/>
          <w:b/>
          <w:bCs/>
          <w:color w:val="auto"/>
          <w:sz w:val="22"/>
          <w:szCs w:val="22"/>
          <w:u w:val="single"/>
        </w:rPr>
        <w:t xml:space="preserve"> </w:t>
      </w:r>
    </w:p>
    <w:p w14:paraId="1391DA39" w14:textId="77777777" w:rsidR="00C431E8" w:rsidRPr="0069480F" w:rsidRDefault="00C431E8" w:rsidP="00630EE6">
      <w:pPr>
        <w:pStyle w:val="Default"/>
        <w:jc w:val="both"/>
        <w:rPr>
          <w:rFonts w:asciiTheme="minorHAnsi" w:eastAsia="Times" w:hAnsiTheme="minorHAnsi" w:cstheme="minorHAnsi"/>
          <w:b/>
          <w:bCs/>
          <w:color w:val="auto"/>
          <w:sz w:val="22"/>
          <w:szCs w:val="22"/>
          <w:u w:val="single"/>
        </w:rPr>
      </w:pPr>
    </w:p>
    <w:p w14:paraId="5A0F0332" w14:textId="6168FBD4" w:rsidR="00D10AF9" w:rsidRPr="0069480F" w:rsidRDefault="00CF6E8D" w:rsidP="00630EE6">
      <w:pPr>
        <w:pStyle w:val="Default"/>
        <w:jc w:val="both"/>
        <w:rPr>
          <w:rFonts w:asciiTheme="minorHAnsi" w:eastAsia="Times" w:hAnsiTheme="minorHAnsi" w:cstheme="minorHAnsi"/>
          <w:b/>
          <w:bCs/>
          <w:color w:val="auto"/>
          <w:sz w:val="22"/>
          <w:szCs w:val="22"/>
          <w:u w:val="single"/>
        </w:rPr>
      </w:pPr>
      <w:r w:rsidRPr="0069480F">
        <w:rPr>
          <w:rFonts w:asciiTheme="minorHAnsi" w:eastAsia="Times" w:hAnsiTheme="minorHAnsi" w:cstheme="minorHAnsi"/>
          <w:b/>
          <w:bCs/>
          <w:color w:val="auto"/>
          <w:sz w:val="22"/>
          <w:szCs w:val="22"/>
          <w:u w:val="single"/>
        </w:rPr>
        <w:t>CAPACITE E</w:t>
      </w:r>
      <w:r w:rsidR="00D10AF9" w:rsidRPr="0069480F">
        <w:rPr>
          <w:rFonts w:asciiTheme="minorHAnsi" w:eastAsia="Times" w:hAnsiTheme="minorHAnsi" w:cstheme="minorHAnsi"/>
          <w:b/>
          <w:bCs/>
          <w:color w:val="auto"/>
          <w:sz w:val="22"/>
          <w:szCs w:val="22"/>
          <w:u w:val="single"/>
        </w:rPr>
        <w:t>CONOMIQUE ET FINANCIERE</w:t>
      </w:r>
    </w:p>
    <w:p w14:paraId="236F5537" w14:textId="0258CF1D" w:rsidR="00CF6E8D" w:rsidRPr="0069480F" w:rsidRDefault="00CF6E8D" w:rsidP="004A1327">
      <w:pPr>
        <w:pStyle w:val="Default"/>
        <w:rPr>
          <w:rFonts w:asciiTheme="minorHAnsi" w:eastAsia="Times" w:hAnsiTheme="minorHAnsi" w:cstheme="minorHAnsi"/>
          <w:bCs/>
          <w:color w:val="auto"/>
          <w:sz w:val="22"/>
          <w:szCs w:val="22"/>
        </w:rPr>
      </w:pPr>
      <w:r w:rsidRPr="0069480F">
        <w:rPr>
          <w:rFonts w:asciiTheme="minorHAnsi" w:eastAsia="Times" w:hAnsiTheme="minorHAnsi" w:cstheme="minorHAnsi"/>
          <w:b/>
          <w:bCs/>
          <w:color w:val="auto"/>
          <w:sz w:val="22"/>
          <w:szCs w:val="22"/>
        </w:rPr>
        <w:t xml:space="preserve">·     </w:t>
      </w:r>
      <w:r w:rsidRPr="0069480F">
        <w:rPr>
          <w:rFonts w:asciiTheme="minorHAnsi" w:eastAsia="Times" w:hAnsiTheme="minorHAnsi" w:cstheme="minorHAnsi"/>
          <w:bCs/>
          <w:color w:val="auto"/>
          <w:sz w:val="22"/>
          <w:szCs w:val="22"/>
        </w:rPr>
        <w:t xml:space="preserve">Déclaration concernant le chiffre d'affaires global du candidat portant au maximum sur les trois derniers </w:t>
      </w:r>
      <w:r w:rsidR="006F2AAD" w:rsidRPr="0069480F">
        <w:rPr>
          <w:rFonts w:asciiTheme="minorHAnsi" w:eastAsia="Times" w:hAnsiTheme="minorHAnsi" w:cstheme="minorHAnsi"/>
          <w:bCs/>
          <w:color w:val="auto"/>
          <w:sz w:val="22"/>
          <w:szCs w:val="22"/>
        </w:rPr>
        <w:t xml:space="preserve"> </w:t>
      </w:r>
      <w:r w:rsidRPr="0069480F">
        <w:rPr>
          <w:rFonts w:asciiTheme="minorHAnsi" w:eastAsia="Times" w:hAnsiTheme="minorHAnsi" w:cstheme="minorHAnsi"/>
          <w:bCs/>
          <w:color w:val="auto"/>
          <w:sz w:val="22"/>
          <w:szCs w:val="22"/>
        </w:rPr>
        <w:t>exercices comptables disponibles</w:t>
      </w:r>
      <w:r w:rsidRPr="0069480F">
        <w:rPr>
          <w:rFonts w:asciiTheme="minorHAnsi" w:eastAsia="Times" w:hAnsiTheme="minorHAnsi" w:cstheme="minorHAnsi"/>
          <w:bCs/>
          <w:color w:val="auto"/>
          <w:sz w:val="22"/>
          <w:szCs w:val="22"/>
        </w:rPr>
        <w:cr/>
        <w:t>·       Attestation d’assurance responsabilité civile et/ou professionnelle en cours de validité</w:t>
      </w:r>
    </w:p>
    <w:p w14:paraId="367D5F4D" w14:textId="2B6C3086" w:rsidR="00C431E8" w:rsidRPr="0069480F" w:rsidRDefault="00C431E8">
      <w:pPr>
        <w:spacing w:line="240" w:lineRule="auto"/>
        <w:rPr>
          <w:rFonts w:asciiTheme="minorHAnsi" w:hAnsiTheme="minorHAnsi" w:cstheme="minorHAnsi"/>
          <w:bCs/>
          <w:sz w:val="22"/>
          <w:szCs w:val="22"/>
        </w:rPr>
      </w:pPr>
    </w:p>
    <w:p w14:paraId="7C083F77" w14:textId="18F16C65" w:rsidR="007F2932" w:rsidRPr="0069480F" w:rsidRDefault="00CF6E8D" w:rsidP="004A1327">
      <w:pPr>
        <w:pStyle w:val="Default"/>
        <w:rPr>
          <w:rFonts w:asciiTheme="minorHAnsi" w:eastAsia="Times" w:hAnsiTheme="minorHAnsi" w:cstheme="minorHAnsi"/>
          <w:bCs/>
          <w:color w:val="auto"/>
          <w:sz w:val="22"/>
          <w:szCs w:val="22"/>
        </w:rPr>
      </w:pPr>
      <w:r w:rsidRPr="0069480F">
        <w:rPr>
          <w:rFonts w:asciiTheme="minorHAnsi" w:eastAsia="Times" w:hAnsiTheme="minorHAnsi" w:cstheme="minorHAnsi"/>
          <w:b/>
          <w:bCs/>
          <w:color w:val="auto"/>
          <w:sz w:val="22"/>
          <w:szCs w:val="22"/>
          <w:u w:val="single"/>
        </w:rPr>
        <w:t>CAPACITE TECHNIQUE ET PROFESSIONNELLE</w:t>
      </w:r>
      <w:r w:rsidRPr="0069480F">
        <w:rPr>
          <w:rFonts w:asciiTheme="minorHAnsi" w:eastAsia="Times" w:hAnsiTheme="minorHAnsi" w:cstheme="minorHAnsi"/>
          <w:b/>
          <w:bCs/>
          <w:color w:val="auto"/>
          <w:sz w:val="22"/>
          <w:szCs w:val="22"/>
        </w:rPr>
        <w:cr/>
      </w:r>
      <w:r w:rsidRPr="0069480F">
        <w:rPr>
          <w:rFonts w:asciiTheme="minorHAnsi" w:eastAsia="Times" w:hAnsiTheme="minorHAnsi" w:cstheme="minorHAnsi"/>
          <w:bCs/>
          <w:color w:val="auto"/>
          <w:sz w:val="22"/>
          <w:szCs w:val="22"/>
        </w:rPr>
        <w:t xml:space="preserve">·       Déclaration indiquant les effectifs moyens annuels et l’importance du personnel d’encadrement portant au maximum sur les 3 dernières années </w:t>
      </w:r>
      <w:r w:rsidRPr="0069480F">
        <w:rPr>
          <w:rFonts w:asciiTheme="minorHAnsi" w:eastAsia="Times" w:hAnsiTheme="minorHAnsi" w:cstheme="minorHAnsi"/>
          <w:bCs/>
          <w:color w:val="auto"/>
          <w:sz w:val="22"/>
          <w:szCs w:val="22"/>
        </w:rPr>
        <w:cr/>
        <w:t>·       Expériences de l’entreprise sur des marchés similaires de la même taille ou d’une taille supérieure (attestation de bonne exécution, PV de réception, copie des contrats ou tout autre document pouvant justifier de son expérience le cas échéant)</w:t>
      </w:r>
      <w:r w:rsidRPr="0069480F">
        <w:rPr>
          <w:rFonts w:asciiTheme="minorHAnsi" w:eastAsia="Times" w:hAnsiTheme="minorHAnsi" w:cstheme="minorHAnsi"/>
          <w:bCs/>
          <w:color w:val="auto"/>
          <w:sz w:val="22"/>
          <w:szCs w:val="22"/>
        </w:rPr>
        <w:cr/>
        <w:t>·       Liste des moyens techniques et matériels mobilisables</w:t>
      </w:r>
      <w:r w:rsidR="007F2932" w:rsidRPr="0069480F">
        <w:rPr>
          <w:rFonts w:asciiTheme="minorHAnsi" w:eastAsia="Times" w:hAnsiTheme="minorHAnsi" w:cstheme="minorHAnsi"/>
          <w:bCs/>
          <w:color w:val="auto"/>
          <w:sz w:val="22"/>
          <w:szCs w:val="22"/>
        </w:rPr>
        <w:t xml:space="preserve"> dont le candidat disposent pour la réalisation des prestations prévues dans le cadre du marché en fonction des lots. La déclaration doit comprendre entre autres les éléments suivants :</w:t>
      </w:r>
    </w:p>
    <w:p w14:paraId="6377B9A1" w14:textId="77777777"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Engins de terrassement (Pelles, Chargeurs, compacteurs, bennes)</w:t>
      </w:r>
    </w:p>
    <w:p w14:paraId="03194A01" w14:textId="77777777"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Echafaudages</w:t>
      </w:r>
    </w:p>
    <w:p w14:paraId="2A22FAE8" w14:textId="6180EEBC"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Matériel et engins de levage</w:t>
      </w:r>
    </w:p>
    <w:p w14:paraId="1B00676E" w14:textId="77777777"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Véhicules de liaison</w:t>
      </w:r>
    </w:p>
    <w:p w14:paraId="798CB5EF" w14:textId="77777777"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Bétonnières</w:t>
      </w:r>
    </w:p>
    <w:p w14:paraId="262C7CE6" w14:textId="77777777"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Vibreurs</w:t>
      </w:r>
    </w:p>
    <w:p w14:paraId="13C04CC3" w14:textId="77777777"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Equipements topo complets</w:t>
      </w:r>
    </w:p>
    <w:p w14:paraId="534D9A13" w14:textId="77777777"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 xml:space="preserve">Jeux de coffrages </w:t>
      </w:r>
    </w:p>
    <w:p w14:paraId="631C9E72" w14:textId="77777777"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Groupes électrogènes</w:t>
      </w:r>
    </w:p>
    <w:p w14:paraId="50A795EC" w14:textId="5BF7698F" w:rsidR="007F2932" w:rsidRPr="0069480F" w:rsidRDefault="007F2932" w:rsidP="007F2932">
      <w:pPr>
        <w:pStyle w:val="Default"/>
        <w:jc w:val="both"/>
        <w:rPr>
          <w:rFonts w:asciiTheme="minorHAnsi" w:eastAsia="Times" w:hAnsiTheme="minorHAnsi" w:cstheme="minorHAnsi"/>
          <w:bCs/>
          <w:color w:val="auto"/>
          <w:sz w:val="22"/>
          <w:szCs w:val="22"/>
        </w:rPr>
      </w:pPr>
      <w:r w:rsidRPr="0069480F">
        <w:rPr>
          <w:rFonts w:asciiTheme="minorHAnsi" w:eastAsia="Times" w:hAnsiTheme="minorHAnsi" w:cstheme="minorHAnsi"/>
          <w:bCs/>
          <w:color w:val="auto"/>
          <w:sz w:val="22"/>
          <w:szCs w:val="22"/>
        </w:rPr>
        <w:t>-</w:t>
      </w:r>
      <w:r w:rsidRPr="0069480F">
        <w:rPr>
          <w:rFonts w:asciiTheme="minorHAnsi" w:eastAsia="Times" w:hAnsiTheme="minorHAnsi" w:cstheme="minorHAnsi"/>
          <w:bCs/>
          <w:color w:val="auto"/>
          <w:sz w:val="22"/>
          <w:szCs w:val="22"/>
        </w:rPr>
        <w:tab/>
        <w:t>Lots de petits matériels</w:t>
      </w:r>
    </w:p>
    <w:p w14:paraId="259A5104" w14:textId="77777777" w:rsidR="00630EE6" w:rsidRPr="0069480F" w:rsidRDefault="00630EE6" w:rsidP="00630EE6">
      <w:pPr>
        <w:pStyle w:val="Default"/>
        <w:autoSpaceDE/>
        <w:autoSpaceDN/>
        <w:adjustRightInd/>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116472F9" w14:textId="5140EE61" w:rsidR="00630EE6" w:rsidRPr="0069480F" w:rsidRDefault="00630EE6" w:rsidP="00D10AF9">
      <w:pPr>
        <w:pStyle w:val="Default"/>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En cas de groupement momentané d'entreprises, l'appréciation de ces conditions de participation est globale ; le dossier de candidature devra comporter une habilitation du mandataire par ses cotraitants pouvant prendre la form</w:t>
      </w:r>
      <w:r w:rsidR="00D10AF9" w:rsidRPr="0069480F">
        <w:rPr>
          <w:rFonts w:asciiTheme="minorHAnsi" w:hAnsiTheme="minorHAnsi" w:cstheme="minorHAnsi"/>
          <w:color w:val="auto"/>
          <w:sz w:val="22"/>
          <w:szCs w:val="22"/>
        </w:rPr>
        <w:t>e du formulaire DC1 en vigueur.</w:t>
      </w:r>
    </w:p>
    <w:p w14:paraId="68701A51" w14:textId="7EF8D550" w:rsidR="002F2416" w:rsidRPr="0069480F" w:rsidRDefault="002F2416" w:rsidP="004C6134">
      <w:pPr>
        <w:pStyle w:val="Titre2"/>
        <w:spacing w:before="120" w:after="120" w:line="240" w:lineRule="auto"/>
        <w:jc w:val="both"/>
        <w:rPr>
          <w:rFonts w:asciiTheme="minorHAnsi" w:hAnsiTheme="minorHAnsi" w:cstheme="minorHAnsi"/>
          <w:sz w:val="22"/>
          <w:szCs w:val="22"/>
          <w:u w:val="single"/>
        </w:rPr>
      </w:pPr>
      <w:bookmarkStart w:id="46" w:name="__RefHeading__47578_1391709442"/>
      <w:bookmarkStart w:id="47" w:name="_Toc55543747"/>
      <w:bookmarkStart w:id="48" w:name="_Toc55543797"/>
      <w:bookmarkStart w:id="49" w:name="_Toc225517668"/>
      <w:r w:rsidRPr="0069480F">
        <w:rPr>
          <w:rFonts w:asciiTheme="minorHAnsi" w:hAnsiTheme="minorHAnsi" w:cstheme="minorHAnsi"/>
          <w:sz w:val="22"/>
          <w:szCs w:val="22"/>
          <w:u w:val="single"/>
        </w:rPr>
        <w:t>Précisions concernant les groupements d'opérateurs économiques</w:t>
      </w:r>
      <w:bookmarkEnd w:id="46"/>
      <w:bookmarkEnd w:id="47"/>
      <w:bookmarkEnd w:id="48"/>
      <w:r w:rsidR="00127407" w:rsidRPr="0069480F">
        <w:rPr>
          <w:rFonts w:asciiTheme="minorHAnsi" w:hAnsiTheme="minorHAnsi" w:cstheme="minorHAnsi"/>
          <w:sz w:val="22"/>
          <w:szCs w:val="22"/>
          <w:u w:val="single"/>
        </w:rPr>
        <w:t xml:space="preserve"> (consortium)</w:t>
      </w:r>
      <w:bookmarkEnd w:id="49"/>
    </w:p>
    <w:p w14:paraId="2FAE8572" w14:textId="77777777" w:rsidR="002F2416" w:rsidRPr="0069480F"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798"/>
      <w:bookmarkStart w:id="51" w:name="_Toc225517669"/>
      <w:r w:rsidRPr="0069480F">
        <w:rPr>
          <w:rFonts w:asciiTheme="minorHAnsi" w:hAnsiTheme="minorHAnsi" w:cstheme="minorHAnsi"/>
          <w:i/>
          <w:sz w:val="22"/>
          <w:szCs w:val="22"/>
        </w:rPr>
        <w:t>Motifs d'exclusion en cas de groupement d'opérateurs économiques</w:t>
      </w:r>
      <w:bookmarkEnd w:id="50"/>
      <w:bookmarkEnd w:id="51"/>
    </w:p>
    <w:p w14:paraId="55422F18" w14:textId="04677305" w:rsidR="002F2416" w:rsidRPr="0069480F" w:rsidRDefault="002F2416" w:rsidP="002F2416">
      <w:pPr>
        <w:pStyle w:val="Standard"/>
        <w:rPr>
          <w:rFonts w:asciiTheme="minorHAnsi" w:hAnsiTheme="minorHAnsi" w:cstheme="minorHAnsi"/>
          <w:bCs/>
          <w:iCs/>
          <w:sz w:val="22"/>
          <w:szCs w:val="22"/>
          <w:lang w:bidi="ar-SA"/>
        </w:rPr>
      </w:pPr>
      <w:r w:rsidRPr="0069480F">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69480F" w:rsidRDefault="002F2416" w:rsidP="0006068D">
      <w:pPr>
        <w:pStyle w:val="Titre2"/>
        <w:spacing w:before="120" w:after="120" w:line="240" w:lineRule="auto"/>
        <w:ind w:left="708"/>
        <w:jc w:val="both"/>
        <w:rPr>
          <w:rFonts w:asciiTheme="minorHAnsi" w:hAnsiTheme="minorHAnsi" w:cstheme="minorHAnsi"/>
          <w:i/>
          <w:sz w:val="22"/>
          <w:szCs w:val="22"/>
        </w:rPr>
      </w:pPr>
      <w:bookmarkStart w:id="52" w:name="_Toc55543800"/>
      <w:bookmarkStart w:id="53" w:name="_Toc225517670"/>
      <w:r w:rsidRPr="0069480F">
        <w:rPr>
          <w:rFonts w:asciiTheme="minorHAnsi" w:hAnsiTheme="minorHAnsi" w:cstheme="minorHAnsi"/>
          <w:i/>
          <w:sz w:val="22"/>
          <w:szCs w:val="22"/>
        </w:rPr>
        <w:lastRenderedPageBreak/>
        <w:t>Forme du groupement</w:t>
      </w:r>
      <w:bookmarkEnd w:id="52"/>
      <w:bookmarkEnd w:id="53"/>
    </w:p>
    <w:p w14:paraId="3BC3F89E" w14:textId="70779B73" w:rsidR="00027BDB" w:rsidRPr="0069480F" w:rsidRDefault="00127407" w:rsidP="002F2416">
      <w:pPr>
        <w:pStyle w:val="Standard"/>
        <w:rPr>
          <w:rFonts w:asciiTheme="minorHAnsi" w:hAnsiTheme="minorHAnsi" w:cstheme="minorHAnsi"/>
          <w:bCs/>
          <w:iCs/>
          <w:sz w:val="22"/>
          <w:szCs w:val="22"/>
          <w:lang w:bidi="ar-SA"/>
        </w:rPr>
      </w:pPr>
      <w:r w:rsidRPr="0069480F">
        <w:rPr>
          <w:rFonts w:asciiTheme="minorHAnsi" w:hAnsiTheme="minorHAnsi" w:cstheme="minorHAnsi"/>
          <w:bCs/>
          <w:iCs/>
          <w:sz w:val="22"/>
          <w:szCs w:val="22"/>
          <w:lang w:bidi="ar-SA"/>
        </w:rPr>
        <w:t>La fo</w:t>
      </w:r>
      <w:r w:rsidR="00C57332" w:rsidRPr="0069480F">
        <w:rPr>
          <w:rFonts w:asciiTheme="minorHAnsi" w:hAnsiTheme="minorHAnsi" w:cstheme="minorHAnsi"/>
          <w:bCs/>
          <w:iCs/>
          <w:sz w:val="22"/>
          <w:szCs w:val="22"/>
          <w:lang w:bidi="ar-SA"/>
        </w:rPr>
        <w:t>rme du groupement est solidaire ou conjointe. Dans ce dernier cas l</w:t>
      </w:r>
      <w:r w:rsidR="002F2416" w:rsidRPr="0069480F">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C57332" w:rsidRPr="0069480F">
        <w:rPr>
          <w:rFonts w:asciiTheme="minorHAnsi" w:hAnsiTheme="minorHAnsi" w:cstheme="minorHAnsi"/>
          <w:bCs/>
          <w:iCs/>
          <w:sz w:val="22"/>
          <w:szCs w:val="22"/>
          <w:lang w:bidi="ar-SA"/>
        </w:rPr>
        <w:t>’Expertise France</w:t>
      </w:r>
      <w:r w:rsidR="00D10AF9" w:rsidRPr="0069480F">
        <w:rPr>
          <w:rFonts w:asciiTheme="minorHAnsi" w:hAnsiTheme="minorHAnsi" w:cstheme="minorHAnsi"/>
          <w:bCs/>
          <w:iCs/>
          <w:sz w:val="22"/>
          <w:szCs w:val="22"/>
          <w:lang w:bidi="ar-SA"/>
        </w:rPr>
        <w:t>.</w:t>
      </w:r>
    </w:p>
    <w:p w14:paraId="537FED1F" w14:textId="77777777" w:rsidR="002F2416" w:rsidRPr="0069480F" w:rsidRDefault="002F2416" w:rsidP="004C6134">
      <w:pPr>
        <w:pStyle w:val="Titre2"/>
        <w:spacing w:before="120" w:after="120" w:line="240" w:lineRule="auto"/>
        <w:jc w:val="both"/>
        <w:rPr>
          <w:rFonts w:asciiTheme="minorHAnsi" w:hAnsiTheme="minorHAnsi" w:cstheme="minorHAnsi"/>
          <w:sz w:val="22"/>
          <w:szCs w:val="22"/>
          <w:u w:val="single"/>
        </w:rPr>
      </w:pPr>
      <w:bookmarkStart w:id="54" w:name="__RefHeading__47580_1391709442"/>
      <w:bookmarkStart w:id="55" w:name="_Toc55543748"/>
      <w:bookmarkStart w:id="56" w:name="_Toc55543801"/>
      <w:bookmarkStart w:id="57" w:name="_Toc225517671"/>
      <w:r w:rsidRPr="0069480F">
        <w:rPr>
          <w:rFonts w:asciiTheme="minorHAnsi" w:hAnsiTheme="minorHAnsi" w:cstheme="minorHAnsi"/>
          <w:sz w:val="22"/>
          <w:szCs w:val="22"/>
          <w:u w:val="single"/>
        </w:rPr>
        <w:t>Précisions concernant la sous-traitance</w:t>
      </w:r>
      <w:bookmarkEnd w:id="54"/>
      <w:bookmarkEnd w:id="55"/>
      <w:bookmarkEnd w:id="56"/>
      <w:bookmarkEnd w:id="57"/>
    </w:p>
    <w:p w14:paraId="6DB892B4" w14:textId="77777777" w:rsidR="002F2416" w:rsidRPr="0069480F" w:rsidRDefault="002F2416" w:rsidP="00E23E75">
      <w:pPr>
        <w:pStyle w:val="Titre2"/>
        <w:spacing w:before="120" w:after="120" w:line="240" w:lineRule="auto"/>
        <w:ind w:left="708"/>
        <w:jc w:val="both"/>
        <w:rPr>
          <w:rFonts w:asciiTheme="minorHAnsi" w:hAnsiTheme="minorHAnsi" w:cstheme="minorHAnsi"/>
          <w:i/>
          <w:sz w:val="22"/>
          <w:szCs w:val="22"/>
        </w:rPr>
      </w:pPr>
      <w:bookmarkStart w:id="58" w:name="_Toc55543802"/>
      <w:bookmarkStart w:id="59" w:name="_Toc225517672"/>
      <w:r w:rsidRPr="0069480F">
        <w:rPr>
          <w:rFonts w:asciiTheme="minorHAnsi" w:hAnsiTheme="minorHAnsi" w:cstheme="minorHAnsi"/>
          <w:i/>
          <w:sz w:val="22"/>
          <w:szCs w:val="22"/>
        </w:rPr>
        <w:t>Motifs d'exclusion en cas de sous-traitance</w:t>
      </w:r>
      <w:bookmarkEnd w:id="58"/>
      <w:bookmarkEnd w:id="59"/>
    </w:p>
    <w:p w14:paraId="5CE0F86D" w14:textId="77777777" w:rsidR="002F2416" w:rsidRPr="0069480F" w:rsidRDefault="002F2416" w:rsidP="002F2416">
      <w:pPr>
        <w:pStyle w:val="Standard"/>
        <w:rPr>
          <w:rFonts w:asciiTheme="minorHAnsi" w:hAnsiTheme="minorHAnsi" w:cstheme="minorHAnsi"/>
          <w:bCs/>
          <w:iCs/>
          <w:sz w:val="22"/>
          <w:szCs w:val="22"/>
          <w:lang w:bidi="ar-SA"/>
        </w:rPr>
      </w:pPr>
      <w:r w:rsidRPr="0069480F">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69480F" w:rsidRDefault="002F2416" w:rsidP="002F2416">
      <w:pPr>
        <w:pStyle w:val="Standard"/>
        <w:rPr>
          <w:rFonts w:asciiTheme="minorHAnsi" w:hAnsiTheme="minorHAnsi" w:cstheme="minorHAnsi"/>
          <w:bCs/>
          <w:iCs/>
          <w:sz w:val="22"/>
          <w:szCs w:val="22"/>
          <w:lang w:bidi="ar-SA"/>
        </w:rPr>
      </w:pPr>
      <w:r w:rsidRPr="0069480F">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69480F" w:rsidRDefault="002F2416" w:rsidP="00E23E75">
      <w:pPr>
        <w:pStyle w:val="Titre2"/>
        <w:spacing w:before="120" w:after="120" w:line="240" w:lineRule="auto"/>
        <w:ind w:left="708"/>
        <w:jc w:val="both"/>
        <w:rPr>
          <w:rFonts w:asciiTheme="minorHAnsi" w:hAnsiTheme="minorHAnsi" w:cstheme="minorHAnsi"/>
          <w:i/>
          <w:sz w:val="22"/>
          <w:szCs w:val="22"/>
        </w:rPr>
      </w:pPr>
      <w:r w:rsidRPr="0069480F">
        <w:rPr>
          <w:rFonts w:asciiTheme="minorHAnsi" w:hAnsiTheme="minorHAnsi" w:cstheme="minorHAnsi"/>
          <w:i/>
          <w:sz w:val="22"/>
          <w:szCs w:val="22"/>
        </w:rPr>
        <w:t xml:space="preserve"> </w:t>
      </w:r>
      <w:bookmarkStart w:id="60" w:name="_Toc55543803"/>
      <w:bookmarkStart w:id="61" w:name="_Toc225517673"/>
      <w:r w:rsidRPr="0069480F">
        <w:rPr>
          <w:rFonts w:asciiTheme="minorHAnsi" w:hAnsiTheme="minorHAnsi" w:cstheme="minorHAnsi"/>
          <w:i/>
          <w:sz w:val="22"/>
          <w:szCs w:val="22"/>
        </w:rPr>
        <w:t>Présentation d’un sous-traitant</w:t>
      </w:r>
      <w:bookmarkEnd w:id="60"/>
      <w:bookmarkEnd w:id="61"/>
    </w:p>
    <w:p w14:paraId="1A7BA67C" w14:textId="7592C85B" w:rsidR="00C431E8" w:rsidRPr="0069480F" w:rsidRDefault="002F2416" w:rsidP="002F2416">
      <w:pPr>
        <w:pStyle w:val="Standard"/>
        <w:rPr>
          <w:rFonts w:asciiTheme="minorHAnsi" w:hAnsiTheme="minorHAnsi" w:cstheme="minorHAnsi"/>
          <w:bCs/>
          <w:iCs/>
          <w:sz w:val="22"/>
          <w:szCs w:val="22"/>
          <w:lang w:bidi="ar-SA"/>
        </w:rPr>
      </w:pPr>
      <w:r w:rsidRPr="0069480F">
        <w:rPr>
          <w:rFonts w:asciiTheme="minorHAnsi" w:hAnsiTheme="minorHAnsi" w:cstheme="minorHAnsi"/>
          <w:bCs/>
          <w:iCs/>
          <w:sz w:val="22"/>
          <w:szCs w:val="22"/>
          <w:lang w:bidi="ar-SA"/>
        </w:rPr>
        <w:t>La présentation d'un sous-traitant se fait à l'aide de l'imprimé DC 4 (Déclaration de sous-traitance)</w:t>
      </w:r>
      <w:r w:rsidR="00315565" w:rsidRPr="0069480F">
        <w:rPr>
          <w:rStyle w:val="Appelnotedebasdep"/>
          <w:rFonts w:asciiTheme="minorHAnsi" w:hAnsiTheme="minorHAnsi" w:cstheme="minorHAnsi"/>
          <w:bCs/>
          <w:iCs/>
          <w:sz w:val="22"/>
          <w:szCs w:val="22"/>
          <w:lang w:bidi="ar-SA"/>
        </w:rPr>
        <w:footnoteReference w:id="1"/>
      </w:r>
      <w:r w:rsidRPr="0069480F">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w:t>
      </w:r>
      <w:r w:rsidR="00D10AF9" w:rsidRPr="0069480F">
        <w:rPr>
          <w:rFonts w:asciiTheme="minorHAnsi" w:hAnsiTheme="minorHAnsi" w:cstheme="minorHAnsi"/>
          <w:bCs/>
          <w:iCs/>
          <w:sz w:val="22"/>
          <w:szCs w:val="22"/>
          <w:lang w:bidi="ar-SA"/>
        </w:rPr>
        <w:t xml:space="preserve">d'accéder aux marchés publics. </w:t>
      </w:r>
    </w:p>
    <w:p w14:paraId="1B1D43EC" w14:textId="2612B99C" w:rsidR="00C431E8" w:rsidRPr="0069480F" w:rsidRDefault="00C431E8">
      <w:pPr>
        <w:spacing w:line="240" w:lineRule="auto"/>
        <w:rPr>
          <w:rFonts w:asciiTheme="minorHAnsi" w:eastAsia="MS Mincho" w:hAnsiTheme="minorHAnsi" w:cstheme="minorHAnsi"/>
          <w:bCs/>
          <w:iCs/>
          <w:kern w:val="3"/>
          <w:sz w:val="22"/>
          <w:szCs w:val="22"/>
          <w:lang w:eastAsia="ja-JP"/>
        </w:rPr>
      </w:pPr>
    </w:p>
    <w:p w14:paraId="0D18B94D" w14:textId="54AB5AB1" w:rsidR="00533387" w:rsidRPr="0069480F"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2" w:name="_Toc56722965"/>
      <w:bookmarkStart w:id="63" w:name="_Toc56789984"/>
      <w:bookmarkStart w:id="64" w:name="_Toc56790441"/>
      <w:bookmarkStart w:id="65" w:name="_Toc63419888"/>
      <w:bookmarkStart w:id="66" w:name="_Toc225517674"/>
      <w:bookmarkEnd w:id="62"/>
      <w:bookmarkEnd w:id="63"/>
      <w:bookmarkEnd w:id="64"/>
      <w:bookmarkEnd w:id="65"/>
      <w:r w:rsidRPr="0069480F">
        <w:rPr>
          <w:rFonts w:asciiTheme="minorHAnsi" w:hAnsiTheme="minorHAnsi" w:cstheme="minorHAnsi"/>
          <w:b/>
          <w:caps/>
          <w:sz w:val="28"/>
          <w:szCs w:val="22"/>
          <w:u w:val="single"/>
        </w:rPr>
        <w:t>P</w:t>
      </w:r>
      <w:r w:rsidR="00630EE6" w:rsidRPr="0069480F">
        <w:rPr>
          <w:rFonts w:asciiTheme="minorHAnsi" w:hAnsiTheme="minorHAnsi" w:cstheme="minorHAnsi"/>
          <w:b/>
          <w:caps/>
          <w:sz w:val="28"/>
          <w:szCs w:val="22"/>
          <w:u w:val="single"/>
        </w:rPr>
        <w:t>résentation des plis et modalités de depôt</w:t>
      </w:r>
      <w:bookmarkEnd w:id="66"/>
    </w:p>
    <w:p w14:paraId="04029397" w14:textId="4CC31177" w:rsidR="00E93FA3" w:rsidRPr="0069480F" w:rsidRDefault="003405CD">
      <w:pPr>
        <w:pStyle w:val="v"/>
        <w:widowControl w:val="0"/>
        <w:ind w:left="0" w:firstLine="0"/>
        <w:rPr>
          <w:rFonts w:asciiTheme="minorHAnsi" w:hAnsiTheme="minorHAnsi" w:cstheme="minorHAnsi"/>
          <w:szCs w:val="22"/>
        </w:rPr>
      </w:pPr>
      <w:bookmarkStart w:id="67" w:name="_Toc417653428"/>
      <w:bookmarkStart w:id="68" w:name="_Toc419212444"/>
      <w:bookmarkStart w:id="69" w:name="_Toc443657778"/>
      <w:bookmarkStart w:id="70" w:name="_Toc446628697"/>
      <w:r w:rsidRPr="0069480F">
        <w:rPr>
          <w:rFonts w:asciiTheme="minorHAnsi" w:hAnsiTheme="minorHAnsi" w:cstheme="minorHAnsi"/>
          <w:szCs w:val="22"/>
        </w:rPr>
        <w:t>Les soumissionnaires remettent un dossier complet comprenant les pièces mentionnées ci-après.</w:t>
      </w:r>
      <w:r w:rsidR="00D473EC" w:rsidRPr="0069480F">
        <w:rPr>
          <w:rFonts w:asciiTheme="minorHAnsi" w:hAnsiTheme="minorHAnsi" w:cstheme="minorHAnsi"/>
          <w:szCs w:val="22"/>
        </w:rPr>
        <w:t xml:space="preserve"> </w:t>
      </w:r>
      <w:r w:rsidRPr="0069480F">
        <w:rPr>
          <w:rFonts w:asciiTheme="minorHAnsi" w:hAnsiTheme="minorHAnsi" w:cstheme="minorHAnsi"/>
          <w:szCs w:val="22"/>
        </w:rPr>
        <w:t>Les documents demandés doivent être signés par le soumissionnaire, le mandataire du groupement momentané d'entreprise</w:t>
      </w:r>
      <w:r w:rsidR="00CB5929" w:rsidRPr="0069480F">
        <w:rPr>
          <w:rFonts w:asciiTheme="minorHAnsi" w:hAnsiTheme="minorHAnsi" w:cstheme="minorHAnsi"/>
          <w:szCs w:val="22"/>
        </w:rPr>
        <w:t>s</w:t>
      </w:r>
      <w:r w:rsidRPr="0069480F">
        <w:rPr>
          <w:rFonts w:asciiTheme="minorHAnsi" w:hAnsiTheme="minorHAnsi" w:cstheme="minorHAnsi"/>
          <w:szCs w:val="22"/>
        </w:rPr>
        <w:t xml:space="preserve"> ou chacun des membres de ce même groupement.</w:t>
      </w:r>
    </w:p>
    <w:p w14:paraId="25672A12" w14:textId="7C1F0393" w:rsidR="00701018" w:rsidRPr="0069480F" w:rsidRDefault="00701018">
      <w:pPr>
        <w:pStyle w:val="Titre2"/>
        <w:spacing w:before="120" w:after="120" w:line="240" w:lineRule="auto"/>
        <w:jc w:val="both"/>
        <w:rPr>
          <w:rFonts w:asciiTheme="minorHAnsi" w:hAnsiTheme="minorHAnsi" w:cstheme="minorHAnsi"/>
          <w:sz w:val="22"/>
          <w:szCs w:val="22"/>
          <w:u w:val="single"/>
        </w:rPr>
      </w:pPr>
      <w:bookmarkStart w:id="71" w:name="_Toc452049149"/>
      <w:bookmarkStart w:id="72" w:name="_Toc455587889"/>
      <w:bookmarkStart w:id="73" w:name="_Toc455679215"/>
      <w:bookmarkStart w:id="74" w:name="_Toc455768072"/>
      <w:bookmarkStart w:id="75" w:name="_Toc225517675"/>
      <w:bookmarkEnd w:id="67"/>
      <w:bookmarkEnd w:id="68"/>
      <w:bookmarkEnd w:id="69"/>
      <w:bookmarkEnd w:id="70"/>
      <w:r w:rsidRPr="0069480F">
        <w:rPr>
          <w:rFonts w:asciiTheme="minorHAnsi" w:hAnsiTheme="minorHAnsi" w:cstheme="minorHAnsi"/>
          <w:sz w:val="22"/>
          <w:szCs w:val="22"/>
          <w:u w:val="single"/>
        </w:rPr>
        <w:t xml:space="preserve">Pièces constitutives de </w:t>
      </w:r>
      <w:bookmarkEnd w:id="71"/>
      <w:bookmarkEnd w:id="72"/>
      <w:bookmarkEnd w:id="73"/>
      <w:bookmarkEnd w:id="74"/>
      <w:r w:rsidRPr="0069480F">
        <w:rPr>
          <w:rFonts w:asciiTheme="minorHAnsi" w:hAnsiTheme="minorHAnsi" w:cstheme="minorHAnsi"/>
          <w:sz w:val="22"/>
          <w:szCs w:val="22"/>
          <w:u w:val="single"/>
        </w:rPr>
        <w:t>la candidature</w:t>
      </w:r>
      <w:bookmarkEnd w:id="75"/>
    </w:p>
    <w:p w14:paraId="63C29446" w14:textId="77777777" w:rsidR="00701018" w:rsidRPr="0069480F" w:rsidRDefault="00701018">
      <w:pPr>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Les candidats remettent les éléments de candidatures suivants :</w:t>
      </w:r>
    </w:p>
    <w:p w14:paraId="1C8D9BB7" w14:textId="25210E41" w:rsidR="0025065C" w:rsidRPr="0069480F" w:rsidRDefault="0025065C" w:rsidP="00F73852">
      <w:pPr>
        <w:pStyle w:val="Default"/>
        <w:numPr>
          <w:ilvl w:val="0"/>
          <w:numId w:val="9"/>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Une preuve de l’enregistrement du candidat au registre des sociétés (K-bis ou équivalent)</w:t>
      </w:r>
      <w:r w:rsidR="00396C4D" w:rsidRPr="0069480F">
        <w:rPr>
          <w:rFonts w:asciiTheme="minorHAnsi" w:eastAsia="Times" w:hAnsiTheme="minorHAnsi" w:cstheme="minorHAnsi"/>
          <w:color w:val="auto"/>
          <w:sz w:val="22"/>
          <w:szCs w:val="22"/>
        </w:rPr>
        <w:t> </w:t>
      </w:r>
      <w:r w:rsidR="00495F2F" w:rsidRPr="0069480F">
        <w:rPr>
          <w:rFonts w:asciiTheme="minorHAnsi" w:eastAsia="Times" w:hAnsiTheme="minorHAnsi" w:cstheme="minorHAnsi"/>
          <w:color w:val="auto"/>
          <w:sz w:val="22"/>
          <w:szCs w:val="22"/>
        </w:rPr>
        <w:t>;</w:t>
      </w:r>
    </w:p>
    <w:p w14:paraId="5FAE7734" w14:textId="6BF8B9E5" w:rsidR="00DD7F0A" w:rsidRPr="0069480F" w:rsidRDefault="00DD7F0A" w:rsidP="00F73852">
      <w:pPr>
        <w:pStyle w:val="Default"/>
        <w:numPr>
          <w:ilvl w:val="0"/>
          <w:numId w:val="9"/>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La copie du quitus fiscal à jour ;</w:t>
      </w:r>
    </w:p>
    <w:p w14:paraId="6C57737F" w14:textId="04C35492" w:rsidR="00111FB9" w:rsidRPr="0069480F" w:rsidRDefault="00942310" w:rsidP="00111FB9">
      <w:pPr>
        <w:pStyle w:val="Default"/>
        <w:numPr>
          <w:ilvl w:val="0"/>
          <w:numId w:val="9"/>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Une preuve de s</w:t>
      </w:r>
      <w:r w:rsidR="00111FB9" w:rsidRPr="0069480F">
        <w:rPr>
          <w:rFonts w:asciiTheme="minorHAnsi" w:eastAsia="Times" w:hAnsiTheme="minorHAnsi" w:cstheme="minorHAnsi"/>
          <w:color w:val="auto"/>
          <w:sz w:val="22"/>
          <w:szCs w:val="22"/>
        </w:rPr>
        <w:t>atisfaction aux obligations sociales du candidat</w:t>
      </w:r>
      <w:r w:rsidRPr="0069480F">
        <w:rPr>
          <w:rFonts w:asciiTheme="minorHAnsi" w:eastAsia="Times" w:hAnsiTheme="minorHAnsi" w:cstheme="minorHAnsi"/>
          <w:color w:val="auto"/>
          <w:sz w:val="22"/>
          <w:szCs w:val="22"/>
        </w:rPr>
        <w:t> ;</w:t>
      </w:r>
    </w:p>
    <w:p w14:paraId="40007AA1" w14:textId="7CFA3796" w:rsidR="00111FB9" w:rsidRPr="0069480F" w:rsidRDefault="00942310">
      <w:pPr>
        <w:pStyle w:val="Default"/>
        <w:numPr>
          <w:ilvl w:val="0"/>
          <w:numId w:val="9"/>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Une preuve de s</w:t>
      </w:r>
      <w:r w:rsidR="00111FB9" w:rsidRPr="0069480F">
        <w:rPr>
          <w:rFonts w:asciiTheme="minorHAnsi" w:eastAsia="Times" w:hAnsiTheme="minorHAnsi" w:cstheme="minorHAnsi"/>
          <w:color w:val="auto"/>
          <w:sz w:val="22"/>
          <w:szCs w:val="22"/>
        </w:rPr>
        <w:t>atisfaction aux obligations fiscales du candidat</w:t>
      </w:r>
      <w:r w:rsidRPr="0069480F">
        <w:rPr>
          <w:rFonts w:asciiTheme="minorHAnsi" w:eastAsia="Times" w:hAnsiTheme="minorHAnsi" w:cstheme="minorHAnsi"/>
          <w:color w:val="auto"/>
          <w:sz w:val="22"/>
          <w:szCs w:val="22"/>
        </w:rPr>
        <w:t> ;</w:t>
      </w:r>
    </w:p>
    <w:p w14:paraId="1369CD1A" w14:textId="13AE6DB6" w:rsidR="0025065C" w:rsidRPr="0069480F" w:rsidRDefault="00396C4D" w:rsidP="00F73852">
      <w:pPr>
        <w:pStyle w:val="Default"/>
        <w:numPr>
          <w:ilvl w:val="0"/>
          <w:numId w:val="9"/>
        </w:numPr>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Le formulaire de candidature comprenant la déclaration sur l'honneur relative aux critères d'exclusion, à l'absence de conflit d'intérêt et la fiche d’identité tiers ;</w:t>
      </w:r>
    </w:p>
    <w:p w14:paraId="44856DAA" w14:textId="3A3896E9" w:rsidR="00CB5929" w:rsidRPr="0069480F" w:rsidRDefault="00CB5929" w:rsidP="00F73852">
      <w:pPr>
        <w:pStyle w:val="Default"/>
        <w:numPr>
          <w:ilvl w:val="0"/>
          <w:numId w:val="9"/>
        </w:numPr>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 xml:space="preserve">Le formulaire </w:t>
      </w:r>
      <w:r w:rsidR="002C048E" w:rsidRPr="0069480F">
        <w:rPr>
          <w:rFonts w:asciiTheme="minorHAnsi" w:hAnsiTheme="minorHAnsi" w:cstheme="minorHAnsi"/>
          <w:color w:val="auto"/>
          <w:sz w:val="22"/>
          <w:szCs w:val="22"/>
        </w:rPr>
        <w:t>de vérification de conformité au RGPD joint, permettant de vérifier la mise en œuvre par le soumissionnaire de</w:t>
      </w:r>
      <w:r w:rsidR="00DC26B3" w:rsidRPr="0069480F">
        <w:rPr>
          <w:rFonts w:asciiTheme="minorHAnsi" w:hAnsiTheme="minorHAnsi" w:cstheme="minorHAnsi"/>
          <w:color w:val="auto"/>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69480F">
        <w:rPr>
          <w:rFonts w:asciiTheme="minorHAnsi" w:hAnsiTheme="minorHAnsi" w:cstheme="minorHAnsi"/>
          <w:color w:val="auto"/>
          <w:sz w:val="22"/>
          <w:szCs w:val="22"/>
        </w:rPr>
        <w:t> ;</w:t>
      </w:r>
    </w:p>
    <w:p w14:paraId="62951418" w14:textId="77777777" w:rsidR="007A1888" w:rsidRPr="0069480F" w:rsidRDefault="007A1888" w:rsidP="00F73852">
      <w:pPr>
        <w:pStyle w:val="Default"/>
        <w:numPr>
          <w:ilvl w:val="0"/>
          <w:numId w:val="9"/>
        </w:numPr>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Le cas échéant, jugement(s) prononçant le redressement judiciaire (en cas de redressement judiciaire) ;</w:t>
      </w:r>
    </w:p>
    <w:p w14:paraId="1D262F90" w14:textId="28D88110" w:rsidR="002C1290" w:rsidRPr="0069480F" w:rsidRDefault="000664EC" w:rsidP="003F019F">
      <w:pPr>
        <w:pStyle w:val="Default"/>
        <w:numPr>
          <w:ilvl w:val="0"/>
          <w:numId w:val="9"/>
        </w:numPr>
        <w:jc w:val="both"/>
        <w:rPr>
          <w:rFonts w:asciiTheme="minorHAnsi" w:hAnsiTheme="minorHAnsi" w:cstheme="minorHAnsi"/>
          <w:color w:val="auto"/>
          <w:sz w:val="22"/>
          <w:szCs w:val="22"/>
        </w:rPr>
      </w:pPr>
      <w:r w:rsidRPr="0069480F">
        <w:rPr>
          <w:rFonts w:asciiTheme="minorHAnsi" w:eastAsia="Times" w:hAnsiTheme="minorHAnsi" w:cstheme="minorHAnsi"/>
          <w:color w:val="auto"/>
          <w:sz w:val="22"/>
          <w:szCs w:val="22"/>
        </w:rPr>
        <w:t>Un descriptif des moyens techniques</w:t>
      </w:r>
      <w:r w:rsidR="002C1290" w:rsidRPr="0069480F">
        <w:rPr>
          <w:rFonts w:asciiTheme="minorHAnsi" w:eastAsia="Times" w:hAnsiTheme="minorHAnsi" w:cstheme="minorHAnsi"/>
          <w:color w:val="auto"/>
          <w:sz w:val="22"/>
          <w:szCs w:val="22"/>
        </w:rPr>
        <w:t xml:space="preserve"> et matériels</w:t>
      </w:r>
      <w:r w:rsidRPr="0069480F">
        <w:rPr>
          <w:rFonts w:asciiTheme="minorHAnsi" w:eastAsia="Times" w:hAnsiTheme="minorHAnsi" w:cstheme="minorHAnsi"/>
          <w:color w:val="auto"/>
          <w:sz w:val="22"/>
          <w:szCs w:val="22"/>
        </w:rPr>
        <w:t xml:space="preserve"> </w:t>
      </w:r>
    </w:p>
    <w:p w14:paraId="54AED9ED" w14:textId="5C57A84F" w:rsidR="00502F75" w:rsidRPr="0069480F" w:rsidRDefault="002C1290" w:rsidP="003F019F">
      <w:pPr>
        <w:pStyle w:val="Default"/>
        <w:numPr>
          <w:ilvl w:val="0"/>
          <w:numId w:val="9"/>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 xml:space="preserve">Un descriptif des moyens humains </w:t>
      </w:r>
    </w:p>
    <w:p w14:paraId="5F202F74" w14:textId="788E1980" w:rsidR="00BE5F25" w:rsidRPr="0069480F" w:rsidRDefault="001F4561" w:rsidP="007349BA">
      <w:pPr>
        <w:pStyle w:val="Default"/>
        <w:jc w:val="both"/>
        <w:rPr>
          <w:rFonts w:asciiTheme="minorHAnsi" w:hAnsiTheme="minorHAnsi" w:cstheme="minorHAnsi"/>
          <w:color w:val="auto"/>
        </w:rPr>
      </w:pPr>
      <w:r w:rsidRPr="0069480F">
        <w:rPr>
          <w:rFonts w:asciiTheme="minorHAnsi" w:hAnsiTheme="minorHAnsi" w:cstheme="minorHAnsi"/>
          <w:b/>
          <w:color w:val="auto"/>
          <w:sz w:val="22"/>
          <w:szCs w:val="22"/>
          <w:u w:val="single"/>
        </w:rPr>
        <w:t>Nota : Seul le personnel d’encadrement sera évalué</w:t>
      </w:r>
    </w:p>
    <w:p w14:paraId="34742FC0" w14:textId="79005092" w:rsidR="004B5EF6" w:rsidRPr="0069480F" w:rsidRDefault="00B40CC1" w:rsidP="00F73852">
      <w:pPr>
        <w:pStyle w:val="Default"/>
        <w:numPr>
          <w:ilvl w:val="0"/>
          <w:numId w:val="9"/>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Le questionnaire évaluation sûreté, po</w:t>
      </w:r>
      <w:r w:rsidR="00E17DA4" w:rsidRPr="0069480F">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00576588" w:rsidRPr="0069480F">
          <w:rPr>
            <w:rStyle w:val="Lienhypertexte"/>
            <w:rFonts w:asciiTheme="minorHAnsi" w:eastAsia="Times" w:hAnsiTheme="minorHAnsi" w:cstheme="minorHAnsi"/>
            <w:color w:val="auto"/>
            <w:sz w:val="22"/>
            <w:szCs w:val="22"/>
          </w:rPr>
          <w:t>https://www.diplomatie.gouv.fr/fr/conseils-aux-voyageurs/</w:t>
        </w:r>
      </w:hyperlink>
      <w:r w:rsidRPr="0069480F">
        <w:rPr>
          <w:rFonts w:asciiTheme="minorHAnsi" w:eastAsia="Times" w:hAnsiTheme="minorHAnsi" w:cstheme="minorHAnsi"/>
          <w:color w:val="auto"/>
          <w:sz w:val="22"/>
          <w:szCs w:val="22"/>
        </w:rPr>
        <w:t>)</w:t>
      </w:r>
      <w:r w:rsidR="00576588" w:rsidRPr="0069480F">
        <w:rPr>
          <w:rFonts w:asciiTheme="minorHAnsi" w:eastAsia="Times" w:hAnsiTheme="minorHAnsi" w:cstheme="minorHAnsi"/>
          <w:color w:val="auto"/>
          <w:sz w:val="22"/>
          <w:szCs w:val="22"/>
        </w:rPr>
        <w:t>.</w:t>
      </w:r>
    </w:p>
    <w:p w14:paraId="1A57CA43" w14:textId="77777777" w:rsidR="00701018" w:rsidRPr="0069480F" w:rsidRDefault="00701018" w:rsidP="00F10B36">
      <w:pPr>
        <w:pStyle w:val="Titre2"/>
        <w:spacing w:before="240" w:after="120" w:line="240" w:lineRule="auto"/>
        <w:jc w:val="both"/>
        <w:rPr>
          <w:rFonts w:asciiTheme="minorHAnsi" w:hAnsiTheme="minorHAnsi" w:cstheme="minorHAnsi"/>
          <w:sz w:val="22"/>
          <w:szCs w:val="22"/>
          <w:u w:val="single"/>
        </w:rPr>
      </w:pPr>
      <w:bookmarkStart w:id="76" w:name="_Toc225517676"/>
      <w:r w:rsidRPr="0069480F">
        <w:rPr>
          <w:rFonts w:asciiTheme="minorHAnsi" w:hAnsiTheme="minorHAnsi" w:cstheme="minorHAnsi"/>
          <w:sz w:val="22"/>
          <w:szCs w:val="22"/>
          <w:u w:val="single"/>
        </w:rPr>
        <w:lastRenderedPageBreak/>
        <w:t>Pièces constitutives de l’offre</w:t>
      </w:r>
      <w:bookmarkEnd w:id="76"/>
    </w:p>
    <w:p w14:paraId="34F72178" w14:textId="77777777" w:rsidR="00701018" w:rsidRPr="0069480F" w:rsidRDefault="00701018" w:rsidP="00701018">
      <w:pPr>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Les candidats remettent un dossier complet comprenant les pièces suivantes :</w:t>
      </w:r>
    </w:p>
    <w:p w14:paraId="405C7257" w14:textId="51A459E6" w:rsidR="00A95C1E" w:rsidRPr="0069480F" w:rsidRDefault="000F13FB" w:rsidP="00F73852">
      <w:pPr>
        <w:pStyle w:val="Default"/>
        <w:numPr>
          <w:ilvl w:val="0"/>
          <w:numId w:val="9"/>
        </w:numPr>
        <w:jc w:val="both"/>
        <w:rPr>
          <w:rFonts w:asciiTheme="minorHAnsi" w:eastAsia="Times" w:hAnsiTheme="minorHAnsi" w:cstheme="minorHAnsi"/>
          <w:color w:val="auto"/>
          <w:sz w:val="22"/>
          <w:szCs w:val="22"/>
        </w:rPr>
      </w:pPr>
      <w:r>
        <w:rPr>
          <w:rFonts w:asciiTheme="minorHAnsi" w:hAnsiTheme="minorHAnsi" w:cstheme="minorHAnsi"/>
          <w:color w:val="auto"/>
          <w:sz w:val="22"/>
          <w:szCs w:val="22"/>
        </w:rPr>
        <w:t>L</w:t>
      </w:r>
      <w:r w:rsidR="00AD6FAB" w:rsidRPr="0069480F">
        <w:rPr>
          <w:rFonts w:asciiTheme="minorHAnsi" w:hAnsiTheme="minorHAnsi" w:cstheme="minorHAnsi"/>
          <w:color w:val="auto"/>
          <w:sz w:val="22"/>
          <w:szCs w:val="22"/>
        </w:rPr>
        <w:t xml:space="preserve">e projet de contrat </w:t>
      </w:r>
      <w:r w:rsidR="004E7A61" w:rsidRPr="0069480F">
        <w:rPr>
          <w:rFonts w:asciiTheme="minorHAnsi" w:eastAsia="Times" w:hAnsiTheme="minorHAnsi" w:cstheme="minorHAnsi"/>
          <w:color w:val="auto"/>
          <w:sz w:val="22"/>
          <w:szCs w:val="22"/>
        </w:rPr>
        <w:t>dûment renseigné, daté et signé</w:t>
      </w:r>
      <w:r w:rsidR="006E3ED4" w:rsidRPr="0069480F">
        <w:rPr>
          <w:rFonts w:asciiTheme="minorHAnsi" w:eastAsia="Times" w:hAnsiTheme="minorHAnsi" w:cstheme="minorHAnsi"/>
          <w:color w:val="auto"/>
          <w:sz w:val="22"/>
          <w:szCs w:val="22"/>
        </w:rPr>
        <w:t xml:space="preserve"> </w:t>
      </w:r>
    </w:p>
    <w:p w14:paraId="6A0CC342" w14:textId="3F69CFAF" w:rsidR="00C431E8" w:rsidRPr="0069480F" w:rsidRDefault="000F13FB" w:rsidP="00DF0DDF">
      <w:pPr>
        <w:pStyle w:val="Default"/>
        <w:numPr>
          <w:ilvl w:val="0"/>
          <w:numId w:val="9"/>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 xml:space="preserve">Le </w:t>
      </w:r>
      <w:r w:rsidR="00D27E4D" w:rsidRPr="0069480F">
        <w:rPr>
          <w:rFonts w:asciiTheme="minorHAnsi" w:eastAsia="Times" w:hAnsiTheme="minorHAnsi" w:cstheme="minorHAnsi"/>
          <w:color w:val="auto"/>
          <w:sz w:val="22"/>
          <w:szCs w:val="22"/>
        </w:rPr>
        <w:t xml:space="preserve">cadre de devis </w:t>
      </w:r>
      <w:r w:rsidR="004E7A61" w:rsidRPr="0069480F">
        <w:rPr>
          <w:rFonts w:asciiTheme="minorHAnsi" w:eastAsia="Times" w:hAnsiTheme="minorHAnsi" w:cstheme="minorHAnsi"/>
          <w:color w:val="auto"/>
          <w:sz w:val="22"/>
          <w:szCs w:val="22"/>
        </w:rPr>
        <w:t>dûment renseigné</w:t>
      </w:r>
      <w:r w:rsidR="00D27E4D" w:rsidRPr="0069480F">
        <w:rPr>
          <w:rFonts w:asciiTheme="minorHAnsi" w:eastAsia="Times" w:hAnsiTheme="minorHAnsi" w:cstheme="minorHAnsi"/>
          <w:color w:val="auto"/>
          <w:sz w:val="22"/>
          <w:szCs w:val="22"/>
        </w:rPr>
        <w:t xml:space="preserve"> </w:t>
      </w:r>
      <w:r w:rsidR="00126F28" w:rsidRPr="0069480F">
        <w:rPr>
          <w:rFonts w:asciiTheme="minorHAnsi" w:eastAsia="Times" w:hAnsiTheme="minorHAnsi" w:cstheme="minorHAnsi"/>
          <w:color w:val="auto"/>
          <w:sz w:val="22"/>
          <w:szCs w:val="22"/>
        </w:rPr>
        <w:t>;</w:t>
      </w:r>
    </w:p>
    <w:p w14:paraId="49C0E077" w14:textId="78DB657F" w:rsidR="004E7A61" w:rsidRPr="0069480F" w:rsidRDefault="000F13FB" w:rsidP="00F73852">
      <w:pPr>
        <w:pStyle w:val="v"/>
        <w:widowControl w:val="0"/>
        <w:numPr>
          <w:ilvl w:val="0"/>
          <w:numId w:val="9"/>
        </w:numPr>
        <w:rPr>
          <w:rFonts w:asciiTheme="minorHAnsi" w:hAnsiTheme="minorHAnsi" w:cstheme="minorHAnsi"/>
          <w:szCs w:val="22"/>
        </w:rPr>
      </w:pPr>
      <w:r>
        <w:rPr>
          <w:rFonts w:asciiTheme="minorHAnsi" w:hAnsiTheme="minorHAnsi" w:cstheme="minorHAnsi"/>
          <w:szCs w:val="22"/>
        </w:rPr>
        <w:t xml:space="preserve">Un </w:t>
      </w:r>
      <w:r w:rsidR="004E7A61" w:rsidRPr="0069480F">
        <w:rPr>
          <w:rFonts w:asciiTheme="minorHAnsi" w:hAnsiTheme="minorHAnsi" w:cstheme="minorHAnsi"/>
          <w:szCs w:val="22"/>
        </w:rPr>
        <w:t xml:space="preserve">mémoire technique </w:t>
      </w:r>
      <w:r w:rsidR="00C26BFB" w:rsidRPr="0069480F">
        <w:rPr>
          <w:rFonts w:asciiTheme="minorHAnsi" w:hAnsiTheme="minorHAnsi" w:cstheme="minorHAnsi"/>
          <w:szCs w:val="22"/>
        </w:rPr>
        <w:t>comprenant les informations suivantes</w:t>
      </w:r>
      <w:r w:rsidR="00C26BFB" w:rsidRPr="0069480F">
        <w:rPr>
          <w:rFonts w:asciiTheme="minorHAnsi" w:hAnsiTheme="minorHAnsi" w:cstheme="minorHAnsi"/>
          <w:b/>
          <w:szCs w:val="22"/>
        </w:rPr>
        <w:t xml:space="preserve"> </w:t>
      </w:r>
      <w:r w:rsidR="004E7A61" w:rsidRPr="0069480F">
        <w:rPr>
          <w:rFonts w:asciiTheme="minorHAnsi" w:hAnsiTheme="minorHAnsi" w:cstheme="minorHAnsi"/>
          <w:szCs w:val="22"/>
        </w:rPr>
        <w:t>:</w:t>
      </w:r>
    </w:p>
    <w:p w14:paraId="2C5FE160" w14:textId="01E0C9F0" w:rsidR="002316F3" w:rsidRPr="0069480F" w:rsidRDefault="00FB6251" w:rsidP="00F73852">
      <w:pPr>
        <w:pStyle w:val="Default"/>
        <w:numPr>
          <w:ilvl w:val="1"/>
          <w:numId w:val="9"/>
        </w:numPr>
        <w:jc w:val="both"/>
        <w:rPr>
          <w:rFonts w:asciiTheme="minorHAnsi" w:hAnsiTheme="minorHAnsi" w:cstheme="minorHAnsi"/>
          <w:color w:val="auto"/>
          <w:sz w:val="22"/>
          <w:szCs w:val="22"/>
        </w:rPr>
      </w:pPr>
      <w:r w:rsidRPr="0069480F">
        <w:rPr>
          <w:rFonts w:asciiTheme="minorHAnsi" w:eastAsia="Times" w:hAnsiTheme="minorHAnsi" w:cstheme="minorHAnsi"/>
          <w:color w:val="auto"/>
          <w:sz w:val="22"/>
          <w:szCs w:val="22"/>
        </w:rPr>
        <w:t>Plan de travail</w:t>
      </w:r>
      <w:r w:rsidR="000B505F" w:rsidRPr="0069480F">
        <w:rPr>
          <w:rFonts w:asciiTheme="minorHAnsi" w:eastAsia="Times" w:hAnsiTheme="minorHAnsi" w:cstheme="minorHAnsi"/>
          <w:color w:val="auto"/>
          <w:sz w:val="22"/>
          <w:szCs w:val="22"/>
        </w:rPr>
        <w:t>/chronogramme</w:t>
      </w:r>
    </w:p>
    <w:p w14:paraId="50F8B433" w14:textId="491724E3" w:rsidR="000B505F" w:rsidRPr="0069480F" w:rsidRDefault="000B505F" w:rsidP="00F73852">
      <w:pPr>
        <w:pStyle w:val="Default"/>
        <w:numPr>
          <w:ilvl w:val="1"/>
          <w:numId w:val="9"/>
        </w:numPr>
        <w:jc w:val="both"/>
        <w:rPr>
          <w:rFonts w:asciiTheme="minorHAnsi" w:hAnsiTheme="minorHAnsi" w:cstheme="minorHAnsi"/>
          <w:color w:val="auto"/>
          <w:sz w:val="22"/>
          <w:szCs w:val="22"/>
        </w:rPr>
      </w:pPr>
      <w:r w:rsidRPr="0069480F">
        <w:rPr>
          <w:rFonts w:asciiTheme="minorHAnsi" w:eastAsia="Times" w:hAnsiTheme="minorHAnsi" w:cstheme="minorHAnsi"/>
          <w:color w:val="auto"/>
          <w:sz w:val="22"/>
          <w:szCs w:val="22"/>
        </w:rPr>
        <w:t>Descriptif de la conduite des travaux</w:t>
      </w:r>
    </w:p>
    <w:p w14:paraId="789B523D" w14:textId="1ACCC0E6" w:rsidR="00F71E5F" w:rsidRPr="0069480F" w:rsidRDefault="00F71E5F" w:rsidP="00F73852">
      <w:pPr>
        <w:pStyle w:val="Default"/>
        <w:numPr>
          <w:ilvl w:val="1"/>
          <w:numId w:val="9"/>
        </w:numPr>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 xml:space="preserve">Compétence et expérience </w:t>
      </w:r>
      <w:r w:rsidR="00BD1303" w:rsidRPr="0069480F">
        <w:rPr>
          <w:rFonts w:asciiTheme="minorHAnsi" w:hAnsiTheme="minorHAnsi" w:cstheme="minorHAnsi"/>
          <w:color w:val="auto"/>
          <w:sz w:val="22"/>
          <w:szCs w:val="22"/>
        </w:rPr>
        <w:t xml:space="preserve">du personnel d’encadrement </w:t>
      </w:r>
      <w:r w:rsidR="00F71A5E" w:rsidRPr="0069480F">
        <w:rPr>
          <w:rFonts w:asciiTheme="minorHAnsi" w:hAnsiTheme="minorHAnsi" w:cstheme="minorHAnsi"/>
          <w:color w:val="auto"/>
          <w:sz w:val="22"/>
          <w:szCs w:val="22"/>
        </w:rPr>
        <w:t xml:space="preserve">(C.V et diplôme </w:t>
      </w:r>
      <w:r w:rsidR="000B505F" w:rsidRPr="0069480F">
        <w:rPr>
          <w:rFonts w:asciiTheme="minorHAnsi" w:hAnsiTheme="minorHAnsi" w:cstheme="minorHAnsi"/>
          <w:color w:val="auto"/>
          <w:sz w:val="22"/>
          <w:szCs w:val="22"/>
        </w:rPr>
        <w:t>de chaque membre)</w:t>
      </w:r>
      <w:r w:rsidR="003F019F" w:rsidRPr="0069480F">
        <w:rPr>
          <w:rFonts w:asciiTheme="minorHAnsi" w:hAnsiTheme="minorHAnsi" w:cstheme="minorHAnsi"/>
          <w:color w:val="auto"/>
          <w:sz w:val="22"/>
          <w:szCs w:val="22"/>
        </w:rPr>
        <w:t xml:space="preserve"> conformément au cahier des charges :</w:t>
      </w:r>
    </w:p>
    <w:p w14:paraId="207097BC" w14:textId="50998255" w:rsidR="00782615" w:rsidRPr="0069480F" w:rsidRDefault="00782615" w:rsidP="00782615">
      <w:pPr>
        <w:pStyle w:val="Default"/>
        <w:ind w:left="2120" w:hanging="68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w:t>
      </w:r>
      <w:r w:rsidRPr="0069480F">
        <w:rPr>
          <w:rFonts w:asciiTheme="minorHAnsi" w:hAnsiTheme="minorHAnsi" w:cstheme="minorHAnsi"/>
          <w:color w:val="auto"/>
          <w:sz w:val="22"/>
          <w:szCs w:val="22"/>
        </w:rPr>
        <w:tab/>
        <w:t xml:space="preserve">Un chef de mission qui devra avoir les qualifications minimales suivantes : </w:t>
      </w:r>
    </w:p>
    <w:p w14:paraId="1A79D3F3" w14:textId="4A9B0CBA" w:rsidR="00782615" w:rsidRPr="0069480F" w:rsidRDefault="00782615" w:rsidP="00782615">
      <w:pPr>
        <w:numPr>
          <w:ilvl w:val="0"/>
          <w:numId w:val="33"/>
        </w:numPr>
        <w:autoSpaceDE w:val="0"/>
        <w:autoSpaceDN w:val="0"/>
        <w:adjustRightInd w:val="0"/>
        <w:spacing w:line="240" w:lineRule="auto"/>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 xml:space="preserve">Diplôme supérieur en ingénierie, </w:t>
      </w:r>
      <w:r w:rsidR="0069480F" w:rsidRPr="0069480F">
        <w:rPr>
          <w:rFonts w:asciiTheme="minorHAnsi" w:eastAsia="Times New Roman" w:hAnsiTheme="minorHAnsi" w:cstheme="minorHAnsi"/>
          <w:sz w:val="22"/>
          <w:szCs w:val="22"/>
        </w:rPr>
        <w:t xml:space="preserve">spécialisation en voirie et réseaux divers, </w:t>
      </w:r>
      <w:r w:rsidRPr="0069480F">
        <w:rPr>
          <w:rFonts w:asciiTheme="minorHAnsi" w:eastAsia="Times New Roman" w:hAnsiTheme="minorHAnsi" w:cstheme="minorHAnsi"/>
          <w:sz w:val="22"/>
          <w:szCs w:val="22"/>
        </w:rPr>
        <w:t>urbanisme, architecture ou domaines connexes de niveau Bac+5 ou équivalent ;</w:t>
      </w:r>
    </w:p>
    <w:p w14:paraId="4EC4E426" w14:textId="77777777" w:rsidR="00782615" w:rsidRPr="0069480F" w:rsidRDefault="00782615" w:rsidP="00782615">
      <w:pPr>
        <w:numPr>
          <w:ilvl w:val="0"/>
          <w:numId w:val="33"/>
        </w:numPr>
        <w:autoSpaceDE w:val="0"/>
        <w:autoSpaceDN w:val="0"/>
        <w:adjustRightInd w:val="0"/>
        <w:spacing w:line="240" w:lineRule="auto"/>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Justifier d’une expérience professionnelle de 15 ans dans le domaine de l’urbanisme, du développement urbain et des bâtiments publics</w:t>
      </w:r>
    </w:p>
    <w:p w14:paraId="72715B98" w14:textId="77777777" w:rsidR="00782615" w:rsidRPr="0069480F" w:rsidRDefault="00782615" w:rsidP="00782615">
      <w:pPr>
        <w:numPr>
          <w:ilvl w:val="0"/>
          <w:numId w:val="33"/>
        </w:numPr>
        <w:autoSpaceDE w:val="0"/>
        <w:autoSpaceDN w:val="0"/>
        <w:adjustRightInd w:val="0"/>
        <w:spacing w:line="240" w:lineRule="auto"/>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Justifier d’au moins 2 expériences dans la conduite de missions d’appui de même nature (réhabilitation et construction d’équipements publics, notamment des marchés ;</w:t>
      </w:r>
    </w:p>
    <w:p w14:paraId="01D3D59A" w14:textId="77777777" w:rsidR="00782615" w:rsidRPr="0069480F" w:rsidRDefault="00782615" w:rsidP="00782615">
      <w:pPr>
        <w:numPr>
          <w:ilvl w:val="0"/>
          <w:numId w:val="33"/>
        </w:numPr>
        <w:autoSpaceDE w:val="0"/>
        <w:autoSpaceDN w:val="0"/>
        <w:adjustRightInd w:val="0"/>
        <w:spacing w:line="240" w:lineRule="auto"/>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Justifier d’au moins 3 références dans des opérations de réhabilitation ou construction de bâtiments publics.</w:t>
      </w:r>
    </w:p>
    <w:p w14:paraId="36B62054" w14:textId="77777777" w:rsidR="00782615" w:rsidRPr="0069480F" w:rsidRDefault="00782615" w:rsidP="00782615">
      <w:pPr>
        <w:numPr>
          <w:ilvl w:val="0"/>
          <w:numId w:val="33"/>
        </w:numPr>
        <w:autoSpaceDE w:val="0"/>
        <w:autoSpaceDN w:val="0"/>
        <w:adjustRightInd w:val="0"/>
        <w:spacing w:line="240" w:lineRule="auto"/>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Une expérience en Haïti ou dans la région caribéenne serait un atout ;</w:t>
      </w:r>
    </w:p>
    <w:p w14:paraId="040316E1" w14:textId="77777777" w:rsidR="00782615" w:rsidRPr="0069480F" w:rsidRDefault="00782615" w:rsidP="00782615">
      <w:pPr>
        <w:numPr>
          <w:ilvl w:val="0"/>
          <w:numId w:val="33"/>
        </w:numPr>
        <w:autoSpaceDE w:val="0"/>
        <w:autoSpaceDN w:val="0"/>
        <w:adjustRightInd w:val="0"/>
        <w:spacing w:line="240" w:lineRule="auto"/>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 xml:space="preserve">La maîtrise de la langue française (parlé et écrit) est obligatoire. La maîtrise de la langue créole est appréciée. </w:t>
      </w:r>
    </w:p>
    <w:p w14:paraId="0591707C" w14:textId="77777777" w:rsidR="00782615" w:rsidRPr="0069480F" w:rsidRDefault="00782615" w:rsidP="00782615">
      <w:pPr>
        <w:autoSpaceDE w:val="0"/>
        <w:autoSpaceDN w:val="0"/>
        <w:adjustRightInd w:val="0"/>
        <w:spacing w:line="240" w:lineRule="auto"/>
        <w:ind w:left="2120" w:hanging="680"/>
        <w:jc w:val="both"/>
        <w:rPr>
          <w:rFonts w:asciiTheme="minorHAnsi" w:eastAsia="Times New Roman" w:hAnsiTheme="minorHAnsi" w:cstheme="minorHAnsi"/>
          <w:sz w:val="22"/>
          <w:szCs w:val="22"/>
        </w:rPr>
      </w:pPr>
    </w:p>
    <w:p w14:paraId="3795081C" w14:textId="77777777" w:rsidR="00782615" w:rsidRPr="0069480F" w:rsidRDefault="00782615" w:rsidP="00782615">
      <w:pPr>
        <w:autoSpaceDE w:val="0"/>
        <w:autoSpaceDN w:val="0"/>
        <w:adjustRightInd w:val="0"/>
        <w:spacing w:line="240" w:lineRule="auto"/>
        <w:ind w:left="2120" w:hanging="680"/>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Par ailleurs, les expertises suivantes seront nécessaires à la réalisation de la mission :</w:t>
      </w:r>
    </w:p>
    <w:p w14:paraId="6B64E373" w14:textId="77777777" w:rsidR="00782615" w:rsidRPr="0069480F" w:rsidRDefault="00782615" w:rsidP="00782615">
      <w:pPr>
        <w:autoSpaceDE w:val="0"/>
        <w:autoSpaceDN w:val="0"/>
        <w:adjustRightInd w:val="0"/>
        <w:spacing w:line="240" w:lineRule="auto"/>
        <w:ind w:left="2120" w:hanging="680"/>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w:t>
      </w:r>
      <w:r w:rsidRPr="0069480F">
        <w:rPr>
          <w:rFonts w:asciiTheme="minorHAnsi" w:eastAsia="Times New Roman" w:hAnsiTheme="minorHAnsi" w:cstheme="minorHAnsi"/>
          <w:sz w:val="22"/>
          <w:szCs w:val="22"/>
        </w:rPr>
        <w:tab/>
        <w:t>Génie civil responsable des calculs, justifiant d’une expérience professionnelle de dix (10) ans au moins ;</w:t>
      </w:r>
    </w:p>
    <w:p w14:paraId="1876A558" w14:textId="77777777" w:rsidR="00782615" w:rsidRPr="0069480F" w:rsidRDefault="00782615" w:rsidP="00782615">
      <w:pPr>
        <w:autoSpaceDE w:val="0"/>
        <w:autoSpaceDN w:val="0"/>
        <w:adjustRightInd w:val="0"/>
        <w:spacing w:line="240" w:lineRule="auto"/>
        <w:ind w:left="2120" w:hanging="680"/>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w:t>
      </w:r>
      <w:r w:rsidRPr="0069480F">
        <w:rPr>
          <w:rFonts w:asciiTheme="minorHAnsi" w:eastAsia="Times New Roman" w:hAnsiTheme="minorHAnsi" w:cstheme="minorHAnsi"/>
          <w:sz w:val="22"/>
          <w:szCs w:val="22"/>
        </w:rPr>
        <w:tab/>
        <w:t>Ingénierie en voirie et réseaux divers, justifiant d’une expérience professionnelle de dix (10) ans au moins et disposant d’expériences spécifiques sur les réseaux hydrauliques (voirie, drainage, eau potable et incendie, sanitaires et eaux usées de bâtiments) ;</w:t>
      </w:r>
    </w:p>
    <w:p w14:paraId="1AB1F078" w14:textId="77777777" w:rsidR="00782615" w:rsidRPr="0069480F" w:rsidRDefault="00782615" w:rsidP="00782615">
      <w:pPr>
        <w:autoSpaceDE w:val="0"/>
        <w:autoSpaceDN w:val="0"/>
        <w:adjustRightInd w:val="0"/>
        <w:spacing w:line="240" w:lineRule="auto"/>
        <w:ind w:left="2120" w:hanging="680"/>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w:t>
      </w:r>
      <w:r w:rsidRPr="0069480F">
        <w:rPr>
          <w:rFonts w:asciiTheme="minorHAnsi" w:eastAsia="Times New Roman" w:hAnsiTheme="minorHAnsi" w:cstheme="minorHAnsi"/>
          <w:sz w:val="22"/>
          <w:szCs w:val="22"/>
        </w:rPr>
        <w:tab/>
        <w:t>Ingénierie en électricité et éclairage publics, justifiant d’une expérience professionnelle de dix (10) ans au moins ;</w:t>
      </w:r>
    </w:p>
    <w:p w14:paraId="3762FAB8" w14:textId="77777777" w:rsidR="00782615" w:rsidRPr="0069480F" w:rsidRDefault="00782615" w:rsidP="00782615">
      <w:pPr>
        <w:autoSpaceDE w:val="0"/>
        <w:autoSpaceDN w:val="0"/>
        <w:adjustRightInd w:val="0"/>
        <w:spacing w:line="240" w:lineRule="auto"/>
        <w:ind w:left="2120" w:hanging="680"/>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w:t>
      </w:r>
      <w:r w:rsidRPr="0069480F">
        <w:rPr>
          <w:rFonts w:asciiTheme="minorHAnsi" w:eastAsia="Times New Roman" w:hAnsiTheme="minorHAnsi" w:cstheme="minorHAnsi"/>
          <w:sz w:val="22"/>
          <w:szCs w:val="22"/>
        </w:rPr>
        <w:tab/>
        <w:t>Environnementalisme, ayant des compétences dans la prise en compte des changements climatiques et des risques naturels (inondations, ouragan/cyclones, risques sismiques, etc.) / projets, justifiant d’une expérience professionnelle de huit (8) ans au moins ;</w:t>
      </w:r>
    </w:p>
    <w:p w14:paraId="6B39377D" w14:textId="77777777" w:rsidR="00782615" w:rsidRPr="0069480F" w:rsidRDefault="00782615" w:rsidP="00782615">
      <w:pPr>
        <w:autoSpaceDE w:val="0"/>
        <w:autoSpaceDN w:val="0"/>
        <w:adjustRightInd w:val="0"/>
        <w:spacing w:line="240" w:lineRule="auto"/>
        <w:ind w:left="2120" w:hanging="680"/>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w:t>
      </w:r>
      <w:r w:rsidRPr="0069480F">
        <w:rPr>
          <w:rFonts w:asciiTheme="minorHAnsi" w:eastAsia="Times New Roman" w:hAnsiTheme="minorHAnsi" w:cstheme="minorHAnsi"/>
          <w:sz w:val="22"/>
          <w:szCs w:val="22"/>
        </w:rPr>
        <w:tab/>
        <w:t>Développement économique local, secteur informel, financement des équipements publics et analyse économique et financière des projets ;</w:t>
      </w:r>
    </w:p>
    <w:p w14:paraId="0D129DAA" w14:textId="4DC0C1EC" w:rsidR="00782615" w:rsidRPr="0069480F" w:rsidRDefault="00782615" w:rsidP="00782615">
      <w:pPr>
        <w:autoSpaceDE w:val="0"/>
        <w:autoSpaceDN w:val="0"/>
        <w:adjustRightInd w:val="0"/>
        <w:spacing w:line="240" w:lineRule="auto"/>
        <w:ind w:left="2120" w:hanging="680"/>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w:t>
      </w:r>
      <w:r w:rsidRPr="0069480F">
        <w:rPr>
          <w:rFonts w:asciiTheme="minorHAnsi" w:eastAsia="Times New Roman" w:hAnsiTheme="minorHAnsi" w:cstheme="minorHAnsi"/>
          <w:sz w:val="22"/>
          <w:szCs w:val="22"/>
        </w:rPr>
        <w:tab/>
        <w:t xml:space="preserve">Un ensemble de techniciens spécialisés : maçons, électricien, plombier, conducteurs d’engins ; </w:t>
      </w:r>
    </w:p>
    <w:p w14:paraId="6A9B456A" w14:textId="115B0B55" w:rsidR="008F1426" w:rsidRPr="00F507DC" w:rsidRDefault="00782615" w:rsidP="00F507DC">
      <w:pPr>
        <w:autoSpaceDE w:val="0"/>
        <w:autoSpaceDN w:val="0"/>
        <w:adjustRightInd w:val="0"/>
        <w:spacing w:line="240" w:lineRule="auto"/>
        <w:ind w:left="2120" w:hanging="680"/>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w:t>
      </w:r>
      <w:r w:rsidRPr="0069480F">
        <w:rPr>
          <w:rFonts w:asciiTheme="minorHAnsi" w:eastAsia="Times New Roman" w:hAnsiTheme="minorHAnsi" w:cstheme="minorHAnsi"/>
          <w:sz w:val="22"/>
          <w:szCs w:val="22"/>
        </w:rPr>
        <w:tab/>
        <w:t>Expertise en planification locale participative et accompagnement social des populations et ayant une compétence sur la prise en compte des enjeux de genre.</w:t>
      </w:r>
    </w:p>
    <w:p w14:paraId="3C6E01EE" w14:textId="28FC1120" w:rsidR="009009F8" w:rsidRPr="0069480F" w:rsidRDefault="009009F8" w:rsidP="0006068D">
      <w:pPr>
        <w:pStyle w:val="Titre2"/>
        <w:spacing w:before="240" w:after="120" w:line="240" w:lineRule="auto"/>
        <w:jc w:val="both"/>
        <w:rPr>
          <w:rFonts w:asciiTheme="minorHAnsi" w:hAnsiTheme="minorHAnsi" w:cstheme="minorHAnsi"/>
          <w:sz w:val="22"/>
          <w:szCs w:val="22"/>
          <w:u w:val="single"/>
        </w:rPr>
      </w:pPr>
      <w:bookmarkStart w:id="77" w:name="_Toc225517677"/>
      <w:r w:rsidRPr="0069480F">
        <w:rPr>
          <w:rFonts w:asciiTheme="minorHAnsi" w:hAnsiTheme="minorHAnsi" w:cstheme="minorHAnsi"/>
          <w:sz w:val="22"/>
          <w:szCs w:val="22"/>
          <w:u w:val="single"/>
        </w:rPr>
        <w:t>Durée de validité des offres</w:t>
      </w:r>
      <w:bookmarkEnd w:id="77"/>
    </w:p>
    <w:p w14:paraId="4585964D" w14:textId="5488E3F2" w:rsidR="00323066" w:rsidRPr="0069480F" w:rsidRDefault="009009F8" w:rsidP="00323066">
      <w:pPr>
        <w:spacing w:after="240"/>
        <w:jc w:val="both"/>
        <w:rPr>
          <w:rFonts w:asciiTheme="minorHAnsi" w:hAnsiTheme="minorHAnsi" w:cstheme="minorHAnsi"/>
          <w:sz w:val="22"/>
          <w:szCs w:val="22"/>
        </w:rPr>
      </w:pPr>
      <w:r w:rsidRPr="0069480F">
        <w:rPr>
          <w:rFonts w:asciiTheme="minorHAnsi" w:hAnsiTheme="minorHAnsi" w:cstheme="minorHAnsi"/>
          <w:sz w:val="22"/>
          <w:szCs w:val="22"/>
        </w:rPr>
        <w:t>La validité des offres remises par les s</w:t>
      </w:r>
      <w:r w:rsidR="002B454B" w:rsidRPr="0069480F">
        <w:rPr>
          <w:rFonts w:asciiTheme="minorHAnsi" w:hAnsiTheme="minorHAnsi" w:cstheme="minorHAnsi"/>
          <w:sz w:val="22"/>
          <w:szCs w:val="22"/>
        </w:rPr>
        <w:t xml:space="preserve">oumissionnaires </w:t>
      </w:r>
      <w:r w:rsidR="00F75195">
        <w:rPr>
          <w:rFonts w:asciiTheme="minorHAnsi" w:hAnsiTheme="minorHAnsi" w:cstheme="minorHAnsi"/>
          <w:sz w:val="22"/>
          <w:szCs w:val="22"/>
        </w:rPr>
        <w:t>est maintenue 12</w:t>
      </w:r>
      <w:r w:rsidRPr="0069480F">
        <w:rPr>
          <w:rFonts w:asciiTheme="minorHAnsi" w:hAnsiTheme="minorHAnsi" w:cstheme="minorHAnsi"/>
          <w:sz w:val="22"/>
          <w:szCs w:val="22"/>
        </w:rPr>
        <w:t>0 jours à compter de la da</w:t>
      </w:r>
      <w:r w:rsidR="00E10F1D" w:rsidRPr="0069480F">
        <w:rPr>
          <w:rFonts w:asciiTheme="minorHAnsi" w:hAnsiTheme="minorHAnsi" w:cstheme="minorHAnsi"/>
          <w:sz w:val="22"/>
          <w:szCs w:val="22"/>
        </w:rPr>
        <w:t>te limite de remise des offres.</w:t>
      </w:r>
      <w:bookmarkStart w:id="78" w:name="_Toc491193511"/>
      <w:bookmarkStart w:id="79" w:name="_Toc491193966"/>
      <w:bookmarkEnd w:id="78"/>
      <w:bookmarkEnd w:id="79"/>
    </w:p>
    <w:p w14:paraId="5BEC13C8" w14:textId="79BF935F" w:rsidR="0005224C" w:rsidRPr="0069480F" w:rsidRDefault="00384E6F" w:rsidP="00E10F1D">
      <w:pPr>
        <w:jc w:val="both"/>
        <w:rPr>
          <w:rFonts w:asciiTheme="minorHAnsi" w:hAnsiTheme="minorHAnsi" w:cstheme="minorHAnsi"/>
          <w:sz w:val="22"/>
          <w:szCs w:val="22"/>
        </w:rPr>
      </w:pPr>
      <w:r w:rsidRPr="0069480F">
        <w:rPr>
          <w:rFonts w:asciiTheme="minorHAnsi" w:hAnsiTheme="minorHAnsi" w:cstheme="minorHAnsi"/>
          <w:sz w:val="22"/>
          <w:szCs w:val="22"/>
          <w:u w:val="single"/>
        </w:rPr>
        <w:t>Modalités de re</w:t>
      </w:r>
      <w:r w:rsidR="00AD6FAB" w:rsidRPr="0069480F">
        <w:rPr>
          <w:rFonts w:asciiTheme="minorHAnsi" w:hAnsiTheme="minorHAnsi" w:cstheme="minorHAnsi"/>
          <w:sz w:val="22"/>
          <w:szCs w:val="22"/>
          <w:u w:val="single"/>
        </w:rPr>
        <w:t xml:space="preserve">mise des </w:t>
      </w:r>
      <w:r w:rsidR="00701018" w:rsidRPr="0069480F">
        <w:rPr>
          <w:rFonts w:asciiTheme="minorHAnsi" w:hAnsiTheme="minorHAnsi" w:cstheme="minorHAnsi"/>
          <w:sz w:val="22"/>
          <w:szCs w:val="22"/>
          <w:u w:val="single"/>
        </w:rPr>
        <w:t>plis</w:t>
      </w:r>
    </w:p>
    <w:p w14:paraId="5E67A184" w14:textId="77777777" w:rsidR="00384E6F" w:rsidRPr="0069480F" w:rsidRDefault="00384E6F" w:rsidP="0006068D">
      <w:pPr>
        <w:pStyle w:val="Titre2"/>
        <w:spacing w:before="120" w:after="120" w:line="240" w:lineRule="auto"/>
        <w:ind w:left="708"/>
        <w:jc w:val="both"/>
        <w:rPr>
          <w:rFonts w:asciiTheme="minorHAnsi" w:hAnsiTheme="minorHAnsi" w:cstheme="minorHAnsi"/>
          <w:i/>
          <w:sz w:val="22"/>
          <w:szCs w:val="22"/>
        </w:rPr>
      </w:pPr>
      <w:bookmarkStart w:id="80" w:name="_Toc225517678"/>
      <w:r w:rsidRPr="0069480F">
        <w:rPr>
          <w:rFonts w:asciiTheme="minorHAnsi" w:hAnsiTheme="minorHAnsi" w:cstheme="minorHAnsi"/>
          <w:i/>
          <w:sz w:val="22"/>
          <w:szCs w:val="22"/>
        </w:rPr>
        <w:t>Remise des plis sous format papier</w:t>
      </w:r>
      <w:bookmarkEnd w:id="80"/>
      <w:r w:rsidRPr="0069480F">
        <w:rPr>
          <w:rFonts w:asciiTheme="minorHAnsi" w:hAnsiTheme="minorHAnsi" w:cstheme="minorHAnsi"/>
          <w:i/>
          <w:sz w:val="22"/>
          <w:szCs w:val="22"/>
        </w:rPr>
        <w:t xml:space="preserve"> </w:t>
      </w:r>
    </w:p>
    <w:p w14:paraId="0F7C3408" w14:textId="2AE4D240" w:rsidR="00384E6F" w:rsidRPr="0069480F" w:rsidRDefault="00384E6F" w:rsidP="0006068D">
      <w:pPr>
        <w:spacing w:before="120"/>
        <w:jc w:val="both"/>
        <w:rPr>
          <w:rFonts w:asciiTheme="minorHAnsi" w:hAnsiTheme="minorHAnsi" w:cstheme="minorHAnsi"/>
          <w:sz w:val="22"/>
          <w:szCs w:val="22"/>
        </w:rPr>
      </w:pPr>
      <w:r w:rsidRPr="0069480F">
        <w:rPr>
          <w:rFonts w:asciiTheme="minorHAnsi" w:hAnsiTheme="minorHAnsi" w:cstheme="minorHAnsi"/>
          <w:sz w:val="22"/>
          <w:szCs w:val="22"/>
        </w:rPr>
        <w:t>Les plis remis sous format papier sont rejetés.</w:t>
      </w:r>
    </w:p>
    <w:p w14:paraId="1854F6BF" w14:textId="77777777" w:rsidR="00D60BBF" w:rsidRPr="0069480F" w:rsidRDefault="00D60BBF" w:rsidP="0006068D">
      <w:pPr>
        <w:pStyle w:val="Titre2"/>
        <w:spacing w:before="120" w:after="120" w:line="240" w:lineRule="auto"/>
        <w:ind w:left="708"/>
        <w:jc w:val="both"/>
        <w:rPr>
          <w:rFonts w:asciiTheme="minorHAnsi" w:hAnsiTheme="minorHAnsi" w:cstheme="minorHAnsi"/>
          <w:i/>
          <w:sz w:val="22"/>
          <w:szCs w:val="22"/>
        </w:rPr>
      </w:pPr>
      <w:bookmarkStart w:id="81" w:name="_Toc225517679"/>
      <w:r w:rsidRPr="0069480F">
        <w:rPr>
          <w:rFonts w:asciiTheme="minorHAnsi" w:hAnsiTheme="minorHAnsi" w:cstheme="minorHAnsi"/>
          <w:i/>
          <w:sz w:val="22"/>
          <w:szCs w:val="22"/>
        </w:rPr>
        <w:lastRenderedPageBreak/>
        <w:t>Remise électronique</w:t>
      </w:r>
      <w:bookmarkEnd w:id="81"/>
      <w:r w:rsidRPr="0069480F">
        <w:rPr>
          <w:rFonts w:asciiTheme="minorHAnsi" w:hAnsiTheme="minorHAnsi" w:cstheme="minorHAnsi"/>
          <w:i/>
          <w:sz w:val="22"/>
          <w:szCs w:val="22"/>
        </w:rPr>
        <w:t xml:space="preserve"> </w:t>
      </w:r>
    </w:p>
    <w:p w14:paraId="53A9C8FC" w14:textId="0E8ABF67" w:rsidR="00AD6FAB" w:rsidRPr="0069480F" w:rsidRDefault="00DF31D8" w:rsidP="00DF31D8">
      <w:pPr>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Pour accéder à l’espace de consultation du marché ou pour déposer leur </w:t>
      </w:r>
      <w:r w:rsidR="00271582" w:rsidRPr="0069480F">
        <w:rPr>
          <w:rFonts w:asciiTheme="minorHAnsi" w:hAnsiTheme="minorHAnsi" w:cstheme="minorHAnsi"/>
          <w:sz w:val="22"/>
          <w:szCs w:val="22"/>
        </w:rPr>
        <w:t>pli</w:t>
      </w:r>
      <w:r w:rsidRPr="0069480F">
        <w:rPr>
          <w:rFonts w:asciiTheme="minorHAnsi" w:hAnsiTheme="minorHAnsi" w:cstheme="minorHAnsi"/>
          <w:sz w:val="22"/>
          <w:szCs w:val="22"/>
        </w:rPr>
        <w:t xml:space="preserve">, </w:t>
      </w:r>
      <w:r w:rsidRPr="0069480F">
        <w:rPr>
          <w:rFonts w:asciiTheme="minorHAnsi" w:eastAsia="Times New Roman" w:hAnsiTheme="minorHAnsi" w:cstheme="minorHAnsi"/>
          <w:sz w:val="22"/>
          <w:szCs w:val="22"/>
        </w:rPr>
        <w:t>les soumissionnaires doivent se connecter à la Plateforme des Achats de l’Etat à l’adresse suivante</w:t>
      </w:r>
      <w:r w:rsidRPr="0069480F">
        <w:rPr>
          <w:rFonts w:asciiTheme="minorHAnsi" w:hAnsiTheme="minorHAnsi" w:cstheme="minorHAnsi"/>
          <w:sz w:val="22"/>
          <w:szCs w:val="22"/>
        </w:rPr>
        <w:t xml:space="preserve"> : </w:t>
      </w:r>
    </w:p>
    <w:p w14:paraId="5D1E7F6A" w14:textId="0E490242" w:rsidR="00DF31D8" w:rsidRPr="0069480F" w:rsidRDefault="00287171" w:rsidP="00DF31D8">
      <w:pPr>
        <w:spacing w:line="240" w:lineRule="auto"/>
        <w:jc w:val="both"/>
        <w:rPr>
          <w:rFonts w:asciiTheme="minorHAnsi" w:hAnsiTheme="minorHAnsi" w:cstheme="minorHAnsi"/>
          <w:sz w:val="22"/>
          <w:szCs w:val="22"/>
        </w:rPr>
      </w:pPr>
      <w:hyperlink w:history="1">
        <w:r w:rsidRPr="0069480F">
          <w:rPr>
            <w:rStyle w:val="Lienhypertexte"/>
            <w:rFonts w:asciiTheme="minorHAnsi" w:hAnsiTheme="minorHAnsi" w:cstheme="minorHAnsi"/>
            <w:color w:val="auto"/>
            <w:sz w:val="22"/>
            <w:szCs w:val="22"/>
          </w:rPr>
          <w:t>https://www.marches-publics.gouv.fr</w:t>
        </w:r>
        <w:r w:rsidRPr="0069480F" w:rsidDel="00D06CDF">
          <w:rPr>
            <w:rStyle w:val="Lienhypertexte"/>
            <w:rFonts w:asciiTheme="minorHAnsi" w:hAnsiTheme="minorHAnsi" w:cstheme="minorHAnsi"/>
            <w:color w:val="auto"/>
            <w:sz w:val="22"/>
            <w:szCs w:val="22"/>
          </w:rPr>
          <w:t xml:space="preserve"> </w:t>
        </w:r>
      </w:hyperlink>
    </w:p>
    <w:p w14:paraId="2623B2C0" w14:textId="69561937" w:rsidR="00C63F9A" w:rsidRPr="0069480F" w:rsidRDefault="00C63F9A" w:rsidP="00F10B36">
      <w:pPr>
        <w:spacing w:before="120" w:line="240" w:lineRule="auto"/>
        <w:jc w:val="both"/>
        <w:rPr>
          <w:rFonts w:asciiTheme="minorHAnsi" w:eastAsia="Times New Roman" w:hAnsiTheme="minorHAnsi" w:cstheme="minorHAnsi"/>
          <w:sz w:val="22"/>
          <w:szCs w:val="22"/>
        </w:rPr>
      </w:pPr>
      <w:r w:rsidRPr="0069480F">
        <w:rPr>
          <w:rFonts w:asciiTheme="minorHAnsi" w:eastAsia="Times New Roman" w:hAnsiTheme="minorHAnsi" w:cstheme="minorHAnsi"/>
          <w:sz w:val="22"/>
          <w:szCs w:val="22"/>
        </w:rPr>
        <w:t xml:space="preserve">. Toute remise par un autre moyen </w:t>
      </w:r>
      <w:r w:rsidR="008B41BC" w:rsidRPr="0069480F">
        <w:rPr>
          <w:rFonts w:asciiTheme="minorHAnsi" w:eastAsia="Times New Roman" w:hAnsiTheme="minorHAnsi" w:cstheme="minorHAnsi"/>
          <w:sz w:val="22"/>
          <w:szCs w:val="22"/>
        </w:rPr>
        <w:t>sera rejetée</w:t>
      </w:r>
      <w:r w:rsidRPr="0069480F">
        <w:rPr>
          <w:rFonts w:asciiTheme="minorHAnsi" w:eastAsia="Times New Roman" w:hAnsiTheme="minorHAnsi" w:cstheme="minorHAnsi"/>
          <w:sz w:val="22"/>
          <w:szCs w:val="22"/>
        </w:rPr>
        <w:t>.</w:t>
      </w:r>
    </w:p>
    <w:p w14:paraId="1D8767E9" w14:textId="77777777" w:rsidR="00FB79BF" w:rsidRPr="0069480F" w:rsidRDefault="00E73250" w:rsidP="00F10B36">
      <w:pPr>
        <w:spacing w:before="120" w:line="240" w:lineRule="auto"/>
        <w:jc w:val="both"/>
        <w:rPr>
          <w:rStyle w:val="Lienhypertexte"/>
          <w:rFonts w:asciiTheme="minorHAnsi" w:hAnsiTheme="minorHAnsi" w:cstheme="minorHAnsi"/>
          <w:color w:val="auto"/>
          <w:sz w:val="22"/>
          <w:szCs w:val="22"/>
        </w:rPr>
      </w:pPr>
      <w:r w:rsidRPr="0069480F">
        <w:rPr>
          <w:rFonts w:asciiTheme="minorHAnsi" w:hAnsiTheme="minorHAnsi" w:cstheme="minorHAnsi"/>
          <w:sz w:val="22"/>
          <w:szCs w:val="22"/>
        </w:rPr>
        <w:t xml:space="preserve">La procédure de dépôt des plis est détaillée sur le site </w:t>
      </w:r>
      <w:hyperlink r:id="rId14" w:history="1">
        <w:r w:rsidRPr="0069480F">
          <w:rPr>
            <w:rStyle w:val="Lienhypertexte"/>
            <w:rFonts w:asciiTheme="minorHAnsi" w:hAnsiTheme="minorHAnsi" w:cstheme="minorHAnsi"/>
            <w:color w:val="auto"/>
            <w:sz w:val="22"/>
            <w:szCs w:val="22"/>
          </w:rPr>
          <w:t>www.marches-publics.gouv.fr</w:t>
        </w:r>
      </w:hyperlink>
      <w:r w:rsidR="00665A55" w:rsidRPr="0069480F">
        <w:rPr>
          <w:rStyle w:val="Lienhypertexte"/>
          <w:rFonts w:asciiTheme="minorHAnsi" w:hAnsiTheme="minorHAnsi" w:cstheme="minorHAnsi"/>
          <w:color w:val="auto"/>
          <w:sz w:val="22"/>
          <w:szCs w:val="22"/>
        </w:rPr>
        <w:t xml:space="preserve">. </w:t>
      </w:r>
    </w:p>
    <w:p w14:paraId="47847862" w14:textId="3E35D146" w:rsidR="00665A55" w:rsidRPr="0069480F" w:rsidRDefault="00665A55" w:rsidP="00F10B36">
      <w:pPr>
        <w:spacing w:before="120" w:line="240" w:lineRule="auto"/>
        <w:jc w:val="both"/>
        <w:rPr>
          <w:rFonts w:asciiTheme="minorHAnsi" w:hAnsiTheme="minorHAnsi" w:cstheme="minorHAnsi"/>
          <w:sz w:val="22"/>
          <w:szCs w:val="22"/>
        </w:rPr>
      </w:pPr>
      <w:r w:rsidRPr="0069480F">
        <w:rPr>
          <w:rStyle w:val="Lienhypertexte"/>
          <w:rFonts w:asciiTheme="minorHAnsi" w:hAnsiTheme="minorHAnsi" w:cstheme="minorHAnsi"/>
          <w:color w:val="auto"/>
          <w:sz w:val="22"/>
          <w:szCs w:val="22"/>
          <w:u w:val="none"/>
        </w:rPr>
        <w:t xml:space="preserve">Les soumissionnaires y trouveront notamment </w:t>
      </w:r>
      <w:r w:rsidRPr="0069480F">
        <w:rPr>
          <w:rFonts w:asciiTheme="minorHAnsi" w:hAnsiTheme="minorHAnsi" w:cstheme="minorHAnsi"/>
          <w:sz w:val="22"/>
          <w:szCs w:val="22"/>
        </w:rPr>
        <w:t>un</w:t>
      </w:r>
      <w:r w:rsidR="00E635E5" w:rsidRPr="0069480F">
        <w:rPr>
          <w:rFonts w:asciiTheme="minorHAnsi" w:hAnsiTheme="minorHAnsi" w:cstheme="minorHAnsi"/>
          <w:sz w:val="22"/>
          <w:szCs w:val="22"/>
        </w:rPr>
        <w:t xml:space="preserve"> « guide</w:t>
      </w:r>
      <w:r w:rsidRPr="0069480F">
        <w:rPr>
          <w:rFonts w:asciiTheme="minorHAnsi" w:hAnsiTheme="minorHAnsi" w:cstheme="minorHAnsi"/>
          <w:sz w:val="22"/>
          <w:szCs w:val="22"/>
        </w:rPr>
        <w:t xml:space="preserve"> </w:t>
      </w:r>
      <w:r w:rsidR="00E635E5" w:rsidRPr="0069480F">
        <w:rPr>
          <w:rFonts w:asciiTheme="minorHAnsi" w:hAnsiTheme="minorHAnsi" w:cstheme="minorHAnsi"/>
          <w:sz w:val="22"/>
          <w:szCs w:val="22"/>
        </w:rPr>
        <w:t>utilisateur »</w:t>
      </w:r>
      <w:r w:rsidRPr="0069480F">
        <w:rPr>
          <w:rFonts w:asciiTheme="minorHAnsi" w:hAnsiTheme="minorHAnsi" w:cstheme="minorHAnsi"/>
          <w:sz w:val="22"/>
          <w:szCs w:val="22"/>
        </w:rPr>
        <w:t xml:space="preserve"> téléchargeable qui précise les conditions d'utilisations de la plate-forme des achats de l'État, notamment les </w:t>
      </w:r>
      <w:proofErr w:type="spellStart"/>
      <w:r w:rsidRPr="0069480F">
        <w:rPr>
          <w:rFonts w:asciiTheme="minorHAnsi" w:hAnsiTheme="minorHAnsi" w:cstheme="minorHAnsi"/>
          <w:sz w:val="22"/>
          <w:szCs w:val="22"/>
        </w:rPr>
        <w:t>pré-requis</w:t>
      </w:r>
      <w:proofErr w:type="spellEnd"/>
      <w:r w:rsidRPr="0069480F">
        <w:rPr>
          <w:rFonts w:asciiTheme="minorHAnsi" w:hAnsiTheme="minorHAnsi" w:cstheme="minorHAnsi"/>
          <w:sz w:val="22"/>
          <w:szCs w:val="22"/>
        </w:rPr>
        <w:t xml:space="preserve"> techniques et certificats électroniques.</w:t>
      </w:r>
    </w:p>
    <w:p w14:paraId="7DBACFCA" w14:textId="271232F7" w:rsidR="00665A55" w:rsidRPr="0069480F" w:rsidRDefault="00665A55" w:rsidP="00F10B36">
      <w:pPr>
        <w:spacing w:before="120" w:line="240" w:lineRule="auto"/>
        <w:jc w:val="both"/>
        <w:rPr>
          <w:rStyle w:val="Lienhypertexte"/>
          <w:rFonts w:asciiTheme="minorHAnsi" w:hAnsiTheme="minorHAnsi" w:cstheme="minorHAnsi"/>
          <w:color w:val="auto"/>
          <w:sz w:val="22"/>
          <w:szCs w:val="22"/>
          <w:u w:val="none"/>
        </w:rPr>
      </w:pPr>
      <w:r w:rsidRPr="0069480F">
        <w:rPr>
          <w:rFonts w:asciiTheme="minorHAnsi" w:hAnsiTheme="minorHAnsi" w:cstheme="minorHAnsi"/>
          <w:sz w:val="22"/>
          <w:szCs w:val="22"/>
        </w:rPr>
        <w:t xml:space="preserve">S'ils le souhaitent, les candidats pourront prendre contact avec le </w:t>
      </w:r>
      <w:r w:rsidR="00842256" w:rsidRPr="0069480F">
        <w:rPr>
          <w:rFonts w:asciiTheme="minorHAnsi" w:hAnsiTheme="minorHAnsi" w:cstheme="minorHAnsi"/>
          <w:sz w:val="22"/>
          <w:szCs w:val="22"/>
        </w:rPr>
        <w:t xml:space="preserve">09 72 37 01 30 </w:t>
      </w:r>
      <w:r w:rsidRPr="0069480F">
        <w:rPr>
          <w:rFonts w:asciiTheme="minorHAnsi" w:hAnsiTheme="minorHAnsi" w:cstheme="minorHAnsi"/>
          <w:sz w:val="22"/>
          <w:szCs w:val="22"/>
        </w:rPr>
        <w:t>tous les jours ouvrés de 9h00 à 19h00 pour bénéficier d'une assistance technique</w:t>
      </w:r>
      <w:r w:rsidR="00842256" w:rsidRPr="0069480F">
        <w:rPr>
          <w:rFonts w:asciiTheme="minorHAnsi" w:hAnsiTheme="minorHAnsi" w:cstheme="minorHAnsi"/>
          <w:sz w:val="22"/>
          <w:szCs w:val="22"/>
        </w:rPr>
        <w:t xml:space="preserve"> de PLACE</w:t>
      </w:r>
      <w:r w:rsidRPr="0069480F">
        <w:rPr>
          <w:rFonts w:asciiTheme="minorHAnsi" w:hAnsiTheme="minorHAnsi" w:cstheme="minorHAnsi"/>
          <w:sz w:val="22"/>
          <w:szCs w:val="22"/>
        </w:rPr>
        <w:t xml:space="preserve"> dans l'accomplissement de ces opérations.</w:t>
      </w:r>
    </w:p>
    <w:p w14:paraId="24D2097F" w14:textId="0087BCF8" w:rsidR="00665A55" w:rsidRPr="0069480F" w:rsidRDefault="00665A55" w:rsidP="00665A55">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69480F" w:rsidRDefault="00665A55" w:rsidP="00665A55">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69480F" w:rsidRDefault="00665A55" w:rsidP="00665A55">
      <w:pPr>
        <w:spacing w:before="120" w:line="240" w:lineRule="auto"/>
        <w:jc w:val="both"/>
        <w:rPr>
          <w:rFonts w:asciiTheme="minorHAnsi" w:hAnsiTheme="minorHAnsi" w:cstheme="minorHAnsi"/>
          <w:sz w:val="22"/>
          <w:szCs w:val="22"/>
          <w:u w:val="single"/>
        </w:rPr>
      </w:pPr>
      <w:r w:rsidRPr="0069480F">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69480F" w:rsidRDefault="008E6678"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L'attention des </w:t>
      </w:r>
      <w:r w:rsidR="00DF31D8" w:rsidRPr="0069480F">
        <w:rPr>
          <w:rFonts w:asciiTheme="minorHAnsi" w:hAnsiTheme="minorHAnsi" w:cstheme="minorHAnsi"/>
          <w:sz w:val="22"/>
          <w:szCs w:val="22"/>
        </w:rPr>
        <w:t xml:space="preserve">soumissionnaires </w:t>
      </w:r>
      <w:r w:rsidRPr="0069480F">
        <w:rPr>
          <w:rFonts w:asciiTheme="minorHAnsi" w:hAnsiTheme="minorHAnsi" w:cstheme="minorHAnsi"/>
          <w:sz w:val="22"/>
          <w:szCs w:val="22"/>
        </w:rPr>
        <w:t>est attirée sur le fait qu'ils devront au moins disposer d'un logiciel de navigation sur Internet</w:t>
      </w:r>
      <w:r w:rsidR="001C152B" w:rsidRPr="0069480F">
        <w:rPr>
          <w:rFonts w:asciiTheme="minorHAnsi" w:hAnsiTheme="minorHAnsi" w:cstheme="minorHAnsi"/>
          <w:sz w:val="22"/>
          <w:szCs w:val="22"/>
        </w:rPr>
        <w:t>.</w:t>
      </w:r>
      <w:r w:rsidR="002A78E2" w:rsidRPr="0069480F">
        <w:rPr>
          <w:rFonts w:asciiTheme="minorHAnsi" w:hAnsiTheme="minorHAnsi" w:cstheme="minorHAnsi"/>
          <w:sz w:val="22"/>
          <w:szCs w:val="22"/>
        </w:rPr>
        <w:t xml:space="preserve"> </w:t>
      </w:r>
      <w:r w:rsidR="001C152B" w:rsidRPr="0069480F">
        <w:rPr>
          <w:rFonts w:asciiTheme="minorHAnsi" w:hAnsiTheme="minorHAnsi" w:cstheme="minorHAnsi"/>
          <w:sz w:val="22"/>
          <w:szCs w:val="22"/>
        </w:rPr>
        <w:t xml:space="preserve">La disposition </w:t>
      </w:r>
      <w:r w:rsidRPr="0069480F">
        <w:rPr>
          <w:rFonts w:asciiTheme="minorHAnsi" w:hAnsiTheme="minorHAnsi" w:cstheme="minorHAnsi"/>
          <w:sz w:val="22"/>
          <w:szCs w:val="22"/>
        </w:rPr>
        <w:t>d'un outil de signature électroniqu</w:t>
      </w:r>
      <w:r w:rsidR="001C152B" w:rsidRPr="0069480F">
        <w:rPr>
          <w:rFonts w:asciiTheme="minorHAnsi" w:hAnsiTheme="minorHAnsi" w:cstheme="minorHAnsi"/>
          <w:sz w:val="22"/>
          <w:szCs w:val="22"/>
        </w:rPr>
        <w:t>e n’est pas obligatoire.</w:t>
      </w:r>
    </w:p>
    <w:p w14:paraId="56FC0F41" w14:textId="26370480" w:rsidR="006E370B" w:rsidRPr="0069480F" w:rsidRDefault="00DF31D8"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Pour constituer </w:t>
      </w:r>
      <w:r w:rsidR="00287171" w:rsidRPr="0069480F">
        <w:rPr>
          <w:rFonts w:asciiTheme="minorHAnsi" w:hAnsiTheme="minorHAnsi" w:cstheme="minorHAnsi"/>
          <w:sz w:val="22"/>
          <w:szCs w:val="22"/>
        </w:rPr>
        <w:t>son</w:t>
      </w:r>
      <w:r w:rsidRPr="0069480F">
        <w:rPr>
          <w:rFonts w:asciiTheme="minorHAnsi" w:hAnsiTheme="minorHAnsi" w:cstheme="minorHAnsi"/>
          <w:sz w:val="22"/>
          <w:szCs w:val="22"/>
        </w:rPr>
        <w:t xml:space="preserve"> offre</w:t>
      </w:r>
      <w:r w:rsidR="006E370B" w:rsidRPr="0069480F">
        <w:rPr>
          <w:rFonts w:asciiTheme="minorHAnsi" w:hAnsiTheme="minorHAnsi" w:cstheme="minorHAnsi"/>
          <w:sz w:val="22"/>
          <w:szCs w:val="22"/>
        </w:rPr>
        <w:t xml:space="preserve">, le </w:t>
      </w:r>
      <w:r w:rsidRPr="0069480F">
        <w:rPr>
          <w:rFonts w:asciiTheme="minorHAnsi" w:hAnsiTheme="minorHAnsi" w:cstheme="minorHAnsi"/>
          <w:sz w:val="22"/>
          <w:szCs w:val="22"/>
        </w:rPr>
        <w:t xml:space="preserve">soumissionnaire </w:t>
      </w:r>
      <w:r w:rsidR="006E370B" w:rsidRPr="0069480F">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69480F">
        <w:rPr>
          <w:rFonts w:asciiTheme="minorHAnsi" w:hAnsiTheme="minorHAnsi" w:cstheme="minorHAnsi"/>
          <w:sz w:val="22"/>
          <w:szCs w:val="22"/>
        </w:rPr>
        <w:t xml:space="preserve"> </w:t>
      </w:r>
      <w:r w:rsidR="006E370B" w:rsidRPr="0069480F">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69480F" w:rsidRDefault="006E370B" w:rsidP="00F10B36">
      <w:pPr>
        <w:spacing w:before="240" w:line="240" w:lineRule="auto"/>
        <w:jc w:val="both"/>
        <w:rPr>
          <w:rFonts w:asciiTheme="minorHAnsi" w:hAnsiTheme="minorHAnsi" w:cstheme="minorHAnsi"/>
          <w:b/>
          <w:sz w:val="22"/>
          <w:szCs w:val="22"/>
        </w:rPr>
      </w:pPr>
      <w:r w:rsidRPr="0069480F">
        <w:rPr>
          <w:rFonts w:asciiTheme="minorHAnsi" w:hAnsiTheme="minorHAnsi" w:cstheme="minorHAnsi"/>
          <w:b/>
          <w:sz w:val="22"/>
          <w:szCs w:val="22"/>
        </w:rPr>
        <w:t>ATTENTION !</w:t>
      </w:r>
    </w:p>
    <w:p w14:paraId="01C8BE15" w14:textId="77777777" w:rsidR="006E370B" w:rsidRPr="0069480F" w:rsidRDefault="006E370B"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Tout fichier constitutif de l</w:t>
      </w:r>
      <w:r w:rsidR="00DF31D8" w:rsidRPr="0069480F">
        <w:rPr>
          <w:rFonts w:asciiTheme="minorHAnsi" w:hAnsiTheme="minorHAnsi" w:cstheme="minorHAnsi"/>
          <w:sz w:val="22"/>
          <w:szCs w:val="22"/>
        </w:rPr>
        <w:t xml:space="preserve">’offre </w:t>
      </w:r>
      <w:r w:rsidRPr="0069480F">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69480F" w:rsidRDefault="006E370B"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69480F" w:rsidRDefault="006E370B"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NB : L’attention des </w:t>
      </w:r>
      <w:r w:rsidR="00DF31D8" w:rsidRPr="0069480F">
        <w:rPr>
          <w:rFonts w:asciiTheme="minorHAnsi" w:hAnsiTheme="minorHAnsi" w:cstheme="minorHAnsi"/>
          <w:sz w:val="22"/>
          <w:szCs w:val="22"/>
        </w:rPr>
        <w:t xml:space="preserve">soumissionnaires </w:t>
      </w:r>
      <w:r w:rsidRPr="0069480F">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69480F" w:rsidRDefault="006E370B"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Dans la mesure où la date et l’heure de fin d’acheminement font foi lors de la remise d’une répo</w:t>
      </w:r>
      <w:r w:rsidR="00DF31D8" w:rsidRPr="0069480F">
        <w:rPr>
          <w:rFonts w:asciiTheme="minorHAnsi" w:hAnsiTheme="minorHAnsi" w:cstheme="minorHAnsi"/>
          <w:sz w:val="22"/>
          <w:szCs w:val="22"/>
        </w:rPr>
        <w:t>nse dématérialisée, les soumissionnaire</w:t>
      </w:r>
      <w:r w:rsidRPr="0069480F">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Default="00016E1A"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69480F">
        <w:rPr>
          <w:rFonts w:asciiTheme="minorHAnsi" w:hAnsiTheme="minorHAnsi" w:cstheme="minorHAnsi"/>
          <w:sz w:val="22"/>
          <w:szCs w:val="22"/>
        </w:rPr>
        <w:t xml:space="preserve"> </w:t>
      </w:r>
      <w:r w:rsidRPr="0069480F">
        <w:rPr>
          <w:rFonts w:asciiTheme="minorHAnsi" w:hAnsiTheme="minorHAnsi" w:cstheme="minorHAnsi"/>
          <w:sz w:val="22"/>
          <w:szCs w:val="22"/>
        </w:rPr>
        <w:t xml:space="preserve">Il s'engage </w:t>
      </w:r>
      <w:r w:rsidR="00BF3B89" w:rsidRPr="0069480F">
        <w:rPr>
          <w:rFonts w:asciiTheme="minorHAnsi" w:hAnsiTheme="minorHAnsi" w:cstheme="minorHAnsi"/>
          <w:sz w:val="22"/>
          <w:szCs w:val="22"/>
        </w:rPr>
        <w:t xml:space="preserve">enfin </w:t>
      </w:r>
      <w:r w:rsidRPr="0069480F">
        <w:rPr>
          <w:rFonts w:asciiTheme="minorHAnsi" w:hAnsiTheme="minorHAnsi" w:cstheme="minorHAnsi"/>
          <w:sz w:val="22"/>
          <w:szCs w:val="22"/>
        </w:rPr>
        <w:t>à en accepter la notification, selon les procédés habituellement en cours, sous forme papier.</w:t>
      </w:r>
    </w:p>
    <w:p w14:paraId="49F9C08B" w14:textId="77777777" w:rsidR="00F507DC" w:rsidRDefault="00F507DC" w:rsidP="00F10B36">
      <w:pPr>
        <w:spacing w:before="120" w:line="240" w:lineRule="auto"/>
        <w:jc w:val="both"/>
        <w:rPr>
          <w:rFonts w:asciiTheme="minorHAnsi" w:hAnsiTheme="minorHAnsi" w:cstheme="minorHAnsi"/>
          <w:sz w:val="22"/>
          <w:szCs w:val="22"/>
        </w:rPr>
      </w:pPr>
    </w:p>
    <w:p w14:paraId="34010D7D" w14:textId="77777777" w:rsidR="00F507DC" w:rsidRDefault="00F507DC" w:rsidP="00F10B36">
      <w:pPr>
        <w:spacing w:before="120" w:line="240" w:lineRule="auto"/>
        <w:jc w:val="both"/>
        <w:rPr>
          <w:rFonts w:asciiTheme="minorHAnsi" w:hAnsiTheme="minorHAnsi" w:cstheme="minorHAnsi"/>
          <w:sz w:val="22"/>
          <w:szCs w:val="22"/>
        </w:rPr>
      </w:pPr>
    </w:p>
    <w:p w14:paraId="72CC4DEC" w14:textId="77777777" w:rsidR="00F507DC" w:rsidRPr="0069480F" w:rsidRDefault="00F507DC" w:rsidP="00F10B36">
      <w:pPr>
        <w:spacing w:before="120" w:line="240" w:lineRule="auto"/>
        <w:jc w:val="both"/>
        <w:rPr>
          <w:rFonts w:asciiTheme="minorHAnsi" w:hAnsiTheme="minorHAnsi" w:cstheme="minorHAnsi"/>
          <w:sz w:val="22"/>
          <w:szCs w:val="22"/>
        </w:rPr>
      </w:pPr>
    </w:p>
    <w:p w14:paraId="5BF97789" w14:textId="77777777" w:rsidR="00ED1945" w:rsidRPr="0069480F"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63419901"/>
      <w:bookmarkStart w:id="83" w:name="_Toc63419905"/>
      <w:bookmarkEnd w:id="82"/>
      <w:bookmarkEnd w:id="83"/>
      <w:r w:rsidRPr="0069480F">
        <w:rPr>
          <w:rFonts w:asciiTheme="minorHAnsi" w:hAnsiTheme="minorHAnsi" w:cstheme="minorHAnsi"/>
          <w:b/>
          <w:caps/>
          <w:sz w:val="28"/>
          <w:szCs w:val="22"/>
          <w:u w:val="single"/>
        </w:rPr>
        <w:lastRenderedPageBreak/>
        <w:t> </w:t>
      </w:r>
      <w:bookmarkStart w:id="84" w:name="_Toc225517680"/>
      <w:r w:rsidRPr="0069480F">
        <w:rPr>
          <w:rFonts w:asciiTheme="minorHAnsi" w:hAnsiTheme="minorHAnsi" w:cstheme="minorHAnsi"/>
          <w:b/>
          <w:caps/>
          <w:sz w:val="28"/>
          <w:szCs w:val="22"/>
          <w:u w:val="single"/>
        </w:rPr>
        <w:t>Analyse des candidatures</w:t>
      </w:r>
      <w:bookmarkEnd w:id="84"/>
    </w:p>
    <w:p w14:paraId="52C4E165" w14:textId="77777777" w:rsidR="00870B9F" w:rsidRPr="0069480F" w:rsidRDefault="00ED1945" w:rsidP="00ED1945">
      <w:pPr>
        <w:jc w:val="both"/>
        <w:rPr>
          <w:rFonts w:asciiTheme="minorHAnsi" w:hAnsiTheme="minorHAnsi" w:cstheme="minorHAnsi"/>
          <w:sz w:val="22"/>
          <w:szCs w:val="22"/>
        </w:rPr>
      </w:pPr>
      <w:r w:rsidRPr="0069480F">
        <w:rPr>
          <w:rFonts w:asciiTheme="minorHAnsi" w:hAnsiTheme="minorHAnsi" w:cstheme="minorHAnsi"/>
          <w:sz w:val="22"/>
          <w:szCs w:val="22"/>
        </w:rPr>
        <w:t>La sélection des candidatures est assurée par le Comité d’évaluation d’Expertise France et se déroule selon les modalités suivantes</w:t>
      </w:r>
      <w:r w:rsidR="00870B9F" w:rsidRPr="0069480F">
        <w:rPr>
          <w:rFonts w:asciiTheme="minorHAnsi" w:hAnsiTheme="minorHAnsi" w:cstheme="minorHAnsi"/>
          <w:sz w:val="22"/>
          <w:szCs w:val="22"/>
        </w:rPr>
        <w:t>.</w:t>
      </w:r>
    </w:p>
    <w:p w14:paraId="520940B5" w14:textId="2B5545EE" w:rsidR="00870B9F" w:rsidRPr="0069480F" w:rsidRDefault="00870B9F" w:rsidP="00870B9F">
      <w:pPr>
        <w:jc w:val="both"/>
        <w:rPr>
          <w:rFonts w:asciiTheme="minorHAnsi" w:hAnsiTheme="minorHAnsi" w:cstheme="minorHAnsi"/>
          <w:sz w:val="22"/>
          <w:szCs w:val="22"/>
        </w:rPr>
      </w:pPr>
      <w:r w:rsidRPr="0069480F">
        <w:rPr>
          <w:rFonts w:asciiTheme="minorHAnsi" w:hAnsiTheme="minorHAnsi" w:cstheme="minorHAnsi"/>
          <w:sz w:val="22"/>
          <w:szCs w:val="22"/>
        </w:rPr>
        <w:t xml:space="preserve">En application des dispositions de l'article R.2161-4 du code de la commande publique, le Comité </w:t>
      </w:r>
      <w:r w:rsidR="00FB6251" w:rsidRPr="0069480F">
        <w:rPr>
          <w:rFonts w:asciiTheme="minorHAnsi" w:hAnsiTheme="minorHAnsi" w:cstheme="minorHAnsi"/>
          <w:sz w:val="22"/>
          <w:szCs w:val="22"/>
        </w:rPr>
        <w:t>d’évaluation peut</w:t>
      </w:r>
      <w:r w:rsidRPr="0069480F">
        <w:rPr>
          <w:rFonts w:asciiTheme="minorHAnsi" w:hAnsiTheme="minorHAnsi" w:cstheme="minorHAnsi"/>
          <w:sz w:val="22"/>
          <w:szCs w:val="22"/>
        </w:rPr>
        <w:t xml:space="preserve"> décider d'examiner les offres avant les candidatures.</w:t>
      </w:r>
    </w:p>
    <w:p w14:paraId="7DC7EEAF" w14:textId="7F399AD4" w:rsidR="00D23FE8" w:rsidRPr="0069480F" w:rsidRDefault="00870B9F" w:rsidP="00870B9F">
      <w:pPr>
        <w:jc w:val="both"/>
        <w:rPr>
          <w:rFonts w:asciiTheme="minorHAnsi" w:hAnsiTheme="minorHAnsi" w:cstheme="minorHAnsi"/>
          <w:sz w:val="22"/>
          <w:szCs w:val="22"/>
        </w:rPr>
      </w:pPr>
      <w:r w:rsidRPr="0069480F">
        <w:rPr>
          <w:rFonts w:asciiTheme="minorHAnsi" w:hAnsiTheme="minorHAnsi" w:cstheme="minorHAnsi"/>
          <w:sz w:val="22"/>
          <w:szCs w:val="22"/>
        </w:rPr>
        <w:t>Dans ce cas, les documents justificatifs concernant l'aptitude et les capacités ainsi que les moyens de preuve relatifs aux motifs d'exclusion ne sont dema</w:t>
      </w:r>
      <w:r w:rsidR="00884BA1" w:rsidRPr="0069480F">
        <w:rPr>
          <w:rFonts w:asciiTheme="minorHAnsi" w:hAnsiTheme="minorHAnsi" w:cstheme="minorHAnsi"/>
          <w:sz w:val="22"/>
          <w:szCs w:val="22"/>
        </w:rPr>
        <w:t>ndés par l’autorité contractante</w:t>
      </w:r>
      <w:r w:rsidRPr="0069480F">
        <w:rPr>
          <w:rFonts w:asciiTheme="minorHAnsi" w:hAnsiTheme="minorHAnsi" w:cstheme="minorHAnsi"/>
          <w:sz w:val="22"/>
          <w:szCs w:val="22"/>
        </w:rPr>
        <w:t xml:space="preserve"> qu'au(x) soumissionnaire(s) auquel(s) il est </w:t>
      </w:r>
      <w:r w:rsidR="00A016BF" w:rsidRPr="0069480F">
        <w:rPr>
          <w:rFonts w:asciiTheme="minorHAnsi" w:hAnsiTheme="minorHAnsi" w:cstheme="minorHAnsi"/>
          <w:sz w:val="22"/>
          <w:szCs w:val="22"/>
        </w:rPr>
        <w:t>envisagé d'attribuer le marché.</w:t>
      </w:r>
    </w:p>
    <w:p w14:paraId="3956B9A1" w14:textId="03682832" w:rsidR="00D23FE8" w:rsidRPr="0069480F" w:rsidRDefault="00D23FE8" w:rsidP="0006068D">
      <w:pPr>
        <w:pStyle w:val="Titre2"/>
        <w:spacing w:before="120" w:after="120" w:line="240" w:lineRule="auto"/>
        <w:jc w:val="both"/>
        <w:rPr>
          <w:rFonts w:asciiTheme="minorHAnsi" w:hAnsiTheme="minorHAnsi" w:cstheme="minorHAnsi"/>
          <w:sz w:val="22"/>
          <w:szCs w:val="22"/>
          <w:u w:val="single"/>
        </w:rPr>
      </w:pPr>
      <w:bookmarkStart w:id="85" w:name="_Toc225517681"/>
      <w:r w:rsidRPr="0069480F">
        <w:rPr>
          <w:rFonts w:asciiTheme="minorHAnsi" w:hAnsiTheme="minorHAnsi" w:cstheme="minorHAnsi"/>
          <w:sz w:val="22"/>
          <w:szCs w:val="22"/>
          <w:u w:val="single"/>
        </w:rPr>
        <w:t>Demande de compléments de candidature</w:t>
      </w:r>
      <w:bookmarkEnd w:id="85"/>
    </w:p>
    <w:p w14:paraId="371872C3" w14:textId="274F2702" w:rsidR="00870B9F" w:rsidRPr="0069480F" w:rsidRDefault="00870B9F" w:rsidP="00870B9F">
      <w:pPr>
        <w:jc w:val="both"/>
        <w:rPr>
          <w:rFonts w:asciiTheme="minorHAnsi" w:hAnsiTheme="minorHAnsi" w:cstheme="minorHAnsi"/>
          <w:sz w:val="22"/>
          <w:szCs w:val="22"/>
        </w:rPr>
      </w:pPr>
      <w:r w:rsidRPr="0069480F">
        <w:rPr>
          <w:rFonts w:asciiTheme="minorHAnsi" w:hAnsiTheme="minorHAnsi" w:cstheme="minorHAnsi"/>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69480F">
        <w:rPr>
          <w:rFonts w:asciiTheme="minorHAnsi" w:hAnsiTheme="minorHAnsi" w:cstheme="minorHAnsi"/>
          <w:sz w:val="22"/>
          <w:szCs w:val="22"/>
        </w:rPr>
        <w:t xml:space="preserve"> </w:t>
      </w:r>
      <w:r w:rsidRPr="0069480F">
        <w:rPr>
          <w:rFonts w:asciiTheme="minorHAnsi" w:hAnsiTheme="minorHAnsi" w:cstheme="minorHAnsi"/>
          <w:sz w:val="22"/>
          <w:szCs w:val="22"/>
        </w:rPr>
        <w:t>Ce délai est précisé avec la demande de complément.</w:t>
      </w:r>
    </w:p>
    <w:p w14:paraId="0C6BB796" w14:textId="2298394A" w:rsidR="00ED1945" w:rsidRPr="0069480F" w:rsidRDefault="00870B9F" w:rsidP="00870B9F">
      <w:pPr>
        <w:jc w:val="both"/>
        <w:rPr>
          <w:rFonts w:asciiTheme="minorHAnsi" w:hAnsiTheme="minorHAnsi" w:cstheme="minorHAnsi"/>
          <w:sz w:val="22"/>
          <w:szCs w:val="22"/>
        </w:rPr>
      </w:pPr>
      <w:r w:rsidRPr="0069480F">
        <w:rPr>
          <w:rFonts w:asciiTheme="minorHAnsi" w:hAnsiTheme="minorHAnsi" w:cstheme="minorHAnsi"/>
          <w:sz w:val="22"/>
          <w:szCs w:val="22"/>
        </w:rPr>
        <w:t>Les candidatures incomplètes ou demeurées incomplètes à la suite d'une demande de compléments sont éliminées.</w:t>
      </w:r>
    </w:p>
    <w:p w14:paraId="5929F4B1" w14:textId="0D831298" w:rsidR="00F31102" w:rsidRPr="0069480F" w:rsidRDefault="00F31102" w:rsidP="00F31102">
      <w:pPr>
        <w:pStyle w:val="Titre2"/>
        <w:spacing w:before="120" w:after="120" w:line="240" w:lineRule="auto"/>
        <w:jc w:val="both"/>
        <w:rPr>
          <w:rFonts w:asciiTheme="minorHAnsi" w:hAnsiTheme="minorHAnsi" w:cstheme="minorHAnsi"/>
          <w:sz w:val="22"/>
          <w:szCs w:val="22"/>
          <w:u w:val="single"/>
        </w:rPr>
      </w:pPr>
      <w:bookmarkStart w:id="86" w:name="_Toc225517682"/>
      <w:r w:rsidRPr="0069480F">
        <w:rPr>
          <w:rFonts w:asciiTheme="minorHAnsi" w:hAnsiTheme="minorHAnsi" w:cstheme="minorHAnsi"/>
          <w:sz w:val="22"/>
          <w:szCs w:val="22"/>
          <w:u w:val="single"/>
        </w:rPr>
        <w:t xml:space="preserve">Rejet des </w:t>
      </w:r>
      <w:r w:rsidR="00502325" w:rsidRPr="0069480F">
        <w:rPr>
          <w:rFonts w:asciiTheme="minorHAnsi" w:hAnsiTheme="minorHAnsi" w:cstheme="minorHAnsi"/>
          <w:sz w:val="22"/>
          <w:szCs w:val="22"/>
          <w:u w:val="single"/>
        </w:rPr>
        <w:t xml:space="preserve">candidatures </w:t>
      </w:r>
      <w:r w:rsidRPr="0069480F">
        <w:rPr>
          <w:rFonts w:asciiTheme="minorHAnsi" w:hAnsiTheme="minorHAnsi" w:cstheme="minorHAnsi"/>
          <w:sz w:val="22"/>
          <w:szCs w:val="22"/>
          <w:u w:val="single"/>
        </w:rPr>
        <w:t xml:space="preserve">hors délais - Ouverture des </w:t>
      </w:r>
      <w:r w:rsidR="00AE6D10" w:rsidRPr="0069480F">
        <w:rPr>
          <w:rFonts w:asciiTheme="minorHAnsi" w:hAnsiTheme="minorHAnsi" w:cstheme="minorHAnsi"/>
          <w:sz w:val="22"/>
          <w:szCs w:val="22"/>
          <w:u w:val="single"/>
        </w:rPr>
        <w:t>plis</w:t>
      </w:r>
      <w:bookmarkEnd w:id="86"/>
    </w:p>
    <w:p w14:paraId="5886814F" w14:textId="2A261AC1" w:rsidR="00F31102" w:rsidRPr="0069480F" w:rsidRDefault="00F31102" w:rsidP="00F10B36">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Le Comité d’ouverture des plis (séance non publique) recense les plis reçus et l’identité des </w:t>
      </w:r>
      <w:r w:rsidR="00502325" w:rsidRPr="0069480F">
        <w:rPr>
          <w:rFonts w:asciiTheme="minorHAnsi" w:hAnsiTheme="minorHAnsi" w:cstheme="minorHAnsi"/>
          <w:sz w:val="22"/>
          <w:szCs w:val="22"/>
        </w:rPr>
        <w:t>candidats</w:t>
      </w:r>
      <w:r w:rsidRPr="0069480F">
        <w:rPr>
          <w:rFonts w:asciiTheme="minorHAnsi" w:hAnsiTheme="minorHAnsi" w:cstheme="minorHAnsi"/>
          <w:sz w:val="22"/>
          <w:szCs w:val="22"/>
        </w:rPr>
        <w:t xml:space="preserve"> et la composition des plis déposés. </w:t>
      </w:r>
    </w:p>
    <w:p w14:paraId="3B1B9329" w14:textId="77777777" w:rsidR="00F31102" w:rsidRPr="0069480F" w:rsidRDefault="00F31102" w:rsidP="00F10B36">
      <w:pPr>
        <w:spacing w:before="120"/>
        <w:jc w:val="both"/>
        <w:rPr>
          <w:rFonts w:asciiTheme="minorHAnsi" w:hAnsiTheme="minorHAnsi" w:cstheme="minorHAnsi"/>
          <w:sz w:val="22"/>
          <w:szCs w:val="22"/>
        </w:rPr>
      </w:pPr>
      <w:r w:rsidRPr="0069480F">
        <w:rPr>
          <w:rFonts w:asciiTheme="minorHAnsi" w:hAnsiTheme="minorHAnsi" w:cstheme="minorHAnsi"/>
          <w:sz w:val="22"/>
          <w:szCs w:val="22"/>
        </w:rPr>
        <w:t>Les plis reçus hors délais sont immédiatement écartés.</w:t>
      </w:r>
    </w:p>
    <w:p w14:paraId="2612C0FD" w14:textId="77777777" w:rsidR="00ED1945" w:rsidRPr="0069480F" w:rsidRDefault="00ED1945" w:rsidP="00ED1945">
      <w:pPr>
        <w:pStyle w:val="Titre2"/>
        <w:spacing w:before="120" w:after="120" w:line="240" w:lineRule="auto"/>
        <w:jc w:val="both"/>
        <w:rPr>
          <w:rFonts w:asciiTheme="minorHAnsi" w:hAnsiTheme="minorHAnsi" w:cstheme="minorHAnsi"/>
          <w:sz w:val="22"/>
          <w:szCs w:val="22"/>
          <w:u w:val="single"/>
        </w:rPr>
      </w:pPr>
      <w:bookmarkStart w:id="87" w:name="_Toc225517683"/>
      <w:r w:rsidRPr="0069480F">
        <w:rPr>
          <w:rFonts w:asciiTheme="minorHAnsi" w:hAnsiTheme="minorHAnsi" w:cstheme="minorHAnsi"/>
          <w:sz w:val="22"/>
          <w:szCs w:val="22"/>
          <w:u w:val="single"/>
        </w:rPr>
        <w:t>Recevabilité des candidatures</w:t>
      </w:r>
      <w:bookmarkEnd w:id="87"/>
    </w:p>
    <w:p w14:paraId="388277FC" w14:textId="1C32CD03" w:rsidR="00ED1945" w:rsidRPr="0069480F" w:rsidRDefault="00F52D3F" w:rsidP="00ED1945">
      <w:pPr>
        <w:jc w:val="both"/>
        <w:rPr>
          <w:rFonts w:asciiTheme="minorHAnsi" w:hAnsiTheme="minorHAnsi" w:cstheme="minorHAnsi"/>
          <w:sz w:val="22"/>
          <w:szCs w:val="22"/>
        </w:rPr>
      </w:pPr>
      <w:r w:rsidRPr="0069480F">
        <w:rPr>
          <w:rFonts w:asciiTheme="minorHAnsi" w:hAnsiTheme="minorHAnsi" w:cstheme="minorHAnsi"/>
          <w:sz w:val="22"/>
          <w:szCs w:val="22"/>
        </w:rPr>
        <w:t xml:space="preserve">En conformité avec l’Article 3 du présent document portant sur les conditions de </w:t>
      </w:r>
      <w:r w:rsidR="00922AA8" w:rsidRPr="0069480F">
        <w:rPr>
          <w:rFonts w:asciiTheme="minorHAnsi" w:hAnsiTheme="minorHAnsi" w:cstheme="minorHAnsi"/>
          <w:sz w:val="22"/>
          <w:szCs w:val="22"/>
        </w:rPr>
        <w:t>participations, Le</w:t>
      </w:r>
      <w:r w:rsidR="00ED1945" w:rsidRPr="0069480F">
        <w:rPr>
          <w:rFonts w:asciiTheme="minorHAnsi" w:hAnsiTheme="minorHAnsi" w:cstheme="minorHAnsi"/>
          <w:sz w:val="22"/>
          <w:szCs w:val="22"/>
        </w:rPr>
        <w:t xml:space="preserve"> Comité d’évaluation d’Expertise France procède</w:t>
      </w:r>
      <w:r w:rsidRPr="0069480F">
        <w:rPr>
          <w:rFonts w:asciiTheme="minorHAnsi" w:hAnsiTheme="minorHAnsi" w:cstheme="minorHAnsi"/>
          <w:sz w:val="22"/>
          <w:szCs w:val="22"/>
        </w:rPr>
        <w:t xml:space="preserve"> </w:t>
      </w:r>
      <w:r w:rsidR="00ED1945" w:rsidRPr="0069480F">
        <w:rPr>
          <w:rFonts w:asciiTheme="minorHAnsi" w:hAnsiTheme="minorHAnsi" w:cstheme="minorHAnsi"/>
          <w:sz w:val="22"/>
          <w:szCs w:val="22"/>
        </w:rPr>
        <w:t>à l'analyse des</w:t>
      </w:r>
      <w:r w:rsidR="00AA0A41" w:rsidRPr="0069480F">
        <w:rPr>
          <w:rFonts w:asciiTheme="minorHAnsi" w:hAnsiTheme="minorHAnsi" w:cstheme="minorHAnsi"/>
          <w:sz w:val="22"/>
          <w:szCs w:val="22"/>
        </w:rPr>
        <w:t xml:space="preserve"> de la recevabilité des candidatures</w:t>
      </w:r>
      <w:r w:rsidR="00ED1945" w:rsidRPr="0069480F">
        <w:rPr>
          <w:rFonts w:asciiTheme="minorHAnsi" w:hAnsiTheme="minorHAnsi" w:cstheme="minorHAnsi"/>
          <w:sz w:val="22"/>
          <w:szCs w:val="22"/>
        </w:rPr>
        <w:t xml:space="preserve"> sur la base des critères </w:t>
      </w:r>
      <w:r w:rsidR="008476A6" w:rsidRPr="0069480F">
        <w:rPr>
          <w:rFonts w:asciiTheme="minorHAnsi" w:hAnsiTheme="minorHAnsi" w:cstheme="minorHAnsi"/>
          <w:sz w:val="22"/>
          <w:szCs w:val="22"/>
        </w:rPr>
        <w:t>de recevabilité</w:t>
      </w:r>
      <w:r w:rsidR="00884BA1" w:rsidRPr="0069480F">
        <w:rPr>
          <w:rFonts w:asciiTheme="minorHAnsi" w:hAnsiTheme="minorHAnsi" w:cstheme="minorHAnsi"/>
          <w:sz w:val="22"/>
          <w:szCs w:val="22"/>
        </w:rPr>
        <w:t xml:space="preserve"> </w:t>
      </w:r>
      <w:r w:rsidR="00ED1945" w:rsidRPr="0069480F">
        <w:rPr>
          <w:rFonts w:asciiTheme="minorHAnsi" w:hAnsiTheme="minorHAnsi" w:cstheme="minorHAnsi"/>
          <w:sz w:val="22"/>
          <w:szCs w:val="22"/>
        </w:rPr>
        <w:t>suivant</w:t>
      </w:r>
      <w:r w:rsidR="00AA0A41" w:rsidRPr="0069480F">
        <w:rPr>
          <w:rFonts w:asciiTheme="minorHAnsi" w:hAnsiTheme="minorHAnsi" w:cstheme="minorHAnsi"/>
          <w:sz w:val="22"/>
          <w:szCs w:val="22"/>
        </w:rPr>
        <w:t>s</w:t>
      </w:r>
      <w:r w:rsidR="00ED1945" w:rsidRPr="0069480F">
        <w:rPr>
          <w:rFonts w:asciiTheme="minorHAnsi" w:hAnsiTheme="minorHAnsi" w:cstheme="minorHAnsi"/>
          <w:sz w:val="22"/>
          <w:szCs w:val="22"/>
        </w:rPr>
        <w:t> :</w:t>
      </w:r>
    </w:p>
    <w:p w14:paraId="0041E2BB" w14:textId="3185D109" w:rsidR="00ED1945" w:rsidRPr="0069480F" w:rsidRDefault="00ED1945" w:rsidP="00F73852">
      <w:pPr>
        <w:pStyle w:val="Paragraphedeliste"/>
        <w:numPr>
          <w:ilvl w:val="0"/>
          <w:numId w:val="10"/>
        </w:numPr>
        <w:jc w:val="both"/>
        <w:rPr>
          <w:rFonts w:asciiTheme="minorHAnsi" w:hAnsiTheme="minorHAnsi" w:cstheme="minorHAnsi"/>
          <w:sz w:val="22"/>
          <w:szCs w:val="22"/>
        </w:rPr>
      </w:pPr>
      <w:r w:rsidRPr="0069480F">
        <w:rPr>
          <w:rFonts w:asciiTheme="minorHAnsi" w:hAnsiTheme="minorHAnsi" w:cstheme="minorHAnsi"/>
          <w:sz w:val="22"/>
          <w:szCs w:val="22"/>
        </w:rPr>
        <w:t>Enregistrement du candidat au registre du commerce</w:t>
      </w:r>
      <w:r w:rsidR="00FB6251" w:rsidRPr="0069480F">
        <w:rPr>
          <w:rFonts w:asciiTheme="minorHAnsi" w:hAnsiTheme="minorHAnsi" w:cstheme="minorHAnsi"/>
          <w:sz w:val="22"/>
          <w:szCs w:val="22"/>
        </w:rPr>
        <w:t xml:space="preserve"> </w:t>
      </w:r>
    </w:p>
    <w:p w14:paraId="7AA3CDC9" w14:textId="77777777" w:rsidR="00ED1945" w:rsidRPr="0069480F" w:rsidRDefault="00ED1945" w:rsidP="00F73852">
      <w:pPr>
        <w:pStyle w:val="Paragraphedeliste"/>
        <w:numPr>
          <w:ilvl w:val="0"/>
          <w:numId w:val="10"/>
        </w:numPr>
        <w:jc w:val="both"/>
        <w:rPr>
          <w:rFonts w:asciiTheme="minorHAnsi" w:hAnsiTheme="minorHAnsi" w:cstheme="minorHAnsi"/>
          <w:sz w:val="22"/>
          <w:szCs w:val="22"/>
        </w:rPr>
      </w:pPr>
      <w:r w:rsidRPr="0069480F">
        <w:rPr>
          <w:rFonts w:asciiTheme="minorHAnsi" w:hAnsiTheme="minorHAnsi" w:cstheme="minorHAnsi"/>
          <w:sz w:val="22"/>
          <w:szCs w:val="22"/>
        </w:rPr>
        <w:t>Satisfaction aux obligations sociales du candidat</w:t>
      </w:r>
    </w:p>
    <w:p w14:paraId="791A9E84" w14:textId="77777777" w:rsidR="00ED1945" w:rsidRPr="0069480F" w:rsidRDefault="00ED1945" w:rsidP="00F73852">
      <w:pPr>
        <w:pStyle w:val="Paragraphedeliste"/>
        <w:numPr>
          <w:ilvl w:val="0"/>
          <w:numId w:val="10"/>
        </w:numPr>
        <w:jc w:val="both"/>
        <w:rPr>
          <w:rFonts w:asciiTheme="minorHAnsi" w:hAnsiTheme="minorHAnsi" w:cstheme="minorHAnsi"/>
          <w:sz w:val="22"/>
          <w:szCs w:val="22"/>
        </w:rPr>
      </w:pPr>
      <w:r w:rsidRPr="0069480F">
        <w:rPr>
          <w:rFonts w:asciiTheme="minorHAnsi" w:hAnsiTheme="minorHAnsi" w:cstheme="minorHAnsi"/>
          <w:sz w:val="22"/>
          <w:szCs w:val="22"/>
        </w:rPr>
        <w:t>Satisfaction aux obligations fiscales du candidat</w:t>
      </w:r>
    </w:p>
    <w:p w14:paraId="52ECC461" w14:textId="1CDB8BD6" w:rsidR="00927F3A" w:rsidRPr="0069480F" w:rsidRDefault="00ED1945" w:rsidP="00F73852">
      <w:pPr>
        <w:pStyle w:val="Paragraphedeliste"/>
        <w:numPr>
          <w:ilvl w:val="0"/>
          <w:numId w:val="10"/>
        </w:numPr>
        <w:jc w:val="both"/>
        <w:rPr>
          <w:rFonts w:asciiTheme="minorHAnsi" w:hAnsiTheme="minorHAnsi" w:cstheme="minorHAnsi"/>
          <w:bCs/>
          <w:iCs/>
          <w:sz w:val="22"/>
          <w:szCs w:val="22"/>
        </w:rPr>
      </w:pPr>
      <w:r w:rsidRPr="0069480F">
        <w:rPr>
          <w:rFonts w:asciiTheme="minorHAnsi" w:hAnsiTheme="minorHAnsi" w:cstheme="minorHAnsi"/>
          <w:sz w:val="22"/>
          <w:szCs w:val="22"/>
        </w:rPr>
        <w:t xml:space="preserve">Le candidat ne doit pas se trouver dans une situation mentionnée </w:t>
      </w:r>
      <w:r w:rsidR="00B561F2" w:rsidRPr="0069480F">
        <w:rPr>
          <w:rFonts w:asciiTheme="minorHAnsi" w:hAnsiTheme="minorHAnsi" w:cstheme="minorHAnsi"/>
          <w:sz w:val="22"/>
          <w:szCs w:val="22"/>
        </w:rPr>
        <w:t>des articles L. 2141-1 à L 214</w:t>
      </w:r>
      <w:r w:rsidR="00402F51" w:rsidRPr="0069480F">
        <w:rPr>
          <w:rFonts w:asciiTheme="minorHAnsi" w:hAnsiTheme="minorHAnsi" w:cstheme="minorHAnsi"/>
          <w:sz w:val="22"/>
          <w:szCs w:val="22"/>
        </w:rPr>
        <w:t xml:space="preserve">1-6 et L. 2141-7 à L. 2141-11 </w:t>
      </w:r>
      <w:r w:rsidR="00B561F2" w:rsidRPr="0069480F">
        <w:rPr>
          <w:rFonts w:asciiTheme="minorHAnsi" w:hAnsiTheme="minorHAnsi" w:cstheme="minorHAnsi"/>
          <w:sz w:val="22"/>
          <w:szCs w:val="22"/>
        </w:rPr>
        <w:t>du Code de la commande publique</w:t>
      </w:r>
      <w:r w:rsidR="00927F3A" w:rsidRPr="0069480F">
        <w:rPr>
          <w:rFonts w:asciiTheme="minorHAnsi" w:hAnsiTheme="minorHAnsi" w:cstheme="minorHAnsi"/>
          <w:sz w:val="22"/>
          <w:szCs w:val="22"/>
        </w:rPr>
        <w:t xml:space="preserve"> et ne figurent pas </w:t>
      </w:r>
      <w:r w:rsidR="00927F3A" w:rsidRPr="0069480F">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69480F" w:rsidRDefault="00ED1945" w:rsidP="00F73852">
      <w:pPr>
        <w:pStyle w:val="Paragraphedeliste"/>
        <w:numPr>
          <w:ilvl w:val="0"/>
          <w:numId w:val="10"/>
        </w:numPr>
        <w:jc w:val="both"/>
        <w:rPr>
          <w:rFonts w:asciiTheme="minorHAnsi" w:hAnsiTheme="minorHAnsi" w:cstheme="minorHAnsi"/>
          <w:sz w:val="22"/>
          <w:szCs w:val="22"/>
        </w:rPr>
      </w:pPr>
      <w:r w:rsidRPr="0069480F">
        <w:rPr>
          <w:rFonts w:asciiTheme="minorHAnsi" w:hAnsiTheme="minorHAnsi" w:cstheme="minorHAnsi"/>
          <w:sz w:val="22"/>
          <w:szCs w:val="22"/>
        </w:rPr>
        <w:t>Le candidat ou son représentant ne doit pas se trouver dans une situation de conflit d’intérêt vis-à-vis de l’autorité adjudicatrice et/ou des bénéficiaires du contrat d’achat</w:t>
      </w:r>
    </w:p>
    <w:p w14:paraId="468ED7A4" w14:textId="77777777" w:rsidR="001D4962" w:rsidRPr="0069480F" w:rsidRDefault="008517E9" w:rsidP="00627B44">
      <w:pPr>
        <w:pStyle w:val="Paragraphedeliste"/>
        <w:numPr>
          <w:ilvl w:val="0"/>
          <w:numId w:val="10"/>
        </w:numPr>
        <w:jc w:val="both"/>
        <w:rPr>
          <w:rFonts w:asciiTheme="minorHAnsi" w:hAnsiTheme="minorHAnsi" w:cstheme="minorHAnsi"/>
          <w:sz w:val="22"/>
          <w:szCs w:val="22"/>
        </w:rPr>
      </w:pPr>
      <w:r w:rsidRPr="0069480F">
        <w:rPr>
          <w:rFonts w:asciiTheme="minorHAnsi" w:hAnsiTheme="minorHAnsi" w:cstheme="minorHAns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69480F">
        <w:rPr>
          <w:rFonts w:asciiTheme="minorHAnsi" w:hAnsiTheme="minorHAnsi" w:cstheme="minorHAnsi"/>
          <w:sz w:val="22"/>
          <w:szCs w:val="22"/>
        </w:rPr>
        <w:t>(conformément aux cartes régionales de vigilance mises à</w:t>
      </w:r>
      <w:r w:rsidR="000B505F" w:rsidRPr="0069480F">
        <w:rPr>
          <w:rFonts w:asciiTheme="minorHAnsi" w:hAnsiTheme="minorHAnsi" w:cstheme="minorHAnsi"/>
          <w:sz w:val="22"/>
          <w:szCs w:val="22"/>
        </w:rPr>
        <w:t xml:space="preserve"> </w:t>
      </w:r>
      <w:r w:rsidRPr="0069480F">
        <w:rPr>
          <w:rFonts w:asciiTheme="minorHAnsi" w:hAnsiTheme="minorHAnsi" w:cstheme="minorHAnsi"/>
          <w:sz w:val="22"/>
          <w:szCs w:val="22"/>
        </w:rPr>
        <w:t xml:space="preserve">disposition par le Ministère français de l’Europe et des Affaires étrangères </w:t>
      </w:r>
      <w:hyperlink r:id="rId15" w:history="1">
        <w:r w:rsidRPr="0069480F">
          <w:rPr>
            <w:rStyle w:val="Lienhypertexte"/>
            <w:rFonts w:asciiTheme="minorHAnsi" w:hAnsiTheme="minorHAnsi" w:cstheme="minorHAnsi"/>
            <w:color w:val="auto"/>
            <w:sz w:val="22"/>
            <w:szCs w:val="22"/>
          </w:rPr>
          <w:t>https://www.diplomatie.gouv.fr/fr/conseils-aux-voyageurs/</w:t>
        </w:r>
      </w:hyperlink>
      <w:r w:rsidRPr="0069480F">
        <w:rPr>
          <w:rFonts w:asciiTheme="minorHAnsi" w:hAnsiTheme="minorHAnsi" w:cstheme="minorHAnsi"/>
          <w:sz w:val="22"/>
          <w:szCs w:val="22"/>
        </w:rPr>
        <w:t>)</w:t>
      </w:r>
    </w:p>
    <w:p w14:paraId="3AE3C373" w14:textId="7E5EC53D" w:rsidR="001D4962" w:rsidRPr="0069480F" w:rsidRDefault="001D4962" w:rsidP="001D4962">
      <w:pPr>
        <w:pStyle w:val="Default"/>
        <w:numPr>
          <w:ilvl w:val="0"/>
          <w:numId w:val="10"/>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Le candidat doit fournir un descriptif des moyens techniques et matériels répondant aux conditions de participation décrites ci-après :</w:t>
      </w:r>
    </w:p>
    <w:p w14:paraId="4ECDF5FB" w14:textId="77777777" w:rsidR="001D4962" w:rsidRPr="0069480F" w:rsidRDefault="001D4962" w:rsidP="001D4962">
      <w:pPr>
        <w:numPr>
          <w:ilvl w:val="1"/>
          <w:numId w:val="10"/>
        </w:numPr>
        <w:autoSpaceDE w:val="0"/>
        <w:autoSpaceDN w:val="0"/>
        <w:adjustRightInd w:val="0"/>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Liste </w:t>
      </w:r>
      <w:r w:rsidRPr="0069480F">
        <w:rPr>
          <w:rFonts w:asciiTheme="minorHAnsi" w:eastAsia="Calibri" w:hAnsiTheme="minorHAnsi" w:cstheme="minorHAnsi"/>
          <w:sz w:val="22"/>
          <w:szCs w:val="22"/>
          <w:lang w:eastAsia="en-US"/>
        </w:rPr>
        <w:t>de projets de même nature/montant/complexité comparable aux travaux couverts par l'offre qui ont été exécuté indiquant le nom et les coordonnées téléphoniques d’un contact référent (le cas échéant) ; et mettre à disposition les attestations de bonne exécution et ou de réceptions provisoires ou définitives (le cas échéant) ;</w:t>
      </w:r>
    </w:p>
    <w:p w14:paraId="1EA4420A" w14:textId="77777777" w:rsidR="00404062" w:rsidRPr="0069480F" w:rsidRDefault="001D4962" w:rsidP="003F019F">
      <w:pPr>
        <w:numPr>
          <w:ilvl w:val="1"/>
          <w:numId w:val="10"/>
        </w:numPr>
        <w:autoSpaceDE w:val="0"/>
        <w:autoSpaceDN w:val="0"/>
        <w:adjustRightInd w:val="0"/>
        <w:spacing w:line="240" w:lineRule="auto"/>
        <w:jc w:val="both"/>
        <w:rPr>
          <w:rFonts w:asciiTheme="minorHAnsi" w:eastAsia="Calibri" w:hAnsiTheme="minorHAnsi" w:cstheme="minorHAnsi"/>
          <w:sz w:val="22"/>
          <w:szCs w:val="22"/>
          <w:lang w:eastAsia="en-US"/>
        </w:rPr>
      </w:pPr>
      <w:r w:rsidRPr="0069480F">
        <w:rPr>
          <w:rFonts w:asciiTheme="minorHAnsi" w:eastAsia="Calibri" w:hAnsiTheme="minorHAnsi" w:cstheme="minorHAnsi"/>
          <w:sz w:val="22"/>
          <w:szCs w:val="22"/>
          <w:lang w:eastAsia="en-US"/>
        </w:rPr>
        <w:t>Certificats de qualification professionnelle ou équivalents le cas échéant. A défaut de présenter un certificat professionnel, le candidat pourra apporter la preuve de sa capacité professionnelle par tout moyen ;</w:t>
      </w:r>
    </w:p>
    <w:p w14:paraId="35D736EE" w14:textId="77777777" w:rsidR="00D27E4D" w:rsidRPr="0069480F" w:rsidRDefault="001D4962" w:rsidP="003F019F">
      <w:pPr>
        <w:numPr>
          <w:ilvl w:val="1"/>
          <w:numId w:val="10"/>
        </w:numPr>
        <w:autoSpaceDE w:val="0"/>
        <w:autoSpaceDN w:val="0"/>
        <w:adjustRightInd w:val="0"/>
        <w:spacing w:line="240" w:lineRule="auto"/>
        <w:jc w:val="both"/>
        <w:rPr>
          <w:rFonts w:asciiTheme="minorHAnsi" w:eastAsia="Calibri" w:hAnsiTheme="minorHAnsi" w:cstheme="minorHAnsi"/>
          <w:sz w:val="22"/>
          <w:szCs w:val="22"/>
          <w:lang w:eastAsia="en-US"/>
        </w:rPr>
      </w:pPr>
      <w:r w:rsidRPr="0069480F">
        <w:rPr>
          <w:rFonts w:asciiTheme="minorHAnsi" w:hAnsiTheme="minorHAnsi" w:cstheme="minorHAnsi"/>
          <w:sz w:val="22"/>
          <w:szCs w:val="22"/>
        </w:rPr>
        <w:lastRenderedPageBreak/>
        <w:t>Déclaration indiquant l’outillage, le matériel et l’équipement technique dont le candidat dispose pour la réalisation des prestations prévues dans le cadre du marché</w:t>
      </w:r>
      <w:r w:rsidR="00404062" w:rsidRPr="0069480F">
        <w:rPr>
          <w:rFonts w:asciiTheme="minorHAnsi" w:hAnsiTheme="minorHAnsi" w:cstheme="minorHAnsi"/>
          <w:sz w:val="22"/>
          <w:szCs w:val="22"/>
        </w:rPr>
        <w:t xml:space="preserve">. </w:t>
      </w:r>
    </w:p>
    <w:p w14:paraId="17FE4BF7" w14:textId="0782C5D1" w:rsidR="00D27E4D" w:rsidRPr="0069480F" w:rsidRDefault="00D27E4D" w:rsidP="003F019F">
      <w:pPr>
        <w:pStyle w:val="Default"/>
        <w:numPr>
          <w:ilvl w:val="0"/>
          <w:numId w:val="36"/>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Un descriptif des capacités économiques et financières répondant aux conditions de participation décrites ci-après :</w:t>
      </w:r>
    </w:p>
    <w:p w14:paraId="11B4F3F6" w14:textId="77777777" w:rsidR="00D27E4D" w:rsidRPr="0069480F" w:rsidRDefault="00D27E4D" w:rsidP="00D27E4D">
      <w:pPr>
        <w:pStyle w:val="Default"/>
        <w:numPr>
          <w:ilvl w:val="1"/>
          <w:numId w:val="9"/>
        </w:numPr>
        <w:jc w:val="both"/>
        <w:rPr>
          <w:rFonts w:asciiTheme="minorHAnsi" w:eastAsia="Times" w:hAnsiTheme="minorHAnsi" w:cstheme="minorHAnsi"/>
          <w:color w:val="auto"/>
          <w:sz w:val="22"/>
          <w:szCs w:val="22"/>
        </w:rPr>
      </w:pPr>
      <w:r w:rsidRPr="0069480F">
        <w:rPr>
          <w:rFonts w:asciiTheme="minorHAnsi" w:eastAsia="Times" w:hAnsiTheme="minorHAnsi" w:cstheme="minorHAnsi"/>
          <w:color w:val="auto"/>
          <w:sz w:val="22"/>
          <w:szCs w:val="22"/>
        </w:rPr>
        <w:t>Déclarations de chiffres d'affaires des trois derniers exercices comptables disponibles (le cas échéant) ;</w:t>
      </w:r>
    </w:p>
    <w:p w14:paraId="2C4C7F6B" w14:textId="77777777" w:rsidR="00D27E4D" w:rsidRPr="0069480F" w:rsidRDefault="00D27E4D" w:rsidP="003F019F">
      <w:pPr>
        <w:pStyle w:val="Default"/>
        <w:numPr>
          <w:ilvl w:val="1"/>
          <w:numId w:val="9"/>
        </w:numPr>
        <w:jc w:val="both"/>
        <w:rPr>
          <w:rFonts w:asciiTheme="minorHAnsi" w:eastAsia="Calibri" w:hAnsiTheme="minorHAnsi" w:cstheme="minorHAnsi"/>
          <w:color w:val="auto"/>
          <w:sz w:val="22"/>
          <w:szCs w:val="22"/>
          <w:lang w:eastAsia="en-US"/>
        </w:rPr>
      </w:pPr>
      <w:r w:rsidRPr="0069480F">
        <w:rPr>
          <w:rFonts w:asciiTheme="minorHAnsi" w:eastAsia="Times" w:hAnsiTheme="minorHAnsi" w:cstheme="minorHAnsi"/>
          <w:color w:val="auto"/>
          <w:sz w:val="22"/>
          <w:szCs w:val="22"/>
        </w:rPr>
        <w:t>Attestations d’assurance responsabilité civile et/ou professionnelle en cours de validité.</w:t>
      </w:r>
    </w:p>
    <w:p w14:paraId="10BFED4A" w14:textId="690CC558" w:rsidR="00F52D3F" w:rsidRPr="0069480F" w:rsidRDefault="00F52D3F" w:rsidP="003F019F">
      <w:pPr>
        <w:pStyle w:val="Default"/>
        <w:ind w:left="1440"/>
        <w:jc w:val="both"/>
        <w:rPr>
          <w:rFonts w:asciiTheme="minorHAnsi" w:eastAsia="Calibri" w:hAnsiTheme="minorHAnsi" w:cstheme="minorHAnsi"/>
          <w:color w:val="auto"/>
          <w:sz w:val="22"/>
          <w:szCs w:val="22"/>
          <w:lang w:eastAsia="en-US"/>
        </w:rPr>
      </w:pPr>
    </w:p>
    <w:p w14:paraId="5E6F48B6" w14:textId="00C43B27" w:rsidR="00F31102" w:rsidRPr="0069480F"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8" w:name="_Toc225517684"/>
      <w:r w:rsidRPr="0069480F">
        <w:rPr>
          <w:rFonts w:asciiTheme="minorHAnsi" w:hAnsiTheme="minorHAnsi" w:cstheme="minorHAnsi"/>
          <w:b/>
          <w:caps/>
          <w:sz w:val="28"/>
          <w:szCs w:val="22"/>
          <w:u w:val="single"/>
        </w:rPr>
        <w:t>Evaluation d</w:t>
      </w:r>
      <w:r w:rsidR="0005224C" w:rsidRPr="0069480F">
        <w:rPr>
          <w:rFonts w:asciiTheme="minorHAnsi" w:hAnsiTheme="minorHAnsi" w:cstheme="minorHAnsi"/>
          <w:b/>
          <w:caps/>
          <w:sz w:val="28"/>
          <w:szCs w:val="22"/>
          <w:u w:val="single"/>
        </w:rPr>
        <w:t>es offres</w:t>
      </w:r>
      <w:r w:rsidR="00E90D73" w:rsidRPr="0069480F">
        <w:rPr>
          <w:rFonts w:asciiTheme="minorHAnsi" w:hAnsiTheme="minorHAnsi" w:cstheme="minorHAnsi"/>
          <w:b/>
          <w:caps/>
          <w:sz w:val="28"/>
          <w:szCs w:val="22"/>
          <w:u w:val="single"/>
        </w:rPr>
        <w:t>, négociation et attribution</w:t>
      </w:r>
      <w:bookmarkEnd w:id="88"/>
    </w:p>
    <w:p w14:paraId="6E4569E5" w14:textId="77777777" w:rsidR="00F31102" w:rsidRPr="0069480F" w:rsidRDefault="00F31102" w:rsidP="00F31102">
      <w:pPr>
        <w:jc w:val="both"/>
        <w:rPr>
          <w:rFonts w:asciiTheme="minorHAnsi" w:hAnsiTheme="minorHAnsi" w:cstheme="minorHAnsi"/>
          <w:sz w:val="22"/>
          <w:szCs w:val="22"/>
        </w:rPr>
      </w:pPr>
      <w:r w:rsidRPr="0069480F">
        <w:rPr>
          <w:rFonts w:asciiTheme="minorHAnsi" w:hAnsiTheme="minorHAnsi" w:cstheme="minorHAnsi"/>
          <w:sz w:val="22"/>
          <w:szCs w:val="22"/>
        </w:rPr>
        <w:t>La procédure de sélection des offres est assurée par le Comité d’évaluation d’Expertise France et se déroule selon les modalités suivantes :</w:t>
      </w:r>
    </w:p>
    <w:p w14:paraId="77FC7917" w14:textId="77777777" w:rsidR="00F31102" w:rsidRPr="0069480F" w:rsidRDefault="00F31102" w:rsidP="00F31102">
      <w:pPr>
        <w:pStyle w:val="Titre2"/>
        <w:spacing w:before="120" w:after="120" w:line="240" w:lineRule="auto"/>
        <w:jc w:val="both"/>
        <w:rPr>
          <w:rFonts w:asciiTheme="minorHAnsi" w:hAnsiTheme="minorHAnsi" w:cstheme="minorHAnsi"/>
          <w:sz w:val="22"/>
          <w:szCs w:val="22"/>
          <w:u w:val="single"/>
        </w:rPr>
      </w:pPr>
      <w:bookmarkStart w:id="89" w:name="_Toc225517685"/>
      <w:r w:rsidRPr="0069480F">
        <w:rPr>
          <w:rFonts w:asciiTheme="minorHAnsi" w:hAnsiTheme="minorHAnsi" w:cstheme="minorHAnsi"/>
          <w:sz w:val="22"/>
          <w:szCs w:val="22"/>
          <w:u w:val="single"/>
        </w:rPr>
        <w:t>Rejet des offres hors délais - Ouverture des offres</w:t>
      </w:r>
      <w:bookmarkEnd w:id="89"/>
    </w:p>
    <w:p w14:paraId="2BBE4DC9" w14:textId="7D46A8E2" w:rsidR="00F31102" w:rsidRPr="0069480F" w:rsidRDefault="00F31102" w:rsidP="00F10B36">
      <w:pPr>
        <w:spacing w:before="120"/>
        <w:jc w:val="both"/>
        <w:rPr>
          <w:rFonts w:asciiTheme="minorHAnsi" w:hAnsiTheme="minorHAnsi" w:cstheme="minorHAnsi"/>
          <w:sz w:val="22"/>
          <w:szCs w:val="22"/>
        </w:rPr>
      </w:pPr>
      <w:r w:rsidRPr="0069480F">
        <w:rPr>
          <w:rFonts w:asciiTheme="minorHAnsi" w:hAnsiTheme="minorHAnsi" w:cstheme="minorHAnsi"/>
          <w:sz w:val="22"/>
          <w:szCs w:val="22"/>
        </w:rPr>
        <w:t xml:space="preserve">Le Comité d’ouverture des plis (séance non publique) recense les plis reçus et l’identité des soumissionnaires et la composition des plis déposés. </w:t>
      </w:r>
    </w:p>
    <w:p w14:paraId="20DE04A3" w14:textId="77777777" w:rsidR="00F31102" w:rsidRPr="0069480F" w:rsidRDefault="00F31102" w:rsidP="00F10B36">
      <w:pPr>
        <w:spacing w:before="120"/>
        <w:jc w:val="both"/>
        <w:rPr>
          <w:rFonts w:asciiTheme="minorHAnsi" w:hAnsiTheme="minorHAnsi" w:cstheme="minorHAnsi"/>
          <w:sz w:val="22"/>
          <w:szCs w:val="22"/>
        </w:rPr>
      </w:pPr>
      <w:r w:rsidRPr="0069480F">
        <w:rPr>
          <w:rFonts w:asciiTheme="minorHAnsi" w:hAnsiTheme="minorHAnsi" w:cstheme="minorHAnsi"/>
          <w:sz w:val="22"/>
          <w:szCs w:val="22"/>
        </w:rPr>
        <w:t>Les plis reçus hors délais sont immédiatement écartés.</w:t>
      </w:r>
    </w:p>
    <w:p w14:paraId="0F7F49EE" w14:textId="77777777" w:rsidR="00F824DA" w:rsidRPr="0069480F" w:rsidRDefault="00F824DA" w:rsidP="00F824DA">
      <w:pPr>
        <w:pStyle w:val="Titre2"/>
        <w:spacing w:before="120" w:after="120" w:line="240" w:lineRule="auto"/>
        <w:jc w:val="both"/>
        <w:rPr>
          <w:rFonts w:asciiTheme="minorHAnsi" w:hAnsiTheme="minorHAnsi" w:cstheme="minorHAnsi"/>
          <w:sz w:val="22"/>
          <w:szCs w:val="22"/>
          <w:u w:val="single"/>
        </w:rPr>
      </w:pPr>
      <w:bookmarkStart w:id="90" w:name="_Toc225517686"/>
      <w:r w:rsidRPr="0069480F">
        <w:rPr>
          <w:rFonts w:asciiTheme="minorHAnsi" w:hAnsiTheme="minorHAnsi" w:cstheme="minorHAnsi"/>
          <w:sz w:val="22"/>
          <w:szCs w:val="22"/>
          <w:u w:val="single"/>
        </w:rPr>
        <w:t>Analyse des offres</w:t>
      </w:r>
      <w:bookmarkEnd w:id="90"/>
    </w:p>
    <w:p w14:paraId="2143EBDB" w14:textId="79D6F4AB" w:rsidR="00F824DA" w:rsidRPr="0069480F" w:rsidRDefault="006B10E6" w:rsidP="00F824DA">
      <w:pPr>
        <w:jc w:val="both"/>
        <w:rPr>
          <w:rFonts w:asciiTheme="minorHAnsi" w:hAnsiTheme="minorHAnsi" w:cstheme="minorHAnsi"/>
          <w:sz w:val="22"/>
          <w:szCs w:val="22"/>
        </w:rPr>
      </w:pPr>
      <w:r w:rsidRPr="0069480F">
        <w:rPr>
          <w:rFonts w:asciiTheme="minorHAnsi" w:hAnsiTheme="minorHAnsi" w:cstheme="minorHAnsi"/>
          <w:sz w:val="22"/>
          <w:szCs w:val="22"/>
        </w:rPr>
        <w:t>Après avoir vérifié que les offres reçues sont régulières, acceptables et appropriées, l</w:t>
      </w:r>
      <w:r w:rsidR="00F824DA" w:rsidRPr="0069480F">
        <w:rPr>
          <w:rFonts w:asciiTheme="minorHAnsi" w:hAnsiTheme="minorHAnsi" w:cstheme="minorHAnsi"/>
          <w:sz w:val="22"/>
          <w:szCs w:val="22"/>
        </w:rPr>
        <w:t>e Comité d’évaluation d’Expertise France procède à l'analyse des offres des soumissionnaires retenus</w:t>
      </w:r>
      <w:r w:rsidRPr="0069480F">
        <w:rPr>
          <w:rFonts w:asciiTheme="minorHAnsi" w:hAnsiTheme="minorHAnsi" w:cstheme="minorHAnsi"/>
          <w:sz w:val="22"/>
          <w:szCs w:val="22"/>
        </w:rPr>
        <w:t xml:space="preserve"> en application des critères définis ci-après</w:t>
      </w:r>
      <w:r w:rsidR="00F824DA" w:rsidRPr="0069480F">
        <w:rPr>
          <w:rFonts w:asciiTheme="minorHAnsi" w:hAnsiTheme="minorHAnsi" w:cstheme="minorHAnsi"/>
          <w:sz w:val="22"/>
          <w:szCs w:val="22"/>
        </w:rPr>
        <w:t>.</w:t>
      </w:r>
    </w:p>
    <w:p w14:paraId="1CC9502A" w14:textId="7B6EAFFD" w:rsidR="00016E1A" w:rsidRPr="0069480F"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225517687"/>
      <w:r w:rsidRPr="0069480F">
        <w:rPr>
          <w:rFonts w:asciiTheme="minorHAnsi" w:hAnsiTheme="minorHAnsi" w:cstheme="minorHAnsi"/>
          <w:sz w:val="22"/>
          <w:szCs w:val="22"/>
          <w:u w:val="single"/>
        </w:rPr>
        <w:t xml:space="preserve">Rejet des offres </w:t>
      </w:r>
      <w:r w:rsidR="005A1233" w:rsidRPr="0069480F">
        <w:rPr>
          <w:rFonts w:asciiTheme="minorHAnsi" w:hAnsiTheme="minorHAnsi" w:cstheme="minorHAnsi"/>
          <w:sz w:val="22"/>
          <w:szCs w:val="22"/>
          <w:u w:val="single"/>
        </w:rPr>
        <w:t>irrégulières, inacceptables et inappropriées</w:t>
      </w:r>
      <w:bookmarkEnd w:id="91"/>
    </w:p>
    <w:p w14:paraId="3160E03D" w14:textId="157C9420" w:rsidR="00016E1A" w:rsidRPr="0069480F" w:rsidRDefault="00016E1A" w:rsidP="00016E1A">
      <w:pPr>
        <w:jc w:val="both"/>
        <w:rPr>
          <w:rFonts w:asciiTheme="minorHAnsi" w:hAnsiTheme="minorHAnsi" w:cstheme="minorHAnsi"/>
          <w:sz w:val="22"/>
          <w:szCs w:val="22"/>
        </w:rPr>
      </w:pPr>
      <w:r w:rsidRPr="0069480F">
        <w:rPr>
          <w:rFonts w:asciiTheme="minorHAnsi" w:hAnsiTheme="minorHAnsi" w:cstheme="minorHAnsi"/>
          <w:sz w:val="22"/>
          <w:szCs w:val="22"/>
        </w:rPr>
        <w:t>L</w:t>
      </w:r>
      <w:r w:rsidR="00F40E21" w:rsidRPr="0069480F">
        <w:rPr>
          <w:rFonts w:asciiTheme="minorHAnsi" w:hAnsiTheme="minorHAnsi" w:cstheme="minorHAnsi"/>
          <w:sz w:val="22"/>
          <w:szCs w:val="22"/>
        </w:rPr>
        <w:t xml:space="preserve">e Comité d’évaluation </w:t>
      </w:r>
      <w:r w:rsidR="008551EE" w:rsidRPr="0069480F">
        <w:rPr>
          <w:rFonts w:asciiTheme="minorHAnsi" w:hAnsiTheme="minorHAnsi" w:cstheme="minorHAnsi"/>
          <w:sz w:val="22"/>
          <w:szCs w:val="22"/>
        </w:rPr>
        <w:t>procède à l’examen des offres reçues et</w:t>
      </w:r>
      <w:r w:rsidR="004D1FB2" w:rsidRPr="0069480F">
        <w:rPr>
          <w:rFonts w:asciiTheme="minorHAnsi" w:hAnsiTheme="minorHAnsi" w:cstheme="minorHAnsi"/>
          <w:sz w:val="22"/>
          <w:szCs w:val="22"/>
        </w:rPr>
        <w:t>,</w:t>
      </w:r>
      <w:r w:rsidR="008551EE" w:rsidRPr="0069480F">
        <w:rPr>
          <w:rFonts w:asciiTheme="minorHAnsi" w:hAnsiTheme="minorHAnsi" w:cstheme="minorHAnsi"/>
          <w:sz w:val="22"/>
          <w:szCs w:val="22"/>
        </w:rPr>
        <w:t xml:space="preserve"> </w:t>
      </w:r>
      <w:r w:rsidR="004D1FB2" w:rsidRPr="0069480F">
        <w:rPr>
          <w:rFonts w:asciiTheme="minorHAnsi" w:hAnsiTheme="minorHAnsi" w:cstheme="minorHAnsi"/>
          <w:sz w:val="22"/>
          <w:szCs w:val="22"/>
        </w:rPr>
        <w:t xml:space="preserve">en application de l’article </w:t>
      </w:r>
      <w:r w:rsidR="00DA0CCE" w:rsidRPr="0069480F">
        <w:rPr>
          <w:rFonts w:asciiTheme="minorHAnsi" w:hAnsiTheme="minorHAnsi" w:cstheme="minorHAnsi"/>
          <w:sz w:val="22"/>
          <w:szCs w:val="22"/>
        </w:rPr>
        <w:t>R.2152-1 du code de la commande publique</w:t>
      </w:r>
      <w:r w:rsidR="004D1FB2" w:rsidRPr="0069480F">
        <w:rPr>
          <w:rFonts w:asciiTheme="minorHAnsi" w:hAnsiTheme="minorHAnsi" w:cstheme="minorHAnsi"/>
          <w:sz w:val="22"/>
          <w:szCs w:val="22"/>
        </w:rPr>
        <w:t>, rejett</w:t>
      </w:r>
      <w:r w:rsidR="00DA0CCE" w:rsidRPr="0069480F">
        <w:rPr>
          <w:rFonts w:asciiTheme="minorHAnsi" w:hAnsiTheme="minorHAnsi" w:cstheme="minorHAnsi"/>
          <w:sz w:val="22"/>
          <w:szCs w:val="22"/>
        </w:rPr>
        <w:t xml:space="preserve">e </w:t>
      </w:r>
      <w:r w:rsidRPr="0069480F">
        <w:rPr>
          <w:rFonts w:asciiTheme="minorHAnsi" w:hAnsiTheme="minorHAnsi" w:cstheme="minorHAnsi"/>
          <w:sz w:val="22"/>
          <w:szCs w:val="22"/>
        </w:rPr>
        <w:t xml:space="preserve">les offres </w:t>
      </w:r>
      <w:r w:rsidR="004D1FB2" w:rsidRPr="0069480F">
        <w:rPr>
          <w:rFonts w:asciiTheme="minorHAnsi" w:hAnsiTheme="minorHAnsi" w:cstheme="minorHAnsi"/>
          <w:sz w:val="22"/>
          <w:szCs w:val="22"/>
        </w:rPr>
        <w:t xml:space="preserve">jugées irrégulières, inacceptables ou </w:t>
      </w:r>
      <w:r w:rsidRPr="0069480F">
        <w:rPr>
          <w:rFonts w:asciiTheme="minorHAnsi" w:hAnsiTheme="minorHAnsi" w:cstheme="minorHAnsi"/>
          <w:sz w:val="22"/>
          <w:szCs w:val="22"/>
        </w:rPr>
        <w:t>inappropriées</w:t>
      </w:r>
      <w:r w:rsidR="00DA0CCE" w:rsidRPr="0069480F">
        <w:rPr>
          <w:rFonts w:asciiTheme="minorHAnsi" w:hAnsiTheme="minorHAnsi" w:cstheme="minorHAnsi"/>
          <w:sz w:val="22"/>
          <w:szCs w:val="22"/>
        </w:rPr>
        <w:t>, le cas échéant après mise en œuvre de la procédure de régularisation prévue à l’article R.2152-2 du même code</w:t>
      </w:r>
      <w:r w:rsidR="00F40E21" w:rsidRPr="0069480F">
        <w:rPr>
          <w:rFonts w:asciiTheme="minorHAnsi" w:hAnsiTheme="minorHAnsi" w:cstheme="minorHAnsi"/>
          <w:sz w:val="22"/>
          <w:szCs w:val="22"/>
        </w:rPr>
        <w:t>.</w:t>
      </w:r>
    </w:p>
    <w:p w14:paraId="2F01284F" w14:textId="674B5A2D" w:rsidR="00016E1A" w:rsidRPr="0069480F" w:rsidRDefault="00016E1A" w:rsidP="00510257">
      <w:pPr>
        <w:pStyle w:val="Titre2"/>
        <w:spacing w:before="120" w:after="120" w:line="240" w:lineRule="auto"/>
        <w:jc w:val="both"/>
        <w:rPr>
          <w:rFonts w:asciiTheme="minorHAnsi" w:hAnsiTheme="minorHAnsi" w:cstheme="minorHAnsi"/>
          <w:sz w:val="22"/>
          <w:szCs w:val="22"/>
          <w:u w:val="single"/>
        </w:rPr>
      </w:pPr>
      <w:bookmarkStart w:id="92" w:name="_Toc225517688"/>
      <w:r w:rsidRPr="0069480F">
        <w:rPr>
          <w:rFonts w:asciiTheme="minorHAnsi" w:hAnsiTheme="minorHAnsi" w:cstheme="minorHAnsi"/>
          <w:sz w:val="22"/>
          <w:szCs w:val="22"/>
          <w:u w:val="single"/>
        </w:rPr>
        <w:t>Comparaison des offres pour sélection de l’offre économiquement la plus avantageuse</w:t>
      </w:r>
      <w:bookmarkEnd w:id="92"/>
    </w:p>
    <w:p w14:paraId="113EA4BE" w14:textId="77777777" w:rsidR="00D93D99" w:rsidRPr="0069480F" w:rsidRDefault="00D93D99" w:rsidP="00D93D99">
      <w:pPr>
        <w:spacing w:line="240" w:lineRule="auto"/>
        <w:jc w:val="both"/>
        <w:rPr>
          <w:rFonts w:asciiTheme="minorHAnsi" w:hAnsiTheme="minorHAnsi" w:cstheme="minorHAnsi"/>
          <w:sz w:val="22"/>
          <w:szCs w:val="22"/>
        </w:rPr>
      </w:pPr>
      <w:r w:rsidRPr="0069480F">
        <w:rPr>
          <w:rFonts w:asciiTheme="minorHAnsi" w:hAnsiTheme="minorHAnsi" w:cstheme="minorHAnsi"/>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69480F" w:rsidRDefault="00D93D99" w:rsidP="0006068D">
      <w:pPr>
        <w:pStyle w:val="Titre2"/>
        <w:spacing w:before="120" w:after="120" w:line="240" w:lineRule="auto"/>
        <w:ind w:left="708"/>
        <w:jc w:val="both"/>
        <w:rPr>
          <w:rFonts w:asciiTheme="minorHAnsi" w:hAnsiTheme="minorHAnsi" w:cstheme="minorHAnsi"/>
          <w:i/>
          <w:sz w:val="22"/>
          <w:szCs w:val="22"/>
        </w:rPr>
      </w:pPr>
      <w:bookmarkStart w:id="93" w:name="_Toc225517689"/>
      <w:r w:rsidRPr="0069480F">
        <w:rPr>
          <w:rFonts w:asciiTheme="minorHAnsi" w:hAnsiTheme="minorHAnsi" w:cstheme="minorHAnsi"/>
          <w:i/>
          <w:sz w:val="22"/>
          <w:szCs w:val="22"/>
        </w:rPr>
        <w:t>Critère 1 : prix des prestations</w:t>
      </w:r>
      <w:bookmarkEnd w:id="93"/>
      <w:r w:rsidRPr="0069480F">
        <w:rPr>
          <w:rFonts w:asciiTheme="minorHAnsi" w:hAnsiTheme="minorHAnsi" w:cstheme="minorHAnsi"/>
          <w:i/>
          <w:sz w:val="22"/>
          <w:szCs w:val="22"/>
        </w:rPr>
        <w:t xml:space="preserve"> </w:t>
      </w:r>
    </w:p>
    <w:p w14:paraId="427BB65A" w14:textId="17578EE7" w:rsidR="000603AA" w:rsidRPr="0069480F" w:rsidRDefault="00C57332">
      <w:pPr>
        <w:spacing w:before="120"/>
        <w:jc w:val="both"/>
        <w:rPr>
          <w:rFonts w:asciiTheme="minorHAnsi" w:hAnsiTheme="minorHAnsi" w:cstheme="minorHAnsi"/>
          <w:b/>
          <w:sz w:val="22"/>
          <w:szCs w:val="22"/>
        </w:rPr>
      </w:pPr>
      <w:r w:rsidRPr="0069480F">
        <w:rPr>
          <w:rFonts w:asciiTheme="minorHAnsi" w:hAnsiTheme="minorHAnsi" w:cstheme="minorHAnsi"/>
          <w:b/>
          <w:sz w:val="22"/>
          <w:szCs w:val="22"/>
        </w:rPr>
        <w:t>Pour chaque lot,</w:t>
      </w:r>
      <w:r w:rsidRPr="0069480F">
        <w:rPr>
          <w:rFonts w:asciiTheme="minorHAnsi" w:hAnsiTheme="minorHAnsi" w:cstheme="minorHAnsi"/>
          <w:sz w:val="22"/>
          <w:szCs w:val="22"/>
        </w:rPr>
        <w:t xml:space="preserve"> l</w:t>
      </w:r>
      <w:r w:rsidR="000603AA" w:rsidRPr="0069480F">
        <w:rPr>
          <w:rFonts w:asciiTheme="minorHAnsi" w:hAnsiTheme="minorHAnsi" w:cstheme="minorHAnsi"/>
          <w:sz w:val="22"/>
          <w:szCs w:val="22"/>
        </w:rPr>
        <w:t xml:space="preserve">a </w:t>
      </w:r>
      <w:r w:rsidR="000603AA" w:rsidRPr="0069480F">
        <w:rPr>
          <w:rFonts w:asciiTheme="minorHAnsi" w:hAnsiTheme="minorHAnsi" w:cstheme="minorHAnsi"/>
          <w:b/>
          <w:sz w:val="22"/>
          <w:szCs w:val="22"/>
        </w:rPr>
        <w:t xml:space="preserve">notation financière (NF sur </w:t>
      </w:r>
      <w:r w:rsidR="002925AD" w:rsidRPr="0069480F">
        <w:rPr>
          <w:rFonts w:asciiTheme="minorHAnsi" w:hAnsiTheme="minorHAnsi" w:cstheme="minorHAnsi"/>
          <w:b/>
          <w:sz w:val="22"/>
          <w:szCs w:val="22"/>
          <w:highlight w:val="yellow"/>
        </w:rPr>
        <w:t>3</w:t>
      </w:r>
      <w:r w:rsidR="000603AA" w:rsidRPr="0069480F">
        <w:rPr>
          <w:rFonts w:asciiTheme="minorHAnsi" w:hAnsiTheme="minorHAnsi" w:cstheme="minorHAnsi"/>
          <w:b/>
          <w:sz w:val="22"/>
          <w:szCs w:val="22"/>
          <w:highlight w:val="yellow"/>
        </w:rPr>
        <w:t>0</w:t>
      </w:r>
      <w:r w:rsidR="000603AA" w:rsidRPr="0069480F">
        <w:rPr>
          <w:rFonts w:asciiTheme="minorHAnsi" w:hAnsiTheme="minorHAnsi" w:cstheme="minorHAnsi"/>
          <w:b/>
          <w:sz w:val="22"/>
          <w:szCs w:val="22"/>
        </w:rPr>
        <w:t xml:space="preserve"> points maximum)</w:t>
      </w:r>
      <w:r w:rsidR="000603AA" w:rsidRPr="0069480F">
        <w:rPr>
          <w:rFonts w:asciiTheme="minorHAnsi" w:hAnsiTheme="minorHAnsi" w:cstheme="minorHAnsi"/>
          <w:sz w:val="22"/>
          <w:szCs w:val="22"/>
        </w:rPr>
        <w:t xml:space="preserve"> portera sur la comparaison des offres financières </w:t>
      </w:r>
      <w:r w:rsidR="003B31AA" w:rsidRPr="0069480F">
        <w:rPr>
          <w:rFonts w:asciiTheme="minorHAnsi" w:hAnsiTheme="minorHAnsi" w:cstheme="minorHAnsi"/>
          <w:sz w:val="22"/>
          <w:szCs w:val="22"/>
        </w:rPr>
        <w:t>de l’ensemble des</w:t>
      </w:r>
      <w:r w:rsidR="000603AA" w:rsidRPr="0069480F">
        <w:rPr>
          <w:rFonts w:asciiTheme="minorHAnsi" w:hAnsiTheme="minorHAnsi" w:cstheme="minorHAnsi"/>
          <w:sz w:val="22"/>
          <w:szCs w:val="22"/>
        </w:rPr>
        <w:t xml:space="preserve"> candidats </w:t>
      </w:r>
      <w:r w:rsidR="002347D8" w:rsidRPr="0069480F">
        <w:rPr>
          <w:rFonts w:asciiTheme="minorHAnsi" w:hAnsiTheme="minorHAnsi" w:cstheme="minorHAnsi"/>
          <w:sz w:val="22"/>
          <w:szCs w:val="22"/>
        </w:rPr>
        <w:t>dont l’offre est régulière.</w:t>
      </w:r>
    </w:p>
    <w:p w14:paraId="4DF5658F" w14:textId="27F88860" w:rsidR="00116C24" w:rsidRPr="0069480F" w:rsidRDefault="00DA0CCE" w:rsidP="00376BD5">
      <w:pPr>
        <w:pStyle w:val="Titre2"/>
        <w:spacing w:before="120" w:after="120" w:line="240" w:lineRule="auto"/>
        <w:ind w:left="708"/>
        <w:jc w:val="both"/>
        <w:rPr>
          <w:rFonts w:asciiTheme="minorHAnsi" w:hAnsiTheme="minorHAnsi" w:cstheme="minorHAnsi"/>
          <w:i/>
          <w:sz w:val="22"/>
          <w:szCs w:val="22"/>
        </w:rPr>
      </w:pPr>
      <w:bookmarkStart w:id="94" w:name="_Toc225517690"/>
      <w:r w:rsidRPr="0069480F">
        <w:rPr>
          <w:rFonts w:asciiTheme="minorHAnsi" w:hAnsiTheme="minorHAnsi" w:cstheme="minorHAnsi"/>
          <w:i/>
          <w:sz w:val="22"/>
          <w:szCs w:val="22"/>
        </w:rPr>
        <w:t>Critère 2 : Qualité technique</w:t>
      </w:r>
      <w:bookmarkEnd w:id="94"/>
      <w:r w:rsidR="001F4561" w:rsidRPr="0069480F">
        <w:rPr>
          <w:rFonts w:asciiTheme="minorHAnsi" w:hAnsiTheme="minorHAnsi" w:cstheme="minorHAnsi"/>
          <w:i/>
          <w:sz w:val="22"/>
          <w:szCs w:val="22"/>
        </w:rPr>
        <w:t xml:space="preserve"> </w:t>
      </w:r>
    </w:p>
    <w:tbl>
      <w:tblPr>
        <w:tblStyle w:val="Grilledutableau"/>
        <w:tblW w:w="0" w:type="auto"/>
        <w:tblLook w:val="04A0" w:firstRow="1" w:lastRow="0" w:firstColumn="1" w:lastColumn="0" w:noHBand="0" w:noVBand="1"/>
      </w:tblPr>
      <w:tblGrid>
        <w:gridCol w:w="6654"/>
        <w:gridCol w:w="2692"/>
      </w:tblGrid>
      <w:tr w:rsidR="0069480F" w:rsidRPr="0069480F" w14:paraId="0B543BB8" w14:textId="77777777" w:rsidTr="00BB477F">
        <w:tc>
          <w:tcPr>
            <w:tcW w:w="6654" w:type="dxa"/>
          </w:tcPr>
          <w:p w14:paraId="6AC02A4A" w14:textId="42A34F00" w:rsidR="00D93D99" w:rsidRPr="0069480F" w:rsidRDefault="00DA0CCE" w:rsidP="00693CDE">
            <w:pPr>
              <w:jc w:val="both"/>
              <w:rPr>
                <w:rFonts w:asciiTheme="minorHAnsi" w:hAnsiTheme="minorHAnsi" w:cstheme="minorHAnsi"/>
                <w:b/>
              </w:rPr>
            </w:pPr>
            <w:r w:rsidRPr="0069480F">
              <w:rPr>
                <w:rFonts w:asciiTheme="minorHAnsi" w:hAnsiTheme="minorHAnsi" w:cstheme="minorHAnsi"/>
                <w:b/>
              </w:rPr>
              <w:t>Sous-critères permettant d’apprécier la qualité technique</w:t>
            </w:r>
          </w:p>
        </w:tc>
        <w:tc>
          <w:tcPr>
            <w:tcW w:w="2692" w:type="dxa"/>
          </w:tcPr>
          <w:p w14:paraId="692353D7" w14:textId="77777777" w:rsidR="00D93D99" w:rsidRPr="0069480F" w:rsidRDefault="00D93D99" w:rsidP="00693CDE">
            <w:pPr>
              <w:jc w:val="center"/>
              <w:rPr>
                <w:rFonts w:asciiTheme="minorHAnsi" w:hAnsiTheme="minorHAnsi" w:cstheme="minorHAnsi"/>
                <w:b/>
              </w:rPr>
            </w:pPr>
            <w:r w:rsidRPr="0069480F">
              <w:rPr>
                <w:rFonts w:asciiTheme="minorHAnsi" w:hAnsiTheme="minorHAnsi" w:cstheme="minorHAnsi"/>
                <w:b/>
              </w:rPr>
              <w:t>Nombre de points maximum</w:t>
            </w:r>
          </w:p>
        </w:tc>
      </w:tr>
      <w:tr w:rsidR="0069480F" w:rsidRPr="0069480F" w14:paraId="1CCCFFD5" w14:textId="77777777" w:rsidTr="00BB477F">
        <w:tc>
          <w:tcPr>
            <w:tcW w:w="6654" w:type="dxa"/>
          </w:tcPr>
          <w:p w14:paraId="609666F4" w14:textId="3622FCDC" w:rsidR="00F71E5F" w:rsidRPr="0069480F" w:rsidRDefault="00DA0CCE" w:rsidP="00693CDE">
            <w:pPr>
              <w:jc w:val="both"/>
              <w:rPr>
                <w:rFonts w:asciiTheme="minorHAnsi" w:hAnsiTheme="minorHAnsi" w:cstheme="minorHAnsi"/>
                <w:b/>
              </w:rPr>
            </w:pPr>
            <w:r w:rsidRPr="0069480F">
              <w:rPr>
                <w:rFonts w:asciiTheme="minorHAnsi" w:hAnsiTheme="minorHAnsi" w:cstheme="minorHAnsi"/>
                <w:b/>
              </w:rPr>
              <w:t>Sous-c</w:t>
            </w:r>
            <w:r w:rsidR="00D93D99" w:rsidRPr="0069480F">
              <w:rPr>
                <w:rFonts w:asciiTheme="minorHAnsi" w:hAnsiTheme="minorHAnsi" w:cstheme="minorHAnsi"/>
                <w:b/>
              </w:rPr>
              <w:t xml:space="preserve">ritère </w:t>
            </w:r>
            <w:r w:rsidRPr="0069480F">
              <w:rPr>
                <w:rFonts w:asciiTheme="minorHAnsi" w:hAnsiTheme="minorHAnsi" w:cstheme="minorHAnsi"/>
                <w:b/>
              </w:rPr>
              <w:t>1</w:t>
            </w:r>
            <w:r w:rsidR="00D93D99" w:rsidRPr="0069480F">
              <w:rPr>
                <w:rFonts w:asciiTheme="minorHAnsi" w:hAnsiTheme="minorHAnsi" w:cstheme="minorHAnsi"/>
                <w:b/>
              </w:rPr>
              <w:t xml:space="preserve"> : </w:t>
            </w:r>
            <w:r w:rsidR="008B0081" w:rsidRPr="0069480F">
              <w:rPr>
                <w:rFonts w:asciiTheme="minorHAnsi" w:hAnsiTheme="minorHAnsi" w:cstheme="minorHAnsi"/>
                <w:b/>
              </w:rPr>
              <w:t>Méthodologie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8"/>
            </w:tblGrid>
            <w:tr w:rsidR="0069480F" w:rsidRPr="0069480F" w14:paraId="1C42449A" w14:textId="77777777" w:rsidTr="004C1EC7">
              <w:trPr>
                <w:tblCellSpacing w:w="15" w:type="dxa"/>
              </w:trPr>
              <w:tc>
                <w:tcPr>
                  <w:tcW w:w="0" w:type="auto"/>
                  <w:vAlign w:val="center"/>
                  <w:hideMark/>
                </w:tcPr>
                <w:p w14:paraId="5409EFD3" w14:textId="519A3E03" w:rsidR="004C1EC7" w:rsidRPr="0069480F" w:rsidRDefault="00D10AF9" w:rsidP="00F73852">
                  <w:pPr>
                    <w:pStyle w:val="Default"/>
                    <w:numPr>
                      <w:ilvl w:val="0"/>
                      <w:numId w:val="9"/>
                    </w:numPr>
                    <w:jc w:val="both"/>
                    <w:rPr>
                      <w:rFonts w:asciiTheme="minorHAnsi" w:hAnsiTheme="minorHAnsi" w:cstheme="minorHAnsi"/>
                      <w:color w:val="auto"/>
                      <w:sz w:val="20"/>
                      <w:szCs w:val="20"/>
                    </w:rPr>
                  </w:pPr>
                  <w:r w:rsidRPr="0069480F">
                    <w:rPr>
                      <w:rFonts w:asciiTheme="minorHAnsi" w:eastAsia="Times" w:hAnsiTheme="minorHAnsi" w:cstheme="minorHAnsi"/>
                      <w:color w:val="auto"/>
                      <w:sz w:val="20"/>
                      <w:szCs w:val="20"/>
                    </w:rPr>
                    <w:t>Plan de travail/chronogramme</w:t>
                  </w:r>
                  <w:r w:rsidR="00380564">
                    <w:rPr>
                      <w:rFonts w:asciiTheme="minorHAnsi" w:eastAsia="Times" w:hAnsiTheme="minorHAnsi" w:cstheme="minorHAnsi"/>
                      <w:color w:val="auto"/>
                      <w:sz w:val="20"/>
                      <w:szCs w:val="20"/>
                    </w:rPr>
                    <w:t> : 10 pts</w:t>
                  </w:r>
                </w:p>
              </w:tc>
            </w:tr>
            <w:tr w:rsidR="0069480F" w:rsidRPr="0069480F" w14:paraId="15C4F9E5" w14:textId="77777777" w:rsidTr="004C1EC7">
              <w:trPr>
                <w:tblCellSpacing w:w="15" w:type="dxa"/>
              </w:trPr>
              <w:tc>
                <w:tcPr>
                  <w:tcW w:w="0" w:type="auto"/>
                  <w:vAlign w:val="center"/>
                </w:tcPr>
                <w:p w14:paraId="08AAA693" w14:textId="3B86B4CD" w:rsidR="00377B06" w:rsidRPr="0069480F" w:rsidRDefault="00377B06" w:rsidP="00F73852">
                  <w:pPr>
                    <w:pStyle w:val="Default"/>
                    <w:numPr>
                      <w:ilvl w:val="0"/>
                      <w:numId w:val="9"/>
                    </w:numPr>
                    <w:jc w:val="both"/>
                    <w:rPr>
                      <w:rFonts w:asciiTheme="minorHAnsi" w:eastAsia="Times" w:hAnsiTheme="minorHAnsi" w:cstheme="minorHAnsi"/>
                      <w:color w:val="auto"/>
                      <w:sz w:val="20"/>
                      <w:szCs w:val="20"/>
                    </w:rPr>
                  </w:pPr>
                  <w:r w:rsidRPr="0069480F">
                    <w:rPr>
                      <w:rFonts w:asciiTheme="minorHAnsi" w:eastAsia="Times" w:hAnsiTheme="minorHAnsi" w:cstheme="minorHAnsi"/>
                      <w:color w:val="auto"/>
                      <w:sz w:val="20"/>
                      <w:szCs w:val="20"/>
                    </w:rPr>
                    <w:t>Approche méthodologique et Solutions techniques pertinentes</w:t>
                  </w:r>
                  <w:r w:rsidR="00380564">
                    <w:rPr>
                      <w:rFonts w:asciiTheme="minorHAnsi" w:eastAsia="Times" w:hAnsiTheme="minorHAnsi" w:cstheme="minorHAnsi"/>
                      <w:color w:val="auto"/>
                      <w:sz w:val="20"/>
                      <w:szCs w:val="20"/>
                    </w:rPr>
                    <w:t> : 5 pts</w:t>
                  </w:r>
                </w:p>
              </w:tc>
            </w:tr>
            <w:tr w:rsidR="0069480F" w:rsidRPr="0069480F" w14:paraId="7E4D342F" w14:textId="77777777" w:rsidTr="004C1EC7">
              <w:trPr>
                <w:tblCellSpacing w:w="15" w:type="dxa"/>
              </w:trPr>
              <w:tc>
                <w:tcPr>
                  <w:tcW w:w="0" w:type="auto"/>
                  <w:vAlign w:val="center"/>
                </w:tcPr>
                <w:p w14:paraId="4F40A6D6" w14:textId="04093916" w:rsidR="006F3B86" w:rsidRPr="0069480F" w:rsidRDefault="006F3B86" w:rsidP="00F73852">
                  <w:pPr>
                    <w:pStyle w:val="Default"/>
                    <w:numPr>
                      <w:ilvl w:val="0"/>
                      <w:numId w:val="9"/>
                    </w:numPr>
                    <w:jc w:val="both"/>
                    <w:rPr>
                      <w:rFonts w:asciiTheme="minorHAnsi" w:eastAsia="Times" w:hAnsiTheme="minorHAnsi" w:cstheme="minorHAnsi"/>
                      <w:color w:val="auto"/>
                      <w:sz w:val="20"/>
                      <w:szCs w:val="20"/>
                    </w:rPr>
                  </w:pPr>
                  <w:r w:rsidRPr="0069480F">
                    <w:rPr>
                      <w:rFonts w:asciiTheme="minorHAnsi" w:eastAsia="Times" w:hAnsiTheme="minorHAnsi" w:cstheme="minorHAnsi"/>
                      <w:color w:val="auto"/>
                      <w:sz w:val="20"/>
                      <w:szCs w:val="20"/>
                    </w:rPr>
                    <w:t>Plan d’Assurance Qualité et procédures de vérification</w:t>
                  </w:r>
                  <w:r w:rsidR="00380564">
                    <w:rPr>
                      <w:rFonts w:asciiTheme="minorHAnsi" w:eastAsia="Times" w:hAnsiTheme="minorHAnsi" w:cstheme="minorHAnsi"/>
                      <w:color w:val="auto"/>
                      <w:sz w:val="20"/>
                      <w:szCs w:val="20"/>
                    </w:rPr>
                    <w:t> : 5 pts</w:t>
                  </w:r>
                </w:p>
              </w:tc>
            </w:tr>
            <w:tr w:rsidR="0069480F" w:rsidRPr="0069480F" w14:paraId="358D9759" w14:textId="77777777" w:rsidTr="004C1EC7">
              <w:trPr>
                <w:tblCellSpacing w:w="15" w:type="dxa"/>
              </w:trPr>
              <w:tc>
                <w:tcPr>
                  <w:tcW w:w="0" w:type="auto"/>
                  <w:vAlign w:val="center"/>
                </w:tcPr>
                <w:p w14:paraId="7AD4F6EC" w14:textId="1CC406C4" w:rsidR="006F3B86" w:rsidRPr="0069480F" w:rsidRDefault="006F3B86" w:rsidP="00F73852">
                  <w:pPr>
                    <w:pStyle w:val="Default"/>
                    <w:numPr>
                      <w:ilvl w:val="0"/>
                      <w:numId w:val="9"/>
                    </w:numPr>
                    <w:jc w:val="both"/>
                    <w:rPr>
                      <w:rFonts w:asciiTheme="minorHAnsi" w:eastAsia="Times" w:hAnsiTheme="minorHAnsi" w:cstheme="minorHAnsi"/>
                      <w:color w:val="auto"/>
                      <w:sz w:val="20"/>
                      <w:szCs w:val="20"/>
                    </w:rPr>
                  </w:pPr>
                  <w:r w:rsidRPr="0069480F">
                    <w:rPr>
                      <w:rFonts w:asciiTheme="minorHAnsi" w:eastAsia="Times" w:hAnsiTheme="minorHAnsi" w:cstheme="minorHAnsi"/>
                      <w:color w:val="auto"/>
                      <w:sz w:val="20"/>
                      <w:szCs w:val="20"/>
                    </w:rPr>
                    <w:t>Capacité logistique et organisationnelle (Capacité à mobiliser les ressources)</w:t>
                  </w:r>
                  <w:r w:rsidR="00380564">
                    <w:rPr>
                      <w:rFonts w:asciiTheme="minorHAnsi" w:eastAsia="Times" w:hAnsiTheme="minorHAnsi" w:cstheme="minorHAnsi"/>
                      <w:color w:val="auto"/>
                      <w:sz w:val="20"/>
                      <w:szCs w:val="20"/>
                    </w:rPr>
                    <w:t> : 5 pts</w:t>
                  </w:r>
                </w:p>
                <w:p w14:paraId="0EFFA622" w14:textId="25863FB8" w:rsidR="007524FD" w:rsidRPr="0069480F" w:rsidRDefault="00406B00" w:rsidP="007524FD">
                  <w:pPr>
                    <w:pStyle w:val="Default"/>
                    <w:numPr>
                      <w:ilvl w:val="0"/>
                      <w:numId w:val="9"/>
                    </w:numPr>
                    <w:jc w:val="both"/>
                    <w:rPr>
                      <w:rFonts w:asciiTheme="minorHAnsi" w:eastAsia="Times" w:hAnsiTheme="minorHAnsi" w:cstheme="minorHAnsi"/>
                      <w:color w:val="auto"/>
                      <w:sz w:val="20"/>
                      <w:szCs w:val="20"/>
                    </w:rPr>
                  </w:pPr>
                  <w:r w:rsidRPr="0069480F">
                    <w:rPr>
                      <w:rFonts w:asciiTheme="minorHAnsi" w:eastAsia="Times" w:hAnsiTheme="minorHAnsi" w:cstheme="minorHAnsi"/>
                      <w:color w:val="auto"/>
                      <w:sz w:val="20"/>
                      <w:szCs w:val="20"/>
                    </w:rPr>
                    <w:t xml:space="preserve">Analyse du contexte et </w:t>
                  </w:r>
                  <w:r w:rsidR="006F3B86" w:rsidRPr="0069480F">
                    <w:rPr>
                      <w:rFonts w:asciiTheme="minorHAnsi" w:eastAsia="Times" w:hAnsiTheme="minorHAnsi" w:cstheme="minorHAnsi"/>
                      <w:color w:val="auto"/>
                      <w:sz w:val="20"/>
                      <w:szCs w:val="20"/>
                    </w:rPr>
                    <w:t>Prise en compte des contraintes environnementales et Normes</w:t>
                  </w:r>
                  <w:r w:rsidR="00380564">
                    <w:rPr>
                      <w:rFonts w:asciiTheme="minorHAnsi" w:eastAsia="Times" w:hAnsiTheme="minorHAnsi" w:cstheme="minorHAnsi"/>
                      <w:color w:val="auto"/>
                      <w:sz w:val="20"/>
                      <w:szCs w:val="20"/>
                    </w:rPr>
                    <w:t> : 5 pts</w:t>
                  </w:r>
                </w:p>
                <w:p w14:paraId="12FE0189" w14:textId="26EEA735" w:rsidR="007524FD" w:rsidRPr="0069480F" w:rsidRDefault="007524FD" w:rsidP="007524FD">
                  <w:pPr>
                    <w:pStyle w:val="Default"/>
                    <w:jc w:val="both"/>
                    <w:rPr>
                      <w:rFonts w:asciiTheme="minorHAnsi" w:eastAsia="Times" w:hAnsiTheme="minorHAnsi" w:cstheme="minorHAnsi"/>
                      <w:color w:val="auto"/>
                      <w:sz w:val="20"/>
                      <w:szCs w:val="20"/>
                    </w:rPr>
                  </w:pPr>
                </w:p>
              </w:tc>
            </w:tr>
          </w:tbl>
          <w:p w14:paraId="3983C8CD" w14:textId="04F87C88" w:rsidR="00D93D99" w:rsidRPr="0069480F" w:rsidRDefault="00D93D99" w:rsidP="00693CDE">
            <w:pPr>
              <w:jc w:val="both"/>
              <w:rPr>
                <w:rFonts w:asciiTheme="minorHAnsi" w:hAnsiTheme="minorHAnsi" w:cstheme="minorHAnsi"/>
                <w:b/>
              </w:rPr>
            </w:pPr>
          </w:p>
        </w:tc>
        <w:tc>
          <w:tcPr>
            <w:tcW w:w="2692" w:type="dxa"/>
          </w:tcPr>
          <w:p w14:paraId="122A0468" w14:textId="044B15E4" w:rsidR="004C1EC7" w:rsidRPr="0069480F" w:rsidRDefault="007524FD" w:rsidP="00693CDE">
            <w:pPr>
              <w:jc w:val="center"/>
              <w:rPr>
                <w:rFonts w:asciiTheme="minorHAnsi" w:hAnsiTheme="minorHAnsi" w:cstheme="minorHAnsi"/>
                <w:b/>
                <w:lang w:val="en-US"/>
              </w:rPr>
            </w:pPr>
            <w:r w:rsidRPr="0069480F">
              <w:rPr>
                <w:rFonts w:asciiTheme="minorHAnsi" w:hAnsiTheme="minorHAnsi" w:cstheme="minorHAnsi"/>
                <w:b/>
                <w:lang w:val="en-US"/>
              </w:rPr>
              <w:t>30</w:t>
            </w:r>
            <w:r w:rsidR="00377B06" w:rsidRPr="0069480F">
              <w:rPr>
                <w:rFonts w:asciiTheme="minorHAnsi" w:hAnsiTheme="minorHAnsi" w:cstheme="minorHAnsi"/>
                <w:b/>
                <w:lang w:val="en-US"/>
              </w:rPr>
              <w:t xml:space="preserve"> </w:t>
            </w:r>
            <w:r w:rsidR="004C1EC7" w:rsidRPr="0069480F">
              <w:rPr>
                <w:rFonts w:asciiTheme="minorHAnsi" w:hAnsiTheme="minorHAnsi" w:cstheme="minorHAnsi"/>
                <w:b/>
                <w:lang w:val="en-US"/>
              </w:rPr>
              <w:t>Points</w:t>
            </w:r>
          </w:p>
          <w:p w14:paraId="0FBB3AD7" w14:textId="2A4748A4" w:rsidR="002925AD" w:rsidRPr="0069480F" w:rsidRDefault="002925AD" w:rsidP="004C1EC7">
            <w:pPr>
              <w:jc w:val="center"/>
              <w:rPr>
                <w:rFonts w:asciiTheme="minorHAnsi" w:hAnsiTheme="minorHAnsi" w:cstheme="minorHAnsi"/>
                <w:b/>
                <w:lang w:val="en-US"/>
              </w:rPr>
            </w:pPr>
          </w:p>
        </w:tc>
      </w:tr>
      <w:tr w:rsidR="0069480F" w:rsidRPr="0069480F" w14:paraId="6D0AFDAA" w14:textId="77777777" w:rsidTr="00BB477F">
        <w:tc>
          <w:tcPr>
            <w:tcW w:w="6654" w:type="dxa"/>
          </w:tcPr>
          <w:p w14:paraId="7A411E07" w14:textId="7D014759" w:rsidR="00F71E5F" w:rsidRDefault="00DA0CCE" w:rsidP="00DA0CCE">
            <w:pPr>
              <w:jc w:val="both"/>
              <w:rPr>
                <w:rFonts w:asciiTheme="minorHAnsi" w:hAnsiTheme="minorHAnsi" w:cstheme="minorHAnsi"/>
                <w:b/>
              </w:rPr>
            </w:pPr>
            <w:r w:rsidRPr="0069480F">
              <w:rPr>
                <w:rFonts w:asciiTheme="minorHAnsi" w:hAnsiTheme="minorHAnsi" w:cstheme="minorHAnsi"/>
                <w:b/>
              </w:rPr>
              <w:t>Sous-c</w:t>
            </w:r>
            <w:r w:rsidR="00D93D99" w:rsidRPr="0069480F">
              <w:rPr>
                <w:rFonts w:asciiTheme="minorHAnsi" w:hAnsiTheme="minorHAnsi" w:cstheme="minorHAnsi"/>
                <w:b/>
              </w:rPr>
              <w:t xml:space="preserve">ritère </w:t>
            </w:r>
            <w:r w:rsidRPr="0069480F">
              <w:rPr>
                <w:rFonts w:asciiTheme="minorHAnsi" w:hAnsiTheme="minorHAnsi" w:cstheme="minorHAnsi"/>
                <w:b/>
              </w:rPr>
              <w:t>2 </w:t>
            </w:r>
            <w:r w:rsidR="00D93D99" w:rsidRPr="0069480F">
              <w:rPr>
                <w:rFonts w:asciiTheme="minorHAnsi" w:hAnsiTheme="minorHAnsi" w:cstheme="minorHAnsi"/>
                <w:b/>
              </w:rPr>
              <w:t xml:space="preserve">: </w:t>
            </w:r>
            <w:r w:rsidR="00F71E5F" w:rsidRPr="0069480F">
              <w:rPr>
                <w:rFonts w:asciiTheme="minorHAnsi" w:hAnsiTheme="minorHAnsi" w:cstheme="minorHAnsi"/>
                <w:b/>
              </w:rPr>
              <w:t xml:space="preserve">Compétence et expérience </w:t>
            </w:r>
            <w:r w:rsidR="00222979" w:rsidRPr="0069480F">
              <w:rPr>
                <w:rFonts w:asciiTheme="minorHAnsi" w:hAnsiTheme="minorHAnsi" w:cstheme="minorHAnsi"/>
                <w:b/>
              </w:rPr>
              <w:t>du personnel d’encadrement</w:t>
            </w:r>
            <w:r w:rsidR="00F71E5F" w:rsidRPr="0069480F">
              <w:rPr>
                <w:rFonts w:asciiTheme="minorHAnsi" w:hAnsiTheme="minorHAnsi" w:cstheme="minorHAnsi"/>
                <w:b/>
              </w:rPr>
              <w:t xml:space="preserve"> </w:t>
            </w:r>
            <w:r w:rsidR="008B0081" w:rsidRPr="0069480F">
              <w:rPr>
                <w:rFonts w:asciiTheme="minorHAnsi" w:hAnsiTheme="minorHAnsi" w:cstheme="minorHAnsi"/>
                <w:b/>
              </w:rPr>
              <w:t>(</w:t>
            </w:r>
            <w:r w:rsidR="00222979" w:rsidRPr="0069480F">
              <w:rPr>
                <w:rFonts w:asciiTheme="minorHAnsi" w:hAnsiTheme="minorHAnsi" w:cstheme="minorHAnsi"/>
                <w:b/>
              </w:rPr>
              <w:t xml:space="preserve">d’après les </w:t>
            </w:r>
            <w:r w:rsidR="008B0081" w:rsidRPr="0069480F">
              <w:rPr>
                <w:rFonts w:asciiTheme="minorHAnsi" w:hAnsiTheme="minorHAnsi" w:cstheme="minorHAnsi"/>
                <w:b/>
              </w:rPr>
              <w:t xml:space="preserve">CV </w:t>
            </w:r>
            <w:r w:rsidR="00222979" w:rsidRPr="0069480F">
              <w:rPr>
                <w:rFonts w:asciiTheme="minorHAnsi" w:hAnsiTheme="minorHAnsi" w:cstheme="minorHAnsi"/>
                <w:b/>
              </w:rPr>
              <w:t>fournis</w:t>
            </w:r>
            <w:r w:rsidR="008B0081" w:rsidRPr="0069480F">
              <w:rPr>
                <w:rFonts w:asciiTheme="minorHAnsi" w:hAnsiTheme="minorHAnsi" w:cstheme="minorHAnsi"/>
                <w:b/>
              </w:rPr>
              <w:t>)</w:t>
            </w:r>
          </w:p>
          <w:p w14:paraId="29AE759F" w14:textId="77777777" w:rsidR="00380564" w:rsidRPr="0069480F" w:rsidRDefault="00380564" w:rsidP="00DA0CCE">
            <w:pPr>
              <w:jc w:val="both"/>
              <w:rPr>
                <w:rFonts w:asciiTheme="minorHAnsi" w:hAnsiTheme="minorHAnsi" w:cstheme="minorHAnsi"/>
                <w:b/>
              </w:rPr>
            </w:pPr>
          </w:p>
          <w:p w14:paraId="62BEED2D" w14:textId="2CAD11D5" w:rsidR="00D93D99" w:rsidRPr="0069480F" w:rsidRDefault="008B0081" w:rsidP="00F73852">
            <w:pPr>
              <w:pStyle w:val="Paragraphedeliste"/>
              <w:numPr>
                <w:ilvl w:val="0"/>
                <w:numId w:val="9"/>
              </w:numPr>
              <w:jc w:val="both"/>
              <w:rPr>
                <w:rFonts w:asciiTheme="minorHAnsi" w:hAnsiTheme="minorHAnsi" w:cstheme="minorHAnsi"/>
                <w:b/>
              </w:rPr>
            </w:pPr>
            <w:r w:rsidRPr="0069480F">
              <w:rPr>
                <w:rFonts w:asciiTheme="minorHAnsi" w:hAnsiTheme="minorHAnsi" w:cstheme="minorHAnsi"/>
              </w:rPr>
              <w:lastRenderedPageBreak/>
              <w:t xml:space="preserve">Ingénieur </w:t>
            </w:r>
            <w:r w:rsidR="00E50EB1" w:rsidRPr="0069480F">
              <w:rPr>
                <w:rFonts w:asciiTheme="minorHAnsi" w:hAnsiTheme="minorHAnsi" w:cstheme="minorHAnsi"/>
              </w:rPr>
              <w:t>résident</w:t>
            </w:r>
            <w:r w:rsidR="00380564">
              <w:rPr>
                <w:rFonts w:asciiTheme="minorHAnsi" w:hAnsiTheme="minorHAnsi" w:cstheme="minorHAnsi"/>
              </w:rPr>
              <w:t> : 7 pts</w:t>
            </w:r>
            <w:r w:rsidR="009036E1" w:rsidRPr="0069480F">
              <w:rPr>
                <w:rFonts w:asciiTheme="minorHAnsi" w:hAnsiTheme="minorHAnsi" w:cstheme="minorHAnsi"/>
              </w:rPr>
              <w:t xml:space="preserve">                                                                                         </w:t>
            </w:r>
          </w:p>
          <w:p w14:paraId="4C051EE6" w14:textId="2509826B" w:rsidR="00DD698C" w:rsidRPr="0069480F" w:rsidRDefault="00DD698C" w:rsidP="00DD698C">
            <w:pPr>
              <w:numPr>
                <w:ilvl w:val="0"/>
                <w:numId w:val="35"/>
              </w:numPr>
              <w:spacing w:after="160" w:line="259" w:lineRule="auto"/>
              <w:contextualSpacing/>
              <w:jc w:val="both"/>
              <w:rPr>
                <w:rFonts w:asciiTheme="minorHAnsi" w:hAnsiTheme="minorHAnsi" w:cstheme="minorHAnsi"/>
              </w:rPr>
            </w:pPr>
            <w:r w:rsidRPr="0069480F">
              <w:rPr>
                <w:rFonts w:asciiTheme="minorHAnsi" w:hAnsiTheme="minorHAnsi" w:cstheme="minorHAnsi"/>
              </w:rPr>
              <w:t>Chef de mission</w:t>
            </w:r>
            <w:r w:rsidR="00380564">
              <w:rPr>
                <w:rFonts w:asciiTheme="minorHAnsi" w:hAnsiTheme="minorHAnsi" w:cstheme="minorHAnsi"/>
              </w:rPr>
              <w:t> : 6 pts</w:t>
            </w:r>
            <w:r w:rsidR="009036E1" w:rsidRPr="0069480F">
              <w:rPr>
                <w:rFonts w:asciiTheme="minorHAnsi" w:hAnsiTheme="minorHAnsi" w:cstheme="minorHAnsi"/>
              </w:rPr>
              <w:t xml:space="preserve">                                                                                          </w:t>
            </w:r>
          </w:p>
          <w:p w14:paraId="7B7F29C1" w14:textId="531F60C2" w:rsidR="00DD698C" w:rsidRPr="0069480F" w:rsidRDefault="00DD698C" w:rsidP="00DD698C">
            <w:pPr>
              <w:numPr>
                <w:ilvl w:val="0"/>
                <w:numId w:val="35"/>
              </w:numPr>
              <w:spacing w:after="160" w:line="259" w:lineRule="auto"/>
              <w:contextualSpacing/>
              <w:jc w:val="both"/>
              <w:rPr>
                <w:rFonts w:asciiTheme="minorHAnsi" w:hAnsiTheme="minorHAnsi" w:cstheme="minorHAnsi"/>
              </w:rPr>
            </w:pPr>
            <w:r w:rsidRPr="0069480F">
              <w:rPr>
                <w:rFonts w:asciiTheme="minorHAnsi" w:hAnsiTheme="minorHAnsi" w:cstheme="minorHAnsi"/>
              </w:rPr>
              <w:t>Génie civil responsable des calculs</w:t>
            </w:r>
            <w:r w:rsidR="00380564">
              <w:rPr>
                <w:rFonts w:asciiTheme="minorHAnsi" w:hAnsiTheme="minorHAnsi" w:cstheme="minorHAnsi"/>
              </w:rPr>
              <w:t> : 5 pts</w:t>
            </w:r>
            <w:r w:rsidR="009036E1" w:rsidRPr="0069480F">
              <w:rPr>
                <w:rFonts w:asciiTheme="minorHAnsi" w:hAnsiTheme="minorHAnsi" w:cstheme="minorHAnsi"/>
              </w:rPr>
              <w:t xml:space="preserve">                                                          </w:t>
            </w:r>
          </w:p>
          <w:p w14:paraId="5871C6E6" w14:textId="7AF5D7E7" w:rsidR="00DD698C" w:rsidRPr="0069480F" w:rsidRDefault="00DD698C" w:rsidP="00DD698C">
            <w:pPr>
              <w:numPr>
                <w:ilvl w:val="0"/>
                <w:numId w:val="35"/>
              </w:numPr>
              <w:spacing w:after="160" w:line="259" w:lineRule="auto"/>
              <w:contextualSpacing/>
              <w:jc w:val="both"/>
              <w:rPr>
                <w:rFonts w:asciiTheme="minorHAnsi" w:hAnsiTheme="minorHAnsi" w:cstheme="minorHAnsi"/>
              </w:rPr>
            </w:pPr>
            <w:r w:rsidRPr="0069480F">
              <w:rPr>
                <w:rFonts w:asciiTheme="minorHAnsi" w:hAnsiTheme="minorHAnsi" w:cstheme="minorHAnsi"/>
              </w:rPr>
              <w:t>Ingénierie en voirie et réseaux divers</w:t>
            </w:r>
            <w:r w:rsidR="00380564">
              <w:rPr>
                <w:rFonts w:asciiTheme="minorHAnsi" w:hAnsiTheme="minorHAnsi" w:cstheme="minorHAnsi"/>
              </w:rPr>
              <w:t> : 3  pts</w:t>
            </w:r>
          </w:p>
          <w:p w14:paraId="1FE85414" w14:textId="0978152A" w:rsidR="00DD698C" w:rsidRPr="0069480F" w:rsidRDefault="00DD698C" w:rsidP="00DD698C">
            <w:pPr>
              <w:numPr>
                <w:ilvl w:val="0"/>
                <w:numId w:val="35"/>
              </w:numPr>
              <w:spacing w:after="160" w:line="259" w:lineRule="auto"/>
              <w:contextualSpacing/>
              <w:jc w:val="both"/>
              <w:rPr>
                <w:rFonts w:asciiTheme="minorHAnsi" w:hAnsiTheme="minorHAnsi" w:cstheme="minorHAnsi"/>
              </w:rPr>
            </w:pPr>
            <w:r w:rsidRPr="0069480F">
              <w:rPr>
                <w:rFonts w:asciiTheme="minorHAnsi" w:hAnsiTheme="minorHAnsi" w:cstheme="minorHAnsi"/>
              </w:rPr>
              <w:t>Ingénierie en électricité et éclairage publics</w:t>
            </w:r>
            <w:r w:rsidR="00380564">
              <w:rPr>
                <w:rFonts w:asciiTheme="minorHAnsi" w:hAnsiTheme="minorHAnsi" w:cstheme="minorHAnsi"/>
              </w:rPr>
              <w:t> : 3 pts</w:t>
            </w:r>
          </w:p>
          <w:p w14:paraId="7C78E70A" w14:textId="07A05D8A" w:rsidR="00DD698C" w:rsidRPr="0069480F" w:rsidRDefault="00DD698C" w:rsidP="00DD698C">
            <w:pPr>
              <w:numPr>
                <w:ilvl w:val="0"/>
                <w:numId w:val="35"/>
              </w:numPr>
              <w:spacing w:after="160" w:line="259" w:lineRule="auto"/>
              <w:contextualSpacing/>
              <w:jc w:val="both"/>
              <w:rPr>
                <w:rFonts w:asciiTheme="minorHAnsi" w:eastAsia="Calibri" w:hAnsiTheme="minorHAnsi" w:cstheme="minorHAnsi"/>
                <w:sz w:val="22"/>
                <w:szCs w:val="22"/>
                <w:lang w:eastAsia="en-US"/>
              </w:rPr>
            </w:pPr>
            <w:r w:rsidRPr="0069480F">
              <w:rPr>
                <w:rFonts w:asciiTheme="minorHAnsi" w:hAnsiTheme="minorHAnsi" w:cstheme="minorHAnsi"/>
              </w:rPr>
              <w:t>Environnementalisme</w:t>
            </w:r>
            <w:r w:rsidR="00380564">
              <w:rPr>
                <w:rFonts w:asciiTheme="minorHAnsi" w:hAnsiTheme="minorHAnsi" w:cstheme="minorHAnsi"/>
              </w:rPr>
              <w:t> : 2 pts</w:t>
            </w:r>
          </w:p>
          <w:p w14:paraId="30AF459E" w14:textId="31376C80" w:rsidR="007B27BC" w:rsidRPr="0069480F" w:rsidRDefault="007B27BC" w:rsidP="007B27BC">
            <w:pPr>
              <w:numPr>
                <w:ilvl w:val="0"/>
                <w:numId w:val="35"/>
              </w:numPr>
              <w:spacing w:after="160" w:line="259" w:lineRule="auto"/>
              <w:contextualSpacing/>
              <w:jc w:val="both"/>
              <w:rPr>
                <w:rFonts w:asciiTheme="minorHAnsi" w:eastAsia="Calibri" w:hAnsiTheme="minorHAnsi" w:cstheme="minorHAnsi"/>
                <w:lang w:eastAsia="en-US"/>
              </w:rPr>
            </w:pPr>
            <w:r w:rsidRPr="0069480F">
              <w:rPr>
                <w:rFonts w:asciiTheme="minorHAnsi" w:eastAsia="Calibri" w:hAnsiTheme="minorHAnsi" w:cstheme="minorHAnsi"/>
                <w:lang w:eastAsia="en-US"/>
              </w:rPr>
              <w:t>Un ensemble de techniciens spécialisés : maçons (2), électricien (1), plombier (</w:t>
            </w:r>
            <w:r w:rsidR="0069480F" w:rsidRPr="0069480F">
              <w:rPr>
                <w:rFonts w:asciiTheme="minorHAnsi" w:eastAsia="Calibri" w:hAnsiTheme="minorHAnsi" w:cstheme="minorHAnsi"/>
                <w:lang w:eastAsia="en-US"/>
              </w:rPr>
              <w:t>2</w:t>
            </w:r>
            <w:r w:rsidRPr="0069480F">
              <w:rPr>
                <w:rFonts w:asciiTheme="minorHAnsi" w:eastAsia="Calibri" w:hAnsiTheme="minorHAnsi" w:cstheme="minorHAnsi"/>
                <w:lang w:eastAsia="en-US"/>
              </w:rPr>
              <w:t>), conducteurs d’engins (1)</w:t>
            </w:r>
            <w:r w:rsidR="00380564">
              <w:rPr>
                <w:rFonts w:asciiTheme="minorHAnsi" w:eastAsia="Calibri" w:hAnsiTheme="minorHAnsi" w:cstheme="minorHAnsi"/>
                <w:lang w:eastAsia="en-US"/>
              </w:rPr>
              <w:t> : 4 pts</w:t>
            </w:r>
          </w:p>
          <w:p w14:paraId="7F7F4AEB" w14:textId="639025A5" w:rsidR="007B27BC" w:rsidRPr="0069480F" w:rsidRDefault="007B27BC" w:rsidP="002925AD">
            <w:pPr>
              <w:spacing w:after="160" w:line="259" w:lineRule="auto"/>
              <w:ind w:left="720"/>
              <w:contextualSpacing/>
              <w:jc w:val="both"/>
              <w:rPr>
                <w:rFonts w:asciiTheme="minorHAnsi" w:eastAsia="Calibri" w:hAnsiTheme="minorHAnsi" w:cstheme="minorHAnsi"/>
                <w:sz w:val="22"/>
                <w:szCs w:val="22"/>
                <w:lang w:eastAsia="en-US"/>
              </w:rPr>
            </w:pPr>
          </w:p>
        </w:tc>
        <w:tc>
          <w:tcPr>
            <w:tcW w:w="2692" w:type="dxa"/>
          </w:tcPr>
          <w:p w14:paraId="35AEF772" w14:textId="77777777" w:rsidR="009036E1" w:rsidRPr="0069480F" w:rsidRDefault="007524FD" w:rsidP="009036E1">
            <w:pPr>
              <w:jc w:val="center"/>
              <w:rPr>
                <w:rFonts w:asciiTheme="minorHAnsi" w:hAnsiTheme="minorHAnsi" w:cstheme="minorHAnsi"/>
                <w:b/>
                <w:lang w:val="en-US"/>
              </w:rPr>
            </w:pPr>
            <w:r w:rsidRPr="0069480F">
              <w:rPr>
                <w:rFonts w:asciiTheme="minorHAnsi" w:hAnsiTheme="minorHAnsi" w:cstheme="minorHAnsi"/>
                <w:b/>
                <w:lang w:val="en-US"/>
              </w:rPr>
              <w:lastRenderedPageBreak/>
              <w:t>30</w:t>
            </w:r>
            <w:r w:rsidR="004C1EC7" w:rsidRPr="0069480F">
              <w:rPr>
                <w:rFonts w:asciiTheme="minorHAnsi" w:hAnsiTheme="minorHAnsi" w:cstheme="minorHAnsi"/>
                <w:b/>
                <w:lang w:val="en-US"/>
              </w:rPr>
              <w:t xml:space="preserve"> Poi</w:t>
            </w:r>
            <w:r w:rsidR="009036E1" w:rsidRPr="0069480F">
              <w:rPr>
                <w:rFonts w:asciiTheme="minorHAnsi" w:hAnsiTheme="minorHAnsi" w:cstheme="minorHAnsi"/>
                <w:b/>
                <w:lang w:val="en-US"/>
              </w:rPr>
              <w:t>nts</w:t>
            </w:r>
          </w:p>
          <w:p w14:paraId="60A536B0" w14:textId="4A03B090" w:rsidR="002925AD" w:rsidRDefault="002925AD" w:rsidP="00380564">
            <w:pPr>
              <w:rPr>
                <w:rFonts w:asciiTheme="minorHAnsi" w:hAnsiTheme="minorHAnsi" w:cstheme="minorHAnsi"/>
                <w:b/>
                <w:lang w:val="en-US"/>
              </w:rPr>
            </w:pPr>
          </w:p>
          <w:p w14:paraId="3BC5ECEC" w14:textId="77777777" w:rsidR="00380564" w:rsidRPr="0069480F" w:rsidRDefault="00380564" w:rsidP="00380564">
            <w:pPr>
              <w:rPr>
                <w:rFonts w:asciiTheme="minorHAnsi" w:hAnsiTheme="minorHAnsi" w:cstheme="minorHAnsi"/>
                <w:b/>
                <w:lang w:val="en-US"/>
              </w:rPr>
            </w:pPr>
          </w:p>
          <w:p w14:paraId="516A1095" w14:textId="0BBA8A68" w:rsidR="00380564" w:rsidRPr="0069480F" w:rsidRDefault="00380564" w:rsidP="00380564">
            <w:pPr>
              <w:jc w:val="center"/>
              <w:rPr>
                <w:rFonts w:asciiTheme="minorHAnsi" w:hAnsiTheme="minorHAnsi" w:cstheme="minorHAnsi"/>
                <w:b/>
                <w:lang w:val="en-US"/>
              </w:rPr>
            </w:pPr>
          </w:p>
        </w:tc>
      </w:tr>
      <w:tr w:rsidR="0069480F" w:rsidRPr="0069480F" w14:paraId="326CB03B" w14:textId="77777777" w:rsidTr="00BB477F">
        <w:trPr>
          <w:trHeight w:val="1007"/>
        </w:trPr>
        <w:tc>
          <w:tcPr>
            <w:tcW w:w="6654" w:type="dxa"/>
          </w:tcPr>
          <w:p w14:paraId="23435BE6" w14:textId="1EA570C1" w:rsidR="00D64A51" w:rsidRPr="0069480F" w:rsidRDefault="00BB78E1" w:rsidP="00A025D7">
            <w:pPr>
              <w:jc w:val="both"/>
              <w:rPr>
                <w:rFonts w:asciiTheme="minorHAnsi" w:hAnsiTheme="minorHAnsi" w:cstheme="minorHAnsi"/>
                <w:b/>
              </w:rPr>
            </w:pPr>
            <w:r w:rsidRPr="0069480F">
              <w:rPr>
                <w:rFonts w:asciiTheme="minorHAnsi" w:hAnsiTheme="minorHAnsi" w:cstheme="minorHAnsi"/>
                <w:b/>
              </w:rPr>
              <w:lastRenderedPageBreak/>
              <w:t xml:space="preserve">Sous-critère </w:t>
            </w:r>
            <w:r w:rsidR="00377B06" w:rsidRPr="0069480F">
              <w:rPr>
                <w:rFonts w:asciiTheme="minorHAnsi" w:hAnsiTheme="minorHAnsi" w:cstheme="minorHAnsi"/>
                <w:b/>
              </w:rPr>
              <w:t>3 </w:t>
            </w:r>
            <w:r w:rsidR="009009F8" w:rsidRPr="0069480F">
              <w:rPr>
                <w:rFonts w:asciiTheme="minorHAnsi" w:hAnsiTheme="minorHAnsi" w:cstheme="minorHAnsi"/>
                <w:b/>
              </w:rPr>
              <w:t>:</w:t>
            </w:r>
            <w:r w:rsidR="00D64A51" w:rsidRPr="0069480F">
              <w:rPr>
                <w:rFonts w:asciiTheme="minorHAnsi" w:hAnsiTheme="minorHAnsi" w:cstheme="minorHAnsi"/>
                <w:b/>
              </w:rPr>
              <w:t xml:space="preserve"> </w:t>
            </w:r>
            <w:r w:rsidR="009009F8" w:rsidRPr="0069480F">
              <w:rPr>
                <w:rFonts w:asciiTheme="minorHAnsi" w:hAnsiTheme="minorHAnsi" w:cstheme="minorHAnsi"/>
                <w:b/>
              </w:rPr>
              <w:t xml:space="preserve"> </w:t>
            </w:r>
            <w:r w:rsidR="00D64A51" w:rsidRPr="0069480F">
              <w:rPr>
                <w:rFonts w:asciiTheme="minorHAnsi" w:hAnsiTheme="minorHAnsi" w:cstheme="minorHAnsi"/>
                <w:b/>
              </w:rPr>
              <w:t xml:space="preserve">Gestion des risques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3"/>
            </w:tblGrid>
            <w:tr w:rsidR="0069480F" w:rsidRPr="0069480F" w14:paraId="4E2AADF8" w14:textId="77777777" w:rsidTr="004C1EC7">
              <w:trPr>
                <w:tblCellSpacing w:w="15" w:type="dxa"/>
              </w:trPr>
              <w:tc>
                <w:tcPr>
                  <w:tcW w:w="0" w:type="auto"/>
                  <w:vAlign w:val="center"/>
                  <w:hideMark/>
                </w:tcPr>
                <w:p w14:paraId="6A29518E" w14:textId="221F38FE" w:rsidR="00D64A51" w:rsidRPr="0069480F" w:rsidRDefault="00D64A51" w:rsidP="00D64A51">
                  <w:pPr>
                    <w:spacing w:line="240" w:lineRule="auto"/>
                    <w:rPr>
                      <w:rFonts w:asciiTheme="minorHAnsi" w:eastAsia="Times New Roman" w:hAnsiTheme="minorHAnsi" w:cstheme="minorHAnsi"/>
                    </w:rPr>
                  </w:pPr>
                  <w:r w:rsidRPr="0069480F">
                    <w:rPr>
                      <w:rFonts w:asciiTheme="minorHAnsi" w:eastAsia="Times New Roman" w:hAnsiTheme="minorHAnsi" w:cstheme="minorHAnsi"/>
                    </w:rPr>
                    <w:t>- Identification des risques</w:t>
                  </w:r>
                  <w:r w:rsidR="00380564">
                    <w:rPr>
                      <w:rFonts w:asciiTheme="minorHAnsi" w:eastAsia="Times New Roman" w:hAnsiTheme="minorHAnsi" w:cstheme="minorHAnsi"/>
                    </w:rPr>
                    <w:t> : 5</w:t>
                  </w:r>
                  <w:r w:rsidR="00380564">
                    <w:rPr>
                      <w:rFonts w:asciiTheme="minorHAnsi" w:hAnsiTheme="minorHAnsi" w:cstheme="minorHAnsi"/>
                    </w:rPr>
                    <w:t xml:space="preserve"> pts</w:t>
                  </w:r>
                </w:p>
              </w:tc>
            </w:tr>
            <w:tr w:rsidR="0069480F" w:rsidRPr="0069480F" w14:paraId="5E83FD6C" w14:textId="77777777" w:rsidTr="004C1EC7">
              <w:trPr>
                <w:tblCellSpacing w:w="15" w:type="dxa"/>
              </w:trPr>
              <w:tc>
                <w:tcPr>
                  <w:tcW w:w="0" w:type="auto"/>
                  <w:vAlign w:val="center"/>
                  <w:hideMark/>
                </w:tcPr>
                <w:p w14:paraId="5660E6D2" w14:textId="7E1113EC" w:rsidR="00D64A51" w:rsidRPr="0069480F" w:rsidRDefault="00D64A51" w:rsidP="00D64A51">
                  <w:pPr>
                    <w:spacing w:line="240" w:lineRule="auto"/>
                    <w:rPr>
                      <w:rFonts w:asciiTheme="minorHAnsi" w:eastAsia="Times New Roman" w:hAnsiTheme="minorHAnsi" w:cstheme="minorHAnsi"/>
                    </w:rPr>
                  </w:pPr>
                  <w:r w:rsidRPr="0069480F">
                    <w:rPr>
                      <w:rFonts w:asciiTheme="minorHAnsi" w:eastAsia="Times New Roman" w:hAnsiTheme="minorHAnsi" w:cstheme="minorHAnsi"/>
                    </w:rPr>
                    <w:t>- Plan de gestion des risques</w:t>
                  </w:r>
                  <w:r w:rsidR="00380564">
                    <w:rPr>
                      <w:rFonts w:asciiTheme="minorHAnsi" w:eastAsia="Times New Roman" w:hAnsiTheme="minorHAnsi" w:cstheme="minorHAnsi"/>
                    </w:rPr>
                    <w:t> : 5</w:t>
                  </w:r>
                  <w:r w:rsidR="00380564">
                    <w:rPr>
                      <w:rFonts w:asciiTheme="minorHAnsi" w:hAnsiTheme="minorHAnsi" w:cstheme="minorHAnsi"/>
                    </w:rPr>
                    <w:t xml:space="preserve"> pts</w:t>
                  </w:r>
                </w:p>
              </w:tc>
            </w:tr>
          </w:tbl>
          <w:p w14:paraId="2C864B7D" w14:textId="5D0BA846" w:rsidR="009009F8" w:rsidRPr="0069480F" w:rsidRDefault="009009F8" w:rsidP="00A025D7">
            <w:pPr>
              <w:jc w:val="both"/>
              <w:rPr>
                <w:rFonts w:asciiTheme="minorHAnsi" w:hAnsiTheme="minorHAnsi" w:cstheme="minorHAnsi"/>
                <w:b/>
              </w:rPr>
            </w:pPr>
          </w:p>
        </w:tc>
        <w:tc>
          <w:tcPr>
            <w:tcW w:w="2692" w:type="dxa"/>
          </w:tcPr>
          <w:p w14:paraId="26D52C35" w14:textId="309A1B11" w:rsidR="00A216FA" w:rsidRPr="0069480F" w:rsidRDefault="007524FD" w:rsidP="00A216FA">
            <w:pPr>
              <w:jc w:val="center"/>
              <w:rPr>
                <w:rFonts w:asciiTheme="minorHAnsi" w:hAnsiTheme="minorHAnsi" w:cstheme="minorHAnsi"/>
                <w:b/>
              </w:rPr>
            </w:pPr>
            <w:r w:rsidRPr="0069480F">
              <w:rPr>
                <w:rFonts w:asciiTheme="minorHAnsi" w:hAnsiTheme="minorHAnsi" w:cstheme="minorHAnsi"/>
                <w:b/>
              </w:rPr>
              <w:t>10</w:t>
            </w:r>
            <w:r w:rsidR="002925AD" w:rsidRPr="0069480F">
              <w:rPr>
                <w:rFonts w:asciiTheme="minorHAnsi" w:hAnsiTheme="minorHAnsi" w:cstheme="minorHAnsi"/>
                <w:b/>
              </w:rPr>
              <w:t xml:space="preserve"> Po</w:t>
            </w:r>
            <w:r w:rsidR="00BB78E1" w:rsidRPr="0069480F">
              <w:rPr>
                <w:rFonts w:asciiTheme="minorHAnsi" w:hAnsiTheme="minorHAnsi" w:cstheme="minorHAnsi"/>
                <w:b/>
              </w:rPr>
              <w:t>int</w:t>
            </w:r>
            <w:r w:rsidR="004C1EC7" w:rsidRPr="0069480F">
              <w:rPr>
                <w:rFonts w:asciiTheme="minorHAnsi" w:hAnsiTheme="minorHAnsi" w:cstheme="minorHAnsi"/>
                <w:b/>
              </w:rPr>
              <w:t>s</w:t>
            </w:r>
          </w:p>
          <w:p w14:paraId="370ABFCB" w14:textId="7036381F" w:rsidR="00A216FA" w:rsidRPr="0069480F" w:rsidRDefault="00412E13" w:rsidP="00412E13">
            <w:pPr>
              <w:jc w:val="center"/>
              <w:rPr>
                <w:rFonts w:asciiTheme="minorHAnsi" w:hAnsiTheme="minorHAnsi" w:cstheme="minorHAnsi"/>
                <w:b/>
              </w:rPr>
            </w:pPr>
            <w:r w:rsidRPr="0069480F">
              <w:rPr>
                <w:rFonts w:asciiTheme="minorHAnsi" w:hAnsiTheme="minorHAnsi" w:cstheme="minorHAnsi"/>
                <w:b/>
              </w:rPr>
              <w:t xml:space="preserve"> </w:t>
            </w:r>
          </w:p>
        </w:tc>
      </w:tr>
      <w:tr w:rsidR="0069480F" w:rsidRPr="0069480F" w14:paraId="399D4C70" w14:textId="77777777" w:rsidTr="00BB477F">
        <w:tc>
          <w:tcPr>
            <w:tcW w:w="6654" w:type="dxa"/>
          </w:tcPr>
          <w:p w14:paraId="3C0DA4EC" w14:textId="628A2473" w:rsidR="00116C24" w:rsidRPr="0069480F" w:rsidRDefault="00116C24" w:rsidP="00F10B36">
            <w:pPr>
              <w:jc w:val="right"/>
              <w:rPr>
                <w:rFonts w:asciiTheme="minorHAnsi" w:hAnsiTheme="minorHAnsi" w:cstheme="minorHAnsi"/>
                <w:b/>
              </w:rPr>
            </w:pPr>
            <w:r w:rsidRPr="0069480F">
              <w:rPr>
                <w:rFonts w:asciiTheme="minorHAnsi" w:hAnsiTheme="minorHAnsi" w:cstheme="minorHAnsi"/>
                <w:b/>
              </w:rPr>
              <w:t>TOTAL</w:t>
            </w:r>
          </w:p>
        </w:tc>
        <w:tc>
          <w:tcPr>
            <w:tcW w:w="2692" w:type="dxa"/>
          </w:tcPr>
          <w:p w14:paraId="727CD250" w14:textId="57C4C04D" w:rsidR="00116C24" w:rsidRPr="0069480F" w:rsidRDefault="007B27BC" w:rsidP="00D93D99">
            <w:pPr>
              <w:jc w:val="center"/>
              <w:rPr>
                <w:rFonts w:asciiTheme="minorHAnsi" w:hAnsiTheme="minorHAnsi" w:cstheme="minorHAnsi"/>
                <w:b/>
              </w:rPr>
            </w:pPr>
            <w:r w:rsidRPr="0069480F">
              <w:rPr>
                <w:rFonts w:asciiTheme="minorHAnsi" w:hAnsiTheme="minorHAnsi" w:cstheme="minorHAnsi"/>
                <w:b/>
              </w:rPr>
              <w:t>7</w:t>
            </w:r>
            <w:r w:rsidR="00D53223" w:rsidRPr="0069480F">
              <w:rPr>
                <w:rFonts w:asciiTheme="minorHAnsi" w:hAnsiTheme="minorHAnsi" w:cstheme="minorHAnsi"/>
                <w:b/>
              </w:rPr>
              <w:t>0</w:t>
            </w:r>
          </w:p>
        </w:tc>
      </w:tr>
    </w:tbl>
    <w:p w14:paraId="4067D76C" w14:textId="18C65AE1" w:rsidR="00D93D99" w:rsidRPr="0069480F" w:rsidRDefault="00D93D99" w:rsidP="00F10B36">
      <w:pPr>
        <w:spacing w:before="120"/>
        <w:jc w:val="both"/>
        <w:rPr>
          <w:rFonts w:asciiTheme="minorHAnsi" w:hAnsiTheme="minorHAnsi" w:cstheme="minorHAnsi"/>
          <w:sz w:val="22"/>
          <w:szCs w:val="22"/>
        </w:rPr>
      </w:pPr>
      <w:r w:rsidRPr="0069480F">
        <w:rPr>
          <w:rFonts w:asciiTheme="minorHAnsi" w:hAnsiTheme="minorHAnsi" w:cstheme="minorHAnsi"/>
          <w:sz w:val="22"/>
          <w:szCs w:val="22"/>
        </w:rPr>
        <w:t xml:space="preserve">Chaque offre technique, jugée conforme techniquement, se verra attribuer une </w:t>
      </w:r>
      <w:r w:rsidRPr="0069480F">
        <w:rPr>
          <w:rFonts w:asciiTheme="minorHAnsi" w:hAnsiTheme="minorHAnsi" w:cstheme="minorHAnsi"/>
          <w:b/>
          <w:sz w:val="22"/>
          <w:szCs w:val="22"/>
        </w:rPr>
        <w:t xml:space="preserve">note technique (NT sur </w:t>
      </w:r>
      <w:r w:rsidR="007B27BC" w:rsidRPr="0069480F">
        <w:rPr>
          <w:rFonts w:asciiTheme="minorHAnsi" w:hAnsiTheme="minorHAnsi" w:cstheme="minorHAnsi"/>
          <w:b/>
          <w:sz w:val="22"/>
          <w:szCs w:val="22"/>
          <w:highlight w:val="yellow"/>
        </w:rPr>
        <w:t>7</w:t>
      </w:r>
      <w:r w:rsidRPr="0069480F">
        <w:rPr>
          <w:rFonts w:asciiTheme="minorHAnsi" w:hAnsiTheme="minorHAnsi" w:cstheme="minorHAnsi"/>
          <w:b/>
          <w:sz w:val="22"/>
          <w:szCs w:val="22"/>
          <w:highlight w:val="yellow"/>
        </w:rPr>
        <w:t>0</w:t>
      </w:r>
      <w:r w:rsidRPr="0069480F">
        <w:rPr>
          <w:rFonts w:asciiTheme="minorHAnsi" w:hAnsiTheme="minorHAnsi" w:cstheme="minorHAnsi"/>
          <w:b/>
          <w:sz w:val="22"/>
          <w:szCs w:val="22"/>
        </w:rPr>
        <w:t xml:space="preserve"> points maximum) </w:t>
      </w:r>
      <w:r w:rsidRPr="0069480F">
        <w:rPr>
          <w:rFonts w:asciiTheme="minorHAnsi" w:hAnsiTheme="minorHAnsi" w:cstheme="minorHAnsi"/>
          <w:sz w:val="22"/>
          <w:szCs w:val="22"/>
        </w:rPr>
        <w:t>par addition des notes</w:t>
      </w:r>
      <w:r w:rsidR="00DA0CCE" w:rsidRPr="0069480F">
        <w:rPr>
          <w:rFonts w:asciiTheme="minorHAnsi" w:hAnsiTheme="minorHAnsi" w:cstheme="minorHAnsi"/>
          <w:sz w:val="22"/>
          <w:szCs w:val="22"/>
        </w:rPr>
        <w:t xml:space="preserve"> pondérées</w:t>
      </w:r>
      <w:r w:rsidRPr="0069480F">
        <w:rPr>
          <w:rFonts w:asciiTheme="minorHAnsi" w:hAnsiTheme="minorHAnsi" w:cstheme="minorHAnsi"/>
          <w:sz w:val="22"/>
          <w:szCs w:val="22"/>
        </w:rPr>
        <w:t xml:space="preserve"> obtenues sur chaque sous-critère.</w:t>
      </w:r>
    </w:p>
    <w:p w14:paraId="24CA8EC6" w14:textId="56B6EEA7" w:rsidR="00E25A5B" w:rsidRPr="0069480F" w:rsidRDefault="00E25A5B" w:rsidP="00F10B36">
      <w:pPr>
        <w:spacing w:before="120"/>
        <w:jc w:val="both"/>
        <w:rPr>
          <w:rFonts w:asciiTheme="minorHAnsi" w:hAnsiTheme="minorHAnsi" w:cstheme="minorHAnsi"/>
          <w:sz w:val="22"/>
          <w:szCs w:val="22"/>
        </w:rPr>
      </w:pPr>
      <w:r w:rsidRPr="0069480F">
        <w:rPr>
          <w:rFonts w:asciiTheme="minorHAnsi" w:hAnsiTheme="minorHAnsi" w:cstheme="minorHAnsi"/>
          <w:sz w:val="22"/>
          <w:szCs w:val="22"/>
        </w:rPr>
        <w:t xml:space="preserve">Les offres ayant obtenues une note technique inférieure à </w:t>
      </w:r>
      <w:r w:rsidR="007977D8">
        <w:rPr>
          <w:rFonts w:asciiTheme="minorHAnsi" w:hAnsiTheme="minorHAnsi" w:cstheme="minorHAnsi"/>
          <w:sz w:val="22"/>
          <w:szCs w:val="22"/>
          <w:highlight w:val="yellow"/>
        </w:rPr>
        <w:t>4</w:t>
      </w:r>
      <w:r w:rsidR="00D52720" w:rsidRPr="0069480F">
        <w:rPr>
          <w:rFonts w:asciiTheme="minorHAnsi" w:hAnsiTheme="minorHAnsi" w:cstheme="minorHAnsi"/>
          <w:sz w:val="22"/>
          <w:szCs w:val="22"/>
          <w:highlight w:val="yellow"/>
        </w:rPr>
        <w:t>0/</w:t>
      </w:r>
      <w:r w:rsidR="000334AF" w:rsidRPr="0069480F">
        <w:rPr>
          <w:rFonts w:asciiTheme="minorHAnsi" w:hAnsiTheme="minorHAnsi" w:cstheme="minorHAnsi"/>
          <w:sz w:val="22"/>
          <w:szCs w:val="22"/>
        </w:rPr>
        <w:t>7</w:t>
      </w:r>
      <w:r w:rsidR="00D52720" w:rsidRPr="0069480F">
        <w:rPr>
          <w:rFonts w:asciiTheme="minorHAnsi" w:hAnsiTheme="minorHAnsi" w:cstheme="minorHAnsi"/>
          <w:sz w:val="22"/>
          <w:szCs w:val="22"/>
        </w:rPr>
        <w:t>0</w:t>
      </w:r>
      <w:r w:rsidRPr="0069480F">
        <w:rPr>
          <w:rFonts w:asciiTheme="minorHAnsi" w:hAnsiTheme="minorHAnsi" w:cstheme="minorHAnsi"/>
          <w:sz w:val="22"/>
          <w:szCs w:val="22"/>
        </w:rPr>
        <w:t xml:space="preserve"> seront considérées comme </w:t>
      </w:r>
      <w:r w:rsidR="00A32CF8" w:rsidRPr="0069480F">
        <w:rPr>
          <w:rFonts w:asciiTheme="minorHAnsi" w:hAnsiTheme="minorHAnsi" w:cstheme="minorHAnsi"/>
          <w:sz w:val="22"/>
          <w:szCs w:val="22"/>
        </w:rPr>
        <w:t>de qualité insatisfaisante et ne pourront dès lors être retenues</w:t>
      </w:r>
      <w:r w:rsidR="00BE1878" w:rsidRPr="0069480F">
        <w:rPr>
          <w:rFonts w:asciiTheme="minorHAnsi" w:hAnsiTheme="minorHAnsi" w:cstheme="minorHAnsi"/>
          <w:sz w:val="22"/>
          <w:szCs w:val="22"/>
        </w:rPr>
        <w:t>.</w:t>
      </w:r>
    </w:p>
    <w:p w14:paraId="2918C3FC" w14:textId="4BAC694F" w:rsidR="003F0AAC" w:rsidRPr="0069480F" w:rsidRDefault="00E23E75" w:rsidP="0006068D">
      <w:pPr>
        <w:pStyle w:val="Titre2"/>
        <w:spacing w:before="120" w:after="120" w:line="240" w:lineRule="auto"/>
        <w:jc w:val="both"/>
        <w:rPr>
          <w:rFonts w:asciiTheme="minorHAnsi" w:hAnsiTheme="minorHAnsi" w:cstheme="minorHAnsi"/>
          <w:sz w:val="22"/>
          <w:szCs w:val="22"/>
          <w:u w:val="single"/>
        </w:rPr>
      </w:pPr>
      <w:bookmarkStart w:id="95" w:name="_Toc225517691"/>
      <w:r w:rsidRPr="0069480F">
        <w:rPr>
          <w:rFonts w:asciiTheme="minorHAnsi" w:hAnsiTheme="minorHAnsi" w:cstheme="minorHAnsi"/>
          <w:sz w:val="22"/>
          <w:szCs w:val="22"/>
          <w:u w:val="single"/>
        </w:rPr>
        <w:t>Négociation</w:t>
      </w:r>
      <w:bookmarkEnd w:id="95"/>
    </w:p>
    <w:p w14:paraId="3B8CB715" w14:textId="16D941EC" w:rsidR="000A457A" w:rsidRPr="0069480F" w:rsidRDefault="003F0AAC" w:rsidP="00403232">
      <w:pPr>
        <w:spacing w:before="120"/>
        <w:jc w:val="both"/>
        <w:rPr>
          <w:rFonts w:asciiTheme="minorHAnsi" w:hAnsiTheme="minorHAnsi" w:cstheme="minorHAnsi"/>
          <w:sz w:val="22"/>
          <w:szCs w:val="22"/>
        </w:rPr>
      </w:pPr>
      <w:r w:rsidRPr="0069480F">
        <w:rPr>
          <w:rFonts w:asciiTheme="minorHAnsi" w:hAnsiTheme="minorHAnsi" w:cstheme="minorHAnsi"/>
          <w:sz w:val="22"/>
          <w:szCs w:val="22"/>
        </w:rPr>
        <w:t>Après une première analyse des offres, le Comité d’é</w:t>
      </w:r>
      <w:r w:rsidR="00CD488E" w:rsidRPr="0069480F">
        <w:rPr>
          <w:rFonts w:asciiTheme="minorHAnsi" w:hAnsiTheme="minorHAnsi" w:cstheme="minorHAnsi"/>
          <w:sz w:val="22"/>
          <w:szCs w:val="22"/>
        </w:rPr>
        <w:t xml:space="preserve">valuation pourra négocier avec </w:t>
      </w:r>
      <w:r w:rsidR="00731DB9" w:rsidRPr="0069480F">
        <w:rPr>
          <w:rFonts w:asciiTheme="minorHAnsi" w:hAnsiTheme="minorHAnsi" w:cstheme="minorHAnsi"/>
          <w:sz w:val="22"/>
          <w:szCs w:val="22"/>
        </w:rPr>
        <w:t>tout</w:t>
      </w:r>
      <w:r w:rsidR="00731DB9" w:rsidRPr="0069480F">
        <w:rPr>
          <w:rFonts w:asciiTheme="minorHAnsi" w:hAnsiTheme="minorHAnsi" w:cstheme="minorHAnsi"/>
        </w:rPr>
        <w:t xml:space="preserve"> </w:t>
      </w:r>
      <w:r w:rsidR="00731DB9" w:rsidRPr="0069480F">
        <w:rPr>
          <w:rFonts w:asciiTheme="minorHAnsi" w:hAnsiTheme="minorHAnsi" w:cstheme="minorHAnsi"/>
          <w:sz w:val="22"/>
          <w:szCs w:val="22"/>
        </w:rPr>
        <w:t>ou les 3 soumissionnaires ayant la plus forte note globale dans le respect du principe de l’égalité de traitement.</w:t>
      </w:r>
    </w:p>
    <w:p w14:paraId="167A696F" w14:textId="5E16A212" w:rsidR="00915372" w:rsidRPr="0069480F" w:rsidRDefault="000A457A" w:rsidP="00BE1878">
      <w:pPr>
        <w:spacing w:before="120"/>
        <w:jc w:val="both"/>
        <w:rPr>
          <w:rFonts w:asciiTheme="minorHAnsi" w:hAnsiTheme="minorHAnsi" w:cstheme="minorHAnsi"/>
          <w:sz w:val="22"/>
          <w:szCs w:val="22"/>
        </w:rPr>
      </w:pPr>
      <w:r w:rsidRPr="0069480F">
        <w:rPr>
          <w:rFonts w:asciiTheme="minorHAnsi" w:hAnsiTheme="minorHAnsi" w:cstheme="minorHAnsi"/>
          <w:sz w:val="22"/>
          <w:szCs w:val="22"/>
        </w:rPr>
        <w:t>Toutefois, le pouvoir adjudicateur se réserve le droit de procéder à l’attribution du marché sans négociation.</w:t>
      </w:r>
    </w:p>
    <w:p w14:paraId="633EA52B" w14:textId="06B6349B" w:rsidR="003F0AAC" w:rsidRPr="0069480F" w:rsidRDefault="00E90D73" w:rsidP="0006068D">
      <w:pPr>
        <w:pStyle w:val="Titre2"/>
        <w:spacing w:before="120" w:after="120" w:line="240" w:lineRule="auto"/>
        <w:jc w:val="both"/>
        <w:rPr>
          <w:rFonts w:asciiTheme="minorHAnsi" w:hAnsiTheme="minorHAnsi" w:cstheme="minorHAnsi"/>
          <w:caps/>
          <w:sz w:val="28"/>
          <w:szCs w:val="22"/>
          <w:u w:val="single"/>
        </w:rPr>
      </w:pPr>
      <w:bookmarkStart w:id="96" w:name="_Toc225517692"/>
      <w:r w:rsidRPr="0069480F">
        <w:rPr>
          <w:rFonts w:asciiTheme="minorHAnsi" w:hAnsiTheme="minorHAnsi" w:cstheme="minorHAnsi"/>
          <w:sz w:val="22"/>
          <w:szCs w:val="22"/>
          <w:u w:val="single"/>
        </w:rPr>
        <w:t>Attribution</w:t>
      </w:r>
      <w:bookmarkEnd w:id="96"/>
      <w:r w:rsidRPr="0069480F">
        <w:rPr>
          <w:rFonts w:asciiTheme="minorHAnsi" w:hAnsiTheme="minorHAnsi" w:cstheme="minorHAnsi"/>
          <w:b w:val="0"/>
          <w:caps/>
          <w:sz w:val="28"/>
          <w:szCs w:val="22"/>
          <w:u w:val="single"/>
        </w:rPr>
        <w:t xml:space="preserve"> </w:t>
      </w:r>
    </w:p>
    <w:p w14:paraId="7553552F" w14:textId="77777777" w:rsidR="003F0AAC" w:rsidRPr="0069480F" w:rsidRDefault="003F0AAC" w:rsidP="00403232">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Une </w:t>
      </w:r>
      <w:r w:rsidRPr="0069480F">
        <w:rPr>
          <w:rFonts w:asciiTheme="minorHAnsi" w:hAnsiTheme="minorHAnsi" w:cstheme="minorHAnsi"/>
          <w:b/>
          <w:sz w:val="22"/>
          <w:szCs w:val="22"/>
        </w:rPr>
        <w:t>note globale (NG sur un maximum de 100 points)</w:t>
      </w:r>
      <w:r w:rsidRPr="0069480F">
        <w:rPr>
          <w:rFonts w:asciiTheme="minorHAnsi" w:hAnsiTheme="minorHAnsi" w:cstheme="minorHAnsi"/>
          <w:sz w:val="22"/>
          <w:szCs w:val="22"/>
        </w:rPr>
        <w:t xml:space="preserve"> obtenue par addition des notes technique et financière (</w:t>
      </w:r>
      <w:r w:rsidRPr="0069480F">
        <w:rPr>
          <w:rFonts w:asciiTheme="minorHAnsi" w:hAnsiTheme="minorHAnsi" w:cstheme="minorHAnsi"/>
          <w:b/>
          <w:sz w:val="22"/>
          <w:szCs w:val="22"/>
        </w:rPr>
        <w:t>NG=NF+NT</w:t>
      </w:r>
      <w:r w:rsidRPr="0069480F">
        <w:rPr>
          <w:rFonts w:asciiTheme="minorHAnsi" w:hAnsiTheme="minorHAnsi" w:cstheme="minorHAnsi"/>
          <w:sz w:val="22"/>
          <w:szCs w:val="22"/>
        </w:rPr>
        <w:t>) sera attribuée à chaque offre évaluée techniquement et financièrement.</w:t>
      </w:r>
    </w:p>
    <w:p w14:paraId="78A0A370" w14:textId="356EA0A0" w:rsidR="003F0AAC" w:rsidRPr="0069480F" w:rsidRDefault="003F0AAC" w:rsidP="00403232">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 xml:space="preserve">Le soumissionnaire ayant obtenu la note globale la plus élevée </w:t>
      </w:r>
      <w:r w:rsidR="00090B24" w:rsidRPr="0069480F">
        <w:rPr>
          <w:rFonts w:asciiTheme="minorHAnsi" w:hAnsiTheme="minorHAnsi" w:cstheme="minorHAnsi"/>
          <w:sz w:val="22"/>
          <w:szCs w:val="22"/>
        </w:rPr>
        <w:t xml:space="preserve">au niveau de chaque lot </w:t>
      </w:r>
      <w:r w:rsidRPr="0069480F">
        <w:rPr>
          <w:rFonts w:asciiTheme="minorHAnsi" w:hAnsiTheme="minorHAnsi" w:cstheme="minorHAnsi"/>
          <w:sz w:val="22"/>
          <w:szCs w:val="22"/>
        </w:rPr>
        <w:t>sera considéré comme ayant fourni l'offre économiquement la plus avantageuse et se verra</w:t>
      </w:r>
      <w:r w:rsidR="001302BD" w:rsidRPr="0069480F">
        <w:rPr>
          <w:rFonts w:asciiTheme="minorHAnsi" w:hAnsiTheme="minorHAnsi" w:cstheme="minorHAnsi"/>
          <w:sz w:val="22"/>
          <w:szCs w:val="22"/>
        </w:rPr>
        <w:t xml:space="preserve"> </w:t>
      </w:r>
      <w:r w:rsidRPr="0069480F">
        <w:rPr>
          <w:rFonts w:asciiTheme="minorHAnsi" w:hAnsiTheme="minorHAnsi" w:cstheme="minorHAnsi"/>
          <w:sz w:val="22"/>
          <w:szCs w:val="22"/>
        </w:rPr>
        <w:t xml:space="preserve">attribuer le </w:t>
      </w:r>
      <w:r w:rsidR="00090B24" w:rsidRPr="0069480F">
        <w:rPr>
          <w:rFonts w:asciiTheme="minorHAnsi" w:hAnsiTheme="minorHAnsi" w:cstheme="minorHAnsi"/>
          <w:sz w:val="22"/>
          <w:szCs w:val="22"/>
        </w:rPr>
        <w:t>lot concerné</w:t>
      </w:r>
      <w:r w:rsidRPr="0069480F">
        <w:rPr>
          <w:rFonts w:asciiTheme="minorHAnsi" w:hAnsiTheme="minorHAnsi" w:cstheme="minorHAnsi"/>
          <w:sz w:val="22"/>
          <w:szCs w:val="22"/>
        </w:rPr>
        <w:t>.</w:t>
      </w:r>
    </w:p>
    <w:p w14:paraId="44C8804F" w14:textId="170CC546" w:rsidR="00A60E9D" w:rsidRPr="0069480F" w:rsidRDefault="003F0AAC" w:rsidP="00403232">
      <w:pPr>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Le pouvoir adjudicateur peut ne pas donner suite à la consultation pour tout motif d'intérêt général.</w:t>
      </w:r>
    </w:p>
    <w:p w14:paraId="050A69CF" w14:textId="2A9DBE42" w:rsidR="00FB79BF" w:rsidRPr="0069480F"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7" w:name="_Toc491193515"/>
      <w:bookmarkStart w:id="98" w:name="_Toc491193970"/>
      <w:bookmarkStart w:id="99" w:name="_Toc225517693"/>
      <w:bookmarkEnd w:id="97"/>
      <w:bookmarkEnd w:id="98"/>
      <w:r w:rsidRPr="0069480F">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9"/>
    </w:p>
    <w:p w14:paraId="61DB45A9" w14:textId="4AC03B6C"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69480F" w:rsidRDefault="00FB79BF" w:rsidP="0002417A">
      <w:pPr>
        <w:pStyle w:val="Titre2"/>
        <w:spacing w:before="120" w:after="120" w:line="240" w:lineRule="auto"/>
        <w:jc w:val="both"/>
        <w:rPr>
          <w:rFonts w:asciiTheme="minorHAnsi" w:hAnsiTheme="minorHAnsi" w:cstheme="minorHAnsi"/>
          <w:sz w:val="22"/>
          <w:szCs w:val="22"/>
          <w:u w:val="single"/>
        </w:rPr>
      </w:pPr>
      <w:bookmarkStart w:id="100" w:name="_Toc225517694"/>
      <w:r w:rsidRPr="0069480F">
        <w:rPr>
          <w:rFonts w:asciiTheme="minorHAnsi" w:hAnsiTheme="minorHAnsi" w:cstheme="minorHAnsi"/>
          <w:sz w:val="22"/>
          <w:szCs w:val="22"/>
          <w:u w:val="single"/>
        </w:rPr>
        <w:lastRenderedPageBreak/>
        <w:t>Identité et coordonnées du responsable de traitement et de son représentant :</w:t>
      </w:r>
      <w:bookmarkEnd w:id="100"/>
    </w:p>
    <w:p w14:paraId="3755CDE8" w14:textId="77777777" w:rsidR="00FB79BF" w:rsidRPr="0069480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25517695"/>
      <w:r w:rsidRPr="0069480F">
        <w:rPr>
          <w:rFonts w:asciiTheme="minorHAnsi" w:hAnsiTheme="minorHAnsi" w:cstheme="minorHAnsi"/>
          <w:sz w:val="22"/>
          <w:szCs w:val="22"/>
          <w:u w:val="single"/>
        </w:rPr>
        <w:t>Pour la plateforme PLACE :</w:t>
      </w:r>
      <w:bookmarkEnd w:id="101"/>
      <w:r w:rsidRPr="0069480F">
        <w:rPr>
          <w:rFonts w:asciiTheme="minorHAnsi" w:hAnsiTheme="minorHAnsi" w:cstheme="minorHAnsi"/>
          <w:sz w:val="22"/>
          <w:szCs w:val="22"/>
          <w:u w:val="single"/>
        </w:rPr>
        <w:t xml:space="preserve"> </w:t>
      </w:r>
    </w:p>
    <w:p w14:paraId="71C910D3"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Le Ministère de l'action et des comptes publics</w:t>
      </w:r>
    </w:p>
    <w:p w14:paraId="49976843"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59, boulevard Vincent Auriol</w:t>
      </w:r>
    </w:p>
    <w:p w14:paraId="5087A4AF"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75703 Paris Cedex 13</w:t>
      </w:r>
    </w:p>
    <w:p w14:paraId="7EC5BF50"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Représentée par le Directeur des achats de l'Etat</w:t>
      </w:r>
    </w:p>
    <w:p w14:paraId="034955EE"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 xml:space="preserve">Responsable de traitement opérationnel : </w:t>
      </w:r>
    </w:p>
    <w:p w14:paraId="2F72344C"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La Direction des achats de l’Etat représenté par son Directeur</w:t>
      </w:r>
    </w:p>
    <w:p w14:paraId="4B4D213A" w14:textId="77777777" w:rsidR="00FB79BF" w:rsidRPr="0069480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25517696"/>
      <w:r w:rsidRPr="0069480F">
        <w:rPr>
          <w:rFonts w:asciiTheme="minorHAnsi" w:hAnsiTheme="minorHAnsi" w:cstheme="minorHAnsi"/>
          <w:sz w:val="22"/>
          <w:szCs w:val="22"/>
          <w:u w:val="single"/>
        </w:rPr>
        <w:t>Coordonnées du délégué à la protection des données personnelles :</w:t>
      </w:r>
      <w:bookmarkEnd w:id="102"/>
    </w:p>
    <w:p w14:paraId="5381F1CA" w14:textId="21285BCB" w:rsidR="00FB79BF" w:rsidRPr="0069480F" w:rsidRDefault="00FB79BF" w:rsidP="0002417A">
      <w:pPr>
        <w:pStyle w:val="Default"/>
        <w:spacing w:before="120"/>
        <w:jc w:val="both"/>
        <w:rPr>
          <w:rFonts w:asciiTheme="minorHAnsi" w:hAnsiTheme="minorHAnsi" w:cstheme="minorHAnsi"/>
          <w:color w:val="auto"/>
          <w:sz w:val="22"/>
          <w:szCs w:val="22"/>
        </w:rPr>
      </w:pPr>
      <w:hyperlink r:id="rId16" w:history="1">
        <w:r w:rsidRPr="0069480F">
          <w:rPr>
            <w:rFonts w:asciiTheme="minorHAnsi" w:hAnsiTheme="minorHAnsi" w:cstheme="minorHAnsi"/>
            <w:color w:val="auto"/>
            <w:sz w:val="22"/>
            <w:szCs w:val="22"/>
          </w:rPr>
          <w:t>le-delegue-a-la-protection-des-donnees-personnelles@finances.gouv.fr</w:t>
        </w:r>
      </w:hyperlink>
    </w:p>
    <w:p w14:paraId="3B25C6AC" w14:textId="77777777" w:rsidR="00FB79BF" w:rsidRPr="0069480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25517697"/>
      <w:r w:rsidRPr="0069480F">
        <w:rPr>
          <w:rFonts w:asciiTheme="minorHAnsi" w:hAnsiTheme="minorHAnsi" w:cstheme="minorHAnsi"/>
          <w:sz w:val="22"/>
          <w:szCs w:val="22"/>
          <w:u w:val="single"/>
        </w:rPr>
        <w:t>Pour l’autorité contractante :</w:t>
      </w:r>
      <w:bookmarkEnd w:id="103"/>
      <w:r w:rsidRPr="0069480F">
        <w:rPr>
          <w:rFonts w:asciiTheme="minorHAnsi" w:hAnsiTheme="minorHAnsi" w:cstheme="minorHAnsi"/>
          <w:sz w:val="22"/>
          <w:szCs w:val="22"/>
          <w:u w:val="single"/>
        </w:rPr>
        <w:t xml:space="preserve"> </w:t>
      </w:r>
    </w:p>
    <w:p w14:paraId="33438ABA"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Expertise France</w:t>
      </w:r>
    </w:p>
    <w:p w14:paraId="412DDE08" w14:textId="763CF809" w:rsidR="00FB79BF" w:rsidRPr="0069480F" w:rsidRDefault="00F32194"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40, Boulevard de Port Royal</w:t>
      </w:r>
    </w:p>
    <w:p w14:paraId="17ABB84B" w14:textId="6D4A10FE"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7</w:t>
      </w:r>
      <w:r w:rsidR="00F32194" w:rsidRPr="0069480F">
        <w:rPr>
          <w:rFonts w:asciiTheme="minorHAnsi" w:hAnsiTheme="minorHAnsi" w:cstheme="minorHAnsi"/>
          <w:color w:val="auto"/>
          <w:sz w:val="22"/>
          <w:szCs w:val="22"/>
        </w:rPr>
        <w:t>5</w:t>
      </w:r>
      <w:r w:rsidRPr="0069480F">
        <w:rPr>
          <w:rFonts w:asciiTheme="minorHAnsi" w:hAnsiTheme="minorHAnsi" w:cstheme="minorHAnsi"/>
          <w:color w:val="auto"/>
          <w:sz w:val="22"/>
          <w:szCs w:val="22"/>
        </w:rPr>
        <w:t>00</w:t>
      </w:r>
      <w:r w:rsidR="00F32194" w:rsidRPr="0069480F">
        <w:rPr>
          <w:rFonts w:asciiTheme="minorHAnsi" w:hAnsiTheme="minorHAnsi" w:cstheme="minorHAnsi"/>
          <w:color w:val="auto"/>
          <w:sz w:val="22"/>
          <w:szCs w:val="22"/>
        </w:rPr>
        <w:t>5</w:t>
      </w:r>
      <w:r w:rsidRPr="0069480F">
        <w:rPr>
          <w:rFonts w:asciiTheme="minorHAnsi" w:hAnsiTheme="minorHAnsi" w:cstheme="minorHAnsi"/>
          <w:color w:val="auto"/>
          <w:sz w:val="22"/>
          <w:szCs w:val="22"/>
        </w:rPr>
        <w:t xml:space="preserve"> Paris</w:t>
      </w:r>
    </w:p>
    <w:p w14:paraId="31C9D17D" w14:textId="0D66ECC6"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Représe</w:t>
      </w:r>
      <w:r w:rsidR="00F32194" w:rsidRPr="0069480F">
        <w:rPr>
          <w:rFonts w:asciiTheme="minorHAnsi" w:hAnsiTheme="minorHAnsi" w:cstheme="minorHAnsi"/>
          <w:color w:val="auto"/>
          <w:sz w:val="22"/>
          <w:szCs w:val="22"/>
        </w:rPr>
        <w:t>ntée par son Directeur Général,</w:t>
      </w:r>
    </w:p>
    <w:p w14:paraId="267683C0"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 xml:space="preserve">Responsable de traitement opérationnel : </w:t>
      </w:r>
    </w:p>
    <w:p w14:paraId="2BA92056"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Le Département des Systèmes d’Information représenté par son Directeur</w:t>
      </w:r>
    </w:p>
    <w:p w14:paraId="124A56F1" w14:textId="77777777" w:rsidR="00FB79BF" w:rsidRPr="0069480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225517698"/>
      <w:r w:rsidRPr="0069480F">
        <w:rPr>
          <w:rFonts w:asciiTheme="minorHAnsi" w:hAnsiTheme="minorHAnsi" w:cstheme="minorHAnsi"/>
          <w:sz w:val="22"/>
          <w:szCs w:val="22"/>
          <w:u w:val="single"/>
        </w:rPr>
        <w:t>Coordonnées du délégué à la protection des données personnelles :</w:t>
      </w:r>
      <w:bookmarkEnd w:id="104"/>
    </w:p>
    <w:p w14:paraId="220D3854" w14:textId="2B456E6B" w:rsidR="00FB79BF" w:rsidRPr="0069480F" w:rsidRDefault="00FB79BF" w:rsidP="0002417A">
      <w:pPr>
        <w:pStyle w:val="Default"/>
        <w:spacing w:before="120"/>
        <w:jc w:val="both"/>
        <w:rPr>
          <w:rFonts w:asciiTheme="minorHAnsi" w:hAnsiTheme="minorHAnsi" w:cstheme="minorHAnsi"/>
          <w:color w:val="auto"/>
          <w:sz w:val="22"/>
          <w:szCs w:val="22"/>
        </w:rPr>
      </w:pPr>
      <w:hyperlink r:id="rId17" w:history="1">
        <w:r w:rsidRPr="0069480F">
          <w:rPr>
            <w:rFonts w:asciiTheme="minorHAnsi" w:hAnsiTheme="minorHAnsi" w:cstheme="minorHAnsi"/>
            <w:color w:val="auto"/>
            <w:sz w:val="22"/>
            <w:szCs w:val="22"/>
          </w:rPr>
          <w:t>informatique.libertes@expertisefrance.fr</w:t>
        </w:r>
      </w:hyperlink>
    </w:p>
    <w:p w14:paraId="7036C461"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69480F" w:rsidRDefault="00FB79BF" w:rsidP="00F73852">
      <w:pPr>
        <w:pStyle w:val="Default"/>
        <w:numPr>
          <w:ilvl w:val="0"/>
          <w:numId w:val="9"/>
        </w:numPr>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69480F" w:rsidRDefault="00FB79BF" w:rsidP="00F73852">
      <w:pPr>
        <w:pStyle w:val="Default"/>
        <w:numPr>
          <w:ilvl w:val="0"/>
          <w:numId w:val="9"/>
        </w:numPr>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 xml:space="preserve">Les finalités du ou des traitements sont : </w:t>
      </w:r>
    </w:p>
    <w:p w14:paraId="17845EF7" w14:textId="74DC7016" w:rsidR="00FB79BF" w:rsidRPr="0069480F" w:rsidRDefault="00FB79BF" w:rsidP="00F73852">
      <w:pPr>
        <w:pStyle w:val="Default"/>
        <w:numPr>
          <w:ilvl w:val="0"/>
          <w:numId w:val="9"/>
        </w:numPr>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 xml:space="preserve">La gestion et le suivi de la présente procédure de passation, </w:t>
      </w:r>
    </w:p>
    <w:p w14:paraId="4C3BE3E0" w14:textId="08BE6D4A" w:rsidR="00FB79BF" w:rsidRPr="0069480F" w:rsidRDefault="00FB79BF" w:rsidP="00F73852">
      <w:pPr>
        <w:pStyle w:val="Default"/>
        <w:numPr>
          <w:ilvl w:val="0"/>
          <w:numId w:val="9"/>
        </w:numPr>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 xml:space="preserve">La gestion et le suivi de l’attribution d’un marché public. </w:t>
      </w:r>
    </w:p>
    <w:p w14:paraId="30A1E06B"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69480F" w:rsidRDefault="00FB79BF" w:rsidP="0002417A">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6AF78D03" w14:textId="4A0021DE" w:rsidR="00E90D73" w:rsidRPr="0069480F" w:rsidRDefault="00FB79BF" w:rsidP="00CD488E">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La personne dont les données à caractère personnel sont collectées dans le cadre de la présente procédure dispose d'un droit de</w:t>
      </w:r>
      <w:r w:rsidR="00CD488E" w:rsidRPr="0069480F">
        <w:rPr>
          <w:rFonts w:asciiTheme="minorHAnsi" w:hAnsiTheme="minorHAnsi" w:cstheme="minorHAnsi"/>
          <w:color w:val="auto"/>
          <w:sz w:val="22"/>
          <w:szCs w:val="22"/>
        </w:rPr>
        <w:t xml:space="preserve"> réclamation auprès de la CNIL.</w:t>
      </w:r>
    </w:p>
    <w:p w14:paraId="35E99F2E" w14:textId="77777777" w:rsidR="00E90D73" w:rsidRPr="0069480F"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225517699"/>
      <w:r w:rsidRPr="0069480F">
        <w:rPr>
          <w:rFonts w:asciiTheme="minorHAnsi" w:hAnsiTheme="minorHAnsi" w:cstheme="minorHAnsi"/>
          <w:b/>
          <w:caps/>
          <w:sz w:val="28"/>
          <w:szCs w:val="22"/>
          <w:u w:val="single"/>
        </w:rPr>
        <w:lastRenderedPageBreak/>
        <w:t>AUTRES RENSEIGNEMENTS</w:t>
      </w:r>
      <w:bookmarkEnd w:id="105"/>
    </w:p>
    <w:p w14:paraId="5E8C818C" w14:textId="77777777" w:rsidR="00E90D73" w:rsidRPr="0069480F" w:rsidRDefault="00E90D73" w:rsidP="00E90D73">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69480F" w:rsidRDefault="00E90D73" w:rsidP="00E90D73">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Expertise France s’engage à fournir une réponse au plus tard 2 jours ouvrés avant la date limite de remise des offres.</w:t>
      </w:r>
    </w:p>
    <w:p w14:paraId="52F1510C" w14:textId="637D3140" w:rsidR="00E90D73" w:rsidRPr="0069480F" w:rsidRDefault="00E90D73" w:rsidP="00E90D73">
      <w:pPr>
        <w:pStyle w:val="Default"/>
        <w:spacing w:before="120"/>
        <w:jc w:val="both"/>
        <w:rPr>
          <w:rFonts w:asciiTheme="minorHAnsi" w:hAnsiTheme="minorHAnsi" w:cstheme="minorHAnsi"/>
          <w:color w:val="auto"/>
          <w:sz w:val="22"/>
          <w:szCs w:val="22"/>
        </w:rPr>
      </w:pPr>
      <w:r w:rsidRPr="0069480F">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6892E0FB" w14:textId="3E4F20F7" w:rsidR="007711E7" w:rsidRPr="0069480F"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225517700"/>
      <w:r w:rsidRPr="0069480F">
        <w:rPr>
          <w:rFonts w:asciiTheme="minorHAnsi" w:hAnsiTheme="minorHAnsi" w:cstheme="minorHAnsi"/>
          <w:b/>
          <w:caps/>
          <w:sz w:val="28"/>
          <w:szCs w:val="22"/>
          <w:u w:val="single"/>
        </w:rPr>
        <w:t>Voies et délais de recours</w:t>
      </w:r>
      <w:bookmarkEnd w:id="106"/>
      <w:bookmarkEnd w:id="107"/>
    </w:p>
    <w:p w14:paraId="7B0A2D22" w14:textId="77777777" w:rsidR="000334AF" w:rsidRPr="0069480F" w:rsidRDefault="000334AF" w:rsidP="000334AF">
      <w:pPr>
        <w:autoSpaceDE w:val="0"/>
        <w:autoSpaceDN w:val="0"/>
        <w:adjustRightInd w:val="0"/>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L'instance chargée des procédures de recours est le Tribunal judiciaire de Paris, Parvis du Tribunal de Paris 75 859 PARIS Cedex 17 ; e-mail : tj-paris@justice.fr.</w:t>
      </w:r>
    </w:p>
    <w:p w14:paraId="21D606F7" w14:textId="50727B98" w:rsidR="00B32F8E" w:rsidRPr="0069480F" w:rsidRDefault="000334AF" w:rsidP="000334AF">
      <w:pPr>
        <w:autoSpaceDE w:val="0"/>
        <w:autoSpaceDN w:val="0"/>
        <w:adjustRightInd w:val="0"/>
        <w:spacing w:before="120" w:line="240" w:lineRule="auto"/>
        <w:jc w:val="both"/>
        <w:rPr>
          <w:rFonts w:asciiTheme="minorHAnsi" w:hAnsiTheme="minorHAnsi" w:cstheme="minorHAnsi"/>
          <w:sz w:val="22"/>
          <w:szCs w:val="22"/>
        </w:rPr>
      </w:pPr>
      <w:r w:rsidRPr="0069480F">
        <w:rPr>
          <w:rFonts w:asciiTheme="minorHAnsi" w:hAnsiTheme="minorHAnsi" w:cstheme="minorHAnsi"/>
          <w:sz w:val="22"/>
          <w:szCs w:val="22"/>
        </w:rPr>
        <w:t>Des renseignements sur l'introduction des recours peuvent être obtenus auprès du Greffe du Tribunal judiciaire de Paris ; e-mail : tj-paris@justice.fr.</w:t>
      </w:r>
    </w:p>
    <w:sectPr w:rsidR="00B32F8E" w:rsidRPr="0069480F"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7B1C" w14:textId="77777777" w:rsidR="000408EC" w:rsidRDefault="000408EC">
      <w:r>
        <w:separator/>
      </w:r>
    </w:p>
  </w:endnote>
  <w:endnote w:type="continuationSeparator" w:id="0">
    <w:p w14:paraId="7C2FFBC7" w14:textId="77777777" w:rsidR="000408EC" w:rsidRDefault="0004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1D4962" w:rsidRDefault="001D496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1D4962" w:rsidRDefault="001D4962">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1D4962" w:rsidRPr="00EE0FDD" w:rsidRDefault="001D4962"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5F4992A8" w:rsidR="001D4962" w:rsidRPr="0036169C" w:rsidRDefault="0000000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001D4962" w:rsidRPr="0036169C">
          <w:rPr>
            <w:rFonts w:asciiTheme="minorHAnsi" w:hAnsiTheme="minorHAnsi"/>
            <w:sz w:val="22"/>
            <w:szCs w:val="22"/>
          </w:rPr>
          <w:tab/>
          <w:t xml:space="preserve">Page </w:t>
        </w:r>
        <w:r w:rsidR="001D4962" w:rsidRPr="0036169C">
          <w:rPr>
            <w:rFonts w:asciiTheme="minorHAnsi" w:hAnsiTheme="minorHAnsi"/>
            <w:b/>
            <w:bCs/>
            <w:sz w:val="22"/>
            <w:szCs w:val="22"/>
          </w:rPr>
          <w:fldChar w:fldCharType="begin"/>
        </w:r>
        <w:r w:rsidR="001D4962" w:rsidRPr="0036169C">
          <w:rPr>
            <w:rFonts w:asciiTheme="minorHAnsi" w:hAnsiTheme="minorHAnsi"/>
            <w:b/>
            <w:bCs/>
            <w:sz w:val="22"/>
            <w:szCs w:val="22"/>
          </w:rPr>
          <w:instrText>PAGE</w:instrText>
        </w:r>
        <w:r w:rsidR="001D4962" w:rsidRPr="0036169C">
          <w:rPr>
            <w:rFonts w:asciiTheme="minorHAnsi" w:hAnsiTheme="minorHAnsi"/>
            <w:b/>
            <w:bCs/>
            <w:sz w:val="22"/>
            <w:szCs w:val="22"/>
          </w:rPr>
          <w:fldChar w:fldCharType="separate"/>
        </w:r>
        <w:r w:rsidR="00F75195">
          <w:rPr>
            <w:rFonts w:asciiTheme="minorHAnsi" w:hAnsiTheme="minorHAnsi"/>
            <w:b/>
            <w:bCs/>
            <w:noProof/>
            <w:sz w:val="22"/>
            <w:szCs w:val="22"/>
          </w:rPr>
          <w:t>3</w:t>
        </w:r>
        <w:r w:rsidR="001D4962" w:rsidRPr="0036169C">
          <w:rPr>
            <w:rFonts w:asciiTheme="minorHAnsi" w:hAnsiTheme="minorHAnsi"/>
            <w:b/>
            <w:bCs/>
            <w:sz w:val="22"/>
            <w:szCs w:val="22"/>
          </w:rPr>
          <w:fldChar w:fldCharType="end"/>
        </w:r>
        <w:r w:rsidR="001D4962" w:rsidRPr="0036169C">
          <w:rPr>
            <w:rFonts w:asciiTheme="minorHAnsi" w:hAnsiTheme="minorHAnsi"/>
            <w:sz w:val="22"/>
            <w:szCs w:val="22"/>
          </w:rPr>
          <w:t xml:space="preserve"> sur </w:t>
        </w:r>
        <w:r w:rsidR="001D4962" w:rsidRPr="0036169C">
          <w:rPr>
            <w:rFonts w:asciiTheme="minorHAnsi" w:hAnsiTheme="minorHAnsi"/>
            <w:b/>
            <w:bCs/>
            <w:sz w:val="22"/>
            <w:szCs w:val="22"/>
          </w:rPr>
          <w:fldChar w:fldCharType="begin"/>
        </w:r>
        <w:r w:rsidR="001D4962" w:rsidRPr="0036169C">
          <w:rPr>
            <w:rFonts w:asciiTheme="minorHAnsi" w:hAnsiTheme="minorHAnsi"/>
            <w:b/>
            <w:bCs/>
            <w:sz w:val="22"/>
            <w:szCs w:val="22"/>
          </w:rPr>
          <w:instrText>NUMPAGES</w:instrText>
        </w:r>
        <w:r w:rsidR="001D4962" w:rsidRPr="0036169C">
          <w:rPr>
            <w:rFonts w:asciiTheme="minorHAnsi" w:hAnsiTheme="minorHAnsi"/>
            <w:b/>
            <w:bCs/>
            <w:sz w:val="22"/>
            <w:szCs w:val="22"/>
          </w:rPr>
          <w:fldChar w:fldCharType="separate"/>
        </w:r>
        <w:r w:rsidR="00F75195">
          <w:rPr>
            <w:rFonts w:asciiTheme="minorHAnsi" w:hAnsiTheme="minorHAnsi"/>
            <w:b/>
            <w:bCs/>
            <w:noProof/>
            <w:sz w:val="22"/>
            <w:szCs w:val="22"/>
          </w:rPr>
          <w:t>14</w:t>
        </w:r>
        <w:r w:rsidR="001D4962"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1D4962" w:rsidRPr="00825775" w:rsidRDefault="001D4962"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5509DB86" w:rsidR="001D4962" w:rsidRPr="00825775" w:rsidRDefault="0000000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1D4962" w:rsidRPr="00825775">
                  <w:rPr>
                    <w:rFonts w:asciiTheme="minorHAnsi" w:hAnsiTheme="minorHAnsi" w:cstheme="minorHAnsi"/>
                    <w:sz w:val="22"/>
                    <w:szCs w:val="22"/>
                  </w:rPr>
                  <w:t>DAJ_M009_v0</w:t>
                </w:r>
                <w:r w:rsidR="001D4962">
                  <w:rPr>
                    <w:rFonts w:asciiTheme="minorHAnsi" w:hAnsiTheme="minorHAnsi" w:cstheme="minorHAnsi"/>
                    <w:sz w:val="22"/>
                    <w:szCs w:val="22"/>
                  </w:rPr>
                  <w:t>6</w:t>
                </w:r>
                <w:r w:rsidR="001D4962" w:rsidRPr="00825775">
                  <w:rPr>
                    <w:rFonts w:asciiTheme="minorHAnsi" w:hAnsiTheme="minorHAnsi" w:cstheme="minorHAnsi"/>
                    <w:sz w:val="22"/>
                    <w:szCs w:val="22"/>
                  </w:rPr>
                  <w:tab/>
                </w:r>
              </w:sdtContent>
            </w:sdt>
          </w:p>
          <w:p w14:paraId="0A77421D" w14:textId="5C3091EB" w:rsidR="001D4962" w:rsidRPr="00825775" w:rsidRDefault="001D4962"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Août 2023</w:t>
            </w:r>
          </w:p>
          <w:p w14:paraId="57BF858C" w14:textId="77777777" w:rsidR="001D4962" w:rsidRPr="00825775" w:rsidRDefault="001D4962" w:rsidP="007D74CD">
            <w:pPr>
              <w:pStyle w:val="Pieddepage"/>
              <w:spacing w:line="240" w:lineRule="exact"/>
              <w:rPr>
                <w:rFonts w:asciiTheme="minorHAnsi" w:hAnsiTheme="minorHAnsi" w:cstheme="minorHAnsi"/>
                <w:b/>
                <w:sz w:val="22"/>
                <w:szCs w:val="22"/>
              </w:rPr>
            </w:pPr>
          </w:p>
          <w:p w14:paraId="7660B93D" w14:textId="4962C7BB" w:rsidR="001D4962" w:rsidRPr="00825775" w:rsidRDefault="001D4962"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808 734 792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1D4962" w:rsidRDefault="001D4962">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1D4962" w:rsidRDefault="001D4962"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5D480CD" w:rsidR="001D4962" w:rsidRPr="00FB089A" w:rsidRDefault="0000000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sidR="001D4962">
          <w:rPr>
            <w:rFonts w:asciiTheme="minorHAnsi" w:hAnsiTheme="minorHAnsi"/>
            <w:sz w:val="22"/>
            <w:szCs w:val="22"/>
          </w:rPr>
          <w:tab/>
          <w:t xml:space="preserve">Page </w:t>
        </w:r>
        <w:r w:rsidR="001D4962">
          <w:rPr>
            <w:rFonts w:asciiTheme="minorHAnsi" w:hAnsiTheme="minorHAnsi"/>
            <w:b/>
            <w:bCs/>
            <w:sz w:val="22"/>
            <w:szCs w:val="22"/>
          </w:rPr>
          <w:fldChar w:fldCharType="begin"/>
        </w:r>
        <w:r w:rsidR="001D4962">
          <w:rPr>
            <w:rFonts w:asciiTheme="minorHAnsi" w:hAnsiTheme="minorHAnsi"/>
            <w:b/>
            <w:bCs/>
            <w:sz w:val="22"/>
            <w:szCs w:val="22"/>
          </w:rPr>
          <w:instrText>PAGE</w:instrText>
        </w:r>
        <w:r w:rsidR="001D4962">
          <w:rPr>
            <w:rFonts w:asciiTheme="minorHAnsi" w:hAnsiTheme="minorHAnsi"/>
            <w:b/>
            <w:bCs/>
            <w:sz w:val="22"/>
            <w:szCs w:val="22"/>
          </w:rPr>
          <w:fldChar w:fldCharType="separate"/>
        </w:r>
        <w:r w:rsidR="00F75195">
          <w:rPr>
            <w:rFonts w:asciiTheme="minorHAnsi" w:hAnsiTheme="minorHAnsi"/>
            <w:b/>
            <w:bCs/>
            <w:noProof/>
            <w:sz w:val="22"/>
            <w:szCs w:val="22"/>
          </w:rPr>
          <w:t>9</w:t>
        </w:r>
        <w:r w:rsidR="001D4962">
          <w:rPr>
            <w:rFonts w:asciiTheme="minorHAnsi" w:hAnsiTheme="minorHAnsi"/>
            <w:b/>
            <w:bCs/>
            <w:sz w:val="22"/>
            <w:szCs w:val="22"/>
          </w:rPr>
          <w:fldChar w:fldCharType="end"/>
        </w:r>
        <w:r w:rsidR="001D4962">
          <w:rPr>
            <w:rFonts w:asciiTheme="minorHAnsi" w:hAnsiTheme="minorHAnsi"/>
            <w:sz w:val="22"/>
            <w:szCs w:val="22"/>
          </w:rPr>
          <w:t xml:space="preserve"> sur </w:t>
        </w:r>
        <w:r w:rsidR="001D4962">
          <w:rPr>
            <w:rFonts w:asciiTheme="minorHAnsi" w:hAnsiTheme="minorHAnsi"/>
            <w:b/>
            <w:bCs/>
            <w:sz w:val="22"/>
            <w:szCs w:val="22"/>
          </w:rPr>
          <w:fldChar w:fldCharType="begin"/>
        </w:r>
        <w:r w:rsidR="001D4962">
          <w:rPr>
            <w:rFonts w:asciiTheme="minorHAnsi" w:hAnsiTheme="minorHAnsi"/>
            <w:b/>
            <w:bCs/>
            <w:sz w:val="22"/>
            <w:szCs w:val="22"/>
          </w:rPr>
          <w:instrText>NUMPAGES</w:instrText>
        </w:r>
        <w:r w:rsidR="001D4962">
          <w:rPr>
            <w:rFonts w:asciiTheme="minorHAnsi" w:hAnsiTheme="minorHAnsi"/>
            <w:b/>
            <w:bCs/>
            <w:sz w:val="22"/>
            <w:szCs w:val="22"/>
          </w:rPr>
          <w:fldChar w:fldCharType="separate"/>
        </w:r>
        <w:r w:rsidR="00F75195">
          <w:rPr>
            <w:rFonts w:asciiTheme="minorHAnsi" w:hAnsiTheme="minorHAnsi"/>
            <w:b/>
            <w:bCs/>
            <w:noProof/>
            <w:sz w:val="22"/>
            <w:szCs w:val="22"/>
          </w:rPr>
          <w:t>14</w:t>
        </w:r>
        <w:r w:rsidR="001D4962">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1D4962" w:rsidRDefault="001D4962"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0630278" w:rsidR="001D4962" w:rsidRPr="00825775" w:rsidRDefault="0000000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sidR="001D4962">
                  <w:rPr>
                    <w:rFonts w:asciiTheme="minorHAnsi" w:hAnsiTheme="minorHAnsi"/>
                    <w:sz w:val="22"/>
                    <w:szCs w:val="22"/>
                  </w:rPr>
                  <w:tab/>
                  <w:t xml:space="preserve">Page </w:t>
                </w:r>
                <w:r w:rsidR="001D4962">
                  <w:rPr>
                    <w:rFonts w:asciiTheme="minorHAnsi" w:hAnsiTheme="minorHAnsi"/>
                    <w:b/>
                    <w:bCs/>
                    <w:sz w:val="22"/>
                    <w:szCs w:val="22"/>
                  </w:rPr>
                  <w:fldChar w:fldCharType="begin"/>
                </w:r>
                <w:r w:rsidR="001D4962">
                  <w:rPr>
                    <w:rFonts w:asciiTheme="minorHAnsi" w:hAnsiTheme="minorHAnsi"/>
                    <w:b/>
                    <w:bCs/>
                    <w:sz w:val="22"/>
                    <w:szCs w:val="22"/>
                  </w:rPr>
                  <w:instrText>PAGE</w:instrText>
                </w:r>
                <w:r w:rsidR="001D4962">
                  <w:rPr>
                    <w:rFonts w:asciiTheme="minorHAnsi" w:hAnsiTheme="minorHAnsi"/>
                    <w:b/>
                    <w:bCs/>
                    <w:sz w:val="22"/>
                    <w:szCs w:val="22"/>
                  </w:rPr>
                  <w:fldChar w:fldCharType="separate"/>
                </w:r>
                <w:r w:rsidR="000F13FB">
                  <w:rPr>
                    <w:rFonts w:asciiTheme="minorHAnsi" w:hAnsiTheme="minorHAnsi"/>
                    <w:b/>
                    <w:bCs/>
                    <w:noProof/>
                    <w:sz w:val="22"/>
                    <w:szCs w:val="22"/>
                  </w:rPr>
                  <w:t>4</w:t>
                </w:r>
                <w:r w:rsidR="001D4962">
                  <w:rPr>
                    <w:rFonts w:asciiTheme="minorHAnsi" w:hAnsiTheme="minorHAnsi"/>
                    <w:b/>
                    <w:bCs/>
                    <w:sz w:val="22"/>
                    <w:szCs w:val="22"/>
                  </w:rPr>
                  <w:fldChar w:fldCharType="end"/>
                </w:r>
                <w:r w:rsidR="001D4962">
                  <w:rPr>
                    <w:rFonts w:asciiTheme="minorHAnsi" w:hAnsiTheme="minorHAnsi"/>
                    <w:sz w:val="22"/>
                    <w:szCs w:val="22"/>
                  </w:rPr>
                  <w:t xml:space="preserve"> sur </w:t>
                </w:r>
                <w:r w:rsidR="001D4962">
                  <w:rPr>
                    <w:rFonts w:asciiTheme="minorHAnsi" w:hAnsiTheme="minorHAnsi"/>
                    <w:b/>
                    <w:bCs/>
                    <w:sz w:val="22"/>
                    <w:szCs w:val="22"/>
                  </w:rPr>
                  <w:fldChar w:fldCharType="begin"/>
                </w:r>
                <w:r w:rsidR="001D4962">
                  <w:rPr>
                    <w:rFonts w:asciiTheme="minorHAnsi" w:hAnsiTheme="minorHAnsi"/>
                    <w:b/>
                    <w:bCs/>
                    <w:sz w:val="22"/>
                    <w:szCs w:val="22"/>
                  </w:rPr>
                  <w:instrText>NUMPAGES</w:instrText>
                </w:r>
                <w:r w:rsidR="001D4962">
                  <w:rPr>
                    <w:rFonts w:asciiTheme="minorHAnsi" w:hAnsiTheme="minorHAnsi"/>
                    <w:b/>
                    <w:bCs/>
                    <w:sz w:val="22"/>
                    <w:szCs w:val="22"/>
                  </w:rPr>
                  <w:fldChar w:fldCharType="separate"/>
                </w:r>
                <w:r w:rsidR="000F13FB">
                  <w:rPr>
                    <w:rFonts w:asciiTheme="minorHAnsi" w:hAnsiTheme="minorHAnsi"/>
                    <w:b/>
                    <w:bCs/>
                    <w:noProof/>
                    <w:sz w:val="22"/>
                    <w:szCs w:val="22"/>
                  </w:rPr>
                  <w:t>14</w:t>
                </w:r>
                <w:r w:rsidR="001D4962">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051B" w14:textId="77777777" w:rsidR="000408EC" w:rsidRDefault="000408EC">
      <w:r>
        <w:separator/>
      </w:r>
    </w:p>
  </w:footnote>
  <w:footnote w:type="continuationSeparator" w:id="0">
    <w:p w14:paraId="51914E50" w14:textId="77777777" w:rsidR="000408EC" w:rsidRDefault="000408EC">
      <w:r>
        <w:continuationSeparator/>
      </w:r>
    </w:p>
  </w:footnote>
  <w:footnote w:id="1">
    <w:p w14:paraId="047663AC" w14:textId="7BDA2A25" w:rsidR="001D4962" w:rsidRPr="0006068D" w:rsidRDefault="001D4962">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1D4962" w:rsidRDefault="001D4962" w:rsidP="00FB089A">
    <w:pPr>
      <w:pStyle w:val="En-tte"/>
      <w:tabs>
        <w:tab w:val="clear" w:pos="9072"/>
        <w:tab w:val="right" w:pos="9339"/>
      </w:tabs>
      <w:rPr>
        <w:rFonts w:ascii="Calibri" w:hAnsi="Calibri"/>
        <w:bCs/>
        <w:sz w:val="22"/>
        <w:szCs w:val="28"/>
        <w:u w:val="single"/>
        <w:lang w:val="en-US"/>
      </w:rPr>
    </w:pPr>
  </w:p>
  <w:p w14:paraId="20B764FC" w14:textId="77777777" w:rsidR="001D4962" w:rsidRPr="00A61456" w:rsidRDefault="001D4962"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1D4962" w:rsidRDefault="001D4962"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1D4962" w:rsidRDefault="001D4962" w:rsidP="004537EA">
    <w:pPr>
      <w:pStyle w:val="En-tte"/>
    </w:pPr>
    <w:bookmarkStart w:id="2" w:name="_Hlk62125806"/>
    <w:bookmarkStart w:id="3" w:name="_Hlk62125807"/>
    <w:r>
      <w:rPr>
        <w:noProof/>
      </w:rPr>
      <w:drawing>
        <wp:inline distT="0" distB="0" distL="0" distR="0" wp14:anchorId="3F32D605" wp14:editId="537C76A1">
          <wp:extent cx="2124000" cy="1114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2"/>
    <w:bookmarkEnd w:id="3"/>
  </w:p>
  <w:p w14:paraId="1DC44FE6" w14:textId="77777777" w:rsidR="001D4962" w:rsidRDefault="001D4962"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1D4962" w:rsidRDefault="001D4962" w:rsidP="00C92420">
    <w:pPr>
      <w:pStyle w:val="En-tte"/>
      <w:tabs>
        <w:tab w:val="right" w:pos="9214"/>
      </w:tabs>
      <w:rPr>
        <w:rFonts w:ascii="Calibri" w:hAnsi="Calibri"/>
        <w:bCs/>
        <w:sz w:val="22"/>
        <w:szCs w:val="28"/>
        <w:u w:val="single"/>
        <w:lang w:val="en-US"/>
      </w:rPr>
    </w:pPr>
  </w:p>
  <w:p w14:paraId="427C6303" w14:textId="77777777" w:rsidR="001D4962" w:rsidRDefault="001D4962"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1D4962" w:rsidRDefault="001D4962"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1D4962" w:rsidRDefault="001D4962"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1D4962" w:rsidRDefault="001D4962"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1D4962" w:rsidRDefault="001D4962"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2" w15:restartNumberingAfterBreak="0">
    <w:nsid w:val="00241B69"/>
    <w:multiLevelType w:val="hybridMultilevel"/>
    <w:tmpl w:val="8D14B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5"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E5C0D"/>
    <w:multiLevelType w:val="hybridMultilevel"/>
    <w:tmpl w:val="64A47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8"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5ED2D08"/>
    <w:multiLevelType w:val="hybridMultilevel"/>
    <w:tmpl w:val="7DB62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F578F1"/>
    <w:multiLevelType w:val="hybridMultilevel"/>
    <w:tmpl w:val="2142291A"/>
    <w:lvl w:ilvl="0" w:tplc="7520D24E">
      <w:start w:val="15"/>
      <w:numFmt w:val="bullet"/>
      <w:lvlText w:val="-"/>
      <w:lvlJc w:val="left"/>
      <w:pPr>
        <w:ind w:left="1776" w:hanging="360"/>
      </w:pPr>
      <w:rPr>
        <w:rFonts w:ascii="Calibri" w:eastAsia="Times New Roman" w:hAnsi="Calibri"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C26D37"/>
    <w:multiLevelType w:val="hybridMultilevel"/>
    <w:tmpl w:val="3208D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36DB7"/>
    <w:multiLevelType w:val="hybridMultilevel"/>
    <w:tmpl w:val="9DD0DC8A"/>
    <w:lvl w:ilvl="0" w:tplc="EDAA36A4">
      <w:numFmt w:val="bullet"/>
      <w:lvlText w:val="-"/>
      <w:lvlJc w:val="left"/>
      <w:pPr>
        <w:ind w:left="1776" w:hanging="360"/>
      </w:pPr>
      <w:rPr>
        <w:rFonts w:ascii="Calibri" w:eastAsia="Times" w:hAnsi="Calibri"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3E807960"/>
    <w:multiLevelType w:val="multilevel"/>
    <w:tmpl w:val="4EA69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497587"/>
    <w:multiLevelType w:val="multilevel"/>
    <w:tmpl w:val="3F2CE5AE"/>
    <w:lvl w:ilvl="0">
      <w:start w:val="1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73B05"/>
    <w:multiLevelType w:val="hybridMultilevel"/>
    <w:tmpl w:val="CE3E9A00"/>
    <w:lvl w:ilvl="0" w:tplc="0234D39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93BD5"/>
    <w:multiLevelType w:val="hybridMultilevel"/>
    <w:tmpl w:val="40A0C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6050AE"/>
    <w:multiLevelType w:val="hybridMultilevel"/>
    <w:tmpl w:val="BF72162E"/>
    <w:lvl w:ilvl="0" w:tplc="3A703AF8">
      <w:start w:val="1"/>
      <w:numFmt w:val="decimal"/>
      <w:lvlText w:val="%1-"/>
      <w:lvlJc w:val="left"/>
      <w:pPr>
        <w:ind w:left="720" w:hanging="360"/>
      </w:pPr>
      <w:rPr>
        <w:rFonts w:ascii="Times New Roman" w:eastAsia="Times New Roman" w:hAnsi="Times New Roman" w:cs="Calibri"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3F1527"/>
    <w:multiLevelType w:val="multilevel"/>
    <w:tmpl w:val="55A885A0"/>
    <w:lvl w:ilvl="0">
      <w:start w:val="1"/>
      <w:numFmt w:val="bullet"/>
      <w:lvlText w:val="-"/>
      <w:lvlJc w:val="left"/>
      <w:pPr>
        <w:tabs>
          <w:tab w:val="num" w:pos="4034"/>
        </w:tabs>
        <w:ind w:left="4754" w:hanging="360"/>
      </w:pPr>
      <w:rPr>
        <w:rFonts w:ascii="Times New Roman" w:hAnsi="Times New Roman" w:cs="Times New Roman" w:hint="default"/>
      </w:rPr>
    </w:lvl>
    <w:lvl w:ilvl="1">
      <w:start w:val="1"/>
      <w:numFmt w:val="bullet"/>
      <w:lvlText w:val="o"/>
      <w:lvlJc w:val="left"/>
      <w:pPr>
        <w:tabs>
          <w:tab w:val="num" w:pos="4034"/>
        </w:tabs>
        <w:ind w:left="5474" w:hanging="360"/>
      </w:pPr>
      <w:rPr>
        <w:rFonts w:ascii="Courier New" w:hAnsi="Courier New" w:cs="Courier New" w:hint="default"/>
      </w:rPr>
    </w:lvl>
    <w:lvl w:ilvl="2">
      <w:start w:val="1"/>
      <w:numFmt w:val="bullet"/>
      <w:lvlText w:val=""/>
      <w:lvlJc w:val="left"/>
      <w:pPr>
        <w:tabs>
          <w:tab w:val="num" w:pos="4034"/>
        </w:tabs>
        <w:ind w:left="6194" w:hanging="360"/>
      </w:pPr>
      <w:rPr>
        <w:rFonts w:ascii="Wingdings" w:hAnsi="Wingdings" w:cs="Wingdings" w:hint="default"/>
      </w:rPr>
    </w:lvl>
    <w:lvl w:ilvl="3">
      <w:start w:val="1"/>
      <w:numFmt w:val="bullet"/>
      <w:lvlText w:val=""/>
      <w:lvlJc w:val="left"/>
      <w:pPr>
        <w:tabs>
          <w:tab w:val="num" w:pos="4034"/>
        </w:tabs>
        <w:ind w:left="6914" w:hanging="360"/>
      </w:pPr>
      <w:rPr>
        <w:rFonts w:ascii="Symbol" w:hAnsi="Symbol" w:cs="Symbol" w:hint="default"/>
      </w:rPr>
    </w:lvl>
    <w:lvl w:ilvl="4">
      <w:start w:val="1"/>
      <w:numFmt w:val="bullet"/>
      <w:lvlText w:val="o"/>
      <w:lvlJc w:val="left"/>
      <w:pPr>
        <w:tabs>
          <w:tab w:val="num" w:pos="4034"/>
        </w:tabs>
        <w:ind w:left="7634" w:hanging="360"/>
      </w:pPr>
      <w:rPr>
        <w:rFonts w:ascii="Courier New" w:hAnsi="Courier New" w:cs="Courier New" w:hint="default"/>
      </w:rPr>
    </w:lvl>
    <w:lvl w:ilvl="5">
      <w:start w:val="1"/>
      <w:numFmt w:val="bullet"/>
      <w:lvlText w:val=""/>
      <w:lvlJc w:val="left"/>
      <w:pPr>
        <w:tabs>
          <w:tab w:val="num" w:pos="4034"/>
        </w:tabs>
        <w:ind w:left="8354" w:hanging="360"/>
      </w:pPr>
      <w:rPr>
        <w:rFonts w:ascii="Wingdings" w:hAnsi="Wingdings" w:cs="Wingdings" w:hint="default"/>
      </w:rPr>
    </w:lvl>
    <w:lvl w:ilvl="6">
      <w:start w:val="1"/>
      <w:numFmt w:val="bullet"/>
      <w:lvlText w:val=""/>
      <w:lvlJc w:val="left"/>
      <w:pPr>
        <w:tabs>
          <w:tab w:val="num" w:pos="4034"/>
        </w:tabs>
        <w:ind w:left="9074" w:hanging="360"/>
      </w:pPr>
      <w:rPr>
        <w:rFonts w:ascii="Symbol" w:hAnsi="Symbol" w:cs="Symbol" w:hint="default"/>
      </w:rPr>
    </w:lvl>
    <w:lvl w:ilvl="7">
      <w:start w:val="1"/>
      <w:numFmt w:val="bullet"/>
      <w:lvlText w:val="o"/>
      <w:lvlJc w:val="left"/>
      <w:pPr>
        <w:tabs>
          <w:tab w:val="num" w:pos="4034"/>
        </w:tabs>
        <w:ind w:left="9794" w:hanging="360"/>
      </w:pPr>
      <w:rPr>
        <w:rFonts w:ascii="Courier New" w:hAnsi="Courier New" w:cs="Courier New" w:hint="default"/>
      </w:rPr>
    </w:lvl>
    <w:lvl w:ilvl="8">
      <w:start w:val="1"/>
      <w:numFmt w:val="bullet"/>
      <w:lvlText w:val=""/>
      <w:lvlJc w:val="left"/>
      <w:pPr>
        <w:tabs>
          <w:tab w:val="num" w:pos="4034"/>
        </w:tabs>
        <w:ind w:left="10514" w:hanging="360"/>
      </w:pPr>
      <w:rPr>
        <w:rFonts w:ascii="Wingdings" w:hAnsi="Wingdings" w:cs="Wingdings" w:hint="default"/>
      </w:rPr>
    </w:lvl>
  </w:abstractNum>
  <w:abstractNum w:abstractNumId="23" w15:restartNumberingAfterBreak="0">
    <w:nsid w:val="6EB74277"/>
    <w:multiLevelType w:val="hybridMultilevel"/>
    <w:tmpl w:val="296ECBFC"/>
    <w:lvl w:ilvl="0" w:tplc="0409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72C53306"/>
    <w:multiLevelType w:val="hybridMultilevel"/>
    <w:tmpl w:val="3F7E110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45246F8"/>
    <w:multiLevelType w:val="hybridMultilevel"/>
    <w:tmpl w:val="5DE809F6"/>
    <w:lvl w:ilvl="0" w:tplc="D91CC426">
      <w:start w:val="2"/>
      <w:numFmt w:val="bullet"/>
      <w:lvlText w:val=""/>
      <w:lvlJc w:val="left"/>
      <w:pPr>
        <w:ind w:left="720" w:hanging="360"/>
      </w:pPr>
      <w:rPr>
        <w:rFonts w:ascii="Symbol" w:eastAsia="Time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3F5EB7"/>
    <w:multiLevelType w:val="hybridMultilevel"/>
    <w:tmpl w:val="C33C7B86"/>
    <w:lvl w:ilvl="0" w:tplc="EDAA36A4">
      <w:numFmt w:val="bullet"/>
      <w:lvlText w:val="-"/>
      <w:lvlJc w:val="left"/>
      <w:pPr>
        <w:ind w:left="720" w:hanging="360"/>
      </w:pPr>
      <w:rPr>
        <w:rFonts w:ascii="Calibri" w:eastAsia="Time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272764">
    <w:abstractNumId w:val="0"/>
  </w:num>
  <w:num w:numId="2" w16cid:durableId="1564371279">
    <w:abstractNumId w:val="5"/>
  </w:num>
  <w:num w:numId="3" w16cid:durableId="925840435">
    <w:abstractNumId w:val="18"/>
  </w:num>
  <w:num w:numId="4" w16cid:durableId="317223306">
    <w:abstractNumId w:val="4"/>
  </w:num>
  <w:num w:numId="5" w16cid:durableId="476148749">
    <w:abstractNumId w:val="14"/>
  </w:num>
  <w:num w:numId="6" w16cid:durableId="1312825743">
    <w:abstractNumId w:val="8"/>
  </w:num>
  <w:num w:numId="7" w16cid:durableId="2047096564">
    <w:abstractNumId w:val="11"/>
  </w:num>
  <w:num w:numId="8" w16cid:durableId="467823514">
    <w:abstractNumId w:val="3"/>
  </w:num>
  <w:num w:numId="9" w16cid:durableId="1782795781">
    <w:abstractNumId w:val="13"/>
  </w:num>
  <w:num w:numId="10" w16cid:durableId="1426413139">
    <w:abstractNumId w:val="26"/>
  </w:num>
  <w:num w:numId="11" w16cid:durableId="477458283">
    <w:abstractNumId w:val="7"/>
  </w:num>
  <w:num w:numId="12" w16cid:durableId="1573584977">
    <w:abstractNumId w:val="27"/>
  </w:num>
  <w:num w:numId="13" w16cid:durableId="2013681920">
    <w:abstractNumId w:val="24"/>
  </w:num>
  <w:num w:numId="14" w16cid:durableId="666130867">
    <w:abstractNumId w:val="17"/>
  </w:num>
  <w:num w:numId="15" w16cid:durableId="1411465619">
    <w:abstractNumId w:val="22"/>
  </w:num>
  <w:num w:numId="16" w16cid:durableId="1326281242">
    <w:abstractNumId w:val="20"/>
  </w:num>
  <w:num w:numId="17" w16cid:durableId="157119930">
    <w:abstractNumId w:val="21"/>
  </w:num>
  <w:num w:numId="18" w16cid:durableId="541089629">
    <w:abstractNumId w:val="16"/>
  </w:num>
  <w:num w:numId="19" w16cid:durableId="16565647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825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6457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9454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0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658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09965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8626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1726571">
    <w:abstractNumId w:val="25"/>
  </w:num>
  <w:num w:numId="28" w16cid:durableId="1600022290">
    <w:abstractNumId w:val="12"/>
  </w:num>
  <w:num w:numId="29" w16cid:durableId="1916745155">
    <w:abstractNumId w:val="9"/>
  </w:num>
  <w:num w:numId="30" w16cid:durableId="1634170178">
    <w:abstractNumId w:val="6"/>
  </w:num>
  <w:num w:numId="31" w16cid:durableId="1003433910">
    <w:abstractNumId w:val="28"/>
  </w:num>
  <w:num w:numId="32" w16cid:durableId="220604100">
    <w:abstractNumId w:val="15"/>
  </w:num>
  <w:num w:numId="33" w16cid:durableId="2105149113">
    <w:abstractNumId w:val="23"/>
  </w:num>
  <w:num w:numId="34" w16cid:durableId="82530723">
    <w:abstractNumId w:val="10"/>
  </w:num>
  <w:num w:numId="35" w16cid:durableId="1928613429">
    <w:abstractNumId w:val="19"/>
  </w:num>
  <w:num w:numId="36" w16cid:durableId="147902917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C09"/>
    <w:rsid w:val="00000FA5"/>
    <w:rsid w:val="000018A0"/>
    <w:rsid w:val="00002EE1"/>
    <w:rsid w:val="0000398C"/>
    <w:rsid w:val="0000447A"/>
    <w:rsid w:val="0000635E"/>
    <w:rsid w:val="00006EFB"/>
    <w:rsid w:val="00010489"/>
    <w:rsid w:val="0001100A"/>
    <w:rsid w:val="0001147A"/>
    <w:rsid w:val="000114E5"/>
    <w:rsid w:val="0001241A"/>
    <w:rsid w:val="00012B5F"/>
    <w:rsid w:val="00013323"/>
    <w:rsid w:val="00014491"/>
    <w:rsid w:val="000161E0"/>
    <w:rsid w:val="00016D9D"/>
    <w:rsid w:val="00016E1A"/>
    <w:rsid w:val="000201B5"/>
    <w:rsid w:val="0002417A"/>
    <w:rsid w:val="000243D6"/>
    <w:rsid w:val="00024709"/>
    <w:rsid w:val="00027BDB"/>
    <w:rsid w:val="00032A5D"/>
    <w:rsid w:val="00032EAB"/>
    <w:rsid w:val="000334AF"/>
    <w:rsid w:val="00034D81"/>
    <w:rsid w:val="00035618"/>
    <w:rsid w:val="000362AD"/>
    <w:rsid w:val="000375A7"/>
    <w:rsid w:val="00037915"/>
    <w:rsid w:val="000408EC"/>
    <w:rsid w:val="00040AC1"/>
    <w:rsid w:val="000419D5"/>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0BB1"/>
    <w:rsid w:val="00071173"/>
    <w:rsid w:val="00071C6D"/>
    <w:rsid w:val="000737E2"/>
    <w:rsid w:val="000760D7"/>
    <w:rsid w:val="00077A32"/>
    <w:rsid w:val="00077C07"/>
    <w:rsid w:val="000815D6"/>
    <w:rsid w:val="000818AD"/>
    <w:rsid w:val="000831DA"/>
    <w:rsid w:val="000859F5"/>
    <w:rsid w:val="00085D64"/>
    <w:rsid w:val="00087881"/>
    <w:rsid w:val="0009008F"/>
    <w:rsid w:val="00090B24"/>
    <w:rsid w:val="000916BC"/>
    <w:rsid w:val="00093D39"/>
    <w:rsid w:val="000957AD"/>
    <w:rsid w:val="000970E9"/>
    <w:rsid w:val="000A00F8"/>
    <w:rsid w:val="000A13AE"/>
    <w:rsid w:val="000A3A77"/>
    <w:rsid w:val="000A457A"/>
    <w:rsid w:val="000A5564"/>
    <w:rsid w:val="000A5BAB"/>
    <w:rsid w:val="000A6914"/>
    <w:rsid w:val="000A6D39"/>
    <w:rsid w:val="000A6E96"/>
    <w:rsid w:val="000A71B0"/>
    <w:rsid w:val="000B1990"/>
    <w:rsid w:val="000B31EC"/>
    <w:rsid w:val="000B4CA7"/>
    <w:rsid w:val="000B505F"/>
    <w:rsid w:val="000B6757"/>
    <w:rsid w:val="000B7C98"/>
    <w:rsid w:val="000C096F"/>
    <w:rsid w:val="000C1B61"/>
    <w:rsid w:val="000C3C93"/>
    <w:rsid w:val="000C4A41"/>
    <w:rsid w:val="000C67A9"/>
    <w:rsid w:val="000C78B7"/>
    <w:rsid w:val="000D1543"/>
    <w:rsid w:val="000D1A0F"/>
    <w:rsid w:val="000D1D38"/>
    <w:rsid w:val="000D3F0D"/>
    <w:rsid w:val="000D4E94"/>
    <w:rsid w:val="000D6682"/>
    <w:rsid w:val="000E076A"/>
    <w:rsid w:val="000E152E"/>
    <w:rsid w:val="000E2CB8"/>
    <w:rsid w:val="000E2CBC"/>
    <w:rsid w:val="000E375B"/>
    <w:rsid w:val="000E599A"/>
    <w:rsid w:val="000E6358"/>
    <w:rsid w:val="000F13FB"/>
    <w:rsid w:val="000F1A17"/>
    <w:rsid w:val="000F1B36"/>
    <w:rsid w:val="000F2C32"/>
    <w:rsid w:val="000F3643"/>
    <w:rsid w:val="000F3902"/>
    <w:rsid w:val="000F3D1E"/>
    <w:rsid w:val="000F3EE6"/>
    <w:rsid w:val="000F414B"/>
    <w:rsid w:val="000F5E16"/>
    <w:rsid w:val="000F7264"/>
    <w:rsid w:val="000F7BAD"/>
    <w:rsid w:val="00100641"/>
    <w:rsid w:val="0010075A"/>
    <w:rsid w:val="00101663"/>
    <w:rsid w:val="001017A9"/>
    <w:rsid w:val="001020FE"/>
    <w:rsid w:val="00105078"/>
    <w:rsid w:val="00107425"/>
    <w:rsid w:val="00111FB9"/>
    <w:rsid w:val="0011264A"/>
    <w:rsid w:val="00112B01"/>
    <w:rsid w:val="00113FD3"/>
    <w:rsid w:val="00114FE9"/>
    <w:rsid w:val="001152C7"/>
    <w:rsid w:val="00115428"/>
    <w:rsid w:val="00115556"/>
    <w:rsid w:val="00115D0E"/>
    <w:rsid w:val="00116C24"/>
    <w:rsid w:val="00117608"/>
    <w:rsid w:val="0012144E"/>
    <w:rsid w:val="00121C8F"/>
    <w:rsid w:val="0012289F"/>
    <w:rsid w:val="00122959"/>
    <w:rsid w:val="00123974"/>
    <w:rsid w:val="0012502C"/>
    <w:rsid w:val="00126664"/>
    <w:rsid w:val="00126BA5"/>
    <w:rsid w:val="00126F28"/>
    <w:rsid w:val="00126FA0"/>
    <w:rsid w:val="00127407"/>
    <w:rsid w:val="00127938"/>
    <w:rsid w:val="00127A5B"/>
    <w:rsid w:val="00127BD1"/>
    <w:rsid w:val="00130103"/>
    <w:rsid w:val="001302BD"/>
    <w:rsid w:val="00131B3C"/>
    <w:rsid w:val="00132867"/>
    <w:rsid w:val="001355B6"/>
    <w:rsid w:val="00136031"/>
    <w:rsid w:val="00137C01"/>
    <w:rsid w:val="00140EA6"/>
    <w:rsid w:val="0014106C"/>
    <w:rsid w:val="001414BF"/>
    <w:rsid w:val="00141959"/>
    <w:rsid w:val="00143F6C"/>
    <w:rsid w:val="001447A2"/>
    <w:rsid w:val="001452A7"/>
    <w:rsid w:val="00150BDA"/>
    <w:rsid w:val="00152DDA"/>
    <w:rsid w:val="00154603"/>
    <w:rsid w:val="00154CE7"/>
    <w:rsid w:val="00155319"/>
    <w:rsid w:val="001557FD"/>
    <w:rsid w:val="00155830"/>
    <w:rsid w:val="00156735"/>
    <w:rsid w:val="001570D6"/>
    <w:rsid w:val="00160AC2"/>
    <w:rsid w:val="001626FF"/>
    <w:rsid w:val="00163FDE"/>
    <w:rsid w:val="001646A7"/>
    <w:rsid w:val="00164ACA"/>
    <w:rsid w:val="00164BDC"/>
    <w:rsid w:val="00164FA2"/>
    <w:rsid w:val="00166710"/>
    <w:rsid w:val="00167F3F"/>
    <w:rsid w:val="00170656"/>
    <w:rsid w:val="0017191E"/>
    <w:rsid w:val="00171DBC"/>
    <w:rsid w:val="0017241E"/>
    <w:rsid w:val="001726C5"/>
    <w:rsid w:val="001750E2"/>
    <w:rsid w:val="001753FB"/>
    <w:rsid w:val="0017540C"/>
    <w:rsid w:val="0017607C"/>
    <w:rsid w:val="00176247"/>
    <w:rsid w:val="001779C9"/>
    <w:rsid w:val="001833D1"/>
    <w:rsid w:val="00187455"/>
    <w:rsid w:val="00187DA0"/>
    <w:rsid w:val="00190653"/>
    <w:rsid w:val="0019090C"/>
    <w:rsid w:val="0019128A"/>
    <w:rsid w:val="001917EF"/>
    <w:rsid w:val="0019651A"/>
    <w:rsid w:val="00197CF8"/>
    <w:rsid w:val="001A075E"/>
    <w:rsid w:val="001A08C2"/>
    <w:rsid w:val="001A0E14"/>
    <w:rsid w:val="001A2878"/>
    <w:rsid w:val="001A5577"/>
    <w:rsid w:val="001A6683"/>
    <w:rsid w:val="001A6976"/>
    <w:rsid w:val="001B4492"/>
    <w:rsid w:val="001B4AA3"/>
    <w:rsid w:val="001B4B43"/>
    <w:rsid w:val="001C152B"/>
    <w:rsid w:val="001C27CC"/>
    <w:rsid w:val="001C3011"/>
    <w:rsid w:val="001C4C19"/>
    <w:rsid w:val="001C7353"/>
    <w:rsid w:val="001C77A3"/>
    <w:rsid w:val="001D0B35"/>
    <w:rsid w:val="001D0F25"/>
    <w:rsid w:val="001D2ECC"/>
    <w:rsid w:val="001D352A"/>
    <w:rsid w:val="001D4962"/>
    <w:rsid w:val="001D7242"/>
    <w:rsid w:val="001E12A9"/>
    <w:rsid w:val="001E12AF"/>
    <w:rsid w:val="001E1755"/>
    <w:rsid w:val="001E2B34"/>
    <w:rsid w:val="001E311F"/>
    <w:rsid w:val="001E4481"/>
    <w:rsid w:val="001E4CCB"/>
    <w:rsid w:val="001E5716"/>
    <w:rsid w:val="001E5A98"/>
    <w:rsid w:val="001F2265"/>
    <w:rsid w:val="001F3426"/>
    <w:rsid w:val="001F354F"/>
    <w:rsid w:val="001F4561"/>
    <w:rsid w:val="001F527A"/>
    <w:rsid w:val="00200B23"/>
    <w:rsid w:val="00203CB4"/>
    <w:rsid w:val="00207E31"/>
    <w:rsid w:val="002104E9"/>
    <w:rsid w:val="002115E0"/>
    <w:rsid w:val="0021615E"/>
    <w:rsid w:val="00217351"/>
    <w:rsid w:val="0021791A"/>
    <w:rsid w:val="00217B4E"/>
    <w:rsid w:val="00222979"/>
    <w:rsid w:val="002251EE"/>
    <w:rsid w:val="002254FD"/>
    <w:rsid w:val="002264BA"/>
    <w:rsid w:val="00227861"/>
    <w:rsid w:val="00227DB1"/>
    <w:rsid w:val="0023132A"/>
    <w:rsid w:val="002316F3"/>
    <w:rsid w:val="00231C63"/>
    <w:rsid w:val="00232068"/>
    <w:rsid w:val="002320CB"/>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3F3F"/>
    <w:rsid w:val="00276A02"/>
    <w:rsid w:val="00277D90"/>
    <w:rsid w:val="00280835"/>
    <w:rsid w:val="00281B8C"/>
    <w:rsid w:val="00282279"/>
    <w:rsid w:val="0028393F"/>
    <w:rsid w:val="00287171"/>
    <w:rsid w:val="0029001F"/>
    <w:rsid w:val="00290A84"/>
    <w:rsid w:val="002917BC"/>
    <w:rsid w:val="002925AD"/>
    <w:rsid w:val="00293822"/>
    <w:rsid w:val="002947D5"/>
    <w:rsid w:val="002964A9"/>
    <w:rsid w:val="002A4F6B"/>
    <w:rsid w:val="002A53DE"/>
    <w:rsid w:val="002A5986"/>
    <w:rsid w:val="002A609A"/>
    <w:rsid w:val="002A6C14"/>
    <w:rsid w:val="002A78E2"/>
    <w:rsid w:val="002A7BE4"/>
    <w:rsid w:val="002B1B2A"/>
    <w:rsid w:val="002B31CB"/>
    <w:rsid w:val="002B3CCA"/>
    <w:rsid w:val="002B454B"/>
    <w:rsid w:val="002B4606"/>
    <w:rsid w:val="002B4993"/>
    <w:rsid w:val="002B4A5D"/>
    <w:rsid w:val="002B4CDA"/>
    <w:rsid w:val="002B4D22"/>
    <w:rsid w:val="002B6B02"/>
    <w:rsid w:val="002C040C"/>
    <w:rsid w:val="002C048E"/>
    <w:rsid w:val="002C1290"/>
    <w:rsid w:val="002C46DE"/>
    <w:rsid w:val="002C485C"/>
    <w:rsid w:val="002C583F"/>
    <w:rsid w:val="002C6B30"/>
    <w:rsid w:val="002D059D"/>
    <w:rsid w:val="002D0A8A"/>
    <w:rsid w:val="002D1268"/>
    <w:rsid w:val="002D23AB"/>
    <w:rsid w:val="002D24B5"/>
    <w:rsid w:val="002D5EDB"/>
    <w:rsid w:val="002D62D7"/>
    <w:rsid w:val="002D71A9"/>
    <w:rsid w:val="002E2198"/>
    <w:rsid w:val="002E2FFB"/>
    <w:rsid w:val="002E3017"/>
    <w:rsid w:val="002E46DB"/>
    <w:rsid w:val="002E4757"/>
    <w:rsid w:val="002E55D9"/>
    <w:rsid w:val="002E6805"/>
    <w:rsid w:val="002E703D"/>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977"/>
    <w:rsid w:val="00312CF0"/>
    <w:rsid w:val="00315565"/>
    <w:rsid w:val="003175CA"/>
    <w:rsid w:val="00317AC9"/>
    <w:rsid w:val="00320F8A"/>
    <w:rsid w:val="003212EE"/>
    <w:rsid w:val="0032230A"/>
    <w:rsid w:val="00323066"/>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5DBF"/>
    <w:rsid w:val="003463A8"/>
    <w:rsid w:val="00347B70"/>
    <w:rsid w:val="0035299C"/>
    <w:rsid w:val="00353927"/>
    <w:rsid w:val="003551AF"/>
    <w:rsid w:val="00355606"/>
    <w:rsid w:val="0035581C"/>
    <w:rsid w:val="00356802"/>
    <w:rsid w:val="00357525"/>
    <w:rsid w:val="0036169C"/>
    <w:rsid w:val="0036356C"/>
    <w:rsid w:val="00366937"/>
    <w:rsid w:val="00366F74"/>
    <w:rsid w:val="00370EDB"/>
    <w:rsid w:val="00370FB0"/>
    <w:rsid w:val="00372255"/>
    <w:rsid w:val="003735D4"/>
    <w:rsid w:val="003740C8"/>
    <w:rsid w:val="00376BD5"/>
    <w:rsid w:val="003779B9"/>
    <w:rsid w:val="00377B06"/>
    <w:rsid w:val="00377F4E"/>
    <w:rsid w:val="00380564"/>
    <w:rsid w:val="00380F2B"/>
    <w:rsid w:val="00383151"/>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1FC3"/>
    <w:rsid w:val="003B31AA"/>
    <w:rsid w:val="003B3CF2"/>
    <w:rsid w:val="003B5A58"/>
    <w:rsid w:val="003C03AC"/>
    <w:rsid w:val="003C23D3"/>
    <w:rsid w:val="003C6042"/>
    <w:rsid w:val="003C6345"/>
    <w:rsid w:val="003C68EB"/>
    <w:rsid w:val="003C7240"/>
    <w:rsid w:val="003C7462"/>
    <w:rsid w:val="003C7805"/>
    <w:rsid w:val="003D11FB"/>
    <w:rsid w:val="003D15F3"/>
    <w:rsid w:val="003D2406"/>
    <w:rsid w:val="003D2522"/>
    <w:rsid w:val="003D2FE7"/>
    <w:rsid w:val="003D4AD5"/>
    <w:rsid w:val="003D6FFE"/>
    <w:rsid w:val="003D70F3"/>
    <w:rsid w:val="003E1E39"/>
    <w:rsid w:val="003E32DB"/>
    <w:rsid w:val="003E574F"/>
    <w:rsid w:val="003E6B49"/>
    <w:rsid w:val="003F019F"/>
    <w:rsid w:val="003F0AAC"/>
    <w:rsid w:val="003F1C31"/>
    <w:rsid w:val="003F2D60"/>
    <w:rsid w:val="003F36C1"/>
    <w:rsid w:val="003F5044"/>
    <w:rsid w:val="003F7D2D"/>
    <w:rsid w:val="00400137"/>
    <w:rsid w:val="00402F51"/>
    <w:rsid w:val="00403232"/>
    <w:rsid w:val="00403262"/>
    <w:rsid w:val="00403B80"/>
    <w:rsid w:val="00404062"/>
    <w:rsid w:val="00404A2C"/>
    <w:rsid w:val="004056BE"/>
    <w:rsid w:val="004064F4"/>
    <w:rsid w:val="00406B00"/>
    <w:rsid w:val="00406D16"/>
    <w:rsid w:val="004073C5"/>
    <w:rsid w:val="0040763A"/>
    <w:rsid w:val="00410F5B"/>
    <w:rsid w:val="00411DA4"/>
    <w:rsid w:val="00412DC6"/>
    <w:rsid w:val="00412E13"/>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364B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637"/>
    <w:rsid w:val="00486B60"/>
    <w:rsid w:val="00486BB5"/>
    <w:rsid w:val="004902FE"/>
    <w:rsid w:val="00492E4C"/>
    <w:rsid w:val="00493385"/>
    <w:rsid w:val="00495AF5"/>
    <w:rsid w:val="00495D18"/>
    <w:rsid w:val="00495F2F"/>
    <w:rsid w:val="004960F8"/>
    <w:rsid w:val="00497149"/>
    <w:rsid w:val="004A113A"/>
    <w:rsid w:val="004A1327"/>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1EC7"/>
    <w:rsid w:val="004C5817"/>
    <w:rsid w:val="004C6134"/>
    <w:rsid w:val="004D0CA9"/>
    <w:rsid w:val="004D1FB2"/>
    <w:rsid w:val="004D27CE"/>
    <w:rsid w:val="004D33E5"/>
    <w:rsid w:val="004D47BE"/>
    <w:rsid w:val="004D5253"/>
    <w:rsid w:val="004D5269"/>
    <w:rsid w:val="004D53D7"/>
    <w:rsid w:val="004D7511"/>
    <w:rsid w:val="004E46B3"/>
    <w:rsid w:val="004E501A"/>
    <w:rsid w:val="004E56FD"/>
    <w:rsid w:val="004E76DD"/>
    <w:rsid w:val="004E7A61"/>
    <w:rsid w:val="004F0DF6"/>
    <w:rsid w:val="004F344F"/>
    <w:rsid w:val="004F36DD"/>
    <w:rsid w:val="004F5254"/>
    <w:rsid w:val="004F60F1"/>
    <w:rsid w:val="004F67ED"/>
    <w:rsid w:val="004F75F1"/>
    <w:rsid w:val="004F7BB6"/>
    <w:rsid w:val="004F7D53"/>
    <w:rsid w:val="00501005"/>
    <w:rsid w:val="00502325"/>
    <w:rsid w:val="00502F75"/>
    <w:rsid w:val="00503646"/>
    <w:rsid w:val="00503C26"/>
    <w:rsid w:val="0050508F"/>
    <w:rsid w:val="00510257"/>
    <w:rsid w:val="00513F30"/>
    <w:rsid w:val="00517CCF"/>
    <w:rsid w:val="005204FC"/>
    <w:rsid w:val="00524075"/>
    <w:rsid w:val="005253D0"/>
    <w:rsid w:val="00526D81"/>
    <w:rsid w:val="00532631"/>
    <w:rsid w:val="00533387"/>
    <w:rsid w:val="00533646"/>
    <w:rsid w:val="00540DA7"/>
    <w:rsid w:val="005436FE"/>
    <w:rsid w:val="00543D2E"/>
    <w:rsid w:val="00550264"/>
    <w:rsid w:val="0055266F"/>
    <w:rsid w:val="00554D33"/>
    <w:rsid w:val="005554F6"/>
    <w:rsid w:val="005563C9"/>
    <w:rsid w:val="005567A4"/>
    <w:rsid w:val="00557987"/>
    <w:rsid w:val="0056032E"/>
    <w:rsid w:val="005649E2"/>
    <w:rsid w:val="00566095"/>
    <w:rsid w:val="0057211A"/>
    <w:rsid w:val="00572B54"/>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A76C2"/>
    <w:rsid w:val="005B1764"/>
    <w:rsid w:val="005B1AFE"/>
    <w:rsid w:val="005B30EE"/>
    <w:rsid w:val="005B3DBA"/>
    <w:rsid w:val="005B4163"/>
    <w:rsid w:val="005B567D"/>
    <w:rsid w:val="005B59DE"/>
    <w:rsid w:val="005B59FA"/>
    <w:rsid w:val="005B5D12"/>
    <w:rsid w:val="005B6487"/>
    <w:rsid w:val="005B64FD"/>
    <w:rsid w:val="005C0E18"/>
    <w:rsid w:val="005C1079"/>
    <w:rsid w:val="005C1231"/>
    <w:rsid w:val="005C1379"/>
    <w:rsid w:val="005C433B"/>
    <w:rsid w:val="005C4A39"/>
    <w:rsid w:val="005C77B5"/>
    <w:rsid w:val="005D05E5"/>
    <w:rsid w:val="005D09B8"/>
    <w:rsid w:val="005D1706"/>
    <w:rsid w:val="005D1E96"/>
    <w:rsid w:val="005D1EE3"/>
    <w:rsid w:val="005D2305"/>
    <w:rsid w:val="005D2674"/>
    <w:rsid w:val="005D395B"/>
    <w:rsid w:val="005D4593"/>
    <w:rsid w:val="005E04D0"/>
    <w:rsid w:val="005E0B97"/>
    <w:rsid w:val="005E2C36"/>
    <w:rsid w:val="005E32CB"/>
    <w:rsid w:val="005E3B63"/>
    <w:rsid w:val="005E3CF6"/>
    <w:rsid w:val="005E45C5"/>
    <w:rsid w:val="005E4E1E"/>
    <w:rsid w:val="005E6328"/>
    <w:rsid w:val="005E6D1C"/>
    <w:rsid w:val="005E701F"/>
    <w:rsid w:val="005E75F8"/>
    <w:rsid w:val="005F0039"/>
    <w:rsid w:val="005F100D"/>
    <w:rsid w:val="005F13E0"/>
    <w:rsid w:val="005F189E"/>
    <w:rsid w:val="005F1AD6"/>
    <w:rsid w:val="005F21A5"/>
    <w:rsid w:val="005F3084"/>
    <w:rsid w:val="005F52C6"/>
    <w:rsid w:val="005F5466"/>
    <w:rsid w:val="005F5C99"/>
    <w:rsid w:val="005F7225"/>
    <w:rsid w:val="00601895"/>
    <w:rsid w:val="006019DD"/>
    <w:rsid w:val="00602D42"/>
    <w:rsid w:val="00603AF7"/>
    <w:rsid w:val="00603FEB"/>
    <w:rsid w:val="0060425B"/>
    <w:rsid w:val="006069AC"/>
    <w:rsid w:val="00606B77"/>
    <w:rsid w:val="00607D71"/>
    <w:rsid w:val="00610AF0"/>
    <w:rsid w:val="0061256E"/>
    <w:rsid w:val="00612D47"/>
    <w:rsid w:val="00613286"/>
    <w:rsid w:val="00615357"/>
    <w:rsid w:val="00616F4D"/>
    <w:rsid w:val="00616F94"/>
    <w:rsid w:val="00617F0E"/>
    <w:rsid w:val="00622405"/>
    <w:rsid w:val="006252DB"/>
    <w:rsid w:val="00625902"/>
    <w:rsid w:val="00627B44"/>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71A"/>
    <w:rsid w:val="00646C3E"/>
    <w:rsid w:val="00647D2E"/>
    <w:rsid w:val="00650AC2"/>
    <w:rsid w:val="00652D64"/>
    <w:rsid w:val="00653D62"/>
    <w:rsid w:val="00653E49"/>
    <w:rsid w:val="00656639"/>
    <w:rsid w:val="00657A9B"/>
    <w:rsid w:val="006601D8"/>
    <w:rsid w:val="006603C2"/>
    <w:rsid w:val="006606D7"/>
    <w:rsid w:val="006619E6"/>
    <w:rsid w:val="00662695"/>
    <w:rsid w:val="00663689"/>
    <w:rsid w:val="00665A55"/>
    <w:rsid w:val="00674668"/>
    <w:rsid w:val="0067657D"/>
    <w:rsid w:val="006771E3"/>
    <w:rsid w:val="00677E08"/>
    <w:rsid w:val="00677F17"/>
    <w:rsid w:val="0068089A"/>
    <w:rsid w:val="006809EB"/>
    <w:rsid w:val="0068279C"/>
    <w:rsid w:val="006836F9"/>
    <w:rsid w:val="00683C1F"/>
    <w:rsid w:val="00683CE4"/>
    <w:rsid w:val="006845DA"/>
    <w:rsid w:val="00684F92"/>
    <w:rsid w:val="0069099A"/>
    <w:rsid w:val="00690A68"/>
    <w:rsid w:val="00691718"/>
    <w:rsid w:val="00691BE9"/>
    <w:rsid w:val="00692D93"/>
    <w:rsid w:val="00692E29"/>
    <w:rsid w:val="0069373F"/>
    <w:rsid w:val="00693CDE"/>
    <w:rsid w:val="0069480F"/>
    <w:rsid w:val="00694A01"/>
    <w:rsid w:val="00695516"/>
    <w:rsid w:val="0069704B"/>
    <w:rsid w:val="00697771"/>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3256"/>
    <w:rsid w:val="006C55B4"/>
    <w:rsid w:val="006D0E15"/>
    <w:rsid w:val="006D34E0"/>
    <w:rsid w:val="006D3BE8"/>
    <w:rsid w:val="006D4139"/>
    <w:rsid w:val="006D56D3"/>
    <w:rsid w:val="006E0488"/>
    <w:rsid w:val="006E1DF3"/>
    <w:rsid w:val="006E25E3"/>
    <w:rsid w:val="006E2A49"/>
    <w:rsid w:val="006E370B"/>
    <w:rsid w:val="006E3ED4"/>
    <w:rsid w:val="006E57B5"/>
    <w:rsid w:val="006E57FD"/>
    <w:rsid w:val="006E6486"/>
    <w:rsid w:val="006F2AAD"/>
    <w:rsid w:val="006F391C"/>
    <w:rsid w:val="006F3B86"/>
    <w:rsid w:val="006F3C3F"/>
    <w:rsid w:val="006F4EAD"/>
    <w:rsid w:val="006F58B7"/>
    <w:rsid w:val="006F796C"/>
    <w:rsid w:val="00701018"/>
    <w:rsid w:val="00707B69"/>
    <w:rsid w:val="0071188B"/>
    <w:rsid w:val="0071329D"/>
    <w:rsid w:val="00713C25"/>
    <w:rsid w:val="00715F99"/>
    <w:rsid w:val="00722631"/>
    <w:rsid w:val="00724BC4"/>
    <w:rsid w:val="00724F49"/>
    <w:rsid w:val="00725B1A"/>
    <w:rsid w:val="00726A46"/>
    <w:rsid w:val="00727007"/>
    <w:rsid w:val="00731DB9"/>
    <w:rsid w:val="00734440"/>
    <w:rsid w:val="007349BA"/>
    <w:rsid w:val="00735DA9"/>
    <w:rsid w:val="00737A32"/>
    <w:rsid w:val="00741613"/>
    <w:rsid w:val="00741859"/>
    <w:rsid w:val="00741D2D"/>
    <w:rsid w:val="007427A0"/>
    <w:rsid w:val="00744277"/>
    <w:rsid w:val="007445D3"/>
    <w:rsid w:val="007452D4"/>
    <w:rsid w:val="00746C7E"/>
    <w:rsid w:val="00751BBC"/>
    <w:rsid w:val="007524FD"/>
    <w:rsid w:val="00754A96"/>
    <w:rsid w:val="00754D6B"/>
    <w:rsid w:val="00755F6B"/>
    <w:rsid w:val="007570DA"/>
    <w:rsid w:val="00760F4E"/>
    <w:rsid w:val="00766370"/>
    <w:rsid w:val="00766CF6"/>
    <w:rsid w:val="007674BA"/>
    <w:rsid w:val="0077035E"/>
    <w:rsid w:val="007711E7"/>
    <w:rsid w:val="007715C9"/>
    <w:rsid w:val="007716CB"/>
    <w:rsid w:val="0077203A"/>
    <w:rsid w:val="007722A7"/>
    <w:rsid w:val="00775508"/>
    <w:rsid w:val="007806A9"/>
    <w:rsid w:val="00782242"/>
    <w:rsid w:val="00782615"/>
    <w:rsid w:val="007827DB"/>
    <w:rsid w:val="00782C7A"/>
    <w:rsid w:val="007836BD"/>
    <w:rsid w:val="00784379"/>
    <w:rsid w:val="00785580"/>
    <w:rsid w:val="0078585A"/>
    <w:rsid w:val="0078659C"/>
    <w:rsid w:val="00787C34"/>
    <w:rsid w:val="00790505"/>
    <w:rsid w:val="007914C6"/>
    <w:rsid w:val="007925B5"/>
    <w:rsid w:val="0079333A"/>
    <w:rsid w:val="00794F3E"/>
    <w:rsid w:val="00794FA7"/>
    <w:rsid w:val="0079546B"/>
    <w:rsid w:val="00796560"/>
    <w:rsid w:val="00796788"/>
    <w:rsid w:val="007977D8"/>
    <w:rsid w:val="007A02D3"/>
    <w:rsid w:val="007A1888"/>
    <w:rsid w:val="007A20D9"/>
    <w:rsid w:val="007A2C7E"/>
    <w:rsid w:val="007A4F34"/>
    <w:rsid w:val="007A648D"/>
    <w:rsid w:val="007A67CF"/>
    <w:rsid w:val="007A6D0D"/>
    <w:rsid w:val="007A73C4"/>
    <w:rsid w:val="007B112F"/>
    <w:rsid w:val="007B19F5"/>
    <w:rsid w:val="007B27BC"/>
    <w:rsid w:val="007B3BCD"/>
    <w:rsid w:val="007B473C"/>
    <w:rsid w:val="007B53D7"/>
    <w:rsid w:val="007B6D75"/>
    <w:rsid w:val="007C1006"/>
    <w:rsid w:val="007C1B3A"/>
    <w:rsid w:val="007C2454"/>
    <w:rsid w:val="007C26EE"/>
    <w:rsid w:val="007C2B15"/>
    <w:rsid w:val="007C76DE"/>
    <w:rsid w:val="007D176B"/>
    <w:rsid w:val="007D3FA2"/>
    <w:rsid w:val="007D6D60"/>
    <w:rsid w:val="007D74CD"/>
    <w:rsid w:val="007D7CC8"/>
    <w:rsid w:val="007D7DAB"/>
    <w:rsid w:val="007E0F10"/>
    <w:rsid w:val="007E200B"/>
    <w:rsid w:val="007E2198"/>
    <w:rsid w:val="007E4780"/>
    <w:rsid w:val="007E4C81"/>
    <w:rsid w:val="007E6476"/>
    <w:rsid w:val="007E6AD7"/>
    <w:rsid w:val="007F0A68"/>
    <w:rsid w:val="007F2932"/>
    <w:rsid w:val="007F2A8C"/>
    <w:rsid w:val="007F38EB"/>
    <w:rsid w:val="007F3AD1"/>
    <w:rsid w:val="007F3B89"/>
    <w:rsid w:val="007F48DE"/>
    <w:rsid w:val="007F622D"/>
    <w:rsid w:val="007F6A4D"/>
    <w:rsid w:val="007F70DF"/>
    <w:rsid w:val="00800C6C"/>
    <w:rsid w:val="00801D0A"/>
    <w:rsid w:val="008030D8"/>
    <w:rsid w:val="008053E8"/>
    <w:rsid w:val="00805C9C"/>
    <w:rsid w:val="00806153"/>
    <w:rsid w:val="00806AB1"/>
    <w:rsid w:val="00807664"/>
    <w:rsid w:val="00810FD6"/>
    <w:rsid w:val="0081137A"/>
    <w:rsid w:val="008125D3"/>
    <w:rsid w:val="008139A8"/>
    <w:rsid w:val="00814393"/>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25D"/>
    <w:rsid w:val="00855440"/>
    <w:rsid w:val="00856A1E"/>
    <w:rsid w:val="00857425"/>
    <w:rsid w:val="008603CD"/>
    <w:rsid w:val="00860D7A"/>
    <w:rsid w:val="00861765"/>
    <w:rsid w:val="00862433"/>
    <w:rsid w:val="00863B49"/>
    <w:rsid w:val="008648C6"/>
    <w:rsid w:val="008651BC"/>
    <w:rsid w:val="00866687"/>
    <w:rsid w:val="00870B9F"/>
    <w:rsid w:val="008714BB"/>
    <w:rsid w:val="00872324"/>
    <w:rsid w:val="00872AE2"/>
    <w:rsid w:val="00874911"/>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9B9"/>
    <w:rsid w:val="008A3E57"/>
    <w:rsid w:val="008B0081"/>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4B50"/>
    <w:rsid w:val="008E6678"/>
    <w:rsid w:val="008E73B2"/>
    <w:rsid w:val="008E7987"/>
    <w:rsid w:val="008F1426"/>
    <w:rsid w:val="008F45C5"/>
    <w:rsid w:val="008F4A7D"/>
    <w:rsid w:val="008F523C"/>
    <w:rsid w:val="008F6F72"/>
    <w:rsid w:val="008F71A1"/>
    <w:rsid w:val="008F77CA"/>
    <w:rsid w:val="009009F8"/>
    <w:rsid w:val="0090101E"/>
    <w:rsid w:val="0090164C"/>
    <w:rsid w:val="009036E1"/>
    <w:rsid w:val="0091018B"/>
    <w:rsid w:val="00910223"/>
    <w:rsid w:val="009125F0"/>
    <w:rsid w:val="00915372"/>
    <w:rsid w:val="009157CA"/>
    <w:rsid w:val="00916802"/>
    <w:rsid w:val="00916CA9"/>
    <w:rsid w:val="00917843"/>
    <w:rsid w:val="00920429"/>
    <w:rsid w:val="00920A51"/>
    <w:rsid w:val="00922AA8"/>
    <w:rsid w:val="00922D1B"/>
    <w:rsid w:val="00924511"/>
    <w:rsid w:val="009272D8"/>
    <w:rsid w:val="00927F3A"/>
    <w:rsid w:val="00930038"/>
    <w:rsid w:val="00930FC5"/>
    <w:rsid w:val="009318B0"/>
    <w:rsid w:val="00931A22"/>
    <w:rsid w:val="00935E48"/>
    <w:rsid w:val="009363B4"/>
    <w:rsid w:val="009405E9"/>
    <w:rsid w:val="00940636"/>
    <w:rsid w:val="00941368"/>
    <w:rsid w:val="00942310"/>
    <w:rsid w:val="00942596"/>
    <w:rsid w:val="0094380D"/>
    <w:rsid w:val="00943D57"/>
    <w:rsid w:val="00944498"/>
    <w:rsid w:val="00945BA9"/>
    <w:rsid w:val="00947C28"/>
    <w:rsid w:val="00947DA0"/>
    <w:rsid w:val="00950446"/>
    <w:rsid w:val="00950AA9"/>
    <w:rsid w:val="0095137D"/>
    <w:rsid w:val="009520C1"/>
    <w:rsid w:val="009527A8"/>
    <w:rsid w:val="009530C4"/>
    <w:rsid w:val="00953B8B"/>
    <w:rsid w:val="009578A7"/>
    <w:rsid w:val="00960F96"/>
    <w:rsid w:val="009621B4"/>
    <w:rsid w:val="00962A54"/>
    <w:rsid w:val="009639A5"/>
    <w:rsid w:val="009642A8"/>
    <w:rsid w:val="00967143"/>
    <w:rsid w:val="0096784A"/>
    <w:rsid w:val="009725A5"/>
    <w:rsid w:val="00977FE5"/>
    <w:rsid w:val="00980C1D"/>
    <w:rsid w:val="00981944"/>
    <w:rsid w:val="00981A03"/>
    <w:rsid w:val="00981E13"/>
    <w:rsid w:val="0098318D"/>
    <w:rsid w:val="009835B5"/>
    <w:rsid w:val="00983F69"/>
    <w:rsid w:val="009866DE"/>
    <w:rsid w:val="00987CEB"/>
    <w:rsid w:val="009911F5"/>
    <w:rsid w:val="009913F7"/>
    <w:rsid w:val="00992173"/>
    <w:rsid w:val="0099467D"/>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169E"/>
    <w:rsid w:val="009E3A0F"/>
    <w:rsid w:val="009E4286"/>
    <w:rsid w:val="009E47E1"/>
    <w:rsid w:val="009E5781"/>
    <w:rsid w:val="009E6334"/>
    <w:rsid w:val="009E7ED2"/>
    <w:rsid w:val="009F02F9"/>
    <w:rsid w:val="009F1519"/>
    <w:rsid w:val="009F39C3"/>
    <w:rsid w:val="009F39FB"/>
    <w:rsid w:val="009F3B5B"/>
    <w:rsid w:val="00A006EC"/>
    <w:rsid w:val="00A01393"/>
    <w:rsid w:val="00A016BF"/>
    <w:rsid w:val="00A025D7"/>
    <w:rsid w:val="00A034DC"/>
    <w:rsid w:val="00A03939"/>
    <w:rsid w:val="00A03AAB"/>
    <w:rsid w:val="00A03E1B"/>
    <w:rsid w:val="00A04F84"/>
    <w:rsid w:val="00A05F66"/>
    <w:rsid w:val="00A10E26"/>
    <w:rsid w:val="00A11D23"/>
    <w:rsid w:val="00A12302"/>
    <w:rsid w:val="00A12557"/>
    <w:rsid w:val="00A1289E"/>
    <w:rsid w:val="00A14407"/>
    <w:rsid w:val="00A216FA"/>
    <w:rsid w:val="00A2275B"/>
    <w:rsid w:val="00A2392F"/>
    <w:rsid w:val="00A23C2D"/>
    <w:rsid w:val="00A24521"/>
    <w:rsid w:val="00A25263"/>
    <w:rsid w:val="00A26034"/>
    <w:rsid w:val="00A27E45"/>
    <w:rsid w:val="00A3015E"/>
    <w:rsid w:val="00A30EAD"/>
    <w:rsid w:val="00A31244"/>
    <w:rsid w:val="00A32CF8"/>
    <w:rsid w:val="00A34452"/>
    <w:rsid w:val="00A35D78"/>
    <w:rsid w:val="00A37ABA"/>
    <w:rsid w:val="00A37B84"/>
    <w:rsid w:val="00A4185D"/>
    <w:rsid w:val="00A419BC"/>
    <w:rsid w:val="00A41F8A"/>
    <w:rsid w:val="00A4411C"/>
    <w:rsid w:val="00A44428"/>
    <w:rsid w:val="00A44958"/>
    <w:rsid w:val="00A44D8F"/>
    <w:rsid w:val="00A45610"/>
    <w:rsid w:val="00A50691"/>
    <w:rsid w:val="00A50B8E"/>
    <w:rsid w:val="00A50BA3"/>
    <w:rsid w:val="00A522CE"/>
    <w:rsid w:val="00A5417F"/>
    <w:rsid w:val="00A5774F"/>
    <w:rsid w:val="00A605BE"/>
    <w:rsid w:val="00A60DB8"/>
    <w:rsid w:val="00A60E9D"/>
    <w:rsid w:val="00A60FB7"/>
    <w:rsid w:val="00A624E2"/>
    <w:rsid w:val="00A62E59"/>
    <w:rsid w:val="00A62F66"/>
    <w:rsid w:val="00A63371"/>
    <w:rsid w:val="00A654AF"/>
    <w:rsid w:val="00A65FC9"/>
    <w:rsid w:val="00A66F72"/>
    <w:rsid w:val="00A67C9E"/>
    <w:rsid w:val="00A714B0"/>
    <w:rsid w:val="00A721C2"/>
    <w:rsid w:val="00A7342C"/>
    <w:rsid w:val="00A75442"/>
    <w:rsid w:val="00A75499"/>
    <w:rsid w:val="00A77AB3"/>
    <w:rsid w:val="00A84ECA"/>
    <w:rsid w:val="00A85862"/>
    <w:rsid w:val="00A85FE4"/>
    <w:rsid w:val="00A903A2"/>
    <w:rsid w:val="00A9277A"/>
    <w:rsid w:val="00A9294E"/>
    <w:rsid w:val="00A936D3"/>
    <w:rsid w:val="00A95C1E"/>
    <w:rsid w:val="00A973A8"/>
    <w:rsid w:val="00AA0A41"/>
    <w:rsid w:val="00AA16F0"/>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17B7"/>
    <w:rsid w:val="00AE3005"/>
    <w:rsid w:val="00AE47B0"/>
    <w:rsid w:val="00AE4BE4"/>
    <w:rsid w:val="00AE6BEC"/>
    <w:rsid w:val="00AE6D10"/>
    <w:rsid w:val="00AE7C6F"/>
    <w:rsid w:val="00AF0502"/>
    <w:rsid w:val="00AF2330"/>
    <w:rsid w:val="00AF2A06"/>
    <w:rsid w:val="00AF307E"/>
    <w:rsid w:val="00AF33C4"/>
    <w:rsid w:val="00AF3425"/>
    <w:rsid w:val="00AF3855"/>
    <w:rsid w:val="00B00BAB"/>
    <w:rsid w:val="00B01E77"/>
    <w:rsid w:val="00B025C2"/>
    <w:rsid w:val="00B0373F"/>
    <w:rsid w:val="00B037BD"/>
    <w:rsid w:val="00B03A4D"/>
    <w:rsid w:val="00B04123"/>
    <w:rsid w:val="00B04A7E"/>
    <w:rsid w:val="00B04E3C"/>
    <w:rsid w:val="00B07BCD"/>
    <w:rsid w:val="00B1160F"/>
    <w:rsid w:val="00B13A90"/>
    <w:rsid w:val="00B14886"/>
    <w:rsid w:val="00B14AF4"/>
    <w:rsid w:val="00B17748"/>
    <w:rsid w:val="00B20248"/>
    <w:rsid w:val="00B20583"/>
    <w:rsid w:val="00B21DBD"/>
    <w:rsid w:val="00B24DA3"/>
    <w:rsid w:val="00B25E12"/>
    <w:rsid w:val="00B31F52"/>
    <w:rsid w:val="00B32F8E"/>
    <w:rsid w:val="00B3367C"/>
    <w:rsid w:val="00B336B1"/>
    <w:rsid w:val="00B33DB8"/>
    <w:rsid w:val="00B340A9"/>
    <w:rsid w:val="00B34365"/>
    <w:rsid w:val="00B35BCC"/>
    <w:rsid w:val="00B35D41"/>
    <w:rsid w:val="00B36650"/>
    <w:rsid w:val="00B373BF"/>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C2C"/>
    <w:rsid w:val="00B62E9D"/>
    <w:rsid w:val="00B64350"/>
    <w:rsid w:val="00B65E46"/>
    <w:rsid w:val="00B66CCF"/>
    <w:rsid w:val="00B6735F"/>
    <w:rsid w:val="00B705BB"/>
    <w:rsid w:val="00B70A33"/>
    <w:rsid w:val="00B71839"/>
    <w:rsid w:val="00B71D05"/>
    <w:rsid w:val="00B7709C"/>
    <w:rsid w:val="00B77650"/>
    <w:rsid w:val="00B84216"/>
    <w:rsid w:val="00B844EE"/>
    <w:rsid w:val="00B84C4A"/>
    <w:rsid w:val="00B85B2B"/>
    <w:rsid w:val="00B91167"/>
    <w:rsid w:val="00B91302"/>
    <w:rsid w:val="00B92244"/>
    <w:rsid w:val="00B92C04"/>
    <w:rsid w:val="00B9412E"/>
    <w:rsid w:val="00B94A6D"/>
    <w:rsid w:val="00B95A1E"/>
    <w:rsid w:val="00B95EA0"/>
    <w:rsid w:val="00B95EB1"/>
    <w:rsid w:val="00B95EDF"/>
    <w:rsid w:val="00B9666D"/>
    <w:rsid w:val="00B972E8"/>
    <w:rsid w:val="00B9787F"/>
    <w:rsid w:val="00B979FA"/>
    <w:rsid w:val="00BA22A7"/>
    <w:rsid w:val="00BA6562"/>
    <w:rsid w:val="00BA76D5"/>
    <w:rsid w:val="00BB1349"/>
    <w:rsid w:val="00BB3490"/>
    <w:rsid w:val="00BB3F5B"/>
    <w:rsid w:val="00BB477F"/>
    <w:rsid w:val="00BB4845"/>
    <w:rsid w:val="00BB78E1"/>
    <w:rsid w:val="00BB7942"/>
    <w:rsid w:val="00BC0242"/>
    <w:rsid w:val="00BC1282"/>
    <w:rsid w:val="00BC146E"/>
    <w:rsid w:val="00BC4295"/>
    <w:rsid w:val="00BC5EBC"/>
    <w:rsid w:val="00BC7298"/>
    <w:rsid w:val="00BD033F"/>
    <w:rsid w:val="00BD037B"/>
    <w:rsid w:val="00BD0BBC"/>
    <w:rsid w:val="00BD0EC5"/>
    <w:rsid w:val="00BD10CC"/>
    <w:rsid w:val="00BD1303"/>
    <w:rsid w:val="00BD194E"/>
    <w:rsid w:val="00BD2D85"/>
    <w:rsid w:val="00BD318C"/>
    <w:rsid w:val="00BD3BF2"/>
    <w:rsid w:val="00BD582C"/>
    <w:rsid w:val="00BD69EC"/>
    <w:rsid w:val="00BD782B"/>
    <w:rsid w:val="00BE1505"/>
    <w:rsid w:val="00BE1878"/>
    <w:rsid w:val="00BE1BF8"/>
    <w:rsid w:val="00BE3AA9"/>
    <w:rsid w:val="00BE4303"/>
    <w:rsid w:val="00BE5F25"/>
    <w:rsid w:val="00BE6091"/>
    <w:rsid w:val="00BE7DBF"/>
    <w:rsid w:val="00BF05D6"/>
    <w:rsid w:val="00BF3B89"/>
    <w:rsid w:val="00BF4780"/>
    <w:rsid w:val="00BF57AC"/>
    <w:rsid w:val="00BF60CE"/>
    <w:rsid w:val="00C047CA"/>
    <w:rsid w:val="00C04DC9"/>
    <w:rsid w:val="00C056D9"/>
    <w:rsid w:val="00C05A62"/>
    <w:rsid w:val="00C074B9"/>
    <w:rsid w:val="00C07852"/>
    <w:rsid w:val="00C07BA3"/>
    <w:rsid w:val="00C10A24"/>
    <w:rsid w:val="00C10D44"/>
    <w:rsid w:val="00C11744"/>
    <w:rsid w:val="00C13BFC"/>
    <w:rsid w:val="00C16D1F"/>
    <w:rsid w:val="00C16D7E"/>
    <w:rsid w:val="00C1701D"/>
    <w:rsid w:val="00C17896"/>
    <w:rsid w:val="00C20435"/>
    <w:rsid w:val="00C20CC5"/>
    <w:rsid w:val="00C2145A"/>
    <w:rsid w:val="00C2298C"/>
    <w:rsid w:val="00C249E0"/>
    <w:rsid w:val="00C249E5"/>
    <w:rsid w:val="00C2557C"/>
    <w:rsid w:val="00C25945"/>
    <w:rsid w:val="00C26BFB"/>
    <w:rsid w:val="00C27993"/>
    <w:rsid w:val="00C317F9"/>
    <w:rsid w:val="00C32092"/>
    <w:rsid w:val="00C34321"/>
    <w:rsid w:val="00C35C92"/>
    <w:rsid w:val="00C3644B"/>
    <w:rsid w:val="00C409CD"/>
    <w:rsid w:val="00C4243E"/>
    <w:rsid w:val="00C4298D"/>
    <w:rsid w:val="00C431E8"/>
    <w:rsid w:val="00C43724"/>
    <w:rsid w:val="00C439BD"/>
    <w:rsid w:val="00C456CA"/>
    <w:rsid w:val="00C4598C"/>
    <w:rsid w:val="00C4716B"/>
    <w:rsid w:val="00C5036C"/>
    <w:rsid w:val="00C52A0B"/>
    <w:rsid w:val="00C53B96"/>
    <w:rsid w:val="00C5618B"/>
    <w:rsid w:val="00C570E4"/>
    <w:rsid w:val="00C57332"/>
    <w:rsid w:val="00C63F9A"/>
    <w:rsid w:val="00C6419F"/>
    <w:rsid w:val="00C650D5"/>
    <w:rsid w:val="00C651DE"/>
    <w:rsid w:val="00C67E06"/>
    <w:rsid w:val="00C71F4D"/>
    <w:rsid w:val="00C72690"/>
    <w:rsid w:val="00C728CF"/>
    <w:rsid w:val="00C73257"/>
    <w:rsid w:val="00C73337"/>
    <w:rsid w:val="00C73875"/>
    <w:rsid w:val="00C73F22"/>
    <w:rsid w:val="00C75165"/>
    <w:rsid w:val="00C76248"/>
    <w:rsid w:val="00C764C1"/>
    <w:rsid w:val="00C77326"/>
    <w:rsid w:val="00C773A0"/>
    <w:rsid w:val="00C810F9"/>
    <w:rsid w:val="00C8110F"/>
    <w:rsid w:val="00C81DC6"/>
    <w:rsid w:val="00C84056"/>
    <w:rsid w:val="00C86DED"/>
    <w:rsid w:val="00C90226"/>
    <w:rsid w:val="00C92420"/>
    <w:rsid w:val="00C92F9E"/>
    <w:rsid w:val="00C935EA"/>
    <w:rsid w:val="00C9690C"/>
    <w:rsid w:val="00C975C7"/>
    <w:rsid w:val="00C97B5B"/>
    <w:rsid w:val="00CA080B"/>
    <w:rsid w:val="00CA1F4B"/>
    <w:rsid w:val="00CA31EF"/>
    <w:rsid w:val="00CA4550"/>
    <w:rsid w:val="00CA5105"/>
    <w:rsid w:val="00CA5CD2"/>
    <w:rsid w:val="00CA60FD"/>
    <w:rsid w:val="00CA7484"/>
    <w:rsid w:val="00CA7734"/>
    <w:rsid w:val="00CA78FF"/>
    <w:rsid w:val="00CA7C13"/>
    <w:rsid w:val="00CB2593"/>
    <w:rsid w:val="00CB28C5"/>
    <w:rsid w:val="00CB4394"/>
    <w:rsid w:val="00CB518C"/>
    <w:rsid w:val="00CB5929"/>
    <w:rsid w:val="00CB6E0F"/>
    <w:rsid w:val="00CB7137"/>
    <w:rsid w:val="00CC6D0B"/>
    <w:rsid w:val="00CD14DD"/>
    <w:rsid w:val="00CD2036"/>
    <w:rsid w:val="00CD2BCE"/>
    <w:rsid w:val="00CD2D58"/>
    <w:rsid w:val="00CD488E"/>
    <w:rsid w:val="00CD6CD2"/>
    <w:rsid w:val="00CD7157"/>
    <w:rsid w:val="00CE06E0"/>
    <w:rsid w:val="00CE4511"/>
    <w:rsid w:val="00CE6493"/>
    <w:rsid w:val="00CE696C"/>
    <w:rsid w:val="00CE6DEB"/>
    <w:rsid w:val="00CF080A"/>
    <w:rsid w:val="00CF1228"/>
    <w:rsid w:val="00CF286F"/>
    <w:rsid w:val="00CF4588"/>
    <w:rsid w:val="00CF49F5"/>
    <w:rsid w:val="00CF5A8C"/>
    <w:rsid w:val="00CF6E8D"/>
    <w:rsid w:val="00CF7430"/>
    <w:rsid w:val="00D003D8"/>
    <w:rsid w:val="00D00B3A"/>
    <w:rsid w:val="00D02722"/>
    <w:rsid w:val="00D03CCC"/>
    <w:rsid w:val="00D044BB"/>
    <w:rsid w:val="00D05012"/>
    <w:rsid w:val="00D053C4"/>
    <w:rsid w:val="00D0588B"/>
    <w:rsid w:val="00D069BC"/>
    <w:rsid w:val="00D06CDF"/>
    <w:rsid w:val="00D07833"/>
    <w:rsid w:val="00D07C8D"/>
    <w:rsid w:val="00D10387"/>
    <w:rsid w:val="00D10AF9"/>
    <w:rsid w:val="00D10CA8"/>
    <w:rsid w:val="00D143FE"/>
    <w:rsid w:val="00D14D3E"/>
    <w:rsid w:val="00D153D9"/>
    <w:rsid w:val="00D16F4A"/>
    <w:rsid w:val="00D2031B"/>
    <w:rsid w:val="00D2088D"/>
    <w:rsid w:val="00D20926"/>
    <w:rsid w:val="00D2181A"/>
    <w:rsid w:val="00D22D26"/>
    <w:rsid w:val="00D235EF"/>
    <w:rsid w:val="00D23FE8"/>
    <w:rsid w:val="00D240A6"/>
    <w:rsid w:val="00D26BEE"/>
    <w:rsid w:val="00D27445"/>
    <w:rsid w:val="00D27E4D"/>
    <w:rsid w:val="00D3112E"/>
    <w:rsid w:val="00D31748"/>
    <w:rsid w:val="00D319D5"/>
    <w:rsid w:val="00D3241E"/>
    <w:rsid w:val="00D3292F"/>
    <w:rsid w:val="00D3353F"/>
    <w:rsid w:val="00D35EAD"/>
    <w:rsid w:val="00D36CB2"/>
    <w:rsid w:val="00D40D76"/>
    <w:rsid w:val="00D410C2"/>
    <w:rsid w:val="00D41A15"/>
    <w:rsid w:val="00D41BAA"/>
    <w:rsid w:val="00D42404"/>
    <w:rsid w:val="00D42881"/>
    <w:rsid w:val="00D43C8B"/>
    <w:rsid w:val="00D45049"/>
    <w:rsid w:val="00D46FBD"/>
    <w:rsid w:val="00D473EC"/>
    <w:rsid w:val="00D47ED5"/>
    <w:rsid w:val="00D51151"/>
    <w:rsid w:val="00D51BB9"/>
    <w:rsid w:val="00D52012"/>
    <w:rsid w:val="00D52720"/>
    <w:rsid w:val="00D53223"/>
    <w:rsid w:val="00D534E6"/>
    <w:rsid w:val="00D556D1"/>
    <w:rsid w:val="00D568FE"/>
    <w:rsid w:val="00D569AF"/>
    <w:rsid w:val="00D57128"/>
    <w:rsid w:val="00D60BBF"/>
    <w:rsid w:val="00D62A6D"/>
    <w:rsid w:val="00D63622"/>
    <w:rsid w:val="00D64A51"/>
    <w:rsid w:val="00D65484"/>
    <w:rsid w:val="00D66B89"/>
    <w:rsid w:val="00D72491"/>
    <w:rsid w:val="00D72F5E"/>
    <w:rsid w:val="00D739E0"/>
    <w:rsid w:val="00D7410D"/>
    <w:rsid w:val="00D80144"/>
    <w:rsid w:val="00D80E4A"/>
    <w:rsid w:val="00D81FDF"/>
    <w:rsid w:val="00D82F0A"/>
    <w:rsid w:val="00D87E5F"/>
    <w:rsid w:val="00D901F5"/>
    <w:rsid w:val="00D91A55"/>
    <w:rsid w:val="00D93097"/>
    <w:rsid w:val="00D93D99"/>
    <w:rsid w:val="00D95C0B"/>
    <w:rsid w:val="00D966BA"/>
    <w:rsid w:val="00D96D4F"/>
    <w:rsid w:val="00D97DB7"/>
    <w:rsid w:val="00DA0CCE"/>
    <w:rsid w:val="00DA2039"/>
    <w:rsid w:val="00DA598E"/>
    <w:rsid w:val="00DA6B6E"/>
    <w:rsid w:val="00DB11DA"/>
    <w:rsid w:val="00DB14E6"/>
    <w:rsid w:val="00DB15D0"/>
    <w:rsid w:val="00DB1632"/>
    <w:rsid w:val="00DB20C6"/>
    <w:rsid w:val="00DB5F36"/>
    <w:rsid w:val="00DB78B0"/>
    <w:rsid w:val="00DC0661"/>
    <w:rsid w:val="00DC26B3"/>
    <w:rsid w:val="00DC2867"/>
    <w:rsid w:val="00DC2B27"/>
    <w:rsid w:val="00DC4CAF"/>
    <w:rsid w:val="00DC4CD4"/>
    <w:rsid w:val="00DC6650"/>
    <w:rsid w:val="00DC6AF5"/>
    <w:rsid w:val="00DC7629"/>
    <w:rsid w:val="00DC7BEF"/>
    <w:rsid w:val="00DC7FBF"/>
    <w:rsid w:val="00DD0FD9"/>
    <w:rsid w:val="00DD196F"/>
    <w:rsid w:val="00DD2920"/>
    <w:rsid w:val="00DD3353"/>
    <w:rsid w:val="00DD4837"/>
    <w:rsid w:val="00DD4A9E"/>
    <w:rsid w:val="00DD5089"/>
    <w:rsid w:val="00DD698C"/>
    <w:rsid w:val="00DD7F0A"/>
    <w:rsid w:val="00DE0E1C"/>
    <w:rsid w:val="00DE2C59"/>
    <w:rsid w:val="00DE3DA7"/>
    <w:rsid w:val="00DE6963"/>
    <w:rsid w:val="00DE6ADF"/>
    <w:rsid w:val="00DE6D29"/>
    <w:rsid w:val="00DE7754"/>
    <w:rsid w:val="00DF0DDF"/>
    <w:rsid w:val="00DF27F5"/>
    <w:rsid w:val="00DF31D8"/>
    <w:rsid w:val="00DF4A5A"/>
    <w:rsid w:val="00DF67B8"/>
    <w:rsid w:val="00DF7F89"/>
    <w:rsid w:val="00E03D36"/>
    <w:rsid w:val="00E03E5C"/>
    <w:rsid w:val="00E03FEC"/>
    <w:rsid w:val="00E04160"/>
    <w:rsid w:val="00E0425F"/>
    <w:rsid w:val="00E05576"/>
    <w:rsid w:val="00E0601A"/>
    <w:rsid w:val="00E07D05"/>
    <w:rsid w:val="00E10647"/>
    <w:rsid w:val="00E106A4"/>
    <w:rsid w:val="00E10F1D"/>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27F2E"/>
    <w:rsid w:val="00E30F10"/>
    <w:rsid w:val="00E31DD7"/>
    <w:rsid w:val="00E31F5E"/>
    <w:rsid w:val="00E326F3"/>
    <w:rsid w:val="00E33FDA"/>
    <w:rsid w:val="00E3617A"/>
    <w:rsid w:val="00E36296"/>
    <w:rsid w:val="00E43FF2"/>
    <w:rsid w:val="00E44F16"/>
    <w:rsid w:val="00E450EF"/>
    <w:rsid w:val="00E464B0"/>
    <w:rsid w:val="00E5034F"/>
    <w:rsid w:val="00E50EB1"/>
    <w:rsid w:val="00E5144E"/>
    <w:rsid w:val="00E541BC"/>
    <w:rsid w:val="00E551F2"/>
    <w:rsid w:val="00E566EC"/>
    <w:rsid w:val="00E572B9"/>
    <w:rsid w:val="00E635E5"/>
    <w:rsid w:val="00E637E0"/>
    <w:rsid w:val="00E64126"/>
    <w:rsid w:val="00E64828"/>
    <w:rsid w:val="00E64A93"/>
    <w:rsid w:val="00E6519B"/>
    <w:rsid w:val="00E66685"/>
    <w:rsid w:val="00E66DC5"/>
    <w:rsid w:val="00E7042A"/>
    <w:rsid w:val="00E7056F"/>
    <w:rsid w:val="00E71896"/>
    <w:rsid w:val="00E72214"/>
    <w:rsid w:val="00E722C5"/>
    <w:rsid w:val="00E72E23"/>
    <w:rsid w:val="00E73250"/>
    <w:rsid w:val="00E737AB"/>
    <w:rsid w:val="00E75F5C"/>
    <w:rsid w:val="00E76079"/>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7AF"/>
    <w:rsid w:val="00EA0945"/>
    <w:rsid w:val="00EA1008"/>
    <w:rsid w:val="00EA1176"/>
    <w:rsid w:val="00EA1301"/>
    <w:rsid w:val="00EA2C14"/>
    <w:rsid w:val="00EA6959"/>
    <w:rsid w:val="00EA6DA5"/>
    <w:rsid w:val="00EB178F"/>
    <w:rsid w:val="00EB3545"/>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65F4"/>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1C"/>
    <w:rsid w:val="00F14BDE"/>
    <w:rsid w:val="00F16BEB"/>
    <w:rsid w:val="00F16FCB"/>
    <w:rsid w:val="00F172F4"/>
    <w:rsid w:val="00F176FF"/>
    <w:rsid w:val="00F17DE5"/>
    <w:rsid w:val="00F200FE"/>
    <w:rsid w:val="00F201C3"/>
    <w:rsid w:val="00F21270"/>
    <w:rsid w:val="00F2136A"/>
    <w:rsid w:val="00F21916"/>
    <w:rsid w:val="00F24011"/>
    <w:rsid w:val="00F247AD"/>
    <w:rsid w:val="00F24926"/>
    <w:rsid w:val="00F27B36"/>
    <w:rsid w:val="00F27D4B"/>
    <w:rsid w:val="00F31102"/>
    <w:rsid w:val="00F314CF"/>
    <w:rsid w:val="00F32194"/>
    <w:rsid w:val="00F3298F"/>
    <w:rsid w:val="00F32F17"/>
    <w:rsid w:val="00F3350A"/>
    <w:rsid w:val="00F33C7B"/>
    <w:rsid w:val="00F345C1"/>
    <w:rsid w:val="00F34807"/>
    <w:rsid w:val="00F3518F"/>
    <w:rsid w:val="00F3664E"/>
    <w:rsid w:val="00F37D3F"/>
    <w:rsid w:val="00F407B3"/>
    <w:rsid w:val="00F40DBB"/>
    <w:rsid w:val="00F40E21"/>
    <w:rsid w:val="00F41469"/>
    <w:rsid w:val="00F415F2"/>
    <w:rsid w:val="00F41896"/>
    <w:rsid w:val="00F43D15"/>
    <w:rsid w:val="00F45360"/>
    <w:rsid w:val="00F45B21"/>
    <w:rsid w:val="00F45B9F"/>
    <w:rsid w:val="00F468D3"/>
    <w:rsid w:val="00F507DC"/>
    <w:rsid w:val="00F50B54"/>
    <w:rsid w:val="00F51120"/>
    <w:rsid w:val="00F5133D"/>
    <w:rsid w:val="00F52C3B"/>
    <w:rsid w:val="00F52D3F"/>
    <w:rsid w:val="00F535E6"/>
    <w:rsid w:val="00F53D69"/>
    <w:rsid w:val="00F547D9"/>
    <w:rsid w:val="00F5717F"/>
    <w:rsid w:val="00F57705"/>
    <w:rsid w:val="00F60B86"/>
    <w:rsid w:val="00F61E7E"/>
    <w:rsid w:val="00F620EF"/>
    <w:rsid w:val="00F63B30"/>
    <w:rsid w:val="00F63EA0"/>
    <w:rsid w:val="00F65F8F"/>
    <w:rsid w:val="00F70589"/>
    <w:rsid w:val="00F713A0"/>
    <w:rsid w:val="00F71A5E"/>
    <w:rsid w:val="00F71E5F"/>
    <w:rsid w:val="00F72033"/>
    <w:rsid w:val="00F7230E"/>
    <w:rsid w:val="00F73756"/>
    <w:rsid w:val="00F73852"/>
    <w:rsid w:val="00F74E8B"/>
    <w:rsid w:val="00F75195"/>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251"/>
    <w:rsid w:val="00FB646D"/>
    <w:rsid w:val="00FB6884"/>
    <w:rsid w:val="00FB71E7"/>
    <w:rsid w:val="00FB7668"/>
    <w:rsid w:val="00FB78E6"/>
    <w:rsid w:val="00FB79BF"/>
    <w:rsid w:val="00FB7BC0"/>
    <w:rsid w:val="00FB7E67"/>
    <w:rsid w:val="00FC102B"/>
    <w:rsid w:val="00FC24FD"/>
    <w:rsid w:val="00FC3183"/>
    <w:rsid w:val="00FC379D"/>
    <w:rsid w:val="00FC3AF3"/>
    <w:rsid w:val="00FC4660"/>
    <w:rsid w:val="00FC5DEB"/>
    <w:rsid w:val="00FC7F70"/>
    <w:rsid w:val="00FD0638"/>
    <w:rsid w:val="00FD15DF"/>
    <w:rsid w:val="00FD1786"/>
    <w:rsid w:val="00FD2B45"/>
    <w:rsid w:val="00FD6649"/>
    <w:rsid w:val="00FD708B"/>
    <w:rsid w:val="00FD74CF"/>
    <w:rsid w:val="00FE0E52"/>
    <w:rsid w:val="00FE21DB"/>
    <w:rsid w:val="00FE3728"/>
    <w:rsid w:val="00FE5181"/>
    <w:rsid w:val="00FE5E7B"/>
    <w:rsid w:val="00FE6B40"/>
    <w:rsid w:val="00FE7EBE"/>
    <w:rsid w:val="00FF0263"/>
    <w:rsid w:val="00FF1C8B"/>
    <w:rsid w:val="00FF340D"/>
    <w:rsid w:val="00FF373F"/>
    <w:rsid w:val="00FF3A69"/>
    <w:rsid w:val="00FF3C9E"/>
    <w:rsid w:val="00FF5102"/>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18D"/>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59"/>
    <w:rsid w:val="0098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72B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376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99116101">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89914386">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35399231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16835742">
      <w:bodyDiv w:val="1"/>
      <w:marLeft w:val="0"/>
      <w:marRight w:val="0"/>
      <w:marTop w:val="0"/>
      <w:marBottom w:val="0"/>
      <w:divBdr>
        <w:top w:val="none" w:sz="0" w:space="0" w:color="auto"/>
        <w:left w:val="none" w:sz="0" w:space="0" w:color="auto"/>
        <w:bottom w:val="none" w:sz="0" w:space="0" w:color="auto"/>
        <w:right w:val="none" w:sz="0" w:space="0" w:color="auto"/>
      </w:divBdr>
      <w:divsChild>
        <w:div w:id="300228742">
          <w:marLeft w:val="0"/>
          <w:marRight w:val="0"/>
          <w:marTop w:val="0"/>
          <w:marBottom w:val="0"/>
          <w:divBdr>
            <w:top w:val="none" w:sz="0" w:space="0" w:color="auto"/>
            <w:left w:val="none" w:sz="0" w:space="0" w:color="auto"/>
            <w:bottom w:val="none" w:sz="0" w:space="0" w:color="auto"/>
            <w:right w:val="none" w:sz="0" w:space="0" w:color="auto"/>
          </w:divBdr>
        </w:div>
        <w:div w:id="1240486020">
          <w:marLeft w:val="0"/>
          <w:marRight w:val="0"/>
          <w:marTop w:val="0"/>
          <w:marBottom w:val="0"/>
          <w:divBdr>
            <w:top w:val="none" w:sz="0" w:space="0" w:color="auto"/>
            <w:left w:val="none" w:sz="0" w:space="0" w:color="auto"/>
            <w:bottom w:val="none" w:sz="0" w:space="0" w:color="auto"/>
            <w:right w:val="none" w:sz="0" w:space="0" w:color="auto"/>
          </w:divBdr>
        </w:div>
        <w:div w:id="1727951668">
          <w:marLeft w:val="0"/>
          <w:marRight w:val="0"/>
          <w:marTop w:val="0"/>
          <w:marBottom w:val="0"/>
          <w:divBdr>
            <w:top w:val="none" w:sz="0" w:space="0" w:color="auto"/>
            <w:left w:val="none" w:sz="0" w:space="0" w:color="auto"/>
            <w:bottom w:val="none" w:sz="0" w:space="0" w:color="auto"/>
            <w:right w:val="none" w:sz="0" w:space="0" w:color="auto"/>
          </w:divBdr>
        </w:div>
        <w:div w:id="879124056">
          <w:marLeft w:val="0"/>
          <w:marRight w:val="0"/>
          <w:marTop w:val="0"/>
          <w:marBottom w:val="0"/>
          <w:divBdr>
            <w:top w:val="none" w:sz="0" w:space="0" w:color="auto"/>
            <w:left w:val="none" w:sz="0" w:space="0" w:color="auto"/>
            <w:bottom w:val="none" w:sz="0" w:space="0" w:color="auto"/>
            <w:right w:val="none" w:sz="0" w:space="0" w:color="auto"/>
          </w:divBdr>
        </w:div>
      </w:divsChild>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9E91D-D2B6-40CB-B4F3-39346E2F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1</Pages>
  <Words>5771</Words>
  <Characters>31745</Characters>
  <Application>Microsoft Office Word</Application>
  <DocSecurity>0</DocSecurity>
  <Lines>264</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37442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Mariam TOMOTA</cp:lastModifiedBy>
  <cp:revision>11</cp:revision>
  <cp:lastPrinted>2025-05-09T15:37:00Z</cp:lastPrinted>
  <dcterms:created xsi:type="dcterms:W3CDTF">2026-03-24T02:29:00Z</dcterms:created>
  <dcterms:modified xsi:type="dcterms:W3CDTF">2026-04-01T13:38:00Z</dcterms:modified>
</cp:coreProperties>
</file>