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D22CE" w14:textId="77777777" w:rsidR="00B50504" w:rsidRPr="00877409" w:rsidRDefault="00B50504" w:rsidP="00B50504">
      <w:pPr>
        <w:spacing w:beforeLines="80" w:before="192"/>
        <w:jc w:val="center"/>
        <w:rPr>
          <w:rFonts w:ascii="Marianne" w:hAnsi="Marianne" w:cs="Arial"/>
          <w:b/>
          <w:sz w:val="28"/>
          <w:szCs w:val="18"/>
        </w:rPr>
      </w:pPr>
      <w:r w:rsidRPr="00877409">
        <w:rPr>
          <w:rFonts w:ascii="Marianne" w:hAnsi="Marianne" w:cs="Arial"/>
          <w:b/>
          <w:sz w:val="28"/>
          <w:szCs w:val="18"/>
        </w:rPr>
        <w:t>ACCORD-CADRE DE PRESTATIONS INTELLECTUELLES</w:t>
      </w:r>
    </w:p>
    <w:p w14:paraId="1237BD8C" w14:textId="7E81CF25" w:rsidR="00B50504" w:rsidRPr="00B50504" w:rsidRDefault="00B50504" w:rsidP="00B50504">
      <w:pPr>
        <w:spacing w:before="200"/>
        <w:rPr>
          <w:rFonts w:ascii="Marianne" w:hAnsi="Marianne" w:cs="Calibri Light"/>
          <w:b/>
          <w:bCs/>
          <w:color w:val="1F497D"/>
          <w:sz w:val="32"/>
          <w:szCs w:val="32"/>
        </w:rPr>
      </w:pPr>
      <w:r w:rsidRPr="00877409">
        <w:rPr>
          <w:rFonts w:ascii="Marianne" w:hAnsi="Marianne" w:cs="Calibri Light"/>
          <w:b/>
          <w:bCs/>
          <w:color w:val="1F497D"/>
          <w:sz w:val="32"/>
          <w:szCs w:val="32"/>
        </w:rPr>
        <w:t xml:space="preserve"> </w:t>
      </w:r>
    </w:p>
    <w:p w14:paraId="5BE5916E" w14:textId="74C500E3" w:rsidR="00002116" w:rsidRDefault="00002116" w:rsidP="00002116">
      <w:pPr>
        <w:pStyle w:val="Corpsdetexte"/>
        <w:tabs>
          <w:tab w:val="right" w:pos="9923"/>
        </w:tabs>
        <w:jc w:val="center"/>
        <w:rPr>
          <w:b/>
          <w:sz w:val="32"/>
          <w:szCs w:val="22"/>
        </w:rPr>
      </w:pPr>
      <w:bookmarkStart w:id="0" w:name="_Hlk200655566"/>
      <w:r w:rsidRPr="005F683B">
        <w:rPr>
          <w:b/>
          <w:sz w:val="32"/>
          <w:szCs w:val="22"/>
        </w:rPr>
        <w:t>MISSIONS DE CONTROLE</w:t>
      </w:r>
      <w:r w:rsidR="00F757E0">
        <w:rPr>
          <w:b/>
          <w:sz w:val="32"/>
          <w:szCs w:val="22"/>
        </w:rPr>
        <w:t>UR</w:t>
      </w:r>
      <w:r w:rsidRPr="005F683B">
        <w:rPr>
          <w:b/>
          <w:sz w:val="32"/>
          <w:szCs w:val="22"/>
        </w:rPr>
        <w:t xml:space="preserve"> TECHNIQUE POUR LE PARTENARIAT D'INNOVATION DANS LE CADRE DE LA CONSTRUCTION DE QUARTIERS DE COURTES PEINES</w:t>
      </w:r>
    </w:p>
    <w:p w14:paraId="52FADD9D" w14:textId="77777777" w:rsidR="00002116" w:rsidRPr="005F683B" w:rsidRDefault="00002116" w:rsidP="00002116">
      <w:pPr>
        <w:pStyle w:val="Corpsdetexte"/>
        <w:tabs>
          <w:tab w:val="right" w:pos="9923"/>
        </w:tabs>
        <w:jc w:val="center"/>
        <w:rPr>
          <w:b/>
        </w:rPr>
      </w:pPr>
    </w:p>
    <w:bookmarkEnd w:id="0"/>
    <w:p w14:paraId="6DA44DD8" w14:textId="3A1845A2"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sidRPr="004973F3">
        <w:rPr>
          <w:rFonts w:ascii="Marianne" w:hAnsi="Marianne" w:cs="Arial"/>
          <w:b/>
          <w:i/>
          <w:caps/>
          <w:color w:val="002060"/>
          <w:sz w:val="28"/>
          <w:szCs w:val="18"/>
          <w:u w:val="single"/>
        </w:rPr>
        <w:t xml:space="preserve">ANNEXE </w:t>
      </w:r>
      <w:r w:rsidR="0050065A">
        <w:rPr>
          <w:rFonts w:ascii="Marianne" w:hAnsi="Marianne" w:cs="Arial"/>
          <w:b/>
          <w:i/>
          <w:caps/>
          <w:color w:val="002060"/>
          <w:sz w:val="28"/>
          <w:szCs w:val="18"/>
          <w:u w:val="single"/>
        </w:rPr>
        <w:t>2</w:t>
      </w:r>
      <w:r>
        <w:rPr>
          <w:rFonts w:ascii="Marianne" w:hAnsi="Marianne" w:cs="Arial"/>
          <w:b/>
          <w:i/>
          <w:caps/>
          <w:color w:val="002060"/>
          <w:sz w:val="28"/>
          <w:szCs w:val="18"/>
        </w:rPr>
        <w:t xml:space="preserve"> </w:t>
      </w:r>
      <w:r w:rsidR="001D6CED">
        <w:rPr>
          <w:rFonts w:ascii="Marianne" w:hAnsi="Marianne" w:cs="Arial"/>
          <w:b/>
          <w:i/>
          <w:caps/>
          <w:color w:val="002060"/>
          <w:sz w:val="28"/>
          <w:szCs w:val="18"/>
        </w:rPr>
        <w:t xml:space="preserve">du </w:t>
      </w:r>
      <w:r w:rsidRPr="00877409">
        <w:rPr>
          <w:rFonts w:ascii="Marianne" w:hAnsi="Marianne" w:cs="Arial"/>
          <w:b/>
          <w:i/>
          <w:caps/>
          <w:color w:val="002060"/>
          <w:sz w:val="28"/>
          <w:szCs w:val="18"/>
        </w:rPr>
        <w:t>Cahier des clauses particulieres (ccp)</w:t>
      </w:r>
    </w:p>
    <w:p w14:paraId="5D426A7D" w14:textId="77777777"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p>
    <w:p w14:paraId="01929032" w14:textId="244BF5C7" w:rsidR="00B50504" w:rsidRPr="00877409"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Pr>
          <w:rFonts w:ascii="Marianne" w:hAnsi="Marianne" w:cs="Arial"/>
          <w:b/>
          <w:i/>
          <w:caps/>
          <w:color w:val="002060"/>
          <w:sz w:val="28"/>
          <w:szCs w:val="18"/>
        </w:rPr>
        <w:t xml:space="preserve">DESCRIPTIF </w:t>
      </w:r>
      <w:r w:rsidR="0050065A">
        <w:rPr>
          <w:rFonts w:ascii="Marianne" w:hAnsi="Marianne" w:cs="Arial"/>
          <w:b/>
          <w:i/>
          <w:caps/>
          <w:color w:val="002060"/>
          <w:sz w:val="28"/>
          <w:szCs w:val="18"/>
        </w:rPr>
        <w:t xml:space="preserve">DE LA MISSION </w:t>
      </w:r>
      <w:r w:rsidR="008074B6">
        <w:rPr>
          <w:rFonts w:ascii="Marianne" w:hAnsi="Marianne" w:cs="Arial"/>
          <w:b/>
          <w:i/>
          <w:caps/>
          <w:color w:val="002060"/>
          <w:sz w:val="28"/>
          <w:szCs w:val="18"/>
        </w:rPr>
        <w:t>DU PARTENAIRE D’INNOVATION SUR L’ETUDE PREPARATOIRE DU SITE</w:t>
      </w:r>
    </w:p>
    <w:p w14:paraId="45911DE9" w14:textId="77777777" w:rsidR="00B50504" w:rsidRDefault="00B50504" w:rsidP="00B50504">
      <w:pPr>
        <w:rPr>
          <w:rFonts w:ascii="Marianne" w:hAnsi="Marianne"/>
        </w:rPr>
      </w:pPr>
    </w:p>
    <w:p w14:paraId="03F4CED0" w14:textId="77777777" w:rsidR="008074B6" w:rsidRPr="008074B6" w:rsidRDefault="008074B6" w:rsidP="008074B6">
      <w:pPr>
        <w:pStyle w:val="Titre2"/>
        <w:rPr>
          <w:rFonts w:ascii="Marianne" w:hAnsi="Marianne"/>
          <w:b/>
          <w:bCs/>
          <w:color w:val="auto"/>
          <w:sz w:val="20"/>
          <w:szCs w:val="20"/>
        </w:rPr>
      </w:pPr>
      <w:bookmarkStart w:id="1" w:name="_Toc216793919"/>
      <w:r w:rsidRPr="008074B6">
        <w:rPr>
          <w:rFonts w:ascii="Marianne" w:hAnsi="Marianne"/>
          <w:b/>
          <w:bCs/>
          <w:color w:val="auto"/>
          <w:sz w:val="20"/>
          <w:szCs w:val="20"/>
        </w:rPr>
        <w:t>Présentation de la mission</w:t>
      </w:r>
      <w:bookmarkEnd w:id="1"/>
    </w:p>
    <w:p w14:paraId="61AEAA52" w14:textId="77777777" w:rsidR="008074B6" w:rsidRPr="008074B6" w:rsidRDefault="008074B6" w:rsidP="008074B6">
      <w:pPr>
        <w:rPr>
          <w:rFonts w:ascii="Marianne" w:hAnsi="Marianne"/>
        </w:rPr>
      </w:pPr>
      <w:r w:rsidRPr="008074B6">
        <w:rPr>
          <w:rFonts w:ascii="Marianne" w:hAnsi="Marianne"/>
        </w:rPr>
        <w:t>Cette mission a pour objet de réaliser une analyse critique des données présentes dans le dossier de site remis par le Maître d’ouvrage (MOA) en amont de l’élaboration du marché subséquent afin, notamment, d’adapter le concept au site, d'identifier les éventuelles études de site complémentaires à réaliser en vue du démarrage de la conception du projet au stade des missions APD et ADM, et de constituer le projet de marché subséquent.</w:t>
      </w:r>
    </w:p>
    <w:p w14:paraId="04C904CD" w14:textId="77777777" w:rsidR="008074B6" w:rsidRPr="008074B6" w:rsidRDefault="008074B6" w:rsidP="008074B6">
      <w:pPr>
        <w:pStyle w:val="Titre2"/>
        <w:rPr>
          <w:rFonts w:ascii="Marianne" w:hAnsi="Marianne"/>
          <w:b/>
          <w:bCs/>
          <w:color w:val="auto"/>
          <w:sz w:val="20"/>
          <w:szCs w:val="20"/>
        </w:rPr>
      </w:pPr>
      <w:bookmarkStart w:id="2" w:name="_Toc216793920"/>
      <w:r w:rsidRPr="008074B6">
        <w:rPr>
          <w:rFonts w:ascii="Marianne" w:hAnsi="Marianne"/>
          <w:b/>
          <w:bCs/>
          <w:color w:val="auto"/>
          <w:sz w:val="20"/>
          <w:szCs w:val="20"/>
        </w:rPr>
        <w:t>Analyse du dossier de site</w:t>
      </w:r>
      <w:bookmarkEnd w:id="2"/>
    </w:p>
    <w:p w14:paraId="2EC9ED5D" w14:textId="77777777" w:rsidR="008074B6" w:rsidRPr="008074B6" w:rsidRDefault="008074B6" w:rsidP="008074B6">
      <w:pPr>
        <w:pStyle w:val="Titre3"/>
        <w:rPr>
          <w:rFonts w:ascii="Marianne" w:hAnsi="Marianne"/>
          <w:b/>
          <w:bCs/>
          <w:color w:val="auto"/>
          <w:sz w:val="20"/>
          <w:szCs w:val="20"/>
        </w:rPr>
      </w:pPr>
      <w:bookmarkStart w:id="3" w:name="_Toc216793921"/>
      <w:r w:rsidRPr="008074B6">
        <w:rPr>
          <w:rFonts w:ascii="Marianne" w:hAnsi="Marianne"/>
          <w:b/>
          <w:bCs/>
          <w:color w:val="auto"/>
          <w:sz w:val="20"/>
          <w:szCs w:val="20"/>
        </w:rPr>
        <w:t>Détail de la mission</w:t>
      </w:r>
      <w:bookmarkEnd w:id="3"/>
    </w:p>
    <w:p w14:paraId="13A3C7CE" w14:textId="06D0D329" w:rsidR="008074B6" w:rsidRDefault="008074B6" w:rsidP="008074B6">
      <w:pPr>
        <w:pStyle w:val="Corpsdetexte"/>
      </w:pPr>
      <w:r w:rsidRPr="008074B6">
        <w:t xml:space="preserve">Le </w:t>
      </w:r>
      <w:r w:rsidR="0058126C">
        <w:t>partenaire d’innovation</w:t>
      </w:r>
      <w:r w:rsidRPr="008074B6">
        <w:t xml:space="preserve"> s’attachera à établir un constat exhaustif de l’ensemble des enjeux liés au site, notamment au regard de sa capacité à y décliner le concept de QCP développé en Phase 1 (R&amp;D). Le </w:t>
      </w:r>
      <w:r w:rsidR="0058126C">
        <w:t>partenaire d’innovation</w:t>
      </w:r>
      <w:r w:rsidRPr="008074B6">
        <w:t xml:space="preserve"> devra impérativement solliciter auprès du Maître d’ouvrage les études, documents et diagnostics complémentaires dont la communication ou la réalisation lui paraissent nécessaire à l’exécution de sa mission.</w:t>
      </w:r>
    </w:p>
    <w:p w14:paraId="2E6EEA36" w14:textId="77777777" w:rsidR="008074B6" w:rsidRPr="008074B6" w:rsidRDefault="008074B6" w:rsidP="008074B6">
      <w:pPr>
        <w:pStyle w:val="Corpsdetexte"/>
      </w:pPr>
    </w:p>
    <w:p w14:paraId="0D34D419" w14:textId="30D9E483" w:rsidR="008074B6" w:rsidRDefault="008074B6" w:rsidP="008074B6">
      <w:pPr>
        <w:pStyle w:val="Corpsdetexte"/>
      </w:pPr>
      <w:r w:rsidRPr="008074B6">
        <w:t xml:space="preserve">Le </w:t>
      </w:r>
      <w:r w:rsidR="0058126C">
        <w:t>partenaire d’innovation</w:t>
      </w:r>
      <w:r w:rsidRPr="008074B6">
        <w:t xml:space="preserve"> apporte son assistance pour la passation des marchés d’investigations complémentaires éventuels, effectue le suivi des prestations et prend en compte les conclusions dans les études de diagnostic. À ce titre, il établit les cahiers des charges techniques pour la passation des marchés d’études complémentaires, analyse techniquement les offres remises et suit les prestataires retenus dans le déroulement de leur mission.</w:t>
      </w:r>
    </w:p>
    <w:p w14:paraId="7971D707" w14:textId="77777777" w:rsidR="008074B6" w:rsidRPr="008074B6" w:rsidRDefault="008074B6" w:rsidP="008074B6">
      <w:pPr>
        <w:pStyle w:val="Corpsdetexte"/>
      </w:pPr>
    </w:p>
    <w:p w14:paraId="3EB987A4" w14:textId="197AA454" w:rsidR="008074B6" w:rsidRDefault="008074B6" w:rsidP="008074B6">
      <w:pPr>
        <w:pStyle w:val="Corpsdetexte"/>
      </w:pPr>
      <w:r w:rsidRPr="008074B6">
        <w:t xml:space="preserve">Sur la base de ces informations, le </w:t>
      </w:r>
      <w:r w:rsidR="0058126C">
        <w:t>partenaire d’innovation</w:t>
      </w:r>
      <w:r w:rsidRPr="008074B6">
        <w:t xml:space="preserve"> s’engagera sur la faisabilité de l’opération projetée au regard des exigences contractuelles de la Phase 2. Il ne pourra en aucun cas arguer de l’absence d’un document pour limiter la portée de cet engagement.</w:t>
      </w:r>
    </w:p>
    <w:p w14:paraId="54FD5290" w14:textId="77777777" w:rsidR="008074B6" w:rsidRPr="008074B6" w:rsidRDefault="008074B6" w:rsidP="008074B6">
      <w:pPr>
        <w:pStyle w:val="Corpsdetexte"/>
      </w:pPr>
    </w:p>
    <w:p w14:paraId="6E958022" w14:textId="204040CA" w:rsidR="008074B6" w:rsidRPr="008074B6" w:rsidRDefault="008074B6" w:rsidP="008074B6">
      <w:pPr>
        <w:pStyle w:val="Corpsdetexte"/>
      </w:pPr>
      <w:r w:rsidRPr="008074B6">
        <w:t xml:space="preserve">Dès ce stade, des réunions pourront être organisées par le maître d'ouvrage, associant éventuellement les utilisateurs, les autorités administratives et tout tiers intéressé au projet. Le </w:t>
      </w:r>
      <w:r w:rsidR="0058126C">
        <w:t>partenaire d’innovation</w:t>
      </w:r>
      <w:r w:rsidRPr="008074B6">
        <w:t xml:space="preserve"> accompagnera l’APIJ dans la préparation de ces réunions, y participera, et en établira les comptes rendus.</w:t>
      </w:r>
    </w:p>
    <w:p w14:paraId="78618538" w14:textId="77777777" w:rsidR="008074B6" w:rsidRPr="008074B6" w:rsidRDefault="008074B6" w:rsidP="008074B6">
      <w:pPr>
        <w:spacing w:before="0"/>
        <w:jc w:val="left"/>
        <w:rPr>
          <w:rFonts w:ascii="Marianne" w:hAnsi="Marianne" w:cs="Arial"/>
          <w:bCs/>
          <w:u w:val="single"/>
        </w:rPr>
      </w:pPr>
      <w:r w:rsidRPr="008074B6">
        <w:rPr>
          <w:rFonts w:ascii="Marianne" w:hAnsi="Marianne"/>
        </w:rPr>
        <w:br w:type="page"/>
      </w:r>
    </w:p>
    <w:p w14:paraId="5D145285" w14:textId="77777777" w:rsidR="008074B6" w:rsidRDefault="008074B6" w:rsidP="008074B6">
      <w:pPr>
        <w:rPr>
          <w:rFonts w:ascii="Marianne" w:hAnsi="Marianne"/>
          <w:b/>
          <w:bCs/>
        </w:rPr>
      </w:pPr>
      <w:r w:rsidRPr="008074B6">
        <w:rPr>
          <w:rFonts w:ascii="Marianne" w:hAnsi="Marianne"/>
          <w:b/>
          <w:bCs/>
        </w:rPr>
        <w:lastRenderedPageBreak/>
        <w:t>Les livrables attendus</w:t>
      </w:r>
      <w:r w:rsidRPr="008074B6">
        <w:rPr>
          <w:rFonts w:ascii="Calibri" w:hAnsi="Calibri" w:cs="Calibri"/>
          <w:b/>
          <w:bCs/>
        </w:rPr>
        <w:t> </w:t>
      </w:r>
      <w:r w:rsidRPr="008074B6">
        <w:rPr>
          <w:rFonts w:ascii="Marianne" w:hAnsi="Marianne"/>
          <w:b/>
          <w:bCs/>
        </w:rPr>
        <w:t>:</w:t>
      </w:r>
    </w:p>
    <w:p w14:paraId="029CD33B" w14:textId="77777777" w:rsidR="008074B6" w:rsidRPr="008074B6" w:rsidRDefault="008074B6" w:rsidP="008074B6">
      <w:pPr>
        <w:rPr>
          <w:rFonts w:ascii="Marianne" w:hAnsi="Marianne"/>
          <w:b/>
          <w:bCs/>
        </w:rPr>
      </w:pPr>
    </w:p>
    <w:p w14:paraId="6FAE9BD2" w14:textId="77777777" w:rsidR="008074B6" w:rsidRPr="008074B6" w:rsidRDefault="008074B6" w:rsidP="008074B6">
      <w:pPr>
        <w:numPr>
          <w:ilvl w:val="0"/>
          <w:numId w:val="2"/>
        </w:numPr>
        <w:tabs>
          <w:tab w:val="left" w:pos="1418"/>
        </w:tabs>
        <w:suppressAutoHyphens/>
        <w:spacing w:before="0" w:after="60"/>
        <w:ind w:left="1418" w:hanging="425"/>
        <w:rPr>
          <w:rFonts w:ascii="Marianne" w:hAnsi="Marianne"/>
        </w:rPr>
      </w:pPr>
      <w:r w:rsidRPr="008074B6">
        <w:rPr>
          <w:rFonts w:ascii="Marianne" w:hAnsi="Marianne"/>
        </w:rPr>
        <w:t xml:space="preserve">Note d’analyse des documents transmis précisant, pour chaque thématique : </w:t>
      </w:r>
    </w:p>
    <w:p w14:paraId="189CA986" w14:textId="5C1E23A9" w:rsidR="008074B6" w:rsidRPr="008074B6" w:rsidRDefault="008074B6" w:rsidP="008074B6">
      <w:pPr>
        <w:numPr>
          <w:ilvl w:val="0"/>
          <w:numId w:val="3"/>
        </w:numPr>
        <w:tabs>
          <w:tab w:val="left" w:pos="1701"/>
        </w:tabs>
        <w:suppressAutoHyphens/>
        <w:spacing w:before="0"/>
        <w:ind w:left="1701"/>
        <w:rPr>
          <w:rFonts w:ascii="Marianne" w:hAnsi="Marianne" w:cs="Arial"/>
        </w:rPr>
      </w:pPr>
      <w:r w:rsidRPr="008074B6">
        <w:rPr>
          <w:rFonts w:ascii="Marianne" w:hAnsi="Marianne"/>
        </w:rPr>
        <w:t>Si les éléments correspondants déjà fournis par le MOA sont considérés comme parfaitement satisfaisants, auquel cas aucun document complémentaire n’est attendu de l</w:t>
      </w:r>
      <w:r w:rsidRPr="008074B6">
        <w:rPr>
          <w:rFonts w:ascii="Marianne" w:hAnsi="Marianne" w:cs="Arial"/>
        </w:rPr>
        <w:t xml:space="preserve">a part du </w:t>
      </w:r>
      <w:r w:rsidR="0058126C">
        <w:rPr>
          <w:rFonts w:ascii="Marianne" w:hAnsi="Marianne" w:cs="Arial"/>
        </w:rPr>
        <w:t>partenaire d’innovation</w:t>
      </w:r>
      <w:r w:rsidRPr="008074B6">
        <w:rPr>
          <w:rFonts w:ascii="Marianne" w:hAnsi="Marianne" w:cs="Arial"/>
        </w:rPr>
        <w:t xml:space="preserve"> ; </w:t>
      </w:r>
    </w:p>
    <w:p w14:paraId="4D203240" w14:textId="573334A7" w:rsid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cs="Arial"/>
        </w:rPr>
        <w:t xml:space="preserve">Si les éléments correspondants déjà fournis par le MOA doivent être complétés ou approfondis, auquel cas le </w:t>
      </w:r>
      <w:r w:rsidR="0058126C">
        <w:rPr>
          <w:rFonts w:ascii="Marianne" w:hAnsi="Marianne" w:cs="Arial"/>
        </w:rPr>
        <w:t>partenaire d’innovation</w:t>
      </w:r>
      <w:r w:rsidRPr="008074B6">
        <w:rPr>
          <w:rFonts w:ascii="Marianne" w:hAnsi="Marianne" w:cs="Arial"/>
        </w:rPr>
        <w:t xml:space="preserve"> sera responsable de produire les cahiers des charges nécessaires à la réalisation des investigations compléme</w:t>
      </w:r>
      <w:r w:rsidRPr="008074B6">
        <w:rPr>
          <w:rFonts w:ascii="Marianne" w:hAnsi="Marianne"/>
        </w:rPr>
        <w:t>ntaires afin d’obtenir les livrables correspondants nécessaires à l’atteinte des objectifs.</w:t>
      </w:r>
    </w:p>
    <w:p w14:paraId="01DDFF3E" w14:textId="77777777" w:rsidR="008074B6" w:rsidRPr="008074B6" w:rsidRDefault="008074B6" w:rsidP="00B24C19">
      <w:pPr>
        <w:tabs>
          <w:tab w:val="left" w:pos="1701"/>
        </w:tabs>
        <w:suppressAutoHyphens/>
        <w:spacing w:before="0"/>
        <w:rPr>
          <w:rFonts w:ascii="Marianne" w:hAnsi="Marianne"/>
        </w:rPr>
      </w:pPr>
    </w:p>
    <w:p w14:paraId="6734A068" w14:textId="284FFA2D" w:rsidR="008074B6" w:rsidRDefault="008074B6" w:rsidP="008074B6">
      <w:pPr>
        <w:numPr>
          <w:ilvl w:val="0"/>
          <w:numId w:val="2"/>
        </w:numPr>
        <w:tabs>
          <w:tab w:val="left" w:pos="1418"/>
        </w:tabs>
        <w:suppressAutoHyphens/>
        <w:spacing w:before="0" w:after="60"/>
        <w:ind w:left="1418" w:hanging="425"/>
        <w:rPr>
          <w:rFonts w:ascii="Marianne" w:hAnsi="Marianne"/>
        </w:rPr>
      </w:pPr>
      <w:r w:rsidRPr="008074B6">
        <w:rPr>
          <w:rFonts w:ascii="Marianne" w:hAnsi="Marianne"/>
        </w:rPr>
        <w:t>Note «</w:t>
      </w:r>
      <w:r w:rsidRPr="008074B6">
        <w:rPr>
          <w:rFonts w:ascii="Calibri" w:hAnsi="Calibri" w:cs="Calibri"/>
        </w:rPr>
        <w:t> </w:t>
      </w:r>
      <w:r w:rsidRPr="008074B6">
        <w:rPr>
          <w:rFonts w:ascii="Marianne" w:hAnsi="Marianne"/>
        </w:rPr>
        <w:t xml:space="preserve">procédures administratives » précisant l’ensemble des procédures administratives auxquelles le projet sera soumis. Si la nécessité de solliciter des procédures supplémentaires par rapport à celles dont il a été demandé le chiffrage dans l’offre du </w:t>
      </w:r>
      <w:r w:rsidR="0058126C">
        <w:rPr>
          <w:rFonts w:ascii="Marianne" w:hAnsi="Marianne"/>
        </w:rPr>
        <w:t>partenaire d’innovation</w:t>
      </w:r>
      <w:r w:rsidRPr="008074B6">
        <w:rPr>
          <w:rFonts w:ascii="Marianne" w:hAnsi="Marianne"/>
        </w:rPr>
        <w:t xml:space="preserve"> est établie, cette note précisera l’impact de ces procédures sur le délai global de l’opération et fera une proposition de prix nouveaux concernant ces éventuelles travaux spécifiques au site.</w:t>
      </w:r>
    </w:p>
    <w:p w14:paraId="51A201F1" w14:textId="77777777" w:rsidR="008074B6" w:rsidRPr="008074B6" w:rsidRDefault="008074B6" w:rsidP="008074B6">
      <w:pPr>
        <w:tabs>
          <w:tab w:val="left" w:pos="1418"/>
        </w:tabs>
        <w:suppressAutoHyphens/>
        <w:spacing w:before="0" w:after="60"/>
        <w:ind w:left="1418"/>
        <w:rPr>
          <w:rFonts w:ascii="Marianne" w:hAnsi="Marianne"/>
        </w:rPr>
      </w:pPr>
    </w:p>
    <w:p w14:paraId="68FAA9D8" w14:textId="77777777" w:rsidR="008074B6" w:rsidRPr="008074B6" w:rsidRDefault="008074B6" w:rsidP="008074B6">
      <w:pPr>
        <w:numPr>
          <w:ilvl w:val="0"/>
          <w:numId w:val="2"/>
        </w:numPr>
        <w:tabs>
          <w:tab w:val="left" w:pos="1418"/>
        </w:tabs>
        <w:suppressAutoHyphens/>
        <w:spacing w:before="0" w:after="60"/>
        <w:ind w:left="1418" w:hanging="425"/>
        <w:rPr>
          <w:rFonts w:ascii="Marianne" w:hAnsi="Marianne"/>
        </w:rPr>
      </w:pPr>
      <w:r w:rsidRPr="008074B6">
        <w:rPr>
          <w:rFonts w:ascii="Marianne" w:hAnsi="Marianne"/>
        </w:rPr>
        <w:t>Note «</w:t>
      </w:r>
      <w:r w:rsidRPr="008074B6">
        <w:rPr>
          <w:rFonts w:ascii="Calibri" w:hAnsi="Calibri" w:cs="Calibri"/>
        </w:rPr>
        <w:t> </w:t>
      </w:r>
      <w:r w:rsidRPr="008074B6">
        <w:rPr>
          <w:rFonts w:ascii="Marianne" w:hAnsi="Marianne"/>
        </w:rPr>
        <w:t>travaux spécifiques</w:t>
      </w:r>
      <w:r w:rsidRPr="008074B6">
        <w:rPr>
          <w:rFonts w:ascii="Calibri" w:hAnsi="Calibri" w:cs="Calibri"/>
        </w:rPr>
        <w:t> </w:t>
      </w:r>
      <w:r w:rsidRPr="008074B6">
        <w:rPr>
          <w:rFonts w:ascii="Marianne" w:hAnsi="Marianne" w:cs="Marianne"/>
        </w:rPr>
        <w:t>»</w:t>
      </w:r>
      <w:r w:rsidRPr="008074B6">
        <w:rPr>
          <w:rFonts w:ascii="Calibri" w:hAnsi="Calibri" w:cs="Calibri"/>
        </w:rPr>
        <w:t> </w:t>
      </w:r>
      <w:r w:rsidRPr="008074B6">
        <w:rPr>
          <w:rFonts w:ascii="Marianne" w:hAnsi="Marianne"/>
        </w:rPr>
        <w:t>:</w:t>
      </w:r>
    </w:p>
    <w:p w14:paraId="7352AB2B"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VRD</w:t>
      </w:r>
      <w:r w:rsidRPr="008074B6">
        <w:rPr>
          <w:rFonts w:ascii="Calibri" w:hAnsi="Calibri" w:cs="Calibri"/>
          <w:b/>
          <w:bCs/>
        </w:rPr>
        <w:t> </w:t>
      </w:r>
      <w:r w:rsidRPr="008074B6">
        <w:rPr>
          <w:rFonts w:ascii="Marianne" w:hAnsi="Marianne"/>
        </w:rPr>
        <w:t xml:space="preserve">: Analyse technique concernant les besoins en matière de viabilisation du site (voiries et réseaux extérieurs). </w:t>
      </w:r>
    </w:p>
    <w:p w14:paraId="457D7972"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Terrassements</w:t>
      </w:r>
      <w:r w:rsidRPr="008074B6">
        <w:rPr>
          <w:rFonts w:ascii="Calibri" w:hAnsi="Calibri" w:cs="Calibri"/>
        </w:rPr>
        <w:t> </w:t>
      </w:r>
      <w:r w:rsidRPr="008074B6">
        <w:rPr>
          <w:rFonts w:ascii="Marianne" w:hAnsi="Marianne"/>
        </w:rPr>
        <w:t>: La note devra conclure quant au besoin de réaliser des travaux de terrassements spécifiques.</w:t>
      </w:r>
    </w:p>
    <w:p w14:paraId="79A8E8BF"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Fondations</w:t>
      </w:r>
      <w:r w:rsidRPr="008074B6">
        <w:rPr>
          <w:rFonts w:ascii="Marianne" w:hAnsi="Marianne"/>
        </w:rPr>
        <w:t xml:space="preserve"> : La note devra conclure quant au besoin de réaliser des ouvrages de fondations spécifiques.</w:t>
      </w:r>
    </w:p>
    <w:p w14:paraId="5FF5DB86"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Interventions préalables</w:t>
      </w:r>
      <w:r w:rsidRPr="008074B6">
        <w:rPr>
          <w:rFonts w:ascii="Marianne" w:hAnsi="Marianne"/>
        </w:rPr>
        <w:t xml:space="preserve"> (évacuation de déchets, débroussaillages, …) au démarrage du chantier et mesures environnementales dans le périmètre d’une éventuelle mission M13 (Mesures environnementales).</w:t>
      </w:r>
    </w:p>
    <w:p w14:paraId="75F3927F"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Aménagements paysagers</w:t>
      </w:r>
      <w:r w:rsidRPr="008074B6">
        <w:rPr>
          <w:rFonts w:ascii="Calibri" w:hAnsi="Calibri" w:cs="Calibri"/>
        </w:rPr>
        <w:t> </w:t>
      </w:r>
      <w:r w:rsidRPr="008074B6">
        <w:rPr>
          <w:rFonts w:ascii="Marianne" w:hAnsi="Marianne"/>
        </w:rPr>
        <w:t>: La note devra proposer des aménagements paysagers adaptés aux enjeux identifiés dans le dossier de site.</w:t>
      </w:r>
    </w:p>
    <w:p w14:paraId="1C4804C8" w14:textId="77777777"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b/>
          <w:bCs/>
        </w:rPr>
        <w:t>Deux scénarios développés pour l’implantation du QCP avec les éléments suivants</w:t>
      </w:r>
      <w:r w:rsidRPr="008074B6">
        <w:rPr>
          <w:rFonts w:ascii="Calibri" w:hAnsi="Calibri" w:cs="Calibri"/>
        </w:rPr>
        <w:t> </w:t>
      </w:r>
      <w:r w:rsidRPr="008074B6">
        <w:rPr>
          <w:rFonts w:ascii="Marianne" w:hAnsi="Marianne"/>
        </w:rPr>
        <w:t>:</w:t>
      </w:r>
    </w:p>
    <w:p w14:paraId="11EC1CD7"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Mise en situation du projet avec les deux scénarios</w:t>
      </w:r>
    </w:p>
    <w:p w14:paraId="2A1B0FB7"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Etude volumétrique avec des vues d’ensemble</w:t>
      </w:r>
    </w:p>
    <w:p w14:paraId="6B36AE61"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Plan masse et d’implantation avec précision des espaces extérieurs et d’accès et circulations</w:t>
      </w:r>
    </w:p>
    <w:p w14:paraId="2BCCA358"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Coupes représentatives</w:t>
      </w:r>
    </w:p>
    <w:p w14:paraId="64A33438"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2 perspectives pour chaque scénario (1 du point de vue de l’entrée sur le domaine, 1 autre à définir en fonction du site).</w:t>
      </w:r>
    </w:p>
    <w:p w14:paraId="64172C99"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Synthèse et conclusions</w:t>
      </w:r>
    </w:p>
    <w:p w14:paraId="6816C4C5"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 xml:space="preserve">Evaluation des </w:t>
      </w:r>
      <w:proofErr w:type="spellStart"/>
      <w:r w:rsidRPr="008074B6">
        <w:rPr>
          <w:rFonts w:ascii="Marianne" w:hAnsi="Marianne"/>
        </w:rPr>
        <w:t>covisibilités</w:t>
      </w:r>
      <w:proofErr w:type="spellEnd"/>
      <w:r w:rsidRPr="008074B6">
        <w:rPr>
          <w:rFonts w:ascii="Marianne" w:hAnsi="Marianne"/>
        </w:rPr>
        <w:t xml:space="preserve"> avec l’établissement existant</w:t>
      </w:r>
    </w:p>
    <w:p w14:paraId="4C879594" w14:textId="77777777" w:rsidR="008074B6" w:rsidRPr="008074B6" w:rsidRDefault="008074B6" w:rsidP="008074B6">
      <w:pPr>
        <w:numPr>
          <w:ilvl w:val="2"/>
          <w:numId w:val="3"/>
        </w:numPr>
        <w:tabs>
          <w:tab w:val="left" w:pos="1701"/>
        </w:tabs>
        <w:suppressAutoHyphens/>
        <w:spacing w:before="0"/>
        <w:rPr>
          <w:rFonts w:ascii="Marianne" w:hAnsi="Marianne"/>
        </w:rPr>
      </w:pPr>
      <w:r w:rsidRPr="008074B6">
        <w:rPr>
          <w:rFonts w:ascii="Marianne" w:hAnsi="Marianne"/>
        </w:rPr>
        <w:t>Distance entre la clôture périmétrique du QCP et la limite parcellaire, tout bâtiment existant, tout parking existant.</w:t>
      </w:r>
    </w:p>
    <w:p w14:paraId="34B0E99C" w14:textId="77777777" w:rsid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rPr>
        <w:t>Mise au point des hypothèses de départ.</w:t>
      </w:r>
    </w:p>
    <w:p w14:paraId="25C0E514" w14:textId="77777777" w:rsidR="008074B6" w:rsidRDefault="008074B6" w:rsidP="008074B6">
      <w:pPr>
        <w:tabs>
          <w:tab w:val="left" w:pos="1701"/>
        </w:tabs>
        <w:suppressAutoHyphens/>
        <w:spacing w:before="0"/>
        <w:ind w:left="1701"/>
        <w:rPr>
          <w:rFonts w:ascii="Marianne" w:hAnsi="Marianne"/>
        </w:rPr>
      </w:pPr>
    </w:p>
    <w:p w14:paraId="04AD105D" w14:textId="26520C5C" w:rsidR="008074B6" w:rsidRPr="008074B6" w:rsidRDefault="008074B6" w:rsidP="008074B6">
      <w:pPr>
        <w:numPr>
          <w:ilvl w:val="0"/>
          <w:numId w:val="3"/>
        </w:numPr>
        <w:tabs>
          <w:tab w:val="left" w:pos="1701"/>
        </w:tabs>
        <w:suppressAutoHyphens/>
        <w:spacing w:before="0"/>
        <w:ind w:left="1701"/>
        <w:rPr>
          <w:rFonts w:ascii="Marianne" w:hAnsi="Marianne"/>
        </w:rPr>
      </w:pPr>
      <w:r w:rsidRPr="008074B6">
        <w:rPr>
          <w:rFonts w:ascii="Marianne" w:hAnsi="Marianne"/>
        </w:rPr>
        <w:t>Cette note précisera l’impact de ces travaux sur le délai global de l’opération et fera une proposition de prix nouveaux concernant ces éventuelles travaux spécifiques au site.</w:t>
      </w:r>
    </w:p>
    <w:p w14:paraId="162769C3" w14:textId="3EB8344F" w:rsidR="00AD123E" w:rsidRPr="008074B6" w:rsidRDefault="00AD123E" w:rsidP="00B50504">
      <w:pPr>
        <w:rPr>
          <w:rFonts w:ascii="Marianne" w:hAnsi="Marianne"/>
        </w:rPr>
      </w:pPr>
    </w:p>
    <w:sectPr w:rsidR="00AD123E" w:rsidRPr="008074B6" w:rsidSect="0062751E">
      <w:headerReference w:type="default" r:id="rId8"/>
      <w:pgSz w:w="11906" w:h="16838"/>
      <w:pgMar w:top="964"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B946" w14:textId="77777777" w:rsidR="00447515" w:rsidRDefault="00447515" w:rsidP="0062751E">
      <w:r>
        <w:separator/>
      </w:r>
    </w:p>
  </w:endnote>
  <w:endnote w:type="continuationSeparator" w:id="0">
    <w:p w14:paraId="196FF01D" w14:textId="77777777" w:rsidR="00447515" w:rsidRDefault="00447515" w:rsidP="0062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2CB2" w14:textId="77777777" w:rsidR="00447515" w:rsidRDefault="00447515" w:rsidP="0062751E">
      <w:r>
        <w:separator/>
      </w:r>
    </w:p>
  </w:footnote>
  <w:footnote w:type="continuationSeparator" w:id="0">
    <w:p w14:paraId="21B03843" w14:textId="77777777" w:rsidR="00447515" w:rsidRDefault="00447515" w:rsidP="0062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29AC" w14:textId="77777777" w:rsidR="00BC660B" w:rsidRDefault="00DD1603">
    <w:pPr>
      <w:pStyle w:val="En-tte"/>
    </w:pPr>
    <w:r>
      <w:rPr>
        <w:noProof/>
      </w:rPr>
      <w:drawing>
        <wp:inline distT="0" distB="0" distL="0" distR="0" wp14:anchorId="21604611" wp14:editId="2654AF45">
          <wp:extent cx="6300229" cy="899162"/>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0A785812" w14:textId="77777777" w:rsidR="00490A0E" w:rsidRDefault="00490A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D3081"/>
    <w:multiLevelType w:val="hybridMultilevel"/>
    <w:tmpl w:val="30F6BAF4"/>
    <w:lvl w:ilvl="0" w:tplc="4E1E2704">
      <w:start w:val="6"/>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C1C1529"/>
    <w:multiLevelType w:val="multilevel"/>
    <w:tmpl w:val="F2F2E5B8"/>
    <w:lvl w:ilvl="0">
      <w:start w:val="1"/>
      <w:numFmt w:val="bullet"/>
      <w:lvlText w:val=""/>
      <w:lvlJc w:val="left"/>
      <w:pPr>
        <w:tabs>
          <w:tab w:val="num" w:pos="0"/>
        </w:tabs>
        <w:ind w:left="142" w:hanging="142"/>
      </w:pPr>
      <w:rPr>
        <w:rFonts w:ascii="Symbol" w:hAnsi="Symbol" w:cs="Symbol" w:hint="default"/>
        <w:kern w:val="1"/>
        <w:sz w:val="18"/>
        <w:szCs w:val="18"/>
      </w:rPr>
    </w:lvl>
    <w:lvl w:ilvl="1">
      <w:start w:val="1"/>
      <w:numFmt w:val="none"/>
      <w:suff w:val="nothing"/>
      <w:lvlText w:val=""/>
      <w:lvlJc w:val="left"/>
      <w:pPr>
        <w:tabs>
          <w:tab w:val="num" w:pos="0"/>
        </w:tabs>
        <w:ind w:left="284" w:hanging="142"/>
      </w:pPr>
      <w:rPr>
        <w:rFonts w:ascii="Courier New" w:hAnsi="Courier New" w:cs="Courier New" w:hint="default"/>
      </w:rPr>
    </w:lvl>
    <w:lvl w:ilvl="2">
      <w:start w:val="1"/>
      <w:numFmt w:val="bullet"/>
      <w:lvlText w:val=""/>
      <w:lvlJc w:val="left"/>
      <w:pPr>
        <w:tabs>
          <w:tab w:val="num" w:pos="0"/>
        </w:tabs>
        <w:ind w:left="510" w:hanging="226"/>
      </w:pPr>
      <w:rPr>
        <w:rFonts w:ascii="Symbol" w:hAnsi="Symbol" w:hint="default"/>
        <w:bCs/>
        <w:szCs w:val="18"/>
      </w:rPr>
    </w:lvl>
    <w:lvl w:ilvl="3">
      <w:start w:val="1"/>
      <w:numFmt w:val="none"/>
      <w:suff w:val="nothing"/>
      <w:lvlText w:val=""/>
      <w:lvlJc w:val="left"/>
      <w:pPr>
        <w:tabs>
          <w:tab w:val="num" w:pos="0"/>
        </w:tabs>
        <w:ind w:left="1004" w:hanging="360"/>
      </w:pPr>
      <w:rPr>
        <w:rFonts w:ascii="Courier New" w:hAnsi="Courier New" w:cs="Courier New" w:hint="default"/>
      </w:rPr>
    </w:lvl>
    <w:lvl w:ilvl="4">
      <w:start w:val="1"/>
      <w:numFmt w:val="bullet"/>
      <w:lvlText w:val=""/>
      <w:lvlJc w:val="left"/>
      <w:pPr>
        <w:tabs>
          <w:tab w:val="num" w:pos="0"/>
        </w:tabs>
        <w:ind w:left="1364" w:hanging="360"/>
      </w:pPr>
      <w:rPr>
        <w:rFonts w:ascii="Symbol" w:hAnsi="Symbol" w:hint="default"/>
      </w:rPr>
    </w:lvl>
    <w:lvl w:ilvl="5">
      <w:start w:val="1"/>
      <w:numFmt w:val="none"/>
      <w:suff w:val="nothing"/>
      <w:lvlText w:val=""/>
      <w:lvlJc w:val="left"/>
      <w:pPr>
        <w:tabs>
          <w:tab w:val="num" w:pos="0"/>
        </w:tabs>
        <w:ind w:left="1724" w:hanging="360"/>
      </w:pPr>
      <w:rPr>
        <w:rFonts w:ascii="Wingdings" w:hAnsi="Wingdings" w:cs="Wingdings" w:hint="default"/>
      </w:rPr>
    </w:lvl>
    <w:lvl w:ilvl="6">
      <w:start w:val="1"/>
      <w:numFmt w:val="none"/>
      <w:suff w:val="nothing"/>
      <w:lvlText w:val=""/>
      <w:lvlJc w:val="left"/>
      <w:pPr>
        <w:tabs>
          <w:tab w:val="num" w:pos="0"/>
        </w:tabs>
        <w:ind w:left="2084" w:hanging="360"/>
      </w:pPr>
      <w:rPr>
        <w:rFonts w:ascii="Courier New" w:hAnsi="Courier New" w:cs="Courier New" w:hint="default"/>
      </w:rPr>
    </w:lvl>
    <w:lvl w:ilvl="7">
      <w:start w:val="1"/>
      <w:numFmt w:val="none"/>
      <w:suff w:val="nothing"/>
      <w:lvlText w:val="o"/>
      <w:lvlJc w:val="left"/>
      <w:pPr>
        <w:tabs>
          <w:tab w:val="num" w:pos="0"/>
        </w:tabs>
        <w:ind w:left="2444" w:hanging="360"/>
      </w:pPr>
      <w:rPr>
        <w:rFonts w:ascii="Courier New" w:hAnsi="Courier New" w:cs="Courier New" w:hint="default"/>
      </w:rPr>
    </w:lvl>
    <w:lvl w:ilvl="8">
      <w:start w:val="1"/>
      <w:numFmt w:val="none"/>
      <w:suff w:val="nothing"/>
      <w:lvlText w:val=""/>
      <w:lvlJc w:val="left"/>
      <w:pPr>
        <w:tabs>
          <w:tab w:val="num" w:pos="0"/>
        </w:tabs>
        <w:ind w:left="2804" w:hanging="360"/>
      </w:pPr>
      <w:rPr>
        <w:rFonts w:ascii="Wingdings" w:hAnsi="Wingdings" w:cs="Wingdings" w:hint="default"/>
      </w:rPr>
    </w:lvl>
  </w:abstractNum>
  <w:abstractNum w:abstractNumId="2" w15:restartNumberingAfterBreak="0">
    <w:nsid w:val="51C40831"/>
    <w:multiLevelType w:val="hybridMultilevel"/>
    <w:tmpl w:val="C50017BE"/>
    <w:lvl w:ilvl="0" w:tplc="5B02F394">
      <w:start w:val="1"/>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23682599">
    <w:abstractNumId w:val="0"/>
  </w:num>
  <w:num w:numId="2" w16cid:durableId="885065905">
    <w:abstractNumId w:val="1"/>
  </w:num>
  <w:num w:numId="3" w16cid:durableId="77182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81DF6"/>
    <w:rsid w:val="0000086D"/>
    <w:rsid w:val="00002116"/>
    <w:rsid w:val="00035636"/>
    <w:rsid w:val="00052708"/>
    <w:rsid w:val="0007346A"/>
    <w:rsid w:val="00101386"/>
    <w:rsid w:val="00137CDC"/>
    <w:rsid w:val="00167CC5"/>
    <w:rsid w:val="0019790A"/>
    <w:rsid w:val="001D6CED"/>
    <w:rsid w:val="002140E6"/>
    <w:rsid w:val="00216E51"/>
    <w:rsid w:val="00264D5C"/>
    <w:rsid w:val="00381DF6"/>
    <w:rsid w:val="00401805"/>
    <w:rsid w:val="00447515"/>
    <w:rsid w:val="00490A0E"/>
    <w:rsid w:val="004973F3"/>
    <w:rsid w:val="0050065A"/>
    <w:rsid w:val="0058126C"/>
    <w:rsid w:val="005A2B58"/>
    <w:rsid w:val="0062751E"/>
    <w:rsid w:val="0063264F"/>
    <w:rsid w:val="00735DBE"/>
    <w:rsid w:val="00792757"/>
    <w:rsid w:val="00793995"/>
    <w:rsid w:val="007B5893"/>
    <w:rsid w:val="008074B6"/>
    <w:rsid w:val="0081483A"/>
    <w:rsid w:val="0094538F"/>
    <w:rsid w:val="00A2763A"/>
    <w:rsid w:val="00AB6E01"/>
    <w:rsid w:val="00AD123E"/>
    <w:rsid w:val="00B24C19"/>
    <w:rsid w:val="00B35BF1"/>
    <w:rsid w:val="00B36F21"/>
    <w:rsid w:val="00B4342D"/>
    <w:rsid w:val="00B50504"/>
    <w:rsid w:val="00B81AFD"/>
    <w:rsid w:val="00BC4D0F"/>
    <w:rsid w:val="00BC660B"/>
    <w:rsid w:val="00C23573"/>
    <w:rsid w:val="00CB20A9"/>
    <w:rsid w:val="00CC46D2"/>
    <w:rsid w:val="00DB198E"/>
    <w:rsid w:val="00DD1603"/>
    <w:rsid w:val="00DF6153"/>
    <w:rsid w:val="00F555B5"/>
    <w:rsid w:val="00F757E0"/>
    <w:rsid w:val="00FB1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07025"/>
  <w15:chartTrackingRefBased/>
  <w15:docId w15:val="{94F5E9C6-7003-44EA-8D79-9077FFBE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IJ_Papier à Lettre"/>
    <w:qFormat/>
    <w:rsid w:val="00B50504"/>
    <w:pPr>
      <w:spacing w:before="160" w:after="0" w:line="240" w:lineRule="auto"/>
      <w:jc w:val="both"/>
    </w:pPr>
    <w:rPr>
      <w:rFonts w:ascii="Arial Narrow" w:eastAsia="Times New Roman" w:hAnsi="Arial Narrow" w:cs="Times New Roman"/>
      <w:sz w:val="20"/>
      <w:szCs w:val="20"/>
      <w:lang w:eastAsia="fr-FR"/>
    </w:rPr>
  </w:style>
  <w:style w:type="paragraph" w:styleId="Titre1">
    <w:name w:val="heading 1"/>
    <w:basedOn w:val="Normal"/>
    <w:next w:val="Normal"/>
    <w:link w:val="Titre1Car"/>
    <w:uiPriority w:val="9"/>
    <w:qFormat/>
    <w:rsid w:val="00381DF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381DF6"/>
    <w:pPr>
      <w:keepNext/>
      <w:keepLines/>
      <w:spacing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381DF6"/>
    <w:pPr>
      <w:keepNext/>
      <w:keepLines/>
      <w:spacing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381DF6"/>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381DF6"/>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381DF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81DF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81DF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81DF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2751E"/>
    <w:pPr>
      <w:tabs>
        <w:tab w:val="center" w:pos="4536"/>
        <w:tab w:val="right" w:pos="9072"/>
      </w:tabs>
    </w:pPr>
  </w:style>
  <w:style w:type="character" w:customStyle="1" w:styleId="En-tteCar">
    <w:name w:val="En-tête Car"/>
    <w:basedOn w:val="Policepardfaut"/>
    <w:link w:val="En-tte"/>
    <w:uiPriority w:val="99"/>
    <w:rsid w:val="0062751E"/>
  </w:style>
  <w:style w:type="paragraph" w:styleId="Pieddepage">
    <w:name w:val="footer"/>
    <w:basedOn w:val="Normal"/>
    <w:link w:val="PieddepageCar"/>
    <w:uiPriority w:val="99"/>
    <w:unhideWhenUsed/>
    <w:rsid w:val="0062751E"/>
    <w:pPr>
      <w:tabs>
        <w:tab w:val="center" w:pos="4536"/>
        <w:tab w:val="right" w:pos="9072"/>
      </w:tabs>
    </w:pPr>
  </w:style>
  <w:style w:type="character" w:customStyle="1" w:styleId="PieddepageCar">
    <w:name w:val="Pied de page Car"/>
    <w:basedOn w:val="Policepardfaut"/>
    <w:link w:val="Pieddepage"/>
    <w:uiPriority w:val="99"/>
    <w:rsid w:val="0062751E"/>
  </w:style>
  <w:style w:type="paragraph" w:styleId="Textedebulles">
    <w:name w:val="Balloon Text"/>
    <w:basedOn w:val="Normal"/>
    <w:link w:val="TextedebullesCar"/>
    <w:uiPriority w:val="99"/>
    <w:semiHidden/>
    <w:unhideWhenUsed/>
    <w:rsid w:val="00BC660B"/>
    <w:rPr>
      <w:rFonts w:ascii="Segoe UI" w:hAnsi="Segoe UI" w:cs="Segoe UI"/>
      <w:sz w:val="18"/>
      <w:szCs w:val="18"/>
    </w:rPr>
  </w:style>
  <w:style w:type="character" w:customStyle="1" w:styleId="TextedebullesCar">
    <w:name w:val="Texte de bulles Car"/>
    <w:basedOn w:val="Policepardfaut"/>
    <w:link w:val="Textedebulles"/>
    <w:uiPriority w:val="99"/>
    <w:semiHidden/>
    <w:rsid w:val="00BC660B"/>
    <w:rPr>
      <w:rFonts w:ascii="Segoe UI" w:hAnsi="Segoe UI" w:cs="Segoe UI"/>
      <w:sz w:val="18"/>
      <w:szCs w:val="18"/>
    </w:rPr>
  </w:style>
  <w:style w:type="table" w:styleId="Grilledutableau">
    <w:name w:val="Table Grid"/>
    <w:basedOn w:val="TableauNormal"/>
    <w:uiPriority w:val="59"/>
    <w:rsid w:val="00137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81DF6"/>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381DF6"/>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381DF6"/>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381DF6"/>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381DF6"/>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381DF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81DF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81DF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81DF6"/>
    <w:rPr>
      <w:rFonts w:eastAsiaTheme="majorEastAsia" w:cstheme="majorBidi"/>
      <w:color w:val="272727" w:themeColor="text1" w:themeTint="D8"/>
    </w:rPr>
  </w:style>
  <w:style w:type="paragraph" w:styleId="Titre">
    <w:name w:val="Title"/>
    <w:basedOn w:val="Normal"/>
    <w:next w:val="Normal"/>
    <w:link w:val="TitreCar"/>
    <w:uiPriority w:val="10"/>
    <w:qFormat/>
    <w:rsid w:val="00381DF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81DF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81DF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81DF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81DF6"/>
    <w:pPr>
      <w:spacing w:after="160"/>
      <w:jc w:val="center"/>
    </w:pPr>
    <w:rPr>
      <w:i/>
      <w:iCs/>
      <w:color w:val="404040" w:themeColor="text1" w:themeTint="BF"/>
    </w:rPr>
  </w:style>
  <w:style w:type="character" w:customStyle="1" w:styleId="CitationCar">
    <w:name w:val="Citation Car"/>
    <w:basedOn w:val="Policepardfaut"/>
    <w:link w:val="Citation"/>
    <w:uiPriority w:val="29"/>
    <w:rsid w:val="00381DF6"/>
    <w:rPr>
      <w:i/>
      <w:iCs/>
      <w:color w:val="404040" w:themeColor="text1" w:themeTint="BF"/>
    </w:rPr>
  </w:style>
  <w:style w:type="paragraph" w:styleId="Paragraphedeliste">
    <w:name w:val="List Paragraph"/>
    <w:basedOn w:val="Normal"/>
    <w:uiPriority w:val="34"/>
    <w:qFormat/>
    <w:rsid w:val="00381DF6"/>
    <w:pPr>
      <w:ind w:left="720"/>
      <w:contextualSpacing/>
    </w:pPr>
  </w:style>
  <w:style w:type="character" w:styleId="Accentuationintense">
    <w:name w:val="Intense Emphasis"/>
    <w:basedOn w:val="Policepardfaut"/>
    <w:uiPriority w:val="21"/>
    <w:qFormat/>
    <w:rsid w:val="00381DF6"/>
    <w:rPr>
      <w:i/>
      <w:iCs/>
      <w:color w:val="365F91" w:themeColor="accent1" w:themeShade="BF"/>
    </w:rPr>
  </w:style>
  <w:style w:type="paragraph" w:styleId="Citationintense">
    <w:name w:val="Intense Quote"/>
    <w:basedOn w:val="Normal"/>
    <w:next w:val="Normal"/>
    <w:link w:val="CitationintenseCar"/>
    <w:uiPriority w:val="30"/>
    <w:qFormat/>
    <w:rsid w:val="00381DF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381DF6"/>
    <w:rPr>
      <w:i/>
      <w:iCs/>
      <w:color w:val="365F91" w:themeColor="accent1" w:themeShade="BF"/>
    </w:rPr>
  </w:style>
  <w:style w:type="character" w:styleId="Rfrenceintense">
    <w:name w:val="Intense Reference"/>
    <w:basedOn w:val="Policepardfaut"/>
    <w:uiPriority w:val="32"/>
    <w:qFormat/>
    <w:rsid w:val="00381DF6"/>
    <w:rPr>
      <w:b/>
      <w:bCs/>
      <w:smallCaps/>
      <w:color w:val="365F91" w:themeColor="accent1" w:themeShade="BF"/>
      <w:spacing w:val="5"/>
    </w:rPr>
  </w:style>
  <w:style w:type="paragraph" w:customStyle="1" w:styleId="titre0">
    <w:name w:val="titre0"/>
    <w:basedOn w:val="Normal"/>
    <w:link w:val="titre0Car"/>
    <w:rsid w:val="00B50504"/>
    <w:pPr>
      <w:tabs>
        <w:tab w:val="left" w:pos="0"/>
      </w:tabs>
      <w:autoSpaceDE w:val="0"/>
      <w:autoSpaceDN w:val="0"/>
      <w:adjustRightInd w:val="0"/>
      <w:spacing w:before="0" w:after="720"/>
      <w:ind w:firstLine="15"/>
      <w:jc w:val="center"/>
    </w:pPr>
    <w:rPr>
      <w:rFonts w:ascii="Garamond" w:hAnsi="Garamond"/>
      <w:b/>
      <w:bCs/>
      <w:sz w:val="32"/>
      <w:szCs w:val="18"/>
    </w:rPr>
  </w:style>
  <w:style w:type="character" w:customStyle="1" w:styleId="titre0Car">
    <w:name w:val="titre0 Car"/>
    <w:link w:val="titre0"/>
    <w:rsid w:val="00B50504"/>
    <w:rPr>
      <w:rFonts w:ascii="Garamond" w:eastAsia="Times New Roman" w:hAnsi="Garamond" w:cs="Times New Roman"/>
      <w:b/>
      <w:bCs/>
      <w:sz w:val="32"/>
      <w:szCs w:val="18"/>
      <w:lang w:eastAsia="fr-FR"/>
    </w:rPr>
  </w:style>
  <w:style w:type="character" w:styleId="Marquedecommentaire">
    <w:name w:val="annotation reference"/>
    <w:basedOn w:val="Policepardfaut"/>
    <w:uiPriority w:val="99"/>
    <w:semiHidden/>
    <w:unhideWhenUsed/>
    <w:rsid w:val="00B35BF1"/>
    <w:rPr>
      <w:sz w:val="16"/>
      <w:szCs w:val="16"/>
    </w:rPr>
  </w:style>
  <w:style w:type="paragraph" w:styleId="Commentaire">
    <w:name w:val="annotation text"/>
    <w:basedOn w:val="Normal"/>
    <w:link w:val="CommentaireCar"/>
    <w:uiPriority w:val="99"/>
    <w:unhideWhenUsed/>
    <w:rsid w:val="00B35BF1"/>
  </w:style>
  <w:style w:type="character" w:customStyle="1" w:styleId="CommentaireCar">
    <w:name w:val="Commentaire Car"/>
    <w:basedOn w:val="Policepardfaut"/>
    <w:link w:val="Commentaire"/>
    <w:uiPriority w:val="99"/>
    <w:rsid w:val="00B35BF1"/>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35BF1"/>
    <w:rPr>
      <w:b/>
      <w:bCs/>
    </w:rPr>
  </w:style>
  <w:style w:type="character" w:customStyle="1" w:styleId="ObjetducommentaireCar">
    <w:name w:val="Objet du commentaire Car"/>
    <w:basedOn w:val="CommentaireCar"/>
    <w:link w:val="Objetducommentaire"/>
    <w:uiPriority w:val="99"/>
    <w:semiHidden/>
    <w:rsid w:val="00B35BF1"/>
    <w:rPr>
      <w:rFonts w:ascii="Arial Narrow" w:eastAsia="Times New Roman" w:hAnsi="Arial Narrow" w:cs="Times New Roman"/>
      <w:b/>
      <w:bCs/>
      <w:sz w:val="20"/>
      <w:szCs w:val="20"/>
      <w:lang w:eastAsia="fr-FR"/>
    </w:rPr>
  </w:style>
  <w:style w:type="paragraph" w:styleId="Corpsdetexte">
    <w:name w:val="Body Text"/>
    <w:basedOn w:val="Normal"/>
    <w:link w:val="CorpsdetexteCar"/>
    <w:rsid w:val="00002116"/>
    <w:pPr>
      <w:spacing w:before="0"/>
      <w:jc w:val="left"/>
    </w:pPr>
    <w:rPr>
      <w:rFonts w:ascii="Marianne" w:hAnsi="Marianne"/>
    </w:rPr>
  </w:style>
  <w:style w:type="character" w:customStyle="1" w:styleId="CorpsdetexteCar">
    <w:name w:val="Corps de texte Car"/>
    <w:basedOn w:val="Policepardfaut"/>
    <w:link w:val="Corpsdetexte"/>
    <w:rsid w:val="00002116"/>
    <w:rPr>
      <w:rFonts w:ascii="Marianne" w:eastAsia="Times New Roman" w:hAnsi="Marianne"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54E2-4AE0-4E03-AEFD-26864AFF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4186</Characters>
  <Application>Microsoft Office Word</Application>
  <DocSecurity>0</DocSecurity>
  <Lines>34</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BARTOLETTI Julien</dc:creator>
  <cp:keywords/>
  <dc:description/>
  <cp:lastModifiedBy>BARTOLETTI Julien</cp:lastModifiedBy>
  <cp:revision>2</cp:revision>
  <cp:lastPrinted>2020-06-28T15:55:00Z</cp:lastPrinted>
  <dcterms:created xsi:type="dcterms:W3CDTF">2026-03-30T13:35:00Z</dcterms:created>
  <dcterms:modified xsi:type="dcterms:W3CDTF">2026-03-30T13:35:00Z</dcterms:modified>
</cp:coreProperties>
</file>