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CADRE DE REPONSE TECHNIQUE</w:t>
      </w:r>
    </w:p>
    <w:p w14:paraId="0A7EC876" w14:textId="4D75DEBB" w:rsidR="00045666"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 xml:space="preserve">SOCIETE : </w:t>
      </w:r>
      <w:r w:rsidRPr="002865EE">
        <w:rPr>
          <w:rFonts w:ascii="Arial" w:hAnsi="Arial" w:cs="Arial"/>
          <w:b/>
          <w:sz w:val="44"/>
          <w:szCs w:val="36"/>
          <w:highlight w:val="yellow"/>
        </w:rPr>
        <w:t xml:space="preserve">nom </w:t>
      </w:r>
      <w:r w:rsidR="00E33EF3" w:rsidRPr="002865EE">
        <w:rPr>
          <w:rFonts w:ascii="Arial" w:hAnsi="Arial" w:cs="Arial"/>
          <w:b/>
          <w:sz w:val="44"/>
          <w:szCs w:val="36"/>
          <w:highlight w:val="yellow"/>
        </w:rPr>
        <w:t xml:space="preserve">du </w:t>
      </w:r>
      <w:r w:rsidR="002865EE" w:rsidRPr="002865EE">
        <w:rPr>
          <w:rFonts w:ascii="Arial" w:hAnsi="Arial" w:cs="Arial"/>
          <w:b/>
          <w:sz w:val="44"/>
          <w:szCs w:val="36"/>
          <w:highlight w:val="yellow"/>
        </w:rPr>
        <w:t>soumissionnaire</w:t>
      </w:r>
    </w:p>
    <w:p w14:paraId="00A121BD" w14:textId="353EFD28" w:rsidR="002865EE"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 xml:space="preserve">Référence du Document : </w:t>
      </w:r>
      <w:proofErr w:type="spellStart"/>
      <w:r w:rsidRPr="002865EE">
        <w:rPr>
          <w:rFonts w:ascii="Arial" w:hAnsi="Arial" w:cs="Arial"/>
          <w:b/>
          <w:sz w:val="44"/>
          <w:szCs w:val="36"/>
          <w:highlight w:val="yellow"/>
        </w:rPr>
        <w:t>ref</w:t>
      </w:r>
      <w:proofErr w:type="spellEnd"/>
      <w:r w:rsidRPr="002865EE">
        <w:rPr>
          <w:rFonts w:ascii="Arial" w:hAnsi="Arial" w:cs="Arial"/>
          <w:b/>
          <w:sz w:val="44"/>
          <w:szCs w:val="36"/>
          <w:highlight w:val="yellow"/>
        </w:rPr>
        <w:t xml:space="preserve"> soumissionnaire</w:t>
      </w:r>
    </w:p>
    <w:p w14:paraId="5A9FA836" w14:textId="2C9D6639" w:rsidR="00CC487A" w:rsidRPr="00CC487A" w:rsidRDefault="00FA4D67" w:rsidP="00CC487A">
      <w:pPr>
        <w:jc w:val="center"/>
        <w:rPr>
          <w:rFonts w:ascii="Arial" w:hAnsi="Arial" w:cs="Arial"/>
          <w:b/>
          <w:sz w:val="26"/>
        </w:rPr>
      </w:pPr>
      <w:r>
        <w:rPr>
          <w:rFonts w:ascii="Arial" w:hAnsi="Arial" w:cs="Arial"/>
          <w:b/>
          <w:sz w:val="26"/>
        </w:rPr>
        <w:t xml:space="preserve">AFFAIRE </w:t>
      </w:r>
      <w:r w:rsidR="00A07E33">
        <w:rPr>
          <w:rFonts w:ascii="Arial" w:hAnsi="Arial" w:cs="Arial"/>
          <w:b/>
          <w:sz w:val="26"/>
        </w:rPr>
        <w:t>2026-0</w:t>
      </w:r>
      <w:r w:rsidR="00F01CED">
        <w:rPr>
          <w:rFonts w:ascii="Arial" w:hAnsi="Arial" w:cs="Arial"/>
          <w:b/>
          <w:sz w:val="26"/>
        </w:rPr>
        <w:t>1</w:t>
      </w:r>
      <w:r w:rsidR="00A07E33">
        <w:rPr>
          <w:rFonts w:ascii="Arial" w:hAnsi="Arial" w:cs="Arial"/>
          <w:b/>
          <w:sz w:val="26"/>
        </w:rPr>
        <w:t>6</w:t>
      </w:r>
      <w:r w:rsidR="00F24DEE">
        <w:rPr>
          <w:rFonts w:ascii="Arial" w:hAnsi="Arial" w:cs="Arial"/>
          <w:b/>
          <w:sz w:val="26"/>
        </w:rPr>
        <w:t>-</w:t>
      </w:r>
      <w:r w:rsidR="00A07E33">
        <w:rPr>
          <w:rFonts w:ascii="Arial" w:hAnsi="Arial" w:cs="Arial"/>
          <w:b/>
          <w:sz w:val="26"/>
        </w:rPr>
        <w:t>PG</w:t>
      </w:r>
      <w:r>
        <w:rPr>
          <w:rFonts w:ascii="Arial" w:hAnsi="Arial" w:cs="Arial"/>
          <w:b/>
          <w:sz w:val="26"/>
        </w:rPr>
        <w:t>_</w:t>
      </w:r>
      <w:r w:rsidR="00F24DEE" w:rsidRPr="00F24DEE">
        <w:rPr>
          <w:rFonts w:ascii="Arial" w:eastAsiaTheme="majorEastAsia" w:hAnsi="Arial" w:cs="Arial"/>
        </w:rPr>
        <w:t xml:space="preserve"> </w:t>
      </w:r>
      <w:r w:rsidR="00F01CED" w:rsidRPr="00F01CED">
        <w:rPr>
          <w:rFonts w:ascii="Arial" w:hAnsi="Arial" w:cs="Arial"/>
          <w:b/>
          <w:sz w:val="26"/>
        </w:rPr>
        <w:t>FOURNITURE D’UN SYSTEME DE TRANSFERT D’ECHANTILLONS CRYOGENIQUE ET SOUS VIDE POUR LA LIGNE DE LUMIERE LUCIA DE SOLEIL II</w:t>
      </w:r>
    </w:p>
    <w:p w14:paraId="399F2DA9" w14:textId="12CB512C" w:rsidR="00045666" w:rsidRDefault="008A3A84">
      <w:pPr>
        <w:tabs>
          <w:tab w:val="left" w:pos="3495"/>
        </w:tabs>
        <w:rPr>
          <w:rFonts w:ascii="Arial" w:hAnsi="Arial" w:cs="Arial"/>
          <w:b/>
          <w:bCs/>
          <w:sz w:val="36"/>
          <w:szCs w:val="32"/>
          <w:u w:val="single"/>
        </w:rPr>
      </w:pPr>
      <w:r>
        <w:rPr>
          <w:rFonts w:ascii="Arial" w:hAnsi="Arial" w:cs="Arial"/>
          <w:b/>
          <w:bCs/>
          <w:sz w:val="36"/>
          <w:szCs w:val="32"/>
          <w:u w:val="single"/>
        </w:rPr>
        <w:t>CONSIGNES :</w:t>
      </w:r>
    </w:p>
    <w:p w14:paraId="7717C600" w14:textId="1F9DEF82" w:rsidR="00045666" w:rsidRDefault="008A3A84">
      <w:pPr>
        <w:pStyle w:val="Paragraphedeliste"/>
        <w:numPr>
          <w:ilvl w:val="0"/>
          <w:numId w:val="2"/>
        </w:numPr>
        <w:tabs>
          <w:tab w:val="left" w:pos="3495"/>
        </w:tabs>
        <w:rPr>
          <w:rFonts w:ascii="Arial" w:hAnsi="Arial" w:cs="Arial"/>
        </w:rPr>
      </w:pPr>
      <w:r>
        <w:rPr>
          <w:rFonts w:ascii="Arial" w:hAnsi="Arial" w:cs="Arial"/>
        </w:rPr>
        <w:t xml:space="preserve">Le </w:t>
      </w:r>
      <w:r w:rsidR="00E33EF3">
        <w:rPr>
          <w:rFonts w:ascii="Arial" w:hAnsi="Arial" w:cs="Arial"/>
        </w:rPr>
        <w:t>soumissionnaire</w:t>
      </w:r>
      <w:r>
        <w:rPr>
          <w:rFonts w:ascii="Arial" w:hAnsi="Arial" w:cs="Arial"/>
        </w:rPr>
        <w:t xml:space="preserve"> </w:t>
      </w:r>
      <w:r>
        <w:rPr>
          <w:rFonts w:ascii="Arial" w:hAnsi="Arial" w:cs="Arial"/>
          <w:b/>
          <w:bCs/>
        </w:rPr>
        <w:t>doit répondre à toutes les questions sinon son offre sera jugée irrégulière au sens de l’article L.2152-2 du Code de la commande publique</w:t>
      </w:r>
      <w:r>
        <w:rPr>
          <w:rFonts w:ascii="Arial" w:hAnsi="Arial" w:cs="Arial"/>
        </w:rPr>
        <w:t>.</w:t>
      </w:r>
    </w:p>
    <w:p w14:paraId="7AE7DE48" w14:textId="77777777" w:rsidR="00E33EF3" w:rsidRPr="00E33EF3" w:rsidRDefault="00E33EF3" w:rsidP="00E33EF3">
      <w:pPr>
        <w:pStyle w:val="Paragraphedeliste"/>
        <w:rPr>
          <w:rFonts w:asciiTheme="minorHAnsi" w:hAnsiTheme="minorHAnsi"/>
          <w:i/>
        </w:rPr>
      </w:pPr>
    </w:p>
    <w:p w14:paraId="14D08271" w14:textId="3DB9AA91" w:rsidR="00E33EF3" w:rsidRPr="00E33EF3" w:rsidRDefault="00E33EF3" w:rsidP="00E33EF3">
      <w:pPr>
        <w:pStyle w:val="Paragraphedeliste"/>
        <w:numPr>
          <w:ilvl w:val="0"/>
          <w:numId w:val="2"/>
        </w:numPr>
        <w:rPr>
          <w:rFonts w:asciiTheme="minorHAnsi" w:hAnsiTheme="minorHAnsi"/>
          <w:iCs/>
        </w:rPr>
      </w:pPr>
      <w:r w:rsidRPr="00E33EF3">
        <w:rPr>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Default="00045666">
      <w:pPr>
        <w:pStyle w:val="Paragraphedeliste"/>
        <w:tabs>
          <w:tab w:val="left" w:pos="3495"/>
        </w:tabs>
        <w:rPr>
          <w:rFonts w:ascii="Arial" w:hAnsi="Arial" w:cs="Arial"/>
        </w:rPr>
      </w:pPr>
    </w:p>
    <w:p w14:paraId="26190D77" w14:textId="1D6F90D2" w:rsidR="00045666" w:rsidRDefault="008A3A8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Default="00045666">
      <w:pPr>
        <w:pStyle w:val="Paragraphedeliste"/>
        <w:rPr>
          <w:rFonts w:ascii="Arial" w:hAnsi="Arial" w:cs="Arial"/>
        </w:rPr>
      </w:pPr>
    </w:p>
    <w:p w14:paraId="1DB8749F" w14:textId="30E85061" w:rsidR="00045666" w:rsidRDefault="008A3A8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 xml:space="preserve">Le cadre de réponse technique ne pourra dépasser </w:t>
      </w:r>
      <w:r w:rsidR="00D9368B">
        <w:rPr>
          <w:rFonts w:ascii="Arial" w:hAnsi="Arial" w:cs="Arial"/>
          <w:b/>
          <w:bCs/>
          <w:color w:val="C00000"/>
        </w:rPr>
        <w:t>quinz</w:t>
      </w:r>
      <w:r>
        <w:rPr>
          <w:rFonts w:ascii="Arial" w:hAnsi="Arial" w:cs="Arial"/>
          <w:b/>
          <w:bCs/>
          <w:color w:val="C00000"/>
        </w:rPr>
        <w:t>e (</w:t>
      </w:r>
      <w:r w:rsidR="00D9368B">
        <w:rPr>
          <w:rFonts w:ascii="Arial" w:hAnsi="Arial" w:cs="Arial"/>
          <w:b/>
          <w:bCs/>
          <w:color w:val="C00000"/>
        </w:rPr>
        <w:t>15</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85EAA1D" w14:textId="77777777" w:rsidR="00045666" w:rsidRDefault="00045666">
      <w:pPr>
        <w:pStyle w:val="Paragraphedeliste"/>
        <w:rPr>
          <w:rFonts w:ascii="Arial" w:hAnsi="Arial" w:cs="Arial"/>
          <w:b/>
          <w:bCs/>
        </w:rPr>
      </w:pPr>
    </w:p>
    <w:p w14:paraId="72B0F6C5" w14:textId="5B605807" w:rsidR="00045666" w:rsidRDefault="008A3A84">
      <w:pPr>
        <w:pStyle w:val="Paragraphedeliste"/>
        <w:numPr>
          <w:ilvl w:val="0"/>
          <w:numId w:val="2"/>
        </w:numPr>
        <w:tabs>
          <w:tab w:val="left" w:pos="3495"/>
        </w:tabs>
        <w:rPr>
          <w:rFonts w:ascii="Arial" w:hAnsi="Arial" w:cs="Arial"/>
        </w:rPr>
      </w:pPr>
      <w:r>
        <w:rPr>
          <w:rFonts w:ascii="Arial" w:hAnsi="Arial" w:cs="Arial"/>
          <w:b/>
          <w:bCs/>
        </w:rPr>
        <w:t xml:space="preserve">Le </w:t>
      </w:r>
      <w:r w:rsidR="00E33EF3">
        <w:rPr>
          <w:rFonts w:ascii="Arial" w:hAnsi="Arial" w:cs="Arial"/>
          <w:b/>
          <w:bCs/>
        </w:rPr>
        <w:t>soumissionnaire</w:t>
      </w:r>
      <w:r>
        <w:rPr>
          <w:rFonts w:ascii="Arial" w:hAnsi="Arial" w:cs="Arial"/>
          <w:b/>
          <w:bCs/>
        </w:rPr>
        <w:t xml:space="preserve"> </w:t>
      </w:r>
      <w:r w:rsidR="002865EE">
        <w:rPr>
          <w:rFonts w:ascii="Arial" w:hAnsi="Arial" w:cs="Arial"/>
          <w:b/>
          <w:bCs/>
        </w:rPr>
        <w:t>peut</w:t>
      </w:r>
      <w:r>
        <w:rPr>
          <w:rFonts w:ascii="Arial" w:hAnsi="Arial" w:cs="Arial"/>
          <w:b/>
          <w:bCs/>
        </w:rPr>
        <w:t xml:space="preserve"> ajouter des annexes </w:t>
      </w:r>
      <w:r w:rsidR="0060573C">
        <w:rPr>
          <w:rFonts w:ascii="Arial" w:hAnsi="Arial" w:cs="Arial"/>
          <w:b/>
          <w:bCs/>
        </w:rPr>
        <w:t>s’il les juge</w:t>
      </w:r>
      <w:r>
        <w:rPr>
          <w:rFonts w:ascii="Arial" w:hAnsi="Arial" w:cs="Arial"/>
          <w:b/>
          <w:bCs/>
        </w:rPr>
        <w:t xml:space="preserve"> utiles à la compréhension de </w:t>
      </w:r>
      <w:r w:rsidR="00E33EF3">
        <w:rPr>
          <w:rFonts w:ascii="Arial" w:hAnsi="Arial" w:cs="Arial"/>
          <w:b/>
          <w:bCs/>
        </w:rPr>
        <w:t>son</w:t>
      </w:r>
      <w:r>
        <w:rPr>
          <w:rFonts w:ascii="Arial" w:hAnsi="Arial" w:cs="Arial"/>
          <w:b/>
          <w:bCs/>
        </w:rPr>
        <w:t xml:space="preserve"> offre, </w:t>
      </w:r>
      <w:r>
        <w:rPr>
          <w:rFonts w:ascii="Arial" w:hAnsi="Arial" w:cs="Arial"/>
          <w:b/>
          <w:bCs/>
          <w:color w:val="C00000"/>
        </w:rPr>
        <w:t>dans la limite de dix</w:t>
      </w:r>
      <w:r w:rsidR="00FA4D67">
        <w:rPr>
          <w:rFonts w:ascii="Arial" w:hAnsi="Arial" w:cs="Arial"/>
          <w:b/>
          <w:bCs/>
          <w:color w:val="C00000"/>
        </w:rPr>
        <w:t xml:space="preserve"> (10)</w:t>
      </w:r>
      <w:r>
        <w:rPr>
          <w:rFonts w:ascii="Arial" w:hAnsi="Arial" w:cs="Arial"/>
          <w:b/>
          <w:bCs/>
          <w:color w:val="C00000"/>
        </w:rPr>
        <w:t xml:space="preserve"> pages </w:t>
      </w:r>
      <w:bookmarkStart w:id="0" w:name="__DdeLink__956_1451900546"/>
      <w:r>
        <w:rPr>
          <w:rFonts w:ascii="Arial" w:hAnsi="Arial" w:cs="Arial"/>
          <w:b/>
          <w:bCs/>
          <w:color w:val="C00000"/>
        </w:rPr>
        <w:t>(une page = un recto</w:t>
      </w:r>
      <w:bookmarkEnd w:id="0"/>
      <w:r w:rsidR="001070F2">
        <w:rPr>
          <w:rFonts w:ascii="Arial" w:hAnsi="Arial" w:cs="Arial"/>
          <w:b/>
          <w:bCs/>
          <w:color w:val="C00000"/>
        </w:rPr>
        <w:t>) pour justifier des points présentés (qualifications, plan de maintenance, …)</w:t>
      </w:r>
      <w:r>
        <w:rPr>
          <w:rFonts w:ascii="Arial" w:hAnsi="Arial" w:cs="Arial"/>
          <w:b/>
          <w:bCs/>
          <w:color w:val="C00000"/>
        </w:rPr>
        <w:t>.</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sidR="001070F2" w:rsidRPr="001070F2">
        <w:rPr>
          <w:rFonts w:ascii="Arial" w:hAnsi="Arial" w:cs="Arial"/>
        </w:rPr>
        <w:t xml:space="preserve">Une annexe ne sera consultée que si le paragraphe qu'elle complète renvoie explicitement à cette annexe clairement identifiée. </w:t>
      </w:r>
      <w:r>
        <w:rPr>
          <w:rFonts w:ascii="Arial" w:hAnsi="Arial" w:cs="Arial"/>
          <w:b/>
          <w:bCs/>
        </w:rPr>
        <w:t>Toutes les pages dépassant cette limite ne seront pas analysées.</w:t>
      </w:r>
    </w:p>
    <w:p w14:paraId="09F7D469" w14:textId="77777777" w:rsidR="00045666" w:rsidRDefault="00045666">
      <w:pPr>
        <w:pStyle w:val="Paragraphedeliste"/>
        <w:rPr>
          <w:rFonts w:ascii="Arial" w:hAnsi="Arial" w:cs="Arial"/>
        </w:rPr>
      </w:pPr>
    </w:p>
    <w:p w14:paraId="039C88E7" w14:textId="7739CBBA" w:rsidR="00DB7A01" w:rsidRDefault="008A3A8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7F49A284" w14:textId="77777777" w:rsidR="00DB7A01" w:rsidRDefault="00DB7A01">
      <w:pPr>
        <w:jc w:val="left"/>
        <w:rPr>
          <w:rFonts w:ascii="Arial" w:hAnsi="Arial" w:cs="Arial"/>
        </w:rPr>
      </w:pPr>
      <w:r>
        <w:rPr>
          <w:rFonts w:ascii="Arial" w:hAnsi="Arial" w:cs="Arial"/>
        </w:rPr>
        <w:br w:type="page"/>
      </w:r>
    </w:p>
    <w:p w14:paraId="2C9D7581" w14:textId="77777777" w:rsidR="006B0849" w:rsidRPr="006B0849" w:rsidRDefault="006B0849" w:rsidP="006B0849">
      <w:pPr>
        <w:spacing w:line="256" w:lineRule="auto"/>
        <w:rPr>
          <w:rFonts w:ascii="Arial" w:eastAsia="Calibri" w:hAnsi="Arial" w:cs="Arial"/>
          <w:b/>
          <w:sz w:val="24"/>
          <w:szCs w:val="24"/>
          <w:u w:val="single"/>
        </w:rPr>
      </w:pPr>
      <w:r w:rsidRPr="006B0849">
        <w:rPr>
          <w:rFonts w:ascii="Arial" w:eastAsia="Calibri" w:hAnsi="Arial" w:cs="Arial"/>
          <w:b/>
          <w:sz w:val="24"/>
          <w:szCs w:val="24"/>
          <w:u w:val="single"/>
        </w:rPr>
        <w:lastRenderedPageBreak/>
        <w:t>Critère 1 : Prix (sur 50 points)</w:t>
      </w:r>
    </w:p>
    <w:p w14:paraId="2FB19481" w14:textId="77777777" w:rsidR="006B0849" w:rsidRPr="006B0849" w:rsidRDefault="006B0849" w:rsidP="006B0849">
      <w:pPr>
        <w:spacing w:line="256" w:lineRule="auto"/>
        <w:rPr>
          <w:rFonts w:ascii="Arial" w:eastAsia="Times New Roman" w:hAnsi="Arial" w:cs="Arial"/>
          <w:lang w:eastAsia="zh-CN" w:bidi="hi-IN"/>
        </w:rPr>
      </w:pPr>
      <w:r w:rsidRPr="006B0849">
        <w:rPr>
          <w:rFonts w:ascii="Arial" w:eastAsia="Times New Roman" w:hAnsi="Arial" w:cs="Arial"/>
          <w:lang w:eastAsia="zh-CN" w:bidi="hi-IN"/>
        </w:rPr>
        <w:t>Prix analysé au regard du montant global de la DPGF (annexe financière).</w:t>
      </w:r>
    </w:p>
    <w:p w14:paraId="4A9AED02" w14:textId="77777777" w:rsidR="006B0849" w:rsidRPr="006B0849" w:rsidRDefault="006B0849" w:rsidP="006B0849">
      <w:pPr>
        <w:spacing w:line="256" w:lineRule="auto"/>
        <w:rPr>
          <w:rFonts w:ascii="Arial" w:eastAsia="Calibri" w:hAnsi="Arial" w:cs="Arial"/>
          <w:b/>
          <w:sz w:val="24"/>
          <w:szCs w:val="24"/>
          <w:u w:val="single"/>
        </w:rPr>
      </w:pPr>
      <w:r w:rsidRPr="006B0849">
        <w:rPr>
          <w:rFonts w:ascii="Arial" w:eastAsia="Calibri" w:hAnsi="Arial" w:cs="Arial"/>
          <w:b/>
          <w:sz w:val="24"/>
          <w:szCs w:val="24"/>
          <w:u w:val="single"/>
        </w:rPr>
        <w:t>Critère 2 : Valeur technique de l’offre (sur 45 points)</w:t>
      </w:r>
    </w:p>
    <w:p w14:paraId="34833EE4" w14:textId="12B2E382" w:rsidR="006B0849" w:rsidRDefault="006B0849" w:rsidP="006B0849">
      <w:pPr>
        <w:numPr>
          <w:ilvl w:val="0"/>
          <w:numId w:val="15"/>
        </w:numPr>
        <w:spacing w:line="256" w:lineRule="auto"/>
        <w:contextualSpacing/>
        <w:rPr>
          <w:rFonts w:ascii="Arial" w:eastAsia="Calibri" w:hAnsi="Arial" w:cs="Arial"/>
          <w:b/>
          <w:bCs/>
          <w:sz w:val="24"/>
          <w:szCs w:val="24"/>
        </w:rPr>
      </w:pPr>
      <w:r w:rsidRPr="006B0849">
        <w:rPr>
          <w:rFonts w:ascii="Arial" w:eastAsia="Calibri" w:hAnsi="Arial" w:cs="Arial"/>
          <w:b/>
          <w:bCs/>
          <w:sz w:val="24"/>
          <w:szCs w:val="24"/>
        </w:rPr>
        <w:t>Support d’échantillon : qualité de la réponse technique au regard du CCTP (</w:t>
      </w:r>
      <w:r>
        <w:rPr>
          <w:rFonts w:ascii="Arial" w:eastAsia="Calibri" w:hAnsi="Arial" w:cs="Arial"/>
          <w:b/>
          <w:bCs/>
          <w:sz w:val="24"/>
          <w:szCs w:val="24"/>
        </w:rPr>
        <w:t>4</w:t>
      </w:r>
      <w:r w:rsidRPr="006B0849">
        <w:rPr>
          <w:rFonts w:ascii="Arial" w:eastAsia="Calibri" w:hAnsi="Arial" w:cs="Arial"/>
          <w:b/>
          <w:bCs/>
          <w:sz w:val="24"/>
          <w:szCs w:val="24"/>
        </w:rPr>
        <w:t xml:space="preserve"> points)</w:t>
      </w:r>
    </w:p>
    <w:p w14:paraId="5C2A5FDE" w14:textId="77777777" w:rsidR="006B0849" w:rsidRPr="006B0849" w:rsidRDefault="006B0849" w:rsidP="006B0849">
      <w:pPr>
        <w:spacing w:line="256" w:lineRule="auto"/>
        <w:ind w:left="1440"/>
        <w:contextualSpacing/>
        <w:rPr>
          <w:rFonts w:ascii="Arial" w:eastAsia="Calibri" w:hAnsi="Arial" w:cs="Arial"/>
          <w:b/>
          <w:bCs/>
          <w:sz w:val="24"/>
          <w:szCs w:val="24"/>
        </w:rPr>
      </w:pPr>
    </w:p>
    <w:p w14:paraId="5884C9B4"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rPr>
      </w:pPr>
      <w:r w:rsidRPr="006B0849">
        <w:rPr>
          <w:rFonts w:ascii="Arial" w:eastAsia="Calibri" w:hAnsi="Arial" w:cs="Arial"/>
          <w:u w:val="single"/>
        </w:rPr>
        <w:t>Réponse du candidat</w:t>
      </w:r>
      <w:r w:rsidRPr="006B0849">
        <w:rPr>
          <w:rFonts w:ascii="Arial" w:eastAsia="Calibri" w:hAnsi="Arial" w:cs="Arial"/>
        </w:rPr>
        <w:t> :</w:t>
      </w:r>
    </w:p>
    <w:p w14:paraId="793AEF9B" w14:textId="77777777" w:rsid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14373EE2" w14:textId="77777777" w:rsidR="00D76531" w:rsidRPr="006B0849" w:rsidRDefault="00D76531"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6506F8C1"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5781F03C"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2EEA0BC2"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74A80DDC" w14:textId="22FC64E8" w:rsidR="006B0849" w:rsidRDefault="006B0849" w:rsidP="006B0849">
      <w:pPr>
        <w:numPr>
          <w:ilvl w:val="0"/>
          <w:numId w:val="15"/>
        </w:numPr>
        <w:spacing w:line="256" w:lineRule="auto"/>
        <w:contextualSpacing/>
        <w:rPr>
          <w:rFonts w:ascii="Arial" w:eastAsia="Calibri" w:hAnsi="Arial" w:cs="Arial"/>
          <w:b/>
          <w:bCs/>
          <w:sz w:val="24"/>
          <w:szCs w:val="24"/>
        </w:rPr>
      </w:pPr>
      <w:r w:rsidRPr="006B0849">
        <w:rPr>
          <w:rFonts w:ascii="Arial" w:eastAsia="Calibri" w:hAnsi="Arial" w:cs="Arial"/>
          <w:b/>
          <w:bCs/>
          <w:sz w:val="24"/>
          <w:szCs w:val="24"/>
        </w:rPr>
        <w:t>Station de chargement des échantillons : qualité de la réponse technique au regard du CCTP (</w:t>
      </w:r>
      <w:r>
        <w:rPr>
          <w:rFonts w:ascii="Arial" w:eastAsia="Calibri" w:hAnsi="Arial" w:cs="Arial"/>
          <w:b/>
          <w:bCs/>
          <w:sz w:val="24"/>
          <w:szCs w:val="24"/>
        </w:rPr>
        <w:t>8</w:t>
      </w:r>
      <w:r w:rsidRPr="006B0849">
        <w:rPr>
          <w:rFonts w:ascii="Arial" w:eastAsia="Calibri" w:hAnsi="Arial" w:cs="Arial"/>
          <w:b/>
          <w:bCs/>
          <w:sz w:val="24"/>
          <w:szCs w:val="24"/>
        </w:rPr>
        <w:t xml:space="preserve"> points)</w:t>
      </w:r>
    </w:p>
    <w:p w14:paraId="05F5A2D8"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rPr>
      </w:pPr>
      <w:r w:rsidRPr="006B0849">
        <w:rPr>
          <w:rFonts w:ascii="Arial" w:eastAsia="Calibri" w:hAnsi="Arial" w:cs="Arial"/>
          <w:u w:val="single"/>
        </w:rPr>
        <w:t>Réponse du candidat</w:t>
      </w:r>
      <w:r w:rsidRPr="006B0849">
        <w:rPr>
          <w:rFonts w:ascii="Arial" w:eastAsia="Calibri" w:hAnsi="Arial" w:cs="Arial"/>
        </w:rPr>
        <w:t> :</w:t>
      </w:r>
    </w:p>
    <w:p w14:paraId="3B74F4F0"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10E56512" w14:textId="77777777" w:rsid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529BEDB1" w14:textId="77777777" w:rsidR="00D76531" w:rsidRPr="006B0849" w:rsidRDefault="00D76531"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4B631AC3"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34067FA9"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67704A75" w14:textId="299C5897" w:rsidR="006B0849" w:rsidRDefault="00D76531" w:rsidP="006B0849">
      <w:pPr>
        <w:numPr>
          <w:ilvl w:val="0"/>
          <w:numId w:val="15"/>
        </w:numPr>
        <w:spacing w:line="256" w:lineRule="auto"/>
        <w:contextualSpacing/>
        <w:rPr>
          <w:rFonts w:ascii="Arial" w:eastAsia="Calibri" w:hAnsi="Arial" w:cs="Arial"/>
          <w:b/>
          <w:bCs/>
          <w:sz w:val="24"/>
          <w:szCs w:val="24"/>
        </w:rPr>
      </w:pPr>
      <w:r w:rsidRPr="00D76531">
        <w:rPr>
          <w:rFonts w:ascii="Arial" w:eastAsia="Calibri" w:hAnsi="Arial" w:cs="Arial"/>
          <w:b/>
          <w:bCs/>
          <w:sz w:val="24"/>
          <w:szCs w:val="24"/>
        </w:rPr>
        <w:t xml:space="preserve">Dispositif de transfert : qualité de la réponse technique au regard du CCTP </w:t>
      </w:r>
      <w:r w:rsidR="006B0849" w:rsidRPr="006B0849">
        <w:rPr>
          <w:rFonts w:ascii="Arial" w:eastAsia="Calibri" w:hAnsi="Arial" w:cs="Arial"/>
          <w:b/>
          <w:bCs/>
          <w:sz w:val="24"/>
          <w:szCs w:val="24"/>
        </w:rPr>
        <w:t>(</w:t>
      </w:r>
      <w:r>
        <w:rPr>
          <w:rFonts w:ascii="Arial" w:eastAsia="Calibri" w:hAnsi="Arial" w:cs="Arial"/>
          <w:b/>
          <w:bCs/>
          <w:sz w:val="24"/>
          <w:szCs w:val="24"/>
        </w:rPr>
        <w:t>9</w:t>
      </w:r>
      <w:r w:rsidR="006B0849" w:rsidRPr="006B0849">
        <w:rPr>
          <w:rFonts w:ascii="Arial" w:eastAsia="Calibri" w:hAnsi="Arial" w:cs="Arial"/>
          <w:b/>
          <w:bCs/>
          <w:sz w:val="24"/>
          <w:szCs w:val="24"/>
        </w:rPr>
        <w:t xml:space="preserve"> points)</w:t>
      </w:r>
    </w:p>
    <w:p w14:paraId="59E554AD"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rPr>
      </w:pPr>
      <w:r w:rsidRPr="006B0849">
        <w:rPr>
          <w:rFonts w:ascii="Arial" w:eastAsia="Calibri" w:hAnsi="Arial" w:cs="Arial"/>
          <w:u w:val="single"/>
        </w:rPr>
        <w:t>Réponse du candidat</w:t>
      </w:r>
      <w:r w:rsidRPr="006B0849">
        <w:rPr>
          <w:rFonts w:ascii="Arial" w:eastAsia="Calibri" w:hAnsi="Arial" w:cs="Arial"/>
        </w:rPr>
        <w:t> :</w:t>
      </w:r>
    </w:p>
    <w:p w14:paraId="4DEE5972"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4BEA5A22" w14:textId="77777777" w:rsid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1CFDB7A7" w14:textId="77777777" w:rsidR="00D76531" w:rsidRPr="006B0849" w:rsidRDefault="00D76531"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78909D85"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5EF7E8FB"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373D08E2" w14:textId="365ECBF2" w:rsidR="006B0849" w:rsidRDefault="00D76531" w:rsidP="006B0849">
      <w:pPr>
        <w:numPr>
          <w:ilvl w:val="0"/>
          <w:numId w:val="15"/>
        </w:numPr>
        <w:spacing w:line="256" w:lineRule="auto"/>
        <w:contextualSpacing/>
        <w:rPr>
          <w:rFonts w:ascii="Arial" w:eastAsia="Calibri" w:hAnsi="Arial" w:cs="Arial"/>
          <w:b/>
          <w:bCs/>
          <w:sz w:val="24"/>
          <w:szCs w:val="24"/>
        </w:rPr>
      </w:pPr>
      <w:r w:rsidRPr="00D76531">
        <w:rPr>
          <w:rFonts w:ascii="Arial" w:eastAsia="Calibri" w:hAnsi="Arial" w:cs="Arial"/>
          <w:b/>
          <w:bCs/>
          <w:sz w:val="24"/>
          <w:szCs w:val="24"/>
        </w:rPr>
        <w:t xml:space="preserve">Station d’accueil sur la chambre expérience LUCIA : qualité de la réponse technique au regard du CCTP </w:t>
      </w:r>
      <w:r w:rsidR="006B0849" w:rsidRPr="006B0849">
        <w:rPr>
          <w:rFonts w:ascii="Arial" w:eastAsia="Calibri" w:hAnsi="Arial" w:cs="Arial"/>
          <w:b/>
          <w:bCs/>
          <w:sz w:val="24"/>
          <w:szCs w:val="24"/>
        </w:rPr>
        <w:t>(</w:t>
      </w:r>
      <w:r>
        <w:rPr>
          <w:rFonts w:ascii="Arial" w:eastAsia="Calibri" w:hAnsi="Arial" w:cs="Arial"/>
          <w:b/>
          <w:bCs/>
          <w:sz w:val="24"/>
          <w:szCs w:val="24"/>
        </w:rPr>
        <w:t>9</w:t>
      </w:r>
      <w:r w:rsidR="006B0849" w:rsidRPr="006B0849">
        <w:rPr>
          <w:rFonts w:ascii="Arial" w:eastAsia="Calibri" w:hAnsi="Arial" w:cs="Arial"/>
          <w:b/>
          <w:bCs/>
          <w:sz w:val="24"/>
          <w:szCs w:val="24"/>
        </w:rPr>
        <w:t xml:space="preserve"> points)</w:t>
      </w:r>
    </w:p>
    <w:p w14:paraId="3B8A9467"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rPr>
      </w:pPr>
      <w:r w:rsidRPr="006B0849">
        <w:rPr>
          <w:rFonts w:ascii="Arial" w:eastAsia="Calibri" w:hAnsi="Arial" w:cs="Arial"/>
          <w:u w:val="single"/>
        </w:rPr>
        <w:t>Réponse du candidat</w:t>
      </w:r>
      <w:r w:rsidRPr="006B0849">
        <w:rPr>
          <w:rFonts w:ascii="Arial" w:eastAsia="Calibri" w:hAnsi="Arial" w:cs="Arial"/>
        </w:rPr>
        <w:t> :</w:t>
      </w:r>
    </w:p>
    <w:p w14:paraId="4E6C0623"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2CF4E6A6" w14:textId="77777777" w:rsidR="00D76531" w:rsidRPr="006B0849" w:rsidRDefault="00D76531"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70916414"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14B94AA1"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64C8FBDA" w14:textId="1811E9F2" w:rsidR="006B0849" w:rsidRDefault="00D76531" w:rsidP="006B0849">
      <w:pPr>
        <w:numPr>
          <w:ilvl w:val="0"/>
          <w:numId w:val="15"/>
        </w:numPr>
        <w:spacing w:line="256" w:lineRule="auto"/>
        <w:contextualSpacing/>
        <w:rPr>
          <w:rFonts w:ascii="Arial" w:eastAsia="Calibri" w:hAnsi="Arial" w:cs="Arial"/>
          <w:b/>
          <w:bCs/>
          <w:sz w:val="24"/>
          <w:szCs w:val="24"/>
        </w:rPr>
      </w:pPr>
      <w:r w:rsidRPr="00D76531">
        <w:rPr>
          <w:rFonts w:ascii="Arial" w:eastAsia="Calibri" w:hAnsi="Arial" w:cs="Arial"/>
          <w:b/>
          <w:bCs/>
          <w:sz w:val="24"/>
          <w:szCs w:val="24"/>
        </w:rPr>
        <w:lastRenderedPageBreak/>
        <w:t xml:space="preserve">Cohérence et intégration globale du système </w:t>
      </w:r>
      <w:r w:rsidR="006B0849" w:rsidRPr="006B0849">
        <w:rPr>
          <w:rFonts w:ascii="Arial" w:eastAsia="Calibri" w:hAnsi="Arial" w:cs="Arial"/>
          <w:b/>
          <w:bCs/>
          <w:sz w:val="24"/>
          <w:szCs w:val="24"/>
        </w:rPr>
        <w:t>(</w:t>
      </w:r>
      <w:r>
        <w:rPr>
          <w:rFonts w:ascii="Arial" w:eastAsia="Calibri" w:hAnsi="Arial" w:cs="Arial"/>
          <w:b/>
          <w:bCs/>
          <w:sz w:val="24"/>
          <w:szCs w:val="24"/>
        </w:rPr>
        <w:t>10</w:t>
      </w:r>
      <w:r w:rsidR="006B0849" w:rsidRPr="006B0849">
        <w:rPr>
          <w:rFonts w:ascii="Arial" w:eastAsia="Calibri" w:hAnsi="Arial" w:cs="Arial"/>
          <w:b/>
          <w:bCs/>
          <w:sz w:val="24"/>
          <w:szCs w:val="24"/>
        </w:rPr>
        <w:t xml:space="preserve"> points)</w:t>
      </w:r>
    </w:p>
    <w:p w14:paraId="0D72B889"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rPr>
      </w:pPr>
      <w:r w:rsidRPr="006B0849">
        <w:rPr>
          <w:rFonts w:ascii="Arial" w:eastAsia="Calibri" w:hAnsi="Arial" w:cs="Arial"/>
          <w:u w:val="single"/>
        </w:rPr>
        <w:t>Réponse du candidat</w:t>
      </w:r>
      <w:r w:rsidRPr="006B0849">
        <w:rPr>
          <w:rFonts w:ascii="Arial" w:eastAsia="Calibri" w:hAnsi="Arial" w:cs="Arial"/>
        </w:rPr>
        <w:t> :</w:t>
      </w:r>
    </w:p>
    <w:p w14:paraId="051E0730"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6C065E61" w14:textId="77777777" w:rsid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45EC7FF1" w14:textId="77777777" w:rsidR="00D76531" w:rsidRPr="006B0849" w:rsidRDefault="00D76531"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4B5F93F1"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2CBB6330" w14:textId="77777777" w:rsidR="006B0849" w:rsidRPr="006B0849" w:rsidRDefault="006B0849" w:rsidP="006B0849">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2BA6CBE4" w14:textId="0EACE6DE" w:rsidR="00D76531" w:rsidRDefault="00D76531" w:rsidP="00D76531">
      <w:pPr>
        <w:numPr>
          <w:ilvl w:val="0"/>
          <w:numId w:val="15"/>
        </w:numPr>
        <w:spacing w:line="256" w:lineRule="auto"/>
        <w:contextualSpacing/>
        <w:rPr>
          <w:rFonts w:ascii="Arial" w:eastAsia="Calibri" w:hAnsi="Arial" w:cs="Arial"/>
          <w:b/>
          <w:bCs/>
          <w:sz w:val="24"/>
          <w:szCs w:val="24"/>
        </w:rPr>
      </w:pPr>
      <w:r w:rsidRPr="00D76531">
        <w:rPr>
          <w:rFonts w:ascii="Arial" w:eastAsia="Calibri" w:hAnsi="Arial" w:cs="Arial"/>
          <w:b/>
          <w:bCs/>
          <w:sz w:val="24"/>
          <w:szCs w:val="24"/>
        </w:rPr>
        <w:t xml:space="preserve">Planning de livraison du système </w:t>
      </w:r>
      <w:r w:rsidRPr="006B0849">
        <w:rPr>
          <w:rFonts w:ascii="Arial" w:eastAsia="Calibri" w:hAnsi="Arial" w:cs="Arial"/>
          <w:b/>
          <w:bCs/>
          <w:sz w:val="24"/>
          <w:szCs w:val="24"/>
        </w:rPr>
        <w:t>(</w:t>
      </w:r>
      <w:r>
        <w:rPr>
          <w:rFonts w:ascii="Arial" w:eastAsia="Calibri" w:hAnsi="Arial" w:cs="Arial"/>
          <w:b/>
          <w:bCs/>
          <w:sz w:val="24"/>
          <w:szCs w:val="24"/>
        </w:rPr>
        <w:t>5</w:t>
      </w:r>
      <w:r w:rsidRPr="006B0849">
        <w:rPr>
          <w:rFonts w:ascii="Arial" w:eastAsia="Calibri" w:hAnsi="Arial" w:cs="Arial"/>
          <w:b/>
          <w:bCs/>
          <w:sz w:val="24"/>
          <w:szCs w:val="24"/>
        </w:rPr>
        <w:t xml:space="preserve"> points)</w:t>
      </w:r>
    </w:p>
    <w:p w14:paraId="38E8B97A" w14:textId="77777777" w:rsidR="00D76531" w:rsidRPr="006B0849" w:rsidRDefault="00D76531" w:rsidP="00D76531">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rPr>
      </w:pPr>
      <w:r w:rsidRPr="006B0849">
        <w:rPr>
          <w:rFonts w:ascii="Arial" w:eastAsia="Calibri" w:hAnsi="Arial" w:cs="Arial"/>
          <w:u w:val="single"/>
        </w:rPr>
        <w:t>Réponse du candidat</w:t>
      </w:r>
      <w:r w:rsidRPr="006B0849">
        <w:rPr>
          <w:rFonts w:ascii="Arial" w:eastAsia="Calibri" w:hAnsi="Arial" w:cs="Arial"/>
        </w:rPr>
        <w:t> :</w:t>
      </w:r>
    </w:p>
    <w:p w14:paraId="53205A61" w14:textId="77777777" w:rsidR="00D76531" w:rsidRPr="006B0849" w:rsidRDefault="00D76531" w:rsidP="00D76531">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1B382C02" w14:textId="77777777" w:rsidR="00D76531" w:rsidRPr="006B0849" w:rsidRDefault="00D76531" w:rsidP="00D76531">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54FD0A5D" w14:textId="77777777" w:rsidR="00D76531" w:rsidRDefault="00D76531" w:rsidP="00D76531">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003C1470" w14:textId="77777777" w:rsidR="00D76531" w:rsidRPr="006B0849" w:rsidRDefault="00D76531" w:rsidP="00D76531">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0A837020" w14:textId="77777777" w:rsidR="00D76531" w:rsidRPr="006B0849" w:rsidRDefault="00D76531" w:rsidP="00D76531">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color w:val="4472C4" w:themeColor="accent5"/>
        </w:rPr>
      </w:pPr>
    </w:p>
    <w:p w14:paraId="6FA9FD88" w14:textId="77777777" w:rsidR="006B0849" w:rsidRDefault="006B0849" w:rsidP="00DB7A01">
      <w:pPr>
        <w:spacing w:after="0"/>
        <w:rPr>
          <w:rFonts w:ascii="Arial" w:eastAsia="Times New Roman" w:hAnsi="Arial" w:cs="Arial"/>
          <w:lang w:eastAsia="zh-CN" w:bidi="hi-IN"/>
        </w:rPr>
      </w:pPr>
    </w:p>
    <w:p w14:paraId="53584719" w14:textId="5D127044" w:rsidR="001E4BFF" w:rsidRPr="006B0849" w:rsidRDefault="001E4BFF" w:rsidP="001E4BFF">
      <w:pPr>
        <w:spacing w:line="256" w:lineRule="auto"/>
        <w:rPr>
          <w:rFonts w:ascii="Arial" w:eastAsia="Calibri" w:hAnsi="Arial" w:cs="Arial"/>
          <w:b/>
          <w:sz w:val="24"/>
          <w:szCs w:val="24"/>
          <w:u w:val="single"/>
        </w:rPr>
      </w:pPr>
      <w:r w:rsidRPr="006B0849">
        <w:rPr>
          <w:rFonts w:ascii="Arial" w:eastAsia="Calibri" w:hAnsi="Arial" w:cs="Arial"/>
          <w:b/>
          <w:sz w:val="24"/>
          <w:szCs w:val="24"/>
          <w:u w:val="single"/>
        </w:rPr>
        <w:t xml:space="preserve">Critère </w:t>
      </w:r>
      <w:r>
        <w:rPr>
          <w:rFonts w:ascii="Arial" w:eastAsia="Calibri" w:hAnsi="Arial" w:cs="Arial"/>
          <w:b/>
          <w:sz w:val="24"/>
          <w:szCs w:val="24"/>
          <w:u w:val="single"/>
        </w:rPr>
        <w:t>3</w:t>
      </w:r>
      <w:r w:rsidRPr="006B0849">
        <w:rPr>
          <w:rFonts w:ascii="Arial" w:eastAsia="Calibri" w:hAnsi="Arial" w:cs="Arial"/>
          <w:b/>
          <w:sz w:val="24"/>
          <w:szCs w:val="24"/>
          <w:u w:val="single"/>
        </w:rPr>
        <w:t xml:space="preserve"> : </w:t>
      </w:r>
      <w:r>
        <w:rPr>
          <w:rFonts w:ascii="Arial" w:eastAsia="Calibri" w:hAnsi="Arial" w:cs="Arial"/>
          <w:b/>
          <w:sz w:val="24"/>
          <w:szCs w:val="24"/>
          <w:u w:val="single"/>
        </w:rPr>
        <w:t>Critère environnemental</w:t>
      </w:r>
      <w:r w:rsidRPr="006B0849">
        <w:rPr>
          <w:rFonts w:ascii="Arial" w:eastAsia="Calibri" w:hAnsi="Arial" w:cs="Arial"/>
          <w:b/>
          <w:sz w:val="24"/>
          <w:szCs w:val="24"/>
          <w:u w:val="single"/>
        </w:rPr>
        <w:t xml:space="preserve"> (sur </w:t>
      </w:r>
      <w:r>
        <w:rPr>
          <w:rFonts w:ascii="Arial" w:eastAsia="Calibri" w:hAnsi="Arial" w:cs="Arial"/>
          <w:b/>
          <w:sz w:val="24"/>
          <w:szCs w:val="24"/>
          <w:u w:val="single"/>
        </w:rPr>
        <w:t>5</w:t>
      </w:r>
      <w:r w:rsidRPr="006B0849">
        <w:rPr>
          <w:rFonts w:ascii="Arial" w:eastAsia="Calibri" w:hAnsi="Arial" w:cs="Arial"/>
          <w:b/>
          <w:sz w:val="24"/>
          <w:szCs w:val="24"/>
          <w:u w:val="single"/>
        </w:rPr>
        <w:t xml:space="preserve"> points)</w:t>
      </w:r>
    </w:p>
    <w:p w14:paraId="7CAC712E" w14:textId="2FC0368F" w:rsidR="001E4BFF" w:rsidRDefault="001E4BFF" w:rsidP="001E4BFF">
      <w:pPr>
        <w:numPr>
          <w:ilvl w:val="0"/>
          <w:numId w:val="22"/>
        </w:numPr>
        <w:spacing w:line="256" w:lineRule="auto"/>
        <w:contextualSpacing/>
        <w:rPr>
          <w:rFonts w:ascii="Arial" w:eastAsia="Calibri" w:hAnsi="Arial" w:cs="Arial"/>
          <w:b/>
          <w:bCs/>
          <w:sz w:val="24"/>
          <w:szCs w:val="24"/>
        </w:rPr>
      </w:pPr>
      <w:r w:rsidRPr="001E4BFF">
        <w:rPr>
          <w:rFonts w:ascii="Arial" w:eastAsia="Calibri" w:hAnsi="Arial" w:cs="Arial"/>
          <w:b/>
          <w:bCs/>
          <w:sz w:val="24"/>
          <w:szCs w:val="24"/>
        </w:rPr>
        <w:t>Démarche mise en œuvre pour réduire l’impact environnemental des procédés de fabrication</w:t>
      </w:r>
      <w:r w:rsidRPr="001E4BFF">
        <w:rPr>
          <w:rFonts w:ascii="Arial" w:eastAsia="Calibri" w:hAnsi="Arial" w:cs="Arial"/>
          <w:b/>
          <w:bCs/>
          <w:sz w:val="24"/>
          <w:szCs w:val="24"/>
        </w:rPr>
        <w:t xml:space="preserve"> </w:t>
      </w:r>
      <w:r w:rsidRPr="006B0849">
        <w:rPr>
          <w:rFonts w:ascii="Arial" w:eastAsia="Calibri" w:hAnsi="Arial" w:cs="Arial"/>
          <w:b/>
          <w:bCs/>
          <w:sz w:val="24"/>
          <w:szCs w:val="24"/>
        </w:rPr>
        <w:t>(</w:t>
      </w:r>
      <w:r>
        <w:rPr>
          <w:rFonts w:ascii="Arial" w:eastAsia="Calibri" w:hAnsi="Arial" w:cs="Arial"/>
          <w:b/>
          <w:bCs/>
          <w:sz w:val="24"/>
          <w:szCs w:val="24"/>
        </w:rPr>
        <w:t>3</w:t>
      </w:r>
      <w:r w:rsidRPr="006B0849">
        <w:rPr>
          <w:rFonts w:ascii="Arial" w:eastAsia="Calibri" w:hAnsi="Arial" w:cs="Arial"/>
          <w:b/>
          <w:bCs/>
          <w:sz w:val="24"/>
          <w:szCs w:val="24"/>
        </w:rPr>
        <w:t xml:space="preserve"> points)</w:t>
      </w:r>
    </w:p>
    <w:p w14:paraId="7E7EEF83" w14:textId="77777777" w:rsidR="001E4BFF" w:rsidRPr="006B0849" w:rsidRDefault="001E4BFF" w:rsidP="001E4BFF">
      <w:pPr>
        <w:spacing w:line="256" w:lineRule="auto"/>
        <w:ind w:left="1440"/>
        <w:contextualSpacing/>
        <w:rPr>
          <w:rFonts w:ascii="Arial" w:eastAsia="Calibri" w:hAnsi="Arial" w:cs="Arial"/>
          <w:b/>
          <w:bCs/>
          <w:sz w:val="24"/>
          <w:szCs w:val="24"/>
        </w:rPr>
      </w:pPr>
    </w:p>
    <w:p w14:paraId="66B773E4"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rPr>
      </w:pPr>
      <w:r w:rsidRPr="006B0849">
        <w:rPr>
          <w:rFonts w:ascii="Arial" w:eastAsia="Calibri" w:hAnsi="Arial" w:cs="Arial"/>
          <w:u w:val="single"/>
        </w:rPr>
        <w:t>Réponse du candidat</w:t>
      </w:r>
      <w:r w:rsidRPr="006B0849">
        <w:rPr>
          <w:rFonts w:ascii="Arial" w:eastAsia="Calibri" w:hAnsi="Arial" w:cs="Arial"/>
        </w:rPr>
        <w:t> :</w:t>
      </w:r>
    </w:p>
    <w:p w14:paraId="26E5E30C" w14:textId="77777777" w:rsidR="001E4BFF"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5C440871"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3904C306"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06BA8D35"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3DC7DD6E"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335EB526" w14:textId="77777777" w:rsidR="001E4BFF" w:rsidRDefault="001E4BFF" w:rsidP="00DB7A01">
      <w:pPr>
        <w:spacing w:after="0"/>
        <w:rPr>
          <w:rFonts w:ascii="Arial" w:eastAsia="Times New Roman" w:hAnsi="Arial" w:cs="Arial"/>
          <w:lang w:eastAsia="zh-CN" w:bidi="hi-IN"/>
        </w:rPr>
      </w:pPr>
    </w:p>
    <w:p w14:paraId="3D33BC2E" w14:textId="67858694" w:rsidR="001E4BFF" w:rsidRDefault="001E4BFF" w:rsidP="001E4BFF">
      <w:pPr>
        <w:numPr>
          <w:ilvl w:val="0"/>
          <w:numId w:val="22"/>
        </w:numPr>
        <w:spacing w:line="256" w:lineRule="auto"/>
        <w:contextualSpacing/>
        <w:rPr>
          <w:rFonts w:ascii="Arial" w:eastAsia="Calibri" w:hAnsi="Arial" w:cs="Arial"/>
          <w:b/>
          <w:bCs/>
          <w:sz w:val="24"/>
          <w:szCs w:val="24"/>
        </w:rPr>
      </w:pPr>
      <w:r w:rsidRPr="001E4BFF">
        <w:rPr>
          <w:rFonts w:ascii="Arial" w:eastAsia="Calibri" w:hAnsi="Arial" w:cs="Arial"/>
          <w:b/>
          <w:bCs/>
          <w:sz w:val="24"/>
          <w:szCs w:val="24"/>
        </w:rPr>
        <w:t xml:space="preserve">Démarche de réduction de l’empreinte carbone du transport lors des livraisons </w:t>
      </w:r>
      <w:r w:rsidRPr="006B0849">
        <w:rPr>
          <w:rFonts w:ascii="Arial" w:eastAsia="Calibri" w:hAnsi="Arial" w:cs="Arial"/>
          <w:b/>
          <w:bCs/>
          <w:sz w:val="24"/>
          <w:szCs w:val="24"/>
        </w:rPr>
        <w:t>(</w:t>
      </w:r>
      <w:r>
        <w:rPr>
          <w:rFonts w:ascii="Arial" w:eastAsia="Calibri" w:hAnsi="Arial" w:cs="Arial"/>
          <w:b/>
          <w:bCs/>
          <w:sz w:val="24"/>
          <w:szCs w:val="24"/>
        </w:rPr>
        <w:t>2</w:t>
      </w:r>
      <w:r w:rsidRPr="006B0849">
        <w:rPr>
          <w:rFonts w:ascii="Arial" w:eastAsia="Calibri" w:hAnsi="Arial" w:cs="Arial"/>
          <w:b/>
          <w:bCs/>
          <w:sz w:val="24"/>
          <w:szCs w:val="24"/>
        </w:rPr>
        <w:t xml:space="preserve"> points)</w:t>
      </w:r>
    </w:p>
    <w:p w14:paraId="04C70BE7" w14:textId="77777777" w:rsidR="001E4BFF" w:rsidRPr="006B0849" w:rsidRDefault="001E4BFF" w:rsidP="001E4BFF">
      <w:pPr>
        <w:spacing w:line="256" w:lineRule="auto"/>
        <w:ind w:left="1440"/>
        <w:contextualSpacing/>
        <w:rPr>
          <w:rFonts w:ascii="Arial" w:eastAsia="Calibri" w:hAnsi="Arial" w:cs="Arial"/>
          <w:b/>
          <w:bCs/>
          <w:sz w:val="24"/>
          <w:szCs w:val="24"/>
        </w:rPr>
      </w:pPr>
    </w:p>
    <w:p w14:paraId="63205291"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rPr>
      </w:pPr>
      <w:r w:rsidRPr="006B0849">
        <w:rPr>
          <w:rFonts w:ascii="Arial" w:eastAsia="Calibri" w:hAnsi="Arial" w:cs="Arial"/>
          <w:u w:val="single"/>
        </w:rPr>
        <w:t>Réponse du candidat</w:t>
      </w:r>
      <w:r w:rsidRPr="006B0849">
        <w:rPr>
          <w:rFonts w:ascii="Arial" w:eastAsia="Calibri" w:hAnsi="Arial" w:cs="Arial"/>
        </w:rPr>
        <w:t> :</w:t>
      </w:r>
    </w:p>
    <w:p w14:paraId="6A0C609C" w14:textId="77777777" w:rsidR="001E4BFF"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77E33C00"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6381CB74"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5A8F02AA" w14:textId="77777777" w:rsidR="001E4BFF" w:rsidRPr="006B0849" w:rsidRDefault="001E4BFF" w:rsidP="001E4BFF">
      <w:pPr>
        <w:pBdr>
          <w:top w:val="single" w:sz="2" w:space="1" w:color="000000"/>
          <w:left w:val="single" w:sz="2" w:space="1" w:color="000000"/>
          <w:bottom w:val="single" w:sz="2" w:space="1" w:color="000000"/>
          <w:right w:val="single" w:sz="2" w:space="1" w:color="000000"/>
        </w:pBdr>
        <w:spacing w:line="256" w:lineRule="auto"/>
        <w:rPr>
          <w:rFonts w:ascii="Arial" w:eastAsia="Calibri" w:hAnsi="Arial" w:cs="Arial"/>
          <w:b/>
          <w:bCs/>
          <w:i/>
          <w:iCs/>
          <w:color w:val="4472C4" w:themeColor="accent5"/>
        </w:rPr>
      </w:pPr>
    </w:p>
    <w:p w14:paraId="55E13ED1" w14:textId="77777777" w:rsidR="001E4BFF" w:rsidRDefault="001E4BFF" w:rsidP="00DB7A01">
      <w:pPr>
        <w:spacing w:after="0"/>
        <w:rPr>
          <w:rFonts w:ascii="Arial" w:eastAsia="Times New Roman" w:hAnsi="Arial" w:cs="Arial"/>
          <w:lang w:eastAsia="zh-CN" w:bidi="hi-IN"/>
        </w:rPr>
      </w:pPr>
    </w:p>
    <w:p w14:paraId="5D77D617" w14:textId="5560F7C5" w:rsidR="00DB7A01" w:rsidRPr="00FC144D" w:rsidRDefault="00DB7A01" w:rsidP="00DB7A01">
      <w:pPr>
        <w:spacing w:after="0"/>
        <w:rPr>
          <w:rFonts w:ascii="Arial" w:eastAsia="Times New Roman" w:hAnsi="Arial" w:cs="Arial"/>
          <w:lang w:eastAsia="zh-CN" w:bidi="hi-IN"/>
        </w:rPr>
      </w:pPr>
      <w:r w:rsidRPr="00FC144D">
        <w:rPr>
          <w:rFonts w:ascii="Arial" w:eastAsia="Times New Roman" w:hAnsi="Arial" w:cs="Arial"/>
          <w:lang w:eastAsia="zh-CN" w:bidi="hi-IN"/>
        </w:rPr>
        <w:t xml:space="preserve">Les règles de notation sont </w:t>
      </w:r>
      <w:r w:rsidRPr="00F32627">
        <w:rPr>
          <w:rFonts w:ascii="Arial" w:eastAsia="Times New Roman" w:hAnsi="Arial" w:cs="Arial"/>
          <w:lang w:eastAsia="zh-CN" w:bidi="hi-IN"/>
        </w:rPr>
        <w:t xml:space="preserve">précisées au </w:t>
      </w:r>
      <w:r w:rsidR="00E43938" w:rsidRPr="00E43938">
        <w:rPr>
          <w:rFonts w:ascii="Arial" w:eastAsia="Times New Roman" w:hAnsi="Arial" w:cs="Arial"/>
          <w:lang w:eastAsia="zh-CN" w:bidi="hi-IN"/>
        </w:rPr>
        <w:t>Règlement d’Appel d’Offres (RAO).</w:t>
      </w:r>
      <w:r w:rsidRPr="00FC144D">
        <w:rPr>
          <w:rFonts w:ascii="Arial" w:eastAsia="Times New Roman" w:hAnsi="Arial" w:cs="Arial"/>
          <w:lang w:eastAsia="zh-CN" w:bidi="hi-IN"/>
        </w:rPr>
        <w:t xml:space="preserve"> </w:t>
      </w:r>
    </w:p>
    <w:sectPr w:rsidR="00DB7A01" w:rsidRPr="00FC144D" w:rsidSect="008B6B30">
      <w:headerReference w:type="default" r:id="rId10"/>
      <w:footerReference w:type="default" r:id="rId11"/>
      <w:headerReference w:type="first" r:id="rId12"/>
      <w:footerReference w:type="first" r:id="rId13"/>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E2D4C" w14:textId="77777777" w:rsidR="0099701C" w:rsidRDefault="0099701C">
      <w:pPr>
        <w:spacing w:after="0" w:line="240" w:lineRule="auto"/>
      </w:pPr>
      <w:r>
        <w:separator/>
      </w:r>
    </w:p>
  </w:endnote>
  <w:endnote w:type="continuationSeparator" w:id="0">
    <w:p w14:paraId="7009A973" w14:textId="77777777" w:rsidR="0099701C" w:rsidRDefault="00997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1"/>
    <w:family w:val="swiss"/>
    <w:pitch w:val="variable"/>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53655" w14:textId="77777777" w:rsidR="0099701C" w:rsidRDefault="0099701C">
      <w:pPr>
        <w:spacing w:after="0" w:line="240" w:lineRule="auto"/>
      </w:pPr>
      <w:r>
        <w:separator/>
      </w:r>
    </w:p>
  </w:footnote>
  <w:footnote w:type="continuationSeparator" w:id="0">
    <w:p w14:paraId="5E76D67B" w14:textId="77777777" w:rsidR="0099701C" w:rsidRDefault="00997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18F73B04" w:rsidR="008B6B30" w:rsidRDefault="008B6B30" w:rsidP="008B6B30">
    <w:pPr>
      <w:pStyle w:val="Corpsdetexte"/>
      <w:spacing w:line="14" w:lineRule="auto"/>
      <w:rPr>
        <w:sz w:val="20"/>
      </w:rPr>
    </w:pPr>
    <w:r>
      <w:rPr>
        <w:noProof/>
      </w:rPr>
      <mc:AlternateContent>
        <mc:Choice Requires="wps">
          <w:drawing>
            <wp:anchor distT="0" distB="0" distL="114300" distR="114300" simplePos="0" relativeHeight="251659264" behindDoc="1" locked="0" layoutInCell="1" allowOverlap="1" wp14:anchorId="782EBFD1" wp14:editId="5491489B">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FC2103" id="AutoShape 7" o:spid="_x0000_s1026"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path="m2857,r-5,l2838,,,,,19r2838,l2852,19r5,l2857,xm10087,r-5,l10067,,2857,r,19l10067,19r15,l10087,19r,-19xm10507,r-420,l10087,19r420,l10507,xe" fillcolor="black" stroked="f">
              <v:path arrowok="t" o:extrusionok="f"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8B37E" id="_x0000_t202" coordsize="21600,21600" o:spt="202" path="m,l,21600r21600,l21600,xe">
              <v:stroke joinstyle="miter"/>
              <v:path gradientshapeok="t" o:connecttype="rect"/>
            </v:shapetype>
            <v:shape id="Text Box 4" o:spid="_x0000_s1026"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76ED2B84" w:rsidR="008B6B30" w:rsidRDefault="008B6B30">
    <w:pPr>
      <w:pStyle w:val="En-tte"/>
    </w:pPr>
    <w:r>
      <w:rPr>
        <w:noProof/>
      </w:rPr>
      <mc:AlternateContent>
        <mc:Choice Requires="wps">
          <w:drawing>
            <wp:anchor distT="0" distB="0" distL="114300" distR="114300" simplePos="0" relativeHeight="251661312" behindDoc="1" locked="0" layoutInCell="1" allowOverlap="1" wp14:anchorId="54D70E50" wp14:editId="5786C75E">
              <wp:simplePos x="0" y="0"/>
              <wp:positionH relativeFrom="page">
                <wp:posOffset>4182386</wp:posOffset>
              </wp:positionH>
              <wp:positionV relativeFrom="page">
                <wp:posOffset>469127</wp:posOffset>
              </wp:positionV>
              <wp:extent cx="2707751" cy="235585"/>
              <wp:effectExtent l="0" t="0" r="16510" b="12065"/>
              <wp:wrapNone/>
              <wp:docPr id="1" name="Text Box 5"/>
              <wp:cNvGraphicFramePr/>
              <a:graphic xmlns:a="http://schemas.openxmlformats.org/drawingml/2006/main">
                <a:graphicData uri="http://schemas.microsoft.com/office/word/2010/wordprocessingShape">
                  <wps:wsp>
                    <wps:cNvSpPr txBox="1"/>
                    <wps:spPr bwMode="auto">
                      <a:xfrm>
                        <a:off x="0" y="0"/>
                        <a:ext cx="2707751" cy="235585"/>
                      </a:xfrm>
                      <a:prstGeom prst="rect">
                        <a:avLst/>
                      </a:prstGeom>
                      <a:noFill/>
                      <a:ln>
                        <a:noFill/>
                      </a:ln>
                    </wps:spPr>
                    <wps:txbx>
                      <w:txbxContent>
                        <w:p w14:paraId="61567165" w14:textId="643D027C" w:rsidR="008B6B30" w:rsidRDefault="00E33EF3" w:rsidP="00176332">
                          <w:pPr>
                            <w:pStyle w:val="Corpsdetexte"/>
                            <w:spacing w:before="13"/>
                            <w:jc w:val="right"/>
                          </w:pPr>
                          <w:r>
                            <w:t>202</w:t>
                          </w:r>
                          <w:r w:rsidR="00FE354B">
                            <w:t>6-0</w:t>
                          </w:r>
                          <w:r w:rsidR="006B0849">
                            <w:t>1</w:t>
                          </w:r>
                          <w:r w:rsidR="00FE354B">
                            <w:t>6-PG</w:t>
                          </w:r>
                          <w:r w:rsidR="006B0849">
                            <w:t>_CRT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70E50" id="Text Box 5" o:spid="_x0000_s1027" type="#_x0000_t202" style="position:absolute;left:0;text-align:left;margin-left:329.3pt;margin-top:36.95pt;width:213.2pt;height:18.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" filled="f" stroked="f">
              <v:textbox inset="0,0,0,0">
                <w:txbxContent>
                  <w:p w14:paraId="61567165" w14:textId="643D027C" w:rsidR="008B6B30" w:rsidRDefault="00E33EF3" w:rsidP="00176332">
                    <w:pPr>
                      <w:pStyle w:val="Corpsdetexte"/>
                      <w:spacing w:before="13"/>
                      <w:jc w:val="right"/>
                    </w:pPr>
                    <w:r>
                      <w:t>202</w:t>
                    </w:r>
                    <w:r w:rsidR="00FE354B">
                      <w:t>6-0</w:t>
                    </w:r>
                    <w:r w:rsidR="006B0849">
                      <w:t>1</w:t>
                    </w:r>
                    <w:r w:rsidR="00FE354B">
                      <w:t>6-PG</w:t>
                    </w:r>
                    <w:r w:rsidR="006B0849">
                      <w:t>_CRT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3E32715E" w:rsidR="00045666" w:rsidRDefault="00281DF2" w:rsidP="00281DF2">
    <w:pPr>
      <w:pStyle w:val="En-tte"/>
      <w:jc w:val="left"/>
    </w:pPr>
    <w:r>
      <w:rPr>
        <w:noProof/>
      </w:rPr>
      <w:drawing>
        <wp:anchor distT="0" distB="0" distL="114300" distR="114300" simplePos="0" relativeHeight="251664384" behindDoc="0" locked="0" layoutInCell="1" allowOverlap="1" wp14:anchorId="70D4222A" wp14:editId="3033EFA7">
          <wp:simplePos x="0" y="0"/>
          <wp:positionH relativeFrom="margin">
            <wp:align>left</wp:align>
          </wp:positionH>
          <wp:positionV relativeFrom="paragraph">
            <wp:posOffset>-219296</wp:posOffset>
          </wp:positionV>
          <wp:extent cx="1249680" cy="615950"/>
          <wp:effectExtent l="0" t="0" r="7620" b="0"/>
          <wp:wrapThrough wrapText="bothSides">
            <wp:wrapPolygon edited="0">
              <wp:start x="4280" y="0"/>
              <wp:lineTo x="0" y="6680"/>
              <wp:lineTo x="0" y="15365"/>
              <wp:lineTo x="4280" y="20709"/>
              <wp:lineTo x="8890" y="20709"/>
              <wp:lineTo x="21402" y="20041"/>
              <wp:lineTo x="21402" y="13361"/>
              <wp:lineTo x="20085" y="10689"/>
              <wp:lineTo x="20415" y="5344"/>
              <wp:lineTo x="14488" y="1336"/>
              <wp:lineTo x="5927" y="0"/>
              <wp:lineTo x="4280" y="0"/>
            </wp:wrapPolygon>
          </wp:wrapThrough>
          <wp:docPr id="7499482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C4E65C6" wp14:editId="0E2537C8">
          <wp:simplePos x="0" y="0"/>
          <wp:positionH relativeFrom="column">
            <wp:posOffset>4973431</wp:posOffset>
          </wp:positionH>
          <wp:positionV relativeFrom="paragraph">
            <wp:posOffset>-410293</wp:posOffset>
          </wp:positionV>
          <wp:extent cx="1789430" cy="942975"/>
          <wp:effectExtent l="0" t="0" r="0" b="0"/>
          <wp:wrapThrough wrapText="bothSides">
            <wp:wrapPolygon edited="0">
              <wp:start x="5979" y="4800"/>
              <wp:lineTo x="3679" y="5673"/>
              <wp:lineTo x="2759" y="7418"/>
              <wp:lineTo x="2759" y="15273"/>
              <wp:lineTo x="3449" y="15709"/>
              <wp:lineTo x="8048" y="16582"/>
              <wp:lineTo x="12417" y="16582"/>
              <wp:lineTo x="17706" y="15709"/>
              <wp:lineTo x="18856" y="15273"/>
              <wp:lineTo x="19086" y="6545"/>
              <wp:lineTo x="17936" y="5673"/>
              <wp:lineTo x="7128" y="4800"/>
              <wp:lineTo x="5979" y="4800"/>
            </wp:wrapPolygon>
          </wp:wrapThrough>
          <wp:docPr id="5" name="Image 4" descr="Une image contenant texte, Police, logo, Graphique&#10;&#10;Description générée automatiquement">
            <a:extLst xmlns:a="http://schemas.openxmlformats.org/drawingml/2006/main">
              <a:ext uri="{FF2B5EF4-FFF2-40B4-BE49-F238E27FC236}">
                <a16:creationId xmlns:a16="http://schemas.microsoft.com/office/drawing/2014/main" id="{36B8B035-1734-73B1-E768-F9F5A62EAE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Police, logo, Graphique&#10;&#10;Description générée automatiquement">
                    <a:extLst>
                      <a:ext uri="{FF2B5EF4-FFF2-40B4-BE49-F238E27FC236}">
                        <a16:creationId xmlns:a16="http://schemas.microsoft.com/office/drawing/2014/main" id="{36B8B035-1734-73B1-E768-F9F5A62EAEE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789430" cy="942975"/>
                  </a:xfrm>
                  <a:prstGeom prst="rect">
                    <a:avLst/>
                  </a:prstGeom>
                </pic:spPr>
              </pic:pic>
            </a:graphicData>
          </a:graphic>
          <wp14:sizeRelH relativeFrom="page">
            <wp14:pctWidth>0</wp14:pctWidth>
          </wp14:sizeRelH>
          <wp14:sizeRelV relativeFrom="page">
            <wp14:pctHeight>0</wp14:pctHeight>
          </wp14:sizeRelV>
        </wp:anchor>
      </w:drawing>
    </w:r>
    <w:r>
      <w:tab/>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0BBA"/>
    <w:multiLevelType w:val="hybridMultilevel"/>
    <w:tmpl w:val="1648232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B697B1C"/>
    <w:multiLevelType w:val="hybridMultilevel"/>
    <w:tmpl w:val="FD4A834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A134D"/>
    <w:multiLevelType w:val="hybridMultilevel"/>
    <w:tmpl w:val="F5ECEE36"/>
    <w:lvl w:ilvl="0" w:tplc="FFFFFFF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7" w15:restartNumberingAfterBreak="0">
    <w:nsid w:val="1D3C36B1"/>
    <w:multiLevelType w:val="hybridMultilevel"/>
    <w:tmpl w:val="E6BEC2EC"/>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8" w15:restartNumberingAfterBreak="0">
    <w:nsid w:val="1E0E42EB"/>
    <w:multiLevelType w:val="hybridMultilevel"/>
    <w:tmpl w:val="1648232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 w15:restartNumberingAfterBreak="0">
    <w:nsid w:val="385F5D9D"/>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DC1121"/>
    <w:multiLevelType w:val="hybridMultilevel"/>
    <w:tmpl w:val="1DEC3504"/>
    <w:lvl w:ilvl="0" w:tplc="4BB03142">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59D74FC6"/>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B3E34A3"/>
    <w:multiLevelType w:val="hybridMultilevel"/>
    <w:tmpl w:val="1648232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5" w15:restartNumberingAfterBreak="0">
    <w:nsid w:val="6CFA0265"/>
    <w:multiLevelType w:val="hybridMultilevel"/>
    <w:tmpl w:val="ADB0D91A"/>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721B423A"/>
    <w:multiLevelType w:val="hybridMultilevel"/>
    <w:tmpl w:val="F5ECEE36"/>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4C611DB"/>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EB94443"/>
    <w:multiLevelType w:val="hybridMultilevel"/>
    <w:tmpl w:val="6D0AB844"/>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num w:numId="1" w16cid:durableId="1657952755">
    <w:abstractNumId w:val="18"/>
  </w:num>
  <w:num w:numId="2" w16cid:durableId="2139957072">
    <w:abstractNumId w:val="4"/>
  </w:num>
  <w:num w:numId="3" w16cid:durableId="1404523381">
    <w:abstractNumId w:val="10"/>
  </w:num>
  <w:num w:numId="4" w16cid:durableId="1891115663">
    <w:abstractNumId w:val="5"/>
  </w:num>
  <w:num w:numId="5" w16cid:durableId="979650688">
    <w:abstractNumId w:val="1"/>
  </w:num>
  <w:num w:numId="6" w16cid:durableId="421881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12"/>
  </w:num>
  <w:num w:numId="8" w16cid:durableId="1864173769">
    <w:abstractNumId w:val="17"/>
  </w:num>
  <w:num w:numId="9" w16cid:durableId="1683120615">
    <w:abstractNumId w:val="3"/>
  </w:num>
  <w:num w:numId="10" w16cid:durableId="669604719">
    <w:abstractNumId w:val="19"/>
  </w:num>
  <w:num w:numId="11" w16cid:durableId="420032503">
    <w:abstractNumId w:val="15"/>
  </w:num>
  <w:num w:numId="12" w16cid:durableId="455834450">
    <w:abstractNumId w:val="13"/>
  </w:num>
  <w:num w:numId="13" w16cid:durableId="521164707">
    <w:abstractNumId w:val="9"/>
  </w:num>
  <w:num w:numId="14" w16cid:durableId="794906123">
    <w:abstractNumId w:val="11"/>
  </w:num>
  <w:num w:numId="15" w16cid:durableId="1952279696">
    <w:abstractNumId w:val="6"/>
  </w:num>
  <w:num w:numId="16" w16cid:durableId="1904872409">
    <w:abstractNumId w:val="20"/>
  </w:num>
  <w:num w:numId="17" w16cid:durableId="1987660864">
    <w:abstractNumId w:val="6"/>
  </w:num>
  <w:num w:numId="18" w16cid:durableId="457920004">
    <w:abstractNumId w:val="0"/>
  </w:num>
  <w:num w:numId="19" w16cid:durableId="1718774673">
    <w:abstractNumId w:val="8"/>
  </w:num>
  <w:num w:numId="20" w16cid:durableId="137768726">
    <w:abstractNumId w:val="14"/>
  </w:num>
  <w:num w:numId="21" w16cid:durableId="697320941">
    <w:abstractNumId w:val="2"/>
  </w:num>
  <w:num w:numId="22" w16cid:durableId="1500972197">
    <w:abstractNumId w:val="7"/>
  </w:num>
  <w:num w:numId="23" w16cid:durableId="18996317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04894"/>
    <w:rsid w:val="00045666"/>
    <w:rsid w:val="0006003B"/>
    <w:rsid w:val="000D085A"/>
    <w:rsid w:val="001070F2"/>
    <w:rsid w:val="00136B87"/>
    <w:rsid w:val="00176332"/>
    <w:rsid w:val="0017707D"/>
    <w:rsid w:val="001D506D"/>
    <w:rsid w:val="001E4BFF"/>
    <w:rsid w:val="002438D4"/>
    <w:rsid w:val="00245857"/>
    <w:rsid w:val="00262662"/>
    <w:rsid w:val="00281DF2"/>
    <w:rsid w:val="002865EE"/>
    <w:rsid w:val="002A6285"/>
    <w:rsid w:val="002C2658"/>
    <w:rsid w:val="002C6DC2"/>
    <w:rsid w:val="003013DE"/>
    <w:rsid w:val="00327EFE"/>
    <w:rsid w:val="003A08F6"/>
    <w:rsid w:val="00451309"/>
    <w:rsid w:val="004C78B8"/>
    <w:rsid w:val="00535B94"/>
    <w:rsid w:val="005730DC"/>
    <w:rsid w:val="0060573C"/>
    <w:rsid w:val="00633ACC"/>
    <w:rsid w:val="00696E45"/>
    <w:rsid w:val="006A7836"/>
    <w:rsid w:val="006B0849"/>
    <w:rsid w:val="006E425D"/>
    <w:rsid w:val="007457CE"/>
    <w:rsid w:val="007C248D"/>
    <w:rsid w:val="00824E9E"/>
    <w:rsid w:val="00855665"/>
    <w:rsid w:val="008644D0"/>
    <w:rsid w:val="00872283"/>
    <w:rsid w:val="008722D3"/>
    <w:rsid w:val="00874886"/>
    <w:rsid w:val="008A3A84"/>
    <w:rsid w:val="008A4FE6"/>
    <w:rsid w:val="008B6B30"/>
    <w:rsid w:val="009220E7"/>
    <w:rsid w:val="0094411D"/>
    <w:rsid w:val="00963CD3"/>
    <w:rsid w:val="0097713F"/>
    <w:rsid w:val="00985255"/>
    <w:rsid w:val="0099701C"/>
    <w:rsid w:val="009A2996"/>
    <w:rsid w:val="00A07E33"/>
    <w:rsid w:val="00A106B0"/>
    <w:rsid w:val="00AC6A98"/>
    <w:rsid w:val="00B249C5"/>
    <w:rsid w:val="00B47846"/>
    <w:rsid w:val="00BB63A5"/>
    <w:rsid w:val="00BC1F0D"/>
    <w:rsid w:val="00C46D77"/>
    <w:rsid w:val="00CC1E8B"/>
    <w:rsid w:val="00CC487A"/>
    <w:rsid w:val="00D179DD"/>
    <w:rsid w:val="00D76531"/>
    <w:rsid w:val="00D913C2"/>
    <w:rsid w:val="00D9368B"/>
    <w:rsid w:val="00DB52DB"/>
    <w:rsid w:val="00DB7A01"/>
    <w:rsid w:val="00E33EF3"/>
    <w:rsid w:val="00E43938"/>
    <w:rsid w:val="00E82468"/>
    <w:rsid w:val="00E85133"/>
    <w:rsid w:val="00E91405"/>
    <w:rsid w:val="00ED725B"/>
    <w:rsid w:val="00F01CED"/>
    <w:rsid w:val="00F111FE"/>
    <w:rsid w:val="00F24DEE"/>
    <w:rsid w:val="00F3346C"/>
    <w:rsid w:val="00F6184B"/>
    <w:rsid w:val="00FA4D67"/>
    <w:rsid w:val="00FC144D"/>
    <w:rsid w:val="00FD280D"/>
    <w:rsid w:val="00FE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E8B"/>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3.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511</Words>
  <Characters>2670</Characters>
  <Application>Microsoft Office Word</Application>
  <DocSecurity>0</DocSecurity>
  <Lines>102</Lines>
  <Paragraphs>36</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GANDON Pascal</cp:lastModifiedBy>
  <cp:revision>26</cp:revision>
  <dcterms:created xsi:type="dcterms:W3CDTF">2025-05-02T09:10:00Z</dcterms:created>
  <dcterms:modified xsi:type="dcterms:W3CDTF">2026-03-30T09:23:00Z</dcterms:modified>
</cp:coreProperties>
</file>