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1649A0" w14:textId="07294401" w:rsidR="00625E57" w:rsidRPr="004C46ED" w:rsidRDefault="00D84081" w:rsidP="004C46ED">
      <w:pPr>
        <w:jc w:val="both"/>
        <w:rPr>
          <w:rFonts w:ascii="Marianne" w:hAnsi="Marianne" w:cs="Arial"/>
        </w:rPr>
      </w:pPr>
      <w:r w:rsidRPr="004C46ED">
        <w:rPr>
          <w:rFonts w:ascii="Marianne" w:hAnsi="Marianne" w:cs="Arial"/>
          <w:noProof/>
          <w:lang w:eastAsia="fr-FR"/>
        </w:rPr>
        <w:drawing>
          <wp:inline distT="0" distB="0" distL="0" distR="0" wp14:anchorId="748ED9DA" wp14:editId="274882A6">
            <wp:extent cx="1858457" cy="1134527"/>
            <wp:effectExtent l="0" t="0" r="8890" b="8890"/>
            <wp:docPr id="9" name="Image 8" descr="logoacdijon"/>
            <wp:cNvGraphicFramePr/>
            <a:graphic xmlns:a="http://schemas.openxmlformats.org/drawingml/2006/main">
              <a:graphicData uri="http://schemas.openxmlformats.org/drawingml/2006/picture">
                <pic:pic xmlns:pic="http://schemas.openxmlformats.org/drawingml/2006/picture">
                  <pic:nvPicPr>
                    <pic:cNvPr id="9" name="Image 8" descr="logoacdijon"/>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58457" cy="1134527"/>
                    </a:xfrm>
                    <a:prstGeom prst="rect">
                      <a:avLst/>
                    </a:prstGeom>
                    <a:noFill/>
                    <a:ln>
                      <a:noFill/>
                    </a:ln>
                  </pic:spPr>
                </pic:pic>
              </a:graphicData>
            </a:graphic>
          </wp:inline>
        </w:drawing>
      </w:r>
    </w:p>
    <w:p w14:paraId="7D748D49" w14:textId="77777777" w:rsidR="00D84081" w:rsidRPr="004C46ED" w:rsidRDefault="00D84081" w:rsidP="004C46ED">
      <w:pPr>
        <w:jc w:val="both"/>
        <w:rPr>
          <w:rFonts w:ascii="Marianne" w:hAnsi="Marianne" w:cs="Arial"/>
        </w:rPr>
      </w:pPr>
    </w:p>
    <w:p w14:paraId="7B5D285F" w14:textId="77777777" w:rsidR="00D84081" w:rsidRPr="004C46ED" w:rsidRDefault="00D84081" w:rsidP="004C46ED">
      <w:pPr>
        <w:pStyle w:val="Intgralebase"/>
        <w:spacing w:line="210" w:lineRule="exact"/>
        <w:jc w:val="both"/>
        <w:rPr>
          <w:rFonts w:ascii="Marianne" w:hAnsi="Marianne"/>
          <w:spacing w:val="10"/>
        </w:rPr>
      </w:pPr>
      <w:r w:rsidRPr="004C46ED">
        <w:rPr>
          <w:rFonts w:ascii="Marianne" w:hAnsi="Marianne"/>
          <w:noProof/>
        </w:rPr>
        <mc:AlternateContent>
          <mc:Choice Requires="wps">
            <w:drawing>
              <wp:anchor distT="0" distB="0" distL="114300" distR="114300" simplePos="0" relativeHeight="251659264" behindDoc="0" locked="1" layoutInCell="0" allowOverlap="1" wp14:anchorId="2A8102CF" wp14:editId="65EDD01E">
                <wp:simplePos x="0" y="0"/>
                <wp:positionH relativeFrom="column">
                  <wp:posOffset>424180</wp:posOffset>
                </wp:positionH>
                <wp:positionV relativeFrom="paragraph">
                  <wp:posOffset>53975</wp:posOffset>
                </wp:positionV>
                <wp:extent cx="5172075" cy="619125"/>
                <wp:effectExtent l="0" t="0" r="28575" b="28575"/>
                <wp:wrapNone/>
                <wp:docPr id="1"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72075" cy="619125"/>
                        </a:xfrm>
                        <a:prstGeom prst="rect">
                          <a:avLst/>
                        </a:prstGeom>
                        <a:solidFill>
                          <a:srgbClr val="FFFFFF"/>
                        </a:solidFill>
                        <a:ln w="19050">
                          <a:solidFill>
                            <a:srgbClr val="0070C0"/>
                          </a:solidFill>
                          <a:miter lim="800000"/>
                          <a:headEnd/>
                          <a:tailEnd/>
                        </a:ln>
                      </wps:spPr>
                      <wps:txbx>
                        <w:txbxContent>
                          <w:p w14:paraId="2C790048" w14:textId="432264C4" w:rsidR="00D84081" w:rsidRPr="004B49EF" w:rsidRDefault="00D84081" w:rsidP="00D84081">
                            <w:pPr>
                              <w:spacing w:before="120" w:after="120"/>
                              <w:jc w:val="center"/>
                              <w:rPr>
                                <w:rFonts w:ascii="Arial" w:hAnsi="Arial" w:cs="Arial"/>
                                <w:b/>
                                <w:smallCaps/>
                                <w:color w:val="0070C0"/>
                                <w:sz w:val="36"/>
                                <w:szCs w:val="36"/>
                              </w:rPr>
                            </w:pPr>
                            <w:r w:rsidRPr="004B49EF">
                              <w:rPr>
                                <w:rFonts w:ascii="Arial" w:hAnsi="Arial" w:cs="Arial"/>
                                <w:b/>
                                <w:smallCaps/>
                                <w:color w:val="0070C0"/>
                                <w:sz w:val="36"/>
                                <w:szCs w:val="36"/>
                              </w:rPr>
                              <w:t>MEMOIRE TECHNIQUE</w:t>
                            </w:r>
                          </w:p>
                          <w:p w14:paraId="2A71D6EA" w14:textId="0B782F5A" w:rsidR="004B49EF" w:rsidRPr="004B49EF" w:rsidRDefault="004B49EF" w:rsidP="00D84081">
                            <w:pPr>
                              <w:spacing w:before="120" w:after="120"/>
                              <w:jc w:val="center"/>
                              <w:rPr>
                                <w:b/>
                                <w:smallCaps/>
                                <w:color w:val="0070C0"/>
                                <w:sz w:val="32"/>
                                <w:szCs w:val="3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8102CF" id="Rectangle 3" o:spid="_x0000_s1026" style="position:absolute;left:0;text-align:left;margin-left:33.4pt;margin-top:4.25pt;width:407.25pt;height:4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" o:allowincell="f" strokecolor="#0070c0" strokeweight="1.5pt">
                <v:textbox>
                  <w:txbxContent>
                    <w:p w14:paraId="2C790048" w14:textId="432264C4" w:rsidR="00D84081" w:rsidRPr="004B49EF" w:rsidRDefault="00D84081" w:rsidP="00D84081">
                      <w:pPr>
                        <w:spacing w:before="120" w:after="120"/>
                        <w:jc w:val="center"/>
                        <w:rPr>
                          <w:rFonts w:ascii="Arial" w:hAnsi="Arial" w:cs="Arial"/>
                          <w:b/>
                          <w:smallCaps/>
                          <w:color w:val="0070C0"/>
                          <w:sz w:val="36"/>
                          <w:szCs w:val="36"/>
                        </w:rPr>
                      </w:pPr>
                      <w:r w:rsidRPr="004B49EF">
                        <w:rPr>
                          <w:rFonts w:ascii="Arial" w:hAnsi="Arial" w:cs="Arial"/>
                          <w:b/>
                          <w:smallCaps/>
                          <w:color w:val="0070C0"/>
                          <w:sz w:val="36"/>
                          <w:szCs w:val="36"/>
                        </w:rPr>
                        <w:t>MEMOIRE TECHNIQUE</w:t>
                      </w:r>
                    </w:p>
                    <w:p w14:paraId="2A71D6EA" w14:textId="0B782F5A" w:rsidR="004B49EF" w:rsidRPr="004B49EF" w:rsidRDefault="004B49EF" w:rsidP="00D84081">
                      <w:pPr>
                        <w:spacing w:before="120" w:after="120"/>
                        <w:jc w:val="center"/>
                        <w:rPr>
                          <w:b/>
                          <w:smallCaps/>
                          <w:color w:val="0070C0"/>
                          <w:sz w:val="32"/>
                          <w:szCs w:val="32"/>
                        </w:rPr>
                      </w:pPr>
                    </w:p>
                  </w:txbxContent>
                </v:textbox>
                <w10:anchorlock/>
              </v:rect>
            </w:pict>
          </mc:Fallback>
        </mc:AlternateContent>
      </w:r>
    </w:p>
    <w:p w14:paraId="3FE2B248" w14:textId="77777777" w:rsidR="00D84081" w:rsidRPr="004C46ED" w:rsidRDefault="00D84081" w:rsidP="004C46ED">
      <w:pPr>
        <w:pStyle w:val="Intgralebase"/>
        <w:spacing w:line="210" w:lineRule="exact"/>
        <w:jc w:val="both"/>
        <w:rPr>
          <w:rFonts w:ascii="Marianne" w:hAnsi="Marianne"/>
          <w:spacing w:val="10"/>
        </w:rPr>
      </w:pPr>
    </w:p>
    <w:p w14:paraId="76DE520A" w14:textId="77777777" w:rsidR="00D84081" w:rsidRPr="004C46ED" w:rsidRDefault="00D84081" w:rsidP="004C46ED">
      <w:pPr>
        <w:pStyle w:val="Intgralebase"/>
        <w:spacing w:line="210" w:lineRule="exact"/>
        <w:jc w:val="both"/>
        <w:rPr>
          <w:rFonts w:ascii="Marianne" w:hAnsi="Marianne"/>
          <w:spacing w:val="10"/>
        </w:rPr>
      </w:pPr>
    </w:p>
    <w:p w14:paraId="49FE3A53" w14:textId="77777777" w:rsidR="00D84081" w:rsidRPr="004C46ED" w:rsidRDefault="00D84081" w:rsidP="004C46ED">
      <w:pPr>
        <w:pStyle w:val="Intgralebase"/>
        <w:spacing w:line="210" w:lineRule="exact"/>
        <w:jc w:val="both"/>
        <w:rPr>
          <w:rFonts w:ascii="Marianne" w:hAnsi="Marianne"/>
          <w:spacing w:val="10"/>
        </w:rPr>
      </w:pPr>
    </w:p>
    <w:p w14:paraId="3910632F" w14:textId="77777777" w:rsidR="00D84081" w:rsidRPr="004C46ED" w:rsidRDefault="00D84081" w:rsidP="004C46ED">
      <w:pPr>
        <w:pStyle w:val="Intgralebase"/>
        <w:spacing w:line="210" w:lineRule="exact"/>
        <w:jc w:val="both"/>
        <w:rPr>
          <w:rFonts w:ascii="Marianne" w:hAnsi="Marianne"/>
          <w:spacing w:val="10"/>
        </w:rPr>
      </w:pPr>
    </w:p>
    <w:p w14:paraId="44B9E488" w14:textId="77777777" w:rsidR="00D84081" w:rsidRPr="004C46ED" w:rsidRDefault="00D84081" w:rsidP="004C46ED">
      <w:pPr>
        <w:pStyle w:val="Intgralebase"/>
        <w:spacing w:line="210" w:lineRule="exact"/>
        <w:jc w:val="both"/>
        <w:rPr>
          <w:rFonts w:ascii="Marianne" w:hAnsi="Marianne"/>
          <w:spacing w:val="10"/>
        </w:rPr>
      </w:pPr>
    </w:p>
    <w:p w14:paraId="3DCAA11B" w14:textId="3A53AEE0" w:rsidR="00D84081" w:rsidRPr="004C46ED" w:rsidRDefault="00D84081" w:rsidP="004C46ED">
      <w:pPr>
        <w:jc w:val="both"/>
        <w:rPr>
          <w:rFonts w:ascii="Marianne" w:hAnsi="Marianne" w:cs="Arial"/>
        </w:rPr>
      </w:pPr>
    </w:p>
    <w:p w14:paraId="376894DA" w14:textId="1FFA2004" w:rsidR="004B49EF" w:rsidRPr="004C46ED" w:rsidRDefault="004B49EF" w:rsidP="004C46ED">
      <w:pPr>
        <w:jc w:val="both"/>
        <w:rPr>
          <w:rFonts w:ascii="Marianne" w:hAnsi="Marianne" w:cs="Arial"/>
          <w:b/>
          <w:sz w:val="24"/>
          <w:szCs w:val="24"/>
        </w:rPr>
      </w:pPr>
      <w:bookmarkStart w:id="0" w:name="_Hlk222135093"/>
      <w:r w:rsidRPr="004C46ED">
        <w:rPr>
          <w:rFonts w:ascii="Marianne" w:hAnsi="Marianne" w:cs="Arial"/>
          <w:b/>
          <w:sz w:val="24"/>
          <w:szCs w:val="24"/>
        </w:rPr>
        <w:t>Mission de maîtrise d’œuvre portant sur la conception, la mise en œuvre et le suivi d’une Gestion Technique du Bâtiment (GTB) pour le bâtiment administratif du Rectorat de l’Académie de Dijon.</w:t>
      </w:r>
      <w:bookmarkEnd w:id="0"/>
    </w:p>
    <w:p w14:paraId="722CE259" w14:textId="77777777" w:rsidR="004B49EF" w:rsidRPr="004C46ED" w:rsidRDefault="004B49EF" w:rsidP="004C46ED">
      <w:pPr>
        <w:widowControl w:val="0"/>
        <w:spacing w:after="0" w:line="240" w:lineRule="auto"/>
        <w:jc w:val="both"/>
        <w:rPr>
          <w:rFonts w:ascii="Marianne" w:eastAsia="Times New Roman" w:hAnsi="Marianne" w:cs="Times New Roman"/>
          <w:sz w:val="24"/>
          <w:lang w:eastAsia="fr-FR"/>
        </w:rPr>
      </w:pPr>
    </w:p>
    <w:p w14:paraId="6A7AC217" w14:textId="77777777" w:rsidR="00BB1783" w:rsidRPr="00BB1783" w:rsidRDefault="00BB1783" w:rsidP="00BB1783">
      <w:pPr>
        <w:pBdr>
          <w:top w:val="single" w:sz="4" w:space="1" w:color="auto"/>
          <w:left w:val="single" w:sz="4" w:space="4" w:color="auto"/>
          <w:bottom w:val="single" w:sz="4" w:space="1" w:color="auto"/>
          <w:right w:val="single" w:sz="4" w:space="4" w:color="auto"/>
        </w:pBdr>
        <w:spacing w:after="0" w:line="240" w:lineRule="auto"/>
        <w:jc w:val="both"/>
        <w:outlineLvl w:val="0"/>
        <w:rPr>
          <w:rFonts w:ascii="Marianne" w:eastAsia="Times New Roman" w:hAnsi="Marianne" w:cs="Arial"/>
          <w:b/>
          <w:bCs/>
          <w:iCs/>
          <w:lang w:eastAsia="fr-FR"/>
        </w:rPr>
      </w:pPr>
      <w:r w:rsidRPr="00BB1783">
        <w:rPr>
          <w:rFonts w:ascii="Marianne" w:eastAsia="Times New Roman" w:hAnsi="Marianne" w:cs="Arial"/>
          <w:b/>
          <w:bCs/>
          <w:iCs/>
          <w:lang w:eastAsia="fr-FR"/>
        </w:rPr>
        <w:t>Le présent mémoire technique constitue une pièce contractuelle du marché.</w:t>
      </w:r>
    </w:p>
    <w:p w14:paraId="0274D03D" w14:textId="77777777" w:rsidR="00BB1783" w:rsidRPr="00BB1783" w:rsidRDefault="00BB1783" w:rsidP="00BB1783">
      <w:pPr>
        <w:pBdr>
          <w:top w:val="single" w:sz="4" w:space="1" w:color="auto"/>
          <w:left w:val="single" w:sz="4" w:space="4" w:color="auto"/>
          <w:bottom w:val="single" w:sz="4" w:space="1" w:color="auto"/>
          <w:right w:val="single" w:sz="4" w:space="4" w:color="auto"/>
        </w:pBdr>
        <w:spacing w:after="0" w:line="240" w:lineRule="auto"/>
        <w:jc w:val="both"/>
        <w:outlineLvl w:val="0"/>
        <w:rPr>
          <w:rFonts w:ascii="Marianne" w:eastAsia="Times New Roman" w:hAnsi="Marianne" w:cs="Arial"/>
          <w:bCs/>
          <w:iCs/>
          <w:lang w:eastAsia="fr-FR"/>
        </w:rPr>
      </w:pPr>
      <w:r w:rsidRPr="00BB1783">
        <w:rPr>
          <w:rFonts w:ascii="Marianne" w:eastAsia="Times New Roman" w:hAnsi="Marianne" w:cs="Arial"/>
          <w:bCs/>
          <w:iCs/>
          <w:lang w:eastAsia="fr-FR"/>
        </w:rPr>
        <w:t>Les informations, engagements, moyens humains et méthodologiques décrits par le candidat l’engagent contractuellement pour l’exécution de la mission.</w:t>
      </w:r>
    </w:p>
    <w:p w14:paraId="0C00817D" w14:textId="77777777" w:rsidR="00BB1783" w:rsidRPr="00BB1783" w:rsidRDefault="00BB1783" w:rsidP="00BB1783">
      <w:pPr>
        <w:pBdr>
          <w:top w:val="single" w:sz="4" w:space="1" w:color="auto"/>
          <w:left w:val="single" w:sz="4" w:space="4" w:color="auto"/>
          <w:bottom w:val="single" w:sz="4" w:space="1" w:color="auto"/>
          <w:right w:val="single" w:sz="4" w:space="4" w:color="auto"/>
        </w:pBdr>
        <w:spacing w:after="0" w:line="240" w:lineRule="auto"/>
        <w:jc w:val="both"/>
        <w:outlineLvl w:val="0"/>
        <w:rPr>
          <w:rFonts w:ascii="Marianne" w:eastAsia="Times New Roman" w:hAnsi="Marianne" w:cs="Arial"/>
          <w:bCs/>
          <w:iCs/>
          <w:lang w:eastAsia="fr-FR"/>
        </w:rPr>
      </w:pPr>
      <w:r w:rsidRPr="00BB1783">
        <w:rPr>
          <w:rFonts w:ascii="Marianne" w:eastAsia="Times New Roman" w:hAnsi="Marianne" w:cs="Arial"/>
          <w:bCs/>
          <w:iCs/>
          <w:lang w:eastAsia="fr-FR"/>
        </w:rPr>
        <w:t>Le mémoire devra impérativement reprendre les rubriques ci-après, dans l’ordre indiqué, et répondre de manière précise, structurée et argumentée aux éléments demandés.</w:t>
      </w:r>
    </w:p>
    <w:p w14:paraId="1A2B7400" w14:textId="36F5D95C" w:rsidR="00BB1783" w:rsidRPr="00BB1783" w:rsidRDefault="00BB1783" w:rsidP="00BB1783">
      <w:pPr>
        <w:pBdr>
          <w:top w:val="single" w:sz="4" w:space="1" w:color="auto"/>
          <w:left w:val="single" w:sz="4" w:space="4" w:color="auto"/>
          <w:bottom w:val="single" w:sz="4" w:space="1" w:color="auto"/>
          <w:right w:val="single" w:sz="4" w:space="4" w:color="auto"/>
        </w:pBdr>
        <w:spacing w:after="0" w:line="240" w:lineRule="auto"/>
        <w:jc w:val="both"/>
        <w:outlineLvl w:val="0"/>
        <w:rPr>
          <w:rFonts w:ascii="Marianne" w:eastAsia="Times New Roman" w:hAnsi="Marianne" w:cs="Arial"/>
          <w:bCs/>
          <w:iCs/>
          <w:lang w:eastAsia="fr-FR"/>
        </w:rPr>
      </w:pPr>
      <w:r w:rsidRPr="00BB1783">
        <w:rPr>
          <w:rFonts w:ascii="Marianne" w:eastAsia="Times New Roman" w:hAnsi="Marianne" w:cs="Arial"/>
          <w:bCs/>
          <w:iCs/>
          <w:lang w:eastAsia="fr-FR"/>
        </w:rPr>
        <w:t>La valeur technique représente 60 % de la note globale. Elle sera appréciée au regard des sous-critères et pondérations définis ci-dessous.</w:t>
      </w:r>
    </w:p>
    <w:p w14:paraId="10A0678E" w14:textId="77777777" w:rsidR="00BB1783" w:rsidRDefault="00BB1783" w:rsidP="00BB1783">
      <w:pPr>
        <w:spacing w:after="0" w:line="240" w:lineRule="auto"/>
        <w:jc w:val="both"/>
        <w:outlineLvl w:val="0"/>
        <w:rPr>
          <w:rFonts w:ascii="Marianne" w:eastAsia="Times New Roman" w:hAnsi="Marianne" w:cs="Arial"/>
          <w:b/>
          <w:bCs/>
          <w:iCs/>
          <w:lang w:eastAsia="fr-FR"/>
        </w:rPr>
      </w:pPr>
    </w:p>
    <w:p w14:paraId="6299D6A6" w14:textId="1688D3A1" w:rsidR="001E796E" w:rsidRPr="004C46ED" w:rsidRDefault="001E796E" w:rsidP="00BB1783">
      <w:pPr>
        <w:spacing w:before="100" w:beforeAutospacing="1" w:after="100" w:afterAutospacing="1" w:line="240" w:lineRule="auto"/>
        <w:jc w:val="both"/>
        <w:outlineLvl w:val="0"/>
        <w:rPr>
          <w:rFonts w:ascii="Marianne" w:eastAsia="Times New Roman" w:hAnsi="Marianne" w:cs="Arial"/>
          <w:b/>
          <w:bCs/>
          <w:kern w:val="36"/>
          <w:sz w:val="24"/>
          <w:szCs w:val="24"/>
          <w:lang w:eastAsia="fr-FR"/>
        </w:rPr>
      </w:pPr>
      <w:r w:rsidRPr="004C46ED">
        <w:rPr>
          <w:rFonts w:ascii="Marianne" w:eastAsia="Times New Roman" w:hAnsi="Marianne" w:cs="Arial"/>
          <w:b/>
          <w:bCs/>
          <w:kern w:val="36"/>
          <w:sz w:val="24"/>
          <w:szCs w:val="24"/>
          <w:lang w:eastAsia="fr-FR"/>
        </w:rPr>
        <w:t>Identification du candidat</w:t>
      </w:r>
    </w:p>
    <w:p w14:paraId="42CC901F" w14:textId="77777777" w:rsidR="001E796E" w:rsidRPr="004C46ED" w:rsidRDefault="001E796E" w:rsidP="004C46ED">
      <w:pPr>
        <w:spacing w:before="100" w:beforeAutospacing="1" w:after="100" w:afterAutospacing="1" w:line="240" w:lineRule="auto"/>
        <w:jc w:val="both"/>
        <w:rPr>
          <w:rFonts w:ascii="Marianne" w:eastAsia="Times New Roman" w:hAnsi="Marianne" w:cs="Arial"/>
          <w:sz w:val="24"/>
          <w:szCs w:val="24"/>
          <w:lang w:eastAsia="fr-FR"/>
        </w:rPr>
      </w:pPr>
      <w:r w:rsidRPr="004C46ED">
        <w:rPr>
          <w:rFonts w:ascii="Marianne" w:eastAsia="Times New Roman" w:hAnsi="Marianne" w:cs="Arial"/>
          <w:sz w:val="24"/>
          <w:szCs w:val="24"/>
          <w:lang w:eastAsia="fr-FR"/>
        </w:rPr>
        <w:t>Entreprise :</w:t>
      </w:r>
      <w:r w:rsidRPr="004C46ED">
        <w:rPr>
          <w:rFonts w:ascii="Marianne" w:eastAsia="Times New Roman" w:hAnsi="Marianne" w:cs="Arial"/>
          <w:sz w:val="24"/>
          <w:szCs w:val="24"/>
          <w:lang w:eastAsia="fr-FR"/>
        </w:rPr>
        <w:br/>
        <w:t>…………………………………………………………………………</w:t>
      </w:r>
    </w:p>
    <w:p w14:paraId="3CC1CBBB" w14:textId="77777777" w:rsidR="001E796E" w:rsidRPr="004C46ED" w:rsidRDefault="001E796E" w:rsidP="004C46ED">
      <w:pPr>
        <w:spacing w:before="100" w:beforeAutospacing="1" w:after="100" w:afterAutospacing="1" w:line="240" w:lineRule="auto"/>
        <w:jc w:val="both"/>
        <w:rPr>
          <w:rFonts w:ascii="Marianne" w:eastAsia="Times New Roman" w:hAnsi="Marianne" w:cs="Arial"/>
          <w:sz w:val="24"/>
          <w:szCs w:val="24"/>
          <w:lang w:eastAsia="fr-FR"/>
        </w:rPr>
      </w:pPr>
      <w:r w:rsidRPr="004C46ED">
        <w:rPr>
          <w:rFonts w:ascii="Marianne" w:eastAsia="Times New Roman" w:hAnsi="Marianne" w:cs="Arial"/>
          <w:sz w:val="24"/>
          <w:szCs w:val="24"/>
          <w:lang w:eastAsia="fr-FR"/>
        </w:rPr>
        <w:t>Adresse :</w:t>
      </w:r>
      <w:r w:rsidRPr="004C46ED">
        <w:rPr>
          <w:rFonts w:ascii="Marianne" w:eastAsia="Times New Roman" w:hAnsi="Marianne" w:cs="Arial"/>
          <w:sz w:val="24"/>
          <w:szCs w:val="24"/>
          <w:lang w:eastAsia="fr-FR"/>
        </w:rPr>
        <w:br/>
        <w:t>…………………………………………………………………………</w:t>
      </w:r>
    </w:p>
    <w:p w14:paraId="71B18FEF" w14:textId="77777777" w:rsidR="001E796E" w:rsidRPr="004C46ED" w:rsidRDefault="001E796E" w:rsidP="004C46ED">
      <w:pPr>
        <w:spacing w:before="100" w:beforeAutospacing="1" w:after="100" w:afterAutospacing="1" w:line="240" w:lineRule="auto"/>
        <w:jc w:val="both"/>
        <w:rPr>
          <w:rFonts w:ascii="Marianne" w:eastAsia="Times New Roman" w:hAnsi="Marianne" w:cs="Arial"/>
          <w:sz w:val="24"/>
          <w:szCs w:val="24"/>
          <w:lang w:eastAsia="fr-FR"/>
        </w:rPr>
      </w:pPr>
      <w:r w:rsidRPr="004C46ED">
        <w:rPr>
          <w:rFonts w:ascii="Marianne" w:eastAsia="Times New Roman" w:hAnsi="Marianne" w:cs="Arial"/>
          <w:sz w:val="24"/>
          <w:szCs w:val="24"/>
          <w:lang w:eastAsia="fr-FR"/>
        </w:rPr>
        <w:t>Nom du responsable de mission :</w:t>
      </w:r>
      <w:r w:rsidRPr="004C46ED">
        <w:rPr>
          <w:rFonts w:ascii="Marianne" w:eastAsia="Times New Roman" w:hAnsi="Marianne" w:cs="Arial"/>
          <w:sz w:val="24"/>
          <w:szCs w:val="24"/>
          <w:lang w:eastAsia="fr-FR"/>
        </w:rPr>
        <w:br/>
        <w:t>…………………………………………………………………………</w:t>
      </w:r>
    </w:p>
    <w:p w14:paraId="730C39E7" w14:textId="77777777" w:rsidR="004C46ED" w:rsidRPr="004C46ED" w:rsidRDefault="004C46ED" w:rsidP="004C46ED">
      <w:pPr>
        <w:spacing w:after="0"/>
        <w:jc w:val="both"/>
        <w:rPr>
          <w:rFonts w:ascii="Marianne" w:hAnsi="Marianne" w:cs="Arial"/>
          <w:b/>
          <w:bCs/>
        </w:rPr>
      </w:pPr>
    </w:p>
    <w:p w14:paraId="5516A42F" w14:textId="77777777" w:rsidR="004C46ED" w:rsidRPr="004C46ED" w:rsidRDefault="004C46ED" w:rsidP="004C46ED">
      <w:pPr>
        <w:spacing w:after="0"/>
        <w:jc w:val="both"/>
        <w:rPr>
          <w:rFonts w:ascii="Marianne" w:hAnsi="Marianne" w:cs="Arial"/>
          <w:b/>
          <w:bCs/>
          <w:sz w:val="20"/>
        </w:rPr>
      </w:pPr>
      <w:r w:rsidRPr="004C46ED">
        <w:rPr>
          <w:rFonts w:ascii="Marianne" w:hAnsi="Marianne" w:cs="Arial"/>
          <w:b/>
          <w:bCs/>
          <w:sz w:val="20"/>
        </w:rPr>
        <w:t>Pondération de la valeur technique</w:t>
      </w:r>
    </w:p>
    <w:p w14:paraId="0A444A32" w14:textId="77777777" w:rsidR="004C46ED" w:rsidRPr="004C46ED" w:rsidRDefault="004C46ED" w:rsidP="004C46ED">
      <w:pPr>
        <w:spacing w:after="0"/>
        <w:jc w:val="both"/>
        <w:rPr>
          <w:rFonts w:ascii="Marianne" w:hAnsi="Marianne" w:cs="Arial"/>
          <w:b/>
          <w:bCs/>
          <w:sz w:val="20"/>
        </w:rPr>
      </w:pPr>
    </w:p>
    <w:p w14:paraId="0E913C11" w14:textId="61A4CC73" w:rsidR="004C46ED" w:rsidRPr="004C46ED" w:rsidRDefault="004C46ED" w:rsidP="004C46ED">
      <w:pPr>
        <w:spacing w:after="0"/>
        <w:jc w:val="both"/>
        <w:rPr>
          <w:rFonts w:ascii="Marianne" w:hAnsi="Marianne" w:cs="Arial"/>
          <w:b/>
          <w:bCs/>
          <w:sz w:val="20"/>
        </w:rPr>
      </w:pPr>
      <w:r w:rsidRPr="004C46ED">
        <w:rPr>
          <w:rFonts w:ascii="Marianne" w:hAnsi="Marianne" w:cs="Arial"/>
          <w:sz w:val="20"/>
        </w:rPr>
        <w:t>La valeur technique sera appréciée sur la base des critères suivants :</w:t>
      </w:r>
    </w:p>
    <w:p w14:paraId="18D311CF" w14:textId="5DB22D3F" w:rsidR="004C46ED" w:rsidRPr="004C46ED" w:rsidRDefault="004C46ED" w:rsidP="004C46ED">
      <w:pPr>
        <w:pStyle w:val="Paragraphedeliste"/>
        <w:numPr>
          <w:ilvl w:val="0"/>
          <w:numId w:val="7"/>
        </w:numPr>
        <w:spacing w:after="0"/>
        <w:jc w:val="both"/>
        <w:rPr>
          <w:rFonts w:ascii="Marianne" w:hAnsi="Marianne" w:cs="Arial"/>
          <w:sz w:val="20"/>
        </w:rPr>
      </w:pPr>
      <w:r w:rsidRPr="004C46ED">
        <w:rPr>
          <w:rFonts w:ascii="Marianne" w:hAnsi="Marianne" w:cs="Arial"/>
          <w:sz w:val="20"/>
        </w:rPr>
        <w:t xml:space="preserve">Compréhension des enjeux et méthodologie : </w:t>
      </w:r>
      <w:r w:rsidR="00BB1783">
        <w:rPr>
          <w:rFonts w:ascii="Marianne" w:hAnsi="Marianne" w:cs="Arial"/>
          <w:sz w:val="20"/>
        </w:rPr>
        <w:t>2</w:t>
      </w:r>
      <w:r w:rsidRPr="004C46ED">
        <w:rPr>
          <w:rFonts w:ascii="Marianne" w:hAnsi="Marianne" w:cs="Arial"/>
          <w:sz w:val="20"/>
        </w:rPr>
        <w:t>0</w:t>
      </w:r>
      <w:r w:rsidR="00B61D76">
        <w:rPr>
          <w:rFonts w:ascii="Marianne" w:hAnsi="Marianne" w:cs="Arial"/>
          <w:sz w:val="20"/>
        </w:rPr>
        <w:t xml:space="preserve"> %</w:t>
      </w:r>
    </w:p>
    <w:p w14:paraId="09902446" w14:textId="3B5EBBFB" w:rsidR="004C46ED" w:rsidRPr="004C46ED" w:rsidRDefault="004C46ED" w:rsidP="004C46ED">
      <w:pPr>
        <w:pStyle w:val="Paragraphedeliste"/>
        <w:numPr>
          <w:ilvl w:val="0"/>
          <w:numId w:val="7"/>
        </w:numPr>
        <w:spacing w:after="0"/>
        <w:jc w:val="both"/>
        <w:rPr>
          <w:rFonts w:ascii="Marianne" w:hAnsi="Marianne" w:cs="Arial"/>
          <w:sz w:val="20"/>
        </w:rPr>
      </w:pPr>
      <w:r w:rsidRPr="004C46ED">
        <w:rPr>
          <w:rFonts w:ascii="Marianne" w:hAnsi="Marianne" w:cs="Arial"/>
          <w:sz w:val="20"/>
        </w:rPr>
        <w:lastRenderedPageBreak/>
        <w:t xml:space="preserve">Organisation de l’équipe : </w:t>
      </w:r>
      <w:r w:rsidR="00BB1783">
        <w:rPr>
          <w:rFonts w:ascii="Marianne" w:hAnsi="Marianne" w:cs="Arial"/>
          <w:sz w:val="20"/>
        </w:rPr>
        <w:t>1</w:t>
      </w:r>
      <w:r w:rsidRPr="004C46ED">
        <w:rPr>
          <w:rFonts w:ascii="Marianne" w:hAnsi="Marianne" w:cs="Arial"/>
          <w:sz w:val="20"/>
        </w:rPr>
        <w:t>0 %</w:t>
      </w:r>
    </w:p>
    <w:p w14:paraId="7CF2FDBB" w14:textId="1069D373" w:rsidR="004C46ED" w:rsidRPr="004C46ED" w:rsidRDefault="004C46ED" w:rsidP="004C46ED">
      <w:pPr>
        <w:pStyle w:val="Paragraphedeliste"/>
        <w:numPr>
          <w:ilvl w:val="0"/>
          <w:numId w:val="7"/>
        </w:numPr>
        <w:spacing w:after="0"/>
        <w:jc w:val="both"/>
        <w:rPr>
          <w:rFonts w:ascii="Marianne" w:hAnsi="Marianne" w:cs="Arial"/>
          <w:sz w:val="20"/>
        </w:rPr>
      </w:pPr>
      <w:r w:rsidRPr="004C46ED">
        <w:rPr>
          <w:rFonts w:ascii="Marianne" w:hAnsi="Marianne" w:cs="Arial"/>
          <w:sz w:val="20"/>
        </w:rPr>
        <w:t xml:space="preserve">Qualité des livrables : </w:t>
      </w:r>
      <w:r w:rsidR="00BB1783">
        <w:rPr>
          <w:rFonts w:ascii="Marianne" w:hAnsi="Marianne" w:cs="Arial"/>
          <w:sz w:val="20"/>
        </w:rPr>
        <w:t>10</w:t>
      </w:r>
      <w:r w:rsidRPr="004C46ED">
        <w:rPr>
          <w:rFonts w:ascii="Marianne" w:hAnsi="Marianne" w:cs="Arial"/>
          <w:sz w:val="20"/>
        </w:rPr>
        <w:t xml:space="preserve"> %</w:t>
      </w:r>
    </w:p>
    <w:p w14:paraId="74781267" w14:textId="194C61AB" w:rsidR="004C46ED" w:rsidRPr="004C46ED" w:rsidRDefault="004C46ED" w:rsidP="004C46ED">
      <w:pPr>
        <w:pStyle w:val="Paragraphedeliste"/>
        <w:numPr>
          <w:ilvl w:val="0"/>
          <w:numId w:val="7"/>
        </w:numPr>
        <w:spacing w:after="0"/>
        <w:jc w:val="both"/>
        <w:rPr>
          <w:rFonts w:ascii="Marianne" w:hAnsi="Marianne" w:cs="Arial"/>
          <w:sz w:val="20"/>
        </w:rPr>
      </w:pPr>
      <w:r w:rsidRPr="004C46ED">
        <w:rPr>
          <w:rFonts w:ascii="Marianne" w:hAnsi="Marianne" w:cs="Arial"/>
          <w:sz w:val="20"/>
        </w:rPr>
        <w:t xml:space="preserve">Prise en compte des exigences SI et cybersécurité : </w:t>
      </w:r>
      <w:r w:rsidR="00BB1783">
        <w:rPr>
          <w:rFonts w:ascii="Marianne" w:hAnsi="Marianne" w:cs="Arial"/>
          <w:sz w:val="20"/>
        </w:rPr>
        <w:t>1</w:t>
      </w:r>
      <w:r w:rsidRPr="004C46ED">
        <w:rPr>
          <w:rFonts w:ascii="Marianne" w:hAnsi="Marianne" w:cs="Arial"/>
          <w:sz w:val="20"/>
        </w:rPr>
        <w:t>0 %</w:t>
      </w:r>
    </w:p>
    <w:p w14:paraId="171DE4A9" w14:textId="6912FBB1" w:rsidR="004C46ED" w:rsidRPr="004C46ED" w:rsidRDefault="004C46ED" w:rsidP="004C46ED">
      <w:pPr>
        <w:pStyle w:val="Paragraphedeliste"/>
        <w:numPr>
          <w:ilvl w:val="0"/>
          <w:numId w:val="7"/>
        </w:numPr>
        <w:spacing w:after="0"/>
        <w:jc w:val="both"/>
        <w:rPr>
          <w:rFonts w:ascii="Marianne" w:hAnsi="Marianne" w:cs="Arial"/>
          <w:sz w:val="20"/>
        </w:rPr>
      </w:pPr>
      <w:r w:rsidRPr="004C46ED">
        <w:rPr>
          <w:rFonts w:ascii="Marianne" w:hAnsi="Marianne" w:cs="Arial"/>
          <w:sz w:val="20"/>
        </w:rPr>
        <w:t xml:space="preserve">Gestion des risques : </w:t>
      </w:r>
      <w:r w:rsidR="00BB1783">
        <w:rPr>
          <w:rFonts w:ascii="Marianne" w:hAnsi="Marianne" w:cs="Arial"/>
          <w:sz w:val="20"/>
        </w:rPr>
        <w:t>5</w:t>
      </w:r>
      <w:r w:rsidRPr="004C46ED">
        <w:rPr>
          <w:rFonts w:ascii="Marianne" w:hAnsi="Marianne" w:cs="Arial"/>
          <w:sz w:val="20"/>
        </w:rPr>
        <w:t xml:space="preserve"> %</w:t>
      </w:r>
    </w:p>
    <w:p w14:paraId="7B5ED8A1" w14:textId="65FC75D1" w:rsidR="00070484" w:rsidRPr="004C46ED" w:rsidRDefault="004C46ED" w:rsidP="004C46ED">
      <w:pPr>
        <w:pStyle w:val="Paragraphedeliste"/>
        <w:numPr>
          <w:ilvl w:val="0"/>
          <w:numId w:val="7"/>
        </w:numPr>
        <w:spacing w:after="0"/>
        <w:jc w:val="both"/>
        <w:rPr>
          <w:rFonts w:ascii="Marianne" w:eastAsia="Times New Roman" w:hAnsi="Marianne" w:cs="Arial"/>
          <w:kern w:val="36"/>
          <w:sz w:val="24"/>
          <w:szCs w:val="24"/>
          <w:lang w:eastAsia="fr-FR"/>
        </w:rPr>
      </w:pPr>
      <w:r w:rsidRPr="004C46ED">
        <w:rPr>
          <w:rFonts w:ascii="Marianne" w:hAnsi="Marianne" w:cs="Arial"/>
          <w:sz w:val="20"/>
        </w:rPr>
        <w:t>Impact environnemental : 5 %</w:t>
      </w:r>
      <w:r w:rsidR="00070484" w:rsidRPr="004C46ED">
        <w:rPr>
          <w:rFonts w:ascii="Marianne" w:hAnsi="Marianne" w:cs="Arial"/>
          <w:sz w:val="24"/>
          <w:szCs w:val="24"/>
        </w:rPr>
        <w:br w:type="page"/>
      </w:r>
    </w:p>
    <w:p w14:paraId="28A57880" w14:textId="38C30CAA" w:rsidR="004C46ED" w:rsidRPr="004C46ED" w:rsidRDefault="004C46ED" w:rsidP="004C46ED">
      <w:pPr>
        <w:pStyle w:val="Titre2"/>
        <w:jc w:val="both"/>
        <w:rPr>
          <w:rFonts w:ascii="Marianne" w:hAnsi="Marianne"/>
          <w:b/>
          <w:color w:val="auto"/>
          <w:sz w:val="24"/>
        </w:rPr>
      </w:pPr>
      <w:r w:rsidRPr="004C46ED">
        <w:rPr>
          <w:rFonts w:ascii="Marianne" w:hAnsi="Marianne"/>
          <w:b/>
          <w:color w:val="auto"/>
          <w:sz w:val="24"/>
        </w:rPr>
        <w:lastRenderedPageBreak/>
        <w:t>1. Compréhension des enjeux de l’opération et méthodologie proposée (</w:t>
      </w:r>
      <w:r w:rsidR="00BB1783">
        <w:rPr>
          <w:rFonts w:ascii="Marianne" w:hAnsi="Marianne"/>
          <w:b/>
          <w:color w:val="auto"/>
          <w:sz w:val="24"/>
        </w:rPr>
        <w:t>2</w:t>
      </w:r>
      <w:r w:rsidRPr="004C46ED">
        <w:rPr>
          <w:rFonts w:ascii="Marianne" w:hAnsi="Marianne"/>
          <w:b/>
          <w:color w:val="auto"/>
          <w:sz w:val="24"/>
        </w:rPr>
        <w:t>0 %)</w:t>
      </w:r>
    </w:p>
    <w:p w14:paraId="6F0C9FAA" w14:textId="77777777" w:rsidR="004C46ED" w:rsidRPr="004C46ED" w:rsidRDefault="004C46ED" w:rsidP="004C46ED">
      <w:pPr>
        <w:pStyle w:val="NormalWeb"/>
        <w:jc w:val="both"/>
        <w:rPr>
          <w:rFonts w:ascii="Marianne" w:hAnsi="Marianne"/>
          <w:sz w:val="22"/>
        </w:rPr>
      </w:pPr>
      <w:r w:rsidRPr="004C46ED">
        <w:rPr>
          <w:rFonts w:ascii="Marianne" w:hAnsi="Marianne"/>
          <w:sz w:val="22"/>
        </w:rPr>
        <w:t>Le candidat expose sa compréhension du contexte et des enjeux du projet, ainsi que la méthodologie qu’il entend mettre en œuvre pour conduire la mission.</w:t>
      </w:r>
    </w:p>
    <w:p w14:paraId="52561C71" w14:textId="77777777" w:rsidR="004C46ED" w:rsidRPr="004C46ED" w:rsidRDefault="004C46ED" w:rsidP="004C46ED">
      <w:pPr>
        <w:pStyle w:val="NormalWeb"/>
        <w:jc w:val="both"/>
        <w:rPr>
          <w:rFonts w:ascii="Marianne" w:hAnsi="Marianne"/>
          <w:sz w:val="22"/>
        </w:rPr>
      </w:pPr>
      <w:r w:rsidRPr="004C46ED">
        <w:rPr>
          <w:rFonts w:ascii="Marianne" w:hAnsi="Marianne"/>
          <w:sz w:val="22"/>
        </w:rPr>
        <w:t>Il devra notamment préciser :</w:t>
      </w:r>
    </w:p>
    <w:p w14:paraId="08D1DCC1" w14:textId="77777777" w:rsidR="004C46ED" w:rsidRPr="004C46ED" w:rsidRDefault="004C46ED" w:rsidP="004C46ED">
      <w:pPr>
        <w:pStyle w:val="NormalWeb"/>
        <w:numPr>
          <w:ilvl w:val="0"/>
          <w:numId w:val="8"/>
        </w:numPr>
        <w:jc w:val="both"/>
        <w:rPr>
          <w:rFonts w:ascii="Marianne" w:hAnsi="Marianne"/>
          <w:sz w:val="22"/>
        </w:rPr>
      </w:pPr>
      <w:r w:rsidRPr="004C46ED">
        <w:rPr>
          <w:rFonts w:ascii="Marianne" w:hAnsi="Marianne"/>
          <w:sz w:val="22"/>
        </w:rPr>
        <w:t>Sa compréhension du contexte technique, réglementaire et organisationnel du projet ;</w:t>
      </w:r>
    </w:p>
    <w:p w14:paraId="6C3F6EBB" w14:textId="77777777" w:rsidR="004C46ED" w:rsidRPr="004C46ED" w:rsidRDefault="004C46ED" w:rsidP="004C46ED">
      <w:pPr>
        <w:pStyle w:val="NormalWeb"/>
        <w:numPr>
          <w:ilvl w:val="0"/>
          <w:numId w:val="8"/>
        </w:numPr>
        <w:jc w:val="both"/>
        <w:rPr>
          <w:rFonts w:ascii="Marianne" w:hAnsi="Marianne"/>
          <w:sz w:val="22"/>
        </w:rPr>
      </w:pPr>
      <w:r w:rsidRPr="004C46ED">
        <w:rPr>
          <w:rFonts w:ascii="Marianne" w:hAnsi="Marianne"/>
          <w:sz w:val="22"/>
        </w:rPr>
        <w:t>Son analyse des enjeux liés à l’intégration de la GTB dans l’environnement existant du site ;</w:t>
      </w:r>
    </w:p>
    <w:p w14:paraId="7B407183" w14:textId="77777777" w:rsidR="004C46ED" w:rsidRPr="004C46ED" w:rsidRDefault="004C46ED" w:rsidP="004C46ED">
      <w:pPr>
        <w:pStyle w:val="NormalWeb"/>
        <w:numPr>
          <w:ilvl w:val="0"/>
          <w:numId w:val="8"/>
        </w:numPr>
        <w:jc w:val="both"/>
        <w:rPr>
          <w:rFonts w:ascii="Marianne" w:hAnsi="Marianne"/>
          <w:sz w:val="22"/>
        </w:rPr>
      </w:pPr>
      <w:r w:rsidRPr="004C46ED">
        <w:rPr>
          <w:rFonts w:ascii="Marianne" w:hAnsi="Marianne"/>
          <w:sz w:val="22"/>
        </w:rPr>
        <w:t>Sa compréhension des contraintes liées à l’occupation du bâtiment ;</w:t>
      </w:r>
    </w:p>
    <w:p w14:paraId="4C8DF33E" w14:textId="6638957E" w:rsidR="004C46ED" w:rsidRPr="004C46ED" w:rsidRDefault="004C46ED" w:rsidP="004C46ED">
      <w:pPr>
        <w:pStyle w:val="NormalWeb"/>
        <w:numPr>
          <w:ilvl w:val="0"/>
          <w:numId w:val="8"/>
        </w:numPr>
        <w:jc w:val="both"/>
        <w:rPr>
          <w:rFonts w:ascii="Marianne" w:hAnsi="Marianne"/>
          <w:sz w:val="22"/>
        </w:rPr>
      </w:pPr>
      <w:r w:rsidRPr="004C46ED">
        <w:rPr>
          <w:rFonts w:ascii="Marianne" w:hAnsi="Marianne"/>
          <w:sz w:val="22"/>
        </w:rPr>
        <w:t>Sa compréhension des orientations figurant dans l’annexe technique relative à l’architecture réseau et à la sécurisation de la GTB.</w:t>
      </w:r>
    </w:p>
    <w:p w14:paraId="7CB96357" w14:textId="77777777" w:rsidR="004C46ED" w:rsidRPr="004C46ED" w:rsidRDefault="004C46ED" w:rsidP="004C46ED">
      <w:pPr>
        <w:pStyle w:val="NormalWeb"/>
        <w:jc w:val="both"/>
        <w:rPr>
          <w:rFonts w:ascii="Marianne" w:hAnsi="Marianne"/>
        </w:rPr>
      </w:pPr>
      <w:r w:rsidRPr="004C46ED">
        <w:rPr>
          <w:rFonts w:ascii="Marianne" w:hAnsi="Marianne"/>
        </w:rPr>
        <w:t>Le candidat décrira ensuite sa méthodologie pour chacune des phases de la mission (DIAG, AVP, PRO, ACT, VISA, DET, AOR), en précisant :</w:t>
      </w:r>
    </w:p>
    <w:p w14:paraId="469E903F" w14:textId="77777777" w:rsidR="004C46ED" w:rsidRPr="004C46ED" w:rsidRDefault="004C46ED" w:rsidP="004C46ED">
      <w:pPr>
        <w:pStyle w:val="NormalWeb"/>
        <w:numPr>
          <w:ilvl w:val="0"/>
          <w:numId w:val="9"/>
        </w:numPr>
        <w:jc w:val="both"/>
        <w:rPr>
          <w:rFonts w:ascii="Marianne" w:hAnsi="Marianne"/>
        </w:rPr>
      </w:pPr>
      <w:r w:rsidRPr="004C46ED">
        <w:rPr>
          <w:rFonts w:ascii="Marianne" w:hAnsi="Marianne"/>
        </w:rPr>
        <w:t>Les objectifs poursuivis à chaque phase ;</w:t>
      </w:r>
    </w:p>
    <w:p w14:paraId="3D62002F" w14:textId="77777777" w:rsidR="004C46ED" w:rsidRPr="004C46ED" w:rsidRDefault="004C46ED" w:rsidP="004C46ED">
      <w:pPr>
        <w:pStyle w:val="NormalWeb"/>
        <w:numPr>
          <w:ilvl w:val="0"/>
          <w:numId w:val="9"/>
        </w:numPr>
        <w:jc w:val="both"/>
        <w:rPr>
          <w:rFonts w:ascii="Marianne" w:hAnsi="Marianne"/>
        </w:rPr>
      </w:pPr>
      <w:r w:rsidRPr="004C46ED">
        <w:rPr>
          <w:rFonts w:ascii="Marianne" w:hAnsi="Marianne"/>
        </w:rPr>
        <w:t>Les livrables produits ;</w:t>
      </w:r>
    </w:p>
    <w:p w14:paraId="1EE7C6A6" w14:textId="77777777" w:rsidR="004C46ED" w:rsidRPr="004C46ED" w:rsidRDefault="004C46ED" w:rsidP="004C46ED">
      <w:pPr>
        <w:pStyle w:val="NormalWeb"/>
        <w:numPr>
          <w:ilvl w:val="0"/>
          <w:numId w:val="9"/>
        </w:numPr>
        <w:jc w:val="both"/>
        <w:rPr>
          <w:rFonts w:ascii="Marianne" w:hAnsi="Marianne"/>
        </w:rPr>
      </w:pPr>
      <w:r w:rsidRPr="004C46ED">
        <w:rPr>
          <w:rFonts w:ascii="Marianne" w:hAnsi="Marianne"/>
        </w:rPr>
        <w:t>Les modalités de validation ;</w:t>
      </w:r>
    </w:p>
    <w:p w14:paraId="4BA82E5F" w14:textId="77777777" w:rsidR="004C46ED" w:rsidRPr="004C46ED" w:rsidRDefault="004C46ED" w:rsidP="004C46ED">
      <w:pPr>
        <w:pStyle w:val="NormalWeb"/>
        <w:numPr>
          <w:ilvl w:val="0"/>
          <w:numId w:val="9"/>
        </w:numPr>
        <w:jc w:val="both"/>
        <w:rPr>
          <w:rFonts w:ascii="Marianne" w:hAnsi="Marianne"/>
        </w:rPr>
      </w:pPr>
      <w:r w:rsidRPr="004C46ED">
        <w:rPr>
          <w:rFonts w:ascii="Marianne" w:hAnsi="Marianne"/>
        </w:rPr>
        <w:t>La gestion des risques identifiés ;</w:t>
      </w:r>
    </w:p>
    <w:p w14:paraId="6F250E4B" w14:textId="3CFF12A7" w:rsidR="004C46ED" w:rsidRPr="004C46ED" w:rsidRDefault="004C46ED" w:rsidP="004C46ED">
      <w:pPr>
        <w:pStyle w:val="NormalWeb"/>
        <w:numPr>
          <w:ilvl w:val="0"/>
          <w:numId w:val="9"/>
        </w:numPr>
        <w:jc w:val="both"/>
        <w:rPr>
          <w:rFonts w:ascii="Marianne" w:hAnsi="Marianne"/>
        </w:rPr>
      </w:pPr>
      <w:r w:rsidRPr="004C46ED">
        <w:rPr>
          <w:rFonts w:ascii="Marianne" w:hAnsi="Marianne"/>
        </w:rPr>
        <w:t>L’organisation du suivi des études et des travaux.</w:t>
      </w:r>
    </w:p>
    <w:p w14:paraId="07AA0317" w14:textId="0D0E2FBA" w:rsidR="004C46ED" w:rsidRPr="004C46ED" w:rsidRDefault="004C46ED" w:rsidP="004C46ED">
      <w:pPr>
        <w:pStyle w:val="Titre2"/>
        <w:jc w:val="both"/>
        <w:rPr>
          <w:rFonts w:ascii="Marianne" w:hAnsi="Marianne"/>
          <w:b/>
          <w:color w:val="auto"/>
          <w:sz w:val="24"/>
        </w:rPr>
      </w:pPr>
      <w:r w:rsidRPr="004C46ED">
        <w:rPr>
          <w:rFonts w:ascii="Marianne" w:hAnsi="Marianne"/>
          <w:b/>
          <w:color w:val="auto"/>
          <w:sz w:val="24"/>
        </w:rPr>
        <w:t>2. Organisation de l’équipe et moyens humains affectés à la mission (</w:t>
      </w:r>
      <w:r w:rsidR="00BB1783">
        <w:rPr>
          <w:rFonts w:ascii="Marianne" w:hAnsi="Marianne"/>
          <w:b/>
          <w:color w:val="auto"/>
          <w:sz w:val="24"/>
        </w:rPr>
        <w:t>1</w:t>
      </w:r>
      <w:r w:rsidRPr="004C46ED">
        <w:rPr>
          <w:rFonts w:ascii="Marianne" w:hAnsi="Marianne"/>
          <w:b/>
          <w:color w:val="auto"/>
          <w:sz w:val="24"/>
        </w:rPr>
        <w:t>0 %)</w:t>
      </w:r>
    </w:p>
    <w:p w14:paraId="204542C1" w14:textId="77777777" w:rsidR="004C46ED" w:rsidRPr="004C46ED" w:rsidRDefault="004C46ED" w:rsidP="004C46ED">
      <w:pPr>
        <w:pStyle w:val="NormalWeb"/>
        <w:jc w:val="both"/>
        <w:rPr>
          <w:rFonts w:ascii="Marianne" w:hAnsi="Marianne"/>
          <w:sz w:val="22"/>
        </w:rPr>
      </w:pPr>
      <w:r w:rsidRPr="004C46ED">
        <w:rPr>
          <w:rFonts w:ascii="Marianne" w:hAnsi="Marianne"/>
          <w:sz w:val="22"/>
        </w:rPr>
        <w:t>Le candidat décrit l’organisation de l’équipe projet affectée à la mission.</w:t>
      </w:r>
    </w:p>
    <w:p w14:paraId="1C1E9ED6" w14:textId="77777777" w:rsidR="004C46ED" w:rsidRPr="004C46ED" w:rsidRDefault="004C46ED" w:rsidP="004C46ED">
      <w:pPr>
        <w:pStyle w:val="NormalWeb"/>
        <w:jc w:val="both"/>
        <w:rPr>
          <w:rFonts w:ascii="Marianne" w:hAnsi="Marianne"/>
          <w:sz w:val="22"/>
        </w:rPr>
      </w:pPr>
      <w:r w:rsidRPr="004C46ED">
        <w:rPr>
          <w:rFonts w:ascii="Marianne" w:hAnsi="Marianne"/>
          <w:sz w:val="22"/>
        </w:rPr>
        <w:t>Il devra préciser :</w:t>
      </w:r>
    </w:p>
    <w:p w14:paraId="5FC099E4" w14:textId="77777777" w:rsidR="004C46ED" w:rsidRPr="004C46ED" w:rsidRDefault="004C46ED" w:rsidP="004C46ED">
      <w:pPr>
        <w:pStyle w:val="NormalWeb"/>
        <w:numPr>
          <w:ilvl w:val="0"/>
          <w:numId w:val="10"/>
        </w:numPr>
        <w:jc w:val="both"/>
        <w:rPr>
          <w:rFonts w:ascii="Marianne" w:hAnsi="Marianne"/>
        </w:rPr>
      </w:pPr>
      <w:r w:rsidRPr="004C46ED">
        <w:rPr>
          <w:rFonts w:ascii="Marianne" w:hAnsi="Marianne"/>
        </w:rPr>
        <w:t>La composition de l’équipe et l’identification nominative des intervenants pressentis ;</w:t>
      </w:r>
    </w:p>
    <w:p w14:paraId="208D99F2" w14:textId="77777777" w:rsidR="004C46ED" w:rsidRPr="004C46ED" w:rsidRDefault="004C46ED" w:rsidP="004C46ED">
      <w:pPr>
        <w:pStyle w:val="NormalWeb"/>
        <w:numPr>
          <w:ilvl w:val="0"/>
          <w:numId w:val="10"/>
        </w:numPr>
        <w:jc w:val="both"/>
        <w:rPr>
          <w:rFonts w:ascii="Marianne" w:hAnsi="Marianne"/>
        </w:rPr>
      </w:pPr>
      <w:r w:rsidRPr="004C46ED">
        <w:rPr>
          <w:rFonts w:ascii="Marianne" w:hAnsi="Marianne"/>
        </w:rPr>
        <w:t>Les compétences et expériences de chacun des membres ;</w:t>
      </w:r>
    </w:p>
    <w:p w14:paraId="3058645B" w14:textId="77777777" w:rsidR="004C46ED" w:rsidRPr="004C46ED" w:rsidRDefault="004C46ED" w:rsidP="004C46ED">
      <w:pPr>
        <w:pStyle w:val="NormalWeb"/>
        <w:numPr>
          <w:ilvl w:val="0"/>
          <w:numId w:val="10"/>
        </w:numPr>
        <w:jc w:val="both"/>
        <w:rPr>
          <w:rFonts w:ascii="Marianne" w:hAnsi="Marianne"/>
        </w:rPr>
      </w:pPr>
      <w:r w:rsidRPr="004C46ED">
        <w:rPr>
          <w:rFonts w:ascii="Marianne" w:hAnsi="Marianne"/>
        </w:rPr>
        <w:t>Le rôle et les responsabilités attribués ;</w:t>
      </w:r>
    </w:p>
    <w:p w14:paraId="22FBB788" w14:textId="77777777" w:rsidR="004C46ED" w:rsidRPr="004C46ED" w:rsidRDefault="004C46ED" w:rsidP="004C46ED">
      <w:pPr>
        <w:pStyle w:val="NormalWeb"/>
        <w:numPr>
          <w:ilvl w:val="0"/>
          <w:numId w:val="10"/>
        </w:numPr>
        <w:jc w:val="both"/>
        <w:rPr>
          <w:rFonts w:ascii="Marianne" w:hAnsi="Marianne"/>
        </w:rPr>
      </w:pPr>
      <w:r w:rsidRPr="004C46ED">
        <w:rPr>
          <w:rFonts w:ascii="Marianne" w:hAnsi="Marianne"/>
        </w:rPr>
        <w:t>Le volume d’intervention prévisionnel par phase ;</w:t>
      </w:r>
    </w:p>
    <w:p w14:paraId="5DC03E79" w14:textId="7DC1A64E" w:rsidR="004C46ED" w:rsidRPr="004C46ED" w:rsidRDefault="004C46ED" w:rsidP="004C46ED">
      <w:pPr>
        <w:pStyle w:val="NormalWeb"/>
        <w:numPr>
          <w:ilvl w:val="0"/>
          <w:numId w:val="10"/>
        </w:numPr>
        <w:jc w:val="both"/>
        <w:rPr>
          <w:rFonts w:ascii="Marianne" w:hAnsi="Marianne"/>
        </w:rPr>
      </w:pPr>
      <w:r w:rsidRPr="004C46ED">
        <w:rPr>
          <w:rFonts w:ascii="Marianne" w:hAnsi="Marianne"/>
        </w:rPr>
        <w:t>L’identification d’un responsable de mission clairement désigné.</w:t>
      </w:r>
    </w:p>
    <w:p w14:paraId="332993C8" w14:textId="77777777" w:rsidR="004C46ED" w:rsidRPr="004C46ED" w:rsidRDefault="004C46ED" w:rsidP="004C46ED">
      <w:pPr>
        <w:pStyle w:val="NormalWeb"/>
        <w:jc w:val="both"/>
        <w:rPr>
          <w:rFonts w:ascii="Marianne" w:hAnsi="Marianne"/>
          <w:sz w:val="22"/>
        </w:rPr>
      </w:pPr>
      <w:r w:rsidRPr="004C46ED">
        <w:rPr>
          <w:rFonts w:ascii="Marianne" w:hAnsi="Marianne"/>
          <w:sz w:val="22"/>
        </w:rPr>
        <w:t>Le candidat précisera également les compétences mobilisées en matière :</w:t>
      </w:r>
    </w:p>
    <w:p w14:paraId="681EFB61" w14:textId="77777777" w:rsidR="004C46ED" w:rsidRPr="004C46ED" w:rsidRDefault="004C46ED" w:rsidP="004C46ED">
      <w:pPr>
        <w:pStyle w:val="NormalWeb"/>
        <w:numPr>
          <w:ilvl w:val="0"/>
          <w:numId w:val="11"/>
        </w:numPr>
        <w:jc w:val="both"/>
        <w:rPr>
          <w:rFonts w:ascii="Marianne" w:hAnsi="Marianne"/>
          <w:sz w:val="22"/>
        </w:rPr>
      </w:pPr>
      <w:r w:rsidRPr="004C46ED">
        <w:rPr>
          <w:rFonts w:ascii="Marianne" w:hAnsi="Marianne"/>
          <w:sz w:val="22"/>
        </w:rPr>
        <w:t>De gestion technique du bâtiment ;</w:t>
      </w:r>
    </w:p>
    <w:p w14:paraId="05BEF900" w14:textId="77777777" w:rsidR="004C46ED" w:rsidRPr="004C46ED" w:rsidRDefault="004C46ED" w:rsidP="004C46ED">
      <w:pPr>
        <w:pStyle w:val="NormalWeb"/>
        <w:numPr>
          <w:ilvl w:val="0"/>
          <w:numId w:val="11"/>
        </w:numPr>
        <w:jc w:val="both"/>
        <w:rPr>
          <w:rFonts w:ascii="Marianne" w:hAnsi="Marianne"/>
          <w:sz w:val="22"/>
        </w:rPr>
      </w:pPr>
      <w:r w:rsidRPr="004C46ED">
        <w:rPr>
          <w:rFonts w:ascii="Marianne" w:hAnsi="Marianne"/>
          <w:sz w:val="22"/>
        </w:rPr>
        <w:t>D’intégration de systèmes techniques raccordés à un environnement SI ;</w:t>
      </w:r>
    </w:p>
    <w:p w14:paraId="5D1721BE" w14:textId="6A51BFA9" w:rsidR="004C46ED" w:rsidRPr="004C46ED" w:rsidRDefault="004C46ED" w:rsidP="004C46ED">
      <w:pPr>
        <w:pStyle w:val="NormalWeb"/>
        <w:numPr>
          <w:ilvl w:val="0"/>
          <w:numId w:val="11"/>
        </w:numPr>
        <w:jc w:val="both"/>
        <w:rPr>
          <w:rFonts w:ascii="Marianne" w:hAnsi="Marianne"/>
          <w:sz w:val="22"/>
        </w:rPr>
      </w:pPr>
      <w:r w:rsidRPr="004C46ED">
        <w:rPr>
          <w:rFonts w:ascii="Marianne" w:hAnsi="Marianne"/>
          <w:sz w:val="22"/>
        </w:rPr>
        <w:t>De prise en compte des enjeux de cybersécurité.</w:t>
      </w:r>
    </w:p>
    <w:p w14:paraId="32F47E70" w14:textId="6A6DB889" w:rsidR="004C46ED" w:rsidRPr="004C46ED" w:rsidRDefault="004C46ED" w:rsidP="004C46ED">
      <w:pPr>
        <w:pStyle w:val="Titre2"/>
        <w:jc w:val="both"/>
        <w:rPr>
          <w:rFonts w:ascii="Marianne" w:hAnsi="Marianne"/>
          <w:b/>
          <w:color w:val="auto"/>
          <w:sz w:val="24"/>
        </w:rPr>
      </w:pPr>
      <w:r w:rsidRPr="004C46ED">
        <w:rPr>
          <w:rFonts w:ascii="Marianne" w:hAnsi="Marianne"/>
          <w:b/>
          <w:color w:val="auto"/>
          <w:sz w:val="24"/>
        </w:rPr>
        <w:lastRenderedPageBreak/>
        <w:t>3. Qualité des livrables et méthodologie de conduite des études et du suivi de chantier (1</w:t>
      </w:r>
      <w:r w:rsidR="00BB1783">
        <w:rPr>
          <w:rFonts w:ascii="Marianne" w:hAnsi="Marianne"/>
          <w:b/>
          <w:color w:val="auto"/>
          <w:sz w:val="24"/>
        </w:rPr>
        <w:t>0</w:t>
      </w:r>
      <w:r w:rsidRPr="004C46ED">
        <w:rPr>
          <w:rFonts w:ascii="Marianne" w:hAnsi="Marianne"/>
          <w:b/>
          <w:color w:val="auto"/>
          <w:sz w:val="24"/>
        </w:rPr>
        <w:t xml:space="preserve"> %)</w:t>
      </w:r>
    </w:p>
    <w:p w14:paraId="68A36BAC" w14:textId="77777777" w:rsidR="004C46ED" w:rsidRPr="004C46ED" w:rsidRDefault="004C46ED" w:rsidP="004C46ED">
      <w:pPr>
        <w:pStyle w:val="NormalWeb"/>
        <w:jc w:val="both"/>
        <w:rPr>
          <w:rFonts w:ascii="Marianne" w:hAnsi="Marianne"/>
        </w:rPr>
      </w:pPr>
      <w:r w:rsidRPr="004C46ED">
        <w:rPr>
          <w:rFonts w:ascii="Marianne" w:hAnsi="Marianne"/>
        </w:rPr>
        <w:t>Le candidat décrit les modalités mises en œuvre pour garantir la qualité, la cohérence et la fiabilité des livrables produits.</w:t>
      </w:r>
    </w:p>
    <w:p w14:paraId="60668F48" w14:textId="77777777" w:rsidR="004C46ED" w:rsidRPr="004C46ED" w:rsidRDefault="004C46ED" w:rsidP="004C46ED">
      <w:pPr>
        <w:pStyle w:val="NormalWeb"/>
        <w:jc w:val="both"/>
        <w:rPr>
          <w:rFonts w:ascii="Marianne" w:hAnsi="Marianne"/>
        </w:rPr>
      </w:pPr>
      <w:r w:rsidRPr="004C46ED">
        <w:rPr>
          <w:rFonts w:ascii="Marianne" w:hAnsi="Marianne"/>
        </w:rPr>
        <w:t>Il devra préciser :</w:t>
      </w:r>
    </w:p>
    <w:p w14:paraId="17DD378F" w14:textId="77777777" w:rsidR="004C46ED" w:rsidRPr="004C46ED" w:rsidRDefault="004C46ED" w:rsidP="004C46ED">
      <w:pPr>
        <w:pStyle w:val="NormalWeb"/>
        <w:numPr>
          <w:ilvl w:val="0"/>
          <w:numId w:val="12"/>
        </w:numPr>
        <w:jc w:val="both"/>
        <w:rPr>
          <w:rFonts w:ascii="Marianne" w:hAnsi="Marianne"/>
        </w:rPr>
      </w:pPr>
      <w:r w:rsidRPr="004C46ED">
        <w:rPr>
          <w:rFonts w:ascii="Marianne" w:hAnsi="Marianne"/>
        </w:rPr>
        <w:t>Sa méthode de production et de contrôle interne des documents ;</w:t>
      </w:r>
    </w:p>
    <w:p w14:paraId="6A94D96E" w14:textId="77777777" w:rsidR="004C46ED" w:rsidRPr="004C46ED" w:rsidRDefault="004C46ED" w:rsidP="004C46ED">
      <w:pPr>
        <w:pStyle w:val="NormalWeb"/>
        <w:numPr>
          <w:ilvl w:val="0"/>
          <w:numId w:val="12"/>
        </w:numPr>
        <w:jc w:val="both"/>
        <w:rPr>
          <w:rFonts w:ascii="Marianne" w:hAnsi="Marianne"/>
        </w:rPr>
      </w:pPr>
      <w:r w:rsidRPr="004C46ED">
        <w:rPr>
          <w:rFonts w:ascii="Marianne" w:hAnsi="Marianne"/>
        </w:rPr>
        <w:t>Les outils utilisés pour la gestion documentaire et le suivi des versions ;</w:t>
      </w:r>
    </w:p>
    <w:p w14:paraId="16374A1B" w14:textId="77777777" w:rsidR="004C46ED" w:rsidRPr="004C46ED" w:rsidRDefault="004C46ED" w:rsidP="004C46ED">
      <w:pPr>
        <w:pStyle w:val="NormalWeb"/>
        <w:numPr>
          <w:ilvl w:val="0"/>
          <w:numId w:val="12"/>
        </w:numPr>
        <w:jc w:val="both"/>
        <w:rPr>
          <w:rFonts w:ascii="Marianne" w:hAnsi="Marianne"/>
        </w:rPr>
      </w:pPr>
      <w:r w:rsidRPr="004C46ED">
        <w:rPr>
          <w:rFonts w:ascii="Marianne" w:hAnsi="Marianne"/>
        </w:rPr>
        <w:t>Les modalités d’échanges avec la maîtrise d’ouvrage ;</w:t>
      </w:r>
    </w:p>
    <w:p w14:paraId="03D2FAB6" w14:textId="77777777" w:rsidR="004C46ED" w:rsidRPr="004C46ED" w:rsidRDefault="004C46ED" w:rsidP="004C46ED">
      <w:pPr>
        <w:pStyle w:val="NormalWeb"/>
        <w:numPr>
          <w:ilvl w:val="0"/>
          <w:numId w:val="12"/>
        </w:numPr>
        <w:jc w:val="both"/>
        <w:rPr>
          <w:rFonts w:ascii="Marianne" w:hAnsi="Marianne"/>
        </w:rPr>
      </w:pPr>
      <w:r w:rsidRPr="004C46ED">
        <w:rPr>
          <w:rFonts w:ascii="Marianne" w:hAnsi="Marianne"/>
        </w:rPr>
        <w:t>Les modalités de validation progressive des études ;</w:t>
      </w:r>
    </w:p>
    <w:p w14:paraId="044C1357" w14:textId="77777777" w:rsidR="004C46ED" w:rsidRPr="004C46ED" w:rsidRDefault="004C46ED" w:rsidP="004C46ED">
      <w:pPr>
        <w:pStyle w:val="NormalWeb"/>
        <w:numPr>
          <w:ilvl w:val="0"/>
          <w:numId w:val="12"/>
        </w:numPr>
        <w:jc w:val="both"/>
        <w:rPr>
          <w:rFonts w:ascii="Marianne" w:hAnsi="Marianne"/>
        </w:rPr>
      </w:pPr>
      <w:r w:rsidRPr="004C46ED">
        <w:rPr>
          <w:rFonts w:ascii="Marianne" w:hAnsi="Marianne"/>
        </w:rPr>
        <w:t>L’organisation du suivi de chantier et la production des comptes rendus ;</w:t>
      </w:r>
    </w:p>
    <w:p w14:paraId="3D7C684F" w14:textId="77777777" w:rsidR="004C46ED" w:rsidRPr="004C46ED" w:rsidRDefault="004C46ED" w:rsidP="004C46ED">
      <w:pPr>
        <w:pStyle w:val="NormalWeb"/>
        <w:numPr>
          <w:ilvl w:val="0"/>
          <w:numId w:val="12"/>
        </w:numPr>
        <w:jc w:val="both"/>
        <w:rPr>
          <w:rFonts w:ascii="Marianne" w:hAnsi="Marianne"/>
        </w:rPr>
      </w:pPr>
      <w:r w:rsidRPr="004C46ED">
        <w:rPr>
          <w:rFonts w:ascii="Marianne" w:hAnsi="Marianne"/>
        </w:rPr>
        <w:t>La méthode d’analyse des offres en phase ACT ;</w:t>
      </w:r>
    </w:p>
    <w:p w14:paraId="5993A947" w14:textId="4AF15DDE" w:rsidR="004C46ED" w:rsidRPr="004C46ED" w:rsidRDefault="004C46ED" w:rsidP="004C46ED">
      <w:pPr>
        <w:pStyle w:val="NormalWeb"/>
        <w:numPr>
          <w:ilvl w:val="0"/>
          <w:numId w:val="12"/>
        </w:numPr>
        <w:jc w:val="both"/>
        <w:rPr>
          <w:rFonts w:ascii="Marianne" w:hAnsi="Marianne"/>
        </w:rPr>
      </w:pPr>
      <w:r w:rsidRPr="004C46ED">
        <w:rPr>
          <w:rFonts w:ascii="Marianne" w:hAnsi="Marianne"/>
        </w:rPr>
        <w:t>Les modalités de contrôle des études d’exécution en phase VISA.</w:t>
      </w:r>
    </w:p>
    <w:p w14:paraId="10D1E6C2" w14:textId="77777777" w:rsidR="004C46ED" w:rsidRPr="004C46ED" w:rsidRDefault="004C46ED" w:rsidP="004C46ED">
      <w:pPr>
        <w:pStyle w:val="NormalWeb"/>
        <w:jc w:val="both"/>
        <w:rPr>
          <w:rFonts w:ascii="Marianne" w:hAnsi="Marianne"/>
        </w:rPr>
      </w:pPr>
      <w:r w:rsidRPr="004C46ED">
        <w:rPr>
          <w:rFonts w:ascii="Marianne" w:hAnsi="Marianne"/>
        </w:rPr>
        <w:t>Le candidat pourra illustrer sa démarche par des exemples synthétiques de livrables produits dans des opérations comparables.</w:t>
      </w:r>
    </w:p>
    <w:p w14:paraId="7B034104" w14:textId="43BB5028" w:rsidR="004C46ED" w:rsidRPr="004C46ED" w:rsidRDefault="004C46ED" w:rsidP="004C46ED">
      <w:pPr>
        <w:pStyle w:val="Titre2"/>
        <w:jc w:val="both"/>
        <w:rPr>
          <w:rFonts w:ascii="Marianne" w:hAnsi="Marianne"/>
          <w:b/>
          <w:color w:val="auto"/>
          <w:sz w:val="24"/>
        </w:rPr>
      </w:pPr>
      <w:r w:rsidRPr="004C46ED">
        <w:rPr>
          <w:rFonts w:ascii="Marianne" w:hAnsi="Marianne"/>
          <w:b/>
          <w:color w:val="auto"/>
          <w:sz w:val="24"/>
        </w:rPr>
        <w:t>4. Prise en compte des exigences relatives aux systèmes d’information et à la cybersécurité (</w:t>
      </w:r>
      <w:r w:rsidR="00BB1783">
        <w:rPr>
          <w:rFonts w:ascii="Marianne" w:hAnsi="Marianne"/>
          <w:b/>
          <w:color w:val="auto"/>
          <w:sz w:val="24"/>
        </w:rPr>
        <w:t>1</w:t>
      </w:r>
      <w:r w:rsidRPr="004C46ED">
        <w:rPr>
          <w:rFonts w:ascii="Marianne" w:hAnsi="Marianne"/>
          <w:b/>
          <w:color w:val="auto"/>
          <w:sz w:val="24"/>
        </w:rPr>
        <w:t>0 %)</w:t>
      </w:r>
    </w:p>
    <w:p w14:paraId="46E23FF2" w14:textId="77777777" w:rsidR="004C46ED" w:rsidRPr="004C46ED" w:rsidRDefault="004C46ED" w:rsidP="004C46ED">
      <w:pPr>
        <w:pStyle w:val="NormalWeb"/>
        <w:jc w:val="both"/>
        <w:rPr>
          <w:rFonts w:ascii="Marianne" w:hAnsi="Marianne"/>
        </w:rPr>
      </w:pPr>
      <w:r w:rsidRPr="004C46ED">
        <w:rPr>
          <w:rFonts w:ascii="Marianne" w:hAnsi="Marianne"/>
        </w:rPr>
        <w:t>Le candidat décrit la manière dont il intégrera les exigences relatives aux systèmes d’information et à la sécurisation des systèmes techniques connectés.</w:t>
      </w:r>
    </w:p>
    <w:p w14:paraId="70BC0CBD" w14:textId="77777777" w:rsidR="004C46ED" w:rsidRPr="004C46ED" w:rsidRDefault="004C46ED" w:rsidP="004C46ED">
      <w:pPr>
        <w:pStyle w:val="NormalWeb"/>
        <w:jc w:val="both"/>
        <w:rPr>
          <w:rFonts w:ascii="Marianne" w:hAnsi="Marianne"/>
        </w:rPr>
      </w:pPr>
      <w:r w:rsidRPr="004C46ED">
        <w:rPr>
          <w:rFonts w:ascii="Marianne" w:hAnsi="Marianne"/>
        </w:rPr>
        <w:t>Il devra préciser :</w:t>
      </w:r>
    </w:p>
    <w:p w14:paraId="16D70036" w14:textId="77777777" w:rsidR="004C46ED" w:rsidRPr="004C46ED" w:rsidRDefault="004C46ED" w:rsidP="004C46ED">
      <w:pPr>
        <w:pStyle w:val="NormalWeb"/>
        <w:numPr>
          <w:ilvl w:val="0"/>
          <w:numId w:val="13"/>
        </w:numPr>
        <w:jc w:val="both"/>
        <w:rPr>
          <w:rFonts w:ascii="Marianne" w:hAnsi="Marianne"/>
        </w:rPr>
      </w:pPr>
      <w:r w:rsidRPr="004C46ED">
        <w:rPr>
          <w:rFonts w:ascii="Marianne" w:hAnsi="Marianne"/>
        </w:rPr>
        <w:t>Sa méthodologie d’analyse des flux et des interfaces entre la GTB et l’environnement SI ;</w:t>
      </w:r>
    </w:p>
    <w:p w14:paraId="4AD50000" w14:textId="77777777" w:rsidR="004C46ED" w:rsidRPr="004C46ED" w:rsidRDefault="004C46ED" w:rsidP="004C46ED">
      <w:pPr>
        <w:pStyle w:val="NormalWeb"/>
        <w:numPr>
          <w:ilvl w:val="0"/>
          <w:numId w:val="13"/>
        </w:numPr>
        <w:jc w:val="both"/>
        <w:rPr>
          <w:rFonts w:ascii="Marianne" w:hAnsi="Marianne"/>
        </w:rPr>
      </w:pPr>
      <w:r w:rsidRPr="004C46ED">
        <w:rPr>
          <w:rFonts w:ascii="Marianne" w:hAnsi="Marianne"/>
        </w:rPr>
        <w:t>Son approche en matière de cloisonnement et de limitation des échanges ;</w:t>
      </w:r>
    </w:p>
    <w:p w14:paraId="32A42197" w14:textId="77777777" w:rsidR="004C46ED" w:rsidRPr="004C46ED" w:rsidRDefault="004C46ED" w:rsidP="004C46ED">
      <w:pPr>
        <w:pStyle w:val="NormalWeb"/>
        <w:numPr>
          <w:ilvl w:val="0"/>
          <w:numId w:val="13"/>
        </w:numPr>
        <w:jc w:val="both"/>
        <w:rPr>
          <w:rFonts w:ascii="Marianne" w:hAnsi="Marianne"/>
        </w:rPr>
      </w:pPr>
      <w:r w:rsidRPr="004C46ED">
        <w:rPr>
          <w:rFonts w:ascii="Marianne" w:hAnsi="Marianne"/>
        </w:rPr>
        <w:t>Sa méthode d’intégration des exigences de sécurité dans les pièces techniques des marchés de travaux ;</w:t>
      </w:r>
    </w:p>
    <w:p w14:paraId="72AF5353" w14:textId="77777777" w:rsidR="004C46ED" w:rsidRPr="004C46ED" w:rsidRDefault="004C46ED" w:rsidP="004C46ED">
      <w:pPr>
        <w:pStyle w:val="NormalWeb"/>
        <w:numPr>
          <w:ilvl w:val="0"/>
          <w:numId w:val="13"/>
        </w:numPr>
        <w:jc w:val="both"/>
        <w:rPr>
          <w:rFonts w:ascii="Marianne" w:hAnsi="Marianne"/>
        </w:rPr>
      </w:pPr>
      <w:r w:rsidRPr="004C46ED">
        <w:rPr>
          <w:rFonts w:ascii="Marianne" w:hAnsi="Marianne"/>
        </w:rPr>
        <w:t>Les modalités de vérification de la conformité des solutions proposées par les entreprises ;</w:t>
      </w:r>
    </w:p>
    <w:p w14:paraId="7941A917" w14:textId="5174C4F4" w:rsidR="004C46ED" w:rsidRPr="004C46ED" w:rsidRDefault="004C46ED" w:rsidP="004C46ED">
      <w:pPr>
        <w:pStyle w:val="NormalWeb"/>
        <w:numPr>
          <w:ilvl w:val="0"/>
          <w:numId w:val="13"/>
        </w:numPr>
        <w:jc w:val="both"/>
        <w:rPr>
          <w:rFonts w:ascii="Marianne" w:hAnsi="Marianne"/>
        </w:rPr>
      </w:pPr>
      <w:r w:rsidRPr="004C46ED">
        <w:rPr>
          <w:rFonts w:ascii="Marianne" w:hAnsi="Marianne"/>
        </w:rPr>
        <w:t>Les modalités de contrôle en phase DET des dispositifs de sécurisation mis en œuvre.</w:t>
      </w:r>
    </w:p>
    <w:p w14:paraId="6700D010" w14:textId="77777777" w:rsidR="004C46ED" w:rsidRPr="004C46ED" w:rsidRDefault="004C46ED" w:rsidP="004C46ED">
      <w:pPr>
        <w:pStyle w:val="NormalWeb"/>
        <w:jc w:val="both"/>
        <w:rPr>
          <w:rFonts w:ascii="Marianne" w:hAnsi="Marianne"/>
        </w:rPr>
      </w:pPr>
      <w:r w:rsidRPr="004C46ED">
        <w:rPr>
          <w:rFonts w:ascii="Marianne" w:hAnsi="Marianne"/>
        </w:rPr>
        <w:t>Le candidat devra démontrer sa capacité à traduire des exigences d’architecture et de sécurité en prescriptions techniques opposables aux entreprises.</w:t>
      </w:r>
    </w:p>
    <w:p w14:paraId="1C97D267" w14:textId="09CA27CF" w:rsidR="004C46ED" w:rsidRPr="004C46ED" w:rsidRDefault="004C46ED" w:rsidP="004C46ED">
      <w:pPr>
        <w:pStyle w:val="Titre2"/>
        <w:jc w:val="both"/>
        <w:rPr>
          <w:rFonts w:ascii="Marianne" w:hAnsi="Marianne"/>
          <w:b/>
          <w:color w:val="auto"/>
          <w:sz w:val="24"/>
        </w:rPr>
      </w:pPr>
      <w:r w:rsidRPr="004C46ED">
        <w:rPr>
          <w:rFonts w:ascii="Marianne" w:hAnsi="Marianne"/>
          <w:b/>
          <w:color w:val="auto"/>
          <w:sz w:val="24"/>
        </w:rPr>
        <w:lastRenderedPageBreak/>
        <w:t>5. Gestion des risques techniques, organisationnels et calendaires (</w:t>
      </w:r>
      <w:r w:rsidR="00BB1783">
        <w:rPr>
          <w:rFonts w:ascii="Marianne" w:hAnsi="Marianne"/>
          <w:b/>
          <w:color w:val="auto"/>
          <w:sz w:val="24"/>
        </w:rPr>
        <w:t>5</w:t>
      </w:r>
      <w:r w:rsidRPr="004C46ED">
        <w:rPr>
          <w:rFonts w:ascii="Marianne" w:hAnsi="Marianne"/>
          <w:b/>
          <w:color w:val="auto"/>
          <w:sz w:val="24"/>
        </w:rPr>
        <w:t xml:space="preserve"> %)</w:t>
      </w:r>
    </w:p>
    <w:p w14:paraId="076F70A5" w14:textId="77777777" w:rsidR="004C46ED" w:rsidRPr="004C46ED" w:rsidRDefault="004C46ED" w:rsidP="004C46ED">
      <w:pPr>
        <w:pStyle w:val="NormalWeb"/>
        <w:jc w:val="both"/>
        <w:rPr>
          <w:rFonts w:ascii="Marianne" w:hAnsi="Marianne"/>
        </w:rPr>
      </w:pPr>
      <w:r w:rsidRPr="004C46ED">
        <w:rPr>
          <w:rFonts w:ascii="Marianne" w:hAnsi="Marianne"/>
        </w:rPr>
        <w:t>Le candidat présentera son analyse des principaux risques susceptibles d’affecter le projet.</w:t>
      </w:r>
    </w:p>
    <w:p w14:paraId="59411865" w14:textId="77777777" w:rsidR="004C46ED" w:rsidRPr="004C46ED" w:rsidRDefault="004C46ED" w:rsidP="004C46ED">
      <w:pPr>
        <w:pStyle w:val="NormalWeb"/>
        <w:jc w:val="both"/>
        <w:rPr>
          <w:rFonts w:ascii="Marianne" w:hAnsi="Marianne"/>
        </w:rPr>
      </w:pPr>
      <w:r w:rsidRPr="004C46ED">
        <w:rPr>
          <w:rFonts w:ascii="Marianne" w:hAnsi="Marianne"/>
        </w:rPr>
        <w:t>Il devra notamment identifier :</w:t>
      </w:r>
    </w:p>
    <w:p w14:paraId="16BE7C29" w14:textId="77777777" w:rsidR="004C46ED" w:rsidRPr="004C46ED" w:rsidRDefault="004C46ED" w:rsidP="004C46ED">
      <w:pPr>
        <w:pStyle w:val="NormalWeb"/>
        <w:numPr>
          <w:ilvl w:val="0"/>
          <w:numId w:val="14"/>
        </w:numPr>
        <w:jc w:val="both"/>
        <w:rPr>
          <w:rFonts w:ascii="Marianne" w:hAnsi="Marianne"/>
        </w:rPr>
      </w:pPr>
      <w:r w:rsidRPr="004C46ED">
        <w:rPr>
          <w:rFonts w:ascii="Marianne" w:hAnsi="Marianne"/>
        </w:rPr>
        <w:t>Les risques techniques liés à l’état de l’existant ;</w:t>
      </w:r>
    </w:p>
    <w:p w14:paraId="36965C68" w14:textId="77777777" w:rsidR="004C46ED" w:rsidRPr="004C46ED" w:rsidRDefault="004C46ED" w:rsidP="004C46ED">
      <w:pPr>
        <w:pStyle w:val="NormalWeb"/>
        <w:numPr>
          <w:ilvl w:val="0"/>
          <w:numId w:val="14"/>
        </w:numPr>
        <w:jc w:val="both"/>
        <w:rPr>
          <w:rFonts w:ascii="Marianne" w:hAnsi="Marianne"/>
        </w:rPr>
      </w:pPr>
      <w:r w:rsidRPr="004C46ED">
        <w:rPr>
          <w:rFonts w:ascii="Marianne" w:hAnsi="Marianne"/>
        </w:rPr>
        <w:t>Les risques liés à l’intégration dans un bâtiment occupé ;</w:t>
      </w:r>
    </w:p>
    <w:p w14:paraId="29BB5B91" w14:textId="77777777" w:rsidR="004C46ED" w:rsidRPr="004C46ED" w:rsidRDefault="004C46ED" w:rsidP="004C46ED">
      <w:pPr>
        <w:pStyle w:val="NormalWeb"/>
        <w:numPr>
          <w:ilvl w:val="0"/>
          <w:numId w:val="14"/>
        </w:numPr>
        <w:jc w:val="both"/>
        <w:rPr>
          <w:rFonts w:ascii="Marianne" w:hAnsi="Marianne"/>
        </w:rPr>
      </w:pPr>
      <w:r w:rsidRPr="004C46ED">
        <w:rPr>
          <w:rFonts w:ascii="Marianne" w:hAnsi="Marianne"/>
        </w:rPr>
        <w:t>Les risques organisationnels ou calendaires ;</w:t>
      </w:r>
    </w:p>
    <w:p w14:paraId="3151CC36" w14:textId="4167B510" w:rsidR="004C46ED" w:rsidRPr="004C46ED" w:rsidRDefault="004C46ED" w:rsidP="004C46ED">
      <w:pPr>
        <w:pStyle w:val="NormalWeb"/>
        <w:numPr>
          <w:ilvl w:val="0"/>
          <w:numId w:val="14"/>
        </w:numPr>
        <w:jc w:val="both"/>
        <w:rPr>
          <w:rFonts w:ascii="Marianne" w:hAnsi="Marianne"/>
        </w:rPr>
      </w:pPr>
      <w:r w:rsidRPr="004C46ED">
        <w:rPr>
          <w:rFonts w:ascii="Marianne" w:hAnsi="Marianne"/>
        </w:rPr>
        <w:t>Les risques liés à la cohérence des choix techniques.</w:t>
      </w:r>
    </w:p>
    <w:p w14:paraId="2A13EE36" w14:textId="77777777" w:rsidR="004C46ED" w:rsidRPr="004C46ED" w:rsidRDefault="004C46ED" w:rsidP="004C46ED">
      <w:pPr>
        <w:pStyle w:val="NormalWeb"/>
        <w:jc w:val="both"/>
        <w:rPr>
          <w:rFonts w:ascii="Marianne" w:hAnsi="Marianne"/>
        </w:rPr>
      </w:pPr>
      <w:r w:rsidRPr="004C46ED">
        <w:rPr>
          <w:rFonts w:ascii="Marianne" w:hAnsi="Marianne"/>
        </w:rPr>
        <w:t>Pour chaque risque identifié, le candidat proposera des mesures de prévention ou de mitigation.</w:t>
      </w:r>
    </w:p>
    <w:p w14:paraId="59A6691A" w14:textId="77777777" w:rsidR="004C46ED" w:rsidRPr="004C46ED" w:rsidRDefault="004C46ED" w:rsidP="004C46ED">
      <w:pPr>
        <w:pStyle w:val="NormalWeb"/>
        <w:jc w:val="both"/>
        <w:rPr>
          <w:rFonts w:ascii="Marianne" w:hAnsi="Marianne"/>
        </w:rPr>
      </w:pPr>
      <w:r w:rsidRPr="004C46ED">
        <w:rPr>
          <w:rFonts w:ascii="Marianne" w:hAnsi="Marianne"/>
        </w:rPr>
        <w:t>Il précisera également les modalités d’alerte et d’information de la maîtrise d’ouvrage en cas de difficulté.</w:t>
      </w:r>
    </w:p>
    <w:p w14:paraId="6D346D25" w14:textId="77777777" w:rsidR="004C46ED" w:rsidRPr="004C46ED" w:rsidRDefault="004C46ED" w:rsidP="004C46ED">
      <w:pPr>
        <w:pStyle w:val="Titre2"/>
        <w:jc w:val="both"/>
        <w:rPr>
          <w:rFonts w:ascii="Marianne" w:hAnsi="Marianne"/>
          <w:b/>
          <w:color w:val="auto"/>
          <w:sz w:val="24"/>
        </w:rPr>
      </w:pPr>
      <w:r w:rsidRPr="004C46ED">
        <w:rPr>
          <w:rFonts w:ascii="Marianne" w:hAnsi="Marianne"/>
          <w:b/>
          <w:color w:val="auto"/>
          <w:sz w:val="24"/>
        </w:rPr>
        <w:t>6. Mesures mises en œuvre pour limiter l’impact environnemental de l’exécution de la mission (5 %)</w:t>
      </w:r>
    </w:p>
    <w:p w14:paraId="0F4C1D74" w14:textId="77777777" w:rsidR="004C46ED" w:rsidRPr="004C46ED" w:rsidRDefault="004C46ED" w:rsidP="004C46ED">
      <w:pPr>
        <w:pStyle w:val="NormalWeb"/>
        <w:jc w:val="both"/>
        <w:rPr>
          <w:rFonts w:ascii="Marianne" w:hAnsi="Marianne"/>
        </w:rPr>
      </w:pPr>
      <w:r w:rsidRPr="004C46ED">
        <w:rPr>
          <w:rFonts w:ascii="Marianne" w:hAnsi="Marianne"/>
        </w:rPr>
        <w:t>Conformément aux directives applicables, le candidat décrit les mesures concrètes qu’il mettra en œuvre afin de limiter l’empreinte environnementale liée à l’exécution de la mission.</w:t>
      </w:r>
    </w:p>
    <w:p w14:paraId="7612AC1A" w14:textId="77777777" w:rsidR="004C46ED" w:rsidRPr="004C46ED" w:rsidRDefault="004C46ED" w:rsidP="004C46ED">
      <w:pPr>
        <w:pStyle w:val="NormalWeb"/>
        <w:jc w:val="both"/>
        <w:rPr>
          <w:rFonts w:ascii="Marianne" w:hAnsi="Marianne"/>
        </w:rPr>
      </w:pPr>
      <w:r w:rsidRPr="004C46ED">
        <w:rPr>
          <w:rFonts w:ascii="Marianne" w:hAnsi="Marianne"/>
        </w:rPr>
        <w:t>Les éléments attendus portent notamment sur :</w:t>
      </w:r>
    </w:p>
    <w:p w14:paraId="0EA7640F" w14:textId="77777777" w:rsidR="004C46ED" w:rsidRPr="004C46ED" w:rsidRDefault="004C46ED" w:rsidP="004C46ED">
      <w:pPr>
        <w:pStyle w:val="NormalWeb"/>
        <w:numPr>
          <w:ilvl w:val="0"/>
          <w:numId w:val="15"/>
        </w:numPr>
        <w:jc w:val="both"/>
        <w:rPr>
          <w:rFonts w:ascii="Marianne" w:hAnsi="Marianne"/>
        </w:rPr>
      </w:pPr>
      <w:r w:rsidRPr="004C46ED">
        <w:rPr>
          <w:rFonts w:ascii="Marianne" w:hAnsi="Marianne"/>
        </w:rPr>
        <w:t>L’organisation des déplacements et leur optimisation ;</w:t>
      </w:r>
    </w:p>
    <w:p w14:paraId="5EFF9F20" w14:textId="77777777" w:rsidR="004C46ED" w:rsidRPr="004C46ED" w:rsidRDefault="004C46ED" w:rsidP="004C46ED">
      <w:pPr>
        <w:pStyle w:val="NormalWeb"/>
        <w:numPr>
          <w:ilvl w:val="0"/>
          <w:numId w:val="15"/>
        </w:numPr>
        <w:jc w:val="both"/>
        <w:rPr>
          <w:rFonts w:ascii="Marianne" w:hAnsi="Marianne"/>
        </w:rPr>
      </w:pPr>
      <w:r w:rsidRPr="004C46ED">
        <w:rPr>
          <w:rFonts w:ascii="Marianne" w:hAnsi="Marianne"/>
        </w:rPr>
        <w:t>Le recours aux outils de visioconférence et aux échanges dématérialisés ;</w:t>
      </w:r>
    </w:p>
    <w:p w14:paraId="75C7F7B6" w14:textId="77777777" w:rsidR="004C46ED" w:rsidRPr="004C46ED" w:rsidRDefault="004C46ED" w:rsidP="004C46ED">
      <w:pPr>
        <w:pStyle w:val="NormalWeb"/>
        <w:numPr>
          <w:ilvl w:val="0"/>
          <w:numId w:val="15"/>
        </w:numPr>
        <w:jc w:val="both"/>
        <w:rPr>
          <w:rFonts w:ascii="Marianne" w:hAnsi="Marianne"/>
        </w:rPr>
      </w:pPr>
      <w:r w:rsidRPr="004C46ED">
        <w:rPr>
          <w:rFonts w:ascii="Marianne" w:hAnsi="Marianne"/>
        </w:rPr>
        <w:t>La limitation de l’usage du papier ;</w:t>
      </w:r>
    </w:p>
    <w:p w14:paraId="1BDBD859" w14:textId="77777777" w:rsidR="004C46ED" w:rsidRPr="004C46ED" w:rsidRDefault="004C46ED" w:rsidP="004C46ED">
      <w:pPr>
        <w:pStyle w:val="NormalWeb"/>
        <w:numPr>
          <w:ilvl w:val="0"/>
          <w:numId w:val="15"/>
        </w:numPr>
        <w:jc w:val="both"/>
        <w:rPr>
          <w:rFonts w:ascii="Marianne" w:hAnsi="Marianne"/>
        </w:rPr>
      </w:pPr>
      <w:r w:rsidRPr="004C46ED">
        <w:rPr>
          <w:rFonts w:ascii="Marianne" w:hAnsi="Marianne"/>
        </w:rPr>
        <w:t>La gestion numérique des livrables ;</w:t>
      </w:r>
    </w:p>
    <w:p w14:paraId="45614DCB" w14:textId="34AB41CE" w:rsidR="004C46ED" w:rsidRPr="004C46ED" w:rsidRDefault="004C46ED" w:rsidP="004C46ED">
      <w:pPr>
        <w:pStyle w:val="NormalWeb"/>
        <w:numPr>
          <w:ilvl w:val="0"/>
          <w:numId w:val="15"/>
        </w:numPr>
        <w:jc w:val="both"/>
        <w:rPr>
          <w:rFonts w:ascii="Marianne" w:hAnsi="Marianne"/>
        </w:rPr>
      </w:pPr>
      <w:r w:rsidRPr="004C46ED">
        <w:rPr>
          <w:rFonts w:ascii="Marianne" w:hAnsi="Marianne"/>
        </w:rPr>
        <w:t>Toute démarche interne de responsabilité environnementale applicable à la mission.</w:t>
      </w:r>
    </w:p>
    <w:p w14:paraId="40F23166" w14:textId="77777777" w:rsidR="004C46ED" w:rsidRPr="004C46ED" w:rsidRDefault="004C46ED" w:rsidP="004C46ED">
      <w:pPr>
        <w:pStyle w:val="NormalWeb"/>
        <w:jc w:val="both"/>
        <w:rPr>
          <w:rFonts w:ascii="Marianne" w:hAnsi="Marianne"/>
        </w:rPr>
      </w:pPr>
      <w:r w:rsidRPr="004C46ED">
        <w:rPr>
          <w:rFonts w:ascii="Marianne" w:hAnsi="Marianne"/>
        </w:rPr>
        <w:t>Le candidat précisera les engagements opérationnels qu’il est en mesure de prendre pour la durée de la mission.</w:t>
      </w:r>
    </w:p>
    <w:p w14:paraId="0EFFC8E0" w14:textId="77777777" w:rsidR="001E796E" w:rsidRPr="004C46ED" w:rsidRDefault="001E796E" w:rsidP="004C46ED">
      <w:pPr>
        <w:jc w:val="both"/>
        <w:rPr>
          <w:rFonts w:ascii="Marianne" w:hAnsi="Marianne" w:cs="Arial"/>
        </w:rPr>
      </w:pPr>
    </w:p>
    <w:p w14:paraId="05C9E344" w14:textId="77777777" w:rsidR="001E796E" w:rsidRPr="004C46ED" w:rsidRDefault="001E796E" w:rsidP="004C46ED">
      <w:pPr>
        <w:jc w:val="both"/>
        <w:rPr>
          <w:rFonts w:ascii="Marianne" w:hAnsi="Marianne" w:cs="Arial"/>
        </w:rPr>
      </w:pPr>
    </w:p>
    <w:p w14:paraId="31228A3D" w14:textId="30549F65" w:rsidR="00870F80" w:rsidRPr="004C46ED" w:rsidRDefault="00870F80" w:rsidP="004C46ED">
      <w:pPr>
        <w:jc w:val="both"/>
        <w:rPr>
          <w:rFonts w:ascii="Marianne" w:hAnsi="Marianne" w:cs="Arial"/>
        </w:rPr>
      </w:pPr>
    </w:p>
    <w:sectPr w:rsidR="00870F80" w:rsidRPr="004C46ED">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30F7B9" w14:textId="77777777" w:rsidR="00070484" w:rsidRDefault="00070484" w:rsidP="00070484">
      <w:pPr>
        <w:spacing w:after="0" w:line="240" w:lineRule="auto"/>
      </w:pPr>
      <w:r>
        <w:separator/>
      </w:r>
    </w:p>
  </w:endnote>
  <w:endnote w:type="continuationSeparator" w:id="0">
    <w:p w14:paraId="707E5753" w14:textId="77777777" w:rsidR="00070484" w:rsidRDefault="00070484" w:rsidP="000704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arianne">
    <w:panose1 w:val="02000000000000000000"/>
    <w:charset w:val="00"/>
    <w:family w:val="auto"/>
    <w:pitch w:val="variable"/>
    <w:sig w:usb0="0000000F"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8156457"/>
      <w:docPartObj>
        <w:docPartGallery w:val="Page Numbers (Bottom of Page)"/>
        <w:docPartUnique/>
      </w:docPartObj>
    </w:sdtPr>
    <w:sdtEndPr/>
    <w:sdtContent>
      <w:p w14:paraId="10A5A18C" w14:textId="3A7485E5" w:rsidR="00070484" w:rsidRDefault="00070484">
        <w:pPr>
          <w:pStyle w:val="Pieddepage"/>
          <w:jc w:val="right"/>
        </w:pPr>
        <w:r>
          <w:fldChar w:fldCharType="begin"/>
        </w:r>
        <w:r>
          <w:instrText>PAGE   \* MERGEFORMAT</w:instrText>
        </w:r>
        <w:r>
          <w:fldChar w:fldCharType="separate"/>
        </w:r>
        <w:r w:rsidR="00BB1783">
          <w:rPr>
            <w:noProof/>
          </w:rPr>
          <w:t>2</w:t>
        </w:r>
        <w:r>
          <w:fldChar w:fldCharType="end"/>
        </w:r>
      </w:p>
    </w:sdtContent>
  </w:sdt>
  <w:p w14:paraId="53145D55" w14:textId="77777777" w:rsidR="00070484" w:rsidRDefault="00070484">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725AD9" w14:textId="77777777" w:rsidR="00070484" w:rsidRDefault="00070484" w:rsidP="00070484">
      <w:pPr>
        <w:spacing w:after="0" w:line="240" w:lineRule="auto"/>
      </w:pPr>
      <w:r>
        <w:separator/>
      </w:r>
    </w:p>
  </w:footnote>
  <w:footnote w:type="continuationSeparator" w:id="0">
    <w:p w14:paraId="693C96AE" w14:textId="77777777" w:rsidR="00070484" w:rsidRDefault="00070484" w:rsidP="0007048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52ED8"/>
    <w:multiLevelType w:val="hybridMultilevel"/>
    <w:tmpl w:val="AC248F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18D12F35"/>
    <w:multiLevelType w:val="hybridMultilevel"/>
    <w:tmpl w:val="92D8FB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E3A60E2"/>
    <w:multiLevelType w:val="multilevel"/>
    <w:tmpl w:val="1C6251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E71C33"/>
    <w:multiLevelType w:val="hybridMultilevel"/>
    <w:tmpl w:val="1966C57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FD68FF"/>
    <w:multiLevelType w:val="hybridMultilevel"/>
    <w:tmpl w:val="911ED7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35984CA3"/>
    <w:multiLevelType w:val="hybridMultilevel"/>
    <w:tmpl w:val="B6AC81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3166902"/>
    <w:multiLevelType w:val="hybridMultilevel"/>
    <w:tmpl w:val="884A205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8564FD9"/>
    <w:multiLevelType w:val="multilevel"/>
    <w:tmpl w:val="FF96C3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505B7A73"/>
    <w:multiLevelType w:val="hybridMultilevel"/>
    <w:tmpl w:val="D478B8D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50F352AE"/>
    <w:multiLevelType w:val="hybridMultilevel"/>
    <w:tmpl w:val="60C4D054"/>
    <w:lvl w:ilvl="0" w:tplc="98C66698">
      <w:start w:val="3"/>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5D48508F"/>
    <w:multiLevelType w:val="multilevel"/>
    <w:tmpl w:val="8A86AD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D3254C5"/>
    <w:multiLevelType w:val="hybridMultilevel"/>
    <w:tmpl w:val="82902E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71B62CFC"/>
    <w:multiLevelType w:val="hybridMultilevel"/>
    <w:tmpl w:val="F982A0B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76E913A2"/>
    <w:multiLevelType w:val="hybridMultilevel"/>
    <w:tmpl w:val="D78CD29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9C5466B"/>
    <w:multiLevelType w:val="multilevel"/>
    <w:tmpl w:val="55FE87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4"/>
  </w:num>
  <w:num w:numId="3">
    <w:abstractNumId w:val="7"/>
  </w:num>
  <w:num w:numId="4">
    <w:abstractNumId w:val="10"/>
  </w:num>
  <w:num w:numId="5">
    <w:abstractNumId w:val="2"/>
  </w:num>
  <w:num w:numId="6">
    <w:abstractNumId w:val="8"/>
  </w:num>
  <w:num w:numId="7">
    <w:abstractNumId w:val="6"/>
  </w:num>
  <w:num w:numId="8">
    <w:abstractNumId w:val="0"/>
  </w:num>
  <w:num w:numId="9">
    <w:abstractNumId w:val="12"/>
  </w:num>
  <w:num w:numId="10">
    <w:abstractNumId w:val="4"/>
  </w:num>
  <w:num w:numId="11">
    <w:abstractNumId w:val="1"/>
  </w:num>
  <w:num w:numId="12">
    <w:abstractNumId w:val="3"/>
  </w:num>
  <w:num w:numId="13">
    <w:abstractNumId w:val="11"/>
  </w:num>
  <w:num w:numId="14">
    <w:abstractNumId w:val="5"/>
  </w:num>
  <w:num w:numId="1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425"/>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723C"/>
    <w:rsid w:val="00070484"/>
    <w:rsid w:val="0012723C"/>
    <w:rsid w:val="001E796E"/>
    <w:rsid w:val="001F51EA"/>
    <w:rsid w:val="002C44D2"/>
    <w:rsid w:val="003119D9"/>
    <w:rsid w:val="004B49EF"/>
    <w:rsid w:val="004C46ED"/>
    <w:rsid w:val="004C74B6"/>
    <w:rsid w:val="00625E57"/>
    <w:rsid w:val="00645600"/>
    <w:rsid w:val="00870F80"/>
    <w:rsid w:val="00986819"/>
    <w:rsid w:val="00B61D76"/>
    <w:rsid w:val="00BB1783"/>
    <w:rsid w:val="00D82BB2"/>
    <w:rsid w:val="00D84081"/>
    <w:rsid w:val="00EE59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9592AF"/>
  <w15:chartTrackingRefBased/>
  <w15:docId w15:val="{DDA2EF82-BB15-4D5A-A23B-DA9E0E475F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itre1">
    <w:name w:val="heading 1"/>
    <w:basedOn w:val="Normal"/>
    <w:link w:val="Titre1Car"/>
    <w:uiPriority w:val="9"/>
    <w:qFormat/>
    <w:rsid w:val="001E796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fr-FR"/>
    </w:rPr>
  </w:style>
  <w:style w:type="paragraph" w:styleId="Titre2">
    <w:name w:val="heading 2"/>
    <w:basedOn w:val="Normal"/>
    <w:next w:val="Normal"/>
    <w:link w:val="Titre2Car"/>
    <w:uiPriority w:val="9"/>
    <w:semiHidden/>
    <w:unhideWhenUsed/>
    <w:qFormat/>
    <w:rsid w:val="004C46E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Intgralebase">
    <w:name w:val="Intégrale_base"/>
    <w:rsid w:val="00D84081"/>
    <w:pPr>
      <w:spacing w:after="0" w:line="280" w:lineRule="exact"/>
    </w:pPr>
    <w:rPr>
      <w:rFonts w:ascii="Arial" w:eastAsia="Times New Roman" w:hAnsi="Arial" w:cs="Arial"/>
      <w:sz w:val="20"/>
      <w:szCs w:val="20"/>
      <w:lang w:eastAsia="fr-FR"/>
    </w:rPr>
  </w:style>
  <w:style w:type="character" w:styleId="Textedelespacerserv">
    <w:name w:val="Placeholder Text"/>
    <w:basedOn w:val="Policepardfaut"/>
    <w:uiPriority w:val="99"/>
    <w:semiHidden/>
    <w:rsid w:val="004B49EF"/>
    <w:rPr>
      <w:color w:val="808080"/>
    </w:rPr>
  </w:style>
  <w:style w:type="paragraph" w:styleId="Paragraphedeliste">
    <w:name w:val="List Paragraph"/>
    <w:basedOn w:val="Normal"/>
    <w:uiPriority w:val="34"/>
    <w:qFormat/>
    <w:rsid w:val="00EE5952"/>
    <w:pPr>
      <w:ind w:left="720"/>
      <w:contextualSpacing/>
    </w:pPr>
  </w:style>
  <w:style w:type="table" w:styleId="Grilledutableau">
    <w:name w:val="Table Grid"/>
    <w:basedOn w:val="TableauNormal"/>
    <w:uiPriority w:val="39"/>
    <w:rsid w:val="00870F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basedOn w:val="Policepardfaut"/>
    <w:link w:val="Titre1"/>
    <w:uiPriority w:val="9"/>
    <w:rsid w:val="001E796E"/>
    <w:rPr>
      <w:rFonts w:ascii="Times New Roman" w:eastAsia="Times New Roman" w:hAnsi="Times New Roman" w:cs="Times New Roman"/>
      <w:b/>
      <w:bCs/>
      <w:kern w:val="36"/>
      <w:sz w:val="48"/>
      <w:szCs w:val="48"/>
      <w:lang w:eastAsia="fr-FR"/>
    </w:rPr>
  </w:style>
  <w:style w:type="paragraph" w:styleId="NormalWeb">
    <w:name w:val="Normal (Web)"/>
    <w:basedOn w:val="Normal"/>
    <w:uiPriority w:val="99"/>
    <w:unhideWhenUsed/>
    <w:rsid w:val="001E796E"/>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styleId="lev">
    <w:name w:val="Strong"/>
    <w:basedOn w:val="Policepardfaut"/>
    <w:uiPriority w:val="22"/>
    <w:qFormat/>
    <w:rsid w:val="001E796E"/>
    <w:rPr>
      <w:b/>
      <w:bCs/>
    </w:rPr>
  </w:style>
  <w:style w:type="paragraph" w:styleId="En-tte">
    <w:name w:val="header"/>
    <w:basedOn w:val="Normal"/>
    <w:link w:val="En-tteCar"/>
    <w:uiPriority w:val="99"/>
    <w:unhideWhenUsed/>
    <w:rsid w:val="00070484"/>
    <w:pPr>
      <w:tabs>
        <w:tab w:val="center" w:pos="4536"/>
        <w:tab w:val="right" w:pos="9072"/>
      </w:tabs>
      <w:spacing w:after="0" w:line="240" w:lineRule="auto"/>
    </w:pPr>
  </w:style>
  <w:style w:type="character" w:customStyle="1" w:styleId="En-tteCar">
    <w:name w:val="En-tête Car"/>
    <w:basedOn w:val="Policepardfaut"/>
    <w:link w:val="En-tte"/>
    <w:uiPriority w:val="99"/>
    <w:rsid w:val="00070484"/>
  </w:style>
  <w:style w:type="paragraph" w:styleId="Pieddepage">
    <w:name w:val="footer"/>
    <w:basedOn w:val="Normal"/>
    <w:link w:val="PieddepageCar"/>
    <w:uiPriority w:val="99"/>
    <w:unhideWhenUsed/>
    <w:rsid w:val="00070484"/>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070484"/>
  </w:style>
  <w:style w:type="character" w:customStyle="1" w:styleId="Titre2Car">
    <w:name w:val="Titre 2 Car"/>
    <w:basedOn w:val="Policepardfaut"/>
    <w:link w:val="Titre2"/>
    <w:uiPriority w:val="9"/>
    <w:semiHidden/>
    <w:rsid w:val="004C46ED"/>
    <w:rPr>
      <w:rFonts w:asciiTheme="majorHAnsi" w:eastAsiaTheme="majorEastAsia" w:hAnsiTheme="majorHAnsi" w:cstheme="majorBidi"/>
      <w:color w:val="2F5496" w:themeColor="accent1" w:themeShade="BF"/>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7271708">
      <w:bodyDiv w:val="1"/>
      <w:marLeft w:val="0"/>
      <w:marRight w:val="0"/>
      <w:marTop w:val="0"/>
      <w:marBottom w:val="0"/>
      <w:divBdr>
        <w:top w:val="none" w:sz="0" w:space="0" w:color="auto"/>
        <w:left w:val="none" w:sz="0" w:space="0" w:color="auto"/>
        <w:bottom w:val="none" w:sz="0" w:space="0" w:color="auto"/>
        <w:right w:val="none" w:sz="0" w:space="0" w:color="auto"/>
      </w:divBdr>
    </w:div>
    <w:div w:id="169878401">
      <w:bodyDiv w:val="1"/>
      <w:marLeft w:val="0"/>
      <w:marRight w:val="0"/>
      <w:marTop w:val="0"/>
      <w:marBottom w:val="0"/>
      <w:divBdr>
        <w:top w:val="none" w:sz="0" w:space="0" w:color="auto"/>
        <w:left w:val="none" w:sz="0" w:space="0" w:color="auto"/>
        <w:bottom w:val="none" w:sz="0" w:space="0" w:color="auto"/>
        <w:right w:val="none" w:sz="0" w:space="0" w:color="auto"/>
      </w:divBdr>
    </w:div>
    <w:div w:id="331033021">
      <w:bodyDiv w:val="1"/>
      <w:marLeft w:val="0"/>
      <w:marRight w:val="0"/>
      <w:marTop w:val="0"/>
      <w:marBottom w:val="0"/>
      <w:divBdr>
        <w:top w:val="none" w:sz="0" w:space="0" w:color="auto"/>
        <w:left w:val="none" w:sz="0" w:space="0" w:color="auto"/>
        <w:bottom w:val="none" w:sz="0" w:space="0" w:color="auto"/>
        <w:right w:val="none" w:sz="0" w:space="0" w:color="auto"/>
      </w:divBdr>
    </w:div>
    <w:div w:id="634533360">
      <w:bodyDiv w:val="1"/>
      <w:marLeft w:val="0"/>
      <w:marRight w:val="0"/>
      <w:marTop w:val="0"/>
      <w:marBottom w:val="0"/>
      <w:divBdr>
        <w:top w:val="none" w:sz="0" w:space="0" w:color="auto"/>
        <w:left w:val="none" w:sz="0" w:space="0" w:color="auto"/>
        <w:bottom w:val="none" w:sz="0" w:space="0" w:color="auto"/>
        <w:right w:val="none" w:sz="0" w:space="0" w:color="auto"/>
      </w:divBdr>
    </w:div>
    <w:div w:id="800920717">
      <w:bodyDiv w:val="1"/>
      <w:marLeft w:val="0"/>
      <w:marRight w:val="0"/>
      <w:marTop w:val="0"/>
      <w:marBottom w:val="0"/>
      <w:divBdr>
        <w:top w:val="none" w:sz="0" w:space="0" w:color="auto"/>
        <w:left w:val="none" w:sz="0" w:space="0" w:color="auto"/>
        <w:bottom w:val="none" w:sz="0" w:space="0" w:color="auto"/>
        <w:right w:val="none" w:sz="0" w:space="0" w:color="auto"/>
      </w:divBdr>
    </w:div>
    <w:div w:id="937637352">
      <w:bodyDiv w:val="1"/>
      <w:marLeft w:val="0"/>
      <w:marRight w:val="0"/>
      <w:marTop w:val="0"/>
      <w:marBottom w:val="0"/>
      <w:divBdr>
        <w:top w:val="none" w:sz="0" w:space="0" w:color="auto"/>
        <w:left w:val="none" w:sz="0" w:space="0" w:color="auto"/>
        <w:bottom w:val="none" w:sz="0" w:space="0" w:color="auto"/>
        <w:right w:val="none" w:sz="0" w:space="0" w:color="auto"/>
      </w:divBdr>
    </w:div>
    <w:div w:id="1024207390">
      <w:bodyDiv w:val="1"/>
      <w:marLeft w:val="0"/>
      <w:marRight w:val="0"/>
      <w:marTop w:val="0"/>
      <w:marBottom w:val="0"/>
      <w:divBdr>
        <w:top w:val="none" w:sz="0" w:space="0" w:color="auto"/>
        <w:left w:val="none" w:sz="0" w:space="0" w:color="auto"/>
        <w:bottom w:val="none" w:sz="0" w:space="0" w:color="auto"/>
        <w:right w:val="none" w:sz="0" w:space="0" w:color="auto"/>
      </w:divBdr>
    </w:div>
    <w:div w:id="1553349910">
      <w:bodyDiv w:val="1"/>
      <w:marLeft w:val="0"/>
      <w:marRight w:val="0"/>
      <w:marTop w:val="0"/>
      <w:marBottom w:val="0"/>
      <w:divBdr>
        <w:top w:val="none" w:sz="0" w:space="0" w:color="auto"/>
        <w:left w:val="none" w:sz="0" w:space="0" w:color="auto"/>
        <w:bottom w:val="none" w:sz="0" w:space="0" w:color="auto"/>
        <w:right w:val="none" w:sz="0" w:space="0" w:color="auto"/>
      </w:divBdr>
    </w:div>
    <w:div w:id="1575816291">
      <w:bodyDiv w:val="1"/>
      <w:marLeft w:val="0"/>
      <w:marRight w:val="0"/>
      <w:marTop w:val="0"/>
      <w:marBottom w:val="0"/>
      <w:divBdr>
        <w:top w:val="none" w:sz="0" w:space="0" w:color="auto"/>
        <w:left w:val="none" w:sz="0" w:space="0" w:color="auto"/>
        <w:bottom w:val="none" w:sz="0" w:space="0" w:color="auto"/>
        <w:right w:val="none" w:sz="0" w:space="0" w:color="auto"/>
      </w:divBdr>
    </w:div>
    <w:div w:id="1647664818">
      <w:bodyDiv w:val="1"/>
      <w:marLeft w:val="0"/>
      <w:marRight w:val="0"/>
      <w:marTop w:val="0"/>
      <w:marBottom w:val="0"/>
      <w:divBdr>
        <w:top w:val="none" w:sz="0" w:space="0" w:color="auto"/>
        <w:left w:val="none" w:sz="0" w:space="0" w:color="auto"/>
        <w:bottom w:val="none" w:sz="0" w:space="0" w:color="auto"/>
        <w:right w:val="none" w:sz="0" w:space="0" w:color="auto"/>
      </w:divBdr>
    </w:div>
    <w:div w:id="1792161856">
      <w:bodyDiv w:val="1"/>
      <w:marLeft w:val="0"/>
      <w:marRight w:val="0"/>
      <w:marTop w:val="0"/>
      <w:marBottom w:val="0"/>
      <w:divBdr>
        <w:top w:val="none" w:sz="0" w:space="0" w:color="auto"/>
        <w:left w:val="none" w:sz="0" w:space="0" w:color="auto"/>
        <w:bottom w:val="none" w:sz="0" w:space="0" w:color="auto"/>
        <w:right w:val="none" w:sz="0" w:space="0" w:color="auto"/>
      </w:divBdr>
    </w:div>
    <w:div w:id="1899705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D37EF-29F8-4C88-8C12-01622A763A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99</TotalTime>
  <Pages>5</Pages>
  <Words>908</Words>
  <Characters>4999</Characters>
  <Application>Microsoft Office Word</Application>
  <DocSecurity>0</DocSecurity>
  <Lines>41</Lines>
  <Paragraphs>11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5896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Romain Danjean</dc:creator>
  <cp:keywords/>
  <dc:description/>
  <cp:lastModifiedBy>Romain Danjean</cp:lastModifiedBy>
  <cp:revision>14</cp:revision>
  <cp:lastPrinted>2026-03-09T14:55:00Z</cp:lastPrinted>
  <dcterms:created xsi:type="dcterms:W3CDTF">2026-03-02T10:26:00Z</dcterms:created>
  <dcterms:modified xsi:type="dcterms:W3CDTF">2026-03-12T11:53:00Z</dcterms:modified>
</cp:coreProperties>
</file>