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60DC0" w14:textId="77777777" w:rsidR="00FB6578" w:rsidRPr="006C4C64" w:rsidRDefault="00FB6578">
      <w:pPr>
        <w:ind w:left="0"/>
        <w:jc w:val="center"/>
        <w:rPr>
          <w:rFonts w:ascii="Arial" w:hAnsi="Arial" w:cs="Arial"/>
          <w:b/>
          <w:sz w:val="36"/>
        </w:rPr>
      </w:pPr>
      <w:bookmarkStart w:id="0" w:name="_Hlk11683658"/>
      <w:r w:rsidRPr="006C4C64">
        <w:rPr>
          <w:rFonts w:ascii="Arial" w:hAnsi="Arial" w:cs="Arial"/>
          <w:b/>
          <w:sz w:val="36"/>
        </w:rPr>
        <w:t xml:space="preserve">MARCHE PUBLIC DE </w:t>
      </w:r>
      <w:r w:rsidR="00A54CA3" w:rsidRPr="006C4C64">
        <w:rPr>
          <w:rFonts w:ascii="Arial" w:hAnsi="Arial" w:cs="Arial"/>
          <w:b/>
          <w:sz w:val="36"/>
        </w:rPr>
        <w:t>PRESTATIONS INTELLECTUELLES</w:t>
      </w:r>
    </w:p>
    <w:p w14:paraId="554A8B3D" w14:textId="77777777" w:rsidR="00FB6578" w:rsidRPr="006C4C64" w:rsidRDefault="00FB6578">
      <w:pPr>
        <w:pBdr>
          <w:bottom w:val="single" w:sz="12" w:space="1" w:color="808080"/>
        </w:pBdr>
        <w:spacing w:before="0" w:after="0"/>
        <w:ind w:left="0"/>
        <w:jc w:val="center"/>
        <w:rPr>
          <w:rFonts w:ascii="Arial" w:hAnsi="Arial" w:cs="Arial"/>
          <w:b/>
          <w:sz w:val="32"/>
        </w:rPr>
      </w:pPr>
    </w:p>
    <w:p w14:paraId="27CC932E" w14:textId="77777777" w:rsidR="00FB6578" w:rsidRPr="006C4C64" w:rsidRDefault="00FB6578">
      <w:pPr>
        <w:spacing w:after="0"/>
        <w:ind w:left="0"/>
        <w:jc w:val="center"/>
        <w:rPr>
          <w:rFonts w:ascii="Arial" w:hAnsi="Arial" w:cs="Arial"/>
          <w:b/>
          <w:sz w:val="36"/>
        </w:rPr>
      </w:pPr>
    </w:p>
    <w:p w14:paraId="6E371464" w14:textId="77777777" w:rsidR="00B86078" w:rsidRDefault="00B86078">
      <w:pPr>
        <w:tabs>
          <w:tab w:val="left" w:pos="6048"/>
        </w:tabs>
        <w:spacing w:after="240"/>
        <w:ind w:left="0" w:right="136"/>
        <w:jc w:val="center"/>
        <w:rPr>
          <w:rFonts w:ascii="Arial" w:hAnsi="Arial"/>
          <w:noProof/>
          <w:lang w:eastAsia="en-US"/>
        </w:rPr>
      </w:pPr>
      <w:bookmarkStart w:id="1" w:name="_Hlk134790625"/>
    </w:p>
    <w:p w14:paraId="52162182" w14:textId="673AC502" w:rsidR="00FB6578" w:rsidRPr="006C4C64" w:rsidRDefault="00676DF2">
      <w:pPr>
        <w:tabs>
          <w:tab w:val="left" w:pos="6048"/>
        </w:tabs>
        <w:spacing w:after="240"/>
        <w:ind w:left="0" w:right="136"/>
        <w:jc w:val="center"/>
        <w:rPr>
          <w:rFonts w:ascii="Arial" w:hAnsi="Arial" w:cs="Arial"/>
          <w:b/>
        </w:rPr>
      </w:pPr>
      <w:r>
        <w:rPr>
          <w:rFonts w:ascii="Arial" w:hAnsi="Arial"/>
          <w:noProof/>
          <w:lang w:eastAsia="en-US"/>
        </w:rPr>
        <w:drawing>
          <wp:inline distT="0" distB="0" distL="0" distR="0" wp14:anchorId="77E2233E" wp14:editId="54B60DC3">
            <wp:extent cx="3044190" cy="986790"/>
            <wp:effectExtent l="0" t="0" r="0" b="0"/>
            <wp:docPr id="1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190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361068B2" w14:textId="77777777" w:rsidR="00B86078" w:rsidRDefault="00B86078">
      <w:pPr>
        <w:spacing w:after="0"/>
        <w:ind w:left="0"/>
        <w:jc w:val="center"/>
        <w:rPr>
          <w:rFonts w:ascii="Arial" w:hAnsi="Arial" w:cs="Arial"/>
          <w:b/>
          <w:sz w:val="24"/>
        </w:rPr>
      </w:pPr>
    </w:p>
    <w:p w14:paraId="2E8D40CB" w14:textId="77777777" w:rsidR="00B86078" w:rsidRDefault="00B86078">
      <w:pPr>
        <w:spacing w:after="0"/>
        <w:ind w:left="0"/>
        <w:jc w:val="center"/>
        <w:rPr>
          <w:rFonts w:ascii="Arial" w:hAnsi="Arial" w:cs="Arial"/>
          <w:b/>
          <w:sz w:val="24"/>
        </w:rPr>
      </w:pPr>
    </w:p>
    <w:p w14:paraId="7BFB7433" w14:textId="77777777" w:rsidR="00FB6578" w:rsidRPr="006C4C64" w:rsidRDefault="00FB6578">
      <w:pPr>
        <w:spacing w:after="0"/>
        <w:ind w:left="0"/>
        <w:jc w:val="center"/>
        <w:rPr>
          <w:rFonts w:ascii="Arial" w:hAnsi="Arial" w:cs="Arial"/>
          <w:b/>
          <w:sz w:val="24"/>
        </w:rPr>
      </w:pPr>
      <w:r w:rsidRPr="006C4C64">
        <w:rPr>
          <w:rFonts w:ascii="Arial" w:hAnsi="Arial" w:cs="Arial"/>
          <w:b/>
          <w:sz w:val="24"/>
        </w:rPr>
        <w:t>Agence Centrale des Organismes de Sécurité Sociale</w:t>
      </w:r>
      <w:r w:rsidRPr="006C4C64">
        <w:rPr>
          <w:rFonts w:ascii="Arial" w:hAnsi="Arial" w:cs="Arial"/>
          <w:b/>
          <w:sz w:val="24"/>
        </w:rPr>
        <w:br/>
      </w:r>
      <w:r w:rsidR="00AE0C00" w:rsidRPr="006C4C64">
        <w:rPr>
          <w:rFonts w:ascii="Arial" w:hAnsi="Arial" w:cs="Arial"/>
          <w:b/>
          <w:sz w:val="24"/>
        </w:rPr>
        <w:t>36 rue de Valmy</w:t>
      </w:r>
      <w:r w:rsidRPr="006C4C64">
        <w:rPr>
          <w:rFonts w:ascii="Arial" w:hAnsi="Arial" w:cs="Arial"/>
          <w:b/>
          <w:sz w:val="24"/>
        </w:rPr>
        <w:br/>
      </w:r>
      <w:r w:rsidR="00AE0C00" w:rsidRPr="006C4C64">
        <w:rPr>
          <w:rFonts w:ascii="Arial" w:hAnsi="Arial" w:cs="Arial"/>
          <w:b/>
          <w:sz w:val="24"/>
        </w:rPr>
        <w:t>93108 MONTREUIL CEDEX</w:t>
      </w:r>
    </w:p>
    <w:p w14:paraId="78A5BB2A" w14:textId="77777777" w:rsidR="00FB6578" w:rsidRPr="00676DF2" w:rsidRDefault="00FB6578">
      <w:pPr>
        <w:pStyle w:val="Chapitre"/>
        <w:pBdr>
          <w:bottom w:val="thinThickSmallGap" w:sz="12" w:space="1" w:color="808080"/>
        </w:pBdr>
        <w:ind w:right="135"/>
        <w:rPr>
          <w:rFonts w:ascii="Arial" w:hAnsi="Arial" w:cs="Arial"/>
          <w:color w:val="auto"/>
          <w:sz w:val="32"/>
        </w:rPr>
      </w:pPr>
    </w:p>
    <w:p w14:paraId="090A372B" w14:textId="77777777" w:rsidR="00FB6578" w:rsidRPr="00676DF2" w:rsidRDefault="00FB6578">
      <w:pPr>
        <w:pStyle w:val="Chapitre"/>
        <w:pBdr>
          <w:bottom w:val="thinThickSmallGap" w:sz="12" w:space="1" w:color="808080"/>
        </w:pBdr>
        <w:ind w:right="135"/>
        <w:rPr>
          <w:rFonts w:ascii="Arial" w:hAnsi="Arial" w:cs="Arial"/>
          <w:color w:val="auto"/>
          <w:sz w:val="32"/>
        </w:rPr>
      </w:pPr>
    </w:p>
    <w:p w14:paraId="67F3184D" w14:textId="77777777" w:rsidR="00FB6578" w:rsidRPr="006C4C64" w:rsidRDefault="00FB6578" w:rsidP="00D66BA0">
      <w:pPr>
        <w:spacing w:after="0"/>
        <w:ind w:left="0" w:right="135"/>
        <w:jc w:val="center"/>
        <w:rPr>
          <w:rFonts w:ascii="Arial" w:hAnsi="Arial" w:cs="Arial"/>
          <w:sz w:val="32"/>
        </w:rPr>
      </w:pPr>
    </w:p>
    <w:p w14:paraId="73F83E33" w14:textId="7D576F09" w:rsidR="00FB6578" w:rsidRPr="00676DF2" w:rsidRDefault="00A54CA3" w:rsidP="00D66BA0">
      <w:pPr>
        <w:pStyle w:val="Chapitre"/>
        <w:pBdr>
          <w:bottom w:val="thinThickSmallGap" w:sz="12" w:space="1" w:color="808080"/>
        </w:pBdr>
        <w:spacing w:before="100"/>
        <w:ind w:right="135"/>
        <w:rPr>
          <w:rFonts w:ascii="Arial" w:hAnsi="Arial" w:cs="Arial"/>
          <w:color w:val="auto"/>
          <w:sz w:val="44"/>
        </w:rPr>
      </w:pPr>
      <w:bookmarkStart w:id="2" w:name="_Hlk11684925"/>
      <w:r w:rsidRPr="006C4C64">
        <w:rPr>
          <w:rFonts w:ascii="Arial" w:hAnsi="Arial" w:cs="Arial"/>
          <w:color w:val="auto"/>
          <w:sz w:val="44"/>
        </w:rPr>
        <w:t>Prestations de services juridiques</w:t>
      </w:r>
    </w:p>
    <w:p w14:paraId="1E4BB385" w14:textId="77777777" w:rsidR="00D66BA0" w:rsidRPr="00676DF2" w:rsidRDefault="00D66BA0" w:rsidP="00D66BA0">
      <w:pPr>
        <w:pStyle w:val="Chapitre"/>
        <w:pBdr>
          <w:bottom w:val="thinThickSmallGap" w:sz="12" w:space="1" w:color="808080"/>
        </w:pBdr>
        <w:ind w:right="135"/>
        <w:rPr>
          <w:rFonts w:ascii="Arial" w:hAnsi="Arial" w:cs="Arial"/>
          <w:color w:val="auto"/>
          <w:sz w:val="32"/>
          <w:szCs w:val="32"/>
        </w:rPr>
      </w:pPr>
    </w:p>
    <w:p w14:paraId="5B377EFF" w14:textId="58702C94" w:rsidR="00D66BA0" w:rsidRPr="00676DF2" w:rsidRDefault="00D66BA0" w:rsidP="00D66BA0">
      <w:pPr>
        <w:pStyle w:val="Chapitre"/>
        <w:pBdr>
          <w:bottom w:val="thinThickSmallGap" w:sz="12" w:space="1" w:color="808080"/>
        </w:pBdr>
        <w:spacing w:after="100"/>
        <w:ind w:right="135"/>
        <w:rPr>
          <w:rFonts w:ascii="Arial" w:hAnsi="Arial" w:cs="Arial"/>
          <w:color w:val="auto"/>
          <w:sz w:val="44"/>
        </w:rPr>
      </w:pPr>
      <w:r>
        <w:rPr>
          <w:smallCaps/>
          <w:color w:val="808080"/>
          <w:sz w:val="28"/>
          <w:szCs w:val="32"/>
          <w:u w:val="single"/>
        </w:rPr>
        <w:t>Conseil en d</w:t>
      </w:r>
      <w:r w:rsidRPr="00587EA2">
        <w:rPr>
          <w:smallCaps/>
          <w:color w:val="808080"/>
          <w:sz w:val="28"/>
          <w:szCs w:val="32"/>
          <w:u w:val="single"/>
        </w:rPr>
        <w:t xml:space="preserve">roit </w:t>
      </w:r>
      <w:r>
        <w:rPr>
          <w:smallCaps/>
          <w:color w:val="808080"/>
          <w:sz w:val="28"/>
          <w:szCs w:val="32"/>
          <w:u w:val="single"/>
        </w:rPr>
        <w:t>bancaire et financier, droit fiscal</w:t>
      </w:r>
    </w:p>
    <w:bookmarkEnd w:id="2"/>
    <w:p w14:paraId="157730E0" w14:textId="77777777" w:rsidR="00A54CA3" w:rsidRPr="00676DF2" w:rsidRDefault="00A54CA3">
      <w:pPr>
        <w:pStyle w:val="Chapitre"/>
        <w:pBdr>
          <w:bottom w:val="thinThickSmallGap" w:sz="12" w:space="1" w:color="808080"/>
        </w:pBdr>
        <w:spacing w:before="100" w:after="100"/>
        <w:ind w:right="135"/>
        <w:rPr>
          <w:rFonts w:ascii="Arial" w:hAnsi="Arial" w:cs="Arial"/>
          <w:color w:val="auto"/>
          <w:sz w:val="32"/>
        </w:rPr>
      </w:pPr>
    </w:p>
    <w:p w14:paraId="189ACF14" w14:textId="77777777" w:rsidR="00FB6578" w:rsidRPr="006C4C64" w:rsidRDefault="00FB6578">
      <w:pPr>
        <w:spacing w:before="0" w:after="0"/>
        <w:ind w:left="0"/>
        <w:jc w:val="center"/>
        <w:rPr>
          <w:rFonts w:ascii="Arial" w:hAnsi="Arial" w:cs="Arial"/>
          <w:b/>
          <w:sz w:val="40"/>
        </w:rPr>
      </w:pPr>
    </w:p>
    <w:p w14:paraId="7EF890E4" w14:textId="77777777" w:rsidR="0060085F" w:rsidRPr="00B97AB5" w:rsidRDefault="0060085F" w:rsidP="0060085F">
      <w:pPr>
        <w:tabs>
          <w:tab w:val="left" w:pos="2835"/>
        </w:tabs>
        <w:ind w:left="0" w:right="135"/>
        <w:jc w:val="center"/>
        <w:rPr>
          <w:rFonts w:ascii="Arial" w:hAnsi="Arial" w:cs="Arial"/>
          <w:b/>
          <w:sz w:val="40"/>
        </w:rPr>
      </w:pPr>
      <w:bookmarkStart w:id="3" w:name="_Hlk134802057"/>
      <w:r w:rsidRPr="00B97AB5">
        <w:rPr>
          <w:rFonts w:ascii="Arial" w:hAnsi="Arial" w:cs="Arial"/>
          <w:b/>
          <w:sz w:val="40"/>
        </w:rPr>
        <w:t>Procédure adaptée</w:t>
      </w:r>
    </w:p>
    <w:p w14:paraId="20DB7377" w14:textId="42FC23D9" w:rsidR="0060085F" w:rsidRPr="00B97AB5" w:rsidRDefault="0060085F" w:rsidP="0060085F">
      <w:pPr>
        <w:tabs>
          <w:tab w:val="left" w:pos="2835"/>
        </w:tabs>
        <w:ind w:left="0" w:right="135"/>
        <w:jc w:val="center"/>
        <w:rPr>
          <w:rFonts w:ascii="Arial" w:hAnsi="Arial" w:cs="Arial"/>
          <w:b/>
          <w:sz w:val="32"/>
        </w:rPr>
      </w:pPr>
      <w:r w:rsidRPr="00B97AB5">
        <w:rPr>
          <w:rFonts w:ascii="Arial" w:hAnsi="Arial" w:cs="Arial"/>
          <w:b/>
          <w:sz w:val="32"/>
        </w:rPr>
        <w:t>N° de procédure : P2</w:t>
      </w:r>
      <w:r w:rsidR="00CB6DC4">
        <w:rPr>
          <w:rFonts w:ascii="Arial" w:hAnsi="Arial" w:cs="Arial"/>
          <w:b/>
          <w:sz w:val="32"/>
        </w:rPr>
        <w:t>607</w:t>
      </w:r>
      <w:r w:rsidRPr="00B97AB5">
        <w:rPr>
          <w:rFonts w:ascii="Arial" w:hAnsi="Arial" w:cs="Arial"/>
          <w:b/>
          <w:sz w:val="32"/>
        </w:rPr>
        <w:t>-</w:t>
      </w:r>
      <w:r w:rsidR="00C21C3B">
        <w:rPr>
          <w:rFonts w:ascii="Arial" w:hAnsi="Arial" w:cs="Arial"/>
          <w:b/>
          <w:sz w:val="32"/>
        </w:rPr>
        <w:t>PA</w:t>
      </w:r>
      <w:r w:rsidRPr="00B97AB5">
        <w:rPr>
          <w:rFonts w:ascii="Arial" w:hAnsi="Arial" w:cs="Arial"/>
          <w:b/>
          <w:sz w:val="32"/>
        </w:rPr>
        <w:t>-DAJ</w:t>
      </w:r>
    </w:p>
    <w:bookmarkEnd w:id="3"/>
    <w:p w14:paraId="0606F39B" w14:textId="77777777" w:rsidR="00FB6578" w:rsidRPr="006C4C64" w:rsidRDefault="00FB6578">
      <w:pPr>
        <w:tabs>
          <w:tab w:val="left" w:pos="2835"/>
        </w:tabs>
        <w:spacing w:before="0" w:after="0"/>
        <w:ind w:left="0" w:right="136"/>
        <w:jc w:val="center"/>
        <w:rPr>
          <w:rFonts w:ascii="Arial" w:hAnsi="Arial" w:cs="Arial"/>
          <w:b/>
          <w:sz w:val="32"/>
        </w:rPr>
      </w:pPr>
    </w:p>
    <w:p w14:paraId="7880BAD3" w14:textId="77777777" w:rsidR="00FB6578" w:rsidRPr="006C4C64" w:rsidRDefault="00FB6578">
      <w:pPr>
        <w:tabs>
          <w:tab w:val="left" w:pos="2835"/>
        </w:tabs>
        <w:spacing w:after="0"/>
        <w:ind w:left="0" w:right="135"/>
        <w:jc w:val="center"/>
        <w:rPr>
          <w:rFonts w:ascii="Arial" w:hAnsi="Arial" w:cs="Arial"/>
          <w:sz w:val="32"/>
        </w:rPr>
      </w:pPr>
    </w:p>
    <w:p w14:paraId="7D8C1DD2" w14:textId="77777777" w:rsidR="00FB6578" w:rsidRPr="00676DF2" w:rsidRDefault="00D45DA4">
      <w:pPr>
        <w:pStyle w:val="prsentation"/>
        <w:ind w:left="0" w:right="135"/>
        <w:rPr>
          <w:rFonts w:ascii="Arial" w:hAnsi="Arial" w:cs="Arial"/>
          <w:color w:val="auto"/>
          <w:sz w:val="32"/>
          <w:u w:val="single"/>
        </w:rPr>
      </w:pPr>
      <w:r w:rsidRPr="006C4C64">
        <w:rPr>
          <w:rFonts w:ascii="Arial" w:hAnsi="Arial" w:cs="Arial"/>
          <w:color w:val="auto"/>
          <w:sz w:val="32"/>
          <w:u w:val="single"/>
        </w:rPr>
        <w:t>CADRE DE REPONSE FINANCIER</w:t>
      </w:r>
    </w:p>
    <w:p w14:paraId="0360F428" w14:textId="77777777" w:rsidR="00FB6319" w:rsidRPr="00676DF2" w:rsidRDefault="00FB6319">
      <w:pPr>
        <w:pStyle w:val="prsentation"/>
        <w:ind w:left="0" w:right="135"/>
        <w:rPr>
          <w:rFonts w:ascii="Arial" w:hAnsi="Arial" w:cs="Arial"/>
          <w:color w:val="auto"/>
          <w:sz w:val="32"/>
          <w:u w:val="single"/>
        </w:rPr>
      </w:pPr>
    </w:p>
    <w:bookmarkEnd w:id="0"/>
    <w:p w14:paraId="0127FE24" w14:textId="30EF2248" w:rsidR="003F68F8" w:rsidRDefault="003F68F8" w:rsidP="00F40DC4">
      <w:pPr>
        <w:pStyle w:val="Pieddepage"/>
        <w:ind w:left="-284" w:right="135"/>
        <w:rPr>
          <w:rFonts w:ascii="Arial" w:hAnsi="Arial" w:cs="Arial"/>
          <w:sz w:val="22"/>
        </w:rPr>
      </w:pPr>
    </w:p>
    <w:p w14:paraId="35ABE10C" w14:textId="6102F920" w:rsidR="008D6AFB" w:rsidRDefault="008D6AFB" w:rsidP="00992DB4">
      <w:pPr>
        <w:pStyle w:val="Pieddepage"/>
        <w:ind w:left="0" w:right="135"/>
        <w:rPr>
          <w:rFonts w:ascii="Arial" w:hAnsi="Arial" w:cs="Arial"/>
          <w:sz w:val="22"/>
        </w:rPr>
      </w:pPr>
      <w:bookmarkStart w:id="4" w:name="_Hlk11683902"/>
    </w:p>
    <w:p w14:paraId="1DE565E6" w14:textId="77777777" w:rsidR="0011643E" w:rsidRPr="00676DF2" w:rsidRDefault="0011643E" w:rsidP="00F40DC4">
      <w:pPr>
        <w:pStyle w:val="Titre1"/>
        <w:numPr>
          <w:ilvl w:val="0"/>
          <w:numId w:val="0"/>
        </w:numPr>
        <w:pBdr>
          <w:top w:val="single" w:sz="12" w:space="10" w:color="000000"/>
          <w:left w:val="single" w:sz="12" w:space="4" w:color="000000"/>
          <w:bottom w:val="single" w:sz="12" w:space="10" w:color="000000"/>
          <w:right w:val="single" w:sz="12" w:space="4" w:color="000000"/>
        </w:pBdr>
        <w:shd w:val="clear" w:color="auto" w:fill="auto"/>
        <w:rPr>
          <w:rFonts w:ascii="Arial" w:hAnsi="Arial" w:cs="Arial"/>
          <w:color w:val="auto"/>
        </w:rPr>
      </w:pPr>
      <w:bookmarkStart w:id="5" w:name="_Toc11684684"/>
      <w:bookmarkStart w:id="6" w:name="_Hlk536208759"/>
      <w:bookmarkStart w:id="7" w:name="_Hlk12029481"/>
      <w:bookmarkEnd w:id="4"/>
      <w:r w:rsidRPr="006C4C64">
        <w:rPr>
          <w:rFonts w:ascii="Arial" w:hAnsi="Arial" w:cs="Arial"/>
          <w:color w:val="auto"/>
        </w:rPr>
        <w:lastRenderedPageBreak/>
        <w:t>Prix des prestations</w:t>
      </w:r>
      <w:r w:rsidR="002A41B1" w:rsidRPr="006C4C64">
        <w:rPr>
          <w:rFonts w:ascii="Arial" w:hAnsi="Arial" w:cs="Arial"/>
          <w:color w:val="auto"/>
        </w:rPr>
        <w:t xml:space="preserve"> d’assistance et conseil</w:t>
      </w:r>
      <w:bookmarkEnd w:id="5"/>
    </w:p>
    <w:p w14:paraId="0482E88C" w14:textId="77777777" w:rsidR="0069089D" w:rsidRPr="006C4C64" w:rsidRDefault="0069089D">
      <w:pPr>
        <w:rPr>
          <w:rFonts w:ascii="Arial" w:hAnsi="Arial" w:cs="Arial"/>
        </w:rPr>
      </w:pPr>
      <w:bookmarkStart w:id="8" w:name="_Hlk11665355"/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134"/>
        <w:gridCol w:w="1701"/>
        <w:gridCol w:w="1701"/>
        <w:gridCol w:w="1711"/>
        <w:gridCol w:w="1549"/>
      </w:tblGrid>
      <w:tr w:rsidR="00D17B3B" w:rsidRPr="006C4C64" w14:paraId="095FCDB2" w14:textId="77777777" w:rsidTr="00D17B3B">
        <w:tc>
          <w:tcPr>
            <w:tcW w:w="3119" w:type="dxa"/>
            <w:shd w:val="clear" w:color="auto" w:fill="auto"/>
            <w:vAlign w:val="center"/>
          </w:tcPr>
          <w:p w14:paraId="2D1FFAFB" w14:textId="77777777" w:rsidR="00D17B3B" w:rsidRPr="00D17B3B" w:rsidRDefault="00D17B3B" w:rsidP="00D17B3B">
            <w:pPr>
              <w:ind w:left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D17B3B">
              <w:rPr>
                <w:rFonts w:ascii="Arial" w:eastAsia="Calibri" w:hAnsi="Arial" w:cs="Arial"/>
                <w:b/>
                <w:sz w:val="18"/>
                <w:szCs w:val="22"/>
              </w:rPr>
              <w:t>Prestations d’assistance et conseil telles que définies dans le CCTP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EC4AE5" w14:textId="77777777" w:rsidR="00D17B3B" w:rsidRPr="00D17B3B" w:rsidRDefault="00D17B3B" w:rsidP="00D17B3B">
            <w:pPr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sz w:val="18"/>
              </w:rPr>
            </w:pPr>
            <w:r w:rsidRPr="00D17B3B">
              <w:rPr>
                <w:rFonts w:ascii="Arial" w:hAnsi="Arial" w:cs="Arial"/>
                <w:b/>
                <w:sz w:val="18"/>
              </w:rPr>
              <w:t>Temps passé</w:t>
            </w:r>
          </w:p>
          <w:p w14:paraId="0A02199F" w14:textId="77777777" w:rsidR="00D17B3B" w:rsidRPr="00D17B3B" w:rsidRDefault="00D17B3B" w:rsidP="00D17B3B">
            <w:pPr>
              <w:ind w:left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17B3B">
              <w:rPr>
                <w:rFonts w:ascii="Arial" w:hAnsi="Arial" w:cs="Arial"/>
                <w:b/>
                <w:sz w:val="18"/>
              </w:rPr>
              <w:t>(</w:t>
            </w:r>
            <w:proofErr w:type="gramStart"/>
            <w:r w:rsidRPr="00D17B3B">
              <w:rPr>
                <w:rFonts w:ascii="Arial" w:hAnsi="Arial" w:cs="Arial"/>
                <w:b/>
                <w:sz w:val="18"/>
              </w:rPr>
              <w:t>unité</w:t>
            </w:r>
            <w:proofErr w:type="gramEnd"/>
            <w:r w:rsidRPr="00D17B3B">
              <w:rPr>
                <w:rFonts w:ascii="Arial" w:hAnsi="Arial" w:cs="Arial"/>
                <w:b/>
                <w:sz w:val="18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9DA7DB" w14:textId="77777777" w:rsidR="00D17B3B" w:rsidRPr="006C4C64" w:rsidRDefault="00D17B3B" w:rsidP="00D17B3B">
            <w:pPr>
              <w:ind w:left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17B3B">
              <w:rPr>
                <w:rFonts w:ascii="Arial" w:eastAsia="Calibri" w:hAnsi="Arial" w:cs="Arial"/>
                <w:b/>
                <w:sz w:val="18"/>
                <w:szCs w:val="18"/>
              </w:rPr>
              <w:t>Prix unitaire en € HT pour un associé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3D2DC9" w14:textId="77777777" w:rsidR="00D17B3B" w:rsidRPr="006C4C64" w:rsidRDefault="00D17B3B" w:rsidP="00D17B3B">
            <w:pPr>
              <w:ind w:left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17B3B">
              <w:rPr>
                <w:rFonts w:ascii="Arial" w:eastAsia="Calibri" w:hAnsi="Arial" w:cs="Arial"/>
                <w:b/>
                <w:sz w:val="18"/>
                <w:szCs w:val="18"/>
              </w:rPr>
              <w:t xml:space="preserve">Prix unitaire en € 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>T</w:t>
            </w:r>
            <w:r w:rsidRPr="00D17B3B">
              <w:rPr>
                <w:rFonts w:ascii="Arial" w:eastAsia="Calibri" w:hAnsi="Arial" w:cs="Arial"/>
                <w:b/>
                <w:sz w:val="18"/>
                <w:szCs w:val="18"/>
              </w:rPr>
              <w:t>T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>C</w:t>
            </w:r>
            <w:r w:rsidRPr="00D17B3B">
              <w:rPr>
                <w:rFonts w:ascii="Arial" w:eastAsia="Calibri" w:hAnsi="Arial" w:cs="Arial"/>
                <w:b/>
                <w:sz w:val="18"/>
                <w:szCs w:val="18"/>
              </w:rPr>
              <w:t xml:space="preserve"> pour un associé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6A125ED2" w14:textId="77777777" w:rsidR="00D17B3B" w:rsidRPr="006C4C64" w:rsidRDefault="00D17B3B" w:rsidP="00D17B3B">
            <w:pPr>
              <w:ind w:left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17B3B">
              <w:rPr>
                <w:rFonts w:ascii="Arial" w:eastAsia="Calibri" w:hAnsi="Arial" w:cs="Arial"/>
                <w:b/>
                <w:sz w:val="18"/>
                <w:szCs w:val="18"/>
              </w:rPr>
              <w:t>Prix unitaire en € HT pour un collaborateur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DCC8038" w14:textId="77777777" w:rsidR="00D17B3B" w:rsidRPr="006C4C64" w:rsidRDefault="00D17B3B" w:rsidP="00D17B3B">
            <w:pPr>
              <w:ind w:left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17B3B">
              <w:rPr>
                <w:rFonts w:ascii="Arial" w:eastAsia="Calibri" w:hAnsi="Arial" w:cs="Arial"/>
                <w:b/>
                <w:sz w:val="18"/>
                <w:szCs w:val="18"/>
              </w:rPr>
              <w:t xml:space="preserve">Prix unitaire en € 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>T</w:t>
            </w:r>
            <w:r w:rsidRPr="00D17B3B">
              <w:rPr>
                <w:rFonts w:ascii="Arial" w:eastAsia="Calibri" w:hAnsi="Arial" w:cs="Arial"/>
                <w:b/>
                <w:sz w:val="18"/>
                <w:szCs w:val="18"/>
              </w:rPr>
              <w:t>T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>C</w:t>
            </w:r>
            <w:r w:rsidRPr="00D17B3B">
              <w:rPr>
                <w:rFonts w:ascii="Arial" w:eastAsia="Calibri" w:hAnsi="Arial" w:cs="Arial"/>
                <w:b/>
                <w:sz w:val="18"/>
                <w:szCs w:val="18"/>
              </w:rPr>
              <w:t xml:space="preserve"> pour un collaborateur</w:t>
            </w:r>
          </w:p>
        </w:tc>
      </w:tr>
      <w:tr w:rsidR="00D17B3B" w:rsidRPr="006C4C64" w14:paraId="5737CEFF" w14:textId="77777777" w:rsidTr="00D17B3B">
        <w:trPr>
          <w:trHeight w:val="2445"/>
        </w:trPr>
        <w:tc>
          <w:tcPr>
            <w:tcW w:w="3119" w:type="dxa"/>
            <w:shd w:val="clear" w:color="auto" w:fill="auto"/>
          </w:tcPr>
          <w:p w14:paraId="3B62E7FA" w14:textId="77777777" w:rsidR="00D17B3B" w:rsidRPr="006C4C64" w:rsidRDefault="00D17B3B" w:rsidP="00BE3D01">
            <w:pPr>
              <w:ind w:left="0"/>
              <w:rPr>
                <w:rFonts w:ascii="Arial" w:eastAsia="Calibri" w:hAnsi="Arial" w:cs="Arial"/>
                <w:sz w:val="22"/>
                <w:szCs w:val="22"/>
              </w:rPr>
            </w:pPr>
            <w:r w:rsidRPr="006C4C64">
              <w:rPr>
                <w:rFonts w:ascii="Arial" w:eastAsia="Calibri" w:hAnsi="Arial" w:cs="Arial"/>
                <w:sz w:val="18"/>
                <w:szCs w:val="22"/>
              </w:rPr>
              <w:t>Prestations de conseil écrites, notes argumentées, étude de points juridiques particuliers (doctrine et/ou jurisprudence), aide à la décision (étude de risque)</w:t>
            </w:r>
            <w:r>
              <w:rPr>
                <w:rFonts w:ascii="Arial" w:eastAsia="Calibri" w:hAnsi="Arial" w:cs="Arial"/>
                <w:sz w:val="18"/>
                <w:szCs w:val="22"/>
              </w:rPr>
              <w:t xml:space="preserve">, assistance dans la rédaction de tout document hors contentieux, transaction hors contentieux, </w:t>
            </w:r>
            <w:r w:rsidR="00E33798">
              <w:rPr>
                <w:rFonts w:ascii="Arial" w:eastAsia="Calibri" w:hAnsi="Arial" w:cs="Arial"/>
                <w:sz w:val="18"/>
                <w:szCs w:val="22"/>
              </w:rPr>
              <w:t xml:space="preserve">assistance expertise hors contentieux, </w:t>
            </w:r>
            <w:r>
              <w:rPr>
                <w:rFonts w:ascii="Arial" w:eastAsia="Calibri" w:hAnsi="Arial" w:cs="Arial"/>
                <w:sz w:val="18"/>
                <w:szCs w:val="22"/>
              </w:rPr>
              <w:t xml:space="preserve">etc.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6A3224" w14:textId="77777777" w:rsidR="00D17B3B" w:rsidRPr="00D17B3B" w:rsidRDefault="00D17B3B" w:rsidP="00D17B3B">
            <w:pPr>
              <w:ind w:left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17B3B">
              <w:rPr>
                <w:rFonts w:ascii="Arial" w:hAnsi="Arial" w:cs="Arial"/>
                <w:sz w:val="18"/>
              </w:rPr>
              <w:t>Heure</w:t>
            </w:r>
          </w:p>
        </w:tc>
        <w:tc>
          <w:tcPr>
            <w:tcW w:w="1701" w:type="dxa"/>
            <w:shd w:val="clear" w:color="auto" w:fill="auto"/>
          </w:tcPr>
          <w:p w14:paraId="7112847D" w14:textId="77777777" w:rsidR="00D17B3B" w:rsidRPr="006C4C64" w:rsidRDefault="00D17B3B" w:rsidP="00BE3D01">
            <w:pPr>
              <w:ind w:left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E71A173" w14:textId="77777777" w:rsidR="00D17B3B" w:rsidRPr="006C4C64" w:rsidRDefault="00D17B3B" w:rsidP="00BE3D01">
            <w:pPr>
              <w:ind w:left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11" w:type="dxa"/>
            <w:shd w:val="clear" w:color="auto" w:fill="auto"/>
          </w:tcPr>
          <w:p w14:paraId="184BA44D" w14:textId="77777777" w:rsidR="00D17B3B" w:rsidRPr="006C4C64" w:rsidRDefault="00D17B3B" w:rsidP="00BE3D01">
            <w:pPr>
              <w:ind w:left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549" w:type="dxa"/>
            <w:shd w:val="clear" w:color="auto" w:fill="auto"/>
          </w:tcPr>
          <w:p w14:paraId="28EAEAA0" w14:textId="77777777" w:rsidR="00D17B3B" w:rsidRPr="006C4C64" w:rsidRDefault="00D17B3B" w:rsidP="00BE3D01">
            <w:pPr>
              <w:ind w:left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bookmarkEnd w:id="8"/>
    </w:tbl>
    <w:p w14:paraId="130CE26F" w14:textId="77777777" w:rsidR="0069089D" w:rsidRPr="006C4C64" w:rsidRDefault="0069089D">
      <w:pPr>
        <w:rPr>
          <w:rFonts w:ascii="Arial" w:hAnsi="Arial" w:cs="Arial"/>
        </w:rPr>
      </w:pPr>
    </w:p>
    <w:bookmarkEnd w:id="6"/>
    <w:p w14:paraId="70576EF9" w14:textId="77777777" w:rsidR="00E33798" w:rsidRPr="006C4C64" w:rsidRDefault="00E33798" w:rsidP="00D9733A">
      <w:pPr>
        <w:ind w:left="0"/>
        <w:rPr>
          <w:rFonts w:ascii="Arial" w:hAnsi="Arial" w:cs="Arial"/>
        </w:rPr>
      </w:pPr>
      <w:r w:rsidRPr="006C4C64">
        <w:rPr>
          <w:rFonts w:ascii="Arial" w:hAnsi="Arial" w:cs="Arial"/>
        </w:rPr>
        <w:t>Les prestations listées ci-dessus incluent, le cas échéant, les réunions téléphoniques ou en présentiel dans les locaux dans les locaux de la personne publique, de l’attributaire ou d’un tiers.</w:t>
      </w:r>
    </w:p>
    <w:p w14:paraId="65493E91" w14:textId="77777777" w:rsidR="00E33798" w:rsidRDefault="00E33798" w:rsidP="00D9733A">
      <w:pPr>
        <w:ind w:left="0"/>
        <w:rPr>
          <w:rFonts w:ascii="Arial" w:hAnsi="Arial" w:cs="Arial"/>
        </w:rPr>
      </w:pPr>
      <w:r w:rsidRPr="006750CC">
        <w:rPr>
          <w:rFonts w:ascii="Arial" w:hAnsi="Arial" w:cs="Arial"/>
        </w:rPr>
        <w:t xml:space="preserve">Les prix sont réputés comprendre les frais annexes à la réalisation des prestations (notamment les frais matériels et de personnel du cabinet). </w:t>
      </w:r>
    </w:p>
    <w:p w14:paraId="45F2211C" w14:textId="77777777" w:rsidR="00E33798" w:rsidRDefault="00E33798" w:rsidP="00D9733A">
      <w:pPr>
        <w:ind w:left="0"/>
        <w:rPr>
          <w:rFonts w:ascii="Arial" w:hAnsi="Arial" w:cs="Arial"/>
        </w:rPr>
      </w:pPr>
      <w:r w:rsidRPr="006750CC">
        <w:rPr>
          <w:rFonts w:ascii="Arial" w:hAnsi="Arial" w:cs="Arial"/>
        </w:rPr>
        <w:t>Toutefois, certains frais</w:t>
      </w:r>
      <w:r w:rsidRPr="00282A9C">
        <w:rPr>
          <w:rFonts w:ascii="Arial" w:hAnsi="Arial" w:cs="Arial"/>
        </w:rPr>
        <w:t xml:space="preserve"> supportés par le titulaire pour l’exécution des prestations</w:t>
      </w:r>
      <w:r>
        <w:rPr>
          <w:rFonts w:ascii="Arial" w:hAnsi="Arial" w:cs="Arial"/>
        </w:rPr>
        <w:t xml:space="preserve"> sont remboursés sur demande ou présentation des justificatifs (copie des factures ou autre), </w:t>
      </w:r>
      <w:r w:rsidRPr="00282A9C">
        <w:rPr>
          <w:rFonts w:ascii="Arial" w:hAnsi="Arial" w:cs="Arial"/>
        </w:rPr>
        <w:t>notamment</w:t>
      </w:r>
      <w:r>
        <w:rPr>
          <w:rFonts w:ascii="Arial" w:hAnsi="Arial" w:cs="Arial"/>
        </w:rPr>
        <w:t> :</w:t>
      </w:r>
    </w:p>
    <w:p w14:paraId="74ED003E" w14:textId="77777777" w:rsidR="00E33798" w:rsidRDefault="00E33798" w:rsidP="00E33798">
      <w:pPr>
        <w:numPr>
          <w:ilvl w:val="0"/>
          <w:numId w:val="21"/>
        </w:numPr>
        <w:spacing w:before="0" w:after="0" w:line="240" w:lineRule="auto"/>
        <w:ind w:left="1494"/>
        <w:rPr>
          <w:rFonts w:ascii="Arial" w:hAnsi="Arial" w:cs="Arial"/>
        </w:rPr>
      </w:pPr>
      <w:proofErr w:type="gramStart"/>
      <w:r w:rsidRPr="00282A9C">
        <w:rPr>
          <w:rFonts w:ascii="Arial" w:hAnsi="Arial" w:cs="Arial"/>
        </w:rPr>
        <w:t>des</w:t>
      </w:r>
      <w:proofErr w:type="gramEnd"/>
      <w:r w:rsidRPr="00282A9C">
        <w:rPr>
          <w:rFonts w:ascii="Arial" w:hAnsi="Arial" w:cs="Arial"/>
        </w:rPr>
        <w:t xml:space="preserve"> frais de déplacement, d’hébergement, </w:t>
      </w:r>
      <w:r>
        <w:rPr>
          <w:rFonts w:ascii="Arial" w:hAnsi="Arial" w:cs="Arial"/>
        </w:rPr>
        <w:t>de</w:t>
      </w:r>
      <w:r w:rsidRPr="00282A9C">
        <w:rPr>
          <w:rFonts w:ascii="Arial" w:hAnsi="Arial" w:cs="Arial"/>
        </w:rPr>
        <w:t xml:space="preserve"> transport</w:t>
      </w:r>
      <w:r>
        <w:rPr>
          <w:rFonts w:ascii="Arial" w:hAnsi="Arial" w:cs="Arial"/>
        </w:rPr>
        <w:t> ;</w:t>
      </w:r>
    </w:p>
    <w:p w14:paraId="432F38E5" w14:textId="77777777" w:rsidR="00E33798" w:rsidRDefault="00E33798" w:rsidP="00E33798">
      <w:pPr>
        <w:numPr>
          <w:ilvl w:val="0"/>
          <w:numId w:val="21"/>
        </w:numPr>
        <w:spacing w:before="0" w:after="0" w:line="240" w:lineRule="auto"/>
        <w:ind w:left="1494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des</w:t>
      </w:r>
      <w:proofErr w:type="gramEnd"/>
      <w:r>
        <w:rPr>
          <w:rFonts w:ascii="Arial" w:hAnsi="Arial" w:cs="Arial"/>
        </w:rPr>
        <w:t xml:space="preserve"> frais de débours (timbres fiscaux, droits d’enregistrement) ;</w:t>
      </w:r>
    </w:p>
    <w:p w14:paraId="05A6721A" w14:textId="77777777" w:rsidR="00E33798" w:rsidRPr="00E33B48" w:rsidRDefault="00E33798" w:rsidP="00E33798">
      <w:pPr>
        <w:numPr>
          <w:ilvl w:val="0"/>
          <w:numId w:val="21"/>
        </w:numPr>
        <w:spacing w:before="0" w:after="0" w:line="240" w:lineRule="auto"/>
        <w:ind w:left="1494"/>
        <w:rPr>
          <w:rFonts w:ascii="Arial" w:hAnsi="Arial" w:cs="Arial"/>
        </w:rPr>
      </w:pPr>
      <w:proofErr w:type="gramStart"/>
      <w:r w:rsidRPr="00E33B48">
        <w:rPr>
          <w:rFonts w:ascii="Arial" w:hAnsi="Arial" w:cs="Arial"/>
        </w:rPr>
        <w:t>des</w:t>
      </w:r>
      <w:proofErr w:type="gramEnd"/>
      <w:r w:rsidRPr="00E33B48">
        <w:rPr>
          <w:rFonts w:ascii="Arial" w:hAnsi="Arial" w:cs="Arial"/>
        </w:rPr>
        <w:t xml:space="preserve"> frais d’huissier</w:t>
      </w:r>
      <w:r>
        <w:rPr>
          <w:rFonts w:ascii="Arial" w:hAnsi="Arial" w:cs="Arial"/>
        </w:rPr>
        <w:t>.</w:t>
      </w:r>
    </w:p>
    <w:p w14:paraId="5D73F8CE" w14:textId="77777777" w:rsidR="00417298" w:rsidRDefault="00417298" w:rsidP="00F40DC4">
      <w:pPr>
        <w:rPr>
          <w:rFonts w:ascii="Arial" w:hAnsi="Arial" w:cs="Arial"/>
        </w:rPr>
      </w:pPr>
    </w:p>
    <w:bookmarkEnd w:id="7"/>
    <w:p w14:paraId="451CDADD" w14:textId="77777777" w:rsidR="00D17B3B" w:rsidRPr="006C4C64" w:rsidRDefault="00D17B3B" w:rsidP="00F40DC4">
      <w:pPr>
        <w:rPr>
          <w:rFonts w:ascii="Arial" w:hAnsi="Arial" w:cs="Arial"/>
        </w:rPr>
      </w:pPr>
    </w:p>
    <w:sectPr w:rsidR="00D17B3B" w:rsidRPr="006C4C64" w:rsidSect="00AE0C00">
      <w:headerReference w:type="default" r:id="rId11"/>
      <w:footerReference w:type="default" r:id="rId12"/>
      <w:pgSz w:w="11907" w:h="16840" w:code="9"/>
      <w:pgMar w:top="1134" w:right="1134" w:bottom="1134" w:left="1134" w:header="425" w:footer="5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82655" w14:textId="77777777" w:rsidR="00F12C46" w:rsidRDefault="00F12C46">
      <w:r>
        <w:separator/>
      </w:r>
    </w:p>
  </w:endnote>
  <w:endnote w:type="continuationSeparator" w:id="0">
    <w:p w14:paraId="5C276382" w14:textId="77777777" w:rsidR="00F12C46" w:rsidRDefault="00F1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0C04" w14:textId="5DF82661" w:rsidR="005B3457" w:rsidRDefault="00D65AD5" w:rsidP="00D66BA0">
    <w:pPr>
      <w:pStyle w:val="Pieddepage"/>
      <w:pBdr>
        <w:top w:val="single" w:sz="4" w:space="1" w:color="auto"/>
      </w:pBdr>
      <w:tabs>
        <w:tab w:val="clear" w:pos="4535"/>
        <w:tab w:val="clear" w:pos="9071"/>
        <w:tab w:val="center" w:pos="4536"/>
        <w:tab w:val="right" w:pos="9639"/>
      </w:tabs>
      <w:spacing w:before="0" w:after="0" w:line="240" w:lineRule="auto"/>
      <w:ind w:left="0"/>
      <w:rPr>
        <w:rFonts w:ascii="Arial" w:hAnsi="Arial" w:cs="Arial"/>
      </w:rPr>
    </w:pPr>
    <w:r>
      <w:rPr>
        <w:rFonts w:ascii="Helv" w:hAnsi="Helv" w:cs="Helv"/>
        <w:color w:val="000000"/>
      </w:rPr>
      <w:t>P2</w:t>
    </w:r>
    <w:r w:rsidR="00CB6DC4">
      <w:rPr>
        <w:rFonts w:ascii="Helv" w:hAnsi="Helv" w:cs="Helv"/>
        <w:color w:val="000000"/>
      </w:rPr>
      <w:t>607</w:t>
    </w:r>
    <w:r w:rsidR="00936FDF">
      <w:rPr>
        <w:rFonts w:ascii="Helv" w:hAnsi="Helv" w:cs="Helv"/>
        <w:color w:val="000000"/>
      </w:rPr>
      <w:t>-</w:t>
    </w:r>
    <w:r w:rsidR="00C21C3B">
      <w:rPr>
        <w:rFonts w:ascii="Helv" w:hAnsi="Helv" w:cs="Helv"/>
        <w:color w:val="000000"/>
      </w:rPr>
      <w:t>PA</w:t>
    </w:r>
    <w:r w:rsidR="00936FDF">
      <w:rPr>
        <w:rFonts w:ascii="Helv" w:hAnsi="Helv" w:cs="Helv"/>
        <w:color w:val="000000"/>
      </w:rPr>
      <w:t>-DAJ</w:t>
    </w:r>
    <w:r w:rsidR="00E33199">
      <w:rPr>
        <w:rFonts w:ascii="Arial" w:hAnsi="Arial" w:cs="Arial"/>
      </w:rPr>
      <w:tab/>
    </w:r>
    <w:r w:rsidR="0011643E" w:rsidRPr="0077347F">
      <w:rPr>
        <w:rFonts w:ascii="Arial" w:hAnsi="Arial" w:cs="Arial"/>
      </w:rPr>
      <w:tab/>
    </w:r>
    <w:r w:rsidR="00021412">
      <w:rPr>
        <w:rFonts w:ascii="Arial" w:hAnsi="Arial" w:cs="Arial"/>
      </w:rPr>
      <w:t>Marché de prestations de services juridiques</w:t>
    </w:r>
  </w:p>
  <w:p w14:paraId="3EF3F484" w14:textId="048E61FC" w:rsidR="00CB6DC4" w:rsidRPr="0077347F" w:rsidRDefault="00CB6DC4" w:rsidP="00D66BA0">
    <w:pPr>
      <w:pStyle w:val="Pieddepage"/>
      <w:pBdr>
        <w:top w:val="single" w:sz="4" w:space="1" w:color="auto"/>
      </w:pBdr>
      <w:tabs>
        <w:tab w:val="clear" w:pos="4535"/>
        <w:tab w:val="clear" w:pos="9071"/>
        <w:tab w:val="center" w:pos="4536"/>
        <w:tab w:val="right" w:pos="9639"/>
      </w:tabs>
      <w:spacing w:before="0" w:after="0" w:line="240" w:lineRule="auto"/>
      <w:ind w:left="0"/>
      <w:rPr>
        <w:rFonts w:ascii="Arial" w:hAnsi="Arial" w:cs="Arial"/>
      </w:rPr>
    </w:pPr>
    <w:r>
      <w:rPr>
        <w:rFonts w:ascii="Arial" w:hAnsi="Arial" w:cs="Arial"/>
      </w:rPr>
      <w:t>Conseil en droit bancaire et financier, droit fiscal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53CED" w14:textId="77777777" w:rsidR="00F12C46" w:rsidRDefault="00F12C46">
      <w:r>
        <w:separator/>
      </w:r>
    </w:p>
  </w:footnote>
  <w:footnote w:type="continuationSeparator" w:id="0">
    <w:p w14:paraId="0DE612A2" w14:textId="77777777" w:rsidR="00F12C46" w:rsidRDefault="00F1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5D6D" w14:textId="77777777" w:rsidR="00ED0580" w:rsidRPr="00ED0580" w:rsidRDefault="00D45DA4" w:rsidP="00ED0580">
    <w:pPr>
      <w:pStyle w:val="En-tte"/>
      <w:pBdr>
        <w:bottom w:val="single" w:sz="4" w:space="1" w:color="auto"/>
      </w:pBdr>
      <w:tabs>
        <w:tab w:val="clear" w:pos="9071"/>
        <w:tab w:val="right" w:pos="9639"/>
      </w:tabs>
      <w:ind w:left="0"/>
      <w:rPr>
        <w:rFonts w:ascii="Arial" w:hAnsi="Arial" w:cs="Arial"/>
      </w:rPr>
    </w:pPr>
    <w:r>
      <w:rPr>
        <w:rFonts w:ascii="Arial" w:hAnsi="Arial" w:cs="Arial"/>
        <w:smallCaps/>
        <w:sz w:val="20"/>
      </w:rPr>
      <w:t xml:space="preserve">Acoss </w:t>
    </w:r>
    <w:r>
      <w:rPr>
        <w:rFonts w:ascii="Arial" w:hAnsi="Arial" w:cs="Arial"/>
      </w:rPr>
      <w:tab/>
    </w:r>
    <w:r>
      <w:rPr>
        <w:rFonts w:ascii="Arial" w:hAnsi="Arial" w:cs="Arial"/>
      </w:rPr>
      <w:tab/>
      <w:t>CADRE DE REPONSE FINANCIER</w:t>
    </w:r>
    <w:r w:rsidR="00ED0580" w:rsidRPr="00ED0580">
      <w:rPr>
        <w:rFonts w:ascii="Arial" w:hAnsi="Arial" w:cs="Arial"/>
      </w:rPr>
      <w:t xml:space="preserve"> – PAGE </w:t>
    </w:r>
    <w:r w:rsidR="00ED0580" w:rsidRPr="00ED0580">
      <w:rPr>
        <w:rStyle w:val="Numrodepage"/>
        <w:rFonts w:ascii="Arial" w:hAnsi="Arial" w:cs="Arial"/>
      </w:rPr>
      <w:fldChar w:fldCharType="begin"/>
    </w:r>
    <w:r w:rsidR="00ED0580" w:rsidRPr="00ED0580">
      <w:rPr>
        <w:rStyle w:val="Numrodepage"/>
        <w:rFonts w:ascii="Arial" w:hAnsi="Arial" w:cs="Arial"/>
      </w:rPr>
      <w:instrText xml:space="preserve"> PAGE </w:instrText>
    </w:r>
    <w:r w:rsidR="00ED0580" w:rsidRPr="00ED0580">
      <w:rPr>
        <w:rStyle w:val="Numrodepage"/>
        <w:rFonts w:ascii="Arial" w:hAnsi="Arial" w:cs="Arial"/>
      </w:rPr>
      <w:fldChar w:fldCharType="separate"/>
    </w:r>
    <w:r w:rsidR="002C5DD1">
      <w:rPr>
        <w:rStyle w:val="Numrodepage"/>
        <w:rFonts w:ascii="Arial" w:hAnsi="Arial" w:cs="Arial"/>
        <w:noProof/>
      </w:rPr>
      <w:t>5</w:t>
    </w:r>
    <w:r w:rsidR="00ED0580" w:rsidRPr="00ED0580">
      <w:rPr>
        <w:rStyle w:val="Numrodepage"/>
        <w:rFonts w:ascii="Arial" w:hAnsi="Arial" w:cs="Arial"/>
      </w:rPr>
      <w:fldChar w:fldCharType="end"/>
    </w:r>
    <w:r w:rsidR="00ED0580" w:rsidRPr="00ED0580">
      <w:rPr>
        <w:rStyle w:val="Numrodepage"/>
        <w:rFonts w:ascii="Arial" w:hAnsi="Arial" w:cs="Arial"/>
      </w:rPr>
      <w:t xml:space="preserve"> SUR </w:t>
    </w:r>
    <w:r w:rsidR="00ED0580" w:rsidRPr="00ED0580">
      <w:rPr>
        <w:rStyle w:val="Numrodepage"/>
        <w:rFonts w:ascii="Arial" w:hAnsi="Arial" w:cs="Arial"/>
      </w:rPr>
      <w:fldChar w:fldCharType="begin"/>
    </w:r>
    <w:r w:rsidR="00ED0580" w:rsidRPr="00ED0580">
      <w:rPr>
        <w:rStyle w:val="Numrodepage"/>
        <w:rFonts w:ascii="Arial" w:hAnsi="Arial" w:cs="Arial"/>
      </w:rPr>
      <w:instrText xml:space="preserve"> NUMPAGES </w:instrText>
    </w:r>
    <w:r w:rsidR="00ED0580" w:rsidRPr="00ED0580">
      <w:rPr>
        <w:rStyle w:val="Numrodepage"/>
        <w:rFonts w:ascii="Arial" w:hAnsi="Arial" w:cs="Arial"/>
      </w:rPr>
      <w:fldChar w:fldCharType="separate"/>
    </w:r>
    <w:r w:rsidR="002C5DD1">
      <w:rPr>
        <w:rStyle w:val="Numrodepage"/>
        <w:rFonts w:ascii="Arial" w:hAnsi="Arial" w:cs="Arial"/>
        <w:noProof/>
      </w:rPr>
      <w:t>5</w:t>
    </w:r>
    <w:r w:rsidR="00ED0580" w:rsidRPr="00ED0580">
      <w:rPr>
        <w:rStyle w:val="Numrodepage"/>
        <w:rFonts w:ascii="Arial" w:hAnsi="Arial" w:cs="Arial"/>
      </w:rPr>
      <w:fldChar w:fldCharType="end"/>
    </w:r>
  </w:p>
  <w:p w14:paraId="414FDAC4" w14:textId="77777777" w:rsidR="00FB6578" w:rsidRPr="0011643E" w:rsidRDefault="00FB6578" w:rsidP="0011643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3605"/>
    <w:multiLevelType w:val="hybridMultilevel"/>
    <w:tmpl w:val="3F40ECA6"/>
    <w:lvl w:ilvl="0" w:tplc="24449136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67B274A4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Arial" w:eastAsia="Times New Roman" w:hAnsi="Arial" w:cs="Arial" w:hint="default"/>
      </w:rPr>
    </w:lvl>
    <w:lvl w:ilvl="2" w:tplc="36EA17F2">
      <w:start w:val="1"/>
      <w:numFmt w:val="bullet"/>
      <w:lvlText w:val=""/>
      <w:legacy w:legacy="1" w:legacySpace="284" w:legacyIndent="283"/>
      <w:lvlJc w:val="left"/>
      <w:pPr>
        <w:ind w:left="3217" w:hanging="283"/>
      </w:pPr>
      <w:rPr>
        <w:rFonts w:ascii="Symbol" w:hAnsi="Symbol" w:hint="default"/>
      </w:rPr>
    </w:lvl>
    <w:lvl w:ilvl="3" w:tplc="174E9386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171E6094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A6D246E4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D5A204C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6B0AC484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86B65BC8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B533323"/>
    <w:multiLevelType w:val="multilevel"/>
    <w:tmpl w:val="387A02C6"/>
    <w:lvl w:ilvl="0">
      <w:start w:val="1"/>
      <w:numFmt w:val="upperRoman"/>
      <w:suff w:val="space"/>
      <w:lvlText w:val="Chapitre %1 -"/>
      <w:lvlJc w:val="left"/>
      <w:pPr>
        <w:ind w:left="0" w:firstLine="0"/>
      </w:pPr>
      <w:rPr>
        <w:rFonts w:ascii="Century Gothic" w:hAnsi="Century Gothic" w:hint="default"/>
        <w:b/>
        <w:i w:val="0"/>
        <w:caps w:val="0"/>
        <w:strike w:val="0"/>
        <w:dstrike w:val="0"/>
        <w:vanish w:val="0"/>
        <w:color w:val="000000"/>
        <w:sz w:val="36"/>
        <w:szCs w:val="36"/>
        <w:u w:val="none"/>
        <w:vertAlign w:val="baseli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>
      <w:start w:val="1"/>
      <w:numFmt w:val="decimal"/>
      <w:lvlRestart w:val="0"/>
      <w:suff w:val="space"/>
      <w:lvlText w:val="Article %2 -"/>
      <w:lvlJc w:val="left"/>
      <w:pPr>
        <w:ind w:left="0" w:firstLine="0"/>
      </w:pPr>
      <w:rPr>
        <w:rFonts w:hint="default"/>
        <w:color w:val="333399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  <w:color w:val="333399"/>
        <w:sz w:val="28"/>
        <w:szCs w:val="28"/>
      </w:r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454"/>
      </w:pPr>
      <w:rPr>
        <w:rFonts w:hint="default"/>
        <w:color w:val="333399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1211"/>
        </w:tabs>
        <w:ind w:left="851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E7703C"/>
    <w:multiLevelType w:val="hybridMultilevel"/>
    <w:tmpl w:val="E2DE0E66"/>
    <w:lvl w:ilvl="0" w:tplc="367C9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73014"/>
    <w:multiLevelType w:val="hybridMultilevel"/>
    <w:tmpl w:val="5F885DF4"/>
    <w:lvl w:ilvl="0" w:tplc="BAF86AA2">
      <w:start w:val="1"/>
      <w:numFmt w:val="bullet"/>
      <w:pStyle w:val="Retrait1tir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color w:val="auto"/>
      </w:rPr>
    </w:lvl>
    <w:lvl w:ilvl="1" w:tplc="5636AEB4">
      <w:start w:val="1"/>
      <w:numFmt w:val="bullet"/>
      <w:pStyle w:val="Liste"/>
      <w:lvlText w:val="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DD188464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Century Gothic" w:eastAsia="Times New Roman" w:hAnsi="Century Gothic" w:cs="Times New Roman" w:hint="default"/>
      </w:rPr>
    </w:lvl>
    <w:lvl w:ilvl="3" w:tplc="75B05DD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6DB66F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C458FB4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89E360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FE44C6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A38314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AB43224"/>
    <w:multiLevelType w:val="singleLevel"/>
    <w:tmpl w:val="0E401F10"/>
    <w:lvl w:ilvl="0">
      <w:start w:val="1"/>
      <w:numFmt w:val="bullet"/>
      <w:pStyle w:val="Index6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5" w15:restartNumberingAfterBreak="0">
    <w:nsid w:val="1C466307"/>
    <w:multiLevelType w:val="singleLevel"/>
    <w:tmpl w:val="0408E052"/>
    <w:lvl w:ilvl="0">
      <w:start w:val="1"/>
      <w:numFmt w:val="bullet"/>
      <w:pStyle w:val="puceR0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6" w15:restartNumberingAfterBreak="0">
    <w:nsid w:val="241565BA"/>
    <w:multiLevelType w:val="multilevel"/>
    <w:tmpl w:val="261C699C"/>
    <w:lvl w:ilvl="0">
      <w:start w:val="1"/>
      <w:numFmt w:val="upperRoman"/>
      <w:pStyle w:val="Titre1"/>
      <w:suff w:val="space"/>
      <w:lvlText w:val="Chapitre %1."/>
      <w:lvlJc w:val="left"/>
      <w:pPr>
        <w:ind w:left="0" w:firstLine="0"/>
      </w:pPr>
      <w:rPr>
        <w:rFonts w:ascii="Century Gothic" w:hAnsi="Century Gothic" w:hint="default"/>
        <w:b/>
        <w:i w:val="0"/>
        <w:color w:val="auto"/>
        <w:sz w:val="32"/>
        <w:szCs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lvlText w:val="Article 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bullet"/>
      <w:lvlRestart w:val="0"/>
      <w:lvlText w:val=""/>
      <w:lvlJc w:val="left"/>
      <w:pPr>
        <w:tabs>
          <w:tab w:val="num" w:pos="851"/>
        </w:tabs>
        <w:ind w:left="851" w:hanging="454"/>
      </w:pPr>
      <w:rPr>
        <w:rFonts w:ascii="Wingdings 3" w:hAnsi="Wingdings 3" w:hint="default"/>
        <w:color w:val="000080"/>
      </w:rPr>
    </w:lvl>
    <w:lvl w:ilvl="4">
      <w:start w:val="1"/>
      <w:numFmt w:val="lowerLetter"/>
      <w:pStyle w:val="Titre5"/>
      <w:lvlText w:val="%5."/>
      <w:lvlJc w:val="left"/>
      <w:pPr>
        <w:tabs>
          <w:tab w:val="num" w:pos="1211"/>
        </w:tabs>
        <w:ind w:left="851" w:firstLine="0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E966E76"/>
    <w:multiLevelType w:val="singleLevel"/>
    <w:tmpl w:val="05EC9A46"/>
    <w:lvl w:ilvl="0">
      <w:start w:val="1"/>
      <w:numFmt w:val="bullet"/>
      <w:pStyle w:val="puceR0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9D4479D"/>
    <w:multiLevelType w:val="hybridMultilevel"/>
    <w:tmpl w:val="229E6BD0"/>
    <w:lvl w:ilvl="0" w:tplc="66B0F878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BC7466A6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570276DE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A2A2CC7C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625E0A1C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332A3844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E90AE960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A19425EA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E5CC450A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A40568F"/>
    <w:multiLevelType w:val="multilevel"/>
    <w:tmpl w:val="F58C8752"/>
    <w:lvl w:ilvl="0">
      <w:start w:val="1"/>
      <w:numFmt w:val="upperRoman"/>
      <w:pStyle w:val="CHAPITRE1"/>
      <w:suff w:val="space"/>
      <w:lvlText w:val="Chapitre %1 -"/>
      <w:lvlJc w:val="left"/>
      <w:pPr>
        <w:ind w:left="0" w:firstLine="0"/>
      </w:pPr>
      <w:rPr>
        <w:rFonts w:ascii="Century Gothic" w:hAnsi="Century Gothic" w:hint="default"/>
        <w:b/>
        <w:i w:val="0"/>
        <w:caps w:val="0"/>
        <w:strike w:val="0"/>
        <w:dstrike w:val="0"/>
        <w:vanish w:val="0"/>
        <w:color w:val="000000"/>
        <w:sz w:val="36"/>
        <w:szCs w:val="36"/>
        <w:u w:val="none"/>
        <w:vertAlign w:val="baseli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>
      <w:start w:val="1"/>
      <w:numFmt w:val="decimal"/>
      <w:lvlRestart w:val="0"/>
      <w:pStyle w:val="Titre2"/>
      <w:suff w:val="space"/>
      <w:lvlText w:val="Article %2 -"/>
      <w:lvlJc w:val="left"/>
      <w:pPr>
        <w:ind w:left="0" w:firstLine="0"/>
      </w:pPr>
      <w:rPr>
        <w:rFonts w:hint="default"/>
        <w:color w:val="333399"/>
      </w:rPr>
    </w:lvl>
    <w:lvl w:ilvl="2">
      <w:start w:val="1"/>
      <w:numFmt w:val="decimal"/>
      <w:pStyle w:val="Titre3"/>
      <w:lvlText w:val="%2.%3."/>
      <w:lvlJc w:val="left"/>
      <w:pPr>
        <w:tabs>
          <w:tab w:val="num" w:pos="851"/>
        </w:tabs>
        <w:ind w:left="851" w:hanging="851"/>
      </w:pPr>
      <w:rPr>
        <w:rFonts w:hint="default"/>
        <w:color w:val="auto"/>
        <w:sz w:val="28"/>
        <w:szCs w:val="28"/>
      </w:rPr>
    </w:lvl>
    <w:lvl w:ilvl="3">
      <w:start w:val="1"/>
      <w:numFmt w:val="decimal"/>
      <w:pStyle w:val="StyleTitre4GaucheAprs12ptBasSimpleBleufonc1"/>
      <w:lvlText w:val="%2.%3.%4."/>
      <w:lvlJc w:val="left"/>
      <w:pPr>
        <w:tabs>
          <w:tab w:val="num" w:pos="851"/>
        </w:tabs>
        <w:ind w:left="851" w:hanging="454"/>
      </w:pPr>
      <w:rPr>
        <w:rFonts w:hint="default"/>
        <w:color w:val="333399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1211"/>
        </w:tabs>
        <w:ind w:left="851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E71377A"/>
    <w:multiLevelType w:val="singleLevel"/>
    <w:tmpl w:val="B5062DDC"/>
    <w:lvl w:ilvl="0">
      <w:start w:val="1"/>
      <w:numFmt w:val="bullet"/>
      <w:pStyle w:val="puce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872C5A"/>
    <w:multiLevelType w:val="hybridMultilevel"/>
    <w:tmpl w:val="70723EAC"/>
    <w:name w:val="Liste LA Contrat"/>
    <w:lvl w:ilvl="0" w:tplc="ACA26DE0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911674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26EA69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color w:val="auto"/>
      </w:rPr>
    </w:lvl>
    <w:lvl w:ilvl="3" w:tplc="C9B4983E">
      <w:numFmt w:val="bullet"/>
      <w:lvlText w:val="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F28468B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318627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3E4A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6AA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F28BC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73477"/>
    <w:multiLevelType w:val="hybridMultilevel"/>
    <w:tmpl w:val="0AB87754"/>
    <w:lvl w:ilvl="0" w:tplc="C83C55F4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entury Goth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2315BF"/>
    <w:multiLevelType w:val="multilevel"/>
    <w:tmpl w:val="56E62DF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847080A"/>
    <w:multiLevelType w:val="hybridMultilevel"/>
    <w:tmpl w:val="292270D4"/>
    <w:lvl w:ilvl="0" w:tplc="FA2C33E6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6D5AB5BC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A468A042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B14AEEBA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EB18B1C4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5C221D3C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E0EE9C0A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C2BE92C2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A35688FE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51877A25"/>
    <w:multiLevelType w:val="multilevel"/>
    <w:tmpl w:val="29503A30"/>
    <w:lvl w:ilvl="0">
      <w:start w:val="1"/>
      <w:numFmt w:val="decimal"/>
      <w:pStyle w:val="Article"/>
      <w:suff w:val="space"/>
      <w:lvlText w:val="Article %1 :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BD537E7"/>
    <w:multiLevelType w:val="multilevel"/>
    <w:tmpl w:val="B76AD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1A260C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5455CEA"/>
    <w:multiLevelType w:val="hybridMultilevel"/>
    <w:tmpl w:val="7E9EF7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A96E88"/>
    <w:multiLevelType w:val="hybridMultilevel"/>
    <w:tmpl w:val="B75235CA"/>
    <w:lvl w:ilvl="0" w:tplc="7C1A77D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201E740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50AAB9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C821A9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56BC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6E90F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4A7C074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374E1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6B079C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3723A83"/>
    <w:multiLevelType w:val="singleLevel"/>
    <w:tmpl w:val="22F6A644"/>
    <w:lvl w:ilvl="0">
      <w:start w:val="2021"/>
      <w:numFmt w:val="bullet"/>
      <w:pStyle w:val="puceR20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21" w15:restartNumberingAfterBreak="0">
    <w:nsid w:val="749C5459"/>
    <w:multiLevelType w:val="multilevel"/>
    <w:tmpl w:val="8DDE0174"/>
    <w:lvl w:ilvl="0">
      <w:start w:val="1"/>
      <w:numFmt w:val="upperRoman"/>
      <w:suff w:val="space"/>
      <w:lvlText w:val="Chapitre %1."/>
      <w:lvlJc w:val="left"/>
      <w:pPr>
        <w:ind w:left="0" w:firstLine="0"/>
      </w:pPr>
      <w:rPr>
        <w:rFonts w:ascii="Century Gothic" w:hAnsi="Century Gothic" w:hint="default"/>
        <w:b/>
        <w:i w:val="0"/>
        <w:color w:val="333399"/>
        <w:sz w:val="32"/>
        <w:szCs w:val="3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lvlText w:val="Article 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bullet"/>
      <w:lvlRestart w:val="0"/>
      <w:lvlText w:val=""/>
      <w:lvlJc w:val="left"/>
      <w:pPr>
        <w:tabs>
          <w:tab w:val="num" w:pos="851"/>
        </w:tabs>
        <w:ind w:left="851" w:hanging="454"/>
      </w:pPr>
      <w:rPr>
        <w:rFonts w:ascii="Wingdings 3" w:hAnsi="Wingdings 3" w:hint="default"/>
        <w:color w:val="000080"/>
      </w:rPr>
    </w:lvl>
    <w:lvl w:ilvl="4">
      <w:start w:val="1"/>
      <w:numFmt w:val="lowerLetter"/>
      <w:lvlText w:val="%5."/>
      <w:lvlJc w:val="left"/>
      <w:pPr>
        <w:tabs>
          <w:tab w:val="num" w:pos="1211"/>
        </w:tabs>
        <w:ind w:left="851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17261559">
    <w:abstractNumId w:val="20"/>
  </w:num>
  <w:num w:numId="2" w16cid:durableId="1019939434">
    <w:abstractNumId w:val="5"/>
  </w:num>
  <w:num w:numId="3" w16cid:durableId="983585842">
    <w:abstractNumId w:val="15"/>
  </w:num>
  <w:num w:numId="4" w16cid:durableId="1320772941">
    <w:abstractNumId w:val="7"/>
  </w:num>
  <w:num w:numId="5" w16cid:durableId="304045337">
    <w:abstractNumId w:val="3"/>
  </w:num>
  <w:num w:numId="6" w16cid:durableId="1203790246">
    <w:abstractNumId w:val="6"/>
  </w:num>
  <w:num w:numId="7" w16cid:durableId="1643732483">
    <w:abstractNumId w:val="9"/>
  </w:num>
  <w:num w:numId="8" w16cid:durableId="1889294631">
    <w:abstractNumId w:val="10"/>
  </w:num>
  <w:num w:numId="9" w16cid:durableId="1878544806">
    <w:abstractNumId w:val="4"/>
  </w:num>
  <w:num w:numId="10" w16cid:durableId="116418057">
    <w:abstractNumId w:val="8"/>
  </w:num>
  <w:num w:numId="11" w16cid:durableId="743602310">
    <w:abstractNumId w:val="14"/>
  </w:num>
  <w:num w:numId="12" w16cid:durableId="2101489601">
    <w:abstractNumId w:val="17"/>
  </w:num>
  <w:num w:numId="13" w16cid:durableId="807208472">
    <w:abstractNumId w:val="0"/>
  </w:num>
  <w:num w:numId="14" w16cid:durableId="1764254595">
    <w:abstractNumId w:val="19"/>
  </w:num>
  <w:num w:numId="15" w16cid:durableId="1731346922">
    <w:abstractNumId w:val="21"/>
  </w:num>
  <w:num w:numId="16" w16cid:durableId="1966229134">
    <w:abstractNumId w:val="1"/>
  </w:num>
  <w:num w:numId="17" w16cid:durableId="72094932">
    <w:abstractNumId w:val="16"/>
  </w:num>
  <w:num w:numId="18" w16cid:durableId="790129565">
    <w:abstractNumId w:val="13"/>
  </w:num>
  <w:num w:numId="19" w16cid:durableId="1125346986">
    <w:abstractNumId w:val="18"/>
  </w:num>
  <w:num w:numId="20" w16cid:durableId="1318801978">
    <w:abstractNumId w:val="12"/>
  </w:num>
  <w:num w:numId="21" w16cid:durableId="14104228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7AC"/>
    <w:rsid w:val="00006479"/>
    <w:rsid w:val="00021412"/>
    <w:rsid w:val="00027298"/>
    <w:rsid w:val="00037B31"/>
    <w:rsid w:val="00040FB1"/>
    <w:rsid w:val="0005168B"/>
    <w:rsid w:val="000A7B0A"/>
    <w:rsid w:val="000B0D64"/>
    <w:rsid w:val="000B15AC"/>
    <w:rsid w:val="000D1775"/>
    <w:rsid w:val="000F4C02"/>
    <w:rsid w:val="00111794"/>
    <w:rsid w:val="0011258B"/>
    <w:rsid w:val="0011643E"/>
    <w:rsid w:val="0011782B"/>
    <w:rsid w:val="0012129E"/>
    <w:rsid w:val="00135927"/>
    <w:rsid w:val="00141B29"/>
    <w:rsid w:val="00151D4F"/>
    <w:rsid w:val="00171FFC"/>
    <w:rsid w:val="0018539E"/>
    <w:rsid w:val="00196446"/>
    <w:rsid w:val="001A14E5"/>
    <w:rsid w:val="001A569D"/>
    <w:rsid w:val="001C1107"/>
    <w:rsid w:val="001D31C5"/>
    <w:rsid w:val="001E0980"/>
    <w:rsid w:val="001F2BA4"/>
    <w:rsid w:val="00201DE8"/>
    <w:rsid w:val="00202AFD"/>
    <w:rsid w:val="00203C89"/>
    <w:rsid w:val="00215E60"/>
    <w:rsid w:val="00222E2D"/>
    <w:rsid w:val="00225B31"/>
    <w:rsid w:val="00255F04"/>
    <w:rsid w:val="00276385"/>
    <w:rsid w:val="0027658D"/>
    <w:rsid w:val="00286179"/>
    <w:rsid w:val="00286CC8"/>
    <w:rsid w:val="00291871"/>
    <w:rsid w:val="002A41B1"/>
    <w:rsid w:val="002B7845"/>
    <w:rsid w:val="002C5DD1"/>
    <w:rsid w:val="002D0458"/>
    <w:rsid w:val="002D4DF2"/>
    <w:rsid w:val="002D6976"/>
    <w:rsid w:val="002E0743"/>
    <w:rsid w:val="002E2076"/>
    <w:rsid w:val="002E2CC1"/>
    <w:rsid w:val="002F5D67"/>
    <w:rsid w:val="00301926"/>
    <w:rsid w:val="00304A1D"/>
    <w:rsid w:val="00310231"/>
    <w:rsid w:val="003327CB"/>
    <w:rsid w:val="00337D8E"/>
    <w:rsid w:val="00340EFE"/>
    <w:rsid w:val="003426A5"/>
    <w:rsid w:val="003624D1"/>
    <w:rsid w:val="0037588C"/>
    <w:rsid w:val="00391BC5"/>
    <w:rsid w:val="003F028E"/>
    <w:rsid w:val="003F68F8"/>
    <w:rsid w:val="00417298"/>
    <w:rsid w:val="0042312F"/>
    <w:rsid w:val="00433C04"/>
    <w:rsid w:val="00482250"/>
    <w:rsid w:val="004936D8"/>
    <w:rsid w:val="004A12DD"/>
    <w:rsid w:val="004A7977"/>
    <w:rsid w:val="004B558B"/>
    <w:rsid w:val="004E72DD"/>
    <w:rsid w:val="004E7DBF"/>
    <w:rsid w:val="004F58CB"/>
    <w:rsid w:val="005076F7"/>
    <w:rsid w:val="00513CC2"/>
    <w:rsid w:val="005241E5"/>
    <w:rsid w:val="00544384"/>
    <w:rsid w:val="00545647"/>
    <w:rsid w:val="00550EA0"/>
    <w:rsid w:val="00551ABB"/>
    <w:rsid w:val="005544F9"/>
    <w:rsid w:val="00555B2A"/>
    <w:rsid w:val="00580149"/>
    <w:rsid w:val="0058587C"/>
    <w:rsid w:val="005B3457"/>
    <w:rsid w:val="005C632A"/>
    <w:rsid w:val="005D0DDC"/>
    <w:rsid w:val="005D1417"/>
    <w:rsid w:val="005E76C5"/>
    <w:rsid w:val="0060085F"/>
    <w:rsid w:val="006204BE"/>
    <w:rsid w:val="00676DF2"/>
    <w:rsid w:val="0069089D"/>
    <w:rsid w:val="00690A17"/>
    <w:rsid w:val="00692AC6"/>
    <w:rsid w:val="006A21EC"/>
    <w:rsid w:val="006A760A"/>
    <w:rsid w:val="006B73A8"/>
    <w:rsid w:val="006C4C64"/>
    <w:rsid w:val="006E2A91"/>
    <w:rsid w:val="006F2E18"/>
    <w:rsid w:val="006F3D99"/>
    <w:rsid w:val="007022F8"/>
    <w:rsid w:val="00726D22"/>
    <w:rsid w:val="00730D79"/>
    <w:rsid w:val="00746B7E"/>
    <w:rsid w:val="0077347F"/>
    <w:rsid w:val="00782B50"/>
    <w:rsid w:val="007A413A"/>
    <w:rsid w:val="007B46D7"/>
    <w:rsid w:val="007B5D38"/>
    <w:rsid w:val="007B7C9F"/>
    <w:rsid w:val="007D02BB"/>
    <w:rsid w:val="00807EE5"/>
    <w:rsid w:val="00810A10"/>
    <w:rsid w:val="008260BA"/>
    <w:rsid w:val="0083123F"/>
    <w:rsid w:val="0084334F"/>
    <w:rsid w:val="008478D5"/>
    <w:rsid w:val="008529B6"/>
    <w:rsid w:val="0088786E"/>
    <w:rsid w:val="008B4A59"/>
    <w:rsid w:val="008B6416"/>
    <w:rsid w:val="008D248C"/>
    <w:rsid w:val="008D51F7"/>
    <w:rsid w:val="008D6AFB"/>
    <w:rsid w:val="008F6A26"/>
    <w:rsid w:val="00936FDF"/>
    <w:rsid w:val="00944444"/>
    <w:rsid w:val="00944A9C"/>
    <w:rsid w:val="00955262"/>
    <w:rsid w:val="00973865"/>
    <w:rsid w:val="00992DB4"/>
    <w:rsid w:val="009947AC"/>
    <w:rsid w:val="00996DEB"/>
    <w:rsid w:val="00997275"/>
    <w:rsid w:val="009C0C5C"/>
    <w:rsid w:val="009C7CB8"/>
    <w:rsid w:val="009D5E44"/>
    <w:rsid w:val="009E1083"/>
    <w:rsid w:val="009E238A"/>
    <w:rsid w:val="009F5F8D"/>
    <w:rsid w:val="00A04ED0"/>
    <w:rsid w:val="00A13C2F"/>
    <w:rsid w:val="00A41087"/>
    <w:rsid w:val="00A41CF4"/>
    <w:rsid w:val="00A54CA3"/>
    <w:rsid w:val="00A65295"/>
    <w:rsid w:val="00A909C8"/>
    <w:rsid w:val="00AA00D1"/>
    <w:rsid w:val="00AA7020"/>
    <w:rsid w:val="00AC2A7E"/>
    <w:rsid w:val="00AC39F5"/>
    <w:rsid w:val="00AD4FD2"/>
    <w:rsid w:val="00AE0C00"/>
    <w:rsid w:val="00AE68B0"/>
    <w:rsid w:val="00B013BC"/>
    <w:rsid w:val="00B178E0"/>
    <w:rsid w:val="00B34D35"/>
    <w:rsid w:val="00B353A1"/>
    <w:rsid w:val="00B47B25"/>
    <w:rsid w:val="00B5425A"/>
    <w:rsid w:val="00B60205"/>
    <w:rsid w:val="00B84CD6"/>
    <w:rsid w:val="00B86078"/>
    <w:rsid w:val="00B90A2A"/>
    <w:rsid w:val="00BC09C8"/>
    <w:rsid w:val="00BD603D"/>
    <w:rsid w:val="00BE3D01"/>
    <w:rsid w:val="00BE72B4"/>
    <w:rsid w:val="00BF7182"/>
    <w:rsid w:val="00C0453D"/>
    <w:rsid w:val="00C21C3B"/>
    <w:rsid w:val="00C6192B"/>
    <w:rsid w:val="00CA08B9"/>
    <w:rsid w:val="00CB6DC4"/>
    <w:rsid w:val="00CC19E9"/>
    <w:rsid w:val="00CD4AF0"/>
    <w:rsid w:val="00CF143D"/>
    <w:rsid w:val="00D05E79"/>
    <w:rsid w:val="00D17B3B"/>
    <w:rsid w:val="00D26AAF"/>
    <w:rsid w:val="00D368A6"/>
    <w:rsid w:val="00D45DA4"/>
    <w:rsid w:val="00D53CB5"/>
    <w:rsid w:val="00D54897"/>
    <w:rsid w:val="00D5723C"/>
    <w:rsid w:val="00D65AD5"/>
    <w:rsid w:val="00D66BA0"/>
    <w:rsid w:val="00D71D64"/>
    <w:rsid w:val="00D90D87"/>
    <w:rsid w:val="00D9733A"/>
    <w:rsid w:val="00DA33F6"/>
    <w:rsid w:val="00DC0BF7"/>
    <w:rsid w:val="00DD4D3C"/>
    <w:rsid w:val="00DD4E6C"/>
    <w:rsid w:val="00E33199"/>
    <w:rsid w:val="00E33798"/>
    <w:rsid w:val="00E33808"/>
    <w:rsid w:val="00E432DD"/>
    <w:rsid w:val="00E669F2"/>
    <w:rsid w:val="00E67662"/>
    <w:rsid w:val="00E836CC"/>
    <w:rsid w:val="00E858F0"/>
    <w:rsid w:val="00EA1BC8"/>
    <w:rsid w:val="00EB3CF1"/>
    <w:rsid w:val="00EC74CD"/>
    <w:rsid w:val="00ED0580"/>
    <w:rsid w:val="00ED07D2"/>
    <w:rsid w:val="00F12C46"/>
    <w:rsid w:val="00F2240A"/>
    <w:rsid w:val="00F2439E"/>
    <w:rsid w:val="00F40DC4"/>
    <w:rsid w:val="00F57FA4"/>
    <w:rsid w:val="00F62031"/>
    <w:rsid w:val="00F627F6"/>
    <w:rsid w:val="00F65E04"/>
    <w:rsid w:val="00F75BFE"/>
    <w:rsid w:val="00FB2291"/>
    <w:rsid w:val="00FB3CF3"/>
    <w:rsid w:val="00FB6319"/>
    <w:rsid w:val="00FB6578"/>
    <w:rsid w:val="00FE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6AF913"/>
  <w15:chartTrackingRefBased/>
  <w15:docId w15:val="{570C8FF0-E547-409D-BDF2-613764CF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80" w:after="80" w:line="240" w:lineRule="atLeast"/>
      <w:ind w:left="1134"/>
      <w:jc w:val="both"/>
    </w:pPr>
    <w:rPr>
      <w:rFonts w:ascii="Century Gothic" w:hAnsi="Century Gothic"/>
    </w:rPr>
  </w:style>
  <w:style w:type="paragraph" w:styleId="Titre1">
    <w:name w:val="heading 1"/>
    <w:aliases w:val="Article1"/>
    <w:basedOn w:val="Normal"/>
    <w:next w:val="Normal"/>
    <w:qFormat/>
    <w:pPr>
      <w:keepNext/>
      <w:keepLines/>
      <w:pageBreakBefore/>
      <w:numPr>
        <w:numId w:val="6"/>
      </w:numPr>
      <w:pBdr>
        <w:top w:val="single" w:sz="12" w:space="10" w:color="333399" w:shadow="1"/>
        <w:left w:val="single" w:sz="12" w:space="4" w:color="333399" w:shadow="1"/>
        <w:bottom w:val="single" w:sz="12" w:space="10" w:color="333399" w:shadow="1"/>
        <w:right w:val="single" w:sz="12" w:space="4" w:color="333399" w:shadow="1"/>
      </w:pBdr>
      <w:shd w:val="pct50" w:color="FFFFFF" w:fill="99FF99"/>
      <w:tabs>
        <w:tab w:val="left" w:pos="1134"/>
      </w:tabs>
      <w:spacing w:before="480" w:after="360"/>
      <w:jc w:val="center"/>
      <w:outlineLvl w:val="0"/>
    </w:pPr>
    <w:rPr>
      <w:b/>
      <w:smallCaps/>
      <w:color w:val="333399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7"/>
      </w:numPr>
      <w:pBdr>
        <w:top w:val="single" w:sz="4" w:space="4" w:color="333399"/>
        <w:bottom w:val="single" w:sz="4" w:space="3" w:color="333399"/>
      </w:pBdr>
      <w:shd w:val="pct50" w:color="FFFFFF" w:fill="99FF99"/>
      <w:spacing w:before="600" w:after="360" w:line="240" w:lineRule="auto"/>
      <w:jc w:val="center"/>
      <w:outlineLvl w:val="1"/>
    </w:pPr>
    <w:rPr>
      <w:rFonts w:cs="Arial"/>
      <w:b/>
      <w:bCs/>
      <w:iCs/>
      <w:smallCaps/>
      <w:color w:val="333399"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7"/>
      </w:numPr>
      <w:pBdr>
        <w:bottom w:val="single" w:sz="8" w:space="1" w:color="333399"/>
      </w:pBdr>
      <w:spacing w:before="240" w:after="240" w:line="240" w:lineRule="auto"/>
      <w:jc w:val="left"/>
      <w:outlineLvl w:val="2"/>
    </w:pPr>
    <w:rPr>
      <w:rFonts w:cs="Arial"/>
      <w:b/>
      <w:bCs/>
      <w:smallCaps/>
      <w:color w:val="333399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re4">
    <w:name w:val="heading 4"/>
    <w:basedOn w:val="Normal"/>
    <w:next w:val="Normal"/>
    <w:qFormat/>
    <w:pPr>
      <w:pBdr>
        <w:bottom w:val="single" w:sz="4" w:space="1" w:color="000080"/>
      </w:pBdr>
      <w:ind w:left="0"/>
      <w:outlineLvl w:val="3"/>
    </w:pPr>
    <w:rPr>
      <w:b/>
      <w:smallCaps/>
      <w:color w:val="000080"/>
      <w:sz w:val="22"/>
    </w:rPr>
  </w:style>
  <w:style w:type="paragraph" w:styleId="Titre5">
    <w:name w:val="heading 5"/>
    <w:basedOn w:val="Normal"/>
    <w:next w:val="Normal"/>
    <w:qFormat/>
    <w:pPr>
      <w:numPr>
        <w:ilvl w:val="4"/>
        <w:numId w:val="6"/>
      </w:numPr>
      <w:spacing w:before="240" w:after="6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qFormat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i/>
    </w:rPr>
  </w:style>
  <w:style w:type="paragraph" w:styleId="Titre7">
    <w:name w:val="heading 7"/>
    <w:basedOn w:val="Normal"/>
    <w:next w:val="Normal"/>
    <w:qFormat/>
    <w:pPr>
      <w:numPr>
        <w:ilvl w:val="6"/>
        <w:numId w:val="6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pPr>
      <w:numPr>
        <w:ilvl w:val="7"/>
        <w:numId w:val="6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535"/>
        <w:tab w:val="right" w:pos="9071"/>
      </w:tabs>
    </w:pPr>
    <w:rPr>
      <w:sz w:val="16"/>
    </w:rPr>
  </w:style>
  <w:style w:type="paragraph" w:styleId="En-tte">
    <w:name w:val="header"/>
    <w:aliases w:val="En-tête 2"/>
    <w:basedOn w:val="Normal"/>
    <w:pPr>
      <w:tabs>
        <w:tab w:val="center" w:pos="4535"/>
        <w:tab w:val="right" w:pos="9071"/>
      </w:tabs>
    </w:pPr>
    <w:rPr>
      <w:sz w:val="16"/>
    </w:rPr>
  </w:style>
  <w:style w:type="paragraph" w:styleId="Retraitnormal">
    <w:name w:val="Normal Indent"/>
    <w:basedOn w:val="Normal"/>
    <w:pPr>
      <w:tabs>
        <w:tab w:val="left" w:pos="284"/>
      </w:tabs>
      <w:ind w:left="1985" w:hanging="284"/>
    </w:pPr>
  </w:style>
  <w:style w:type="paragraph" w:customStyle="1" w:styleId="Retrait2">
    <w:name w:val="Retrait2"/>
    <w:basedOn w:val="Retraitnormal"/>
    <w:pPr>
      <w:spacing w:after="120"/>
    </w:pPr>
  </w:style>
  <w:style w:type="paragraph" w:customStyle="1" w:styleId="chapeau">
    <w:name w:val="chapeau"/>
    <w:basedOn w:val="Normal"/>
    <w:pPr>
      <w:spacing w:before="240" w:line="360" w:lineRule="atLeast"/>
      <w:jc w:val="center"/>
    </w:pPr>
    <w:rPr>
      <w:b/>
      <w:smallCaps/>
      <w:sz w:val="28"/>
    </w:rPr>
  </w:style>
  <w:style w:type="paragraph" w:customStyle="1" w:styleId="item">
    <w:name w:val="item"/>
    <w:basedOn w:val="Normal"/>
    <w:pPr>
      <w:spacing w:before="240"/>
    </w:pPr>
    <w:rPr>
      <w:b/>
    </w:rPr>
  </w:style>
  <w:style w:type="paragraph" w:styleId="Retraitcorpsdetexte">
    <w:name w:val="Body Text Indent"/>
    <w:basedOn w:val="Normal"/>
    <w:pPr>
      <w:keepNext/>
    </w:pPr>
  </w:style>
  <w:style w:type="paragraph" w:styleId="Retraitcorpsdetexte2">
    <w:name w:val="Body Text Indent 2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clear" w:color="auto" w:fill="C0C0C0"/>
      <w:ind w:left="567"/>
      <w:jc w:val="center"/>
    </w:pPr>
    <w:rPr>
      <w:sz w:val="60"/>
    </w:rPr>
  </w:style>
  <w:style w:type="paragraph" w:styleId="Retraitcorpsdetexte3">
    <w:name w:val="Body Text Indent 3"/>
    <w:basedOn w:val="Normal"/>
    <w:pPr>
      <w:ind w:left="567"/>
      <w:jc w:val="center"/>
    </w:pPr>
    <w:rPr>
      <w:sz w:val="24"/>
      <w:u w:val="single"/>
    </w:rPr>
  </w:style>
  <w:style w:type="paragraph" w:styleId="Corpsdetexte">
    <w:name w:val="Body Text"/>
    <w:basedOn w:val="Normal"/>
    <w:pPr>
      <w:pBdr>
        <w:top w:val="single" w:sz="6" w:space="10" w:color="000000"/>
        <w:left w:val="single" w:sz="6" w:space="0" w:color="000000"/>
        <w:bottom w:val="single" w:sz="6" w:space="10" w:color="000000"/>
        <w:right w:val="single" w:sz="6" w:space="0" w:color="000000"/>
      </w:pBdr>
      <w:shd w:val="pct10" w:color="auto" w:fill="auto"/>
      <w:spacing w:line="360" w:lineRule="atLeast"/>
      <w:ind w:left="0"/>
      <w:jc w:val="center"/>
    </w:pPr>
    <w:rPr>
      <w:b/>
      <w:sz w:val="28"/>
      <w:szCs w:val="28"/>
    </w:rPr>
  </w:style>
  <w:style w:type="paragraph" w:customStyle="1" w:styleId="TEXTECENTRE14p">
    <w:name w:val="TEXTE CENTRE 14p"/>
    <w:pPr>
      <w:spacing w:after="240" w:line="240" w:lineRule="exact"/>
      <w:jc w:val="center"/>
    </w:pPr>
    <w:rPr>
      <w:rFonts w:ascii="Tms Rmn" w:hAnsi="Tms Rmn"/>
      <w:b/>
      <w:sz w:val="28"/>
    </w:rPr>
  </w:style>
  <w:style w:type="paragraph" w:customStyle="1" w:styleId="REF2STEpagegarde">
    <w:name w:val="REF 2 STE page garde"/>
    <w:pPr>
      <w:keepLines/>
      <w:tabs>
        <w:tab w:val="left" w:pos="7920"/>
        <w:tab w:val="right" w:pos="9639"/>
      </w:tabs>
      <w:spacing w:line="240" w:lineRule="exact"/>
    </w:pPr>
    <w:rPr>
      <w:rFonts w:ascii="Tms Rmn" w:hAnsi="Tms Rmn"/>
    </w:rPr>
  </w:style>
  <w:style w:type="paragraph" w:customStyle="1" w:styleId="PARAGRAPHESTANDARD">
    <w:name w:val="PARAGRAPHE STANDARD"/>
    <w:pPr>
      <w:keepLines/>
      <w:tabs>
        <w:tab w:val="left" w:pos="851"/>
        <w:tab w:val="right" w:pos="9639"/>
      </w:tabs>
      <w:spacing w:before="240" w:line="240" w:lineRule="exact"/>
      <w:ind w:left="567"/>
      <w:jc w:val="both"/>
    </w:pPr>
    <w:rPr>
      <w:rFonts w:ascii="Palatino" w:hAnsi="Palatino"/>
      <w:sz w:val="24"/>
    </w:rPr>
  </w:style>
  <w:style w:type="paragraph" w:customStyle="1" w:styleId="1erretrait">
    <w:name w:val="1er retrait"/>
    <w:pPr>
      <w:keepLines/>
      <w:tabs>
        <w:tab w:val="left" w:pos="1418"/>
        <w:tab w:val="right" w:pos="9639"/>
      </w:tabs>
      <w:spacing w:before="240" w:line="240" w:lineRule="exact"/>
      <w:ind w:left="1418" w:hanging="284"/>
      <w:jc w:val="both"/>
    </w:pPr>
    <w:rPr>
      <w:rFonts w:ascii="Helv" w:hAnsi="Helv"/>
      <w:sz w:val="24"/>
    </w:rPr>
  </w:style>
  <w:style w:type="paragraph" w:customStyle="1" w:styleId="retraitaprsR1">
    <w:name w:val="retrait après R1"/>
    <w:pPr>
      <w:keepLines/>
      <w:tabs>
        <w:tab w:val="left" w:pos="1701"/>
        <w:tab w:val="right" w:pos="9639"/>
      </w:tabs>
      <w:spacing w:before="120" w:line="240" w:lineRule="exact"/>
      <w:ind w:left="1701" w:hanging="284"/>
      <w:jc w:val="both"/>
    </w:pPr>
    <w:rPr>
      <w:rFonts w:ascii="Helv" w:hAnsi="Helv"/>
      <w:sz w:val="24"/>
    </w:rPr>
  </w:style>
  <w:style w:type="paragraph" w:customStyle="1" w:styleId="NOTA">
    <w:name w:val="NOTA"/>
    <w:pPr>
      <w:keepLines/>
      <w:tabs>
        <w:tab w:val="left" w:pos="1134"/>
        <w:tab w:val="right" w:pos="9639"/>
      </w:tabs>
      <w:spacing w:before="240" w:line="240" w:lineRule="exact"/>
      <w:ind w:left="1588" w:hanging="1021"/>
      <w:jc w:val="both"/>
    </w:pPr>
    <w:rPr>
      <w:rFonts w:ascii="Helv" w:hAnsi="Helv"/>
      <w:sz w:val="24"/>
    </w:rPr>
  </w:style>
  <w:style w:type="paragraph" w:customStyle="1" w:styleId="PARAGRAPHE2">
    <w:name w:val="PARAGRAPHE 2"/>
    <w:pPr>
      <w:keepLines/>
      <w:tabs>
        <w:tab w:val="right" w:pos="9639"/>
      </w:tabs>
      <w:spacing w:after="240" w:line="240" w:lineRule="exact"/>
      <w:ind w:left="1134"/>
      <w:jc w:val="both"/>
    </w:pPr>
    <w:rPr>
      <w:rFonts w:ascii="Helv" w:hAnsi="Helv"/>
      <w:sz w:val="24"/>
    </w:rPr>
  </w:style>
  <w:style w:type="paragraph" w:styleId="TM2">
    <w:name w:val="toc 2"/>
    <w:basedOn w:val="Normal"/>
    <w:next w:val="Normal"/>
    <w:autoRedefine/>
    <w:semiHidden/>
    <w:pPr>
      <w:tabs>
        <w:tab w:val="left" w:pos="1600"/>
        <w:tab w:val="right" w:leader="dot" w:pos="9345"/>
      </w:tabs>
      <w:spacing w:before="0" w:after="60"/>
      <w:ind w:left="198"/>
      <w:jc w:val="left"/>
    </w:pPr>
    <w:rPr>
      <w:b/>
      <w:smallCaps/>
      <w:noProof/>
      <w:sz w:val="24"/>
      <w:szCs w:val="24"/>
    </w:rPr>
  </w:style>
  <w:style w:type="paragraph" w:styleId="TM1">
    <w:name w:val="toc 1"/>
    <w:basedOn w:val="Normal"/>
    <w:next w:val="Normal"/>
    <w:autoRedefine/>
    <w:uiPriority w:val="39"/>
    <w:pPr>
      <w:tabs>
        <w:tab w:val="left" w:pos="1600"/>
        <w:tab w:val="right" w:leader="dot" w:pos="9345"/>
      </w:tabs>
      <w:spacing w:before="0" w:after="60"/>
      <w:ind w:left="0"/>
      <w:jc w:val="left"/>
    </w:pPr>
    <w:rPr>
      <w:b/>
      <w:bCs/>
      <w:noProof/>
      <w:sz w:val="28"/>
      <w:szCs w:val="28"/>
    </w:rPr>
  </w:style>
  <w:style w:type="paragraph" w:styleId="TM3">
    <w:name w:val="toc 3"/>
    <w:basedOn w:val="Normal"/>
    <w:next w:val="Normal"/>
    <w:uiPriority w:val="39"/>
    <w:pPr>
      <w:tabs>
        <w:tab w:val="right" w:leader="dot" w:pos="9345"/>
      </w:tabs>
      <w:spacing w:before="0" w:after="60"/>
      <w:ind w:left="454"/>
      <w:jc w:val="left"/>
    </w:pPr>
    <w:rPr>
      <w:iCs/>
      <w:noProof/>
    </w:rPr>
  </w:style>
  <w:style w:type="paragraph" w:styleId="TM4">
    <w:name w:val="toc 4"/>
    <w:basedOn w:val="Normal"/>
    <w:next w:val="Normal"/>
    <w:semiHidden/>
    <w:pPr>
      <w:spacing w:before="0" w:after="0"/>
      <w:ind w:left="600"/>
      <w:jc w:val="left"/>
    </w:pPr>
    <w:rPr>
      <w:rFonts w:ascii="Times New Roman" w:hAnsi="Times New Roman"/>
      <w:szCs w:val="21"/>
    </w:rPr>
  </w:style>
  <w:style w:type="paragraph" w:styleId="TM5">
    <w:name w:val="toc 5"/>
    <w:basedOn w:val="Normal"/>
    <w:next w:val="Normal"/>
    <w:semiHidden/>
    <w:pPr>
      <w:spacing w:before="0" w:after="0"/>
      <w:ind w:left="800"/>
      <w:jc w:val="left"/>
    </w:pPr>
    <w:rPr>
      <w:rFonts w:ascii="Times New Roman" w:hAnsi="Times New Roman"/>
      <w:szCs w:val="21"/>
    </w:rPr>
  </w:style>
  <w:style w:type="paragraph" w:styleId="TM6">
    <w:name w:val="toc 6"/>
    <w:basedOn w:val="Normal"/>
    <w:next w:val="Normal"/>
    <w:autoRedefine/>
    <w:semiHidden/>
    <w:pPr>
      <w:spacing w:before="0" w:after="0"/>
      <w:ind w:left="1000"/>
      <w:jc w:val="left"/>
    </w:pPr>
    <w:rPr>
      <w:rFonts w:ascii="Times New Roman" w:hAnsi="Times New Roman"/>
      <w:szCs w:val="21"/>
    </w:rPr>
  </w:style>
  <w:style w:type="paragraph" w:styleId="TM7">
    <w:name w:val="toc 7"/>
    <w:basedOn w:val="Normal"/>
    <w:next w:val="Normal"/>
    <w:autoRedefine/>
    <w:semiHidden/>
    <w:pPr>
      <w:spacing w:before="0" w:after="0"/>
      <w:ind w:left="1200"/>
      <w:jc w:val="left"/>
    </w:pPr>
    <w:rPr>
      <w:rFonts w:ascii="Times New Roman" w:hAnsi="Times New Roman"/>
      <w:szCs w:val="21"/>
    </w:rPr>
  </w:style>
  <w:style w:type="paragraph" w:styleId="TM8">
    <w:name w:val="toc 8"/>
    <w:basedOn w:val="Normal"/>
    <w:next w:val="Normal"/>
    <w:autoRedefine/>
    <w:semiHidden/>
    <w:pPr>
      <w:spacing w:before="0" w:after="0"/>
      <w:ind w:left="1400"/>
      <w:jc w:val="left"/>
    </w:pPr>
    <w:rPr>
      <w:rFonts w:ascii="Times New Roman" w:hAnsi="Times New Roman"/>
      <w:szCs w:val="21"/>
    </w:rPr>
  </w:style>
  <w:style w:type="paragraph" w:styleId="TM9">
    <w:name w:val="toc 9"/>
    <w:basedOn w:val="Normal"/>
    <w:next w:val="Normal"/>
    <w:autoRedefine/>
    <w:semiHidden/>
    <w:pPr>
      <w:spacing w:before="0" w:after="0"/>
      <w:ind w:left="1600"/>
      <w:jc w:val="left"/>
    </w:pPr>
    <w:rPr>
      <w:rFonts w:ascii="Times New Roman" w:hAnsi="Times New Roman"/>
      <w:szCs w:val="21"/>
    </w:rPr>
  </w:style>
  <w:style w:type="character" w:styleId="Numrodepage">
    <w:name w:val="page number"/>
    <w:basedOn w:val="Policepardfaut"/>
  </w:style>
  <w:style w:type="character" w:styleId="Lienhypertexte">
    <w:name w:val="Hyperlink"/>
    <w:uiPriority w:val="99"/>
    <w:rPr>
      <w:b/>
      <w:dstrike w:val="0"/>
      <w:color w:val="auto"/>
      <w:sz w:val="22"/>
      <w:szCs w:val="22"/>
      <w:u w:val="single"/>
      <w:vertAlign w:val="baseline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puceR1">
    <w:name w:val="puceR1"/>
    <w:basedOn w:val="Normal"/>
    <w:autoRedefine/>
    <w:pPr>
      <w:spacing w:after="0" w:line="240" w:lineRule="auto"/>
      <w:ind w:left="1800" w:right="567"/>
    </w:pPr>
    <w:rPr>
      <w:color w:val="008000"/>
    </w:rPr>
  </w:style>
  <w:style w:type="paragraph" w:customStyle="1" w:styleId="puceR0">
    <w:name w:val="puceR0"/>
    <w:basedOn w:val="puceR1"/>
    <w:pPr>
      <w:numPr>
        <w:numId w:val="2"/>
      </w:numPr>
    </w:pPr>
    <w:rPr>
      <w:i/>
    </w:rPr>
  </w:style>
  <w:style w:type="paragraph" w:customStyle="1" w:styleId="notaR0">
    <w:name w:val="notaR0"/>
    <w:basedOn w:val="Normal"/>
    <w:pPr>
      <w:spacing w:before="120" w:after="0" w:line="240" w:lineRule="auto"/>
      <w:ind w:left="0"/>
      <w:jc w:val="left"/>
    </w:pPr>
    <w:rPr>
      <w:rFonts w:ascii="Arial" w:hAnsi="Arial"/>
      <w:i/>
    </w:rPr>
  </w:style>
  <w:style w:type="paragraph" w:customStyle="1" w:styleId="Petittitre">
    <w:name w:val="Petit titre"/>
    <w:basedOn w:val="Normal"/>
    <w:pPr>
      <w:keepNext/>
      <w:keepLines/>
      <w:tabs>
        <w:tab w:val="left" w:pos="851"/>
      </w:tabs>
      <w:spacing w:before="240" w:after="100" w:line="240" w:lineRule="auto"/>
      <w:ind w:left="1146"/>
    </w:pPr>
    <w:rPr>
      <w:b/>
      <w:caps/>
    </w:rPr>
  </w:style>
  <w:style w:type="paragraph" w:styleId="Corpsdetexte2">
    <w:name w:val="Body Text 2"/>
    <w:basedOn w:val="Normal"/>
    <w:pPr>
      <w:spacing w:line="240" w:lineRule="auto"/>
      <w:ind w:left="0"/>
    </w:pPr>
  </w:style>
  <w:style w:type="paragraph" w:customStyle="1" w:styleId="Article">
    <w:name w:val="Article"/>
    <w:basedOn w:val="Normal"/>
    <w:pPr>
      <w:numPr>
        <w:numId w:val="3"/>
      </w:numPr>
      <w:spacing w:after="0" w:line="240" w:lineRule="auto"/>
      <w:ind w:left="851"/>
      <w:outlineLvl w:val="0"/>
    </w:pPr>
    <w:rPr>
      <w:rFonts w:ascii="Times New Roman" w:hAnsi="Times New Roman"/>
      <w:color w:val="0000FF"/>
      <w:sz w:val="24"/>
    </w:rPr>
  </w:style>
  <w:style w:type="paragraph" w:styleId="Corpsdetexte3">
    <w:name w:val="Body Text 3"/>
    <w:basedOn w:val="Normal"/>
    <w:pPr>
      <w:spacing w:after="0" w:line="240" w:lineRule="auto"/>
      <w:ind w:left="0"/>
      <w:jc w:val="left"/>
    </w:pPr>
    <w:rPr>
      <w:rFonts w:ascii="Arial" w:hAnsi="Arial"/>
      <w:color w:val="008000"/>
      <w:u w:val="wave"/>
    </w:rPr>
  </w:style>
  <w:style w:type="paragraph" w:customStyle="1" w:styleId="puceR20">
    <w:name w:val="puceR2"/>
    <w:basedOn w:val="Normal"/>
    <w:pPr>
      <w:numPr>
        <w:numId w:val="1"/>
      </w:numPr>
      <w:spacing w:after="0" w:line="240" w:lineRule="auto"/>
      <w:ind w:left="1418"/>
      <w:jc w:val="left"/>
    </w:pPr>
    <w:rPr>
      <w:rFonts w:ascii="Arial" w:hAnsi="Arial"/>
    </w:rPr>
  </w:style>
  <w:style w:type="paragraph" w:customStyle="1" w:styleId="puceR0tableau">
    <w:name w:val="puceR0 tableau"/>
    <w:basedOn w:val="puceR1"/>
    <w:pPr>
      <w:numPr>
        <w:numId w:val="4"/>
      </w:numPr>
      <w:spacing w:before="0"/>
      <w:ind w:right="0"/>
    </w:pPr>
  </w:style>
  <w:style w:type="character" w:styleId="Accentuation">
    <w:name w:val="Emphasis"/>
    <w:qFormat/>
    <w:rPr>
      <w:i/>
    </w:rPr>
  </w:style>
  <w:style w:type="character" w:customStyle="1" w:styleId="Fort">
    <w:name w:val="Fort"/>
    <w:rPr>
      <w:b/>
    </w:rPr>
  </w:style>
  <w:style w:type="paragraph" w:styleId="Titre">
    <w:name w:val="Title"/>
    <w:basedOn w:val="Normal"/>
    <w:qFormat/>
    <w:pPr>
      <w:keepLines/>
      <w:spacing w:before="100" w:after="0" w:line="240" w:lineRule="auto"/>
      <w:ind w:left="0" w:firstLine="1276"/>
      <w:jc w:val="center"/>
    </w:pPr>
    <w:rPr>
      <w:color w:val="0000FF"/>
      <w:sz w:val="36"/>
    </w:rPr>
  </w:style>
  <w:style w:type="paragraph" w:customStyle="1" w:styleId="Chapitre">
    <w:name w:val="Chapitre"/>
    <w:basedOn w:val="Normal"/>
    <w:pPr>
      <w:pBdr>
        <w:bottom w:val="thinThickSmallGap" w:sz="12" w:space="1" w:color="000080"/>
      </w:pBdr>
      <w:spacing w:before="0" w:after="0" w:line="240" w:lineRule="auto"/>
      <w:ind w:left="0"/>
      <w:jc w:val="center"/>
    </w:pPr>
    <w:rPr>
      <w:b/>
      <w:color w:val="000080"/>
      <w:sz w:val="4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prsentation">
    <w:name w:val="présentation"/>
    <w:basedOn w:val="Normal"/>
    <w:pPr>
      <w:tabs>
        <w:tab w:val="left" w:pos="6048"/>
      </w:tabs>
      <w:spacing w:before="0" w:after="0" w:line="240" w:lineRule="auto"/>
      <w:ind w:left="-284" w:right="-284"/>
      <w:jc w:val="center"/>
    </w:pPr>
    <w:rPr>
      <w:b/>
      <w:bCs/>
      <w:color w:val="000080"/>
      <w:sz w:val="48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HAPITRE1">
    <w:name w:val="CHAPITRE1"/>
    <w:basedOn w:val="Titre1"/>
    <w:pPr>
      <w:keepLines w:val="0"/>
      <w:numPr>
        <w:numId w:val="7"/>
      </w:numPr>
      <w:pBdr>
        <w:top w:val="single" w:sz="8" w:space="15" w:color="000080" w:shadow="1"/>
        <w:left w:val="single" w:sz="8" w:space="4" w:color="000080" w:shadow="1"/>
        <w:bottom w:val="single" w:sz="8" w:space="15" w:color="000080" w:shadow="1"/>
        <w:right w:val="single" w:sz="8" w:space="4" w:color="000080" w:shadow="1"/>
      </w:pBdr>
      <w:shd w:val="clear" w:color="auto" w:fill="FFFFCC"/>
      <w:tabs>
        <w:tab w:val="clear" w:pos="1134"/>
      </w:tabs>
      <w:spacing w:before="240" w:after="600" w:line="240" w:lineRule="auto"/>
    </w:pPr>
    <w:rPr>
      <w:rFonts w:cs="Arial"/>
      <w:bCs/>
      <w:caps/>
      <w:smallCaps w:val="0"/>
      <w:color w:val="000080"/>
      <w:kern w:val="3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e">
    <w:name w:val="List"/>
    <w:basedOn w:val="Normal"/>
    <w:pPr>
      <w:numPr>
        <w:ilvl w:val="1"/>
        <w:numId w:val="5"/>
      </w:numPr>
      <w:tabs>
        <w:tab w:val="clear" w:pos="1647"/>
      </w:tabs>
      <w:ind w:left="1985"/>
    </w:pPr>
    <w:rPr>
      <w:sz w:val="22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</w:style>
  <w:style w:type="paragraph" w:customStyle="1" w:styleId="Nota0">
    <w:name w:val="Nota"/>
    <w:basedOn w:val="Normal"/>
    <w:pPr>
      <w:widowControl w:val="0"/>
      <w:spacing w:before="100" w:after="100" w:line="240" w:lineRule="auto"/>
      <w:ind w:left="1843" w:hanging="993"/>
    </w:pPr>
    <w:rPr>
      <w:i/>
    </w:rPr>
  </w:style>
  <w:style w:type="paragraph" w:customStyle="1" w:styleId="puceR2">
    <w:name w:val="puce R2"/>
    <w:basedOn w:val="Normal"/>
    <w:pPr>
      <w:widowControl w:val="0"/>
      <w:numPr>
        <w:numId w:val="8"/>
      </w:numPr>
      <w:spacing w:after="0" w:line="240" w:lineRule="auto"/>
      <w:jc w:val="left"/>
    </w:pPr>
    <w:rPr>
      <w:rFonts w:ascii="Arial" w:hAnsi="Arial"/>
    </w:rPr>
  </w:style>
  <w:style w:type="paragraph" w:customStyle="1" w:styleId="nomal-majuscule-bleu">
    <w:name w:val="nomal-majuscule-bleu"/>
    <w:basedOn w:val="Normal"/>
    <w:pPr>
      <w:widowControl w:val="0"/>
      <w:spacing w:before="0" w:after="0" w:line="240" w:lineRule="auto"/>
      <w:ind w:left="0"/>
      <w:jc w:val="left"/>
    </w:pPr>
    <w:rPr>
      <w:rFonts w:ascii="Arial" w:hAnsi="Arial"/>
      <w:caps/>
      <w:color w:val="0000FF"/>
    </w:rPr>
  </w:style>
  <w:style w:type="paragraph" w:customStyle="1" w:styleId="Paragraphe3">
    <w:name w:val="Paragraphe 3"/>
    <w:basedOn w:val="Normal"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styleId="Index1">
    <w:name w:val="index 1"/>
    <w:basedOn w:val="Normal"/>
    <w:next w:val="Normal"/>
    <w:autoRedefine/>
    <w:semiHidden/>
    <w:pPr>
      <w:widowControl w:val="0"/>
      <w:spacing w:before="0" w:after="240"/>
      <w:ind w:left="1276" w:hanging="1276"/>
    </w:pPr>
    <w:rPr>
      <w:b/>
      <w:bCs/>
      <w:sz w:val="22"/>
      <w:u w:val="single"/>
    </w:rPr>
  </w:style>
  <w:style w:type="paragraph" w:styleId="Titreindex">
    <w:name w:val="index heading"/>
    <w:basedOn w:val="Normal"/>
    <w:next w:val="Index1"/>
    <w:semiHidden/>
    <w:pPr>
      <w:widowControl w:val="0"/>
      <w:spacing w:before="0" w:after="240"/>
    </w:pPr>
    <w:rPr>
      <w:rFonts w:ascii="AvantGarde" w:hAnsi="AvantGarde"/>
      <w:sz w:val="22"/>
    </w:rPr>
  </w:style>
  <w:style w:type="paragraph" w:styleId="Normalcentr">
    <w:name w:val="Block Text"/>
    <w:basedOn w:val="Normal"/>
    <w:pPr>
      <w:widowControl w:val="0"/>
      <w:spacing w:before="100" w:after="100" w:line="240" w:lineRule="auto"/>
      <w:ind w:left="567" w:right="-1"/>
    </w:pPr>
    <w:rPr>
      <w:i/>
    </w:rPr>
  </w:style>
  <w:style w:type="paragraph" w:customStyle="1" w:styleId="Illustration">
    <w:name w:val="Illustration"/>
    <w:basedOn w:val="Normal"/>
    <w:pPr>
      <w:spacing w:before="0" w:after="0" w:line="240" w:lineRule="auto"/>
      <w:ind w:left="0"/>
      <w:jc w:val="center"/>
    </w:pPr>
    <w:rPr>
      <w:sz w:val="22"/>
      <w:szCs w:val="22"/>
    </w:rPr>
  </w:style>
  <w:style w:type="paragraph" w:customStyle="1" w:styleId="StyleTitre3Avant6ptAprs6pt">
    <w:name w:val="Style Titre 3 + Avant : 6 pt Après : 6 pt"/>
    <w:basedOn w:val="Titre3"/>
    <w:pPr>
      <w:spacing w:before="120" w:after="120"/>
    </w:pPr>
    <w:rPr>
      <w:rFonts w:cs="Times New Roman"/>
      <w:b w:val="0"/>
      <w:bCs w:val="0"/>
      <w:color w:val="990033"/>
    </w:rPr>
  </w:style>
  <w:style w:type="paragraph" w:customStyle="1" w:styleId="StyleTitre4GaucheAprs12ptBasSimpleBleufonc1">
    <w:name w:val="Style Titre 4 + Gauche Après : 12 pt Bas: (Simple Bleu foncé  1..."/>
    <w:basedOn w:val="Titre4"/>
    <w:next w:val="Normal"/>
    <w:pPr>
      <w:keepNext/>
      <w:numPr>
        <w:ilvl w:val="3"/>
        <w:numId w:val="7"/>
      </w:numPr>
      <w:pBdr>
        <w:bottom w:val="single" w:sz="8" w:space="0" w:color="333399"/>
      </w:pBdr>
      <w:tabs>
        <w:tab w:val="left" w:pos="1134"/>
      </w:tabs>
      <w:spacing w:after="240" w:line="240" w:lineRule="auto"/>
      <w:jc w:val="left"/>
    </w:pPr>
    <w:rPr>
      <w:b w:val="0"/>
      <w:bCs/>
      <w:color w:val="333399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orpsdetexte21">
    <w:name w:val="Corps de texte 21"/>
    <w:basedOn w:val="Normal"/>
    <w:pPr>
      <w:spacing w:before="100" w:after="100" w:line="240" w:lineRule="auto"/>
      <w:ind w:left="851"/>
    </w:pPr>
    <w:rPr>
      <w:rFonts w:ascii="AvantGarde" w:hAnsi="AvantGarde"/>
    </w:rPr>
  </w:style>
  <w:style w:type="paragraph" w:customStyle="1" w:styleId="Retraitcorpsdetexte21">
    <w:name w:val="Retrait corps de texte 21"/>
    <w:basedOn w:val="Normal"/>
    <w:pPr>
      <w:spacing w:before="100" w:after="100" w:line="240" w:lineRule="auto"/>
      <w:ind w:left="1701" w:hanging="283"/>
    </w:pPr>
    <w:rPr>
      <w:rFonts w:ascii="AvantGarde" w:hAnsi="AvantGarde"/>
    </w:rPr>
  </w:style>
  <w:style w:type="paragraph" w:customStyle="1" w:styleId="Titre1Article1">
    <w:name w:val="Titre 1.Article1"/>
    <w:basedOn w:val="Normal"/>
    <w:next w:val="Normal"/>
    <w:pPr>
      <w:keepNext/>
      <w:keepLines/>
      <w:pBdr>
        <w:bottom w:val="single" w:sz="6" w:space="1" w:color="auto"/>
      </w:pBdr>
      <w:tabs>
        <w:tab w:val="center" w:pos="851"/>
      </w:tabs>
      <w:spacing w:before="600" w:after="200" w:line="240" w:lineRule="auto"/>
      <w:ind w:left="0"/>
      <w:jc w:val="left"/>
      <w:outlineLvl w:val="0"/>
    </w:pPr>
    <w:rPr>
      <w:b/>
      <w:caps/>
      <w:sz w:val="24"/>
    </w:rPr>
  </w:style>
  <w:style w:type="paragraph" w:customStyle="1" w:styleId="Retrait1tiret">
    <w:name w:val="Retrait 1 tiret"/>
    <w:basedOn w:val="Normal"/>
    <w:pPr>
      <w:keepLines/>
      <w:numPr>
        <w:numId w:val="5"/>
      </w:numPr>
      <w:tabs>
        <w:tab w:val="num" w:pos="1701"/>
      </w:tabs>
      <w:spacing w:before="40" w:line="240" w:lineRule="auto"/>
      <w:ind w:left="1702" w:hanging="284"/>
    </w:pPr>
    <w:rPr>
      <w:rFonts w:ascii="AvantGarde" w:hAnsi="AvantGarde"/>
    </w:rPr>
  </w:style>
  <w:style w:type="paragraph" w:styleId="Index6">
    <w:name w:val="index 6"/>
    <w:basedOn w:val="Normal"/>
    <w:next w:val="Normal"/>
    <w:autoRedefine/>
    <w:semiHidden/>
    <w:pPr>
      <w:numPr>
        <w:numId w:val="9"/>
      </w:numPr>
      <w:tabs>
        <w:tab w:val="clear" w:pos="1069"/>
      </w:tabs>
      <w:spacing w:after="40" w:line="240" w:lineRule="auto"/>
      <w:ind w:left="1200" w:hanging="200"/>
    </w:pPr>
    <w:rPr>
      <w:rFonts w:ascii="AvantGarde" w:hAnsi="AvantGarde"/>
    </w:rPr>
  </w:style>
  <w:style w:type="paragraph" w:customStyle="1" w:styleId="PP">
    <w:name w:val="PP"/>
    <w:basedOn w:val="Normal"/>
    <w:pPr>
      <w:keepLines/>
      <w:tabs>
        <w:tab w:val="right" w:pos="9639"/>
      </w:tabs>
      <w:spacing w:before="100" w:after="0" w:line="240" w:lineRule="auto"/>
      <w:ind w:left="0"/>
    </w:pPr>
    <w:rPr>
      <w:rFonts w:ascii="Times" w:hAnsi="Times"/>
    </w:rPr>
  </w:style>
  <w:style w:type="paragraph" w:styleId="Objetducommentaire">
    <w:name w:val="annotation subject"/>
    <w:basedOn w:val="Commentaire"/>
    <w:next w:val="Commentaire"/>
    <w:link w:val="ObjetducommentaireCar"/>
    <w:rsid w:val="00690A17"/>
    <w:rPr>
      <w:b/>
      <w:bCs/>
    </w:rPr>
  </w:style>
  <w:style w:type="paragraph" w:customStyle="1" w:styleId="Normal1">
    <w:name w:val="Normal1"/>
    <w:basedOn w:val="Normal"/>
    <w:pPr>
      <w:widowControl w:val="0"/>
      <w:spacing w:before="100" w:after="100" w:line="240" w:lineRule="auto"/>
      <w:ind w:left="851"/>
    </w:pPr>
    <w:rPr>
      <w:sz w:val="22"/>
    </w:rPr>
  </w:style>
  <w:style w:type="character" w:customStyle="1" w:styleId="CommentaireCar">
    <w:name w:val="Commentaire Car"/>
    <w:link w:val="Commentaire"/>
    <w:semiHidden/>
    <w:rsid w:val="00690A17"/>
    <w:rPr>
      <w:rFonts w:ascii="Century Gothic" w:hAnsi="Century Gothic"/>
    </w:rPr>
  </w:style>
  <w:style w:type="character" w:customStyle="1" w:styleId="ObjetducommentaireCar">
    <w:name w:val="Objet du commentaire Car"/>
    <w:link w:val="Objetducommentaire"/>
    <w:rsid w:val="00690A17"/>
    <w:rPr>
      <w:rFonts w:ascii="Century Gothic" w:hAnsi="Century Gothic"/>
      <w:b/>
      <w:bCs/>
    </w:rPr>
  </w:style>
  <w:style w:type="table" w:styleId="Grilledutableau">
    <w:name w:val="Table Grid"/>
    <w:basedOn w:val="TableauNormal"/>
    <w:rsid w:val="002A41B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C4C64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CC19E9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8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BFB68C086A444B12F7FC48B6FCF8A" ma:contentTypeVersion="3" ma:contentTypeDescription="Crée un document." ma:contentTypeScope="" ma:versionID="f298f967c9f0737a1c7c972eb29634f4">
  <xsd:schema xmlns:xsd="http://www.w3.org/2001/XMLSchema" xmlns:xs="http://www.w3.org/2001/XMLSchema" xmlns:p="http://schemas.microsoft.com/office/2006/metadata/properties" xmlns:ns2="6bdd459c-aa85-4201-91d5-fd454d885ab6" targetNamespace="http://schemas.microsoft.com/office/2006/metadata/properties" ma:root="true" ma:fieldsID="597624408c65b57e54e6344a2b7b223f" ns2:_="">
    <xsd:import namespace="6bdd459c-aa85-4201-91d5-fd454d885a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dd459c-aa85-4201-91d5-fd454d885a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B0BBFC-F28B-4FDF-B5F2-F20BCB8ED225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6bdd459c-aa85-4201-91d5-fd454d885ab6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06851F1-DB22-4781-B6E2-0AC5CDA14B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1B15A-66AF-4B73-A860-0CB42D1CB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dd459c-aa85-4201-91d5-fd454d885a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AGF DMG</vt:lpstr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AGF DMG</dc:title>
  <dc:subject/>
  <dc:creator>Georges NICOUD</dc:creator>
  <cp:keywords/>
  <dc:description/>
  <cp:lastModifiedBy>SAUVAGEON Benoit (Acoss)</cp:lastModifiedBy>
  <cp:revision>4</cp:revision>
  <cp:lastPrinted>2014-04-30T13:09:00Z</cp:lastPrinted>
  <dcterms:created xsi:type="dcterms:W3CDTF">2026-03-16T08:10:00Z</dcterms:created>
  <dcterms:modified xsi:type="dcterms:W3CDTF">2026-03-20T14:41:00Z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0x0101001B1BFB68C086A444B12F7FC48B6FCF8A</vt:lpwstr>
  </property>
</Properties>
</file>