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2 rue de la Milétrie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bookmarkStart w:id="0" w:name="_GoBack"/>
            <w:bookmarkEnd w:id="0"/>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Pr="009D2399" w:rsidRDefault="00A25445">
      <w:pPr>
        <w:rPr>
          <w:rFonts w:ascii="Arial" w:hAnsi="Arial" w:cs="Arial"/>
          <w:b/>
          <w:bCs/>
        </w:rPr>
      </w:pPr>
      <w:r>
        <w:rPr>
          <w:rFonts w:ascii="Arial" w:hAnsi="Arial" w:cs="Arial"/>
          <w:b/>
          <w:bCs/>
        </w:rPr>
        <w:t>Réhabilitation du balisage de l’hélistation sur le site de la Milétrie du CHU de Poitiers</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25445">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2544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666" w:rsidRDefault="00022666">
      <w:r>
        <w:separator/>
      </w:r>
    </w:p>
  </w:endnote>
  <w:endnote w:type="continuationSeparator" w:id="0">
    <w:p w:rsidR="00022666" w:rsidRDefault="0002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25445" w:rsidP="00A25445">
          <w:pPr>
            <w:jc w:val="center"/>
            <w:rPr>
              <w:rFonts w:ascii="Arial" w:hAnsi="Arial" w:cs="Arial"/>
              <w:b/>
              <w:bCs/>
            </w:rPr>
          </w:pPr>
          <w:r>
            <w:rPr>
              <w:rFonts w:ascii="Arial" w:hAnsi="Arial" w:cs="Arial"/>
              <w:b/>
              <w:i/>
              <w:iCs/>
            </w:rPr>
            <w:t>26S032</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25445">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25445">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666" w:rsidRDefault="00022666">
      <w:r>
        <w:separator/>
      </w:r>
    </w:p>
  </w:footnote>
  <w:footnote w:type="continuationSeparator" w:id="0">
    <w:p w:rsidR="00022666" w:rsidRDefault="00022666">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22666"/>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25445"/>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1F7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D05308"/>
  <w15:docId w15:val="{E5492E81-226E-46F9-8066-F88139AB2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62E53-2605-4C5D-853E-D73D318A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2082</Words>
  <Characters>11453</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13508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FOURNIER Elodie</cp:lastModifiedBy>
  <cp:revision>2</cp:revision>
  <cp:lastPrinted>2016-11-02T12:51:00Z</cp:lastPrinted>
  <dcterms:created xsi:type="dcterms:W3CDTF">2026-02-24T13:26:00Z</dcterms:created>
  <dcterms:modified xsi:type="dcterms:W3CDTF">2026-02-24T13:28:00Z</dcterms:modified>
</cp:coreProperties>
</file>