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7E190" w14:textId="02855C24" w:rsidR="00FB34AA" w:rsidRDefault="00475CAD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  <w:bookmarkStart w:id="0" w:name="_Toc4757719"/>
      <w:r>
        <w:rPr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59264" behindDoc="0" locked="0" layoutInCell="1" allowOverlap="1" wp14:anchorId="2E5FFA79" wp14:editId="1ACB2A2C">
            <wp:simplePos x="0" y="0"/>
            <wp:positionH relativeFrom="column">
              <wp:posOffset>-38735</wp:posOffset>
            </wp:positionH>
            <wp:positionV relativeFrom="paragraph">
              <wp:posOffset>620</wp:posOffset>
            </wp:positionV>
            <wp:extent cx="795020" cy="899160"/>
            <wp:effectExtent l="0" t="0" r="5080" b="0"/>
            <wp:wrapThrough wrapText="bothSides">
              <wp:wrapPolygon edited="0">
                <wp:start x="0" y="0"/>
                <wp:lineTo x="0" y="21051"/>
                <wp:lineTo x="11387" y="21051"/>
                <wp:lineTo x="11904" y="21051"/>
                <wp:lineTo x="10869" y="17847"/>
                <wp:lineTo x="8799" y="14644"/>
                <wp:lineTo x="21220" y="12814"/>
                <wp:lineTo x="21220" y="9610"/>
                <wp:lineTo x="20185" y="6864"/>
                <wp:lineTo x="18115" y="4576"/>
                <wp:lineTo x="12939" y="0"/>
                <wp:lineTo x="0" y="0"/>
              </wp:wrapPolygon>
            </wp:wrapThrough>
            <wp:docPr id="3" name="Image 3" descr="Une image contenant texte, silhouet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, silhouette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020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DF65BC" w14:textId="77777777" w:rsidR="00475CAD" w:rsidRPr="00FB34AA" w:rsidRDefault="00475CAD" w:rsidP="00475CAD">
      <w:pPr>
        <w:pStyle w:val="Intituldirection"/>
        <w:rPr>
          <w:rFonts w:ascii="Marianne" w:hAnsi="Marianne"/>
        </w:rPr>
      </w:pPr>
      <w:r w:rsidRPr="00FB34AA">
        <w:rPr>
          <w:rFonts w:ascii="Marianne" w:hAnsi="Marianne"/>
        </w:rPr>
        <w:t xml:space="preserve">Service d’Information </w:t>
      </w:r>
    </w:p>
    <w:p w14:paraId="054E97D2" w14:textId="77777777" w:rsidR="00475CAD" w:rsidRPr="00FB34AA" w:rsidRDefault="00475CAD" w:rsidP="00475CAD">
      <w:pPr>
        <w:pStyle w:val="Intituldirection"/>
        <w:rPr>
          <w:rFonts w:ascii="Marianne" w:hAnsi="Marianne"/>
        </w:rPr>
      </w:pPr>
      <w:r w:rsidRPr="00FB34AA">
        <w:rPr>
          <w:rFonts w:ascii="Marianne" w:hAnsi="Marianne"/>
        </w:rPr>
        <w:t>du Gouvernement</w:t>
      </w:r>
    </w:p>
    <w:p w14:paraId="6C2632F1" w14:textId="3D084D2C" w:rsidR="00FB34AA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2E93072E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FDF64FD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bookmarkEnd w:id="0"/>
    <w:p w14:paraId="78322156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635E1DE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4C26E4C7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>
        <w:rPr>
          <w:rFonts w:ascii="Marianne" w:eastAsia="Arial" w:hAnsi="Marianne" w:cs="Times New Roman"/>
          <w:b/>
          <w:color w:val="000000"/>
          <w:sz w:val="24"/>
          <w:szCs w:val="24"/>
          <w:lang w:eastAsia="zh-CN"/>
        </w:rPr>
        <w:t>Cadre réponse</w:t>
      </w:r>
    </w:p>
    <w:p w14:paraId="0B238C0D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i/>
          <w:sz w:val="20"/>
          <w:szCs w:val="24"/>
          <w:lang w:eastAsia="zh-CN"/>
        </w:rPr>
      </w:pPr>
      <w:r w:rsidRPr="00163AAB">
        <w:rPr>
          <w:rFonts w:ascii="Marianne" w:eastAsia="Arial" w:hAnsi="Marianne" w:cs="Times New Roman"/>
          <w:i/>
          <w:color w:val="000000"/>
          <w:sz w:val="20"/>
          <w:szCs w:val="24"/>
          <w:lang w:eastAsia="zh-CN"/>
        </w:rPr>
        <w:t>Accord-cadre passé en application des articles R2124-2, R2161-2 à 5, R2162-1 à 6 du code de la commande publique.</w:t>
      </w:r>
    </w:p>
    <w:p w14:paraId="6DC07575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0B670630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0A651C82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5F38420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5A2094F8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495F8D6C" w14:textId="77777777" w:rsid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val="fr-029" w:eastAsia="fr-FR"/>
        </w:rPr>
      </w:pPr>
    </w:p>
    <w:p w14:paraId="763DA9EE" w14:textId="77777777" w:rsidR="00475CAD" w:rsidRDefault="00475CAD" w:rsidP="00475C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val="fr-029" w:eastAsia="fr-FR"/>
        </w:rPr>
      </w:pPr>
    </w:p>
    <w:p w14:paraId="36AD05D9" w14:textId="77777777" w:rsidR="00475CAD" w:rsidRDefault="00475CAD" w:rsidP="00475C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</w:pPr>
      <w:bookmarkStart w:id="1" w:name="_Hlk225432904"/>
      <w:bookmarkStart w:id="2" w:name="_Hlk208912376"/>
      <w:bookmarkStart w:id="3" w:name="_Hlk208912062"/>
      <w:r w:rsidRPr="007B1705"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  <w:t xml:space="preserve">Accord-cadre interministériel de </w:t>
      </w:r>
      <w:r w:rsidRPr="00F74349"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  <w:t>Production de contenus multimédia</w:t>
      </w:r>
      <w:r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  <w:t>s</w:t>
      </w:r>
      <w:r w:rsidRPr="00F74349"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  <w:t xml:space="preserve"> </w:t>
      </w:r>
    </w:p>
    <w:bookmarkEnd w:id="1"/>
    <w:p w14:paraId="26C62F60" w14:textId="77777777" w:rsidR="00475CAD" w:rsidRPr="00163AAB" w:rsidRDefault="00475CAD" w:rsidP="00475C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eastAsia="fr-FR"/>
        </w:rPr>
      </w:pPr>
    </w:p>
    <w:p w14:paraId="1C142BAD" w14:textId="77777777" w:rsidR="00475CAD" w:rsidRDefault="00475CAD" w:rsidP="00475C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 w:rsidRPr="007B1705">
        <w:rPr>
          <w:rFonts w:ascii="Marianne" w:eastAsia="Times New Roman" w:hAnsi="Marianne" w:cs="Times New Roman"/>
          <w:b/>
          <w:sz w:val="24"/>
          <w:szCs w:val="24"/>
          <w:lang w:eastAsia="fr-FR"/>
        </w:rPr>
        <w:t xml:space="preserve">Consultation n° </w:t>
      </w:r>
      <w:r>
        <w:rPr>
          <w:rFonts w:ascii="Marianne" w:eastAsia="Times New Roman" w:hAnsi="Marianne" w:cs="Times New Roman"/>
          <w:b/>
          <w:sz w:val="24"/>
          <w:szCs w:val="24"/>
          <w:lang w:eastAsia="fr-FR"/>
        </w:rPr>
        <w:t>P</w:t>
      </w:r>
      <w:r w:rsidRPr="007B1705">
        <w:rPr>
          <w:rFonts w:ascii="Marianne" w:eastAsia="Times New Roman" w:hAnsi="Marianne" w:cs="Times New Roman"/>
          <w:b/>
          <w:sz w:val="24"/>
          <w:szCs w:val="24"/>
          <w:lang w:eastAsia="fr-FR"/>
        </w:rPr>
        <w:t>rod_sig_2025_0</w:t>
      </w:r>
      <w:r>
        <w:rPr>
          <w:rFonts w:ascii="Marianne" w:eastAsia="Times New Roman" w:hAnsi="Marianne" w:cs="Times New Roman"/>
          <w:b/>
          <w:sz w:val="24"/>
          <w:szCs w:val="24"/>
          <w:lang w:eastAsia="fr-FR"/>
        </w:rPr>
        <w:t>9</w:t>
      </w:r>
    </w:p>
    <w:bookmarkEnd w:id="2"/>
    <w:p w14:paraId="4CDC4F5C" w14:textId="77777777" w:rsidR="00475CAD" w:rsidRDefault="00475CAD" w:rsidP="00475C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3ADD4926" w14:textId="77777777" w:rsidR="00475CAD" w:rsidRDefault="00475CAD" w:rsidP="00475C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bookmarkStart w:id="4" w:name="_Hlk208912387"/>
      <w:r>
        <w:rPr>
          <w:rFonts w:ascii="Marianne" w:eastAsia="Arial" w:hAnsi="Marianne" w:cs="Times New Roman"/>
          <w:b/>
          <w:sz w:val="20"/>
          <w:szCs w:val="24"/>
          <w:lang w:eastAsia="zh-CN"/>
        </w:rPr>
        <w:t>Cadre de réponse technique</w:t>
      </w:r>
    </w:p>
    <w:bookmarkEnd w:id="3"/>
    <w:bookmarkEnd w:id="4"/>
    <w:p w14:paraId="564C10A5" w14:textId="77777777" w:rsidR="00475CAD" w:rsidRDefault="00475CAD" w:rsidP="00475C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rPr>
          <w:rFonts w:ascii="Marianne" w:eastAsia="Arial" w:hAnsi="Marianne"/>
          <w:b/>
          <w:sz w:val="20"/>
          <w:szCs w:val="20"/>
          <w:lang w:val="fr-029"/>
        </w:rPr>
      </w:pPr>
    </w:p>
    <w:p w14:paraId="3F275B9D" w14:textId="36E32F57" w:rsidR="00475CAD" w:rsidRPr="007B1705" w:rsidRDefault="00475CAD" w:rsidP="00475C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color w:val="FF0000"/>
          <w:sz w:val="20"/>
          <w:szCs w:val="20"/>
          <w:lang w:val="fr-029"/>
        </w:rPr>
      </w:pPr>
      <w:r w:rsidRPr="007B1705">
        <w:rPr>
          <w:rFonts w:ascii="Marianne" w:eastAsia="Arial" w:hAnsi="Marianne"/>
          <w:b/>
          <w:color w:val="FF0000"/>
          <w:sz w:val="20"/>
          <w:szCs w:val="20"/>
          <w:lang w:val="fr-029"/>
        </w:rPr>
        <w:t xml:space="preserve">Lot </w:t>
      </w:r>
      <w:r>
        <w:rPr>
          <w:rFonts w:ascii="Marianne" w:eastAsia="Arial" w:hAnsi="Marianne"/>
          <w:b/>
          <w:color w:val="FF0000"/>
          <w:sz w:val="20"/>
          <w:szCs w:val="20"/>
          <w:lang w:val="fr-029"/>
        </w:rPr>
        <w:t>6</w:t>
      </w:r>
      <w:r w:rsidRPr="007B1705">
        <w:rPr>
          <w:rFonts w:ascii="Marianne" w:eastAsia="Arial" w:hAnsi="Marianne"/>
          <w:b/>
          <w:color w:val="FF0000"/>
          <w:sz w:val="20"/>
          <w:szCs w:val="20"/>
          <w:lang w:val="fr-029"/>
        </w:rPr>
        <w:t xml:space="preserve"> - </w:t>
      </w:r>
      <w:r>
        <w:rPr>
          <w:rFonts w:ascii="Marianne" w:eastAsia="Arial" w:hAnsi="Marianne"/>
          <w:b/>
          <w:color w:val="FF0000"/>
          <w:sz w:val="20"/>
          <w:szCs w:val="20"/>
          <w:lang w:val="fr-029"/>
        </w:rPr>
        <w:t>C</w:t>
      </w:r>
      <w:r w:rsidRPr="00475CAD">
        <w:rPr>
          <w:rFonts w:ascii="Marianne" w:eastAsia="Arial" w:hAnsi="Marianne"/>
          <w:b/>
          <w:color w:val="FF0000"/>
          <w:sz w:val="20"/>
          <w:szCs w:val="20"/>
          <w:lang w:val="fr-029"/>
        </w:rPr>
        <w:t>réation et maquettage de documents print</w:t>
      </w:r>
    </w:p>
    <w:p w14:paraId="63F26F6C" w14:textId="77777777" w:rsidR="00475CAD" w:rsidRDefault="00475CAD" w:rsidP="00475C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sz w:val="20"/>
          <w:szCs w:val="20"/>
          <w:lang w:val="fr-029"/>
        </w:rPr>
      </w:pPr>
      <w:bookmarkStart w:id="5" w:name="_Hlk208917051"/>
    </w:p>
    <w:p w14:paraId="66A976D2" w14:textId="77777777" w:rsidR="00475CAD" w:rsidRDefault="00475CAD" w:rsidP="00475C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bookmarkStart w:id="6" w:name="_Hlk225432427"/>
      <w:bookmarkStart w:id="7" w:name="_Hlk208916309"/>
      <w:r w:rsidRPr="0090171C">
        <w:rPr>
          <w:rFonts w:ascii="Marianne" w:eastAsia="Arial" w:hAnsi="Marianne"/>
          <w:bCs/>
          <w:sz w:val="20"/>
          <w:szCs w:val="20"/>
          <w:lang w:val="fr-029"/>
        </w:rPr>
        <w:t>Le cadre de réponse correspond au mémoire technique</w:t>
      </w:r>
      <w:r>
        <w:rPr>
          <w:rFonts w:ascii="Marianne" w:eastAsia="Arial" w:hAnsi="Marianne"/>
          <w:bCs/>
          <w:sz w:val="20"/>
          <w:szCs w:val="20"/>
          <w:lang w:val="fr-029"/>
        </w:rPr>
        <w:t>.</w:t>
      </w:r>
    </w:p>
    <w:p w14:paraId="0E404869" w14:textId="77777777" w:rsidR="00475CAD" w:rsidRDefault="00475CAD" w:rsidP="00475C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Le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 soumissionnaire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 doit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 répondre aux précisions attendues.</w:t>
      </w:r>
    </w:p>
    <w:p w14:paraId="532689C2" w14:textId="60C14083" w:rsidR="00475CAD" w:rsidRDefault="00475CAD" w:rsidP="00475C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457B3">
        <w:rPr>
          <w:rFonts w:ascii="Marianne" w:eastAsia="Arial" w:hAnsi="Marianne"/>
          <w:bCs/>
          <w:sz w:val="20"/>
          <w:szCs w:val="20"/>
          <w:lang w:val="fr-029"/>
        </w:rPr>
        <w:t>À titre indicatif</w:t>
      </w:r>
      <w:r>
        <w:rPr>
          <w:rFonts w:ascii="Marianne" w:eastAsia="Arial" w:hAnsi="Marianne"/>
          <w:bCs/>
          <w:sz w:val="20"/>
          <w:szCs w:val="20"/>
          <w:lang w:val="fr-029"/>
        </w:rPr>
        <w:t>, l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’ensemble de la proposition ne doit pas 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>excéder 5</w:t>
      </w:r>
      <w:r w:rsidR="0084762A">
        <w:rPr>
          <w:rFonts w:ascii="Marianne" w:eastAsia="Arial" w:hAnsi="Marianne"/>
          <w:bCs/>
          <w:sz w:val="20"/>
          <w:szCs w:val="20"/>
          <w:lang w:val="fr-029"/>
        </w:rPr>
        <w:t>0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 pages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 hors annexes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>.</w:t>
      </w:r>
    </w:p>
    <w:p w14:paraId="087FB85D" w14:textId="77777777" w:rsidR="00475CAD" w:rsidRDefault="00475CAD" w:rsidP="00475C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26D075F1" w14:textId="77777777" w:rsidR="00475CAD" w:rsidRDefault="00475CAD" w:rsidP="00475C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26497432" w14:textId="77777777" w:rsidR="00475CAD" w:rsidRPr="0090171C" w:rsidRDefault="00475CAD" w:rsidP="00475C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Il peut également, s’il le souhaite</w:t>
      </w:r>
      <w:r>
        <w:rPr>
          <w:rFonts w:ascii="Marianne" w:eastAsia="Arial" w:hAnsi="Marianne"/>
          <w:bCs/>
          <w:sz w:val="20"/>
          <w:szCs w:val="20"/>
          <w:lang w:val="fr-029"/>
        </w:rPr>
        <w:t>,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 enrichir son offre de documents 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en 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>annexe</w:t>
      </w:r>
      <w:r>
        <w:rPr>
          <w:rFonts w:ascii="Marianne" w:eastAsia="Arial" w:hAnsi="Marianne"/>
          <w:bCs/>
          <w:sz w:val="20"/>
          <w:szCs w:val="20"/>
          <w:lang w:val="fr-029"/>
        </w:rPr>
        <w:t>.</w:t>
      </w:r>
      <w:r>
        <w:rPr>
          <w:rFonts w:ascii="Marianne" w:eastAsia="Arial" w:hAnsi="Marianne"/>
          <w:bCs/>
          <w:sz w:val="20"/>
          <w:szCs w:val="20"/>
          <w:lang w:val="fr-029"/>
        </w:rPr>
        <w:br/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>(</w:t>
      </w:r>
      <w:bookmarkStart w:id="8" w:name="_Hlk225433015"/>
      <w:r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À titre indicatif, il est attendu environ </w:t>
      </w:r>
      <w:r>
        <w:rPr>
          <w:rFonts w:ascii="Marianne" w:eastAsia="Arial" w:hAnsi="Marianne"/>
          <w:bCs/>
          <w:sz w:val="20"/>
          <w:szCs w:val="20"/>
          <w:lang w:val="fr-029"/>
        </w:rPr>
        <w:t>15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 pages maximum d’annexes</w:t>
      </w:r>
      <w:bookmarkEnd w:id="6"/>
      <w:bookmarkEnd w:id="8"/>
      <w:r>
        <w:rPr>
          <w:rFonts w:ascii="Marianne" w:eastAsia="Arial" w:hAnsi="Marianne"/>
          <w:bCs/>
          <w:sz w:val="20"/>
          <w:szCs w:val="20"/>
          <w:lang w:val="fr-029"/>
        </w:rPr>
        <w:t>).</w:t>
      </w:r>
    </w:p>
    <w:bookmarkEnd w:id="5"/>
    <w:bookmarkEnd w:id="7"/>
    <w:p w14:paraId="7DF1AE82" w14:textId="3BC0BE04" w:rsidR="004E1506" w:rsidRDefault="004E1506" w:rsidP="00FB567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4738A32F" w14:textId="7EDBA384" w:rsidR="0090171C" w:rsidRP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20BB08F3" w14:textId="77777777" w:rsidR="0090171C" w:rsidRP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4C27BDC9" w14:textId="07085D12" w:rsidR="00FB34AA" w:rsidRPr="0090171C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480"/>
        </w:tabs>
        <w:autoSpaceDE/>
        <w:autoSpaceDN/>
        <w:spacing w:before="120" w:after="120" w:line="280" w:lineRule="exact"/>
        <w:rPr>
          <w:rFonts w:ascii="Marianne" w:eastAsia="Arial" w:hAnsi="Marianne"/>
          <w:bCs/>
          <w:sz w:val="20"/>
          <w:szCs w:val="20"/>
          <w:lang w:val="fr-029"/>
        </w:rPr>
      </w:pPr>
    </w:p>
    <w:p w14:paraId="66E733CF" w14:textId="77777777" w:rsidR="0090171C" w:rsidRPr="00163AAB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480"/>
        </w:tabs>
        <w:autoSpaceDE/>
        <w:autoSpaceDN/>
        <w:spacing w:before="120" w:after="120" w:line="280" w:lineRule="exact"/>
        <w:rPr>
          <w:rFonts w:ascii="Marianne" w:eastAsia="Times New Roman" w:hAnsi="Marianne" w:cs="Calibri"/>
          <w:bCs/>
          <w:sz w:val="20"/>
          <w:lang w:eastAsia="fr-FR"/>
        </w:rPr>
      </w:pPr>
    </w:p>
    <w:p w14:paraId="2BA8AB9A" w14:textId="77777777" w:rsidR="00FB34AA" w:rsidRPr="00163AAB" w:rsidRDefault="00FB34AA" w:rsidP="00FB34AA">
      <w:pPr>
        <w:widowControl/>
        <w:autoSpaceDE/>
        <w:autoSpaceDN/>
        <w:spacing w:line="280" w:lineRule="exact"/>
        <w:jc w:val="center"/>
        <w:rPr>
          <w:rFonts w:ascii="Marianne" w:eastAsia="Arial" w:hAnsi="Marianne" w:cs="Times New Roman"/>
          <w:i/>
          <w:sz w:val="20"/>
          <w:szCs w:val="24"/>
          <w:lang w:eastAsia="fr-FR"/>
        </w:rPr>
      </w:pPr>
    </w:p>
    <w:p w14:paraId="23C4993B" w14:textId="77777777" w:rsidR="00F21B5D" w:rsidRPr="006A265F" w:rsidRDefault="00F21B5D" w:rsidP="00FB34AA">
      <w:pPr>
        <w:rPr>
          <w:rFonts w:ascii="Marianne" w:hAnsi="Marianne"/>
          <w:szCs w:val="24"/>
          <w:lang w:eastAsia="fr-FR"/>
        </w:rPr>
      </w:pPr>
    </w:p>
    <w:p w14:paraId="270F0533" w14:textId="77777777" w:rsidR="009C01C4" w:rsidRDefault="009C01C4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Cs w:val="24"/>
          <w:u w:val="single"/>
          <w:lang w:eastAsia="fr-FR"/>
        </w:rPr>
      </w:pPr>
      <w:r>
        <w:rPr>
          <w:rFonts w:ascii="Marianne" w:hAnsi="Marianne"/>
          <w:b/>
          <w:bCs/>
          <w:szCs w:val="24"/>
          <w:u w:val="single"/>
          <w:lang w:eastAsia="fr-FR"/>
        </w:rPr>
        <w:br w:type="page"/>
      </w:r>
    </w:p>
    <w:p w14:paraId="082024AE" w14:textId="7A90FB8B" w:rsidR="00F21B5D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lastRenderedPageBreak/>
        <w:t>Sous-critère 1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: </w:t>
      </w:r>
    </w:p>
    <w:p w14:paraId="2B028EB8" w14:textId="542BD54A" w:rsidR="00FB34AA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Qualité et qualification de l’équipe, références professionnelles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Calibri" w:hAnsi="Calibri"/>
          <w:b/>
          <w:bCs/>
          <w:sz w:val="20"/>
          <w:szCs w:val="20"/>
          <w:u w:val="single"/>
          <w:lang w:eastAsia="fr-FR"/>
        </w:rPr>
        <w:t>(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20 points)</w:t>
      </w:r>
    </w:p>
    <w:p w14:paraId="30A26CEC" w14:textId="77777777" w:rsidR="00F21B5D" w:rsidRPr="009621CD" w:rsidRDefault="00F21B5D" w:rsidP="004A358C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7ADED68F" w14:textId="7DC94E0E" w:rsidR="004A358C" w:rsidRPr="00736454" w:rsidRDefault="004A358C" w:rsidP="004A358C">
      <w:pPr>
        <w:rPr>
          <w:rFonts w:ascii="Marianne" w:hAnsi="Marianne"/>
          <w:sz w:val="20"/>
          <w:szCs w:val="20"/>
          <w:lang w:eastAsia="fr-FR"/>
        </w:rPr>
      </w:pPr>
      <w:r w:rsidRPr="00736454">
        <w:rPr>
          <w:rFonts w:ascii="Marianne" w:hAnsi="Marianne"/>
          <w:sz w:val="20"/>
          <w:szCs w:val="20"/>
          <w:lang w:eastAsia="fr-FR"/>
        </w:rPr>
        <w:t xml:space="preserve">Objectif : </w:t>
      </w:r>
      <w:r w:rsidR="00736454" w:rsidRPr="00736454">
        <w:rPr>
          <w:rFonts w:ascii="Marianne" w:hAnsi="Marianne"/>
          <w:sz w:val="20"/>
          <w:szCs w:val="20"/>
          <w:lang w:eastAsia="fr-FR"/>
        </w:rPr>
        <w:t>Présenter les personnes qui réaliseront les prestations, leur expérience, et leur rôle</w:t>
      </w:r>
      <w:r w:rsidRPr="00736454">
        <w:rPr>
          <w:rFonts w:ascii="Marianne" w:hAnsi="Marianne"/>
          <w:sz w:val="20"/>
          <w:szCs w:val="20"/>
          <w:lang w:eastAsia="fr-FR"/>
        </w:rPr>
        <w:t>.</w:t>
      </w:r>
    </w:p>
    <w:p w14:paraId="51DA1406" w14:textId="77777777" w:rsidR="004A358C" w:rsidRPr="00736454" w:rsidRDefault="004A358C" w:rsidP="004A358C">
      <w:pPr>
        <w:rPr>
          <w:rFonts w:ascii="Marianne" w:hAnsi="Marianne"/>
          <w:sz w:val="20"/>
          <w:szCs w:val="20"/>
          <w:lang w:eastAsia="fr-FR"/>
        </w:rPr>
      </w:pPr>
    </w:p>
    <w:p w14:paraId="753995E2" w14:textId="32A54BAB" w:rsidR="00F21B5D" w:rsidRPr="00736454" w:rsidRDefault="004A358C" w:rsidP="004A358C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736454">
        <w:rPr>
          <w:rFonts w:ascii="Marianne" w:hAnsi="Marianne"/>
          <w:sz w:val="20"/>
          <w:szCs w:val="20"/>
          <w:lang w:eastAsia="fr-FR"/>
        </w:rPr>
        <w:t>Le soumissionnaire présente</w:t>
      </w:r>
      <w:r w:rsidR="00736454" w:rsidRPr="00736454">
        <w:rPr>
          <w:rFonts w:ascii="Marianne" w:hAnsi="Marianne"/>
          <w:sz w:val="20"/>
          <w:szCs w:val="20"/>
          <w:lang w:eastAsia="fr-FR"/>
        </w:rPr>
        <w:t xml:space="preserve"> : </w:t>
      </w:r>
    </w:p>
    <w:p w14:paraId="6F5510E4" w14:textId="77777777" w:rsidR="004A358C" w:rsidRDefault="004A358C" w:rsidP="004A358C">
      <w:pPr>
        <w:widowControl/>
        <w:autoSpaceDE/>
        <w:autoSpaceDN/>
        <w:rPr>
          <w:rFonts w:ascii="Marianne" w:hAnsi="Marianne"/>
          <w:sz w:val="20"/>
          <w:szCs w:val="20"/>
          <w:u w:val="single"/>
          <w:lang w:eastAsia="fr-FR"/>
        </w:rPr>
      </w:pPr>
    </w:p>
    <w:p w14:paraId="48B71DF8" w14:textId="5AD5565F" w:rsidR="00736454" w:rsidRPr="00736454" w:rsidRDefault="00736454" w:rsidP="00736454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9" w:name="_Hlk85368045"/>
      <w:r w:rsidRPr="00736454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La société ou le groupement</w:t>
      </w:r>
      <w:r w:rsidRPr="00736454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: activité, expérience, organisation interne. </w:t>
      </w:r>
    </w:p>
    <w:p w14:paraId="34059DA5" w14:textId="6C000659" w:rsidR="00736454" w:rsidRPr="00736454" w:rsidRDefault="00736454" w:rsidP="00736454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36454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L’équipe dédiée</w:t>
      </w:r>
      <w:r w:rsidRPr="00736454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: rôles, profils, parcours, réalisations. Bien distinguer : </w:t>
      </w:r>
    </w:p>
    <w:p w14:paraId="567D81A8" w14:textId="77777777" w:rsidR="00736454" w:rsidRPr="00736454" w:rsidRDefault="00736454" w:rsidP="00736454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36454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Pilotage général (chef de projet) </w:t>
      </w:r>
    </w:p>
    <w:p w14:paraId="27E3E525" w14:textId="77777777" w:rsidR="00736454" w:rsidRPr="00736454" w:rsidRDefault="00736454" w:rsidP="00736454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36454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Réalisation (graphistes, designers, maquettistes, illustrateurs…) </w:t>
      </w:r>
    </w:p>
    <w:p w14:paraId="7843F6C0" w14:textId="77777777" w:rsidR="00736454" w:rsidRPr="00736454" w:rsidRDefault="00736454" w:rsidP="00736454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36454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Prestations externalisées éventuelles </w:t>
      </w:r>
    </w:p>
    <w:p w14:paraId="42B7C0B7" w14:textId="146433A1" w:rsidR="004A358C" w:rsidRPr="00736454" w:rsidRDefault="00736454" w:rsidP="00736454">
      <w:pPr>
        <w:widowControl/>
        <w:autoSpaceDE/>
        <w:autoSpaceDN/>
        <w:spacing w:before="100" w:beforeAutospacing="1" w:after="100" w:afterAutospacing="1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36454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Références similaires</w:t>
      </w:r>
      <w:r w:rsidRPr="00736454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: 3 à 5 réalisations dans le secteur public ou média, pertinentes pour le type de prestations du marché (création et adaptation d’univers graphiques, supports print, bureautiques, signalétiques…)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</w:p>
    <w:bookmarkEnd w:id="9"/>
    <w:p w14:paraId="34CEB754" w14:textId="6D2862F5" w:rsidR="007F49C7" w:rsidRPr="009621CD" w:rsidRDefault="007F49C7" w:rsidP="004A358C">
      <w:pPr>
        <w:ind w:left="-218"/>
        <w:jc w:val="both"/>
        <w:rPr>
          <w:rFonts w:ascii="Marianne" w:hAnsi="Marianne"/>
          <w:sz w:val="20"/>
          <w:szCs w:val="20"/>
          <w:lang w:eastAsia="fr-FR"/>
        </w:rPr>
      </w:pPr>
    </w:p>
    <w:p w14:paraId="54DCABF7" w14:textId="504C23DF" w:rsidR="00FB34AA" w:rsidRPr="009621CD" w:rsidRDefault="00FB34AA" w:rsidP="004A358C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Sous-critère 2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: Organisation &amp; méthodologie de travail (20 points)</w:t>
      </w:r>
    </w:p>
    <w:p w14:paraId="219329F4" w14:textId="77777777" w:rsidR="004A358C" w:rsidRDefault="004A358C" w:rsidP="004A358C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bookmarkStart w:id="10" w:name="_Hlk208915974"/>
    </w:p>
    <w:p w14:paraId="3EE11C8F" w14:textId="50FF6842" w:rsidR="004A358C" w:rsidRPr="00736454" w:rsidRDefault="004A358C" w:rsidP="004A358C">
      <w:pPr>
        <w:rPr>
          <w:rFonts w:ascii="Marianne" w:hAnsi="Marianne"/>
          <w:sz w:val="20"/>
          <w:szCs w:val="20"/>
          <w:lang w:eastAsia="fr-FR"/>
        </w:rPr>
      </w:pPr>
      <w:r w:rsidRPr="00736454">
        <w:rPr>
          <w:rFonts w:ascii="Marianne" w:hAnsi="Marianne"/>
          <w:sz w:val="20"/>
          <w:szCs w:val="20"/>
          <w:lang w:eastAsia="fr-FR"/>
        </w:rPr>
        <w:t xml:space="preserve">Objectif : </w:t>
      </w:r>
      <w:r w:rsidR="00736454" w:rsidRPr="00736454">
        <w:rPr>
          <w:rFonts w:ascii="Marianne" w:hAnsi="Marianne"/>
          <w:sz w:val="20"/>
          <w:szCs w:val="20"/>
          <w:lang w:eastAsia="fr-FR"/>
        </w:rPr>
        <w:t>Expliquer comment la production et la gestion des prestations sont organisées pour garantir qualité et réactivité</w:t>
      </w:r>
      <w:r w:rsidRPr="00736454">
        <w:rPr>
          <w:rFonts w:ascii="Marianne" w:hAnsi="Marianne"/>
          <w:sz w:val="20"/>
          <w:szCs w:val="20"/>
          <w:lang w:eastAsia="fr-FR"/>
        </w:rPr>
        <w:t>.</w:t>
      </w:r>
    </w:p>
    <w:p w14:paraId="5D117596" w14:textId="77777777" w:rsidR="004A358C" w:rsidRPr="00736454" w:rsidRDefault="004A358C" w:rsidP="004A358C">
      <w:pPr>
        <w:rPr>
          <w:rFonts w:ascii="Marianne" w:hAnsi="Marianne"/>
          <w:sz w:val="20"/>
          <w:szCs w:val="20"/>
          <w:lang w:eastAsia="fr-FR"/>
        </w:rPr>
      </w:pPr>
    </w:p>
    <w:p w14:paraId="01D8DAF4" w14:textId="77777777" w:rsidR="004A358C" w:rsidRPr="00736454" w:rsidRDefault="004A358C" w:rsidP="004A358C">
      <w:pPr>
        <w:rPr>
          <w:rFonts w:ascii="Marianne" w:hAnsi="Marianne"/>
          <w:sz w:val="20"/>
          <w:szCs w:val="20"/>
          <w:lang w:eastAsia="fr-FR"/>
        </w:rPr>
      </w:pPr>
      <w:r w:rsidRPr="00736454">
        <w:rPr>
          <w:rFonts w:ascii="Marianne" w:hAnsi="Marianne"/>
          <w:sz w:val="20"/>
          <w:szCs w:val="20"/>
          <w:lang w:eastAsia="fr-FR"/>
        </w:rPr>
        <w:t>Le soumissionnaire explique :</w:t>
      </w:r>
      <w:bookmarkStart w:id="11" w:name="_Hlk208915957"/>
    </w:p>
    <w:bookmarkEnd w:id="11"/>
    <w:p w14:paraId="30054DBF" w14:textId="77777777" w:rsidR="00736454" w:rsidRDefault="00736454" w:rsidP="00736454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6349E1A9" w14:textId="21A6775E" w:rsidR="00F21B5D" w:rsidRPr="009621CD" w:rsidRDefault="00736454" w:rsidP="00736454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736454">
        <w:rPr>
          <w:rFonts w:ascii="Marianne" w:hAnsi="Marianne"/>
          <w:b/>
          <w:bCs/>
          <w:sz w:val="20"/>
          <w:szCs w:val="20"/>
          <w:lang w:eastAsia="fr-FR"/>
        </w:rPr>
        <w:t>La</w:t>
      </w:r>
      <w:r w:rsidR="004A358C" w:rsidRPr="00736454">
        <w:rPr>
          <w:rFonts w:ascii="Marianne" w:hAnsi="Marianne"/>
          <w:b/>
          <w:bCs/>
          <w:sz w:val="20"/>
          <w:szCs w:val="20"/>
          <w:lang w:eastAsia="fr-FR"/>
        </w:rPr>
        <w:t xml:space="preserve"> méthodologie de </w:t>
      </w:r>
      <w:r w:rsidRPr="00736454">
        <w:rPr>
          <w:rFonts w:ascii="Marianne" w:hAnsi="Marianne"/>
          <w:b/>
          <w:bCs/>
          <w:sz w:val="20"/>
          <w:szCs w:val="20"/>
          <w:lang w:eastAsia="fr-FR"/>
        </w:rPr>
        <w:t>production</w:t>
      </w:r>
      <w:r w:rsidR="004A358C" w:rsidRPr="00736454">
        <w:rPr>
          <w:rFonts w:ascii="Marianne" w:hAnsi="Marianne"/>
          <w:b/>
          <w:bCs/>
          <w:sz w:val="20"/>
          <w:szCs w:val="20"/>
          <w:lang w:eastAsia="fr-FR"/>
        </w:rPr>
        <w:t> </w:t>
      </w:r>
      <w:r w:rsidR="004A358C">
        <w:rPr>
          <w:rFonts w:ascii="Marianne" w:hAnsi="Marianne"/>
          <w:sz w:val="20"/>
          <w:szCs w:val="20"/>
          <w:lang w:eastAsia="fr-FR"/>
        </w:rPr>
        <w:t xml:space="preserve">: </w:t>
      </w:r>
      <w:bookmarkEnd w:id="10"/>
      <w:r w:rsidRPr="00736454">
        <w:rPr>
          <w:rFonts w:ascii="Marianne" w:hAnsi="Marianne"/>
          <w:sz w:val="20"/>
          <w:szCs w:val="20"/>
          <w:lang w:eastAsia="fr-FR"/>
        </w:rPr>
        <w:t>étapes détaillées pour chaque type de prestation (création, adaptation, déclinaison, visuels simples ou élaborés)</w:t>
      </w:r>
      <w:r w:rsidR="00AB76D3">
        <w:rPr>
          <w:rFonts w:ascii="Marianne" w:hAnsi="Marianne"/>
          <w:sz w:val="20"/>
          <w:szCs w:val="20"/>
          <w:lang w:eastAsia="fr-FR"/>
        </w:rPr>
        <w:t xml:space="preserve">. </w:t>
      </w:r>
    </w:p>
    <w:p w14:paraId="1708232B" w14:textId="2E39DC53" w:rsidR="00F21B5D" w:rsidRPr="009621CD" w:rsidRDefault="00F21B5D" w:rsidP="004A358C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17F11AFD" w14:textId="46572B98" w:rsidR="00736454" w:rsidRDefault="00736454" w:rsidP="00736454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bookmarkStart w:id="12" w:name="_Hlk208916002"/>
      <w:r>
        <w:rPr>
          <w:rFonts w:ascii="Marianne" w:hAnsi="Marianne"/>
          <w:b/>
          <w:bCs/>
          <w:sz w:val="20"/>
          <w:szCs w:val="20"/>
          <w:lang w:eastAsia="fr-FR"/>
        </w:rPr>
        <w:t>L’</w:t>
      </w:r>
      <w:r w:rsidRPr="00736454">
        <w:rPr>
          <w:rFonts w:ascii="Marianne" w:hAnsi="Marianne"/>
          <w:b/>
          <w:bCs/>
          <w:sz w:val="20"/>
          <w:szCs w:val="20"/>
          <w:lang w:eastAsia="fr-FR"/>
        </w:rPr>
        <w:t xml:space="preserve">Organisation et </w:t>
      </w:r>
      <w:r>
        <w:rPr>
          <w:rFonts w:ascii="Marianne" w:hAnsi="Marianne"/>
          <w:b/>
          <w:bCs/>
          <w:sz w:val="20"/>
          <w:szCs w:val="20"/>
          <w:lang w:eastAsia="fr-FR"/>
        </w:rPr>
        <w:t xml:space="preserve">la </w:t>
      </w:r>
      <w:r w:rsidRPr="00736454">
        <w:rPr>
          <w:rFonts w:ascii="Marianne" w:hAnsi="Marianne"/>
          <w:b/>
          <w:bCs/>
          <w:sz w:val="20"/>
          <w:szCs w:val="20"/>
          <w:lang w:eastAsia="fr-FR"/>
        </w:rPr>
        <w:t>coordination</w:t>
      </w:r>
      <w:r>
        <w:rPr>
          <w:rFonts w:ascii="Marianne" w:hAnsi="Marianne"/>
          <w:b/>
          <w:bCs/>
          <w:sz w:val="20"/>
          <w:szCs w:val="20"/>
          <w:lang w:eastAsia="fr-FR"/>
        </w:rPr>
        <w:t xml:space="preserve"> : </w:t>
      </w:r>
      <w:r w:rsidRPr="00736454">
        <w:rPr>
          <w:rFonts w:ascii="Marianne" w:hAnsi="Marianne"/>
          <w:sz w:val="20"/>
          <w:szCs w:val="20"/>
          <w:lang w:eastAsia="fr-FR"/>
        </w:rPr>
        <w:t xml:space="preserve">suivi </w:t>
      </w:r>
      <w:r>
        <w:rPr>
          <w:rFonts w:ascii="Marianne" w:hAnsi="Marianne"/>
          <w:sz w:val="20"/>
          <w:szCs w:val="20"/>
          <w:lang w:eastAsia="fr-FR"/>
        </w:rPr>
        <w:t xml:space="preserve">technique et financier </w:t>
      </w:r>
      <w:r w:rsidRPr="00736454">
        <w:rPr>
          <w:rFonts w:ascii="Marianne" w:hAnsi="Marianne"/>
          <w:sz w:val="20"/>
          <w:szCs w:val="20"/>
          <w:lang w:eastAsia="fr-FR"/>
        </w:rPr>
        <w:t>de plusieurs projets en parallèle, outils utilisés pour planification et gestion de projet</w:t>
      </w:r>
      <w:r>
        <w:rPr>
          <w:rFonts w:ascii="Marianne" w:hAnsi="Marianne"/>
          <w:sz w:val="20"/>
          <w:szCs w:val="20"/>
          <w:lang w:eastAsia="fr-FR"/>
        </w:rPr>
        <w:t>.</w:t>
      </w:r>
    </w:p>
    <w:p w14:paraId="6A7B181A" w14:textId="77777777" w:rsidR="00736454" w:rsidRDefault="00736454" w:rsidP="00736454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546E48F1" w14:textId="4260FCF6" w:rsidR="00736454" w:rsidRPr="00736454" w:rsidRDefault="00736454" w:rsidP="00736454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B70637">
        <w:rPr>
          <w:rFonts w:ascii="Marianne" w:hAnsi="Marianne"/>
          <w:b/>
          <w:bCs/>
          <w:sz w:val="20"/>
          <w:szCs w:val="20"/>
          <w:lang w:eastAsia="fr-FR"/>
        </w:rPr>
        <w:t>Le suivi des livrables</w:t>
      </w:r>
      <w:r>
        <w:rPr>
          <w:rFonts w:ascii="Marianne" w:hAnsi="Marianne"/>
          <w:sz w:val="20"/>
          <w:szCs w:val="20"/>
          <w:lang w:eastAsia="fr-FR"/>
        </w:rPr>
        <w:t xml:space="preserve"> : </w:t>
      </w:r>
      <w:r w:rsidRPr="00736454">
        <w:rPr>
          <w:rFonts w:ascii="Marianne" w:hAnsi="Marianne"/>
          <w:sz w:val="20"/>
          <w:szCs w:val="20"/>
          <w:lang w:eastAsia="fr-FR"/>
        </w:rPr>
        <w:t>modalités de contrôle interne avant livraison, gestion des commandes urgentes, et traçabilité des productions pour permettre un suivi régulier par l’administration</w:t>
      </w:r>
      <w:r w:rsidR="00B70637">
        <w:rPr>
          <w:rFonts w:ascii="Marianne" w:hAnsi="Marianne"/>
          <w:sz w:val="20"/>
          <w:szCs w:val="20"/>
          <w:lang w:eastAsia="fr-FR"/>
        </w:rPr>
        <w:t xml:space="preserve">. </w:t>
      </w:r>
    </w:p>
    <w:bookmarkEnd w:id="12"/>
    <w:p w14:paraId="198019EE" w14:textId="77777777" w:rsidR="00B70637" w:rsidRDefault="00B70637" w:rsidP="00736454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6887F3A2" w14:textId="6701C479" w:rsidR="00B70637" w:rsidRPr="004A358C" w:rsidRDefault="00B70637" w:rsidP="00736454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B70637">
        <w:rPr>
          <w:rFonts w:ascii="Marianne" w:hAnsi="Marianne"/>
          <w:b/>
          <w:bCs/>
          <w:sz w:val="20"/>
          <w:szCs w:val="20"/>
          <w:lang w:eastAsia="fr-FR"/>
        </w:rPr>
        <w:t>Capacité à gérer plusieurs projets simultanément</w:t>
      </w:r>
      <w:r w:rsidRPr="00B70637">
        <w:rPr>
          <w:rFonts w:ascii="Marianne" w:hAnsi="Marianne"/>
          <w:sz w:val="20"/>
          <w:szCs w:val="20"/>
          <w:lang w:eastAsia="fr-FR"/>
        </w:rPr>
        <w:t>, y compris de grande ampleur</w:t>
      </w:r>
      <w:r>
        <w:rPr>
          <w:rFonts w:ascii="Marianne" w:hAnsi="Marianne"/>
          <w:sz w:val="20"/>
          <w:szCs w:val="20"/>
          <w:lang w:eastAsia="fr-FR"/>
        </w:rPr>
        <w:t>.</w:t>
      </w:r>
    </w:p>
    <w:p w14:paraId="4E5188A1" w14:textId="77777777" w:rsidR="00F21B5D" w:rsidRPr="009621CD" w:rsidRDefault="00F21B5D" w:rsidP="004A358C">
      <w:pPr>
        <w:rPr>
          <w:rFonts w:ascii="Marianne" w:hAnsi="Marianne"/>
          <w:sz w:val="20"/>
          <w:szCs w:val="20"/>
          <w:lang w:eastAsia="fr-FR"/>
        </w:rPr>
      </w:pPr>
    </w:p>
    <w:p w14:paraId="7DFFAD3C" w14:textId="1AAC8AFC" w:rsidR="00FB34AA" w:rsidRDefault="00FB34AA" w:rsidP="004A358C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Sous-critère 3 : Réponses aux attentes spécifiques du lot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Calibri" w:hAnsi="Calibri"/>
          <w:b/>
          <w:bCs/>
          <w:sz w:val="20"/>
          <w:szCs w:val="20"/>
          <w:u w:val="single"/>
          <w:lang w:eastAsia="fr-FR"/>
        </w:rPr>
        <w:t>(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20 points)</w:t>
      </w:r>
    </w:p>
    <w:p w14:paraId="685CA921" w14:textId="3BDBE53E" w:rsidR="0054462A" w:rsidRDefault="0054462A" w:rsidP="004A358C">
      <w:pPr>
        <w:jc w:val="center"/>
        <w:rPr>
          <w:rFonts w:ascii="Marianne" w:hAnsi="Marianne"/>
          <w:sz w:val="20"/>
          <w:szCs w:val="20"/>
          <w:lang w:eastAsia="fr-FR"/>
        </w:rPr>
      </w:pPr>
    </w:p>
    <w:p w14:paraId="0E7A3938" w14:textId="362F590D" w:rsidR="004A358C" w:rsidRPr="00B70637" w:rsidRDefault="004A358C" w:rsidP="004A358C">
      <w:pPr>
        <w:rPr>
          <w:rFonts w:ascii="Marianne" w:hAnsi="Marianne"/>
          <w:sz w:val="20"/>
          <w:szCs w:val="20"/>
          <w:lang w:eastAsia="fr-FR"/>
        </w:rPr>
      </w:pPr>
      <w:r w:rsidRPr="00B70637">
        <w:rPr>
          <w:rFonts w:ascii="Marianne" w:hAnsi="Marianne"/>
          <w:sz w:val="20"/>
          <w:szCs w:val="20"/>
          <w:lang w:eastAsia="fr-FR"/>
        </w:rPr>
        <w:t xml:space="preserve">Objectif : </w:t>
      </w:r>
      <w:r w:rsidR="00B70637" w:rsidRPr="00B70637">
        <w:rPr>
          <w:rFonts w:ascii="Marianne" w:hAnsi="Marianne"/>
          <w:sz w:val="20"/>
          <w:szCs w:val="20"/>
          <w:lang w:eastAsia="fr-FR"/>
        </w:rPr>
        <w:t>Montrer que les exigences particulières du marché sont respectées.</w:t>
      </w:r>
    </w:p>
    <w:p w14:paraId="01F1C0E9" w14:textId="77777777" w:rsidR="004A358C" w:rsidRPr="00B70637" w:rsidRDefault="004A358C" w:rsidP="004A358C">
      <w:pPr>
        <w:rPr>
          <w:rFonts w:ascii="Marianne" w:hAnsi="Marianne"/>
          <w:b/>
          <w:bCs/>
          <w:sz w:val="20"/>
          <w:szCs w:val="20"/>
          <w:lang w:eastAsia="fr-FR"/>
        </w:rPr>
      </w:pPr>
    </w:p>
    <w:p w14:paraId="181894DE" w14:textId="57FE4A34" w:rsidR="004A358C" w:rsidRDefault="004A358C" w:rsidP="004A358C">
      <w:pPr>
        <w:rPr>
          <w:rFonts w:ascii="Marianne" w:hAnsi="Marianne"/>
          <w:sz w:val="20"/>
          <w:szCs w:val="20"/>
          <w:lang w:eastAsia="fr-FR"/>
        </w:rPr>
      </w:pPr>
      <w:r w:rsidRPr="00B70637">
        <w:rPr>
          <w:rFonts w:ascii="Marianne" w:hAnsi="Marianne"/>
          <w:sz w:val="20"/>
          <w:szCs w:val="20"/>
          <w:lang w:eastAsia="fr-FR"/>
        </w:rPr>
        <w:t>Le soumissionnaire détaille :</w:t>
      </w:r>
    </w:p>
    <w:p w14:paraId="058A6712" w14:textId="77777777" w:rsidR="00B70637" w:rsidRDefault="00B70637" w:rsidP="004A358C">
      <w:pPr>
        <w:rPr>
          <w:rFonts w:ascii="Marianne" w:hAnsi="Marianne"/>
          <w:sz w:val="20"/>
          <w:szCs w:val="20"/>
          <w:lang w:eastAsia="fr-FR"/>
        </w:rPr>
      </w:pPr>
    </w:p>
    <w:p w14:paraId="54A5DB6B" w14:textId="04C7F864" w:rsidR="00FB34AA" w:rsidRPr="009621CD" w:rsidRDefault="00FB34AA" w:rsidP="00B70637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9621CD">
        <w:rPr>
          <w:rFonts w:ascii="Marianne" w:hAnsi="Marianne"/>
          <w:sz w:val="20"/>
          <w:szCs w:val="20"/>
          <w:lang w:eastAsia="fr-FR"/>
        </w:rPr>
        <w:t xml:space="preserve">Mesures prises pour </w:t>
      </w:r>
      <w:r w:rsidR="00FF40C8">
        <w:rPr>
          <w:rFonts w:ascii="Marianne" w:hAnsi="Marianne"/>
          <w:sz w:val="20"/>
          <w:szCs w:val="20"/>
          <w:lang w:eastAsia="fr-FR"/>
        </w:rPr>
        <w:t>la q</w:t>
      </w:r>
      <w:r w:rsidR="00FF40C8" w:rsidRPr="00FF40C8">
        <w:rPr>
          <w:rFonts w:ascii="Marianne" w:hAnsi="Marianne"/>
          <w:sz w:val="20"/>
          <w:szCs w:val="20"/>
          <w:lang w:eastAsia="fr-FR"/>
        </w:rPr>
        <w:t>ualité et cohérence graphique</w:t>
      </w:r>
      <w:r w:rsidR="00FF40C8">
        <w:rPr>
          <w:rFonts w:ascii="Marianne" w:hAnsi="Marianne"/>
          <w:sz w:val="20"/>
          <w:szCs w:val="20"/>
          <w:lang w:eastAsia="fr-FR"/>
        </w:rPr>
        <w:t xml:space="preserve"> : </w:t>
      </w:r>
      <w:r w:rsidR="00FF40C8" w:rsidRPr="00FF40C8">
        <w:rPr>
          <w:rFonts w:ascii="Marianne" w:hAnsi="Marianne"/>
          <w:sz w:val="20"/>
          <w:szCs w:val="20"/>
          <w:lang w:eastAsia="fr-FR"/>
        </w:rPr>
        <w:t>Méthodologie pour la création et l’adaptation des univers graphiques, logos et signatures institutionnelles</w:t>
      </w:r>
      <w:r w:rsidR="00FF40C8">
        <w:rPr>
          <w:rFonts w:ascii="Marianne" w:hAnsi="Marianne"/>
          <w:sz w:val="20"/>
          <w:szCs w:val="20"/>
          <w:lang w:eastAsia="fr-FR"/>
        </w:rPr>
        <w:t xml:space="preserve"> ; </w:t>
      </w:r>
      <w:r w:rsidR="00FF40C8" w:rsidRPr="00FF40C8">
        <w:rPr>
          <w:rFonts w:ascii="Marianne" w:hAnsi="Marianne"/>
          <w:sz w:val="20"/>
          <w:szCs w:val="20"/>
          <w:lang w:eastAsia="fr-FR"/>
        </w:rPr>
        <w:t>Gestion de la cohérence graphique sur tous les supports (print, bureautiqu</w:t>
      </w:r>
      <w:r w:rsidR="00FF40C8">
        <w:rPr>
          <w:rFonts w:ascii="Marianne" w:hAnsi="Marianne"/>
          <w:sz w:val="20"/>
          <w:szCs w:val="20"/>
          <w:lang w:eastAsia="fr-FR"/>
        </w:rPr>
        <w:t>e</w:t>
      </w:r>
      <w:r w:rsidR="00FF40C8" w:rsidRPr="00FF40C8">
        <w:rPr>
          <w:rFonts w:ascii="Marianne" w:hAnsi="Marianne"/>
          <w:sz w:val="20"/>
          <w:szCs w:val="20"/>
          <w:lang w:eastAsia="fr-FR"/>
        </w:rPr>
        <w:t xml:space="preserve">, </w:t>
      </w:r>
      <w:r w:rsidR="00FF40C8">
        <w:rPr>
          <w:rFonts w:ascii="Marianne" w:hAnsi="Marianne"/>
          <w:sz w:val="20"/>
          <w:szCs w:val="20"/>
          <w:lang w:eastAsia="fr-FR"/>
        </w:rPr>
        <w:t xml:space="preserve">marketing, </w:t>
      </w:r>
      <w:r w:rsidR="00FF40C8" w:rsidRPr="00FF40C8">
        <w:rPr>
          <w:rFonts w:ascii="Marianne" w:hAnsi="Marianne"/>
          <w:sz w:val="20"/>
          <w:szCs w:val="20"/>
          <w:lang w:eastAsia="fr-FR"/>
        </w:rPr>
        <w:t>PPT, etc.).</w:t>
      </w:r>
      <w:r w:rsidR="00FF40C8">
        <w:rPr>
          <w:rFonts w:ascii="Marianne" w:hAnsi="Marianne"/>
          <w:sz w:val="20"/>
          <w:szCs w:val="20"/>
          <w:lang w:eastAsia="fr-FR"/>
        </w:rPr>
        <w:t> ; validation interne, p</w:t>
      </w:r>
      <w:r w:rsidR="00FF40C8" w:rsidRPr="00FF40C8">
        <w:rPr>
          <w:rFonts w:ascii="Marianne" w:hAnsi="Marianne"/>
          <w:sz w:val="20"/>
          <w:szCs w:val="20"/>
          <w:lang w:eastAsia="fr-FR"/>
        </w:rPr>
        <w:t>rocessus pour la déclinaison simple et élaborée des univers graphiques selon le nombre de formats et supports</w:t>
      </w:r>
      <w:r w:rsidR="00FF40C8">
        <w:rPr>
          <w:rFonts w:ascii="Marianne" w:hAnsi="Marianne"/>
          <w:sz w:val="20"/>
          <w:szCs w:val="20"/>
          <w:lang w:eastAsia="fr-FR"/>
        </w:rPr>
        <w:t>.</w:t>
      </w:r>
    </w:p>
    <w:p w14:paraId="75B14A2B" w14:textId="7E84F30D" w:rsidR="00933161" w:rsidRPr="004A358C" w:rsidRDefault="00A0164B" w:rsidP="00B70637">
      <w:pPr>
        <w:jc w:val="both"/>
        <w:rPr>
          <w:rFonts w:ascii="Marianne" w:hAnsi="Marianne"/>
          <w:sz w:val="20"/>
          <w:szCs w:val="20"/>
          <w:lang w:eastAsia="fr-FR"/>
        </w:rPr>
      </w:pPr>
      <w:r w:rsidRPr="00A0164B">
        <w:rPr>
          <w:rFonts w:ascii="Marianne" w:hAnsi="Marianne"/>
          <w:sz w:val="20"/>
          <w:szCs w:val="20"/>
          <w:lang w:eastAsia="fr-FR"/>
        </w:rPr>
        <w:lastRenderedPageBreak/>
        <w:t xml:space="preserve">Mesures prises pour le respect </w:t>
      </w:r>
      <w:r w:rsidR="00AB76D3" w:rsidRPr="00AB76D3">
        <w:rPr>
          <w:rFonts w:ascii="Marianne" w:hAnsi="Marianne"/>
          <w:sz w:val="20"/>
          <w:szCs w:val="20"/>
          <w:lang w:eastAsia="fr-FR"/>
        </w:rPr>
        <w:t>des standards rédactionnels et visuels</w:t>
      </w:r>
      <w:r w:rsidRPr="00A0164B">
        <w:rPr>
          <w:rFonts w:ascii="Marianne" w:hAnsi="Marianne"/>
          <w:sz w:val="20"/>
          <w:szCs w:val="20"/>
          <w:lang w:eastAsia="fr-FR"/>
        </w:rPr>
        <w:t xml:space="preserve"> (</w:t>
      </w:r>
      <w:r w:rsidR="00AB76D3" w:rsidRPr="00AB76D3">
        <w:rPr>
          <w:rFonts w:ascii="Marianne" w:hAnsi="Marianne"/>
          <w:sz w:val="20"/>
          <w:szCs w:val="20"/>
          <w:lang w:eastAsia="fr-FR"/>
        </w:rPr>
        <w:t>Vérification de l’orthographe, de la grammaire et de la syntaxe sur tous les supports textuels intégrés</w:t>
      </w:r>
      <w:r w:rsidR="00AB76D3">
        <w:rPr>
          <w:rFonts w:ascii="Marianne" w:hAnsi="Marianne"/>
          <w:sz w:val="20"/>
          <w:szCs w:val="20"/>
          <w:lang w:eastAsia="fr-FR"/>
        </w:rPr>
        <w:t xml:space="preserve">) ; </w:t>
      </w:r>
      <w:r w:rsidR="00AB76D3" w:rsidRPr="00AB76D3">
        <w:rPr>
          <w:rFonts w:ascii="Marianne" w:hAnsi="Marianne"/>
          <w:sz w:val="20"/>
          <w:szCs w:val="20"/>
          <w:lang w:eastAsia="fr-FR"/>
        </w:rPr>
        <w:t>Encadrement de la mise en page (maquettes simples et élaborées) et suivi des règles de typographie et de charte graphique</w:t>
      </w:r>
      <w:r w:rsidRPr="00A0164B">
        <w:rPr>
          <w:rFonts w:ascii="Marianne" w:hAnsi="Marianne"/>
          <w:sz w:val="20"/>
          <w:szCs w:val="20"/>
          <w:lang w:eastAsia="fr-FR"/>
        </w:rPr>
        <w:t>)</w:t>
      </w:r>
      <w:r w:rsidR="00AB76D3">
        <w:rPr>
          <w:rFonts w:ascii="Marianne" w:hAnsi="Marianne"/>
          <w:sz w:val="20"/>
          <w:szCs w:val="20"/>
          <w:lang w:eastAsia="fr-FR"/>
        </w:rPr>
        <w:t xml:space="preserve"> ; </w:t>
      </w:r>
    </w:p>
    <w:p w14:paraId="5C039F29" w14:textId="77777777" w:rsidR="00933161" w:rsidRPr="00475CAD" w:rsidRDefault="00933161" w:rsidP="004A358C">
      <w:pPr>
        <w:rPr>
          <w:rFonts w:ascii="Marianne" w:hAnsi="Marianne"/>
          <w:sz w:val="20"/>
          <w:szCs w:val="20"/>
          <w:lang w:eastAsia="fr-FR"/>
        </w:rPr>
      </w:pPr>
    </w:p>
    <w:p w14:paraId="2545F47C" w14:textId="5BECB899" w:rsidR="004A358C" w:rsidRDefault="001D2C4D" w:rsidP="00B70637">
      <w:pPr>
        <w:widowControl/>
        <w:autoSpaceDE/>
        <w:rPr>
          <w:rFonts w:ascii="Marianne" w:hAnsi="Marianne"/>
          <w:sz w:val="20"/>
          <w:szCs w:val="20"/>
          <w:lang w:eastAsia="fr-FR"/>
        </w:rPr>
      </w:pPr>
      <w:r w:rsidRPr="00AB76D3">
        <w:rPr>
          <w:rFonts w:ascii="Marianne" w:hAnsi="Marianne"/>
          <w:sz w:val="20"/>
          <w:szCs w:val="20"/>
          <w:lang w:eastAsia="fr-FR"/>
        </w:rPr>
        <w:t xml:space="preserve">Mesures prises pour encadrer l’utilisation de l’intelligence artificielle </w:t>
      </w:r>
      <w:r w:rsidR="00AB76D3">
        <w:rPr>
          <w:rFonts w:ascii="Marianne" w:hAnsi="Marianne"/>
          <w:sz w:val="20"/>
          <w:szCs w:val="20"/>
          <w:lang w:eastAsia="fr-FR"/>
        </w:rPr>
        <w:t>(</w:t>
      </w:r>
      <w:r w:rsidR="00AB76D3" w:rsidRPr="00AB76D3">
        <w:rPr>
          <w:rFonts w:ascii="Marianne" w:hAnsi="Marianne"/>
          <w:sz w:val="20"/>
          <w:szCs w:val="20"/>
          <w:lang w:eastAsia="fr-FR"/>
        </w:rPr>
        <w:t>Définition des usages autorisés pour la création ou l’adaptation de visuels</w:t>
      </w:r>
      <w:r w:rsidR="00AB76D3">
        <w:rPr>
          <w:rFonts w:ascii="Marianne" w:hAnsi="Marianne"/>
          <w:sz w:val="20"/>
          <w:szCs w:val="20"/>
          <w:lang w:eastAsia="fr-FR"/>
        </w:rPr>
        <w:t xml:space="preserve"> ; </w:t>
      </w:r>
      <w:r w:rsidR="00AB76D3" w:rsidRPr="00AB76D3">
        <w:rPr>
          <w:rFonts w:ascii="Marianne" w:hAnsi="Marianne"/>
          <w:sz w:val="20"/>
          <w:szCs w:val="20"/>
          <w:lang w:eastAsia="fr-FR"/>
        </w:rPr>
        <w:t>Validation des contenus générés par IA avant leur intégration dans les supports</w:t>
      </w:r>
      <w:r w:rsidR="00AB76D3">
        <w:rPr>
          <w:rFonts w:ascii="Marianne" w:hAnsi="Marianne"/>
          <w:sz w:val="20"/>
          <w:szCs w:val="20"/>
          <w:lang w:eastAsia="fr-FR"/>
        </w:rPr>
        <w:t xml:space="preserve"> ; </w:t>
      </w:r>
      <w:r w:rsidR="00AB76D3" w:rsidRPr="00AB76D3">
        <w:rPr>
          <w:rFonts w:ascii="Marianne" w:hAnsi="Marianne"/>
          <w:sz w:val="20"/>
          <w:szCs w:val="20"/>
          <w:lang w:eastAsia="fr-FR"/>
        </w:rPr>
        <w:t>Documentation et traçabilité des processus IA pour les créations graphiques et visuelles</w:t>
      </w:r>
      <w:r w:rsidR="00AB76D3">
        <w:rPr>
          <w:rFonts w:ascii="Marianne" w:hAnsi="Marianne"/>
          <w:sz w:val="20"/>
          <w:szCs w:val="20"/>
          <w:lang w:eastAsia="fr-FR"/>
        </w:rPr>
        <w:t xml:space="preserve">) </w:t>
      </w:r>
    </w:p>
    <w:p w14:paraId="084193A9" w14:textId="77777777" w:rsidR="00AB76D3" w:rsidRPr="00AB76D3" w:rsidRDefault="00AB76D3" w:rsidP="00AB76D3">
      <w:pPr>
        <w:widowControl/>
        <w:autoSpaceDE/>
        <w:rPr>
          <w:rFonts w:ascii="Marianne" w:hAnsi="Marianne"/>
          <w:sz w:val="20"/>
          <w:szCs w:val="20"/>
          <w:lang w:eastAsia="fr-FR"/>
        </w:rPr>
      </w:pPr>
    </w:p>
    <w:p w14:paraId="0C36C5B7" w14:textId="0CAEA6F8" w:rsidR="004E1506" w:rsidRPr="009621CD" w:rsidRDefault="004E1506" w:rsidP="004A358C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Annexes</w:t>
      </w:r>
      <w:r w:rsidR="004A358C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 facultatives</w:t>
      </w:r>
    </w:p>
    <w:p w14:paraId="7C41EA4B" w14:textId="77777777" w:rsidR="004A358C" w:rsidRDefault="004A358C" w:rsidP="004A358C">
      <w:pPr>
        <w:rPr>
          <w:rFonts w:ascii="Marianne" w:hAnsi="Marianne"/>
          <w:sz w:val="20"/>
          <w:szCs w:val="20"/>
          <w:lang w:eastAsia="fr-FR"/>
        </w:rPr>
      </w:pPr>
    </w:p>
    <w:p w14:paraId="441A9AB0" w14:textId="426D7583" w:rsidR="004A358C" w:rsidRDefault="004A358C" w:rsidP="004A358C">
      <w:pPr>
        <w:rPr>
          <w:rFonts w:ascii="Marianne" w:hAnsi="Marianne"/>
          <w:sz w:val="20"/>
          <w:szCs w:val="20"/>
          <w:lang w:eastAsia="fr-FR"/>
        </w:rPr>
      </w:pPr>
      <w:r w:rsidRPr="001D7907">
        <w:rPr>
          <w:rFonts w:ascii="Marianne" w:hAnsi="Marianne"/>
          <w:sz w:val="20"/>
          <w:szCs w:val="20"/>
          <w:lang w:eastAsia="fr-FR"/>
        </w:rPr>
        <w:t xml:space="preserve">Objectif : Apporter des éléments visuels ou factuels complémentaires. </w:t>
      </w:r>
    </w:p>
    <w:p w14:paraId="4BAD2E40" w14:textId="77777777" w:rsidR="004A358C" w:rsidRDefault="004A358C" w:rsidP="004A358C">
      <w:pPr>
        <w:jc w:val="center"/>
        <w:rPr>
          <w:rFonts w:ascii="Marianne" w:hAnsi="Marianne"/>
          <w:sz w:val="20"/>
          <w:szCs w:val="20"/>
          <w:lang w:eastAsia="fr-FR"/>
        </w:rPr>
      </w:pPr>
    </w:p>
    <w:p w14:paraId="4DD41EB2" w14:textId="77777777" w:rsidR="004A358C" w:rsidRDefault="004A358C" w:rsidP="004A358C">
      <w:pPr>
        <w:rPr>
          <w:rFonts w:ascii="Marianne" w:hAnsi="Marianne"/>
          <w:sz w:val="20"/>
          <w:szCs w:val="20"/>
          <w:lang w:eastAsia="fr-FR"/>
        </w:rPr>
      </w:pPr>
      <w:r w:rsidRPr="00D50E42">
        <w:rPr>
          <w:rFonts w:ascii="Marianne" w:hAnsi="Marianne"/>
          <w:sz w:val="20"/>
          <w:szCs w:val="20"/>
          <w:lang w:eastAsia="fr-FR"/>
        </w:rPr>
        <w:t>À titre indicatif, il est attendu environ 15 pages maximum d’annexes</w:t>
      </w:r>
      <w:r>
        <w:rPr>
          <w:rFonts w:ascii="Marianne" w:hAnsi="Marianne"/>
          <w:sz w:val="20"/>
          <w:szCs w:val="20"/>
          <w:lang w:eastAsia="fr-FR"/>
        </w:rPr>
        <w:t>.</w:t>
      </w:r>
    </w:p>
    <w:p w14:paraId="40FA2DA4" w14:textId="77777777" w:rsidR="004E1506" w:rsidRPr="009621CD" w:rsidRDefault="004E1506" w:rsidP="004A358C">
      <w:pPr>
        <w:rPr>
          <w:sz w:val="20"/>
          <w:szCs w:val="20"/>
        </w:rPr>
      </w:pPr>
    </w:p>
    <w:sectPr w:rsidR="004E1506" w:rsidRPr="009621C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8E17E" w14:textId="77777777" w:rsidR="003A67B2" w:rsidRDefault="003A67B2" w:rsidP="00FB34AA">
      <w:r>
        <w:separator/>
      </w:r>
    </w:p>
  </w:endnote>
  <w:endnote w:type="continuationSeparator" w:id="0">
    <w:p w14:paraId="2FCC532A" w14:textId="77777777" w:rsidR="003A67B2" w:rsidRDefault="003A67B2" w:rsidP="00FB3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7672D" w14:textId="77777777" w:rsidR="003A67B2" w:rsidRDefault="003A67B2" w:rsidP="00FB34AA">
      <w:r>
        <w:separator/>
      </w:r>
    </w:p>
  </w:footnote>
  <w:footnote w:type="continuationSeparator" w:id="0">
    <w:p w14:paraId="382CCD7E" w14:textId="77777777" w:rsidR="003A67B2" w:rsidRDefault="003A67B2" w:rsidP="00FB3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CEFC8" w14:textId="4A23FD6E" w:rsidR="00FB34AA" w:rsidRDefault="00FB34AA" w:rsidP="00FB34A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 w14:paraId="2E67C32B" w14:textId="77777777" w:rsidR="00FB34AA" w:rsidRDefault="00FB34AA" w:rsidP="00FB34A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</w:p>
  <w:p w14:paraId="2D37BF61" w14:textId="77777777" w:rsidR="00FB34AA" w:rsidRPr="00FB34AA" w:rsidRDefault="00FB34AA" w:rsidP="00FB34AA">
    <w:pPr>
      <w:pStyle w:val="Intituldirection"/>
      <w:rPr>
        <w:rFonts w:ascii="Marianne" w:hAnsi="Marianne"/>
      </w:rPr>
    </w:pPr>
  </w:p>
  <w:p w14:paraId="7FD93088" w14:textId="77777777" w:rsidR="00FB34AA" w:rsidRPr="00FB34AA" w:rsidRDefault="00FB34AA">
    <w:pPr>
      <w:pStyle w:val="En-tte"/>
      <w:rPr>
        <w:rFonts w:ascii="Marianne" w:hAnsi="Marian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36689"/>
    <w:multiLevelType w:val="hybridMultilevel"/>
    <w:tmpl w:val="F61ACF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B60DA6"/>
    <w:multiLevelType w:val="multilevel"/>
    <w:tmpl w:val="A920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B85A46"/>
    <w:multiLevelType w:val="hybridMultilevel"/>
    <w:tmpl w:val="0EC0191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E12106"/>
    <w:multiLevelType w:val="hybridMultilevel"/>
    <w:tmpl w:val="59DCBA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37880295">
    <w:abstractNumId w:val="0"/>
  </w:num>
  <w:num w:numId="2" w16cid:durableId="667513225">
    <w:abstractNumId w:val="2"/>
  </w:num>
  <w:num w:numId="3" w16cid:durableId="1445419302">
    <w:abstractNumId w:val="3"/>
  </w:num>
  <w:num w:numId="4" w16cid:durableId="1819567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4AA"/>
    <w:rsid w:val="00014EF8"/>
    <w:rsid w:val="000B4CA2"/>
    <w:rsid w:val="00142729"/>
    <w:rsid w:val="001814AF"/>
    <w:rsid w:val="001D2C4D"/>
    <w:rsid w:val="002E2C3E"/>
    <w:rsid w:val="00320B9E"/>
    <w:rsid w:val="003767D2"/>
    <w:rsid w:val="003A67B2"/>
    <w:rsid w:val="00475CAD"/>
    <w:rsid w:val="004A358C"/>
    <w:rsid w:val="004D469F"/>
    <w:rsid w:val="004E1506"/>
    <w:rsid w:val="005228B7"/>
    <w:rsid w:val="0054462A"/>
    <w:rsid w:val="00546A55"/>
    <w:rsid w:val="00605ACA"/>
    <w:rsid w:val="006157F2"/>
    <w:rsid w:val="00736454"/>
    <w:rsid w:val="00785A10"/>
    <w:rsid w:val="007964A8"/>
    <w:rsid w:val="007F49C7"/>
    <w:rsid w:val="00803293"/>
    <w:rsid w:val="0083585C"/>
    <w:rsid w:val="0084762A"/>
    <w:rsid w:val="008D2FDD"/>
    <w:rsid w:val="008E572A"/>
    <w:rsid w:val="0090171C"/>
    <w:rsid w:val="00906C7A"/>
    <w:rsid w:val="00933161"/>
    <w:rsid w:val="00944316"/>
    <w:rsid w:val="009621CD"/>
    <w:rsid w:val="009C01C4"/>
    <w:rsid w:val="009D2DF7"/>
    <w:rsid w:val="009F6616"/>
    <w:rsid w:val="00A0164B"/>
    <w:rsid w:val="00A02473"/>
    <w:rsid w:val="00A16518"/>
    <w:rsid w:val="00AA2511"/>
    <w:rsid w:val="00AB5BCD"/>
    <w:rsid w:val="00AB76D3"/>
    <w:rsid w:val="00B11EDE"/>
    <w:rsid w:val="00B70637"/>
    <w:rsid w:val="00B73827"/>
    <w:rsid w:val="00C20066"/>
    <w:rsid w:val="00C42C4D"/>
    <w:rsid w:val="00C5522B"/>
    <w:rsid w:val="00C67CAB"/>
    <w:rsid w:val="00CB4547"/>
    <w:rsid w:val="00D200BF"/>
    <w:rsid w:val="00D47F00"/>
    <w:rsid w:val="00E976EB"/>
    <w:rsid w:val="00EB0343"/>
    <w:rsid w:val="00ED6E6A"/>
    <w:rsid w:val="00F02328"/>
    <w:rsid w:val="00F21B5D"/>
    <w:rsid w:val="00F508BD"/>
    <w:rsid w:val="00FB34AA"/>
    <w:rsid w:val="00FB567D"/>
    <w:rsid w:val="00FC6D0B"/>
    <w:rsid w:val="00FF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3A13A1C"/>
  <w15:chartTrackingRefBased/>
  <w15:docId w15:val="{75284716-08EB-4AE6-932E-C89AB3DCF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B34AA"/>
    <w:pPr>
      <w:widowControl w:val="0"/>
      <w:autoSpaceDE w:val="0"/>
      <w:autoSpaceDN w:val="0"/>
      <w:spacing w:after="0" w:line="240" w:lineRule="auto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3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FB34AA"/>
    <w:pPr>
      <w:widowControl/>
      <w:autoSpaceDE/>
      <w:autoSpaceDN/>
      <w:jc w:val="both"/>
    </w:pPr>
    <w:rPr>
      <w:rFonts w:eastAsia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FB34AA"/>
    <w:rPr>
      <w:rFonts w:ascii="Arial" w:eastAsia="Times New Roman" w:hAnsi="Arial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semiHidden/>
    <w:unhideWhenUsed/>
    <w:rsid w:val="00FB34AA"/>
    <w:rPr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34AA"/>
    <w:rPr>
      <w:rFonts w:ascii="Arial" w:hAnsi="Arial" w:cs="Arial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B34AA"/>
    <w:rPr>
      <w:rFonts w:ascii="Arial" w:hAnsi="Arial" w:cs="Arial"/>
      <w:lang w:val="en-US"/>
    </w:rPr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FB34AA"/>
    <w:pPr>
      <w:tabs>
        <w:tab w:val="clear" w:pos="4536"/>
        <w:tab w:val="clear" w:pos="9072"/>
        <w:tab w:val="right" w:pos="9026"/>
      </w:tabs>
      <w:jc w:val="right"/>
    </w:pPr>
    <w:rPr>
      <w:b/>
      <w:bCs/>
      <w:sz w:val="24"/>
      <w:szCs w:val="24"/>
    </w:rPr>
  </w:style>
  <w:style w:type="character" w:customStyle="1" w:styleId="IntituldirectionCar">
    <w:name w:val="Intitulé direction Car"/>
    <w:basedOn w:val="En-tteCar"/>
    <w:link w:val="Intituldirection"/>
    <w:rsid w:val="00FB34AA"/>
    <w:rPr>
      <w:rFonts w:ascii="Arial" w:hAnsi="Arial" w:cs="Arial"/>
      <w:b/>
      <w:bCs/>
      <w:sz w:val="24"/>
      <w:szCs w:val="24"/>
      <w:lang w:val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FB34A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FB34AA"/>
    <w:rPr>
      <w:rFonts w:ascii="Arial" w:hAnsi="Arial" w:cs="Arial"/>
      <w:lang w:val="en-US"/>
    </w:rPr>
  </w:style>
  <w:style w:type="paragraph" w:styleId="Rvision">
    <w:name w:val="Revision"/>
    <w:hidden/>
    <w:uiPriority w:val="99"/>
    <w:semiHidden/>
    <w:rsid w:val="00F21B5D"/>
    <w:pPr>
      <w:spacing w:after="0" w:line="240" w:lineRule="auto"/>
    </w:pPr>
    <w:rPr>
      <w:rFonts w:ascii="Arial" w:hAnsi="Arial" w:cs="Arial"/>
      <w:lang w:val="en-US"/>
    </w:rPr>
  </w:style>
  <w:style w:type="paragraph" w:styleId="Paragraphedeliste">
    <w:name w:val="List Paragraph"/>
    <w:aliases w:val="MAP"/>
    <w:basedOn w:val="Normal"/>
    <w:link w:val="ParagraphedelisteCar"/>
    <w:uiPriority w:val="34"/>
    <w:qFormat/>
    <w:rsid w:val="00F21B5D"/>
    <w:pPr>
      <w:ind w:left="720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20066"/>
    <w:pPr>
      <w:widowControl w:val="0"/>
      <w:autoSpaceDE w:val="0"/>
      <w:autoSpaceDN w:val="0"/>
      <w:jc w:val="left"/>
    </w:pPr>
    <w:rPr>
      <w:rFonts w:eastAsiaTheme="minorHAnsi" w:cs="Arial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20066"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ParagraphedelisteCar">
    <w:name w:val="Paragraphe de liste Car"/>
    <w:aliases w:val="MAP Car"/>
    <w:basedOn w:val="Policepardfaut"/>
    <w:link w:val="Paragraphedeliste"/>
    <w:uiPriority w:val="34"/>
    <w:locked/>
    <w:rsid w:val="00C20066"/>
    <w:rPr>
      <w:rFonts w:ascii="Arial" w:hAnsi="Arial" w:cs="Arial"/>
    </w:rPr>
  </w:style>
  <w:style w:type="character" w:styleId="lev">
    <w:name w:val="Strong"/>
    <w:basedOn w:val="Policepardfaut"/>
    <w:uiPriority w:val="22"/>
    <w:qFormat/>
    <w:rsid w:val="007364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A8558-4565-4BC1-A26D-CB4871DAA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562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dimitri.dores</dc:creator>
  <cp:keywords/>
  <dc:description/>
  <cp:lastModifiedBy>DEH Ahmadou</cp:lastModifiedBy>
  <cp:revision>13</cp:revision>
  <dcterms:created xsi:type="dcterms:W3CDTF">2021-10-17T11:17:00Z</dcterms:created>
  <dcterms:modified xsi:type="dcterms:W3CDTF">2026-04-07T06:03:00Z</dcterms:modified>
</cp:coreProperties>
</file>