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2" w:type="dxa"/>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2"/>
      </w:tblGrid>
      <w:tr w:rsidR="007725EC" w:rsidRPr="00D733D4" w14:paraId="1BC77AEE" w14:textId="77777777" w:rsidTr="00705820">
        <w:trPr>
          <w:trHeight w:val="1306"/>
        </w:trPr>
        <w:tc>
          <w:tcPr>
            <w:tcW w:w="10502" w:type="dxa"/>
            <w:tcBorders>
              <w:top w:val="nil"/>
              <w:left w:val="nil"/>
              <w:right w:val="nil"/>
            </w:tcBorders>
          </w:tcPr>
          <w:p w14:paraId="10F17FFB" w14:textId="01B697CE" w:rsidR="007725EC" w:rsidRPr="00D733D4" w:rsidRDefault="006F3C88" w:rsidP="007725EC">
            <w:pPr>
              <w:rPr>
                <w:rFonts w:ascii="Calibri" w:hAnsi="Calibri" w:cs="Calibri"/>
                <w:b/>
                <w:noProof/>
                <w:color w:val="000000"/>
              </w:rPr>
            </w:pPr>
            <w:r>
              <w:rPr>
                <w:noProof/>
              </w:rPr>
              <w:drawing>
                <wp:inline distT="0" distB="0" distL="0" distR="0" wp14:anchorId="54EA6046" wp14:editId="0BF667D9">
                  <wp:extent cx="2937428" cy="734606"/>
                  <wp:effectExtent l="0" t="0" r="0" b="8890"/>
                  <wp:docPr id="2103961659" name="Image 210396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7948" cy="744740"/>
                          </a:xfrm>
                          <a:prstGeom prst="rect">
                            <a:avLst/>
                          </a:prstGeom>
                          <a:noFill/>
                          <a:ln>
                            <a:noFill/>
                          </a:ln>
                        </pic:spPr>
                      </pic:pic>
                    </a:graphicData>
                  </a:graphic>
                </wp:inline>
              </w:drawing>
            </w:r>
          </w:p>
        </w:tc>
      </w:tr>
      <w:tr w:rsidR="007725EC" w:rsidRPr="00D733D4" w14:paraId="1F087F20" w14:textId="77777777" w:rsidTr="00705820">
        <w:trPr>
          <w:trHeight w:val="11026"/>
        </w:trPr>
        <w:tc>
          <w:tcPr>
            <w:tcW w:w="10502" w:type="dxa"/>
          </w:tcPr>
          <w:p w14:paraId="4EC3BF85" w14:textId="77777777" w:rsidR="007725EC" w:rsidRPr="00D733D4" w:rsidRDefault="007725EC" w:rsidP="00705820">
            <w:pPr>
              <w:rPr>
                <w:rFonts w:ascii="Calibri" w:hAnsi="Calibri" w:cs="Calibri"/>
                <w:b/>
                <w:noProof/>
                <w:color w:val="000000"/>
              </w:rPr>
            </w:pPr>
          </w:p>
          <w:p w14:paraId="469740F6" w14:textId="77777777" w:rsidR="007725EC" w:rsidRPr="00D733D4" w:rsidRDefault="007725EC" w:rsidP="00705820">
            <w:pPr>
              <w:rPr>
                <w:rFonts w:ascii="Calibri" w:hAnsi="Calibri" w:cs="Calibri"/>
                <w:b/>
                <w:noProof/>
                <w:color w:val="000000"/>
              </w:rPr>
            </w:pPr>
          </w:p>
          <w:p w14:paraId="33A3E992" w14:textId="23F6B39F" w:rsidR="007725EC" w:rsidRPr="00D733D4" w:rsidRDefault="007725EC" w:rsidP="00705820">
            <w:pPr>
              <w:jc w:val="center"/>
              <w:rPr>
                <w:rFonts w:ascii="Calibri" w:hAnsi="Calibri" w:cs="Calibri"/>
                <w:b/>
                <w:color w:val="000000"/>
                <w:sz w:val="32"/>
                <w:szCs w:val="32"/>
              </w:rPr>
            </w:pPr>
            <w:r w:rsidRPr="00D733D4">
              <w:rPr>
                <w:rFonts w:ascii="Calibri" w:hAnsi="Calibri" w:cs="Calibri"/>
                <w:b/>
                <w:noProof/>
                <w:color w:val="000000"/>
                <w:sz w:val="32"/>
                <w:szCs w:val="32"/>
              </w:rPr>
              <w:t xml:space="preserve">MARCHE PUBLIC DE </w:t>
            </w:r>
            <w:r>
              <w:rPr>
                <w:rFonts w:ascii="Calibri" w:hAnsi="Calibri" w:cs="Calibri"/>
                <w:b/>
                <w:noProof/>
                <w:color w:val="000000"/>
                <w:sz w:val="32"/>
                <w:szCs w:val="32"/>
              </w:rPr>
              <w:t xml:space="preserve">FOURNITURES </w:t>
            </w:r>
            <w:r w:rsidR="004D1772">
              <w:rPr>
                <w:rFonts w:ascii="Calibri" w:hAnsi="Calibri" w:cs="Calibri"/>
                <w:b/>
                <w:noProof/>
                <w:color w:val="000000"/>
                <w:sz w:val="32"/>
                <w:szCs w:val="32"/>
              </w:rPr>
              <w:t xml:space="preserve">COURANTES </w:t>
            </w:r>
            <w:r>
              <w:rPr>
                <w:rFonts w:ascii="Calibri" w:hAnsi="Calibri" w:cs="Calibri"/>
                <w:b/>
                <w:noProof/>
                <w:color w:val="000000"/>
                <w:sz w:val="32"/>
                <w:szCs w:val="32"/>
              </w:rPr>
              <w:t xml:space="preserve">ET </w:t>
            </w:r>
            <w:r w:rsidRPr="00D733D4">
              <w:rPr>
                <w:rFonts w:ascii="Calibri" w:hAnsi="Calibri" w:cs="Calibri"/>
                <w:b/>
                <w:noProof/>
                <w:color w:val="000000"/>
                <w:sz w:val="32"/>
                <w:szCs w:val="32"/>
              </w:rPr>
              <w:t>SERVICES</w:t>
            </w:r>
          </w:p>
          <w:p w14:paraId="32445577" w14:textId="77777777" w:rsidR="007725EC" w:rsidRPr="00D733D4" w:rsidRDefault="007725EC" w:rsidP="00705820">
            <w:pPr>
              <w:rPr>
                <w:rFonts w:ascii="Calibri" w:hAnsi="Calibri" w:cs="Calibri"/>
                <w:color w:val="000000"/>
                <w:sz w:val="32"/>
                <w:szCs w:val="32"/>
              </w:rPr>
            </w:pPr>
          </w:p>
          <w:p w14:paraId="046E56D1" w14:textId="253A4A7F" w:rsidR="007725EC" w:rsidRPr="007725EC" w:rsidRDefault="007725EC" w:rsidP="007725EC">
            <w:pPr>
              <w:framePr w:hSpace="142" w:wrap="notBeside" w:vAnchor="text" w:hAnchor="page" w:x="4755" w:y="131"/>
              <w:jc w:val="center"/>
              <w:rPr>
                <w:rFonts w:ascii="Calibri" w:hAnsi="Calibri" w:cs="Calibri"/>
                <w:color w:val="000000"/>
                <w:sz w:val="32"/>
                <w:szCs w:val="32"/>
              </w:rPr>
            </w:pPr>
            <w:r w:rsidRPr="00D733D4">
              <w:rPr>
                <w:rFonts w:ascii="Calibri" w:hAnsi="Calibri" w:cs="Calibri"/>
                <w:color w:val="000000"/>
                <w:sz w:val="32"/>
                <w:szCs w:val="32"/>
              </w:rPr>
              <w:sym w:font="Wingdings" w:char="F09D"/>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D"/>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D"/>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D"/>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B"/>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B"/>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B"/>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B"/>
            </w:r>
          </w:p>
          <w:p w14:paraId="2878DC2F" w14:textId="77777777" w:rsidR="007725EC" w:rsidRDefault="007725EC" w:rsidP="007725EC">
            <w:pPr>
              <w:rPr>
                <w:rFonts w:ascii="Calibri" w:hAnsi="Calibri" w:cs="Calibri"/>
                <w:iCs/>
                <w:color w:val="1F497D"/>
                <w:sz w:val="32"/>
                <w:szCs w:val="32"/>
                <w:u w:val="single"/>
              </w:rPr>
            </w:pPr>
          </w:p>
          <w:p w14:paraId="3E6F402D" w14:textId="27A18B77" w:rsidR="00FF54CB" w:rsidRDefault="00FF54CB" w:rsidP="00FF54CB">
            <w:pPr>
              <w:jc w:val="center"/>
              <w:rPr>
                <w:rFonts w:ascii="Calibri" w:hAnsi="Calibri" w:cs="Calibri"/>
                <w:b/>
                <w:iCs/>
                <w:caps/>
                <w:noProof/>
                <w:color w:val="1F497D"/>
                <w:sz w:val="32"/>
                <w:szCs w:val="32"/>
                <w:u w:val="single"/>
              </w:rPr>
            </w:pPr>
            <w:r>
              <w:rPr>
                <w:rFonts w:ascii="Calibri" w:hAnsi="Calibri" w:cs="Calibri"/>
                <w:b/>
                <w:iCs/>
                <w:caps/>
                <w:noProof/>
                <w:color w:val="1F497D"/>
                <w:sz w:val="32"/>
                <w:szCs w:val="32"/>
                <w:u w:val="single"/>
              </w:rPr>
              <w:t>MARCHE N°2025RTP</w:t>
            </w:r>
            <w:r w:rsidR="007F1109">
              <w:rPr>
                <w:rFonts w:ascii="Calibri" w:hAnsi="Calibri" w:cs="Calibri"/>
                <w:b/>
                <w:iCs/>
                <w:caps/>
                <w:noProof/>
                <w:color w:val="1F497D"/>
                <w:sz w:val="32"/>
                <w:szCs w:val="32"/>
                <w:u w:val="single"/>
              </w:rPr>
              <w:t>f</w:t>
            </w:r>
            <w:r w:rsidR="00473DED">
              <w:rPr>
                <w:rFonts w:ascii="Calibri" w:hAnsi="Calibri" w:cs="Calibri"/>
                <w:b/>
                <w:iCs/>
                <w:caps/>
                <w:noProof/>
                <w:color w:val="1F497D"/>
                <w:sz w:val="32"/>
                <w:szCs w:val="32"/>
                <w:u w:val="single"/>
              </w:rPr>
              <w:t>2130</w:t>
            </w:r>
          </w:p>
          <w:p w14:paraId="113549F2" w14:textId="77777777" w:rsidR="00FF54CB" w:rsidRDefault="00FF54CB" w:rsidP="00705820">
            <w:pPr>
              <w:jc w:val="center"/>
              <w:rPr>
                <w:rFonts w:ascii="Calibri" w:hAnsi="Calibri" w:cs="Calibri"/>
                <w:b/>
                <w:iCs/>
                <w:caps/>
                <w:noProof/>
                <w:color w:val="1F497D"/>
                <w:sz w:val="32"/>
                <w:szCs w:val="32"/>
              </w:rPr>
            </w:pPr>
          </w:p>
          <w:p w14:paraId="3FA3C3CD" w14:textId="541F6B8B" w:rsidR="007725EC" w:rsidRPr="00CE399E" w:rsidRDefault="001D6D2E" w:rsidP="00705820">
            <w:pPr>
              <w:jc w:val="center"/>
              <w:rPr>
                <w:rFonts w:ascii="Calibri" w:hAnsi="Calibri" w:cs="Calibri"/>
                <w:b/>
                <w:iCs/>
                <w:caps/>
                <w:noProof/>
                <w:color w:val="1F497D"/>
                <w:sz w:val="32"/>
                <w:szCs w:val="32"/>
              </w:rPr>
            </w:pPr>
            <w:r>
              <w:rPr>
                <w:rFonts w:ascii="Calibri" w:hAnsi="Calibri" w:cs="Calibri"/>
                <w:b/>
                <w:iCs/>
                <w:caps/>
                <w:noProof/>
                <w:color w:val="1F497D"/>
                <w:sz w:val="32"/>
                <w:szCs w:val="32"/>
              </w:rPr>
              <w:t>PRESTATIONS D’A</w:t>
            </w:r>
            <w:r w:rsidR="00473DED">
              <w:rPr>
                <w:rFonts w:ascii="Calibri" w:hAnsi="Calibri" w:cs="Calibri"/>
                <w:b/>
                <w:iCs/>
                <w:caps/>
                <w:noProof/>
                <w:color w:val="1F497D"/>
                <w:sz w:val="32"/>
                <w:szCs w:val="32"/>
              </w:rPr>
              <w:t>UTOCARISTE</w:t>
            </w:r>
            <w:r>
              <w:rPr>
                <w:rFonts w:ascii="Calibri" w:hAnsi="Calibri" w:cs="Calibri"/>
                <w:b/>
                <w:iCs/>
                <w:caps/>
                <w:noProof/>
                <w:color w:val="1F497D"/>
                <w:sz w:val="32"/>
                <w:szCs w:val="32"/>
              </w:rPr>
              <w:t xml:space="preserve"> POUR </w:t>
            </w:r>
            <w:r w:rsidR="00E86688" w:rsidRPr="00E86688">
              <w:rPr>
                <w:rFonts w:ascii="Calibri" w:hAnsi="Calibri" w:cs="Calibri"/>
                <w:b/>
                <w:iCs/>
                <w:caps/>
                <w:noProof/>
                <w:color w:val="1F497D"/>
                <w:sz w:val="32"/>
                <w:szCs w:val="32"/>
              </w:rPr>
              <w:t>LA CCI de Maine et Loire</w:t>
            </w:r>
          </w:p>
          <w:p w14:paraId="089B6951" w14:textId="77777777" w:rsidR="007725EC" w:rsidRPr="00D733D4" w:rsidRDefault="007725EC" w:rsidP="00705820">
            <w:pPr>
              <w:rPr>
                <w:rFonts w:ascii="Calibri" w:hAnsi="Calibri" w:cs="Calibri"/>
                <w:color w:val="000000"/>
                <w:sz w:val="32"/>
                <w:szCs w:val="32"/>
              </w:rPr>
            </w:pPr>
          </w:p>
          <w:p w14:paraId="774A4CAF" w14:textId="4848B4C4" w:rsidR="007725EC" w:rsidRPr="00D733D4" w:rsidRDefault="007725EC" w:rsidP="007725EC">
            <w:pPr>
              <w:jc w:val="center"/>
              <w:rPr>
                <w:rFonts w:ascii="Calibri" w:hAnsi="Calibri" w:cs="Calibri"/>
                <w:color w:val="000000"/>
                <w:sz w:val="32"/>
                <w:szCs w:val="32"/>
              </w:rPr>
            </w:pPr>
            <w:r w:rsidRPr="00D733D4">
              <w:rPr>
                <w:rFonts w:ascii="Calibri" w:hAnsi="Calibri" w:cs="Calibri"/>
                <w:color w:val="000000"/>
                <w:sz w:val="32"/>
                <w:szCs w:val="32"/>
              </w:rPr>
              <w:sym w:font="Wingdings" w:char="F09D"/>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D"/>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D"/>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D"/>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B"/>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B"/>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B"/>
            </w:r>
            <w:r w:rsidRPr="00D733D4">
              <w:rPr>
                <w:rFonts w:ascii="Calibri" w:hAnsi="Calibri" w:cs="Calibri"/>
                <w:color w:val="000000"/>
                <w:sz w:val="32"/>
                <w:szCs w:val="32"/>
              </w:rPr>
              <w:t xml:space="preserve"> </w:t>
            </w:r>
            <w:r w:rsidRPr="00D733D4">
              <w:rPr>
                <w:rFonts w:ascii="Calibri" w:hAnsi="Calibri" w:cs="Calibri"/>
                <w:color w:val="000000"/>
                <w:sz w:val="32"/>
                <w:szCs w:val="32"/>
              </w:rPr>
              <w:sym w:font="Wingdings" w:char="F09B"/>
            </w:r>
          </w:p>
          <w:p w14:paraId="786CCA29" w14:textId="0A9D3DFD" w:rsidR="007725EC" w:rsidRPr="00D733D4" w:rsidRDefault="007725EC" w:rsidP="00705820">
            <w:pPr>
              <w:tabs>
                <w:tab w:val="right" w:pos="4395"/>
                <w:tab w:val="center" w:pos="4536"/>
                <w:tab w:val="left" w:pos="4678"/>
              </w:tabs>
              <w:jc w:val="center"/>
              <w:rPr>
                <w:rFonts w:ascii="Calibri" w:hAnsi="Calibri" w:cs="Calibri"/>
                <w:b/>
                <w:i/>
                <w:noProof/>
                <w:color w:val="000000"/>
                <w:sz w:val="32"/>
                <w:szCs w:val="32"/>
              </w:rPr>
            </w:pPr>
            <w:r>
              <w:rPr>
                <w:rFonts w:ascii="Calibri" w:hAnsi="Calibri" w:cs="Calibri"/>
                <w:b/>
                <w:noProof/>
                <w:color w:val="000000"/>
                <w:sz w:val="40"/>
                <w:szCs w:val="40"/>
              </w:rPr>
              <w:t>Cahier des Clauses Particulières (C.C.P</w:t>
            </w:r>
            <w:r w:rsidR="00E729C8">
              <w:rPr>
                <w:rFonts w:ascii="Calibri" w:hAnsi="Calibri" w:cs="Calibri"/>
                <w:b/>
                <w:noProof/>
                <w:color w:val="000000"/>
                <w:sz w:val="40"/>
                <w:szCs w:val="40"/>
              </w:rPr>
              <w:t>.</w:t>
            </w:r>
            <w:r>
              <w:rPr>
                <w:rFonts w:ascii="Calibri" w:hAnsi="Calibri" w:cs="Calibri"/>
                <w:b/>
                <w:noProof/>
                <w:color w:val="000000"/>
                <w:sz w:val="40"/>
                <w:szCs w:val="40"/>
              </w:rPr>
              <w:t>)</w:t>
            </w:r>
          </w:p>
          <w:p w14:paraId="5AF33424" w14:textId="77777777" w:rsidR="007725EC" w:rsidRPr="00D733D4" w:rsidRDefault="007725EC" w:rsidP="00705820">
            <w:pPr>
              <w:rPr>
                <w:rFonts w:ascii="Calibri" w:hAnsi="Calibri" w:cs="Calibri"/>
                <w:b/>
                <w:noProof/>
                <w:color w:val="000000"/>
              </w:rPr>
            </w:pPr>
          </w:p>
          <w:tbl>
            <w:tblPr>
              <w:tblW w:w="0" w:type="auto"/>
              <w:tblLook w:val="04A0" w:firstRow="1" w:lastRow="0" w:firstColumn="1" w:lastColumn="0" w:noHBand="0" w:noVBand="1"/>
            </w:tblPr>
            <w:tblGrid>
              <w:gridCol w:w="2890"/>
              <w:gridCol w:w="6095"/>
            </w:tblGrid>
            <w:tr w:rsidR="007725EC" w:rsidRPr="00D733D4" w14:paraId="4816BAC3" w14:textId="77777777" w:rsidTr="00705820">
              <w:tc>
                <w:tcPr>
                  <w:tcW w:w="2890" w:type="dxa"/>
                  <w:tcBorders>
                    <w:top w:val="nil"/>
                    <w:left w:val="nil"/>
                    <w:bottom w:val="nil"/>
                    <w:right w:val="nil"/>
                  </w:tcBorders>
                </w:tcPr>
                <w:p w14:paraId="6A75F652" w14:textId="77777777" w:rsidR="007725EC" w:rsidRPr="00D733D4" w:rsidRDefault="007725EC" w:rsidP="00705820">
                  <w:pPr>
                    <w:rPr>
                      <w:rFonts w:ascii="Calibri" w:hAnsi="Calibri" w:cs="Calibri"/>
                      <w:b/>
                      <w:noProof/>
                      <w:color w:val="000000"/>
                    </w:rPr>
                  </w:pPr>
                </w:p>
              </w:tc>
              <w:tc>
                <w:tcPr>
                  <w:tcW w:w="6095" w:type="dxa"/>
                  <w:tcBorders>
                    <w:top w:val="nil"/>
                    <w:left w:val="nil"/>
                    <w:bottom w:val="nil"/>
                    <w:right w:val="nil"/>
                  </w:tcBorders>
                </w:tcPr>
                <w:p w14:paraId="1B027387" w14:textId="77777777" w:rsidR="007725EC" w:rsidRPr="00D733D4" w:rsidRDefault="007725EC" w:rsidP="00705820">
                  <w:pPr>
                    <w:rPr>
                      <w:rFonts w:ascii="Calibri" w:hAnsi="Calibri" w:cs="Calibri"/>
                      <w:b/>
                      <w:noProof/>
                      <w:color w:val="000000"/>
                    </w:rPr>
                  </w:pPr>
                </w:p>
              </w:tc>
            </w:tr>
            <w:tr w:rsidR="007725EC" w:rsidRPr="00D733D4" w14:paraId="5B9A64EF" w14:textId="77777777" w:rsidTr="00705820">
              <w:tc>
                <w:tcPr>
                  <w:tcW w:w="2890" w:type="dxa"/>
                  <w:tcBorders>
                    <w:top w:val="nil"/>
                    <w:left w:val="nil"/>
                    <w:bottom w:val="nil"/>
                    <w:right w:val="nil"/>
                  </w:tcBorders>
                </w:tcPr>
                <w:p w14:paraId="2B07B7F0" w14:textId="7756065B" w:rsidR="007725EC" w:rsidRPr="00D733D4" w:rsidRDefault="007725EC" w:rsidP="00705820">
                  <w:pPr>
                    <w:rPr>
                      <w:rFonts w:ascii="Calibri" w:hAnsi="Calibri" w:cs="Calibri"/>
                      <w:b/>
                      <w:noProof/>
                      <w:color w:val="000000"/>
                    </w:rPr>
                  </w:pPr>
                </w:p>
              </w:tc>
              <w:tc>
                <w:tcPr>
                  <w:tcW w:w="6095" w:type="dxa"/>
                  <w:tcBorders>
                    <w:top w:val="nil"/>
                    <w:left w:val="nil"/>
                    <w:bottom w:val="nil"/>
                    <w:right w:val="nil"/>
                  </w:tcBorders>
                </w:tcPr>
                <w:p w14:paraId="1B4C5D0C" w14:textId="284B99BF" w:rsidR="007725EC" w:rsidRPr="00D733D4" w:rsidRDefault="007725EC" w:rsidP="00705820">
                  <w:pPr>
                    <w:jc w:val="center"/>
                    <w:rPr>
                      <w:rFonts w:ascii="Calibri" w:hAnsi="Calibri" w:cs="Calibri"/>
                      <w:noProof/>
                      <w:color w:val="000000"/>
                    </w:rPr>
                  </w:pPr>
                </w:p>
              </w:tc>
            </w:tr>
          </w:tbl>
          <w:p w14:paraId="4D1EFAEB" w14:textId="77777777" w:rsidR="007725EC" w:rsidRPr="00D733D4" w:rsidRDefault="007725EC" w:rsidP="00705820">
            <w:pPr>
              <w:rPr>
                <w:rFonts w:ascii="Calibri" w:hAnsi="Calibri" w:cs="Calibri"/>
                <w:b/>
                <w:noProof/>
                <w:color w:val="000000"/>
              </w:rPr>
            </w:pPr>
          </w:p>
          <w:p w14:paraId="388CD7E6" w14:textId="77777777" w:rsidR="007725EC" w:rsidRPr="00D733D4" w:rsidRDefault="007725EC" w:rsidP="00705820">
            <w:pPr>
              <w:rPr>
                <w:rFonts w:ascii="Calibri" w:hAnsi="Calibri" w:cs="Calibri"/>
                <w:b/>
                <w:noProof/>
                <w:color w:val="000000"/>
              </w:rPr>
            </w:pPr>
          </w:p>
          <w:p w14:paraId="0E4353D2" w14:textId="77777777" w:rsidR="007725EC" w:rsidRPr="00D733D4" w:rsidRDefault="007725EC" w:rsidP="00705820">
            <w:pPr>
              <w:tabs>
                <w:tab w:val="left" w:leader="dot" w:pos="9085"/>
              </w:tabs>
              <w:rPr>
                <w:rFonts w:ascii="Calibri" w:hAnsi="Calibri" w:cs="Calibri"/>
                <w:b/>
                <w:noProof/>
                <w:color w:val="000000"/>
              </w:rPr>
            </w:pPr>
          </w:p>
          <w:p w14:paraId="47F35AC8" w14:textId="77777777" w:rsidR="007725EC" w:rsidRPr="00D733D4" w:rsidRDefault="007725EC" w:rsidP="00705820">
            <w:pPr>
              <w:rPr>
                <w:rFonts w:ascii="Calibri" w:hAnsi="Calibri" w:cs="Calibri"/>
                <w:b/>
                <w:noProof/>
                <w:color w:val="000000"/>
              </w:rPr>
            </w:pPr>
          </w:p>
          <w:p w14:paraId="5DEE8D09" w14:textId="77777777" w:rsidR="007725EC" w:rsidRPr="00D733D4" w:rsidRDefault="007725EC" w:rsidP="00705820">
            <w:pPr>
              <w:jc w:val="center"/>
              <w:rPr>
                <w:rFonts w:ascii="Calibri" w:hAnsi="Calibri" w:cs="Calibri"/>
                <w:b/>
                <w:noProof/>
                <w:color w:val="000000"/>
                <w:sz w:val="28"/>
                <w:szCs w:val="28"/>
              </w:rPr>
            </w:pPr>
          </w:p>
          <w:p w14:paraId="23A57F11" w14:textId="77777777" w:rsidR="007725EC" w:rsidRPr="00D733D4" w:rsidRDefault="007725EC" w:rsidP="00705820">
            <w:pPr>
              <w:spacing w:after="60"/>
              <w:ind w:left="720"/>
              <w:rPr>
                <w:rFonts w:ascii="Calibri" w:hAnsi="Calibri" w:cs="Calibri"/>
                <w:b/>
                <w:noProof/>
                <w:color w:val="000000"/>
              </w:rPr>
            </w:pPr>
          </w:p>
        </w:tc>
      </w:tr>
    </w:tbl>
    <w:p w14:paraId="0F438197" w14:textId="2BCF4244" w:rsidR="002E4BCD" w:rsidRPr="002E4BCD" w:rsidRDefault="002E4BCD" w:rsidP="002E4BCD"/>
    <w:p w14:paraId="492DFE53" w14:textId="77777777" w:rsidR="002E4BCD" w:rsidRDefault="002E4BCD" w:rsidP="002E4BCD"/>
    <w:p w14:paraId="534B1468" w14:textId="77777777" w:rsidR="006F3C88" w:rsidRPr="002E4BCD" w:rsidRDefault="006F3C88" w:rsidP="002E4BCD"/>
    <w:sdt>
      <w:sdtPr>
        <w:id w:val="-286822598"/>
        <w:docPartObj>
          <w:docPartGallery w:val="Table of Contents"/>
          <w:docPartUnique/>
        </w:docPartObj>
      </w:sdtPr>
      <w:sdtEndPr>
        <w:rPr>
          <w:b/>
          <w:bCs/>
        </w:rPr>
      </w:sdtEndPr>
      <w:sdtContent>
        <w:p w14:paraId="02B04A6C" w14:textId="272B5095" w:rsidR="003937C0" w:rsidRPr="000C144A" w:rsidRDefault="003937C0" w:rsidP="000C144A">
          <w:pPr>
            <w:ind w:left="1134"/>
            <w:rPr>
              <w:color w:val="2E74B5" w:themeColor="accent5" w:themeShade="BF"/>
              <w:sz w:val="32"/>
              <w:szCs w:val="28"/>
            </w:rPr>
          </w:pPr>
          <w:r w:rsidRPr="000C144A">
            <w:rPr>
              <w:color w:val="2E74B5" w:themeColor="accent5" w:themeShade="BF"/>
              <w:sz w:val="32"/>
              <w:szCs w:val="28"/>
            </w:rPr>
            <w:t>Table des matières</w:t>
          </w:r>
        </w:p>
        <w:p w14:paraId="43BF3C3F" w14:textId="77777777" w:rsidR="002E4BCD" w:rsidRPr="002E4BCD" w:rsidRDefault="002E4BCD" w:rsidP="00E44C58">
          <w:pPr>
            <w:ind w:right="-143"/>
            <w:rPr>
              <w:lang w:eastAsia="fr-FR"/>
            </w:rPr>
          </w:pPr>
        </w:p>
        <w:p w14:paraId="2B750F57" w14:textId="37A4C271" w:rsidR="00CB500B" w:rsidRDefault="003937C0">
          <w:pPr>
            <w:pStyle w:val="TM1"/>
            <w:tabs>
              <w:tab w:val="left" w:pos="440"/>
              <w:tab w:val="right" w:leader="dot" w:pos="9062"/>
            </w:tabs>
            <w:rPr>
              <w:rFonts w:cstheme="minorBidi"/>
              <w:noProof/>
              <w:kern w:val="2"/>
              <w:sz w:val="24"/>
              <w:szCs w:val="24"/>
              <w14:ligatures w14:val="standardContextual"/>
            </w:rPr>
          </w:pPr>
          <w:r>
            <w:rPr>
              <w:b/>
              <w:bCs/>
            </w:rPr>
            <w:fldChar w:fldCharType="begin"/>
          </w:r>
          <w:r>
            <w:rPr>
              <w:b/>
              <w:bCs/>
            </w:rPr>
            <w:instrText xml:space="preserve"> TOC \o "1-3" \h \z \u </w:instrText>
          </w:r>
          <w:r>
            <w:rPr>
              <w:b/>
              <w:bCs/>
            </w:rPr>
            <w:fldChar w:fldCharType="separate"/>
          </w:r>
          <w:hyperlink w:anchor="_Toc224728101" w:history="1">
            <w:r w:rsidR="00CB500B" w:rsidRPr="002E1A07">
              <w:rPr>
                <w:rStyle w:val="Lienhypertexte"/>
                <w:bCs/>
                <w:noProof/>
              </w:rPr>
              <w:t>1.</w:t>
            </w:r>
            <w:r w:rsidR="00CB500B">
              <w:rPr>
                <w:rFonts w:cstheme="minorBidi"/>
                <w:noProof/>
                <w:kern w:val="2"/>
                <w:sz w:val="24"/>
                <w:szCs w:val="24"/>
                <w14:ligatures w14:val="standardContextual"/>
              </w:rPr>
              <w:tab/>
            </w:r>
            <w:r w:rsidR="00CB500B" w:rsidRPr="002E1A07">
              <w:rPr>
                <w:rStyle w:val="Lienhypertexte"/>
                <w:noProof/>
              </w:rPr>
              <w:t>OBJET DU MARCHE</w:t>
            </w:r>
            <w:r w:rsidR="00CB500B">
              <w:rPr>
                <w:noProof/>
                <w:webHidden/>
              </w:rPr>
              <w:tab/>
            </w:r>
            <w:r w:rsidR="00CB500B">
              <w:rPr>
                <w:noProof/>
                <w:webHidden/>
              </w:rPr>
              <w:fldChar w:fldCharType="begin"/>
            </w:r>
            <w:r w:rsidR="00CB500B">
              <w:rPr>
                <w:noProof/>
                <w:webHidden/>
              </w:rPr>
              <w:instrText xml:space="preserve"> PAGEREF _Toc224728101 \h </w:instrText>
            </w:r>
            <w:r w:rsidR="00CB500B">
              <w:rPr>
                <w:noProof/>
                <w:webHidden/>
              </w:rPr>
            </w:r>
            <w:r w:rsidR="00CB500B">
              <w:rPr>
                <w:noProof/>
                <w:webHidden/>
              </w:rPr>
              <w:fldChar w:fldCharType="separate"/>
            </w:r>
            <w:r w:rsidR="00CB500B">
              <w:rPr>
                <w:noProof/>
                <w:webHidden/>
              </w:rPr>
              <w:t>4</w:t>
            </w:r>
            <w:r w:rsidR="00CB500B">
              <w:rPr>
                <w:noProof/>
                <w:webHidden/>
              </w:rPr>
              <w:fldChar w:fldCharType="end"/>
            </w:r>
          </w:hyperlink>
        </w:p>
        <w:p w14:paraId="44DA4FB3" w14:textId="739A273D" w:rsidR="00CB500B" w:rsidRDefault="00CB500B">
          <w:pPr>
            <w:pStyle w:val="TM1"/>
            <w:tabs>
              <w:tab w:val="right" w:leader="dot" w:pos="9062"/>
            </w:tabs>
            <w:rPr>
              <w:rFonts w:cstheme="minorBidi"/>
              <w:noProof/>
              <w:kern w:val="2"/>
              <w:sz w:val="24"/>
              <w:szCs w:val="24"/>
              <w14:ligatures w14:val="standardContextual"/>
            </w:rPr>
          </w:pPr>
          <w:hyperlink w:anchor="_Toc224728102" w:history="1">
            <w:r w:rsidRPr="002E1A07">
              <w:rPr>
                <w:rStyle w:val="Lienhypertexte"/>
                <w:noProof/>
              </w:rPr>
              <w:t>1.1 Objet du marché</w:t>
            </w:r>
            <w:r>
              <w:rPr>
                <w:noProof/>
                <w:webHidden/>
              </w:rPr>
              <w:tab/>
            </w:r>
            <w:r>
              <w:rPr>
                <w:noProof/>
                <w:webHidden/>
              </w:rPr>
              <w:fldChar w:fldCharType="begin"/>
            </w:r>
            <w:r>
              <w:rPr>
                <w:noProof/>
                <w:webHidden/>
              </w:rPr>
              <w:instrText xml:space="preserve"> PAGEREF _Toc224728102 \h </w:instrText>
            </w:r>
            <w:r>
              <w:rPr>
                <w:noProof/>
                <w:webHidden/>
              </w:rPr>
            </w:r>
            <w:r>
              <w:rPr>
                <w:noProof/>
                <w:webHidden/>
              </w:rPr>
              <w:fldChar w:fldCharType="separate"/>
            </w:r>
            <w:r>
              <w:rPr>
                <w:noProof/>
                <w:webHidden/>
              </w:rPr>
              <w:t>4</w:t>
            </w:r>
            <w:r>
              <w:rPr>
                <w:noProof/>
                <w:webHidden/>
              </w:rPr>
              <w:fldChar w:fldCharType="end"/>
            </w:r>
          </w:hyperlink>
        </w:p>
        <w:p w14:paraId="063070BB" w14:textId="635DA20E" w:rsidR="00CB500B" w:rsidRDefault="00CB500B">
          <w:pPr>
            <w:pStyle w:val="TM1"/>
            <w:tabs>
              <w:tab w:val="right" w:leader="dot" w:pos="9062"/>
            </w:tabs>
            <w:rPr>
              <w:rFonts w:cstheme="minorBidi"/>
              <w:noProof/>
              <w:kern w:val="2"/>
              <w:sz w:val="24"/>
              <w:szCs w:val="24"/>
              <w14:ligatures w14:val="standardContextual"/>
            </w:rPr>
          </w:pPr>
          <w:hyperlink w:anchor="_Toc224728103" w:history="1">
            <w:r w:rsidRPr="002E1A07">
              <w:rPr>
                <w:rStyle w:val="Lienhypertexte"/>
                <w:noProof/>
              </w:rPr>
              <w:t>1.2 Allotissement</w:t>
            </w:r>
            <w:r>
              <w:rPr>
                <w:noProof/>
                <w:webHidden/>
              </w:rPr>
              <w:tab/>
            </w:r>
            <w:r>
              <w:rPr>
                <w:noProof/>
                <w:webHidden/>
              </w:rPr>
              <w:fldChar w:fldCharType="begin"/>
            </w:r>
            <w:r>
              <w:rPr>
                <w:noProof/>
                <w:webHidden/>
              </w:rPr>
              <w:instrText xml:space="preserve"> PAGEREF _Toc224728103 \h </w:instrText>
            </w:r>
            <w:r>
              <w:rPr>
                <w:noProof/>
                <w:webHidden/>
              </w:rPr>
            </w:r>
            <w:r>
              <w:rPr>
                <w:noProof/>
                <w:webHidden/>
              </w:rPr>
              <w:fldChar w:fldCharType="separate"/>
            </w:r>
            <w:r>
              <w:rPr>
                <w:noProof/>
                <w:webHidden/>
              </w:rPr>
              <w:t>4</w:t>
            </w:r>
            <w:r>
              <w:rPr>
                <w:noProof/>
                <w:webHidden/>
              </w:rPr>
              <w:fldChar w:fldCharType="end"/>
            </w:r>
          </w:hyperlink>
        </w:p>
        <w:p w14:paraId="0B615C3A" w14:textId="2A9172CE" w:rsidR="00CB500B" w:rsidRDefault="00CB500B">
          <w:pPr>
            <w:pStyle w:val="TM1"/>
            <w:tabs>
              <w:tab w:val="right" w:leader="dot" w:pos="9062"/>
            </w:tabs>
            <w:rPr>
              <w:rFonts w:cstheme="minorBidi"/>
              <w:noProof/>
              <w:kern w:val="2"/>
              <w:sz w:val="24"/>
              <w:szCs w:val="24"/>
              <w14:ligatures w14:val="standardContextual"/>
            </w:rPr>
          </w:pPr>
          <w:hyperlink w:anchor="_Toc224728104" w:history="1">
            <w:r w:rsidRPr="002E1A07">
              <w:rPr>
                <w:rStyle w:val="Lienhypertexte"/>
                <w:noProof/>
              </w:rPr>
              <w:t>1.3 Procédure – technique d’achat</w:t>
            </w:r>
            <w:r>
              <w:rPr>
                <w:noProof/>
                <w:webHidden/>
              </w:rPr>
              <w:tab/>
            </w:r>
            <w:r>
              <w:rPr>
                <w:noProof/>
                <w:webHidden/>
              </w:rPr>
              <w:fldChar w:fldCharType="begin"/>
            </w:r>
            <w:r>
              <w:rPr>
                <w:noProof/>
                <w:webHidden/>
              </w:rPr>
              <w:instrText xml:space="preserve"> PAGEREF _Toc224728104 \h </w:instrText>
            </w:r>
            <w:r>
              <w:rPr>
                <w:noProof/>
                <w:webHidden/>
              </w:rPr>
            </w:r>
            <w:r>
              <w:rPr>
                <w:noProof/>
                <w:webHidden/>
              </w:rPr>
              <w:fldChar w:fldCharType="separate"/>
            </w:r>
            <w:r>
              <w:rPr>
                <w:noProof/>
                <w:webHidden/>
              </w:rPr>
              <w:t>4</w:t>
            </w:r>
            <w:r>
              <w:rPr>
                <w:noProof/>
                <w:webHidden/>
              </w:rPr>
              <w:fldChar w:fldCharType="end"/>
            </w:r>
          </w:hyperlink>
        </w:p>
        <w:p w14:paraId="311BC994" w14:textId="51D4E29B" w:rsidR="00CB500B" w:rsidRDefault="00CB500B">
          <w:pPr>
            <w:pStyle w:val="TM1"/>
            <w:tabs>
              <w:tab w:val="right" w:leader="dot" w:pos="9062"/>
            </w:tabs>
            <w:rPr>
              <w:rFonts w:cstheme="minorBidi"/>
              <w:noProof/>
              <w:kern w:val="2"/>
              <w:sz w:val="24"/>
              <w:szCs w:val="24"/>
              <w14:ligatures w14:val="standardContextual"/>
            </w:rPr>
          </w:pPr>
          <w:hyperlink w:anchor="_Toc224728105" w:history="1">
            <w:r w:rsidRPr="002E1A07">
              <w:rPr>
                <w:rStyle w:val="Lienhypertexte"/>
                <w:noProof/>
              </w:rPr>
              <w:t>1.4 Conditions d’attribution et exécutions des bons de commande</w:t>
            </w:r>
            <w:r>
              <w:rPr>
                <w:noProof/>
                <w:webHidden/>
              </w:rPr>
              <w:tab/>
            </w:r>
            <w:r>
              <w:rPr>
                <w:noProof/>
                <w:webHidden/>
              </w:rPr>
              <w:fldChar w:fldCharType="begin"/>
            </w:r>
            <w:r>
              <w:rPr>
                <w:noProof/>
                <w:webHidden/>
              </w:rPr>
              <w:instrText xml:space="preserve"> PAGEREF _Toc224728105 \h </w:instrText>
            </w:r>
            <w:r>
              <w:rPr>
                <w:noProof/>
                <w:webHidden/>
              </w:rPr>
            </w:r>
            <w:r>
              <w:rPr>
                <w:noProof/>
                <w:webHidden/>
              </w:rPr>
              <w:fldChar w:fldCharType="separate"/>
            </w:r>
            <w:r>
              <w:rPr>
                <w:noProof/>
                <w:webHidden/>
              </w:rPr>
              <w:t>4</w:t>
            </w:r>
            <w:r>
              <w:rPr>
                <w:noProof/>
                <w:webHidden/>
              </w:rPr>
              <w:fldChar w:fldCharType="end"/>
            </w:r>
          </w:hyperlink>
        </w:p>
        <w:p w14:paraId="12110890" w14:textId="5D41A129" w:rsidR="00CB500B" w:rsidRDefault="00CB500B">
          <w:pPr>
            <w:pStyle w:val="TM1"/>
            <w:tabs>
              <w:tab w:val="left" w:pos="440"/>
              <w:tab w:val="right" w:leader="dot" w:pos="9062"/>
            </w:tabs>
            <w:rPr>
              <w:rFonts w:cstheme="minorBidi"/>
              <w:noProof/>
              <w:kern w:val="2"/>
              <w:sz w:val="24"/>
              <w:szCs w:val="24"/>
              <w14:ligatures w14:val="standardContextual"/>
            </w:rPr>
          </w:pPr>
          <w:hyperlink w:anchor="_Toc224728106" w:history="1">
            <w:r w:rsidRPr="002E1A07">
              <w:rPr>
                <w:rStyle w:val="Lienhypertexte"/>
                <w:bCs/>
                <w:noProof/>
              </w:rPr>
              <w:t>2.</w:t>
            </w:r>
            <w:r>
              <w:rPr>
                <w:rFonts w:cstheme="minorBidi"/>
                <w:noProof/>
                <w:kern w:val="2"/>
                <w:sz w:val="24"/>
                <w:szCs w:val="24"/>
                <w14:ligatures w14:val="standardContextual"/>
              </w:rPr>
              <w:tab/>
            </w:r>
            <w:r w:rsidRPr="002E1A07">
              <w:rPr>
                <w:rStyle w:val="Lienhypertexte"/>
                <w:noProof/>
              </w:rPr>
              <w:t>PRESTATIONS ATTENDUES</w:t>
            </w:r>
            <w:r>
              <w:rPr>
                <w:noProof/>
                <w:webHidden/>
              </w:rPr>
              <w:tab/>
            </w:r>
            <w:r>
              <w:rPr>
                <w:noProof/>
                <w:webHidden/>
              </w:rPr>
              <w:fldChar w:fldCharType="begin"/>
            </w:r>
            <w:r>
              <w:rPr>
                <w:noProof/>
                <w:webHidden/>
              </w:rPr>
              <w:instrText xml:space="preserve"> PAGEREF _Toc224728106 \h </w:instrText>
            </w:r>
            <w:r>
              <w:rPr>
                <w:noProof/>
                <w:webHidden/>
              </w:rPr>
            </w:r>
            <w:r>
              <w:rPr>
                <w:noProof/>
                <w:webHidden/>
              </w:rPr>
              <w:fldChar w:fldCharType="separate"/>
            </w:r>
            <w:r>
              <w:rPr>
                <w:noProof/>
                <w:webHidden/>
              </w:rPr>
              <w:t>5</w:t>
            </w:r>
            <w:r>
              <w:rPr>
                <w:noProof/>
                <w:webHidden/>
              </w:rPr>
              <w:fldChar w:fldCharType="end"/>
            </w:r>
          </w:hyperlink>
        </w:p>
        <w:p w14:paraId="32822EF7" w14:textId="12BC7835" w:rsidR="00CB500B" w:rsidRDefault="00CB500B">
          <w:pPr>
            <w:pStyle w:val="TM1"/>
            <w:tabs>
              <w:tab w:val="right" w:leader="dot" w:pos="9062"/>
            </w:tabs>
            <w:rPr>
              <w:rFonts w:cstheme="minorBidi"/>
              <w:noProof/>
              <w:kern w:val="2"/>
              <w:sz w:val="24"/>
              <w:szCs w:val="24"/>
              <w14:ligatures w14:val="standardContextual"/>
            </w:rPr>
          </w:pPr>
          <w:hyperlink w:anchor="_Toc224728107" w:history="1">
            <w:r w:rsidRPr="002E1A07">
              <w:rPr>
                <w:rStyle w:val="Lienhypertexte"/>
                <w:noProof/>
              </w:rPr>
              <w:t>2.1 Textes réglementaires</w:t>
            </w:r>
            <w:r>
              <w:rPr>
                <w:noProof/>
                <w:webHidden/>
              </w:rPr>
              <w:tab/>
            </w:r>
            <w:r>
              <w:rPr>
                <w:noProof/>
                <w:webHidden/>
              </w:rPr>
              <w:fldChar w:fldCharType="begin"/>
            </w:r>
            <w:r>
              <w:rPr>
                <w:noProof/>
                <w:webHidden/>
              </w:rPr>
              <w:instrText xml:space="preserve"> PAGEREF _Toc224728107 \h </w:instrText>
            </w:r>
            <w:r>
              <w:rPr>
                <w:noProof/>
                <w:webHidden/>
              </w:rPr>
            </w:r>
            <w:r>
              <w:rPr>
                <w:noProof/>
                <w:webHidden/>
              </w:rPr>
              <w:fldChar w:fldCharType="separate"/>
            </w:r>
            <w:r>
              <w:rPr>
                <w:noProof/>
                <w:webHidden/>
              </w:rPr>
              <w:t>6</w:t>
            </w:r>
            <w:r>
              <w:rPr>
                <w:noProof/>
                <w:webHidden/>
              </w:rPr>
              <w:fldChar w:fldCharType="end"/>
            </w:r>
          </w:hyperlink>
        </w:p>
        <w:p w14:paraId="47508B7A" w14:textId="657E5900" w:rsidR="00CB500B" w:rsidRDefault="00CB500B">
          <w:pPr>
            <w:pStyle w:val="TM1"/>
            <w:tabs>
              <w:tab w:val="right" w:leader="dot" w:pos="9062"/>
            </w:tabs>
            <w:rPr>
              <w:rFonts w:cstheme="minorBidi"/>
              <w:noProof/>
              <w:kern w:val="2"/>
              <w:sz w:val="24"/>
              <w:szCs w:val="24"/>
              <w14:ligatures w14:val="standardContextual"/>
            </w:rPr>
          </w:pPr>
          <w:hyperlink w:anchor="_Toc224728108" w:history="1">
            <w:r w:rsidRPr="002E1A07">
              <w:rPr>
                <w:rStyle w:val="Lienhypertexte"/>
                <w:noProof/>
              </w:rPr>
              <w:t>2.2 Modalités d’exécution de la prestation</w:t>
            </w:r>
            <w:r>
              <w:rPr>
                <w:noProof/>
                <w:webHidden/>
              </w:rPr>
              <w:tab/>
            </w:r>
            <w:r>
              <w:rPr>
                <w:noProof/>
                <w:webHidden/>
              </w:rPr>
              <w:fldChar w:fldCharType="begin"/>
            </w:r>
            <w:r>
              <w:rPr>
                <w:noProof/>
                <w:webHidden/>
              </w:rPr>
              <w:instrText xml:space="preserve"> PAGEREF _Toc224728108 \h </w:instrText>
            </w:r>
            <w:r>
              <w:rPr>
                <w:noProof/>
                <w:webHidden/>
              </w:rPr>
            </w:r>
            <w:r>
              <w:rPr>
                <w:noProof/>
                <w:webHidden/>
              </w:rPr>
              <w:fldChar w:fldCharType="separate"/>
            </w:r>
            <w:r>
              <w:rPr>
                <w:noProof/>
                <w:webHidden/>
              </w:rPr>
              <w:t>7</w:t>
            </w:r>
            <w:r>
              <w:rPr>
                <w:noProof/>
                <w:webHidden/>
              </w:rPr>
              <w:fldChar w:fldCharType="end"/>
            </w:r>
          </w:hyperlink>
        </w:p>
        <w:p w14:paraId="7803A7AD" w14:textId="36FF33E1" w:rsidR="00CB500B" w:rsidRDefault="00CB500B">
          <w:pPr>
            <w:pStyle w:val="TM1"/>
            <w:tabs>
              <w:tab w:val="right" w:leader="dot" w:pos="9062"/>
            </w:tabs>
            <w:rPr>
              <w:rFonts w:cstheme="minorBidi"/>
              <w:noProof/>
              <w:kern w:val="2"/>
              <w:sz w:val="24"/>
              <w:szCs w:val="24"/>
              <w14:ligatures w14:val="standardContextual"/>
            </w:rPr>
          </w:pPr>
          <w:hyperlink w:anchor="_Toc224728109" w:history="1">
            <w:r w:rsidRPr="002E1A07">
              <w:rPr>
                <w:rStyle w:val="Lienhypertexte"/>
                <w:noProof/>
              </w:rPr>
              <w:t>2.3 Exigences relatives au type d’autocar attendu</w:t>
            </w:r>
            <w:r>
              <w:rPr>
                <w:noProof/>
                <w:webHidden/>
              </w:rPr>
              <w:tab/>
            </w:r>
            <w:r>
              <w:rPr>
                <w:noProof/>
                <w:webHidden/>
              </w:rPr>
              <w:fldChar w:fldCharType="begin"/>
            </w:r>
            <w:r>
              <w:rPr>
                <w:noProof/>
                <w:webHidden/>
              </w:rPr>
              <w:instrText xml:space="preserve"> PAGEREF _Toc224728109 \h </w:instrText>
            </w:r>
            <w:r>
              <w:rPr>
                <w:noProof/>
                <w:webHidden/>
              </w:rPr>
            </w:r>
            <w:r>
              <w:rPr>
                <w:noProof/>
                <w:webHidden/>
              </w:rPr>
              <w:fldChar w:fldCharType="separate"/>
            </w:r>
            <w:r>
              <w:rPr>
                <w:noProof/>
                <w:webHidden/>
              </w:rPr>
              <w:t>8</w:t>
            </w:r>
            <w:r>
              <w:rPr>
                <w:noProof/>
                <w:webHidden/>
              </w:rPr>
              <w:fldChar w:fldCharType="end"/>
            </w:r>
          </w:hyperlink>
        </w:p>
        <w:p w14:paraId="3F448851" w14:textId="0934F075" w:rsidR="00CB500B" w:rsidRDefault="00CB500B">
          <w:pPr>
            <w:pStyle w:val="TM1"/>
            <w:tabs>
              <w:tab w:val="right" w:leader="dot" w:pos="9062"/>
            </w:tabs>
            <w:rPr>
              <w:rFonts w:cstheme="minorBidi"/>
              <w:noProof/>
              <w:kern w:val="2"/>
              <w:sz w:val="24"/>
              <w:szCs w:val="24"/>
              <w14:ligatures w14:val="standardContextual"/>
            </w:rPr>
          </w:pPr>
          <w:hyperlink w:anchor="_Toc224728110" w:history="1">
            <w:r w:rsidRPr="002E1A07">
              <w:rPr>
                <w:rStyle w:val="Lienhypertexte"/>
                <w:noProof/>
              </w:rPr>
              <w:t>2.4 Destinations de transport et répartition des voyageurs</w:t>
            </w:r>
            <w:r>
              <w:rPr>
                <w:noProof/>
                <w:webHidden/>
              </w:rPr>
              <w:tab/>
            </w:r>
            <w:r>
              <w:rPr>
                <w:noProof/>
                <w:webHidden/>
              </w:rPr>
              <w:fldChar w:fldCharType="begin"/>
            </w:r>
            <w:r>
              <w:rPr>
                <w:noProof/>
                <w:webHidden/>
              </w:rPr>
              <w:instrText xml:space="preserve"> PAGEREF _Toc224728110 \h </w:instrText>
            </w:r>
            <w:r>
              <w:rPr>
                <w:noProof/>
                <w:webHidden/>
              </w:rPr>
            </w:r>
            <w:r>
              <w:rPr>
                <w:noProof/>
                <w:webHidden/>
              </w:rPr>
              <w:fldChar w:fldCharType="separate"/>
            </w:r>
            <w:r>
              <w:rPr>
                <w:noProof/>
                <w:webHidden/>
              </w:rPr>
              <w:t>9</w:t>
            </w:r>
            <w:r>
              <w:rPr>
                <w:noProof/>
                <w:webHidden/>
              </w:rPr>
              <w:fldChar w:fldCharType="end"/>
            </w:r>
          </w:hyperlink>
        </w:p>
        <w:p w14:paraId="432E57A1" w14:textId="52C44170" w:rsidR="00CB500B" w:rsidRDefault="00CB500B">
          <w:pPr>
            <w:pStyle w:val="TM1"/>
            <w:tabs>
              <w:tab w:val="right" w:leader="dot" w:pos="9062"/>
            </w:tabs>
            <w:rPr>
              <w:rFonts w:cstheme="minorBidi"/>
              <w:noProof/>
              <w:kern w:val="2"/>
              <w:sz w:val="24"/>
              <w:szCs w:val="24"/>
              <w14:ligatures w14:val="standardContextual"/>
            </w:rPr>
          </w:pPr>
          <w:hyperlink w:anchor="_Toc224728111" w:history="1">
            <w:r w:rsidRPr="002E1A07">
              <w:rPr>
                <w:rStyle w:val="Lienhypertexte"/>
                <w:noProof/>
              </w:rPr>
              <w:t>2.5 Gestion des incidents et continuité de service</w:t>
            </w:r>
            <w:r>
              <w:rPr>
                <w:noProof/>
                <w:webHidden/>
              </w:rPr>
              <w:tab/>
            </w:r>
            <w:r>
              <w:rPr>
                <w:noProof/>
                <w:webHidden/>
              </w:rPr>
              <w:fldChar w:fldCharType="begin"/>
            </w:r>
            <w:r>
              <w:rPr>
                <w:noProof/>
                <w:webHidden/>
              </w:rPr>
              <w:instrText xml:space="preserve"> PAGEREF _Toc224728111 \h </w:instrText>
            </w:r>
            <w:r>
              <w:rPr>
                <w:noProof/>
                <w:webHidden/>
              </w:rPr>
            </w:r>
            <w:r>
              <w:rPr>
                <w:noProof/>
                <w:webHidden/>
              </w:rPr>
              <w:fldChar w:fldCharType="separate"/>
            </w:r>
            <w:r>
              <w:rPr>
                <w:noProof/>
                <w:webHidden/>
              </w:rPr>
              <w:t>9</w:t>
            </w:r>
            <w:r>
              <w:rPr>
                <w:noProof/>
                <w:webHidden/>
              </w:rPr>
              <w:fldChar w:fldCharType="end"/>
            </w:r>
          </w:hyperlink>
        </w:p>
        <w:p w14:paraId="63E48AE9" w14:textId="3DE782F8" w:rsidR="00CB500B" w:rsidRDefault="00CB500B">
          <w:pPr>
            <w:pStyle w:val="TM1"/>
            <w:tabs>
              <w:tab w:val="right" w:leader="dot" w:pos="9062"/>
            </w:tabs>
            <w:rPr>
              <w:rFonts w:cstheme="minorBidi"/>
              <w:noProof/>
              <w:kern w:val="2"/>
              <w:sz w:val="24"/>
              <w:szCs w:val="24"/>
              <w14:ligatures w14:val="standardContextual"/>
            </w:rPr>
          </w:pPr>
          <w:hyperlink w:anchor="_Toc224728112" w:history="1">
            <w:r w:rsidRPr="002E1A07">
              <w:rPr>
                <w:rStyle w:val="Lienhypertexte"/>
                <w:noProof/>
              </w:rPr>
              <w:t>2.6 Accidents et incidents survenus lors de l’exécution de la prestation</w:t>
            </w:r>
            <w:r>
              <w:rPr>
                <w:noProof/>
                <w:webHidden/>
              </w:rPr>
              <w:tab/>
            </w:r>
            <w:r>
              <w:rPr>
                <w:noProof/>
                <w:webHidden/>
              </w:rPr>
              <w:fldChar w:fldCharType="begin"/>
            </w:r>
            <w:r>
              <w:rPr>
                <w:noProof/>
                <w:webHidden/>
              </w:rPr>
              <w:instrText xml:space="preserve"> PAGEREF _Toc224728112 \h </w:instrText>
            </w:r>
            <w:r>
              <w:rPr>
                <w:noProof/>
                <w:webHidden/>
              </w:rPr>
            </w:r>
            <w:r>
              <w:rPr>
                <w:noProof/>
                <w:webHidden/>
              </w:rPr>
              <w:fldChar w:fldCharType="separate"/>
            </w:r>
            <w:r>
              <w:rPr>
                <w:noProof/>
                <w:webHidden/>
              </w:rPr>
              <w:t>10</w:t>
            </w:r>
            <w:r>
              <w:rPr>
                <w:noProof/>
                <w:webHidden/>
              </w:rPr>
              <w:fldChar w:fldCharType="end"/>
            </w:r>
          </w:hyperlink>
        </w:p>
        <w:p w14:paraId="51B1FB2A" w14:textId="6B845764" w:rsidR="00CB500B" w:rsidRDefault="00CB500B">
          <w:pPr>
            <w:pStyle w:val="TM1"/>
            <w:tabs>
              <w:tab w:val="right" w:leader="dot" w:pos="9062"/>
            </w:tabs>
            <w:rPr>
              <w:rFonts w:cstheme="minorBidi"/>
              <w:noProof/>
              <w:kern w:val="2"/>
              <w:sz w:val="24"/>
              <w:szCs w:val="24"/>
              <w14:ligatures w14:val="standardContextual"/>
            </w:rPr>
          </w:pPr>
          <w:hyperlink w:anchor="_Toc224728113" w:history="1">
            <w:r w:rsidRPr="002E1A07">
              <w:rPr>
                <w:rStyle w:val="Lienhypertexte"/>
                <w:noProof/>
              </w:rPr>
              <w:t>2.7 Démarche qualité</w:t>
            </w:r>
            <w:r>
              <w:rPr>
                <w:noProof/>
                <w:webHidden/>
              </w:rPr>
              <w:tab/>
            </w:r>
            <w:r>
              <w:rPr>
                <w:noProof/>
                <w:webHidden/>
              </w:rPr>
              <w:fldChar w:fldCharType="begin"/>
            </w:r>
            <w:r>
              <w:rPr>
                <w:noProof/>
                <w:webHidden/>
              </w:rPr>
              <w:instrText xml:space="preserve"> PAGEREF _Toc224728113 \h </w:instrText>
            </w:r>
            <w:r>
              <w:rPr>
                <w:noProof/>
                <w:webHidden/>
              </w:rPr>
            </w:r>
            <w:r>
              <w:rPr>
                <w:noProof/>
                <w:webHidden/>
              </w:rPr>
              <w:fldChar w:fldCharType="separate"/>
            </w:r>
            <w:r>
              <w:rPr>
                <w:noProof/>
                <w:webHidden/>
              </w:rPr>
              <w:t>11</w:t>
            </w:r>
            <w:r>
              <w:rPr>
                <w:noProof/>
                <w:webHidden/>
              </w:rPr>
              <w:fldChar w:fldCharType="end"/>
            </w:r>
          </w:hyperlink>
        </w:p>
        <w:p w14:paraId="33FD5107" w14:textId="231F166F" w:rsidR="00CB500B" w:rsidRDefault="00CB500B">
          <w:pPr>
            <w:pStyle w:val="TM1"/>
            <w:tabs>
              <w:tab w:val="left" w:pos="440"/>
              <w:tab w:val="right" w:leader="dot" w:pos="9062"/>
            </w:tabs>
            <w:rPr>
              <w:rFonts w:cstheme="minorBidi"/>
              <w:noProof/>
              <w:kern w:val="2"/>
              <w:sz w:val="24"/>
              <w:szCs w:val="24"/>
              <w14:ligatures w14:val="standardContextual"/>
            </w:rPr>
          </w:pPr>
          <w:hyperlink w:anchor="_Toc224728114" w:history="1">
            <w:r w:rsidRPr="002E1A07">
              <w:rPr>
                <w:rStyle w:val="Lienhypertexte"/>
                <w:bCs/>
                <w:noProof/>
              </w:rPr>
              <w:t>3.</w:t>
            </w:r>
            <w:r>
              <w:rPr>
                <w:rFonts w:cstheme="minorBidi"/>
                <w:noProof/>
                <w:kern w:val="2"/>
                <w:sz w:val="24"/>
                <w:szCs w:val="24"/>
                <w14:ligatures w14:val="standardContextual"/>
              </w:rPr>
              <w:tab/>
            </w:r>
            <w:r w:rsidRPr="002E1A07">
              <w:rPr>
                <w:rStyle w:val="Lienhypertexte"/>
                <w:noProof/>
              </w:rPr>
              <w:t>PIECES CONSTITUTIVES DU MARCHE</w:t>
            </w:r>
            <w:r>
              <w:rPr>
                <w:noProof/>
                <w:webHidden/>
              </w:rPr>
              <w:tab/>
            </w:r>
            <w:r>
              <w:rPr>
                <w:noProof/>
                <w:webHidden/>
              </w:rPr>
              <w:fldChar w:fldCharType="begin"/>
            </w:r>
            <w:r>
              <w:rPr>
                <w:noProof/>
                <w:webHidden/>
              </w:rPr>
              <w:instrText xml:space="preserve"> PAGEREF _Toc224728114 \h </w:instrText>
            </w:r>
            <w:r>
              <w:rPr>
                <w:noProof/>
                <w:webHidden/>
              </w:rPr>
            </w:r>
            <w:r>
              <w:rPr>
                <w:noProof/>
                <w:webHidden/>
              </w:rPr>
              <w:fldChar w:fldCharType="separate"/>
            </w:r>
            <w:r>
              <w:rPr>
                <w:noProof/>
                <w:webHidden/>
              </w:rPr>
              <w:t>13</w:t>
            </w:r>
            <w:r>
              <w:rPr>
                <w:noProof/>
                <w:webHidden/>
              </w:rPr>
              <w:fldChar w:fldCharType="end"/>
            </w:r>
          </w:hyperlink>
        </w:p>
        <w:p w14:paraId="181A3A0F" w14:textId="4059CE2C" w:rsidR="00CB500B" w:rsidRDefault="00CB500B">
          <w:pPr>
            <w:pStyle w:val="TM1"/>
            <w:tabs>
              <w:tab w:val="left" w:pos="440"/>
              <w:tab w:val="right" w:leader="dot" w:pos="9062"/>
            </w:tabs>
            <w:rPr>
              <w:rFonts w:cstheme="minorBidi"/>
              <w:noProof/>
              <w:kern w:val="2"/>
              <w:sz w:val="24"/>
              <w:szCs w:val="24"/>
              <w14:ligatures w14:val="standardContextual"/>
            </w:rPr>
          </w:pPr>
          <w:hyperlink w:anchor="_Toc224728115" w:history="1">
            <w:r w:rsidRPr="002E1A07">
              <w:rPr>
                <w:rStyle w:val="Lienhypertexte"/>
                <w:bCs/>
                <w:noProof/>
              </w:rPr>
              <w:t>4.</w:t>
            </w:r>
            <w:r>
              <w:rPr>
                <w:rFonts w:cstheme="minorBidi"/>
                <w:noProof/>
                <w:kern w:val="2"/>
                <w:sz w:val="24"/>
                <w:szCs w:val="24"/>
                <w14:ligatures w14:val="standardContextual"/>
              </w:rPr>
              <w:tab/>
            </w:r>
            <w:r w:rsidRPr="002E1A07">
              <w:rPr>
                <w:rStyle w:val="Lienhypertexte"/>
                <w:noProof/>
              </w:rPr>
              <w:t>PROTECTION DE LA MAIN D’ŒUVRE ET DES CONDITIONS DE TRAVAIL – DEVELOPPEMENT DURABLE</w:t>
            </w:r>
            <w:r>
              <w:rPr>
                <w:noProof/>
                <w:webHidden/>
              </w:rPr>
              <w:tab/>
            </w:r>
            <w:r>
              <w:rPr>
                <w:noProof/>
                <w:webHidden/>
              </w:rPr>
              <w:fldChar w:fldCharType="begin"/>
            </w:r>
            <w:r>
              <w:rPr>
                <w:noProof/>
                <w:webHidden/>
              </w:rPr>
              <w:instrText xml:space="preserve"> PAGEREF _Toc224728115 \h </w:instrText>
            </w:r>
            <w:r>
              <w:rPr>
                <w:noProof/>
                <w:webHidden/>
              </w:rPr>
            </w:r>
            <w:r>
              <w:rPr>
                <w:noProof/>
                <w:webHidden/>
              </w:rPr>
              <w:fldChar w:fldCharType="separate"/>
            </w:r>
            <w:r>
              <w:rPr>
                <w:noProof/>
                <w:webHidden/>
              </w:rPr>
              <w:t>14</w:t>
            </w:r>
            <w:r>
              <w:rPr>
                <w:noProof/>
                <w:webHidden/>
              </w:rPr>
              <w:fldChar w:fldCharType="end"/>
            </w:r>
          </w:hyperlink>
        </w:p>
        <w:p w14:paraId="413213FC" w14:textId="56D81B23" w:rsidR="00CB500B" w:rsidRDefault="00CB500B">
          <w:pPr>
            <w:pStyle w:val="TM1"/>
            <w:tabs>
              <w:tab w:val="right" w:leader="dot" w:pos="9062"/>
            </w:tabs>
            <w:rPr>
              <w:rFonts w:cstheme="minorBidi"/>
              <w:noProof/>
              <w:kern w:val="2"/>
              <w:sz w:val="24"/>
              <w:szCs w:val="24"/>
              <w14:ligatures w14:val="standardContextual"/>
            </w:rPr>
          </w:pPr>
          <w:hyperlink w:anchor="_Toc224728116" w:history="1">
            <w:r w:rsidRPr="002E1A07">
              <w:rPr>
                <w:rStyle w:val="Lienhypertexte"/>
                <w:noProof/>
              </w:rPr>
              <w:t>4.1 Lutte contre le travail dissimulé</w:t>
            </w:r>
            <w:r>
              <w:rPr>
                <w:noProof/>
                <w:webHidden/>
              </w:rPr>
              <w:tab/>
            </w:r>
            <w:r>
              <w:rPr>
                <w:noProof/>
                <w:webHidden/>
              </w:rPr>
              <w:fldChar w:fldCharType="begin"/>
            </w:r>
            <w:r>
              <w:rPr>
                <w:noProof/>
                <w:webHidden/>
              </w:rPr>
              <w:instrText xml:space="preserve"> PAGEREF _Toc224728116 \h </w:instrText>
            </w:r>
            <w:r>
              <w:rPr>
                <w:noProof/>
                <w:webHidden/>
              </w:rPr>
            </w:r>
            <w:r>
              <w:rPr>
                <w:noProof/>
                <w:webHidden/>
              </w:rPr>
              <w:fldChar w:fldCharType="separate"/>
            </w:r>
            <w:r>
              <w:rPr>
                <w:noProof/>
                <w:webHidden/>
              </w:rPr>
              <w:t>14</w:t>
            </w:r>
            <w:r>
              <w:rPr>
                <w:noProof/>
                <w:webHidden/>
              </w:rPr>
              <w:fldChar w:fldCharType="end"/>
            </w:r>
          </w:hyperlink>
        </w:p>
        <w:p w14:paraId="39358FC7" w14:textId="034268D8" w:rsidR="00CB500B" w:rsidRDefault="00CB500B">
          <w:pPr>
            <w:pStyle w:val="TM1"/>
            <w:tabs>
              <w:tab w:val="right" w:leader="dot" w:pos="9062"/>
            </w:tabs>
            <w:rPr>
              <w:rFonts w:cstheme="minorBidi"/>
              <w:noProof/>
              <w:kern w:val="2"/>
              <w:sz w:val="24"/>
              <w:szCs w:val="24"/>
              <w14:ligatures w14:val="standardContextual"/>
            </w:rPr>
          </w:pPr>
          <w:hyperlink w:anchor="_Toc224728117" w:history="1">
            <w:r w:rsidRPr="002E1A07">
              <w:rPr>
                <w:rStyle w:val="Lienhypertexte"/>
                <w:noProof/>
              </w:rPr>
              <w:t>4.2 Organisation et modalités de la mise en œuvre de la clause environnementale</w:t>
            </w:r>
            <w:r>
              <w:rPr>
                <w:noProof/>
                <w:webHidden/>
              </w:rPr>
              <w:tab/>
            </w:r>
            <w:r>
              <w:rPr>
                <w:noProof/>
                <w:webHidden/>
              </w:rPr>
              <w:fldChar w:fldCharType="begin"/>
            </w:r>
            <w:r>
              <w:rPr>
                <w:noProof/>
                <w:webHidden/>
              </w:rPr>
              <w:instrText xml:space="preserve"> PAGEREF _Toc224728117 \h </w:instrText>
            </w:r>
            <w:r>
              <w:rPr>
                <w:noProof/>
                <w:webHidden/>
              </w:rPr>
            </w:r>
            <w:r>
              <w:rPr>
                <w:noProof/>
                <w:webHidden/>
              </w:rPr>
              <w:fldChar w:fldCharType="separate"/>
            </w:r>
            <w:r>
              <w:rPr>
                <w:noProof/>
                <w:webHidden/>
              </w:rPr>
              <w:t>14</w:t>
            </w:r>
            <w:r>
              <w:rPr>
                <w:noProof/>
                <w:webHidden/>
              </w:rPr>
              <w:fldChar w:fldCharType="end"/>
            </w:r>
          </w:hyperlink>
        </w:p>
        <w:p w14:paraId="56D987FA" w14:textId="5A3E1C5C" w:rsidR="00CB500B" w:rsidRDefault="00CB500B">
          <w:pPr>
            <w:pStyle w:val="TM1"/>
            <w:tabs>
              <w:tab w:val="right" w:leader="dot" w:pos="9062"/>
            </w:tabs>
            <w:rPr>
              <w:rFonts w:cstheme="minorBidi"/>
              <w:noProof/>
              <w:kern w:val="2"/>
              <w:sz w:val="24"/>
              <w:szCs w:val="24"/>
              <w14:ligatures w14:val="standardContextual"/>
            </w:rPr>
          </w:pPr>
          <w:hyperlink w:anchor="_Toc224728118" w:history="1">
            <w:r w:rsidRPr="002E1A07">
              <w:rPr>
                <w:rStyle w:val="Lienhypertexte"/>
                <w:noProof/>
              </w:rPr>
              <w:t>4.3 Clause sociale</w:t>
            </w:r>
            <w:r>
              <w:rPr>
                <w:noProof/>
                <w:webHidden/>
              </w:rPr>
              <w:tab/>
            </w:r>
            <w:r>
              <w:rPr>
                <w:noProof/>
                <w:webHidden/>
              </w:rPr>
              <w:fldChar w:fldCharType="begin"/>
            </w:r>
            <w:r>
              <w:rPr>
                <w:noProof/>
                <w:webHidden/>
              </w:rPr>
              <w:instrText xml:space="preserve"> PAGEREF _Toc224728118 \h </w:instrText>
            </w:r>
            <w:r>
              <w:rPr>
                <w:noProof/>
                <w:webHidden/>
              </w:rPr>
            </w:r>
            <w:r>
              <w:rPr>
                <w:noProof/>
                <w:webHidden/>
              </w:rPr>
              <w:fldChar w:fldCharType="separate"/>
            </w:r>
            <w:r>
              <w:rPr>
                <w:noProof/>
                <w:webHidden/>
              </w:rPr>
              <w:t>15</w:t>
            </w:r>
            <w:r>
              <w:rPr>
                <w:noProof/>
                <w:webHidden/>
              </w:rPr>
              <w:fldChar w:fldCharType="end"/>
            </w:r>
          </w:hyperlink>
        </w:p>
        <w:p w14:paraId="724274FB" w14:textId="05D57BEF" w:rsidR="00CB500B" w:rsidRDefault="00CB500B">
          <w:pPr>
            <w:pStyle w:val="TM1"/>
            <w:tabs>
              <w:tab w:val="right" w:leader="dot" w:pos="9062"/>
            </w:tabs>
            <w:rPr>
              <w:rFonts w:cstheme="minorBidi"/>
              <w:noProof/>
              <w:kern w:val="2"/>
              <w:sz w:val="24"/>
              <w:szCs w:val="24"/>
              <w14:ligatures w14:val="standardContextual"/>
            </w:rPr>
          </w:pPr>
          <w:hyperlink w:anchor="_Toc224728119" w:history="1">
            <w:r w:rsidRPr="002E1A07">
              <w:rPr>
                <w:rStyle w:val="Lienhypertexte"/>
                <w:noProof/>
              </w:rPr>
              <w:t>4.4 Clause sur les principes de la République</w:t>
            </w:r>
            <w:r>
              <w:rPr>
                <w:noProof/>
                <w:webHidden/>
              </w:rPr>
              <w:tab/>
            </w:r>
            <w:r>
              <w:rPr>
                <w:noProof/>
                <w:webHidden/>
              </w:rPr>
              <w:fldChar w:fldCharType="begin"/>
            </w:r>
            <w:r>
              <w:rPr>
                <w:noProof/>
                <w:webHidden/>
              </w:rPr>
              <w:instrText xml:space="preserve"> PAGEREF _Toc224728119 \h </w:instrText>
            </w:r>
            <w:r>
              <w:rPr>
                <w:noProof/>
                <w:webHidden/>
              </w:rPr>
            </w:r>
            <w:r>
              <w:rPr>
                <w:noProof/>
                <w:webHidden/>
              </w:rPr>
              <w:fldChar w:fldCharType="separate"/>
            </w:r>
            <w:r>
              <w:rPr>
                <w:noProof/>
                <w:webHidden/>
              </w:rPr>
              <w:t>17</w:t>
            </w:r>
            <w:r>
              <w:rPr>
                <w:noProof/>
                <w:webHidden/>
              </w:rPr>
              <w:fldChar w:fldCharType="end"/>
            </w:r>
          </w:hyperlink>
        </w:p>
        <w:p w14:paraId="7A8EC85A" w14:textId="22306001" w:rsidR="00CB500B" w:rsidRDefault="00CB500B">
          <w:pPr>
            <w:pStyle w:val="TM1"/>
            <w:tabs>
              <w:tab w:val="left" w:pos="440"/>
              <w:tab w:val="right" w:leader="dot" w:pos="9062"/>
            </w:tabs>
            <w:rPr>
              <w:rFonts w:cstheme="minorBidi"/>
              <w:noProof/>
              <w:kern w:val="2"/>
              <w:sz w:val="24"/>
              <w:szCs w:val="24"/>
              <w14:ligatures w14:val="standardContextual"/>
            </w:rPr>
          </w:pPr>
          <w:hyperlink w:anchor="_Toc224728120" w:history="1">
            <w:r w:rsidRPr="002E1A07">
              <w:rPr>
                <w:rStyle w:val="Lienhypertexte"/>
                <w:bCs/>
                <w:noProof/>
              </w:rPr>
              <w:t>5.</w:t>
            </w:r>
            <w:r>
              <w:rPr>
                <w:rFonts w:cstheme="minorBidi"/>
                <w:noProof/>
                <w:kern w:val="2"/>
                <w:sz w:val="24"/>
                <w:szCs w:val="24"/>
                <w14:ligatures w14:val="standardContextual"/>
              </w:rPr>
              <w:tab/>
            </w:r>
            <w:r w:rsidRPr="002E1A07">
              <w:rPr>
                <w:rStyle w:val="Lienhypertexte"/>
                <w:noProof/>
              </w:rPr>
              <w:t>DUREE DU MARCHE – DELAIS D’EXECUTION</w:t>
            </w:r>
            <w:r>
              <w:rPr>
                <w:noProof/>
                <w:webHidden/>
              </w:rPr>
              <w:tab/>
            </w:r>
            <w:r>
              <w:rPr>
                <w:noProof/>
                <w:webHidden/>
              </w:rPr>
              <w:fldChar w:fldCharType="begin"/>
            </w:r>
            <w:r>
              <w:rPr>
                <w:noProof/>
                <w:webHidden/>
              </w:rPr>
              <w:instrText xml:space="preserve"> PAGEREF _Toc224728120 \h </w:instrText>
            </w:r>
            <w:r>
              <w:rPr>
                <w:noProof/>
                <w:webHidden/>
              </w:rPr>
            </w:r>
            <w:r>
              <w:rPr>
                <w:noProof/>
                <w:webHidden/>
              </w:rPr>
              <w:fldChar w:fldCharType="separate"/>
            </w:r>
            <w:r>
              <w:rPr>
                <w:noProof/>
                <w:webHidden/>
              </w:rPr>
              <w:t>17</w:t>
            </w:r>
            <w:r>
              <w:rPr>
                <w:noProof/>
                <w:webHidden/>
              </w:rPr>
              <w:fldChar w:fldCharType="end"/>
            </w:r>
          </w:hyperlink>
        </w:p>
        <w:p w14:paraId="52A9189C" w14:textId="080E4614" w:rsidR="00CB500B" w:rsidRDefault="00CB500B">
          <w:pPr>
            <w:pStyle w:val="TM1"/>
            <w:tabs>
              <w:tab w:val="right" w:leader="dot" w:pos="9062"/>
            </w:tabs>
            <w:rPr>
              <w:rFonts w:cstheme="minorBidi"/>
              <w:noProof/>
              <w:kern w:val="2"/>
              <w:sz w:val="24"/>
              <w:szCs w:val="24"/>
              <w14:ligatures w14:val="standardContextual"/>
            </w:rPr>
          </w:pPr>
          <w:hyperlink w:anchor="_Toc224728121" w:history="1">
            <w:r w:rsidRPr="002E1A07">
              <w:rPr>
                <w:rStyle w:val="Lienhypertexte"/>
                <w:noProof/>
              </w:rPr>
              <w:t>5.1 Durée du marché</w:t>
            </w:r>
            <w:r>
              <w:rPr>
                <w:noProof/>
                <w:webHidden/>
              </w:rPr>
              <w:tab/>
            </w:r>
            <w:r>
              <w:rPr>
                <w:noProof/>
                <w:webHidden/>
              </w:rPr>
              <w:fldChar w:fldCharType="begin"/>
            </w:r>
            <w:r>
              <w:rPr>
                <w:noProof/>
                <w:webHidden/>
              </w:rPr>
              <w:instrText xml:space="preserve"> PAGEREF _Toc224728121 \h </w:instrText>
            </w:r>
            <w:r>
              <w:rPr>
                <w:noProof/>
                <w:webHidden/>
              </w:rPr>
            </w:r>
            <w:r>
              <w:rPr>
                <w:noProof/>
                <w:webHidden/>
              </w:rPr>
              <w:fldChar w:fldCharType="separate"/>
            </w:r>
            <w:r>
              <w:rPr>
                <w:noProof/>
                <w:webHidden/>
              </w:rPr>
              <w:t>17</w:t>
            </w:r>
            <w:r>
              <w:rPr>
                <w:noProof/>
                <w:webHidden/>
              </w:rPr>
              <w:fldChar w:fldCharType="end"/>
            </w:r>
          </w:hyperlink>
        </w:p>
        <w:p w14:paraId="3C21F283" w14:textId="5DE0AB87" w:rsidR="00CB500B" w:rsidRDefault="00CB500B">
          <w:pPr>
            <w:pStyle w:val="TM1"/>
            <w:tabs>
              <w:tab w:val="right" w:leader="dot" w:pos="9062"/>
            </w:tabs>
            <w:rPr>
              <w:rFonts w:cstheme="minorBidi"/>
              <w:noProof/>
              <w:kern w:val="2"/>
              <w:sz w:val="24"/>
              <w:szCs w:val="24"/>
              <w14:ligatures w14:val="standardContextual"/>
            </w:rPr>
          </w:pPr>
          <w:hyperlink w:anchor="_Toc224728122" w:history="1">
            <w:r w:rsidRPr="002E1A07">
              <w:rPr>
                <w:rStyle w:val="Lienhypertexte"/>
                <w:noProof/>
              </w:rPr>
              <w:t>5.2 Délais d’exécution</w:t>
            </w:r>
            <w:r>
              <w:rPr>
                <w:noProof/>
                <w:webHidden/>
              </w:rPr>
              <w:tab/>
            </w:r>
            <w:r>
              <w:rPr>
                <w:noProof/>
                <w:webHidden/>
              </w:rPr>
              <w:fldChar w:fldCharType="begin"/>
            </w:r>
            <w:r>
              <w:rPr>
                <w:noProof/>
                <w:webHidden/>
              </w:rPr>
              <w:instrText xml:space="preserve"> PAGEREF _Toc224728122 \h </w:instrText>
            </w:r>
            <w:r>
              <w:rPr>
                <w:noProof/>
                <w:webHidden/>
              </w:rPr>
            </w:r>
            <w:r>
              <w:rPr>
                <w:noProof/>
                <w:webHidden/>
              </w:rPr>
              <w:fldChar w:fldCharType="separate"/>
            </w:r>
            <w:r>
              <w:rPr>
                <w:noProof/>
                <w:webHidden/>
              </w:rPr>
              <w:t>18</w:t>
            </w:r>
            <w:r>
              <w:rPr>
                <w:noProof/>
                <w:webHidden/>
              </w:rPr>
              <w:fldChar w:fldCharType="end"/>
            </w:r>
          </w:hyperlink>
        </w:p>
        <w:p w14:paraId="7D615D42" w14:textId="0862D02E" w:rsidR="00CB500B" w:rsidRDefault="00CB500B">
          <w:pPr>
            <w:pStyle w:val="TM1"/>
            <w:tabs>
              <w:tab w:val="right" w:leader="dot" w:pos="9062"/>
            </w:tabs>
            <w:rPr>
              <w:rFonts w:cstheme="minorBidi"/>
              <w:noProof/>
              <w:kern w:val="2"/>
              <w:sz w:val="24"/>
              <w:szCs w:val="24"/>
              <w14:ligatures w14:val="standardContextual"/>
            </w:rPr>
          </w:pPr>
          <w:hyperlink w:anchor="_Toc224728123" w:history="1">
            <w:r w:rsidRPr="002E1A07">
              <w:rPr>
                <w:rStyle w:val="Lienhypertexte"/>
                <w:noProof/>
              </w:rPr>
              <w:t>5.3 Conditions d’exécution des prestations</w:t>
            </w:r>
            <w:r>
              <w:rPr>
                <w:noProof/>
                <w:webHidden/>
              </w:rPr>
              <w:tab/>
            </w:r>
            <w:r>
              <w:rPr>
                <w:noProof/>
                <w:webHidden/>
              </w:rPr>
              <w:fldChar w:fldCharType="begin"/>
            </w:r>
            <w:r>
              <w:rPr>
                <w:noProof/>
                <w:webHidden/>
              </w:rPr>
              <w:instrText xml:space="preserve"> PAGEREF _Toc224728123 \h </w:instrText>
            </w:r>
            <w:r>
              <w:rPr>
                <w:noProof/>
                <w:webHidden/>
              </w:rPr>
            </w:r>
            <w:r>
              <w:rPr>
                <w:noProof/>
                <w:webHidden/>
              </w:rPr>
              <w:fldChar w:fldCharType="separate"/>
            </w:r>
            <w:r>
              <w:rPr>
                <w:noProof/>
                <w:webHidden/>
              </w:rPr>
              <w:t>18</w:t>
            </w:r>
            <w:r>
              <w:rPr>
                <w:noProof/>
                <w:webHidden/>
              </w:rPr>
              <w:fldChar w:fldCharType="end"/>
            </w:r>
          </w:hyperlink>
        </w:p>
        <w:p w14:paraId="1B43ACBB" w14:textId="15D5C95C" w:rsidR="00CB500B" w:rsidRDefault="00CB500B">
          <w:pPr>
            <w:pStyle w:val="TM1"/>
            <w:tabs>
              <w:tab w:val="left" w:pos="440"/>
              <w:tab w:val="right" w:leader="dot" w:pos="9062"/>
            </w:tabs>
            <w:rPr>
              <w:rFonts w:cstheme="minorBidi"/>
              <w:noProof/>
              <w:kern w:val="2"/>
              <w:sz w:val="24"/>
              <w:szCs w:val="24"/>
              <w14:ligatures w14:val="standardContextual"/>
            </w:rPr>
          </w:pPr>
          <w:hyperlink w:anchor="_Toc224728124" w:history="1">
            <w:r w:rsidRPr="002E1A07">
              <w:rPr>
                <w:rStyle w:val="Lienhypertexte"/>
                <w:bCs/>
                <w:noProof/>
              </w:rPr>
              <w:t>6.</w:t>
            </w:r>
            <w:r>
              <w:rPr>
                <w:rFonts w:cstheme="minorBidi"/>
                <w:noProof/>
                <w:kern w:val="2"/>
                <w:sz w:val="24"/>
                <w:szCs w:val="24"/>
                <w14:ligatures w14:val="standardContextual"/>
              </w:rPr>
              <w:tab/>
            </w:r>
            <w:r w:rsidRPr="002E1A07">
              <w:rPr>
                <w:rStyle w:val="Lienhypertexte"/>
                <w:noProof/>
              </w:rPr>
              <w:t>CONTENU ET CARACTERISTIQUE DES PRIX</w:t>
            </w:r>
            <w:r>
              <w:rPr>
                <w:noProof/>
                <w:webHidden/>
              </w:rPr>
              <w:tab/>
            </w:r>
            <w:r>
              <w:rPr>
                <w:noProof/>
                <w:webHidden/>
              </w:rPr>
              <w:fldChar w:fldCharType="begin"/>
            </w:r>
            <w:r>
              <w:rPr>
                <w:noProof/>
                <w:webHidden/>
              </w:rPr>
              <w:instrText xml:space="preserve"> PAGEREF _Toc224728124 \h </w:instrText>
            </w:r>
            <w:r>
              <w:rPr>
                <w:noProof/>
                <w:webHidden/>
              </w:rPr>
            </w:r>
            <w:r>
              <w:rPr>
                <w:noProof/>
                <w:webHidden/>
              </w:rPr>
              <w:fldChar w:fldCharType="separate"/>
            </w:r>
            <w:r>
              <w:rPr>
                <w:noProof/>
                <w:webHidden/>
              </w:rPr>
              <w:t>18</w:t>
            </w:r>
            <w:r>
              <w:rPr>
                <w:noProof/>
                <w:webHidden/>
              </w:rPr>
              <w:fldChar w:fldCharType="end"/>
            </w:r>
          </w:hyperlink>
        </w:p>
        <w:p w14:paraId="0E46503D" w14:textId="532E4975" w:rsidR="00CB500B" w:rsidRDefault="00CB500B">
          <w:pPr>
            <w:pStyle w:val="TM1"/>
            <w:tabs>
              <w:tab w:val="right" w:leader="dot" w:pos="9062"/>
            </w:tabs>
            <w:rPr>
              <w:rFonts w:cstheme="minorBidi"/>
              <w:noProof/>
              <w:kern w:val="2"/>
              <w:sz w:val="24"/>
              <w:szCs w:val="24"/>
              <w14:ligatures w14:val="standardContextual"/>
            </w:rPr>
          </w:pPr>
          <w:hyperlink w:anchor="_Toc224728125" w:history="1">
            <w:r w:rsidRPr="002E1A07">
              <w:rPr>
                <w:rStyle w:val="Lienhypertexte"/>
                <w:noProof/>
              </w:rPr>
              <w:t>6.1 Caractéristiques des prix pratiqués</w:t>
            </w:r>
            <w:r>
              <w:rPr>
                <w:noProof/>
                <w:webHidden/>
              </w:rPr>
              <w:tab/>
            </w:r>
            <w:r>
              <w:rPr>
                <w:noProof/>
                <w:webHidden/>
              </w:rPr>
              <w:fldChar w:fldCharType="begin"/>
            </w:r>
            <w:r>
              <w:rPr>
                <w:noProof/>
                <w:webHidden/>
              </w:rPr>
              <w:instrText xml:space="preserve"> PAGEREF _Toc224728125 \h </w:instrText>
            </w:r>
            <w:r>
              <w:rPr>
                <w:noProof/>
                <w:webHidden/>
              </w:rPr>
            </w:r>
            <w:r>
              <w:rPr>
                <w:noProof/>
                <w:webHidden/>
              </w:rPr>
              <w:fldChar w:fldCharType="separate"/>
            </w:r>
            <w:r>
              <w:rPr>
                <w:noProof/>
                <w:webHidden/>
              </w:rPr>
              <w:t>18</w:t>
            </w:r>
            <w:r>
              <w:rPr>
                <w:noProof/>
                <w:webHidden/>
              </w:rPr>
              <w:fldChar w:fldCharType="end"/>
            </w:r>
          </w:hyperlink>
        </w:p>
        <w:p w14:paraId="3A80E085" w14:textId="6DCBA005" w:rsidR="00CB500B" w:rsidRDefault="00CB500B">
          <w:pPr>
            <w:pStyle w:val="TM1"/>
            <w:tabs>
              <w:tab w:val="right" w:leader="dot" w:pos="9062"/>
            </w:tabs>
            <w:rPr>
              <w:rFonts w:cstheme="minorBidi"/>
              <w:noProof/>
              <w:kern w:val="2"/>
              <w:sz w:val="24"/>
              <w:szCs w:val="24"/>
              <w14:ligatures w14:val="standardContextual"/>
            </w:rPr>
          </w:pPr>
          <w:hyperlink w:anchor="_Toc224728126" w:history="1">
            <w:r w:rsidRPr="002E1A07">
              <w:rPr>
                <w:rStyle w:val="Lienhypertexte"/>
                <w:noProof/>
              </w:rPr>
              <w:t>6.2 Modalités de variations des prix</w:t>
            </w:r>
            <w:r>
              <w:rPr>
                <w:noProof/>
                <w:webHidden/>
              </w:rPr>
              <w:tab/>
            </w:r>
            <w:r>
              <w:rPr>
                <w:noProof/>
                <w:webHidden/>
              </w:rPr>
              <w:fldChar w:fldCharType="begin"/>
            </w:r>
            <w:r>
              <w:rPr>
                <w:noProof/>
                <w:webHidden/>
              </w:rPr>
              <w:instrText xml:space="preserve"> PAGEREF _Toc224728126 \h </w:instrText>
            </w:r>
            <w:r>
              <w:rPr>
                <w:noProof/>
                <w:webHidden/>
              </w:rPr>
            </w:r>
            <w:r>
              <w:rPr>
                <w:noProof/>
                <w:webHidden/>
              </w:rPr>
              <w:fldChar w:fldCharType="separate"/>
            </w:r>
            <w:r>
              <w:rPr>
                <w:noProof/>
                <w:webHidden/>
              </w:rPr>
              <w:t>18</w:t>
            </w:r>
            <w:r>
              <w:rPr>
                <w:noProof/>
                <w:webHidden/>
              </w:rPr>
              <w:fldChar w:fldCharType="end"/>
            </w:r>
          </w:hyperlink>
        </w:p>
        <w:p w14:paraId="7D32162B" w14:textId="6322966C" w:rsidR="00CB500B" w:rsidRDefault="00CB500B">
          <w:pPr>
            <w:pStyle w:val="TM1"/>
            <w:tabs>
              <w:tab w:val="right" w:leader="dot" w:pos="9062"/>
            </w:tabs>
            <w:rPr>
              <w:rFonts w:cstheme="minorBidi"/>
              <w:noProof/>
              <w:kern w:val="2"/>
              <w:sz w:val="24"/>
              <w:szCs w:val="24"/>
              <w14:ligatures w14:val="standardContextual"/>
            </w:rPr>
          </w:pPr>
          <w:hyperlink w:anchor="_Toc224728127" w:history="1">
            <w:r w:rsidRPr="002E1A07">
              <w:rPr>
                <w:rStyle w:val="Lienhypertexte"/>
                <w:noProof/>
              </w:rPr>
              <w:t>6.3 Modalités de financement</w:t>
            </w:r>
            <w:r>
              <w:rPr>
                <w:noProof/>
                <w:webHidden/>
              </w:rPr>
              <w:tab/>
            </w:r>
            <w:r>
              <w:rPr>
                <w:noProof/>
                <w:webHidden/>
              </w:rPr>
              <w:fldChar w:fldCharType="begin"/>
            </w:r>
            <w:r>
              <w:rPr>
                <w:noProof/>
                <w:webHidden/>
              </w:rPr>
              <w:instrText xml:space="preserve"> PAGEREF _Toc224728127 \h </w:instrText>
            </w:r>
            <w:r>
              <w:rPr>
                <w:noProof/>
                <w:webHidden/>
              </w:rPr>
            </w:r>
            <w:r>
              <w:rPr>
                <w:noProof/>
                <w:webHidden/>
              </w:rPr>
              <w:fldChar w:fldCharType="separate"/>
            </w:r>
            <w:r>
              <w:rPr>
                <w:noProof/>
                <w:webHidden/>
              </w:rPr>
              <w:t>19</w:t>
            </w:r>
            <w:r>
              <w:rPr>
                <w:noProof/>
                <w:webHidden/>
              </w:rPr>
              <w:fldChar w:fldCharType="end"/>
            </w:r>
          </w:hyperlink>
        </w:p>
        <w:p w14:paraId="0589773F" w14:textId="0EB7BFFB" w:rsidR="00CB500B" w:rsidRDefault="00CB500B">
          <w:pPr>
            <w:pStyle w:val="TM1"/>
            <w:tabs>
              <w:tab w:val="right" w:leader="dot" w:pos="9062"/>
            </w:tabs>
            <w:rPr>
              <w:rFonts w:cstheme="minorBidi"/>
              <w:noProof/>
              <w:kern w:val="2"/>
              <w:sz w:val="24"/>
              <w:szCs w:val="24"/>
              <w14:ligatures w14:val="standardContextual"/>
            </w:rPr>
          </w:pPr>
          <w:hyperlink w:anchor="_Toc224728128" w:history="1">
            <w:r w:rsidRPr="002E1A07">
              <w:rPr>
                <w:rStyle w:val="Lienhypertexte"/>
                <w:noProof/>
              </w:rPr>
              <w:t>6.4 Acomptes et paiements partiels définitifs</w:t>
            </w:r>
            <w:r>
              <w:rPr>
                <w:noProof/>
                <w:webHidden/>
              </w:rPr>
              <w:tab/>
            </w:r>
            <w:r>
              <w:rPr>
                <w:noProof/>
                <w:webHidden/>
              </w:rPr>
              <w:fldChar w:fldCharType="begin"/>
            </w:r>
            <w:r>
              <w:rPr>
                <w:noProof/>
                <w:webHidden/>
              </w:rPr>
              <w:instrText xml:space="preserve"> PAGEREF _Toc224728128 \h </w:instrText>
            </w:r>
            <w:r>
              <w:rPr>
                <w:noProof/>
                <w:webHidden/>
              </w:rPr>
            </w:r>
            <w:r>
              <w:rPr>
                <w:noProof/>
                <w:webHidden/>
              </w:rPr>
              <w:fldChar w:fldCharType="separate"/>
            </w:r>
            <w:r>
              <w:rPr>
                <w:noProof/>
                <w:webHidden/>
              </w:rPr>
              <w:t>19</w:t>
            </w:r>
            <w:r>
              <w:rPr>
                <w:noProof/>
                <w:webHidden/>
              </w:rPr>
              <w:fldChar w:fldCharType="end"/>
            </w:r>
          </w:hyperlink>
        </w:p>
        <w:p w14:paraId="05B056AD" w14:textId="2BDD08D6" w:rsidR="00CB500B" w:rsidRDefault="00CB500B">
          <w:pPr>
            <w:pStyle w:val="TM1"/>
            <w:tabs>
              <w:tab w:val="right" w:leader="dot" w:pos="9062"/>
            </w:tabs>
            <w:rPr>
              <w:rFonts w:cstheme="minorBidi"/>
              <w:noProof/>
              <w:kern w:val="2"/>
              <w:sz w:val="24"/>
              <w:szCs w:val="24"/>
              <w14:ligatures w14:val="standardContextual"/>
            </w:rPr>
          </w:pPr>
          <w:hyperlink w:anchor="_Toc224728129" w:history="1">
            <w:r w:rsidRPr="002E1A07">
              <w:rPr>
                <w:rStyle w:val="Lienhypertexte"/>
                <w:noProof/>
              </w:rPr>
              <w:t>6.5 Présentation des demandes de paiements</w:t>
            </w:r>
            <w:r>
              <w:rPr>
                <w:noProof/>
                <w:webHidden/>
              </w:rPr>
              <w:tab/>
            </w:r>
            <w:r>
              <w:rPr>
                <w:noProof/>
                <w:webHidden/>
              </w:rPr>
              <w:fldChar w:fldCharType="begin"/>
            </w:r>
            <w:r>
              <w:rPr>
                <w:noProof/>
                <w:webHidden/>
              </w:rPr>
              <w:instrText xml:space="preserve"> PAGEREF _Toc224728129 \h </w:instrText>
            </w:r>
            <w:r>
              <w:rPr>
                <w:noProof/>
                <w:webHidden/>
              </w:rPr>
            </w:r>
            <w:r>
              <w:rPr>
                <w:noProof/>
                <w:webHidden/>
              </w:rPr>
              <w:fldChar w:fldCharType="separate"/>
            </w:r>
            <w:r>
              <w:rPr>
                <w:noProof/>
                <w:webHidden/>
              </w:rPr>
              <w:t>19</w:t>
            </w:r>
            <w:r>
              <w:rPr>
                <w:noProof/>
                <w:webHidden/>
              </w:rPr>
              <w:fldChar w:fldCharType="end"/>
            </w:r>
          </w:hyperlink>
        </w:p>
        <w:p w14:paraId="58F9D375" w14:textId="38C79AF9" w:rsidR="00CB500B" w:rsidRDefault="00CB500B">
          <w:pPr>
            <w:pStyle w:val="TM1"/>
            <w:tabs>
              <w:tab w:val="left" w:pos="440"/>
              <w:tab w:val="right" w:leader="dot" w:pos="9062"/>
            </w:tabs>
            <w:rPr>
              <w:rFonts w:cstheme="minorBidi"/>
              <w:noProof/>
              <w:kern w:val="2"/>
              <w:sz w:val="24"/>
              <w:szCs w:val="24"/>
              <w14:ligatures w14:val="standardContextual"/>
            </w:rPr>
          </w:pPr>
          <w:hyperlink w:anchor="_Toc224728130" w:history="1">
            <w:r w:rsidRPr="002E1A07">
              <w:rPr>
                <w:rStyle w:val="Lienhypertexte"/>
                <w:bCs/>
                <w:noProof/>
              </w:rPr>
              <w:t>7.</w:t>
            </w:r>
            <w:r>
              <w:rPr>
                <w:rFonts w:cstheme="minorBidi"/>
                <w:noProof/>
                <w:kern w:val="2"/>
                <w:sz w:val="24"/>
                <w:szCs w:val="24"/>
                <w14:ligatures w14:val="standardContextual"/>
              </w:rPr>
              <w:tab/>
            </w:r>
            <w:r w:rsidRPr="002E1A07">
              <w:rPr>
                <w:rStyle w:val="Lienhypertexte"/>
                <w:noProof/>
              </w:rPr>
              <w:t>ASSURANCES</w:t>
            </w:r>
            <w:r>
              <w:rPr>
                <w:noProof/>
                <w:webHidden/>
              </w:rPr>
              <w:tab/>
            </w:r>
            <w:r>
              <w:rPr>
                <w:noProof/>
                <w:webHidden/>
              </w:rPr>
              <w:fldChar w:fldCharType="begin"/>
            </w:r>
            <w:r>
              <w:rPr>
                <w:noProof/>
                <w:webHidden/>
              </w:rPr>
              <w:instrText xml:space="preserve"> PAGEREF _Toc224728130 \h </w:instrText>
            </w:r>
            <w:r>
              <w:rPr>
                <w:noProof/>
                <w:webHidden/>
              </w:rPr>
            </w:r>
            <w:r>
              <w:rPr>
                <w:noProof/>
                <w:webHidden/>
              </w:rPr>
              <w:fldChar w:fldCharType="separate"/>
            </w:r>
            <w:r>
              <w:rPr>
                <w:noProof/>
                <w:webHidden/>
              </w:rPr>
              <w:t>19</w:t>
            </w:r>
            <w:r>
              <w:rPr>
                <w:noProof/>
                <w:webHidden/>
              </w:rPr>
              <w:fldChar w:fldCharType="end"/>
            </w:r>
          </w:hyperlink>
        </w:p>
        <w:p w14:paraId="03321A95" w14:textId="4228ED1F" w:rsidR="00CB500B" w:rsidRDefault="00CB500B">
          <w:pPr>
            <w:pStyle w:val="TM1"/>
            <w:tabs>
              <w:tab w:val="left" w:pos="440"/>
              <w:tab w:val="right" w:leader="dot" w:pos="9062"/>
            </w:tabs>
            <w:rPr>
              <w:rFonts w:cstheme="minorBidi"/>
              <w:noProof/>
              <w:kern w:val="2"/>
              <w:sz w:val="24"/>
              <w:szCs w:val="24"/>
              <w14:ligatures w14:val="standardContextual"/>
            </w:rPr>
          </w:pPr>
          <w:hyperlink w:anchor="_Toc224728131" w:history="1">
            <w:r w:rsidRPr="002E1A07">
              <w:rPr>
                <w:rStyle w:val="Lienhypertexte"/>
                <w:bCs/>
                <w:noProof/>
              </w:rPr>
              <w:t>8.</w:t>
            </w:r>
            <w:r>
              <w:rPr>
                <w:rFonts w:cstheme="minorBidi"/>
                <w:noProof/>
                <w:kern w:val="2"/>
                <w:sz w:val="24"/>
                <w:szCs w:val="24"/>
                <w14:ligatures w14:val="standardContextual"/>
              </w:rPr>
              <w:tab/>
            </w:r>
            <w:r w:rsidRPr="002E1A07">
              <w:rPr>
                <w:rStyle w:val="Lienhypertexte"/>
                <w:noProof/>
              </w:rPr>
              <w:t>MODIFICATIONS – CLAUSE DE REEXAMEN</w:t>
            </w:r>
            <w:r>
              <w:rPr>
                <w:noProof/>
                <w:webHidden/>
              </w:rPr>
              <w:tab/>
            </w:r>
            <w:r>
              <w:rPr>
                <w:noProof/>
                <w:webHidden/>
              </w:rPr>
              <w:fldChar w:fldCharType="begin"/>
            </w:r>
            <w:r>
              <w:rPr>
                <w:noProof/>
                <w:webHidden/>
              </w:rPr>
              <w:instrText xml:space="preserve"> PAGEREF _Toc224728131 \h </w:instrText>
            </w:r>
            <w:r>
              <w:rPr>
                <w:noProof/>
                <w:webHidden/>
              </w:rPr>
            </w:r>
            <w:r>
              <w:rPr>
                <w:noProof/>
                <w:webHidden/>
              </w:rPr>
              <w:fldChar w:fldCharType="separate"/>
            </w:r>
            <w:r>
              <w:rPr>
                <w:noProof/>
                <w:webHidden/>
              </w:rPr>
              <w:t>20</w:t>
            </w:r>
            <w:r>
              <w:rPr>
                <w:noProof/>
                <w:webHidden/>
              </w:rPr>
              <w:fldChar w:fldCharType="end"/>
            </w:r>
          </w:hyperlink>
        </w:p>
        <w:p w14:paraId="343268E6" w14:textId="07B3F45A" w:rsidR="00CB500B" w:rsidRDefault="00CB500B">
          <w:pPr>
            <w:pStyle w:val="TM1"/>
            <w:tabs>
              <w:tab w:val="right" w:leader="dot" w:pos="9062"/>
            </w:tabs>
            <w:rPr>
              <w:rFonts w:cstheme="minorBidi"/>
              <w:noProof/>
              <w:kern w:val="2"/>
              <w:sz w:val="24"/>
              <w:szCs w:val="24"/>
              <w14:ligatures w14:val="standardContextual"/>
            </w:rPr>
          </w:pPr>
          <w:hyperlink w:anchor="_Toc224728132" w:history="1">
            <w:r w:rsidRPr="002E1A07">
              <w:rPr>
                <w:rStyle w:val="Lienhypertexte"/>
                <w:noProof/>
              </w:rPr>
              <w:t>8.1 Modifications du marché</w:t>
            </w:r>
            <w:r>
              <w:rPr>
                <w:noProof/>
                <w:webHidden/>
              </w:rPr>
              <w:tab/>
            </w:r>
            <w:r>
              <w:rPr>
                <w:noProof/>
                <w:webHidden/>
              </w:rPr>
              <w:fldChar w:fldCharType="begin"/>
            </w:r>
            <w:r>
              <w:rPr>
                <w:noProof/>
                <w:webHidden/>
              </w:rPr>
              <w:instrText xml:space="preserve"> PAGEREF _Toc224728132 \h </w:instrText>
            </w:r>
            <w:r>
              <w:rPr>
                <w:noProof/>
                <w:webHidden/>
              </w:rPr>
            </w:r>
            <w:r>
              <w:rPr>
                <w:noProof/>
                <w:webHidden/>
              </w:rPr>
              <w:fldChar w:fldCharType="separate"/>
            </w:r>
            <w:r>
              <w:rPr>
                <w:noProof/>
                <w:webHidden/>
              </w:rPr>
              <w:t>20</w:t>
            </w:r>
            <w:r>
              <w:rPr>
                <w:noProof/>
                <w:webHidden/>
              </w:rPr>
              <w:fldChar w:fldCharType="end"/>
            </w:r>
          </w:hyperlink>
        </w:p>
        <w:p w14:paraId="0CEEFDD3" w14:textId="48B85E15" w:rsidR="00CB500B" w:rsidRDefault="00CB500B">
          <w:pPr>
            <w:pStyle w:val="TM1"/>
            <w:tabs>
              <w:tab w:val="right" w:leader="dot" w:pos="9062"/>
            </w:tabs>
            <w:rPr>
              <w:rFonts w:cstheme="minorBidi"/>
              <w:noProof/>
              <w:kern w:val="2"/>
              <w:sz w:val="24"/>
              <w:szCs w:val="24"/>
              <w14:ligatures w14:val="standardContextual"/>
            </w:rPr>
          </w:pPr>
          <w:hyperlink w:anchor="_Toc224728133" w:history="1">
            <w:r w:rsidRPr="002E1A07">
              <w:rPr>
                <w:rStyle w:val="Lienhypertexte"/>
                <w:noProof/>
              </w:rPr>
              <w:t>8.2 Clause de réexamen</w:t>
            </w:r>
            <w:r>
              <w:rPr>
                <w:noProof/>
                <w:webHidden/>
              </w:rPr>
              <w:tab/>
            </w:r>
            <w:r>
              <w:rPr>
                <w:noProof/>
                <w:webHidden/>
              </w:rPr>
              <w:fldChar w:fldCharType="begin"/>
            </w:r>
            <w:r>
              <w:rPr>
                <w:noProof/>
                <w:webHidden/>
              </w:rPr>
              <w:instrText xml:space="preserve"> PAGEREF _Toc224728133 \h </w:instrText>
            </w:r>
            <w:r>
              <w:rPr>
                <w:noProof/>
                <w:webHidden/>
              </w:rPr>
            </w:r>
            <w:r>
              <w:rPr>
                <w:noProof/>
                <w:webHidden/>
              </w:rPr>
              <w:fldChar w:fldCharType="separate"/>
            </w:r>
            <w:r>
              <w:rPr>
                <w:noProof/>
                <w:webHidden/>
              </w:rPr>
              <w:t>20</w:t>
            </w:r>
            <w:r>
              <w:rPr>
                <w:noProof/>
                <w:webHidden/>
              </w:rPr>
              <w:fldChar w:fldCharType="end"/>
            </w:r>
          </w:hyperlink>
        </w:p>
        <w:p w14:paraId="478C4FF5" w14:textId="25D0F6B6" w:rsidR="00CB500B" w:rsidRDefault="00CB500B">
          <w:pPr>
            <w:pStyle w:val="TM1"/>
            <w:tabs>
              <w:tab w:val="left" w:pos="440"/>
              <w:tab w:val="right" w:leader="dot" w:pos="9062"/>
            </w:tabs>
            <w:rPr>
              <w:rFonts w:cstheme="minorBidi"/>
              <w:noProof/>
              <w:kern w:val="2"/>
              <w:sz w:val="24"/>
              <w:szCs w:val="24"/>
              <w14:ligatures w14:val="standardContextual"/>
            </w:rPr>
          </w:pPr>
          <w:hyperlink w:anchor="_Toc224728134" w:history="1">
            <w:r w:rsidRPr="002E1A07">
              <w:rPr>
                <w:rStyle w:val="Lienhypertexte"/>
                <w:bCs/>
                <w:noProof/>
              </w:rPr>
              <w:t>9.</w:t>
            </w:r>
            <w:r>
              <w:rPr>
                <w:rFonts w:cstheme="minorBidi"/>
                <w:noProof/>
                <w:kern w:val="2"/>
                <w:sz w:val="24"/>
                <w:szCs w:val="24"/>
                <w14:ligatures w14:val="standardContextual"/>
              </w:rPr>
              <w:tab/>
            </w:r>
            <w:r w:rsidRPr="002E1A07">
              <w:rPr>
                <w:rStyle w:val="Lienhypertexte"/>
                <w:noProof/>
              </w:rPr>
              <w:t>PENALITES</w:t>
            </w:r>
            <w:r>
              <w:rPr>
                <w:noProof/>
                <w:webHidden/>
              </w:rPr>
              <w:tab/>
            </w:r>
            <w:r>
              <w:rPr>
                <w:noProof/>
                <w:webHidden/>
              </w:rPr>
              <w:fldChar w:fldCharType="begin"/>
            </w:r>
            <w:r>
              <w:rPr>
                <w:noProof/>
                <w:webHidden/>
              </w:rPr>
              <w:instrText xml:space="preserve"> PAGEREF _Toc224728134 \h </w:instrText>
            </w:r>
            <w:r>
              <w:rPr>
                <w:noProof/>
                <w:webHidden/>
              </w:rPr>
            </w:r>
            <w:r>
              <w:rPr>
                <w:noProof/>
                <w:webHidden/>
              </w:rPr>
              <w:fldChar w:fldCharType="separate"/>
            </w:r>
            <w:r>
              <w:rPr>
                <w:noProof/>
                <w:webHidden/>
              </w:rPr>
              <w:t>21</w:t>
            </w:r>
            <w:r>
              <w:rPr>
                <w:noProof/>
                <w:webHidden/>
              </w:rPr>
              <w:fldChar w:fldCharType="end"/>
            </w:r>
          </w:hyperlink>
        </w:p>
        <w:p w14:paraId="6CE44EB5" w14:textId="69FA809E" w:rsidR="00CB500B" w:rsidRDefault="00CB500B">
          <w:pPr>
            <w:pStyle w:val="TM1"/>
            <w:tabs>
              <w:tab w:val="right" w:leader="dot" w:pos="9062"/>
            </w:tabs>
            <w:rPr>
              <w:rFonts w:cstheme="minorBidi"/>
              <w:noProof/>
              <w:kern w:val="2"/>
              <w:sz w:val="24"/>
              <w:szCs w:val="24"/>
              <w14:ligatures w14:val="standardContextual"/>
            </w:rPr>
          </w:pPr>
          <w:hyperlink w:anchor="_Toc224728135" w:history="1">
            <w:r w:rsidRPr="002E1A07">
              <w:rPr>
                <w:rStyle w:val="Lienhypertexte"/>
                <w:noProof/>
              </w:rPr>
              <w:t>9.1 Pénalité pour non-conformité du véhicule</w:t>
            </w:r>
            <w:r>
              <w:rPr>
                <w:noProof/>
                <w:webHidden/>
              </w:rPr>
              <w:tab/>
            </w:r>
            <w:r>
              <w:rPr>
                <w:noProof/>
                <w:webHidden/>
              </w:rPr>
              <w:fldChar w:fldCharType="begin"/>
            </w:r>
            <w:r>
              <w:rPr>
                <w:noProof/>
                <w:webHidden/>
              </w:rPr>
              <w:instrText xml:space="preserve"> PAGEREF _Toc224728135 \h </w:instrText>
            </w:r>
            <w:r>
              <w:rPr>
                <w:noProof/>
                <w:webHidden/>
              </w:rPr>
            </w:r>
            <w:r>
              <w:rPr>
                <w:noProof/>
                <w:webHidden/>
              </w:rPr>
              <w:fldChar w:fldCharType="separate"/>
            </w:r>
            <w:r>
              <w:rPr>
                <w:noProof/>
                <w:webHidden/>
              </w:rPr>
              <w:t>21</w:t>
            </w:r>
            <w:r>
              <w:rPr>
                <w:noProof/>
                <w:webHidden/>
              </w:rPr>
              <w:fldChar w:fldCharType="end"/>
            </w:r>
          </w:hyperlink>
        </w:p>
        <w:p w14:paraId="0DAC5464" w14:textId="0F395FC9" w:rsidR="00CB500B" w:rsidRDefault="00CB500B">
          <w:pPr>
            <w:pStyle w:val="TM1"/>
            <w:tabs>
              <w:tab w:val="right" w:leader="dot" w:pos="9062"/>
            </w:tabs>
            <w:rPr>
              <w:rFonts w:cstheme="minorBidi"/>
              <w:noProof/>
              <w:kern w:val="2"/>
              <w:sz w:val="24"/>
              <w:szCs w:val="24"/>
              <w14:ligatures w14:val="standardContextual"/>
            </w:rPr>
          </w:pPr>
          <w:hyperlink w:anchor="_Toc224728136" w:history="1">
            <w:r w:rsidRPr="002E1A07">
              <w:rPr>
                <w:rStyle w:val="Lienhypertexte"/>
                <w:noProof/>
              </w:rPr>
              <w:t>9.2 Pénalité de retard</w:t>
            </w:r>
            <w:r>
              <w:rPr>
                <w:noProof/>
                <w:webHidden/>
              </w:rPr>
              <w:tab/>
            </w:r>
            <w:r>
              <w:rPr>
                <w:noProof/>
                <w:webHidden/>
              </w:rPr>
              <w:fldChar w:fldCharType="begin"/>
            </w:r>
            <w:r>
              <w:rPr>
                <w:noProof/>
                <w:webHidden/>
              </w:rPr>
              <w:instrText xml:space="preserve"> PAGEREF _Toc224728136 \h </w:instrText>
            </w:r>
            <w:r>
              <w:rPr>
                <w:noProof/>
                <w:webHidden/>
              </w:rPr>
            </w:r>
            <w:r>
              <w:rPr>
                <w:noProof/>
                <w:webHidden/>
              </w:rPr>
              <w:fldChar w:fldCharType="separate"/>
            </w:r>
            <w:r>
              <w:rPr>
                <w:noProof/>
                <w:webHidden/>
              </w:rPr>
              <w:t>21</w:t>
            </w:r>
            <w:r>
              <w:rPr>
                <w:noProof/>
                <w:webHidden/>
              </w:rPr>
              <w:fldChar w:fldCharType="end"/>
            </w:r>
          </w:hyperlink>
        </w:p>
        <w:p w14:paraId="272E43B1" w14:textId="04C69DC9" w:rsidR="00CB500B" w:rsidRDefault="00CB500B">
          <w:pPr>
            <w:pStyle w:val="TM1"/>
            <w:tabs>
              <w:tab w:val="right" w:leader="dot" w:pos="9062"/>
            </w:tabs>
            <w:rPr>
              <w:rFonts w:cstheme="minorBidi"/>
              <w:noProof/>
              <w:kern w:val="2"/>
              <w:sz w:val="24"/>
              <w:szCs w:val="24"/>
              <w14:ligatures w14:val="standardContextual"/>
            </w:rPr>
          </w:pPr>
          <w:hyperlink w:anchor="_Toc224728137" w:history="1">
            <w:r w:rsidRPr="002E1A07">
              <w:rPr>
                <w:rStyle w:val="Lienhypertexte"/>
                <w:noProof/>
              </w:rPr>
              <w:t>9.3 Pénalité pour non-respect des obligations environnementales</w:t>
            </w:r>
            <w:r>
              <w:rPr>
                <w:noProof/>
                <w:webHidden/>
              </w:rPr>
              <w:tab/>
            </w:r>
            <w:r>
              <w:rPr>
                <w:noProof/>
                <w:webHidden/>
              </w:rPr>
              <w:fldChar w:fldCharType="begin"/>
            </w:r>
            <w:r>
              <w:rPr>
                <w:noProof/>
                <w:webHidden/>
              </w:rPr>
              <w:instrText xml:space="preserve"> PAGEREF _Toc224728137 \h </w:instrText>
            </w:r>
            <w:r>
              <w:rPr>
                <w:noProof/>
                <w:webHidden/>
              </w:rPr>
            </w:r>
            <w:r>
              <w:rPr>
                <w:noProof/>
                <w:webHidden/>
              </w:rPr>
              <w:fldChar w:fldCharType="separate"/>
            </w:r>
            <w:r>
              <w:rPr>
                <w:noProof/>
                <w:webHidden/>
              </w:rPr>
              <w:t>22</w:t>
            </w:r>
            <w:r>
              <w:rPr>
                <w:noProof/>
                <w:webHidden/>
              </w:rPr>
              <w:fldChar w:fldCharType="end"/>
            </w:r>
          </w:hyperlink>
        </w:p>
        <w:p w14:paraId="34E79C17" w14:textId="5C57EA6A" w:rsidR="00CB500B" w:rsidRDefault="00CB500B">
          <w:pPr>
            <w:pStyle w:val="TM1"/>
            <w:tabs>
              <w:tab w:val="right" w:leader="dot" w:pos="9062"/>
            </w:tabs>
            <w:rPr>
              <w:rFonts w:cstheme="minorBidi"/>
              <w:noProof/>
              <w:kern w:val="2"/>
              <w:sz w:val="24"/>
              <w:szCs w:val="24"/>
              <w14:ligatures w14:val="standardContextual"/>
            </w:rPr>
          </w:pPr>
          <w:hyperlink w:anchor="_Toc224728138" w:history="1">
            <w:r w:rsidRPr="002E1A07">
              <w:rPr>
                <w:rStyle w:val="Lienhypertexte"/>
                <w:noProof/>
              </w:rPr>
              <w:t>9.4 Pénalité pour non-respect de la démarche qualité</w:t>
            </w:r>
            <w:r>
              <w:rPr>
                <w:noProof/>
                <w:webHidden/>
              </w:rPr>
              <w:tab/>
            </w:r>
            <w:r>
              <w:rPr>
                <w:noProof/>
                <w:webHidden/>
              </w:rPr>
              <w:fldChar w:fldCharType="begin"/>
            </w:r>
            <w:r>
              <w:rPr>
                <w:noProof/>
                <w:webHidden/>
              </w:rPr>
              <w:instrText xml:space="preserve"> PAGEREF _Toc224728138 \h </w:instrText>
            </w:r>
            <w:r>
              <w:rPr>
                <w:noProof/>
                <w:webHidden/>
              </w:rPr>
            </w:r>
            <w:r>
              <w:rPr>
                <w:noProof/>
                <w:webHidden/>
              </w:rPr>
              <w:fldChar w:fldCharType="separate"/>
            </w:r>
            <w:r>
              <w:rPr>
                <w:noProof/>
                <w:webHidden/>
              </w:rPr>
              <w:t>22</w:t>
            </w:r>
            <w:r>
              <w:rPr>
                <w:noProof/>
                <w:webHidden/>
              </w:rPr>
              <w:fldChar w:fldCharType="end"/>
            </w:r>
          </w:hyperlink>
        </w:p>
        <w:p w14:paraId="345C0070" w14:textId="3B825CBB" w:rsidR="00CB500B" w:rsidRDefault="00CB500B">
          <w:pPr>
            <w:pStyle w:val="TM1"/>
            <w:tabs>
              <w:tab w:val="right" w:leader="dot" w:pos="9062"/>
            </w:tabs>
            <w:rPr>
              <w:rFonts w:cstheme="minorBidi"/>
              <w:noProof/>
              <w:kern w:val="2"/>
              <w:sz w:val="24"/>
              <w:szCs w:val="24"/>
              <w14:ligatures w14:val="standardContextual"/>
            </w:rPr>
          </w:pPr>
          <w:hyperlink w:anchor="_Toc224728139" w:history="1">
            <w:r w:rsidRPr="002E1A07">
              <w:rPr>
                <w:rStyle w:val="Lienhypertexte"/>
                <w:noProof/>
              </w:rPr>
              <w:t>9.5 Pénalité pour défaut d’assurance</w:t>
            </w:r>
            <w:r>
              <w:rPr>
                <w:noProof/>
                <w:webHidden/>
              </w:rPr>
              <w:tab/>
            </w:r>
            <w:r>
              <w:rPr>
                <w:noProof/>
                <w:webHidden/>
              </w:rPr>
              <w:fldChar w:fldCharType="begin"/>
            </w:r>
            <w:r>
              <w:rPr>
                <w:noProof/>
                <w:webHidden/>
              </w:rPr>
              <w:instrText xml:space="preserve"> PAGEREF _Toc224728139 \h </w:instrText>
            </w:r>
            <w:r>
              <w:rPr>
                <w:noProof/>
                <w:webHidden/>
              </w:rPr>
            </w:r>
            <w:r>
              <w:rPr>
                <w:noProof/>
                <w:webHidden/>
              </w:rPr>
              <w:fldChar w:fldCharType="separate"/>
            </w:r>
            <w:r>
              <w:rPr>
                <w:noProof/>
                <w:webHidden/>
              </w:rPr>
              <w:t>23</w:t>
            </w:r>
            <w:r>
              <w:rPr>
                <w:noProof/>
                <w:webHidden/>
              </w:rPr>
              <w:fldChar w:fldCharType="end"/>
            </w:r>
          </w:hyperlink>
        </w:p>
        <w:p w14:paraId="4889999C" w14:textId="25BCD898" w:rsidR="00CB500B" w:rsidRDefault="00CB500B">
          <w:pPr>
            <w:pStyle w:val="TM1"/>
            <w:tabs>
              <w:tab w:val="left" w:pos="720"/>
              <w:tab w:val="right" w:leader="dot" w:pos="9062"/>
            </w:tabs>
            <w:rPr>
              <w:rFonts w:cstheme="minorBidi"/>
              <w:noProof/>
              <w:kern w:val="2"/>
              <w:sz w:val="24"/>
              <w:szCs w:val="24"/>
              <w14:ligatures w14:val="standardContextual"/>
            </w:rPr>
          </w:pPr>
          <w:hyperlink w:anchor="_Toc224728140" w:history="1">
            <w:r w:rsidRPr="002E1A07">
              <w:rPr>
                <w:rStyle w:val="Lienhypertexte"/>
                <w:bCs/>
                <w:noProof/>
              </w:rPr>
              <w:t>10.</w:t>
            </w:r>
            <w:r>
              <w:rPr>
                <w:rFonts w:cstheme="minorBidi"/>
                <w:noProof/>
                <w:kern w:val="2"/>
                <w:sz w:val="24"/>
                <w:szCs w:val="24"/>
                <w14:ligatures w14:val="standardContextual"/>
              </w:rPr>
              <w:tab/>
            </w:r>
            <w:r w:rsidRPr="002E1A07">
              <w:rPr>
                <w:rStyle w:val="Lienhypertexte"/>
                <w:noProof/>
              </w:rPr>
              <w:t>EXECUTION AUX FRAIS ET RISQUES</w:t>
            </w:r>
            <w:r>
              <w:rPr>
                <w:noProof/>
                <w:webHidden/>
              </w:rPr>
              <w:tab/>
            </w:r>
            <w:r>
              <w:rPr>
                <w:noProof/>
                <w:webHidden/>
              </w:rPr>
              <w:fldChar w:fldCharType="begin"/>
            </w:r>
            <w:r>
              <w:rPr>
                <w:noProof/>
                <w:webHidden/>
              </w:rPr>
              <w:instrText xml:space="preserve"> PAGEREF _Toc224728140 \h </w:instrText>
            </w:r>
            <w:r>
              <w:rPr>
                <w:noProof/>
                <w:webHidden/>
              </w:rPr>
            </w:r>
            <w:r>
              <w:rPr>
                <w:noProof/>
                <w:webHidden/>
              </w:rPr>
              <w:fldChar w:fldCharType="separate"/>
            </w:r>
            <w:r>
              <w:rPr>
                <w:noProof/>
                <w:webHidden/>
              </w:rPr>
              <w:t>23</w:t>
            </w:r>
            <w:r>
              <w:rPr>
                <w:noProof/>
                <w:webHidden/>
              </w:rPr>
              <w:fldChar w:fldCharType="end"/>
            </w:r>
          </w:hyperlink>
        </w:p>
        <w:p w14:paraId="61D6D61A" w14:textId="73AD1CC0" w:rsidR="00CB500B" w:rsidRDefault="00CB500B">
          <w:pPr>
            <w:pStyle w:val="TM1"/>
            <w:tabs>
              <w:tab w:val="left" w:pos="720"/>
              <w:tab w:val="right" w:leader="dot" w:pos="9062"/>
            </w:tabs>
            <w:rPr>
              <w:rFonts w:cstheme="minorBidi"/>
              <w:noProof/>
              <w:kern w:val="2"/>
              <w:sz w:val="24"/>
              <w:szCs w:val="24"/>
              <w14:ligatures w14:val="standardContextual"/>
            </w:rPr>
          </w:pPr>
          <w:hyperlink w:anchor="_Toc224728141" w:history="1">
            <w:r w:rsidRPr="002E1A07">
              <w:rPr>
                <w:rStyle w:val="Lienhypertexte"/>
                <w:bCs/>
                <w:noProof/>
              </w:rPr>
              <w:t>11.</w:t>
            </w:r>
            <w:r>
              <w:rPr>
                <w:rFonts w:cstheme="minorBidi"/>
                <w:noProof/>
                <w:kern w:val="2"/>
                <w:sz w:val="24"/>
                <w:szCs w:val="24"/>
                <w14:ligatures w14:val="standardContextual"/>
              </w:rPr>
              <w:tab/>
            </w:r>
            <w:r w:rsidRPr="002E1A07">
              <w:rPr>
                <w:rStyle w:val="Lienhypertexte"/>
                <w:noProof/>
              </w:rPr>
              <w:t>FORCE MAJEURE- CIRCONSTANCES IMPREVISIBLES</w:t>
            </w:r>
            <w:r>
              <w:rPr>
                <w:noProof/>
                <w:webHidden/>
              </w:rPr>
              <w:tab/>
            </w:r>
            <w:r>
              <w:rPr>
                <w:noProof/>
                <w:webHidden/>
              </w:rPr>
              <w:fldChar w:fldCharType="begin"/>
            </w:r>
            <w:r>
              <w:rPr>
                <w:noProof/>
                <w:webHidden/>
              </w:rPr>
              <w:instrText xml:space="preserve"> PAGEREF _Toc224728141 \h </w:instrText>
            </w:r>
            <w:r>
              <w:rPr>
                <w:noProof/>
                <w:webHidden/>
              </w:rPr>
            </w:r>
            <w:r>
              <w:rPr>
                <w:noProof/>
                <w:webHidden/>
              </w:rPr>
              <w:fldChar w:fldCharType="separate"/>
            </w:r>
            <w:r>
              <w:rPr>
                <w:noProof/>
                <w:webHidden/>
              </w:rPr>
              <w:t>23</w:t>
            </w:r>
            <w:r>
              <w:rPr>
                <w:noProof/>
                <w:webHidden/>
              </w:rPr>
              <w:fldChar w:fldCharType="end"/>
            </w:r>
          </w:hyperlink>
        </w:p>
        <w:p w14:paraId="09E09AE2" w14:textId="2FF99D8F" w:rsidR="00CB500B" w:rsidRDefault="00CB500B">
          <w:pPr>
            <w:pStyle w:val="TM1"/>
            <w:tabs>
              <w:tab w:val="left" w:pos="720"/>
              <w:tab w:val="right" w:leader="dot" w:pos="9062"/>
            </w:tabs>
            <w:rPr>
              <w:rFonts w:cstheme="minorBidi"/>
              <w:noProof/>
              <w:kern w:val="2"/>
              <w:sz w:val="24"/>
              <w:szCs w:val="24"/>
              <w14:ligatures w14:val="standardContextual"/>
            </w:rPr>
          </w:pPr>
          <w:hyperlink w:anchor="_Toc224728142" w:history="1">
            <w:r w:rsidRPr="002E1A07">
              <w:rPr>
                <w:rStyle w:val="Lienhypertexte"/>
                <w:bCs/>
                <w:noProof/>
              </w:rPr>
              <w:t>12.</w:t>
            </w:r>
            <w:r>
              <w:rPr>
                <w:rFonts w:cstheme="minorBidi"/>
                <w:noProof/>
                <w:kern w:val="2"/>
                <w:sz w:val="24"/>
                <w:szCs w:val="24"/>
                <w14:ligatures w14:val="standardContextual"/>
              </w:rPr>
              <w:tab/>
            </w:r>
            <w:r w:rsidRPr="002E1A07">
              <w:rPr>
                <w:rStyle w:val="Lienhypertexte"/>
                <w:noProof/>
              </w:rPr>
              <w:t>COMMUNICATION ENTRE LES PARTIES</w:t>
            </w:r>
            <w:r>
              <w:rPr>
                <w:noProof/>
                <w:webHidden/>
              </w:rPr>
              <w:tab/>
            </w:r>
            <w:r>
              <w:rPr>
                <w:noProof/>
                <w:webHidden/>
              </w:rPr>
              <w:fldChar w:fldCharType="begin"/>
            </w:r>
            <w:r>
              <w:rPr>
                <w:noProof/>
                <w:webHidden/>
              </w:rPr>
              <w:instrText xml:space="preserve"> PAGEREF _Toc224728142 \h </w:instrText>
            </w:r>
            <w:r>
              <w:rPr>
                <w:noProof/>
                <w:webHidden/>
              </w:rPr>
            </w:r>
            <w:r>
              <w:rPr>
                <w:noProof/>
                <w:webHidden/>
              </w:rPr>
              <w:fldChar w:fldCharType="separate"/>
            </w:r>
            <w:r>
              <w:rPr>
                <w:noProof/>
                <w:webHidden/>
              </w:rPr>
              <w:t>23</w:t>
            </w:r>
            <w:r>
              <w:rPr>
                <w:noProof/>
                <w:webHidden/>
              </w:rPr>
              <w:fldChar w:fldCharType="end"/>
            </w:r>
          </w:hyperlink>
        </w:p>
        <w:p w14:paraId="08A2981D" w14:textId="2467430C" w:rsidR="00CB500B" w:rsidRDefault="00CB500B">
          <w:pPr>
            <w:pStyle w:val="TM1"/>
            <w:tabs>
              <w:tab w:val="left" w:pos="720"/>
              <w:tab w:val="right" w:leader="dot" w:pos="9062"/>
            </w:tabs>
            <w:rPr>
              <w:rFonts w:cstheme="minorBidi"/>
              <w:noProof/>
              <w:kern w:val="2"/>
              <w:sz w:val="24"/>
              <w:szCs w:val="24"/>
              <w14:ligatures w14:val="standardContextual"/>
            </w:rPr>
          </w:pPr>
          <w:hyperlink w:anchor="_Toc224728143" w:history="1">
            <w:r w:rsidRPr="002E1A07">
              <w:rPr>
                <w:rStyle w:val="Lienhypertexte"/>
                <w:bCs/>
                <w:noProof/>
              </w:rPr>
              <w:t>13.</w:t>
            </w:r>
            <w:r>
              <w:rPr>
                <w:rFonts w:cstheme="minorBidi"/>
                <w:noProof/>
                <w:kern w:val="2"/>
                <w:sz w:val="24"/>
                <w:szCs w:val="24"/>
                <w14:ligatures w14:val="standardContextual"/>
              </w:rPr>
              <w:tab/>
            </w:r>
            <w:r w:rsidRPr="002E1A07">
              <w:rPr>
                <w:rStyle w:val="Lienhypertexte"/>
                <w:noProof/>
              </w:rPr>
              <w:t>MISE EN DEMEURE - RESILIATION</w:t>
            </w:r>
            <w:r>
              <w:rPr>
                <w:noProof/>
                <w:webHidden/>
              </w:rPr>
              <w:tab/>
            </w:r>
            <w:r>
              <w:rPr>
                <w:noProof/>
                <w:webHidden/>
              </w:rPr>
              <w:fldChar w:fldCharType="begin"/>
            </w:r>
            <w:r>
              <w:rPr>
                <w:noProof/>
                <w:webHidden/>
              </w:rPr>
              <w:instrText xml:space="preserve"> PAGEREF _Toc224728143 \h </w:instrText>
            </w:r>
            <w:r>
              <w:rPr>
                <w:noProof/>
                <w:webHidden/>
              </w:rPr>
            </w:r>
            <w:r>
              <w:rPr>
                <w:noProof/>
                <w:webHidden/>
              </w:rPr>
              <w:fldChar w:fldCharType="separate"/>
            </w:r>
            <w:r>
              <w:rPr>
                <w:noProof/>
                <w:webHidden/>
              </w:rPr>
              <w:t>23</w:t>
            </w:r>
            <w:r>
              <w:rPr>
                <w:noProof/>
                <w:webHidden/>
              </w:rPr>
              <w:fldChar w:fldCharType="end"/>
            </w:r>
          </w:hyperlink>
        </w:p>
        <w:p w14:paraId="60B23300" w14:textId="689E55D4" w:rsidR="00CB500B" w:rsidRDefault="00CB500B">
          <w:pPr>
            <w:pStyle w:val="TM1"/>
            <w:tabs>
              <w:tab w:val="left" w:pos="720"/>
              <w:tab w:val="right" w:leader="dot" w:pos="9062"/>
            </w:tabs>
            <w:rPr>
              <w:rFonts w:cstheme="minorBidi"/>
              <w:noProof/>
              <w:kern w:val="2"/>
              <w:sz w:val="24"/>
              <w:szCs w:val="24"/>
              <w14:ligatures w14:val="standardContextual"/>
            </w:rPr>
          </w:pPr>
          <w:hyperlink w:anchor="_Toc224728144" w:history="1">
            <w:r w:rsidRPr="002E1A07">
              <w:rPr>
                <w:rStyle w:val="Lienhypertexte"/>
                <w:bCs/>
                <w:noProof/>
              </w:rPr>
              <w:t>14.</w:t>
            </w:r>
            <w:r>
              <w:rPr>
                <w:rFonts w:cstheme="minorBidi"/>
                <w:noProof/>
                <w:kern w:val="2"/>
                <w:sz w:val="24"/>
                <w:szCs w:val="24"/>
                <w14:ligatures w14:val="standardContextual"/>
              </w:rPr>
              <w:tab/>
            </w:r>
            <w:r w:rsidRPr="002E1A07">
              <w:rPr>
                <w:rStyle w:val="Lienhypertexte"/>
                <w:noProof/>
              </w:rPr>
              <w:t>LITIGES - LANGUES</w:t>
            </w:r>
            <w:r>
              <w:rPr>
                <w:noProof/>
                <w:webHidden/>
              </w:rPr>
              <w:tab/>
            </w:r>
            <w:r>
              <w:rPr>
                <w:noProof/>
                <w:webHidden/>
              </w:rPr>
              <w:fldChar w:fldCharType="begin"/>
            </w:r>
            <w:r>
              <w:rPr>
                <w:noProof/>
                <w:webHidden/>
              </w:rPr>
              <w:instrText xml:space="preserve"> PAGEREF _Toc224728144 \h </w:instrText>
            </w:r>
            <w:r>
              <w:rPr>
                <w:noProof/>
                <w:webHidden/>
              </w:rPr>
            </w:r>
            <w:r>
              <w:rPr>
                <w:noProof/>
                <w:webHidden/>
              </w:rPr>
              <w:fldChar w:fldCharType="separate"/>
            </w:r>
            <w:r>
              <w:rPr>
                <w:noProof/>
                <w:webHidden/>
              </w:rPr>
              <w:t>24</w:t>
            </w:r>
            <w:r>
              <w:rPr>
                <w:noProof/>
                <w:webHidden/>
              </w:rPr>
              <w:fldChar w:fldCharType="end"/>
            </w:r>
          </w:hyperlink>
        </w:p>
        <w:p w14:paraId="2F5B761F" w14:textId="126F321D" w:rsidR="00CB500B" w:rsidRDefault="00CB500B">
          <w:pPr>
            <w:pStyle w:val="TM1"/>
            <w:tabs>
              <w:tab w:val="left" w:pos="720"/>
              <w:tab w:val="right" w:leader="dot" w:pos="9062"/>
            </w:tabs>
            <w:rPr>
              <w:rFonts w:cstheme="minorBidi"/>
              <w:noProof/>
              <w:kern w:val="2"/>
              <w:sz w:val="24"/>
              <w:szCs w:val="24"/>
              <w14:ligatures w14:val="standardContextual"/>
            </w:rPr>
          </w:pPr>
          <w:hyperlink w:anchor="_Toc224728145" w:history="1">
            <w:r w:rsidRPr="002E1A07">
              <w:rPr>
                <w:rStyle w:val="Lienhypertexte"/>
                <w:bCs/>
                <w:noProof/>
              </w:rPr>
              <w:t>15.</w:t>
            </w:r>
            <w:r>
              <w:rPr>
                <w:rFonts w:cstheme="minorBidi"/>
                <w:noProof/>
                <w:kern w:val="2"/>
                <w:sz w:val="24"/>
                <w:szCs w:val="24"/>
                <w14:ligatures w14:val="standardContextual"/>
              </w:rPr>
              <w:tab/>
            </w:r>
            <w:r w:rsidRPr="002E1A07">
              <w:rPr>
                <w:rStyle w:val="Lienhypertexte"/>
                <w:noProof/>
              </w:rPr>
              <w:t>PROTECTION DES DONNEES</w:t>
            </w:r>
            <w:r>
              <w:rPr>
                <w:noProof/>
                <w:webHidden/>
              </w:rPr>
              <w:tab/>
            </w:r>
            <w:r>
              <w:rPr>
                <w:noProof/>
                <w:webHidden/>
              </w:rPr>
              <w:fldChar w:fldCharType="begin"/>
            </w:r>
            <w:r>
              <w:rPr>
                <w:noProof/>
                <w:webHidden/>
              </w:rPr>
              <w:instrText xml:space="preserve"> PAGEREF _Toc224728145 \h </w:instrText>
            </w:r>
            <w:r>
              <w:rPr>
                <w:noProof/>
                <w:webHidden/>
              </w:rPr>
            </w:r>
            <w:r>
              <w:rPr>
                <w:noProof/>
                <w:webHidden/>
              </w:rPr>
              <w:fldChar w:fldCharType="separate"/>
            </w:r>
            <w:r>
              <w:rPr>
                <w:noProof/>
                <w:webHidden/>
              </w:rPr>
              <w:t>24</w:t>
            </w:r>
            <w:r>
              <w:rPr>
                <w:noProof/>
                <w:webHidden/>
              </w:rPr>
              <w:fldChar w:fldCharType="end"/>
            </w:r>
          </w:hyperlink>
        </w:p>
        <w:p w14:paraId="62CF450C" w14:textId="5B411497" w:rsidR="00CB500B" w:rsidRDefault="00CB500B">
          <w:pPr>
            <w:pStyle w:val="TM1"/>
            <w:tabs>
              <w:tab w:val="left" w:pos="720"/>
              <w:tab w:val="right" w:leader="dot" w:pos="9062"/>
            </w:tabs>
            <w:rPr>
              <w:rFonts w:cstheme="minorBidi"/>
              <w:noProof/>
              <w:kern w:val="2"/>
              <w:sz w:val="24"/>
              <w:szCs w:val="24"/>
              <w14:ligatures w14:val="standardContextual"/>
            </w:rPr>
          </w:pPr>
          <w:hyperlink w:anchor="_Toc224728146" w:history="1">
            <w:r w:rsidRPr="002E1A07">
              <w:rPr>
                <w:rStyle w:val="Lienhypertexte"/>
                <w:bCs/>
                <w:noProof/>
              </w:rPr>
              <w:t>16.</w:t>
            </w:r>
            <w:r>
              <w:rPr>
                <w:rFonts w:cstheme="minorBidi"/>
                <w:noProof/>
                <w:kern w:val="2"/>
                <w:sz w:val="24"/>
                <w:szCs w:val="24"/>
                <w14:ligatures w14:val="standardContextual"/>
              </w:rPr>
              <w:tab/>
            </w:r>
            <w:r w:rsidRPr="002E1A07">
              <w:rPr>
                <w:rStyle w:val="Lienhypertexte"/>
                <w:noProof/>
              </w:rPr>
              <w:t>DEROGATIONS AU CCAG fcs</w:t>
            </w:r>
            <w:r>
              <w:rPr>
                <w:noProof/>
                <w:webHidden/>
              </w:rPr>
              <w:tab/>
            </w:r>
            <w:r>
              <w:rPr>
                <w:noProof/>
                <w:webHidden/>
              </w:rPr>
              <w:fldChar w:fldCharType="begin"/>
            </w:r>
            <w:r>
              <w:rPr>
                <w:noProof/>
                <w:webHidden/>
              </w:rPr>
              <w:instrText xml:space="preserve"> PAGEREF _Toc224728146 \h </w:instrText>
            </w:r>
            <w:r>
              <w:rPr>
                <w:noProof/>
                <w:webHidden/>
              </w:rPr>
            </w:r>
            <w:r>
              <w:rPr>
                <w:noProof/>
                <w:webHidden/>
              </w:rPr>
              <w:fldChar w:fldCharType="separate"/>
            </w:r>
            <w:r>
              <w:rPr>
                <w:noProof/>
                <w:webHidden/>
              </w:rPr>
              <w:t>29</w:t>
            </w:r>
            <w:r>
              <w:rPr>
                <w:noProof/>
                <w:webHidden/>
              </w:rPr>
              <w:fldChar w:fldCharType="end"/>
            </w:r>
          </w:hyperlink>
        </w:p>
        <w:p w14:paraId="32033E7B" w14:textId="4498C9A1" w:rsidR="003937C0" w:rsidRDefault="003937C0">
          <w:r>
            <w:rPr>
              <w:b/>
              <w:bCs/>
            </w:rPr>
            <w:fldChar w:fldCharType="end"/>
          </w:r>
        </w:p>
      </w:sdtContent>
    </w:sdt>
    <w:p w14:paraId="040A9807" w14:textId="77777777" w:rsidR="00AB27AB" w:rsidRDefault="00AB27AB" w:rsidP="002D5F80"/>
    <w:p w14:paraId="690479B8" w14:textId="77777777" w:rsidR="00472AB8" w:rsidRDefault="00472AB8" w:rsidP="002D5F80"/>
    <w:p w14:paraId="06EC0C3E" w14:textId="77777777" w:rsidR="00472AB8" w:rsidRDefault="00472AB8" w:rsidP="002D5F80"/>
    <w:p w14:paraId="39C5FF8B" w14:textId="77777777" w:rsidR="00423A32" w:rsidRDefault="00423A32" w:rsidP="002D5F80"/>
    <w:p w14:paraId="5C0FCEEC" w14:textId="77777777" w:rsidR="00423A32" w:rsidRDefault="00423A32" w:rsidP="002D5F80"/>
    <w:p w14:paraId="4C7A2D9B" w14:textId="77777777" w:rsidR="00423A32" w:rsidRDefault="00423A32" w:rsidP="002D5F80"/>
    <w:p w14:paraId="228BB0A7" w14:textId="77777777" w:rsidR="00423A32" w:rsidRDefault="00423A32" w:rsidP="002D5F80"/>
    <w:p w14:paraId="264A2DB6" w14:textId="77777777" w:rsidR="00423A32" w:rsidRDefault="00423A32" w:rsidP="002D5F80"/>
    <w:p w14:paraId="539023C7" w14:textId="77777777" w:rsidR="00423A32" w:rsidRDefault="00423A32" w:rsidP="002D5F80"/>
    <w:p w14:paraId="755E7B84" w14:textId="77777777" w:rsidR="00423A32" w:rsidRDefault="00423A32" w:rsidP="002D5F80"/>
    <w:p w14:paraId="7FB79623" w14:textId="77777777" w:rsidR="00423A32" w:rsidRDefault="00423A32" w:rsidP="002D5F80"/>
    <w:p w14:paraId="6203E863" w14:textId="77777777" w:rsidR="00423A32" w:rsidRDefault="00423A32" w:rsidP="002D5F80"/>
    <w:p w14:paraId="680C30C4" w14:textId="77777777" w:rsidR="007B164E" w:rsidRDefault="007B164E" w:rsidP="002D5F80"/>
    <w:p w14:paraId="03AC5C0D" w14:textId="77777777" w:rsidR="00423A32" w:rsidRDefault="00423A32" w:rsidP="002D5F80"/>
    <w:p w14:paraId="4E895818" w14:textId="77777777" w:rsidR="006F3C88" w:rsidRDefault="006F3C88" w:rsidP="002D5F80"/>
    <w:p w14:paraId="1C0BDCA3" w14:textId="77777777" w:rsidR="006F3C88" w:rsidRDefault="006F3C88" w:rsidP="002D5F80"/>
    <w:p w14:paraId="46F364A0" w14:textId="4C0F1F68" w:rsidR="00B570A2" w:rsidRDefault="00B570A2">
      <w:r>
        <w:br w:type="page"/>
      </w:r>
    </w:p>
    <w:p w14:paraId="7E81159B" w14:textId="1D1686E9" w:rsidR="007D74A6" w:rsidRPr="008A1026" w:rsidRDefault="007D74A6" w:rsidP="00FD1721">
      <w:pPr>
        <w:pStyle w:val="Titre1"/>
        <w:numPr>
          <w:ilvl w:val="0"/>
          <w:numId w:val="2"/>
        </w:numPr>
        <w:jc w:val="both"/>
        <w:rPr>
          <w:color w:val="1F3864" w:themeColor="accent1" w:themeShade="80"/>
        </w:rPr>
      </w:pPr>
      <w:bookmarkStart w:id="0" w:name="_Toc224728101"/>
      <w:r w:rsidRPr="008A1026">
        <w:rPr>
          <w:color w:val="1F3864" w:themeColor="accent1" w:themeShade="80"/>
        </w:rPr>
        <w:lastRenderedPageBreak/>
        <w:t>OBJET DU MARCHE</w:t>
      </w:r>
      <w:bookmarkEnd w:id="0"/>
    </w:p>
    <w:p w14:paraId="2D97A6FD" w14:textId="1D1E131C" w:rsidR="007D74A6" w:rsidRDefault="007D74A6" w:rsidP="00FD1721">
      <w:pPr>
        <w:pStyle w:val="Paragraphedeliste"/>
        <w:jc w:val="both"/>
      </w:pPr>
    </w:p>
    <w:p w14:paraId="07346EFC" w14:textId="4DE246F4" w:rsidR="007D74A6" w:rsidRPr="00307A2E" w:rsidRDefault="00307A2E" w:rsidP="00307A2E">
      <w:pPr>
        <w:pStyle w:val="Titre1"/>
        <w:numPr>
          <w:ilvl w:val="0"/>
          <w:numId w:val="0"/>
        </w:numPr>
        <w:spacing w:before="0" w:line="240" w:lineRule="auto"/>
        <w:jc w:val="both"/>
        <w:rPr>
          <w:caps w:val="0"/>
          <w:color w:val="1F3864" w:themeColor="accent1" w:themeShade="80"/>
          <w:sz w:val="22"/>
          <w:szCs w:val="22"/>
          <w:u w:val="single"/>
        </w:rPr>
      </w:pPr>
      <w:bookmarkStart w:id="1" w:name="_Toc224728102"/>
      <w:r>
        <w:rPr>
          <w:caps w:val="0"/>
          <w:color w:val="1F3864" w:themeColor="accent1" w:themeShade="80"/>
          <w:sz w:val="22"/>
          <w:szCs w:val="22"/>
          <w:u w:val="single"/>
        </w:rPr>
        <w:t xml:space="preserve">1.1 </w:t>
      </w:r>
      <w:r w:rsidR="007D74A6" w:rsidRPr="00307A2E">
        <w:rPr>
          <w:caps w:val="0"/>
          <w:color w:val="1F3864" w:themeColor="accent1" w:themeShade="80"/>
          <w:sz w:val="22"/>
          <w:szCs w:val="22"/>
          <w:u w:val="single"/>
        </w:rPr>
        <w:t>Objet du marché</w:t>
      </w:r>
      <w:bookmarkEnd w:id="1"/>
    </w:p>
    <w:p w14:paraId="6A2DCC4F" w14:textId="6DB7DEB1" w:rsidR="005D3AFD" w:rsidRDefault="005D3AFD" w:rsidP="00FD1721">
      <w:pPr>
        <w:pStyle w:val="Textenote"/>
        <w:spacing w:line="240" w:lineRule="auto"/>
        <w:rPr>
          <w:rFonts w:ascii="Calibri" w:hAnsi="Calibri" w:cs="Calibri"/>
          <w:color w:val="auto"/>
        </w:rPr>
      </w:pPr>
      <w:bookmarkStart w:id="2" w:name="_Toc417906858"/>
    </w:p>
    <w:p w14:paraId="02019229" w14:textId="27AADED0" w:rsidR="00E86688" w:rsidRPr="001D69EA" w:rsidRDefault="00E86688" w:rsidP="00E86688">
      <w:pPr>
        <w:keepNext/>
        <w:jc w:val="both"/>
        <w:rPr>
          <w:rFonts w:ascii="Calibri" w:hAnsi="Calibri"/>
          <w:color w:val="000000" w:themeColor="text1"/>
        </w:rPr>
      </w:pPr>
      <w:bookmarkStart w:id="3" w:name="_Hlk201066924"/>
      <w:bookmarkStart w:id="4" w:name="_Hlk198648570"/>
      <w:bookmarkStart w:id="5" w:name="_Hlk198652235"/>
      <w:r w:rsidRPr="001D69EA">
        <w:rPr>
          <w:rFonts w:ascii="Calibri" w:hAnsi="Calibri"/>
          <w:color w:val="000000" w:themeColor="text1"/>
        </w:rPr>
        <w:t xml:space="preserve">Le présent marché a pour objet </w:t>
      </w:r>
      <w:bookmarkEnd w:id="3"/>
      <w:r w:rsidR="00A0713C" w:rsidRPr="001D69EA">
        <w:rPr>
          <w:rFonts w:ascii="Calibri" w:hAnsi="Calibri"/>
          <w:color w:val="000000" w:themeColor="text1"/>
        </w:rPr>
        <w:t>l’exécution de</w:t>
      </w:r>
      <w:r w:rsidR="001D6D2E" w:rsidRPr="001D69EA">
        <w:rPr>
          <w:rFonts w:ascii="Calibri" w:hAnsi="Calibri"/>
          <w:color w:val="000000" w:themeColor="text1"/>
        </w:rPr>
        <w:t xml:space="preserve"> prestations d’a</w:t>
      </w:r>
      <w:r w:rsidR="00473DED" w:rsidRPr="001D69EA">
        <w:rPr>
          <w:rFonts w:ascii="Calibri" w:hAnsi="Calibri"/>
          <w:color w:val="000000" w:themeColor="text1"/>
        </w:rPr>
        <w:t>utocariste</w:t>
      </w:r>
      <w:r w:rsidR="001D6D2E" w:rsidRPr="001D69EA">
        <w:rPr>
          <w:rFonts w:ascii="Calibri" w:hAnsi="Calibri"/>
          <w:color w:val="000000" w:themeColor="text1"/>
        </w:rPr>
        <w:t xml:space="preserve"> pour</w:t>
      </w:r>
      <w:r w:rsidRPr="001D69EA">
        <w:rPr>
          <w:rFonts w:ascii="Calibri" w:hAnsi="Calibri"/>
          <w:color w:val="000000" w:themeColor="text1"/>
        </w:rPr>
        <w:t xml:space="preserve"> la CCI de Maine et Loire.</w:t>
      </w:r>
    </w:p>
    <w:p w14:paraId="2E6AB567" w14:textId="0881BFF4" w:rsidR="00E86688" w:rsidRDefault="00E86688" w:rsidP="00E86688">
      <w:pPr>
        <w:keepNext/>
        <w:jc w:val="both"/>
        <w:rPr>
          <w:rFonts w:ascii="Calibri" w:hAnsi="Calibri"/>
          <w:color w:val="000000" w:themeColor="text1"/>
        </w:rPr>
      </w:pPr>
      <w:r w:rsidRPr="001D69EA">
        <w:rPr>
          <w:rFonts w:ascii="Calibri" w:hAnsi="Calibri"/>
          <w:color w:val="000000" w:themeColor="text1"/>
        </w:rPr>
        <w:t xml:space="preserve">Les </w:t>
      </w:r>
      <w:r w:rsidR="001D6D2E" w:rsidRPr="001D69EA">
        <w:rPr>
          <w:rFonts w:ascii="Calibri" w:hAnsi="Calibri"/>
          <w:color w:val="000000" w:themeColor="text1"/>
        </w:rPr>
        <w:t>prestations</w:t>
      </w:r>
      <w:r w:rsidRPr="001D69EA">
        <w:rPr>
          <w:rFonts w:ascii="Calibri" w:hAnsi="Calibri"/>
          <w:color w:val="000000" w:themeColor="text1"/>
        </w:rPr>
        <w:t xml:space="preserve"> sont listées au cahier des clauses particulières.</w:t>
      </w:r>
    </w:p>
    <w:p w14:paraId="0EA1D3C7" w14:textId="192A00CB" w:rsidR="00967C68" w:rsidRPr="00A71D9C" w:rsidRDefault="00967C68" w:rsidP="00967C68">
      <w:pPr>
        <w:keepNext/>
        <w:spacing w:after="0" w:line="240" w:lineRule="auto"/>
        <w:jc w:val="both"/>
        <w:rPr>
          <w:rFonts w:ascii="Calibri" w:hAnsi="Calibri"/>
        </w:rPr>
      </w:pPr>
      <w:r w:rsidRPr="00A71D9C">
        <w:rPr>
          <w:rFonts w:ascii="Calibri" w:hAnsi="Calibri"/>
        </w:rPr>
        <w:t xml:space="preserve">Le marché est multi attributaire ; il sera </w:t>
      </w:r>
      <w:r w:rsidRPr="00A71D9C">
        <w:rPr>
          <w:rFonts w:ascii="Calibri" w:hAnsi="Calibri"/>
          <w:b/>
          <w:bCs/>
        </w:rPr>
        <w:t>à ce titre</w:t>
      </w:r>
      <w:r w:rsidRPr="00A71D9C">
        <w:rPr>
          <w:rFonts w:ascii="Calibri" w:hAnsi="Calibri"/>
        </w:rPr>
        <w:t xml:space="preserve"> </w:t>
      </w:r>
      <w:r w:rsidRPr="00A71D9C">
        <w:rPr>
          <w:rFonts w:ascii="Calibri" w:hAnsi="Calibri"/>
          <w:b/>
          <w:bCs/>
        </w:rPr>
        <w:t>attribué à</w:t>
      </w:r>
      <w:r w:rsidRPr="00A71D9C">
        <w:rPr>
          <w:rFonts w:ascii="Calibri" w:hAnsi="Calibri"/>
        </w:rPr>
        <w:t xml:space="preserve"> </w:t>
      </w:r>
      <w:r>
        <w:rPr>
          <w:rFonts w:ascii="Calibri" w:hAnsi="Calibri"/>
        </w:rPr>
        <w:t>2</w:t>
      </w:r>
      <w:r w:rsidRPr="00A71D9C">
        <w:rPr>
          <w:rFonts w:ascii="Calibri" w:hAnsi="Calibri"/>
        </w:rPr>
        <w:t xml:space="preserve"> titulaires, sous réserve d’un nombre de candidatures suffisant. </w:t>
      </w:r>
    </w:p>
    <w:p w14:paraId="64CA5B55" w14:textId="77777777" w:rsidR="00967C68" w:rsidRPr="001D69EA" w:rsidRDefault="00967C68" w:rsidP="00E86688">
      <w:pPr>
        <w:keepNext/>
        <w:jc w:val="both"/>
        <w:rPr>
          <w:rFonts w:ascii="Calibri" w:hAnsi="Calibri"/>
          <w:color w:val="000000" w:themeColor="text1"/>
        </w:rPr>
      </w:pPr>
    </w:p>
    <w:p w14:paraId="43B6B9D9" w14:textId="67BAED86" w:rsidR="007D74A6" w:rsidRPr="00307A2E" w:rsidRDefault="00307A2E" w:rsidP="00307A2E">
      <w:pPr>
        <w:pStyle w:val="Titre1"/>
        <w:numPr>
          <w:ilvl w:val="0"/>
          <w:numId w:val="0"/>
        </w:numPr>
        <w:spacing w:before="0" w:line="240" w:lineRule="auto"/>
        <w:jc w:val="both"/>
        <w:rPr>
          <w:caps w:val="0"/>
          <w:color w:val="1F3864" w:themeColor="accent1" w:themeShade="80"/>
          <w:sz w:val="22"/>
          <w:szCs w:val="22"/>
          <w:u w:val="single"/>
        </w:rPr>
      </w:pPr>
      <w:bookmarkStart w:id="6" w:name="_Toc224728103"/>
      <w:bookmarkEnd w:id="4"/>
      <w:bookmarkEnd w:id="5"/>
      <w:bookmarkEnd w:id="2"/>
      <w:r>
        <w:rPr>
          <w:caps w:val="0"/>
          <w:color w:val="1F3864" w:themeColor="accent1" w:themeShade="80"/>
          <w:sz w:val="22"/>
          <w:szCs w:val="22"/>
          <w:u w:val="single"/>
        </w:rPr>
        <w:t xml:space="preserve">1.2 </w:t>
      </w:r>
      <w:r w:rsidR="007D74A6" w:rsidRPr="00307A2E">
        <w:rPr>
          <w:caps w:val="0"/>
          <w:color w:val="1F3864" w:themeColor="accent1" w:themeShade="80"/>
          <w:sz w:val="22"/>
          <w:szCs w:val="22"/>
          <w:u w:val="single"/>
        </w:rPr>
        <w:t>Allotissement</w:t>
      </w:r>
      <w:bookmarkEnd w:id="6"/>
      <w:r w:rsidR="007D74A6" w:rsidRPr="00307A2E">
        <w:rPr>
          <w:caps w:val="0"/>
          <w:color w:val="1F3864" w:themeColor="accent1" w:themeShade="80"/>
          <w:sz w:val="22"/>
          <w:szCs w:val="22"/>
          <w:u w:val="single"/>
        </w:rPr>
        <w:t xml:space="preserve"> </w:t>
      </w:r>
    </w:p>
    <w:p w14:paraId="7881B245" w14:textId="77777777" w:rsidR="00473DED" w:rsidRDefault="00473DED" w:rsidP="00473DED">
      <w:pPr>
        <w:keepLines/>
        <w:tabs>
          <w:tab w:val="left" w:pos="567"/>
          <w:tab w:val="left" w:pos="851"/>
          <w:tab w:val="left" w:pos="1134"/>
        </w:tabs>
        <w:jc w:val="both"/>
        <w:rPr>
          <w:rFonts w:ascii="Calibri" w:hAnsi="Calibri"/>
          <w:bCs/>
        </w:rPr>
      </w:pPr>
    </w:p>
    <w:p w14:paraId="0EE5719A" w14:textId="102BB9C0" w:rsidR="00473DED" w:rsidRDefault="00473DED" w:rsidP="00473DED">
      <w:pPr>
        <w:keepLines/>
        <w:tabs>
          <w:tab w:val="left" w:pos="567"/>
          <w:tab w:val="left" w:pos="851"/>
          <w:tab w:val="left" w:pos="1134"/>
        </w:tabs>
        <w:jc w:val="both"/>
        <w:rPr>
          <w:rFonts w:ascii="Calibri" w:hAnsi="Calibri"/>
          <w:bCs/>
        </w:rPr>
      </w:pPr>
      <w:r>
        <w:rPr>
          <w:rFonts w:ascii="Calibri" w:hAnsi="Calibri"/>
          <w:bCs/>
        </w:rPr>
        <w:t xml:space="preserve">Le marché comprend deux lots : </w:t>
      </w:r>
    </w:p>
    <w:p w14:paraId="2B3090CE" w14:textId="77777777" w:rsidR="00473DED" w:rsidRDefault="00473DED" w:rsidP="00607025">
      <w:pPr>
        <w:keepLines/>
        <w:numPr>
          <w:ilvl w:val="0"/>
          <w:numId w:val="10"/>
        </w:numPr>
        <w:tabs>
          <w:tab w:val="left" w:pos="567"/>
          <w:tab w:val="left" w:pos="851"/>
          <w:tab w:val="left" w:pos="1134"/>
        </w:tabs>
        <w:spacing w:after="0" w:line="240" w:lineRule="auto"/>
        <w:jc w:val="both"/>
        <w:rPr>
          <w:rFonts w:ascii="Calibri" w:hAnsi="Calibri"/>
          <w:bCs/>
        </w:rPr>
      </w:pPr>
      <w:r>
        <w:rPr>
          <w:rFonts w:ascii="Calibri" w:hAnsi="Calibri"/>
          <w:bCs/>
        </w:rPr>
        <w:t>Lot n°1 : Transport en autocar pour déplacement intra-urbain à la Ville de Cholet ;</w:t>
      </w:r>
    </w:p>
    <w:p w14:paraId="013003BC" w14:textId="68AFC4E1" w:rsidR="00473DED" w:rsidRDefault="00473DED" w:rsidP="00607025">
      <w:pPr>
        <w:keepLines/>
        <w:numPr>
          <w:ilvl w:val="0"/>
          <w:numId w:val="10"/>
        </w:numPr>
        <w:tabs>
          <w:tab w:val="left" w:pos="567"/>
          <w:tab w:val="left" w:pos="851"/>
          <w:tab w:val="left" w:pos="1134"/>
        </w:tabs>
        <w:spacing w:after="0" w:line="240" w:lineRule="auto"/>
        <w:jc w:val="both"/>
        <w:rPr>
          <w:rFonts w:ascii="Calibri" w:hAnsi="Calibri"/>
          <w:bCs/>
        </w:rPr>
      </w:pPr>
      <w:r>
        <w:rPr>
          <w:rFonts w:ascii="Calibri" w:hAnsi="Calibri"/>
          <w:bCs/>
        </w:rPr>
        <w:t xml:space="preserve">Lot n°2 : Transport en autocar pour des sorties éducatives ou culturelles </w:t>
      </w:r>
      <w:r w:rsidR="001E17FF">
        <w:rPr>
          <w:rFonts w:ascii="Calibri" w:hAnsi="Calibri"/>
          <w:bCs/>
        </w:rPr>
        <w:t>sur le territoire national</w:t>
      </w:r>
    </w:p>
    <w:p w14:paraId="1620778A" w14:textId="77777777" w:rsidR="00473DED" w:rsidRDefault="00473DED" w:rsidP="00E729C8"/>
    <w:p w14:paraId="1AAB8762" w14:textId="16D964AC" w:rsidR="0090690D" w:rsidRPr="00307A2E" w:rsidRDefault="00307A2E" w:rsidP="00307A2E">
      <w:pPr>
        <w:pStyle w:val="Titre1"/>
        <w:numPr>
          <w:ilvl w:val="0"/>
          <w:numId w:val="0"/>
        </w:numPr>
        <w:spacing w:before="0" w:line="240" w:lineRule="auto"/>
        <w:jc w:val="both"/>
        <w:rPr>
          <w:caps w:val="0"/>
          <w:color w:val="1F3864" w:themeColor="accent1" w:themeShade="80"/>
          <w:sz w:val="22"/>
          <w:szCs w:val="22"/>
          <w:u w:val="single"/>
        </w:rPr>
      </w:pPr>
      <w:bookmarkStart w:id="7" w:name="_Toc224728104"/>
      <w:r>
        <w:rPr>
          <w:caps w:val="0"/>
          <w:color w:val="1F3864" w:themeColor="accent1" w:themeShade="80"/>
          <w:sz w:val="22"/>
          <w:szCs w:val="22"/>
          <w:u w:val="single"/>
        </w:rPr>
        <w:t xml:space="preserve">1.3 </w:t>
      </w:r>
      <w:r w:rsidR="008A1026" w:rsidRPr="00307A2E">
        <w:rPr>
          <w:caps w:val="0"/>
          <w:color w:val="1F3864" w:themeColor="accent1" w:themeShade="80"/>
          <w:sz w:val="22"/>
          <w:szCs w:val="22"/>
          <w:u w:val="single"/>
        </w:rPr>
        <w:t>Procédure – technique d’achat</w:t>
      </w:r>
      <w:bookmarkEnd w:id="7"/>
    </w:p>
    <w:p w14:paraId="72643DBE" w14:textId="77777777" w:rsidR="00473DED" w:rsidRDefault="00473DED" w:rsidP="00F82397">
      <w:pPr>
        <w:pStyle w:val="Normal2"/>
      </w:pPr>
    </w:p>
    <w:p w14:paraId="61A9CFDA" w14:textId="6FF36D12" w:rsidR="00F82397" w:rsidRPr="00473DED" w:rsidRDefault="007F1109" w:rsidP="00F82397">
      <w:pPr>
        <w:pStyle w:val="Normal2"/>
      </w:pPr>
      <w:r w:rsidRPr="007F1109">
        <w:t>Le présent marché est passé en procédure formalisée, conformément aux articles L2124-1 ; L2124-2 et R2124-1 ; R2124-2-1 du code de la commande publique</w:t>
      </w:r>
      <w:r w:rsidR="00F82397" w:rsidRPr="00473DED">
        <w:t>.</w:t>
      </w:r>
    </w:p>
    <w:p w14:paraId="4A97CE83" w14:textId="77777777" w:rsidR="00F82397" w:rsidRPr="00473DED" w:rsidRDefault="00F82397" w:rsidP="00F82397">
      <w:pPr>
        <w:pStyle w:val="Normal2"/>
      </w:pPr>
    </w:p>
    <w:p w14:paraId="45F91D9F" w14:textId="454C4A72" w:rsidR="00473DED" w:rsidRPr="007F1109" w:rsidRDefault="00473DED" w:rsidP="00473DED">
      <w:pPr>
        <w:pStyle w:val="Normal2"/>
      </w:pPr>
      <w:r w:rsidRPr="007F1109">
        <w:t>Pour le lot n°1, il s’agit d’un accord-cadre m</w:t>
      </w:r>
      <w:r w:rsidR="00967C68">
        <w:t>ulti</w:t>
      </w:r>
      <w:r w:rsidRPr="007F1109">
        <w:t xml:space="preserve">-attributaire à prix unitaires. Il est sans montant minimum. Le montant maximum du marché est fixé à </w:t>
      </w:r>
      <w:r w:rsidR="007F1109" w:rsidRPr="007F1109">
        <w:t>25</w:t>
      </w:r>
      <w:r w:rsidRPr="007F1109">
        <w:t xml:space="preserve"> 000 €HT par an.</w:t>
      </w:r>
    </w:p>
    <w:p w14:paraId="00F23C4D" w14:textId="77777777" w:rsidR="00473DED" w:rsidRPr="007F1109" w:rsidRDefault="00473DED" w:rsidP="00473DED">
      <w:pPr>
        <w:pStyle w:val="Normal2"/>
      </w:pPr>
    </w:p>
    <w:p w14:paraId="67FFF9C9" w14:textId="4B6DB1B6" w:rsidR="00473DED" w:rsidRDefault="00473DED" w:rsidP="00473DED">
      <w:pPr>
        <w:pStyle w:val="Normal2"/>
      </w:pPr>
      <w:bookmarkStart w:id="8" w:name="_Hlk211434913"/>
      <w:r w:rsidRPr="007F1109">
        <w:t>Pour le lot n°2, il s’agit d’un accord-cadre m</w:t>
      </w:r>
      <w:r w:rsidR="00967C68">
        <w:t>ulti</w:t>
      </w:r>
      <w:r w:rsidRPr="007F1109">
        <w:t xml:space="preserve">-attributaire à prix unitaires. Il est sans montant minimum. Le montant maximum du marché est fixé à </w:t>
      </w:r>
      <w:r w:rsidR="007F1109" w:rsidRPr="007F1109">
        <w:t>20</w:t>
      </w:r>
      <w:r w:rsidRPr="007F1109">
        <w:t xml:space="preserve"> 000 €HT par an</w:t>
      </w:r>
      <w:bookmarkEnd w:id="8"/>
      <w:r w:rsidRPr="007F1109">
        <w:t>.</w:t>
      </w:r>
    </w:p>
    <w:p w14:paraId="395D90E1" w14:textId="77777777" w:rsidR="00967C68" w:rsidRDefault="00967C68" w:rsidP="00473DED">
      <w:pPr>
        <w:pStyle w:val="Normal2"/>
      </w:pPr>
    </w:p>
    <w:p w14:paraId="75B80A03" w14:textId="77777777" w:rsidR="00967C68" w:rsidRPr="00A71D9C" w:rsidRDefault="00967C68" w:rsidP="00967C68">
      <w:pPr>
        <w:pStyle w:val="Titre1"/>
        <w:numPr>
          <w:ilvl w:val="0"/>
          <w:numId w:val="0"/>
        </w:numPr>
        <w:spacing w:before="0" w:line="240" w:lineRule="auto"/>
        <w:jc w:val="both"/>
        <w:rPr>
          <w:caps w:val="0"/>
          <w:color w:val="1F3864" w:themeColor="accent1" w:themeShade="80"/>
          <w:sz w:val="22"/>
          <w:szCs w:val="22"/>
          <w:u w:val="single"/>
        </w:rPr>
      </w:pPr>
      <w:bookmarkStart w:id="9" w:name="_Toc212800333"/>
      <w:bookmarkStart w:id="10" w:name="_Toc222825013"/>
      <w:bookmarkStart w:id="11" w:name="_Toc224728105"/>
      <w:r w:rsidRPr="00A71D9C">
        <w:rPr>
          <w:caps w:val="0"/>
          <w:color w:val="1F3864" w:themeColor="accent1" w:themeShade="80"/>
          <w:sz w:val="22"/>
          <w:szCs w:val="22"/>
          <w:u w:val="single"/>
        </w:rPr>
        <w:t>1.4 Conditions d’attribution et exécutions des bons de commande</w:t>
      </w:r>
      <w:bookmarkEnd w:id="9"/>
      <w:bookmarkEnd w:id="10"/>
      <w:bookmarkEnd w:id="11"/>
    </w:p>
    <w:p w14:paraId="3064FC44" w14:textId="77777777" w:rsidR="00967C68" w:rsidRDefault="00967C68" w:rsidP="00967C68">
      <w:pPr>
        <w:pStyle w:val="Sansinterligne"/>
        <w:rPr>
          <w:rFonts w:cstheme="minorHAnsi"/>
          <w:sz w:val="24"/>
          <w:szCs w:val="24"/>
        </w:rPr>
      </w:pPr>
    </w:p>
    <w:p w14:paraId="2D2E9B30" w14:textId="2B816A50" w:rsidR="00967C68" w:rsidRDefault="00967C68" w:rsidP="00967C68">
      <w:pPr>
        <w:pStyle w:val="Sansinterligne"/>
        <w:rPr>
          <w:rFonts w:cstheme="minorHAnsi"/>
          <w:sz w:val="24"/>
          <w:szCs w:val="24"/>
        </w:rPr>
      </w:pPr>
      <w:r>
        <w:rPr>
          <w:rFonts w:cstheme="minorHAnsi"/>
          <w:sz w:val="24"/>
          <w:szCs w:val="24"/>
        </w:rPr>
        <w:t>Les 2 titulaires se verront attribuer les bons de commande dans les conditions suivantes :</w:t>
      </w:r>
    </w:p>
    <w:p w14:paraId="70045C26" w14:textId="5262BE6C" w:rsidR="00967C68" w:rsidRDefault="00967C68" w:rsidP="00967C68">
      <w:pPr>
        <w:pStyle w:val="Sansinterligne"/>
        <w:rPr>
          <w:rFonts w:cstheme="minorHAnsi"/>
          <w:b/>
          <w:bCs/>
          <w:sz w:val="24"/>
          <w:szCs w:val="24"/>
          <w:u w:val="single"/>
        </w:rPr>
      </w:pPr>
      <w:r>
        <w:rPr>
          <w:rFonts w:cstheme="minorHAnsi"/>
          <w:b/>
          <w:bCs/>
          <w:sz w:val="24"/>
          <w:szCs w:val="24"/>
          <w:u w:val="single"/>
        </w:rPr>
        <w:t xml:space="preserve">Les bons de commandes seront attribués « en cascades » : le classement final de l’analyse des offres du présent accord-cadre désignera un </w:t>
      </w:r>
      <w:r w:rsidRPr="00975B8E">
        <w:rPr>
          <w:rFonts w:cstheme="minorHAnsi"/>
          <w:b/>
          <w:bCs/>
          <w:sz w:val="24"/>
          <w:szCs w:val="24"/>
          <w:u w:val="single"/>
        </w:rPr>
        <w:t xml:space="preserve">prestataire </w:t>
      </w:r>
      <w:r>
        <w:rPr>
          <w:rFonts w:cstheme="minorHAnsi"/>
          <w:b/>
          <w:bCs/>
          <w:sz w:val="24"/>
          <w:szCs w:val="24"/>
          <w:u w:val="single"/>
        </w:rPr>
        <w:t xml:space="preserve">de rang 1 et un </w:t>
      </w:r>
      <w:r w:rsidRPr="00975B8E">
        <w:rPr>
          <w:rFonts w:cstheme="minorHAnsi"/>
          <w:b/>
          <w:bCs/>
          <w:sz w:val="24"/>
          <w:szCs w:val="24"/>
          <w:u w:val="single"/>
        </w:rPr>
        <w:t xml:space="preserve">prestataire </w:t>
      </w:r>
      <w:r>
        <w:rPr>
          <w:rFonts w:cstheme="minorHAnsi"/>
          <w:b/>
          <w:bCs/>
          <w:sz w:val="24"/>
          <w:szCs w:val="24"/>
          <w:u w:val="single"/>
        </w:rPr>
        <w:t>de rang 2.</w:t>
      </w:r>
    </w:p>
    <w:p w14:paraId="7250043B" w14:textId="77777777" w:rsidR="00967C68" w:rsidRDefault="00967C68" w:rsidP="00967C68">
      <w:pPr>
        <w:jc w:val="both"/>
        <w:rPr>
          <w:rFonts w:cstheme="minorHAnsi"/>
          <w:sz w:val="24"/>
          <w:szCs w:val="24"/>
        </w:rPr>
      </w:pPr>
    </w:p>
    <w:p w14:paraId="02BF30F7" w14:textId="31300509" w:rsidR="00967C68" w:rsidRDefault="00967C68" w:rsidP="00967C68">
      <w:pPr>
        <w:jc w:val="both"/>
        <w:rPr>
          <w:rFonts w:cstheme="minorHAnsi"/>
          <w:sz w:val="24"/>
          <w:szCs w:val="24"/>
        </w:rPr>
      </w:pPr>
      <w:r>
        <w:rPr>
          <w:rFonts w:cstheme="minorHAnsi"/>
          <w:sz w:val="24"/>
          <w:szCs w:val="24"/>
        </w:rPr>
        <w:t xml:space="preserve">A chaque commande, le </w:t>
      </w:r>
      <w:bookmarkStart w:id="12" w:name="_Hlk218864768"/>
      <w:r>
        <w:rPr>
          <w:rFonts w:cstheme="minorHAnsi"/>
          <w:sz w:val="24"/>
          <w:szCs w:val="24"/>
        </w:rPr>
        <w:t xml:space="preserve">prestataire </w:t>
      </w:r>
      <w:bookmarkEnd w:id="12"/>
      <w:r>
        <w:rPr>
          <w:rFonts w:cstheme="minorHAnsi"/>
          <w:sz w:val="24"/>
          <w:szCs w:val="24"/>
        </w:rPr>
        <w:t xml:space="preserve">de rang 1 sera consulté. S’il n’est pas en mesure de répondre au besoin de l’entité, celle-ci s’adressera au </w:t>
      </w:r>
      <w:r w:rsidRPr="00975B8E">
        <w:rPr>
          <w:rFonts w:cstheme="minorHAnsi"/>
          <w:sz w:val="24"/>
          <w:szCs w:val="24"/>
        </w:rPr>
        <w:t xml:space="preserve">prestataire </w:t>
      </w:r>
      <w:r>
        <w:rPr>
          <w:rFonts w:cstheme="minorHAnsi"/>
          <w:sz w:val="24"/>
          <w:szCs w:val="24"/>
        </w:rPr>
        <w:t xml:space="preserve">de rang 2. </w:t>
      </w:r>
    </w:p>
    <w:p w14:paraId="7BC62C00" w14:textId="77777777" w:rsidR="00967C68" w:rsidRDefault="00967C68" w:rsidP="00967C68">
      <w:pPr>
        <w:jc w:val="both"/>
        <w:rPr>
          <w:rFonts w:cstheme="minorHAnsi"/>
          <w:sz w:val="24"/>
          <w:szCs w:val="24"/>
        </w:rPr>
      </w:pPr>
      <w:r>
        <w:rPr>
          <w:rFonts w:cstheme="minorHAnsi"/>
          <w:sz w:val="24"/>
          <w:szCs w:val="24"/>
        </w:rPr>
        <w:t>La consultation se fait directement par mail. Il est demandé une très grande réactivité.</w:t>
      </w:r>
    </w:p>
    <w:p w14:paraId="7C92E5A6" w14:textId="77777777" w:rsidR="00967C68" w:rsidRDefault="00967C68" w:rsidP="00967C68">
      <w:pPr>
        <w:jc w:val="both"/>
        <w:rPr>
          <w:rFonts w:cstheme="minorHAnsi"/>
          <w:sz w:val="24"/>
          <w:szCs w:val="24"/>
        </w:rPr>
      </w:pPr>
      <w:r>
        <w:rPr>
          <w:rFonts w:cstheme="minorHAnsi"/>
          <w:sz w:val="24"/>
          <w:szCs w:val="24"/>
        </w:rPr>
        <w:t xml:space="preserve">Chaque titulaire disposera d’un délai de cinq jours ouvrés pour répondre favorablement à la commande. </w:t>
      </w:r>
    </w:p>
    <w:p w14:paraId="2A810692" w14:textId="6E9B63CC" w:rsidR="00967C68" w:rsidRDefault="00967C68" w:rsidP="00967C68">
      <w:pPr>
        <w:jc w:val="both"/>
        <w:rPr>
          <w:rFonts w:cstheme="minorHAnsi"/>
          <w:sz w:val="24"/>
          <w:szCs w:val="24"/>
        </w:rPr>
      </w:pPr>
      <w:r>
        <w:rPr>
          <w:rFonts w:cstheme="minorHAnsi"/>
          <w:sz w:val="24"/>
          <w:szCs w:val="24"/>
        </w:rPr>
        <w:t xml:space="preserve">Si le titulaire de rang 1 n’est pas en mesure de respecter les prescriptions ci-dessus alors la CCI procédera à la consultation du </w:t>
      </w:r>
      <w:r w:rsidRPr="00975B8E">
        <w:rPr>
          <w:rFonts w:cstheme="minorHAnsi"/>
          <w:sz w:val="24"/>
          <w:szCs w:val="24"/>
        </w:rPr>
        <w:t xml:space="preserve">prestataire </w:t>
      </w:r>
      <w:r>
        <w:rPr>
          <w:rFonts w:cstheme="minorHAnsi"/>
          <w:sz w:val="24"/>
          <w:szCs w:val="24"/>
        </w:rPr>
        <w:t>n°2.</w:t>
      </w:r>
    </w:p>
    <w:p w14:paraId="32E5CCDB" w14:textId="5E4ED834" w:rsidR="00967C68" w:rsidRDefault="00967C68" w:rsidP="00967C68">
      <w:pPr>
        <w:jc w:val="both"/>
      </w:pPr>
      <w:r>
        <w:rPr>
          <w:rFonts w:cstheme="minorHAnsi"/>
          <w:sz w:val="24"/>
          <w:szCs w:val="24"/>
        </w:rPr>
        <w:lastRenderedPageBreak/>
        <w:t>Dans les cas exceptionnels où aucun des 2 titulaires n’est en mesure de répondre au besoin, ou ne donne suite à la commande, la CCI se réserve la possibilité de consulter d’autres prestataires.</w:t>
      </w:r>
    </w:p>
    <w:p w14:paraId="67039FA4" w14:textId="77777777" w:rsidR="00271437" w:rsidRDefault="00271437" w:rsidP="00FD1721">
      <w:pPr>
        <w:jc w:val="both"/>
      </w:pPr>
    </w:p>
    <w:p w14:paraId="1051A16B" w14:textId="60BB52C5" w:rsidR="008A1026" w:rsidRDefault="008A1026" w:rsidP="00FD1721">
      <w:pPr>
        <w:jc w:val="both"/>
        <w:rPr>
          <w:b/>
          <w:bCs/>
          <w:color w:val="1F3864" w:themeColor="accent1" w:themeShade="80"/>
          <w:u w:val="single"/>
        </w:rPr>
      </w:pPr>
      <w:r w:rsidRPr="008A1026">
        <w:rPr>
          <w:b/>
          <w:bCs/>
          <w:color w:val="1F3864" w:themeColor="accent1" w:themeShade="80"/>
          <w:u w:val="single"/>
        </w:rPr>
        <w:t>Pouvoir adjudicateur</w:t>
      </w:r>
    </w:p>
    <w:p w14:paraId="406E3929" w14:textId="77777777" w:rsidR="00472AB8" w:rsidRPr="00472AB8" w:rsidRDefault="00472AB8" w:rsidP="00FD1721">
      <w:pPr>
        <w:spacing w:after="0" w:line="240" w:lineRule="auto"/>
        <w:jc w:val="both"/>
        <w:rPr>
          <w:rFonts w:ascii="Calibri" w:hAnsi="Calibri"/>
        </w:rPr>
      </w:pPr>
      <w:r w:rsidRPr="00472AB8">
        <w:rPr>
          <w:rFonts w:ascii="Calibri" w:hAnsi="Calibri"/>
        </w:rPr>
        <w:t xml:space="preserve">CCI de Maine et Loire </w:t>
      </w:r>
    </w:p>
    <w:p w14:paraId="4605061F" w14:textId="132ABCCD" w:rsidR="00472AB8" w:rsidRDefault="005D18FA" w:rsidP="005D18FA">
      <w:pPr>
        <w:spacing w:after="0" w:line="240" w:lineRule="auto"/>
        <w:jc w:val="both"/>
        <w:rPr>
          <w:rFonts w:ascii="Calibri" w:hAnsi="Calibri"/>
          <w:color w:val="44546A" w:themeColor="text2"/>
        </w:rPr>
      </w:pPr>
      <w:r>
        <w:rPr>
          <w:rFonts w:ascii="Calibri" w:hAnsi="Calibri"/>
          <w:color w:val="44546A" w:themeColor="text2"/>
        </w:rPr>
        <w:t>11, avenue de la Constitution</w:t>
      </w:r>
    </w:p>
    <w:p w14:paraId="495AF523" w14:textId="3D93CCED" w:rsidR="005D18FA" w:rsidRPr="00D652EA" w:rsidRDefault="005D18FA" w:rsidP="00FD1721">
      <w:pPr>
        <w:jc w:val="both"/>
        <w:rPr>
          <w:rFonts w:ascii="Calibri" w:hAnsi="Calibri"/>
          <w:color w:val="44546A" w:themeColor="text2"/>
        </w:rPr>
      </w:pPr>
      <w:r>
        <w:rPr>
          <w:rFonts w:ascii="Calibri" w:hAnsi="Calibri"/>
          <w:color w:val="44546A" w:themeColor="text2"/>
        </w:rPr>
        <w:t>49100 Angers</w:t>
      </w:r>
    </w:p>
    <w:p w14:paraId="788C2F91" w14:textId="676F98A6" w:rsidR="00472AB8" w:rsidRDefault="00472AB8" w:rsidP="00FD1721">
      <w:pPr>
        <w:spacing w:after="0" w:line="240" w:lineRule="auto"/>
        <w:jc w:val="both"/>
        <w:rPr>
          <w:rFonts w:ascii="Calibri" w:hAnsi="Calibri"/>
        </w:rPr>
      </w:pPr>
      <w:r w:rsidRPr="00472AB8">
        <w:rPr>
          <w:rFonts w:ascii="Calibri" w:hAnsi="Calibri"/>
          <w:b/>
          <w:bCs/>
        </w:rPr>
        <w:t>Signataire du marché public</w:t>
      </w:r>
      <w:r>
        <w:rPr>
          <w:rFonts w:ascii="Calibri" w:hAnsi="Calibri"/>
        </w:rPr>
        <w:t> : M. Matthieu BILLIARD</w:t>
      </w:r>
    </w:p>
    <w:p w14:paraId="151391C7" w14:textId="7C565846" w:rsidR="00472AB8" w:rsidRDefault="00472AB8" w:rsidP="00FD1721">
      <w:pPr>
        <w:spacing w:after="0" w:line="240" w:lineRule="auto"/>
        <w:jc w:val="both"/>
        <w:rPr>
          <w:rFonts w:ascii="Calibri" w:hAnsi="Calibri"/>
        </w:rPr>
      </w:pPr>
      <w:r>
        <w:rPr>
          <w:rFonts w:ascii="Calibri" w:hAnsi="Calibri"/>
        </w:rPr>
        <w:t>Président de la CCI de Maine et Loire</w:t>
      </w:r>
    </w:p>
    <w:p w14:paraId="0ECC1ED2" w14:textId="77777777" w:rsidR="00E86688" w:rsidRDefault="00E86688" w:rsidP="00FD1721">
      <w:pPr>
        <w:spacing w:after="0" w:line="240" w:lineRule="auto"/>
        <w:jc w:val="both"/>
        <w:rPr>
          <w:rFonts w:ascii="Calibri" w:hAnsi="Calibri"/>
        </w:rPr>
      </w:pPr>
    </w:p>
    <w:p w14:paraId="3D23854E" w14:textId="77777777" w:rsidR="00E86688" w:rsidRDefault="00E86688" w:rsidP="00FD1721">
      <w:pPr>
        <w:spacing w:after="0" w:line="240" w:lineRule="auto"/>
        <w:jc w:val="both"/>
        <w:rPr>
          <w:rFonts w:ascii="Calibri" w:hAnsi="Calibri"/>
        </w:rPr>
      </w:pPr>
    </w:p>
    <w:p w14:paraId="590E405E" w14:textId="29D53559" w:rsidR="00E86688" w:rsidRPr="00E86688" w:rsidRDefault="00E86688" w:rsidP="00E86688">
      <w:pPr>
        <w:pStyle w:val="Titre1"/>
        <w:numPr>
          <w:ilvl w:val="0"/>
          <w:numId w:val="2"/>
        </w:numPr>
        <w:jc w:val="both"/>
        <w:rPr>
          <w:color w:val="1F3864" w:themeColor="accent1" w:themeShade="80"/>
        </w:rPr>
      </w:pPr>
      <w:bookmarkStart w:id="13" w:name="_Toc198543501"/>
      <w:bookmarkStart w:id="14" w:name="_Toc224728106"/>
      <w:r w:rsidRPr="00E86688">
        <w:rPr>
          <w:color w:val="1F3864" w:themeColor="accent1" w:themeShade="80"/>
        </w:rPr>
        <w:t>PRESTATIONS ATTENDUES</w:t>
      </w:r>
      <w:bookmarkEnd w:id="13"/>
      <w:bookmarkEnd w:id="14"/>
    </w:p>
    <w:p w14:paraId="12C82ECB" w14:textId="77777777" w:rsidR="00E86688" w:rsidRPr="00E86688" w:rsidRDefault="00E86688" w:rsidP="00E86688">
      <w:pPr>
        <w:spacing w:after="0" w:line="240" w:lineRule="auto"/>
        <w:jc w:val="both"/>
        <w:rPr>
          <w:rFonts w:ascii="Calibri" w:hAnsi="Calibri"/>
        </w:rPr>
      </w:pPr>
    </w:p>
    <w:p w14:paraId="6F8F8379" w14:textId="77777777" w:rsidR="00C55E7C" w:rsidRDefault="00C55E7C" w:rsidP="005C49C7">
      <w:pPr>
        <w:spacing w:after="0" w:line="240" w:lineRule="auto"/>
        <w:jc w:val="both"/>
        <w:rPr>
          <w:rFonts w:ascii="Calibri" w:hAnsi="Calibri"/>
        </w:rPr>
      </w:pPr>
      <w:bookmarkStart w:id="15" w:name="_Hlk216192436"/>
      <w:r w:rsidRPr="00C55E7C">
        <w:rPr>
          <w:rFonts w:ascii="Calibri" w:hAnsi="Calibri"/>
        </w:rPr>
        <w:t xml:space="preserve">En 2025, la Chambre de commerce et d’industrie (CCI) de Maine-et-Loire réaffirme son rôle stratégique en matière de formation professionnelle, en accueillant près de </w:t>
      </w:r>
      <w:r w:rsidRPr="00C55E7C">
        <w:rPr>
          <w:rFonts w:ascii="Calibri" w:hAnsi="Calibri"/>
          <w:b/>
          <w:bCs/>
        </w:rPr>
        <w:t>3 800 apprenants</w:t>
      </w:r>
      <w:r w:rsidRPr="00C55E7C">
        <w:rPr>
          <w:rFonts w:ascii="Calibri" w:hAnsi="Calibri"/>
        </w:rPr>
        <w:t xml:space="preserve">. Premier pôle de formation du département, elle propose une offre structurée de 90 diplômes répartis sur 17 filières métiers, allant du CAP au Bac +5, et destinée aux jeunes adultes de 16 à 25 ans. </w:t>
      </w:r>
    </w:p>
    <w:p w14:paraId="0B2C6A4C" w14:textId="73EE89A1" w:rsidR="00424BEE" w:rsidRDefault="00341D42" w:rsidP="005C49C7">
      <w:pPr>
        <w:spacing w:after="0" w:line="240" w:lineRule="auto"/>
        <w:jc w:val="both"/>
        <w:rPr>
          <w:rFonts w:ascii="Calibri" w:hAnsi="Calibri"/>
        </w:rPr>
      </w:pPr>
      <w:r w:rsidRPr="00341D42">
        <w:rPr>
          <w:rFonts w:ascii="Calibri" w:hAnsi="Calibri"/>
        </w:rPr>
        <w:t>Pour répondre pleinement aux obligations pédagogiques liées aux CAP et aux baccalauréats professionnels, la CCI met en place un accompagnement dédié permettant aux jeunes apprenants et apprentis de participer à des activités physiques et sportives. Ces séances favorisent non seulement leur bien</w:t>
      </w:r>
      <w:r w:rsidRPr="00341D42">
        <w:rPr>
          <w:rFonts w:ascii="Cambria Math" w:hAnsi="Cambria Math" w:cs="Cambria Math"/>
        </w:rPr>
        <w:t>‑</w:t>
      </w:r>
      <w:r w:rsidRPr="00341D42">
        <w:rPr>
          <w:rFonts w:ascii="Calibri" w:hAnsi="Calibri" w:cs="Calibri"/>
        </w:rPr>
        <w:t>ê</w:t>
      </w:r>
      <w:r w:rsidRPr="00341D42">
        <w:rPr>
          <w:rFonts w:ascii="Calibri" w:hAnsi="Calibri"/>
        </w:rPr>
        <w:t>tre physique, mais renforcent aussi la coh</w:t>
      </w:r>
      <w:r w:rsidRPr="00341D42">
        <w:rPr>
          <w:rFonts w:ascii="Calibri" w:hAnsi="Calibri" w:cs="Calibri"/>
        </w:rPr>
        <w:t>é</w:t>
      </w:r>
      <w:r w:rsidRPr="00341D42">
        <w:rPr>
          <w:rFonts w:ascii="Calibri" w:hAnsi="Calibri"/>
        </w:rPr>
        <w:t>sion du groupe, l</w:t>
      </w:r>
      <w:r w:rsidRPr="00341D42">
        <w:rPr>
          <w:rFonts w:ascii="Calibri" w:hAnsi="Calibri" w:cs="Calibri"/>
        </w:rPr>
        <w:t>’</w:t>
      </w:r>
      <w:r w:rsidRPr="00341D42">
        <w:rPr>
          <w:rFonts w:ascii="Calibri" w:hAnsi="Calibri"/>
        </w:rPr>
        <w:t>entraide et l</w:t>
      </w:r>
      <w:r w:rsidRPr="00341D42">
        <w:rPr>
          <w:rFonts w:ascii="Calibri" w:hAnsi="Calibri" w:cs="Calibri"/>
        </w:rPr>
        <w:t>’</w:t>
      </w:r>
      <w:r w:rsidRPr="00341D42">
        <w:rPr>
          <w:rFonts w:ascii="Calibri" w:hAnsi="Calibri"/>
        </w:rPr>
        <w:t>esprit d</w:t>
      </w:r>
      <w:r w:rsidRPr="00341D42">
        <w:rPr>
          <w:rFonts w:ascii="Calibri" w:hAnsi="Calibri" w:cs="Calibri"/>
        </w:rPr>
        <w:t>’é</w:t>
      </w:r>
      <w:r w:rsidRPr="00341D42">
        <w:rPr>
          <w:rFonts w:ascii="Calibri" w:hAnsi="Calibri"/>
        </w:rPr>
        <w:t>quipe, des comp</w:t>
      </w:r>
      <w:r w:rsidRPr="00341D42">
        <w:rPr>
          <w:rFonts w:ascii="Calibri" w:hAnsi="Calibri" w:cs="Calibri"/>
        </w:rPr>
        <w:t>é</w:t>
      </w:r>
      <w:r w:rsidRPr="00341D42">
        <w:rPr>
          <w:rFonts w:ascii="Calibri" w:hAnsi="Calibri"/>
        </w:rPr>
        <w:t>tences d</w:t>
      </w:r>
      <w:r w:rsidRPr="00341D42">
        <w:rPr>
          <w:rFonts w:ascii="Calibri" w:hAnsi="Calibri" w:cs="Calibri"/>
        </w:rPr>
        <w:t>é</w:t>
      </w:r>
      <w:r w:rsidRPr="00341D42">
        <w:rPr>
          <w:rFonts w:ascii="Calibri" w:hAnsi="Calibri"/>
        </w:rPr>
        <w:t>terminantes pour la r</w:t>
      </w:r>
      <w:r w:rsidRPr="00341D42">
        <w:rPr>
          <w:rFonts w:ascii="Calibri" w:hAnsi="Calibri" w:cs="Calibri"/>
        </w:rPr>
        <w:t>é</w:t>
      </w:r>
      <w:r w:rsidRPr="00341D42">
        <w:rPr>
          <w:rFonts w:ascii="Calibri" w:hAnsi="Calibri"/>
        </w:rPr>
        <w:t>ussite de leur formation et leur future int</w:t>
      </w:r>
      <w:r w:rsidRPr="00341D42">
        <w:rPr>
          <w:rFonts w:ascii="Calibri" w:hAnsi="Calibri" w:cs="Calibri"/>
        </w:rPr>
        <w:t>é</w:t>
      </w:r>
      <w:r w:rsidRPr="00341D42">
        <w:rPr>
          <w:rFonts w:ascii="Calibri" w:hAnsi="Calibri"/>
        </w:rPr>
        <w:t>gration professionnelle.</w:t>
      </w:r>
    </w:p>
    <w:bookmarkEnd w:id="15"/>
    <w:p w14:paraId="064F4E57" w14:textId="77777777" w:rsidR="00341D42" w:rsidRDefault="00341D42" w:rsidP="005C49C7">
      <w:pPr>
        <w:spacing w:after="0" w:line="240" w:lineRule="auto"/>
        <w:jc w:val="both"/>
        <w:rPr>
          <w:rFonts w:ascii="Calibri" w:hAnsi="Calibri"/>
        </w:rPr>
      </w:pPr>
      <w:r w:rsidRPr="00341D42">
        <w:rPr>
          <w:rFonts w:ascii="Calibri" w:hAnsi="Calibri"/>
        </w:rPr>
        <w:t>Les déplacements organisés en France apportent une réelle valeur ajoutée au parcours des apprenants. Ils permettent d’ancrer les apprentissages dans des situations concrètes, d’observer des pratiques professionnelles variées et de mieux comprendre les réalités des territoires et des secteurs d’activité. Ces immersions favorisent également l’ouverture culturelle : découverte de nouveaux environnements, rencontres avec des acteurs locaux, échanges entre pairs, autant d’expériences qui stimulent la curiosité, enrichissent les représentations et renforcent la capacité d’adaptation des jeunes.</w:t>
      </w:r>
    </w:p>
    <w:p w14:paraId="25652FB8" w14:textId="2ED396DC" w:rsidR="006A2008" w:rsidRDefault="00D840B6" w:rsidP="005C49C7">
      <w:pPr>
        <w:spacing w:after="0" w:line="240" w:lineRule="auto"/>
        <w:jc w:val="both"/>
        <w:rPr>
          <w:rFonts w:ascii="Calibri" w:hAnsi="Calibri"/>
        </w:rPr>
      </w:pPr>
      <w:r>
        <w:rPr>
          <w:rFonts w:ascii="Calibri" w:hAnsi="Calibri"/>
        </w:rPr>
        <w:t xml:space="preserve">Des collaborateurs ou </w:t>
      </w:r>
      <w:r w:rsidR="00FF4416">
        <w:rPr>
          <w:rFonts w:ascii="Calibri" w:hAnsi="Calibri"/>
        </w:rPr>
        <w:t>représentants</w:t>
      </w:r>
      <w:r>
        <w:rPr>
          <w:rFonts w:ascii="Calibri" w:hAnsi="Calibri"/>
        </w:rPr>
        <w:t xml:space="preserve"> élus de la CCI peuvent également être amenés à </w:t>
      </w:r>
      <w:r w:rsidR="00473DED">
        <w:rPr>
          <w:rFonts w:ascii="Calibri" w:hAnsi="Calibri"/>
        </w:rPr>
        <w:t>se déplacer</w:t>
      </w:r>
      <w:r>
        <w:rPr>
          <w:rFonts w:ascii="Calibri" w:hAnsi="Calibri"/>
        </w:rPr>
        <w:t xml:space="preserve"> en groupe</w:t>
      </w:r>
      <w:r w:rsidR="00132620">
        <w:rPr>
          <w:rFonts w:ascii="Calibri" w:hAnsi="Calibri"/>
        </w:rPr>
        <w:t xml:space="preserve"> à travers la France</w:t>
      </w:r>
    </w:p>
    <w:p w14:paraId="1579E27F" w14:textId="77777777" w:rsidR="006A2008" w:rsidRDefault="006A2008" w:rsidP="005C49C7">
      <w:pPr>
        <w:spacing w:after="0" w:line="240" w:lineRule="auto"/>
        <w:jc w:val="both"/>
        <w:rPr>
          <w:rFonts w:ascii="Calibri" w:hAnsi="Calibri"/>
        </w:rPr>
      </w:pPr>
    </w:p>
    <w:p w14:paraId="7F121EA0" w14:textId="27FF883B" w:rsidR="00121E03" w:rsidRPr="00121E03" w:rsidRDefault="00AD45A7" w:rsidP="00121E03">
      <w:pPr>
        <w:spacing w:after="0"/>
        <w:jc w:val="both"/>
        <w:rPr>
          <w:rFonts w:ascii="Calibri" w:hAnsi="Calibri"/>
        </w:rPr>
      </w:pPr>
      <w:r>
        <w:rPr>
          <w:rFonts w:ascii="Calibri" w:hAnsi="Calibri"/>
        </w:rPr>
        <w:t>Les prestations</w:t>
      </w:r>
      <w:r w:rsidR="00121E03">
        <w:rPr>
          <w:rFonts w:ascii="Calibri" w:hAnsi="Calibri"/>
        </w:rPr>
        <w:t xml:space="preserve"> consistent en la m</w:t>
      </w:r>
      <w:r w:rsidR="00121E03" w:rsidRPr="00121E03">
        <w:rPr>
          <w:rFonts w:ascii="Calibri" w:hAnsi="Calibri"/>
        </w:rPr>
        <w:t xml:space="preserve">ise à disposition d’autocars avec chauffeur(s) pour assurer le transport collectif de personnes dans le cadre des missions de la </w:t>
      </w:r>
      <w:r w:rsidR="00541DCC">
        <w:rPr>
          <w:rFonts w:ascii="Calibri" w:hAnsi="Calibri"/>
        </w:rPr>
        <w:t>CCI</w:t>
      </w:r>
      <w:r w:rsidR="00121E03" w:rsidRPr="00121E03">
        <w:rPr>
          <w:rFonts w:ascii="Calibri" w:hAnsi="Calibri"/>
        </w:rPr>
        <w:t>.</w:t>
      </w:r>
    </w:p>
    <w:p w14:paraId="2C23DF56" w14:textId="77777777" w:rsidR="00541DCC" w:rsidRDefault="00541DCC" w:rsidP="00121E03">
      <w:pPr>
        <w:spacing w:after="0" w:line="240" w:lineRule="auto"/>
        <w:jc w:val="both"/>
        <w:rPr>
          <w:rFonts w:ascii="Calibri" w:hAnsi="Calibri"/>
        </w:rPr>
      </w:pPr>
    </w:p>
    <w:p w14:paraId="55509C75" w14:textId="21BDD7D8" w:rsidR="003F0B56" w:rsidRPr="006533A4" w:rsidRDefault="006533A4" w:rsidP="00287D36">
      <w:pPr>
        <w:spacing w:after="0" w:line="240" w:lineRule="auto"/>
        <w:jc w:val="both"/>
        <w:rPr>
          <w:rFonts w:ascii="Calibri" w:hAnsi="Calibri"/>
          <w:color w:val="000000" w:themeColor="text1"/>
        </w:rPr>
      </w:pPr>
      <w:r w:rsidRPr="006533A4">
        <w:rPr>
          <w:rFonts w:ascii="Calibri" w:hAnsi="Calibri"/>
        </w:rPr>
        <w:t>Pour le lot n°1, les services de transport seront réalisés de manière régulière au départ du Campus Eurespace, situé rue Eugène Brémond à Cholet, à destination des installations sportives de la ville ainsi que de différents sites extérieurs. Ces derniers pourront inclure, sans que cette liste soit exhaustive, le théâtre, des lieux de visites pédagogiques (notamment le site Jean Rouyer), des salles de spectacle, des cinémas et, plus largement, tout site culturel ou éducatif</w:t>
      </w:r>
      <w:r>
        <w:rPr>
          <w:rFonts w:ascii="Calibri" w:hAnsi="Calibri"/>
          <w:color w:val="000000" w:themeColor="text1"/>
        </w:rPr>
        <w:t>.</w:t>
      </w:r>
    </w:p>
    <w:p w14:paraId="09BDC384" w14:textId="108F18FD" w:rsidR="003F0B56" w:rsidRPr="006533A4" w:rsidRDefault="003F0B56" w:rsidP="00121E03">
      <w:pPr>
        <w:spacing w:after="0" w:line="240" w:lineRule="auto"/>
        <w:jc w:val="both"/>
        <w:rPr>
          <w:rFonts w:ascii="Calibri" w:hAnsi="Calibri"/>
          <w:color w:val="000000" w:themeColor="text1"/>
        </w:rPr>
      </w:pPr>
    </w:p>
    <w:p w14:paraId="13775389" w14:textId="77777777" w:rsidR="00121E03" w:rsidRPr="006533A4" w:rsidRDefault="00121E03" w:rsidP="00121E03">
      <w:pPr>
        <w:spacing w:after="0" w:line="240" w:lineRule="auto"/>
        <w:jc w:val="both"/>
        <w:rPr>
          <w:rFonts w:ascii="Calibri" w:hAnsi="Calibri"/>
          <w:color w:val="000000" w:themeColor="text1"/>
        </w:rPr>
      </w:pPr>
    </w:p>
    <w:p w14:paraId="7B903948" w14:textId="683DFD3E" w:rsidR="006533A4" w:rsidRDefault="00541DCC" w:rsidP="003F0B56">
      <w:pPr>
        <w:spacing w:after="0"/>
        <w:jc w:val="both"/>
        <w:rPr>
          <w:rFonts w:ascii="Calibri" w:hAnsi="Calibri"/>
          <w:color w:val="000000" w:themeColor="text1"/>
        </w:rPr>
      </w:pPr>
      <w:r w:rsidRPr="006533A4">
        <w:rPr>
          <w:rFonts w:ascii="Calibri" w:hAnsi="Calibri"/>
          <w:color w:val="000000" w:themeColor="text1"/>
        </w:rPr>
        <w:t>Pour le lot n°2, l</w:t>
      </w:r>
      <w:r w:rsidR="00121E03" w:rsidRPr="006533A4">
        <w:rPr>
          <w:rFonts w:ascii="Calibri" w:hAnsi="Calibri"/>
          <w:color w:val="000000" w:themeColor="text1"/>
        </w:rPr>
        <w:t>es trajets seront ponctuels (excursions, sorties pédagogiques, déplacements sportifs ou culturels</w:t>
      </w:r>
      <w:r w:rsidR="005D77AB">
        <w:rPr>
          <w:rFonts w:ascii="Calibri" w:hAnsi="Calibri"/>
          <w:color w:val="000000" w:themeColor="text1"/>
        </w:rPr>
        <w:t>, participation à des concours</w:t>
      </w:r>
      <w:r w:rsidR="00121E03" w:rsidRPr="006533A4">
        <w:rPr>
          <w:rFonts w:ascii="Calibri" w:hAnsi="Calibri"/>
          <w:color w:val="000000" w:themeColor="text1"/>
        </w:rPr>
        <w:t xml:space="preserve">) </w:t>
      </w:r>
      <w:r w:rsidR="005D77AB">
        <w:rPr>
          <w:rFonts w:ascii="Calibri" w:hAnsi="Calibri"/>
          <w:color w:val="000000" w:themeColor="text1"/>
        </w:rPr>
        <w:t xml:space="preserve">réalisés </w:t>
      </w:r>
      <w:r w:rsidR="00121E03" w:rsidRPr="006533A4">
        <w:rPr>
          <w:rFonts w:ascii="Calibri" w:hAnsi="Calibri"/>
          <w:color w:val="000000" w:themeColor="text1"/>
        </w:rPr>
        <w:t>au départ des</w:t>
      </w:r>
      <w:r w:rsidR="006533A4">
        <w:rPr>
          <w:rFonts w:ascii="Calibri" w:hAnsi="Calibri"/>
          <w:color w:val="000000" w:themeColor="text1"/>
        </w:rPr>
        <w:t> </w:t>
      </w:r>
      <w:r w:rsidR="005D77AB">
        <w:rPr>
          <w:rFonts w:ascii="Calibri" w:hAnsi="Calibri"/>
          <w:color w:val="000000" w:themeColor="text1"/>
        </w:rPr>
        <w:t xml:space="preserve">sites suivants </w:t>
      </w:r>
      <w:r w:rsidR="006533A4">
        <w:rPr>
          <w:rFonts w:ascii="Calibri" w:hAnsi="Calibri"/>
          <w:color w:val="000000" w:themeColor="text1"/>
        </w:rPr>
        <w:t>:</w:t>
      </w:r>
    </w:p>
    <w:p w14:paraId="450B8B8C" w14:textId="74A4D78F" w:rsidR="0026205C" w:rsidRDefault="006533A4" w:rsidP="00607025">
      <w:pPr>
        <w:pStyle w:val="Paragraphedeliste"/>
        <w:numPr>
          <w:ilvl w:val="0"/>
          <w:numId w:val="10"/>
        </w:numPr>
        <w:spacing w:after="0"/>
        <w:jc w:val="both"/>
        <w:rPr>
          <w:rFonts w:ascii="Calibri" w:hAnsi="Calibri"/>
          <w:color w:val="000000" w:themeColor="text1"/>
        </w:rPr>
      </w:pPr>
      <w:r>
        <w:rPr>
          <w:rFonts w:ascii="Calibri" w:hAnsi="Calibri"/>
          <w:color w:val="000000" w:themeColor="text1"/>
        </w:rPr>
        <w:t xml:space="preserve">Siège social de la CCI – 11 </w:t>
      </w:r>
      <w:r w:rsidR="00413D12">
        <w:rPr>
          <w:rFonts w:ascii="Calibri" w:hAnsi="Calibri"/>
          <w:color w:val="000000" w:themeColor="text1"/>
        </w:rPr>
        <w:t>avenue</w:t>
      </w:r>
      <w:r>
        <w:rPr>
          <w:rFonts w:ascii="Calibri" w:hAnsi="Calibri"/>
          <w:color w:val="000000" w:themeColor="text1"/>
        </w:rPr>
        <w:t xml:space="preserve"> de la </w:t>
      </w:r>
      <w:r w:rsidR="0026205C">
        <w:rPr>
          <w:rFonts w:ascii="Calibri" w:hAnsi="Calibri"/>
          <w:color w:val="000000" w:themeColor="text1"/>
        </w:rPr>
        <w:t>Constitution – 49100 Angers</w:t>
      </w:r>
    </w:p>
    <w:p w14:paraId="0946739D" w14:textId="3D32BB02" w:rsidR="0026205C" w:rsidRDefault="00121E03" w:rsidP="00607025">
      <w:pPr>
        <w:pStyle w:val="Paragraphedeliste"/>
        <w:numPr>
          <w:ilvl w:val="0"/>
          <w:numId w:val="10"/>
        </w:numPr>
        <w:spacing w:after="0"/>
        <w:jc w:val="both"/>
        <w:rPr>
          <w:rFonts w:ascii="Calibri" w:hAnsi="Calibri"/>
          <w:color w:val="000000" w:themeColor="text1"/>
        </w:rPr>
      </w:pPr>
      <w:r w:rsidRPr="006533A4">
        <w:rPr>
          <w:rFonts w:ascii="Calibri" w:hAnsi="Calibri"/>
          <w:color w:val="000000" w:themeColor="text1"/>
        </w:rPr>
        <w:lastRenderedPageBreak/>
        <w:t>Campus d’Angers</w:t>
      </w:r>
      <w:r w:rsidR="005D77AB">
        <w:rPr>
          <w:rFonts w:ascii="Calibri" w:hAnsi="Calibri"/>
          <w:color w:val="000000" w:themeColor="text1"/>
        </w:rPr>
        <w:t xml:space="preserve"> – 132 </w:t>
      </w:r>
      <w:r w:rsidR="00D37B62">
        <w:rPr>
          <w:rFonts w:ascii="Calibri" w:hAnsi="Calibri"/>
          <w:color w:val="000000" w:themeColor="text1"/>
        </w:rPr>
        <w:t>avenue</w:t>
      </w:r>
      <w:r w:rsidR="005D77AB">
        <w:rPr>
          <w:rFonts w:ascii="Calibri" w:hAnsi="Calibri"/>
          <w:color w:val="000000" w:themeColor="text1"/>
        </w:rPr>
        <w:t xml:space="preserve"> de Lattre de Tassigny – 49000 Angers</w:t>
      </w:r>
      <w:r w:rsidR="0026205C">
        <w:rPr>
          <w:rFonts w:ascii="Calibri" w:hAnsi="Calibri"/>
          <w:color w:val="000000" w:themeColor="text1"/>
        </w:rPr>
        <w:t xml:space="preserve"> </w:t>
      </w:r>
    </w:p>
    <w:p w14:paraId="71842018" w14:textId="75584960" w:rsidR="0026205C" w:rsidRDefault="0026205C" w:rsidP="00607025">
      <w:pPr>
        <w:pStyle w:val="Paragraphedeliste"/>
        <w:numPr>
          <w:ilvl w:val="0"/>
          <w:numId w:val="10"/>
        </w:numPr>
        <w:spacing w:after="0"/>
        <w:jc w:val="both"/>
        <w:rPr>
          <w:rFonts w:ascii="Calibri" w:hAnsi="Calibri"/>
          <w:color w:val="000000" w:themeColor="text1"/>
        </w:rPr>
      </w:pPr>
      <w:r>
        <w:rPr>
          <w:rFonts w:ascii="Calibri" w:hAnsi="Calibri"/>
          <w:color w:val="000000" w:themeColor="text1"/>
        </w:rPr>
        <w:t>Campus Eurespace – rue Eugène Brémond – 49300 Cholet</w:t>
      </w:r>
    </w:p>
    <w:p w14:paraId="4E7FA72B" w14:textId="5703D68B" w:rsidR="0026205C" w:rsidRDefault="0026205C" w:rsidP="00607025">
      <w:pPr>
        <w:pStyle w:val="Paragraphedeliste"/>
        <w:numPr>
          <w:ilvl w:val="0"/>
          <w:numId w:val="10"/>
        </w:numPr>
        <w:spacing w:after="0"/>
        <w:jc w:val="both"/>
        <w:rPr>
          <w:rFonts w:ascii="Calibri" w:hAnsi="Calibri"/>
          <w:color w:val="000000" w:themeColor="text1"/>
        </w:rPr>
      </w:pPr>
      <w:r>
        <w:rPr>
          <w:rFonts w:ascii="Calibri" w:hAnsi="Calibri"/>
          <w:color w:val="000000" w:themeColor="text1"/>
        </w:rPr>
        <w:t xml:space="preserve">Campus </w:t>
      </w:r>
      <w:r w:rsidR="005D77AB">
        <w:rPr>
          <w:rFonts w:ascii="Calibri" w:hAnsi="Calibri"/>
          <w:color w:val="000000" w:themeColor="text1"/>
        </w:rPr>
        <w:t>Balzac – Square Balzac – 49400 Saumur</w:t>
      </w:r>
    </w:p>
    <w:p w14:paraId="7415C0C1" w14:textId="77777777" w:rsidR="006533A4" w:rsidRDefault="006533A4" w:rsidP="003F0B56">
      <w:pPr>
        <w:spacing w:after="0"/>
        <w:jc w:val="both"/>
        <w:rPr>
          <w:rFonts w:ascii="Calibri" w:hAnsi="Calibri"/>
          <w:color w:val="000000" w:themeColor="text1"/>
        </w:rPr>
      </w:pPr>
    </w:p>
    <w:p w14:paraId="2415E949" w14:textId="77777777" w:rsidR="006533A4" w:rsidRDefault="006533A4" w:rsidP="003F0B56">
      <w:pPr>
        <w:spacing w:after="0"/>
        <w:jc w:val="both"/>
        <w:rPr>
          <w:rFonts w:ascii="Calibri" w:hAnsi="Calibri"/>
          <w:color w:val="000000" w:themeColor="text1"/>
        </w:rPr>
      </w:pPr>
    </w:p>
    <w:p w14:paraId="0DC48E65" w14:textId="0D814844" w:rsidR="00121E03" w:rsidRDefault="000174CD" w:rsidP="00121E03">
      <w:pPr>
        <w:spacing w:after="0" w:line="240" w:lineRule="auto"/>
        <w:jc w:val="both"/>
        <w:rPr>
          <w:rFonts w:ascii="Calibri" w:hAnsi="Calibri"/>
        </w:rPr>
      </w:pPr>
      <w:r>
        <w:rPr>
          <w:rFonts w:ascii="Calibri" w:hAnsi="Calibri"/>
        </w:rPr>
        <w:t>De manière générale, l</w:t>
      </w:r>
      <w:r w:rsidR="00B23831" w:rsidRPr="00B23831">
        <w:rPr>
          <w:rFonts w:ascii="Calibri" w:hAnsi="Calibri"/>
        </w:rPr>
        <w:t xml:space="preserve">e titulaire s’engage à assurer le transport des usagers dans des conditions de sécurité, de confort et de </w:t>
      </w:r>
      <w:r w:rsidR="00B23831" w:rsidRPr="00D02AAE">
        <w:rPr>
          <w:rFonts w:ascii="Calibri" w:hAnsi="Calibri"/>
        </w:rPr>
        <w:t xml:space="preserve">ponctualité optimales. Les véhicules mis à disposition devront répondre aux normes en vigueur et être adaptés aux besoins exprimés par la CCI. Les conducteurs devront être qualifiés, respecter la réglementation sociale et adopter un comportement professionnel. </w:t>
      </w:r>
      <w:r w:rsidR="00D02AAE" w:rsidRPr="00D02AAE">
        <w:rPr>
          <w:rFonts w:ascii="Calibri" w:hAnsi="Calibri"/>
        </w:rPr>
        <w:t xml:space="preserve">L’ensemble des curriculums vitae, des qualifications et des attestations de formation des chauffeurs sera transmis dans le dossier de candidature, puis à nouveau au démarrage du marché afin de garantir la conformité des profils mobilisés. </w:t>
      </w:r>
      <w:r w:rsidR="00B23831" w:rsidRPr="00D02AAE">
        <w:rPr>
          <w:rFonts w:ascii="Calibri" w:hAnsi="Calibri"/>
        </w:rPr>
        <w:t>Le titulaire devra</w:t>
      </w:r>
      <w:r w:rsidR="00B23831" w:rsidRPr="00B23831">
        <w:rPr>
          <w:rFonts w:ascii="Calibri" w:hAnsi="Calibri"/>
        </w:rPr>
        <w:t xml:space="preserve"> également proposer des solutions de remplacement en cas d’incident et garantir la continuité du service.</w:t>
      </w:r>
    </w:p>
    <w:p w14:paraId="4C9845E0" w14:textId="77777777" w:rsidR="000174CD" w:rsidRDefault="000174CD" w:rsidP="003F0B56">
      <w:pPr>
        <w:spacing w:after="0" w:line="240" w:lineRule="auto"/>
        <w:jc w:val="both"/>
        <w:rPr>
          <w:rFonts w:ascii="Calibri" w:hAnsi="Calibri"/>
          <w:color w:val="FFC000"/>
        </w:rPr>
      </w:pPr>
    </w:p>
    <w:p w14:paraId="55D80F2A" w14:textId="2B9FC249" w:rsidR="000174CD" w:rsidRPr="000174CD" w:rsidRDefault="000174CD" w:rsidP="00B10D41">
      <w:pPr>
        <w:pStyle w:val="Titre1"/>
        <w:numPr>
          <w:ilvl w:val="0"/>
          <w:numId w:val="0"/>
        </w:numPr>
        <w:spacing w:before="0" w:line="240" w:lineRule="auto"/>
        <w:jc w:val="both"/>
        <w:rPr>
          <w:caps w:val="0"/>
          <w:color w:val="1F3864" w:themeColor="accent1" w:themeShade="80"/>
          <w:sz w:val="22"/>
          <w:szCs w:val="22"/>
          <w:u w:val="single"/>
        </w:rPr>
      </w:pPr>
      <w:bookmarkStart w:id="16" w:name="_Hlk222323874"/>
      <w:bookmarkStart w:id="17" w:name="_Toc224728107"/>
      <w:r w:rsidRPr="00B10D41">
        <w:rPr>
          <w:caps w:val="0"/>
          <w:color w:val="1F3864" w:themeColor="accent1" w:themeShade="80"/>
          <w:sz w:val="22"/>
          <w:szCs w:val="22"/>
          <w:u w:val="single"/>
        </w:rPr>
        <w:t>2</w:t>
      </w:r>
      <w:r w:rsidRPr="000174CD">
        <w:rPr>
          <w:caps w:val="0"/>
          <w:color w:val="1F3864" w:themeColor="accent1" w:themeShade="80"/>
          <w:sz w:val="22"/>
          <w:szCs w:val="22"/>
          <w:u w:val="single"/>
        </w:rPr>
        <w:t xml:space="preserve">.1 </w:t>
      </w:r>
      <w:r w:rsidRPr="00B10D41">
        <w:rPr>
          <w:caps w:val="0"/>
          <w:color w:val="1F3864" w:themeColor="accent1" w:themeShade="80"/>
          <w:sz w:val="22"/>
          <w:szCs w:val="22"/>
          <w:u w:val="single"/>
        </w:rPr>
        <w:t>Textes réglementaires</w:t>
      </w:r>
      <w:bookmarkEnd w:id="17"/>
    </w:p>
    <w:bookmarkEnd w:id="16"/>
    <w:p w14:paraId="6B7237B3" w14:textId="77777777" w:rsidR="000174CD" w:rsidRDefault="000174CD" w:rsidP="003F0B56">
      <w:pPr>
        <w:spacing w:after="0" w:line="240" w:lineRule="auto"/>
        <w:jc w:val="both"/>
        <w:rPr>
          <w:rFonts w:ascii="Calibri" w:hAnsi="Calibri"/>
          <w:color w:val="FFC000"/>
        </w:rPr>
      </w:pPr>
    </w:p>
    <w:p w14:paraId="0E26A3FE" w14:textId="77777777" w:rsidR="00620684" w:rsidRDefault="00620684" w:rsidP="00620684">
      <w:pPr>
        <w:spacing w:after="0" w:line="240" w:lineRule="auto"/>
        <w:jc w:val="both"/>
        <w:rPr>
          <w:rFonts w:ascii="Calibri" w:hAnsi="Calibri"/>
          <w:color w:val="000000" w:themeColor="text1"/>
        </w:rPr>
      </w:pPr>
      <w:r w:rsidRPr="00620684">
        <w:rPr>
          <w:rFonts w:ascii="Calibri" w:hAnsi="Calibri"/>
          <w:color w:val="000000" w:themeColor="text1"/>
        </w:rPr>
        <w:t xml:space="preserve">Le titulaire s’engage à respecter l’ensemble des dispositions légales, réglementaires et normatives applicables au </w:t>
      </w:r>
      <w:r w:rsidRPr="00620684">
        <w:rPr>
          <w:rFonts w:ascii="Calibri" w:hAnsi="Calibri"/>
          <w:b/>
          <w:bCs/>
          <w:color w:val="000000" w:themeColor="text1"/>
        </w:rPr>
        <w:t>transport routier de voyageurs</w:t>
      </w:r>
      <w:r w:rsidRPr="00620684">
        <w:rPr>
          <w:rFonts w:ascii="Calibri" w:hAnsi="Calibri"/>
          <w:color w:val="000000" w:themeColor="text1"/>
        </w:rPr>
        <w:t>, ainsi que toutes les obligations relatives à la sécurité, à la qualification du personnel, à l’entretien des véhicules et à la protection des usagers. Les textes ci</w:t>
      </w:r>
      <w:r w:rsidRPr="00620684">
        <w:rPr>
          <w:rFonts w:ascii="Calibri" w:hAnsi="Calibri"/>
          <w:color w:val="000000" w:themeColor="text1"/>
        </w:rPr>
        <w:noBreakHyphen/>
        <w:t>après, sans que cette liste soit exhaustive, constituent le socle réglementaire de référence pour l’exécution du présent marché.</w:t>
      </w:r>
    </w:p>
    <w:p w14:paraId="151FB91F" w14:textId="77777777" w:rsidR="000174CD" w:rsidRDefault="000174CD" w:rsidP="003F0B56">
      <w:pPr>
        <w:spacing w:after="0" w:line="240" w:lineRule="auto"/>
        <w:jc w:val="both"/>
        <w:rPr>
          <w:rFonts w:ascii="Calibri" w:hAnsi="Calibri"/>
          <w:color w:val="FFC000"/>
        </w:rPr>
      </w:pPr>
    </w:p>
    <w:p w14:paraId="6E071249" w14:textId="7C214636" w:rsidR="00DC1520" w:rsidRPr="00DC1520" w:rsidRDefault="00DC1520" w:rsidP="00DC1520">
      <w:pPr>
        <w:spacing w:after="0" w:line="240" w:lineRule="auto"/>
        <w:jc w:val="both"/>
        <w:rPr>
          <w:rFonts w:cstheme="minorHAnsi"/>
          <w:color w:val="000000" w:themeColor="text1"/>
          <w:u w:val="single"/>
        </w:rPr>
      </w:pPr>
      <w:r w:rsidRPr="00DC1520">
        <w:rPr>
          <w:rFonts w:cstheme="minorHAnsi"/>
          <w:color w:val="000000" w:themeColor="text1"/>
        </w:rPr>
        <w:t>2.1.1.</w:t>
      </w:r>
      <w:r w:rsidRPr="00DC1520">
        <w:rPr>
          <w:rFonts w:cstheme="minorHAnsi"/>
          <w:color w:val="000000" w:themeColor="text1"/>
          <w:u w:val="single"/>
        </w:rPr>
        <w:t xml:space="preserve"> Code des transports</w:t>
      </w:r>
    </w:p>
    <w:p w14:paraId="3F871827" w14:textId="4AC1EF3B" w:rsidR="00DC1520" w:rsidRDefault="00DC1520" w:rsidP="001F2B9D">
      <w:pPr>
        <w:spacing w:before="120" w:after="120" w:line="240" w:lineRule="auto"/>
        <w:jc w:val="both"/>
        <w:rPr>
          <w:rFonts w:ascii="Calibri" w:hAnsi="Calibri"/>
          <w:color w:val="000000" w:themeColor="text1"/>
        </w:rPr>
      </w:pPr>
      <w:r w:rsidRPr="00DC1520">
        <w:rPr>
          <w:rFonts w:ascii="Calibri" w:hAnsi="Calibri"/>
          <w:color w:val="000000" w:themeColor="text1"/>
        </w:rPr>
        <w:t>Le titulaire devra respecter les dispositions du Code des transports, notamment celles relatives au transport routier de voyageurs (Livre III)</w:t>
      </w:r>
      <w:r w:rsidR="00AC3ED6">
        <w:rPr>
          <w:rFonts w:ascii="Calibri" w:hAnsi="Calibri"/>
          <w:color w:val="000000" w:themeColor="text1"/>
        </w:rPr>
        <w:t xml:space="preserve"> : </w:t>
      </w:r>
    </w:p>
    <w:p w14:paraId="3FD24FAC" w14:textId="604E9BA1" w:rsidR="00AC3ED6" w:rsidRPr="00AC3ED6" w:rsidRDefault="00AC3ED6" w:rsidP="00607025">
      <w:pPr>
        <w:pStyle w:val="Paragraphedeliste"/>
        <w:numPr>
          <w:ilvl w:val="0"/>
          <w:numId w:val="10"/>
        </w:numPr>
        <w:spacing w:before="120" w:after="120" w:line="240" w:lineRule="auto"/>
        <w:jc w:val="both"/>
        <w:rPr>
          <w:rFonts w:ascii="Calibri" w:hAnsi="Calibri"/>
          <w:color w:val="000000" w:themeColor="text1"/>
        </w:rPr>
      </w:pPr>
      <w:proofErr w:type="gramStart"/>
      <w:r w:rsidRPr="00AC3ED6">
        <w:rPr>
          <w:rFonts w:ascii="Calibri" w:hAnsi="Calibri"/>
          <w:color w:val="000000" w:themeColor="text1"/>
        </w:rPr>
        <w:t>accès</w:t>
      </w:r>
      <w:proofErr w:type="gramEnd"/>
      <w:r w:rsidRPr="00AC3ED6">
        <w:rPr>
          <w:rFonts w:ascii="Calibri" w:hAnsi="Calibri"/>
          <w:color w:val="000000" w:themeColor="text1"/>
        </w:rPr>
        <w:t xml:space="preserve"> à la profession, obligations du transporteur, organisation des services réguliers, scolaires ou occasionnels.</w:t>
      </w:r>
    </w:p>
    <w:p w14:paraId="1B268595" w14:textId="77777777"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Règlement (CE) n° 1071/2009 : conditions d’accès à la profession (honorabilité, capacité financière et professionnelle).</w:t>
      </w:r>
    </w:p>
    <w:p w14:paraId="04297647" w14:textId="3A7AFC1C"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Règlement (CE) n° 1073/2009 : organisation des services internationaux et règles de cabotage.</w:t>
      </w:r>
    </w:p>
    <w:p w14:paraId="3FABD6D5" w14:textId="77777777" w:rsidR="00AC3ED6" w:rsidRDefault="00AC3ED6" w:rsidP="00AC3ED6">
      <w:pPr>
        <w:tabs>
          <w:tab w:val="num" w:pos="720"/>
        </w:tabs>
        <w:spacing w:before="120" w:after="120" w:line="240" w:lineRule="auto"/>
        <w:jc w:val="both"/>
        <w:rPr>
          <w:rFonts w:ascii="Calibri" w:hAnsi="Calibri"/>
          <w:color w:val="000000" w:themeColor="text1"/>
        </w:rPr>
      </w:pPr>
    </w:p>
    <w:p w14:paraId="6C4BFDAF" w14:textId="77777777" w:rsidR="00AC3ED6" w:rsidRPr="00AC3ED6" w:rsidRDefault="00AC3ED6" w:rsidP="00AC3ED6">
      <w:pPr>
        <w:tabs>
          <w:tab w:val="num" w:pos="720"/>
        </w:tabs>
        <w:spacing w:before="120" w:after="120" w:line="240" w:lineRule="auto"/>
        <w:jc w:val="both"/>
        <w:rPr>
          <w:rFonts w:ascii="Calibri" w:hAnsi="Calibri"/>
          <w:color w:val="000000" w:themeColor="text1"/>
        </w:rPr>
      </w:pPr>
    </w:p>
    <w:p w14:paraId="45AB3B6A" w14:textId="34347598" w:rsidR="00AC3ED6" w:rsidRPr="00AC3ED6" w:rsidRDefault="00AC3ED6" w:rsidP="00AC3ED6">
      <w:pPr>
        <w:spacing w:after="0" w:line="240" w:lineRule="auto"/>
        <w:jc w:val="both"/>
        <w:rPr>
          <w:rFonts w:cstheme="minorHAnsi"/>
          <w:color w:val="000000" w:themeColor="text1"/>
        </w:rPr>
      </w:pPr>
      <w:r>
        <w:rPr>
          <w:rFonts w:cstheme="minorHAnsi"/>
          <w:color w:val="000000" w:themeColor="text1"/>
        </w:rPr>
        <w:t xml:space="preserve">2.1.2 </w:t>
      </w:r>
      <w:r w:rsidRPr="00AC3ED6">
        <w:rPr>
          <w:rFonts w:cstheme="minorHAnsi"/>
          <w:color w:val="000000" w:themeColor="text1"/>
          <w:u w:val="single"/>
        </w:rPr>
        <w:t>Sécurité des véhicules et conditions d’exploitation</w:t>
      </w:r>
    </w:p>
    <w:p w14:paraId="57457C12" w14:textId="77777777"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Code de la route : règles de circulation, contrôles techniques, sécurité des véhicules.</w:t>
      </w:r>
    </w:p>
    <w:p w14:paraId="05540298" w14:textId="77777777"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Règlement (CE) n° 561/2006 et Règlement (UE) n° 165/2014 : temps de conduite et de repos, utilisation du tachygraphe.</w:t>
      </w:r>
    </w:p>
    <w:p w14:paraId="51015C7E" w14:textId="77777777"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Arrêté du 2 juillet 1982 modifié : normes techniques, équipements obligatoires, conditions d’exploitation des transports en commun de personnes.</w:t>
      </w:r>
    </w:p>
    <w:p w14:paraId="40EEC7CD" w14:textId="21EE60B9"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Arrêté du 3 mai 2007 : exigences spécifiques aux transports scolaires (signalisation, équipements, sécurité des élèves).</w:t>
      </w:r>
    </w:p>
    <w:p w14:paraId="6D98E531" w14:textId="77777777" w:rsidR="00AC3ED6" w:rsidRPr="00AC3ED6" w:rsidRDefault="00AC3ED6" w:rsidP="00AC3ED6">
      <w:pPr>
        <w:pStyle w:val="Paragraphedeliste"/>
        <w:tabs>
          <w:tab w:val="num" w:pos="720"/>
        </w:tabs>
        <w:spacing w:before="120" w:after="120" w:line="240" w:lineRule="auto"/>
        <w:jc w:val="both"/>
        <w:rPr>
          <w:rFonts w:ascii="Calibri" w:hAnsi="Calibri"/>
          <w:color w:val="000000" w:themeColor="text1"/>
        </w:rPr>
      </w:pPr>
    </w:p>
    <w:p w14:paraId="2373ED80" w14:textId="4E8D7FD1" w:rsidR="00AC3ED6" w:rsidRPr="00AC3ED6" w:rsidRDefault="00AC3ED6" w:rsidP="00AC3ED6">
      <w:pPr>
        <w:spacing w:before="120" w:after="120" w:line="240" w:lineRule="auto"/>
        <w:jc w:val="both"/>
        <w:rPr>
          <w:rFonts w:ascii="Calibri" w:hAnsi="Calibri"/>
          <w:color w:val="000000" w:themeColor="text1"/>
        </w:rPr>
      </w:pPr>
      <w:r>
        <w:rPr>
          <w:rFonts w:ascii="Calibri" w:hAnsi="Calibri"/>
          <w:color w:val="000000" w:themeColor="text1"/>
        </w:rPr>
        <w:t>2.1.3</w:t>
      </w:r>
      <w:r w:rsidRPr="00AC3ED6">
        <w:rPr>
          <w:rFonts w:ascii="Calibri" w:hAnsi="Calibri"/>
          <w:color w:val="000000" w:themeColor="text1"/>
        </w:rPr>
        <w:t xml:space="preserve">. </w:t>
      </w:r>
      <w:r w:rsidRPr="00AC3ED6">
        <w:rPr>
          <w:rFonts w:ascii="Calibri" w:hAnsi="Calibri"/>
          <w:color w:val="000000" w:themeColor="text1"/>
          <w:u w:val="single"/>
        </w:rPr>
        <w:t>Réglementation sociale</w:t>
      </w:r>
    </w:p>
    <w:p w14:paraId="18EB5A4D" w14:textId="77777777"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Code du travail : durée du travail, repos, obligations de l’employeur.</w:t>
      </w:r>
    </w:p>
    <w:p w14:paraId="3D0051BF" w14:textId="77777777"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Convention collective nationale des transports routiers (CCNTR) : classifications, rémunérations, temps de service, indemnités.</w:t>
      </w:r>
    </w:p>
    <w:p w14:paraId="7DAAB9F5" w14:textId="2CC281F5"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Formations obligatoires : FIMO, FCO, titres professionnels de conducteur.</w:t>
      </w:r>
    </w:p>
    <w:p w14:paraId="2F462678" w14:textId="77777777" w:rsidR="00AC3ED6" w:rsidRPr="00AC3ED6" w:rsidRDefault="00AC3ED6" w:rsidP="00AC3ED6">
      <w:pPr>
        <w:pStyle w:val="Paragraphedeliste"/>
        <w:tabs>
          <w:tab w:val="num" w:pos="720"/>
        </w:tabs>
        <w:spacing w:before="120" w:after="120" w:line="240" w:lineRule="auto"/>
        <w:jc w:val="both"/>
        <w:rPr>
          <w:rFonts w:ascii="Calibri" w:hAnsi="Calibri"/>
          <w:color w:val="000000" w:themeColor="text1"/>
        </w:rPr>
      </w:pPr>
    </w:p>
    <w:p w14:paraId="19ACE4B7" w14:textId="50017B15" w:rsidR="00AC3ED6" w:rsidRPr="00AC3ED6" w:rsidRDefault="00AC3ED6" w:rsidP="00AC3ED6">
      <w:pPr>
        <w:spacing w:before="120" w:after="120" w:line="240" w:lineRule="auto"/>
        <w:jc w:val="both"/>
        <w:rPr>
          <w:rFonts w:ascii="Calibri" w:hAnsi="Calibri"/>
          <w:color w:val="000000" w:themeColor="text1"/>
          <w:u w:val="single"/>
        </w:rPr>
      </w:pPr>
      <w:r>
        <w:rPr>
          <w:rFonts w:ascii="Calibri" w:hAnsi="Calibri"/>
          <w:color w:val="000000" w:themeColor="text1"/>
        </w:rPr>
        <w:lastRenderedPageBreak/>
        <w:t>2.1.4</w:t>
      </w:r>
      <w:r w:rsidRPr="00AC3ED6">
        <w:rPr>
          <w:rFonts w:ascii="Calibri" w:hAnsi="Calibri"/>
          <w:color w:val="000000" w:themeColor="text1"/>
        </w:rPr>
        <w:t xml:space="preserve">. </w:t>
      </w:r>
      <w:r w:rsidRPr="00AC3ED6">
        <w:rPr>
          <w:rFonts w:ascii="Calibri" w:hAnsi="Calibri"/>
          <w:color w:val="000000" w:themeColor="text1"/>
          <w:u w:val="single"/>
        </w:rPr>
        <w:t>Environnement et normes techniques</w:t>
      </w:r>
    </w:p>
    <w:p w14:paraId="00ABEF34" w14:textId="77777777"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Normes Euro (V, VI, etc.) : seuils d’émissions polluantes des véhicules.</w:t>
      </w:r>
    </w:p>
    <w:p w14:paraId="19E42301" w14:textId="77777777"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Code de l’environnement : bruit, émissions, zones à faibles émissions (ZFE).</w:t>
      </w:r>
    </w:p>
    <w:p w14:paraId="3F3D5640" w14:textId="11EE67D1"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Réglementation relative aux carburants alternatifs (GNV/bioGNV, électrique, hydrogène).</w:t>
      </w:r>
    </w:p>
    <w:p w14:paraId="37B38661" w14:textId="77777777" w:rsidR="00AC3ED6" w:rsidRPr="00AC3ED6" w:rsidRDefault="00AC3ED6" w:rsidP="00AC3ED6">
      <w:pPr>
        <w:pStyle w:val="Paragraphedeliste"/>
        <w:tabs>
          <w:tab w:val="num" w:pos="720"/>
        </w:tabs>
        <w:spacing w:before="120" w:after="120" w:line="240" w:lineRule="auto"/>
        <w:jc w:val="both"/>
        <w:rPr>
          <w:rFonts w:ascii="Calibri" w:hAnsi="Calibri"/>
          <w:color w:val="000000" w:themeColor="text1"/>
        </w:rPr>
      </w:pPr>
    </w:p>
    <w:p w14:paraId="2F22A846" w14:textId="56815AFD" w:rsidR="00AC3ED6" w:rsidRPr="00AC3ED6" w:rsidRDefault="00AC3ED6" w:rsidP="00AC3ED6">
      <w:pPr>
        <w:spacing w:before="120" w:after="120" w:line="240" w:lineRule="auto"/>
        <w:jc w:val="both"/>
        <w:rPr>
          <w:rFonts w:ascii="Calibri" w:hAnsi="Calibri"/>
          <w:color w:val="000000" w:themeColor="text1"/>
        </w:rPr>
      </w:pPr>
      <w:r>
        <w:rPr>
          <w:rFonts w:ascii="Calibri" w:hAnsi="Calibri"/>
          <w:color w:val="000000" w:themeColor="text1"/>
        </w:rPr>
        <w:t>2.1.5</w:t>
      </w:r>
      <w:r w:rsidRPr="00AC3ED6">
        <w:rPr>
          <w:rFonts w:ascii="Calibri" w:hAnsi="Calibri"/>
          <w:color w:val="000000" w:themeColor="text1"/>
        </w:rPr>
        <w:t xml:space="preserve">. </w:t>
      </w:r>
      <w:r w:rsidRPr="00AC3ED6">
        <w:rPr>
          <w:rFonts w:ascii="Calibri" w:hAnsi="Calibri"/>
          <w:color w:val="000000" w:themeColor="text1"/>
          <w:u w:val="single"/>
        </w:rPr>
        <w:t>Droits des usagers et responsabilités</w:t>
      </w:r>
    </w:p>
    <w:p w14:paraId="4E8BA234" w14:textId="77777777" w:rsidR="000056C3"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Règlement (UE) n° 181/2011 : droits des passagers, assistance aux personnes handicapées ou à mobilité réduite, indemnisations en cas d’annulation ou retard.</w:t>
      </w:r>
      <w:r w:rsidR="000056C3" w:rsidRPr="000056C3">
        <w:rPr>
          <w:rFonts w:ascii="Calibri" w:hAnsi="Calibri"/>
          <w:color w:val="000000" w:themeColor="text1"/>
        </w:rPr>
        <w:t xml:space="preserve"> </w:t>
      </w:r>
    </w:p>
    <w:p w14:paraId="270953E6" w14:textId="77777777" w:rsidR="000056C3"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Code civil : responsabilité contractuelle, assurances.</w:t>
      </w:r>
    </w:p>
    <w:p w14:paraId="12791C9A" w14:textId="2A520151" w:rsidR="00AC3ED6" w:rsidRDefault="00AC3ED6" w:rsidP="00607025">
      <w:pPr>
        <w:pStyle w:val="Paragraphedeliste"/>
        <w:numPr>
          <w:ilvl w:val="0"/>
          <w:numId w:val="10"/>
        </w:num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Assurances obligatoires : responsabilité civile professionnelle, assurance des véhicules, assurance transport de personnes.</w:t>
      </w:r>
    </w:p>
    <w:p w14:paraId="1F1963BA" w14:textId="77777777" w:rsidR="000056C3" w:rsidRPr="00AC3ED6" w:rsidRDefault="000056C3" w:rsidP="000056C3">
      <w:pPr>
        <w:pStyle w:val="Paragraphedeliste"/>
        <w:tabs>
          <w:tab w:val="num" w:pos="720"/>
        </w:tabs>
        <w:spacing w:before="120" w:after="120" w:line="240" w:lineRule="auto"/>
        <w:jc w:val="both"/>
        <w:rPr>
          <w:rFonts w:ascii="Calibri" w:hAnsi="Calibri"/>
          <w:color w:val="000000" w:themeColor="text1"/>
        </w:rPr>
      </w:pPr>
    </w:p>
    <w:p w14:paraId="4B4AF2E5" w14:textId="6EDC5FA2" w:rsidR="00AC3ED6" w:rsidRPr="00AC3ED6" w:rsidRDefault="000056C3" w:rsidP="00AC3ED6">
      <w:pPr>
        <w:spacing w:before="120" w:after="120" w:line="240" w:lineRule="auto"/>
        <w:jc w:val="both"/>
        <w:rPr>
          <w:rFonts w:ascii="Calibri" w:hAnsi="Calibri"/>
          <w:color w:val="000000" w:themeColor="text1"/>
        </w:rPr>
      </w:pPr>
      <w:bookmarkStart w:id="18" w:name="_Hlk222324543"/>
      <w:r>
        <w:rPr>
          <w:rFonts w:ascii="Calibri" w:hAnsi="Calibri"/>
          <w:color w:val="000000" w:themeColor="text1"/>
        </w:rPr>
        <w:t>2.1.6</w:t>
      </w:r>
      <w:r w:rsidR="00AC3ED6" w:rsidRPr="00AC3ED6">
        <w:rPr>
          <w:rFonts w:ascii="Calibri" w:hAnsi="Calibri"/>
          <w:color w:val="000000" w:themeColor="text1"/>
        </w:rPr>
        <w:t xml:space="preserve">. </w:t>
      </w:r>
      <w:r w:rsidR="00AC3ED6" w:rsidRPr="00AC3ED6">
        <w:rPr>
          <w:rFonts w:ascii="Calibri" w:hAnsi="Calibri"/>
          <w:color w:val="000000" w:themeColor="text1"/>
          <w:u w:val="single"/>
        </w:rPr>
        <w:t>Protection des données</w:t>
      </w:r>
    </w:p>
    <w:bookmarkEnd w:id="18"/>
    <w:p w14:paraId="155528D0" w14:textId="78B115EA" w:rsidR="00AC3ED6" w:rsidRPr="00AC3ED6" w:rsidRDefault="00AC3ED6" w:rsidP="00AC3ED6">
      <w:pPr>
        <w:tabs>
          <w:tab w:val="num" w:pos="720"/>
        </w:tabs>
        <w:spacing w:before="120" w:after="120" w:line="240" w:lineRule="auto"/>
        <w:jc w:val="both"/>
        <w:rPr>
          <w:rFonts w:ascii="Calibri" w:hAnsi="Calibri"/>
          <w:color w:val="000000" w:themeColor="text1"/>
        </w:rPr>
      </w:pPr>
      <w:r w:rsidRPr="00AC3ED6">
        <w:rPr>
          <w:rFonts w:ascii="Calibri" w:hAnsi="Calibri"/>
          <w:color w:val="000000" w:themeColor="text1"/>
        </w:rPr>
        <w:t>Règlement général sur la protection des données (RGPD) : applicable en cas de traitement de données personnelles (billettique, réservation, géolocalisation, suivi des conducteurs)</w:t>
      </w:r>
      <w:r w:rsidR="00E16BF8">
        <w:rPr>
          <w:rFonts w:ascii="Calibri" w:hAnsi="Calibri"/>
          <w:color w:val="000000" w:themeColor="text1"/>
        </w:rPr>
        <w:t xml:space="preserve"> (voir supra)</w:t>
      </w:r>
      <w:r w:rsidRPr="00AC3ED6">
        <w:rPr>
          <w:rFonts w:ascii="Calibri" w:hAnsi="Calibri"/>
          <w:color w:val="000000" w:themeColor="text1"/>
        </w:rPr>
        <w:t>.</w:t>
      </w:r>
    </w:p>
    <w:p w14:paraId="263309E1" w14:textId="77777777" w:rsidR="00BF22AA" w:rsidRDefault="00BF22AA" w:rsidP="001F2B9D">
      <w:pPr>
        <w:spacing w:before="120" w:after="120" w:line="240" w:lineRule="auto"/>
        <w:jc w:val="both"/>
        <w:rPr>
          <w:rFonts w:ascii="Calibri" w:hAnsi="Calibri"/>
          <w:color w:val="000000" w:themeColor="text1"/>
        </w:rPr>
      </w:pPr>
    </w:p>
    <w:p w14:paraId="4F7AB7D8" w14:textId="61021091" w:rsidR="00B10D41" w:rsidRPr="00B10D41" w:rsidRDefault="00B10D41" w:rsidP="00B10D41">
      <w:pPr>
        <w:pStyle w:val="Titre1"/>
        <w:numPr>
          <w:ilvl w:val="0"/>
          <w:numId w:val="0"/>
        </w:numPr>
        <w:spacing w:before="0" w:line="240" w:lineRule="auto"/>
        <w:jc w:val="both"/>
        <w:rPr>
          <w:caps w:val="0"/>
          <w:color w:val="1F3864" w:themeColor="accent1" w:themeShade="80"/>
          <w:sz w:val="22"/>
          <w:szCs w:val="22"/>
          <w:u w:val="single"/>
        </w:rPr>
      </w:pPr>
      <w:bookmarkStart w:id="19" w:name="_Toc224728108"/>
      <w:r w:rsidRPr="00B10D41">
        <w:rPr>
          <w:caps w:val="0"/>
          <w:color w:val="1F3864" w:themeColor="accent1" w:themeShade="80"/>
          <w:sz w:val="22"/>
          <w:szCs w:val="22"/>
          <w:u w:val="single"/>
        </w:rPr>
        <w:t>2.</w:t>
      </w:r>
      <w:r w:rsidR="009713AA">
        <w:rPr>
          <w:caps w:val="0"/>
          <w:color w:val="1F3864" w:themeColor="accent1" w:themeShade="80"/>
          <w:sz w:val="22"/>
          <w:szCs w:val="22"/>
          <w:u w:val="single"/>
        </w:rPr>
        <w:t>2</w:t>
      </w:r>
      <w:r w:rsidRPr="00B10D41">
        <w:rPr>
          <w:caps w:val="0"/>
          <w:color w:val="1F3864" w:themeColor="accent1" w:themeShade="80"/>
          <w:sz w:val="22"/>
          <w:szCs w:val="22"/>
          <w:u w:val="single"/>
        </w:rPr>
        <w:t xml:space="preserve"> </w:t>
      </w:r>
      <w:r w:rsidR="00473D74">
        <w:rPr>
          <w:caps w:val="0"/>
          <w:color w:val="1F3864" w:themeColor="accent1" w:themeShade="80"/>
          <w:sz w:val="22"/>
          <w:szCs w:val="22"/>
          <w:u w:val="single"/>
        </w:rPr>
        <w:t>Modalités d’exécution de la prestation</w:t>
      </w:r>
      <w:bookmarkEnd w:id="19"/>
    </w:p>
    <w:p w14:paraId="44ACFB92" w14:textId="77777777" w:rsidR="00BF22AA" w:rsidRDefault="00BF22AA" w:rsidP="001F2B9D">
      <w:pPr>
        <w:spacing w:before="120" w:after="120" w:line="240" w:lineRule="auto"/>
        <w:jc w:val="both"/>
        <w:rPr>
          <w:rFonts w:ascii="Calibri" w:hAnsi="Calibri"/>
          <w:color w:val="000000" w:themeColor="text1"/>
        </w:rPr>
      </w:pPr>
    </w:p>
    <w:p w14:paraId="10AB6D5C" w14:textId="110B4FFA" w:rsidR="00592D05" w:rsidRPr="00592D05" w:rsidRDefault="002E0DC0" w:rsidP="002E0DC0">
      <w:pPr>
        <w:spacing w:before="120" w:after="120" w:line="240" w:lineRule="auto"/>
        <w:jc w:val="both"/>
        <w:rPr>
          <w:rFonts w:ascii="Calibri" w:hAnsi="Calibri"/>
          <w:color w:val="000000" w:themeColor="text1"/>
          <w:u w:val="single"/>
        </w:rPr>
      </w:pPr>
      <w:r w:rsidRPr="002E0DC0">
        <w:rPr>
          <w:rFonts w:ascii="Calibri" w:hAnsi="Calibri"/>
          <w:color w:val="000000" w:themeColor="text1"/>
        </w:rPr>
        <w:t>2.</w:t>
      </w:r>
      <w:r>
        <w:rPr>
          <w:rFonts w:ascii="Calibri" w:hAnsi="Calibri"/>
          <w:color w:val="000000" w:themeColor="text1"/>
        </w:rPr>
        <w:t>2</w:t>
      </w:r>
      <w:r w:rsidRPr="002E0DC0">
        <w:rPr>
          <w:rFonts w:ascii="Calibri" w:hAnsi="Calibri"/>
          <w:color w:val="000000" w:themeColor="text1"/>
        </w:rPr>
        <w:t>.</w:t>
      </w:r>
      <w:r>
        <w:rPr>
          <w:rFonts w:ascii="Calibri" w:hAnsi="Calibri"/>
          <w:color w:val="000000" w:themeColor="text1"/>
        </w:rPr>
        <w:t>1</w:t>
      </w:r>
      <w:r w:rsidRPr="002E0DC0">
        <w:rPr>
          <w:rFonts w:ascii="Calibri" w:hAnsi="Calibri"/>
          <w:color w:val="000000" w:themeColor="text1"/>
        </w:rPr>
        <w:t xml:space="preserve">. </w:t>
      </w:r>
      <w:r w:rsidR="00592D05">
        <w:rPr>
          <w:rFonts w:ascii="Calibri" w:hAnsi="Calibri"/>
          <w:color w:val="000000" w:themeColor="text1"/>
          <w:u w:val="single"/>
        </w:rPr>
        <w:t>Expression du besoin</w:t>
      </w:r>
    </w:p>
    <w:p w14:paraId="4CF27729" w14:textId="67395D8F" w:rsidR="00592D05" w:rsidRPr="00592D05" w:rsidRDefault="00592D05" w:rsidP="00592D05">
      <w:pPr>
        <w:spacing w:before="120" w:after="120" w:line="240" w:lineRule="auto"/>
        <w:jc w:val="both"/>
        <w:rPr>
          <w:rFonts w:ascii="Calibri" w:hAnsi="Calibri"/>
          <w:color w:val="000000" w:themeColor="text1"/>
        </w:rPr>
      </w:pPr>
      <w:r w:rsidRPr="00592D05">
        <w:rPr>
          <w:rFonts w:ascii="Calibri" w:hAnsi="Calibri"/>
          <w:color w:val="000000" w:themeColor="text1"/>
        </w:rPr>
        <w:t xml:space="preserve">L’Acheteur transmet au Titulaire, par courriel ou par téléphone, l’expression détaillée de son besoin. Cette demande est adressée à l’interlocuteur référent désigné dans le cadre du marché. Elle comporte </w:t>
      </w:r>
      <w:r w:rsidR="00AE0DED" w:rsidRPr="00592D05">
        <w:rPr>
          <w:rFonts w:ascii="Calibri" w:hAnsi="Calibri"/>
          <w:color w:val="000000" w:themeColor="text1"/>
        </w:rPr>
        <w:t>à</w:t>
      </w:r>
      <w:r w:rsidRPr="00592D05">
        <w:rPr>
          <w:rFonts w:ascii="Calibri" w:hAnsi="Calibri"/>
          <w:color w:val="000000" w:themeColor="text1"/>
        </w:rPr>
        <w:t xml:space="preserve"> minima les informations suivantes :</w:t>
      </w:r>
    </w:p>
    <w:p w14:paraId="0CD242A7" w14:textId="252833A6" w:rsidR="00592D05" w:rsidRPr="00592D05" w:rsidRDefault="00592D05" w:rsidP="00607025">
      <w:pPr>
        <w:numPr>
          <w:ilvl w:val="0"/>
          <w:numId w:val="11"/>
        </w:numPr>
        <w:spacing w:before="120" w:after="120" w:line="240" w:lineRule="auto"/>
        <w:jc w:val="both"/>
        <w:rPr>
          <w:rFonts w:ascii="Calibri" w:hAnsi="Calibri"/>
          <w:color w:val="000000" w:themeColor="text1"/>
        </w:rPr>
      </w:pPr>
      <w:proofErr w:type="gramStart"/>
      <w:r w:rsidRPr="00592D05">
        <w:rPr>
          <w:rFonts w:ascii="Calibri" w:hAnsi="Calibri"/>
          <w:color w:val="000000" w:themeColor="text1"/>
        </w:rPr>
        <w:t>la</w:t>
      </w:r>
      <w:proofErr w:type="gramEnd"/>
      <w:r w:rsidRPr="00592D05">
        <w:rPr>
          <w:rFonts w:ascii="Calibri" w:hAnsi="Calibri"/>
          <w:color w:val="000000" w:themeColor="text1"/>
        </w:rPr>
        <w:t xml:space="preserve"> </w:t>
      </w:r>
      <w:r w:rsidRPr="00592D05">
        <w:rPr>
          <w:rFonts w:ascii="Calibri" w:hAnsi="Calibri"/>
          <w:b/>
          <w:bCs/>
          <w:color w:val="000000" w:themeColor="text1"/>
        </w:rPr>
        <w:t>date</w:t>
      </w:r>
      <w:r w:rsidRPr="00592D05">
        <w:rPr>
          <w:rFonts w:ascii="Calibri" w:hAnsi="Calibri"/>
          <w:color w:val="000000" w:themeColor="text1"/>
        </w:rPr>
        <w:t>, l’</w:t>
      </w:r>
      <w:r w:rsidRPr="00592D05">
        <w:rPr>
          <w:rFonts w:ascii="Calibri" w:hAnsi="Calibri"/>
          <w:b/>
          <w:bCs/>
          <w:color w:val="000000" w:themeColor="text1"/>
        </w:rPr>
        <w:t>heure</w:t>
      </w:r>
      <w:r w:rsidRPr="00592D05">
        <w:rPr>
          <w:rFonts w:ascii="Calibri" w:hAnsi="Calibri"/>
          <w:color w:val="000000" w:themeColor="text1"/>
        </w:rPr>
        <w:t xml:space="preserve"> et l’</w:t>
      </w:r>
      <w:r w:rsidRPr="00592D05">
        <w:rPr>
          <w:rFonts w:ascii="Calibri" w:hAnsi="Calibri"/>
          <w:b/>
          <w:bCs/>
          <w:color w:val="000000" w:themeColor="text1"/>
        </w:rPr>
        <w:t xml:space="preserve">adresse de </w:t>
      </w:r>
      <w:r w:rsidR="00EA0EEE">
        <w:rPr>
          <w:rFonts w:ascii="Calibri" w:hAnsi="Calibri"/>
          <w:b/>
          <w:bCs/>
          <w:color w:val="000000" w:themeColor="text1"/>
        </w:rPr>
        <w:t>l’aller</w:t>
      </w:r>
      <w:r w:rsidRPr="00592D05">
        <w:rPr>
          <w:rFonts w:ascii="Calibri" w:hAnsi="Calibri"/>
          <w:color w:val="000000" w:themeColor="text1"/>
        </w:rPr>
        <w:t xml:space="preserve"> ;</w:t>
      </w:r>
    </w:p>
    <w:p w14:paraId="1D82E679" w14:textId="77777777" w:rsidR="00592D05" w:rsidRDefault="00592D05" w:rsidP="00607025">
      <w:pPr>
        <w:numPr>
          <w:ilvl w:val="0"/>
          <w:numId w:val="11"/>
        </w:numPr>
        <w:spacing w:before="120" w:after="120" w:line="240" w:lineRule="auto"/>
        <w:jc w:val="both"/>
        <w:rPr>
          <w:rFonts w:ascii="Calibri" w:hAnsi="Calibri"/>
          <w:color w:val="000000" w:themeColor="text1"/>
        </w:rPr>
      </w:pPr>
      <w:proofErr w:type="gramStart"/>
      <w:r w:rsidRPr="00592D05">
        <w:rPr>
          <w:rFonts w:ascii="Calibri" w:hAnsi="Calibri"/>
          <w:color w:val="000000" w:themeColor="text1"/>
        </w:rPr>
        <w:t>l’</w:t>
      </w:r>
      <w:r w:rsidRPr="00592D05">
        <w:rPr>
          <w:rFonts w:ascii="Calibri" w:hAnsi="Calibri"/>
          <w:b/>
          <w:bCs/>
          <w:color w:val="000000" w:themeColor="text1"/>
        </w:rPr>
        <w:t>adresse</w:t>
      </w:r>
      <w:proofErr w:type="gramEnd"/>
      <w:r w:rsidRPr="00592D05">
        <w:rPr>
          <w:rFonts w:ascii="Calibri" w:hAnsi="Calibri"/>
          <w:b/>
          <w:bCs/>
          <w:color w:val="000000" w:themeColor="text1"/>
        </w:rPr>
        <w:t xml:space="preserve"> de destination</w:t>
      </w:r>
      <w:r w:rsidRPr="00592D05">
        <w:rPr>
          <w:rFonts w:ascii="Calibri" w:hAnsi="Calibri"/>
          <w:color w:val="000000" w:themeColor="text1"/>
        </w:rPr>
        <w:t xml:space="preserve"> ainsi que l’</w:t>
      </w:r>
      <w:r w:rsidRPr="00592D05">
        <w:rPr>
          <w:rFonts w:ascii="Calibri" w:hAnsi="Calibri"/>
          <w:b/>
          <w:bCs/>
          <w:color w:val="000000" w:themeColor="text1"/>
        </w:rPr>
        <w:t>heure d’arrivée souhaitée</w:t>
      </w:r>
      <w:r w:rsidRPr="00592D05">
        <w:rPr>
          <w:rFonts w:ascii="Calibri" w:hAnsi="Calibri"/>
          <w:color w:val="000000" w:themeColor="text1"/>
        </w:rPr>
        <w:t xml:space="preserve"> ;</w:t>
      </w:r>
    </w:p>
    <w:p w14:paraId="5F9C5CC1" w14:textId="66B51689" w:rsidR="00EA0EEE" w:rsidRDefault="00EA0EEE" w:rsidP="00607025">
      <w:pPr>
        <w:numPr>
          <w:ilvl w:val="0"/>
          <w:numId w:val="11"/>
        </w:numPr>
        <w:spacing w:before="120" w:after="120" w:line="240" w:lineRule="auto"/>
        <w:jc w:val="both"/>
        <w:rPr>
          <w:rFonts w:ascii="Calibri" w:hAnsi="Calibri"/>
          <w:color w:val="000000" w:themeColor="text1"/>
        </w:rPr>
      </w:pPr>
      <w:proofErr w:type="gramStart"/>
      <w:r>
        <w:rPr>
          <w:rFonts w:ascii="Calibri" w:hAnsi="Calibri"/>
          <w:color w:val="000000" w:themeColor="text1"/>
        </w:rPr>
        <w:t>la</w:t>
      </w:r>
      <w:proofErr w:type="gramEnd"/>
      <w:r>
        <w:rPr>
          <w:rFonts w:ascii="Calibri" w:hAnsi="Calibri"/>
          <w:color w:val="000000" w:themeColor="text1"/>
        </w:rPr>
        <w:t xml:space="preserve"> </w:t>
      </w:r>
      <w:r w:rsidRPr="00592D05">
        <w:rPr>
          <w:rFonts w:ascii="Calibri" w:hAnsi="Calibri"/>
          <w:b/>
          <w:bCs/>
          <w:color w:val="000000" w:themeColor="text1"/>
        </w:rPr>
        <w:t>date</w:t>
      </w:r>
      <w:r w:rsidRPr="00592D05">
        <w:rPr>
          <w:rFonts w:ascii="Calibri" w:hAnsi="Calibri"/>
          <w:color w:val="000000" w:themeColor="text1"/>
        </w:rPr>
        <w:t>, l’</w:t>
      </w:r>
      <w:r w:rsidRPr="00592D05">
        <w:rPr>
          <w:rFonts w:ascii="Calibri" w:hAnsi="Calibri"/>
          <w:b/>
          <w:bCs/>
          <w:color w:val="000000" w:themeColor="text1"/>
        </w:rPr>
        <w:t>heure</w:t>
      </w:r>
      <w:r w:rsidRPr="00592D05">
        <w:rPr>
          <w:rFonts w:ascii="Calibri" w:hAnsi="Calibri"/>
          <w:color w:val="000000" w:themeColor="text1"/>
        </w:rPr>
        <w:t xml:space="preserve"> et l’</w:t>
      </w:r>
      <w:r w:rsidRPr="00592D05">
        <w:rPr>
          <w:rFonts w:ascii="Calibri" w:hAnsi="Calibri"/>
          <w:b/>
          <w:bCs/>
          <w:color w:val="000000" w:themeColor="text1"/>
        </w:rPr>
        <w:t xml:space="preserve">adresse </w:t>
      </w:r>
      <w:r>
        <w:rPr>
          <w:rFonts w:ascii="Calibri" w:hAnsi="Calibri"/>
          <w:b/>
          <w:bCs/>
          <w:color w:val="000000" w:themeColor="text1"/>
        </w:rPr>
        <w:t xml:space="preserve">du retour </w:t>
      </w:r>
      <w:r w:rsidRPr="00EA0EEE">
        <w:rPr>
          <w:rFonts w:ascii="Calibri" w:hAnsi="Calibri"/>
          <w:color w:val="000000" w:themeColor="text1"/>
        </w:rPr>
        <w:t>le cas échéant</w:t>
      </w:r>
      <w:r w:rsidRPr="00592D05">
        <w:rPr>
          <w:rFonts w:ascii="Calibri" w:hAnsi="Calibri"/>
          <w:color w:val="000000" w:themeColor="text1"/>
        </w:rPr>
        <w:t xml:space="preserve"> ;</w:t>
      </w:r>
    </w:p>
    <w:p w14:paraId="54862944" w14:textId="77777777" w:rsidR="00EA0EEE" w:rsidRPr="00592D05" w:rsidRDefault="00EA0EEE" w:rsidP="00607025">
      <w:pPr>
        <w:numPr>
          <w:ilvl w:val="0"/>
          <w:numId w:val="11"/>
        </w:numPr>
        <w:spacing w:before="120" w:after="120" w:line="240" w:lineRule="auto"/>
        <w:jc w:val="both"/>
        <w:rPr>
          <w:rFonts w:ascii="Calibri" w:hAnsi="Calibri"/>
          <w:color w:val="000000" w:themeColor="text1"/>
        </w:rPr>
      </w:pPr>
      <w:proofErr w:type="gramStart"/>
      <w:r w:rsidRPr="00592D05">
        <w:rPr>
          <w:rFonts w:ascii="Calibri" w:hAnsi="Calibri"/>
          <w:color w:val="000000" w:themeColor="text1"/>
        </w:rPr>
        <w:t>le</w:t>
      </w:r>
      <w:proofErr w:type="gramEnd"/>
      <w:r w:rsidRPr="00592D05">
        <w:rPr>
          <w:rFonts w:ascii="Calibri" w:hAnsi="Calibri"/>
          <w:color w:val="000000" w:themeColor="text1"/>
        </w:rPr>
        <w:t xml:space="preserve"> </w:t>
      </w:r>
      <w:r w:rsidRPr="00592D05">
        <w:rPr>
          <w:rFonts w:ascii="Calibri" w:hAnsi="Calibri"/>
          <w:b/>
          <w:bCs/>
          <w:color w:val="000000" w:themeColor="text1"/>
        </w:rPr>
        <w:t>nom et les coordonnées du référent CCI</w:t>
      </w:r>
      <w:r w:rsidRPr="00592D05">
        <w:rPr>
          <w:rFonts w:ascii="Calibri" w:hAnsi="Calibri"/>
          <w:color w:val="000000" w:themeColor="text1"/>
        </w:rPr>
        <w:t xml:space="preserve"> (formateur, assistant de formation ou tout autre représentant habilité) ;</w:t>
      </w:r>
    </w:p>
    <w:p w14:paraId="41D08467" w14:textId="77777777" w:rsidR="00592D05" w:rsidRDefault="00592D05" w:rsidP="00607025">
      <w:pPr>
        <w:numPr>
          <w:ilvl w:val="0"/>
          <w:numId w:val="11"/>
        </w:numPr>
        <w:spacing w:before="120" w:after="120" w:line="240" w:lineRule="auto"/>
        <w:jc w:val="both"/>
        <w:rPr>
          <w:rFonts w:ascii="Calibri" w:hAnsi="Calibri"/>
          <w:color w:val="000000" w:themeColor="text1"/>
        </w:rPr>
      </w:pPr>
      <w:proofErr w:type="gramStart"/>
      <w:r w:rsidRPr="00592D05">
        <w:rPr>
          <w:rFonts w:ascii="Calibri" w:hAnsi="Calibri"/>
          <w:color w:val="000000" w:themeColor="text1"/>
        </w:rPr>
        <w:t>le</w:t>
      </w:r>
      <w:proofErr w:type="gramEnd"/>
      <w:r w:rsidRPr="00592D05">
        <w:rPr>
          <w:rFonts w:ascii="Calibri" w:hAnsi="Calibri"/>
          <w:color w:val="000000" w:themeColor="text1"/>
        </w:rPr>
        <w:t xml:space="preserve"> </w:t>
      </w:r>
      <w:r w:rsidRPr="00592D05">
        <w:rPr>
          <w:rFonts w:ascii="Calibri" w:hAnsi="Calibri"/>
          <w:b/>
          <w:bCs/>
          <w:color w:val="000000" w:themeColor="text1"/>
        </w:rPr>
        <w:t>nombre de participants</w:t>
      </w:r>
      <w:r w:rsidRPr="00592D05">
        <w:rPr>
          <w:rFonts w:ascii="Calibri" w:hAnsi="Calibri"/>
          <w:color w:val="000000" w:themeColor="text1"/>
        </w:rPr>
        <w:t xml:space="preserve"> concernés (jeunes, apprenants, collaborateurs).</w:t>
      </w:r>
    </w:p>
    <w:p w14:paraId="20A40CD4" w14:textId="77777777" w:rsidR="00690596" w:rsidRDefault="00690596" w:rsidP="00592D05">
      <w:pPr>
        <w:spacing w:before="120" w:after="120" w:line="240" w:lineRule="auto"/>
        <w:jc w:val="both"/>
        <w:rPr>
          <w:rFonts w:ascii="Calibri" w:hAnsi="Calibri"/>
          <w:color w:val="000000" w:themeColor="text1"/>
        </w:rPr>
      </w:pPr>
    </w:p>
    <w:p w14:paraId="77743217" w14:textId="3872A155" w:rsidR="00592D05" w:rsidRPr="00592D05" w:rsidRDefault="00592D05" w:rsidP="00592D05">
      <w:pPr>
        <w:spacing w:before="120" w:after="120" w:line="240" w:lineRule="auto"/>
        <w:jc w:val="both"/>
        <w:rPr>
          <w:rFonts w:ascii="Calibri" w:hAnsi="Calibri"/>
          <w:color w:val="000000" w:themeColor="text1"/>
        </w:rPr>
      </w:pPr>
      <w:r>
        <w:rPr>
          <w:rFonts w:ascii="Calibri" w:hAnsi="Calibri"/>
          <w:color w:val="000000" w:themeColor="text1"/>
        </w:rPr>
        <w:t>Les</w:t>
      </w:r>
      <w:r w:rsidRPr="00592D05">
        <w:rPr>
          <w:rFonts w:ascii="Calibri" w:hAnsi="Calibri"/>
          <w:color w:val="000000" w:themeColor="text1"/>
        </w:rPr>
        <w:t xml:space="preserve"> éléments </w:t>
      </w:r>
      <w:r>
        <w:rPr>
          <w:rFonts w:ascii="Calibri" w:hAnsi="Calibri"/>
          <w:color w:val="000000" w:themeColor="text1"/>
        </w:rPr>
        <w:t xml:space="preserve">transmis </w:t>
      </w:r>
      <w:r w:rsidRPr="00592D05">
        <w:rPr>
          <w:rFonts w:ascii="Calibri" w:hAnsi="Calibri"/>
          <w:color w:val="000000" w:themeColor="text1"/>
        </w:rPr>
        <w:t>permett</w:t>
      </w:r>
      <w:r>
        <w:rPr>
          <w:rFonts w:ascii="Calibri" w:hAnsi="Calibri"/>
          <w:color w:val="000000" w:themeColor="text1"/>
        </w:rPr>
        <w:t>ro</w:t>
      </w:r>
      <w:r w:rsidRPr="00592D05">
        <w:rPr>
          <w:rFonts w:ascii="Calibri" w:hAnsi="Calibri"/>
          <w:color w:val="000000" w:themeColor="text1"/>
        </w:rPr>
        <w:t>nt au Titulaire d’organiser la prestation dans des conditions optimales et d’assurer une planification conforme aux besoins exprimés.</w:t>
      </w:r>
    </w:p>
    <w:p w14:paraId="5A05F8B6" w14:textId="77777777" w:rsidR="00592D05" w:rsidRDefault="00592D05" w:rsidP="002E0DC0">
      <w:pPr>
        <w:spacing w:before="120" w:after="120" w:line="240" w:lineRule="auto"/>
        <w:jc w:val="both"/>
        <w:rPr>
          <w:rFonts w:ascii="Calibri" w:hAnsi="Calibri"/>
          <w:color w:val="000000" w:themeColor="text1"/>
        </w:rPr>
      </w:pPr>
    </w:p>
    <w:p w14:paraId="487580D2" w14:textId="29DC3424" w:rsidR="002E0DC0" w:rsidRDefault="00AE0DED" w:rsidP="002E0DC0">
      <w:pPr>
        <w:spacing w:before="120" w:after="120" w:line="240" w:lineRule="auto"/>
        <w:jc w:val="both"/>
        <w:rPr>
          <w:rFonts w:ascii="Calibri" w:hAnsi="Calibri"/>
          <w:color w:val="000000" w:themeColor="text1"/>
          <w:u w:val="single"/>
        </w:rPr>
      </w:pPr>
      <w:r>
        <w:rPr>
          <w:rFonts w:ascii="Calibri" w:hAnsi="Calibri"/>
          <w:color w:val="000000" w:themeColor="text1"/>
          <w:u w:val="single"/>
        </w:rPr>
        <w:t xml:space="preserve">2.2.2. </w:t>
      </w:r>
      <w:r w:rsidR="00F27952" w:rsidRPr="00F27952">
        <w:rPr>
          <w:rFonts w:ascii="Calibri" w:hAnsi="Calibri"/>
          <w:color w:val="000000" w:themeColor="text1"/>
          <w:u w:val="single"/>
        </w:rPr>
        <w:t>Organisation de la réception et du traitement des demandes</w:t>
      </w:r>
    </w:p>
    <w:p w14:paraId="322B5733" w14:textId="77777777" w:rsidR="00897928" w:rsidRPr="00897928" w:rsidRDefault="00897928" w:rsidP="00897928">
      <w:pPr>
        <w:spacing w:before="120" w:after="120" w:line="240" w:lineRule="auto"/>
        <w:jc w:val="both"/>
        <w:rPr>
          <w:rFonts w:ascii="Calibri" w:hAnsi="Calibri"/>
          <w:color w:val="000000" w:themeColor="text1"/>
        </w:rPr>
      </w:pPr>
      <w:r w:rsidRPr="00897928">
        <w:rPr>
          <w:rFonts w:ascii="Calibri" w:hAnsi="Calibri"/>
          <w:color w:val="000000" w:themeColor="text1"/>
        </w:rPr>
        <w:t>Le Titulaire du marché met à disposition les moyens humains nécessaires pour assurer la réception, le traitement et le suivi des demandes transmises par courriel ou par téléphone. À ce titre, il désigne un interlocuteur unique, clairement identifié, chargé de centraliser l’ensemble des sollicitations, d’en assurer l’instruction et de garantir la continuité du service.</w:t>
      </w:r>
    </w:p>
    <w:p w14:paraId="758934B5" w14:textId="43BCFD32" w:rsidR="00897928" w:rsidRDefault="00897928" w:rsidP="00897928">
      <w:pPr>
        <w:spacing w:before="120" w:after="120" w:line="240" w:lineRule="auto"/>
        <w:jc w:val="both"/>
        <w:rPr>
          <w:rFonts w:ascii="Calibri" w:hAnsi="Calibri"/>
          <w:color w:val="000000" w:themeColor="text1"/>
        </w:rPr>
      </w:pPr>
      <w:r w:rsidRPr="00897928">
        <w:rPr>
          <w:rFonts w:ascii="Calibri" w:hAnsi="Calibri"/>
          <w:color w:val="000000" w:themeColor="text1"/>
        </w:rPr>
        <w:t>Le Titulaire précise également les modalités d’organisation prévues en cas d’absence, de congés ou d’indisponibilité de cet interlocuteur référent. Il indique notamment les mesures mises en place pour assurer une prise en charge sans interruption des demandes (désignation d’un suppléant, renvoi automatique, continuité de la ligne téléphonique, etc.), de manière à garantir une réponse fiable, réactive et conforme aux exigences du présent marché.</w:t>
      </w:r>
    </w:p>
    <w:p w14:paraId="5DEFBF62" w14:textId="7E45AE16" w:rsidR="00F27952" w:rsidRDefault="00F27952" w:rsidP="00897928">
      <w:pPr>
        <w:spacing w:before="120" w:after="120" w:line="240" w:lineRule="auto"/>
        <w:jc w:val="both"/>
        <w:rPr>
          <w:rFonts w:ascii="Calibri" w:hAnsi="Calibri"/>
          <w:color w:val="000000" w:themeColor="text1"/>
        </w:rPr>
      </w:pPr>
      <w:r w:rsidRPr="00F27952">
        <w:rPr>
          <w:rFonts w:ascii="Calibri" w:hAnsi="Calibri"/>
          <w:color w:val="000000" w:themeColor="text1"/>
        </w:rPr>
        <w:lastRenderedPageBreak/>
        <w:t>Une réponse, sous forme de devis ou de confirmation du bon de commande, devra être transmise dans un délai maximal de 48 heures à compter de la réception de la demande.</w:t>
      </w:r>
    </w:p>
    <w:p w14:paraId="7CEEE4BE" w14:textId="00F86D46" w:rsidR="00F27952" w:rsidRDefault="00592D05" w:rsidP="002E0DC0">
      <w:pPr>
        <w:spacing w:before="120" w:after="120" w:line="240" w:lineRule="auto"/>
        <w:jc w:val="both"/>
        <w:rPr>
          <w:rFonts w:ascii="Calibri" w:hAnsi="Calibri"/>
          <w:color w:val="000000" w:themeColor="text1"/>
        </w:rPr>
      </w:pPr>
      <w:r w:rsidRPr="00592D05">
        <w:rPr>
          <w:rFonts w:ascii="Calibri" w:hAnsi="Calibri"/>
          <w:color w:val="000000" w:themeColor="text1"/>
        </w:rPr>
        <w:t>En cas d’affectation d’un nouveau conducteur, le Titulaire devra transmettre préalablement son curriculum vitae ainsi que l’ensemble de ses qualifications et diplômes attestant de son aptitude à exercer les fonctions de conducteur de transport routier de voyageurs.</w:t>
      </w:r>
    </w:p>
    <w:p w14:paraId="3232C3DB" w14:textId="57234887" w:rsidR="00592D05" w:rsidRDefault="00592D05" w:rsidP="002E0DC0">
      <w:pPr>
        <w:spacing w:before="120" w:after="120" w:line="240" w:lineRule="auto"/>
        <w:jc w:val="both"/>
        <w:rPr>
          <w:rFonts w:ascii="Calibri" w:hAnsi="Calibri"/>
          <w:color w:val="000000" w:themeColor="text1"/>
        </w:rPr>
      </w:pPr>
      <w:r w:rsidRPr="00592D05">
        <w:rPr>
          <w:rFonts w:ascii="Calibri" w:hAnsi="Calibri"/>
          <w:color w:val="000000" w:themeColor="text1"/>
        </w:rPr>
        <w:t>Le conducteur devra se présenter sur site au minimum 30 minutes avant l’heure de départ prévue et demeurer disponible jusqu’à 30 minutes après l’arrivée du groupe.</w:t>
      </w:r>
    </w:p>
    <w:p w14:paraId="72741F0B" w14:textId="77777777" w:rsidR="00BF62EC" w:rsidRDefault="00BF62EC" w:rsidP="002E0DC0">
      <w:pPr>
        <w:spacing w:before="120" w:after="120" w:line="240" w:lineRule="auto"/>
        <w:jc w:val="both"/>
        <w:rPr>
          <w:rFonts w:ascii="Calibri" w:hAnsi="Calibri"/>
          <w:color w:val="000000" w:themeColor="text1"/>
        </w:rPr>
      </w:pPr>
    </w:p>
    <w:p w14:paraId="50E14BE6" w14:textId="4BCDD72A" w:rsidR="00BF62EC" w:rsidRPr="00BF62EC" w:rsidRDefault="00BF62EC" w:rsidP="00BF62EC">
      <w:pPr>
        <w:pStyle w:val="Titre1"/>
        <w:numPr>
          <w:ilvl w:val="0"/>
          <w:numId w:val="0"/>
        </w:numPr>
        <w:spacing w:before="0" w:line="240" w:lineRule="auto"/>
        <w:jc w:val="both"/>
        <w:rPr>
          <w:caps w:val="0"/>
          <w:color w:val="1F3864" w:themeColor="accent1" w:themeShade="80"/>
          <w:sz w:val="22"/>
          <w:szCs w:val="22"/>
          <w:u w:val="single"/>
        </w:rPr>
      </w:pPr>
      <w:bookmarkStart w:id="20" w:name="_Toc224728109"/>
      <w:r w:rsidRPr="00BF62EC">
        <w:rPr>
          <w:caps w:val="0"/>
          <w:color w:val="1F3864" w:themeColor="accent1" w:themeShade="80"/>
          <w:sz w:val="22"/>
          <w:szCs w:val="22"/>
          <w:u w:val="single"/>
        </w:rPr>
        <w:t>2.3</w:t>
      </w:r>
      <w:r w:rsidR="00395CB5">
        <w:rPr>
          <w:caps w:val="0"/>
          <w:color w:val="1F3864" w:themeColor="accent1" w:themeShade="80"/>
          <w:sz w:val="22"/>
          <w:szCs w:val="22"/>
          <w:u w:val="single"/>
        </w:rPr>
        <w:t xml:space="preserve"> </w:t>
      </w:r>
      <w:r w:rsidR="001F4E81">
        <w:rPr>
          <w:caps w:val="0"/>
          <w:color w:val="1F3864" w:themeColor="accent1" w:themeShade="80"/>
          <w:sz w:val="22"/>
          <w:szCs w:val="22"/>
          <w:u w:val="single"/>
        </w:rPr>
        <w:t>Exigences relatives au type d’</w:t>
      </w:r>
      <w:r w:rsidR="00395CB5">
        <w:rPr>
          <w:caps w:val="0"/>
          <w:color w:val="1F3864" w:themeColor="accent1" w:themeShade="80"/>
          <w:sz w:val="22"/>
          <w:szCs w:val="22"/>
          <w:u w:val="single"/>
        </w:rPr>
        <w:t>autocar attendu</w:t>
      </w:r>
      <w:bookmarkEnd w:id="20"/>
    </w:p>
    <w:p w14:paraId="2B5729C1" w14:textId="3BF57C1E" w:rsidR="00307456" w:rsidRPr="00095BE4" w:rsidRDefault="00095BE4" w:rsidP="002E0DC0">
      <w:pPr>
        <w:spacing w:before="120" w:after="120" w:line="240" w:lineRule="auto"/>
        <w:jc w:val="both"/>
        <w:rPr>
          <w:rFonts w:ascii="Calibri" w:hAnsi="Calibri"/>
          <w:color w:val="000000" w:themeColor="text1"/>
          <w:u w:val="single"/>
        </w:rPr>
      </w:pPr>
      <w:r w:rsidRPr="00095BE4">
        <w:rPr>
          <w:rFonts w:ascii="Calibri" w:hAnsi="Calibri"/>
          <w:color w:val="000000" w:themeColor="text1"/>
          <w:u w:val="single"/>
        </w:rPr>
        <w:t>2.3.1</w:t>
      </w:r>
      <w:r>
        <w:rPr>
          <w:rFonts w:ascii="Calibri" w:hAnsi="Calibri"/>
          <w:color w:val="000000" w:themeColor="text1"/>
          <w:u w:val="single"/>
        </w:rPr>
        <w:t xml:space="preserve">. </w:t>
      </w:r>
      <w:r w:rsidRPr="00095BE4">
        <w:rPr>
          <w:rFonts w:ascii="Calibri" w:hAnsi="Calibri"/>
          <w:color w:val="000000" w:themeColor="text1"/>
          <w:u w:val="single"/>
        </w:rPr>
        <w:t>Spécifications techniques du véhicule</w:t>
      </w:r>
    </w:p>
    <w:p w14:paraId="517701EA" w14:textId="548998BA" w:rsidR="00540A4A" w:rsidRDefault="00095BE4" w:rsidP="00607025">
      <w:pPr>
        <w:pStyle w:val="Paragraphedeliste"/>
        <w:numPr>
          <w:ilvl w:val="0"/>
          <w:numId w:val="15"/>
        </w:numPr>
        <w:spacing w:before="120" w:after="120" w:line="240" w:lineRule="auto"/>
        <w:jc w:val="both"/>
        <w:rPr>
          <w:rFonts w:ascii="Calibri" w:hAnsi="Calibri"/>
          <w:color w:val="000000" w:themeColor="text1"/>
        </w:rPr>
      </w:pPr>
      <w:r w:rsidRPr="00540A4A">
        <w:rPr>
          <w:rFonts w:ascii="Calibri" w:hAnsi="Calibri"/>
          <w:color w:val="000000" w:themeColor="text1"/>
        </w:rPr>
        <w:t>Configuration assise intégrale — Le véhicule ne doit comporter aucune zone autorisant le transport de passagers debout. L’absence de barres de maintien, de plateformes ou d’espaces dédiés au transport debout doit être vérifiée lors de l</w:t>
      </w:r>
      <w:r w:rsidR="00540A4A">
        <w:rPr>
          <w:rFonts w:ascii="Calibri" w:hAnsi="Calibri"/>
          <w:color w:val="000000" w:themeColor="text1"/>
        </w:rPr>
        <w:t xml:space="preserve">’inspection </w:t>
      </w:r>
      <w:r w:rsidRPr="00540A4A">
        <w:rPr>
          <w:rFonts w:ascii="Calibri" w:hAnsi="Calibri"/>
          <w:color w:val="000000" w:themeColor="text1"/>
        </w:rPr>
        <w:t>du véhicule.</w:t>
      </w:r>
    </w:p>
    <w:p w14:paraId="1219C990" w14:textId="77777777" w:rsidR="00540A4A" w:rsidRDefault="00095BE4" w:rsidP="00607025">
      <w:pPr>
        <w:pStyle w:val="Paragraphedeliste"/>
        <w:numPr>
          <w:ilvl w:val="0"/>
          <w:numId w:val="15"/>
        </w:numPr>
        <w:spacing w:before="120" w:after="120" w:line="240" w:lineRule="auto"/>
        <w:jc w:val="both"/>
        <w:rPr>
          <w:rFonts w:ascii="Calibri" w:hAnsi="Calibri"/>
          <w:color w:val="000000" w:themeColor="text1"/>
        </w:rPr>
      </w:pPr>
      <w:r w:rsidRPr="00540A4A">
        <w:rPr>
          <w:rFonts w:ascii="Calibri" w:hAnsi="Calibri"/>
          <w:color w:val="000000" w:themeColor="text1"/>
        </w:rPr>
        <w:t>Catégorie réglementaire — Le véhicule doit relever de la catégorie M3 et être conforme aux prescriptions techniques applicables aux autocars affectés au transport interurbain, scolaire ou occasionnel.</w:t>
      </w:r>
    </w:p>
    <w:p w14:paraId="6DA640BD" w14:textId="77777777" w:rsidR="00540A4A" w:rsidRDefault="00095BE4" w:rsidP="00607025">
      <w:pPr>
        <w:pStyle w:val="Paragraphedeliste"/>
        <w:numPr>
          <w:ilvl w:val="0"/>
          <w:numId w:val="15"/>
        </w:numPr>
        <w:spacing w:before="120" w:after="120" w:line="240" w:lineRule="auto"/>
        <w:jc w:val="both"/>
        <w:rPr>
          <w:rFonts w:ascii="Calibri" w:hAnsi="Calibri"/>
          <w:color w:val="000000" w:themeColor="text1"/>
        </w:rPr>
      </w:pPr>
      <w:r w:rsidRPr="00540A4A">
        <w:rPr>
          <w:rFonts w:ascii="Calibri" w:hAnsi="Calibri"/>
          <w:color w:val="000000" w:themeColor="text1"/>
        </w:rPr>
        <w:t>Sièges individuels — Tous les sièges doivent être fixes, individuels et équipés de ceintures de sécurité homologuées, en bon état de fonctionnement.</w:t>
      </w:r>
    </w:p>
    <w:p w14:paraId="764F3DF6" w14:textId="77777777" w:rsidR="00540A4A" w:rsidRDefault="00095BE4" w:rsidP="00607025">
      <w:pPr>
        <w:pStyle w:val="Paragraphedeliste"/>
        <w:numPr>
          <w:ilvl w:val="0"/>
          <w:numId w:val="15"/>
        </w:numPr>
        <w:spacing w:before="120" w:after="120" w:line="240" w:lineRule="auto"/>
        <w:jc w:val="both"/>
        <w:rPr>
          <w:rFonts w:ascii="Calibri" w:hAnsi="Calibri"/>
          <w:color w:val="000000" w:themeColor="text1"/>
        </w:rPr>
      </w:pPr>
      <w:r w:rsidRPr="00540A4A">
        <w:rPr>
          <w:rFonts w:ascii="Calibri" w:hAnsi="Calibri"/>
          <w:color w:val="000000" w:themeColor="text1"/>
        </w:rPr>
        <w:t>Espacement des sièges — L’aménagement doit respecter les normes d’ergonomie et de sécurité en vigueur, garantissant un espace suffisant pour les jambes et une circulation aisée dans l’allée centrale.</w:t>
      </w:r>
    </w:p>
    <w:p w14:paraId="07632226" w14:textId="5FF5DDEA" w:rsidR="00307456" w:rsidRDefault="00095BE4" w:rsidP="00607025">
      <w:pPr>
        <w:pStyle w:val="Paragraphedeliste"/>
        <w:numPr>
          <w:ilvl w:val="0"/>
          <w:numId w:val="15"/>
        </w:numPr>
        <w:spacing w:before="120" w:after="120" w:line="240" w:lineRule="auto"/>
        <w:jc w:val="both"/>
        <w:rPr>
          <w:rFonts w:ascii="Calibri" w:hAnsi="Calibri"/>
          <w:color w:val="000000" w:themeColor="text1"/>
        </w:rPr>
      </w:pPr>
      <w:r w:rsidRPr="00540A4A">
        <w:rPr>
          <w:rFonts w:ascii="Calibri" w:hAnsi="Calibri"/>
          <w:color w:val="000000" w:themeColor="text1"/>
        </w:rPr>
        <w:t>Capacité maximale — Le nombre de places assises doit être strictement conforme à celui indiqué sur la carte grise du véhicule. Toute surcharge est interdite.</w:t>
      </w:r>
    </w:p>
    <w:p w14:paraId="4DC280BB" w14:textId="1D10D0FF" w:rsidR="00174D14" w:rsidRPr="00174D14" w:rsidRDefault="00174D14" w:rsidP="00BC4BB2">
      <w:pPr>
        <w:pStyle w:val="Paragraphedeliste"/>
        <w:numPr>
          <w:ilvl w:val="0"/>
          <w:numId w:val="15"/>
        </w:numPr>
        <w:spacing w:before="120" w:after="120" w:line="240" w:lineRule="auto"/>
        <w:jc w:val="both"/>
        <w:rPr>
          <w:rFonts w:ascii="Calibri" w:hAnsi="Calibri"/>
          <w:color w:val="000000" w:themeColor="text1"/>
        </w:rPr>
      </w:pPr>
      <w:r w:rsidRPr="00174D14">
        <w:rPr>
          <w:rFonts w:ascii="Calibri" w:hAnsi="Calibri"/>
          <w:color w:val="000000" w:themeColor="text1"/>
        </w:rPr>
        <w:t xml:space="preserve">Éthylotest antidémarrage (EAD) — Chaque véhicule affecté au marché </w:t>
      </w:r>
      <w:r w:rsidR="00CB500B">
        <w:rPr>
          <w:rFonts w:ascii="Calibri" w:hAnsi="Calibri"/>
          <w:color w:val="000000" w:themeColor="text1"/>
        </w:rPr>
        <w:t xml:space="preserve">pourra </w:t>
      </w:r>
      <w:r w:rsidRPr="00174D14">
        <w:rPr>
          <w:rFonts w:ascii="Calibri" w:hAnsi="Calibri"/>
          <w:color w:val="000000" w:themeColor="text1"/>
        </w:rPr>
        <w:t xml:space="preserve">être équipé d’un dispositif d’éthylotest antidémarrage (EAD) conforme à la réglementation en vigueur. </w:t>
      </w:r>
      <w:r w:rsidR="00CB500B">
        <w:rPr>
          <w:rFonts w:ascii="Calibri" w:hAnsi="Calibri"/>
          <w:color w:val="000000" w:themeColor="text1"/>
        </w:rPr>
        <w:t>Dans ce cas, l</w:t>
      </w:r>
      <w:r w:rsidRPr="00174D14">
        <w:rPr>
          <w:rFonts w:ascii="Calibri" w:hAnsi="Calibri"/>
          <w:color w:val="000000" w:themeColor="text1"/>
        </w:rPr>
        <w:t xml:space="preserve">e conducteur est tenu d’utiliser ce dispositif avant chaque mise en route du véhicule. Le Titulaire garantit le bon fonctionnement, l’entretien et la calibration régulière du dispositif. </w:t>
      </w:r>
    </w:p>
    <w:p w14:paraId="78995570" w14:textId="77777777" w:rsidR="00174D14" w:rsidRDefault="00174D14" w:rsidP="00540A4A">
      <w:pPr>
        <w:spacing w:before="120" w:after="120" w:line="240" w:lineRule="auto"/>
        <w:jc w:val="both"/>
        <w:rPr>
          <w:rFonts w:ascii="Calibri" w:hAnsi="Calibri"/>
          <w:color w:val="000000" w:themeColor="text1"/>
          <w:u w:val="single"/>
        </w:rPr>
      </w:pPr>
    </w:p>
    <w:p w14:paraId="46544E91" w14:textId="5A6F3D8E" w:rsidR="00540A4A" w:rsidRDefault="00540A4A" w:rsidP="00540A4A">
      <w:pPr>
        <w:spacing w:before="120" w:after="120" w:line="240" w:lineRule="auto"/>
        <w:jc w:val="both"/>
        <w:rPr>
          <w:rFonts w:ascii="Calibri" w:hAnsi="Calibri"/>
          <w:color w:val="000000" w:themeColor="text1"/>
          <w:u w:val="single"/>
        </w:rPr>
      </w:pPr>
      <w:r w:rsidRPr="00540A4A">
        <w:rPr>
          <w:rFonts w:ascii="Calibri" w:hAnsi="Calibri"/>
          <w:color w:val="000000" w:themeColor="text1"/>
          <w:u w:val="single"/>
        </w:rPr>
        <w:t>2.3.2.</w:t>
      </w:r>
      <w:r>
        <w:rPr>
          <w:rFonts w:ascii="Calibri" w:hAnsi="Calibri"/>
          <w:color w:val="000000" w:themeColor="text1"/>
          <w:u w:val="single"/>
        </w:rPr>
        <w:t xml:space="preserve"> </w:t>
      </w:r>
      <w:r w:rsidRPr="00540A4A">
        <w:rPr>
          <w:rFonts w:ascii="Calibri" w:hAnsi="Calibri"/>
          <w:color w:val="000000" w:themeColor="text1"/>
          <w:u w:val="single"/>
        </w:rPr>
        <w:t>Sécurité et conformité réglementaire</w:t>
      </w:r>
    </w:p>
    <w:p w14:paraId="00CFCD3E" w14:textId="77777777" w:rsidR="00540A4A" w:rsidRDefault="00540A4A" w:rsidP="00607025">
      <w:pPr>
        <w:pStyle w:val="Paragraphedeliste"/>
        <w:numPr>
          <w:ilvl w:val="0"/>
          <w:numId w:val="16"/>
        </w:numPr>
        <w:spacing w:before="120" w:after="120" w:line="240" w:lineRule="auto"/>
        <w:jc w:val="both"/>
        <w:rPr>
          <w:rFonts w:ascii="Calibri" w:hAnsi="Calibri"/>
          <w:color w:val="000000" w:themeColor="text1"/>
        </w:rPr>
      </w:pPr>
      <w:r w:rsidRPr="00540A4A">
        <w:rPr>
          <w:rFonts w:ascii="Calibri" w:hAnsi="Calibri"/>
          <w:color w:val="000000" w:themeColor="text1"/>
        </w:rPr>
        <w:t>Équipements obligatoires — Présence et bon fonctionnement des dispositifs réglementaires : extincteurs, marteaux brise</w:t>
      </w:r>
      <w:r w:rsidRPr="00540A4A">
        <w:rPr>
          <w:rFonts w:ascii="Cambria Math" w:hAnsi="Cambria Math" w:cs="Cambria Math"/>
          <w:color w:val="000000" w:themeColor="text1"/>
        </w:rPr>
        <w:t>‑</w:t>
      </w:r>
      <w:r w:rsidRPr="00540A4A">
        <w:rPr>
          <w:rFonts w:ascii="Calibri" w:hAnsi="Calibri"/>
          <w:color w:val="000000" w:themeColor="text1"/>
        </w:rPr>
        <w:t>vitres, issues de secours, signalisation lumineuse, dispositifs de contr</w:t>
      </w:r>
      <w:r w:rsidRPr="00540A4A">
        <w:rPr>
          <w:rFonts w:ascii="Calibri" w:hAnsi="Calibri" w:cs="Calibri"/>
          <w:color w:val="000000" w:themeColor="text1"/>
        </w:rPr>
        <w:t>ô</w:t>
      </w:r>
      <w:r w:rsidRPr="00540A4A">
        <w:rPr>
          <w:rFonts w:ascii="Calibri" w:hAnsi="Calibri"/>
          <w:color w:val="000000" w:themeColor="text1"/>
        </w:rPr>
        <w:t>le de fermeture des portes.</w:t>
      </w:r>
    </w:p>
    <w:p w14:paraId="55314E03" w14:textId="77777777" w:rsidR="00540A4A" w:rsidRDefault="00540A4A" w:rsidP="00607025">
      <w:pPr>
        <w:pStyle w:val="Paragraphedeliste"/>
        <w:numPr>
          <w:ilvl w:val="0"/>
          <w:numId w:val="16"/>
        </w:numPr>
        <w:spacing w:before="120" w:after="120" w:line="240" w:lineRule="auto"/>
        <w:jc w:val="both"/>
        <w:rPr>
          <w:rFonts w:ascii="Calibri" w:hAnsi="Calibri"/>
          <w:color w:val="000000" w:themeColor="text1"/>
        </w:rPr>
      </w:pPr>
      <w:r w:rsidRPr="00540A4A">
        <w:rPr>
          <w:rFonts w:ascii="Calibri" w:hAnsi="Calibri"/>
          <w:color w:val="000000" w:themeColor="text1"/>
        </w:rPr>
        <w:t>Ceintures de sécurité — Vérification systématique de la présence, de l’homologation et de l’intégrité des ceintures sur l’ensemble des sièges.</w:t>
      </w:r>
    </w:p>
    <w:p w14:paraId="690509D4" w14:textId="7724ADED" w:rsidR="00540A4A" w:rsidRDefault="00540A4A" w:rsidP="00607025">
      <w:pPr>
        <w:pStyle w:val="Paragraphedeliste"/>
        <w:numPr>
          <w:ilvl w:val="0"/>
          <w:numId w:val="16"/>
        </w:numPr>
        <w:spacing w:before="120" w:after="120" w:line="240" w:lineRule="auto"/>
        <w:jc w:val="both"/>
        <w:rPr>
          <w:rFonts w:ascii="Calibri" w:hAnsi="Calibri"/>
          <w:color w:val="000000" w:themeColor="text1"/>
        </w:rPr>
      </w:pPr>
      <w:r w:rsidRPr="00540A4A">
        <w:rPr>
          <w:rFonts w:ascii="Calibri" w:hAnsi="Calibri"/>
          <w:color w:val="000000" w:themeColor="text1"/>
        </w:rPr>
        <w:t>Accessibilité — Conformité aux obligations applicables en matière d’accessibilité, notamment pour les services concernés par la réglementation PMR.</w:t>
      </w:r>
    </w:p>
    <w:p w14:paraId="68D22581" w14:textId="6E21155E" w:rsidR="00540A4A" w:rsidRDefault="00540A4A" w:rsidP="00540A4A">
      <w:pPr>
        <w:spacing w:before="120" w:after="120" w:line="240" w:lineRule="auto"/>
        <w:jc w:val="both"/>
        <w:rPr>
          <w:rFonts w:ascii="Calibri" w:hAnsi="Calibri"/>
          <w:color w:val="000000" w:themeColor="text1"/>
          <w:u w:val="single"/>
        </w:rPr>
      </w:pPr>
      <w:r w:rsidRPr="00540A4A">
        <w:rPr>
          <w:rFonts w:ascii="Calibri" w:hAnsi="Calibri"/>
          <w:color w:val="000000" w:themeColor="text1"/>
          <w:u w:val="single"/>
        </w:rPr>
        <w:t>2.3.3. Conformité opérationnelle</w:t>
      </w:r>
    </w:p>
    <w:p w14:paraId="5E58312E" w14:textId="77777777" w:rsidR="00540A4A" w:rsidRPr="00540A4A" w:rsidRDefault="00540A4A" w:rsidP="00607025">
      <w:pPr>
        <w:numPr>
          <w:ilvl w:val="0"/>
          <w:numId w:val="17"/>
        </w:numPr>
        <w:spacing w:before="120" w:after="120" w:line="240" w:lineRule="auto"/>
        <w:jc w:val="both"/>
        <w:rPr>
          <w:rFonts w:ascii="Calibri" w:hAnsi="Calibri"/>
          <w:color w:val="000000" w:themeColor="text1"/>
        </w:rPr>
      </w:pPr>
      <w:r w:rsidRPr="00540A4A">
        <w:rPr>
          <w:rFonts w:ascii="Calibri" w:hAnsi="Calibri"/>
          <w:b/>
          <w:bCs/>
          <w:color w:val="000000" w:themeColor="text1"/>
        </w:rPr>
        <w:t>Contrôle de capacité</w:t>
      </w:r>
      <w:r w:rsidRPr="00540A4A">
        <w:rPr>
          <w:rFonts w:ascii="Calibri" w:hAnsi="Calibri"/>
          <w:color w:val="000000" w:themeColor="text1"/>
        </w:rPr>
        <w:t xml:space="preserve"> — Le titulaire doit mettre en œuvre des procédures permettant de garantir que le nombre de passagers embarqués ne dépasse jamais la capacité assise autorisée.</w:t>
      </w:r>
    </w:p>
    <w:p w14:paraId="786395BD" w14:textId="77777777" w:rsidR="00540A4A" w:rsidRPr="00540A4A" w:rsidRDefault="00540A4A" w:rsidP="00607025">
      <w:pPr>
        <w:numPr>
          <w:ilvl w:val="0"/>
          <w:numId w:val="17"/>
        </w:numPr>
        <w:spacing w:before="120" w:after="120" w:line="240" w:lineRule="auto"/>
        <w:jc w:val="both"/>
        <w:rPr>
          <w:rFonts w:ascii="Calibri" w:hAnsi="Calibri"/>
          <w:color w:val="000000" w:themeColor="text1"/>
        </w:rPr>
      </w:pPr>
      <w:r w:rsidRPr="00540A4A">
        <w:rPr>
          <w:rFonts w:ascii="Calibri" w:hAnsi="Calibri"/>
          <w:b/>
          <w:bCs/>
          <w:color w:val="000000" w:themeColor="text1"/>
        </w:rPr>
        <w:t>État général du véhicule</w:t>
      </w:r>
      <w:r w:rsidRPr="00540A4A">
        <w:rPr>
          <w:rFonts w:ascii="Calibri" w:hAnsi="Calibri"/>
          <w:color w:val="000000" w:themeColor="text1"/>
        </w:rPr>
        <w:t xml:space="preserve"> — Le véhicule doit être propre, entretenu, exempt de dégradations affectant la sécurité ou le confort des usagers.</w:t>
      </w:r>
    </w:p>
    <w:p w14:paraId="1F74604F" w14:textId="77777777" w:rsidR="00540A4A" w:rsidRPr="00540A4A" w:rsidRDefault="00540A4A" w:rsidP="00607025">
      <w:pPr>
        <w:numPr>
          <w:ilvl w:val="0"/>
          <w:numId w:val="17"/>
        </w:numPr>
        <w:spacing w:before="120" w:after="120" w:line="240" w:lineRule="auto"/>
        <w:jc w:val="both"/>
        <w:rPr>
          <w:rFonts w:ascii="Calibri" w:hAnsi="Calibri"/>
          <w:color w:val="000000" w:themeColor="text1"/>
        </w:rPr>
      </w:pPr>
      <w:r w:rsidRPr="00540A4A">
        <w:rPr>
          <w:rFonts w:ascii="Calibri" w:hAnsi="Calibri"/>
          <w:b/>
          <w:bCs/>
          <w:color w:val="000000" w:themeColor="text1"/>
        </w:rPr>
        <w:t>Traçabilité</w:t>
      </w:r>
      <w:r w:rsidRPr="00540A4A">
        <w:rPr>
          <w:rFonts w:ascii="Calibri" w:hAnsi="Calibri"/>
          <w:color w:val="000000" w:themeColor="text1"/>
        </w:rPr>
        <w:t xml:space="preserve"> — Le titulaire doit être en mesure de fournir, sur demande, les documents attestant de la conformité du véhicule : carte grise, attestations de contrôle technique, certificats d’homologation des équipements.</w:t>
      </w:r>
    </w:p>
    <w:p w14:paraId="3D4F8701" w14:textId="192482A5" w:rsidR="00540A4A" w:rsidRDefault="00540A4A" w:rsidP="00540A4A">
      <w:pPr>
        <w:spacing w:before="120" w:after="120" w:line="240" w:lineRule="auto"/>
        <w:jc w:val="both"/>
        <w:rPr>
          <w:rFonts w:ascii="Calibri" w:hAnsi="Calibri"/>
          <w:color w:val="000000" w:themeColor="text1"/>
        </w:rPr>
      </w:pPr>
      <w:r w:rsidRPr="00A94204">
        <w:rPr>
          <w:rFonts w:ascii="Calibri" w:hAnsi="Calibri"/>
          <w:color w:val="000000" w:themeColor="text1"/>
        </w:rPr>
        <w:lastRenderedPageBreak/>
        <w:t>Toute non</w:t>
      </w:r>
      <w:r w:rsidRPr="00A94204">
        <w:rPr>
          <w:rFonts w:ascii="Cambria Math" w:hAnsi="Cambria Math" w:cs="Cambria Math"/>
          <w:color w:val="000000" w:themeColor="text1"/>
        </w:rPr>
        <w:t>‑</w:t>
      </w:r>
      <w:r w:rsidRPr="00A94204">
        <w:rPr>
          <w:rFonts w:ascii="Calibri" w:hAnsi="Calibri"/>
          <w:color w:val="000000" w:themeColor="text1"/>
        </w:rPr>
        <w:t>conformit</w:t>
      </w:r>
      <w:r w:rsidRPr="00A94204">
        <w:rPr>
          <w:rFonts w:ascii="Calibri" w:hAnsi="Calibri" w:cs="Calibri"/>
          <w:color w:val="000000" w:themeColor="text1"/>
        </w:rPr>
        <w:t>é</w:t>
      </w:r>
      <w:r w:rsidRPr="00A94204">
        <w:rPr>
          <w:rFonts w:ascii="Calibri" w:hAnsi="Calibri"/>
          <w:color w:val="000000" w:themeColor="text1"/>
        </w:rPr>
        <w:t xml:space="preserve"> constat</w:t>
      </w:r>
      <w:r w:rsidRPr="00A94204">
        <w:rPr>
          <w:rFonts w:ascii="Calibri" w:hAnsi="Calibri" w:cs="Calibri"/>
          <w:color w:val="000000" w:themeColor="text1"/>
        </w:rPr>
        <w:t>é</w:t>
      </w:r>
      <w:r w:rsidRPr="00A94204">
        <w:rPr>
          <w:rFonts w:ascii="Calibri" w:hAnsi="Calibri"/>
          <w:color w:val="000000" w:themeColor="text1"/>
        </w:rPr>
        <w:t>e peut entra</w:t>
      </w:r>
      <w:r w:rsidRPr="00A94204">
        <w:rPr>
          <w:rFonts w:ascii="Calibri" w:hAnsi="Calibri" w:cs="Calibri"/>
          <w:color w:val="000000" w:themeColor="text1"/>
        </w:rPr>
        <w:t>î</w:t>
      </w:r>
      <w:r w:rsidRPr="00A94204">
        <w:rPr>
          <w:rFonts w:ascii="Calibri" w:hAnsi="Calibri"/>
          <w:color w:val="000000" w:themeColor="text1"/>
        </w:rPr>
        <w:t>ner l</w:t>
      </w:r>
      <w:r w:rsidRPr="00A94204">
        <w:rPr>
          <w:rFonts w:ascii="Calibri" w:hAnsi="Calibri" w:cs="Calibri"/>
          <w:color w:val="000000" w:themeColor="text1"/>
        </w:rPr>
        <w:t>’</w:t>
      </w:r>
      <w:r w:rsidRPr="00A94204">
        <w:rPr>
          <w:rFonts w:ascii="Calibri" w:hAnsi="Calibri"/>
          <w:color w:val="000000" w:themeColor="text1"/>
        </w:rPr>
        <w:t>application des p</w:t>
      </w:r>
      <w:r w:rsidRPr="00A94204">
        <w:rPr>
          <w:rFonts w:ascii="Calibri" w:hAnsi="Calibri" w:cs="Calibri"/>
          <w:color w:val="000000" w:themeColor="text1"/>
        </w:rPr>
        <w:t>é</w:t>
      </w:r>
      <w:r w:rsidRPr="00A94204">
        <w:rPr>
          <w:rFonts w:ascii="Calibri" w:hAnsi="Calibri"/>
          <w:color w:val="000000" w:themeColor="text1"/>
        </w:rPr>
        <w:t>nalit</w:t>
      </w:r>
      <w:r w:rsidRPr="00A94204">
        <w:rPr>
          <w:rFonts w:ascii="Calibri" w:hAnsi="Calibri" w:cs="Calibri"/>
          <w:color w:val="000000" w:themeColor="text1"/>
        </w:rPr>
        <w:t>é</w:t>
      </w:r>
      <w:r w:rsidRPr="00A94204">
        <w:rPr>
          <w:rFonts w:ascii="Calibri" w:hAnsi="Calibri"/>
          <w:color w:val="000000" w:themeColor="text1"/>
        </w:rPr>
        <w:t>s pr</w:t>
      </w:r>
      <w:r w:rsidRPr="00A94204">
        <w:rPr>
          <w:rFonts w:ascii="Calibri" w:hAnsi="Calibri" w:cs="Calibri"/>
          <w:color w:val="000000" w:themeColor="text1"/>
        </w:rPr>
        <w:t>é</w:t>
      </w:r>
      <w:r w:rsidRPr="00A94204">
        <w:rPr>
          <w:rFonts w:ascii="Calibri" w:hAnsi="Calibri"/>
          <w:color w:val="000000" w:themeColor="text1"/>
        </w:rPr>
        <w:t>vues au march</w:t>
      </w:r>
      <w:r w:rsidRPr="00A94204">
        <w:rPr>
          <w:rFonts w:ascii="Calibri" w:hAnsi="Calibri" w:cs="Calibri"/>
          <w:color w:val="000000" w:themeColor="text1"/>
        </w:rPr>
        <w:t>é</w:t>
      </w:r>
      <w:r w:rsidRPr="00A94204">
        <w:rPr>
          <w:rFonts w:ascii="Calibri" w:hAnsi="Calibri"/>
          <w:color w:val="000000" w:themeColor="text1"/>
        </w:rPr>
        <w:t xml:space="preserve"> ou la mise </w:t>
      </w:r>
      <w:r w:rsidRPr="00A94204">
        <w:rPr>
          <w:rFonts w:ascii="Calibri" w:hAnsi="Calibri" w:cs="Calibri"/>
          <w:color w:val="000000" w:themeColor="text1"/>
        </w:rPr>
        <w:t>à</w:t>
      </w:r>
      <w:r w:rsidRPr="00A94204">
        <w:rPr>
          <w:rFonts w:ascii="Calibri" w:hAnsi="Calibri"/>
          <w:color w:val="000000" w:themeColor="text1"/>
        </w:rPr>
        <w:t xml:space="preserve"> l</w:t>
      </w:r>
      <w:r w:rsidRPr="00A94204">
        <w:rPr>
          <w:rFonts w:ascii="Calibri" w:hAnsi="Calibri" w:cs="Calibri"/>
          <w:color w:val="000000" w:themeColor="text1"/>
        </w:rPr>
        <w:t>’é</w:t>
      </w:r>
      <w:r w:rsidRPr="00A94204">
        <w:rPr>
          <w:rFonts w:ascii="Calibri" w:hAnsi="Calibri"/>
          <w:color w:val="000000" w:themeColor="text1"/>
        </w:rPr>
        <w:t>cart du v</w:t>
      </w:r>
      <w:r w:rsidRPr="00A94204">
        <w:rPr>
          <w:rFonts w:ascii="Calibri" w:hAnsi="Calibri" w:cs="Calibri"/>
          <w:color w:val="000000" w:themeColor="text1"/>
        </w:rPr>
        <w:t>é</w:t>
      </w:r>
      <w:r w:rsidRPr="00A94204">
        <w:rPr>
          <w:rFonts w:ascii="Calibri" w:hAnsi="Calibri"/>
          <w:color w:val="000000" w:themeColor="text1"/>
        </w:rPr>
        <w:t>hicule concern</w:t>
      </w:r>
      <w:r w:rsidRPr="00A94204">
        <w:rPr>
          <w:rFonts w:ascii="Calibri" w:hAnsi="Calibri" w:cs="Calibri"/>
          <w:color w:val="000000" w:themeColor="text1"/>
        </w:rPr>
        <w:t>é</w:t>
      </w:r>
      <w:r w:rsidRPr="00A94204">
        <w:rPr>
          <w:rFonts w:ascii="Calibri" w:hAnsi="Calibri"/>
          <w:color w:val="000000" w:themeColor="text1"/>
        </w:rPr>
        <w:t>.</w:t>
      </w:r>
    </w:p>
    <w:p w14:paraId="5A019795" w14:textId="77777777" w:rsidR="000C06FF" w:rsidRPr="00540A4A" w:rsidRDefault="000C06FF" w:rsidP="00540A4A">
      <w:pPr>
        <w:spacing w:before="120" w:after="120" w:line="240" w:lineRule="auto"/>
        <w:jc w:val="both"/>
        <w:rPr>
          <w:rFonts w:ascii="Calibri" w:hAnsi="Calibri"/>
          <w:color w:val="000000" w:themeColor="text1"/>
        </w:rPr>
      </w:pPr>
    </w:p>
    <w:p w14:paraId="36AB84EB" w14:textId="3D522BC2" w:rsidR="000C06FF" w:rsidRPr="000C06FF" w:rsidRDefault="000C06FF" w:rsidP="000C06FF">
      <w:pPr>
        <w:pStyle w:val="Titre1"/>
        <w:numPr>
          <w:ilvl w:val="0"/>
          <w:numId w:val="0"/>
        </w:numPr>
        <w:spacing w:before="0" w:line="240" w:lineRule="auto"/>
        <w:jc w:val="both"/>
        <w:rPr>
          <w:caps w:val="0"/>
          <w:color w:val="1F3864" w:themeColor="accent1" w:themeShade="80"/>
          <w:sz w:val="22"/>
          <w:szCs w:val="22"/>
          <w:u w:val="single"/>
        </w:rPr>
      </w:pPr>
      <w:bookmarkStart w:id="21" w:name="_Toc224728110"/>
      <w:r w:rsidRPr="000C06FF">
        <w:rPr>
          <w:caps w:val="0"/>
          <w:color w:val="1F3864" w:themeColor="accent1" w:themeShade="80"/>
          <w:sz w:val="22"/>
          <w:szCs w:val="22"/>
          <w:u w:val="single"/>
        </w:rPr>
        <w:t>2.4 Destinations de transport et répartition des voyageurs</w:t>
      </w:r>
      <w:bookmarkEnd w:id="21"/>
    </w:p>
    <w:p w14:paraId="033B5781" w14:textId="29035D57" w:rsidR="00540A4A" w:rsidRDefault="000C06FF" w:rsidP="00540A4A">
      <w:pPr>
        <w:spacing w:before="120" w:after="120" w:line="240" w:lineRule="auto"/>
        <w:jc w:val="both"/>
        <w:rPr>
          <w:rFonts w:ascii="Calibri" w:hAnsi="Calibri"/>
          <w:color w:val="000000" w:themeColor="text1"/>
        </w:rPr>
      </w:pPr>
      <w:r>
        <w:rPr>
          <w:rFonts w:ascii="Calibri" w:hAnsi="Calibri"/>
          <w:color w:val="000000" w:themeColor="text1"/>
        </w:rPr>
        <w:t>A titre indicatif, les transports réalisés en 2025, hors activités physiques et sportives sont </w:t>
      </w:r>
      <w:r w:rsidR="00A94204">
        <w:rPr>
          <w:rFonts w:ascii="Calibri" w:hAnsi="Calibri"/>
          <w:color w:val="000000" w:themeColor="text1"/>
        </w:rPr>
        <w:t xml:space="preserve">notamment </w:t>
      </w:r>
      <w:r>
        <w:rPr>
          <w:rFonts w:ascii="Calibri" w:hAnsi="Calibri"/>
          <w:color w:val="000000" w:themeColor="text1"/>
        </w:rPr>
        <w:t>:</w:t>
      </w:r>
    </w:p>
    <w:tbl>
      <w:tblPr>
        <w:tblW w:w="9560" w:type="dxa"/>
        <w:tblCellMar>
          <w:left w:w="70" w:type="dxa"/>
          <w:right w:w="70" w:type="dxa"/>
        </w:tblCellMar>
        <w:tblLook w:val="04A0" w:firstRow="1" w:lastRow="0" w:firstColumn="1" w:lastColumn="0" w:noHBand="0" w:noVBand="1"/>
      </w:tblPr>
      <w:tblGrid>
        <w:gridCol w:w="1740"/>
        <w:gridCol w:w="1799"/>
        <w:gridCol w:w="2201"/>
        <w:gridCol w:w="1900"/>
        <w:gridCol w:w="1920"/>
      </w:tblGrid>
      <w:tr w:rsidR="000C06FF" w:rsidRPr="000C06FF" w14:paraId="7E4B160B" w14:textId="77777777" w:rsidTr="000C06FF">
        <w:trPr>
          <w:trHeight w:val="383"/>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61EAFD" w14:textId="77777777" w:rsidR="000C06FF" w:rsidRPr="000C06FF" w:rsidRDefault="000C06FF" w:rsidP="000C06FF">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Date</w:t>
            </w:r>
          </w:p>
        </w:tc>
        <w:tc>
          <w:tcPr>
            <w:tcW w:w="1799" w:type="dxa"/>
            <w:tcBorders>
              <w:top w:val="single" w:sz="4" w:space="0" w:color="auto"/>
              <w:left w:val="nil"/>
              <w:bottom w:val="single" w:sz="4" w:space="0" w:color="auto"/>
              <w:right w:val="single" w:sz="4" w:space="0" w:color="auto"/>
            </w:tcBorders>
            <w:noWrap/>
            <w:vAlign w:val="bottom"/>
            <w:hideMark/>
          </w:tcPr>
          <w:p w14:paraId="3180F2B5" w14:textId="77777777" w:rsidR="000C06FF" w:rsidRPr="000C06FF" w:rsidRDefault="000C06FF" w:rsidP="000C06FF">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Effectif du groupe</w:t>
            </w:r>
          </w:p>
        </w:tc>
        <w:tc>
          <w:tcPr>
            <w:tcW w:w="2201" w:type="dxa"/>
            <w:tcBorders>
              <w:top w:val="single" w:sz="4" w:space="0" w:color="auto"/>
              <w:left w:val="nil"/>
              <w:bottom w:val="single" w:sz="4" w:space="0" w:color="auto"/>
              <w:right w:val="single" w:sz="4" w:space="0" w:color="auto"/>
            </w:tcBorders>
            <w:noWrap/>
            <w:vAlign w:val="bottom"/>
            <w:hideMark/>
          </w:tcPr>
          <w:p w14:paraId="3AEBDAE7" w14:textId="77777777" w:rsidR="000C06FF" w:rsidRPr="000C06FF" w:rsidRDefault="000C06FF" w:rsidP="000C06FF">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Départ</w:t>
            </w:r>
          </w:p>
        </w:tc>
        <w:tc>
          <w:tcPr>
            <w:tcW w:w="1900" w:type="dxa"/>
            <w:tcBorders>
              <w:top w:val="single" w:sz="4" w:space="0" w:color="auto"/>
              <w:left w:val="nil"/>
              <w:bottom w:val="single" w:sz="4" w:space="0" w:color="auto"/>
              <w:right w:val="single" w:sz="4" w:space="0" w:color="auto"/>
            </w:tcBorders>
            <w:noWrap/>
            <w:vAlign w:val="bottom"/>
            <w:hideMark/>
          </w:tcPr>
          <w:p w14:paraId="05399EE5" w14:textId="77777777" w:rsidR="000C06FF" w:rsidRPr="000C06FF" w:rsidRDefault="000C06FF" w:rsidP="000C06FF">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Arrivée</w:t>
            </w:r>
          </w:p>
        </w:tc>
        <w:tc>
          <w:tcPr>
            <w:tcW w:w="1920" w:type="dxa"/>
            <w:tcBorders>
              <w:top w:val="single" w:sz="4" w:space="0" w:color="auto"/>
              <w:left w:val="nil"/>
              <w:bottom w:val="single" w:sz="4" w:space="0" w:color="auto"/>
              <w:right w:val="single" w:sz="4" w:space="0" w:color="auto"/>
            </w:tcBorders>
            <w:noWrap/>
            <w:vAlign w:val="bottom"/>
            <w:hideMark/>
          </w:tcPr>
          <w:p w14:paraId="0E917BE7" w14:textId="31722413" w:rsidR="000C06FF" w:rsidRPr="000C06FF" w:rsidRDefault="000C06FF" w:rsidP="000C06FF">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Distance</w:t>
            </w:r>
            <w:r>
              <w:rPr>
                <w:rFonts w:ascii="Aptos Narrow" w:eastAsia="Times New Roman" w:hAnsi="Aptos Narrow" w:cs="Times New Roman"/>
                <w:color w:val="000000"/>
                <w:lang w:eastAsia="fr-FR"/>
              </w:rPr>
              <w:t xml:space="preserve"> A/R estimée</w:t>
            </w:r>
          </w:p>
        </w:tc>
      </w:tr>
      <w:tr w:rsidR="006919DE" w:rsidRPr="000C06FF" w14:paraId="3D01ECBB" w14:textId="77777777" w:rsidTr="000C06FF">
        <w:trPr>
          <w:trHeight w:val="383"/>
        </w:trPr>
        <w:tc>
          <w:tcPr>
            <w:tcW w:w="1740" w:type="dxa"/>
            <w:tcBorders>
              <w:top w:val="single" w:sz="4" w:space="0" w:color="auto"/>
              <w:left w:val="single" w:sz="4" w:space="0" w:color="auto"/>
              <w:bottom w:val="single" w:sz="4" w:space="0" w:color="auto"/>
              <w:right w:val="single" w:sz="4" w:space="0" w:color="auto"/>
            </w:tcBorders>
            <w:noWrap/>
            <w:vAlign w:val="bottom"/>
          </w:tcPr>
          <w:p w14:paraId="58389961" w14:textId="278EB25B" w:rsidR="006919DE" w:rsidRPr="000C06FF" w:rsidRDefault="006919DE" w:rsidP="006919DE">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14/01/2025</w:t>
            </w:r>
          </w:p>
        </w:tc>
        <w:tc>
          <w:tcPr>
            <w:tcW w:w="1799" w:type="dxa"/>
            <w:tcBorders>
              <w:top w:val="single" w:sz="4" w:space="0" w:color="auto"/>
              <w:left w:val="nil"/>
              <w:bottom w:val="single" w:sz="4" w:space="0" w:color="auto"/>
              <w:right w:val="single" w:sz="4" w:space="0" w:color="auto"/>
            </w:tcBorders>
            <w:noWrap/>
            <w:vAlign w:val="bottom"/>
          </w:tcPr>
          <w:p w14:paraId="0E611647" w14:textId="57F43925" w:rsidR="006919DE" w:rsidRPr="000C06FF" w:rsidRDefault="006919DE" w:rsidP="006919DE">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33</w:t>
            </w:r>
          </w:p>
        </w:tc>
        <w:tc>
          <w:tcPr>
            <w:tcW w:w="2201" w:type="dxa"/>
            <w:tcBorders>
              <w:top w:val="single" w:sz="4" w:space="0" w:color="auto"/>
              <w:left w:val="nil"/>
              <w:bottom w:val="single" w:sz="4" w:space="0" w:color="auto"/>
              <w:right w:val="single" w:sz="4" w:space="0" w:color="auto"/>
            </w:tcBorders>
            <w:noWrap/>
            <w:vAlign w:val="bottom"/>
          </w:tcPr>
          <w:p w14:paraId="3DA054D2" w14:textId="1C0EED05" w:rsidR="006919DE" w:rsidRPr="000C06FF" w:rsidRDefault="006919DE"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Campus Eurespace</w:t>
            </w:r>
          </w:p>
        </w:tc>
        <w:tc>
          <w:tcPr>
            <w:tcW w:w="1900" w:type="dxa"/>
            <w:tcBorders>
              <w:top w:val="single" w:sz="4" w:space="0" w:color="auto"/>
              <w:left w:val="nil"/>
              <w:bottom w:val="single" w:sz="4" w:space="0" w:color="auto"/>
              <w:right w:val="single" w:sz="4" w:space="0" w:color="auto"/>
            </w:tcBorders>
            <w:noWrap/>
            <w:vAlign w:val="bottom"/>
          </w:tcPr>
          <w:p w14:paraId="4AE2CA84" w14:textId="454532D4" w:rsidR="006919DE" w:rsidRPr="000C06FF" w:rsidRDefault="006919DE"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Théâtre Saint Louis à Cholet</w:t>
            </w:r>
          </w:p>
        </w:tc>
        <w:tc>
          <w:tcPr>
            <w:tcW w:w="1920" w:type="dxa"/>
            <w:tcBorders>
              <w:top w:val="single" w:sz="4" w:space="0" w:color="auto"/>
              <w:left w:val="nil"/>
              <w:bottom w:val="single" w:sz="4" w:space="0" w:color="auto"/>
              <w:right w:val="single" w:sz="4" w:space="0" w:color="auto"/>
            </w:tcBorders>
            <w:noWrap/>
            <w:vAlign w:val="bottom"/>
          </w:tcPr>
          <w:p w14:paraId="797FF5B4" w14:textId="7C9425EC" w:rsidR="006919DE" w:rsidRPr="000C06FF" w:rsidRDefault="006919DE"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8 kms</w:t>
            </w:r>
          </w:p>
        </w:tc>
      </w:tr>
      <w:tr w:rsidR="00D80C81" w:rsidRPr="000C06FF" w14:paraId="20093D90" w14:textId="77777777" w:rsidTr="000C06FF">
        <w:trPr>
          <w:trHeight w:val="383"/>
        </w:trPr>
        <w:tc>
          <w:tcPr>
            <w:tcW w:w="1740" w:type="dxa"/>
            <w:tcBorders>
              <w:top w:val="single" w:sz="4" w:space="0" w:color="auto"/>
              <w:left w:val="single" w:sz="4" w:space="0" w:color="auto"/>
              <w:bottom w:val="single" w:sz="4" w:space="0" w:color="auto"/>
              <w:right w:val="single" w:sz="4" w:space="0" w:color="auto"/>
            </w:tcBorders>
            <w:noWrap/>
            <w:vAlign w:val="bottom"/>
          </w:tcPr>
          <w:p w14:paraId="66F50F7F" w14:textId="1B3984AE" w:rsidR="00D80C81" w:rsidRDefault="00D80C81" w:rsidP="006919DE">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23/01/2025</w:t>
            </w:r>
          </w:p>
        </w:tc>
        <w:tc>
          <w:tcPr>
            <w:tcW w:w="1799" w:type="dxa"/>
            <w:tcBorders>
              <w:top w:val="single" w:sz="4" w:space="0" w:color="auto"/>
              <w:left w:val="nil"/>
              <w:bottom w:val="single" w:sz="4" w:space="0" w:color="auto"/>
              <w:right w:val="single" w:sz="4" w:space="0" w:color="auto"/>
            </w:tcBorders>
            <w:noWrap/>
            <w:vAlign w:val="bottom"/>
          </w:tcPr>
          <w:p w14:paraId="626065FC" w14:textId="0F4300D3" w:rsidR="00D80C81" w:rsidRDefault="00D80C81" w:rsidP="006919DE">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60</w:t>
            </w:r>
          </w:p>
        </w:tc>
        <w:tc>
          <w:tcPr>
            <w:tcW w:w="2201" w:type="dxa"/>
            <w:tcBorders>
              <w:top w:val="single" w:sz="4" w:space="0" w:color="auto"/>
              <w:left w:val="nil"/>
              <w:bottom w:val="single" w:sz="4" w:space="0" w:color="auto"/>
              <w:right w:val="single" w:sz="4" w:space="0" w:color="auto"/>
            </w:tcBorders>
            <w:noWrap/>
            <w:vAlign w:val="bottom"/>
          </w:tcPr>
          <w:p w14:paraId="27354F23" w14:textId="06F1882D" w:rsidR="00D80C81" w:rsidRDefault="00D80C81"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Campus Balzac</w:t>
            </w:r>
          </w:p>
        </w:tc>
        <w:tc>
          <w:tcPr>
            <w:tcW w:w="1900" w:type="dxa"/>
            <w:tcBorders>
              <w:top w:val="single" w:sz="4" w:space="0" w:color="auto"/>
              <w:left w:val="nil"/>
              <w:bottom w:val="single" w:sz="4" w:space="0" w:color="auto"/>
              <w:right w:val="single" w:sz="4" w:space="0" w:color="auto"/>
            </w:tcBorders>
            <w:noWrap/>
            <w:vAlign w:val="bottom"/>
          </w:tcPr>
          <w:p w14:paraId="4329BC58" w14:textId="28C2C0B4" w:rsidR="00D80C81" w:rsidRDefault="00D80C81"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Centre des Congrès à Angers</w:t>
            </w:r>
          </w:p>
        </w:tc>
        <w:tc>
          <w:tcPr>
            <w:tcW w:w="1920" w:type="dxa"/>
            <w:tcBorders>
              <w:top w:val="single" w:sz="4" w:space="0" w:color="auto"/>
              <w:left w:val="nil"/>
              <w:bottom w:val="single" w:sz="4" w:space="0" w:color="auto"/>
              <w:right w:val="single" w:sz="4" w:space="0" w:color="auto"/>
            </w:tcBorders>
            <w:noWrap/>
            <w:vAlign w:val="bottom"/>
          </w:tcPr>
          <w:p w14:paraId="332B5283" w14:textId="245F768A" w:rsidR="00D80C81" w:rsidRDefault="00D80C81"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140 kms</w:t>
            </w:r>
          </w:p>
        </w:tc>
      </w:tr>
      <w:tr w:rsidR="002D3B15" w:rsidRPr="000C06FF" w14:paraId="549F0CB0" w14:textId="77777777" w:rsidTr="000C06FF">
        <w:trPr>
          <w:trHeight w:val="383"/>
        </w:trPr>
        <w:tc>
          <w:tcPr>
            <w:tcW w:w="1740" w:type="dxa"/>
            <w:tcBorders>
              <w:top w:val="single" w:sz="4" w:space="0" w:color="auto"/>
              <w:left w:val="single" w:sz="4" w:space="0" w:color="auto"/>
              <w:bottom w:val="single" w:sz="4" w:space="0" w:color="auto"/>
              <w:right w:val="single" w:sz="4" w:space="0" w:color="auto"/>
            </w:tcBorders>
            <w:noWrap/>
            <w:vAlign w:val="bottom"/>
          </w:tcPr>
          <w:p w14:paraId="732E8AB4" w14:textId="128E8887" w:rsidR="002D3B15" w:rsidRPr="007B6850" w:rsidRDefault="002D3B15" w:rsidP="006919DE">
            <w:pPr>
              <w:spacing w:after="0" w:line="240" w:lineRule="auto"/>
              <w:jc w:val="right"/>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23/01/2025</w:t>
            </w:r>
          </w:p>
        </w:tc>
        <w:tc>
          <w:tcPr>
            <w:tcW w:w="1799" w:type="dxa"/>
            <w:tcBorders>
              <w:top w:val="single" w:sz="4" w:space="0" w:color="auto"/>
              <w:left w:val="nil"/>
              <w:bottom w:val="single" w:sz="4" w:space="0" w:color="auto"/>
              <w:right w:val="single" w:sz="4" w:space="0" w:color="auto"/>
            </w:tcBorders>
            <w:noWrap/>
            <w:vAlign w:val="bottom"/>
          </w:tcPr>
          <w:p w14:paraId="5B8C160C" w14:textId="1EC47218" w:rsidR="002D3B15" w:rsidRPr="007B6850" w:rsidRDefault="002D3B15" w:rsidP="006919DE">
            <w:pPr>
              <w:spacing w:after="0" w:line="240" w:lineRule="auto"/>
              <w:jc w:val="center"/>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94</w:t>
            </w:r>
          </w:p>
        </w:tc>
        <w:tc>
          <w:tcPr>
            <w:tcW w:w="2201" w:type="dxa"/>
            <w:tcBorders>
              <w:top w:val="single" w:sz="4" w:space="0" w:color="auto"/>
              <w:left w:val="nil"/>
              <w:bottom w:val="single" w:sz="4" w:space="0" w:color="auto"/>
              <w:right w:val="single" w:sz="4" w:space="0" w:color="auto"/>
            </w:tcBorders>
            <w:noWrap/>
            <w:vAlign w:val="bottom"/>
          </w:tcPr>
          <w:p w14:paraId="2836B18A" w14:textId="4B50941C" w:rsidR="002D3B15" w:rsidRPr="007B6850" w:rsidRDefault="002D3B15"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Campus Eurespace</w:t>
            </w:r>
          </w:p>
        </w:tc>
        <w:tc>
          <w:tcPr>
            <w:tcW w:w="1900" w:type="dxa"/>
            <w:tcBorders>
              <w:top w:val="single" w:sz="4" w:space="0" w:color="auto"/>
              <w:left w:val="nil"/>
              <w:bottom w:val="single" w:sz="4" w:space="0" w:color="auto"/>
              <w:right w:val="single" w:sz="4" w:space="0" w:color="auto"/>
            </w:tcBorders>
            <w:noWrap/>
            <w:vAlign w:val="bottom"/>
          </w:tcPr>
          <w:p w14:paraId="5545B32E" w14:textId="231B259F" w:rsidR="002D3B15" w:rsidRPr="007B6850" w:rsidRDefault="002D3B15"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Angers</w:t>
            </w:r>
          </w:p>
        </w:tc>
        <w:tc>
          <w:tcPr>
            <w:tcW w:w="1920" w:type="dxa"/>
            <w:tcBorders>
              <w:top w:val="single" w:sz="4" w:space="0" w:color="auto"/>
              <w:left w:val="nil"/>
              <w:bottom w:val="single" w:sz="4" w:space="0" w:color="auto"/>
              <w:right w:val="single" w:sz="4" w:space="0" w:color="auto"/>
            </w:tcBorders>
            <w:noWrap/>
            <w:vAlign w:val="bottom"/>
          </w:tcPr>
          <w:p w14:paraId="6DF7C074" w14:textId="2AE065F5" w:rsidR="002D3B15" w:rsidRPr="007B6850" w:rsidRDefault="002D3B15"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150 kms</w:t>
            </w:r>
          </w:p>
        </w:tc>
      </w:tr>
      <w:tr w:rsidR="001D44C1" w:rsidRPr="000C06FF" w14:paraId="62EDCCD3" w14:textId="77777777" w:rsidTr="000C06FF">
        <w:trPr>
          <w:trHeight w:val="383"/>
        </w:trPr>
        <w:tc>
          <w:tcPr>
            <w:tcW w:w="1740" w:type="dxa"/>
            <w:tcBorders>
              <w:top w:val="single" w:sz="4" w:space="0" w:color="auto"/>
              <w:left w:val="single" w:sz="4" w:space="0" w:color="auto"/>
              <w:bottom w:val="single" w:sz="4" w:space="0" w:color="auto"/>
              <w:right w:val="single" w:sz="4" w:space="0" w:color="auto"/>
            </w:tcBorders>
            <w:noWrap/>
            <w:vAlign w:val="bottom"/>
          </w:tcPr>
          <w:p w14:paraId="0DA30490" w14:textId="739EE37B" w:rsidR="001D44C1" w:rsidRDefault="002D3B15" w:rsidP="006919DE">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14</w:t>
            </w:r>
            <w:r w:rsidR="001D44C1">
              <w:rPr>
                <w:rFonts w:ascii="Aptos Narrow" w:eastAsia="Times New Roman" w:hAnsi="Aptos Narrow" w:cs="Times New Roman"/>
                <w:color w:val="000000"/>
                <w:lang w:eastAsia="fr-FR"/>
              </w:rPr>
              <w:t>/02/2025</w:t>
            </w:r>
          </w:p>
        </w:tc>
        <w:tc>
          <w:tcPr>
            <w:tcW w:w="1799" w:type="dxa"/>
            <w:tcBorders>
              <w:top w:val="single" w:sz="4" w:space="0" w:color="auto"/>
              <w:left w:val="nil"/>
              <w:bottom w:val="single" w:sz="4" w:space="0" w:color="auto"/>
              <w:right w:val="single" w:sz="4" w:space="0" w:color="auto"/>
            </w:tcBorders>
            <w:noWrap/>
            <w:vAlign w:val="bottom"/>
          </w:tcPr>
          <w:p w14:paraId="41F2C455" w14:textId="6A29CA40" w:rsidR="001D44C1" w:rsidRDefault="001D44C1" w:rsidP="006919DE">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25</w:t>
            </w:r>
          </w:p>
        </w:tc>
        <w:tc>
          <w:tcPr>
            <w:tcW w:w="2201" w:type="dxa"/>
            <w:tcBorders>
              <w:top w:val="single" w:sz="4" w:space="0" w:color="auto"/>
              <w:left w:val="nil"/>
              <w:bottom w:val="single" w:sz="4" w:space="0" w:color="auto"/>
              <w:right w:val="single" w:sz="4" w:space="0" w:color="auto"/>
            </w:tcBorders>
            <w:noWrap/>
            <w:vAlign w:val="bottom"/>
          </w:tcPr>
          <w:p w14:paraId="1962B750" w14:textId="15F251B5" w:rsidR="001D44C1" w:rsidRDefault="001D44C1"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Campus Eurespace</w:t>
            </w:r>
          </w:p>
        </w:tc>
        <w:tc>
          <w:tcPr>
            <w:tcW w:w="1900" w:type="dxa"/>
            <w:tcBorders>
              <w:top w:val="single" w:sz="4" w:space="0" w:color="auto"/>
              <w:left w:val="nil"/>
              <w:bottom w:val="single" w:sz="4" w:space="0" w:color="auto"/>
              <w:right w:val="single" w:sz="4" w:space="0" w:color="auto"/>
            </w:tcBorders>
            <w:noWrap/>
            <w:vAlign w:val="bottom"/>
          </w:tcPr>
          <w:p w14:paraId="7B1F4802" w14:textId="7CE7CE4A" w:rsidR="001D44C1" w:rsidRDefault="001D44C1" w:rsidP="000C06FF">
            <w:pPr>
              <w:spacing w:after="0" w:line="240" w:lineRule="auto"/>
              <w:rPr>
                <w:rFonts w:ascii="Aptos Narrow" w:eastAsia="Times New Roman" w:hAnsi="Aptos Narrow" w:cs="Times New Roman"/>
                <w:color w:val="000000"/>
                <w:lang w:eastAsia="fr-FR"/>
              </w:rPr>
            </w:pPr>
            <w:proofErr w:type="spellStart"/>
            <w:r>
              <w:rPr>
                <w:rFonts w:ascii="Aptos Narrow" w:eastAsia="Times New Roman" w:hAnsi="Aptos Narrow" w:cs="Times New Roman"/>
                <w:color w:val="000000"/>
                <w:lang w:eastAsia="fr-FR"/>
              </w:rPr>
              <w:t>Mortagne</w:t>
            </w:r>
            <w:proofErr w:type="spellEnd"/>
            <w:r>
              <w:rPr>
                <w:rFonts w:ascii="Aptos Narrow" w:eastAsia="Times New Roman" w:hAnsi="Aptos Narrow" w:cs="Times New Roman"/>
                <w:color w:val="000000"/>
                <w:lang w:eastAsia="fr-FR"/>
              </w:rPr>
              <w:t xml:space="preserve"> sur Sèvre (85)</w:t>
            </w:r>
          </w:p>
        </w:tc>
        <w:tc>
          <w:tcPr>
            <w:tcW w:w="1920" w:type="dxa"/>
            <w:tcBorders>
              <w:top w:val="single" w:sz="4" w:space="0" w:color="auto"/>
              <w:left w:val="nil"/>
              <w:bottom w:val="single" w:sz="4" w:space="0" w:color="auto"/>
              <w:right w:val="single" w:sz="4" w:space="0" w:color="auto"/>
            </w:tcBorders>
            <w:noWrap/>
            <w:vAlign w:val="bottom"/>
          </w:tcPr>
          <w:p w14:paraId="7A1A6DA8" w14:textId="2C1896AC" w:rsidR="001D44C1" w:rsidRDefault="001D44C1"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30 kms</w:t>
            </w:r>
          </w:p>
        </w:tc>
      </w:tr>
      <w:tr w:rsidR="000200BF" w:rsidRPr="000C06FF" w14:paraId="074FB5E0"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4F9D7AB6" w14:textId="3052DDE0" w:rsidR="000200BF" w:rsidRPr="000C06FF" w:rsidRDefault="00610AF4" w:rsidP="000C06FF">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25/02/2025</w:t>
            </w:r>
          </w:p>
        </w:tc>
        <w:tc>
          <w:tcPr>
            <w:tcW w:w="1799" w:type="dxa"/>
            <w:tcBorders>
              <w:top w:val="nil"/>
              <w:left w:val="nil"/>
              <w:bottom w:val="single" w:sz="4" w:space="0" w:color="auto"/>
              <w:right w:val="single" w:sz="4" w:space="0" w:color="auto"/>
            </w:tcBorders>
            <w:noWrap/>
            <w:vAlign w:val="bottom"/>
          </w:tcPr>
          <w:p w14:paraId="67797194" w14:textId="5F9C58B2" w:rsidR="000200BF" w:rsidRPr="000C06FF" w:rsidRDefault="00610AF4" w:rsidP="000C06FF">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16</w:t>
            </w:r>
          </w:p>
        </w:tc>
        <w:tc>
          <w:tcPr>
            <w:tcW w:w="2201" w:type="dxa"/>
            <w:tcBorders>
              <w:top w:val="nil"/>
              <w:left w:val="nil"/>
              <w:bottom w:val="single" w:sz="4" w:space="0" w:color="auto"/>
              <w:right w:val="single" w:sz="4" w:space="0" w:color="auto"/>
            </w:tcBorders>
            <w:noWrap/>
            <w:vAlign w:val="bottom"/>
          </w:tcPr>
          <w:p w14:paraId="39073653" w14:textId="10CC5A16" w:rsidR="000200BF" w:rsidRPr="000C06FF" w:rsidRDefault="00610AF4"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 xml:space="preserve">Campus </w:t>
            </w:r>
            <w:r w:rsidR="006919DE">
              <w:rPr>
                <w:rFonts w:ascii="Aptos Narrow" w:eastAsia="Times New Roman" w:hAnsi="Aptos Narrow" w:cs="Times New Roman"/>
                <w:color w:val="000000"/>
                <w:lang w:eastAsia="fr-FR"/>
              </w:rPr>
              <w:t>Eurespace</w:t>
            </w:r>
          </w:p>
        </w:tc>
        <w:tc>
          <w:tcPr>
            <w:tcW w:w="1900" w:type="dxa"/>
            <w:tcBorders>
              <w:top w:val="nil"/>
              <w:left w:val="nil"/>
              <w:bottom w:val="single" w:sz="4" w:space="0" w:color="auto"/>
              <w:right w:val="single" w:sz="4" w:space="0" w:color="auto"/>
            </w:tcBorders>
            <w:noWrap/>
            <w:vAlign w:val="bottom"/>
          </w:tcPr>
          <w:p w14:paraId="64BBD5C8" w14:textId="3D0EAF20" w:rsidR="000200BF" w:rsidRPr="000C06FF" w:rsidRDefault="00610AF4" w:rsidP="000C06FF">
            <w:pPr>
              <w:spacing w:after="0" w:line="240" w:lineRule="auto"/>
              <w:rPr>
                <w:rFonts w:ascii="Aptos Narrow" w:eastAsia="Times New Roman" w:hAnsi="Aptos Narrow" w:cs="Times New Roman"/>
                <w:color w:val="000000"/>
                <w:lang w:eastAsia="fr-FR"/>
              </w:rPr>
            </w:pPr>
            <w:proofErr w:type="spellStart"/>
            <w:r>
              <w:rPr>
                <w:rFonts w:ascii="Aptos Narrow" w:eastAsia="Times New Roman" w:hAnsi="Aptos Narrow" w:cs="Times New Roman"/>
                <w:color w:val="000000"/>
                <w:lang w:eastAsia="fr-FR"/>
              </w:rPr>
              <w:t>Glisséo</w:t>
            </w:r>
            <w:proofErr w:type="spellEnd"/>
            <w:r>
              <w:rPr>
                <w:rFonts w:ascii="Aptos Narrow" w:eastAsia="Times New Roman" w:hAnsi="Aptos Narrow" w:cs="Times New Roman"/>
                <w:color w:val="000000"/>
                <w:lang w:eastAsia="fr-FR"/>
              </w:rPr>
              <w:t xml:space="preserve"> (Cholet)</w:t>
            </w:r>
          </w:p>
        </w:tc>
        <w:tc>
          <w:tcPr>
            <w:tcW w:w="1920" w:type="dxa"/>
            <w:tcBorders>
              <w:top w:val="nil"/>
              <w:left w:val="nil"/>
              <w:bottom w:val="single" w:sz="4" w:space="0" w:color="auto"/>
              <w:right w:val="single" w:sz="4" w:space="0" w:color="auto"/>
            </w:tcBorders>
            <w:noWrap/>
            <w:vAlign w:val="bottom"/>
          </w:tcPr>
          <w:p w14:paraId="15054C60" w14:textId="5D246602" w:rsidR="000200BF" w:rsidRPr="000C06FF" w:rsidRDefault="00610AF4"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9 kms</w:t>
            </w:r>
          </w:p>
        </w:tc>
      </w:tr>
      <w:tr w:rsidR="00467016" w:rsidRPr="007B6850" w14:paraId="3386E055"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468495EE" w14:textId="1BA14829" w:rsidR="00467016" w:rsidRPr="007B6850" w:rsidRDefault="00467016" w:rsidP="000C06FF">
            <w:pPr>
              <w:spacing w:after="0" w:line="240" w:lineRule="auto"/>
              <w:jc w:val="right"/>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07/03/2025</w:t>
            </w:r>
          </w:p>
        </w:tc>
        <w:tc>
          <w:tcPr>
            <w:tcW w:w="1799" w:type="dxa"/>
            <w:tcBorders>
              <w:top w:val="nil"/>
              <w:left w:val="nil"/>
              <w:bottom w:val="single" w:sz="4" w:space="0" w:color="auto"/>
              <w:right w:val="single" w:sz="4" w:space="0" w:color="auto"/>
            </w:tcBorders>
            <w:noWrap/>
            <w:vAlign w:val="bottom"/>
          </w:tcPr>
          <w:p w14:paraId="6778A9B8" w14:textId="3CA9E1B2" w:rsidR="00467016" w:rsidRPr="007B6850" w:rsidRDefault="00467016" w:rsidP="000C06FF">
            <w:pPr>
              <w:spacing w:after="0" w:line="240" w:lineRule="auto"/>
              <w:jc w:val="center"/>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22</w:t>
            </w:r>
          </w:p>
        </w:tc>
        <w:tc>
          <w:tcPr>
            <w:tcW w:w="2201" w:type="dxa"/>
            <w:tcBorders>
              <w:top w:val="nil"/>
              <w:left w:val="nil"/>
              <w:bottom w:val="single" w:sz="4" w:space="0" w:color="auto"/>
              <w:right w:val="single" w:sz="4" w:space="0" w:color="auto"/>
            </w:tcBorders>
            <w:noWrap/>
            <w:vAlign w:val="bottom"/>
          </w:tcPr>
          <w:p w14:paraId="1B13E504" w14:textId="76840A19" w:rsidR="00467016" w:rsidRPr="007B6850" w:rsidRDefault="00467016"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Campus Eurespace</w:t>
            </w:r>
          </w:p>
        </w:tc>
        <w:tc>
          <w:tcPr>
            <w:tcW w:w="1900" w:type="dxa"/>
            <w:tcBorders>
              <w:top w:val="nil"/>
              <w:left w:val="nil"/>
              <w:bottom w:val="single" w:sz="4" w:space="0" w:color="auto"/>
              <w:right w:val="single" w:sz="4" w:space="0" w:color="auto"/>
            </w:tcBorders>
            <w:noWrap/>
            <w:vAlign w:val="bottom"/>
          </w:tcPr>
          <w:p w14:paraId="654596E1" w14:textId="008C99A2" w:rsidR="00467016" w:rsidRPr="007B6850" w:rsidRDefault="00467016"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Nantes</w:t>
            </w:r>
          </w:p>
        </w:tc>
        <w:tc>
          <w:tcPr>
            <w:tcW w:w="1920" w:type="dxa"/>
            <w:tcBorders>
              <w:top w:val="nil"/>
              <w:left w:val="nil"/>
              <w:bottom w:val="single" w:sz="4" w:space="0" w:color="auto"/>
              <w:right w:val="single" w:sz="4" w:space="0" w:color="auto"/>
            </w:tcBorders>
            <w:noWrap/>
            <w:vAlign w:val="bottom"/>
          </w:tcPr>
          <w:p w14:paraId="39BA1A11" w14:textId="0963E5B5" w:rsidR="00467016" w:rsidRPr="007B6850" w:rsidRDefault="002D3B15"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140 kms</w:t>
            </w:r>
          </w:p>
        </w:tc>
      </w:tr>
      <w:tr w:rsidR="001C23FD" w:rsidRPr="000C06FF" w14:paraId="206033DD"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3B93E318" w14:textId="4B718145" w:rsidR="001C23FD" w:rsidRPr="007B6850" w:rsidRDefault="001C23FD" w:rsidP="000C06FF">
            <w:pPr>
              <w:spacing w:after="0" w:line="240" w:lineRule="auto"/>
              <w:jc w:val="right"/>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10/03/2025</w:t>
            </w:r>
          </w:p>
        </w:tc>
        <w:tc>
          <w:tcPr>
            <w:tcW w:w="1799" w:type="dxa"/>
            <w:tcBorders>
              <w:top w:val="nil"/>
              <w:left w:val="nil"/>
              <w:bottom w:val="single" w:sz="4" w:space="0" w:color="auto"/>
              <w:right w:val="single" w:sz="4" w:space="0" w:color="auto"/>
            </w:tcBorders>
            <w:noWrap/>
            <w:vAlign w:val="bottom"/>
          </w:tcPr>
          <w:p w14:paraId="337BD388" w14:textId="28C72999" w:rsidR="001C23FD" w:rsidRPr="007B6850" w:rsidRDefault="001C23FD" w:rsidP="000C06FF">
            <w:pPr>
              <w:spacing w:after="0" w:line="240" w:lineRule="auto"/>
              <w:jc w:val="center"/>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14</w:t>
            </w:r>
          </w:p>
        </w:tc>
        <w:tc>
          <w:tcPr>
            <w:tcW w:w="2201" w:type="dxa"/>
            <w:tcBorders>
              <w:top w:val="nil"/>
              <w:left w:val="nil"/>
              <w:bottom w:val="single" w:sz="4" w:space="0" w:color="auto"/>
              <w:right w:val="single" w:sz="4" w:space="0" w:color="auto"/>
            </w:tcBorders>
            <w:noWrap/>
            <w:vAlign w:val="bottom"/>
          </w:tcPr>
          <w:p w14:paraId="306ED848" w14:textId="72AE3B47" w:rsidR="001C23FD" w:rsidRPr="007B6850" w:rsidRDefault="001C23FD"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Campus Eurespace</w:t>
            </w:r>
          </w:p>
        </w:tc>
        <w:tc>
          <w:tcPr>
            <w:tcW w:w="1900" w:type="dxa"/>
            <w:tcBorders>
              <w:top w:val="nil"/>
              <w:left w:val="nil"/>
              <w:bottom w:val="single" w:sz="4" w:space="0" w:color="auto"/>
              <w:right w:val="single" w:sz="4" w:space="0" w:color="auto"/>
            </w:tcBorders>
            <w:noWrap/>
            <w:vAlign w:val="bottom"/>
          </w:tcPr>
          <w:p w14:paraId="276C0DC3" w14:textId="44EEE124" w:rsidR="001C23FD" w:rsidRPr="007B6850" w:rsidRDefault="001C23FD"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AFPA (Cholet)</w:t>
            </w:r>
          </w:p>
        </w:tc>
        <w:tc>
          <w:tcPr>
            <w:tcW w:w="1920" w:type="dxa"/>
            <w:tcBorders>
              <w:top w:val="nil"/>
              <w:left w:val="nil"/>
              <w:bottom w:val="single" w:sz="4" w:space="0" w:color="auto"/>
              <w:right w:val="single" w:sz="4" w:space="0" w:color="auto"/>
            </w:tcBorders>
            <w:noWrap/>
            <w:vAlign w:val="bottom"/>
          </w:tcPr>
          <w:p w14:paraId="7758AFE1" w14:textId="70C1A6AD" w:rsidR="001C23FD" w:rsidRPr="007B6850" w:rsidRDefault="00467016"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20 kms</w:t>
            </w:r>
          </w:p>
        </w:tc>
      </w:tr>
      <w:tr w:rsidR="002D3B15" w:rsidRPr="000C06FF" w14:paraId="53716055"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24DB7962" w14:textId="38AFDCC5" w:rsidR="002D3B15" w:rsidRPr="007B6850" w:rsidRDefault="002D3B15" w:rsidP="000C06FF">
            <w:pPr>
              <w:spacing w:after="0" w:line="240" w:lineRule="auto"/>
              <w:jc w:val="right"/>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14/03/2025</w:t>
            </w:r>
          </w:p>
        </w:tc>
        <w:tc>
          <w:tcPr>
            <w:tcW w:w="1799" w:type="dxa"/>
            <w:tcBorders>
              <w:top w:val="nil"/>
              <w:left w:val="nil"/>
              <w:bottom w:val="single" w:sz="4" w:space="0" w:color="auto"/>
              <w:right w:val="single" w:sz="4" w:space="0" w:color="auto"/>
            </w:tcBorders>
            <w:noWrap/>
            <w:vAlign w:val="bottom"/>
          </w:tcPr>
          <w:p w14:paraId="12CC65B8" w14:textId="3BE48B71" w:rsidR="002D3B15" w:rsidRPr="007B6850" w:rsidRDefault="002D3B15" w:rsidP="000C06FF">
            <w:pPr>
              <w:spacing w:after="0" w:line="240" w:lineRule="auto"/>
              <w:jc w:val="center"/>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22</w:t>
            </w:r>
          </w:p>
        </w:tc>
        <w:tc>
          <w:tcPr>
            <w:tcW w:w="2201" w:type="dxa"/>
            <w:tcBorders>
              <w:top w:val="nil"/>
              <w:left w:val="nil"/>
              <w:bottom w:val="single" w:sz="4" w:space="0" w:color="auto"/>
              <w:right w:val="single" w:sz="4" w:space="0" w:color="auto"/>
            </w:tcBorders>
            <w:noWrap/>
            <w:vAlign w:val="bottom"/>
          </w:tcPr>
          <w:p w14:paraId="4666F166" w14:textId="4E49CF2F" w:rsidR="002D3B15" w:rsidRPr="007B6850" w:rsidRDefault="002D3B15"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Campus Eurespace</w:t>
            </w:r>
          </w:p>
        </w:tc>
        <w:tc>
          <w:tcPr>
            <w:tcW w:w="1900" w:type="dxa"/>
            <w:tcBorders>
              <w:top w:val="nil"/>
              <w:left w:val="nil"/>
              <w:bottom w:val="single" w:sz="4" w:space="0" w:color="auto"/>
              <w:right w:val="single" w:sz="4" w:space="0" w:color="auto"/>
            </w:tcBorders>
            <w:noWrap/>
            <w:vAlign w:val="bottom"/>
          </w:tcPr>
          <w:p w14:paraId="7647C0AD" w14:textId="1B393710" w:rsidR="002D3B15" w:rsidRPr="007B6850" w:rsidRDefault="002D3B15"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Nantes</w:t>
            </w:r>
          </w:p>
        </w:tc>
        <w:tc>
          <w:tcPr>
            <w:tcW w:w="1920" w:type="dxa"/>
            <w:tcBorders>
              <w:top w:val="nil"/>
              <w:left w:val="nil"/>
              <w:bottom w:val="single" w:sz="4" w:space="0" w:color="auto"/>
              <w:right w:val="single" w:sz="4" w:space="0" w:color="auto"/>
            </w:tcBorders>
            <w:noWrap/>
            <w:vAlign w:val="bottom"/>
          </w:tcPr>
          <w:p w14:paraId="39B798E5" w14:textId="08C8D1DC" w:rsidR="002D3B15" w:rsidRPr="007B6850" w:rsidRDefault="002D3B15" w:rsidP="000C06FF">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140 kms</w:t>
            </w:r>
          </w:p>
        </w:tc>
      </w:tr>
      <w:tr w:rsidR="000C06FF" w:rsidRPr="000C06FF" w14:paraId="1AFEE61E"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hideMark/>
          </w:tcPr>
          <w:p w14:paraId="2199AEFE" w14:textId="77777777" w:rsidR="000C06FF" w:rsidRPr="000C06FF" w:rsidRDefault="000C06FF" w:rsidP="000C06FF">
            <w:pPr>
              <w:spacing w:after="0" w:line="240" w:lineRule="auto"/>
              <w:jc w:val="right"/>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14/03/2025</w:t>
            </w:r>
          </w:p>
        </w:tc>
        <w:tc>
          <w:tcPr>
            <w:tcW w:w="1799" w:type="dxa"/>
            <w:tcBorders>
              <w:top w:val="nil"/>
              <w:left w:val="nil"/>
              <w:bottom w:val="single" w:sz="4" w:space="0" w:color="auto"/>
              <w:right w:val="single" w:sz="4" w:space="0" w:color="auto"/>
            </w:tcBorders>
            <w:noWrap/>
            <w:vAlign w:val="bottom"/>
            <w:hideMark/>
          </w:tcPr>
          <w:p w14:paraId="1FDAF7A7" w14:textId="77777777" w:rsidR="000C06FF" w:rsidRPr="000C06FF" w:rsidRDefault="000C06FF" w:rsidP="000C06FF">
            <w:pPr>
              <w:spacing w:after="0" w:line="240" w:lineRule="auto"/>
              <w:jc w:val="center"/>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25</w:t>
            </w:r>
          </w:p>
        </w:tc>
        <w:tc>
          <w:tcPr>
            <w:tcW w:w="2201" w:type="dxa"/>
            <w:tcBorders>
              <w:top w:val="nil"/>
              <w:left w:val="nil"/>
              <w:bottom w:val="single" w:sz="4" w:space="0" w:color="auto"/>
              <w:right w:val="single" w:sz="4" w:space="0" w:color="auto"/>
            </w:tcBorders>
            <w:noWrap/>
            <w:vAlign w:val="bottom"/>
            <w:hideMark/>
          </w:tcPr>
          <w:p w14:paraId="2E5B900B" w14:textId="77777777" w:rsidR="000C06FF" w:rsidRPr="000C06FF" w:rsidRDefault="000C06FF" w:rsidP="000C06FF">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Angers CPC</w:t>
            </w:r>
          </w:p>
        </w:tc>
        <w:tc>
          <w:tcPr>
            <w:tcW w:w="1900" w:type="dxa"/>
            <w:tcBorders>
              <w:top w:val="nil"/>
              <w:left w:val="nil"/>
              <w:bottom w:val="single" w:sz="4" w:space="0" w:color="auto"/>
              <w:right w:val="single" w:sz="4" w:space="0" w:color="auto"/>
            </w:tcBorders>
            <w:noWrap/>
            <w:vAlign w:val="bottom"/>
            <w:hideMark/>
          </w:tcPr>
          <w:p w14:paraId="09B1CFB0" w14:textId="77777777" w:rsidR="000C06FF" w:rsidRPr="000C06FF" w:rsidRDefault="000C06FF" w:rsidP="000C06FF">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Saint Nazaire</w:t>
            </w:r>
          </w:p>
        </w:tc>
        <w:tc>
          <w:tcPr>
            <w:tcW w:w="1920" w:type="dxa"/>
            <w:tcBorders>
              <w:top w:val="nil"/>
              <w:left w:val="nil"/>
              <w:bottom w:val="single" w:sz="4" w:space="0" w:color="auto"/>
              <w:right w:val="single" w:sz="4" w:space="0" w:color="auto"/>
            </w:tcBorders>
            <w:noWrap/>
            <w:vAlign w:val="bottom"/>
            <w:hideMark/>
          </w:tcPr>
          <w:p w14:paraId="057956AD" w14:textId="77777777" w:rsidR="000C06FF" w:rsidRPr="000C06FF" w:rsidRDefault="000C06FF" w:rsidP="000C06FF">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290 kms</w:t>
            </w:r>
          </w:p>
        </w:tc>
      </w:tr>
      <w:tr w:rsidR="000B25EF" w:rsidRPr="000C06FF" w14:paraId="6AA7DDB6"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7FFE0299" w14:textId="7FD1C41F" w:rsidR="000B25EF" w:rsidRPr="000C06FF" w:rsidRDefault="000B25EF" w:rsidP="000C06FF">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03/06/2025</w:t>
            </w:r>
          </w:p>
        </w:tc>
        <w:tc>
          <w:tcPr>
            <w:tcW w:w="1799" w:type="dxa"/>
            <w:tcBorders>
              <w:top w:val="nil"/>
              <w:left w:val="nil"/>
              <w:bottom w:val="single" w:sz="4" w:space="0" w:color="auto"/>
              <w:right w:val="single" w:sz="4" w:space="0" w:color="auto"/>
            </w:tcBorders>
            <w:noWrap/>
            <w:vAlign w:val="bottom"/>
          </w:tcPr>
          <w:p w14:paraId="4EB6AA1B" w14:textId="0208379A" w:rsidR="000B25EF" w:rsidRPr="000C06FF" w:rsidRDefault="000B25EF" w:rsidP="000C06FF">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28</w:t>
            </w:r>
          </w:p>
        </w:tc>
        <w:tc>
          <w:tcPr>
            <w:tcW w:w="2201" w:type="dxa"/>
            <w:tcBorders>
              <w:top w:val="nil"/>
              <w:left w:val="nil"/>
              <w:bottom w:val="single" w:sz="4" w:space="0" w:color="auto"/>
              <w:right w:val="single" w:sz="4" w:space="0" w:color="auto"/>
            </w:tcBorders>
            <w:noWrap/>
            <w:vAlign w:val="bottom"/>
          </w:tcPr>
          <w:p w14:paraId="50A8B7D5" w14:textId="043A1F71" w:rsidR="000B25EF" w:rsidRPr="000C06FF" w:rsidRDefault="000B25EF"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 xml:space="preserve">Campus </w:t>
            </w:r>
            <w:r w:rsidR="006919DE">
              <w:rPr>
                <w:rFonts w:ascii="Aptos Narrow" w:eastAsia="Times New Roman" w:hAnsi="Aptos Narrow" w:cs="Times New Roman"/>
                <w:color w:val="000000"/>
                <w:lang w:eastAsia="fr-FR"/>
              </w:rPr>
              <w:t>Eurespace</w:t>
            </w:r>
          </w:p>
        </w:tc>
        <w:tc>
          <w:tcPr>
            <w:tcW w:w="1900" w:type="dxa"/>
            <w:tcBorders>
              <w:top w:val="nil"/>
              <w:left w:val="nil"/>
              <w:bottom w:val="single" w:sz="4" w:space="0" w:color="auto"/>
              <w:right w:val="single" w:sz="4" w:space="0" w:color="auto"/>
            </w:tcBorders>
            <w:noWrap/>
            <w:vAlign w:val="bottom"/>
          </w:tcPr>
          <w:p w14:paraId="73A1410A" w14:textId="02D63F77" w:rsidR="000B25EF" w:rsidRPr="000C06FF" w:rsidRDefault="000B25EF"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Nantes</w:t>
            </w:r>
          </w:p>
        </w:tc>
        <w:tc>
          <w:tcPr>
            <w:tcW w:w="1920" w:type="dxa"/>
            <w:tcBorders>
              <w:top w:val="nil"/>
              <w:left w:val="nil"/>
              <w:bottom w:val="single" w:sz="4" w:space="0" w:color="auto"/>
              <w:right w:val="single" w:sz="4" w:space="0" w:color="auto"/>
            </w:tcBorders>
            <w:noWrap/>
            <w:vAlign w:val="bottom"/>
          </w:tcPr>
          <w:p w14:paraId="0C491499" w14:textId="7E06EB84" w:rsidR="000B25EF" w:rsidRPr="000C06FF" w:rsidRDefault="00610AF4"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120 kms</w:t>
            </w:r>
          </w:p>
        </w:tc>
      </w:tr>
      <w:tr w:rsidR="006919DE" w:rsidRPr="000C06FF" w14:paraId="73862B67"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1FC252A0" w14:textId="7CA4D05E" w:rsidR="006919DE" w:rsidRDefault="006919DE" w:rsidP="000C06FF">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25/03/2025</w:t>
            </w:r>
          </w:p>
        </w:tc>
        <w:tc>
          <w:tcPr>
            <w:tcW w:w="1799" w:type="dxa"/>
            <w:tcBorders>
              <w:top w:val="nil"/>
              <w:left w:val="nil"/>
              <w:bottom w:val="single" w:sz="4" w:space="0" w:color="auto"/>
              <w:right w:val="single" w:sz="4" w:space="0" w:color="auto"/>
            </w:tcBorders>
            <w:noWrap/>
            <w:vAlign w:val="bottom"/>
          </w:tcPr>
          <w:p w14:paraId="7CE88E13" w14:textId="34DED46D" w:rsidR="006919DE" w:rsidRDefault="006919DE" w:rsidP="000C06FF">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21</w:t>
            </w:r>
          </w:p>
        </w:tc>
        <w:tc>
          <w:tcPr>
            <w:tcW w:w="2201" w:type="dxa"/>
            <w:tcBorders>
              <w:top w:val="nil"/>
              <w:left w:val="nil"/>
              <w:bottom w:val="single" w:sz="4" w:space="0" w:color="auto"/>
              <w:right w:val="single" w:sz="4" w:space="0" w:color="auto"/>
            </w:tcBorders>
            <w:noWrap/>
            <w:vAlign w:val="bottom"/>
          </w:tcPr>
          <w:p w14:paraId="009F79D3" w14:textId="3819EAD6" w:rsidR="006919DE" w:rsidRDefault="006919DE"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Campus Eurespace</w:t>
            </w:r>
          </w:p>
        </w:tc>
        <w:tc>
          <w:tcPr>
            <w:tcW w:w="1900" w:type="dxa"/>
            <w:tcBorders>
              <w:top w:val="nil"/>
              <w:left w:val="nil"/>
              <w:bottom w:val="single" w:sz="4" w:space="0" w:color="auto"/>
              <w:right w:val="single" w:sz="4" w:space="0" w:color="auto"/>
            </w:tcBorders>
            <w:noWrap/>
            <w:vAlign w:val="bottom"/>
          </w:tcPr>
          <w:p w14:paraId="01113E24" w14:textId="2FAC35F6" w:rsidR="006919DE" w:rsidRDefault="006919DE" w:rsidP="000C06FF">
            <w:pPr>
              <w:spacing w:after="0" w:line="240" w:lineRule="auto"/>
              <w:rPr>
                <w:rFonts w:ascii="Aptos Narrow" w:eastAsia="Times New Roman" w:hAnsi="Aptos Narrow" w:cs="Times New Roman"/>
                <w:color w:val="000000"/>
                <w:lang w:eastAsia="fr-FR"/>
              </w:rPr>
            </w:pPr>
            <w:r w:rsidRPr="006919DE">
              <w:rPr>
                <w:rFonts w:ascii="Aptos Narrow" w:eastAsia="Times New Roman" w:hAnsi="Aptos Narrow" w:cs="Times New Roman"/>
                <w:color w:val="000000"/>
                <w:lang w:eastAsia="fr-FR"/>
              </w:rPr>
              <w:t xml:space="preserve">81 place </w:t>
            </w:r>
            <w:proofErr w:type="spellStart"/>
            <w:r w:rsidRPr="006919DE">
              <w:rPr>
                <w:rFonts w:ascii="Aptos Narrow" w:eastAsia="Times New Roman" w:hAnsi="Aptos Narrow" w:cs="Times New Roman"/>
                <w:color w:val="000000"/>
                <w:lang w:eastAsia="fr-FR"/>
              </w:rPr>
              <w:t>Travot</w:t>
            </w:r>
            <w:proofErr w:type="spellEnd"/>
            <w:r w:rsidRPr="006919DE">
              <w:rPr>
                <w:rFonts w:ascii="Aptos Narrow" w:eastAsia="Times New Roman" w:hAnsi="Aptos Narrow" w:cs="Times New Roman"/>
                <w:color w:val="000000"/>
                <w:lang w:eastAsia="fr-FR"/>
              </w:rPr>
              <w:t>, 49300 Cholet</w:t>
            </w:r>
          </w:p>
        </w:tc>
        <w:tc>
          <w:tcPr>
            <w:tcW w:w="1920" w:type="dxa"/>
            <w:tcBorders>
              <w:top w:val="nil"/>
              <w:left w:val="nil"/>
              <w:bottom w:val="single" w:sz="4" w:space="0" w:color="auto"/>
              <w:right w:val="single" w:sz="4" w:space="0" w:color="auto"/>
            </w:tcBorders>
            <w:noWrap/>
            <w:vAlign w:val="bottom"/>
          </w:tcPr>
          <w:p w14:paraId="0D899E2F" w14:textId="1430C1B4" w:rsidR="006919DE" w:rsidRDefault="006919DE"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8 kms</w:t>
            </w:r>
          </w:p>
        </w:tc>
      </w:tr>
      <w:tr w:rsidR="000B25EF" w:rsidRPr="000C06FF" w14:paraId="0AE90B59" w14:textId="77777777" w:rsidTr="000B25EF">
        <w:trPr>
          <w:trHeight w:val="483"/>
        </w:trPr>
        <w:tc>
          <w:tcPr>
            <w:tcW w:w="1740" w:type="dxa"/>
            <w:tcBorders>
              <w:top w:val="nil"/>
              <w:left w:val="single" w:sz="4" w:space="0" w:color="auto"/>
              <w:bottom w:val="single" w:sz="4" w:space="0" w:color="auto"/>
              <w:right w:val="single" w:sz="4" w:space="0" w:color="auto"/>
            </w:tcBorders>
            <w:noWrap/>
            <w:vAlign w:val="bottom"/>
          </w:tcPr>
          <w:p w14:paraId="67254E8B" w14:textId="48B98D8E" w:rsidR="000B25EF" w:rsidRPr="000C06FF" w:rsidRDefault="000B25EF" w:rsidP="000C06FF">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12/06/2025</w:t>
            </w:r>
          </w:p>
        </w:tc>
        <w:tc>
          <w:tcPr>
            <w:tcW w:w="1799" w:type="dxa"/>
            <w:tcBorders>
              <w:top w:val="nil"/>
              <w:left w:val="nil"/>
              <w:bottom w:val="single" w:sz="4" w:space="0" w:color="auto"/>
              <w:right w:val="single" w:sz="4" w:space="0" w:color="auto"/>
            </w:tcBorders>
            <w:noWrap/>
            <w:vAlign w:val="bottom"/>
          </w:tcPr>
          <w:p w14:paraId="1D43295A" w14:textId="17D747C2" w:rsidR="000B25EF" w:rsidRPr="000C06FF" w:rsidRDefault="000B25EF" w:rsidP="000C06FF">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116</w:t>
            </w:r>
          </w:p>
        </w:tc>
        <w:tc>
          <w:tcPr>
            <w:tcW w:w="2201" w:type="dxa"/>
            <w:tcBorders>
              <w:top w:val="nil"/>
              <w:left w:val="nil"/>
              <w:bottom w:val="single" w:sz="4" w:space="0" w:color="auto"/>
              <w:right w:val="single" w:sz="4" w:space="0" w:color="auto"/>
            </w:tcBorders>
            <w:noWrap/>
            <w:vAlign w:val="bottom"/>
          </w:tcPr>
          <w:p w14:paraId="34962907" w14:textId="6571ECD7" w:rsidR="000B25EF" w:rsidRPr="000C06FF" w:rsidRDefault="000B25EF"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 xml:space="preserve">Campus </w:t>
            </w:r>
            <w:r w:rsidR="006919DE">
              <w:rPr>
                <w:rFonts w:ascii="Aptos Narrow" w:eastAsia="Times New Roman" w:hAnsi="Aptos Narrow" w:cs="Times New Roman"/>
                <w:color w:val="000000"/>
                <w:lang w:eastAsia="fr-FR"/>
              </w:rPr>
              <w:t>Eurespace</w:t>
            </w:r>
          </w:p>
        </w:tc>
        <w:tc>
          <w:tcPr>
            <w:tcW w:w="1900" w:type="dxa"/>
            <w:tcBorders>
              <w:top w:val="nil"/>
              <w:left w:val="nil"/>
              <w:bottom w:val="single" w:sz="4" w:space="0" w:color="auto"/>
              <w:right w:val="single" w:sz="4" w:space="0" w:color="auto"/>
            </w:tcBorders>
            <w:noWrap/>
            <w:vAlign w:val="bottom"/>
          </w:tcPr>
          <w:p w14:paraId="7FB0C862" w14:textId="3BAB8315" w:rsidR="000B25EF" w:rsidRPr="000C06FF" w:rsidRDefault="000B25EF"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 xml:space="preserve">Cinéma CGR Cholet </w:t>
            </w:r>
          </w:p>
        </w:tc>
        <w:tc>
          <w:tcPr>
            <w:tcW w:w="1920" w:type="dxa"/>
            <w:tcBorders>
              <w:top w:val="nil"/>
              <w:left w:val="nil"/>
              <w:bottom w:val="single" w:sz="4" w:space="0" w:color="auto"/>
              <w:right w:val="single" w:sz="4" w:space="0" w:color="auto"/>
            </w:tcBorders>
            <w:noWrap/>
            <w:vAlign w:val="bottom"/>
          </w:tcPr>
          <w:p w14:paraId="3C044572" w14:textId="31D8E47F" w:rsidR="000B25EF" w:rsidRPr="000C06FF" w:rsidRDefault="000B25EF"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4 kms</w:t>
            </w:r>
          </w:p>
        </w:tc>
      </w:tr>
      <w:tr w:rsidR="000200BF" w:rsidRPr="000C06FF" w14:paraId="17740113"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0C01E8E5" w14:textId="51AB3027" w:rsidR="000200BF" w:rsidRPr="000C06FF" w:rsidRDefault="000200BF" w:rsidP="000C06FF">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18/06/2025</w:t>
            </w:r>
          </w:p>
        </w:tc>
        <w:tc>
          <w:tcPr>
            <w:tcW w:w="1799" w:type="dxa"/>
            <w:tcBorders>
              <w:top w:val="nil"/>
              <w:left w:val="nil"/>
              <w:bottom w:val="single" w:sz="4" w:space="0" w:color="auto"/>
              <w:right w:val="single" w:sz="4" w:space="0" w:color="auto"/>
            </w:tcBorders>
            <w:noWrap/>
            <w:vAlign w:val="bottom"/>
          </w:tcPr>
          <w:p w14:paraId="40505762" w14:textId="507FC901" w:rsidR="000200BF" w:rsidRPr="000C06FF" w:rsidRDefault="000200BF" w:rsidP="000C06FF">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25</w:t>
            </w:r>
          </w:p>
        </w:tc>
        <w:tc>
          <w:tcPr>
            <w:tcW w:w="2201" w:type="dxa"/>
            <w:tcBorders>
              <w:top w:val="nil"/>
              <w:left w:val="nil"/>
              <w:bottom w:val="single" w:sz="4" w:space="0" w:color="auto"/>
              <w:right w:val="single" w:sz="4" w:space="0" w:color="auto"/>
            </w:tcBorders>
            <w:noWrap/>
            <w:vAlign w:val="bottom"/>
          </w:tcPr>
          <w:p w14:paraId="65351B4C" w14:textId="4713AA1E" w:rsidR="000200BF" w:rsidRPr="000C06FF" w:rsidRDefault="000200BF"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Angers</w:t>
            </w:r>
          </w:p>
        </w:tc>
        <w:tc>
          <w:tcPr>
            <w:tcW w:w="1900" w:type="dxa"/>
            <w:tcBorders>
              <w:top w:val="nil"/>
              <w:left w:val="nil"/>
              <w:bottom w:val="single" w:sz="4" w:space="0" w:color="auto"/>
              <w:right w:val="single" w:sz="4" w:space="0" w:color="auto"/>
            </w:tcBorders>
            <w:noWrap/>
            <w:vAlign w:val="bottom"/>
          </w:tcPr>
          <w:p w14:paraId="41652480" w14:textId="6615FD04" w:rsidR="000200BF" w:rsidRPr="000C06FF" w:rsidRDefault="000200BF"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Saint Nazaire</w:t>
            </w:r>
          </w:p>
        </w:tc>
        <w:tc>
          <w:tcPr>
            <w:tcW w:w="1920" w:type="dxa"/>
            <w:tcBorders>
              <w:top w:val="nil"/>
              <w:left w:val="nil"/>
              <w:bottom w:val="single" w:sz="4" w:space="0" w:color="auto"/>
              <w:right w:val="single" w:sz="4" w:space="0" w:color="auto"/>
            </w:tcBorders>
            <w:noWrap/>
            <w:vAlign w:val="bottom"/>
          </w:tcPr>
          <w:p w14:paraId="60361FEF" w14:textId="5F89D042" w:rsidR="000200BF" w:rsidRPr="000C06FF" w:rsidRDefault="000200BF" w:rsidP="000C06FF">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290 kms</w:t>
            </w:r>
          </w:p>
        </w:tc>
      </w:tr>
      <w:tr w:rsidR="00842782" w:rsidRPr="007B6850" w14:paraId="6767368E"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6AF11312" w14:textId="5C620A27" w:rsidR="00842782" w:rsidRPr="007B6850" w:rsidRDefault="00842782" w:rsidP="00842782">
            <w:pPr>
              <w:spacing w:after="0" w:line="240" w:lineRule="auto"/>
              <w:jc w:val="right"/>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01/07/2025</w:t>
            </w:r>
          </w:p>
        </w:tc>
        <w:tc>
          <w:tcPr>
            <w:tcW w:w="1799" w:type="dxa"/>
            <w:tcBorders>
              <w:top w:val="nil"/>
              <w:left w:val="nil"/>
              <w:bottom w:val="single" w:sz="4" w:space="0" w:color="auto"/>
              <w:right w:val="single" w:sz="4" w:space="0" w:color="auto"/>
            </w:tcBorders>
            <w:noWrap/>
            <w:vAlign w:val="bottom"/>
          </w:tcPr>
          <w:p w14:paraId="3D75868F" w14:textId="1ACFFDAC" w:rsidR="00842782" w:rsidRPr="007B6850" w:rsidRDefault="00842782" w:rsidP="00842782">
            <w:pPr>
              <w:spacing w:after="0" w:line="240" w:lineRule="auto"/>
              <w:jc w:val="center"/>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18</w:t>
            </w:r>
          </w:p>
        </w:tc>
        <w:tc>
          <w:tcPr>
            <w:tcW w:w="2201" w:type="dxa"/>
            <w:tcBorders>
              <w:top w:val="nil"/>
              <w:left w:val="nil"/>
              <w:bottom w:val="single" w:sz="4" w:space="0" w:color="auto"/>
              <w:right w:val="single" w:sz="4" w:space="0" w:color="auto"/>
            </w:tcBorders>
            <w:noWrap/>
            <w:vAlign w:val="bottom"/>
          </w:tcPr>
          <w:p w14:paraId="60B800E0" w14:textId="55F5DF41" w:rsidR="00842782" w:rsidRPr="007B6850" w:rsidRDefault="00842782" w:rsidP="00842782">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Campus Eurespace</w:t>
            </w:r>
          </w:p>
        </w:tc>
        <w:tc>
          <w:tcPr>
            <w:tcW w:w="1900" w:type="dxa"/>
            <w:tcBorders>
              <w:top w:val="nil"/>
              <w:left w:val="nil"/>
              <w:bottom w:val="single" w:sz="4" w:space="0" w:color="auto"/>
              <w:right w:val="single" w:sz="4" w:space="0" w:color="auto"/>
            </w:tcBorders>
            <w:noWrap/>
            <w:vAlign w:val="bottom"/>
          </w:tcPr>
          <w:p w14:paraId="0E0684EB" w14:textId="54C72DAF" w:rsidR="00842782" w:rsidRPr="007B6850" w:rsidRDefault="00842782" w:rsidP="00842782">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Le Big</w:t>
            </w:r>
            <w:r w:rsidR="001C23FD" w:rsidRPr="007B6850">
              <w:rPr>
                <w:rFonts w:ascii="Aptos Narrow" w:eastAsia="Times New Roman" w:hAnsi="Aptos Narrow" w:cs="Times New Roman"/>
                <w:color w:val="000000"/>
                <w:lang w:eastAsia="fr-FR"/>
              </w:rPr>
              <w:t>n</w:t>
            </w:r>
            <w:r w:rsidRPr="007B6850">
              <w:rPr>
                <w:rFonts w:ascii="Aptos Narrow" w:eastAsia="Times New Roman" w:hAnsi="Aptos Narrow" w:cs="Times New Roman"/>
                <w:color w:val="000000"/>
                <w:lang w:eastAsia="fr-FR"/>
              </w:rPr>
              <w:t>on (44)</w:t>
            </w:r>
          </w:p>
        </w:tc>
        <w:tc>
          <w:tcPr>
            <w:tcW w:w="1920" w:type="dxa"/>
            <w:tcBorders>
              <w:top w:val="nil"/>
              <w:left w:val="nil"/>
              <w:bottom w:val="single" w:sz="4" w:space="0" w:color="auto"/>
              <w:right w:val="single" w:sz="4" w:space="0" w:color="auto"/>
            </w:tcBorders>
            <w:noWrap/>
            <w:vAlign w:val="bottom"/>
          </w:tcPr>
          <w:p w14:paraId="2B25E24C" w14:textId="00CF2BC2" w:rsidR="00842782" w:rsidRPr="007B6850" w:rsidRDefault="001C23FD" w:rsidP="00842782">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132 kms</w:t>
            </w:r>
          </w:p>
        </w:tc>
      </w:tr>
      <w:tr w:rsidR="00842782" w:rsidRPr="007B6850" w14:paraId="08EA1E4A"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hideMark/>
          </w:tcPr>
          <w:p w14:paraId="3FCEDA60" w14:textId="77777777" w:rsidR="00842782" w:rsidRPr="007B6850" w:rsidRDefault="00842782" w:rsidP="00842782">
            <w:pPr>
              <w:spacing w:after="0" w:line="240" w:lineRule="auto"/>
              <w:jc w:val="right"/>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08/09/2025</w:t>
            </w:r>
          </w:p>
        </w:tc>
        <w:tc>
          <w:tcPr>
            <w:tcW w:w="1799" w:type="dxa"/>
            <w:tcBorders>
              <w:top w:val="nil"/>
              <w:left w:val="nil"/>
              <w:bottom w:val="single" w:sz="4" w:space="0" w:color="auto"/>
              <w:right w:val="single" w:sz="4" w:space="0" w:color="auto"/>
            </w:tcBorders>
            <w:noWrap/>
            <w:vAlign w:val="bottom"/>
            <w:hideMark/>
          </w:tcPr>
          <w:p w14:paraId="7D9C67AB" w14:textId="77777777" w:rsidR="00842782" w:rsidRPr="007B6850" w:rsidRDefault="00842782" w:rsidP="00842782">
            <w:pPr>
              <w:spacing w:after="0" w:line="240" w:lineRule="auto"/>
              <w:jc w:val="center"/>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55</w:t>
            </w:r>
          </w:p>
        </w:tc>
        <w:tc>
          <w:tcPr>
            <w:tcW w:w="2201" w:type="dxa"/>
            <w:tcBorders>
              <w:top w:val="nil"/>
              <w:left w:val="nil"/>
              <w:bottom w:val="single" w:sz="4" w:space="0" w:color="auto"/>
              <w:right w:val="single" w:sz="4" w:space="0" w:color="auto"/>
            </w:tcBorders>
            <w:noWrap/>
            <w:vAlign w:val="bottom"/>
            <w:hideMark/>
          </w:tcPr>
          <w:p w14:paraId="7442004E" w14:textId="77777777" w:rsidR="00842782" w:rsidRPr="007B6850" w:rsidRDefault="00842782" w:rsidP="00842782">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Angers CPC</w:t>
            </w:r>
          </w:p>
        </w:tc>
        <w:tc>
          <w:tcPr>
            <w:tcW w:w="1900" w:type="dxa"/>
            <w:tcBorders>
              <w:top w:val="nil"/>
              <w:left w:val="nil"/>
              <w:bottom w:val="single" w:sz="4" w:space="0" w:color="auto"/>
              <w:right w:val="single" w:sz="4" w:space="0" w:color="auto"/>
            </w:tcBorders>
            <w:noWrap/>
            <w:vAlign w:val="bottom"/>
            <w:hideMark/>
          </w:tcPr>
          <w:p w14:paraId="2312B3D6" w14:textId="77777777" w:rsidR="00842782" w:rsidRPr="007B6850" w:rsidRDefault="00842782" w:rsidP="00842782">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Paris</w:t>
            </w:r>
          </w:p>
        </w:tc>
        <w:tc>
          <w:tcPr>
            <w:tcW w:w="1920" w:type="dxa"/>
            <w:tcBorders>
              <w:top w:val="nil"/>
              <w:left w:val="nil"/>
              <w:bottom w:val="single" w:sz="4" w:space="0" w:color="auto"/>
              <w:right w:val="single" w:sz="4" w:space="0" w:color="auto"/>
            </w:tcBorders>
            <w:noWrap/>
            <w:vAlign w:val="bottom"/>
            <w:hideMark/>
          </w:tcPr>
          <w:p w14:paraId="1F89EA31" w14:textId="77777777" w:rsidR="00842782" w:rsidRPr="007B6850" w:rsidRDefault="00842782" w:rsidP="00842782">
            <w:pPr>
              <w:spacing w:after="0" w:line="240" w:lineRule="auto"/>
              <w:rPr>
                <w:rFonts w:ascii="Aptos Narrow" w:eastAsia="Times New Roman" w:hAnsi="Aptos Narrow" w:cs="Times New Roman"/>
                <w:color w:val="000000"/>
                <w:lang w:eastAsia="fr-FR"/>
              </w:rPr>
            </w:pPr>
            <w:r w:rsidRPr="007B6850">
              <w:rPr>
                <w:rFonts w:ascii="Aptos Narrow" w:eastAsia="Times New Roman" w:hAnsi="Aptos Narrow" w:cs="Times New Roman"/>
                <w:color w:val="000000"/>
                <w:lang w:eastAsia="fr-FR"/>
              </w:rPr>
              <w:t>600kms</w:t>
            </w:r>
          </w:p>
        </w:tc>
      </w:tr>
      <w:tr w:rsidR="00842782" w:rsidRPr="000C06FF" w14:paraId="52C1673D"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hideMark/>
          </w:tcPr>
          <w:p w14:paraId="1898B11C" w14:textId="77777777" w:rsidR="00842782" w:rsidRPr="000C06FF" w:rsidRDefault="00842782" w:rsidP="00842782">
            <w:pPr>
              <w:spacing w:after="0" w:line="240" w:lineRule="auto"/>
              <w:jc w:val="right"/>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05/11/2025</w:t>
            </w:r>
          </w:p>
        </w:tc>
        <w:tc>
          <w:tcPr>
            <w:tcW w:w="1799" w:type="dxa"/>
            <w:tcBorders>
              <w:top w:val="nil"/>
              <w:left w:val="nil"/>
              <w:bottom w:val="single" w:sz="4" w:space="0" w:color="auto"/>
              <w:right w:val="single" w:sz="4" w:space="0" w:color="auto"/>
            </w:tcBorders>
            <w:noWrap/>
            <w:vAlign w:val="bottom"/>
            <w:hideMark/>
          </w:tcPr>
          <w:p w14:paraId="34CF49CD" w14:textId="77777777" w:rsidR="00842782" w:rsidRPr="000C06FF" w:rsidRDefault="00842782" w:rsidP="00842782">
            <w:pPr>
              <w:spacing w:after="0" w:line="240" w:lineRule="auto"/>
              <w:jc w:val="center"/>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20</w:t>
            </w:r>
          </w:p>
        </w:tc>
        <w:tc>
          <w:tcPr>
            <w:tcW w:w="2201" w:type="dxa"/>
            <w:tcBorders>
              <w:top w:val="nil"/>
              <w:left w:val="nil"/>
              <w:bottom w:val="single" w:sz="4" w:space="0" w:color="auto"/>
              <w:right w:val="single" w:sz="4" w:space="0" w:color="auto"/>
            </w:tcBorders>
            <w:noWrap/>
            <w:vAlign w:val="bottom"/>
            <w:hideMark/>
          </w:tcPr>
          <w:p w14:paraId="0F4F1405" w14:textId="77777777" w:rsidR="00842782" w:rsidRPr="000C06FF" w:rsidRDefault="00842782" w:rsidP="00842782">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Angers CPC</w:t>
            </w:r>
          </w:p>
        </w:tc>
        <w:tc>
          <w:tcPr>
            <w:tcW w:w="1900" w:type="dxa"/>
            <w:tcBorders>
              <w:top w:val="nil"/>
              <w:left w:val="nil"/>
              <w:bottom w:val="single" w:sz="4" w:space="0" w:color="auto"/>
              <w:right w:val="single" w:sz="4" w:space="0" w:color="auto"/>
            </w:tcBorders>
            <w:noWrap/>
            <w:vAlign w:val="bottom"/>
            <w:hideMark/>
          </w:tcPr>
          <w:p w14:paraId="67BFAF6C" w14:textId="77777777" w:rsidR="00842782" w:rsidRPr="000C06FF" w:rsidRDefault="00842782" w:rsidP="00842782">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Halles de Tours</w:t>
            </w:r>
          </w:p>
        </w:tc>
        <w:tc>
          <w:tcPr>
            <w:tcW w:w="1920" w:type="dxa"/>
            <w:tcBorders>
              <w:top w:val="nil"/>
              <w:left w:val="nil"/>
              <w:bottom w:val="single" w:sz="4" w:space="0" w:color="auto"/>
              <w:right w:val="single" w:sz="4" w:space="0" w:color="auto"/>
            </w:tcBorders>
            <w:noWrap/>
            <w:vAlign w:val="bottom"/>
            <w:hideMark/>
          </w:tcPr>
          <w:p w14:paraId="3FB9B77F" w14:textId="77777777" w:rsidR="00842782" w:rsidRPr="000C06FF" w:rsidRDefault="00842782" w:rsidP="00842782">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240 kms</w:t>
            </w:r>
          </w:p>
        </w:tc>
      </w:tr>
      <w:tr w:rsidR="00842782" w:rsidRPr="000C06FF" w14:paraId="439BD558"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750A60BC" w14:textId="05AD88AC" w:rsidR="00842782" w:rsidRPr="000C06FF" w:rsidRDefault="00842782" w:rsidP="00842782">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03/12/2025</w:t>
            </w:r>
          </w:p>
        </w:tc>
        <w:tc>
          <w:tcPr>
            <w:tcW w:w="1799" w:type="dxa"/>
            <w:tcBorders>
              <w:top w:val="nil"/>
              <w:left w:val="nil"/>
              <w:bottom w:val="single" w:sz="4" w:space="0" w:color="auto"/>
              <w:right w:val="single" w:sz="4" w:space="0" w:color="auto"/>
            </w:tcBorders>
            <w:noWrap/>
            <w:vAlign w:val="bottom"/>
          </w:tcPr>
          <w:p w14:paraId="2A2DF666" w14:textId="38F1AA3B" w:rsidR="00842782" w:rsidRPr="000C06FF" w:rsidRDefault="00842782" w:rsidP="00842782">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49</w:t>
            </w:r>
          </w:p>
        </w:tc>
        <w:tc>
          <w:tcPr>
            <w:tcW w:w="2201" w:type="dxa"/>
            <w:tcBorders>
              <w:top w:val="nil"/>
              <w:left w:val="nil"/>
              <w:bottom w:val="single" w:sz="4" w:space="0" w:color="auto"/>
              <w:right w:val="single" w:sz="4" w:space="0" w:color="auto"/>
            </w:tcBorders>
            <w:noWrap/>
            <w:vAlign w:val="bottom"/>
          </w:tcPr>
          <w:p w14:paraId="40526253" w14:textId="0217BF54" w:rsidR="00842782" w:rsidRPr="000C06FF" w:rsidRDefault="00842782" w:rsidP="00842782">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Campus Eurespace</w:t>
            </w:r>
          </w:p>
        </w:tc>
        <w:tc>
          <w:tcPr>
            <w:tcW w:w="1900" w:type="dxa"/>
            <w:tcBorders>
              <w:top w:val="nil"/>
              <w:left w:val="nil"/>
              <w:bottom w:val="single" w:sz="4" w:space="0" w:color="auto"/>
              <w:right w:val="single" w:sz="4" w:space="0" w:color="auto"/>
            </w:tcBorders>
            <w:noWrap/>
            <w:vAlign w:val="bottom"/>
          </w:tcPr>
          <w:p w14:paraId="3392D7A1" w14:textId="161DAC0C" w:rsidR="00842782" w:rsidRPr="000C06FF" w:rsidRDefault="00842782" w:rsidP="00842782">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Paris</w:t>
            </w:r>
          </w:p>
        </w:tc>
        <w:tc>
          <w:tcPr>
            <w:tcW w:w="1920" w:type="dxa"/>
            <w:tcBorders>
              <w:top w:val="nil"/>
              <w:left w:val="nil"/>
              <w:bottom w:val="single" w:sz="4" w:space="0" w:color="auto"/>
              <w:right w:val="single" w:sz="4" w:space="0" w:color="auto"/>
            </w:tcBorders>
            <w:noWrap/>
            <w:vAlign w:val="bottom"/>
          </w:tcPr>
          <w:p w14:paraId="23670E49" w14:textId="48D8AA28" w:rsidR="00842782" w:rsidRPr="000C06FF" w:rsidRDefault="00842782" w:rsidP="00842782">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780 kms</w:t>
            </w:r>
          </w:p>
        </w:tc>
      </w:tr>
      <w:tr w:rsidR="00842782" w:rsidRPr="000C06FF" w14:paraId="403D11D2" w14:textId="77777777" w:rsidTr="000200BF">
        <w:trPr>
          <w:trHeight w:val="383"/>
        </w:trPr>
        <w:tc>
          <w:tcPr>
            <w:tcW w:w="1740" w:type="dxa"/>
            <w:tcBorders>
              <w:top w:val="nil"/>
              <w:left w:val="single" w:sz="4" w:space="0" w:color="auto"/>
              <w:bottom w:val="nil"/>
              <w:right w:val="single" w:sz="4" w:space="0" w:color="auto"/>
            </w:tcBorders>
            <w:noWrap/>
            <w:vAlign w:val="bottom"/>
            <w:hideMark/>
          </w:tcPr>
          <w:p w14:paraId="60A282C6" w14:textId="77777777" w:rsidR="00842782" w:rsidRPr="000C06FF" w:rsidRDefault="00842782" w:rsidP="00842782">
            <w:pPr>
              <w:spacing w:after="0" w:line="240" w:lineRule="auto"/>
              <w:jc w:val="right"/>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08/12/2025</w:t>
            </w:r>
          </w:p>
        </w:tc>
        <w:tc>
          <w:tcPr>
            <w:tcW w:w="1799" w:type="dxa"/>
            <w:tcBorders>
              <w:top w:val="nil"/>
              <w:left w:val="nil"/>
              <w:bottom w:val="nil"/>
              <w:right w:val="single" w:sz="4" w:space="0" w:color="auto"/>
            </w:tcBorders>
            <w:noWrap/>
            <w:vAlign w:val="bottom"/>
            <w:hideMark/>
          </w:tcPr>
          <w:p w14:paraId="557FCA2F" w14:textId="77777777" w:rsidR="00842782" w:rsidRPr="000C06FF" w:rsidRDefault="00842782" w:rsidP="00842782">
            <w:pPr>
              <w:spacing w:after="0" w:line="240" w:lineRule="auto"/>
              <w:jc w:val="center"/>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58</w:t>
            </w:r>
          </w:p>
        </w:tc>
        <w:tc>
          <w:tcPr>
            <w:tcW w:w="2201" w:type="dxa"/>
            <w:tcBorders>
              <w:top w:val="nil"/>
              <w:left w:val="nil"/>
              <w:bottom w:val="nil"/>
              <w:right w:val="single" w:sz="4" w:space="0" w:color="auto"/>
            </w:tcBorders>
            <w:noWrap/>
            <w:vAlign w:val="bottom"/>
            <w:hideMark/>
          </w:tcPr>
          <w:p w14:paraId="227C4844" w14:textId="77777777" w:rsidR="00842782" w:rsidRPr="000C06FF" w:rsidRDefault="00842782" w:rsidP="00842782">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Angers CPC</w:t>
            </w:r>
          </w:p>
        </w:tc>
        <w:tc>
          <w:tcPr>
            <w:tcW w:w="1900" w:type="dxa"/>
            <w:tcBorders>
              <w:top w:val="nil"/>
              <w:left w:val="nil"/>
              <w:bottom w:val="nil"/>
              <w:right w:val="single" w:sz="4" w:space="0" w:color="auto"/>
            </w:tcBorders>
            <w:noWrap/>
            <w:vAlign w:val="bottom"/>
            <w:hideMark/>
          </w:tcPr>
          <w:p w14:paraId="14ED0E5B" w14:textId="77777777" w:rsidR="00842782" w:rsidRPr="000C06FF" w:rsidRDefault="00842782" w:rsidP="00842782">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Nantes</w:t>
            </w:r>
          </w:p>
        </w:tc>
        <w:tc>
          <w:tcPr>
            <w:tcW w:w="1920" w:type="dxa"/>
            <w:tcBorders>
              <w:top w:val="nil"/>
              <w:left w:val="nil"/>
              <w:bottom w:val="nil"/>
              <w:right w:val="single" w:sz="4" w:space="0" w:color="auto"/>
            </w:tcBorders>
            <w:noWrap/>
            <w:vAlign w:val="bottom"/>
            <w:hideMark/>
          </w:tcPr>
          <w:p w14:paraId="654C6EA1" w14:textId="77777777" w:rsidR="00842782" w:rsidRPr="000C06FF" w:rsidRDefault="00842782" w:rsidP="00842782">
            <w:pPr>
              <w:spacing w:after="0" w:line="240" w:lineRule="auto"/>
              <w:rPr>
                <w:rFonts w:ascii="Aptos Narrow" w:eastAsia="Times New Roman" w:hAnsi="Aptos Narrow" w:cs="Times New Roman"/>
                <w:color w:val="000000"/>
                <w:lang w:eastAsia="fr-FR"/>
              </w:rPr>
            </w:pPr>
            <w:r w:rsidRPr="000C06FF">
              <w:rPr>
                <w:rFonts w:ascii="Aptos Narrow" w:eastAsia="Times New Roman" w:hAnsi="Aptos Narrow" w:cs="Times New Roman"/>
                <w:color w:val="000000"/>
                <w:lang w:eastAsia="fr-FR"/>
              </w:rPr>
              <w:t>190 kms</w:t>
            </w:r>
          </w:p>
        </w:tc>
      </w:tr>
      <w:tr w:rsidR="00842782" w:rsidRPr="000C06FF" w14:paraId="15538528" w14:textId="77777777" w:rsidTr="00CB500B">
        <w:trPr>
          <w:trHeight w:val="80"/>
        </w:trPr>
        <w:tc>
          <w:tcPr>
            <w:tcW w:w="1740" w:type="dxa"/>
            <w:tcBorders>
              <w:top w:val="nil"/>
              <w:left w:val="single" w:sz="4" w:space="0" w:color="auto"/>
              <w:bottom w:val="single" w:sz="4" w:space="0" w:color="auto"/>
              <w:right w:val="single" w:sz="4" w:space="0" w:color="auto"/>
            </w:tcBorders>
            <w:noWrap/>
            <w:vAlign w:val="bottom"/>
          </w:tcPr>
          <w:p w14:paraId="59B3AECC" w14:textId="77777777" w:rsidR="00842782" w:rsidRPr="000C06FF" w:rsidRDefault="00842782" w:rsidP="00842782">
            <w:pPr>
              <w:spacing w:after="0" w:line="240" w:lineRule="auto"/>
              <w:jc w:val="right"/>
              <w:rPr>
                <w:rFonts w:ascii="Aptos Narrow" w:eastAsia="Times New Roman" w:hAnsi="Aptos Narrow" w:cs="Times New Roman"/>
                <w:color w:val="000000"/>
                <w:lang w:eastAsia="fr-FR"/>
              </w:rPr>
            </w:pPr>
          </w:p>
        </w:tc>
        <w:tc>
          <w:tcPr>
            <w:tcW w:w="1799" w:type="dxa"/>
            <w:tcBorders>
              <w:top w:val="nil"/>
              <w:left w:val="nil"/>
              <w:bottom w:val="single" w:sz="4" w:space="0" w:color="auto"/>
              <w:right w:val="single" w:sz="4" w:space="0" w:color="auto"/>
            </w:tcBorders>
            <w:noWrap/>
            <w:vAlign w:val="bottom"/>
          </w:tcPr>
          <w:p w14:paraId="5D45B880" w14:textId="77777777" w:rsidR="00842782" w:rsidRPr="000C06FF" w:rsidRDefault="00842782" w:rsidP="00842782">
            <w:pPr>
              <w:spacing w:after="0" w:line="240" w:lineRule="auto"/>
              <w:jc w:val="center"/>
              <w:rPr>
                <w:rFonts w:ascii="Aptos Narrow" w:eastAsia="Times New Roman" w:hAnsi="Aptos Narrow" w:cs="Times New Roman"/>
                <w:color w:val="000000"/>
                <w:lang w:eastAsia="fr-FR"/>
              </w:rPr>
            </w:pPr>
          </w:p>
        </w:tc>
        <w:tc>
          <w:tcPr>
            <w:tcW w:w="2201" w:type="dxa"/>
            <w:tcBorders>
              <w:top w:val="nil"/>
              <w:left w:val="nil"/>
              <w:bottom w:val="single" w:sz="4" w:space="0" w:color="auto"/>
              <w:right w:val="single" w:sz="4" w:space="0" w:color="auto"/>
            </w:tcBorders>
            <w:noWrap/>
            <w:vAlign w:val="bottom"/>
          </w:tcPr>
          <w:p w14:paraId="56C3F205" w14:textId="77777777" w:rsidR="00842782" w:rsidRPr="000C06FF" w:rsidRDefault="00842782" w:rsidP="00842782">
            <w:pPr>
              <w:spacing w:after="0" w:line="240" w:lineRule="auto"/>
              <w:rPr>
                <w:rFonts w:ascii="Aptos Narrow" w:eastAsia="Times New Roman" w:hAnsi="Aptos Narrow" w:cs="Times New Roman"/>
                <w:color w:val="000000"/>
                <w:lang w:eastAsia="fr-FR"/>
              </w:rPr>
            </w:pPr>
          </w:p>
        </w:tc>
        <w:tc>
          <w:tcPr>
            <w:tcW w:w="1900" w:type="dxa"/>
            <w:tcBorders>
              <w:top w:val="nil"/>
              <w:left w:val="nil"/>
              <w:bottom w:val="single" w:sz="4" w:space="0" w:color="auto"/>
              <w:right w:val="single" w:sz="4" w:space="0" w:color="auto"/>
            </w:tcBorders>
            <w:noWrap/>
            <w:vAlign w:val="bottom"/>
          </w:tcPr>
          <w:p w14:paraId="36289CC2" w14:textId="77777777" w:rsidR="00842782" w:rsidRPr="000C06FF" w:rsidRDefault="00842782" w:rsidP="00842782">
            <w:pPr>
              <w:spacing w:after="0" w:line="240" w:lineRule="auto"/>
              <w:rPr>
                <w:rFonts w:ascii="Aptos Narrow" w:eastAsia="Times New Roman" w:hAnsi="Aptos Narrow" w:cs="Times New Roman"/>
                <w:color w:val="000000"/>
                <w:lang w:eastAsia="fr-FR"/>
              </w:rPr>
            </w:pPr>
          </w:p>
        </w:tc>
        <w:tc>
          <w:tcPr>
            <w:tcW w:w="1920" w:type="dxa"/>
            <w:tcBorders>
              <w:top w:val="nil"/>
              <w:left w:val="nil"/>
              <w:bottom w:val="single" w:sz="4" w:space="0" w:color="auto"/>
              <w:right w:val="single" w:sz="4" w:space="0" w:color="auto"/>
            </w:tcBorders>
            <w:noWrap/>
            <w:vAlign w:val="bottom"/>
          </w:tcPr>
          <w:p w14:paraId="4F128A61" w14:textId="77777777" w:rsidR="00842782" w:rsidRPr="000C06FF" w:rsidRDefault="00842782" w:rsidP="00842782">
            <w:pPr>
              <w:spacing w:after="0" w:line="240" w:lineRule="auto"/>
              <w:rPr>
                <w:rFonts w:ascii="Aptos Narrow" w:eastAsia="Times New Roman" w:hAnsi="Aptos Narrow" w:cs="Times New Roman"/>
                <w:color w:val="000000"/>
                <w:lang w:eastAsia="fr-FR"/>
              </w:rPr>
            </w:pPr>
          </w:p>
        </w:tc>
      </w:tr>
      <w:tr w:rsidR="00842782" w:rsidRPr="000C06FF" w14:paraId="2672D66B" w14:textId="77777777" w:rsidTr="000C06FF">
        <w:trPr>
          <w:trHeight w:val="383"/>
        </w:trPr>
        <w:tc>
          <w:tcPr>
            <w:tcW w:w="1740" w:type="dxa"/>
            <w:tcBorders>
              <w:top w:val="nil"/>
              <w:left w:val="single" w:sz="4" w:space="0" w:color="auto"/>
              <w:bottom w:val="single" w:sz="4" w:space="0" w:color="auto"/>
              <w:right w:val="single" w:sz="4" w:space="0" w:color="auto"/>
            </w:tcBorders>
            <w:noWrap/>
            <w:vAlign w:val="bottom"/>
          </w:tcPr>
          <w:p w14:paraId="196C7451" w14:textId="053F31D5" w:rsidR="00842782" w:rsidRPr="000C06FF" w:rsidRDefault="00842782" w:rsidP="00842782">
            <w:pPr>
              <w:spacing w:after="0" w:line="240" w:lineRule="auto"/>
              <w:jc w:val="right"/>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11/12/2025</w:t>
            </w:r>
          </w:p>
        </w:tc>
        <w:tc>
          <w:tcPr>
            <w:tcW w:w="1799" w:type="dxa"/>
            <w:tcBorders>
              <w:top w:val="nil"/>
              <w:left w:val="nil"/>
              <w:bottom w:val="single" w:sz="4" w:space="0" w:color="auto"/>
              <w:right w:val="single" w:sz="4" w:space="0" w:color="auto"/>
            </w:tcBorders>
            <w:noWrap/>
            <w:vAlign w:val="bottom"/>
          </w:tcPr>
          <w:p w14:paraId="70B70C35" w14:textId="70F48775" w:rsidR="00842782" w:rsidRPr="000C06FF" w:rsidRDefault="00842782" w:rsidP="00842782">
            <w:pPr>
              <w:spacing w:after="0" w:line="240" w:lineRule="auto"/>
              <w:jc w:val="center"/>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27</w:t>
            </w:r>
          </w:p>
        </w:tc>
        <w:tc>
          <w:tcPr>
            <w:tcW w:w="2201" w:type="dxa"/>
            <w:tcBorders>
              <w:top w:val="nil"/>
              <w:left w:val="nil"/>
              <w:bottom w:val="single" w:sz="4" w:space="0" w:color="auto"/>
              <w:right w:val="single" w:sz="4" w:space="0" w:color="auto"/>
            </w:tcBorders>
            <w:noWrap/>
            <w:vAlign w:val="bottom"/>
          </w:tcPr>
          <w:p w14:paraId="395C43B7" w14:textId="63AC4941" w:rsidR="00842782" w:rsidRPr="000C06FF" w:rsidRDefault="00842782" w:rsidP="00842782">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Campus Eurespace</w:t>
            </w:r>
          </w:p>
        </w:tc>
        <w:tc>
          <w:tcPr>
            <w:tcW w:w="1900" w:type="dxa"/>
            <w:tcBorders>
              <w:top w:val="nil"/>
              <w:left w:val="nil"/>
              <w:bottom w:val="single" w:sz="4" w:space="0" w:color="auto"/>
              <w:right w:val="single" w:sz="4" w:space="0" w:color="auto"/>
            </w:tcBorders>
            <w:noWrap/>
            <w:vAlign w:val="bottom"/>
          </w:tcPr>
          <w:p w14:paraId="239EA411" w14:textId="36F2F47F" w:rsidR="00842782" w:rsidRPr="000C06FF" w:rsidRDefault="00842782" w:rsidP="00842782">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Concession BMW Cholet</w:t>
            </w:r>
          </w:p>
        </w:tc>
        <w:tc>
          <w:tcPr>
            <w:tcW w:w="1920" w:type="dxa"/>
            <w:tcBorders>
              <w:top w:val="nil"/>
              <w:left w:val="nil"/>
              <w:bottom w:val="single" w:sz="4" w:space="0" w:color="auto"/>
              <w:right w:val="single" w:sz="4" w:space="0" w:color="auto"/>
            </w:tcBorders>
            <w:noWrap/>
            <w:vAlign w:val="bottom"/>
          </w:tcPr>
          <w:p w14:paraId="1808D8D3" w14:textId="5C4DA62E" w:rsidR="00842782" w:rsidRPr="000C06FF" w:rsidRDefault="00842782" w:rsidP="00842782">
            <w:pPr>
              <w:spacing w:after="0" w:line="240" w:lineRule="auto"/>
              <w:rPr>
                <w:rFonts w:ascii="Aptos Narrow" w:eastAsia="Times New Roman" w:hAnsi="Aptos Narrow" w:cs="Times New Roman"/>
                <w:color w:val="000000"/>
                <w:lang w:eastAsia="fr-FR"/>
              </w:rPr>
            </w:pPr>
            <w:r>
              <w:rPr>
                <w:rFonts w:ascii="Aptos Narrow" w:eastAsia="Times New Roman" w:hAnsi="Aptos Narrow" w:cs="Times New Roman"/>
                <w:color w:val="000000"/>
                <w:lang w:eastAsia="fr-FR"/>
              </w:rPr>
              <w:t>8 kms</w:t>
            </w:r>
          </w:p>
        </w:tc>
      </w:tr>
    </w:tbl>
    <w:p w14:paraId="07B53B0A" w14:textId="77777777" w:rsidR="000C06FF" w:rsidRPr="00540A4A" w:rsidRDefault="000C06FF" w:rsidP="00540A4A">
      <w:pPr>
        <w:spacing w:before="120" w:after="120" w:line="240" w:lineRule="auto"/>
        <w:jc w:val="both"/>
        <w:rPr>
          <w:rFonts w:ascii="Calibri" w:hAnsi="Calibri"/>
          <w:color w:val="000000" w:themeColor="text1"/>
        </w:rPr>
      </w:pPr>
    </w:p>
    <w:p w14:paraId="3120B27E" w14:textId="77777777" w:rsidR="00307456" w:rsidRDefault="00307456" w:rsidP="002E0DC0">
      <w:pPr>
        <w:spacing w:before="120" w:after="120" w:line="240" w:lineRule="auto"/>
        <w:jc w:val="both"/>
        <w:rPr>
          <w:rFonts w:ascii="Calibri" w:hAnsi="Calibri"/>
          <w:color w:val="000000" w:themeColor="text1"/>
        </w:rPr>
      </w:pPr>
    </w:p>
    <w:p w14:paraId="4D772AC2" w14:textId="2740F984" w:rsidR="002E0DC0" w:rsidRDefault="00D02AAE" w:rsidP="00D02AAE">
      <w:pPr>
        <w:pStyle w:val="Titre1"/>
        <w:numPr>
          <w:ilvl w:val="0"/>
          <w:numId w:val="0"/>
        </w:numPr>
        <w:spacing w:before="0" w:line="240" w:lineRule="auto"/>
        <w:jc w:val="both"/>
        <w:rPr>
          <w:caps w:val="0"/>
          <w:color w:val="1F3864" w:themeColor="accent1" w:themeShade="80"/>
          <w:sz w:val="22"/>
          <w:szCs w:val="22"/>
          <w:u w:val="single"/>
        </w:rPr>
      </w:pPr>
      <w:bookmarkStart w:id="22" w:name="_Toc224728111"/>
      <w:r w:rsidRPr="00D02AAE">
        <w:rPr>
          <w:caps w:val="0"/>
          <w:color w:val="1F3864" w:themeColor="accent1" w:themeShade="80"/>
          <w:sz w:val="22"/>
          <w:szCs w:val="22"/>
          <w:u w:val="single"/>
        </w:rPr>
        <w:t>2.</w:t>
      </w:r>
      <w:r w:rsidR="000C06FF">
        <w:rPr>
          <w:caps w:val="0"/>
          <w:color w:val="1F3864" w:themeColor="accent1" w:themeShade="80"/>
          <w:sz w:val="22"/>
          <w:szCs w:val="22"/>
          <w:u w:val="single"/>
        </w:rPr>
        <w:t>5</w:t>
      </w:r>
      <w:r w:rsidRPr="00D02AAE">
        <w:rPr>
          <w:caps w:val="0"/>
          <w:color w:val="1F3864" w:themeColor="accent1" w:themeShade="80"/>
          <w:sz w:val="22"/>
          <w:szCs w:val="22"/>
          <w:u w:val="single"/>
        </w:rPr>
        <w:t xml:space="preserve"> </w:t>
      </w:r>
      <w:r>
        <w:rPr>
          <w:caps w:val="0"/>
          <w:color w:val="1F3864" w:themeColor="accent1" w:themeShade="80"/>
          <w:sz w:val="22"/>
          <w:szCs w:val="22"/>
          <w:u w:val="single"/>
        </w:rPr>
        <w:t>Gestion des incidents et continuité de servic</w:t>
      </w:r>
      <w:r w:rsidR="00BC180F">
        <w:rPr>
          <w:caps w:val="0"/>
          <w:color w:val="1F3864" w:themeColor="accent1" w:themeShade="80"/>
          <w:sz w:val="22"/>
          <w:szCs w:val="22"/>
          <w:u w:val="single"/>
        </w:rPr>
        <w:t>e</w:t>
      </w:r>
      <w:bookmarkEnd w:id="22"/>
    </w:p>
    <w:p w14:paraId="0FA9A090" w14:textId="77777777" w:rsidR="00D02AAE" w:rsidRDefault="00D02AAE" w:rsidP="00D02AAE"/>
    <w:p w14:paraId="63EAF937" w14:textId="1624418F" w:rsidR="00BC180F" w:rsidRPr="00BC180F" w:rsidRDefault="00BC180F" w:rsidP="00BC180F">
      <w:r w:rsidRPr="00BC180F">
        <w:t>En cas d’incident technique affectant un autocar (panne, défaillance mécanique, problème de sécurité, indisponibilité imprévue ou tout événement rendant le véhicule inapte à assurer la prestation), le titulaire est tenu aux obligations suivantes :</w:t>
      </w:r>
    </w:p>
    <w:p w14:paraId="4867A193" w14:textId="64A5B2C3" w:rsidR="00BC180F" w:rsidRPr="00BC180F" w:rsidRDefault="00BC180F" w:rsidP="00607025">
      <w:pPr>
        <w:numPr>
          <w:ilvl w:val="0"/>
          <w:numId w:val="12"/>
        </w:numPr>
      </w:pPr>
      <w:r w:rsidRPr="00BC180F">
        <w:rPr>
          <w:b/>
          <w:bCs/>
        </w:rPr>
        <w:lastRenderedPageBreak/>
        <w:t xml:space="preserve">Information immédiate du pouvoir adjudicateur ainsi que de la personne référente </w:t>
      </w:r>
      <w:r>
        <w:rPr>
          <w:b/>
          <w:bCs/>
        </w:rPr>
        <w:t>pour la CCI</w:t>
      </w:r>
      <w:r w:rsidRPr="00BC180F">
        <w:t xml:space="preserve"> — Le titulaire informe sans délai le pouvoir adjudicateur et, le cas échéant, </w:t>
      </w:r>
      <w:r>
        <w:t xml:space="preserve">la personne référente pour la CCI </w:t>
      </w:r>
      <w:r w:rsidRPr="00BC180F">
        <w:t xml:space="preserve">de la nature de l’incident, de ses conséquences sur la </w:t>
      </w:r>
      <w:r>
        <w:t>mission</w:t>
      </w:r>
      <w:r w:rsidRPr="00BC180F">
        <w:t xml:space="preserve"> et du délai estimé de remise en service.</w:t>
      </w:r>
    </w:p>
    <w:p w14:paraId="4AAE6223" w14:textId="6C41ADBD" w:rsidR="00BC180F" w:rsidRPr="00BC180F" w:rsidRDefault="00BC180F" w:rsidP="00607025">
      <w:pPr>
        <w:numPr>
          <w:ilvl w:val="0"/>
          <w:numId w:val="12"/>
        </w:numPr>
      </w:pPr>
      <w:r w:rsidRPr="00BC180F">
        <w:rPr>
          <w:b/>
          <w:bCs/>
        </w:rPr>
        <w:t xml:space="preserve">Sécurisation des </w:t>
      </w:r>
      <w:r>
        <w:rPr>
          <w:b/>
          <w:bCs/>
        </w:rPr>
        <w:t>jeunes</w:t>
      </w:r>
      <w:r w:rsidRPr="00BC180F">
        <w:t xml:space="preserve"> — Le conducteur veille en priorité à la sécurité des </w:t>
      </w:r>
      <w:r>
        <w:t>jeunes</w:t>
      </w:r>
      <w:r w:rsidRPr="00BC180F">
        <w:t xml:space="preserve"> : arrêt du véhicule dans un lieu sécurisé, maintien de la surveillance, interdiction de laisser les </w:t>
      </w:r>
      <w:r>
        <w:t>jeunes</w:t>
      </w:r>
      <w:r w:rsidRPr="00BC180F">
        <w:t xml:space="preserve"> sans encadrement, et application des consignes de sécurité prévues par la réglementation.</w:t>
      </w:r>
    </w:p>
    <w:p w14:paraId="1EF7BB79" w14:textId="186AEBF1" w:rsidR="00BC180F" w:rsidRPr="00BC180F" w:rsidRDefault="00BC180F" w:rsidP="00607025">
      <w:pPr>
        <w:numPr>
          <w:ilvl w:val="0"/>
          <w:numId w:val="12"/>
        </w:numPr>
      </w:pPr>
      <w:r w:rsidRPr="00BC180F">
        <w:rPr>
          <w:b/>
          <w:bCs/>
        </w:rPr>
        <w:t>Mise à disposition d’un véhicule de remplacement</w:t>
      </w:r>
      <w:r w:rsidRPr="00BC180F">
        <w:t xml:space="preserve"> — Le titulaire met en œuvre, dans un délai maximal de 1 heure, un véhicule de remplacement présentant des caractéristiques équivalentes (capacité, équipements de sécurité, accessibilité). Ce remplacement s’effectue sans surcoût pour le pouvoir adjudicateur.</w:t>
      </w:r>
    </w:p>
    <w:p w14:paraId="7A200666" w14:textId="6D0DFA78" w:rsidR="00BC180F" w:rsidRDefault="00BC180F" w:rsidP="00607025">
      <w:pPr>
        <w:numPr>
          <w:ilvl w:val="0"/>
          <w:numId w:val="12"/>
        </w:numPr>
      </w:pPr>
      <w:r w:rsidRPr="00354039">
        <w:rPr>
          <w:b/>
          <w:bCs/>
        </w:rPr>
        <w:t>Maintien de la continuité du service</w:t>
      </w:r>
      <w:r>
        <w:t>— Le titulaire prend toutes les mesures nécessaires pour limiter les retards et assurer la poursuite de la mission, y compris en mobilisant un autre véhicule de son parc ou un sous</w:t>
      </w:r>
      <w:r>
        <w:rPr>
          <w:rFonts w:ascii="Cambria Math" w:hAnsi="Cambria Math" w:cs="Cambria Math"/>
        </w:rPr>
        <w:t>‑</w:t>
      </w:r>
      <w:r>
        <w:t>traitant d</w:t>
      </w:r>
      <w:r>
        <w:rPr>
          <w:rFonts w:ascii="Calibri" w:hAnsi="Calibri" w:cs="Calibri"/>
        </w:rPr>
        <w:t>é</w:t>
      </w:r>
      <w:r>
        <w:t>clar</w:t>
      </w:r>
      <w:r>
        <w:rPr>
          <w:rFonts w:ascii="Calibri" w:hAnsi="Calibri" w:cs="Calibri"/>
        </w:rPr>
        <w:t>é</w:t>
      </w:r>
      <w:r>
        <w:t xml:space="preserve"> et accept</w:t>
      </w:r>
      <w:r>
        <w:rPr>
          <w:rFonts w:ascii="Calibri" w:hAnsi="Calibri" w:cs="Calibri"/>
        </w:rPr>
        <w:t>é</w:t>
      </w:r>
      <w:r>
        <w:t xml:space="preserve"> conform</w:t>
      </w:r>
      <w:r>
        <w:rPr>
          <w:rFonts w:ascii="Calibri" w:hAnsi="Calibri" w:cs="Calibri"/>
        </w:rPr>
        <w:t>é</w:t>
      </w:r>
      <w:r>
        <w:t>ment au march</w:t>
      </w:r>
      <w:r>
        <w:rPr>
          <w:rFonts w:ascii="Calibri" w:hAnsi="Calibri" w:cs="Calibri"/>
        </w:rPr>
        <w:t>é</w:t>
      </w:r>
      <w:r>
        <w:t>.</w:t>
      </w:r>
    </w:p>
    <w:p w14:paraId="275BC105" w14:textId="62479A1E" w:rsidR="00BC180F" w:rsidRDefault="00BC180F" w:rsidP="00607025">
      <w:pPr>
        <w:numPr>
          <w:ilvl w:val="0"/>
          <w:numId w:val="12"/>
        </w:numPr>
      </w:pPr>
      <w:r w:rsidRPr="00354039">
        <w:rPr>
          <w:b/>
          <w:bCs/>
        </w:rPr>
        <w:t xml:space="preserve">Information des familles </w:t>
      </w:r>
      <w:r>
        <w:t>— Lorsque le dispositif le prévoit, le titulaire participe à l’information des familles via les outils de communication définis (SMS, plateforme dédiée, etc.), en coordination avec le pouvoir adjudicateur.</w:t>
      </w:r>
    </w:p>
    <w:p w14:paraId="15A2103C" w14:textId="6BE4F424" w:rsidR="00BC180F" w:rsidRDefault="00BC180F" w:rsidP="00607025">
      <w:pPr>
        <w:numPr>
          <w:ilvl w:val="0"/>
          <w:numId w:val="12"/>
        </w:numPr>
      </w:pPr>
      <w:r w:rsidRPr="00354039">
        <w:rPr>
          <w:b/>
          <w:bCs/>
        </w:rPr>
        <w:t>Rapport d’incident</w:t>
      </w:r>
      <w:r>
        <w:t xml:space="preserve"> — Le titulaire transmet, dans un délai de</w:t>
      </w:r>
      <w:r w:rsidR="00354039">
        <w:t xml:space="preserve"> 48 heures</w:t>
      </w:r>
      <w:r>
        <w:t>, un rapport détaillé décrivant l’incident, les mesures prises, les délais d’intervention et les actions correctives ou préventives envisagées.</w:t>
      </w:r>
    </w:p>
    <w:p w14:paraId="20DFD3DF" w14:textId="3D80BE44" w:rsidR="00BC180F" w:rsidRPr="008F05F1" w:rsidRDefault="00BC180F" w:rsidP="00607025">
      <w:pPr>
        <w:numPr>
          <w:ilvl w:val="0"/>
          <w:numId w:val="12"/>
        </w:numPr>
      </w:pPr>
      <w:r w:rsidRPr="008F05F1">
        <w:rPr>
          <w:b/>
          <w:bCs/>
        </w:rPr>
        <w:t>Pénalités</w:t>
      </w:r>
      <w:r w:rsidRPr="008F05F1">
        <w:t xml:space="preserve"> — En cas de non</w:t>
      </w:r>
      <w:r w:rsidRPr="008F05F1">
        <w:rPr>
          <w:rFonts w:ascii="Cambria Math" w:hAnsi="Cambria Math" w:cs="Cambria Math"/>
        </w:rPr>
        <w:t>‑</w:t>
      </w:r>
      <w:r w:rsidRPr="008F05F1">
        <w:t>respect des d</w:t>
      </w:r>
      <w:r w:rsidRPr="008F05F1">
        <w:rPr>
          <w:rFonts w:ascii="Calibri" w:hAnsi="Calibri" w:cs="Calibri"/>
        </w:rPr>
        <w:t>é</w:t>
      </w:r>
      <w:r w:rsidRPr="008F05F1">
        <w:t>lais de remplacement, de d</w:t>
      </w:r>
      <w:r w:rsidRPr="008F05F1">
        <w:rPr>
          <w:rFonts w:ascii="Calibri" w:hAnsi="Calibri" w:cs="Calibri"/>
        </w:rPr>
        <w:t>é</w:t>
      </w:r>
      <w:r w:rsidRPr="008F05F1">
        <w:t>faut d</w:t>
      </w:r>
      <w:r w:rsidRPr="008F05F1">
        <w:rPr>
          <w:rFonts w:ascii="Calibri" w:hAnsi="Calibri" w:cs="Calibri"/>
        </w:rPr>
        <w:t>’</w:t>
      </w:r>
      <w:r w:rsidRPr="008F05F1">
        <w:t>information ou de perturbation significative du service imputable au titulaire, les p</w:t>
      </w:r>
      <w:r w:rsidRPr="008F05F1">
        <w:rPr>
          <w:rFonts w:ascii="Calibri" w:hAnsi="Calibri" w:cs="Calibri"/>
        </w:rPr>
        <w:t>é</w:t>
      </w:r>
      <w:r w:rsidRPr="008F05F1">
        <w:t>nalit</w:t>
      </w:r>
      <w:r w:rsidRPr="008F05F1">
        <w:rPr>
          <w:rFonts w:ascii="Calibri" w:hAnsi="Calibri" w:cs="Calibri"/>
        </w:rPr>
        <w:t>é</w:t>
      </w:r>
      <w:r w:rsidRPr="008F05F1">
        <w:t>s pr</w:t>
      </w:r>
      <w:r w:rsidRPr="008F05F1">
        <w:rPr>
          <w:rFonts w:ascii="Calibri" w:hAnsi="Calibri" w:cs="Calibri"/>
        </w:rPr>
        <w:t>é</w:t>
      </w:r>
      <w:r w:rsidRPr="008F05F1">
        <w:t>vues au march</w:t>
      </w:r>
      <w:r w:rsidRPr="008F05F1">
        <w:rPr>
          <w:rFonts w:ascii="Calibri" w:hAnsi="Calibri" w:cs="Calibri"/>
        </w:rPr>
        <w:t>é</w:t>
      </w:r>
      <w:r w:rsidRPr="008F05F1">
        <w:t xml:space="preserve"> pourront </w:t>
      </w:r>
      <w:r w:rsidRPr="008F05F1">
        <w:rPr>
          <w:rFonts w:ascii="Calibri" w:hAnsi="Calibri" w:cs="Calibri"/>
        </w:rPr>
        <w:t>ê</w:t>
      </w:r>
      <w:r w:rsidRPr="008F05F1">
        <w:t>tre appliqu</w:t>
      </w:r>
      <w:r w:rsidRPr="008F05F1">
        <w:rPr>
          <w:rFonts w:ascii="Calibri" w:hAnsi="Calibri" w:cs="Calibri"/>
        </w:rPr>
        <w:t>é</w:t>
      </w:r>
      <w:r w:rsidRPr="008F05F1">
        <w:t>es.</w:t>
      </w:r>
    </w:p>
    <w:p w14:paraId="74641AED" w14:textId="77777777" w:rsidR="00D02AAE" w:rsidRDefault="00D02AAE" w:rsidP="00D02AAE"/>
    <w:p w14:paraId="4AC2ADEF" w14:textId="5AFE66DF" w:rsidR="00354039" w:rsidRPr="00354039" w:rsidRDefault="00354039" w:rsidP="00354039">
      <w:pPr>
        <w:pStyle w:val="Titre1"/>
        <w:numPr>
          <w:ilvl w:val="0"/>
          <w:numId w:val="0"/>
        </w:numPr>
        <w:spacing w:before="0" w:line="240" w:lineRule="auto"/>
        <w:jc w:val="both"/>
        <w:rPr>
          <w:caps w:val="0"/>
          <w:color w:val="1F3864" w:themeColor="accent1" w:themeShade="80"/>
          <w:sz w:val="22"/>
          <w:szCs w:val="22"/>
          <w:u w:val="single"/>
        </w:rPr>
      </w:pPr>
      <w:bookmarkStart w:id="23" w:name="_Toc224728112"/>
      <w:r w:rsidRPr="00354039">
        <w:rPr>
          <w:caps w:val="0"/>
          <w:color w:val="1F3864" w:themeColor="accent1" w:themeShade="80"/>
          <w:sz w:val="22"/>
          <w:szCs w:val="22"/>
          <w:u w:val="single"/>
        </w:rPr>
        <w:t>2.</w:t>
      </w:r>
      <w:r w:rsidR="000C06FF">
        <w:rPr>
          <w:caps w:val="0"/>
          <w:color w:val="1F3864" w:themeColor="accent1" w:themeShade="80"/>
          <w:sz w:val="22"/>
          <w:szCs w:val="22"/>
          <w:u w:val="single"/>
        </w:rPr>
        <w:t>6</w:t>
      </w:r>
      <w:r w:rsidRPr="00354039">
        <w:rPr>
          <w:caps w:val="0"/>
          <w:color w:val="1F3864" w:themeColor="accent1" w:themeShade="80"/>
          <w:sz w:val="22"/>
          <w:szCs w:val="22"/>
          <w:u w:val="single"/>
        </w:rPr>
        <w:t xml:space="preserve"> </w:t>
      </w:r>
      <w:r>
        <w:rPr>
          <w:caps w:val="0"/>
          <w:color w:val="1F3864" w:themeColor="accent1" w:themeShade="80"/>
          <w:sz w:val="22"/>
          <w:szCs w:val="22"/>
          <w:u w:val="single"/>
        </w:rPr>
        <w:t>Accidents et incidents survenus lors de l’exécution de la prestation</w:t>
      </w:r>
      <w:bookmarkEnd w:id="23"/>
    </w:p>
    <w:p w14:paraId="5C071D27" w14:textId="77777777" w:rsidR="00D02AAE" w:rsidRDefault="00D02AAE" w:rsidP="00D02AAE"/>
    <w:p w14:paraId="017CEC4A" w14:textId="36991870" w:rsidR="00354039" w:rsidRPr="00354039" w:rsidRDefault="00354039" w:rsidP="00354039">
      <w:pPr>
        <w:rPr>
          <w:u w:val="single"/>
        </w:rPr>
      </w:pPr>
      <w:r w:rsidRPr="00354039">
        <w:rPr>
          <w:u w:val="single"/>
        </w:rPr>
        <w:t>2.</w:t>
      </w:r>
      <w:r w:rsidR="000C06FF">
        <w:rPr>
          <w:u w:val="single"/>
        </w:rPr>
        <w:t>6</w:t>
      </w:r>
      <w:r w:rsidRPr="00354039">
        <w:rPr>
          <w:u w:val="single"/>
        </w:rPr>
        <w:t>.1</w:t>
      </w:r>
      <w:r>
        <w:rPr>
          <w:u w:val="single"/>
        </w:rPr>
        <w:t>.</w:t>
      </w:r>
      <w:r w:rsidRPr="00354039">
        <w:rPr>
          <w:u w:val="single"/>
        </w:rPr>
        <w:t xml:space="preserve"> Obligation d’information immédiate</w:t>
      </w:r>
    </w:p>
    <w:p w14:paraId="30817C18" w14:textId="77777777" w:rsidR="00354039" w:rsidRPr="00354039" w:rsidRDefault="00354039" w:rsidP="00354039">
      <w:r w:rsidRPr="00354039">
        <w:t xml:space="preserve">En cas d’accident ou d’incident impliquant un véhicule, un conducteur, des passagers ou des tiers dans le cadre de l’exécution du présent marché, le titulaire informe </w:t>
      </w:r>
      <w:r w:rsidRPr="00354039">
        <w:rPr>
          <w:b/>
          <w:bCs/>
        </w:rPr>
        <w:t>immédiatement</w:t>
      </w:r>
      <w:r w:rsidRPr="00354039">
        <w:t xml:space="preserve"> le pouvoir adjudicateur ainsi que la personne référente désignée au marché. Cette information est transmise par tout moyen permettant d’en attester la réception, et confirmée par écrit dans les plus brefs délais.</w:t>
      </w:r>
    </w:p>
    <w:p w14:paraId="72827ACF" w14:textId="29412EAE" w:rsidR="00354039" w:rsidRPr="00354039" w:rsidRDefault="00354039" w:rsidP="00354039">
      <w:pPr>
        <w:rPr>
          <w:u w:val="single"/>
        </w:rPr>
      </w:pPr>
      <w:r w:rsidRPr="00354039">
        <w:rPr>
          <w:u w:val="single"/>
        </w:rPr>
        <w:t>2</w:t>
      </w:r>
      <w:r>
        <w:rPr>
          <w:u w:val="single"/>
        </w:rPr>
        <w:t>.</w:t>
      </w:r>
      <w:r w:rsidR="000C06FF">
        <w:rPr>
          <w:u w:val="single"/>
        </w:rPr>
        <w:t>6</w:t>
      </w:r>
      <w:r>
        <w:rPr>
          <w:u w:val="single"/>
        </w:rPr>
        <w:t>.2</w:t>
      </w:r>
      <w:r w:rsidRPr="00354039">
        <w:rPr>
          <w:u w:val="single"/>
        </w:rPr>
        <w:t>. Mesures d’urgence et sécurité</w:t>
      </w:r>
    </w:p>
    <w:p w14:paraId="12AE5798" w14:textId="77777777" w:rsidR="00354039" w:rsidRPr="00354039" w:rsidRDefault="00354039" w:rsidP="00354039">
      <w:r w:rsidRPr="00354039">
        <w:t>Le titulaire met en œuvre, sans délai, toutes les mesures nécessaires pour :</w:t>
      </w:r>
    </w:p>
    <w:p w14:paraId="45630BCE" w14:textId="77777777" w:rsidR="00354039" w:rsidRPr="00354039" w:rsidRDefault="00354039" w:rsidP="00607025">
      <w:pPr>
        <w:numPr>
          <w:ilvl w:val="0"/>
          <w:numId w:val="13"/>
        </w:numPr>
      </w:pPr>
      <w:proofErr w:type="gramStart"/>
      <w:r w:rsidRPr="00354039">
        <w:t>assurer</w:t>
      </w:r>
      <w:proofErr w:type="gramEnd"/>
      <w:r w:rsidRPr="00354039">
        <w:t xml:space="preserve"> la </w:t>
      </w:r>
      <w:r w:rsidRPr="00354039">
        <w:rPr>
          <w:b/>
          <w:bCs/>
        </w:rPr>
        <w:t>sécurité des passagers</w:t>
      </w:r>
      <w:r w:rsidRPr="00354039">
        <w:t xml:space="preserve"> et des tiers ;</w:t>
      </w:r>
    </w:p>
    <w:p w14:paraId="03C8B069" w14:textId="77777777" w:rsidR="00354039" w:rsidRPr="00354039" w:rsidRDefault="00354039" w:rsidP="00607025">
      <w:pPr>
        <w:numPr>
          <w:ilvl w:val="0"/>
          <w:numId w:val="13"/>
        </w:numPr>
      </w:pPr>
      <w:proofErr w:type="gramStart"/>
      <w:r w:rsidRPr="00354039">
        <w:t>alerter</w:t>
      </w:r>
      <w:proofErr w:type="gramEnd"/>
      <w:r w:rsidRPr="00354039">
        <w:t xml:space="preserve"> les </w:t>
      </w:r>
      <w:r w:rsidRPr="00354039">
        <w:rPr>
          <w:b/>
          <w:bCs/>
        </w:rPr>
        <w:t>services de secours</w:t>
      </w:r>
      <w:r w:rsidRPr="00354039">
        <w:t xml:space="preserve"> compétents ;</w:t>
      </w:r>
    </w:p>
    <w:p w14:paraId="45246610" w14:textId="77777777" w:rsidR="00354039" w:rsidRPr="00354039" w:rsidRDefault="00354039" w:rsidP="00607025">
      <w:pPr>
        <w:numPr>
          <w:ilvl w:val="0"/>
          <w:numId w:val="13"/>
        </w:numPr>
      </w:pPr>
      <w:proofErr w:type="gramStart"/>
      <w:r w:rsidRPr="00354039">
        <w:t>appliquer</w:t>
      </w:r>
      <w:proofErr w:type="gramEnd"/>
      <w:r w:rsidRPr="00354039">
        <w:t xml:space="preserve"> les procédures réglementaires applicables au transport routier de voyageurs ;</w:t>
      </w:r>
    </w:p>
    <w:p w14:paraId="206C5D50" w14:textId="77777777" w:rsidR="00354039" w:rsidRDefault="00354039" w:rsidP="00607025">
      <w:pPr>
        <w:numPr>
          <w:ilvl w:val="0"/>
          <w:numId w:val="13"/>
        </w:numPr>
      </w:pPr>
      <w:proofErr w:type="gramStart"/>
      <w:r w:rsidRPr="00354039">
        <w:t>prévenir</w:t>
      </w:r>
      <w:proofErr w:type="gramEnd"/>
      <w:r w:rsidRPr="00354039">
        <w:t xml:space="preserve"> tout risque supplémentaire </w:t>
      </w:r>
      <w:proofErr w:type="gramStart"/>
      <w:r w:rsidRPr="00354039">
        <w:t>lié</w:t>
      </w:r>
      <w:proofErr w:type="gramEnd"/>
      <w:r w:rsidRPr="00354039">
        <w:t xml:space="preserve"> à l’accident.</w:t>
      </w:r>
    </w:p>
    <w:p w14:paraId="19DBB151" w14:textId="77777777" w:rsidR="00354039" w:rsidRDefault="00354039" w:rsidP="00354039"/>
    <w:p w14:paraId="4785A0F4" w14:textId="129B5162" w:rsidR="00BF62EC" w:rsidRPr="00BF62EC" w:rsidRDefault="00354039" w:rsidP="00BF62EC">
      <w:pPr>
        <w:rPr>
          <w:u w:val="single"/>
        </w:rPr>
      </w:pPr>
      <w:r w:rsidRPr="00BF62EC">
        <w:rPr>
          <w:u w:val="single"/>
        </w:rPr>
        <w:lastRenderedPageBreak/>
        <w:t>2</w:t>
      </w:r>
      <w:r w:rsidR="00BF62EC" w:rsidRPr="00BF62EC">
        <w:rPr>
          <w:u w:val="single"/>
        </w:rPr>
        <w:t>.</w:t>
      </w:r>
      <w:r w:rsidR="000C06FF">
        <w:rPr>
          <w:u w:val="single"/>
        </w:rPr>
        <w:t>6</w:t>
      </w:r>
      <w:r w:rsidR="00BF62EC" w:rsidRPr="00BF62EC">
        <w:rPr>
          <w:u w:val="single"/>
        </w:rPr>
        <w:t>.3. Continuité du service</w:t>
      </w:r>
    </w:p>
    <w:p w14:paraId="6C7C83A9" w14:textId="77777777" w:rsidR="00BF62EC" w:rsidRPr="00BF62EC" w:rsidRDefault="00BF62EC" w:rsidP="00BF62EC">
      <w:r w:rsidRPr="00BF62EC">
        <w:t xml:space="preserve">Lorsque l’accident empêche la poursuite normale de la prestation, le titulaire met en place un </w:t>
      </w:r>
      <w:r w:rsidRPr="00BF62EC">
        <w:rPr>
          <w:b/>
          <w:bCs/>
        </w:rPr>
        <w:t>moyen de substitution</w:t>
      </w:r>
      <w:r w:rsidRPr="00BF62EC">
        <w:t xml:space="preserve"> adapté (véhicule de remplacement, réacheminement des passagers, etc.) afin d’assurer la continuité du service, sauf impossibilité matérielle dûment justifiée. Les éventuels surcoûts liés à cette substitution ne peuvent être facturés au pouvoir adjudicateur.</w:t>
      </w:r>
    </w:p>
    <w:p w14:paraId="7FD3CE1F" w14:textId="3BE45062" w:rsidR="00BF62EC" w:rsidRPr="00BF62EC" w:rsidRDefault="00BF62EC" w:rsidP="00BF62EC">
      <w:pPr>
        <w:rPr>
          <w:u w:val="single"/>
        </w:rPr>
      </w:pPr>
      <w:r>
        <w:rPr>
          <w:u w:val="single"/>
        </w:rPr>
        <w:t>2.</w:t>
      </w:r>
      <w:r w:rsidR="000C06FF">
        <w:rPr>
          <w:u w:val="single"/>
        </w:rPr>
        <w:t>6</w:t>
      </w:r>
      <w:r>
        <w:rPr>
          <w:u w:val="single"/>
        </w:rPr>
        <w:t>.</w:t>
      </w:r>
      <w:r w:rsidRPr="00BF62EC">
        <w:rPr>
          <w:u w:val="single"/>
        </w:rPr>
        <w:t>4. Déclarations et transmission des documents</w:t>
      </w:r>
    </w:p>
    <w:p w14:paraId="7B977278" w14:textId="77777777" w:rsidR="00BF62EC" w:rsidRPr="00BF62EC" w:rsidRDefault="00BF62EC" w:rsidP="00BF62EC">
      <w:r w:rsidRPr="00BF62EC">
        <w:t xml:space="preserve">Le titulaire effectue l’ensemble des </w:t>
      </w:r>
      <w:r w:rsidRPr="00BF62EC">
        <w:rPr>
          <w:b/>
          <w:bCs/>
        </w:rPr>
        <w:t>déclarations obligatoires</w:t>
      </w:r>
      <w:r w:rsidRPr="00BF62EC">
        <w:t xml:space="preserve"> auprès de son assureur et des autorités compétentes. Il transmet au pouvoir adjudicateur, dans un délai maximum de 48 heures :</w:t>
      </w:r>
    </w:p>
    <w:p w14:paraId="7C0F657E" w14:textId="77777777" w:rsidR="00BF62EC" w:rsidRPr="00BF62EC" w:rsidRDefault="00BF62EC" w:rsidP="00607025">
      <w:pPr>
        <w:numPr>
          <w:ilvl w:val="0"/>
          <w:numId w:val="14"/>
        </w:numPr>
      </w:pPr>
      <w:proofErr w:type="gramStart"/>
      <w:r w:rsidRPr="00BF62EC">
        <w:t>un</w:t>
      </w:r>
      <w:proofErr w:type="gramEnd"/>
      <w:r w:rsidRPr="00BF62EC">
        <w:t xml:space="preserve"> </w:t>
      </w:r>
      <w:r w:rsidRPr="00BF62EC">
        <w:rPr>
          <w:b/>
          <w:bCs/>
        </w:rPr>
        <w:t>rapport circonstancié</w:t>
      </w:r>
      <w:r w:rsidRPr="00BF62EC">
        <w:t xml:space="preserve"> décrivant les faits, les causes présumées et les mesures prises ;</w:t>
      </w:r>
    </w:p>
    <w:p w14:paraId="75B5955F" w14:textId="77777777" w:rsidR="00BF62EC" w:rsidRPr="00BF62EC" w:rsidRDefault="00BF62EC" w:rsidP="00607025">
      <w:pPr>
        <w:numPr>
          <w:ilvl w:val="0"/>
          <w:numId w:val="14"/>
        </w:numPr>
      </w:pPr>
      <w:proofErr w:type="gramStart"/>
      <w:r w:rsidRPr="00BF62EC">
        <w:t>une</w:t>
      </w:r>
      <w:proofErr w:type="gramEnd"/>
      <w:r w:rsidRPr="00BF62EC">
        <w:t xml:space="preserve"> copie du </w:t>
      </w:r>
      <w:r w:rsidRPr="00BF62EC">
        <w:rPr>
          <w:b/>
          <w:bCs/>
        </w:rPr>
        <w:t>constat amiable</w:t>
      </w:r>
      <w:r w:rsidRPr="00BF62EC">
        <w:t>, du procès-verbal ou de tout document établi par les forces de l’ordre ;</w:t>
      </w:r>
    </w:p>
    <w:p w14:paraId="52304E6E" w14:textId="77777777" w:rsidR="00BF62EC" w:rsidRDefault="00BF62EC" w:rsidP="00607025">
      <w:pPr>
        <w:numPr>
          <w:ilvl w:val="0"/>
          <w:numId w:val="14"/>
        </w:numPr>
      </w:pPr>
      <w:proofErr w:type="gramStart"/>
      <w:r w:rsidRPr="00BF62EC">
        <w:t>tout</w:t>
      </w:r>
      <w:proofErr w:type="gramEnd"/>
      <w:r w:rsidRPr="00BF62EC">
        <w:t xml:space="preserve"> élément utile à l’analyse de l’événement et à l’évaluation de ses conséquences sur l’exécution du marché.</w:t>
      </w:r>
    </w:p>
    <w:p w14:paraId="4B5ED0DB" w14:textId="77777777" w:rsidR="00BF62EC" w:rsidRDefault="00BF62EC" w:rsidP="00BF62EC"/>
    <w:p w14:paraId="46B37B56" w14:textId="512BC5AF" w:rsidR="00BF62EC" w:rsidRPr="00BF62EC" w:rsidRDefault="00BF62EC" w:rsidP="00BF62EC">
      <w:pPr>
        <w:rPr>
          <w:u w:val="single"/>
        </w:rPr>
      </w:pPr>
      <w:r w:rsidRPr="00BF62EC">
        <w:rPr>
          <w:u w:val="single"/>
        </w:rPr>
        <w:t>2.</w:t>
      </w:r>
      <w:r w:rsidR="000C06FF">
        <w:rPr>
          <w:u w:val="single"/>
        </w:rPr>
        <w:t>6</w:t>
      </w:r>
      <w:r w:rsidRPr="00BF62EC">
        <w:rPr>
          <w:u w:val="single"/>
        </w:rPr>
        <w:t>.5. Responsabilité et assurances</w:t>
      </w:r>
    </w:p>
    <w:p w14:paraId="6E8F5D2B" w14:textId="77777777" w:rsidR="00BF62EC" w:rsidRDefault="00BF62EC" w:rsidP="00BF62EC">
      <w:r>
        <w:t>Le titulaire demeure entièrement responsable des dommages causés aux personnes, aux biens ou au pouvoir adjudicateur du fait de l’accident, conformément aux dispositions légales et réglementaires en vigueur. Il garantit que les assurances souscrites couvrent l’ensemble des risques liés au transport de voyageurs et s’engage à maintenir ces garanties pendant toute la durée du marché. Le pouvoir adjudicateur peut exiger, à tout moment, la communication des attestations d’assurance à jour.</w:t>
      </w:r>
    </w:p>
    <w:p w14:paraId="0CF62D0A" w14:textId="77777777" w:rsidR="00BF62EC" w:rsidRDefault="00BF62EC" w:rsidP="00BF62EC"/>
    <w:p w14:paraId="5B2A9A32" w14:textId="4FC65BF3" w:rsidR="00BF62EC" w:rsidRPr="00BF62EC" w:rsidRDefault="00BF62EC" w:rsidP="00BF62EC">
      <w:pPr>
        <w:rPr>
          <w:u w:val="single"/>
        </w:rPr>
      </w:pPr>
      <w:r w:rsidRPr="00BF62EC">
        <w:rPr>
          <w:u w:val="single"/>
        </w:rPr>
        <w:t>2.</w:t>
      </w:r>
      <w:r w:rsidR="000C06FF">
        <w:rPr>
          <w:u w:val="single"/>
        </w:rPr>
        <w:t>6</w:t>
      </w:r>
      <w:r w:rsidRPr="00BF62EC">
        <w:rPr>
          <w:u w:val="single"/>
        </w:rPr>
        <w:t>.6. Coopération et mesures correctives</w:t>
      </w:r>
    </w:p>
    <w:p w14:paraId="1E7E3095" w14:textId="0C6A4789" w:rsidR="00BF62EC" w:rsidRPr="00BF62EC" w:rsidRDefault="00BF62EC" w:rsidP="00BF62EC">
      <w:r>
        <w:t>Le titulaire coopère pleinement avec le pouvoir adjudicateur pour toute enquête ou analyse consécutive à l’accident. Il met en œuvre, dans les délais fixés, les mesures correctives ou préventives demandées par le pouvoir adjudicateur afin d’éviter la réitération d’incidents similaires.</w:t>
      </w:r>
    </w:p>
    <w:p w14:paraId="51D5CF12" w14:textId="223DA19D" w:rsidR="00354039" w:rsidRDefault="00354039" w:rsidP="00354039"/>
    <w:p w14:paraId="6B3FBFFF" w14:textId="516AF1D1" w:rsidR="000C3453" w:rsidRPr="00354039" w:rsidRDefault="000C3453" w:rsidP="000C3453">
      <w:pPr>
        <w:pStyle w:val="Titre1"/>
        <w:numPr>
          <w:ilvl w:val="0"/>
          <w:numId w:val="0"/>
        </w:numPr>
        <w:spacing w:before="0" w:line="240" w:lineRule="auto"/>
        <w:jc w:val="both"/>
        <w:rPr>
          <w:caps w:val="0"/>
          <w:color w:val="1F3864" w:themeColor="accent1" w:themeShade="80"/>
          <w:sz w:val="22"/>
          <w:szCs w:val="22"/>
          <w:u w:val="single"/>
        </w:rPr>
      </w:pPr>
      <w:bookmarkStart w:id="24" w:name="_Toc224728113"/>
      <w:r w:rsidRPr="000C3453">
        <w:rPr>
          <w:caps w:val="0"/>
          <w:color w:val="1F3864" w:themeColor="accent1" w:themeShade="80"/>
          <w:sz w:val="22"/>
          <w:szCs w:val="22"/>
          <w:u w:val="single"/>
        </w:rPr>
        <w:t>2.7 Démarche qualité</w:t>
      </w:r>
      <w:bookmarkEnd w:id="24"/>
    </w:p>
    <w:p w14:paraId="5FBAC56F" w14:textId="19AFFC51" w:rsidR="00D02AAE" w:rsidRPr="00BF62EC" w:rsidRDefault="000C3453" w:rsidP="0055638B">
      <w:pPr>
        <w:spacing w:before="120"/>
      </w:pPr>
      <w:r>
        <w:t xml:space="preserve">Le titulaire du marché </w:t>
      </w:r>
      <w:r w:rsidRPr="000C3453">
        <w:t xml:space="preserve">met en place et maintient un </w:t>
      </w:r>
      <w:r w:rsidRPr="000C3453">
        <w:rPr>
          <w:b/>
          <w:bCs/>
        </w:rPr>
        <w:t>système de management de la qualité</w:t>
      </w:r>
      <w:r w:rsidRPr="000C3453">
        <w:t xml:space="preserve"> visant à garantir la sécurité des voyageurs, la fiabilité du service, la conformité réglementaire et la satisfaction des usagers et des donneurs d’ordre. Ce système s’appuie sur une organisation structurée, des procédures formalisées et une démarche d’amélioration continue.</w:t>
      </w:r>
    </w:p>
    <w:p w14:paraId="7BE02351" w14:textId="09E5B7E1" w:rsidR="000C3453" w:rsidRPr="000C3453" w:rsidRDefault="000C3453" w:rsidP="000C3453">
      <w:pPr>
        <w:rPr>
          <w:u w:val="single"/>
        </w:rPr>
      </w:pPr>
      <w:r w:rsidRPr="000C3453">
        <w:rPr>
          <w:u w:val="single"/>
        </w:rPr>
        <w:t>2.7.1</w:t>
      </w:r>
      <w:r>
        <w:rPr>
          <w:u w:val="single"/>
        </w:rPr>
        <w:t>.</w:t>
      </w:r>
      <w:r w:rsidRPr="000C3453">
        <w:rPr>
          <w:u w:val="single"/>
        </w:rPr>
        <w:t xml:space="preserve"> Politique qualité et engagement de l’entreprise</w:t>
      </w:r>
    </w:p>
    <w:p w14:paraId="60B7E112" w14:textId="37F0BA2E" w:rsidR="000C3453" w:rsidRPr="000C3453" w:rsidRDefault="000C3453" w:rsidP="000C3453">
      <w:r>
        <w:t>Le titulaire du marché</w:t>
      </w:r>
      <w:r w:rsidRPr="000C3453">
        <w:t xml:space="preserve"> définit une politique qualité formalisée intégrant notamment :</w:t>
      </w:r>
    </w:p>
    <w:p w14:paraId="0942591E" w14:textId="77777777" w:rsidR="000C3453" w:rsidRPr="000C3453" w:rsidRDefault="000C3453" w:rsidP="00607025">
      <w:pPr>
        <w:numPr>
          <w:ilvl w:val="0"/>
          <w:numId w:val="18"/>
        </w:numPr>
      </w:pPr>
      <w:proofErr w:type="gramStart"/>
      <w:r w:rsidRPr="000C3453">
        <w:t>la</w:t>
      </w:r>
      <w:proofErr w:type="gramEnd"/>
      <w:r w:rsidRPr="000C3453">
        <w:t xml:space="preserve"> sécurité des personnes transportées ;</w:t>
      </w:r>
    </w:p>
    <w:p w14:paraId="516184C0" w14:textId="77777777" w:rsidR="000C3453" w:rsidRPr="000C3453" w:rsidRDefault="000C3453" w:rsidP="00607025">
      <w:pPr>
        <w:numPr>
          <w:ilvl w:val="0"/>
          <w:numId w:val="18"/>
        </w:numPr>
      </w:pPr>
      <w:proofErr w:type="gramStart"/>
      <w:r w:rsidRPr="000C3453">
        <w:t>la</w:t>
      </w:r>
      <w:proofErr w:type="gramEnd"/>
      <w:r w:rsidRPr="000C3453">
        <w:t xml:space="preserve"> ponctualité et la continuité du service ;</w:t>
      </w:r>
    </w:p>
    <w:p w14:paraId="252EA413" w14:textId="77777777" w:rsidR="000C3453" w:rsidRPr="000C3453" w:rsidRDefault="000C3453" w:rsidP="00607025">
      <w:pPr>
        <w:numPr>
          <w:ilvl w:val="0"/>
          <w:numId w:val="18"/>
        </w:numPr>
      </w:pPr>
      <w:proofErr w:type="gramStart"/>
      <w:r w:rsidRPr="000C3453">
        <w:t>le</w:t>
      </w:r>
      <w:proofErr w:type="gramEnd"/>
      <w:r w:rsidRPr="000C3453">
        <w:t xml:space="preserve"> respect des obligations réglementaires applicables au transport de voyageurs ;</w:t>
      </w:r>
    </w:p>
    <w:p w14:paraId="09593D14" w14:textId="77777777" w:rsidR="000C3453" w:rsidRPr="000C3453" w:rsidRDefault="000C3453" w:rsidP="00607025">
      <w:pPr>
        <w:numPr>
          <w:ilvl w:val="0"/>
          <w:numId w:val="18"/>
        </w:numPr>
      </w:pPr>
      <w:proofErr w:type="gramStart"/>
      <w:r w:rsidRPr="000C3453">
        <w:t>la</w:t>
      </w:r>
      <w:proofErr w:type="gramEnd"/>
      <w:r w:rsidRPr="000C3453">
        <w:t xml:space="preserve"> satisfaction des clients et usagers.</w:t>
      </w:r>
    </w:p>
    <w:p w14:paraId="3F88E961" w14:textId="77777777" w:rsidR="000C3453" w:rsidRPr="000C3453" w:rsidRDefault="000C3453" w:rsidP="000C3453">
      <w:r w:rsidRPr="000C3453">
        <w:lastRenderedPageBreak/>
        <w:t>La direction s’engage à fournir les moyens humains, matériels et organisationnels nécessaires à l’atteinte de ces objectifs.</w:t>
      </w:r>
    </w:p>
    <w:p w14:paraId="31C70512" w14:textId="4CCBE5B0" w:rsidR="000C3453" w:rsidRPr="000C3453" w:rsidRDefault="000C3453" w:rsidP="000C3453">
      <w:pPr>
        <w:rPr>
          <w:u w:val="single"/>
        </w:rPr>
      </w:pPr>
      <w:r w:rsidRPr="000C3453">
        <w:rPr>
          <w:u w:val="single"/>
        </w:rPr>
        <w:t>2.7.2</w:t>
      </w:r>
      <w:r>
        <w:rPr>
          <w:u w:val="single"/>
        </w:rPr>
        <w:t>.</w:t>
      </w:r>
      <w:r w:rsidRPr="000C3453">
        <w:rPr>
          <w:u w:val="single"/>
        </w:rPr>
        <w:t xml:space="preserve"> – Organisation et processus opérationnels</w:t>
      </w:r>
    </w:p>
    <w:p w14:paraId="3B1A62C6" w14:textId="15015503" w:rsidR="000C3453" w:rsidRPr="000C3453" w:rsidRDefault="0055638B" w:rsidP="000C3453">
      <w:r>
        <w:t>Le titulaire</w:t>
      </w:r>
      <w:r w:rsidR="000C3453" w:rsidRPr="000C3453">
        <w:t xml:space="preserve"> structure son activité autour de processus identifiés et maîtrisés, incluant </w:t>
      </w:r>
      <w:r w:rsidR="000C3453">
        <w:t>à</w:t>
      </w:r>
      <w:r w:rsidR="000C3453" w:rsidRPr="000C3453">
        <w:t xml:space="preserve"> minima :</w:t>
      </w:r>
    </w:p>
    <w:p w14:paraId="7E4C1A98" w14:textId="77777777" w:rsidR="000C3453" w:rsidRPr="000C3453" w:rsidRDefault="000C3453" w:rsidP="00607025">
      <w:pPr>
        <w:numPr>
          <w:ilvl w:val="0"/>
          <w:numId w:val="19"/>
        </w:numPr>
      </w:pPr>
      <w:proofErr w:type="gramStart"/>
      <w:r w:rsidRPr="000C3453">
        <w:t>l’exploitation</w:t>
      </w:r>
      <w:proofErr w:type="gramEnd"/>
      <w:r w:rsidRPr="000C3453">
        <w:t xml:space="preserve"> (planification, affectation des conducteurs, gestion des aléas) ;</w:t>
      </w:r>
    </w:p>
    <w:p w14:paraId="48A54329" w14:textId="77777777" w:rsidR="000C3453" w:rsidRPr="000C3453" w:rsidRDefault="000C3453" w:rsidP="00607025">
      <w:pPr>
        <w:numPr>
          <w:ilvl w:val="0"/>
          <w:numId w:val="19"/>
        </w:numPr>
      </w:pPr>
      <w:proofErr w:type="gramStart"/>
      <w:r w:rsidRPr="000C3453">
        <w:t>la</w:t>
      </w:r>
      <w:proofErr w:type="gramEnd"/>
      <w:r w:rsidRPr="000C3453">
        <w:t xml:space="preserve"> maintenance et la sécurité des véhicules (entretien préventif, contrôles réglementaires, suivi des pannes) ;</w:t>
      </w:r>
    </w:p>
    <w:p w14:paraId="070E652C" w14:textId="77777777" w:rsidR="000C3453" w:rsidRPr="000C3453" w:rsidRDefault="000C3453" w:rsidP="00607025">
      <w:pPr>
        <w:numPr>
          <w:ilvl w:val="0"/>
          <w:numId w:val="19"/>
        </w:numPr>
      </w:pPr>
      <w:proofErr w:type="gramStart"/>
      <w:r w:rsidRPr="000C3453">
        <w:t>la</w:t>
      </w:r>
      <w:proofErr w:type="gramEnd"/>
      <w:r w:rsidRPr="000C3453">
        <w:t xml:space="preserve"> gestion des ressources humaines (formation, habilitations, suivi des temps de conduite et de repos) ;</w:t>
      </w:r>
    </w:p>
    <w:p w14:paraId="4E4C0454" w14:textId="77777777" w:rsidR="000C3453" w:rsidRPr="000C3453" w:rsidRDefault="000C3453" w:rsidP="00607025">
      <w:pPr>
        <w:numPr>
          <w:ilvl w:val="0"/>
          <w:numId w:val="19"/>
        </w:numPr>
      </w:pPr>
      <w:proofErr w:type="gramStart"/>
      <w:r w:rsidRPr="000C3453">
        <w:t>la</w:t>
      </w:r>
      <w:proofErr w:type="gramEnd"/>
      <w:r w:rsidRPr="000C3453">
        <w:t xml:space="preserve"> relation client (gestion des réclamations, information voyageurs, enquêtes de satisfaction) ;</w:t>
      </w:r>
    </w:p>
    <w:p w14:paraId="554EDEF5" w14:textId="77777777" w:rsidR="000C3453" w:rsidRPr="000C3453" w:rsidRDefault="000C3453" w:rsidP="00607025">
      <w:pPr>
        <w:numPr>
          <w:ilvl w:val="0"/>
          <w:numId w:val="19"/>
        </w:numPr>
      </w:pPr>
      <w:proofErr w:type="gramStart"/>
      <w:r w:rsidRPr="000C3453">
        <w:t>les</w:t>
      </w:r>
      <w:proofErr w:type="gramEnd"/>
      <w:r w:rsidRPr="000C3453">
        <w:t xml:space="preserve"> fonctions support (achats, gestion documentaire, systèmes d’information).</w:t>
      </w:r>
    </w:p>
    <w:p w14:paraId="4DCC520B" w14:textId="77777777" w:rsidR="000C3453" w:rsidRDefault="000C3453" w:rsidP="000C3453">
      <w:r w:rsidRPr="000C3453">
        <w:t>Chaque processus fait l’objet de procédures ou modes opératoires accessibles et tenus à jour.</w:t>
      </w:r>
    </w:p>
    <w:p w14:paraId="448DA774" w14:textId="04B88736" w:rsidR="0055638B" w:rsidRPr="0055638B" w:rsidRDefault="0055638B" w:rsidP="0055638B">
      <w:pPr>
        <w:rPr>
          <w:u w:val="single"/>
        </w:rPr>
      </w:pPr>
      <w:r>
        <w:rPr>
          <w:u w:val="single"/>
        </w:rPr>
        <w:t>2</w:t>
      </w:r>
      <w:r w:rsidRPr="0055638B">
        <w:rPr>
          <w:u w:val="single"/>
        </w:rPr>
        <w:t>.</w:t>
      </w:r>
      <w:r>
        <w:rPr>
          <w:u w:val="single"/>
        </w:rPr>
        <w:t>7</w:t>
      </w:r>
      <w:r w:rsidRPr="0055638B">
        <w:rPr>
          <w:u w:val="single"/>
        </w:rPr>
        <w:t>.3. – Gestion documentaire</w:t>
      </w:r>
    </w:p>
    <w:p w14:paraId="095DE064" w14:textId="0ACB6FBF" w:rsidR="0055638B" w:rsidRPr="0055638B" w:rsidRDefault="00EA26C7" w:rsidP="0055638B">
      <w:r w:rsidRPr="00EA26C7">
        <w:t>Le titulaire</w:t>
      </w:r>
      <w:r w:rsidR="0055638B" w:rsidRPr="0055638B">
        <w:t xml:space="preserve"> met en œuvre un dispositif de gestion documentaire garantissant :</w:t>
      </w:r>
    </w:p>
    <w:p w14:paraId="7176083C" w14:textId="77777777" w:rsidR="0055638B" w:rsidRPr="0055638B" w:rsidRDefault="0055638B" w:rsidP="00607025">
      <w:pPr>
        <w:numPr>
          <w:ilvl w:val="0"/>
          <w:numId w:val="20"/>
        </w:numPr>
      </w:pPr>
      <w:proofErr w:type="gramStart"/>
      <w:r w:rsidRPr="0055638B">
        <w:t>la</w:t>
      </w:r>
      <w:proofErr w:type="gramEnd"/>
      <w:r w:rsidRPr="0055638B">
        <w:t xml:space="preserve"> disponibilité des documents applicables (procédures, consignes, fiches de contrôle, protocoles de sécurité) ;</w:t>
      </w:r>
    </w:p>
    <w:p w14:paraId="5826D092" w14:textId="77777777" w:rsidR="0055638B" w:rsidRPr="0055638B" w:rsidRDefault="0055638B" w:rsidP="00607025">
      <w:pPr>
        <w:numPr>
          <w:ilvl w:val="0"/>
          <w:numId w:val="20"/>
        </w:numPr>
      </w:pPr>
      <w:proofErr w:type="gramStart"/>
      <w:r w:rsidRPr="0055638B">
        <w:t>la</w:t>
      </w:r>
      <w:proofErr w:type="gramEnd"/>
      <w:r w:rsidRPr="0055638B">
        <w:t xml:space="preserve"> maîtrise des versions et des mises à jour ;</w:t>
      </w:r>
    </w:p>
    <w:p w14:paraId="641C44BB" w14:textId="77777777" w:rsidR="0055638B" w:rsidRPr="0055638B" w:rsidRDefault="0055638B" w:rsidP="00607025">
      <w:pPr>
        <w:numPr>
          <w:ilvl w:val="0"/>
          <w:numId w:val="20"/>
        </w:numPr>
      </w:pPr>
      <w:proofErr w:type="gramStart"/>
      <w:r w:rsidRPr="0055638B">
        <w:t>la</w:t>
      </w:r>
      <w:proofErr w:type="gramEnd"/>
      <w:r w:rsidRPr="0055638B">
        <w:t xml:space="preserve"> diffusion aux personnels concernés.</w:t>
      </w:r>
    </w:p>
    <w:p w14:paraId="162C65EA" w14:textId="1391C254" w:rsidR="0055638B" w:rsidRPr="0055638B" w:rsidRDefault="0055638B" w:rsidP="0055638B">
      <w:pPr>
        <w:rPr>
          <w:u w:val="single"/>
        </w:rPr>
      </w:pPr>
      <w:r>
        <w:rPr>
          <w:u w:val="single"/>
        </w:rPr>
        <w:t>2.7</w:t>
      </w:r>
      <w:r w:rsidRPr="0055638B">
        <w:rPr>
          <w:u w:val="single"/>
        </w:rPr>
        <w:t>.4</w:t>
      </w:r>
      <w:r>
        <w:rPr>
          <w:u w:val="single"/>
        </w:rPr>
        <w:t>.</w:t>
      </w:r>
      <w:r w:rsidRPr="0055638B">
        <w:rPr>
          <w:u w:val="single"/>
        </w:rPr>
        <w:t xml:space="preserve"> – Indicateurs de performance et suivi du service</w:t>
      </w:r>
    </w:p>
    <w:p w14:paraId="404E74BC" w14:textId="0DC5E502" w:rsidR="0055638B" w:rsidRPr="0055638B" w:rsidRDefault="00EA26C7" w:rsidP="0055638B">
      <w:r w:rsidRPr="00EA26C7">
        <w:t xml:space="preserve">Le titulaire </w:t>
      </w:r>
      <w:r w:rsidR="0055638B" w:rsidRPr="0055638B">
        <w:t>suit régulièrement des indicateurs pertinents permettant d’évaluer la qualité du service, notamment :</w:t>
      </w:r>
    </w:p>
    <w:p w14:paraId="1CE12904" w14:textId="77777777" w:rsidR="0055638B" w:rsidRPr="0055638B" w:rsidRDefault="0055638B" w:rsidP="00607025">
      <w:pPr>
        <w:numPr>
          <w:ilvl w:val="0"/>
          <w:numId w:val="20"/>
        </w:numPr>
      </w:pPr>
      <w:proofErr w:type="gramStart"/>
      <w:r w:rsidRPr="0055638B">
        <w:t>taux</w:t>
      </w:r>
      <w:proofErr w:type="gramEnd"/>
      <w:r w:rsidRPr="0055638B">
        <w:t xml:space="preserve"> de ponctualité ;</w:t>
      </w:r>
    </w:p>
    <w:p w14:paraId="04EF3455" w14:textId="77777777" w:rsidR="0055638B" w:rsidRPr="0055638B" w:rsidRDefault="0055638B" w:rsidP="00607025">
      <w:pPr>
        <w:numPr>
          <w:ilvl w:val="0"/>
          <w:numId w:val="20"/>
        </w:numPr>
      </w:pPr>
      <w:proofErr w:type="gramStart"/>
      <w:r w:rsidRPr="0055638B">
        <w:t>taux</w:t>
      </w:r>
      <w:proofErr w:type="gramEnd"/>
      <w:r w:rsidRPr="0055638B">
        <w:t xml:space="preserve"> de disponibilité des véhicules ;</w:t>
      </w:r>
    </w:p>
    <w:p w14:paraId="67B744FE" w14:textId="77777777" w:rsidR="0055638B" w:rsidRPr="0055638B" w:rsidRDefault="0055638B" w:rsidP="00607025">
      <w:pPr>
        <w:numPr>
          <w:ilvl w:val="0"/>
          <w:numId w:val="20"/>
        </w:numPr>
      </w:pPr>
      <w:proofErr w:type="gramStart"/>
      <w:r w:rsidRPr="0055638B">
        <w:t>nombre</w:t>
      </w:r>
      <w:proofErr w:type="gramEnd"/>
      <w:r w:rsidRPr="0055638B">
        <w:t xml:space="preserve"> d’incidents ou pannes par kilomètre parcouru ;</w:t>
      </w:r>
    </w:p>
    <w:p w14:paraId="7CDEB33D" w14:textId="77777777" w:rsidR="0055638B" w:rsidRPr="0055638B" w:rsidRDefault="0055638B" w:rsidP="00607025">
      <w:pPr>
        <w:numPr>
          <w:ilvl w:val="0"/>
          <w:numId w:val="20"/>
        </w:numPr>
      </w:pPr>
      <w:proofErr w:type="gramStart"/>
      <w:r w:rsidRPr="0055638B">
        <w:t>conformité</w:t>
      </w:r>
      <w:proofErr w:type="gramEnd"/>
      <w:r w:rsidRPr="0055638B">
        <w:t xml:space="preserve"> aux temps de conduite et de repos ;</w:t>
      </w:r>
    </w:p>
    <w:p w14:paraId="068F2BBE" w14:textId="77777777" w:rsidR="0055638B" w:rsidRPr="0055638B" w:rsidRDefault="0055638B" w:rsidP="00607025">
      <w:pPr>
        <w:numPr>
          <w:ilvl w:val="0"/>
          <w:numId w:val="20"/>
        </w:numPr>
      </w:pPr>
      <w:proofErr w:type="gramStart"/>
      <w:r w:rsidRPr="0055638B">
        <w:t>niveau</w:t>
      </w:r>
      <w:proofErr w:type="gramEnd"/>
      <w:r w:rsidRPr="0055638B">
        <w:t xml:space="preserve"> de satisfaction des usagers.</w:t>
      </w:r>
    </w:p>
    <w:p w14:paraId="3D8DBFD0" w14:textId="77777777" w:rsidR="0055638B" w:rsidRDefault="0055638B" w:rsidP="0055638B">
      <w:r w:rsidRPr="0055638B">
        <w:t>Ces indicateurs sont tenus à disposition du pouvoir adjudicateur et peuvent être transmis selon une fréquence définie au marché.</w:t>
      </w:r>
    </w:p>
    <w:p w14:paraId="2C2DC8C5" w14:textId="77777777" w:rsidR="00967C68" w:rsidRDefault="00967C68" w:rsidP="0055638B"/>
    <w:p w14:paraId="00A3EAB1" w14:textId="5C06A5F8" w:rsidR="0055638B" w:rsidRPr="0055638B" w:rsidRDefault="0055638B" w:rsidP="0055638B">
      <w:pPr>
        <w:rPr>
          <w:u w:val="single"/>
        </w:rPr>
      </w:pPr>
      <w:r w:rsidRPr="0055638B">
        <w:rPr>
          <w:u w:val="single"/>
        </w:rPr>
        <w:t>2.7.5 – Gestion des incidents, non-conformités et actions correctives</w:t>
      </w:r>
    </w:p>
    <w:p w14:paraId="2B6F3B7A" w14:textId="3BD546B4" w:rsidR="0055638B" w:rsidRPr="0055638B" w:rsidRDefault="00EA26C7" w:rsidP="0055638B">
      <w:r w:rsidRPr="00EA26C7">
        <w:t xml:space="preserve">Le titulaire </w:t>
      </w:r>
      <w:r w:rsidR="0055638B" w:rsidRPr="0055638B">
        <w:t>met en place un dispositif de remontée, d’analyse et de traitement des incidents et non</w:t>
      </w:r>
      <w:r w:rsidR="0055638B" w:rsidRPr="0055638B">
        <w:noBreakHyphen/>
        <w:t>conformités, incluant :</w:t>
      </w:r>
    </w:p>
    <w:p w14:paraId="6549937B" w14:textId="77777777" w:rsidR="0055638B" w:rsidRPr="0055638B" w:rsidRDefault="0055638B" w:rsidP="00607025">
      <w:pPr>
        <w:numPr>
          <w:ilvl w:val="0"/>
          <w:numId w:val="21"/>
        </w:numPr>
      </w:pPr>
      <w:proofErr w:type="gramStart"/>
      <w:r w:rsidRPr="0055638B">
        <w:t>l’enregistrement</w:t>
      </w:r>
      <w:proofErr w:type="gramEnd"/>
      <w:r w:rsidRPr="0055638B">
        <w:t xml:space="preserve"> systématique des événements ;</w:t>
      </w:r>
    </w:p>
    <w:p w14:paraId="52ABCB0F" w14:textId="77777777" w:rsidR="0055638B" w:rsidRPr="0055638B" w:rsidRDefault="0055638B" w:rsidP="00607025">
      <w:pPr>
        <w:numPr>
          <w:ilvl w:val="0"/>
          <w:numId w:val="21"/>
        </w:numPr>
      </w:pPr>
      <w:proofErr w:type="gramStart"/>
      <w:r w:rsidRPr="0055638B">
        <w:lastRenderedPageBreak/>
        <w:t>l’analyse</w:t>
      </w:r>
      <w:proofErr w:type="gramEnd"/>
      <w:r w:rsidRPr="0055638B">
        <w:t xml:space="preserve"> des causes ;</w:t>
      </w:r>
    </w:p>
    <w:p w14:paraId="2399D9DD" w14:textId="77777777" w:rsidR="0055638B" w:rsidRPr="0055638B" w:rsidRDefault="0055638B" w:rsidP="00607025">
      <w:pPr>
        <w:numPr>
          <w:ilvl w:val="0"/>
          <w:numId w:val="21"/>
        </w:numPr>
      </w:pPr>
      <w:proofErr w:type="gramStart"/>
      <w:r w:rsidRPr="0055638B">
        <w:t>la</w:t>
      </w:r>
      <w:proofErr w:type="gramEnd"/>
      <w:r w:rsidRPr="0055638B">
        <w:t xml:space="preserve"> mise en œuvre d’actions correctives et préventives ;</w:t>
      </w:r>
    </w:p>
    <w:p w14:paraId="6047BDD6" w14:textId="77777777" w:rsidR="0055638B" w:rsidRPr="0055638B" w:rsidRDefault="0055638B" w:rsidP="00607025">
      <w:pPr>
        <w:numPr>
          <w:ilvl w:val="0"/>
          <w:numId w:val="21"/>
        </w:numPr>
      </w:pPr>
      <w:proofErr w:type="gramStart"/>
      <w:r w:rsidRPr="0055638B">
        <w:t>le</w:t>
      </w:r>
      <w:proofErr w:type="gramEnd"/>
      <w:r w:rsidRPr="0055638B">
        <w:t xml:space="preserve"> suivi de leur efficacité.</w:t>
      </w:r>
    </w:p>
    <w:p w14:paraId="2ABED13D" w14:textId="5EBAE268" w:rsidR="0055638B" w:rsidRPr="0055638B" w:rsidRDefault="0055638B" w:rsidP="0055638B">
      <w:pPr>
        <w:rPr>
          <w:u w:val="single"/>
        </w:rPr>
      </w:pPr>
      <w:r w:rsidRPr="0055638B">
        <w:rPr>
          <w:u w:val="single"/>
        </w:rPr>
        <w:t>2.7.6 – Audits internes et amélioration continue</w:t>
      </w:r>
    </w:p>
    <w:p w14:paraId="756DD498" w14:textId="3FE851F8" w:rsidR="0055638B" w:rsidRDefault="00EA26C7" w:rsidP="0055638B">
      <w:r w:rsidRPr="00EA26C7">
        <w:t xml:space="preserve">Le titulaire </w:t>
      </w:r>
      <w:r w:rsidR="0055638B">
        <w:t>réalise des audits internes périodiques afin de vérifier :</w:t>
      </w:r>
    </w:p>
    <w:p w14:paraId="1181B758" w14:textId="77777777" w:rsidR="0055638B" w:rsidRDefault="0055638B" w:rsidP="00607025">
      <w:pPr>
        <w:numPr>
          <w:ilvl w:val="0"/>
          <w:numId w:val="21"/>
        </w:numPr>
      </w:pPr>
      <w:proofErr w:type="gramStart"/>
      <w:r>
        <w:t>l’application</w:t>
      </w:r>
      <w:proofErr w:type="gramEnd"/>
      <w:r>
        <w:t xml:space="preserve"> des procédures ;</w:t>
      </w:r>
    </w:p>
    <w:p w14:paraId="386362A4" w14:textId="77777777" w:rsidR="0055638B" w:rsidRDefault="0055638B" w:rsidP="00607025">
      <w:pPr>
        <w:numPr>
          <w:ilvl w:val="0"/>
          <w:numId w:val="21"/>
        </w:numPr>
      </w:pPr>
      <w:proofErr w:type="gramStart"/>
      <w:r>
        <w:t>la</w:t>
      </w:r>
      <w:proofErr w:type="gramEnd"/>
      <w:r>
        <w:t xml:space="preserve"> conformité réglementaire ;</w:t>
      </w:r>
    </w:p>
    <w:p w14:paraId="57CC05D8" w14:textId="77777777" w:rsidR="0055638B" w:rsidRDefault="0055638B" w:rsidP="00607025">
      <w:pPr>
        <w:numPr>
          <w:ilvl w:val="0"/>
          <w:numId w:val="21"/>
        </w:numPr>
      </w:pPr>
      <w:proofErr w:type="gramStart"/>
      <w:r>
        <w:t>la</w:t>
      </w:r>
      <w:proofErr w:type="gramEnd"/>
      <w:r>
        <w:t xml:space="preserve"> maîtrise des risques opérationnels.</w:t>
      </w:r>
    </w:p>
    <w:p w14:paraId="49090842" w14:textId="77777777" w:rsidR="0055638B" w:rsidRDefault="0055638B" w:rsidP="0055638B">
      <w:r>
        <w:t xml:space="preserve">Les résultats des audits alimentent une démarche d’amélioration continue fondée sur le cycle </w:t>
      </w:r>
      <w:r w:rsidRPr="0055638B">
        <w:rPr>
          <w:b/>
          <w:bCs/>
        </w:rPr>
        <w:t>Planifier – Réaliser – Vérifier – Agir (PDCA)</w:t>
      </w:r>
      <w:r>
        <w:t>.</w:t>
      </w:r>
    </w:p>
    <w:p w14:paraId="699F5DE4" w14:textId="40AC2FD6" w:rsidR="0055638B" w:rsidRPr="0055638B" w:rsidRDefault="0055638B" w:rsidP="0055638B">
      <w:pPr>
        <w:rPr>
          <w:u w:val="single"/>
        </w:rPr>
      </w:pPr>
      <w:r w:rsidRPr="0055638B">
        <w:rPr>
          <w:u w:val="single"/>
        </w:rPr>
        <w:t>2.7.7 – Exigences spécifiques liées à la sécurité</w:t>
      </w:r>
    </w:p>
    <w:p w14:paraId="21E1D40A" w14:textId="77777777" w:rsidR="0055638B" w:rsidRPr="0055638B" w:rsidRDefault="0055638B" w:rsidP="0055638B">
      <w:r w:rsidRPr="0055638B">
        <w:t>Le système de management de la qualité intègre des dispositions renforcées en matière de sécurité, notamment :</w:t>
      </w:r>
    </w:p>
    <w:p w14:paraId="6F903FCC" w14:textId="77777777" w:rsidR="0055638B" w:rsidRPr="0055638B" w:rsidRDefault="0055638B" w:rsidP="00607025">
      <w:pPr>
        <w:numPr>
          <w:ilvl w:val="0"/>
          <w:numId w:val="22"/>
        </w:numPr>
      </w:pPr>
      <w:proofErr w:type="gramStart"/>
      <w:r w:rsidRPr="0055638B">
        <w:t>contrôles</w:t>
      </w:r>
      <w:proofErr w:type="gramEnd"/>
      <w:r w:rsidRPr="0055638B">
        <w:t xml:space="preserve"> quotidiens des véhicules ;</w:t>
      </w:r>
    </w:p>
    <w:p w14:paraId="0BEC6FD8" w14:textId="77777777" w:rsidR="0055638B" w:rsidRPr="0055638B" w:rsidRDefault="0055638B" w:rsidP="00607025">
      <w:pPr>
        <w:numPr>
          <w:ilvl w:val="0"/>
          <w:numId w:val="22"/>
        </w:numPr>
      </w:pPr>
      <w:proofErr w:type="gramStart"/>
      <w:r w:rsidRPr="0055638B">
        <w:t>suivi</w:t>
      </w:r>
      <w:proofErr w:type="gramEnd"/>
      <w:r w:rsidRPr="0055638B">
        <w:t xml:space="preserve"> des tachygraphes et des événements de conduite ;</w:t>
      </w:r>
    </w:p>
    <w:p w14:paraId="088B7954" w14:textId="77777777" w:rsidR="0055638B" w:rsidRPr="0055638B" w:rsidRDefault="0055638B" w:rsidP="00607025">
      <w:pPr>
        <w:numPr>
          <w:ilvl w:val="0"/>
          <w:numId w:val="22"/>
        </w:numPr>
      </w:pPr>
      <w:proofErr w:type="gramStart"/>
      <w:r w:rsidRPr="0055638B">
        <w:t>formation</w:t>
      </w:r>
      <w:proofErr w:type="gramEnd"/>
      <w:r w:rsidRPr="0055638B">
        <w:t xml:space="preserve"> continue des conducteurs (sécurité, </w:t>
      </w:r>
      <w:proofErr w:type="spellStart"/>
      <w:r w:rsidRPr="0055638B">
        <w:t>éco</w:t>
      </w:r>
      <w:r w:rsidRPr="0055638B">
        <w:noBreakHyphen/>
        <w:t>conduite</w:t>
      </w:r>
      <w:proofErr w:type="spellEnd"/>
      <w:r w:rsidRPr="0055638B">
        <w:t>, gestion des situations difficiles) ;</w:t>
      </w:r>
    </w:p>
    <w:p w14:paraId="69BA4668" w14:textId="77777777" w:rsidR="0055638B" w:rsidRPr="0055638B" w:rsidRDefault="0055638B" w:rsidP="00607025">
      <w:pPr>
        <w:numPr>
          <w:ilvl w:val="0"/>
          <w:numId w:val="22"/>
        </w:numPr>
      </w:pPr>
      <w:proofErr w:type="gramStart"/>
      <w:r w:rsidRPr="0055638B">
        <w:t>plans</w:t>
      </w:r>
      <w:proofErr w:type="gramEnd"/>
      <w:r w:rsidRPr="0055638B">
        <w:t xml:space="preserve"> de continuité de service en cas d’incident ou d’indisponibilité de matériel.</w:t>
      </w:r>
    </w:p>
    <w:p w14:paraId="58807EC2" w14:textId="77777777" w:rsidR="003F0B56" w:rsidRDefault="003F0B56" w:rsidP="00663549">
      <w:pPr>
        <w:spacing w:after="0" w:line="240" w:lineRule="auto"/>
        <w:jc w:val="both"/>
        <w:rPr>
          <w:rFonts w:ascii="Calibri" w:hAnsi="Calibri"/>
          <w:b/>
          <w:color w:val="EE0000"/>
          <w:sz w:val="24"/>
          <w:szCs w:val="24"/>
          <w:highlight w:val="yellow"/>
        </w:rPr>
      </w:pPr>
    </w:p>
    <w:p w14:paraId="2A2E82DC" w14:textId="77777777" w:rsidR="009F5C53" w:rsidRDefault="009F5C53" w:rsidP="00472AB8">
      <w:pPr>
        <w:spacing w:after="0" w:line="240" w:lineRule="auto"/>
        <w:rPr>
          <w:rFonts w:ascii="Calibri" w:hAnsi="Calibri"/>
        </w:rPr>
      </w:pPr>
    </w:p>
    <w:p w14:paraId="6F080278" w14:textId="77777777" w:rsidR="00AD15F0" w:rsidRDefault="00AD15F0" w:rsidP="00472AB8">
      <w:pPr>
        <w:spacing w:after="0" w:line="240" w:lineRule="auto"/>
        <w:rPr>
          <w:rFonts w:ascii="Calibri" w:hAnsi="Calibri"/>
        </w:rPr>
      </w:pPr>
    </w:p>
    <w:p w14:paraId="7AC29A5E" w14:textId="5DA488EC" w:rsidR="00FD1721" w:rsidRPr="00B20006" w:rsidRDefault="00B55347" w:rsidP="00FD1721">
      <w:pPr>
        <w:pStyle w:val="Titre1"/>
        <w:numPr>
          <w:ilvl w:val="0"/>
          <w:numId w:val="2"/>
        </w:numPr>
        <w:spacing w:before="0" w:line="240" w:lineRule="auto"/>
        <w:jc w:val="both"/>
        <w:rPr>
          <w:color w:val="1F3864" w:themeColor="accent1" w:themeShade="80"/>
        </w:rPr>
      </w:pPr>
      <w:bookmarkStart w:id="25" w:name="_Toc224728114"/>
      <w:r w:rsidRPr="00FD1721">
        <w:rPr>
          <w:color w:val="1F3864" w:themeColor="accent1" w:themeShade="80"/>
        </w:rPr>
        <w:t>PIECES CONSTITUTIVES DU MARCHE</w:t>
      </w:r>
      <w:bookmarkEnd w:id="25"/>
    </w:p>
    <w:p w14:paraId="18933378" w14:textId="42A7A9D9" w:rsidR="00B55347" w:rsidRDefault="00B55347" w:rsidP="00B55347">
      <w:pPr>
        <w:autoSpaceDE w:val="0"/>
        <w:autoSpaceDN w:val="0"/>
        <w:adjustRightInd w:val="0"/>
        <w:rPr>
          <w:rFonts w:ascii="Calibri" w:hAnsi="Calibri"/>
        </w:rPr>
      </w:pPr>
      <w:r w:rsidRPr="00FD1721">
        <w:rPr>
          <w:rFonts w:ascii="Calibri" w:hAnsi="Calibri"/>
        </w:rPr>
        <w:t xml:space="preserve">Par dérogation à </w:t>
      </w:r>
      <w:r w:rsidRPr="004C1F72">
        <w:rPr>
          <w:rFonts w:ascii="Calibri" w:hAnsi="Calibri"/>
        </w:rPr>
        <w:t xml:space="preserve">l’article 4.1 du CCAG </w:t>
      </w:r>
      <w:r w:rsidR="004C1F72" w:rsidRPr="004C1F72">
        <w:rPr>
          <w:rFonts w:ascii="Calibri" w:hAnsi="Calibri"/>
        </w:rPr>
        <w:t>FCS</w:t>
      </w:r>
      <w:r w:rsidRPr="004C1F72">
        <w:rPr>
          <w:rFonts w:ascii="Calibri" w:hAnsi="Calibri"/>
        </w:rPr>
        <w:t>, le marché est constitué par les documents contractuels énumérés ci-dessous, par ordre de priorité décroissante.</w:t>
      </w:r>
    </w:p>
    <w:p w14:paraId="433F59D7" w14:textId="163BBDD4" w:rsidR="00B55347" w:rsidRPr="00F44213" w:rsidRDefault="00B55347" w:rsidP="00B55347">
      <w:pPr>
        <w:autoSpaceDE w:val="0"/>
        <w:autoSpaceDN w:val="0"/>
        <w:adjustRightInd w:val="0"/>
        <w:rPr>
          <w:rFonts w:ascii="Calibri" w:hAnsi="Calibri"/>
        </w:rPr>
      </w:pPr>
      <w:r w:rsidRPr="00F44213">
        <w:rPr>
          <w:rFonts w:ascii="Calibri" w:hAnsi="Calibri"/>
        </w:rPr>
        <w:sym w:font="Wingdings" w:char="F06E"/>
      </w:r>
      <w:r w:rsidRPr="00F44213">
        <w:rPr>
          <w:rFonts w:ascii="Calibri" w:hAnsi="Calibri"/>
          <w:b/>
          <w:bCs/>
        </w:rPr>
        <w:t xml:space="preserve"> </w:t>
      </w:r>
      <w:r w:rsidRPr="00A805D8">
        <w:rPr>
          <w:rFonts w:ascii="Calibri" w:hAnsi="Calibri"/>
          <w:b/>
          <w:bCs/>
          <w:u w:val="single"/>
        </w:rPr>
        <w:t>Pièces particulières</w:t>
      </w:r>
    </w:p>
    <w:p w14:paraId="622A3398" w14:textId="6117A583" w:rsidR="00B55347" w:rsidRPr="00F44213" w:rsidRDefault="00B55347" w:rsidP="00307A2E">
      <w:pPr>
        <w:pStyle w:val="Paragraphedeliste"/>
        <w:numPr>
          <w:ilvl w:val="0"/>
          <w:numId w:val="3"/>
        </w:numPr>
        <w:autoSpaceDE w:val="0"/>
        <w:autoSpaceDN w:val="0"/>
        <w:adjustRightInd w:val="0"/>
        <w:rPr>
          <w:rFonts w:ascii="Calibri" w:hAnsi="Calibri"/>
        </w:rPr>
      </w:pPr>
      <w:r w:rsidRPr="00F44213">
        <w:rPr>
          <w:rFonts w:ascii="Calibri" w:hAnsi="Calibri"/>
        </w:rPr>
        <w:t xml:space="preserve">L’acte d’engagement </w:t>
      </w:r>
      <w:r w:rsidR="00E70025">
        <w:rPr>
          <w:rFonts w:ascii="Calibri" w:hAnsi="Calibri"/>
        </w:rPr>
        <w:t xml:space="preserve">et </w:t>
      </w:r>
      <w:r w:rsidR="00271437">
        <w:rPr>
          <w:rFonts w:ascii="Calibri" w:hAnsi="Calibri"/>
        </w:rPr>
        <w:t xml:space="preserve">son annexe </w:t>
      </w:r>
      <w:r w:rsidR="00F82397">
        <w:rPr>
          <w:rFonts w:ascii="Calibri" w:hAnsi="Calibri"/>
        </w:rPr>
        <w:t>–</w:t>
      </w:r>
      <w:r w:rsidR="00271437">
        <w:rPr>
          <w:rFonts w:ascii="Calibri" w:hAnsi="Calibri"/>
        </w:rPr>
        <w:t xml:space="preserve"> </w:t>
      </w:r>
      <w:r w:rsidR="00F82397">
        <w:rPr>
          <w:rFonts w:ascii="Calibri" w:hAnsi="Calibri"/>
        </w:rPr>
        <w:t>le bordereau des prix unitaires</w:t>
      </w:r>
      <w:r w:rsidR="00E70025">
        <w:rPr>
          <w:rFonts w:ascii="Calibri" w:hAnsi="Calibri"/>
        </w:rPr>
        <w:t>,</w:t>
      </w:r>
    </w:p>
    <w:p w14:paraId="373E0343" w14:textId="66DEC6B0" w:rsidR="00B55347" w:rsidRDefault="00B55347" w:rsidP="00307A2E">
      <w:pPr>
        <w:pStyle w:val="Paragraphedeliste"/>
        <w:numPr>
          <w:ilvl w:val="0"/>
          <w:numId w:val="3"/>
        </w:numPr>
        <w:autoSpaceDE w:val="0"/>
        <w:autoSpaceDN w:val="0"/>
        <w:adjustRightInd w:val="0"/>
        <w:rPr>
          <w:rFonts w:ascii="Calibri" w:hAnsi="Calibri"/>
        </w:rPr>
      </w:pPr>
      <w:r w:rsidRPr="00F44213">
        <w:rPr>
          <w:rFonts w:ascii="Calibri" w:hAnsi="Calibri"/>
        </w:rPr>
        <w:t>Le présent cahier des clauses</w:t>
      </w:r>
      <w:r w:rsidR="00E729C8">
        <w:rPr>
          <w:rFonts w:ascii="Calibri" w:hAnsi="Calibri"/>
        </w:rPr>
        <w:t xml:space="preserve"> </w:t>
      </w:r>
      <w:r w:rsidRPr="00F44213">
        <w:rPr>
          <w:rFonts w:ascii="Calibri" w:hAnsi="Calibri"/>
        </w:rPr>
        <w:t>particulières dont l’exemplaire conservé dans les archives de la CCI de Maine et Loire fait seule foi.</w:t>
      </w:r>
    </w:p>
    <w:p w14:paraId="09F18217" w14:textId="590915C2" w:rsidR="00E86688" w:rsidRDefault="00E86688" w:rsidP="00307A2E">
      <w:pPr>
        <w:pStyle w:val="Paragraphedeliste"/>
        <w:numPr>
          <w:ilvl w:val="0"/>
          <w:numId w:val="3"/>
        </w:numPr>
        <w:autoSpaceDE w:val="0"/>
        <w:autoSpaceDN w:val="0"/>
        <w:adjustRightInd w:val="0"/>
        <w:rPr>
          <w:rFonts w:ascii="Calibri" w:hAnsi="Calibri"/>
        </w:rPr>
      </w:pPr>
      <w:r>
        <w:rPr>
          <w:rFonts w:ascii="Calibri" w:hAnsi="Calibri"/>
        </w:rPr>
        <w:t>Le mémoire technique</w:t>
      </w:r>
    </w:p>
    <w:p w14:paraId="1E7E566B" w14:textId="0AAAA519" w:rsidR="00B55347" w:rsidRPr="00F44213" w:rsidRDefault="00B55347" w:rsidP="00B55347">
      <w:pPr>
        <w:autoSpaceDE w:val="0"/>
        <w:autoSpaceDN w:val="0"/>
        <w:adjustRightInd w:val="0"/>
        <w:jc w:val="both"/>
        <w:rPr>
          <w:rFonts w:ascii="Calibri" w:hAnsi="Calibri"/>
        </w:rPr>
      </w:pPr>
      <w:r w:rsidRPr="00F44213">
        <w:rPr>
          <w:rFonts w:ascii="Calibri" w:hAnsi="Calibri"/>
        </w:rPr>
        <w:t xml:space="preserve">Ces pièces constituent les strictes termes et limites contractuelles de l'engagement des parties. </w:t>
      </w:r>
    </w:p>
    <w:p w14:paraId="6FC60FC6" w14:textId="77777777" w:rsidR="00B55347" w:rsidRPr="00F44213" w:rsidRDefault="00B55347" w:rsidP="00B55347">
      <w:pPr>
        <w:autoSpaceDE w:val="0"/>
        <w:autoSpaceDN w:val="0"/>
        <w:adjustRightInd w:val="0"/>
        <w:jc w:val="both"/>
        <w:rPr>
          <w:rFonts w:ascii="Calibri" w:hAnsi="Calibri"/>
        </w:rPr>
      </w:pPr>
      <w:r w:rsidRPr="00F44213">
        <w:rPr>
          <w:rFonts w:ascii="Calibri" w:hAnsi="Calibri"/>
        </w:rPr>
        <w:t>En cas de litige les pièces contractuelles s’appliqueront dans l’ordre hiérarchique prévu ci- dessus.</w:t>
      </w:r>
    </w:p>
    <w:p w14:paraId="7A2B1E7B" w14:textId="5179DED6" w:rsidR="00B55347" w:rsidRPr="00F44213" w:rsidRDefault="00B55347" w:rsidP="00B55347">
      <w:pPr>
        <w:autoSpaceDE w:val="0"/>
        <w:autoSpaceDN w:val="0"/>
        <w:adjustRightInd w:val="0"/>
        <w:jc w:val="both"/>
        <w:rPr>
          <w:rFonts w:ascii="Calibri" w:hAnsi="Calibri"/>
        </w:rPr>
      </w:pPr>
      <w:r w:rsidRPr="00F44213">
        <w:rPr>
          <w:rFonts w:ascii="Calibri" w:hAnsi="Calibri"/>
        </w:rPr>
        <w:t>Tout document à valeur non réglementaire, qui ne serait pas répertorié à la liste des pièces contractuelles ci-dessus, sera considéré comme nul et non avenu. Il ne pourra dès lors être opposé à la CCI de Maine et Loire.</w:t>
      </w:r>
    </w:p>
    <w:p w14:paraId="40001C0A" w14:textId="300A4ED2" w:rsidR="00B55347" w:rsidRPr="00F44213" w:rsidRDefault="00B55347" w:rsidP="00B55347">
      <w:pPr>
        <w:autoSpaceDE w:val="0"/>
        <w:autoSpaceDN w:val="0"/>
        <w:adjustRightInd w:val="0"/>
        <w:jc w:val="both"/>
        <w:rPr>
          <w:rFonts w:ascii="Calibri" w:hAnsi="Calibri"/>
        </w:rPr>
      </w:pPr>
      <w:r w:rsidRPr="00F44213">
        <w:rPr>
          <w:rFonts w:ascii="Calibri" w:hAnsi="Calibri"/>
        </w:rPr>
        <w:t xml:space="preserve">De même, toute modification à apporter à l'une quelconque des pièces contractuelles ci-dessus, de quelque nature que cela soit, devra faire l'objet d'un avenant concrétisant l’accord des parties </w:t>
      </w:r>
      <w:r w:rsidRPr="00F44213">
        <w:rPr>
          <w:rFonts w:ascii="Calibri" w:hAnsi="Calibri"/>
        </w:rPr>
        <w:lastRenderedPageBreak/>
        <w:t>préalablement à sa date de prise d’effet. A défaut de quoi, elle serait considérée comme n'ayant jamais existé.</w:t>
      </w:r>
    </w:p>
    <w:p w14:paraId="5F409462" w14:textId="6F88E8BA" w:rsidR="00B55347" w:rsidRPr="00F44213" w:rsidRDefault="00B55347" w:rsidP="00B55347">
      <w:pPr>
        <w:autoSpaceDE w:val="0"/>
        <w:autoSpaceDN w:val="0"/>
        <w:adjustRightInd w:val="0"/>
        <w:rPr>
          <w:rFonts w:ascii="Calibri" w:hAnsi="Calibri"/>
          <w:u w:val="single"/>
        </w:rPr>
      </w:pPr>
      <w:r w:rsidRPr="00F44213">
        <w:rPr>
          <w:rFonts w:ascii="Calibri" w:hAnsi="Calibri"/>
        </w:rPr>
        <w:sym w:font="Wingdings" w:char="F06E"/>
      </w:r>
      <w:r w:rsidRPr="00F44213">
        <w:rPr>
          <w:rFonts w:ascii="Calibri" w:hAnsi="Calibri"/>
        </w:rPr>
        <w:t xml:space="preserve"> </w:t>
      </w:r>
      <w:r w:rsidRPr="00F44213">
        <w:rPr>
          <w:rFonts w:ascii="Calibri" w:hAnsi="Calibri"/>
          <w:b/>
          <w:bCs/>
          <w:u w:val="single"/>
        </w:rPr>
        <w:t>Pièces générales</w:t>
      </w:r>
    </w:p>
    <w:p w14:paraId="0D67333C" w14:textId="67157044" w:rsidR="00B55347" w:rsidRDefault="00B55347" w:rsidP="00307A2E">
      <w:pPr>
        <w:pStyle w:val="Paragraphedeliste"/>
        <w:numPr>
          <w:ilvl w:val="0"/>
          <w:numId w:val="4"/>
        </w:numPr>
        <w:autoSpaceDE w:val="0"/>
        <w:autoSpaceDN w:val="0"/>
        <w:adjustRightInd w:val="0"/>
        <w:jc w:val="both"/>
        <w:rPr>
          <w:rFonts w:ascii="Calibri" w:hAnsi="Calibri"/>
        </w:rPr>
      </w:pPr>
      <w:r w:rsidRPr="00F44213">
        <w:rPr>
          <w:rFonts w:ascii="Calibri" w:hAnsi="Calibri"/>
        </w:rPr>
        <w:t>Le Code de la Commande Publique</w:t>
      </w:r>
    </w:p>
    <w:p w14:paraId="0B551662" w14:textId="523291A0" w:rsidR="00E70025" w:rsidRPr="00F44213" w:rsidRDefault="00E70025" w:rsidP="00E70025">
      <w:pPr>
        <w:pStyle w:val="Paragraphedeliste"/>
        <w:numPr>
          <w:ilvl w:val="0"/>
          <w:numId w:val="4"/>
        </w:numPr>
        <w:autoSpaceDE w:val="0"/>
        <w:autoSpaceDN w:val="0"/>
        <w:adjustRightInd w:val="0"/>
        <w:jc w:val="both"/>
        <w:rPr>
          <w:rFonts w:ascii="Calibri" w:hAnsi="Calibri"/>
        </w:rPr>
      </w:pPr>
      <w:r w:rsidRPr="00F44213">
        <w:rPr>
          <w:rFonts w:ascii="Calibri" w:hAnsi="Calibri"/>
        </w:rPr>
        <w:t xml:space="preserve">Le cahier des clauses administratives générales applicables aux marchés publics de Fournitures Courantes et Services – CCAG FCS (Arrêté du 30 mars 2021 portant approbation du cahier des clauses administratives générales des marchés publics de </w:t>
      </w:r>
      <w:r w:rsidR="00527F2F">
        <w:rPr>
          <w:rFonts w:ascii="Calibri" w:hAnsi="Calibri"/>
        </w:rPr>
        <w:t>fournitures courantes et services</w:t>
      </w:r>
      <w:r w:rsidRPr="00F44213">
        <w:rPr>
          <w:rFonts w:ascii="Calibri" w:hAnsi="Calibri"/>
        </w:rPr>
        <w:t>)</w:t>
      </w:r>
    </w:p>
    <w:p w14:paraId="446900EB" w14:textId="77777777" w:rsidR="00E70025" w:rsidRPr="00F44213" w:rsidRDefault="00E70025" w:rsidP="00E70025">
      <w:pPr>
        <w:pStyle w:val="Paragraphedeliste"/>
        <w:autoSpaceDE w:val="0"/>
        <w:autoSpaceDN w:val="0"/>
        <w:adjustRightInd w:val="0"/>
        <w:jc w:val="both"/>
        <w:rPr>
          <w:rFonts w:ascii="Calibri" w:hAnsi="Calibri"/>
        </w:rPr>
      </w:pPr>
    </w:p>
    <w:p w14:paraId="5FA2D4D7" w14:textId="6BC4BB17" w:rsidR="00B55347" w:rsidRPr="003A470F" w:rsidRDefault="00B55347" w:rsidP="00B55347">
      <w:pPr>
        <w:autoSpaceDE w:val="0"/>
        <w:autoSpaceDN w:val="0"/>
        <w:adjustRightInd w:val="0"/>
        <w:jc w:val="both"/>
        <w:rPr>
          <w:rFonts w:ascii="Calibri" w:hAnsi="Calibri"/>
        </w:rPr>
      </w:pPr>
      <w:r w:rsidRPr="003A470F">
        <w:rPr>
          <w:rFonts w:ascii="Calibri" w:hAnsi="Calibri"/>
        </w:rPr>
        <w:t>Concernant les pièces générales, les documents applicables sont ceux en vigueur au premier jour du mois de remise des offres.</w:t>
      </w:r>
    </w:p>
    <w:p w14:paraId="4007FD81" w14:textId="5A486D5D" w:rsidR="0058059B" w:rsidRDefault="00B55347" w:rsidP="0058059B">
      <w:pPr>
        <w:autoSpaceDE w:val="0"/>
        <w:autoSpaceDN w:val="0"/>
        <w:adjustRightInd w:val="0"/>
        <w:jc w:val="both"/>
        <w:rPr>
          <w:rFonts w:ascii="Calibri" w:hAnsi="Calibri"/>
        </w:rPr>
      </w:pPr>
      <w:r w:rsidRPr="003A470F">
        <w:rPr>
          <w:rFonts w:ascii="Calibri" w:hAnsi="Calibri"/>
        </w:rPr>
        <w:t>Les pièces générales ne sont pas jointes au dossier de consultation, le prestataire étant censé les connaître.</w:t>
      </w:r>
    </w:p>
    <w:p w14:paraId="5877CE54" w14:textId="77777777" w:rsidR="00A52554" w:rsidRDefault="00A52554" w:rsidP="0058059B">
      <w:pPr>
        <w:autoSpaceDE w:val="0"/>
        <w:autoSpaceDN w:val="0"/>
        <w:adjustRightInd w:val="0"/>
        <w:jc w:val="both"/>
        <w:rPr>
          <w:rFonts w:ascii="Calibri" w:hAnsi="Calibri"/>
        </w:rPr>
      </w:pPr>
    </w:p>
    <w:p w14:paraId="30D53D4B" w14:textId="6FE23BC9" w:rsidR="0058059B" w:rsidRDefault="007A7F96" w:rsidP="0058059B">
      <w:pPr>
        <w:pStyle w:val="Titre1"/>
        <w:numPr>
          <w:ilvl w:val="0"/>
          <w:numId w:val="2"/>
        </w:numPr>
        <w:spacing w:before="0" w:line="240" w:lineRule="auto"/>
        <w:jc w:val="both"/>
        <w:rPr>
          <w:color w:val="1F3864" w:themeColor="accent1" w:themeShade="80"/>
        </w:rPr>
      </w:pPr>
      <w:bookmarkStart w:id="26" w:name="_Toc224728115"/>
      <w:r w:rsidRPr="0058059B">
        <w:rPr>
          <w:color w:val="1F3864" w:themeColor="accent1" w:themeShade="80"/>
        </w:rPr>
        <w:t>PROTECTION DE LA MAIN D’ŒUVRE ET DES CONDITIONS DE TRAVAIL</w:t>
      </w:r>
      <w:r w:rsidR="00A539A7">
        <w:rPr>
          <w:color w:val="1F3864" w:themeColor="accent1" w:themeShade="80"/>
        </w:rPr>
        <w:t xml:space="preserve"> – DEVELOPPEMENT DURABLE</w:t>
      </w:r>
      <w:bookmarkEnd w:id="26"/>
    </w:p>
    <w:p w14:paraId="43D3AF17" w14:textId="77777777" w:rsidR="00A539A7" w:rsidRPr="00A539A7" w:rsidRDefault="00A539A7" w:rsidP="00A539A7"/>
    <w:p w14:paraId="31A9E627" w14:textId="4B6D2B01" w:rsidR="007A7F96" w:rsidRPr="00307A2E" w:rsidRDefault="00CC1F39" w:rsidP="00307A2E">
      <w:pPr>
        <w:pStyle w:val="Titre1"/>
        <w:numPr>
          <w:ilvl w:val="0"/>
          <w:numId w:val="0"/>
        </w:numPr>
        <w:spacing w:before="0" w:line="240" w:lineRule="auto"/>
        <w:jc w:val="both"/>
        <w:rPr>
          <w:caps w:val="0"/>
          <w:color w:val="1F3864" w:themeColor="accent1" w:themeShade="80"/>
          <w:sz w:val="22"/>
          <w:szCs w:val="22"/>
          <w:u w:val="single"/>
        </w:rPr>
      </w:pPr>
      <w:bookmarkStart w:id="27" w:name="_Hlk222318847"/>
      <w:bookmarkStart w:id="28" w:name="_Toc224728116"/>
      <w:r>
        <w:rPr>
          <w:caps w:val="0"/>
          <w:color w:val="1F3864" w:themeColor="accent1" w:themeShade="80"/>
          <w:sz w:val="22"/>
          <w:szCs w:val="22"/>
          <w:u w:val="single"/>
        </w:rPr>
        <w:t>4</w:t>
      </w:r>
      <w:r w:rsidR="0058059B" w:rsidRPr="00307A2E">
        <w:rPr>
          <w:caps w:val="0"/>
          <w:color w:val="1F3864" w:themeColor="accent1" w:themeShade="80"/>
          <w:sz w:val="22"/>
          <w:szCs w:val="22"/>
          <w:u w:val="single"/>
        </w:rPr>
        <w:t xml:space="preserve">.1 </w:t>
      </w:r>
      <w:r w:rsidR="007A7F96" w:rsidRPr="00307A2E">
        <w:rPr>
          <w:caps w:val="0"/>
          <w:color w:val="1F3864" w:themeColor="accent1" w:themeShade="80"/>
          <w:sz w:val="22"/>
          <w:szCs w:val="22"/>
          <w:u w:val="single"/>
        </w:rPr>
        <w:t>Lutte contre le travail dissimulé</w:t>
      </w:r>
      <w:bookmarkEnd w:id="28"/>
    </w:p>
    <w:bookmarkEnd w:id="27"/>
    <w:p w14:paraId="39F4473A" w14:textId="77777777" w:rsidR="007A7F96" w:rsidRPr="0058059B" w:rsidRDefault="007A7F96" w:rsidP="00C62D00">
      <w:pPr>
        <w:spacing w:after="0" w:line="240" w:lineRule="auto"/>
        <w:jc w:val="both"/>
        <w:rPr>
          <w:rFonts w:ascii="Calibri" w:hAnsi="Calibri"/>
        </w:rPr>
      </w:pPr>
    </w:p>
    <w:p w14:paraId="1AF1CBDC" w14:textId="6A1B7214" w:rsidR="007A7F96" w:rsidRPr="0058059B" w:rsidRDefault="007A7F96" w:rsidP="004436A0">
      <w:pPr>
        <w:spacing w:after="0" w:line="240" w:lineRule="auto"/>
        <w:jc w:val="both"/>
        <w:rPr>
          <w:rFonts w:ascii="Calibri" w:hAnsi="Calibri"/>
        </w:rPr>
      </w:pPr>
      <w:r w:rsidRPr="0058059B">
        <w:rPr>
          <w:rFonts w:ascii="Calibri" w:hAnsi="Calibri"/>
        </w:rPr>
        <w:t>Le titulaire sera tenu de remettre tous les six (6) mois, à compter de la conclusion du marché et jusqu'à la fin de son exécution, les documents suivants :</w:t>
      </w:r>
    </w:p>
    <w:p w14:paraId="4926872B" w14:textId="77777777" w:rsidR="007A7F96" w:rsidRPr="0058059B" w:rsidRDefault="007A7F96" w:rsidP="004436A0">
      <w:pPr>
        <w:spacing w:after="0" w:line="240" w:lineRule="auto"/>
        <w:ind w:left="284"/>
        <w:jc w:val="both"/>
        <w:rPr>
          <w:rFonts w:ascii="Calibri" w:hAnsi="Calibri"/>
        </w:rPr>
      </w:pPr>
    </w:p>
    <w:p w14:paraId="661C6B10" w14:textId="77777777" w:rsidR="007A7F96" w:rsidRPr="0058059B" w:rsidRDefault="007A7F96" w:rsidP="004436A0">
      <w:pPr>
        <w:spacing w:after="0" w:line="240" w:lineRule="auto"/>
        <w:ind w:left="284"/>
        <w:jc w:val="both"/>
        <w:rPr>
          <w:rFonts w:ascii="Calibri" w:hAnsi="Calibri"/>
        </w:rPr>
      </w:pPr>
      <w:r w:rsidRPr="0058059B">
        <w:rPr>
          <w:rFonts w:ascii="Calibri" w:hAnsi="Calibri"/>
          <w:b/>
          <w:bCs/>
        </w:rPr>
        <w:t>1°</w:t>
      </w:r>
      <w:r w:rsidRPr="0058059B">
        <w:rPr>
          <w:rFonts w:ascii="Calibri" w:hAnsi="Calibri"/>
        </w:rPr>
        <w:t xml:space="preserve">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w:t>
      </w:r>
    </w:p>
    <w:p w14:paraId="6B443AF9" w14:textId="77777777" w:rsidR="007A7F96" w:rsidRPr="0058059B" w:rsidRDefault="007A7F96" w:rsidP="004436A0">
      <w:pPr>
        <w:spacing w:after="0" w:line="240" w:lineRule="auto"/>
        <w:ind w:left="284"/>
        <w:jc w:val="both"/>
        <w:rPr>
          <w:rFonts w:ascii="Calibri" w:hAnsi="Calibri"/>
        </w:rPr>
      </w:pPr>
      <w:r w:rsidRPr="0058059B">
        <w:rPr>
          <w:rFonts w:ascii="Calibri" w:hAnsi="Calibri"/>
          <w:b/>
          <w:bCs/>
        </w:rPr>
        <w:t>2°</w:t>
      </w:r>
      <w:r w:rsidRPr="0058059B">
        <w:rPr>
          <w:rFonts w:ascii="Calibri" w:hAnsi="Calibri"/>
        </w:rPr>
        <w:t xml:space="preserve"> Un extrait de l'inscription au registre du commerce et des sociétés (K ou K bis) datant de moins de trois mois.</w:t>
      </w:r>
    </w:p>
    <w:p w14:paraId="33974D75" w14:textId="77777777" w:rsidR="007A7F96" w:rsidRPr="0058059B" w:rsidRDefault="007A7F96" w:rsidP="004436A0">
      <w:pPr>
        <w:spacing w:after="0" w:line="240" w:lineRule="auto"/>
        <w:ind w:left="284"/>
        <w:jc w:val="both"/>
        <w:rPr>
          <w:rFonts w:ascii="Calibri" w:hAnsi="Calibri"/>
        </w:rPr>
      </w:pPr>
    </w:p>
    <w:p w14:paraId="4E8343AA" w14:textId="77777777" w:rsidR="007A7F96" w:rsidRPr="0058059B" w:rsidRDefault="007A7F96" w:rsidP="004436A0">
      <w:pPr>
        <w:spacing w:after="0" w:line="240" w:lineRule="auto"/>
        <w:jc w:val="both"/>
        <w:rPr>
          <w:rFonts w:ascii="Calibri" w:hAnsi="Calibri"/>
        </w:rPr>
      </w:pPr>
      <w:r w:rsidRPr="0058059B">
        <w:rPr>
          <w:rFonts w:ascii="Calibri" w:hAnsi="Calibri"/>
        </w:rPr>
        <w:t>Ces obligations s’imposent, en cas de groupement, à tous les cotraitants.</w:t>
      </w:r>
    </w:p>
    <w:p w14:paraId="1CC7B983" w14:textId="77777777" w:rsidR="007A7F96" w:rsidRPr="0058059B" w:rsidRDefault="007A7F96" w:rsidP="004436A0">
      <w:pPr>
        <w:spacing w:after="0" w:line="240" w:lineRule="auto"/>
        <w:ind w:left="284"/>
        <w:jc w:val="both"/>
        <w:rPr>
          <w:rFonts w:ascii="Calibri" w:hAnsi="Calibri"/>
        </w:rPr>
      </w:pPr>
    </w:p>
    <w:p w14:paraId="35248785" w14:textId="113D6847" w:rsidR="007A7F96" w:rsidRPr="0058059B" w:rsidRDefault="007A7F96" w:rsidP="004436A0">
      <w:pPr>
        <w:spacing w:after="0" w:line="240" w:lineRule="auto"/>
        <w:jc w:val="both"/>
        <w:rPr>
          <w:rFonts w:ascii="Calibri" w:hAnsi="Calibri"/>
        </w:rPr>
      </w:pPr>
      <w:r w:rsidRPr="0058059B">
        <w:rPr>
          <w:rFonts w:ascii="Calibri" w:hAnsi="Calibri"/>
        </w:rPr>
        <w:t xml:space="preserve">Sans préjudice des articles L. 8222-1 à L. 8222-3 du code du travail, toute personne morale de droit public ayant contracté avec un prestataire, informée par écrit par un agent de contrôle de la situation irrégulière de ce prestataire au regard des formalités mentionnées aux articles L. 8222-3 et L. 8221-5 du code du travail, enjoint aussitôt à ce prestataire de faire cesser </w:t>
      </w:r>
      <w:r w:rsidR="007E0127">
        <w:rPr>
          <w:rFonts w:ascii="Calibri" w:hAnsi="Calibri"/>
        </w:rPr>
        <w:t>s</w:t>
      </w:r>
      <w:r w:rsidRPr="0058059B">
        <w:rPr>
          <w:rFonts w:ascii="Calibri" w:hAnsi="Calibri"/>
        </w:rPr>
        <w:t>ans délai cette situation.</w:t>
      </w:r>
    </w:p>
    <w:p w14:paraId="3E4425F1" w14:textId="77777777" w:rsidR="007A7F96" w:rsidRPr="0058059B" w:rsidRDefault="007A7F96" w:rsidP="004436A0">
      <w:pPr>
        <w:spacing w:after="0" w:line="240" w:lineRule="auto"/>
        <w:jc w:val="both"/>
        <w:rPr>
          <w:rFonts w:ascii="Calibri" w:hAnsi="Calibri"/>
        </w:rPr>
      </w:pPr>
    </w:p>
    <w:p w14:paraId="3BC870F1" w14:textId="506E22FF" w:rsidR="007A7F96" w:rsidRDefault="007A7F96" w:rsidP="004436A0">
      <w:pPr>
        <w:spacing w:after="0" w:line="240" w:lineRule="auto"/>
        <w:jc w:val="both"/>
        <w:rPr>
          <w:rFonts w:ascii="Calibri" w:hAnsi="Calibri"/>
        </w:rPr>
      </w:pPr>
      <w:r w:rsidRPr="0058059B">
        <w:rPr>
          <w:rFonts w:ascii="Calibri" w:hAnsi="Calibri"/>
        </w:rPr>
        <w:t>Le prestataire ainsi mis en demeure apporte à la CCI de Maine et Loire, dans un délai de deux mois, la preuve qu’il a mis fin à la situation délictuelle. A défaut, le marché peut être rompu sans indemnité, aux frais et risques du prestataire.</w:t>
      </w:r>
    </w:p>
    <w:p w14:paraId="34547BEE" w14:textId="77777777" w:rsidR="00A539A7" w:rsidRDefault="00A539A7" w:rsidP="004436A0">
      <w:pPr>
        <w:spacing w:after="0" w:line="240" w:lineRule="auto"/>
        <w:jc w:val="both"/>
        <w:rPr>
          <w:rFonts w:ascii="Calibri" w:hAnsi="Calibri"/>
        </w:rPr>
      </w:pPr>
    </w:p>
    <w:p w14:paraId="69F25CF4" w14:textId="455727A3" w:rsidR="00A539A7" w:rsidRDefault="00CC1F39" w:rsidP="00A539A7">
      <w:pPr>
        <w:pStyle w:val="Titre1"/>
        <w:numPr>
          <w:ilvl w:val="0"/>
          <w:numId w:val="0"/>
        </w:numPr>
        <w:spacing w:before="0" w:line="240" w:lineRule="auto"/>
        <w:jc w:val="both"/>
        <w:rPr>
          <w:caps w:val="0"/>
          <w:color w:val="1F3864" w:themeColor="accent1" w:themeShade="80"/>
          <w:sz w:val="22"/>
          <w:szCs w:val="22"/>
          <w:u w:val="single"/>
        </w:rPr>
      </w:pPr>
      <w:bookmarkStart w:id="29" w:name="_Toc224728117"/>
      <w:r>
        <w:rPr>
          <w:caps w:val="0"/>
          <w:color w:val="1F3864" w:themeColor="accent1" w:themeShade="80"/>
          <w:sz w:val="22"/>
          <w:szCs w:val="22"/>
          <w:u w:val="single"/>
        </w:rPr>
        <w:t>4</w:t>
      </w:r>
      <w:r w:rsidR="00A539A7" w:rsidRPr="00A539A7">
        <w:rPr>
          <w:caps w:val="0"/>
          <w:color w:val="1F3864" w:themeColor="accent1" w:themeShade="80"/>
          <w:sz w:val="22"/>
          <w:szCs w:val="22"/>
          <w:u w:val="single"/>
        </w:rPr>
        <w:t xml:space="preserve">.2 </w:t>
      </w:r>
      <w:r w:rsidR="004E5157">
        <w:rPr>
          <w:caps w:val="0"/>
          <w:color w:val="1F3864" w:themeColor="accent1" w:themeShade="80"/>
          <w:sz w:val="22"/>
          <w:szCs w:val="22"/>
          <w:u w:val="single"/>
        </w:rPr>
        <w:t>Organisation et modalités de la mise en œuvre de la c</w:t>
      </w:r>
      <w:r w:rsidR="00A539A7" w:rsidRPr="00A539A7">
        <w:rPr>
          <w:caps w:val="0"/>
          <w:color w:val="1F3864" w:themeColor="accent1" w:themeShade="80"/>
          <w:sz w:val="22"/>
          <w:szCs w:val="22"/>
          <w:u w:val="single"/>
        </w:rPr>
        <w:t>lause environnementale</w:t>
      </w:r>
      <w:bookmarkEnd w:id="29"/>
      <w:r w:rsidR="00A539A7" w:rsidRPr="00A539A7">
        <w:rPr>
          <w:caps w:val="0"/>
          <w:color w:val="1F3864" w:themeColor="accent1" w:themeShade="80"/>
          <w:sz w:val="22"/>
          <w:szCs w:val="22"/>
          <w:u w:val="single"/>
        </w:rPr>
        <w:t xml:space="preserve"> </w:t>
      </w:r>
    </w:p>
    <w:p w14:paraId="31E01BFD" w14:textId="77777777" w:rsidR="00A539A7" w:rsidRPr="00A539A7" w:rsidRDefault="00A539A7" w:rsidP="00A539A7"/>
    <w:p w14:paraId="4D5471F1" w14:textId="33874B52" w:rsidR="00A539A7" w:rsidRDefault="00A539A7" w:rsidP="00D16A78">
      <w:pPr>
        <w:jc w:val="both"/>
        <w:rPr>
          <w:rFonts w:eastAsia="Times New Roman"/>
        </w:rPr>
      </w:pPr>
      <w:r>
        <w:t xml:space="preserve">Dans l’objectif de réduire l’empreinte carbone liée à l’exécution du présent marché, le titulaire est par ailleurs engagé sur l’exécution des obligations environnementales </w:t>
      </w:r>
      <w:r w:rsidR="004E1E77" w:rsidRPr="004E1E77">
        <w:t>exposées par ses soins dans le cadre de mémoire technique remis à l’appui de son offre (document contractuel)</w:t>
      </w:r>
      <w:r w:rsidRPr="005F3E19">
        <w:rPr>
          <w:rFonts w:eastAsia="Times New Roman"/>
        </w:rPr>
        <w:t>.</w:t>
      </w:r>
    </w:p>
    <w:p w14:paraId="508C9876" w14:textId="126605F0" w:rsidR="0061097C" w:rsidRPr="0061097C" w:rsidRDefault="0061097C" w:rsidP="0061097C">
      <w:pPr>
        <w:jc w:val="both"/>
        <w:rPr>
          <w:rFonts w:eastAsia="Times New Roman"/>
        </w:rPr>
      </w:pPr>
      <w:r>
        <w:rPr>
          <w:rFonts w:eastAsia="Times New Roman"/>
        </w:rPr>
        <w:lastRenderedPageBreak/>
        <w:t xml:space="preserve">Il </w:t>
      </w:r>
      <w:r w:rsidRPr="0061097C">
        <w:rPr>
          <w:rFonts w:eastAsia="Times New Roman"/>
        </w:rPr>
        <w:t>exécute les prestations dans le respect d’exigences environnementales visant à réduire les émissions polluantes, les consommations énergétiques et les nuisances liées à l’exploitation des véhicules.</w:t>
      </w:r>
    </w:p>
    <w:p w14:paraId="3CC1C37B" w14:textId="3522ABB0" w:rsidR="0061097C" w:rsidRPr="0061097C" w:rsidRDefault="0061097C" w:rsidP="00607025">
      <w:pPr>
        <w:numPr>
          <w:ilvl w:val="0"/>
          <w:numId w:val="29"/>
        </w:numPr>
        <w:jc w:val="both"/>
        <w:rPr>
          <w:rFonts w:eastAsia="Times New Roman"/>
        </w:rPr>
      </w:pPr>
      <w:r w:rsidRPr="0061097C">
        <w:rPr>
          <w:rFonts w:eastAsia="Times New Roman"/>
        </w:rPr>
        <w:t xml:space="preserve">Les véhicules affectés au marché respectent </w:t>
      </w:r>
      <w:r>
        <w:rPr>
          <w:rFonts w:eastAsia="Times New Roman"/>
          <w:b/>
          <w:bCs/>
        </w:rPr>
        <w:t>à</w:t>
      </w:r>
      <w:r w:rsidRPr="0061097C">
        <w:rPr>
          <w:rFonts w:eastAsia="Times New Roman"/>
          <w:b/>
          <w:bCs/>
        </w:rPr>
        <w:t xml:space="preserve"> minima la norme Euro VI</w:t>
      </w:r>
      <w:r w:rsidRPr="0061097C">
        <w:rPr>
          <w:rFonts w:eastAsia="Times New Roman"/>
        </w:rPr>
        <w:t xml:space="preserve"> et sont maintenus dans un état garantissant un niveau d’émissions conforme à la réglementation.</w:t>
      </w:r>
    </w:p>
    <w:p w14:paraId="70750CA3" w14:textId="77777777" w:rsidR="0061097C" w:rsidRPr="0061097C" w:rsidRDefault="0061097C" w:rsidP="00607025">
      <w:pPr>
        <w:numPr>
          <w:ilvl w:val="0"/>
          <w:numId w:val="29"/>
        </w:numPr>
        <w:jc w:val="both"/>
        <w:rPr>
          <w:rFonts w:eastAsia="Times New Roman"/>
        </w:rPr>
      </w:pPr>
      <w:r w:rsidRPr="0061097C">
        <w:rPr>
          <w:rFonts w:eastAsia="Times New Roman"/>
        </w:rPr>
        <w:t xml:space="preserve">Le titulaire privilégie l’usage de véhicules à </w:t>
      </w:r>
      <w:r w:rsidRPr="0061097C">
        <w:rPr>
          <w:rFonts w:eastAsia="Times New Roman"/>
          <w:b/>
          <w:bCs/>
        </w:rPr>
        <w:t>faibles émissions</w:t>
      </w:r>
      <w:r w:rsidRPr="0061097C">
        <w:rPr>
          <w:rFonts w:eastAsia="Times New Roman"/>
        </w:rPr>
        <w:t xml:space="preserve"> lorsque les contraintes opérationnelles le permettent.</w:t>
      </w:r>
    </w:p>
    <w:p w14:paraId="5572C9F1" w14:textId="6DA1DE08" w:rsidR="0061097C" w:rsidRPr="0061097C" w:rsidRDefault="0061097C" w:rsidP="00607025">
      <w:pPr>
        <w:numPr>
          <w:ilvl w:val="0"/>
          <w:numId w:val="29"/>
        </w:numPr>
        <w:jc w:val="both"/>
        <w:rPr>
          <w:rFonts w:eastAsia="Times New Roman"/>
        </w:rPr>
      </w:pPr>
      <w:r w:rsidRPr="0061097C">
        <w:rPr>
          <w:rFonts w:eastAsia="Times New Roman"/>
        </w:rPr>
        <w:t>Les conducteurs appliquent les principes d’</w:t>
      </w:r>
      <w:proofErr w:type="spellStart"/>
      <w:r w:rsidRPr="0061097C">
        <w:rPr>
          <w:rFonts w:eastAsia="Times New Roman"/>
          <w:b/>
          <w:bCs/>
        </w:rPr>
        <w:t>éco</w:t>
      </w:r>
      <w:r w:rsidRPr="0061097C">
        <w:rPr>
          <w:rFonts w:eastAsia="Times New Roman"/>
          <w:b/>
          <w:bCs/>
        </w:rPr>
        <w:noBreakHyphen/>
        <w:t>conduite</w:t>
      </w:r>
      <w:proofErr w:type="spellEnd"/>
      <w:r w:rsidRPr="0061097C">
        <w:rPr>
          <w:rFonts w:eastAsia="Times New Roman"/>
        </w:rPr>
        <w:t xml:space="preserve">. Le titulaire assure leur formation initiale </w:t>
      </w:r>
      <w:r w:rsidR="00D455FC">
        <w:rPr>
          <w:rFonts w:eastAsia="Times New Roman"/>
        </w:rPr>
        <w:t>et</w:t>
      </w:r>
      <w:r w:rsidRPr="0061097C">
        <w:rPr>
          <w:rFonts w:eastAsia="Times New Roman"/>
        </w:rPr>
        <w:t xml:space="preserve"> continue à cette pratique.</w:t>
      </w:r>
    </w:p>
    <w:p w14:paraId="2FB9FECA" w14:textId="77777777" w:rsidR="0061097C" w:rsidRPr="0061097C" w:rsidRDefault="0061097C" w:rsidP="00607025">
      <w:pPr>
        <w:numPr>
          <w:ilvl w:val="0"/>
          <w:numId w:val="29"/>
        </w:numPr>
        <w:jc w:val="both"/>
        <w:rPr>
          <w:rFonts w:eastAsia="Times New Roman"/>
        </w:rPr>
      </w:pPr>
      <w:r w:rsidRPr="0061097C">
        <w:rPr>
          <w:rFonts w:eastAsia="Times New Roman"/>
        </w:rPr>
        <w:t xml:space="preserve">Les opérations d’entretien et de maintenance sont réalisées dans des installations respectant les règles de </w:t>
      </w:r>
      <w:r w:rsidRPr="0061097C">
        <w:rPr>
          <w:rFonts w:eastAsia="Times New Roman"/>
          <w:b/>
          <w:bCs/>
        </w:rPr>
        <w:t>gestion des déchets</w:t>
      </w:r>
      <w:r w:rsidRPr="0061097C">
        <w:rPr>
          <w:rFonts w:eastAsia="Times New Roman"/>
        </w:rPr>
        <w:t xml:space="preserve"> et l’usage de produits à faible impact environnemental.</w:t>
      </w:r>
    </w:p>
    <w:p w14:paraId="0D7055DD" w14:textId="77777777" w:rsidR="0061097C" w:rsidRPr="0061097C" w:rsidRDefault="0061097C" w:rsidP="00607025">
      <w:pPr>
        <w:numPr>
          <w:ilvl w:val="0"/>
          <w:numId w:val="29"/>
        </w:numPr>
        <w:jc w:val="both"/>
        <w:rPr>
          <w:rFonts w:eastAsia="Times New Roman"/>
        </w:rPr>
      </w:pPr>
      <w:r w:rsidRPr="0061097C">
        <w:rPr>
          <w:rFonts w:eastAsia="Times New Roman"/>
        </w:rPr>
        <w:t xml:space="preserve">Le titulaire transmet chaque année un </w:t>
      </w:r>
      <w:r w:rsidRPr="0061097C">
        <w:rPr>
          <w:rFonts w:eastAsia="Times New Roman"/>
          <w:b/>
          <w:bCs/>
        </w:rPr>
        <w:t>bilan environnemental</w:t>
      </w:r>
      <w:r w:rsidRPr="0061097C">
        <w:rPr>
          <w:rFonts w:eastAsia="Times New Roman"/>
        </w:rPr>
        <w:t xml:space="preserve"> comprenant les consommations de carburant, les kilomètres parcourus, les actions de formation et les éventuels incidents environnementaux.</w:t>
      </w:r>
    </w:p>
    <w:p w14:paraId="299AC7E4" w14:textId="77777777" w:rsidR="0061097C" w:rsidRPr="0061097C" w:rsidRDefault="0061097C" w:rsidP="0061097C">
      <w:pPr>
        <w:jc w:val="both"/>
        <w:rPr>
          <w:rFonts w:eastAsia="Times New Roman"/>
        </w:rPr>
      </w:pPr>
      <w:r w:rsidRPr="0061097C">
        <w:rPr>
          <w:rFonts w:eastAsia="Times New Roman"/>
        </w:rPr>
        <w:t>En cas de non</w:t>
      </w:r>
      <w:r w:rsidRPr="0061097C">
        <w:rPr>
          <w:rFonts w:eastAsia="Times New Roman"/>
        </w:rPr>
        <w:noBreakHyphen/>
        <w:t>respect répété de ces obligations, les pénalités prévues au marché peuvent être appliquées.</w:t>
      </w:r>
    </w:p>
    <w:p w14:paraId="565BE853" w14:textId="77777777" w:rsidR="0028690E" w:rsidRDefault="0028690E" w:rsidP="00D16A78">
      <w:pPr>
        <w:jc w:val="both"/>
        <w:rPr>
          <w:rFonts w:eastAsia="Times New Roman"/>
        </w:rPr>
      </w:pPr>
    </w:p>
    <w:p w14:paraId="40EC9692" w14:textId="4E9C306B" w:rsidR="00AD2DBC" w:rsidRPr="00AD2DBC" w:rsidRDefault="00AD2DBC" w:rsidP="00AD2DBC">
      <w:pPr>
        <w:pStyle w:val="Titre1"/>
        <w:numPr>
          <w:ilvl w:val="0"/>
          <w:numId w:val="0"/>
        </w:numPr>
        <w:spacing w:before="0" w:line="240" w:lineRule="auto"/>
        <w:jc w:val="both"/>
        <w:rPr>
          <w:caps w:val="0"/>
          <w:color w:val="1F3864" w:themeColor="accent1" w:themeShade="80"/>
          <w:sz w:val="22"/>
          <w:szCs w:val="22"/>
          <w:u w:val="single"/>
        </w:rPr>
      </w:pPr>
      <w:bookmarkStart w:id="30" w:name="_Toc224728118"/>
      <w:r w:rsidRPr="00AD2DBC">
        <w:rPr>
          <w:caps w:val="0"/>
          <w:color w:val="1F3864" w:themeColor="accent1" w:themeShade="80"/>
          <w:sz w:val="22"/>
          <w:szCs w:val="22"/>
          <w:u w:val="single"/>
        </w:rPr>
        <w:t xml:space="preserve">4.3 Clause </w:t>
      </w:r>
      <w:r>
        <w:rPr>
          <w:caps w:val="0"/>
          <w:color w:val="1F3864" w:themeColor="accent1" w:themeShade="80"/>
          <w:sz w:val="22"/>
          <w:szCs w:val="22"/>
          <w:u w:val="single"/>
        </w:rPr>
        <w:t>sociale</w:t>
      </w:r>
      <w:bookmarkEnd w:id="30"/>
    </w:p>
    <w:p w14:paraId="0C63904F" w14:textId="77777777" w:rsidR="00AD2DBC" w:rsidRDefault="00AD2DBC" w:rsidP="00D16A78">
      <w:pPr>
        <w:jc w:val="both"/>
        <w:rPr>
          <w:rFonts w:eastAsia="Times New Roman"/>
        </w:rPr>
      </w:pPr>
    </w:p>
    <w:p w14:paraId="4337BE78" w14:textId="371647DD" w:rsidR="0028690E" w:rsidRDefault="0028690E" w:rsidP="0028690E">
      <w:pPr>
        <w:rPr>
          <w:u w:val="single"/>
        </w:rPr>
      </w:pPr>
      <w:r w:rsidRPr="0028690E">
        <w:rPr>
          <w:u w:val="single"/>
        </w:rPr>
        <w:t xml:space="preserve">4.3.1 </w:t>
      </w:r>
      <w:r>
        <w:rPr>
          <w:u w:val="single"/>
        </w:rPr>
        <w:t>Objet de la clause</w:t>
      </w:r>
    </w:p>
    <w:p w14:paraId="747366FF" w14:textId="77777777" w:rsidR="0028690E" w:rsidRPr="0028690E" w:rsidRDefault="0028690E" w:rsidP="0028690E">
      <w:r w:rsidRPr="0028690E">
        <w:t>Dans le cadre du présent marché, le titulaire s’engage à mettre en œuvre une action d’insertion professionnelle destinée à favoriser l’accès à l’emploi de personnes rencontrant des difficultés particulières d’insertion, conformément à l’article L.2112</w:t>
      </w:r>
      <w:r w:rsidRPr="0028690E">
        <w:rPr>
          <w:rFonts w:ascii="Cambria Math" w:hAnsi="Cambria Math" w:cs="Cambria Math"/>
        </w:rPr>
        <w:t>‑</w:t>
      </w:r>
      <w:r w:rsidRPr="0028690E">
        <w:t>2 du Code de la commande publique.</w:t>
      </w:r>
    </w:p>
    <w:p w14:paraId="0A432B5E" w14:textId="77777777" w:rsidR="0028690E" w:rsidRPr="0028690E" w:rsidRDefault="0028690E" w:rsidP="0028690E"/>
    <w:p w14:paraId="78C57C92" w14:textId="4DE369D3" w:rsidR="0028690E" w:rsidRDefault="0028690E" w:rsidP="0028690E">
      <w:r w:rsidRPr="0028690E">
        <w:t>Cette action doit être réalisée sans compromettre la sécurité des voyageurs, la conformité réglementaire du transport routier de voyageurs et les obligations de qualification professionnelle (permis D, FIMO/FCO, aptitude médicale).</w:t>
      </w:r>
    </w:p>
    <w:p w14:paraId="35C2C4DE" w14:textId="7429C915" w:rsidR="0028690E" w:rsidRPr="0028690E" w:rsidRDefault="0028690E" w:rsidP="0028690E">
      <w:pPr>
        <w:rPr>
          <w:u w:val="single"/>
        </w:rPr>
      </w:pPr>
      <w:r w:rsidRPr="0028690E">
        <w:rPr>
          <w:u w:val="single"/>
        </w:rPr>
        <w:t>4.3.</w:t>
      </w:r>
      <w:r>
        <w:rPr>
          <w:u w:val="single"/>
        </w:rPr>
        <w:t>2</w:t>
      </w:r>
      <w:r w:rsidRPr="0028690E">
        <w:rPr>
          <w:u w:val="single"/>
        </w:rPr>
        <w:t xml:space="preserve"> </w:t>
      </w:r>
      <w:r>
        <w:rPr>
          <w:u w:val="single"/>
        </w:rPr>
        <w:t>Publics éligibles</w:t>
      </w:r>
    </w:p>
    <w:p w14:paraId="1D615229" w14:textId="77777777" w:rsidR="0028690E" w:rsidRPr="0028690E" w:rsidRDefault="0028690E" w:rsidP="0028690E">
      <w:r w:rsidRPr="0028690E">
        <w:t>Sont éligibles à la clause d’insertion :</w:t>
      </w:r>
    </w:p>
    <w:p w14:paraId="3999A25F" w14:textId="77777777" w:rsidR="0028690E" w:rsidRPr="0028690E" w:rsidRDefault="0028690E" w:rsidP="00607025">
      <w:pPr>
        <w:numPr>
          <w:ilvl w:val="0"/>
          <w:numId w:val="23"/>
        </w:numPr>
      </w:pPr>
      <w:proofErr w:type="gramStart"/>
      <w:r w:rsidRPr="0028690E">
        <w:t>demandeurs</w:t>
      </w:r>
      <w:proofErr w:type="gramEnd"/>
      <w:r w:rsidRPr="0028690E">
        <w:t xml:space="preserve"> d’emploi de longue durée ;</w:t>
      </w:r>
    </w:p>
    <w:p w14:paraId="55F6E82F" w14:textId="77777777" w:rsidR="0028690E" w:rsidRPr="0028690E" w:rsidRDefault="0028690E" w:rsidP="00607025">
      <w:pPr>
        <w:numPr>
          <w:ilvl w:val="0"/>
          <w:numId w:val="23"/>
        </w:numPr>
      </w:pPr>
      <w:proofErr w:type="gramStart"/>
      <w:r w:rsidRPr="0028690E">
        <w:t>jeunes</w:t>
      </w:r>
      <w:proofErr w:type="gramEnd"/>
      <w:r w:rsidRPr="0028690E">
        <w:t xml:space="preserve"> de moins de 26 ans sans qualification ;</w:t>
      </w:r>
    </w:p>
    <w:p w14:paraId="7C362C76" w14:textId="77777777" w:rsidR="0028690E" w:rsidRPr="0028690E" w:rsidRDefault="0028690E" w:rsidP="00607025">
      <w:pPr>
        <w:numPr>
          <w:ilvl w:val="0"/>
          <w:numId w:val="23"/>
        </w:numPr>
      </w:pPr>
      <w:proofErr w:type="gramStart"/>
      <w:r w:rsidRPr="0028690E">
        <w:t>bénéficiaires</w:t>
      </w:r>
      <w:proofErr w:type="gramEnd"/>
      <w:r w:rsidRPr="0028690E">
        <w:t xml:space="preserve"> du RSA ou de minima sociaux ;</w:t>
      </w:r>
    </w:p>
    <w:p w14:paraId="45549F75" w14:textId="77777777" w:rsidR="0028690E" w:rsidRPr="0028690E" w:rsidRDefault="0028690E" w:rsidP="00607025">
      <w:pPr>
        <w:numPr>
          <w:ilvl w:val="0"/>
          <w:numId w:val="23"/>
        </w:numPr>
      </w:pPr>
      <w:proofErr w:type="gramStart"/>
      <w:r w:rsidRPr="0028690E">
        <w:t>personnes</w:t>
      </w:r>
      <w:proofErr w:type="gramEnd"/>
      <w:r w:rsidRPr="0028690E">
        <w:t xml:space="preserve"> reconnues travailleurs handicapés ;</w:t>
      </w:r>
    </w:p>
    <w:p w14:paraId="5A761741" w14:textId="77777777" w:rsidR="0028690E" w:rsidRPr="0028690E" w:rsidRDefault="0028690E" w:rsidP="00607025">
      <w:pPr>
        <w:numPr>
          <w:ilvl w:val="0"/>
          <w:numId w:val="23"/>
        </w:numPr>
      </w:pPr>
      <w:proofErr w:type="gramStart"/>
      <w:r w:rsidRPr="0028690E">
        <w:t>personnes</w:t>
      </w:r>
      <w:proofErr w:type="gramEnd"/>
      <w:r w:rsidRPr="0028690E">
        <w:t xml:space="preserve"> en reconversion ou ayant besoin d’une remise à niveau professionnelle ;</w:t>
      </w:r>
    </w:p>
    <w:p w14:paraId="7F670AF3" w14:textId="77777777" w:rsidR="0028690E" w:rsidRPr="0028690E" w:rsidRDefault="0028690E" w:rsidP="00607025">
      <w:pPr>
        <w:numPr>
          <w:ilvl w:val="0"/>
          <w:numId w:val="23"/>
        </w:numPr>
      </w:pPr>
      <w:proofErr w:type="gramStart"/>
      <w:r w:rsidRPr="0028690E">
        <w:t>salariés</w:t>
      </w:r>
      <w:proofErr w:type="gramEnd"/>
      <w:r w:rsidRPr="0028690E">
        <w:t xml:space="preserve"> en parcours d’insertion (AI, EI, ETTI, GEIQ Transport, etc.).</w:t>
      </w:r>
    </w:p>
    <w:p w14:paraId="30A722B9" w14:textId="77777777" w:rsidR="0028690E" w:rsidRDefault="0028690E" w:rsidP="0028690E"/>
    <w:p w14:paraId="756670BF" w14:textId="38426A00" w:rsidR="0028690E" w:rsidRPr="0028690E" w:rsidRDefault="0028690E" w:rsidP="0028690E">
      <w:pPr>
        <w:rPr>
          <w:u w:val="single"/>
        </w:rPr>
      </w:pPr>
      <w:r w:rsidRPr="0028690E">
        <w:rPr>
          <w:u w:val="single"/>
        </w:rPr>
        <w:t>4.3.</w:t>
      </w:r>
      <w:r>
        <w:rPr>
          <w:u w:val="single"/>
        </w:rPr>
        <w:t>3</w:t>
      </w:r>
      <w:r w:rsidRPr="0028690E">
        <w:rPr>
          <w:u w:val="single"/>
        </w:rPr>
        <w:t xml:space="preserve"> </w:t>
      </w:r>
      <w:r>
        <w:rPr>
          <w:u w:val="single"/>
        </w:rPr>
        <w:t>Types de postes mobilisables</w:t>
      </w:r>
    </w:p>
    <w:p w14:paraId="5008F68F" w14:textId="77777777" w:rsidR="0028690E" w:rsidRPr="0028690E" w:rsidRDefault="0028690E" w:rsidP="0028690E">
      <w:pPr>
        <w:jc w:val="both"/>
        <w:rPr>
          <w:rFonts w:eastAsia="Times New Roman"/>
        </w:rPr>
      </w:pPr>
      <w:r w:rsidRPr="0028690E">
        <w:rPr>
          <w:rFonts w:eastAsia="Times New Roman"/>
        </w:rPr>
        <w:lastRenderedPageBreak/>
        <w:t>Compte tenu des exigences réglementaires du transport de voyageurs, les heures d’insertion peuvent porter sur :</w:t>
      </w:r>
    </w:p>
    <w:p w14:paraId="02E7BA3F" w14:textId="77777777" w:rsidR="0028690E" w:rsidRPr="0028690E" w:rsidRDefault="0028690E" w:rsidP="00607025">
      <w:pPr>
        <w:numPr>
          <w:ilvl w:val="0"/>
          <w:numId w:val="24"/>
        </w:numPr>
        <w:jc w:val="both"/>
        <w:rPr>
          <w:rFonts w:eastAsia="Times New Roman"/>
        </w:rPr>
      </w:pPr>
      <w:proofErr w:type="gramStart"/>
      <w:r w:rsidRPr="0028690E">
        <w:rPr>
          <w:rFonts w:eastAsia="Times New Roman"/>
          <w:b/>
          <w:bCs/>
        </w:rPr>
        <w:t>postes</w:t>
      </w:r>
      <w:proofErr w:type="gramEnd"/>
      <w:r w:rsidRPr="0028690E">
        <w:rPr>
          <w:rFonts w:eastAsia="Times New Roman"/>
          <w:b/>
          <w:bCs/>
        </w:rPr>
        <w:t xml:space="preserve"> supports</w:t>
      </w:r>
      <w:r w:rsidRPr="0028690E">
        <w:rPr>
          <w:rFonts w:eastAsia="Times New Roman"/>
        </w:rPr>
        <w:t xml:space="preserve"> : agent d’exploitation, agent d’accueil, administratif, logistique, nettoyage, maintenance de premier niveau ;</w:t>
      </w:r>
    </w:p>
    <w:p w14:paraId="0EE0C4C1" w14:textId="77777777" w:rsidR="0028690E" w:rsidRPr="0028690E" w:rsidRDefault="0028690E" w:rsidP="00607025">
      <w:pPr>
        <w:numPr>
          <w:ilvl w:val="0"/>
          <w:numId w:val="24"/>
        </w:numPr>
        <w:jc w:val="both"/>
        <w:rPr>
          <w:rFonts w:eastAsia="Times New Roman"/>
        </w:rPr>
      </w:pPr>
      <w:proofErr w:type="gramStart"/>
      <w:r w:rsidRPr="0028690E">
        <w:rPr>
          <w:rFonts w:eastAsia="Times New Roman"/>
          <w:b/>
          <w:bCs/>
        </w:rPr>
        <w:t>postes</w:t>
      </w:r>
      <w:proofErr w:type="gramEnd"/>
      <w:r w:rsidRPr="0028690E">
        <w:rPr>
          <w:rFonts w:eastAsia="Times New Roman"/>
          <w:b/>
          <w:bCs/>
        </w:rPr>
        <w:t xml:space="preserve"> de conduite</w:t>
      </w:r>
      <w:r w:rsidRPr="0028690E">
        <w:rPr>
          <w:rFonts w:eastAsia="Times New Roman"/>
        </w:rPr>
        <w:t xml:space="preserve"> uniquement si la personne suit un parcours qualifiant (permis D, FIMO/FCO) via un GEIQ ou un organisme agréé ;</w:t>
      </w:r>
    </w:p>
    <w:p w14:paraId="5FE8C6A1" w14:textId="77777777" w:rsidR="0028690E" w:rsidRPr="0028690E" w:rsidRDefault="0028690E" w:rsidP="00607025">
      <w:pPr>
        <w:numPr>
          <w:ilvl w:val="0"/>
          <w:numId w:val="24"/>
        </w:numPr>
        <w:jc w:val="both"/>
        <w:rPr>
          <w:rFonts w:eastAsia="Times New Roman"/>
        </w:rPr>
      </w:pPr>
      <w:proofErr w:type="gramStart"/>
      <w:r w:rsidRPr="0028690E">
        <w:rPr>
          <w:rFonts w:eastAsia="Times New Roman"/>
          <w:b/>
          <w:bCs/>
        </w:rPr>
        <w:t>stages</w:t>
      </w:r>
      <w:proofErr w:type="gramEnd"/>
      <w:r w:rsidRPr="0028690E">
        <w:rPr>
          <w:rFonts w:eastAsia="Times New Roman"/>
          <w:b/>
          <w:bCs/>
        </w:rPr>
        <w:t xml:space="preserve"> d’observation</w:t>
      </w:r>
      <w:r w:rsidRPr="0028690E">
        <w:rPr>
          <w:rFonts w:eastAsia="Times New Roman"/>
        </w:rPr>
        <w:t xml:space="preserve"> sur les métiers du transport.</w:t>
      </w:r>
    </w:p>
    <w:p w14:paraId="4C38BBBF" w14:textId="77777777" w:rsidR="00C54663" w:rsidRDefault="00C54663" w:rsidP="00D16A78">
      <w:pPr>
        <w:jc w:val="both"/>
        <w:rPr>
          <w:rFonts w:eastAsia="Times New Roman"/>
        </w:rPr>
      </w:pPr>
    </w:p>
    <w:p w14:paraId="782D87D5" w14:textId="27E2D1F0" w:rsidR="0028690E" w:rsidRPr="00C54663" w:rsidRDefault="00C54663" w:rsidP="00D16A78">
      <w:pPr>
        <w:jc w:val="both"/>
        <w:rPr>
          <w:rFonts w:eastAsia="Times New Roman"/>
          <w:u w:val="single"/>
        </w:rPr>
      </w:pPr>
      <w:r w:rsidRPr="00C54663">
        <w:rPr>
          <w:rFonts w:eastAsia="Times New Roman"/>
          <w:u w:val="single"/>
        </w:rPr>
        <w:t>4.3.</w:t>
      </w:r>
      <w:r>
        <w:rPr>
          <w:rFonts w:eastAsia="Times New Roman"/>
          <w:u w:val="single"/>
        </w:rPr>
        <w:t>4</w:t>
      </w:r>
      <w:r w:rsidRPr="00C54663">
        <w:rPr>
          <w:rFonts w:eastAsia="Times New Roman"/>
          <w:u w:val="single"/>
        </w:rPr>
        <w:t xml:space="preserve"> </w:t>
      </w:r>
      <w:r>
        <w:rPr>
          <w:rFonts w:eastAsia="Times New Roman"/>
          <w:u w:val="single"/>
        </w:rPr>
        <w:t>Modalités de mise en œuvre</w:t>
      </w:r>
    </w:p>
    <w:p w14:paraId="4179F551" w14:textId="77777777" w:rsidR="00C54663" w:rsidRPr="00C54663" w:rsidRDefault="00A539A7" w:rsidP="00C54663">
      <w:pPr>
        <w:jc w:val="both"/>
      </w:pPr>
      <w:r>
        <w:t> </w:t>
      </w:r>
      <w:r w:rsidR="00C54663" w:rsidRPr="00C54663">
        <w:t>Le titulaire devra :</w:t>
      </w:r>
    </w:p>
    <w:p w14:paraId="7EC50EE5" w14:textId="77777777" w:rsidR="00C54663" w:rsidRPr="00C54663" w:rsidRDefault="00C54663" w:rsidP="00607025">
      <w:pPr>
        <w:numPr>
          <w:ilvl w:val="0"/>
          <w:numId w:val="25"/>
        </w:numPr>
        <w:jc w:val="both"/>
      </w:pPr>
      <w:proofErr w:type="gramStart"/>
      <w:r w:rsidRPr="00C54663">
        <w:t>proposer</w:t>
      </w:r>
      <w:proofErr w:type="gramEnd"/>
      <w:r w:rsidRPr="00C54663">
        <w:t xml:space="preserve"> un </w:t>
      </w:r>
      <w:r w:rsidRPr="00C54663">
        <w:rPr>
          <w:b/>
          <w:bCs/>
        </w:rPr>
        <w:t>plan d’action d’insertion</w:t>
      </w:r>
      <w:r w:rsidRPr="00C54663">
        <w:t xml:space="preserve"> dans les 2 mois suivant la notification ;</w:t>
      </w:r>
    </w:p>
    <w:p w14:paraId="68D96BAA" w14:textId="2A57B4DB" w:rsidR="00C54663" w:rsidRPr="00C54663" w:rsidRDefault="00C54663" w:rsidP="00607025">
      <w:pPr>
        <w:numPr>
          <w:ilvl w:val="0"/>
          <w:numId w:val="25"/>
        </w:numPr>
        <w:jc w:val="both"/>
      </w:pPr>
      <w:proofErr w:type="gramStart"/>
      <w:r w:rsidRPr="00C54663">
        <w:t>désigner</w:t>
      </w:r>
      <w:proofErr w:type="gramEnd"/>
      <w:r w:rsidRPr="00C54663">
        <w:t xml:space="preserve"> un </w:t>
      </w:r>
      <w:r w:rsidRPr="00C54663">
        <w:rPr>
          <w:b/>
          <w:bCs/>
        </w:rPr>
        <w:t xml:space="preserve">référent </w:t>
      </w:r>
      <w:proofErr w:type="gramStart"/>
      <w:r w:rsidRPr="00C54663">
        <w:rPr>
          <w:b/>
          <w:bCs/>
        </w:rPr>
        <w:t>insertion</w:t>
      </w:r>
      <w:r w:rsidRPr="00C54663">
        <w:t xml:space="preserve"> chargé</w:t>
      </w:r>
      <w:proofErr w:type="gramEnd"/>
      <w:r w:rsidRPr="00C54663">
        <w:t xml:space="preserve"> du suivi ;</w:t>
      </w:r>
    </w:p>
    <w:p w14:paraId="780437FD" w14:textId="77777777" w:rsidR="00C54663" w:rsidRPr="00C54663" w:rsidRDefault="00C54663" w:rsidP="00607025">
      <w:pPr>
        <w:numPr>
          <w:ilvl w:val="0"/>
          <w:numId w:val="25"/>
        </w:numPr>
        <w:jc w:val="both"/>
      </w:pPr>
      <w:proofErr w:type="gramStart"/>
      <w:r w:rsidRPr="00C54663">
        <w:t>travailler</w:t>
      </w:r>
      <w:proofErr w:type="gramEnd"/>
      <w:r w:rsidRPr="00C54663">
        <w:t xml:space="preserve"> en lien avec les acteurs locaux (Pôle emploi, Mission locale, Cap emploi, structures d’insertion, GEIQ Transport) ;</w:t>
      </w:r>
    </w:p>
    <w:p w14:paraId="54E4DFF1" w14:textId="77777777" w:rsidR="00C54663" w:rsidRPr="00C54663" w:rsidRDefault="00C54663" w:rsidP="00607025">
      <w:pPr>
        <w:numPr>
          <w:ilvl w:val="0"/>
          <w:numId w:val="25"/>
        </w:numPr>
        <w:jc w:val="both"/>
      </w:pPr>
      <w:proofErr w:type="gramStart"/>
      <w:r w:rsidRPr="00C54663">
        <w:t>transmettre</w:t>
      </w:r>
      <w:proofErr w:type="gramEnd"/>
      <w:r w:rsidRPr="00C54663">
        <w:t xml:space="preserve"> les justificatifs nécessaires : contrats, feuilles d’heures, attestations de présence, bilans.</w:t>
      </w:r>
    </w:p>
    <w:p w14:paraId="13A18F0B" w14:textId="46483E1C" w:rsidR="007A7F96" w:rsidRDefault="00C54663" w:rsidP="004E5157">
      <w:pPr>
        <w:jc w:val="both"/>
        <w:rPr>
          <w:u w:val="single"/>
        </w:rPr>
      </w:pPr>
      <w:r w:rsidRPr="00C54663">
        <w:rPr>
          <w:u w:val="single"/>
        </w:rPr>
        <w:t>4.3.</w:t>
      </w:r>
      <w:r>
        <w:rPr>
          <w:u w:val="single"/>
        </w:rPr>
        <w:t>5</w:t>
      </w:r>
      <w:r w:rsidRPr="00C54663">
        <w:rPr>
          <w:u w:val="single"/>
        </w:rPr>
        <w:t xml:space="preserve"> </w:t>
      </w:r>
      <w:r>
        <w:rPr>
          <w:u w:val="single"/>
        </w:rPr>
        <w:t>Suivi et contrôle</w:t>
      </w:r>
    </w:p>
    <w:p w14:paraId="5FB109CB" w14:textId="77777777" w:rsidR="00C54663" w:rsidRPr="00C54663" w:rsidRDefault="00C54663" w:rsidP="00C54663">
      <w:pPr>
        <w:jc w:val="both"/>
      </w:pPr>
      <w:r w:rsidRPr="00C54663">
        <w:t>Le pouvoir adjudicateur se réserve le droit de contrôler la bonne exécution de la clause via :</w:t>
      </w:r>
    </w:p>
    <w:p w14:paraId="25D1A8A2" w14:textId="77777777" w:rsidR="00C54663" w:rsidRPr="00C54663" w:rsidRDefault="00C54663" w:rsidP="00607025">
      <w:pPr>
        <w:numPr>
          <w:ilvl w:val="0"/>
          <w:numId w:val="26"/>
        </w:numPr>
        <w:jc w:val="both"/>
      </w:pPr>
      <w:proofErr w:type="gramStart"/>
      <w:r w:rsidRPr="00C54663">
        <w:t>un</w:t>
      </w:r>
      <w:proofErr w:type="gramEnd"/>
      <w:r w:rsidRPr="00C54663">
        <w:t xml:space="preserve"> </w:t>
      </w:r>
      <w:r w:rsidRPr="00C54663">
        <w:rPr>
          <w:b/>
          <w:bCs/>
        </w:rPr>
        <w:t>rapport semestriel</w:t>
      </w:r>
      <w:r w:rsidRPr="00C54663">
        <w:t xml:space="preserve"> du titulaire ;</w:t>
      </w:r>
    </w:p>
    <w:p w14:paraId="773F1A4D" w14:textId="77777777" w:rsidR="00C54663" w:rsidRPr="00C54663" w:rsidRDefault="00C54663" w:rsidP="00607025">
      <w:pPr>
        <w:numPr>
          <w:ilvl w:val="0"/>
          <w:numId w:val="26"/>
        </w:numPr>
        <w:jc w:val="both"/>
      </w:pPr>
      <w:proofErr w:type="gramStart"/>
      <w:r w:rsidRPr="00C54663">
        <w:t>des</w:t>
      </w:r>
      <w:proofErr w:type="gramEnd"/>
      <w:r w:rsidRPr="00C54663">
        <w:t xml:space="preserve"> réunions de suivi ;</w:t>
      </w:r>
    </w:p>
    <w:p w14:paraId="4AE0F8CE" w14:textId="77777777" w:rsidR="00C54663" w:rsidRPr="00C54663" w:rsidRDefault="00C54663" w:rsidP="00607025">
      <w:pPr>
        <w:numPr>
          <w:ilvl w:val="0"/>
          <w:numId w:val="26"/>
        </w:numPr>
        <w:jc w:val="both"/>
      </w:pPr>
      <w:proofErr w:type="gramStart"/>
      <w:r w:rsidRPr="00C54663">
        <w:t>la</w:t>
      </w:r>
      <w:proofErr w:type="gramEnd"/>
      <w:r w:rsidRPr="00C54663">
        <w:t xml:space="preserve"> vérification des pièces justificatives.</w:t>
      </w:r>
    </w:p>
    <w:p w14:paraId="6B8E77A4" w14:textId="53D87D55" w:rsidR="00C54663" w:rsidRDefault="00C54663" w:rsidP="00C54663">
      <w:pPr>
        <w:jc w:val="both"/>
        <w:rPr>
          <w:u w:val="single"/>
        </w:rPr>
      </w:pPr>
      <w:r w:rsidRPr="00C54663">
        <w:rPr>
          <w:u w:val="single"/>
        </w:rPr>
        <w:t>4.3.</w:t>
      </w:r>
      <w:r>
        <w:rPr>
          <w:u w:val="single"/>
        </w:rPr>
        <w:t>6</w:t>
      </w:r>
      <w:r w:rsidRPr="00C54663">
        <w:rPr>
          <w:u w:val="single"/>
        </w:rPr>
        <w:t xml:space="preserve"> </w:t>
      </w:r>
      <w:r>
        <w:rPr>
          <w:u w:val="single"/>
        </w:rPr>
        <w:t>Action alternative</w:t>
      </w:r>
    </w:p>
    <w:p w14:paraId="5FC7D052" w14:textId="77777777" w:rsidR="00C54663" w:rsidRPr="00C54663" w:rsidRDefault="00C54663" w:rsidP="00C54663">
      <w:pPr>
        <w:jc w:val="both"/>
      </w:pPr>
      <w:r w:rsidRPr="00C54663">
        <w:t>Si la réalisation des heures s’avère impossible pour des raisons dûment justifiées (absence de candidats éligibles, contraintes réglementaires), le titulaire peut proposer des actions alternatives validées par le pouvoir adjudicateur :</w:t>
      </w:r>
    </w:p>
    <w:p w14:paraId="0F8FC221" w14:textId="77777777" w:rsidR="00C54663" w:rsidRPr="00C54663" w:rsidRDefault="00C54663" w:rsidP="00607025">
      <w:pPr>
        <w:numPr>
          <w:ilvl w:val="0"/>
          <w:numId w:val="27"/>
        </w:numPr>
        <w:jc w:val="both"/>
      </w:pPr>
      <w:proofErr w:type="gramStart"/>
      <w:r w:rsidRPr="00C54663">
        <w:t>participation</w:t>
      </w:r>
      <w:proofErr w:type="gramEnd"/>
      <w:r w:rsidRPr="00C54663">
        <w:t xml:space="preserve"> à des actions de promotion des métiers ;</w:t>
      </w:r>
    </w:p>
    <w:p w14:paraId="1917302D" w14:textId="77777777" w:rsidR="00C54663" w:rsidRPr="00C54663" w:rsidRDefault="00C54663" w:rsidP="00607025">
      <w:pPr>
        <w:numPr>
          <w:ilvl w:val="0"/>
          <w:numId w:val="27"/>
        </w:numPr>
        <w:jc w:val="both"/>
      </w:pPr>
      <w:proofErr w:type="gramStart"/>
      <w:r w:rsidRPr="00C54663">
        <w:t>accueil</w:t>
      </w:r>
      <w:proofErr w:type="gramEnd"/>
      <w:r w:rsidRPr="00C54663">
        <w:t xml:space="preserve"> de stagiaires découverte ;</w:t>
      </w:r>
    </w:p>
    <w:p w14:paraId="299FED10" w14:textId="77777777" w:rsidR="00C54663" w:rsidRPr="00C54663" w:rsidRDefault="00C54663" w:rsidP="00607025">
      <w:pPr>
        <w:numPr>
          <w:ilvl w:val="0"/>
          <w:numId w:val="27"/>
        </w:numPr>
        <w:jc w:val="both"/>
      </w:pPr>
      <w:proofErr w:type="gramStart"/>
      <w:r w:rsidRPr="00C54663">
        <w:t>interventions</w:t>
      </w:r>
      <w:proofErr w:type="gramEnd"/>
      <w:r w:rsidRPr="00C54663">
        <w:t xml:space="preserve"> auprès de publics scolaires ;</w:t>
      </w:r>
    </w:p>
    <w:p w14:paraId="775659EC" w14:textId="77777777" w:rsidR="00C54663" w:rsidRPr="00C54663" w:rsidRDefault="00C54663" w:rsidP="00607025">
      <w:pPr>
        <w:numPr>
          <w:ilvl w:val="0"/>
          <w:numId w:val="27"/>
        </w:numPr>
        <w:jc w:val="both"/>
      </w:pPr>
      <w:proofErr w:type="gramStart"/>
      <w:r w:rsidRPr="00C54663">
        <w:t>actions</w:t>
      </w:r>
      <w:proofErr w:type="gramEnd"/>
      <w:r w:rsidRPr="00C54663">
        <w:t xml:space="preserve"> de sensibilisation à la sécurité et aux métiers du transport.</w:t>
      </w:r>
    </w:p>
    <w:p w14:paraId="6B994BE8" w14:textId="77777777" w:rsidR="00C54663" w:rsidRDefault="00C54663" w:rsidP="004E5157">
      <w:pPr>
        <w:jc w:val="both"/>
      </w:pPr>
    </w:p>
    <w:p w14:paraId="414B4ED2" w14:textId="3BA3150D" w:rsidR="00C54663" w:rsidRPr="00C54663" w:rsidRDefault="00C54663" w:rsidP="004E5157">
      <w:pPr>
        <w:jc w:val="both"/>
        <w:rPr>
          <w:u w:val="single"/>
        </w:rPr>
      </w:pPr>
      <w:r w:rsidRPr="00C54663">
        <w:rPr>
          <w:u w:val="single"/>
        </w:rPr>
        <w:t>4.3.7 Bilan final</w:t>
      </w:r>
    </w:p>
    <w:p w14:paraId="20B38202" w14:textId="77777777" w:rsidR="001302AC" w:rsidRPr="001302AC" w:rsidRDefault="001302AC" w:rsidP="001302AC">
      <w:pPr>
        <w:jc w:val="both"/>
      </w:pPr>
      <w:r w:rsidRPr="001302AC">
        <w:t xml:space="preserve">À l’issue du marché, le titulaire remet un </w:t>
      </w:r>
      <w:r w:rsidRPr="001302AC">
        <w:rPr>
          <w:b/>
          <w:bCs/>
        </w:rPr>
        <w:t>bilan qualitatif et quantitatif</w:t>
      </w:r>
      <w:r w:rsidRPr="001302AC">
        <w:t xml:space="preserve"> précisant :</w:t>
      </w:r>
    </w:p>
    <w:p w14:paraId="218F3C27" w14:textId="77777777" w:rsidR="001302AC" w:rsidRPr="001302AC" w:rsidRDefault="001302AC" w:rsidP="00607025">
      <w:pPr>
        <w:numPr>
          <w:ilvl w:val="0"/>
          <w:numId w:val="28"/>
        </w:numPr>
        <w:jc w:val="both"/>
      </w:pPr>
      <w:proofErr w:type="gramStart"/>
      <w:r w:rsidRPr="001302AC">
        <w:t>les</w:t>
      </w:r>
      <w:proofErr w:type="gramEnd"/>
      <w:r w:rsidRPr="001302AC">
        <w:t xml:space="preserve"> heures réalisées ;</w:t>
      </w:r>
    </w:p>
    <w:p w14:paraId="0F036B34" w14:textId="77777777" w:rsidR="001302AC" w:rsidRPr="001302AC" w:rsidRDefault="001302AC" w:rsidP="00607025">
      <w:pPr>
        <w:numPr>
          <w:ilvl w:val="0"/>
          <w:numId w:val="28"/>
        </w:numPr>
        <w:jc w:val="both"/>
      </w:pPr>
      <w:proofErr w:type="gramStart"/>
      <w:r w:rsidRPr="001302AC">
        <w:t>les</w:t>
      </w:r>
      <w:proofErr w:type="gramEnd"/>
      <w:r w:rsidRPr="001302AC">
        <w:t xml:space="preserve"> postes mobilisés ;</w:t>
      </w:r>
    </w:p>
    <w:p w14:paraId="113464DD" w14:textId="77777777" w:rsidR="001302AC" w:rsidRPr="001302AC" w:rsidRDefault="001302AC" w:rsidP="00607025">
      <w:pPr>
        <w:numPr>
          <w:ilvl w:val="0"/>
          <w:numId w:val="28"/>
        </w:numPr>
        <w:jc w:val="both"/>
      </w:pPr>
      <w:proofErr w:type="gramStart"/>
      <w:r w:rsidRPr="001302AC">
        <w:lastRenderedPageBreak/>
        <w:t>les</w:t>
      </w:r>
      <w:proofErr w:type="gramEnd"/>
      <w:r w:rsidRPr="001302AC">
        <w:t xml:space="preserve"> partenaires impliqués ;</w:t>
      </w:r>
    </w:p>
    <w:p w14:paraId="220E23E4" w14:textId="77777777" w:rsidR="001302AC" w:rsidRPr="001302AC" w:rsidRDefault="001302AC" w:rsidP="00607025">
      <w:pPr>
        <w:numPr>
          <w:ilvl w:val="0"/>
          <w:numId w:val="28"/>
        </w:numPr>
        <w:jc w:val="both"/>
      </w:pPr>
      <w:proofErr w:type="gramStart"/>
      <w:r w:rsidRPr="001302AC">
        <w:t>les</w:t>
      </w:r>
      <w:proofErr w:type="gramEnd"/>
      <w:r w:rsidRPr="001302AC">
        <w:t xml:space="preserve"> résultats obtenus (embauches, formations, certifications).</w:t>
      </w:r>
    </w:p>
    <w:p w14:paraId="3A39D9D0" w14:textId="77777777" w:rsidR="00C54663" w:rsidRPr="00C54663" w:rsidRDefault="00C54663" w:rsidP="004E5157">
      <w:pPr>
        <w:jc w:val="both"/>
      </w:pPr>
    </w:p>
    <w:p w14:paraId="19EBCFBF" w14:textId="77777777" w:rsidR="00C54663" w:rsidRPr="00C54663" w:rsidRDefault="00C54663" w:rsidP="004E5157">
      <w:pPr>
        <w:jc w:val="both"/>
        <w:rPr>
          <w:u w:val="single"/>
        </w:rPr>
      </w:pPr>
    </w:p>
    <w:p w14:paraId="55C7AF53" w14:textId="21529A55" w:rsidR="000463D2" w:rsidRDefault="00CC1F39" w:rsidP="000463D2">
      <w:pPr>
        <w:pStyle w:val="Titre1"/>
        <w:numPr>
          <w:ilvl w:val="0"/>
          <w:numId w:val="0"/>
        </w:numPr>
        <w:spacing w:before="0" w:line="240" w:lineRule="auto"/>
        <w:jc w:val="both"/>
        <w:rPr>
          <w:caps w:val="0"/>
          <w:color w:val="1F3864" w:themeColor="accent1" w:themeShade="80"/>
          <w:sz w:val="22"/>
          <w:szCs w:val="22"/>
          <w:u w:val="single"/>
        </w:rPr>
      </w:pPr>
      <w:bookmarkStart w:id="31" w:name="_Toc224728119"/>
      <w:r>
        <w:rPr>
          <w:caps w:val="0"/>
          <w:color w:val="1F3864" w:themeColor="accent1" w:themeShade="80"/>
          <w:sz w:val="22"/>
          <w:szCs w:val="22"/>
          <w:u w:val="single"/>
        </w:rPr>
        <w:t>4</w:t>
      </w:r>
      <w:r w:rsidR="000463D2" w:rsidRPr="000463D2">
        <w:rPr>
          <w:caps w:val="0"/>
          <w:color w:val="1F3864" w:themeColor="accent1" w:themeShade="80"/>
          <w:sz w:val="22"/>
          <w:szCs w:val="22"/>
          <w:u w:val="single"/>
        </w:rPr>
        <w:t>.</w:t>
      </w:r>
      <w:r w:rsidR="0028690E">
        <w:rPr>
          <w:caps w:val="0"/>
          <w:color w:val="1F3864" w:themeColor="accent1" w:themeShade="80"/>
          <w:sz w:val="22"/>
          <w:szCs w:val="22"/>
          <w:u w:val="single"/>
        </w:rPr>
        <w:t>4</w:t>
      </w:r>
      <w:r w:rsidR="000463D2" w:rsidRPr="000463D2">
        <w:rPr>
          <w:caps w:val="0"/>
          <w:color w:val="1F3864" w:themeColor="accent1" w:themeShade="80"/>
          <w:sz w:val="22"/>
          <w:szCs w:val="22"/>
          <w:u w:val="single"/>
        </w:rPr>
        <w:t xml:space="preserve"> Clause sur les principes de la République</w:t>
      </w:r>
      <w:bookmarkEnd w:id="31"/>
    </w:p>
    <w:p w14:paraId="159E6617" w14:textId="2461C715" w:rsidR="000463D2" w:rsidRDefault="000463D2" w:rsidP="000463D2">
      <w:pPr>
        <w:jc w:val="both"/>
      </w:pPr>
      <w:r>
        <w:t> Respect du pacte républicain</w:t>
      </w:r>
    </w:p>
    <w:p w14:paraId="78BF2B5C" w14:textId="77777777" w:rsidR="000463D2" w:rsidRDefault="000463D2" w:rsidP="00776311">
      <w:pPr>
        <w:spacing w:after="0" w:line="240" w:lineRule="auto"/>
        <w:jc w:val="both"/>
      </w:pPr>
      <w:r>
        <w:t>Le titulaire s'engage à respecter les lois en vigueur, qui proscrivent toute discrimination. Il est tenu, conformément à la loi n°2021-1109 du 24 août 2021 confortant le respect des principes de la République, de s'engager :</w:t>
      </w:r>
    </w:p>
    <w:p w14:paraId="73F97118" w14:textId="77777777" w:rsidR="00776311" w:rsidRDefault="00776311" w:rsidP="00776311">
      <w:pPr>
        <w:spacing w:after="0" w:line="240" w:lineRule="auto"/>
        <w:jc w:val="both"/>
      </w:pPr>
    </w:p>
    <w:p w14:paraId="58EF72AA" w14:textId="77777777" w:rsidR="000463D2" w:rsidRDefault="000463D2" w:rsidP="00776311">
      <w:pPr>
        <w:spacing w:after="0" w:line="240" w:lineRule="auto"/>
        <w:jc w:val="both"/>
      </w:pPr>
      <w:r>
        <w:t>- à respecter les principes de liberté, d'égalité, de fraternité et de dignité de la personne humaine, ainsi que les symboles de la République au sens de l'article 2 de la Constitution ;</w:t>
      </w:r>
    </w:p>
    <w:p w14:paraId="750EC28A" w14:textId="77777777" w:rsidR="000463D2" w:rsidRDefault="000463D2" w:rsidP="00776311">
      <w:pPr>
        <w:spacing w:after="0" w:line="240" w:lineRule="auto"/>
        <w:jc w:val="both"/>
      </w:pPr>
      <w:r>
        <w:t>- à ne pas remettre en cause le caractère laïque de la République ;</w:t>
      </w:r>
    </w:p>
    <w:p w14:paraId="524A1FB8" w14:textId="77777777" w:rsidR="000463D2" w:rsidRDefault="000463D2" w:rsidP="00776311">
      <w:pPr>
        <w:spacing w:after="0" w:line="240" w:lineRule="auto"/>
        <w:jc w:val="both"/>
      </w:pPr>
      <w:r>
        <w:t>- à s'abstenir de toute action portant atteinte à l'ordre public.</w:t>
      </w:r>
    </w:p>
    <w:p w14:paraId="0E1EE505" w14:textId="77777777" w:rsidR="00951C9F" w:rsidRDefault="00951C9F" w:rsidP="00776311">
      <w:pPr>
        <w:spacing w:after="0" w:line="240" w:lineRule="auto"/>
        <w:jc w:val="both"/>
      </w:pPr>
    </w:p>
    <w:p w14:paraId="00AFABCA" w14:textId="77777777" w:rsidR="000463D2" w:rsidRDefault="000463D2" w:rsidP="00776311">
      <w:pPr>
        <w:spacing w:after="0" w:line="240" w:lineRule="auto"/>
        <w:jc w:val="both"/>
      </w:pPr>
      <w:r>
        <w:t>Au titre du II de l’article 1er de la loi précitée, le titulaire est tenu :</w:t>
      </w:r>
    </w:p>
    <w:p w14:paraId="6E5E24F8" w14:textId="77777777" w:rsidR="000463D2" w:rsidRDefault="000463D2" w:rsidP="00776311">
      <w:pPr>
        <w:spacing w:after="0" w:line="240" w:lineRule="auto"/>
        <w:jc w:val="both"/>
      </w:pPr>
      <w:r>
        <w:t>- d’assurer l’égalité des usagers devant le service public ;</w:t>
      </w:r>
    </w:p>
    <w:p w14:paraId="2CBD2DF7" w14:textId="77777777" w:rsidR="000463D2" w:rsidRDefault="000463D2" w:rsidP="00776311">
      <w:pPr>
        <w:spacing w:after="0" w:line="240" w:lineRule="auto"/>
        <w:jc w:val="both"/>
      </w:pPr>
      <w:r>
        <w:t>- de veiller au respect des principes de laïcité et de neutralité du service public.</w:t>
      </w:r>
    </w:p>
    <w:p w14:paraId="3A13FDEF" w14:textId="77777777" w:rsidR="00951C9F" w:rsidRDefault="00951C9F" w:rsidP="00776311">
      <w:pPr>
        <w:spacing w:after="0" w:line="240" w:lineRule="auto"/>
        <w:jc w:val="both"/>
      </w:pPr>
    </w:p>
    <w:p w14:paraId="70992316" w14:textId="77777777" w:rsidR="000463D2" w:rsidRDefault="000463D2" w:rsidP="00776311">
      <w:pPr>
        <w:spacing w:after="0" w:line="240" w:lineRule="auto"/>
        <w:jc w:val="both"/>
      </w:pPr>
      <w:r>
        <w:t>A cet effet, il prend les mesures nécessaires et, en particulier, il veille à ce que ses salariés ou les personnes sur lesquelles il exerce une autorité hiérarchique ou un pouvoir de direction, lorsqu'ils participent à l'exécution du service public :</w:t>
      </w:r>
    </w:p>
    <w:p w14:paraId="53EF4DE7" w14:textId="77777777" w:rsidR="00951C9F" w:rsidRDefault="00951C9F" w:rsidP="00776311">
      <w:pPr>
        <w:spacing w:after="0" w:line="240" w:lineRule="auto"/>
        <w:jc w:val="both"/>
      </w:pPr>
    </w:p>
    <w:p w14:paraId="3DE3F256" w14:textId="77777777" w:rsidR="000463D2" w:rsidRDefault="000463D2" w:rsidP="00951C9F">
      <w:pPr>
        <w:spacing w:after="0" w:line="240" w:lineRule="auto"/>
        <w:jc w:val="both"/>
      </w:pPr>
      <w:r>
        <w:t>- s'abstiennent notamment d’afficher ou de manifester leurs appartenances ou convictions politiques ou religieuses, tant en arborant des signes ou tenues manifestant ostensiblement de telles appartenances ou convictions, qu’en se livrant à des comportements révélant ces appartenances ou convictions ; ils s’abstiennent également de faire état d’opinions de nature politique ou religieuse dans le cadre des contacts directs ou indirects avec les usagers ou les tiers, et ne peuvent notamment se livrer à des actes de provocation ou de prosélytisme ;</w:t>
      </w:r>
    </w:p>
    <w:p w14:paraId="6CD4A415" w14:textId="77777777" w:rsidR="000463D2" w:rsidRDefault="000463D2" w:rsidP="00951C9F">
      <w:pPr>
        <w:spacing w:after="0" w:line="240" w:lineRule="auto"/>
        <w:jc w:val="both"/>
      </w:pPr>
      <w:r>
        <w:t>- traitent de façon égale toutes les personnes</w:t>
      </w:r>
    </w:p>
    <w:p w14:paraId="1ED0B1E3" w14:textId="561F4945" w:rsidR="000463D2" w:rsidRDefault="000463D2" w:rsidP="00951C9F">
      <w:pPr>
        <w:spacing w:after="0" w:line="240" w:lineRule="auto"/>
        <w:jc w:val="both"/>
      </w:pPr>
      <w:r>
        <w:t>- respectent leur liberté de conscience et leur dignité.</w:t>
      </w:r>
    </w:p>
    <w:p w14:paraId="27654C8B" w14:textId="77777777" w:rsidR="00951C9F" w:rsidRDefault="00951C9F" w:rsidP="00951C9F">
      <w:pPr>
        <w:spacing w:after="0" w:line="240" w:lineRule="auto"/>
        <w:jc w:val="both"/>
      </w:pPr>
    </w:p>
    <w:p w14:paraId="47451EA4" w14:textId="77777777" w:rsidR="000463D2" w:rsidRDefault="000463D2" w:rsidP="00951C9F">
      <w:pPr>
        <w:spacing w:after="0" w:line="240" w:lineRule="auto"/>
        <w:jc w:val="both"/>
      </w:pPr>
      <w:r>
        <w:t>Le titulaire communique à l’acheteur, dans son offre ou avant le démarrage des prestations, les mesures qu’il met en œuvre afin :</w:t>
      </w:r>
    </w:p>
    <w:p w14:paraId="41B556DD" w14:textId="77777777" w:rsidR="000463D2" w:rsidRDefault="000463D2" w:rsidP="00951C9F">
      <w:pPr>
        <w:spacing w:after="0" w:line="240" w:lineRule="auto"/>
        <w:jc w:val="both"/>
      </w:pPr>
      <w:r>
        <w:t>- de respecter ces obligations ;</w:t>
      </w:r>
    </w:p>
    <w:p w14:paraId="629857B5" w14:textId="67C8ECC3" w:rsidR="000463D2" w:rsidRDefault="000463D2" w:rsidP="00951C9F">
      <w:pPr>
        <w:spacing w:after="0" w:line="240" w:lineRule="auto"/>
        <w:jc w:val="both"/>
      </w:pPr>
      <w:r>
        <w:t>- de remédier aux éventuels manquements.</w:t>
      </w:r>
    </w:p>
    <w:p w14:paraId="2B01028E" w14:textId="77777777" w:rsidR="00951C9F" w:rsidRDefault="00951C9F" w:rsidP="00951C9F">
      <w:pPr>
        <w:spacing w:after="0" w:line="240" w:lineRule="auto"/>
        <w:jc w:val="both"/>
      </w:pPr>
    </w:p>
    <w:p w14:paraId="04B9CF4A" w14:textId="77777777" w:rsidR="00951C9F" w:rsidRPr="004E5157" w:rsidRDefault="00951C9F" w:rsidP="00951C9F">
      <w:pPr>
        <w:spacing w:after="0" w:line="240" w:lineRule="auto"/>
        <w:jc w:val="both"/>
      </w:pPr>
    </w:p>
    <w:p w14:paraId="3ABA9514" w14:textId="56182C3A" w:rsidR="00EE0B51" w:rsidRDefault="002078BF" w:rsidP="00307A2E">
      <w:pPr>
        <w:pStyle w:val="Titre1"/>
        <w:numPr>
          <w:ilvl w:val="0"/>
          <w:numId w:val="2"/>
        </w:numPr>
        <w:spacing w:before="0" w:line="240" w:lineRule="auto"/>
        <w:jc w:val="both"/>
        <w:rPr>
          <w:color w:val="1F3864" w:themeColor="accent1" w:themeShade="80"/>
        </w:rPr>
      </w:pPr>
      <w:bookmarkStart w:id="32" w:name="_Toc224728120"/>
      <w:r w:rsidRPr="0058059B">
        <w:rPr>
          <w:color w:val="1F3864" w:themeColor="accent1" w:themeShade="80"/>
        </w:rPr>
        <w:t>DUREE DU MARCHE</w:t>
      </w:r>
      <w:r w:rsidR="003366C8" w:rsidRPr="0058059B">
        <w:rPr>
          <w:color w:val="1F3864" w:themeColor="accent1" w:themeShade="80"/>
        </w:rPr>
        <w:t xml:space="preserve"> – DELAIS D’EXECUTION</w:t>
      </w:r>
      <w:bookmarkEnd w:id="32"/>
    </w:p>
    <w:p w14:paraId="6A1DA881" w14:textId="77777777" w:rsidR="00307A2E" w:rsidRPr="00307A2E" w:rsidRDefault="00307A2E" w:rsidP="00307A2E"/>
    <w:p w14:paraId="4DC648FD" w14:textId="0562E1D7" w:rsidR="00307A2E" w:rsidRPr="00D20019" w:rsidRDefault="00CC1F39" w:rsidP="00B20006">
      <w:pPr>
        <w:pStyle w:val="Titre1"/>
        <w:numPr>
          <w:ilvl w:val="0"/>
          <w:numId w:val="0"/>
        </w:numPr>
        <w:spacing w:before="0" w:line="240" w:lineRule="auto"/>
        <w:jc w:val="both"/>
        <w:rPr>
          <w:color w:val="1F3864" w:themeColor="accent1" w:themeShade="80"/>
          <w:sz w:val="22"/>
          <w:szCs w:val="22"/>
          <w:u w:val="single"/>
        </w:rPr>
      </w:pPr>
      <w:bookmarkStart w:id="33" w:name="_Toc224728121"/>
      <w:r w:rsidRPr="00D20019">
        <w:rPr>
          <w:caps w:val="0"/>
          <w:color w:val="1F3864" w:themeColor="accent1" w:themeShade="80"/>
          <w:sz w:val="22"/>
          <w:szCs w:val="22"/>
          <w:u w:val="single"/>
        </w:rPr>
        <w:t>5</w:t>
      </w:r>
      <w:r w:rsidR="00307A2E" w:rsidRPr="00D20019">
        <w:rPr>
          <w:caps w:val="0"/>
          <w:color w:val="1F3864" w:themeColor="accent1" w:themeShade="80"/>
          <w:sz w:val="22"/>
          <w:szCs w:val="22"/>
          <w:u w:val="single"/>
        </w:rPr>
        <w:t>.1 Durée du marché</w:t>
      </w:r>
      <w:bookmarkEnd w:id="33"/>
    </w:p>
    <w:p w14:paraId="2253D142" w14:textId="77777777" w:rsidR="00271437" w:rsidRPr="00D20019" w:rsidRDefault="00271437" w:rsidP="00271437">
      <w:pPr>
        <w:spacing w:after="0" w:line="240" w:lineRule="auto"/>
        <w:jc w:val="both"/>
        <w:rPr>
          <w:rFonts w:ascii="Calibri" w:hAnsi="Calibri"/>
        </w:rPr>
      </w:pPr>
      <w:r w:rsidRPr="00D20019">
        <w:rPr>
          <w:rFonts w:ascii="Calibri" w:hAnsi="Calibri"/>
        </w:rPr>
        <w:t>Le marché est conclu pour une durée d’un an à compter de sa date de notification.</w:t>
      </w:r>
    </w:p>
    <w:p w14:paraId="048F923E" w14:textId="77777777" w:rsidR="00271437" w:rsidRPr="00D20019" w:rsidRDefault="00271437" w:rsidP="00271437">
      <w:pPr>
        <w:spacing w:after="0" w:line="240" w:lineRule="auto"/>
        <w:jc w:val="both"/>
        <w:rPr>
          <w:rFonts w:ascii="Calibri" w:hAnsi="Calibri"/>
        </w:rPr>
      </w:pPr>
      <w:r w:rsidRPr="00D20019">
        <w:rPr>
          <w:rFonts w:ascii="Calibri" w:hAnsi="Calibri"/>
        </w:rPr>
        <w:t>Il est renouvelable annuellement 3 fois par reconduction tacite, sans que sa durée totale ne puisse excéder 4 ans.</w:t>
      </w:r>
    </w:p>
    <w:p w14:paraId="12EA1005" w14:textId="77777777" w:rsidR="00271437" w:rsidRPr="00271437" w:rsidRDefault="00271437" w:rsidP="00271437">
      <w:pPr>
        <w:spacing w:after="0" w:line="240" w:lineRule="auto"/>
        <w:jc w:val="both"/>
        <w:rPr>
          <w:rFonts w:ascii="Calibri" w:hAnsi="Calibri"/>
        </w:rPr>
      </w:pPr>
      <w:r w:rsidRPr="00D20019">
        <w:rPr>
          <w:rFonts w:ascii="Calibri" w:hAnsi="Calibri"/>
        </w:rPr>
        <w:t>La reconduction est considérée comme acceptée, si aucune décision contraire n’est prise un mois avant l’échéance annuelle.</w:t>
      </w:r>
    </w:p>
    <w:p w14:paraId="214DD5F5" w14:textId="3553CD46" w:rsidR="00A805D8" w:rsidRDefault="00A805D8" w:rsidP="00EE0B51">
      <w:pPr>
        <w:spacing w:after="0" w:line="240" w:lineRule="auto"/>
        <w:jc w:val="both"/>
        <w:rPr>
          <w:rFonts w:ascii="Calibri" w:hAnsi="Calibri"/>
        </w:rPr>
      </w:pPr>
    </w:p>
    <w:p w14:paraId="386B9561" w14:textId="77777777" w:rsidR="00EE0B51" w:rsidRPr="00935854" w:rsidRDefault="00EE0B51" w:rsidP="00EE0B51">
      <w:pPr>
        <w:spacing w:after="0" w:line="240" w:lineRule="auto"/>
        <w:jc w:val="both"/>
        <w:rPr>
          <w:rFonts w:ascii="Calibri" w:hAnsi="Calibri"/>
        </w:rPr>
      </w:pPr>
    </w:p>
    <w:p w14:paraId="7E67486E" w14:textId="40581F51" w:rsidR="00307A2E" w:rsidRPr="00B20006" w:rsidRDefault="00CC1F39" w:rsidP="00B20006">
      <w:pPr>
        <w:pStyle w:val="Titre1"/>
        <w:numPr>
          <w:ilvl w:val="0"/>
          <w:numId w:val="0"/>
        </w:numPr>
        <w:spacing w:before="0" w:line="240" w:lineRule="auto"/>
        <w:jc w:val="both"/>
        <w:rPr>
          <w:caps w:val="0"/>
          <w:color w:val="1F3864" w:themeColor="accent1" w:themeShade="80"/>
          <w:sz w:val="22"/>
          <w:szCs w:val="22"/>
          <w:u w:val="single"/>
        </w:rPr>
      </w:pPr>
      <w:bookmarkStart w:id="34" w:name="_Toc224728122"/>
      <w:r>
        <w:rPr>
          <w:caps w:val="0"/>
          <w:color w:val="1F3864" w:themeColor="accent1" w:themeShade="80"/>
          <w:sz w:val="22"/>
          <w:szCs w:val="22"/>
          <w:u w:val="single"/>
        </w:rPr>
        <w:t>5</w:t>
      </w:r>
      <w:r w:rsidR="00EE0B51" w:rsidRPr="00307A2E">
        <w:rPr>
          <w:caps w:val="0"/>
          <w:color w:val="1F3864" w:themeColor="accent1" w:themeShade="80"/>
          <w:sz w:val="22"/>
          <w:szCs w:val="22"/>
          <w:u w:val="single"/>
        </w:rPr>
        <w:t xml:space="preserve">.2 </w:t>
      </w:r>
      <w:r w:rsidR="003366C8" w:rsidRPr="00307A2E">
        <w:rPr>
          <w:caps w:val="0"/>
          <w:color w:val="1F3864" w:themeColor="accent1" w:themeShade="80"/>
          <w:sz w:val="22"/>
          <w:szCs w:val="22"/>
          <w:u w:val="single"/>
        </w:rPr>
        <w:t>Délais d’exécution</w:t>
      </w:r>
      <w:bookmarkEnd w:id="34"/>
    </w:p>
    <w:p w14:paraId="6AFA28F8" w14:textId="03948274" w:rsidR="003366C8" w:rsidRDefault="003366C8" w:rsidP="0037616D">
      <w:pPr>
        <w:spacing w:after="0" w:line="240" w:lineRule="auto"/>
        <w:jc w:val="both"/>
        <w:rPr>
          <w:rFonts w:ascii="Calibri" w:hAnsi="Calibri"/>
        </w:rPr>
      </w:pPr>
    </w:p>
    <w:p w14:paraId="244D0D0D" w14:textId="7D260D9E" w:rsidR="00BB54E7" w:rsidRPr="00BA3E94" w:rsidRDefault="007502D2" w:rsidP="00BB54E7">
      <w:pPr>
        <w:jc w:val="both"/>
        <w:rPr>
          <w:rFonts w:ascii="Calibri" w:hAnsi="Calibri"/>
        </w:rPr>
      </w:pPr>
      <w:r w:rsidRPr="00201ACF">
        <w:rPr>
          <w:rFonts w:ascii="Calibri" w:hAnsi="Calibri"/>
        </w:rPr>
        <w:t>Les délais de mise à disposition d’autocar avec chauffeur(s) seront exprimés sur chaque bon de commande</w:t>
      </w:r>
      <w:r w:rsidR="00BB54E7" w:rsidRPr="00201ACF">
        <w:rPr>
          <w:rFonts w:ascii="Calibri" w:hAnsi="Calibri"/>
        </w:rPr>
        <w:t>.</w:t>
      </w:r>
      <w:r w:rsidR="00BB54E7" w:rsidRPr="00BA3E94">
        <w:rPr>
          <w:rFonts w:ascii="Calibri" w:hAnsi="Calibri"/>
        </w:rPr>
        <w:t xml:space="preserve"> </w:t>
      </w:r>
    </w:p>
    <w:p w14:paraId="05450D22" w14:textId="77777777" w:rsidR="00B20006" w:rsidRDefault="00B20006" w:rsidP="0037616D">
      <w:pPr>
        <w:spacing w:after="0" w:line="240" w:lineRule="auto"/>
        <w:jc w:val="both"/>
        <w:rPr>
          <w:rFonts w:ascii="Calibri" w:hAnsi="Calibri"/>
        </w:rPr>
      </w:pPr>
    </w:p>
    <w:p w14:paraId="2F6B784D" w14:textId="6CE978BC" w:rsidR="00307A2E" w:rsidRPr="00B20006" w:rsidRDefault="00CC1F39" w:rsidP="00B20006">
      <w:pPr>
        <w:pStyle w:val="Titre1"/>
        <w:numPr>
          <w:ilvl w:val="0"/>
          <w:numId w:val="0"/>
        </w:numPr>
        <w:spacing w:before="0" w:line="240" w:lineRule="auto"/>
        <w:jc w:val="both"/>
        <w:rPr>
          <w:caps w:val="0"/>
          <w:color w:val="1F3864" w:themeColor="accent1" w:themeShade="80"/>
          <w:sz w:val="22"/>
          <w:szCs w:val="22"/>
          <w:u w:val="single"/>
        </w:rPr>
      </w:pPr>
      <w:bookmarkStart w:id="35" w:name="_Toc224728123"/>
      <w:r>
        <w:rPr>
          <w:caps w:val="0"/>
          <w:color w:val="1F3864" w:themeColor="accent1" w:themeShade="80"/>
          <w:sz w:val="22"/>
          <w:szCs w:val="22"/>
          <w:u w:val="single"/>
        </w:rPr>
        <w:t>5</w:t>
      </w:r>
      <w:r w:rsidR="00F14E75" w:rsidRPr="00307A2E">
        <w:rPr>
          <w:caps w:val="0"/>
          <w:color w:val="1F3864" w:themeColor="accent1" w:themeShade="80"/>
          <w:sz w:val="22"/>
          <w:szCs w:val="22"/>
          <w:u w:val="single"/>
        </w:rPr>
        <w:t>.</w:t>
      </w:r>
      <w:r w:rsidR="008F05F1">
        <w:rPr>
          <w:caps w:val="0"/>
          <w:color w:val="1F3864" w:themeColor="accent1" w:themeShade="80"/>
          <w:sz w:val="22"/>
          <w:szCs w:val="22"/>
          <w:u w:val="single"/>
        </w:rPr>
        <w:t xml:space="preserve">3 </w:t>
      </w:r>
      <w:r w:rsidR="00F14E75" w:rsidRPr="00307A2E">
        <w:rPr>
          <w:caps w:val="0"/>
          <w:color w:val="1F3864" w:themeColor="accent1" w:themeShade="80"/>
          <w:sz w:val="22"/>
          <w:szCs w:val="22"/>
          <w:u w:val="single"/>
        </w:rPr>
        <w:t>Conditions d’exécution des prestations</w:t>
      </w:r>
      <w:bookmarkEnd w:id="35"/>
    </w:p>
    <w:p w14:paraId="3DDA4B87" w14:textId="70E2164A" w:rsidR="00C62D00" w:rsidRDefault="0076783D" w:rsidP="002078BF">
      <w:pPr>
        <w:jc w:val="both"/>
        <w:rPr>
          <w:rFonts w:ascii="Calibri" w:hAnsi="Calibri"/>
        </w:rPr>
      </w:pPr>
      <w:r w:rsidRPr="00D20019">
        <w:rPr>
          <w:rFonts w:ascii="Calibri" w:hAnsi="Calibri"/>
        </w:rPr>
        <w:t xml:space="preserve">Les prestations devront être conformes aux stipulations du marché. Ces mêmes prestations s’exécuteront au moyen </w:t>
      </w:r>
      <w:r w:rsidR="00D70802" w:rsidRPr="00D20019">
        <w:rPr>
          <w:rFonts w:ascii="Calibri" w:hAnsi="Calibri"/>
          <w:b/>
          <w:bCs/>
          <w:u w:val="single"/>
        </w:rPr>
        <w:t>de bons de commande</w:t>
      </w:r>
      <w:r w:rsidR="00D70802" w:rsidRPr="00D20019">
        <w:rPr>
          <w:rFonts w:ascii="Calibri" w:hAnsi="Calibri"/>
        </w:rPr>
        <w:t xml:space="preserve"> </w:t>
      </w:r>
      <w:r w:rsidRPr="00D20019">
        <w:rPr>
          <w:rFonts w:ascii="Calibri" w:hAnsi="Calibri"/>
        </w:rPr>
        <w:t>dont le délai d’exécution commence à courir à compter de la date de notification du bon.</w:t>
      </w:r>
    </w:p>
    <w:p w14:paraId="2C5ADE64" w14:textId="0B6BBE93" w:rsidR="007B16D0" w:rsidRDefault="007B16D0" w:rsidP="002078BF">
      <w:pPr>
        <w:jc w:val="both"/>
        <w:rPr>
          <w:rFonts w:ascii="Calibri" w:hAnsi="Calibri"/>
        </w:rPr>
      </w:pPr>
      <w:r>
        <w:rPr>
          <w:rFonts w:ascii="Calibri" w:hAnsi="Calibri"/>
        </w:rPr>
        <w:t>Les mentions devant figurer sur chaque bon de commande sont les suivantes :</w:t>
      </w:r>
    </w:p>
    <w:p w14:paraId="64C49835" w14:textId="2D2958D4" w:rsidR="007B16D0" w:rsidRDefault="007B16D0" w:rsidP="00B35EA7">
      <w:pPr>
        <w:pStyle w:val="Paragraphedeliste"/>
        <w:numPr>
          <w:ilvl w:val="0"/>
          <w:numId w:val="7"/>
        </w:numPr>
        <w:jc w:val="both"/>
        <w:rPr>
          <w:rFonts w:ascii="Calibri" w:hAnsi="Calibri"/>
        </w:rPr>
      </w:pPr>
      <w:r>
        <w:rPr>
          <w:rFonts w:ascii="Calibri" w:hAnsi="Calibri"/>
        </w:rPr>
        <w:t>Le nom ou la raison sociale du titulaire ;</w:t>
      </w:r>
    </w:p>
    <w:p w14:paraId="5267B0EA" w14:textId="21060DCF" w:rsidR="007B16D0" w:rsidRDefault="007B16D0" w:rsidP="00B35EA7">
      <w:pPr>
        <w:pStyle w:val="Paragraphedeliste"/>
        <w:numPr>
          <w:ilvl w:val="0"/>
          <w:numId w:val="7"/>
        </w:numPr>
        <w:jc w:val="both"/>
        <w:rPr>
          <w:rFonts w:ascii="Calibri" w:hAnsi="Calibri"/>
        </w:rPr>
      </w:pPr>
      <w:r>
        <w:rPr>
          <w:rFonts w:ascii="Calibri" w:hAnsi="Calibri"/>
        </w:rPr>
        <w:t>La date et le numéro du marché ;</w:t>
      </w:r>
    </w:p>
    <w:p w14:paraId="0F614F25" w14:textId="718A62FE" w:rsidR="007B16D0" w:rsidRDefault="007B16D0" w:rsidP="00B35EA7">
      <w:pPr>
        <w:pStyle w:val="Paragraphedeliste"/>
        <w:numPr>
          <w:ilvl w:val="0"/>
          <w:numId w:val="7"/>
        </w:numPr>
        <w:jc w:val="both"/>
        <w:rPr>
          <w:rFonts w:ascii="Calibri" w:hAnsi="Calibri"/>
        </w:rPr>
      </w:pPr>
      <w:r>
        <w:rPr>
          <w:rFonts w:ascii="Calibri" w:hAnsi="Calibri"/>
        </w:rPr>
        <w:t>La date et le numéro du bon de commande ;</w:t>
      </w:r>
    </w:p>
    <w:p w14:paraId="16CDAE09" w14:textId="078B3BC2" w:rsidR="007B16D0" w:rsidRDefault="007B16D0" w:rsidP="00B35EA7">
      <w:pPr>
        <w:pStyle w:val="Paragraphedeliste"/>
        <w:numPr>
          <w:ilvl w:val="0"/>
          <w:numId w:val="7"/>
        </w:numPr>
        <w:jc w:val="both"/>
        <w:rPr>
          <w:rFonts w:ascii="Calibri" w:hAnsi="Calibri"/>
        </w:rPr>
      </w:pPr>
      <w:r>
        <w:rPr>
          <w:rFonts w:ascii="Calibri" w:hAnsi="Calibri"/>
        </w:rPr>
        <w:t>La nature et la description des prestations à réaliser ;</w:t>
      </w:r>
    </w:p>
    <w:p w14:paraId="6A4271E0" w14:textId="6845A9EE" w:rsidR="007B16D0" w:rsidRDefault="007B16D0" w:rsidP="00B35EA7">
      <w:pPr>
        <w:pStyle w:val="Paragraphedeliste"/>
        <w:numPr>
          <w:ilvl w:val="0"/>
          <w:numId w:val="7"/>
        </w:numPr>
        <w:jc w:val="both"/>
        <w:rPr>
          <w:rFonts w:ascii="Calibri" w:hAnsi="Calibri"/>
        </w:rPr>
      </w:pPr>
      <w:r>
        <w:rPr>
          <w:rFonts w:ascii="Calibri" w:hAnsi="Calibri"/>
        </w:rPr>
        <w:t>Les délais d’exécution (date de début et de fin) ;</w:t>
      </w:r>
    </w:p>
    <w:p w14:paraId="18198359" w14:textId="0E7FA3E8" w:rsidR="007B16D0" w:rsidRDefault="00E82EFE" w:rsidP="00B35EA7">
      <w:pPr>
        <w:pStyle w:val="Paragraphedeliste"/>
        <w:numPr>
          <w:ilvl w:val="0"/>
          <w:numId w:val="7"/>
        </w:numPr>
        <w:jc w:val="both"/>
        <w:rPr>
          <w:rFonts w:ascii="Calibri" w:hAnsi="Calibri"/>
        </w:rPr>
      </w:pPr>
      <w:r>
        <w:rPr>
          <w:rFonts w:ascii="Calibri" w:hAnsi="Calibri"/>
        </w:rPr>
        <w:t>Le lieu</w:t>
      </w:r>
      <w:r w:rsidR="007B16D0">
        <w:rPr>
          <w:rFonts w:ascii="Calibri" w:hAnsi="Calibri"/>
        </w:rPr>
        <w:t xml:space="preserve"> d’exécutions </w:t>
      </w:r>
      <w:r w:rsidR="00AD15F0">
        <w:rPr>
          <w:rFonts w:ascii="Calibri" w:hAnsi="Calibri"/>
        </w:rPr>
        <w:t xml:space="preserve">des prestations </w:t>
      </w:r>
      <w:r w:rsidR="007B16D0">
        <w:rPr>
          <w:rFonts w:ascii="Calibri" w:hAnsi="Calibri"/>
        </w:rPr>
        <w:t>;</w:t>
      </w:r>
    </w:p>
    <w:p w14:paraId="35246FA4" w14:textId="2F3FA541" w:rsidR="007B16D0" w:rsidRDefault="007B16D0" w:rsidP="00B35EA7">
      <w:pPr>
        <w:pStyle w:val="Paragraphedeliste"/>
        <w:numPr>
          <w:ilvl w:val="0"/>
          <w:numId w:val="7"/>
        </w:numPr>
        <w:jc w:val="both"/>
        <w:rPr>
          <w:rFonts w:ascii="Calibri" w:hAnsi="Calibri"/>
        </w:rPr>
      </w:pPr>
      <w:r>
        <w:rPr>
          <w:rFonts w:ascii="Calibri" w:hAnsi="Calibri"/>
        </w:rPr>
        <w:t>Le montant du bon de commande ;</w:t>
      </w:r>
    </w:p>
    <w:p w14:paraId="7CEE42AA" w14:textId="196CECC7" w:rsidR="007B16D0" w:rsidRDefault="007B16D0" w:rsidP="00B35EA7">
      <w:pPr>
        <w:pStyle w:val="Paragraphedeliste"/>
        <w:numPr>
          <w:ilvl w:val="0"/>
          <w:numId w:val="7"/>
        </w:numPr>
        <w:jc w:val="both"/>
        <w:rPr>
          <w:rFonts w:ascii="Calibri" w:hAnsi="Calibri"/>
        </w:rPr>
      </w:pPr>
      <w:r>
        <w:rPr>
          <w:rFonts w:ascii="Calibri" w:hAnsi="Calibri"/>
        </w:rPr>
        <w:t>Les délais laissés le cas échéant aux titulaires pour formuler leurs observations.</w:t>
      </w:r>
    </w:p>
    <w:p w14:paraId="5409D01A" w14:textId="77777777" w:rsidR="00AD15F0" w:rsidRDefault="00AD15F0" w:rsidP="004D1772">
      <w:pPr>
        <w:pStyle w:val="Paragraphedeliste"/>
        <w:spacing w:after="0" w:line="240" w:lineRule="auto"/>
        <w:jc w:val="both"/>
        <w:rPr>
          <w:rFonts w:ascii="Calibri" w:hAnsi="Calibri"/>
        </w:rPr>
      </w:pPr>
    </w:p>
    <w:p w14:paraId="56DF9449" w14:textId="77777777" w:rsidR="00AD15F0" w:rsidRDefault="00AD15F0" w:rsidP="004D1772">
      <w:pPr>
        <w:pStyle w:val="Paragraphedeliste"/>
        <w:spacing w:after="0" w:line="240" w:lineRule="auto"/>
        <w:jc w:val="both"/>
        <w:rPr>
          <w:rFonts w:ascii="Calibri" w:hAnsi="Calibri"/>
        </w:rPr>
      </w:pPr>
    </w:p>
    <w:p w14:paraId="7BCDB4BD" w14:textId="77777777" w:rsidR="00AD15F0" w:rsidRPr="004D1772" w:rsidRDefault="00AD15F0" w:rsidP="004D1772">
      <w:pPr>
        <w:pStyle w:val="Paragraphedeliste"/>
        <w:spacing w:after="0" w:line="240" w:lineRule="auto"/>
        <w:jc w:val="both"/>
        <w:rPr>
          <w:rFonts w:ascii="Calibri" w:hAnsi="Calibri"/>
        </w:rPr>
      </w:pPr>
    </w:p>
    <w:p w14:paraId="37F94308" w14:textId="5FE271A6" w:rsidR="007A7F96" w:rsidRDefault="002078BF" w:rsidP="004D1772">
      <w:pPr>
        <w:pStyle w:val="Titre1"/>
        <w:numPr>
          <w:ilvl w:val="0"/>
          <w:numId w:val="2"/>
        </w:numPr>
        <w:spacing w:before="0" w:line="240" w:lineRule="auto"/>
        <w:jc w:val="both"/>
        <w:rPr>
          <w:color w:val="1F3864" w:themeColor="accent1" w:themeShade="80"/>
        </w:rPr>
      </w:pPr>
      <w:bookmarkStart w:id="36" w:name="_Hlk197337998"/>
      <w:bookmarkStart w:id="37" w:name="_Toc224728124"/>
      <w:r w:rsidRPr="004D1772">
        <w:rPr>
          <w:color w:val="1F3864" w:themeColor="accent1" w:themeShade="80"/>
        </w:rPr>
        <w:t>CONTENU ET CARACTER</w:t>
      </w:r>
      <w:r w:rsidR="004D1772">
        <w:rPr>
          <w:color w:val="1F3864" w:themeColor="accent1" w:themeShade="80"/>
        </w:rPr>
        <w:t>ISTIQUE</w:t>
      </w:r>
      <w:r w:rsidRPr="004D1772">
        <w:rPr>
          <w:color w:val="1F3864" w:themeColor="accent1" w:themeShade="80"/>
        </w:rPr>
        <w:t xml:space="preserve"> DES PRIX</w:t>
      </w:r>
      <w:bookmarkEnd w:id="37"/>
    </w:p>
    <w:bookmarkEnd w:id="36"/>
    <w:p w14:paraId="6F0F7A19" w14:textId="77777777" w:rsidR="004D1772" w:rsidRPr="004D1772" w:rsidRDefault="004D1772" w:rsidP="004D1772"/>
    <w:p w14:paraId="2EB6CEB9" w14:textId="745F92BF" w:rsidR="002078BF" w:rsidRPr="004D1772" w:rsidRDefault="00CC1F39" w:rsidP="004D1772">
      <w:pPr>
        <w:pStyle w:val="Titre1"/>
        <w:numPr>
          <w:ilvl w:val="0"/>
          <w:numId w:val="0"/>
        </w:numPr>
        <w:spacing w:before="0" w:line="240" w:lineRule="auto"/>
        <w:jc w:val="both"/>
        <w:rPr>
          <w:caps w:val="0"/>
          <w:color w:val="1F3864" w:themeColor="accent1" w:themeShade="80"/>
          <w:sz w:val="22"/>
          <w:szCs w:val="22"/>
          <w:u w:val="single"/>
        </w:rPr>
      </w:pPr>
      <w:bookmarkStart w:id="38" w:name="_Toc224728125"/>
      <w:r>
        <w:rPr>
          <w:caps w:val="0"/>
          <w:color w:val="1F3864" w:themeColor="accent1" w:themeShade="80"/>
          <w:sz w:val="22"/>
          <w:szCs w:val="22"/>
          <w:u w:val="single"/>
        </w:rPr>
        <w:t>6</w:t>
      </w:r>
      <w:r w:rsidR="004D1772">
        <w:rPr>
          <w:caps w:val="0"/>
          <w:color w:val="1F3864" w:themeColor="accent1" w:themeShade="80"/>
          <w:sz w:val="22"/>
          <w:szCs w:val="22"/>
          <w:u w:val="single"/>
        </w:rPr>
        <w:t xml:space="preserve">.1 </w:t>
      </w:r>
      <w:r w:rsidR="004D1772" w:rsidRPr="004D1772">
        <w:rPr>
          <w:caps w:val="0"/>
          <w:color w:val="1F3864" w:themeColor="accent1" w:themeShade="80"/>
          <w:sz w:val="22"/>
          <w:szCs w:val="22"/>
          <w:u w:val="single"/>
        </w:rPr>
        <w:t>Caractéristiques des prix pratiqués</w:t>
      </w:r>
      <w:bookmarkEnd w:id="38"/>
    </w:p>
    <w:p w14:paraId="04739C0A" w14:textId="77777777" w:rsidR="00B570A2" w:rsidRDefault="00B570A2" w:rsidP="002078BF">
      <w:pPr>
        <w:jc w:val="both"/>
        <w:rPr>
          <w:rFonts w:ascii="Calibri" w:hAnsi="Calibri"/>
        </w:rPr>
      </w:pPr>
    </w:p>
    <w:p w14:paraId="11BA5AF7" w14:textId="4712629A" w:rsidR="004D1772" w:rsidRDefault="004D1772" w:rsidP="002078BF">
      <w:pPr>
        <w:jc w:val="both"/>
        <w:rPr>
          <w:rFonts w:ascii="Calibri" w:hAnsi="Calibri"/>
        </w:rPr>
      </w:pPr>
      <w:r>
        <w:rPr>
          <w:rFonts w:ascii="Calibri" w:hAnsi="Calibri"/>
        </w:rPr>
        <w:t xml:space="preserve">Les prestations faisant l’objet du marché seront réglées par application </w:t>
      </w:r>
      <w:r w:rsidRPr="00AE5A34">
        <w:rPr>
          <w:rFonts w:ascii="Calibri" w:hAnsi="Calibri"/>
        </w:rPr>
        <w:t xml:space="preserve">des prix </w:t>
      </w:r>
      <w:r>
        <w:rPr>
          <w:rFonts w:ascii="Calibri" w:hAnsi="Calibri"/>
        </w:rPr>
        <w:t xml:space="preserve">figurant </w:t>
      </w:r>
      <w:r w:rsidR="007502D2">
        <w:rPr>
          <w:rFonts w:ascii="Calibri" w:hAnsi="Calibri"/>
        </w:rPr>
        <w:t>au bordereau des prix unitaires</w:t>
      </w:r>
      <w:r>
        <w:rPr>
          <w:rFonts w:ascii="Calibri" w:hAnsi="Calibri"/>
        </w:rPr>
        <w:t>.</w:t>
      </w:r>
    </w:p>
    <w:p w14:paraId="03EA601B" w14:textId="298183F7" w:rsidR="00AE5A34" w:rsidRDefault="00AE5A34" w:rsidP="002078BF">
      <w:pPr>
        <w:jc w:val="both"/>
        <w:rPr>
          <w:rFonts w:ascii="Calibri" w:hAnsi="Calibri"/>
        </w:rPr>
      </w:pPr>
      <w:r>
        <w:rPr>
          <w:rFonts w:ascii="Calibri" w:hAnsi="Calibri"/>
        </w:rPr>
        <w:t>Les prix comprennent toutes charges fiscales, parafiscales ou autres frappant obligatoirement la prestation ainsi que tous les frais afférents au déplacement</w:t>
      </w:r>
      <w:r w:rsidR="00AD15F0">
        <w:rPr>
          <w:rFonts w:ascii="Calibri" w:hAnsi="Calibri"/>
        </w:rPr>
        <w:t xml:space="preserve"> et à la mise à disposition d’autocar avec chauffeur</w:t>
      </w:r>
      <w:r>
        <w:rPr>
          <w:rFonts w:ascii="Calibri" w:hAnsi="Calibri"/>
        </w:rPr>
        <w:t>. Ils sont exprimés hors TVA.</w:t>
      </w:r>
    </w:p>
    <w:p w14:paraId="0B3F9D37" w14:textId="0392ED77" w:rsidR="00C42540" w:rsidRDefault="00CC1F39" w:rsidP="00C42540">
      <w:pPr>
        <w:pStyle w:val="Titre1"/>
        <w:numPr>
          <w:ilvl w:val="0"/>
          <w:numId w:val="0"/>
        </w:numPr>
        <w:spacing w:before="0" w:line="240" w:lineRule="auto"/>
        <w:jc w:val="both"/>
        <w:rPr>
          <w:caps w:val="0"/>
          <w:color w:val="1F3864" w:themeColor="accent1" w:themeShade="80"/>
          <w:sz w:val="22"/>
          <w:szCs w:val="22"/>
          <w:u w:val="single"/>
        </w:rPr>
      </w:pPr>
      <w:bookmarkStart w:id="39" w:name="_Toc224728126"/>
      <w:r>
        <w:rPr>
          <w:caps w:val="0"/>
          <w:color w:val="1F3864" w:themeColor="accent1" w:themeShade="80"/>
          <w:sz w:val="22"/>
          <w:szCs w:val="22"/>
          <w:u w:val="single"/>
        </w:rPr>
        <w:t>6</w:t>
      </w:r>
      <w:r w:rsidR="00AE5A34" w:rsidRPr="00AE5A34">
        <w:rPr>
          <w:caps w:val="0"/>
          <w:color w:val="1F3864" w:themeColor="accent1" w:themeShade="80"/>
          <w:sz w:val="22"/>
          <w:szCs w:val="22"/>
          <w:u w:val="single"/>
        </w:rPr>
        <w:t>.2 Modalités de variations des prix</w:t>
      </w:r>
      <w:bookmarkEnd w:id="39"/>
    </w:p>
    <w:p w14:paraId="05DE37E2" w14:textId="77777777" w:rsidR="00A830C1" w:rsidRDefault="00A830C1" w:rsidP="00C42540">
      <w:pPr>
        <w:jc w:val="both"/>
        <w:rPr>
          <w:rFonts w:ascii="Calibri" w:hAnsi="Calibri"/>
        </w:rPr>
      </w:pPr>
    </w:p>
    <w:p w14:paraId="22177E67" w14:textId="77777777" w:rsidR="0082151C" w:rsidRPr="00FB7143" w:rsidRDefault="0082151C" w:rsidP="0082151C">
      <w:pPr>
        <w:jc w:val="both"/>
        <w:rPr>
          <w:rFonts w:ascii="Calibri" w:hAnsi="Calibri"/>
        </w:rPr>
      </w:pPr>
      <w:r w:rsidRPr="00C42540">
        <w:rPr>
          <w:rFonts w:ascii="Calibri" w:hAnsi="Calibri"/>
        </w:rPr>
        <w:t xml:space="preserve">Par dérogation à l’article 10.2.4 du CCAG-FCS, les </w:t>
      </w:r>
      <w:r w:rsidRPr="00FB7143">
        <w:rPr>
          <w:rFonts w:ascii="Calibri" w:hAnsi="Calibri"/>
        </w:rPr>
        <w:t>prix du marché sont réputés établis sur la base des conditions économiques du mois qui précède celui de la date limite de réception des offres ; ce mois est appelé « mois zéro ».</w:t>
      </w:r>
    </w:p>
    <w:p w14:paraId="7A590211" w14:textId="64F11939" w:rsidR="0082151C" w:rsidRPr="00FB7143" w:rsidRDefault="0082151C" w:rsidP="0082151C">
      <w:pPr>
        <w:jc w:val="both"/>
        <w:rPr>
          <w:rFonts w:ascii="Calibri" w:hAnsi="Calibri"/>
        </w:rPr>
      </w:pPr>
      <w:r w:rsidRPr="00FB7143">
        <w:rPr>
          <w:rFonts w:ascii="Calibri" w:hAnsi="Calibri"/>
        </w:rPr>
        <w:t xml:space="preserve">Les prix sont révisés annuellement par application aux prix du marché d’un coefficient </w:t>
      </w:r>
      <w:proofErr w:type="spellStart"/>
      <w:r w:rsidRPr="00FB7143">
        <w:rPr>
          <w:rFonts w:ascii="Calibri" w:hAnsi="Calibri"/>
        </w:rPr>
        <w:t>Cn</w:t>
      </w:r>
      <w:proofErr w:type="spellEnd"/>
      <w:r w:rsidRPr="00FB7143">
        <w:rPr>
          <w:rFonts w:ascii="Calibri" w:hAnsi="Calibri"/>
        </w:rPr>
        <w:t xml:space="preserve"> donné par la formule suivante :</w:t>
      </w:r>
    </w:p>
    <w:p w14:paraId="43B13F69" w14:textId="77777777" w:rsidR="0082151C" w:rsidRPr="00FB7143" w:rsidRDefault="0082151C" w:rsidP="0082151C">
      <w:pPr>
        <w:jc w:val="both"/>
        <w:rPr>
          <w:rFonts w:ascii="Calibri" w:hAnsi="Calibri"/>
        </w:rPr>
      </w:pPr>
      <w:proofErr w:type="spellStart"/>
      <w:r w:rsidRPr="00FB7143">
        <w:rPr>
          <w:rFonts w:ascii="Calibri" w:hAnsi="Calibri"/>
        </w:rPr>
        <w:t>Cn</w:t>
      </w:r>
      <w:proofErr w:type="spellEnd"/>
      <w:r w:rsidRPr="00FB7143">
        <w:rPr>
          <w:rFonts w:ascii="Calibri" w:hAnsi="Calibri"/>
        </w:rPr>
        <w:t xml:space="preserve"> = 15,00% + 85,00% (In/Io)</w:t>
      </w:r>
    </w:p>
    <w:p w14:paraId="01DA7517" w14:textId="4738EE2F" w:rsidR="0082151C" w:rsidRPr="00FB7143" w:rsidRDefault="0082151C" w:rsidP="0082151C">
      <w:pPr>
        <w:jc w:val="both"/>
        <w:rPr>
          <w:rFonts w:ascii="Calibri" w:hAnsi="Calibri"/>
        </w:rPr>
      </w:pPr>
      <w:proofErr w:type="gramStart"/>
      <w:r w:rsidRPr="00FB7143">
        <w:rPr>
          <w:rFonts w:ascii="Calibri" w:hAnsi="Calibri"/>
        </w:rPr>
        <w:t>dans</w:t>
      </w:r>
      <w:proofErr w:type="gramEnd"/>
      <w:r w:rsidRPr="00FB7143">
        <w:rPr>
          <w:rFonts w:ascii="Calibri" w:hAnsi="Calibri"/>
        </w:rPr>
        <w:t xml:space="preserve"> laquelle Io et In sont les valeurs prises par l</w:t>
      </w:r>
      <w:r w:rsidR="001E0EBB">
        <w:rPr>
          <w:rFonts w:ascii="Calibri" w:hAnsi="Calibri"/>
        </w:rPr>
        <w:t xml:space="preserve">es </w:t>
      </w:r>
      <w:r w:rsidRPr="00FB7143">
        <w:rPr>
          <w:rFonts w:ascii="Calibri" w:hAnsi="Calibri"/>
        </w:rPr>
        <w:t xml:space="preserve">index de référence I respectivement au mois zéro et au mois n. </w:t>
      </w:r>
    </w:p>
    <w:p w14:paraId="34CAB3F2" w14:textId="77777777" w:rsidR="0082151C" w:rsidRPr="00FB7143" w:rsidRDefault="0082151C" w:rsidP="0082151C">
      <w:pPr>
        <w:jc w:val="both"/>
        <w:rPr>
          <w:rFonts w:ascii="Calibri" w:hAnsi="Calibri"/>
        </w:rPr>
      </w:pPr>
      <w:r w:rsidRPr="00FB7143">
        <w:rPr>
          <w:rFonts w:ascii="Calibri" w:hAnsi="Calibri"/>
        </w:rPr>
        <w:lastRenderedPageBreak/>
        <w:t>Le mois « n » retenu pour chaque révision sera le mois précédent celui au cours duquel commence la nouvelle période d’application de la formule. Les prix ainsi révisés seront fermes et invariables pendant cette période.</w:t>
      </w:r>
    </w:p>
    <w:p w14:paraId="3043F233" w14:textId="2E7C9D7E" w:rsidR="001E0EBB" w:rsidRDefault="0082151C" w:rsidP="0082151C">
      <w:pPr>
        <w:jc w:val="both"/>
        <w:rPr>
          <w:rFonts w:ascii="Calibri" w:hAnsi="Calibri"/>
        </w:rPr>
      </w:pPr>
      <w:r w:rsidRPr="00FB7143">
        <w:rPr>
          <w:rFonts w:ascii="Calibri" w:hAnsi="Calibri"/>
        </w:rPr>
        <w:t>L’index de référence I</w:t>
      </w:r>
      <w:r w:rsidR="001E0EBB">
        <w:rPr>
          <w:rFonts w:ascii="Calibri" w:hAnsi="Calibri"/>
        </w:rPr>
        <w:t xml:space="preserve"> est calculé selon la formule : I </w:t>
      </w:r>
      <w:r w:rsidR="001E0EBB" w:rsidRPr="001E0EBB">
        <w:rPr>
          <w:rFonts w:ascii="Calibri" w:hAnsi="Calibri"/>
        </w:rPr>
        <w:t>= 0.</w:t>
      </w:r>
      <w:r w:rsidR="00A0611A">
        <w:rPr>
          <w:rFonts w:ascii="Calibri" w:hAnsi="Calibri"/>
        </w:rPr>
        <w:t>55</w:t>
      </w:r>
      <w:r w:rsidR="001E0EBB" w:rsidRPr="001E0EBB">
        <w:rPr>
          <w:rFonts w:ascii="Calibri" w:hAnsi="Calibri"/>
        </w:rPr>
        <w:t xml:space="preserve"> (S/So) + 0.</w:t>
      </w:r>
      <w:r w:rsidR="00A0611A">
        <w:rPr>
          <w:rFonts w:ascii="Calibri" w:hAnsi="Calibri"/>
        </w:rPr>
        <w:t>20</w:t>
      </w:r>
      <w:r w:rsidR="001E0EBB" w:rsidRPr="001E0EBB">
        <w:rPr>
          <w:rFonts w:ascii="Calibri" w:hAnsi="Calibri"/>
        </w:rPr>
        <w:t xml:space="preserve"> (G/Go) + 0.2</w:t>
      </w:r>
      <w:r w:rsidR="00A0611A">
        <w:rPr>
          <w:rFonts w:ascii="Calibri" w:hAnsi="Calibri"/>
        </w:rPr>
        <w:t xml:space="preserve">5 </w:t>
      </w:r>
      <w:r w:rsidR="001E0EBB" w:rsidRPr="001E0EBB">
        <w:rPr>
          <w:rFonts w:ascii="Calibri" w:hAnsi="Calibri"/>
        </w:rPr>
        <w:t xml:space="preserve">(V/Vo) </w:t>
      </w:r>
    </w:p>
    <w:p w14:paraId="08D409BA" w14:textId="6FC9E03F" w:rsidR="001E0EBB" w:rsidRPr="0082151C" w:rsidRDefault="001E0EBB" w:rsidP="0082151C">
      <w:pPr>
        <w:jc w:val="both"/>
        <w:rPr>
          <w:rFonts w:ascii="Calibri" w:hAnsi="Calibri"/>
        </w:rPr>
      </w:pPr>
      <w:proofErr w:type="gramStart"/>
      <w:r>
        <w:rPr>
          <w:rFonts w:ascii="Calibri" w:hAnsi="Calibri"/>
        </w:rPr>
        <w:t>dans</w:t>
      </w:r>
      <w:proofErr w:type="gramEnd"/>
      <w:r>
        <w:rPr>
          <w:rFonts w:ascii="Calibri" w:hAnsi="Calibri"/>
        </w:rPr>
        <w:t xml:space="preserve"> laquelle : </w:t>
      </w:r>
    </w:p>
    <w:p w14:paraId="6896CC9A" w14:textId="6B68F249" w:rsidR="001E0EBB" w:rsidRPr="001E0EBB" w:rsidRDefault="001E0EBB" w:rsidP="0082151C">
      <w:pPr>
        <w:jc w:val="both"/>
        <w:rPr>
          <w:rFonts w:ascii="Calibri" w:hAnsi="Calibri"/>
        </w:rPr>
      </w:pPr>
      <w:r w:rsidRPr="001E0EBB">
        <w:rPr>
          <w:rFonts w:ascii="Calibri" w:hAnsi="Calibri"/>
        </w:rPr>
        <w:t>S = Indice CNR Conducteur TRV scolaire et régulier</w:t>
      </w:r>
    </w:p>
    <w:p w14:paraId="5E7F3D78" w14:textId="2CE4405E" w:rsidR="001E0EBB" w:rsidRPr="001E0EBB" w:rsidRDefault="001E0EBB" w:rsidP="0082151C">
      <w:pPr>
        <w:jc w:val="both"/>
        <w:rPr>
          <w:rFonts w:ascii="Calibri" w:hAnsi="Calibri"/>
        </w:rPr>
      </w:pPr>
      <w:r w:rsidRPr="001E0EBB">
        <w:rPr>
          <w:rFonts w:ascii="Calibri" w:hAnsi="Calibri"/>
        </w:rPr>
        <w:t>G = Indice CNR gazole professionnel TRV</w:t>
      </w:r>
    </w:p>
    <w:p w14:paraId="75F18E52" w14:textId="2AE273C3" w:rsidR="001E0EBB" w:rsidRPr="001E0EBB" w:rsidRDefault="001E0EBB" w:rsidP="0082151C">
      <w:pPr>
        <w:jc w:val="both"/>
        <w:rPr>
          <w:rFonts w:ascii="Calibri" w:hAnsi="Calibri"/>
        </w:rPr>
      </w:pPr>
      <w:r w:rsidRPr="001E0EBB">
        <w:rPr>
          <w:rFonts w:ascii="Calibri" w:hAnsi="Calibri"/>
        </w:rPr>
        <w:t>V = Indice des prix de l'offre intérieure des produits industriels "Autobus-Autocars" publié par l’INSEE- Identifiant 10764838</w:t>
      </w:r>
    </w:p>
    <w:p w14:paraId="575C2943" w14:textId="77777777" w:rsidR="00A0611A" w:rsidRDefault="00A0611A" w:rsidP="0082151C">
      <w:pPr>
        <w:jc w:val="both"/>
        <w:rPr>
          <w:rFonts w:ascii="Calibri" w:hAnsi="Calibri"/>
          <w:b/>
          <w:bCs/>
          <w:u w:val="single"/>
        </w:rPr>
      </w:pPr>
    </w:p>
    <w:p w14:paraId="6A2A44FB" w14:textId="4B9968F4" w:rsidR="0082151C" w:rsidRPr="00C42540" w:rsidRDefault="0082151C" w:rsidP="0082151C">
      <w:pPr>
        <w:jc w:val="both"/>
        <w:rPr>
          <w:rFonts w:ascii="Calibri" w:hAnsi="Calibri"/>
          <w:b/>
          <w:bCs/>
          <w:u w:val="single"/>
        </w:rPr>
      </w:pPr>
      <w:r w:rsidRPr="00C42540">
        <w:rPr>
          <w:rFonts w:ascii="Calibri" w:hAnsi="Calibri"/>
          <w:b/>
          <w:bCs/>
          <w:u w:val="single"/>
        </w:rPr>
        <w:t>Clause de sauvegarde :</w:t>
      </w:r>
    </w:p>
    <w:p w14:paraId="72A5318A" w14:textId="77777777" w:rsidR="0082151C" w:rsidRDefault="0082151C" w:rsidP="0082151C">
      <w:pPr>
        <w:jc w:val="both"/>
        <w:rPr>
          <w:rFonts w:ascii="Calibri" w:hAnsi="Calibri"/>
        </w:rPr>
      </w:pPr>
      <w:r w:rsidRPr="00C42540">
        <w:rPr>
          <w:rFonts w:ascii="Calibri" w:hAnsi="Calibri"/>
        </w:rPr>
        <w:t>L’acheteur se réserve le droit de résilier sans indemnité la partie non exécutée du contrat à la date d’application de la nouvelle référence lorsque l’augmentation de cette référence est supérieure à 5% par période sur chaque ligne du BPU. </w:t>
      </w:r>
    </w:p>
    <w:p w14:paraId="5DF3E514" w14:textId="0E1F44D1" w:rsidR="002078BF" w:rsidRPr="008C07A9" w:rsidRDefault="00CC1F39" w:rsidP="008C07A9">
      <w:pPr>
        <w:pStyle w:val="Titre1"/>
        <w:numPr>
          <w:ilvl w:val="0"/>
          <w:numId w:val="0"/>
        </w:numPr>
        <w:spacing w:before="0" w:line="240" w:lineRule="auto"/>
        <w:jc w:val="both"/>
        <w:rPr>
          <w:caps w:val="0"/>
          <w:color w:val="1F3864" w:themeColor="accent1" w:themeShade="80"/>
          <w:sz w:val="22"/>
          <w:szCs w:val="22"/>
          <w:u w:val="single"/>
        </w:rPr>
      </w:pPr>
      <w:bookmarkStart w:id="40" w:name="_Toc224728127"/>
      <w:r>
        <w:rPr>
          <w:caps w:val="0"/>
          <w:color w:val="1F3864" w:themeColor="accent1" w:themeShade="80"/>
          <w:sz w:val="22"/>
          <w:szCs w:val="22"/>
          <w:u w:val="single"/>
        </w:rPr>
        <w:t>6</w:t>
      </w:r>
      <w:r w:rsidR="008C07A9" w:rsidRPr="008C07A9">
        <w:rPr>
          <w:caps w:val="0"/>
          <w:color w:val="1F3864" w:themeColor="accent1" w:themeShade="80"/>
          <w:sz w:val="22"/>
          <w:szCs w:val="22"/>
          <w:u w:val="single"/>
        </w:rPr>
        <w:t>.</w:t>
      </w:r>
      <w:r w:rsidR="00457B86">
        <w:rPr>
          <w:caps w:val="0"/>
          <w:color w:val="1F3864" w:themeColor="accent1" w:themeShade="80"/>
          <w:sz w:val="22"/>
          <w:szCs w:val="22"/>
          <w:u w:val="single"/>
        </w:rPr>
        <w:t>3</w:t>
      </w:r>
      <w:r w:rsidR="008C07A9" w:rsidRPr="008C07A9">
        <w:rPr>
          <w:caps w:val="0"/>
          <w:color w:val="1F3864" w:themeColor="accent1" w:themeShade="80"/>
          <w:sz w:val="22"/>
          <w:szCs w:val="22"/>
          <w:u w:val="single"/>
        </w:rPr>
        <w:t xml:space="preserve"> Modalités de financement</w:t>
      </w:r>
      <w:bookmarkEnd w:id="40"/>
    </w:p>
    <w:p w14:paraId="5BE78AA6" w14:textId="6DAA92D1" w:rsidR="008C07A9" w:rsidRDefault="008C07A9" w:rsidP="008C07A9">
      <w:pPr>
        <w:spacing w:after="0" w:line="240" w:lineRule="auto"/>
        <w:jc w:val="both"/>
        <w:rPr>
          <w:rFonts w:ascii="Calibri" w:hAnsi="Calibri"/>
        </w:rPr>
      </w:pPr>
      <w:r>
        <w:rPr>
          <w:rFonts w:ascii="Calibri" w:hAnsi="Calibri"/>
        </w:rPr>
        <w:t>Financement interne.</w:t>
      </w:r>
    </w:p>
    <w:p w14:paraId="021D119F" w14:textId="77777777" w:rsidR="008C07A9" w:rsidRDefault="008C07A9" w:rsidP="008C07A9">
      <w:pPr>
        <w:spacing w:after="0" w:line="240" w:lineRule="auto"/>
        <w:jc w:val="both"/>
        <w:rPr>
          <w:rFonts w:ascii="Calibri" w:hAnsi="Calibri"/>
        </w:rPr>
      </w:pPr>
    </w:p>
    <w:p w14:paraId="32932504" w14:textId="267F2E25" w:rsidR="008C07A9" w:rsidRPr="008C07A9" w:rsidRDefault="00CC1F39" w:rsidP="008C07A9">
      <w:pPr>
        <w:pStyle w:val="Titre1"/>
        <w:numPr>
          <w:ilvl w:val="0"/>
          <w:numId w:val="0"/>
        </w:numPr>
        <w:spacing w:before="0" w:line="240" w:lineRule="auto"/>
        <w:jc w:val="both"/>
        <w:rPr>
          <w:caps w:val="0"/>
          <w:color w:val="1F3864" w:themeColor="accent1" w:themeShade="80"/>
          <w:sz w:val="22"/>
          <w:szCs w:val="22"/>
          <w:u w:val="single"/>
        </w:rPr>
      </w:pPr>
      <w:bookmarkStart w:id="41" w:name="_Toc224728128"/>
      <w:r>
        <w:rPr>
          <w:caps w:val="0"/>
          <w:color w:val="1F3864" w:themeColor="accent1" w:themeShade="80"/>
          <w:sz w:val="22"/>
          <w:szCs w:val="22"/>
          <w:u w:val="single"/>
        </w:rPr>
        <w:t>6</w:t>
      </w:r>
      <w:r w:rsidR="008C07A9" w:rsidRPr="008C07A9">
        <w:rPr>
          <w:caps w:val="0"/>
          <w:color w:val="1F3864" w:themeColor="accent1" w:themeShade="80"/>
          <w:sz w:val="22"/>
          <w:szCs w:val="22"/>
          <w:u w:val="single"/>
        </w:rPr>
        <w:t>.</w:t>
      </w:r>
      <w:r w:rsidR="00457B86">
        <w:rPr>
          <w:caps w:val="0"/>
          <w:color w:val="1F3864" w:themeColor="accent1" w:themeShade="80"/>
          <w:sz w:val="22"/>
          <w:szCs w:val="22"/>
          <w:u w:val="single"/>
        </w:rPr>
        <w:t>4</w:t>
      </w:r>
      <w:r w:rsidR="008C07A9" w:rsidRPr="008C07A9">
        <w:rPr>
          <w:caps w:val="0"/>
          <w:color w:val="1F3864" w:themeColor="accent1" w:themeShade="80"/>
          <w:sz w:val="22"/>
          <w:szCs w:val="22"/>
          <w:u w:val="single"/>
        </w:rPr>
        <w:t xml:space="preserve"> Acomptes et paiements partiels définitifs</w:t>
      </w:r>
      <w:bookmarkEnd w:id="41"/>
    </w:p>
    <w:p w14:paraId="4312A54D" w14:textId="789C76ED" w:rsidR="00A73235" w:rsidRDefault="000E00DD" w:rsidP="008C07A9">
      <w:pPr>
        <w:jc w:val="both"/>
        <w:rPr>
          <w:rFonts w:ascii="Calibri" w:hAnsi="Calibri"/>
        </w:rPr>
      </w:pPr>
      <w:r>
        <w:rPr>
          <w:rFonts w:ascii="Calibri" w:hAnsi="Calibri"/>
        </w:rPr>
        <w:t xml:space="preserve"> </w:t>
      </w:r>
      <w:r w:rsidR="001D28CB">
        <w:rPr>
          <w:rFonts w:ascii="Calibri" w:hAnsi="Calibri"/>
        </w:rPr>
        <w:t>Néant – Les prestations feront l’objet de bons de commande.</w:t>
      </w:r>
    </w:p>
    <w:p w14:paraId="6A54CCF9" w14:textId="1C648D07" w:rsidR="008C07A9" w:rsidRPr="008C07A9" w:rsidRDefault="00CC1F39" w:rsidP="008C07A9">
      <w:pPr>
        <w:pStyle w:val="Titre1"/>
        <w:numPr>
          <w:ilvl w:val="0"/>
          <w:numId w:val="0"/>
        </w:numPr>
        <w:spacing w:before="0" w:line="240" w:lineRule="auto"/>
        <w:jc w:val="both"/>
        <w:rPr>
          <w:caps w:val="0"/>
          <w:color w:val="1F3864" w:themeColor="accent1" w:themeShade="80"/>
          <w:sz w:val="22"/>
          <w:szCs w:val="22"/>
          <w:u w:val="single"/>
        </w:rPr>
      </w:pPr>
      <w:bookmarkStart w:id="42" w:name="_Toc224728129"/>
      <w:r>
        <w:rPr>
          <w:caps w:val="0"/>
          <w:color w:val="1F3864" w:themeColor="accent1" w:themeShade="80"/>
          <w:sz w:val="22"/>
          <w:szCs w:val="22"/>
          <w:u w:val="single"/>
        </w:rPr>
        <w:t>6</w:t>
      </w:r>
      <w:r w:rsidR="008C07A9" w:rsidRPr="008C07A9">
        <w:rPr>
          <w:caps w:val="0"/>
          <w:color w:val="1F3864" w:themeColor="accent1" w:themeShade="80"/>
          <w:sz w:val="22"/>
          <w:szCs w:val="22"/>
          <w:u w:val="single"/>
        </w:rPr>
        <w:t>.</w:t>
      </w:r>
      <w:r w:rsidR="00457B86">
        <w:rPr>
          <w:caps w:val="0"/>
          <w:color w:val="1F3864" w:themeColor="accent1" w:themeShade="80"/>
          <w:sz w:val="22"/>
          <w:szCs w:val="22"/>
          <w:u w:val="single"/>
        </w:rPr>
        <w:t>5</w:t>
      </w:r>
      <w:r w:rsidR="008C07A9" w:rsidRPr="008C07A9">
        <w:rPr>
          <w:caps w:val="0"/>
          <w:color w:val="1F3864" w:themeColor="accent1" w:themeShade="80"/>
          <w:sz w:val="22"/>
          <w:szCs w:val="22"/>
          <w:u w:val="single"/>
        </w:rPr>
        <w:t xml:space="preserve"> Présentation des demandes de paiements</w:t>
      </w:r>
      <w:bookmarkEnd w:id="42"/>
    </w:p>
    <w:p w14:paraId="1CBD7B20" w14:textId="07F5C6AD" w:rsidR="008C07A9" w:rsidRDefault="00D50A4C" w:rsidP="008C07A9">
      <w:pPr>
        <w:jc w:val="both"/>
        <w:rPr>
          <w:rFonts w:ascii="Calibri" w:hAnsi="Calibri"/>
        </w:rPr>
      </w:pPr>
      <w:r>
        <w:rPr>
          <w:rFonts w:ascii="Calibri" w:hAnsi="Calibri"/>
        </w:rPr>
        <w:t>Les modalités de présentation de la demande de paiement seront établies selon les conditions prévues à l’article 11.</w:t>
      </w:r>
      <w:r w:rsidR="00743326">
        <w:rPr>
          <w:rFonts w:ascii="Calibri" w:hAnsi="Calibri"/>
        </w:rPr>
        <w:t>3</w:t>
      </w:r>
      <w:r>
        <w:rPr>
          <w:rFonts w:ascii="Calibri" w:hAnsi="Calibri"/>
        </w:rPr>
        <w:t xml:space="preserve"> du CCAG FCS.</w:t>
      </w:r>
    </w:p>
    <w:p w14:paraId="68339E38" w14:textId="3ABF0425" w:rsidR="00D50A4C" w:rsidRDefault="00D50A4C" w:rsidP="008C07A9">
      <w:pPr>
        <w:jc w:val="both"/>
        <w:rPr>
          <w:rFonts w:ascii="Calibri" w:hAnsi="Calibri"/>
        </w:rPr>
      </w:pPr>
      <w:r>
        <w:rPr>
          <w:rFonts w:ascii="Calibri" w:hAnsi="Calibri"/>
        </w:rPr>
        <w:t>Les factures ne doivent comporter aucune condition générale de vente.</w:t>
      </w:r>
    </w:p>
    <w:p w14:paraId="1576557C" w14:textId="013FE0D8" w:rsidR="00397B0F" w:rsidRPr="00397B0F" w:rsidRDefault="00D50A4C" w:rsidP="00397B0F">
      <w:pPr>
        <w:spacing w:after="0" w:line="240" w:lineRule="auto"/>
        <w:jc w:val="both"/>
        <w:rPr>
          <w:rFonts w:ascii="Calibri" w:hAnsi="Calibri"/>
        </w:rPr>
      </w:pPr>
      <w:r>
        <w:rPr>
          <w:rFonts w:ascii="Calibri" w:hAnsi="Calibri"/>
        </w:rPr>
        <w:t xml:space="preserve">Les factures sont adressées sous forme dématérialisée sur le Portail Pro </w:t>
      </w:r>
      <w:hyperlink r:id="rId12" w:history="1">
        <w:r w:rsidRPr="00B36338">
          <w:rPr>
            <w:rStyle w:val="Lienhypertexte"/>
            <w:rFonts w:ascii="Calibri" w:hAnsi="Calibri"/>
          </w:rPr>
          <w:t>https://chorus-portail-pro.finances.gouv.fr/chorus_portail_pro/</w:t>
        </w:r>
      </w:hyperlink>
      <w:r>
        <w:rPr>
          <w:rFonts w:ascii="Calibri" w:hAnsi="Calibri"/>
        </w:rPr>
        <w:t xml:space="preserve"> sera mise à votre disposition afin de transmettre vos factures sous forme dématérialisée. </w:t>
      </w:r>
      <w:r w:rsidR="00397B0F" w:rsidRPr="00397B0F">
        <w:rPr>
          <w:rFonts w:ascii="Calibri" w:hAnsi="Calibri"/>
        </w:rPr>
        <w:t>Lorsqu'une facture est transmise en dehors de ce portail, la personne publique peut la rejeter après avoir rappelé cette obligation à l'émetteur et l'avoir invité à s'y conformer.</w:t>
      </w:r>
    </w:p>
    <w:p w14:paraId="3BC241EA" w14:textId="77BA2878" w:rsidR="00D50A4C" w:rsidRDefault="00D50A4C" w:rsidP="008C07A9">
      <w:pPr>
        <w:jc w:val="both"/>
        <w:rPr>
          <w:rFonts w:ascii="Calibri" w:hAnsi="Calibri"/>
        </w:rPr>
      </w:pPr>
    </w:p>
    <w:p w14:paraId="796F8342" w14:textId="0CBC19B5" w:rsidR="00397B0F" w:rsidRDefault="00397B0F" w:rsidP="00397B0F">
      <w:pPr>
        <w:pStyle w:val="Titre1"/>
        <w:numPr>
          <w:ilvl w:val="0"/>
          <w:numId w:val="2"/>
        </w:numPr>
        <w:spacing w:before="0" w:line="240" w:lineRule="auto"/>
        <w:jc w:val="both"/>
        <w:rPr>
          <w:color w:val="1F3864" w:themeColor="accent1" w:themeShade="80"/>
        </w:rPr>
      </w:pPr>
      <w:bookmarkStart w:id="43" w:name="_Toc224728130"/>
      <w:r>
        <w:rPr>
          <w:color w:val="1F3864" w:themeColor="accent1" w:themeShade="80"/>
        </w:rPr>
        <w:t>ASSURANCES</w:t>
      </w:r>
      <w:bookmarkEnd w:id="43"/>
    </w:p>
    <w:p w14:paraId="65D05EF1" w14:textId="15A45662" w:rsidR="00397B0F" w:rsidRDefault="003B2B73" w:rsidP="00397B0F">
      <w:r>
        <w:t>Dans un délai de quinze jours à compter de la notification du marché et avant tout commencement d’exécution, le titulaire devra justifier qu’il est couvert par un contrat d’assurance au titre de la responsabilité civile découlant des articles 1382 à 1384 du Code civil. Il devra donc fournir une attestation de son assureur justifiant qu’il est à jour de ses cotisations et que sa police contient les garanties en rapport avec l’importance de la prestation.</w:t>
      </w:r>
    </w:p>
    <w:p w14:paraId="1C8B9F3A" w14:textId="77777777" w:rsidR="008821A6" w:rsidRDefault="008821A6" w:rsidP="008821A6">
      <w:r>
        <w:t xml:space="preserve">Le titulaire doit souscrire et maintenir en vigueur pendant toute la durée du marché les assurances suivantes :  </w:t>
      </w:r>
    </w:p>
    <w:p w14:paraId="33682EE4" w14:textId="77777777" w:rsidR="008821A6" w:rsidRDefault="008821A6" w:rsidP="008821A6">
      <w:r>
        <w:t xml:space="preserve">– Responsabilité Civile Circulation couvrant l’ensemble des véhicules affectés au marché, incluant les passagers transportés ;  </w:t>
      </w:r>
    </w:p>
    <w:p w14:paraId="3EDBAADC" w14:textId="77777777" w:rsidR="008821A6" w:rsidRDefault="008821A6" w:rsidP="008821A6">
      <w:r>
        <w:lastRenderedPageBreak/>
        <w:t xml:space="preserve">– Responsabilité Civile Professionnelle Exploitation couvrant les dommages causés hors circulation ;  </w:t>
      </w:r>
    </w:p>
    <w:p w14:paraId="0C367F16" w14:textId="77777777" w:rsidR="008821A6" w:rsidRDefault="008821A6" w:rsidP="008821A6">
      <w:r>
        <w:t xml:space="preserve">– Assurance Flotte Autocars (si applicable), incluant les garanties dommages, incendie, vol et bris de glace ;  </w:t>
      </w:r>
    </w:p>
    <w:p w14:paraId="21B61535" w14:textId="77777777" w:rsidR="008821A6" w:rsidRDefault="008821A6" w:rsidP="008821A6">
      <w:r>
        <w:t xml:space="preserve">– Responsabilité Civile Employeur ;  </w:t>
      </w:r>
    </w:p>
    <w:p w14:paraId="61585E28" w14:textId="77777777" w:rsidR="008821A6" w:rsidRDefault="008821A6" w:rsidP="008821A6">
      <w:r>
        <w:t xml:space="preserve">– Assurance couvrant les équipements PMR lorsque le service l’exige ;  </w:t>
      </w:r>
    </w:p>
    <w:p w14:paraId="1620FE73" w14:textId="77777777" w:rsidR="008821A6" w:rsidRDefault="008821A6" w:rsidP="008821A6">
      <w:r>
        <w:t>– Assurance des biens confiés lorsque le marché comporte le transport de bagages ou matériels.</w:t>
      </w:r>
    </w:p>
    <w:p w14:paraId="2E72DF29" w14:textId="77777777" w:rsidR="00721FE1" w:rsidRDefault="008821A6" w:rsidP="008821A6">
      <w:r>
        <w:t>Le titulaire transmet les attestations d’assurance lors de la notification du marché, puis chaque année à la date d’échéance. Tout changement de véhicule ou de garantie doit être signalé dans un délai de 15 jours. Le défaut de transmission des attestations peut entraîner l’application de pénalités, la suspension du service ou la résiliation du marché.</w:t>
      </w:r>
    </w:p>
    <w:p w14:paraId="2C1D1F4F" w14:textId="3DCE4D28" w:rsidR="003B2B73" w:rsidRDefault="003B2B73" w:rsidP="008821A6">
      <w:r>
        <w:t>À tout moment durant l’exécution de la prestation, le titulaire doit être en mesure de produire cette attestation, sur demande du pouvoir adjudicateur et dans un délai de quinze jours à compter de la réception de la demande.</w:t>
      </w:r>
    </w:p>
    <w:p w14:paraId="60044914" w14:textId="77777777" w:rsidR="007D74A6" w:rsidRPr="005D48F3" w:rsidRDefault="007D74A6" w:rsidP="00113D5B">
      <w:pPr>
        <w:spacing w:after="0"/>
        <w:jc w:val="both"/>
        <w:rPr>
          <w:rFonts w:cstheme="minorHAnsi"/>
          <w:color w:val="FF0000"/>
        </w:rPr>
      </w:pPr>
    </w:p>
    <w:p w14:paraId="6226FD37" w14:textId="78ECB905" w:rsidR="00203261" w:rsidRPr="003B2B73" w:rsidRDefault="00203261" w:rsidP="003B2B73">
      <w:pPr>
        <w:pStyle w:val="Titre1"/>
        <w:numPr>
          <w:ilvl w:val="0"/>
          <w:numId w:val="2"/>
        </w:numPr>
        <w:spacing w:before="0" w:line="240" w:lineRule="auto"/>
        <w:jc w:val="both"/>
        <w:rPr>
          <w:color w:val="1F3864" w:themeColor="accent1" w:themeShade="80"/>
        </w:rPr>
      </w:pPr>
      <w:bookmarkStart w:id="44" w:name="_Toc224728131"/>
      <w:r w:rsidRPr="003B2B73">
        <w:rPr>
          <w:color w:val="1F3864" w:themeColor="accent1" w:themeShade="80"/>
        </w:rPr>
        <w:t>MODIFICATIONS – CLAUSE DE REEXAMEN</w:t>
      </w:r>
      <w:bookmarkEnd w:id="44"/>
    </w:p>
    <w:p w14:paraId="33837AA8" w14:textId="20A5F72C" w:rsidR="00203261" w:rsidRPr="003B2B73" w:rsidRDefault="00E06AF8" w:rsidP="003B2B73">
      <w:pPr>
        <w:pStyle w:val="Titre1"/>
        <w:numPr>
          <w:ilvl w:val="0"/>
          <w:numId w:val="0"/>
        </w:numPr>
        <w:spacing w:before="0" w:line="240" w:lineRule="auto"/>
        <w:jc w:val="both"/>
        <w:rPr>
          <w:caps w:val="0"/>
          <w:color w:val="1F3864" w:themeColor="accent1" w:themeShade="80"/>
          <w:sz w:val="22"/>
          <w:szCs w:val="22"/>
          <w:u w:val="single"/>
        </w:rPr>
      </w:pPr>
      <w:bookmarkStart w:id="45" w:name="_Toc224728132"/>
      <w:r>
        <w:rPr>
          <w:caps w:val="0"/>
          <w:color w:val="1F3864" w:themeColor="accent1" w:themeShade="80"/>
          <w:sz w:val="22"/>
          <w:szCs w:val="22"/>
          <w:u w:val="single"/>
        </w:rPr>
        <w:t>8</w:t>
      </w:r>
      <w:r w:rsidR="003B2B73">
        <w:rPr>
          <w:caps w:val="0"/>
          <w:color w:val="1F3864" w:themeColor="accent1" w:themeShade="80"/>
          <w:sz w:val="22"/>
          <w:szCs w:val="22"/>
          <w:u w:val="single"/>
        </w:rPr>
        <w:t xml:space="preserve">.1 </w:t>
      </w:r>
      <w:r w:rsidR="00203261" w:rsidRPr="003B2B73">
        <w:rPr>
          <w:caps w:val="0"/>
          <w:color w:val="1F3864" w:themeColor="accent1" w:themeShade="80"/>
          <w:sz w:val="22"/>
          <w:szCs w:val="22"/>
          <w:u w:val="single"/>
        </w:rPr>
        <w:t>Modifications du marché</w:t>
      </w:r>
      <w:bookmarkEnd w:id="45"/>
    </w:p>
    <w:p w14:paraId="228FB6E3" w14:textId="77777777" w:rsidR="00203261" w:rsidRPr="003B2B73" w:rsidRDefault="00203261" w:rsidP="00203261">
      <w:pPr>
        <w:spacing w:after="0" w:line="240" w:lineRule="auto"/>
        <w:jc w:val="both"/>
        <w:rPr>
          <w:rFonts w:ascii="Calibri" w:hAnsi="Calibri"/>
        </w:rPr>
      </w:pPr>
    </w:p>
    <w:p w14:paraId="2702F40A" w14:textId="0B967567" w:rsidR="00F63700" w:rsidRPr="003B2B73" w:rsidRDefault="00F63700" w:rsidP="00F63700">
      <w:pPr>
        <w:spacing w:after="0" w:line="240" w:lineRule="auto"/>
        <w:jc w:val="both"/>
        <w:rPr>
          <w:rFonts w:ascii="Calibri" w:hAnsi="Calibri"/>
        </w:rPr>
      </w:pPr>
      <w:r w:rsidRPr="003B2B73">
        <w:rPr>
          <w:rFonts w:ascii="Calibri" w:hAnsi="Calibri"/>
        </w:rPr>
        <w:t>Les modifications du marché seront passées dans le respect des dispositions des articles R2194-1 à R2194-10 du code de la commande publique, dans les cas suivants :</w:t>
      </w:r>
    </w:p>
    <w:p w14:paraId="502E34B8" w14:textId="218DD1AE" w:rsidR="00F63700" w:rsidRPr="003B2B73" w:rsidRDefault="00F63700" w:rsidP="00B35EA7">
      <w:pPr>
        <w:pStyle w:val="Paragraphedeliste"/>
        <w:numPr>
          <w:ilvl w:val="1"/>
          <w:numId w:val="5"/>
        </w:numPr>
        <w:spacing w:after="0" w:line="240" w:lineRule="auto"/>
        <w:ind w:left="1134" w:hanging="567"/>
        <w:jc w:val="both"/>
        <w:rPr>
          <w:rFonts w:ascii="Calibri" w:hAnsi="Calibri"/>
        </w:rPr>
      </w:pPr>
      <w:r w:rsidRPr="003B2B73">
        <w:rPr>
          <w:rFonts w:ascii="Calibri" w:hAnsi="Calibri"/>
        </w:rPr>
        <w:t>Les modifications ont été prévues dans les documents contractuels initiaux</w:t>
      </w:r>
    </w:p>
    <w:p w14:paraId="017AA743" w14:textId="72F1D6E1" w:rsidR="00F63700" w:rsidRPr="003B2B73" w:rsidRDefault="00F63700" w:rsidP="00B35EA7">
      <w:pPr>
        <w:pStyle w:val="Paragraphedeliste"/>
        <w:numPr>
          <w:ilvl w:val="1"/>
          <w:numId w:val="5"/>
        </w:numPr>
        <w:spacing w:after="0" w:line="240" w:lineRule="auto"/>
        <w:ind w:left="1134" w:hanging="567"/>
        <w:jc w:val="both"/>
        <w:rPr>
          <w:rFonts w:ascii="Calibri" w:hAnsi="Calibri"/>
        </w:rPr>
      </w:pPr>
      <w:r w:rsidRPr="003B2B73">
        <w:rPr>
          <w:rFonts w:ascii="Calibri" w:hAnsi="Calibri"/>
        </w:rPr>
        <w:t>Des services supplémentaires sont devenus nécessaires</w:t>
      </w:r>
    </w:p>
    <w:p w14:paraId="5E2FBBEF" w14:textId="526824E8" w:rsidR="00F63700" w:rsidRPr="003B2B73" w:rsidRDefault="00F63700" w:rsidP="00B35EA7">
      <w:pPr>
        <w:pStyle w:val="Paragraphedeliste"/>
        <w:numPr>
          <w:ilvl w:val="1"/>
          <w:numId w:val="5"/>
        </w:numPr>
        <w:spacing w:after="0" w:line="240" w:lineRule="auto"/>
        <w:ind w:left="1134" w:hanging="567"/>
        <w:jc w:val="both"/>
        <w:rPr>
          <w:rFonts w:ascii="Calibri" w:hAnsi="Calibri"/>
        </w:rPr>
      </w:pPr>
      <w:r w:rsidRPr="003B2B73">
        <w:rPr>
          <w:rFonts w:ascii="Calibri" w:hAnsi="Calibri"/>
        </w:rPr>
        <w:t>Les modifications sont rendues nécessaires par des circonstances imprévues</w:t>
      </w:r>
    </w:p>
    <w:p w14:paraId="01C7E2CE" w14:textId="45E72F5C" w:rsidR="00F63700" w:rsidRPr="003B2B73" w:rsidRDefault="00F63700" w:rsidP="00B35EA7">
      <w:pPr>
        <w:pStyle w:val="Paragraphedeliste"/>
        <w:numPr>
          <w:ilvl w:val="1"/>
          <w:numId w:val="5"/>
        </w:numPr>
        <w:spacing w:after="0" w:line="240" w:lineRule="auto"/>
        <w:ind w:left="1134" w:hanging="567"/>
        <w:jc w:val="both"/>
        <w:rPr>
          <w:rFonts w:ascii="Calibri" w:hAnsi="Calibri"/>
        </w:rPr>
      </w:pPr>
      <w:r w:rsidRPr="003B2B73">
        <w:rPr>
          <w:rFonts w:ascii="Calibri" w:hAnsi="Calibri"/>
        </w:rPr>
        <w:t>Un nouveau titulaire se substitue au titulaire initial du marché</w:t>
      </w:r>
    </w:p>
    <w:p w14:paraId="22180CB0" w14:textId="7DDF9BDA" w:rsidR="00F63700" w:rsidRPr="003B2B73" w:rsidRDefault="00F63700" w:rsidP="00B35EA7">
      <w:pPr>
        <w:pStyle w:val="Paragraphedeliste"/>
        <w:numPr>
          <w:ilvl w:val="1"/>
          <w:numId w:val="5"/>
        </w:numPr>
        <w:spacing w:after="0" w:line="240" w:lineRule="auto"/>
        <w:ind w:left="1134" w:hanging="567"/>
        <w:jc w:val="both"/>
        <w:rPr>
          <w:rFonts w:ascii="Calibri" w:hAnsi="Calibri"/>
        </w:rPr>
      </w:pPr>
      <w:r w:rsidRPr="003B2B73">
        <w:rPr>
          <w:rFonts w:ascii="Calibri" w:hAnsi="Calibri"/>
        </w:rPr>
        <w:t>Les modifications ne sont pas substantielles</w:t>
      </w:r>
    </w:p>
    <w:p w14:paraId="4DF8B0B3" w14:textId="23AC87CC" w:rsidR="00F63700" w:rsidRPr="003B2B73" w:rsidRDefault="00F63700" w:rsidP="00B35EA7">
      <w:pPr>
        <w:pStyle w:val="Paragraphedeliste"/>
        <w:numPr>
          <w:ilvl w:val="1"/>
          <w:numId w:val="5"/>
        </w:numPr>
        <w:spacing w:after="0" w:line="240" w:lineRule="auto"/>
        <w:ind w:left="1134" w:hanging="567"/>
        <w:jc w:val="both"/>
        <w:rPr>
          <w:rFonts w:ascii="Calibri" w:hAnsi="Calibri"/>
        </w:rPr>
      </w:pPr>
      <w:r w:rsidRPr="003B2B73">
        <w:rPr>
          <w:rFonts w:ascii="Calibri" w:hAnsi="Calibri"/>
        </w:rPr>
        <w:t>Les modifications sont de faible montant</w:t>
      </w:r>
    </w:p>
    <w:p w14:paraId="487B05AE" w14:textId="77777777" w:rsidR="00203261" w:rsidRPr="005D48F3" w:rsidRDefault="00203261" w:rsidP="00203261">
      <w:pPr>
        <w:pStyle w:val="Paragraphedeliste"/>
        <w:spacing w:after="0" w:line="240" w:lineRule="auto"/>
        <w:jc w:val="both"/>
        <w:rPr>
          <w:rFonts w:ascii="Calibri" w:hAnsi="Calibri"/>
          <w:b/>
          <w:iCs/>
          <w:color w:val="FF0000"/>
          <w:sz w:val="32"/>
          <w:szCs w:val="32"/>
        </w:rPr>
      </w:pPr>
    </w:p>
    <w:p w14:paraId="37D81767" w14:textId="458179C6" w:rsidR="00203261" w:rsidRPr="003B2B73" w:rsidRDefault="00E06AF8" w:rsidP="003B2B73">
      <w:pPr>
        <w:pStyle w:val="Titre1"/>
        <w:numPr>
          <w:ilvl w:val="0"/>
          <w:numId w:val="0"/>
        </w:numPr>
        <w:spacing w:before="0" w:line="240" w:lineRule="auto"/>
        <w:jc w:val="both"/>
        <w:rPr>
          <w:caps w:val="0"/>
          <w:color w:val="1F3864" w:themeColor="accent1" w:themeShade="80"/>
          <w:sz w:val="22"/>
          <w:szCs w:val="22"/>
          <w:u w:val="single"/>
        </w:rPr>
      </w:pPr>
      <w:bookmarkStart w:id="46" w:name="_Toc224728133"/>
      <w:r>
        <w:rPr>
          <w:caps w:val="0"/>
          <w:color w:val="1F3864" w:themeColor="accent1" w:themeShade="80"/>
          <w:sz w:val="22"/>
          <w:szCs w:val="22"/>
          <w:u w:val="single"/>
        </w:rPr>
        <w:t>8</w:t>
      </w:r>
      <w:r w:rsidR="003B2B73">
        <w:rPr>
          <w:caps w:val="0"/>
          <w:color w:val="1F3864" w:themeColor="accent1" w:themeShade="80"/>
          <w:sz w:val="22"/>
          <w:szCs w:val="22"/>
          <w:u w:val="single"/>
        </w:rPr>
        <w:t xml:space="preserve">.2 </w:t>
      </w:r>
      <w:r w:rsidR="00203261" w:rsidRPr="003B2B73">
        <w:rPr>
          <w:caps w:val="0"/>
          <w:color w:val="1F3864" w:themeColor="accent1" w:themeShade="80"/>
          <w:sz w:val="22"/>
          <w:szCs w:val="22"/>
          <w:u w:val="single"/>
        </w:rPr>
        <w:t>Clause de réexamen</w:t>
      </w:r>
      <w:bookmarkEnd w:id="46"/>
    </w:p>
    <w:p w14:paraId="34051D47" w14:textId="77777777" w:rsidR="00203261" w:rsidRPr="005D48F3" w:rsidRDefault="00203261" w:rsidP="00203261">
      <w:pPr>
        <w:spacing w:after="0" w:line="240" w:lineRule="auto"/>
        <w:jc w:val="both"/>
        <w:rPr>
          <w:rFonts w:ascii="Calibri" w:hAnsi="Calibri"/>
          <w:color w:val="FF0000"/>
        </w:rPr>
      </w:pPr>
    </w:p>
    <w:p w14:paraId="5565343A" w14:textId="18109D28" w:rsidR="00EB3F8B" w:rsidRPr="003B2B73" w:rsidRDefault="00EB3F8B" w:rsidP="00203261">
      <w:pPr>
        <w:spacing w:after="0" w:line="240" w:lineRule="auto"/>
        <w:jc w:val="both"/>
        <w:rPr>
          <w:rFonts w:ascii="Calibri" w:hAnsi="Calibri"/>
        </w:rPr>
      </w:pPr>
      <w:r w:rsidRPr="003B2B73">
        <w:rPr>
          <w:rFonts w:ascii="Calibri" w:hAnsi="Calibri"/>
        </w:rPr>
        <w:t>Conformément à l’article R2194-1 du code de la commande publique, le marché peut être modifié lorsque les modifications, quel que soient leur montant, ont été prévues dans les documents contractuels initiaux sous la forme de clauses de réexamen, dont des clauses de variation du prix ou d’options claires, précises et sans équivoque.</w:t>
      </w:r>
    </w:p>
    <w:p w14:paraId="5F5E712B" w14:textId="06BFDB72" w:rsidR="00EB3F8B" w:rsidRPr="003B2B73" w:rsidRDefault="00EB3F8B" w:rsidP="00203261">
      <w:pPr>
        <w:spacing w:after="0" w:line="240" w:lineRule="auto"/>
        <w:jc w:val="both"/>
        <w:rPr>
          <w:rFonts w:ascii="Calibri" w:hAnsi="Calibri"/>
        </w:rPr>
      </w:pPr>
      <w:r w:rsidRPr="003B2B73">
        <w:rPr>
          <w:rFonts w:ascii="Calibri" w:hAnsi="Calibri"/>
        </w:rPr>
        <w:t>Ces clauses indiquent le champ d’application et la nature des modifications ou options envisageables ainsi que les conditions dans lesquelles il peut en être fait usage.</w:t>
      </w:r>
    </w:p>
    <w:p w14:paraId="3824EA70" w14:textId="77777777" w:rsidR="00EB3F8B" w:rsidRPr="003B2B73" w:rsidRDefault="00EB3F8B" w:rsidP="00203261">
      <w:pPr>
        <w:spacing w:after="0" w:line="240" w:lineRule="auto"/>
        <w:jc w:val="both"/>
        <w:rPr>
          <w:rFonts w:ascii="Calibri" w:hAnsi="Calibri"/>
        </w:rPr>
      </w:pPr>
    </w:p>
    <w:p w14:paraId="4D0330A1" w14:textId="6DCDC3DC" w:rsidR="00203261" w:rsidRPr="003B2B73" w:rsidRDefault="00002929" w:rsidP="00002929">
      <w:pPr>
        <w:spacing w:after="0" w:line="240" w:lineRule="auto"/>
        <w:jc w:val="both"/>
        <w:rPr>
          <w:rFonts w:ascii="Calibri" w:hAnsi="Calibri"/>
        </w:rPr>
      </w:pPr>
      <w:r w:rsidRPr="003B2B73">
        <w:rPr>
          <w:rFonts w:ascii="Calibri" w:hAnsi="Calibri"/>
        </w:rPr>
        <w:t xml:space="preserve">Dans tous les cas, la CCI de </w:t>
      </w:r>
      <w:r w:rsidR="00784F73">
        <w:rPr>
          <w:rFonts w:ascii="Calibri" w:hAnsi="Calibri"/>
        </w:rPr>
        <w:t>Maine et</w:t>
      </w:r>
      <w:r w:rsidRPr="003B2B73">
        <w:rPr>
          <w:rFonts w:ascii="Calibri" w:hAnsi="Calibri"/>
        </w:rPr>
        <w:t xml:space="preserve"> Loire interrogera le titulaire pour s’assurer de sa capacité à exécuter les prestations ainsi modifiées, et sollicitera de sa part un devis complémentaire ou rectificatif le cas échéant</w:t>
      </w:r>
      <w:r w:rsidR="003B2B73" w:rsidRPr="003B2B73">
        <w:rPr>
          <w:rFonts w:ascii="Calibri" w:hAnsi="Calibri"/>
        </w:rPr>
        <w:t>.</w:t>
      </w:r>
    </w:p>
    <w:p w14:paraId="36E929FB" w14:textId="77777777" w:rsidR="00152024" w:rsidRPr="003B2B73" w:rsidRDefault="00152024" w:rsidP="00002929">
      <w:pPr>
        <w:spacing w:after="0" w:line="240" w:lineRule="auto"/>
        <w:jc w:val="both"/>
        <w:rPr>
          <w:rFonts w:ascii="Calibri" w:hAnsi="Calibri"/>
        </w:rPr>
      </w:pPr>
    </w:p>
    <w:p w14:paraId="610A71D9" w14:textId="5CFA2EDD" w:rsidR="00002929" w:rsidRDefault="00002929" w:rsidP="00002929">
      <w:pPr>
        <w:spacing w:after="0" w:line="240" w:lineRule="auto"/>
        <w:jc w:val="both"/>
        <w:rPr>
          <w:rFonts w:ascii="Calibri" w:hAnsi="Calibri"/>
        </w:rPr>
      </w:pPr>
      <w:r w:rsidRPr="003B2B73">
        <w:rPr>
          <w:rFonts w:ascii="Calibri" w:hAnsi="Calibri"/>
        </w:rPr>
        <w:t>Une fois l’accord bipartite convenu, la CCI de M</w:t>
      </w:r>
      <w:r w:rsidR="00784F73">
        <w:rPr>
          <w:rFonts w:ascii="Calibri" w:hAnsi="Calibri"/>
        </w:rPr>
        <w:t>aine</w:t>
      </w:r>
      <w:r w:rsidRPr="003B2B73">
        <w:rPr>
          <w:rFonts w:ascii="Calibri" w:hAnsi="Calibri"/>
        </w:rPr>
        <w:t xml:space="preserve"> </w:t>
      </w:r>
      <w:r w:rsidR="00784F73">
        <w:rPr>
          <w:rFonts w:ascii="Calibri" w:hAnsi="Calibri"/>
        </w:rPr>
        <w:t>et</w:t>
      </w:r>
      <w:r w:rsidRPr="003B2B73">
        <w:rPr>
          <w:rFonts w:ascii="Calibri" w:hAnsi="Calibri"/>
        </w:rPr>
        <w:t xml:space="preserve"> Loire formalisera les nouveaux termes du marché par voie d’avenant, qui sera notifié au titulaire</w:t>
      </w:r>
      <w:r w:rsidR="00152024" w:rsidRPr="003B2B73">
        <w:rPr>
          <w:rFonts w:ascii="Calibri" w:hAnsi="Calibri"/>
        </w:rPr>
        <w:t xml:space="preserve"> avant tout début d’exécution.</w:t>
      </w:r>
    </w:p>
    <w:p w14:paraId="01D3E47A" w14:textId="77777777" w:rsidR="00CB500B" w:rsidRDefault="00CB500B" w:rsidP="00002929">
      <w:pPr>
        <w:spacing w:after="0" w:line="240" w:lineRule="auto"/>
        <w:jc w:val="both"/>
        <w:rPr>
          <w:rFonts w:ascii="Calibri" w:hAnsi="Calibri"/>
        </w:rPr>
      </w:pPr>
    </w:p>
    <w:p w14:paraId="210BEBB1" w14:textId="77777777" w:rsidR="00967C68" w:rsidRDefault="00967C68" w:rsidP="00002929">
      <w:pPr>
        <w:spacing w:after="0" w:line="240" w:lineRule="auto"/>
        <w:jc w:val="both"/>
        <w:rPr>
          <w:rFonts w:ascii="Calibri" w:hAnsi="Calibri"/>
        </w:rPr>
      </w:pPr>
    </w:p>
    <w:p w14:paraId="6213756D" w14:textId="77777777" w:rsidR="00967C68" w:rsidRDefault="00967C68" w:rsidP="00002929">
      <w:pPr>
        <w:spacing w:after="0" w:line="240" w:lineRule="auto"/>
        <w:jc w:val="both"/>
        <w:rPr>
          <w:rFonts w:ascii="Calibri" w:hAnsi="Calibri"/>
        </w:rPr>
      </w:pPr>
    </w:p>
    <w:p w14:paraId="58A6A9A5" w14:textId="77777777" w:rsidR="00002929" w:rsidRPr="003B2B73" w:rsidRDefault="009C5CD1" w:rsidP="003B2B73">
      <w:pPr>
        <w:pStyle w:val="Titre1"/>
        <w:numPr>
          <w:ilvl w:val="0"/>
          <w:numId w:val="2"/>
        </w:numPr>
        <w:spacing w:before="0" w:line="240" w:lineRule="auto"/>
        <w:jc w:val="both"/>
        <w:rPr>
          <w:color w:val="1F3864" w:themeColor="accent1" w:themeShade="80"/>
        </w:rPr>
      </w:pPr>
      <w:bookmarkStart w:id="47" w:name="_Toc224728134"/>
      <w:r w:rsidRPr="003B2B73">
        <w:rPr>
          <w:color w:val="1F3864" w:themeColor="accent1" w:themeShade="80"/>
        </w:rPr>
        <w:lastRenderedPageBreak/>
        <w:t>PENALITES</w:t>
      </w:r>
      <w:bookmarkEnd w:id="47"/>
      <w:r w:rsidR="00002929" w:rsidRPr="003B2B73">
        <w:rPr>
          <w:color w:val="1F3864" w:themeColor="accent1" w:themeShade="80"/>
        </w:rPr>
        <w:t xml:space="preserve"> </w:t>
      </w:r>
    </w:p>
    <w:p w14:paraId="6828F7F0" w14:textId="77777777" w:rsidR="00002929" w:rsidRPr="005D48F3" w:rsidRDefault="00002929" w:rsidP="00002929">
      <w:pPr>
        <w:spacing w:after="0" w:line="240" w:lineRule="auto"/>
        <w:jc w:val="both"/>
        <w:rPr>
          <w:rFonts w:ascii="Calibri" w:hAnsi="Calibri"/>
          <w:color w:val="FF0000"/>
        </w:rPr>
      </w:pPr>
    </w:p>
    <w:p w14:paraId="319AF3DC" w14:textId="09DFC90F" w:rsidR="009C5CD1" w:rsidRPr="003B2B73" w:rsidRDefault="009C5CD1" w:rsidP="00002929">
      <w:pPr>
        <w:spacing w:after="0" w:line="240" w:lineRule="auto"/>
        <w:jc w:val="both"/>
        <w:rPr>
          <w:rFonts w:ascii="Calibri" w:hAnsi="Calibri"/>
        </w:rPr>
      </w:pPr>
      <w:r w:rsidRPr="003B2B73">
        <w:rPr>
          <w:rFonts w:ascii="Calibri" w:hAnsi="Calibri"/>
        </w:rPr>
        <w:t xml:space="preserve">Par dérogation à l’article 14 du CCAG </w:t>
      </w:r>
      <w:r w:rsidR="003B2B73" w:rsidRPr="003B2B73">
        <w:rPr>
          <w:rFonts w:ascii="Calibri" w:hAnsi="Calibri"/>
        </w:rPr>
        <w:t>FCS</w:t>
      </w:r>
      <w:r w:rsidRPr="003B2B73">
        <w:rPr>
          <w:rFonts w:ascii="Calibri" w:hAnsi="Calibri"/>
        </w:rPr>
        <w:t>, la CCI d</w:t>
      </w:r>
      <w:r w:rsidR="00784F73">
        <w:rPr>
          <w:rFonts w:ascii="Calibri" w:hAnsi="Calibri"/>
        </w:rPr>
        <w:t>e</w:t>
      </w:r>
      <w:r w:rsidRPr="003B2B73">
        <w:rPr>
          <w:rFonts w:ascii="Calibri" w:hAnsi="Calibri"/>
        </w:rPr>
        <w:t xml:space="preserve"> Maine et Loire est susceptible d’appliquer les pénalités suivantes, sans mise en demeure préalable :</w:t>
      </w:r>
    </w:p>
    <w:p w14:paraId="420A993C" w14:textId="77777777" w:rsidR="009C5CD1" w:rsidRPr="005D48F3" w:rsidRDefault="009C5CD1" w:rsidP="009C5CD1">
      <w:pPr>
        <w:spacing w:after="0" w:line="240" w:lineRule="auto"/>
        <w:jc w:val="both"/>
        <w:rPr>
          <w:rFonts w:ascii="Calibri" w:hAnsi="Calibri"/>
          <w:color w:val="FF0000"/>
        </w:rPr>
      </w:pPr>
    </w:p>
    <w:p w14:paraId="05A1340E" w14:textId="4013AE5B" w:rsidR="00114D6F" w:rsidRPr="003B2B73" w:rsidRDefault="00E06AF8" w:rsidP="003B2B73">
      <w:pPr>
        <w:pStyle w:val="Titre1"/>
        <w:numPr>
          <w:ilvl w:val="0"/>
          <w:numId w:val="0"/>
        </w:numPr>
        <w:spacing w:before="0" w:line="240" w:lineRule="auto"/>
        <w:jc w:val="both"/>
        <w:rPr>
          <w:caps w:val="0"/>
          <w:color w:val="1F3864" w:themeColor="accent1" w:themeShade="80"/>
          <w:sz w:val="22"/>
          <w:szCs w:val="22"/>
          <w:u w:val="single"/>
        </w:rPr>
      </w:pPr>
      <w:bookmarkStart w:id="48" w:name="_Toc224728135"/>
      <w:r>
        <w:rPr>
          <w:caps w:val="0"/>
          <w:color w:val="1F3864" w:themeColor="accent1" w:themeShade="80"/>
          <w:sz w:val="22"/>
          <w:szCs w:val="22"/>
          <w:u w:val="single"/>
        </w:rPr>
        <w:t>9</w:t>
      </w:r>
      <w:r w:rsidR="003B2B73">
        <w:rPr>
          <w:caps w:val="0"/>
          <w:color w:val="1F3864" w:themeColor="accent1" w:themeShade="80"/>
          <w:sz w:val="22"/>
          <w:szCs w:val="22"/>
          <w:u w:val="single"/>
        </w:rPr>
        <w:t xml:space="preserve">.1 </w:t>
      </w:r>
      <w:r w:rsidR="00114D6F" w:rsidRPr="003B2B73">
        <w:rPr>
          <w:caps w:val="0"/>
          <w:color w:val="1F3864" w:themeColor="accent1" w:themeShade="80"/>
          <w:sz w:val="22"/>
          <w:szCs w:val="22"/>
          <w:u w:val="single"/>
        </w:rPr>
        <w:t xml:space="preserve">Pénalité </w:t>
      </w:r>
      <w:r w:rsidR="00D80C81">
        <w:rPr>
          <w:caps w:val="0"/>
          <w:color w:val="1F3864" w:themeColor="accent1" w:themeShade="80"/>
          <w:sz w:val="22"/>
          <w:szCs w:val="22"/>
          <w:u w:val="single"/>
        </w:rPr>
        <w:t>pour non-conformité du véhicule</w:t>
      </w:r>
      <w:bookmarkEnd w:id="48"/>
    </w:p>
    <w:p w14:paraId="2F42168E" w14:textId="77777777" w:rsidR="00114D6F" w:rsidRPr="003B2B73" w:rsidRDefault="00114D6F" w:rsidP="00114D6F">
      <w:pPr>
        <w:pStyle w:val="Paragraphedeliste"/>
        <w:spacing w:after="0" w:line="240" w:lineRule="auto"/>
        <w:ind w:left="1134"/>
        <w:jc w:val="both"/>
        <w:rPr>
          <w:rFonts w:ascii="Calibri" w:hAnsi="Calibri"/>
          <w:b/>
          <w:iCs/>
          <w:u w:val="single"/>
        </w:rPr>
      </w:pPr>
    </w:p>
    <w:p w14:paraId="01122878" w14:textId="463EA54C" w:rsidR="0041117C" w:rsidRPr="0041117C" w:rsidRDefault="0041117C" w:rsidP="0041117C">
      <w:pPr>
        <w:spacing w:after="0" w:line="240" w:lineRule="auto"/>
        <w:jc w:val="both"/>
        <w:rPr>
          <w:rFonts w:ascii="Calibri" w:hAnsi="Calibri"/>
        </w:rPr>
      </w:pPr>
      <w:r w:rsidRPr="0041117C">
        <w:rPr>
          <w:rFonts w:ascii="Calibri" w:hAnsi="Calibri"/>
        </w:rPr>
        <w:t xml:space="preserve">En cas de mise à disposition d’un autocar ne respectant pas les exigences techniques, réglementaires ou de </w:t>
      </w:r>
      <w:r w:rsidR="00CB500B" w:rsidRPr="0041117C">
        <w:rPr>
          <w:rFonts w:ascii="Calibri" w:hAnsi="Calibri"/>
        </w:rPr>
        <w:t>confort défini</w:t>
      </w:r>
      <w:r w:rsidRPr="0041117C">
        <w:rPr>
          <w:rFonts w:ascii="Calibri" w:hAnsi="Calibri"/>
        </w:rPr>
        <w:t xml:space="preserve"> au présent marché (notamment : capacité, accessibilité, équipements de sécurité, propreté, climatisation/chauffage, conformité environnementale, âge maximal du véhicule), le Titulaire encourt une pénalité forfaitaire de 150 € par véhicule et par service non conforme.</w:t>
      </w:r>
    </w:p>
    <w:p w14:paraId="30A723D0" w14:textId="77777777" w:rsidR="0041117C" w:rsidRPr="0041117C" w:rsidRDefault="0041117C" w:rsidP="0041117C">
      <w:pPr>
        <w:spacing w:after="0" w:line="240" w:lineRule="auto"/>
        <w:jc w:val="both"/>
        <w:rPr>
          <w:rFonts w:ascii="Calibri" w:hAnsi="Calibri"/>
        </w:rPr>
      </w:pPr>
    </w:p>
    <w:p w14:paraId="1715C074" w14:textId="77777777" w:rsidR="0041117C" w:rsidRPr="0041117C" w:rsidRDefault="0041117C" w:rsidP="0041117C">
      <w:pPr>
        <w:spacing w:after="0" w:line="240" w:lineRule="auto"/>
        <w:jc w:val="both"/>
        <w:rPr>
          <w:rFonts w:ascii="Calibri" w:hAnsi="Calibri"/>
        </w:rPr>
      </w:pPr>
      <w:r w:rsidRPr="0041117C">
        <w:rPr>
          <w:rFonts w:ascii="Calibri" w:hAnsi="Calibri"/>
        </w:rPr>
        <w:t>Lorsque la non</w:t>
      </w:r>
      <w:r w:rsidRPr="0041117C">
        <w:rPr>
          <w:rFonts w:ascii="Cambria Math" w:hAnsi="Cambria Math" w:cs="Cambria Math"/>
        </w:rPr>
        <w:t>‑</w:t>
      </w:r>
      <w:r w:rsidRPr="0041117C">
        <w:rPr>
          <w:rFonts w:ascii="Calibri" w:hAnsi="Calibri"/>
        </w:rPr>
        <w:t>conformit</w:t>
      </w:r>
      <w:r w:rsidRPr="0041117C">
        <w:rPr>
          <w:rFonts w:ascii="Calibri" w:hAnsi="Calibri" w:cs="Calibri"/>
        </w:rPr>
        <w:t>é</w:t>
      </w:r>
      <w:r w:rsidRPr="0041117C">
        <w:rPr>
          <w:rFonts w:ascii="Calibri" w:hAnsi="Calibri"/>
        </w:rPr>
        <w:t xml:space="preserve"> entra</w:t>
      </w:r>
      <w:r w:rsidRPr="0041117C">
        <w:rPr>
          <w:rFonts w:ascii="Calibri" w:hAnsi="Calibri" w:cs="Calibri"/>
        </w:rPr>
        <w:t>î</w:t>
      </w:r>
      <w:r w:rsidRPr="0041117C">
        <w:rPr>
          <w:rFonts w:ascii="Calibri" w:hAnsi="Calibri"/>
        </w:rPr>
        <w:t>ne un retard, une interruption de service ou l</w:t>
      </w:r>
      <w:r w:rsidRPr="0041117C">
        <w:rPr>
          <w:rFonts w:ascii="Calibri" w:hAnsi="Calibri" w:cs="Calibri"/>
        </w:rPr>
        <w:t>’</w:t>
      </w:r>
      <w:r w:rsidRPr="0041117C">
        <w:rPr>
          <w:rFonts w:ascii="Calibri" w:hAnsi="Calibri"/>
        </w:rPr>
        <w:t>impossibilit</w:t>
      </w:r>
      <w:r w:rsidRPr="0041117C">
        <w:rPr>
          <w:rFonts w:ascii="Calibri" w:hAnsi="Calibri" w:cs="Calibri"/>
        </w:rPr>
        <w:t>é</w:t>
      </w:r>
      <w:r w:rsidRPr="0041117C">
        <w:rPr>
          <w:rFonts w:ascii="Calibri" w:hAnsi="Calibri"/>
        </w:rPr>
        <w:t xml:space="preserve"> d</w:t>
      </w:r>
      <w:r w:rsidRPr="0041117C">
        <w:rPr>
          <w:rFonts w:ascii="Calibri" w:hAnsi="Calibri" w:cs="Calibri"/>
        </w:rPr>
        <w:t>’</w:t>
      </w:r>
      <w:r w:rsidRPr="0041117C">
        <w:rPr>
          <w:rFonts w:ascii="Calibri" w:hAnsi="Calibri"/>
        </w:rPr>
        <w:t>effectuer la prestation dans les conditions pr</w:t>
      </w:r>
      <w:r w:rsidRPr="0041117C">
        <w:rPr>
          <w:rFonts w:ascii="Calibri" w:hAnsi="Calibri" w:cs="Calibri"/>
        </w:rPr>
        <w:t>é</w:t>
      </w:r>
      <w:r w:rsidRPr="0041117C">
        <w:rPr>
          <w:rFonts w:ascii="Calibri" w:hAnsi="Calibri"/>
        </w:rPr>
        <w:t>vues, la p</w:t>
      </w:r>
      <w:r w:rsidRPr="0041117C">
        <w:rPr>
          <w:rFonts w:ascii="Calibri" w:hAnsi="Calibri" w:cs="Calibri"/>
        </w:rPr>
        <w:t>é</w:t>
      </w:r>
      <w:r w:rsidRPr="0041117C">
        <w:rPr>
          <w:rFonts w:ascii="Calibri" w:hAnsi="Calibri"/>
        </w:rPr>
        <w:t>nalit</w:t>
      </w:r>
      <w:r w:rsidRPr="0041117C">
        <w:rPr>
          <w:rFonts w:ascii="Calibri" w:hAnsi="Calibri" w:cs="Calibri"/>
        </w:rPr>
        <w:t>é</w:t>
      </w:r>
      <w:r w:rsidRPr="0041117C">
        <w:rPr>
          <w:rFonts w:ascii="Calibri" w:hAnsi="Calibri"/>
        </w:rPr>
        <w:t xml:space="preserve"> est port</w:t>
      </w:r>
      <w:r w:rsidRPr="0041117C">
        <w:rPr>
          <w:rFonts w:ascii="Calibri" w:hAnsi="Calibri" w:cs="Calibri"/>
        </w:rPr>
        <w:t>é</w:t>
      </w:r>
      <w:r w:rsidRPr="0041117C">
        <w:rPr>
          <w:rFonts w:ascii="Calibri" w:hAnsi="Calibri"/>
        </w:rPr>
        <w:t xml:space="preserve">e </w:t>
      </w:r>
      <w:r w:rsidRPr="0041117C">
        <w:rPr>
          <w:rFonts w:ascii="Calibri" w:hAnsi="Calibri" w:cs="Calibri"/>
        </w:rPr>
        <w:t>à</w:t>
      </w:r>
      <w:r w:rsidRPr="0041117C">
        <w:rPr>
          <w:rFonts w:ascii="Calibri" w:hAnsi="Calibri"/>
        </w:rPr>
        <w:t xml:space="preserve"> 300 </w:t>
      </w:r>
      <w:r w:rsidRPr="0041117C">
        <w:rPr>
          <w:rFonts w:ascii="Calibri" w:hAnsi="Calibri" w:cs="Calibri"/>
        </w:rPr>
        <w:t>€</w:t>
      </w:r>
      <w:r w:rsidRPr="0041117C">
        <w:rPr>
          <w:rFonts w:ascii="Calibri" w:hAnsi="Calibri"/>
        </w:rPr>
        <w:t xml:space="preserve"> par service, sans pr</w:t>
      </w:r>
      <w:r w:rsidRPr="0041117C">
        <w:rPr>
          <w:rFonts w:ascii="Calibri" w:hAnsi="Calibri" w:cs="Calibri"/>
        </w:rPr>
        <w:t>é</w:t>
      </w:r>
      <w:r w:rsidRPr="0041117C">
        <w:rPr>
          <w:rFonts w:ascii="Calibri" w:hAnsi="Calibri"/>
        </w:rPr>
        <w:t>judice de l</w:t>
      </w:r>
      <w:r w:rsidRPr="0041117C">
        <w:rPr>
          <w:rFonts w:ascii="Calibri" w:hAnsi="Calibri" w:cs="Calibri"/>
        </w:rPr>
        <w:t>’</w:t>
      </w:r>
      <w:r w:rsidRPr="0041117C">
        <w:rPr>
          <w:rFonts w:ascii="Calibri" w:hAnsi="Calibri"/>
        </w:rPr>
        <w:t>application des p</w:t>
      </w:r>
      <w:r w:rsidRPr="0041117C">
        <w:rPr>
          <w:rFonts w:ascii="Calibri" w:hAnsi="Calibri" w:cs="Calibri"/>
        </w:rPr>
        <w:t>é</w:t>
      </w:r>
      <w:r w:rsidRPr="0041117C">
        <w:rPr>
          <w:rFonts w:ascii="Calibri" w:hAnsi="Calibri"/>
        </w:rPr>
        <w:t>nalit</w:t>
      </w:r>
      <w:r w:rsidRPr="0041117C">
        <w:rPr>
          <w:rFonts w:ascii="Calibri" w:hAnsi="Calibri" w:cs="Calibri"/>
        </w:rPr>
        <w:t>é</w:t>
      </w:r>
      <w:r w:rsidRPr="0041117C">
        <w:rPr>
          <w:rFonts w:ascii="Calibri" w:hAnsi="Calibri"/>
        </w:rPr>
        <w:t>s de retard pr</w:t>
      </w:r>
      <w:r w:rsidRPr="0041117C">
        <w:rPr>
          <w:rFonts w:ascii="Calibri" w:hAnsi="Calibri" w:cs="Calibri"/>
        </w:rPr>
        <w:t>é</w:t>
      </w:r>
      <w:r w:rsidRPr="0041117C">
        <w:rPr>
          <w:rFonts w:ascii="Calibri" w:hAnsi="Calibri"/>
        </w:rPr>
        <w:t>vues au march</w:t>
      </w:r>
      <w:r w:rsidRPr="0041117C">
        <w:rPr>
          <w:rFonts w:ascii="Calibri" w:hAnsi="Calibri" w:cs="Calibri"/>
        </w:rPr>
        <w:t>é</w:t>
      </w:r>
      <w:r w:rsidRPr="0041117C">
        <w:rPr>
          <w:rFonts w:ascii="Calibri" w:hAnsi="Calibri"/>
        </w:rPr>
        <w:t>.</w:t>
      </w:r>
    </w:p>
    <w:p w14:paraId="3884D19C" w14:textId="77777777" w:rsidR="0041117C" w:rsidRPr="0041117C" w:rsidRDefault="0041117C" w:rsidP="0041117C">
      <w:pPr>
        <w:spacing w:after="0" w:line="240" w:lineRule="auto"/>
        <w:jc w:val="both"/>
        <w:rPr>
          <w:rFonts w:ascii="Calibri" w:hAnsi="Calibri"/>
        </w:rPr>
      </w:pPr>
    </w:p>
    <w:p w14:paraId="5A6A16FD" w14:textId="3F1281BD" w:rsidR="0041117C" w:rsidRPr="0041117C" w:rsidRDefault="0030666B" w:rsidP="0041117C">
      <w:pPr>
        <w:spacing w:after="0" w:line="240" w:lineRule="auto"/>
        <w:jc w:val="both"/>
        <w:rPr>
          <w:rFonts w:ascii="Calibri" w:hAnsi="Calibri"/>
        </w:rPr>
      </w:pPr>
      <w:r>
        <w:rPr>
          <w:rFonts w:ascii="Calibri" w:hAnsi="Calibri"/>
        </w:rPr>
        <w:t>La CCI se</w:t>
      </w:r>
      <w:r w:rsidR="0041117C" w:rsidRPr="0041117C">
        <w:rPr>
          <w:rFonts w:ascii="Calibri" w:hAnsi="Calibri"/>
        </w:rPr>
        <w:t xml:space="preserve"> réserve le droit de refuser le véhicule et de faire appel à un moyen de substitution. Les surcoûts éventuels sont alors entièrement refacturés au Titulaire.</w:t>
      </w:r>
    </w:p>
    <w:p w14:paraId="3300CAD1" w14:textId="77777777" w:rsidR="0041117C" w:rsidRPr="0041117C" w:rsidRDefault="0041117C" w:rsidP="0041117C">
      <w:pPr>
        <w:spacing w:after="0" w:line="240" w:lineRule="auto"/>
        <w:jc w:val="both"/>
        <w:rPr>
          <w:rFonts w:ascii="Calibri" w:hAnsi="Calibri"/>
        </w:rPr>
      </w:pPr>
    </w:p>
    <w:p w14:paraId="520F7DDF" w14:textId="65D1F7A0" w:rsidR="00114D6F" w:rsidRDefault="0041117C" w:rsidP="0041117C">
      <w:pPr>
        <w:spacing w:after="0" w:line="240" w:lineRule="auto"/>
        <w:jc w:val="both"/>
        <w:rPr>
          <w:rFonts w:ascii="Calibri" w:hAnsi="Calibri"/>
        </w:rPr>
      </w:pPr>
      <w:r w:rsidRPr="0041117C">
        <w:rPr>
          <w:rFonts w:ascii="Calibri" w:hAnsi="Calibri"/>
        </w:rPr>
        <w:t>Les pénalités sont appliquées après constat contradictoire ou signalement dûment documenté par l</w:t>
      </w:r>
      <w:r w:rsidR="00721FE1">
        <w:rPr>
          <w:rFonts w:ascii="Calibri" w:hAnsi="Calibri"/>
        </w:rPr>
        <w:t>e pouvoir adjudicateur</w:t>
      </w:r>
      <w:r w:rsidRPr="0041117C">
        <w:rPr>
          <w:rFonts w:ascii="Calibri" w:hAnsi="Calibri"/>
        </w:rPr>
        <w:t>, et sont déduites des sommes dues au Titulaire.</w:t>
      </w:r>
    </w:p>
    <w:p w14:paraId="55379AC9" w14:textId="77777777" w:rsidR="0041117C" w:rsidRDefault="0041117C" w:rsidP="0041117C">
      <w:pPr>
        <w:spacing w:after="0" w:line="240" w:lineRule="auto"/>
        <w:jc w:val="both"/>
        <w:rPr>
          <w:rFonts w:ascii="Calibri" w:hAnsi="Calibri"/>
        </w:rPr>
      </w:pPr>
    </w:p>
    <w:p w14:paraId="361C20C9" w14:textId="77777777" w:rsidR="0041117C" w:rsidRPr="0041117C" w:rsidRDefault="0041117C" w:rsidP="0041117C">
      <w:pPr>
        <w:spacing w:after="0" w:line="240" w:lineRule="auto"/>
        <w:jc w:val="both"/>
        <w:rPr>
          <w:rFonts w:ascii="Calibri" w:hAnsi="Calibri"/>
        </w:rPr>
      </w:pPr>
    </w:p>
    <w:p w14:paraId="0A623BC4" w14:textId="4F5EAF63" w:rsidR="00D80C81" w:rsidRPr="0041117C" w:rsidRDefault="0041117C" w:rsidP="0041117C">
      <w:pPr>
        <w:pStyle w:val="Titre1"/>
        <w:numPr>
          <w:ilvl w:val="0"/>
          <w:numId w:val="0"/>
        </w:numPr>
        <w:spacing w:before="0" w:line="240" w:lineRule="auto"/>
        <w:jc w:val="both"/>
        <w:rPr>
          <w:caps w:val="0"/>
          <w:color w:val="1F3864" w:themeColor="accent1" w:themeShade="80"/>
          <w:sz w:val="22"/>
          <w:szCs w:val="22"/>
          <w:u w:val="single"/>
        </w:rPr>
      </w:pPr>
      <w:bookmarkStart w:id="49" w:name="_Toc224728136"/>
      <w:r w:rsidRPr="0041117C">
        <w:rPr>
          <w:caps w:val="0"/>
          <w:color w:val="1F3864" w:themeColor="accent1" w:themeShade="80"/>
          <w:sz w:val="22"/>
          <w:szCs w:val="22"/>
          <w:u w:val="single"/>
        </w:rPr>
        <w:t>9.2 Pénalité</w:t>
      </w:r>
      <w:r w:rsidR="00607025">
        <w:rPr>
          <w:caps w:val="0"/>
          <w:color w:val="1F3864" w:themeColor="accent1" w:themeShade="80"/>
          <w:sz w:val="22"/>
          <w:szCs w:val="22"/>
          <w:u w:val="single"/>
        </w:rPr>
        <w:t xml:space="preserve"> de retard</w:t>
      </w:r>
      <w:bookmarkEnd w:id="49"/>
    </w:p>
    <w:p w14:paraId="6A3DBCB5" w14:textId="77777777" w:rsidR="00D80C81" w:rsidRDefault="00D80C81" w:rsidP="00114D6F">
      <w:pPr>
        <w:spacing w:after="0" w:line="240" w:lineRule="auto"/>
        <w:jc w:val="both"/>
        <w:rPr>
          <w:rFonts w:ascii="Calibri" w:hAnsi="Calibri"/>
          <w:color w:val="FF0000"/>
        </w:rPr>
      </w:pPr>
    </w:p>
    <w:p w14:paraId="337D4393" w14:textId="2413BEBD" w:rsidR="00D80C81" w:rsidRDefault="0041117C" w:rsidP="00114D6F">
      <w:pPr>
        <w:spacing w:after="0" w:line="240" w:lineRule="auto"/>
        <w:jc w:val="both"/>
        <w:rPr>
          <w:rFonts w:ascii="Calibri" w:hAnsi="Calibri"/>
          <w:u w:val="single"/>
        </w:rPr>
      </w:pPr>
      <w:r w:rsidRPr="0041117C">
        <w:rPr>
          <w:rFonts w:ascii="Calibri" w:hAnsi="Calibri"/>
          <w:u w:val="single"/>
        </w:rPr>
        <w:t>9.2.1</w:t>
      </w:r>
      <w:r>
        <w:rPr>
          <w:rFonts w:ascii="Calibri" w:hAnsi="Calibri"/>
          <w:u w:val="single"/>
        </w:rPr>
        <w:t xml:space="preserve"> Pénalité pour retard dans la remise d’un devis</w:t>
      </w:r>
    </w:p>
    <w:p w14:paraId="38BA6B5A" w14:textId="77777777" w:rsidR="0041117C" w:rsidRDefault="0041117C" w:rsidP="00114D6F">
      <w:pPr>
        <w:spacing w:after="0" w:line="240" w:lineRule="auto"/>
        <w:jc w:val="both"/>
        <w:rPr>
          <w:rFonts w:ascii="Calibri" w:hAnsi="Calibri"/>
          <w:u w:val="single"/>
        </w:rPr>
      </w:pPr>
    </w:p>
    <w:p w14:paraId="0F24886F" w14:textId="59ABF5B6" w:rsidR="0041117C" w:rsidRPr="0041117C" w:rsidRDefault="0041117C" w:rsidP="0041117C">
      <w:pPr>
        <w:spacing w:after="0" w:line="240" w:lineRule="auto"/>
        <w:jc w:val="both"/>
        <w:rPr>
          <w:rFonts w:ascii="Calibri" w:hAnsi="Calibri"/>
        </w:rPr>
      </w:pPr>
      <w:r w:rsidRPr="0041117C">
        <w:rPr>
          <w:rFonts w:ascii="Calibri" w:hAnsi="Calibri"/>
        </w:rPr>
        <w:t>Pour toute demande de devis formulée par l</w:t>
      </w:r>
      <w:r>
        <w:rPr>
          <w:rFonts w:ascii="Calibri" w:hAnsi="Calibri"/>
        </w:rPr>
        <w:t>e Pouvoir Adjudicateur</w:t>
      </w:r>
      <w:r w:rsidRPr="0041117C">
        <w:rPr>
          <w:rFonts w:ascii="Calibri" w:hAnsi="Calibri"/>
        </w:rPr>
        <w:t xml:space="preserve">, le Titulaire dispose d’un délai maximal de </w:t>
      </w:r>
      <w:r w:rsidRPr="0041117C">
        <w:rPr>
          <w:rFonts w:ascii="Calibri" w:hAnsi="Calibri"/>
          <w:b/>
          <w:bCs/>
        </w:rPr>
        <w:t>48 heures ouvrées</w:t>
      </w:r>
      <w:r w:rsidRPr="0041117C">
        <w:rPr>
          <w:rFonts w:ascii="Calibri" w:hAnsi="Calibri"/>
        </w:rPr>
        <w:t xml:space="preserve"> pour transmettre une proposition conforme aux exigences du marché.</w:t>
      </w:r>
    </w:p>
    <w:p w14:paraId="0792C9A4" w14:textId="77777777" w:rsidR="0041117C" w:rsidRPr="0041117C" w:rsidRDefault="0041117C" w:rsidP="0041117C">
      <w:pPr>
        <w:spacing w:after="0" w:line="240" w:lineRule="auto"/>
        <w:jc w:val="both"/>
        <w:rPr>
          <w:rFonts w:ascii="Calibri" w:hAnsi="Calibri"/>
        </w:rPr>
      </w:pPr>
      <w:r w:rsidRPr="0041117C">
        <w:rPr>
          <w:rFonts w:ascii="Calibri" w:hAnsi="Calibri"/>
        </w:rPr>
        <w:t xml:space="preserve">En cas de dépassement de ce délai, il est appliqué une pénalité de </w:t>
      </w:r>
      <w:r w:rsidRPr="0041117C">
        <w:rPr>
          <w:rFonts w:ascii="Calibri" w:hAnsi="Calibri"/>
          <w:b/>
          <w:bCs/>
        </w:rPr>
        <w:t>30 € par jour calendaire de retard</w:t>
      </w:r>
      <w:r w:rsidRPr="0041117C">
        <w:rPr>
          <w:rFonts w:ascii="Calibri" w:hAnsi="Calibri"/>
        </w:rPr>
        <w:t>, toute journée commencée étant due en totalité.</w:t>
      </w:r>
    </w:p>
    <w:p w14:paraId="254E5EB7" w14:textId="47F0FC3F" w:rsidR="0041117C" w:rsidRDefault="0041117C" w:rsidP="0041117C">
      <w:pPr>
        <w:spacing w:after="0" w:line="240" w:lineRule="auto"/>
        <w:jc w:val="both"/>
        <w:rPr>
          <w:rFonts w:ascii="Calibri" w:hAnsi="Calibri"/>
        </w:rPr>
      </w:pPr>
      <w:r w:rsidRPr="0041117C">
        <w:rPr>
          <w:rFonts w:ascii="Calibri" w:hAnsi="Calibri"/>
        </w:rPr>
        <w:t xml:space="preserve">Au-delà de </w:t>
      </w:r>
      <w:r w:rsidRPr="0041117C">
        <w:rPr>
          <w:rFonts w:ascii="Calibri" w:hAnsi="Calibri"/>
          <w:b/>
          <w:bCs/>
        </w:rPr>
        <w:t>5 jours de retard</w:t>
      </w:r>
      <w:r w:rsidRPr="0041117C">
        <w:rPr>
          <w:rFonts w:ascii="Calibri" w:hAnsi="Calibri"/>
        </w:rPr>
        <w:t>, l</w:t>
      </w:r>
      <w:r w:rsidR="00607025">
        <w:rPr>
          <w:rFonts w:ascii="Calibri" w:hAnsi="Calibri"/>
        </w:rPr>
        <w:t xml:space="preserve">e Pouvoir Adjudicateur </w:t>
      </w:r>
      <w:r w:rsidRPr="0041117C">
        <w:rPr>
          <w:rFonts w:ascii="Calibri" w:hAnsi="Calibri"/>
        </w:rPr>
        <w:t xml:space="preserve">peut solliciter un autre prestataire. Tout surcoût éventuel est alors </w:t>
      </w:r>
      <w:r w:rsidRPr="0041117C">
        <w:rPr>
          <w:rFonts w:ascii="Calibri" w:hAnsi="Calibri"/>
          <w:b/>
          <w:bCs/>
        </w:rPr>
        <w:t>refacturé au Titulaire</w:t>
      </w:r>
      <w:r w:rsidRPr="0041117C">
        <w:rPr>
          <w:rFonts w:ascii="Calibri" w:hAnsi="Calibri"/>
        </w:rPr>
        <w:t>, sans préjudice de l’application des pénalités ci</w:t>
      </w:r>
      <w:r w:rsidRPr="0041117C">
        <w:rPr>
          <w:rFonts w:ascii="Calibri" w:hAnsi="Calibri"/>
        </w:rPr>
        <w:noBreakHyphen/>
        <w:t>dessus.</w:t>
      </w:r>
    </w:p>
    <w:p w14:paraId="2C06892A" w14:textId="77777777" w:rsidR="00607025" w:rsidRDefault="00607025" w:rsidP="0041117C">
      <w:pPr>
        <w:spacing w:after="0" w:line="240" w:lineRule="auto"/>
        <w:jc w:val="both"/>
        <w:rPr>
          <w:rFonts w:ascii="Calibri" w:hAnsi="Calibri"/>
        </w:rPr>
      </w:pPr>
    </w:p>
    <w:p w14:paraId="2605F1E7" w14:textId="233826EB" w:rsidR="00607025" w:rsidRPr="00607025" w:rsidRDefault="00607025" w:rsidP="00607025">
      <w:pPr>
        <w:spacing w:after="0" w:line="240" w:lineRule="auto"/>
        <w:jc w:val="both"/>
        <w:rPr>
          <w:rFonts w:ascii="Calibri" w:hAnsi="Calibri"/>
          <w:u w:val="single"/>
        </w:rPr>
      </w:pPr>
      <w:r w:rsidRPr="00607025">
        <w:rPr>
          <w:rFonts w:ascii="Calibri" w:hAnsi="Calibri"/>
          <w:u w:val="single"/>
        </w:rPr>
        <w:t>9.2.</w:t>
      </w:r>
      <w:r>
        <w:rPr>
          <w:rFonts w:ascii="Calibri" w:hAnsi="Calibri"/>
          <w:u w:val="single"/>
        </w:rPr>
        <w:t>2</w:t>
      </w:r>
      <w:r w:rsidRPr="00607025">
        <w:rPr>
          <w:rFonts w:ascii="Calibri" w:hAnsi="Calibri"/>
          <w:u w:val="single"/>
        </w:rPr>
        <w:t xml:space="preserve"> Pénalité pour retard dans </w:t>
      </w:r>
      <w:r w:rsidR="0030666B">
        <w:rPr>
          <w:rFonts w:ascii="Calibri" w:hAnsi="Calibri"/>
          <w:u w:val="single"/>
        </w:rPr>
        <w:t>l’exécution du marché </w:t>
      </w:r>
    </w:p>
    <w:p w14:paraId="63708DC4" w14:textId="77777777" w:rsidR="00607025" w:rsidRPr="0041117C" w:rsidRDefault="00607025" w:rsidP="0041117C">
      <w:pPr>
        <w:spacing w:after="0" w:line="240" w:lineRule="auto"/>
        <w:jc w:val="both"/>
        <w:rPr>
          <w:rFonts w:ascii="Calibri" w:hAnsi="Calibri"/>
        </w:rPr>
      </w:pPr>
    </w:p>
    <w:p w14:paraId="0E4CBD90" w14:textId="77777777" w:rsidR="00607025" w:rsidRPr="00607025" w:rsidRDefault="00607025" w:rsidP="00607025">
      <w:pPr>
        <w:spacing w:after="0" w:line="240" w:lineRule="auto"/>
        <w:jc w:val="both"/>
        <w:rPr>
          <w:rFonts w:ascii="Calibri" w:hAnsi="Calibri"/>
        </w:rPr>
      </w:pPr>
      <w:r w:rsidRPr="00607025">
        <w:rPr>
          <w:rFonts w:ascii="Calibri" w:hAnsi="Calibri"/>
        </w:rPr>
        <w:t>Tout retard imputable au Titulaire lors de la mise à disposition du véhicule ou du conducteur, par rapport à l’horaire prévu au marché ou au bon de commande, entraîne l’application des pénalités suivantes :</w:t>
      </w:r>
    </w:p>
    <w:p w14:paraId="311107CB" w14:textId="77777777" w:rsidR="00607025" w:rsidRPr="00607025" w:rsidRDefault="00607025" w:rsidP="00607025">
      <w:pPr>
        <w:numPr>
          <w:ilvl w:val="0"/>
          <w:numId w:val="30"/>
        </w:numPr>
        <w:spacing w:after="0" w:line="240" w:lineRule="auto"/>
        <w:jc w:val="both"/>
        <w:rPr>
          <w:rFonts w:ascii="Calibri" w:hAnsi="Calibri"/>
        </w:rPr>
      </w:pPr>
      <w:r w:rsidRPr="00607025">
        <w:rPr>
          <w:rFonts w:ascii="Calibri" w:hAnsi="Calibri"/>
          <w:b/>
          <w:bCs/>
        </w:rPr>
        <w:t>Retard de 5 à 15 minutes</w:t>
      </w:r>
      <w:r w:rsidRPr="00607025">
        <w:rPr>
          <w:rFonts w:ascii="Calibri" w:hAnsi="Calibri"/>
        </w:rPr>
        <w:t xml:space="preserve"> : 30 € par service.</w:t>
      </w:r>
    </w:p>
    <w:p w14:paraId="7564BF59" w14:textId="77777777" w:rsidR="00607025" w:rsidRPr="00607025" w:rsidRDefault="00607025" w:rsidP="00607025">
      <w:pPr>
        <w:numPr>
          <w:ilvl w:val="0"/>
          <w:numId w:val="30"/>
        </w:numPr>
        <w:spacing w:after="0" w:line="240" w:lineRule="auto"/>
        <w:jc w:val="both"/>
        <w:rPr>
          <w:rFonts w:ascii="Calibri" w:hAnsi="Calibri"/>
        </w:rPr>
      </w:pPr>
      <w:r w:rsidRPr="00607025">
        <w:rPr>
          <w:rFonts w:ascii="Calibri" w:hAnsi="Calibri"/>
          <w:b/>
          <w:bCs/>
        </w:rPr>
        <w:t>Retard de 15 à 30 minutes</w:t>
      </w:r>
      <w:r w:rsidRPr="00607025">
        <w:rPr>
          <w:rFonts w:ascii="Calibri" w:hAnsi="Calibri"/>
        </w:rPr>
        <w:t xml:space="preserve"> : 60 € par service.</w:t>
      </w:r>
    </w:p>
    <w:p w14:paraId="350DB9E9" w14:textId="77777777" w:rsidR="00607025" w:rsidRPr="00607025" w:rsidRDefault="00607025" w:rsidP="00607025">
      <w:pPr>
        <w:numPr>
          <w:ilvl w:val="0"/>
          <w:numId w:val="30"/>
        </w:numPr>
        <w:spacing w:after="0" w:line="240" w:lineRule="auto"/>
        <w:jc w:val="both"/>
        <w:rPr>
          <w:rFonts w:ascii="Calibri" w:hAnsi="Calibri"/>
        </w:rPr>
      </w:pPr>
      <w:r w:rsidRPr="00607025">
        <w:rPr>
          <w:rFonts w:ascii="Calibri" w:hAnsi="Calibri"/>
          <w:b/>
          <w:bCs/>
        </w:rPr>
        <w:t>Retard supérieur à 30 minutes</w:t>
      </w:r>
      <w:r w:rsidRPr="00607025">
        <w:rPr>
          <w:rFonts w:ascii="Calibri" w:hAnsi="Calibri"/>
        </w:rPr>
        <w:t xml:space="preserve"> : 100 € par service.</w:t>
      </w:r>
    </w:p>
    <w:p w14:paraId="6AA1EDCB" w14:textId="3C39C30A" w:rsidR="00607025" w:rsidRPr="00607025" w:rsidRDefault="00607025" w:rsidP="00607025">
      <w:pPr>
        <w:spacing w:after="0" w:line="240" w:lineRule="auto"/>
        <w:jc w:val="both"/>
        <w:rPr>
          <w:rFonts w:ascii="Calibri" w:hAnsi="Calibri"/>
        </w:rPr>
      </w:pPr>
      <w:r w:rsidRPr="00607025">
        <w:rPr>
          <w:rFonts w:ascii="Calibri" w:hAnsi="Calibri"/>
        </w:rPr>
        <w:t xml:space="preserve">Lorsque le retard entraîne une perturbation significative du service (correspondances manquées, impossibilité d’assurer une activité, attente prolongée d’un groupe), la pénalité est portée à </w:t>
      </w:r>
      <w:r w:rsidRPr="00607025">
        <w:rPr>
          <w:rFonts w:ascii="Calibri" w:hAnsi="Calibri"/>
          <w:b/>
          <w:bCs/>
        </w:rPr>
        <w:t>150 € par service</w:t>
      </w:r>
      <w:r w:rsidRPr="00607025">
        <w:rPr>
          <w:rFonts w:ascii="Calibri" w:hAnsi="Calibri"/>
        </w:rPr>
        <w:t>, sans préjudice de la possibilité pour la</w:t>
      </w:r>
      <w:r>
        <w:rPr>
          <w:rFonts w:ascii="Calibri" w:hAnsi="Calibri"/>
        </w:rPr>
        <w:t xml:space="preserve"> CCI </w:t>
      </w:r>
      <w:r w:rsidRPr="00607025">
        <w:rPr>
          <w:rFonts w:ascii="Calibri" w:hAnsi="Calibri"/>
        </w:rPr>
        <w:t>de faire appel à un moyen de substitution.</w:t>
      </w:r>
    </w:p>
    <w:p w14:paraId="612C6FE4" w14:textId="77777777" w:rsidR="00607025" w:rsidRDefault="00607025" w:rsidP="00607025">
      <w:pPr>
        <w:spacing w:after="0" w:line="240" w:lineRule="auto"/>
        <w:jc w:val="both"/>
        <w:rPr>
          <w:rFonts w:ascii="Calibri" w:hAnsi="Calibri"/>
        </w:rPr>
      </w:pPr>
      <w:r w:rsidRPr="00607025">
        <w:rPr>
          <w:rFonts w:ascii="Calibri" w:hAnsi="Calibri"/>
        </w:rPr>
        <w:t xml:space="preserve">Les surcoûts liés à un moyen de substitution sont </w:t>
      </w:r>
      <w:r w:rsidRPr="00607025">
        <w:rPr>
          <w:rFonts w:ascii="Calibri" w:hAnsi="Calibri"/>
          <w:b/>
          <w:bCs/>
        </w:rPr>
        <w:t>intégralement refacturés au Titulaire</w:t>
      </w:r>
      <w:r w:rsidRPr="00607025">
        <w:rPr>
          <w:rFonts w:ascii="Calibri" w:hAnsi="Calibri"/>
        </w:rPr>
        <w:t>.</w:t>
      </w:r>
    </w:p>
    <w:p w14:paraId="2CE44376" w14:textId="77777777" w:rsidR="00174D14" w:rsidRDefault="00174D14" w:rsidP="00607025">
      <w:pPr>
        <w:spacing w:after="0" w:line="240" w:lineRule="auto"/>
        <w:jc w:val="both"/>
        <w:rPr>
          <w:rFonts w:ascii="Calibri" w:hAnsi="Calibri"/>
          <w:u w:val="single"/>
        </w:rPr>
      </w:pPr>
    </w:p>
    <w:p w14:paraId="3E68EDBA" w14:textId="77777777" w:rsidR="00CB500B" w:rsidRDefault="00CB500B" w:rsidP="00607025">
      <w:pPr>
        <w:spacing w:after="0" w:line="240" w:lineRule="auto"/>
        <w:jc w:val="both"/>
        <w:rPr>
          <w:rFonts w:ascii="Calibri" w:hAnsi="Calibri"/>
          <w:u w:val="single"/>
        </w:rPr>
      </w:pPr>
    </w:p>
    <w:p w14:paraId="4C0CB698" w14:textId="77777777" w:rsidR="00CB500B" w:rsidRPr="00174D14" w:rsidRDefault="00CB500B" w:rsidP="00607025">
      <w:pPr>
        <w:spacing w:after="0" w:line="240" w:lineRule="auto"/>
        <w:jc w:val="both"/>
        <w:rPr>
          <w:rFonts w:ascii="Calibri" w:hAnsi="Calibri"/>
          <w:u w:val="single"/>
        </w:rPr>
      </w:pPr>
    </w:p>
    <w:p w14:paraId="5D9151E8" w14:textId="77777777" w:rsidR="0041117C" w:rsidRDefault="0041117C" w:rsidP="00114D6F">
      <w:pPr>
        <w:spacing w:after="0" w:line="240" w:lineRule="auto"/>
        <w:jc w:val="both"/>
        <w:rPr>
          <w:rFonts w:ascii="Calibri" w:hAnsi="Calibri"/>
        </w:rPr>
      </w:pPr>
    </w:p>
    <w:p w14:paraId="5D11A464" w14:textId="7A28D883" w:rsidR="006A368D" w:rsidRDefault="006A368D" w:rsidP="006A368D">
      <w:pPr>
        <w:pStyle w:val="Titre1"/>
        <w:numPr>
          <w:ilvl w:val="0"/>
          <w:numId w:val="0"/>
        </w:numPr>
        <w:spacing w:before="0" w:line="240" w:lineRule="auto"/>
        <w:jc w:val="both"/>
        <w:rPr>
          <w:caps w:val="0"/>
          <w:color w:val="1F3864" w:themeColor="accent1" w:themeShade="80"/>
          <w:sz w:val="22"/>
          <w:szCs w:val="22"/>
          <w:u w:val="single"/>
        </w:rPr>
      </w:pPr>
      <w:bookmarkStart w:id="50" w:name="_Toc224728137"/>
      <w:r>
        <w:rPr>
          <w:caps w:val="0"/>
          <w:color w:val="1F3864" w:themeColor="accent1" w:themeShade="80"/>
          <w:sz w:val="22"/>
          <w:szCs w:val="22"/>
          <w:u w:val="single"/>
        </w:rPr>
        <w:lastRenderedPageBreak/>
        <w:t>9</w:t>
      </w:r>
      <w:r w:rsidR="007A343C">
        <w:rPr>
          <w:caps w:val="0"/>
          <w:color w:val="1F3864" w:themeColor="accent1" w:themeShade="80"/>
          <w:sz w:val="22"/>
          <w:szCs w:val="22"/>
          <w:u w:val="single"/>
        </w:rPr>
        <w:t>.</w:t>
      </w:r>
      <w:r w:rsidR="00CB500B">
        <w:rPr>
          <w:caps w:val="0"/>
          <w:color w:val="1F3864" w:themeColor="accent1" w:themeShade="80"/>
          <w:sz w:val="22"/>
          <w:szCs w:val="22"/>
          <w:u w:val="single"/>
        </w:rPr>
        <w:t>3</w:t>
      </w:r>
      <w:r>
        <w:rPr>
          <w:caps w:val="0"/>
          <w:color w:val="1F3864" w:themeColor="accent1" w:themeShade="80"/>
          <w:sz w:val="22"/>
          <w:szCs w:val="22"/>
          <w:u w:val="single"/>
        </w:rPr>
        <w:t xml:space="preserve"> </w:t>
      </w:r>
      <w:r w:rsidRPr="003B2B73">
        <w:rPr>
          <w:caps w:val="0"/>
          <w:color w:val="1F3864" w:themeColor="accent1" w:themeShade="80"/>
          <w:sz w:val="22"/>
          <w:szCs w:val="22"/>
          <w:u w:val="single"/>
        </w:rPr>
        <w:t xml:space="preserve">Pénalité pour </w:t>
      </w:r>
      <w:r>
        <w:rPr>
          <w:caps w:val="0"/>
          <w:color w:val="1F3864" w:themeColor="accent1" w:themeShade="80"/>
          <w:sz w:val="22"/>
          <w:szCs w:val="22"/>
          <w:u w:val="single"/>
        </w:rPr>
        <w:t>non-respect des obligations environnementales</w:t>
      </w:r>
      <w:bookmarkEnd w:id="50"/>
    </w:p>
    <w:p w14:paraId="1CEE3675" w14:textId="77777777" w:rsidR="0065388E" w:rsidRDefault="0065388E" w:rsidP="0065388E"/>
    <w:p w14:paraId="2EF805A1" w14:textId="28F6BE45" w:rsidR="0065388E" w:rsidRPr="0065388E" w:rsidRDefault="0065388E" w:rsidP="0065388E">
      <w:r w:rsidRPr="0065388E">
        <w:t>Le Titulaire est tenu de respecter l’ensemble des engagements environnementaux décrits dans son mémoire technique, ainsi que les exigences du présent marché visant à réduire les émissions polluantes, les consommations énergétiques et les nuisances liées à l’exploitation des véhicules.</w:t>
      </w:r>
    </w:p>
    <w:p w14:paraId="7BFCC8B4" w14:textId="77777777" w:rsidR="0065388E" w:rsidRPr="0065388E" w:rsidRDefault="0065388E" w:rsidP="0065388E">
      <w:r w:rsidRPr="0065388E">
        <w:t>Tout manquement constaté à l’une de ces obligations entraîne l’application des pénalités suivantes :</w:t>
      </w:r>
    </w:p>
    <w:p w14:paraId="1CF2B458" w14:textId="03A9BE36" w:rsidR="0065388E" w:rsidRPr="0065388E" w:rsidRDefault="0065388E" w:rsidP="0065388E">
      <w:pPr>
        <w:rPr>
          <w:u w:val="single"/>
        </w:rPr>
      </w:pPr>
      <w:r w:rsidRPr="0065388E">
        <w:rPr>
          <w:u w:val="single"/>
        </w:rPr>
        <w:t>9.</w:t>
      </w:r>
      <w:r w:rsidR="00CB500B">
        <w:rPr>
          <w:u w:val="single"/>
        </w:rPr>
        <w:t>3</w:t>
      </w:r>
      <w:r w:rsidRPr="0065388E">
        <w:rPr>
          <w:u w:val="single"/>
        </w:rPr>
        <w:t>.1. Non</w:t>
      </w:r>
      <w:r w:rsidRPr="0065388E">
        <w:rPr>
          <w:u w:val="single"/>
        </w:rPr>
        <w:noBreakHyphen/>
        <w:t>conformité du véhicule aux exigences environnementales</w:t>
      </w:r>
    </w:p>
    <w:p w14:paraId="25FD67D1" w14:textId="406D654E" w:rsidR="0065388E" w:rsidRPr="0065388E" w:rsidRDefault="0065388E" w:rsidP="0065388E">
      <w:r w:rsidRPr="0065388E">
        <w:t xml:space="preserve">Utilisation d’un véhicule ne respectant pas la norme </w:t>
      </w:r>
      <w:r w:rsidRPr="0065388E">
        <w:rPr>
          <w:b/>
          <w:bCs/>
        </w:rPr>
        <w:t>Euro VI</w:t>
      </w:r>
      <w:r w:rsidRPr="0065388E">
        <w:t xml:space="preserve"> ou dont l’état ne garantit pas un niveau d’émissions conforme à la réglementation : </w:t>
      </w:r>
      <w:r w:rsidRPr="0065388E">
        <w:rPr>
          <w:b/>
          <w:bCs/>
        </w:rPr>
        <w:t>300 € par service</w:t>
      </w:r>
      <w:r w:rsidRPr="0065388E">
        <w:t>, avec possibilité pour l</w:t>
      </w:r>
      <w:r>
        <w:t xml:space="preserve">e Pouvoir Adjudicateur </w:t>
      </w:r>
      <w:r w:rsidRPr="0065388E">
        <w:t>de refuser le véhicule.</w:t>
      </w:r>
    </w:p>
    <w:p w14:paraId="05847A39" w14:textId="784CD9EB" w:rsidR="0065388E" w:rsidRPr="0065388E" w:rsidRDefault="0065388E" w:rsidP="0065388E">
      <w:pPr>
        <w:rPr>
          <w:u w:val="single"/>
        </w:rPr>
      </w:pPr>
      <w:r>
        <w:rPr>
          <w:u w:val="single"/>
        </w:rPr>
        <w:t>9.</w:t>
      </w:r>
      <w:r w:rsidR="00CB500B">
        <w:rPr>
          <w:u w:val="single"/>
        </w:rPr>
        <w:t>3</w:t>
      </w:r>
      <w:r>
        <w:rPr>
          <w:u w:val="single"/>
        </w:rPr>
        <w:t>.</w:t>
      </w:r>
      <w:r w:rsidRPr="0065388E">
        <w:rPr>
          <w:u w:val="single"/>
        </w:rPr>
        <w:t>2. Non</w:t>
      </w:r>
      <w:r w:rsidRPr="0065388E">
        <w:rPr>
          <w:u w:val="single"/>
        </w:rPr>
        <w:noBreakHyphen/>
        <w:t>respect de l’engagement de privilégier les véhicules à faibles émissions</w:t>
      </w:r>
    </w:p>
    <w:p w14:paraId="46518026" w14:textId="77777777" w:rsidR="0065388E" w:rsidRPr="0065388E" w:rsidRDefault="0065388E" w:rsidP="0065388E">
      <w:r w:rsidRPr="0065388E">
        <w:t xml:space="preserve">Affectation injustifiée d’un véhicule plus polluant alors qu’un véhicule à faibles émissions était disponible : </w:t>
      </w:r>
      <w:r w:rsidRPr="0065388E">
        <w:rPr>
          <w:b/>
          <w:bCs/>
        </w:rPr>
        <w:t>150 € par service</w:t>
      </w:r>
      <w:r w:rsidRPr="0065388E">
        <w:t>.</w:t>
      </w:r>
    </w:p>
    <w:p w14:paraId="3FAE086C" w14:textId="39766B15" w:rsidR="0065388E" w:rsidRPr="0065388E" w:rsidRDefault="0065388E" w:rsidP="0065388E">
      <w:pPr>
        <w:rPr>
          <w:u w:val="single"/>
        </w:rPr>
      </w:pPr>
      <w:r>
        <w:rPr>
          <w:u w:val="single"/>
        </w:rPr>
        <w:t>9.</w:t>
      </w:r>
      <w:r w:rsidR="00CB500B">
        <w:rPr>
          <w:u w:val="single"/>
        </w:rPr>
        <w:t>3</w:t>
      </w:r>
      <w:r>
        <w:rPr>
          <w:u w:val="single"/>
        </w:rPr>
        <w:t>.</w:t>
      </w:r>
      <w:r w:rsidRPr="0065388E">
        <w:rPr>
          <w:u w:val="single"/>
        </w:rPr>
        <w:t>3. Non</w:t>
      </w:r>
      <w:r w:rsidRPr="0065388E">
        <w:rPr>
          <w:u w:val="single"/>
        </w:rPr>
        <w:noBreakHyphen/>
        <w:t>application des principes d’</w:t>
      </w:r>
      <w:proofErr w:type="spellStart"/>
      <w:r w:rsidRPr="0065388E">
        <w:rPr>
          <w:u w:val="single"/>
        </w:rPr>
        <w:t>éco</w:t>
      </w:r>
      <w:r w:rsidRPr="0065388E">
        <w:rPr>
          <w:u w:val="single"/>
        </w:rPr>
        <w:noBreakHyphen/>
        <w:t>conduite</w:t>
      </w:r>
      <w:proofErr w:type="spellEnd"/>
    </w:p>
    <w:p w14:paraId="1285F02D" w14:textId="4D30F089" w:rsidR="0065388E" w:rsidRDefault="0065388E" w:rsidP="0065388E">
      <w:r w:rsidRPr="0065388E">
        <w:t>Constat d’un comportement de conduite incompatible avec les principes d’</w:t>
      </w:r>
      <w:proofErr w:type="spellStart"/>
      <w:r w:rsidRPr="0065388E">
        <w:t>éco</w:t>
      </w:r>
      <w:r w:rsidRPr="0065388E">
        <w:noBreakHyphen/>
        <w:t>conduite</w:t>
      </w:r>
      <w:proofErr w:type="spellEnd"/>
      <w:r w:rsidRPr="0065388E">
        <w:t xml:space="preserve"> (ralentis prolongés, accélérations brutales, moteur laissé en marche à l’arrêt) : </w:t>
      </w:r>
      <w:r w:rsidRPr="0065388E">
        <w:rPr>
          <w:b/>
          <w:bCs/>
        </w:rPr>
        <w:t>80 € par constat</w:t>
      </w:r>
      <w:r w:rsidRPr="0065388E">
        <w:t xml:space="preserve">, porté à </w:t>
      </w:r>
      <w:r w:rsidRPr="0065388E">
        <w:rPr>
          <w:b/>
          <w:bCs/>
        </w:rPr>
        <w:t>150 €</w:t>
      </w:r>
      <w:r w:rsidRPr="0065388E">
        <w:t xml:space="preserve"> en cas de récidive dans le moi</w:t>
      </w:r>
      <w:r>
        <w:t>s.</w:t>
      </w:r>
    </w:p>
    <w:p w14:paraId="17C7BCD0" w14:textId="2CEA33FD" w:rsidR="0065388E" w:rsidRPr="0065388E" w:rsidRDefault="0065388E" w:rsidP="0065388E">
      <w:pPr>
        <w:rPr>
          <w:u w:val="single"/>
        </w:rPr>
      </w:pPr>
      <w:r w:rsidRPr="0065388E">
        <w:rPr>
          <w:u w:val="single"/>
        </w:rPr>
        <w:t>9.</w:t>
      </w:r>
      <w:r w:rsidR="00CB500B">
        <w:rPr>
          <w:u w:val="single"/>
        </w:rPr>
        <w:t>3</w:t>
      </w:r>
      <w:r w:rsidRPr="0065388E">
        <w:rPr>
          <w:u w:val="single"/>
        </w:rPr>
        <w:t>.4. Défaut de formation des conducteurs à l’</w:t>
      </w:r>
      <w:proofErr w:type="spellStart"/>
      <w:r w:rsidRPr="0065388E">
        <w:rPr>
          <w:u w:val="single"/>
        </w:rPr>
        <w:t>éco</w:t>
      </w:r>
      <w:r w:rsidRPr="0065388E">
        <w:rPr>
          <w:u w:val="single"/>
        </w:rPr>
        <w:noBreakHyphen/>
        <w:t>conduite</w:t>
      </w:r>
      <w:proofErr w:type="spellEnd"/>
    </w:p>
    <w:p w14:paraId="64A32A23" w14:textId="77777777" w:rsidR="0065388E" w:rsidRPr="0065388E" w:rsidRDefault="0065388E" w:rsidP="0065388E">
      <w:r w:rsidRPr="0065388E">
        <w:t xml:space="preserve">Absence de justification de formation initiale ou continue : </w:t>
      </w:r>
      <w:r w:rsidRPr="0065388E">
        <w:rPr>
          <w:b/>
          <w:bCs/>
        </w:rPr>
        <w:t>200 € par conducteur non formé</w:t>
      </w:r>
      <w:r w:rsidRPr="0065388E">
        <w:t>.</w:t>
      </w:r>
    </w:p>
    <w:p w14:paraId="629471DB" w14:textId="394A10A5" w:rsidR="0065388E" w:rsidRPr="0065388E" w:rsidRDefault="0065388E" w:rsidP="0065388E">
      <w:pPr>
        <w:rPr>
          <w:u w:val="single"/>
        </w:rPr>
      </w:pPr>
      <w:r w:rsidRPr="0065388E">
        <w:rPr>
          <w:u w:val="single"/>
        </w:rPr>
        <w:t>9.</w:t>
      </w:r>
      <w:r w:rsidR="00CB500B">
        <w:rPr>
          <w:u w:val="single"/>
        </w:rPr>
        <w:t>3</w:t>
      </w:r>
      <w:r w:rsidRPr="0065388E">
        <w:rPr>
          <w:u w:val="single"/>
        </w:rPr>
        <w:t>.5. Non</w:t>
      </w:r>
      <w:r w:rsidRPr="0065388E">
        <w:rPr>
          <w:u w:val="single"/>
        </w:rPr>
        <w:noBreakHyphen/>
        <w:t>respect des règles environnementales d’entretien et de maintenance</w:t>
      </w:r>
    </w:p>
    <w:p w14:paraId="73E0C309" w14:textId="77777777" w:rsidR="0065388E" w:rsidRPr="0065388E" w:rsidRDefault="0065388E" w:rsidP="0065388E">
      <w:r w:rsidRPr="0065388E">
        <w:t xml:space="preserve">Entretien réalisé dans des installations ne respectant pas les règles de gestion des déchets ou utilisant des produits non conformes : </w:t>
      </w:r>
      <w:r w:rsidRPr="0065388E">
        <w:rPr>
          <w:b/>
          <w:bCs/>
        </w:rPr>
        <w:t>150 € par constat</w:t>
      </w:r>
      <w:r w:rsidRPr="0065388E">
        <w:t>.</w:t>
      </w:r>
    </w:p>
    <w:p w14:paraId="10A7205E" w14:textId="23C7EAC5" w:rsidR="0065388E" w:rsidRPr="0065388E" w:rsidRDefault="0065388E" w:rsidP="0065388E">
      <w:pPr>
        <w:rPr>
          <w:u w:val="single"/>
        </w:rPr>
      </w:pPr>
      <w:r w:rsidRPr="0065388E">
        <w:rPr>
          <w:u w:val="single"/>
        </w:rPr>
        <w:t>9.</w:t>
      </w:r>
      <w:r w:rsidR="00CB500B">
        <w:rPr>
          <w:u w:val="single"/>
        </w:rPr>
        <w:t>3</w:t>
      </w:r>
      <w:r w:rsidRPr="0065388E">
        <w:rPr>
          <w:u w:val="single"/>
        </w:rPr>
        <w:t>.6. Défaut de transmission du bilan environnemental annuel</w:t>
      </w:r>
    </w:p>
    <w:p w14:paraId="76915F6E" w14:textId="77777777" w:rsidR="0065388E" w:rsidRPr="0065388E" w:rsidRDefault="0065388E" w:rsidP="0065388E">
      <w:r w:rsidRPr="0065388E">
        <w:t xml:space="preserve">Retard dans la transmission du bilan (carburant, kilomètres, formations, incidents) : </w:t>
      </w:r>
      <w:r w:rsidRPr="0065388E">
        <w:rPr>
          <w:b/>
          <w:bCs/>
        </w:rPr>
        <w:t>30 € par jour calendaire de retard</w:t>
      </w:r>
      <w:r w:rsidRPr="0065388E">
        <w:t xml:space="preserve">, plafonné à </w:t>
      </w:r>
      <w:r w:rsidRPr="0065388E">
        <w:rPr>
          <w:b/>
          <w:bCs/>
        </w:rPr>
        <w:t>300 € par mois</w:t>
      </w:r>
      <w:r w:rsidRPr="0065388E">
        <w:t>.</w:t>
      </w:r>
    </w:p>
    <w:p w14:paraId="42070263" w14:textId="0CD81F1C" w:rsidR="0065388E" w:rsidRPr="0065388E" w:rsidRDefault="0065388E" w:rsidP="0065388E">
      <w:r w:rsidRPr="0065388E">
        <w:t>Les pénalités sont appliquées après constat contradictoire ou signalement documenté par l</w:t>
      </w:r>
      <w:r w:rsidR="0030666B">
        <w:t xml:space="preserve">e pouvoir adjudicateur </w:t>
      </w:r>
      <w:r w:rsidRPr="0065388E">
        <w:t>et sont déduites des sommes dues au Titulaire. Elles ne font pas obstacle à la possibilité de résiliation pour faute en cas de manquements répétés.</w:t>
      </w:r>
    </w:p>
    <w:p w14:paraId="6FEF7376" w14:textId="7720B002" w:rsidR="00CB12B2" w:rsidRDefault="00CB12B2" w:rsidP="00114D6F">
      <w:pPr>
        <w:spacing w:after="0" w:line="240" w:lineRule="auto"/>
        <w:jc w:val="both"/>
        <w:rPr>
          <w:rFonts w:ascii="Calibri" w:hAnsi="Calibri"/>
        </w:rPr>
      </w:pPr>
    </w:p>
    <w:p w14:paraId="6476D64E" w14:textId="08598FB5" w:rsidR="00CB12B2" w:rsidRDefault="00CB12B2" w:rsidP="00CB12B2">
      <w:pPr>
        <w:pStyle w:val="Titre1"/>
        <w:numPr>
          <w:ilvl w:val="0"/>
          <w:numId w:val="0"/>
        </w:numPr>
        <w:spacing w:before="0" w:line="240" w:lineRule="auto"/>
        <w:jc w:val="both"/>
        <w:rPr>
          <w:caps w:val="0"/>
          <w:color w:val="1F3864" w:themeColor="accent1" w:themeShade="80"/>
          <w:sz w:val="22"/>
          <w:szCs w:val="22"/>
          <w:u w:val="single"/>
        </w:rPr>
      </w:pPr>
      <w:bookmarkStart w:id="51" w:name="_Toc224728138"/>
      <w:r w:rsidRPr="00CB12B2">
        <w:rPr>
          <w:caps w:val="0"/>
          <w:color w:val="1F3864" w:themeColor="accent1" w:themeShade="80"/>
          <w:sz w:val="22"/>
          <w:szCs w:val="22"/>
          <w:u w:val="single"/>
        </w:rPr>
        <w:t>9.</w:t>
      </w:r>
      <w:r w:rsidR="00CB500B">
        <w:rPr>
          <w:caps w:val="0"/>
          <w:color w:val="1F3864" w:themeColor="accent1" w:themeShade="80"/>
          <w:sz w:val="22"/>
          <w:szCs w:val="22"/>
          <w:u w:val="single"/>
        </w:rPr>
        <w:t>4</w:t>
      </w:r>
      <w:r w:rsidRPr="00CB12B2">
        <w:rPr>
          <w:caps w:val="0"/>
          <w:color w:val="1F3864" w:themeColor="accent1" w:themeShade="80"/>
          <w:sz w:val="22"/>
          <w:szCs w:val="22"/>
          <w:u w:val="single"/>
        </w:rPr>
        <w:t xml:space="preserve"> Pénalité pour </w:t>
      </w:r>
      <w:r>
        <w:rPr>
          <w:caps w:val="0"/>
          <w:color w:val="1F3864" w:themeColor="accent1" w:themeShade="80"/>
          <w:sz w:val="22"/>
          <w:szCs w:val="22"/>
          <w:u w:val="single"/>
        </w:rPr>
        <w:t>non-respect de la démarche qualité</w:t>
      </w:r>
      <w:bookmarkEnd w:id="51"/>
    </w:p>
    <w:p w14:paraId="1DFE5043" w14:textId="77777777" w:rsidR="00CB12B2" w:rsidRDefault="00CB12B2" w:rsidP="00CB12B2"/>
    <w:p w14:paraId="5797C16D" w14:textId="603ACF6F" w:rsidR="00CB12B2" w:rsidRPr="00CB12B2" w:rsidRDefault="00CB12B2" w:rsidP="00CB12B2">
      <w:r w:rsidRPr="00CB12B2">
        <w:t>Des pénalités peuvent être appliquées en cas de non</w:t>
      </w:r>
      <w:r w:rsidRPr="00CB12B2">
        <w:noBreakHyphen/>
        <w:t>respect des obligations suivantes :</w:t>
      </w:r>
    </w:p>
    <w:p w14:paraId="73E45593" w14:textId="77777777" w:rsidR="00CB12B2" w:rsidRPr="00CB12B2" w:rsidRDefault="00CB12B2" w:rsidP="00CB12B2">
      <w:pPr>
        <w:numPr>
          <w:ilvl w:val="0"/>
          <w:numId w:val="38"/>
        </w:numPr>
      </w:pPr>
      <w:proofErr w:type="gramStart"/>
      <w:r w:rsidRPr="00CB12B2">
        <w:t>absence</w:t>
      </w:r>
      <w:proofErr w:type="gramEnd"/>
      <w:r w:rsidRPr="00CB12B2">
        <w:t xml:space="preserve"> ou retard dans la transmission des documents qualité obligatoires (politique qualité, procédures, fiches de contrôle, indicateurs, rapports d’incident) ;</w:t>
      </w:r>
    </w:p>
    <w:p w14:paraId="19B3E696" w14:textId="77777777" w:rsidR="00CB12B2" w:rsidRPr="00CB12B2" w:rsidRDefault="00CB12B2" w:rsidP="00CB12B2">
      <w:pPr>
        <w:numPr>
          <w:ilvl w:val="0"/>
          <w:numId w:val="38"/>
        </w:numPr>
      </w:pPr>
      <w:proofErr w:type="gramStart"/>
      <w:r w:rsidRPr="00CB12B2">
        <w:t>non</w:t>
      </w:r>
      <w:proofErr w:type="gramEnd"/>
      <w:r w:rsidRPr="00CB12B2">
        <w:noBreakHyphen/>
        <w:t>mise à disposition ou non</w:t>
      </w:r>
      <w:r w:rsidRPr="00CB12B2">
        <w:noBreakHyphen/>
        <w:t>mise à jour des procédures et modes opératoires liés aux processus d’exploitation, de maintenance, de sécurité ou de gestion RH ;</w:t>
      </w:r>
    </w:p>
    <w:p w14:paraId="25A1B779" w14:textId="77777777" w:rsidR="00CB12B2" w:rsidRPr="00CB12B2" w:rsidRDefault="00CB12B2" w:rsidP="00CB12B2">
      <w:pPr>
        <w:numPr>
          <w:ilvl w:val="0"/>
          <w:numId w:val="38"/>
        </w:numPr>
      </w:pPr>
      <w:proofErr w:type="gramStart"/>
      <w:r w:rsidRPr="00CB12B2">
        <w:t>absence</w:t>
      </w:r>
      <w:proofErr w:type="gramEnd"/>
      <w:r w:rsidRPr="00CB12B2">
        <w:t xml:space="preserve"> de suivi ou de communication des indicateurs de performance prévus au marché ;</w:t>
      </w:r>
    </w:p>
    <w:p w14:paraId="48087286" w14:textId="77777777" w:rsidR="00CB12B2" w:rsidRPr="00CB12B2" w:rsidRDefault="00CB12B2" w:rsidP="00CB12B2">
      <w:pPr>
        <w:numPr>
          <w:ilvl w:val="0"/>
          <w:numId w:val="38"/>
        </w:numPr>
      </w:pPr>
      <w:proofErr w:type="gramStart"/>
      <w:r w:rsidRPr="00CB12B2">
        <w:lastRenderedPageBreak/>
        <w:t>non</w:t>
      </w:r>
      <w:proofErr w:type="gramEnd"/>
      <w:r w:rsidRPr="00CB12B2">
        <w:noBreakHyphen/>
        <w:t>réalisation des actions correctives ou préventives dans les délais fixés ;</w:t>
      </w:r>
    </w:p>
    <w:p w14:paraId="071E6928" w14:textId="77777777" w:rsidR="00CB12B2" w:rsidRPr="00CB12B2" w:rsidRDefault="00CB12B2" w:rsidP="00CB12B2">
      <w:pPr>
        <w:numPr>
          <w:ilvl w:val="0"/>
          <w:numId w:val="38"/>
        </w:numPr>
      </w:pPr>
      <w:proofErr w:type="gramStart"/>
      <w:r w:rsidRPr="00CB12B2">
        <w:t>absence</w:t>
      </w:r>
      <w:proofErr w:type="gramEnd"/>
      <w:r w:rsidRPr="00CB12B2">
        <w:t xml:space="preserve"> d’audits internes ou non</w:t>
      </w:r>
      <w:r w:rsidRPr="00CB12B2">
        <w:noBreakHyphen/>
        <w:t>transmission de leurs résultats ;</w:t>
      </w:r>
    </w:p>
    <w:p w14:paraId="34B4DB47" w14:textId="77777777" w:rsidR="00CB12B2" w:rsidRPr="00CB12B2" w:rsidRDefault="00CB12B2" w:rsidP="00CB12B2">
      <w:pPr>
        <w:numPr>
          <w:ilvl w:val="0"/>
          <w:numId w:val="38"/>
        </w:numPr>
      </w:pPr>
      <w:proofErr w:type="gramStart"/>
      <w:r w:rsidRPr="00CB12B2">
        <w:t>manquements</w:t>
      </w:r>
      <w:proofErr w:type="gramEnd"/>
      <w:r w:rsidRPr="00CB12B2">
        <w:t xml:space="preserve"> aux exigences spécifiques de sécurité (contrôles quotidiens, suivi tachygraphes, formation continue des conducteurs, plans de continuité).</w:t>
      </w:r>
    </w:p>
    <w:p w14:paraId="194D1208" w14:textId="2AD7F5BC" w:rsidR="00CB12B2" w:rsidRPr="00CB12B2" w:rsidRDefault="00CB12B2" w:rsidP="00CB12B2">
      <w:r w:rsidRPr="00CB12B2">
        <w:t xml:space="preserve">Pour chaque manquement constaté, il est appliqué une pénalité forfaitaire de </w:t>
      </w:r>
      <w:r>
        <w:rPr>
          <w:b/>
          <w:bCs/>
        </w:rPr>
        <w:t>150</w:t>
      </w:r>
      <w:r w:rsidRPr="00CB12B2">
        <w:rPr>
          <w:b/>
          <w:bCs/>
        </w:rPr>
        <w:t xml:space="preserve"> €</w:t>
      </w:r>
      <w:r w:rsidRPr="00CB12B2">
        <w:t>.</w:t>
      </w:r>
    </w:p>
    <w:p w14:paraId="01C25AB4" w14:textId="77777777" w:rsidR="00721FE1" w:rsidRDefault="00721FE1" w:rsidP="00114D6F">
      <w:pPr>
        <w:spacing w:after="0" w:line="240" w:lineRule="auto"/>
        <w:jc w:val="both"/>
        <w:rPr>
          <w:rFonts w:ascii="Calibri" w:hAnsi="Calibri"/>
        </w:rPr>
      </w:pPr>
    </w:p>
    <w:p w14:paraId="1A64DE7A" w14:textId="41AF20FE" w:rsidR="006839B3" w:rsidRDefault="00721FE1" w:rsidP="00721FE1">
      <w:pPr>
        <w:pStyle w:val="Titre1"/>
        <w:numPr>
          <w:ilvl w:val="0"/>
          <w:numId w:val="0"/>
        </w:numPr>
        <w:spacing w:before="0" w:line="240" w:lineRule="auto"/>
        <w:jc w:val="both"/>
        <w:rPr>
          <w:caps w:val="0"/>
          <w:color w:val="1F3864" w:themeColor="accent1" w:themeShade="80"/>
          <w:sz w:val="22"/>
          <w:szCs w:val="22"/>
          <w:u w:val="single"/>
        </w:rPr>
      </w:pPr>
      <w:bookmarkStart w:id="52" w:name="_Toc224728139"/>
      <w:r w:rsidRPr="00721FE1">
        <w:rPr>
          <w:caps w:val="0"/>
          <w:color w:val="1F3864" w:themeColor="accent1" w:themeShade="80"/>
          <w:sz w:val="22"/>
          <w:szCs w:val="22"/>
          <w:u w:val="single"/>
        </w:rPr>
        <w:t>9.</w:t>
      </w:r>
      <w:r w:rsidR="00CB500B">
        <w:rPr>
          <w:caps w:val="0"/>
          <w:color w:val="1F3864" w:themeColor="accent1" w:themeShade="80"/>
          <w:sz w:val="22"/>
          <w:szCs w:val="22"/>
          <w:u w:val="single"/>
        </w:rPr>
        <w:t>5</w:t>
      </w:r>
      <w:r w:rsidRPr="00721FE1">
        <w:rPr>
          <w:caps w:val="0"/>
          <w:color w:val="1F3864" w:themeColor="accent1" w:themeShade="80"/>
          <w:sz w:val="22"/>
          <w:szCs w:val="22"/>
          <w:u w:val="single"/>
        </w:rPr>
        <w:t xml:space="preserve"> Pénalité pour </w:t>
      </w:r>
      <w:r>
        <w:rPr>
          <w:caps w:val="0"/>
          <w:color w:val="1F3864" w:themeColor="accent1" w:themeShade="80"/>
          <w:sz w:val="22"/>
          <w:szCs w:val="22"/>
          <w:u w:val="single"/>
        </w:rPr>
        <w:t>défaut d’assurance</w:t>
      </w:r>
      <w:bookmarkEnd w:id="52"/>
    </w:p>
    <w:p w14:paraId="7B64628B" w14:textId="77777777" w:rsidR="00721FE1" w:rsidRDefault="00721FE1" w:rsidP="00721FE1"/>
    <w:p w14:paraId="3C55351E" w14:textId="10D5F6A9" w:rsidR="00721FE1" w:rsidRPr="00721FE1" w:rsidRDefault="00721FE1" w:rsidP="00721FE1">
      <w:r w:rsidRPr="00721FE1">
        <w:t>En cas de non</w:t>
      </w:r>
      <w:r w:rsidRPr="00721FE1">
        <w:rPr>
          <w:rFonts w:ascii="Cambria Math" w:hAnsi="Cambria Math" w:cs="Cambria Math"/>
        </w:rPr>
        <w:t>‑</w:t>
      </w:r>
      <w:r w:rsidRPr="00721FE1">
        <w:t>transmission des attestations d</w:t>
      </w:r>
      <w:r w:rsidRPr="00721FE1">
        <w:rPr>
          <w:rFonts w:ascii="Calibri" w:hAnsi="Calibri" w:cs="Calibri"/>
        </w:rPr>
        <w:t>’</w:t>
      </w:r>
      <w:r w:rsidRPr="00721FE1">
        <w:t>assurance dans les d</w:t>
      </w:r>
      <w:r w:rsidRPr="00721FE1">
        <w:rPr>
          <w:rFonts w:ascii="Calibri" w:hAnsi="Calibri" w:cs="Calibri"/>
        </w:rPr>
        <w:t>é</w:t>
      </w:r>
      <w:r w:rsidRPr="00721FE1">
        <w:t>lais contractuels, il est appliqu</w:t>
      </w:r>
      <w:r w:rsidRPr="00721FE1">
        <w:rPr>
          <w:rFonts w:ascii="Calibri" w:hAnsi="Calibri" w:cs="Calibri"/>
        </w:rPr>
        <w:t>é</w:t>
      </w:r>
      <w:r w:rsidRPr="00721FE1">
        <w:t xml:space="preserve"> une p</w:t>
      </w:r>
      <w:r w:rsidRPr="00721FE1">
        <w:rPr>
          <w:rFonts w:ascii="Calibri" w:hAnsi="Calibri" w:cs="Calibri"/>
        </w:rPr>
        <w:t>é</w:t>
      </w:r>
      <w:r w:rsidRPr="00721FE1">
        <w:t>nalit</w:t>
      </w:r>
      <w:r w:rsidRPr="00721FE1">
        <w:rPr>
          <w:rFonts w:ascii="Calibri" w:hAnsi="Calibri" w:cs="Calibri"/>
        </w:rPr>
        <w:t>é</w:t>
      </w:r>
      <w:r w:rsidRPr="00721FE1">
        <w:t xml:space="preserve"> de 300 </w:t>
      </w:r>
      <w:r w:rsidRPr="00721FE1">
        <w:rPr>
          <w:rFonts w:ascii="Calibri" w:hAnsi="Calibri" w:cs="Calibri"/>
        </w:rPr>
        <w:t>€</w:t>
      </w:r>
      <w:r w:rsidRPr="00721FE1">
        <w:t xml:space="preserve"> par jour calendaire de retard. En cas de circulation d</w:t>
      </w:r>
      <w:r w:rsidRPr="00721FE1">
        <w:rPr>
          <w:rFonts w:ascii="Calibri" w:hAnsi="Calibri" w:cs="Calibri"/>
        </w:rPr>
        <w:t>’</w:t>
      </w:r>
      <w:r w:rsidRPr="00721FE1">
        <w:t>un v</w:t>
      </w:r>
      <w:r w:rsidRPr="00721FE1">
        <w:rPr>
          <w:rFonts w:ascii="Calibri" w:hAnsi="Calibri" w:cs="Calibri"/>
        </w:rPr>
        <w:t>é</w:t>
      </w:r>
      <w:r w:rsidRPr="00721FE1">
        <w:t>hicule sans assurance valide, une p</w:t>
      </w:r>
      <w:r w:rsidRPr="00721FE1">
        <w:rPr>
          <w:rFonts w:ascii="Calibri" w:hAnsi="Calibri" w:cs="Calibri"/>
        </w:rPr>
        <w:t>é</w:t>
      </w:r>
      <w:r w:rsidRPr="00721FE1">
        <w:t>nalit</w:t>
      </w:r>
      <w:r w:rsidRPr="00721FE1">
        <w:rPr>
          <w:rFonts w:ascii="Calibri" w:hAnsi="Calibri" w:cs="Calibri"/>
        </w:rPr>
        <w:t>é</w:t>
      </w:r>
      <w:r w:rsidRPr="00721FE1">
        <w:t xml:space="preserve"> de 1 000 </w:t>
      </w:r>
      <w:r w:rsidRPr="00721FE1">
        <w:rPr>
          <w:rFonts w:ascii="Calibri" w:hAnsi="Calibri" w:cs="Calibri"/>
        </w:rPr>
        <w:t>€</w:t>
      </w:r>
      <w:r w:rsidRPr="00721FE1">
        <w:t xml:space="preserve"> par jour est appliqu</w:t>
      </w:r>
      <w:r w:rsidRPr="00721FE1">
        <w:rPr>
          <w:rFonts w:ascii="Calibri" w:hAnsi="Calibri" w:cs="Calibri"/>
        </w:rPr>
        <w:t>é</w:t>
      </w:r>
      <w:r w:rsidRPr="00721FE1">
        <w:t>e, sans pr</w:t>
      </w:r>
      <w:r w:rsidRPr="00721FE1">
        <w:rPr>
          <w:rFonts w:ascii="Calibri" w:hAnsi="Calibri" w:cs="Calibri"/>
        </w:rPr>
        <w:t>é</w:t>
      </w:r>
      <w:r w:rsidRPr="00721FE1">
        <w:t>judice de la suspension imm</w:t>
      </w:r>
      <w:r w:rsidRPr="00721FE1">
        <w:rPr>
          <w:rFonts w:ascii="Calibri" w:hAnsi="Calibri" w:cs="Calibri"/>
        </w:rPr>
        <w:t>é</w:t>
      </w:r>
      <w:r w:rsidRPr="00721FE1">
        <w:t>diate du service ou de la r</w:t>
      </w:r>
      <w:r w:rsidRPr="00721FE1">
        <w:rPr>
          <w:rFonts w:ascii="Calibri" w:hAnsi="Calibri" w:cs="Calibri"/>
        </w:rPr>
        <w:t>é</w:t>
      </w:r>
      <w:r w:rsidRPr="00721FE1">
        <w:t>siliation du march</w:t>
      </w:r>
      <w:r w:rsidRPr="00721FE1">
        <w:rPr>
          <w:rFonts w:ascii="Calibri" w:hAnsi="Calibri" w:cs="Calibri"/>
        </w:rPr>
        <w:t>é</w:t>
      </w:r>
      <w:r w:rsidRPr="00721FE1">
        <w:t xml:space="preserve"> pour faute grave.</w:t>
      </w:r>
    </w:p>
    <w:p w14:paraId="1142D2B0" w14:textId="77777777" w:rsidR="00A0611A" w:rsidRDefault="00A0611A" w:rsidP="00114D6F">
      <w:pPr>
        <w:spacing w:after="0" w:line="240" w:lineRule="auto"/>
        <w:jc w:val="both"/>
        <w:rPr>
          <w:rFonts w:ascii="Calibri" w:hAnsi="Calibri"/>
        </w:rPr>
      </w:pPr>
    </w:p>
    <w:p w14:paraId="667490A4" w14:textId="768A5A19" w:rsidR="00B407DB" w:rsidRPr="005D48F3" w:rsidRDefault="00B407DB" w:rsidP="00B407DB">
      <w:pPr>
        <w:spacing w:after="0" w:line="240" w:lineRule="auto"/>
        <w:jc w:val="both"/>
        <w:rPr>
          <w:rFonts w:ascii="Calibri" w:hAnsi="Calibri"/>
          <w:b/>
          <w:iCs/>
          <w:color w:val="FF0000"/>
          <w:u w:val="single"/>
        </w:rPr>
      </w:pPr>
    </w:p>
    <w:p w14:paraId="37981A1D" w14:textId="2C0E07C6" w:rsidR="00203261" w:rsidRPr="00A240FF" w:rsidRDefault="00203261" w:rsidP="00A240FF">
      <w:pPr>
        <w:pStyle w:val="Titre1"/>
        <w:numPr>
          <w:ilvl w:val="0"/>
          <w:numId w:val="2"/>
        </w:numPr>
        <w:spacing w:before="0" w:line="240" w:lineRule="auto"/>
        <w:jc w:val="both"/>
        <w:rPr>
          <w:color w:val="1F3864" w:themeColor="accent1" w:themeShade="80"/>
        </w:rPr>
      </w:pPr>
      <w:bookmarkStart w:id="53" w:name="_Toc224728140"/>
      <w:r w:rsidRPr="00A240FF">
        <w:rPr>
          <w:color w:val="1F3864" w:themeColor="accent1" w:themeShade="80"/>
        </w:rPr>
        <w:t>EXECUTION AUX FRAIS ET RISQUES</w:t>
      </w:r>
      <w:bookmarkEnd w:id="53"/>
    </w:p>
    <w:p w14:paraId="3540A901" w14:textId="77777777" w:rsidR="00203261" w:rsidRPr="005D48F3" w:rsidRDefault="00203261" w:rsidP="00203261">
      <w:pPr>
        <w:spacing w:after="0" w:line="240" w:lineRule="auto"/>
        <w:jc w:val="both"/>
        <w:rPr>
          <w:rFonts w:ascii="Calibri" w:hAnsi="Calibri"/>
          <w:color w:val="FF0000"/>
        </w:rPr>
      </w:pPr>
    </w:p>
    <w:p w14:paraId="71A3889A" w14:textId="26DF9469" w:rsidR="00203261" w:rsidRDefault="00203261" w:rsidP="00203261">
      <w:pPr>
        <w:spacing w:after="0" w:line="240" w:lineRule="auto"/>
        <w:jc w:val="both"/>
        <w:rPr>
          <w:rFonts w:ascii="Calibri" w:hAnsi="Calibri"/>
        </w:rPr>
      </w:pPr>
      <w:r w:rsidRPr="00A240FF">
        <w:rPr>
          <w:rFonts w:ascii="Calibri" w:hAnsi="Calibri"/>
        </w:rPr>
        <w:t xml:space="preserve">Il est fait pleinement application de l’article </w:t>
      </w:r>
      <w:r w:rsidR="00786466">
        <w:rPr>
          <w:rFonts w:ascii="Calibri" w:hAnsi="Calibri"/>
        </w:rPr>
        <w:t>45</w:t>
      </w:r>
      <w:r w:rsidRPr="00A240FF">
        <w:rPr>
          <w:rFonts w:ascii="Calibri" w:hAnsi="Calibri"/>
        </w:rPr>
        <w:t xml:space="preserve"> du CCAG </w:t>
      </w:r>
      <w:r w:rsidR="00A240FF" w:rsidRPr="00A240FF">
        <w:rPr>
          <w:rFonts w:ascii="Calibri" w:hAnsi="Calibri"/>
        </w:rPr>
        <w:t>FCS</w:t>
      </w:r>
      <w:r w:rsidRPr="00A240FF">
        <w:rPr>
          <w:rFonts w:ascii="Calibri" w:hAnsi="Calibri"/>
        </w:rPr>
        <w:t>.</w:t>
      </w:r>
    </w:p>
    <w:p w14:paraId="2A16F826" w14:textId="77777777" w:rsidR="00B570A2" w:rsidRDefault="00B570A2" w:rsidP="00203261">
      <w:pPr>
        <w:spacing w:after="0" w:line="240" w:lineRule="auto"/>
        <w:jc w:val="both"/>
        <w:rPr>
          <w:rFonts w:ascii="Calibri" w:hAnsi="Calibri"/>
        </w:rPr>
      </w:pPr>
    </w:p>
    <w:p w14:paraId="34C8A805" w14:textId="77777777" w:rsidR="00203261" w:rsidRPr="005D48F3" w:rsidRDefault="00203261" w:rsidP="00203261">
      <w:pPr>
        <w:spacing w:after="0" w:line="240" w:lineRule="auto"/>
        <w:jc w:val="both"/>
        <w:rPr>
          <w:rFonts w:ascii="Calibri" w:hAnsi="Calibri"/>
          <w:color w:val="FF0000"/>
        </w:rPr>
      </w:pPr>
    </w:p>
    <w:p w14:paraId="00D7B785" w14:textId="6AFE41C1" w:rsidR="00203261" w:rsidRPr="00A240FF" w:rsidRDefault="00203261" w:rsidP="00A240FF">
      <w:pPr>
        <w:pStyle w:val="Titre1"/>
        <w:numPr>
          <w:ilvl w:val="0"/>
          <w:numId w:val="2"/>
        </w:numPr>
        <w:spacing w:before="0" w:line="240" w:lineRule="auto"/>
        <w:jc w:val="both"/>
        <w:rPr>
          <w:color w:val="1F3864" w:themeColor="accent1" w:themeShade="80"/>
        </w:rPr>
      </w:pPr>
      <w:bookmarkStart w:id="54" w:name="_Toc224728141"/>
      <w:r w:rsidRPr="00A240FF">
        <w:rPr>
          <w:color w:val="1F3864" w:themeColor="accent1" w:themeShade="80"/>
        </w:rPr>
        <w:t>FORCE MAJEURE- CIRCONSTANCES IMPREVISIBLES</w:t>
      </w:r>
      <w:bookmarkEnd w:id="54"/>
    </w:p>
    <w:p w14:paraId="6FC278F5" w14:textId="77777777" w:rsidR="00203261" w:rsidRPr="00A240FF" w:rsidRDefault="00203261" w:rsidP="00B570A2"/>
    <w:p w14:paraId="759777B2" w14:textId="28A6C0E2" w:rsidR="00203261" w:rsidRDefault="00203261" w:rsidP="00A240FF">
      <w:pPr>
        <w:spacing w:after="0" w:line="240" w:lineRule="auto"/>
        <w:jc w:val="both"/>
        <w:rPr>
          <w:rFonts w:ascii="Calibri" w:hAnsi="Calibri"/>
        </w:rPr>
      </w:pPr>
      <w:r w:rsidRPr="00A240FF">
        <w:rPr>
          <w:rFonts w:ascii="Calibri" w:hAnsi="Calibri"/>
        </w:rPr>
        <w:t xml:space="preserve">Il est fait pleinement application de l’article 24 du CCAG </w:t>
      </w:r>
      <w:r w:rsidR="007E0127">
        <w:rPr>
          <w:rFonts w:ascii="Calibri" w:hAnsi="Calibri"/>
        </w:rPr>
        <w:t>FCS</w:t>
      </w:r>
      <w:r w:rsidRPr="00A240FF">
        <w:rPr>
          <w:rFonts w:ascii="Calibri" w:hAnsi="Calibri"/>
        </w:rPr>
        <w:t>.</w:t>
      </w:r>
    </w:p>
    <w:p w14:paraId="7A99D5B9" w14:textId="77777777" w:rsidR="006439C6" w:rsidRDefault="006439C6" w:rsidP="00A240FF">
      <w:pPr>
        <w:spacing w:after="0" w:line="240" w:lineRule="auto"/>
        <w:jc w:val="both"/>
        <w:rPr>
          <w:rFonts w:ascii="Calibri" w:hAnsi="Calibri"/>
        </w:rPr>
      </w:pPr>
    </w:p>
    <w:p w14:paraId="4284159E" w14:textId="77777777" w:rsidR="006439C6" w:rsidRDefault="006439C6" w:rsidP="00A240FF">
      <w:pPr>
        <w:spacing w:after="0" w:line="240" w:lineRule="auto"/>
        <w:jc w:val="both"/>
        <w:rPr>
          <w:rFonts w:ascii="Calibri" w:hAnsi="Calibri"/>
        </w:rPr>
      </w:pPr>
    </w:p>
    <w:p w14:paraId="54432E5A" w14:textId="0AEB52E4" w:rsidR="009C5CD1" w:rsidRPr="00A240FF" w:rsidRDefault="009C5CD1" w:rsidP="00A240FF">
      <w:pPr>
        <w:pStyle w:val="Titre1"/>
        <w:numPr>
          <w:ilvl w:val="0"/>
          <w:numId w:val="2"/>
        </w:numPr>
        <w:spacing w:before="0" w:line="240" w:lineRule="auto"/>
        <w:jc w:val="both"/>
        <w:rPr>
          <w:color w:val="1F3864" w:themeColor="accent1" w:themeShade="80"/>
        </w:rPr>
      </w:pPr>
      <w:bookmarkStart w:id="55" w:name="_Toc224728142"/>
      <w:r w:rsidRPr="00A240FF">
        <w:rPr>
          <w:color w:val="1F3864" w:themeColor="accent1" w:themeShade="80"/>
        </w:rPr>
        <w:t>COMMUNICATION ENTRE LES PARTIES</w:t>
      </w:r>
      <w:bookmarkEnd w:id="55"/>
    </w:p>
    <w:p w14:paraId="7975AFBF" w14:textId="77777777" w:rsidR="00203261" w:rsidRPr="005D48F3" w:rsidRDefault="00203261" w:rsidP="00B570A2"/>
    <w:p w14:paraId="71A164A0" w14:textId="45C2EE8D" w:rsidR="009C5CD1" w:rsidRDefault="009C5CD1" w:rsidP="00A240FF">
      <w:pPr>
        <w:jc w:val="both"/>
      </w:pPr>
      <w:bookmarkStart w:id="56" w:name="_Toc194944002"/>
      <w:bookmarkStart w:id="57" w:name="_Toc194944032"/>
      <w:r w:rsidRPr="00A240FF">
        <w:t xml:space="preserve">Par dérogation à l’article 3.1 du CCAG </w:t>
      </w:r>
      <w:r w:rsidR="00A240FF" w:rsidRPr="00A240FF">
        <w:t>FCS</w:t>
      </w:r>
      <w:r w:rsidRPr="00A240FF">
        <w:t>, les déclarations ou notifications auxquelles il est procédé entre les parties en application du chapitre IV du présent CCP, sont faites par écrit soit contre récépissé, soit par lettre recommandée avec demande d'avis de réception.</w:t>
      </w:r>
      <w:bookmarkEnd w:id="56"/>
      <w:bookmarkEnd w:id="57"/>
    </w:p>
    <w:p w14:paraId="64582E53" w14:textId="77777777" w:rsidR="00DE1844" w:rsidRPr="005D48F3" w:rsidRDefault="00DE1844" w:rsidP="00396827">
      <w:pPr>
        <w:autoSpaceDE w:val="0"/>
        <w:autoSpaceDN w:val="0"/>
        <w:adjustRightInd w:val="0"/>
        <w:spacing w:after="0" w:line="240" w:lineRule="auto"/>
        <w:jc w:val="both"/>
        <w:rPr>
          <w:rFonts w:ascii="Calibri" w:hAnsi="Calibri"/>
          <w:color w:val="FF0000"/>
        </w:rPr>
      </w:pPr>
    </w:p>
    <w:p w14:paraId="7CD831B9" w14:textId="7B039724" w:rsidR="00396827" w:rsidRPr="00A240FF" w:rsidRDefault="00396827" w:rsidP="00A240FF">
      <w:pPr>
        <w:pStyle w:val="Titre1"/>
        <w:numPr>
          <w:ilvl w:val="0"/>
          <w:numId w:val="2"/>
        </w:numPr>
        <w:spacing w:before="0" w:line="240" w:lineRule="auto"/>
        <w:jc w:val="both"/>
        <w:rPr>
          <w:color w:val="1F3864" w:themeColor="accent1" w:themeShade="80"/>
        </w:rPr>
      </w:pPr>
      <w:bookmarkStart w:id="58" w:name="_Toc224728143"/>
      <w:r w:rsidRPr="00A240FF">
        <w:rPr>
          <w:color w:val="1F3864" w:themeColor="accent1" w:themeShade="80"/>
        </w:rPr>
        <w:t xml:space="preserve">MISE EN DEMEURE - </w:t>
      </w:r>
      <w:r w:rsidR="00BA2A36" w:rsidRPr="00A240FF">
        <w:rPr>
          <w:color w:val="1F3864" w:themeColor="accent1" w:themeShade="80"/>
        </w:rPr>
        <w:t>RESILIATION</w:t>
      </w:r>
      <w:bookmarkEnd w:id="58"/>
      <w:r w:rsidR="00BA2A36" w:rsidRPr="00A240FF">
        <w:rPr>
          <w:color w:val="1F3864" w:themeColor="accent1" w:themeShade="80"/>
        </w:rPr>
        <w:t xml:space="preserve"> </w:t>
      </w:r>
    </w:p>
    <w:p w14:paraId="3D800FF1" w14:textId="77777777" w:rsidR="00396827" w:rsidRPr="005D48F3" w:rsidRDefault="00396827" w:rsidP="00396827">
      <w:pPr>
        <w:autoSpaceDE w:val="0"/>
        <w:autoSpaceDN w:val="0"/>
        <w:adjustRightInd w:val="0"/>
        <w:spacing w:after="0" w:line="240" w:lineRule="auto"/>
        <w:jc w:val="both"/>
        <w:rPr>
          <w:rFonts w:ascii="Calibri" w:hAnsi="Calibri" w:cs="Helvetica"/>
          <w:iCs/>
          <w:color w:val="FF0000"/>
          <w:szCs w:val="18"/>
        </w:rPr>
      </w:pPr>
    </w:p>
    <w:p w14:paraId="6F6FF72C" w14:textId="41EDA4F4" w:rsidR="00396827" w:rsidRPr="00A240FF" w:rsidRDefault="00396827" w:rsidP="00396827">
      <w:pPr>
        <w:autoSpaceDE w:val="0"/>
        <w:autoSpaceDN w:val="0"/>
        <w:adjustRightInd w:val="0"/>
        <w:spacing w:after="0" w:line="240" w:lineRule="auto"/>
        <w:jc w:val="both"/>
        <w:rPr>
          <w:rFonts w:ascii="Calibri" w:hAnsi="Calibri" w:cs="Helvetica"/>
          <w:iCs/>
          <w:szCs w:val="18"/>
        </w:rPr>
      </w:pPr>
      <w:r w:rsidRPr="00A240FF">
        <w:rPr>
          <w:rFonts w:ascii="Calibri" w:hAnsi="Calibri" w:cs="Helvetica"/>
          <w:iCs/>
          <w:szCs w:val="18"/>
        </w:rPr>
        <w:t>Il sera fait application, le cas échéant, des dispositions de l’article 3</w:t>
      </w:r>
      <w:r w:rsidR="00A240FF" w:rsidRPr="00A240FF">
        <w:rPr>
          <w:rFonts w:ascii="Calibri" w:hAnsi="Calibri" w:cs="Helvetica"/>
          <w:iCs/>
          <w:szCs w:val="18"/>
        </w:rPr>
        <w:t>8</w:t>
      </w:r>
      <w:r w:rsidRPr="00A240FF">
        <w:rPr>
          <w:rFonts w:ascii="Calibri" w:hAnsi="Calibri" w:cs="Helvetica"/>
          <w:iCs/>
          <w:szCs w:val="18"/>
        </w:rPr>
        <w:t xml:space="preserve"> </w:t>
      </w:r>
      <w:r w:rsidR="003A09E5">
        <w:rPr>
          <w:rFonts w:ascii="Calibri" w:hAnsi="Calibri" w:cs="Helvetica"/>
          <w:iCs/>
          <w:szCs w:val="18"/>
        </w:rPr>
        <w:t xml:space="preserve">et suivant </w:t>
      </w:r>
      <w:r w:rsidRPr="00A240FF">
        <w:rPr>
          <w:rFonts w:ascii="Calibri" w:hAnsi="Calibri" w:cs="Helvetica"/>
          <w:iCs/>
          <w:szCs w:val="18"/>
        </w:rPr>
        <w:t xml:space="preserve">du CCAG </w:t>
      </w:r>
      <w:r w:rsidR="00A240FF" w:rsidRPr="00A240FF">
        <w:rPr>
          <w:rFonts w:ascii="Calibri" w:hAnsi="Calibri" w:cs="Helvetica"/>
          <w:iCs/>
          <w:szCs w:val="18"/>
        </w:rPr>
        <w:t>FCS.</w:t>
      </w:r>
    </w:p>
    <w:p w14:paraId="43A4AD3A" w14:textId="77777777" w:rsidR="00396827" w:rsidRPr="00A240FF" w:rsidRDefault="00396827" w:rsidP="00396827">
      <w:pPr>
        <w:autoSpaceDE w:val="0"/>
        <w:autoSpaceDN w:val="0"/>
        <w:adjustRightInd w:val="0"/>
        <w:spacing w:after="0" w:line="240" w:lineRule="auto"/>
        <w:jc w:val="both"/>
        <w:rPr>
          <w:rFonts w:ascii="Calibri" w:hAnsi="Calibri" w:cs="Helvetica"/>
          <w:iCs/>
          <w:szCs w:val="18"/>
        </w:rPr>
      </w:pPr>
    </w:p>
    <w:p w14:paraId="15291272" w14:textId="51C2154B" w:rsidR="005F3A65" w:rsidRPr="00A240FF" w:rsidRDefault="00396827" w:rsidP="00396827">
      <w:pPr>
        <w:autoSpaceDE w:val="0"/>
        <w:autoSpaceDN w:val="0"/>
        <w:adjustRightInd w:val="0"/>
        <w:spacing w:after="0" w:line="240" w:lineRule="auto"/>
        <w:jc w:val="both"/>
        <w:rPr>
          <w:rFonts w:ascii="Calibri" w:hAnsi="Calibri" w:cs="Helvetica"/>
          <w:iCs/>
          <w:szCs w:val="18"/>
        </w:rPr>
      </w:pPr>
      <w:r w:rsidRPr="00A240FF">
        <w:rPr>
          <w:rFonts w:ascii="Calibri" w:hAnsi="Calibri" w:cs="Helvetica"/>
          <w:iCs/>
          <w:szCs w:val="18"/>
        </w:rPr>
        <w:t>En complément de l’article 41 du CCAG</w:t>
      </w:r>
      <w:r w:rsidR="005F3A65" w:rsidRPr="00A240FF">
        <w:rPr>
          <w:rFonts w:ascii="Calibri" w:hAnsi="Calibri" w:cs="Helvetica"/>
          <w:iCs/>
          <w:szCs w:val="18"/>
        </w:rPr>
        <w:t xml:space="preserve"> </w:t>
      </w:r>
      <w:r w:rsidR="003A09E5">
        <w:rPr>
          <w:rFonts w:ascii="Calibri" w:hAnsi="Calibri" w:cs="Helvetica"/>
          <w:iCs/>
          <w:szCs w:val="18"/>
        </w:rPr>
        <w:t>FCS</w:t>
      </w:r>
      <w:r w:rsidRPr="00A240FF">
        <w:rPr>
          <w:rFonts w:ascii="Calibri" w:hAnsi="Calibri" w:cs="Helvetica"/>
          <w:iCs/>
          <w:szCs w:val="18"/>
        </w:rPr>
        <w:t>, et de manière équivalente aux dispositions fixées aux articles 39.2 et 39.3 du CCAG</w:t>
      </w:r>
      <w:r w:rsidR="005F3A65" w:rsidRPr="00A240FF">
        <w:rPr>
          <w:rFonts w:ascii="Calibri" w:hAnsi="Calibri" w:cs="Helvetica"/>
          <w:iCs/>
          <w:szCs w:val="18"/>
        </w:rPr>
        <w:t xml:space="preserve"> </w:t>
      </w:r>
      <w:r w:rsidR="003A09E5">
        <w:rPr>
          <w:rFonts w:ascii="Calibri" w:hAnsi="Calibri" w:cs="Helvetica"/>
          <w:iCs/>
          <w:szCs w:val="18"/>
        </w:rPr>
        <w:t>FCS</w:t>
      </w:r>
      <w:r w:rsidRPr="00A240FF">
        <w:rPr>
          <w:rFonts w:ascii="Calibri" w:hAnsi="Calibri" w:cs="Helvetica"/>
          <w:iCs/>
          <w:szCs w:val="18"/>
        </w:rPr>
        <w:t xml:space="preserve">, il est précisé qu’aucune indemnité ne sera reconnue au bénéfice du titulaire lors d’une résiliation pour faute. </w:t>
      </w:r>
    </w:p>
    <w:p w14:paraId="5697B411" w14:textId="77777777" w:rsidR="005F3A65" w:rsidRPr="005D48F3" w:rsidRDefault="005F3A65" w:rsidP="00396827">
      <w:pPr>
        <w:autoSpaceDE w:val="0"/>
        <w:autoSpaceDN w:val="0"/>
        <w:adjustRightInd w:val="0"/>
        <w:spacing w:after="0" w:line="240" w:lineRule="auto"/>
        <w:jc w:val="both"/>
        <w:rPr>
          <w:rFonts w:ascii="Calibri" w:hAnsi="Calibri" w:cs="Helvetica"/>
          <w:iCs/>
          <w:color w:val="FF0000"/>
          <w:szCs w:val="18"/>
        </w:rPr>
      </w:pPr>
    </w:p>
    <w:p w14:paraId="7E1F4E1E" w14:textId="260CF067" w:rsidR="00396827" w:rsidRPr="003A09E5" w:rsidRDefault="00396827" w:rsidP="00396827">
      <w:pPr>
        <w:autoSpaceDE w:val="0"/>
        <w:autoSpaceDN w:val="0"/>
        <w:adjustRightInd w:val="0"/>
        <w:spacing w:after="0" w:line="240" w:lineRule="auto"/>
        <w:jc w:val="both"/>
        <w:rPr>
          <w:rFonts w:ascii="Calibri" w:hAnsi="Calibri" w:cs="Helvetica"/>
          <w:iCs/>
          <w:szCs w:val="18"/>
        </w:rPr>
      </w:pPr>
      <w:r w:rsidRPr="003A09E5">
        <w:rPr>
          <w:rFonts w:ascii="Calibri" w:hAnsi="Calibri" w:cs="Helvetica"/>
          <w:iCs/>
          <w:szCs w:val="18"/>
        </w:rPr>
        <w:t>Par ailleurs, par dérogation à l’article 41.2 du CCAG</w:t>
      </w:r>
      <w:r w:rsidR="005F3A65" w:rsidRPr="003A09E5">
        <w:rPr>
          <w:rFonts w:ascii="Calibri" w:hAnsi="Calibri" w:cs="Helvetica"/>
          <w:iCs/>
          <w:szCs w:val="18"/>
        </w:rPr>
        <w:t xml:space="preserve"> </w:t>
      </w:r>
      <w:r w:rsidR="003A09E5" w:rsidRPr="003A09E5">
        <w:rPr>
          <w:rFonts w:ascii="Calibri" w:hAnsi="Calibri" w:cs="Helvetica"/>
          <w:iCs/>
          <w:szCs w:val="18"/>
        </w:rPr>
        <w:t>FCS</w:t>
      </w:r>
      <w:r w:rsidRPr="003A09E5">
        <w:rPr>
          <w:rFonts w:ascii="Calibri" w:hAnsi="Calibri" w:cs="Helvetica"/>
          <w:iCs/>
          <w:szCs w:val="18"/>
        </w:rPr>
        <w:t xml:space="preserve">, il est convenu entre les parties que </w:t>
      </w:r>
      <w:r w:rsidR="005F3A65" w:rsidRPr="003A09E5">
        <w:rPr>
          <w:rFonts w:ascii="Calibri" w:hAnsi="Calibri" w:cs="Helvetica"/>
          <w:iCs/>
          <w:szCs w:val="18"/>
        </w:rPr>
        <w:t>la CCI de Maine et Loire</w:t>
      </w:r>
      <w:r w:rsidRPr="003A09E5">
        <w:rPr>
          <w:rFonts w:ascii="Calibri" w:hAnsi="Calibri" w:cs="Helvetica"/>
          <w:iCs/>
          <w:szCs w:val="18"/>
        </w:rPr>
        <w:t xml:space="preserve"> est également dispensé</w:t>
      </w:r>
      <w:r w:rsidR="005F3A65" w:rsidRPr="003A09E5">
        <w:rPr>
          <w:rFonts w:ascii="Calibri" w:hAnsi="Calibri" w:cs="Helvetica"/>
          <w:iCs/>
          <w:szCs w:val="18"/>
        </w:rPr>
        <w:t>e</w:t>
      </w:r>
      <w:r w:rsidRPr="003A09E5">
        <w:rPr>
          <w:rFonts w:ascii="Calibri" w:hAnsi="Calibri" w:cs="Helvetica"/>
          <w:iCs/>
          <w:szCs w:val="18"/>
        </w:rPr>
        <w:t xml:space="preserve"> de mettre en œuvre le dispositif de mise en demeure prévu audit article dans le cadre d’une résiliation pour faute fondée sur l’article </w:t>
      </w:r>
      <w:r w:rsidR="00786466">
        <w:rPr>
          <w:rFonts w:ascii="Calibri" w:hAnsi="Calibri" w:cs="Helvetica"/>
          <w:iCs/>
          <w:szCs w:val="18"/>
        </w:rPr>
        <w:t>41</w:t>
      </w:r>
      <w:r w:rsidR="002A3DEE" w:rsidRPr="003A09E5">
        <w:rPr>
          <w:rFonts w:ascii="Calibri" w:hAnsi="Calibri" w:cs="Helvetica"/>
          <w:iCs/>
          <w:szCs w:val="18"/>
        </w:rPr>
        <w:t>.1.c</w:t>
      </w:r>
      <w:r w:rsidRPr="003A09E5">
        <w:rPr>
          <w:rFonts w:ascii="Calibri" w:hAnsi="Calibri" w:cs="Helvetica"/>
          <w:iCs/>
          <w:szCs w:val="18"/>
        </w:rPr>
        <w:t xml:space="preserve"> du CCA</w:t>
      </w:r>
      <w:r w:rsidR="005F3A65" w:rsidRPr="003A09E5">
        <w:rPr>
          <w:rFonts w:ascii="Calibri" w:hAnsi="Calibri" w:cs="Helvetica"/>
          <w:iCs/>
          <w:szCs w:val="18"/>
        </w:rPr>
        <w:t xml:space="preserve">G </w:t>
      </w:r>
      <w:r w:rsidR="00786466">
        <w:rPr>
          <w:rFonts w:ascii="Calibri" w:hAnsi="Calibri" w:cs="Helvetica"/>
          <w:iCs/>
          <w:szCs w:val="18"/>
        </w:rPr>
        <w:t>FCS</w:t>
      </w:r>
      <w:r w:rsidRPr="003A09E5">
        <w:rPr>
          <w:rFonts w:ascii="Calibri" w:hAnsi="Calibri" w:cs="Helvetica"/>
          <w:iCs/>
          <w:szCs w:val="18"/>
        </w:rPr>
        <w:t>.</w:t>
      </w:r>
    </w:p>
    <w:p w14:paraId="52E17520" w14:textId="77777777" w:rsidR="005F3A65" w:rsidRPr="005D48F3" w:rsidRDefault="005F3A65" w:rsidP="00396827">
      <w:pPr>
        <w:autoSpaceDE w:val="0"/>
        <w:autoSpaceDN w:val="0"/>
        <w:adjustRightInd w:val="0"/>
        <w:spacing w:after="0" w:line="240" w:lineRule="auto"/>
        <w:jc w:val="both"/>
        <w:rPr>
          <w:rFonts w:ascii="Calibri" w:hAnsi="Calibri" w:cs="Helvetica"/>
          <w:iCs/>
          <w:color w:val="FF0000"/>
          <w:szCs w:val="18"/>
        </w:rPr>
      </w:pPr>
    </w:p>
    <w:p w14:paraId="0A34A6D9" w14:textId="4057C3BB" w:rsidR="00396827" w:rsidRPr="003A09E5" w:rsidRDefault="00396827" w:rsidP="00396827">
      <w:pPr>
        <w:autoSpaceDE w:val="0"/>
        <w:autoSpaceDN w:val="0"/>
        <w:adjustRightInd w:val="0"/>
        <w:spacing w:after="0" w:line="240" w:lineRule="auto"/>
        <w:jc w:val="both"/>
        <w:rPr>
          <w:rFonts w:ascii="Calibri" w:hAnsi="Calibri" w:cs="Helvetica"/>
          <w:iCs/>
          <w:szCs w:val="18"/>
        </w:rPr>
      </w:pPr>
      <w:r w:rsidRPr="003A09E5">
        <w:rPr>
          <w:rFonts w:ascii="Calibri" w:hAnsi="Calibri" w:cs="Helvetica"/>
          <w:iCs/>
          <w:szCs w:val="18"/>
        </w:rPr>
        <w:lastRenderedPageBreak/>
        <w:t>Par dérogation à l’article 4</w:t>
      </w:r>
      <w:r w:rsidR="00786466">
        <w:rPr>
          <w:rFonts w:ascii="Calibri" w:hAnsi="Calibri" w:cs="Helvetica"/>
          <w:iCs/>
          <w:szCs w:val="18"/>
        </w:rPr>
        <w:t>2</w:t>
      </w:r>
      <w:r w:rsidRPr="003A09E5">
        <w:rPr>
          <w:rFonts w:ascii="Calibri" w:hAnsi="Calibri" w:cs="Helvetica"/>
          <w:iCs/>
          <w:szCs w:val="18"/>
        </w:rPr>
        <w:t xml:space="preserve"> du CCAG</w:t>
      </w:r>
      <w:r w:rsidR="005F3A65" w:rsidRPr="003A09E5">
        <w:rPr>
          <w:rFonts w:ascii="Calibri" w:hAnsi="Calibri" w:cs="Helvetica"/>
          <w:iCs/>
          <w:szCs w:val="18"/>
        </w:rPr>
        <w:t xml:space="preserve"> </w:t>
      </w:r>
      <w:r w:rsidR="003A09E5" w:rsidRPr="003A09E5">
        <w:rPr>
          <w:rFonts w:ascii="Calibri" w:hAnsi="Calibri" w:cs="Helvetica"/>
          <w:iCs/>
          <w:szCs w:val="18"/>
        </w:rPr>
        <w:t>FCS</w:t>
      </w:r>
      <w:r w:rsidRPr="003A09E5">
        <w:rPr>
          <w:rFonts w:ascii="Calibri" w:hAnsi="Calibri" w:cs="Helvetica"/>
          <w:iCs/>
          <w:szCs w:val="18"/>
        </w:rPr>
        <w:t xml:space="preserve">, la résiliation pour motif d’intérêt général est, sauf mise en </w:t>
      </w:r>
      <w:r w:rsidR="005F3A65" w:rsidRPr="003A09E5">
        <w:rPr>
          <w:rFonts w:ascii="Calibri" w:hAnsi="Calibri" w:cs="Helvetica"/>
          <w:iCs/>
          <w:szCs w:val="18"/>
        </w:rPr>
        <w:t xml:space="preserve">œuvre </w:t>
      </w:r>
      <w:r w:rsidRPr="003A09E5">
        <w:rPr>
          <w:rFonts w:ascii="Calibri" w:hAnsi="Calibri" w:cs="Helvetica"/>
          <w:iCs/>
          <w:szCs w:val="18"/>
        </w:rPr>
        <w:t>d’une indemnité liée aux frais et investissements engagés par le titulaire et interprétée dans des conditions</w:t>
      </w:r>
      <w:r w:rsidR="000636A6" w:rsidRPr="003A09E5">
        <w:rPr>
          <w:rFonts w:ascii="Calibri" w:hAnsi="Calibri" w:cs="Helvetica"/>
          <w:iCs/>
          <w:szCs w:val="18"/>
        </w:rPr>
        <w:t xml:space="preserve"> </w:t>
      </w:r>
      <w:r w:rsidRPr="003A09E5">
        <w:rPr>
          <w:rFonts w:ascii="Calibri" w:hAnsi="Calibri" w:cs="Helvetica"/>
          <w:iCs/>
          <w:szCs w:val="18"/>
        </w:rPr>
        <w:t>similaires à celles fixées à l’article 4</w:t>
      </w:r>
      <w:r w:rsidR="00786466">
        <w:rPr>
          <w:rFonts w:ascii="Calibri" w:hAnsi="Calibri" w:cs="Helvetica"/>
          <w:iCs/>
          <w:szCs w:val="18"/>
        </w:rPr>
        <w:t>2</w:t>
      </w:r>
      <w:r w:rsidRPr="003A09E5">
        <w:rPr>
          <w:rFonts w:ascii="Calibri" w:hAnsi="Calibri" w:cs="Helvetica"/>
          <w:iCs/>
          <w:szCs w:val="18"/>
        </w:rPr>
        <w:t xml:space="preserve"> du CCAG</w:t>
      </w:r>
      <w:r w:rsidR="000636A6" w:rsidRPr="003A09E5">
        <w:rPr>
          <w:rFonts w:ascii="Calibri" w:hAnsi="Calibri" w:cs="Helvetica"/>
          <w:iCs/>
          <w:szCs w:val="18"/>
        </w:rPr>
        <w:t xml:space="preserve"> </w:t>
      </w:r>
      <w:r w:rsidR="003A09E5">
        <w:rPr>
          <w:rFonts w:ascii="Calibri" w:hAnsi="Calibri" w:cs="Helvetica"/>
          <w:iCs/>
          <w:szCs w:val="18"/>
        </w:rPr>
        <w:t>FCS</w:t>
      </w:r>
      <w:r w:rsidRPr="003A09E5">
        <w:rPr>
          <w:rFonts w:ascii="Calibri" w:hAnsi="Calibri" w:cs="Helvetica"/>
          <w:iCs/>
          <w:szCs w:val="18"/>
        </w:rPr>
        <w:t>, prononcée sans aucune autre forme d’indemnité. Cette</w:t>
      </w:r>
      <w:r w:rsidR="000636A6" w:rsidRPr="003A09E5">
        <w:rPr>
          <w:rFonts w:ascii="Calibri" w:hAnsi="Calibri" w:cs="Helvetica"/>
          <w:iCs/>
          <w:szCs w:val="18"/>
        </w:rPr>
        <w:t xml:space="preserve"> </w:t>
      </w:r>
      <w:r w:rsidRPr="003A09E5">
        <w:rPr>
          <w:rFonts w:ascii="Calibri" w:hAnsi="Calibri" w:cs="Helvetica"/>
          <w:iCs/>
          <w:szCs w:val="18"/>
        </w:rPr>
        <w:t>résiliation pour motif d’intérêt général ne donne donc lieu à aucune forme d’indemnisation.</w:t>
      </w:r>
    </w:p>
    <w:p w14:paraId="218616EF" w14:textId="77777777" w:rsidR="000636A6" w:rsidRPr="005D48F3" w:rsidRDefault="000636A6" w:rsidP="00396827">
      <w:pPr>
        <w:autoSpaceDE w:val="0"/>
        <w:autoSpaceDN w:val="0"/>
        <w:adjustRightInd w:val="0"/>
        <w:spacing w:after="0" w:line="240" w:lineRule="auto"/>
        <w:jc w:val="both"/>
        <w:rPr>
          <w:rFonts w:ascii="Calibri" w:hAnsi="Calibri" w:cs="Helvetica"/>
          <w:iCs/>
          <w:color w:val="FF0000"/>
          <w:szCs w:val="18"/>
        </w:rPr>
      </w:pPr>
    </w:p>
    <w:p w14:paraId="1088AFDB" w14:textId="6723E5A2" w:rsidR="00396827" w:rsidRPr="00386486" w:rsidRDefault="00396827" w:rsidP="00396827">
      <w:pPr>
        <w:autoSpaceDE w:val="0"/>
        <w:autoSpaceDN w:val="0"/>
        <w:adjustRightInd w:val="0"/>
        <w:spacing w:after="0" w:line="240" w:lineRule="auto"/>
        <w:jc w:val="both"/>
        <w:rPr>
          <w:rFonts w:ascii="Calibri" w:hAnsi="Calibri" w:cs="Helvetica"/>
          <w:iCs/>
          <w:szCs w:val="18"/>
        </w:rPr>
      </w:pPr>
      <w:r w:rsidRPr="00386486">
        <w:rPr>
          <w:rFonts w:ascii="Calibri" w:hAnsi="Calibri" w:cs="Helvetica"/>
          <w:iCs/>
          <w:szCs w:val="18"/>
        </w:rPr>
        <w:t xml:space="preserve">Quelle que soit sa forme, sa motivation, ou son fondement juridique, toute décision de résiliation du présent </w:t>
      </w:r>
      <w:r w:rsidR="000636A6" w:rsidRPr="00386486">
        <w:rPr>
          <w:rFonts w:ascii="Calibri" w:hAnsi="Calibri" w:cs="Helvetica"/>
          <w:iCs/>
          <w:szCs w:val="18"/>
        </w:rPr>
        <w:t xml:space="preserve">marché </w:t>
      </w:r>
      <w:r w:rsidRPr="00386486">
        <w:rPr>
          <w:rFonts w:ascii="Calibri" w:hAnsi="Calibri" w:cs="Helvetica"/>
          <w:iCs/>
          <w:szCs w:val="18"/>
        </w:rPr>
        <w:t>est expresse et notifiée au titulaire</w:t>
      </w:r>
      <w:r w:rsidR="003A09E5" w:rsidRPr="00386486">
        <w:rPr>
          <w:rFonts w:ascii="Calibri" w:hAnsi="Calibri" w:cs="Helvetica"/>
          <w:iCs/>
          <w:szCs w:val="18"/>
        </w:rPr>
        <w:t xml:space="preserve">. </w:t>
      </w:r>
      <w:r w:rsidRPr="00386486">
        <w:rPr>
          <w:rFonts w:ascii="Calibri" w:hAnsi="Calibri" w:cs="Helvetica"/>
          <w:iCs/>
          <w:szCs w:val="18"/>
        </w:rPr>
        <w:t>Cette résiliation prend</w:t>
      </w:r>
      <w:r w:rsidR="000636A6" w:rsidRPr="00386486">
        <w:rPr>
          <w:rFonts w:ascii="Calibri" w:hAnsi="Calibri" w:cs="Helvetica"/>
          <w:iCs/>
          <w:szCs w:val="18"/>
        </w:rPr>
        <w:t xml:space="preserve"> </w:t>
      </w:r>
      <w:r w:rsidRPr="00386486">
        <w:rPr>
          <w:rFonts w:ascii="Calibri" w:hAnsi="Calibri" w:cs="Helvetica"/>
          <w:iCs/>
          <w:szCs w:val="18"/>
        </w:rPr>
        <w:t>effet à la date fixée dans ladite décision ou, à défaut de date mentionnée, à la date de sa notification.</w:t>
      </w:r>
    </w:p>
    <w:p w14:paraId="0B23D349" w14:textId="77777777" w:rsidR="000636A6" w:rsidRPr="005D48F3" w:rsidRDefault="000636A6" w:rsidP="00396827">
      <w:pPr>
        <w:autoSpaceDE w:val="0"/>
        <w:autoSpaceDN w:val="0"/>
        <w:adjustRightInd w:val="0"/>
        <w:spacing w:after="0" w:line="240" w:lineRule="auto"/>
        <w:jc w:val="both"/>
        <w:rPr>
          <w:rFonts w:ascii="Calibri" w:hAnsi="Calibri" w:cs="Helvetica"/>
          <w:iCs/>
          <w:color w:val="FF0000"/>
          <w:szCs w:val="18"/>
        </w:rPr>
      </w:pPr>
    </w:p>
    <w:p w14:paraId="30C5EF5C" w14:textId="155AD19C" w:rsidR="00396827" w:rsidRPr="003A09E5" w:rsidRDefault="00396827" w:rsidP="00396827">
      <w:pPr>
        <w:autoSpaceDE w:val="0"/>
        <w:autoSpaceDN w:val="0"/>
        <w:adjustRightInd w:val="0"/>
        <w:spacing w:after="0" w:line="240" w:lineRule="auto"/>
        <w:jc w:val="both"/>
        <w:rPr>
          <w:rFonts w:ascii="Calibri" w:hAnsi="Calibri" w:cs="Helvetica"/>
          <w:iCs/>
          <w:szCs w:val="18"/>
        </w:rPr>
      </w:pPr>
      <w:r w:rsidRPr="003A09E5">
        <w:rPr>
          <w:rFonts w:ascii="Calibri" w:hAnsi="Calibri" w:cs="Helvetica"/>
          <w:iCs/>
          <w:szCs w:val="18"/>
        </w:rPr>
        <w:t xml:space="preserve">Le cas échéant, en cas de désaccord sur le montant d’une indemnité due, l’article R.2191-31 </w:t>
      </w:r>
      <w:r w:rsidR="000636A6" w:rsidRPr="003A09E5">
        <w:rPr>
          <w:rFonts w:ascii="Calibri" w:hAnsi="Calibri" w:cs="Helvetica"/>
          <w:iCs/>
          <w:szCs w:val="18"/>
        </w:rPr>
        <w:t xml:space="preserve">du code de la commande publique </w:t>
      </w:r>
      <w:r w:rsidRPr="003A09E5">
        <w:rPr>
          <w:rFonts w:ascii="Calibri" w:hAnsi="Calibri" w:cs="Helvetica"/>
          <w:iCs/>
          <w:szCs w:val="18"/>
        </w:rPr>
        <w:t>s’applique de</w:t>
      </w:r>
      <w:r w:rsidR="000636A6" w:rsidRPr="003A09E5">
        <w:rPr>
          <w:rFonts w:ascii="Calibri" w:hAnsi="Calibri" w:cs="Helvetica"/>
          <w:iCs/>
          <w:szCs w:val="18"/>
        </w:rPr>
        <w:t xml:space="preserve"> </w:t>
      </w:r>
      <w:r w:rsidRPr="003A09E5">
        <w:rPr>
          <w:rFonts w:ascii="Calibri" w:hAnsi="Calibri" w:cs="Helvetica"/>
          <w:iCs/>
          <w:szCs w:val="18"/>
        </w:rPr>
        <w:t>plein droit.</w:t>
      </w:r>
    </w:p>
    <w:p w14:paraId="15083AB7" w14:textId="77777777" w:rsidR="000636A6" w:rsidRPr="005D48F3" w:rsidRDefault="000636A6" w:rsidP="00396827">
      <w:pPr>
        <w:autoSpaceDE w:val="0"/>
        <w:autoSpaceDN w:val="0"/>
        <w:adjustRightInd w:val="0"/>
        <w:spacing w:after="0" w:line="240" w:lineRule="auto"/>
        <w:jc w:val="both"/>
        <w:rPr>
          <w:rFonts w:ascii="Calibri" w:hAnsi="Calibri" w:cs="Helvetica"/>
          <w:iCs/>
          <w:color w:val="FF0000"/>
          <w:szCs w:val="18"/>
        </w:rPr>
      </w:pPr>
    </w:p>
    <w:p w14:paraId="690AA1BA" w14:textId="20A95204" w:rsidR="00396827" w:rsidRPr="00386486" w:rsidRDefault="00396827" w:rsidP="00C62D00">
      <w:pPr>
        <w:autoSpaceDE w:val="0"/>
        <w:autoSpaceDN w:val="0"/>
        <w:adjustRightInd w:val="0"/>
        <w:spacing w:after="0" w:line="240" w:lineRule="auto"/>
        <w:jc w:val="both"/>
        <w:rPr>
          <w:rFonts w:ascii="Calibri" w:hAnsi="Calibri" w:cs="Helvetica"/>
          <w:iCs/>
          <w:szCs w:val="18"/>
        </w:rPr>
      </w:pPr>
      <w:r w:rsidRPr="00386486">
        <w:rPr>
          <w:rFonts w:ascii="Calibri" w:hAnsi="Calibri" w:cs="Helvetica"/>
          <w:iCs/>
          <w:szCs w:val="18"/>
        </w:rPr>
        <w:t xml:space="preserve">En outre, en application </w:t>
      </w:r>
      <w:r w:rsidR="000636A6" w:rsidRPr="00386486">
        <w:rPr>
          <w:rFonts w:ascii="Calibri" w:hAnsi="Calibri" w:cs="Helvetica"/>
          <w:iCs/>
          <w:szCs w:val="18"/>
        </w:rPr>
        <w:t xml:space="preserve">de l’article </w:t>
      </w:r>
      <w:r w:rsidR="004001C3">
        <w:rPr>
          <w:rFonts w:ascii="Calibri" w:hAnsi="Calibri" w:cs="Helvetica"/>
          <w:iCs/>
          <w:szCs w:val="18"/>
        </w:rPr>
        <w:t>45</w:t>
      </w:r>
      <w:r w:rsidRPr="00386486">
        <w:rPr>
          <w:rFonts w:ascii="Calibri" w:hAnsi="Calibri" w:cs="Helvetica"/>
          <w:iCs/>
          <w:szCs w:val="18"/>
        </w:rPr>
        <w:t xml:space="preserve"> du CCAG</w:t>
      </w:r>
      <w:r w:rsidR="000636A6" w:rsidRPr="00386486">
        <w:rPr>
          <w:rFonts w:ascii="Calibri" w:hAnsi="Calibri" w:cs="Helvetica"/>
          <w:iCs/>
          <w:szCs w:val="18"/>
        </w:rPr>
        <w:t xml:space="preserve"> </w:t>
      </w:r>
      <w:r w:rsidR="00386486" w:rsidRPr="00386486">
        <w:rPr>
          <w:rFonts w:ascii="Calibri" w:hAnsi="Calibri" w:cs="Helvetica"/>
          <w:iCs/>
          <w:szCs w:val="18"/>
        </w:rPr>
        <w:t>FCS</w:t>
      </w:r>
      <w:r w:rsidRPr="00386486">
        <w:rPr>
          <w:rFonts w:ascii="Calibri" w:hAnsi="Calibri" w:cs="Helvetica"/>
          <w:iCs/>
          <w:szCs w:val="18"/>
        </w:rPr>
        <w:t xml:space="preserve"> et selon les conditions de mise en </w:t>
      </w:r>
      <w:r w:rsidR="000636A6" w:rsidRPr="00386486">
        <w:rPr>
          <w:rFonts w:ascii="Calibri" w:hAnsi="Calibri" w:cs="Helvetica"/>
          <w:iCs/>
          <w:szCs w:val="18"/>
        </w:rPr>
        <w:t>œuvre</w:t>
      </w:r>
      <w:r w:rsidRPr="00386486">
        <w:rPr>
          <w:rFonts w:ascii="Calibri" w:hAnsi="Calibri" w:cs="Helvetica"/>
          <w:iCs/>
          <w:szCs w:val="18"/>
        </w:rPr>
        <w:t xml:space="preserve"> prévues</w:t>
      </w:r>
      <w:r w:rsidR="000636A6" w:rsidRPr="00386486">
        <w:rPr>
          <w:rFonts w:ascii="Calibri" w:hAnsi="Calibri" w:cs="Helvetica"/>
          <w:iCs/>
          <w:szCs w:val="18"/>
        </w:rPr>
        <w:t xml:space="preserve"> </w:t>
      </w:r>
      <w:r w:rsidRPr="00386486">
        <w:rPr>
          <w:rFonts w:ascii="Calibri" w:hAnsi="Calibri" w:cs="Helvetica"/>
          <w:iCs/>
          <w:szCs w:val="18"/>
        </w:rPr>
        <w:t xml:space="preserve">par ces articles, </w:t>
      </w:r>
      <w:r w:rsidR="000636A6" w:rsidRPr="00386486">
        <w:rPr>
          <w:rFonts w:ascii="Calibri" w:hAnsi="Calibri" w:cs="Helvetica"/>
          <w:iCs/>
          <w:szCs w:val="18"/>
        </w:rPr>
        <w:t>la CCI de Maine et Loire</w:t>
      </w:r>
      <w:r w:rsidRPr="00386486">
        <w:rPr>
          <w:rFonts w:ascii="Calibri" w:hAnsi="Calibri" w:cs="Helvetica"/>
          <w:iCs/>
          <w:szCs w:val="18"/>
        </w:rPr>
        <w:t xml:space="preserve"> se réserve la possibilité de procéder à l’exécution des prestations aux frais et risques du</w:t>
      </w:r>
      <w:r w:rsidR="000636A6" w:rsidRPr="00386486">
        <w:rPr>
          <w:rFonts w:ascii="Calibri" w:hAnsi="Calibri" w:cs="Helvetica"/>
          <w:iCs/>
          <w:szCs w:val="18"/>
        </w:rPr>
        <w:t xml:space="preserve"> </w:t>
      </w:r>
      <w:r w:rsidRPr="00386486">
        <w:rPr>
          <w:rFonts w:ascii="Calibri" w:hAnsi="Calibri" w:cs="Helvetica"/>
          <w:iCs/>
          <w:szCs w:val="18"/>
        </w:rPr>
        <w:t>titulaire.</w:t>
      </w:r>
    </w:p>
    <w:p w14:paraId="73F4ABBD" w14:textId="77777777" w:rsidR="00396827" w:rsidRPr="005D48F3" w:rsidRDefault="00396827" w:rsidP="00C62D00">
      <w:pPr>
        <w:pStyle w:val="Paragraphedeliste"/>
        <w:spacing w:after="0" w:line="240" w:lineRule="auto"/>
        <w:ind w:left="390"/>
        <w:jc w:val="both"/>
        <w:rPr>
          <w:rFonts w:ascii="Calibri" w:hAnsi="Calibri"/>
          <w:b/>
          <w:iCs/>
          <w:color w:val="FF0000"/>
        </w:rPr>
      </w:pPr>
    </w:p>
    <w:p w14:paraId="434B6511" w14:textId="77777777" w:rsidR="00C62D00" w:rsidRPr="005D48F3" w:rsidRDefault="00C62D00" w:rsidP="00C62D00">
      <w:pPr>
        <w:pStyle w:val="Paragraphedeliste"/>
        <w:spacing w:after="0" w:line="240" w:lineRule="auto"/>
        <w:ind w:left="390"/>
        <w:jc w:val="both"/>
        <w:rPr>
          <w:rFonts w:ascii="Calibri" w:hAnsi="Calibri"/>
          <w:b/>
          <w:iCs/>
          <w:color w:val="FF0000"/>
        </w:rPr>
      </w:pPr>
    </w:p>
    <w:p w14:paraId="02F46DEB" w14:textId="34D920DC" w:rsidR="00BA2A36" w:rsidRPr="00386486" w:rsidRDefault="00BA2A36" w:rsidP="00386486">
      <w:pPr>
        <w:pStyle w:val="Titre1"/>
        <w:numPr>
          <w:ilvl w:val="0"/>
          <w:numId w:val="2"/>
        </w:numPr>
        <w:spacing w:before="0" w:line="240" w:lineRule="auto"/>
        <w:jc w:val="both"/>
        <w:rPr>
          <w:color w:val="1F3864" w:themeColor="accent1" w:themeShade="80"/>
        </w:rPr>
      </w:pPr>
      <w:bookmarkStart w:id="59" w:name="_Toc224728144"/>
      <w:r w:rsidRPr="00386486">
        <w:rPr>
          <w:color w:val="1F3864" w:themeColor="accent1" w:themeShade="80"/>
        </w:rPr>
        <w:t>LITIGES</w:t>
      </w:r>
      <w:r w:rsidR="00396827" w:rsidRPr="00386486">
        <w:rPr>
          <w:color w:val="1F3864" w:themeColor="accent1" w:themeShade="80"/>
        </w:rPr>
        <w:t xml:space="preserve"> - LANGUES</w:t>
      </w:r>
      <w:bookmarkEnd w:id="59"/>
    </w:p>
    <w:p w14:paraId="7EF37D6E" w14:textId="77777777" w:rsidR="00396827" w:rsidRPr="005D48F3" w:rsidRDefault="00396827" w:rsidP="00C62D00">
      <w:pPr>
        <w:spacing w:after="0" w:line="240" w:lineRule="auto"/>
        <w:jc w:val="both"/>
        <w:rPr>
          <w:rFonts w:ascii="Calibri" w:hAnsi="Calibri"/>
          <w:b/>
          <w:iCs/>
          <w:color w:val="FF0000"/>
          <w:sz w:val="32"/>
          <w:szCs w:val="32"/>
        </w:rPr>
      </w:pPr>
    </w:p>
    <w:p w14:paraId="47AA6551" w14:textId="77777777" w:rsidR="00396827" w:rsidRPr="00386486" w:rsidRDefault="00396827" w:rsidP="00C62D00">
      <w:pPr>
        <w:autoSpaceDE w:val="0"/>
        <w:autoSpaceDN w:val="0"/>
        <w:adjustRightInd w:val="0"/>
        <w:spacing w:after="0" w:line="240" w:lineRule="auto"/>
        <w:jc w:val="both"/>
        <w:rPr>
          <w:rFonts w:ascii="Calibri" w:hAnsi="Calibri" w:cs="Helvetica"/>
          <w:iCs/>
          <w:szCs w:val="18"/>
        </w:rPr>
      </w:pPr>
      <w:r w:rsidRPr="00386486">
        <w:rPr>
          <w:rFonts w:ascii="Calibri" w:hAnsi="Calibri" w:cs="Helvetica"/>
          <w:iCs/>
          <w:szCs w:val="18"/>
        </w:rPr>
        <w:t>En cas de litige résultant de l'application des clauses du présent marché, le tribunal administratif compétent sera le Tribunal Administratif de Nantes.</w:t>
      </w:r>
    </w:p>
    <w:p w14:paraId="22D1D370" w14:textId="77777777" w:rsidR="00396827" w:rsidRPr="005D48F3" w:rsidRDefault="00396827" w:rsidP="00C62D00">
      <w:pPr>
        <w:autoSpaceDE w:val="0"/>
        <w:autoSpaceDN w:val="0"/>
        <w:adjustRightInd w:val="0"/>
        <w:spacing w:after="0" w:line="240" w:lineRule="auto"/>
        <w:jc w:val="both"/>
        <w:rPr>
          <w:rFonts w:ascii="Calibri" w:hAnsi="Calibri" w:cs="Helvetica"/>
          <w:iCs/>
          <w:color w:val="FF0000"/>
          <w:szCs w:val="18"/>
        </w:rPr>
      </w:pPr>
    </w:p>
    <w:p w14:paraId="181B5576" w14:textId="77777777" w:rsidR="00396827" w:rsidRPr="00386486" w:rsidRDefault="00396827" w:rsidP="00386486">
      <w:pPr>
        <w:autoSpaceDE w:val="0"/>
        <w:autoSpaceDN w:val="0"/>
        <w:adjustRightInd w:val="0"/>
        <w:spacing w:after="0" w:line="240" w:lineRule="auto"/>
        <w:jc w:val="center"/>
        <w:rPr>
          <w:rFonts w:ascii="Calibri" w:hAnsi="Calibri"/>
          <w:b/>
          <w:bCs/>
        </w:rPr>
      </w:pPr>
      <w:r w:rsidRPr="00386486">
        <w:rPr>
          <w:rFonts w:ascii="Calibri" w:hAnsi="Calibri"/>
          <w:b/>
          <w:bCs/>
        </w:rPr>
        <w:t>Tribunal administratif de Nantes</w:t>
      </w:r>
    </w:p>
    <w:p w14:paraId="6BAA42BE" w14:textId="77777777" w:rsidR="00396827" w:rsidRPr="00386486" w:rsidRDefault="00396827" w:rsidP="00386486">
      <w:pPr>
        <w:autoSpaceDE w:val="0"/>
        <w:autoSpaceDN w:val="0"/>
        <w:adjustRightInd w:val="0"/>
        <w:spacing w:after="0" w:line="240" w:lineRule="auto"/>
        <w:jc w:val="center"/>
        <w:rPr>
          <w:rFonts w:ascii="Calibri" w:hAnsi="Calibri"/>
          <w:sz w:val="20"/>
          <w:szCs w:val="20"/>
        </w:rPr>
      </w:pPr>
      <w:r w:rsidRPr="00386486">
        <w:rPr>
          <w:rFonts w:ascii="Calibri" w:hAnsi="Calibri"/>
          <w:sz w:val="20"/>
          <w:szCs w:val="20"/>
        </w:rPr>
        <w:t>6, allée de l'Île-Gloriette BP 24111</w:t>
      </w:r>
    </w:p>
    <w:p w14:paraId="7DCF59AC" w14:textId="77777777" w:rsidR="00396827" w:rsidRPr="00386486" w:rsidRDefault="00396827" w:rsidP="00386486">
      <w:pPr>
        <w:autoSpaceDE w:val="0"/>
        <w:autoSpaceDN w:val="0"/>
        <w:adjustRightInd w:val="0"/>
        <w:spacing w:after="0" w:line="240" w:lineRule="auto"/>
        <w:jc w:val="center"/>
        <w:rPr>
          <w:rFonts w:ascii="Calibri" w:hAnsi="Calibri"/>
          <w:sz w:val="20"/>
          <w:szCs w:val="20"/>
        </w:rPr>
      </w:pPr>
      <w:r w:rsidRPr="00386486">
        <w:rPr>
          <w:rFonts w:ascii="Calibri" w:hAnsi="Calibri"/>
          <w:sz w:val="20"/>
          <w:szCs w:val="20"/>
        </w:rPr>
        <w:t>44041 Nantes Cedex 1</w:t>
      </w:r>
    </w:p>
    <w:p w14:paraId="16B015FF" w14:textId="77777777" w:rsidR="00396827" w:rsidRPr="00386486" w:rsidRDefault="00396827" w:rsidP="00386486">
      <w:pPr>
        <w:autoSpaceDE w:val="0"/>
        <w:autoSpaceDN w:val="0"/>
        <w:adjustRightInd w:val="0"/>
        <w:spacing w:after="0" w:line="240" w:lineRule="auto"/>
        <w:jc w:val="center"/>
        <w:rPr>
          <w:rFonts w:ascii="Calibri" w:hAnsi="Calibri"/>
          <w:sz w:val="20"/>
          <w:szCs w:val="20"/>
        </w:rPr>
      </w:pPr>
      <w:r w:rsidRPr="00386486">
        <w:rPr>
          <w:rFonts w:ascii="Calibri" w:hAnsi="Calibri"/>
          <w:b/>
          <w:bCs/>
          <w:sz w:val="20"/>
          <w:szCs w:val="20"/>
        </w:rPr>
        <w:t>Téléphone</w:t>
      </w:r>
    </w:p>
    <w:p w14:paraId="7C488A82" w14:textId="77777777" w:rsidR="00396827" w:rsidRPr="00386486" w:rsidRDefault="00396827" w:rsidP="00386486">
      <w:pPr>
        <w:autoSpaceDE w:val="0"/>
        <w:autoSpaceDN w:val="0"/>
        <w:adjustRightInd w:val="0"/>
        <w:spacing w:after="0" w:line="240" w:lineRule="auto"/>
        <w:jc w:val="center"/>
        <w:rPr>
          <w:rFonts w:ascii="Calibri" w:hAnsi="Calibri"/>
          <w:sz w:val="20"/>
          <w:szCs w:val="20"/>
        </w:rPr>
      </w:pPr>
      <w:r w:rsidRPr="00386486">
        <w:rPr>
          <w:rFonts w:ascii="Calibri" w:hAnsi="Calibri"/>
          <w:sz w:val="20"/>
          <w:szCs w:val="20"/>
        </w:rPr>
        <w:t>02 40 99 46 00</w:t>
      </w:r>
    </w:p>
    <w:p w14:paraId="192CA535" w14:textId="64FD6477" w:rsidR="00396827" w:rsidRPr="00386486" w:rsidRDefault="00396827" w:rsidP="00386486">
      <w:pPr>
        <w:autoSpaceDE w:val="0"/>
        <w:autoSpaceDN w:val="0"/>
        <w:adjustRightInd w:val="0"/>
        <w:spacing w:after="0" w:line="240" w:lineRule="auto"/>
        <w:jc w:val="center"/>
        <w:rPr>
          <w:rFonts w:ascii="Calibri" w:hAnsi="Calibri"/>
          <w:sz w:val="20"/>
          <w:szCs w:val="20"/>
        </w:rPr>
      </w:pPr>
      <w:proofErr w:type="gramStart"/>
      <w:r w:rsidRPr="00386486">
        <w:rPr>
          <w:rFonts w:ascii="Calibri" w:hAnsi="Calibri"/>
          <w:b/>
          <w:bCs/>
          <w:sz w:val="20"/>
          <w:szCs w:val="20"/>
        </w:rPr>
        <w:t>Email</w:t>
      </w:r>
      <w:proofErr w:type="gramEnd"/>
    </w:p>
    <w:p w14:paraId="60CA9401" w14:textId="356EF560" w:rsidR="00396827" w:rsidRPr="00386486" w:rsidRDefault="00396827" w:rsidP="00386486">
      <w:pPr>
        <w:autoSpaceDE w:val="0"/>
        <w:autoSpaceDN w:val="0"/>
        <w:adjustRightInd w:val="0"/>
        <w:spacing w:after="0" w:line="240" w:lineRule="auto"/>
        <w:jc w:val="center"/>
        <w:rPr>
          <w:rFonts w:ascii="Calibri" w:hAnsi="Calibri"/>
          <w:sz w:val="20"/>
          <w:szCs w:val="20"/>
        </w:rPr>
      </w:pPr>
      <w:hyperlink r:id="rId13" w:history="1">
        <w:r w:rsidRPr="00386486">
          <w:rPr>
            <w:rStyle w:val="Lienhypertexte"/>
            <w:rFonts w:ascii="Calibri" w:hAnsi="Calibri"/>
            <w:color w:val="auto"/>
            <w:sz w:val="20"/>
            <w:szCs w:val="20"/>
          </w:rPr>
          <w:t>greffe.ta-nantes@juradm.fr</w:t>
        </w:r>
      </w:hyperlink>
    </w:p>
    <w:p w14:paraId="05AD8648" w14:textId="77777777" w:rsidR="00396827" w:rsidRPr="005D48F3" w:rsidRDefault="00396827" w:rsidP="00396827">
      <w:pPr>
        <w:autoSpaceDE w:val="0"/>
        <w:autoSpaceDN w:val="0"/>
        <w:adjustRightInd w:val="0"/>
        <w:spacing w:after="0" w:line="240" w:lineRule="auto"/>
        <w:jc w:val="both"/>
        <w:rPr>
          <w:rFonts w:ascii="Calibri" w:hAnsi="Calibri"/>
          <w:color w:val="FF0000"/>
          <w:sz w:val="20"/>
          <w:szCs w:val="20"/>
        </w:rPr>
      </w:pPr>
    </w:p>
    <w:p w14:paraId="5AA0A836" w14:textId="77777777" w:rsidR="00396827" w:rsidRPr="00386486" w:rsidRDefault="00396827" w:rsidP="00396827">
      <w:pPr>
        <w:autoSpaceDE w:val="0"/>
        <w:autoSpaceDN w:val="0"/>
        <w:adjustRightInd w:val="0"/>
        <w:spacing w:after="0" w:line="240" w:lineRule="auto"/>
        <w:jc w:val="both"/>
        <w:rPr>
          <w:rFonts w:ascii="Calibri" w:hAnsi="Calibri"/>
        </w:rPr>
      </w:pPr>
      <w:r w:rsidRPr="00386486">
        <w:rPr>
          <w:rFonts w:ascii="Calibri" w:hAnsi="Calibri"/>
        </w:rPr>
        <w:t>En cas de difficultés survenant lors de la procédure de passation, Il est également l'organe chargé de jouer le rôle de médiateur.  </w:t>
      </w:r>
    </w:p>
    <w:p w14:paraId="7ACC52FE" w14:textId="77777777" w:rsidR="00396827" w:rsidRPr="005D48F3" w:rsidRDefault="00396827" w:rsidP="00396827">
      <w:pPr>
        <w:autoSpaceDE w:val="0"/>
        <w:autoSpaceDN w:val="0"/>
        <w:adjustRightInd w:val="0"/>
        <w:spacing w:after="0" w:line="240" w:lineRule="auto"/>
        <w:jc w:val="both"/>
        <w:rPr>
          <w:rFonts w:ascii="Calibri" w:hAnsi="Calibri"/>
          <w:color w:val="FF0000"/>
        </w:rPr>
      </w:pPr>
    </w:p>
    <w:p w14:paraId="2C636FE1" w14:textId="77777777" w:rsidR="00396827" w:rsidRDefault="00396827" w:rsidP="00396827">
      <w:pPr>
        <w:spacing w:after="0" w:line="240" w:lineRule="auto"/>
        <w:jc w:val="both"/>
        <w:rPr>
          <w:rFonts w:ascii="Calibri" w:hAnsi="Calibri"/>
        </w:rPr>
      </w:pPr>
      <w:r w:rsidRPr="00386486">
        <w:rPr>
          <w:rFonts w:ascii="Calibri" w:hAnsi="Calibri"/>
        </w:rPr>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41EE772F" w14:textId="77777777" w:rsidR="000F3C20" w:rsidRDefault="000F3C20" w:rsidP="00396827">
      <w:pPr>
        <w:spacing w:after="0" w:line="240" w:lineRule="auto"/>
        <w:jc w:val="both"/>
        <w:rPr>
          <w:rFonts w:ascii="Calibri" w:hAnsi="Calibri"/>
        </w:rPr>
      </w:pPr>
    </w:p>
    <w:p w14:paraId="1FAD85E1" w14:textId="77777777" w:rsidR="000F3C20" w:rsidRDefault="000F3C20" w:rsidP="00396827">
      <w:pPr>
        <w:spacing w:after="0" w:line="240" w:lineRule="auto"/>
        <w:jc w:val="both"/>
        <w:rPr>
          <w:rFonts w:ascii="Calibri" w:hAnsi="Calibri"/>
        </w:rPr>
      </w:pPr>
    </w:p>
    <w:p w14:paraId="3C86E35A" w14:textId="77777777" w:rsidR="000F3C20" w:rsidRPr="008E2EFD" w:rsidRDefault="000F3C20" w:rsidP="000F3C20">
      <w:pPr>
        <w:pStyle w:val="Titre1"/>
        <w:numPr>
          <w:ilvl w:val="0"/>
          <w:numId w:val="2"/>
        </w:numPr>
        <w:spacing w:before="0" w:line="240" w:lineRule="auto"/>
        <w:jc w:val="both"/>
        <w:rPr>
          <w:color w:val="1F3864" w:themeColor="accent1" w:themeShade="80"/>
        </w:rPr>
      </w:pPr>
      <w:bookmarkStart w:id="60" w:name="_Toc222825066"/>
      <w:bookmarkStart w:id="61" w:name="_Toc224728145"/>
      <w:r w:rsidRPr="008E2EFD">
        <w:rPr>
          <w:color w:val="1F3864" w:themeColor="accent1" w:themeShade="80"/>
        </w:rPr>
        <w:t>PROTECTION DES DONNEES</w:t>
      </w:r>
      <w:bookmarkEnd w:id="60"/>
      <w:bookmarkEnd w:id="61"/>
      <w:r w:rsidRPr="008E2EFD">
        <w:rPr>
          <w:color w:val="1F3864" w:themeColor="accent1" w:themeShade="80"/>
        </w:rPr>
        <w:t xml:space="preserve"> </w:t>
      </w:r>
    </w:p>
    <w:p w14:paraId="1DCCBB7B" w14:textId="77777777" w:rsidR="000F3C20" w:rsidRPr="008F14D3" w:rsidRDefault="000F3C20" w:rsidP="000F3C20">
      <w:pPr>
        <w:spacing w:after="0" w:line="240" w:lineRule="auto"/>
        <w:jc w:val="both"/>
        <w:rPr>
          <w:rFonts w:ascii="Calibri" w:hAnsi="Calibri"/>
          <w:b/>
          <w:bCs/>
          <w:color w:val="FFC000" w:themeColor="accent4"/>
          <w:highlight w:val="yellow"/>
          <w:u w:val="single"/>
        </w:rPr>
      </w:pPr>
    </w:p>
    <w:p w14:paraId="5241119C" w14:textId="77777777" w:rsidR="000F3C20" w:rsidRPr="00BC17D0" w:rsidRDefault="000F3C20" w:rsidP="000F3C20">
      <w:pPr>
        <w:pStyle w:val="Titre"/>
        <w:numPr>
          <w:ilvl w:val="0"/>
          <w:numId w:val="43"/>
        </w:numPr>
        <w:spacing w:after="80" w:line="276" w:lineRule="auto"/>
        <w:rPr>
          <w:rFonts w:asciiTheme="minorHAnsi" w:eastAsia="Times New Roman" w:hAnsiTheme="minorHAnsi" w:cstheme="minorHAnsi"/>
          <w:b/>
          <w:bCs/>
          <w:iCs/>
          <w:color w:val="000000"/>
          <w:spacing w:val="0"/>
          <w:kern w:val="0"/>
          <w:sz w:val="20"/>
          <w:szCs w:val="20"/>
          <w:u w:val="single"/>
          <w:lang w:eastAsia="fr-FR"/>
        </w:rPr>
      </w:pPr>
      <w:r w:rsidRPr="00A1578D">
        <w:rPr>
          <w:rFonts w:asciiTheme="minorHAnsi" w:eastAsia="Times New Roman" w:hAnsiTheme="minorHAnsi" w:cstheme="minorHAnsi"/>
          <w:b/>
          <w:bCs/>
          <w:iCs/>
          <w:color w:val="000000"/>
          <w:spacing w:val="0"/>
          <w:kern w:val="0"/>
          <w:sz w:val="20"/>
          <w:szCs w:val="20"/>
          <w:u w:val="single"/>
          <w:lang w:eastAsia="fr-FR"/>
        </w:rPr>
        <w:t xml:space="preserve">Propos préliminaires </w:t>
      </w:r>
    </w:p>
    <w:p w14:paraId="254D62CB"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iCs/>
          <w:color w:val="000000"/>
          <w:sz w:val="20"/>
          <w:szCs w:val="20"/>
        </w:rPr>
        <w:t xml:space="preserve">Le Titulaire a conclu avec la CCI (« CCI ») le marché cité ci-dessus (« Marché »). </w:t>
      </w:r>
    </w:p>
    <w:p w14:paraId="24D3C669"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bCs/>
          <w:iCs/>
          <w:color w:val="000000"/>
          <w:sz w:val="20"/>
          <w:szCs w:val="20"/>
        </w:rPr>
        <w:t>Dans le cadre de l’exécution du présent Marché, le Titulaire et la CCI peuvent avoir accès à des Données à caractère personnel au sens du Règlement Européen du 27 avril 2016 relatif à la protection des données personnelles (« RGPD »).</w:t>
      </w:r>
    </w:p>
    <w:p w14:paraId="6B6F7A9D" w14:textId="77777777" w:rsidR="000F3C20" w:rsidRPr="00A01818" w:rsidRDefault="000F3C20" w:rsidP="000F3C20">
      <w:pPr>
        <w:spacing w:line="276" w:lineRule="auto"/>
        <w:jc w:val="both"/>
        <w:rPr>
          <w:rFonts w:cstheme="minorHAnsi"/>
          <w:iCs/>
          <w:color w:val="000000"/>
          <w:sz w:val="20"/>
          <w:szCs w:val="20"/>
        </w:rPr>
      </w:pPr>
    </w:p>
    <w:p w14:paraId="2EBFDC63" w14:textId="77777777" w:rsidR="000F3C20" w:rsidRPr="00A01818" w:rsidRDefault="000F3C20" w:rsidP="000F3C20">
      <w:pPr>
        <w:spacing w:line="276" w:lineRule="auto"/>
        <w:jc w:val="both"/>
        <w:rPr>
          <w:rFonts w:cstheme="minorHAnsi"/>
          <w:iCs/>
          <w:strike/>
          <w:color w:val="000000"/>
          <w:sz w:val="20"/>
          <w:szCs w:val="20"/>
        </w:rPr>
      </w:pPr>
      <w:r w:rsidRPr="00A01818">
        <w:rPr>
          <w:rFonts w:cstheme="minorHAnsi"/>
          <w:iCs/>
          <w:color w:val="000000"/>
          <w:sz w:val="20"/>
          <w:szCs w:val="20"/>
        </w:rPr>
        <w:t>A ce titre, le Titulaire s’engage notamment à respecter le Règlement Général sur la Protection des Données (RGPD - Règlement (UE) 2016/679)</w:t>
      </w:r>
      <w:r w:rsidRPr="00A01818">
        <w:rPr>
          <w:rStyle w:val="Marquedecommentaire"/>
          <w:sz w:val="20"/>
          <w:szCs w:val="20"/>
        </w:rPr>
        <w:t xml:space="preserve"> </w:t>
      </w:r>
      <w:r w:rsidRPr="00A01818">
        <w:rPr>
          <w:rFonts w:cstheme="minorHAnsi"/>
          <w:iCs/>
          <w:color w:val="000000"/>
          <w:sz w:val="20"/>
          <w:szCs w:val="20"/>
        </w:rPr>
        <w:t>en application depuis le 25 mai 2018, ainsi que le droit interne.</w:t>
      </w:r>
    </w:p>
    <w:p w14:paraId="1176857A" w14:textId="77777777" w:rsidR="000F3C20" w:rsidRPr="00A01818" w:rsidRDefault="000F3C20" w:rsidP="000F3C20">
      <w:pPr>
        <w:spacing w:line="276" w:lineRule="auto"/>
        <w:jc w:val="both"/>
        <w:rPr>
          <w:rFonts w:cstheme="minorHAnsi"/>
          <w:iCs/>
          <w:color w:val="000000"/>
          <w:sz w:val="20"/>
          <w:szCs w:val="20"/>
        </w:rPr>
      </w:pPr>
    </w:p>
    <w:p w14:paraId="0AEB660D"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iCs/>
          <w:color w:val="000000"/>
          <w:sz w:val="20"/>
          <w:szCs w:val="20"/>
        </w:rPr>
        <w:t>En particulier, le Titulaire s’engage à :</w:t>
      </w:r>
    </w:p>
    <w:p w14:paraId="03B6B434" w14:textId="77777777" w:rsidR="000F3C20" w:rsidRPr="00A1578D" w:rsidRDefault="000F3C20" w:rsidP="000F3C20">
      <w:pPr>
        <w:pStyle w:val="Paragraphedeliste"/>
        <w:numPr>
          <w:ilvl w:val="0"/>
          <w:numId w:val="42"/>
        </w:numPr>
        <w:spacing w:after="80" w:line="276" w:lineRule="auto"/>
        <w:jc w:val="both"/>
        <w:rPr>
          <w:rFonts w:cstheme="minorHAnsi"/>
          <w:iCs/>
          <w:color w:val="000000"/>
          <w:sz w:val="20"/>
          <w:szCs w:val="20"/>
        </w:rPr>
      </w:pPr>
      <w:r w:rsidRPr="00A1578D">
        <w:rPr>
          <w:rFonts w:cstheme="minorHAnsi"/>
          <w:iCs/>
          <w:color w:val="000000"/>
          <w:sz w:val="20"/>
          <w:szCs w:val="20"/>
        </w:rPr>
        <w:t xml:space="preserve">Ne pas utiliser les Données à caractère personnel auxquelles il a accès à d’autres fins que celles spécifiées au présent </w:t>
      </w:r>
      <w:r>
        <w:rPr>
          <w:rFonts w:cstheme="minorHAnsi"/>
          <w:iCs/>
          <w:color w:val="000000"/>
          <w:sz w:val="20"/>
          <w:szCs w:val="20"/>
        </w:rPr>
        <w:t>Marché</w:t>
      </w:r>
      <w:r w:rsidRPr="00A1578D">
        <w:rPr>
          <w:rFonts w:cstheme="minorHAnsi"/>
          <w:iCs/>
          <w:color w:val="000000"/>
          <w:sz w:val="20"/>
          <w:szCs w:val="20"/>
        </w:rPr>
        <w:t> ;</w:t>
      </w:r>
    </w:p>
    <w:p w14:paraId="132BDA34" w14:textId="77777777" w:rsidR="000F3C20" w:rsidRPr="00A1578D" w:rsidRDefault="000F3C20" w:rsidP="000F3C20">
      <w:pPr>
        <w:pStyle w:val="Paragraphedeliste"/>
        <w:numPr>
          <w:ilvl w:val="0"/>
          <w:numId w:val="42"/>
        </w:numPr>
        <w:spacing w:after="80" w:line="276" w:lineRule="auto"/>
        <w:jc w:val="both"/>
        <w:rPr>
          <w:rFonts w:cstheme="minorHAnsi"/>
          <w:iCs/>
          <w:color w:val="000000"/>
          <w:sz w:val="20"/>
          <w:szCs w:val="20"/>
        </w:rPr>
      </w:pPr>
      <w:r w:rsidRPr="00A1578D">
        <w:rPr>
          <w:rFonts w:cstheme="minorHAnsi"/>
          <w:iCs/>
          <w:color w:val="000000"/>
          <w:sz w:val="20"/>
          <w:szCs w:val="20"/>
        </w:rPr>
        <w:t>Ne pas divulguer les Données à caractère personnel à des Tiers non-autorisés ;</w:t>
      </w:r>
    </w:p>
    <w:p w14:paraId="145EAFEB" w14:textId="77777777" w:rsidR="000F3C20" w:rsidRPr="00A1578D" w:rsidRDefault="000F3C20" w:rsidP="000F3C20">
      <w:pPr>
        <w:pStyle w:val="Paragraphedeliste"/>
        <w:numPr>
          <w:ilvl w:val="0"/>
          <w:numId w:val="42"/>
        </w:numPr>
        <w:spacing w:after="80" w:line="276" w:lineRule="auto"/>
        <w:jc w:val="both"/>
        <w:rPr>
          <w:rFonts w:cstheme="minorHAnsi"/>
          <w:iCs/>
          <w:color w:val="000000"/>
          <w:sz w:val="20"/>
          <w:szCs w:val="20"/>
        </w:rPr>
      </w:pPr>
      <w:r w:rsidRPr="00A1578D">
        <w:rPr>
          <w:rFonts w:cstheme="minorHAnsi"/>
          <w:iCs/>
          <w:color w:val="000000"/>
          <w:sz w:val="20"/>
          <w:szCs w:val="20"/>
        </w:rPr>
        <w:t>Prendre toutes mesures permettant d’éviter toute utilisation détournée ou frauduleuse des Données à caractère personnel ;</w:t>
      </w:r>
    </w:p>
    <w:p w14:paraId="0F8F9899" w14:textId="77777777" w:rsidR="000F3C20" w:rsidRPr="00A1578D" w:rsidRDefault="000F3C20" w:rsidP="000F3C20">
      <w:pPr>
        <w:pStyle w:val="Paragraphedeliste"/>
        <w:numPr>
          <w:ilvl w:val="0"/>
          <w:numId w:val="42"/>
        </w:numPr>
        <w:spacing w:after="80" w:line="276" w:lineRule="auto"/>
        <w:jc w:val="both"/>
        <w:rPr>
          <w:rFonts w:cstheme="minorHAnsi"/>
          <w:iCs/>
          <w:color w:val="000000"/>
          <w:sz w:val="20"/>
          <w:szCs w:val="20"/>
        </w:rPr>
      </w:pPr>
      <w:r w:rsidRPr="00A1578D">
        <w:rPr>
          <w:rFonts w:cstheme="minorHAnsi"/>
          <w:iCs/>
          <w:color w:val="000000"/>
          <w:sz w:val="20"/>
          <w:szCs w:val="20"/>
        </w:rPr>
        <w:t>Prendre toutes précautions conformes aux usages pour préserver la sécurité matérielle des Données à caractère personnel ;</w:t>
      </w:r>
    </w:p>
    <w:p w14:paraId="12DDF156" w14:textId="77777777" w:rsidR="000F3C20" w:rsidRPr="00A1578D" w:rsidRDefault="000F3C20" w:rsidP="000F3C20">
      <w:pPr>
        <w:pStyle w:val="Paragraphedeliste"/>
        <w:numPr>
          <w:ilvl w:val="0"/>
          <w:numId w:val="42"/>
        </w:numPr>
        <w:spacing w:after="80" w:line="276" w:lineRule="auto"/>
        <w:jc w:val="both"/>
        <w:rPr>
          <w:rFonts w:cstheme="minorHAnsi"/>
          <w:iCs/>
          <w:color w:val="000000"/>
          <w:sz w:val="20"/>
          <w:szCs w:val="20"/>
        </w:rPr>
      </w:pPr>
      <w:r w:rsidRPr="00A1578D">
        <w:rPr>
          <w:rFonts w:cstheme="minorHAnsi"/>
          <w:iCs/>
          <w:color w:val="000000"/>
          <w:sz w:val="20"/>
          <w:szCs w:val="20"/>
        </w:rPr>
        <w:t>Le cas échéant, s’assurer que seuls des moyens de communication sécurisés seront utilisés pour transférer les Données à caractère personnel ;</w:t>
      </w:r>
    </w:p>
    <w:p w14:paraId="67803C38" w14:textId="77777777" w:rsidR="000F3C20" w:rsidRPr="00E50BE1" w:rsidRDefault="000F3C20" w:rsidP="000F3C20">
      <w:pPr>
        <w:pStyle w:val="Paragraphedeliste"/>
        <w:spacing w:after="80" w:line="276" w:lineRule="auto"/>
        <w:jc w:val="both"/>
        <w:rPr>
          <w:rFonts w:cstheme="minorHAnsi"/>
          <w:iCs/>
          <w:color w:val="000000"/>
          <w:sz w:val="20"/>
          <w:szCs w:val="20"/>
        </w:rPr>
      </w:pPr>
    </w:p>
    <w:p w14:paraId="3D93113A" w14:textId="77777777" w:rsidR="000F3C20" w:rsidRDefault="000F3C20" w:rsidP="000F3C20">
      <w:pPr>
        <w:pStyle w:val="Titre"/>
        <w:numPr>
          <w:ilvl w:val="0"/>
          <w:numId w:val="43"/>
        </w:numPr>
        <w:spacing w:after="80" w:line="276" w:lineRule="auto"/>
        <w:rPr>
          <w:rFonts w:asciiTheme="minorHAnsi" w:eastAsia="Times New Roman" w:hAnsiTheme="minorHAnsi" w:cstheme="minorHAnsi"/>
          <w:b/>
          <w:bCs/>
          <w:iCs/>
          <w:color w:val="000000"/>
          <w:spacing w:val="0"/>
          <w:kern w:val="0"/>
          <w:sz w:val="20"/>
          <w:szCs w:val="20"/>
          <w:u w:val="single"/>
          <w:lang w:eastAsia="fr-FR"/>
        </w:rPr>
      </w:pPr>
      <w:r w:rsidRPr="00A1578D">
        <w:rPr>
          <w:rFonts w:asciiTheme="minorHAnsi" w:eastAsia="Times New Roman" w:hAnsiTheme="minorHAnsi" w:cstheme="minorHAnsi"/>
          <w:b/>
          <w:bCs/>
          <w:iCs/>
          <w:color w:val="000000"/>
          <w:spacing w:val="0"/>
          <w:kern w:val="0"/>
          <w:sz w:val="20"/>
          <w:szCs w:val="20"/>
          <w:u w:val="single"/>
          <w:lang w:eastAsia="fr-FR"/>
        </w:rPr>
        <w:t xml:space="preserve"> Définitions </w:t>
      </w:r>
    </w:p>
    <w:p w14:paraId="4E08B297" w14:textId="77777777" w:rsidR="000F3C20" w:rsidRPr="00A036A8" w:rsidRDefault="000F3C20" w:rsidP="000F3C20">
      <w:pPr>
        <w:rPr>
          <w:rFonts w:cstheme="minorHAnsi"/>
          <w:sz w:val="20"/>
          <w:szCs w:val="20"/>
        </w:rPr>
      </w:pPr>
    </w:p>
    <w:p w14:paraId="3EB82080" w14:textId="77777777" w:rsidR="000F3C20" w:rsidRPr="00A036A8" w:rsidRDefault="000F3C20" w:rsidP="000F3C20">
      <w:pPr>
        <w:spacing w:line="276" w:lineRule="auto"/>
        <w:jc w:val="both"/>
        <w:rPr>
          <w:rFonts w:cstheme="minorHAnsi"/>
          <w:iCs/>
          <w:color w:val="000000"/>
          <w:sz w:val="20"/>
          <w:szCs w:val="20"/>
        </w:rPr>
      </w:pPr>
      <w:r w:rsidRPr="00A036A8">
        <w:rPr>
          <w:rFonts w:cstheme="minorHAnsi"/>
          <w:b/>
          <w:bCs/>
          <w:iCs/>
          <w:color w:val="000000"/>
          <w:sz w:val="20"/>
          <w:szCs w:val="20"/>
        </w:rPr>
        <w:t>CCI des Pays de la Loire :</w:t>
      </w:r>
      <w:r w:rsidRPr="00A036A8">
        <w:rPr>
          <w:rFonts w:cstheme="minorHAnsi"/>
          <w:i/>
          <w:iCs/>
          <w:color w:val="000000"/>
          <w:sz w:val="20"/>
          <w:szCs w:val="20"/>
        </w:rPr>
        <w:t xml:space="preserve"> </w:t>
      </w:r>
      <w:r w:rsidRPr="00A036A8">
        <w:rPr>
          <w:rFonts w:cstheme="minorHAnsi"/>
          <w:iCs/>
          <w:color w:val="000000"/>
          <w:sz w:val="20"/>
          <w:szCs w:val="20"/>
        </w:rPr>
        <w:t>ensemble des CCI de la Région des Pays de la Loire (CCI territoriales et CCI de région).</w:t>
      </w:r>
    </w:p>
    <w:p w14:paraId="38C39994" w14:textId="77777777" w:rsidR="000F3C20" w:rsidRPr="00A036A8" w:rsidRDefault="000F3C20" w:rsidP="000F3C20">
      <w:pPr>
        <w:spacing w:line="276" w:lineRule="auto"/>
        <w:jc w:val="both"/>
        <w:rPr>
          <w:rFonts w:cstheme="minorHAnsi"/>
          <w:iCs/>
          <w:color w:val="000000"/>
          <w:sz w:val="20"/>
          <w:szCs w:val="20"/>
        </w:rPr>
      </w:pPr>
    </w:p>
    <w:p w14:paraId="42E79CC1"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b/>
          <w:bCs/>
          <w:iCs/>
          <w:color w:val="000000"/>
          <w:sz w:val="20"/>
          <w:szCs w:val="20"/>
        </w:rPr>
        <w:t>Contrat(s) </w:t>
      </w:r>
      <w:r w:rsidRPr="00A01818">
        <w:rPr>
          <w:rFonts w:cstheme="minorHAnsi"/>
          <w:iCs/>
          <w:color w:val="000000"/>
          <w:sz w:val="20"/>
          <w:szCs w:val="20"/>
        </w:rPr>
        <w:t>: il s’agit des documents, conventions et annexes, signés par la CCI et le Titulaire dans le but d’assurer la bonne exécution du présent Marché.</w:t>
      </w:r>
    </w:p>
    <w:p w14:paraId="4A7577B9" w14:textId="77777777" w:rsidR="000F3C20" w:rsidRPr="00A01818" w:rsidRDefault="000F3C20" w:rsidP="000F3C20">
      <w:pPr>
        <w:spacing w:line="276" w:lineRule="auto"/>
        <w:jc w:val="both"/>
        <w:rPr>
          <w:rFonts w:cstheme="minorHAnsi"/>
          <w:iCs/>
          <w:color w:val="000000"/>
          <w:sz w:val="20"/>
          <w:szCs w:val="20"/>
        </w:rPr>
      </w:pPr>
    </w:p>
    <w:p w14:paraId="177EC55B"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b/>
          <w:bCs/>
          <w:iCs/>
          <w:color w:val="000000"/>
          <w:sz w:val="20"/>
          <w:szCs w:val="20"/>
        </w:rPr>
        <w:t>DPO</w:t>
      </w:r>
      <w:r w:rsidRPr="00A01818">
        <w:rPr>
          <w:rFonts w:cstheme="minorHAnsi"/>
          <w:iCs/>
          <w:color w:val="000000"/>
          <w:sz w:val="20"/>
          <w:szCs w:val="20"/>
        </w:rPr>
        <w:t> : Délégué à la protection des Données à caractère personnel </w:t>
      </w:r>
    </w:p>
    <w:p w14:paraId="75660308" w14:textId="77777777" w:rsidR="000F3C20" w:rsidRPr="00A01818" w:rsidRDefault="000F3C20" w:rsidP="000F3C20">
      <w:pPr>
        <w:spacing w:line="276" w:lineRule="auto"/>
        <w:jc w:val="both"/>
        <w:rPr>
          <w:rFonts w:cstheme="minorHAnsi"/>
          <w:iCs/>
          <w:color w:val="000000"/>
          <w:sz w:val="20"/>
          <w:szCs w:val="20"/>
        </w:rPr>
      </w:pPr>
    </w:p>
    <w:p w14:paraId="658F34FA" w14:textId="77777777" w:rsidR="000F3C20" w:rsidRPr="00A01818" w:rsidRDefault="000F3C20" w:rsidP="000F3C20">
      <w:pPr>
        <w:spacing w:line="276" w:lineRule="auto"/>
        <w:jc w:val="both"/>
        <w:rPr>
          <w:rFonts w:cstheme="minorHAnsi"/>
          <w:iCs/>
          <w:color w:val="000000"/>
          <w:sz w:val="20"/>
          <w:szCs w:val="20"/>
        </w:rPr>
      </w:pPr>
      <w:bookmarkStart w:id="62" w:name="_Hlk107321812"/>
      <w:r w:rsidRPr="00A01818">
        <w:rPr>
          <w:rFonts w:cstheme="minorHAnsi"/>
          <w:b/>
          <w:bCs/>
          <w:iCs/>
          <w:color w:val="000000"/>
          <w:sz w:val="20"/>
          <w:szCs w:val="20"/>
        </w:rPr>
        <w:t>Données à caractère personnel</w:t>
      </w:r>
      <w:r w:rsidRPr="00A01818">
        <w:rPr>
          <w:rFonts w:cstheme="minorHAnsi"/>
          <w:iCs/>
          <w:color w:val="000000"/>
          <w:sz w:val="20"/>
          <w:szCs w:val="20"/>
        </w:rPr>
        <w:t> </w:t>
      </w:r>
      <w:bookmarkEnd w:id="62"/>
      <w:r w:rsidRPr="00A01818">
        <w:rPr>
          <w:rFonts w:cstheme="minorHAnsi"/>
          <w:iCs/>
          <w:color w:val="000000"/>
          <w:sz w:val="20"/>
          <w:szCs w:val="20"/>
        </w:rPr>
        <w:t>: il s'agit de toutes les informations relatives à une personne physique identifiée ou identifiable (« Personne concernée ») au sens du RGPD. Une personne physique identifiable peut être identifiée, directement ou indirectement, notamment par référence à un identifiant comme un nom, un numéro d'identification, des données de localisation, un identifiant en ligne ou à un ou plusieurs facteurs spécifiques à l'identité physique, physiologique, génétique, mentale, économique, culturelle ou sociale de cette personne physique.</w:t>
      </w:r>
    </w:p>
    <w:p w14:paraId="41F04A64" w14:textId="77777777" w:rsidR="000F3C20" w:rsidRPr="00A01818" w:rsidRDefault="000F3C20" w:rsidP="000F3C20">
      <w:pPr>
        <w:spacing w:line="276" w:lineRule="auto"/>
        <w:jc w:val="both"/>
        <w:rPr>
          <w:rFonts w:cstheme="minorHAnsi"/>
          <w:iCs/>
          <w:color w:val="000000"/>
          <w:sz w:val="20"/>
          <w:szCs w:val="20"/>
        </w:rPr>
      </w:pPr>
    </w:p>
    <w:p w14:paraId="3A62A390"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b/>
          <w:bCs/>
          <w:iCs/>
          <w:color w:val="000000"/>
          <w:sz w:val="20"/>
          <w:szCs w:val="20"/>
        </w:rPr>
        <w:t>Etat Membre</w:t>
      </w:r>
      <w:r w:rsidRPr="00A01818">
        <w:rPr>
          <w:rFonts w:cstheme="minorHAnsi"/>
          <w:iCs/>
          <w:color w:val="000000"/>
          <w:sz w:val="20"/>
          <w:szCs w:val="20"/>
        </w:rPr>
        <w:t> : il s'agit d'un pays membre de l'Union européenne ou de l'Espace économique européen.</w:t>
      </w:r>
    </w:p>
    <w:p w14:paraId="75299EDB" w14:textId="77777777" w:rsidR="000F3C20" w:rsidRPr="00A036A8" w:rsidRDefault="000F3C20" w:rsidP="000F3C20">
      <w:pPr>
        <w:spacing w:line="276" w:lineRule="auto"/>
        <w:jc w:val="both"/>
        <w:rPr>
          <w:rFonts w:cstheme="minorHAnsi"/>
          <w:iCs/>
          <w:color w:val="000000"/>
          <w:sz w:val="20"/>
          <w:szCs w:val="20"/>
        </w:rPr>
      </w:pPr>
    </w:p>
    <w:p w14:paraId="58C025B4"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b/>
          <w:bCs/>
          <w:iCs/>
          <w:color w:val="000000"/>
          <w:sz w:val="20"/>
          <w:szCs w:val="20"/>
        </w:rPr>
        <w:t>Lois sur la protection des données :</w:t>
      </w:r>
      <w:r w:rsidRPr="00A01818">
        <w:rPr>
          <w:rFonts w:cstheme="minorHAnsi"/>
          <w:iCs/>
          <w:color w:val="000000"/>
          <w:sz w:val="20"/>
          <w:szCs w:val="20"/>
        </w:rPr>
        <w:t xml:space="preserve"> il s'agit du Règlement Général sur la Protection des Données 2016/679 (RGPD) et de toutes les lois et réglementations applicables à la protection des Données à caractère personnel dans les Etats membres.</w:t>
      </w:r>
    </w:p>
    <w:p w14:paraId="5E7344D4" w14:textId="77777777" w:rsidR="000F3C20" w:rsidRPr="00A036A8" w:rsidRDefault="000F3C20" w:rsidP="000F3C20">
      <w:pPr>
        <w:spacing w:line="276" w:lineRule="auto"/>
        <w:jc w:val="both"/>
        <w:rPr>
          <w:rFonts w:cstheme="minorHAnsi"/>
          <w:iCs/>
          <w:color w:val="000000"/>
          <w:sz w:val="20"/>
          <w:szCs w:val="20"/>
        </w:rPr>
      </w:pPr>
    </w:p>
    <w:p w14:paraId="07245C13"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b/>
          <w:bCs/>
          <w:iCs/>
          <w:color w:val="000000"/>
          <w:sz w:val="20"/>
          <w:szCs w:val="20"/>
        </w:rPr>
        <w:t xml:space="preserve">Marché : </w:t>
      </w:r>
      <w:r w:rsidRPr="00A01818">
        <w:rPr>
          <w:rFonts w:cstheme="minorHAnsi"/>
          <w:iCs/>
          <w:color w:val="000000"/>
          <w:sz w:val="20"/>
          <w:szCs w:val="20"/>
        </w:rPr>
        <w:t>il s’agit de Contrat(s) de la commande publique conclu(s) à titre onéreux par la CCI, pour répondre à ses besoins en matière de travaux, de fournitures ou de services, avec un ou plusieurs opérateurs économiques.</w:t>
      </w:r>
    </w:p>
    <w:p w14:paraId="18ECFD53" w14:textId="77777777" w:rsidR="000F3C20" w:rsidRPr="00A01818" w:rsidRDefault="000F3C20" w:rsidP="000F3C20">
      <w:pPr>
        <w:spacing w:line="276" w:lineRule="auto"/>
        <w:jc w:val="both"/>
        <w:rPr>
          <w:rFonts w:cstheme="minorHAnsi"/>
          <w:b/>
          <w:bCs/>
          <w:iCs/>
          <w:color w:val="000000"/>
          <w:sz w:val="20"/>
          <w:szCs w:val="20"/>
        </w:rPr>
      </w:pPr>
    </w:p>
    <w:p w14:paraId="56BF2A60" w14:textId="77777777" w:rsidR="000F3C20" w:rsidRPr="00A01818" w:rsidRDefault="000F3C20" w:rsidP="000F3C20">
      <w:pPr>
        <w:spacing w:line="276" w:lineRule="auto"/>
        <w:jc w:val="both"/>
        <w:rPr>
          <w:rFonts w:cstheme="minorHAnsi"/>
          <w:iCs/>
          <w:color w:val="000000"/>
          <w:sz w:val="20"/>
          <w:szCs w:val="20"/>
        </w:rPr>
      </w:pPr>
      <w:r w:rsidRPr="00A01818">
        <w:rPr>
          <w:rFonts w:cstheme="minorHAnsi"/>
          <w:b/>
          <w:bCs/>
          <w:iCs/>
          <w:color w:val="000000"/>
          <w:sz w:val="20"/>
          <w:szCs w:val="20"/>
        </w:rPr>
        <w:t xml:space="preserve">Mesures techniques et organisationnelles : </w:t>
      </w:r>
      <w:r w:rsidRPr="00A01818">
        <w:rPr>
          <w:rFonts w:cstheme="minorHAnsi"/>
          <w:iCs/>
          <w:color w:val="000000"/>
          <w:sz w:val="20"/>
          <w:szCs w:val="20"/>
        </w:rPr>
        <w:t>l’ensemble des mesures nécessaires prises par le Titulaire afin de préserver la sécurité et la confidentialité des Données à caractère personnel.</w:t>
      </w:r>
    </w:p>
    <w:p w14:paraId="7EC97AD0" w14:textId="77777777" w:rsidR="000F3C20" w:rsidRPr="00A036A8" w:rsidRDefault="000F3C20" w:rsidP="000F3C20">
      <w:pPr>
        <w:spacing w:line="276" w:lineRule="auto"/>
        <w:jc w:val="both"/>
        <w:rPr>
          <w:rFonts w:cstheme="minorHAnsi"/>
          <w:iCs/>
          <w:color w:val="000000"/>
          <w:sz w:val="20"/>
          <w:szCs w:val="20"/>
        </w:rPr>
      </w:pPr>
    </w:p>
    <w:p w14:paraId="12798AE1" w14:textId="77777777" w:rsidR="000F3C20" w:rsidRPr="00AC42DD" w:rsidRDefault="000F3C20" w:rsidP="000F3C20">
      <w:pPr>
        <w:spacing w:line="276" w:lineRule="auto"/>
        <w:jc w:val="both"/>
        <w:rPr>
          <w:rFonts w:cstheme="minorHAnsi"/>
          <w:iCs/>
          <w:color w:val="000000"/>
          <w:sz w:val="20"/>
          <w:szCs w:val="20"/>
        </w:rPr>
      </w:pPr>
      <w:r w:rsidRPr="00AC42DD">
        <w:rPr>
          <w:rFonts w:cstheme="minorHAnsi"/>
          <w:b/>
          <w:bCs/>
          <w:iCs/>
          <w:color w:val="000000"/>
          <w:sz w:val="20"/>
          <w:szCs w:val="20"/>
        </w:rPr>
        <w:t>Personne concernée</w:t>
      </w:r>
      <w:r w:rsidRPr="00AC42DD">
        <w:rPr>
          <w:rFonts w:cstheme="minorHAnsi"/>
          <w:iCs/>
          <w:color w:val="000000"/>
          <w:sz w:val="20"/>
          <w:szCs w:val="20"/>
        </w:rPr>
        <w:t> : il s'agit de la personne physique identifiée ou identifiable sur laquelle portent les Données à caractère personnel.</w:t>
      </w:r>
    </w:p>
    <w:p w14:paraId="5BD1A364" w14:textId="77777777" w:rsidR="000F3C20" w:rsidRPr="00AC42DD" w:rsidRDefault="000F3C20" w:rsidP="000F3C20">
      <w:pPr>
        <w:spacing w:line="276" w:lineRule="auto"/>
        <w:jc w:val="both"/>
        <w:rPr>
          <w:rFonts w:cstheme="minorHAnsi"/>
          <w:iCs/>
          <w:color w:val="000000"/>
          <w:sz w:val="20"/>
          <w:szCs w:val="20"/>
        </w:rPr>
      </w:pPr>
    </w:p>
    <w:p w14:paraId="14762260" w14:textId="77777777" w:rsidR="000F3C20" w:rsidRPr="00AC42DD" w:rsidRDefault="000F3C20" w:rsidP="000F3C20">
      <w:pPr>
        <w:spacing w:line="276" w:lineRule="auto"/>
        <w:jc w:val="both"/>
        <w:rPr>
          <w:rFonts w:cstheme="minorHAnsi"/>
          <w:iCs/>
          <w:color w:val="000000"/>
          <w:sz w:val="20"/>
          <w:szCs w:val="20"/>
        </w:rPr>
      </w:pPr>
      <w:r w:rsidRPr="00AC42DD">
        <w:rPr>
          <w:rFonts w:cstheme="minorHAnsi"/>
          <w:b/>
          <w:bCs/>
          <w:iCs/>
          <w:color w:val="000000"/>
          <w:sz w:val="20"/>
          <w:szCs w:val="20"/>
        </w:rPr>
        <w:t>Point de contact</w:t>
      </w:r>
      <w:r w:rsidRPr="00AC42DD">
        <w:rPr>
          <w:rFonts w:cstheme="minorHAnsi"/>
          <w:iCs/>
          <w:color w:val="000000"/>
          <w:sz w:val="20"/>
          <w:szCs w:val="20"/>
        </w:rPr>
        <w:t> : il s’agit d’une personne physique à laquelle il est possible de se référer afin d’obtenir des informations.</w:t>
      </w:r>
    </w:p>
    <w:p w14:paraId="131177B2" w14:textId="77777777" w:rsidR="000F3C20" w:rsidRPr="00A036A8" w:rsidRDefault="000F3C20" w:rsidP="000F3C20">
      <w:pPr>
        <w:spacing w:line="276" w:lineRule="auto"/>
        <w:jc w:val="both"/>
        <w:rPr>
          <w:rFonts w:cstheme="minorHAnsi"/>
          <w:color w:val="000000"/>
          <w:sz w:val="20"/>
          <w:szCs w:val="20"/>
        </w:rPr>
      </w:pPr>
    </w:p>
    <w:p w14:paraId="2029B1B2" w14:textId="77777777" w:rsidR="000F3C20" w:rsidRPr="00AC42DD" w:rsidRDefault="000F3C20" w:rsidP="000F3C20">
      <w:pPr>
        <w:spacing w:line="276" w:lineRule="auto"/>
        <w:jc w:val="both"/>
        <w:rPr>
          <w:rFonts w:cstheme="minorHAnsi"/>
          <w:b/>
          <w:bCs/>
          <w:i/>
          <w:iCs/>
          <w:color w:val="000000"/>
          <w:sz w:val="20"/>
          <w:szCs w:val="20"/>
        </w:rPr>
      </w:pPr>
      <w:r w:rsidRPr="00AC42DD">
        <w:rPr>
          <w:rFonts w:cstheme="minorHAnsi"/>
          <w:b/>
          <w:bCs/>
          <w:color w:val="000000"/>
          <w:sz w:val="20"/>
          <w:szCs w:val="20"/>
        </w:rPr>
        <w:t xml:space="preserve">Prestation(s) </w:t>
      </w:r>
      <w:r w:rsidRPr="00AC42DD">
        <w:rPr>
          <w:rFonts w:cstheme="minorHAnsi"/>
          <w:iCs/>
          <w:color w:val="000000"/>
          <w:sz w:val="20"/>
          <w:szCs w:val="20"/>
        </w:rPr>
        <w:t xml:space="preserve">: il s'agit des prestations fournies par le Titulaire dans le cadre de l’exécution du Marché. </w:t>
      </w:r>
    </w:p>
    <w:p w14:paraId="7A92BED2" w14:textId="77777777" w:rsidR="000F3C20" w:rsidRPr="00AC42DD" w:rsidRDefault="000F3C20" w:rsidP="000F3C20">
      <w:pPr>
        <w:spacing w:line="276" w:lineRule="auto"/>
        <w:jc w:val="both"/>
        <w:rPr>
          <w:rFonts w:cstheme="minorHAnsi"/>
          <w:iCs/>
          <w:color w:val="000000"/>
          <w:sz w:val="20"/>
          <w:szCs w:val="20"/>
        </w:rPr>
      </w:pPr>
    </w:p>
    <w:p w14:paraId="6AAF713A" w14:textId="77777777" w:rsidR="000F3C20" w:rsidRPr="00AC42DD" w:rsidRDefault="000F3C20" w:rsidP="000F3C20">
      <w:pPr>
        <w:spacing w:line="276" w:lineRule="auto"/>
        <w:jc w:val="both"/>
        <w:rPr>
          <w:rFonts w:cstheme="minorHAnsi"/>
          <w:iCs/>
          <w:color w:val="000000"/>
          <w:sz w:val="20"/>
          <w:szCs w:val="20"/>
        </w:rPr>
      </w:pPr>
      <w:r w:rsidRPr="00AC42DD">
        <w:rPr>
          <w:rFonts w:cstheme="minorHAnsi"/>
          <w:b/>
          <w:bCs/>
          <w:iCs/>
          <w:color w:val="000000"/>
          <w:sz w:val="20"/>
          <w:szCs w:val="20"/>
        </w:rPr>
        <w:t>Registre des activités de traitement</w:t>
      </w:r>
      <w:r w:rsidRPr="00AC42DD">
        <w:rPr>
          <w:rFonts w:cstheme="minorHAnsi"/>
          <w:iCs/>
          <w:color w:val="000000"/>
          <w:sz w:val="20"/>
          <w:szCs w:val="20"/>
        </w:rPr>
        <w:t> : il s’agit d’un registre qui permet de recenser les traitements de données et de disposer d’une vue d’ensemble de ce que le responsable de traitement fait avec les données personnelles. Il permet notamment d’identifier : les parties prenantes ; les catégories de données traitées ; à quoi servent ces données, qui y accède et à qui elles sont communiquées ; combien de temps les données personnelles sont conservées ; comment elles sont sécurisées.</w:t>
      </w:r>
    </w:p>
    <w:p w14:paraId="6797B07C" w14:textId="77777777" w:rsidR="000F3C20" w:rsidRPr="00AC42DD" w:rsidRDefault="000F3C20" w:rsidP="000F3C20">
      <w:pPr>
        <w:spacing w:line="276" w:lineRule="auto"/>
        <w:jc w:val="both"/>
        <w:rPr>
          <w:rFonts w:cstheme="minorHAnsi"/>
          <w:iCs/>
          <w:color w:val="000000"/>
          <w:sz w:val="20"/>
          <w:szCs w:val="20"/>
        </w:rPr>
      </w:pPr>
    </w:p>
    <w:p w14:paraId="415A6CE6" w14:textId="77777777" w:rsidR="000F3C20" w:rsidRPr="00AC42DD" w:rsidRDefault="000F3C20" w:rsidP="000F3C20">
      <w:pPr>
        <w:spacing w:line="276" w:lineRule="auto"/>
        <w:jc w:val="both"/>
        <w:rPr>
          <w:rFonts w:cstheme="minorHAnsi"/>
          <w:iCs/>
          <w:color w:val="000000"/>
          <w:sz w:val="20"/>
          <w:szCs w:val="20"/>
        </w:rPr>
      </w:pPr>
      <w:r w:rsidRPr="00AC42DD">
        <w:rPr>
          <w:rFonts w:cstheme="minorHAnsi"/>
          <w:b/>
          <w:bCs/>
          <w:iCs/>
          <w:color w:val="000000"/>
          <w:sz w:val="20"/>
          <w:szCs w:val="20"/>
        </w:rPr>
        <w:t>Responsable de traitement</w:t>
      </w:r>
      <w:r w:rsidRPr="00AC42DD">
        <w:rPr>
          <w:rFonts w:cstheme="minorHAnsi"/>
          <w:iCs/>
          <w:color w:val="000000"/>
          <w:sz w:val="20"/>
          <w:szCs w:val="20"/>
        </w:rPr>
        <w:t xml:space="preserve"> : il s'agit, au sens du RGPD, de la personne physique ou morale, de l'autorité publique, de l'agence ou de tout autre organisme déterminant, seul ou conjointement avec d'autres entités, les finalités et moyens du Traitement des Données à caractère personnel.</w:t>
      </w:r>
    </w:p>
    <w:p w14:paraId="451083F4" w14:textId="77777777" w:rsidR="000F3C20" w:rsidRPr="00A036A8" w:rsidRDefault="000F3C20" w:rsidP="000F3C20">
      <w:pPr>
        <w:spacing w:line="276" w:lineRule="auto"/>
        <w:jc w:val="both"/>
        <w:rPr>
          <w:rFonts w:cstheme="minorHAnsi"/>
          <w:iCs/>
          <w:color w:val="000000"/>
          <w:sz w:val="20"/>
          <w:szCs w:val="20"/>
        </w:rPr>
      </w:pPr>
    </w:p>
    <w:p w14:paraId="25A2FDA9" w14:textId="77777777" w:rsidR="000F3C20" w:rsidRPr="00AC42DD" w:rsidRDefault="000F3C20" w:rsidP="000F3C20">
      <w:pPr>
        <w:spacing w:line="276" w:lineRule="auto"/>
        <w:jc w:val="both"/>
        <w:rPr>
          <w:rFonts w:cstheme="minorHAnsi"/>
          <w:iCs/>
          <w:color w:val="000000"/>
          <w:sz w:val="20"/>
          <w:szCs w:val="20"/>
        </w:rPr>
      </w:pPr>
      <w:r w:rsidRPr="00AC42DD">
        <w:rPr>
          <w:rFonts w:cstheme="minorHAnsi"/>
          <w:b/>
          <w:bCs/>
          <w:iCs/>
          <w:color w:val="000000"/>
          <w:sz w:val="20"/>
          <w:szCs w:val="20"/>
        </w:rPr>
        <w:t>Tiers autorisé</w:t>
      </w:r>
      <w:r w:rsidRPr="00AC42DD">
        <w:rPr>
          <w:rFonts w:cstheme="minorHAnsi"/>
          <w:iCs/>
          <w:color w:val="000000"/>
          <w:sz w:val="20"/>
          <w:szCs w:val="20"/>
        </w:rPr>
        <w:t> : il s’agit d’un organisme qui peut accéder aux Données à caractère personnel parce qu'une loi ou le Responsable de traitement l'y autorise expressément.</w:t>
      </w:r>
    </w:p>
    <w:p w14:paraId="78EA03F3" w14:textId="77777777" w:rsidR="000F3C20" w:rsidRPr="00AC42DD" w:rsidRDefault="000F3C20" w:rsidP="000F3C20">
      <w:pPr>
        <w:spacing w:line="276" w:lineRule="auto"/>
        <w:jc w:val="both"/>
        <w:rPr>
          <w:rFonts w:cstheme="minorHAnsi"/>
          <w:iCs/>
          <w:color w:val="000000"/>
          <w:sz w:val="20"/>
          <w:szCs w:val="20"/>
        </w:rPr>
      </w:pPr>
    </w:p>
    <w:p w14:paraId="44A66D06" w14:textId="77777777" w:rsidR="000F3C20" w:rsidRPr="00AC42DD" w:rsidRDefault="000F3C20" w:rsidP="000F3C20">
      <w:pPr>
        <w:spacing w:line="276" w:lineRule="auto"/>
        <w:jc w:val="both"/>
        <w:rPr>
          <w:rFonts w:cstheme="minorHAnsi"/>
          <w:iCs/>
          <w:color w:val="000000"/>
          <w:sz w:val="20"/>
          <w:szCs w:val="20"/>
        </w:rPr>
      </w:pPr>
      <w:r w:rsidRPr="00AC42DD">
        <w:rPr>
          <w:rFonts w:cstheme="minorHAnsi"/>
          <w:b/>
          <w:bCs/>
          <w:iCs/>
          <w:color w:val="000000"/>
          <w:sz w:val="20"/>
          <w:szCs w:val="20"/>
        </w:rPr>
        <w:t>Tiers non-autorisé</w:t>
      </w:r>
      <w:r w:rsidRPr="00AC42DD">
        <w:rPr>
          <w:rFonts w:cstheme="minorHAnsi"/>
          <w:iCs/>
          <w:color w:val="000000"/>
          <w:sz w:val="20"/>
          <w:szCs w:val="20"/>
        </w:rPr>
        <w:t> : il s’agit de tout autre tiers n’étant pas habilité par une loi ou le Responsable de traitement à accéder aux Données à caractère personnel.</w:t>
      </w:r>
    </w:p>
    <w:p w14:paraId="3FB160D0" w14:textId="77777777" w:rsidR="000F3C20" w:rsidRPr="00A1578D" w:rsidRDefault="000F3C20" w:rsidP="000F3C20">
      <w:pPr>
        <w:spacing w:line="276" w:lineRule="auto"/>
        <w:jc w:val="both"/>
        <w:rPr>
          <w:rFonts w:cstheme="minorHAnsi"/>
          <w:iCs/>
          <w:color w:val="000000"/>
        </w:rPr>
      </w:pPr>
    </w:p>
    <w:p w14:paraId="12DBD90B" w14:textId="77777777" w:rsidR="000F3C20" w:rsidRPr="00AC42DD" w:rsidRDefault="000F3C20" w:rsidP="000F3C20">
      <w:pPr>
        <w:spacing w:line="276" w:lineRule="auto"/>
        <w:jc w:val="both"/>
        <w:rPr>
          <w:rFonts w:cstheme="minorHAnsi"/>
          <w:iCs/>
          <w:color w:val="000000"/>
          <w:sz w:val="20"/>
          <w:szCs w:val="20"/>
        </w:rPr>
      </w:pPr>
      <w:r w:rsidRPr="00AC42DD">
        <w:rPr>
          <w:rFonts w:cstheme="minorHAnsi"/>
          <w:b/>
          <w:bCs/>
          <w:iCs/>
          <w:color w:val="000000"/>
          <w:sz w:val="20"/>
          <w:szCs w:val="20"/>
        </w:rPr>
        <w:t>Titulaire :</w:t>
      </w:r>
      <w:r w:rsidRPr="00AC42DD">
        <w:rPr>
          <w:rFonts w:cstheme="minorHAnsi"/>
          <w:iCs/>
          <w:color w:val="000000"/>
          <w:sz w:val="20"/>
          <w:szCs w:val="20"/>
        </w:rPr>
        <w:t xml:space="preserve"> il s’agit de l’opérateur économique, personne physique ou morale, qui conclut le Marché avec la CCI.</w:t>
      </w:r>
    </w:p>
    <w:p w14:paraId="1722276E" w14:textId="77777777" w:rsidR="000F3C20" w:rsidRPr="00AC42DD" w:rsidRDefault="000F3C20" w:rsidP="000F3C20">
      <w:pPr>
        <w:spacing w:line="276" w:lineRule="auto"/>
        <w:jc w:val="both"/>
        <w:rPr>
          <w:rFonts w:cstheme="minorHAnsi"/>
          <w:iCs/>
          <w:color w:val="000000"/>
          <w:sz w:val="20"/>
          <w:szCs w:val="20"/>
        </w:rPr>
      </w:pPr>
    </w:p>
    <w:p w14:paraId="144F75CA" w14:textId="77777777" w:rsidR="000F3C20" w:rsidRPr="00AC42DD" w:rsidRDefault="000F3C20" w:rsidP="000F3C20">
      <w:pPr>
        <w:spacing w:line="276" w:lineRule="auto"/>
        <w:jc w:val="both"/>
        <w:rPr>
          <w:rFonts w:cstheme="minorHAnsi"/>
          <w:iCs/>
          <w:color w:val="000000"/>
          <w:sz w:val="20"/>
          <w:szCs w:val="20"/>
        </w:rPr>
      </w:pPr>
      <w:r w:rsidRPr="00AC42DD">
        <w:rPr>
          <w:rFonts w:cstheme="minorHAnsi"/>
          <w:b/>
          <w:bCs/>
          <w:iCs/>
          <w:color w:val="000000"/>
          <w:sz w:val="20"/>
          <w:szCs w:val="20"/>
        </w:rPr>
        <w:t>Traitement</w:t>
      </w:r>
      <w:r w:rsidRPr="00AC42DD">
        <w:rPr>
          <w:rFonts w:cstheme="minorHAnsi"/>
          <w:iCs/>
          <w:color w:val="000000"/>
          <w:sz w:val="20"/>
          <w:szCs w:val="20"/>
        </w:rPr>
        <w:t xml:space="preserve"> : il s'agit, au sens du RGPD, de toute opération ou tout ensemble d'opérations réalisé(e) sur les Données à caractère personnel ou sur des ensembles de Données à caractère personnel comme la collecte, l'enregistrement, l'organisation, la structuration, le stockage, l'adaptation ou la modification, la récupération, la consultation, l'utilisation, la divulgation par transmission, la dissémination ou la mise à disposition, l'alignement ou la combinaison, la restriction, l'effacement ou la destruction. Ce Traitement n’est pas nécessairement informatisé et peut être réalisé par le biais de fichiers papier. </w:t>
      </w:r>
    </w:p>
    <w:p w14:paraId="47667D28" w14:textId="77777777" w:rsidR="000F3C20" w:rsidRPr="00A036A8" w:rsidRDefault="000F3C20" w:rsidP="000F3C20">
      <w:pPr>
        <w:spacing w:line="276" w:lineRule="auto"/>
        <w:jc w:val="both"/>
        <w:rPr>
          <w:rFonts w:cstheme="minorHAnsi"/>
          <w:iCs/>
          <w:color w:val="000000"/>
          <w:sz w:val="20"/>
          <w:szCs w:val="20"/>
        </w:rPr>
      </w:pPr>
    </w:p>
    <w:p w14:paraId="41DC38E7" w14:textId="77777777" w:rsidR="000F3C20" w:rsidRDefault="000F3C20" w:rsidP="000F3C20">
      <w:pPr>
        <w:pStyle w:val="Titre"/>
        <w:spacing w:after="80" w:line="276" w:lineRule="auto"/>
        <w:rPr>
          <w:rFonts w:asciiTheme="minorHAnsi" w:eastAsia="Times New Roman" w:hAnsiTheme="minorHAnsi" w:cstheme="minorHAnsi"/>
          <w:iCs/>
          <w:color w:val="000000"/>
          <w:spacing w:val="0"/>
          <w:kern w:val="0"/>
          <w:sz w:val="20"/>
          <w:szCs w:val="20"/>
          <w:lang w:eastAsia="fr-FR"/>
        </w:rPr>
      </w:pPr>
      <w:r w:rsidRPr="00AC42DD">
        <w:rPr>
          <w:rFonts w:asciiTheme="minorHAnsi" w:eastAsia="Times New Roman" w:hAnsiTheme="minorHAnsi" w:cstheme="minorHAnsi"/>
          <w:b/>
          <w:bCs/>
          <w:iCs/>
          <w:color w:val="000000"/>
          <w:spacing w:val="0"/>
          <w:kern w:val="0"/>
          <w:sz w:val="20"/>
          <w:szCs w:val="20"/>
          <w:lang w:eastAsia="fr-FR"/>
        </w:rPr>
        <w:t>Violation de Données à caractère personnel</w:t>
      </w:r>
      <w:r w:rsidRPr="00AC42DD">
        <w:rPr>
          <w:rFonts w:asciiTheme="minorHAnsi" w:eastAsia="Times New Roman" w:hAnsiTheme="minorHAnsi" w:cstheme="minorHAnsi"/>
          <w:iCs/>
          <w:color w:val="000000"/>
          <w:spacing w:val="0"/>
          <w:kern w:val="0"/>
          <w:sz w:val="20"/>
          <w:szCs w:val="20"/>
          <w:lang w:eastAsia="fr-FR"/>
        </w:rPr>
        <w:t> : il s'agit, au sens du RGPD, d'une violation de la sécurité suspectée ou réelle entraînant, de manière accidentelle ou illicite, la destruction, la perte, l'altération, la divulgation non autorisée de Données à caractère personnel transmises, conservées ou traitées d'une autre manière, ou l'accès non autorisé à de telles données.</w:t>
      </w:r>
    </w:p>
    <w:p w14:paraId="387FD9CC" w14:textId="77777777" w:rsidR="000F3C20" w:rsidRPr="00A036A8" w:rsidRDefault="000F3C20" w:rsidP="000F3C20">
      <w:pPr>
        <w:rPr>
          <w:rFonts w:cstheme="minorHAnsi"/>
          <w:sz w:val="20"/>
          <w:szCs w:val="20"/>
        </w:rPr>
      </w:pPr>
    </w:p>
    <w:p w14:paraId="1BD345D2" w14:textId="77777777" w:rsidR="000F3C20" w:rsidRPr="00557B97" w:rsidRDefault="000F3C20" w:rsidP="000F3C20">
      <w:pPr>
        <w:pStyle w:val="Paragraphedeliste"/>
        <w:numPr>
          <w:ilvl w:val="0"/>
          <w:numId w:val="43"/>
        </w:numPr>
        <w:spacing w:after="80" w:line="276" w:lineRule="auto"/>
        <w:contextualSpacing w:val="0"/>
        <w:jc w:val="both"/>
        <w:rPr>
          <w:rFonts w:cstheme="minorHAnsi"/>
          <w:b/>
          <w:bCs/>
          <w:iCs/>
          <w:color w:val="000000"/>
          <w:sz w:val="20"/>
          <w:szCs w:val="20"/>
          <w:u w:val="single"/>
        </w:rPr>
      </w:pPr>
      <w:r w:rsidRPr="00557B97">
        <w:rPr>
          <w:rFonts w:cstheme="minorHAnsi"/>
          <w:b/>
          <w:bCs/>
          <w:iCs/>
          <w:color w:val="000000"/>
          <w:sz w:val="20"/>
          <w:szCs w:val="20"/>
          <w:u w:val="single"/>
        </w:rPr>
        <w:t>Définition des rôles des parties</w:t>
      </w:r>
    </w:p>
    <w:p w14:paraId="132A538C" w14:textId="77777777" w:rsidR="000F3C20" w:rsidRPr="00A82A34" w:rsidRDefault="000F3C20" w:rsidP="000F3C20">
      <w:pPr>
        <w:spacing w:after="80" w:line="276" w:lineRule="auto"/>
        <w:ind w:right="-55"/>
        <w:contextualSpacing/>
        <w:jc w:val="both"/>
        <w:rPr>
          <w:rFonts w:cstheme="minorHAnsi"/>
          <w:iCs/>
          <w:color w:val="000000"/>
          <w:sz w:val="20"/>
          <w:szCs w:val="20"/>
        </w:rPr>
      </w:pPr>
      <w:r w:rsidRPr="00A82A34">
        <w:rPr>
          <w:rFonts w:cstheme="minorHAnsi"/>
          <w:iCs/>
          <w:color w:val="000000"/>
          <w:sz w:val="20"/>
          <w:szCs w:val="20"/>
        </w:rPr>
        <w:t xml:space="preserve">La CCI et le Titulaire agissent en qualité de responsable de traitement pour les données à caractère personnel qu’ils mettent en œuvre dans l’exécution du présent du Marché. </w:t>
      </w:r>
    </w:p>
    <w:p w14:paraId="59D3D58F" w14:textId="77777777" w:rsidR="000F3C20" w:rsidRPr="00A036A8" w:rsidRDefault="000F3C20" w:rsidP="000F3C20">
      <w:pPr>
        <w:spacing w:after="80" w:line="276" w:lineRule="auto"/>
        <w:ind w:right="-55"/>
        <w:contextualSpacing/>
        <w:jc w:val="both"/>
        <w:rPr>
          <w:rFonts w:cstheme="minorHAnsi"/>
          <w:iCs/>
          <w:color w:val="000000"/>
          <w:sz w:val="20"/>
          <w:szCs w:val="20"/>
          <w:highlight w:val="yellow"/>
        </w:rPr>
      </w:pPr>
    </w:p>
    <w:p w14:paraId="2EB4B587" w14:textId="77777777" w:rsidR="000F3C20" w:rsidRPr="00557B97" w:rsidRDefault="000F3C20" w:rsidP="000F3C20">
      <w:pPr>
        <w:pStyle w:val="Paragraphedeliste"/>
        <w:numPr>
          <w:ilvl w:val="0"/>
          <w:numId w:val="43"/>
        </w:numPr>
        <w:spacing w:after="80" w:line="276" w:lineRule="auto"/>
        <w:ind w:right="-55"/>
        <w:jc w:val="both"/>
        <w:rPr>
          <w:rFonts w:cstheme="minorHAnsi"/>
          <w:b/>
          <w:bCs/>
          <w:iCs/>
          <w:color w:val="000000"/>
          <w:sz w:val="20"/>
          <w:szCs w:val="20"/>
          <w:u w:val="single"/>
        </w:rPr>
      </w:pPr>
      <w:r w:rsidRPr="00557B97">
        <w:rPr>
          <w:rFonts w:cstheme="minorHAnsi"/>
          <w:b/>
          <w:bCs/>
          <w:iCs/>
          <w:color w:val="000000"/>
          <w:sz w:val="20"/>
          <w:szCs w:val="20"/>
          <w:u w:val="single"/>
        </w:rPr>
        <w:t xml:space="preserve"> Obligations incombant au Titulaire au regard du RGPD</w:t>
      </w:r>
    </w:p>
    <w:p w14:paraId="65A4C911" w14:textId="77777777" w:rsidR="000F3C20" w:rsidRPr="00A036A8" w:rsidRDefault="000F3C20" w:rsidP="000F3C20">
      <w:pPr>
        <w:spacing w:after="80" w:line="276" w:lineRule="auto"/>
        <w:ind w:right="-55"/>
        <w:contextualSpacing/>
        <w:jc w:val="both"/>
        <w:rPr>
          <w:rFonts w:cstheme="minorHAnsi"/>
          <w:iCs/>
          <w:color w:val="000000"/>
          <w:sz w:val="20"/>
          <w:szCs w:val="20"/>
          <w:u w:val="single"/>
        </w:rPr>
      </w:pPr>
    </w:p>
    <w:p w14:paraId="7DC286E2" w14:textId="77777777" w:rsidR="000F3C20" w:rsidRPr="00AC42DD" w:rsidRDefault="000F3C20" w:rsidP="000F3C20">
      <w:pPr>
        <w:spacing w:after="80" w:line="276" w:lineRule="auto"/>
        <w:jc w:val="both"/>
        <w:rPr>
          <w:rFonts w:cstheme="minorHAnsi"/>
          <w:b/>
          <w:bCs/>
          <w:iCs/>
          <w:color w:val="000000"/>
          <w:sz w:val="20"/>
          <w:szCs w:val="20"/>
        </w:rPr>
      </w:pPr>
      <w:r w:rsidRPr="00AC42DD">
        <w:rPr>
          <w:rFonts w:cstheme="minorHAnsi"/>
          <w:b/>
          <w:bCs/>
          <w:iCs/>
          <w:color w:val="000000"/>
          <w:sz w:val="20"/>
          <w:szCs w:val="20"/>
        </w:rPr>
        <w:t>1. Contact </w:t>
      </w:r>
    </w:p>
    <w:p w14:paraId="2ABD9A04" w14:textId="77777777" w:rsidR="000F3C20" w:rsidRPr="00D61AB6" w:rsidRDefault="000F3C20" w:rsidP="000F3C20">
      <w:pPr>
        <w:spacing w:after="80" w:line="276" w:lineRule="auto"/>
        <w:jc w:val="both"/>
        <w:rPr>
          <w:rFonts w:ascii="Dutch" w:hAnsi="Dutch"/>
          <w:color w:val="000000"/>
          <w:sz w:val="20"/>
          <w:szCs w:val="20"/>
        </w:rPr>
      </w:pPr>
      <w:r w:rsidRPr="00D61AB6">
        <w:rPr>
          <w:rFonts w:ascii="Dutch" w:hAnsi="Dutch"/>
          <w:color w:val="000000"/>
          <w:sz w:val="20"/>
          <w:szCs w:val="20"/>
        </w:rPr>
        <w:t xml:space="preserve">Pour exercer ses droits dans le cadre de l’exécution du présent Marché, le Titulaire peut formuler une réclamation auprès du Point de contact en charge du Marché, tel qu’identifié </w:t>
      </w:r>
      <w:r w:rsidRPr="00F92BF1">
        <w:rPr>
          <w:rFonts w:ascii="Dutch" w:hAnsi="Dutch"/>
          <w:color w:val="000000"/>
          <w:sz w:val="20"/>
          <w:szCs w:val="20"/>
        </w:rPr>
        <w:t>dans les pièces du règlement de la consultation du marché</w:t>
      </w:r>
      <w:r w:rsidRPr="00D61AB6">
        <w:rPr>
          <w:rFonts w:ascii="Dutch" w:hAnsi="Dutch"/>
          <w:color w:val="000000"/>
          <w:sz w:val="20"/>
          <w:szCs w:val="20"/>
        </w:rPr>
        <w:t>, en précisant en objet de mail : "RGPD – REFERENCE DU MARCHE ", qui se mettra en relation avec le DPO de la CCI. Le Titulaire devra s’assurer de la réception de sa demande par le Point de contact par tous moyens.</w:t>
      </w:r>
    </w:p>
    <w:p w14:paraId="46CA667E" w14:textId="77777777" w:rsidR="000F3C20" w:rsidRPr="00D61AB6" w:rsidRDefault="000F3C20" w:rsidP="000F3C20">
      <w:pPr>
        <w:autoSpaceDE w:val="0"/>
        <w:autoSpaceDN w:val="0"/>
        <w:adjustRightInd w:val="0"/>
        <w:spacing w:line="276" w:lineRule="auto"/>
        <w:jc w:val="both"/>
        <w:rPr>
          <w:rFonts w:ascii="Calibri" w:hAnsi="Calibri" w:cs="Calibri"/>
          <w:color w:val="000000"/>
          <w:sz w:val="20"/>
          <w:szCs w:val="20"/>
        </w:rPr>
      </w:pPr>
      <w:r w:rsidRPr="00D61AB6">
        <w:rPr>
          <w:rFonts w:ascii="Calibri" w:hAnsi="Calibri" w:cs="Calibri"/>
          <w:color w:val="000000"/>
          <w:sz w:val="20"/>
          <w:szCs w:val="20"/>
        </w:rPr>
        <w:t xml:space="preserve">Dans l’éventualité où le Titulaire n’aurait reçu aucune réponse ou une réponse partielle par le Point de contact, il devra contacter le DPO à l’adresse postale suivante : </w:t>
      </w:r>
      <w:r w:rsidRPr="00102A5C">
        <w:rPr>
          <w:rFonts w:ascii="Calibri" w:hAnsi="Calibri" w:cs="Calibri"/>
          <w:color w:val="000000"/>
          <w:sz w:val="20"/>
          <w:szCs w:val="20"/>
        </w:rPr>
        <w:t>CCI de Maine-et-Loire - DPO – 8 boulevard du Roi René, CS 60026, 49006 Angers Cedex 01</w:t>
      </w:r>
      <w:r w:rsidRPr="00D61AB6">
        <w:rPr>
          <w:rFonts w:ascii="Calibri" w:hAnsi="Calibri" w:cs="Calibri"/>
          <w:color w:val="000000"/>
          <w:sz w:val="20"/>
          <w:szCs w:val="20"/>
        </w:rPr>
        <w:t xml:space="preserve"> en précisant les références du Marché. </w:t>
      </w:r>
    </w:p>
    <w:p w14:paraId="5DCABDD9" w14:textId="77777777" w:rsidR="000F3C20" w:rsidRPr="00D61AB6" w:rsidRDefault="000F3C20" w:rsidP="000F3C20">
      <w:pPr>
        <w:autoSpaceDE w:val="0"/>
        <w:autoSpaceDN w:val="0"/>
        <w:adjustRightInd w:val="0"/>
        <w:spacing w:line="276" w:lineRule="auto"/>
        <w:jc w:val="both"/>
        <w:rPr>
          <w:rFonts w:ascii="Calibri" w:hAnsi="Calibri" w:cs="Calibri"/>
          <w:color w:val="000000"/>
          <w:sz w:val="20"/>
          <w:szCs w:val="20"/>
        </w:rPr>
      </w:pPr>
      <w:r w:rsidRPr="00D61AB6">
        <w:rPr>
          <w:rFonts w:ascii="Calibri" w:hAnsi="Calibri" w:cs="Calibri"/>
          <w:color w:val="000000"/>
          <w:sz w:val="20"/>
          <w:szCs w:val="20"/>
        </w:rPr>
        <w:t xml:space="preserve">Les dispositions législatives concernant la communication de certaines données personnelles à des tiers dans le cadre de l’exercice des missions de service public de la CCI, ainsi que la politique de protection des données personnelles de la CCI sont détaillées dans </w:t>
      </w:r>
      <w:r w:rsidRPr="002C32A9">
        <w:rPr>
          <w:rFonts w:ascii="Calibri" w:hAnsi="Calibri" w:cs="Calibri"/>
          <w:color w:val="000000"/>
          <w:sz w:val="20"/>
          <w:szCs w:val="20"/>
        </w:rPr>
        <w:t xml:space="preserve">sa </w:t>
      </w:r>
      <w:hyperlink r:id="rId14" w:history="1">
        <w:r w:rsidRPr="002C32A9">
          <w:rPr>
            <w:rFonts w:ascii="Calibri" w:hAnsi="Calibri" w:cs="Calibri"/>
            <w:color w:val="0000FF"/>
            <w:sz w:val="20"/>
            <w:szCs w:val="20"/>
            <w:u w:val="single"/>
          </w:rPr>
          <w:t>charte</w:t>
        </w:r>
      </w:hyperlink>
      <w:r w:rsidRPr="002C32A9">
        <w:rPr>
          <w:rFonts w:ascii="Calibri" w:hAnsi="Calibri" w:cs="Calibri"/>
          <w:iCs/>
          <w:color w:val="000000"/>
          <w:sz w:val="20"/>
          <w:szCs w:val="20"/>
        </w:rPr>
        <w:t>.</w:t>
      </w:r>
    </w:p>
    <w:p w14:paraId="45E21203" w14:textId="77777777" w:rsidR="000F3C20" w:rsidRPr="00D61AB6" w:rsidRDefault="000F3C20" w:rsidP="000F3C20">
      <w:pPr>
        <w:autoSpaceDE w:val="0"/>
        <w:autoSpaceDN w:val="0"/>
        <w:adjustRightInd w:val="0"/>
        <w:spacing w:line="276" w:lineRule="auto"/>
        <w:jc w:val="both"/>
        <w:rPr>
          <w:rFonts w:ascii="Calibri" w:hAnsi="Calibri" w:cs="Calibri"/>
          <w:color w:val="000000"/>
          <w:sz w:val="20"/>
          <w:szCs w:val="20"/>
        </w:rPr>
      </w:pPr>
      <w:r w:rsidRPr="00D61AB6">
        <w:rPr>
          <w:rFonts w:ascii="Calibri" w:hAnsi="Calibri" w:cs="Calibri"/>
          <w:color w:val="000000"/>
          <w:sz w:val="20"/>
          <w:szCs w:val="20"/>
        </w:rPr>
        <w:t xml:space="preserve">Si le Titulaire estime, après avoir contacté la CCI, que ses droits sur ses données personnelles ne sont pas respectés, il peut adresser une réclamation à la CNIL (3 Place de Fontenoy – TSA 80715- 75334 PARIS CEDEX 07) </w:t>
      </w:r>
      <w:r w:rsidRPr="00D61AB6">
        <w:rPr>
          <w:rFonts w:ascii="Calibri" w:hAnsi="Calibri" w:cs="Calibri"/>
          <w:color w:val="0563C1"/>
          <w:sz w:val="20"/>
          <w:szCs w:val="20"/>
          <w:u w:val="single"/>
        </w:rPr>
        <w:t>-</w:t>
      </w:r>
      <w:hyperlink r:id="rId15" w:tgtFrame="_blank" w:tooltip="https://www.cnil.fr./" w:history="1">
        <w:r w:rsidRPr="00D61AB6">
          <w:rPr>
            <w:rFonts w:ascii="Calibri" w:hAnsi="Calibri" w:cs="Calibri"/>
            <w:color w:val="0563C1"/>
            <w:sz w:val="20"/>
            <w:szCs w:val="20"/>
            <w:u w:val="single"/>
          </w:rPr>
          <w:t>www.cnil.fr.</w:t>
        </w:r>
      </w:hyperlink>
    </w:p>
    <w:p w14:paraId="0CD9D150" w14:textId="77777777" w:rsidR="000F3C20" w:rsidRPr="00A036A8" w:rsidRDefault="000F3C20" w:rsidP="000F3C20">
      <w:pPr>
        <w:pStyle w:val="Default"/>
        <w:spacing w:after="80" w:line="276" w:lineRule="auto"/>
        <w:jc w:val="both"/>
        <w:rPr>
          <w:rFonts w:asciiTheme="minorHAnsi" w:hAnsiTheme="minorHAnsi" w:cstheme="minorHAnsi"/>
          <w:bCs/>
          <w:iCs/>
          <w:sz w:val="20"/>
          <w:szCs w:val="20"/>
        </w:rPr>
      </w:pPr>
    </w:p>
    <w:p w14:paraId="1B3FA3D6" w14:textId="77777777" w:rsidR="000F3C20" w:rsidRDefault="000F3C20" w:rsidP="000F3C20">
      <w:pPr>
        <w:pStyle w:val="Default"/>
        <w:spacing w:after="80" w:line="276" w:lineRule="auto"/>
        <w:jc w:val="both"/>
        <w:rPr>
          <w:rFonts w:asciiTheme="minorHAnsi" w:hAnsiTheme="minorHAnsi" w:cstheme="minorHAnsi"/>
          <w:b/>
          <w:iCs/>
          <w:sz w:val="20"/>
          <w:szCs w:val="20"/>
        </w:rPr>
      </w:pPr>
      <w:r w:rsidRPr="00740D83">
        <w:rPr>
          <w:rFonts w:asciiTheme="minorHAnsi" w:hAnsiTheme="minorHAnsi" w:cstheme="minorHAnsi"/>
          <w:b/>
          <w:iCs/>
          <w:sz w:val="20"/>
          <w:szCs w:val="20"/>
        </w:rPr>
        <w:t xml:space="preserve">2. Traitement </w:t>
      </w:r>
    </w:p>
    <w:p w14:paraId="737CFDF0" w14:textId="77777777" w:rsidR="000F3C20" w:rsidRPr="00AA54F3" w:rsidRDefault="000F3C20" w:rsidP="000F3C20">
      <w:pPr>
        <w:pStyle w:val="Default"/>
        <w:spacing w:after="80" w:line="276" w:lineRule="auto"/>
        <w:jc w:val="both"/>
        <w:rPr>
          <w:rFonts w:asciiTheme="minorHAnsi" w:hAnsiTheme="minorHAnsi" w:cstheme="minorHAnsi"/>
          <w:b/>
          <w:iCs/>
          <w:sz w:val="20"/>
          <w:szCs w:val="20"/>
        </w:rPr>
      </w:pPr>
      <w:r w:rsidRPr="006E6E3B">
        <w:rPr>
          <w:rFonts w:asciiTheme="minorHAnsi" w:hAnsiTheme="minorHAnsi" w:cstheme="minorHAnsi"/>
          <w:iCs/>
          <w:sz w:val="20"/>
          <w:szCs w:val="20"/>
        </w:rPr>
        <w:t xml:space="preserve">Le Titulaire traitera les Données à caractère personnel de la CCI dans le seul but de fournir les </w:t>
      </w:r>
      <w:r w:rsidRPr="006E6E3B">
        <w:rPr>
          <w:rFonts w:asciiTheme="minorHAnsi" w:hAnsiTheme="minorHAnsi" w:cstheme="minorHAnsi"/>
          <w:sz w:val="20"/>
          <w:szCs w:val="20"/>
        </w:rPr>
        <w:t xml:space="preserve">Prestations </w:t>
      </w:r>
      <w:r w:rsidRPr="006E6E3B">
        <w:rPr>
          <w:rFonts w:asciiTheme="minorHAnsi" w:hAnsiTheme="minorHAnsi" w:cstheme="minorHAnsi"/>
          <w:iCs/>
          <w:sz w:val="20"/>
          <w:szCs w:val="20"/>
        </w:rPr>
        <w:t xml:space="preserve">conformément au Marché. </w:t>
      </w:r>
    </w:p>
    <w:p w14:paraId="1D26DF0B" w14:textId="77777777" w:rsidR="000F3C20" w:rsidRPr="00A036A8" w:rsidRDefault="000F3C20" w:rsidP="000F3C20">
      <w:pPr>
        <w:pStyle w:val="Default"/>
        <w:spacing w:after="80" w:line="276" w:lineRule="auto"/>
        <w:jc w:val="both"/>
        <w:rPr>
          <w:rFonts w:asciiTheme="minorHAnsi" w:hAnsiTheme="minorHAnsi" w:cstheme="minorHAnsi"/>
          <w:bCs/>
          <w:iCs/>
          <w:sz w:val="20"/>
          <w:szCs w:val="20"/>
        </w:rPr>
      </w:pPr>
    </w:p>
    <w:p w14:paraId="77477066" w14:textId="77777777" w:rsidR="000F3C20" w:rsidRPr="00740D83" w:rsidRDefault="000F3C20" w:rsidP="000F3C20">
      <w:pPr>
        <w:pStyle w:val="Default"/>
        <w:spacing w:after="80" w:line="276" w:lineRule="auto"/>
        <w:jc w:val="both"/>
        <w:rPr>
          <w:rFonts w:asciiTheme="minorHAnsi" w:hAnsiTheme="minorHAnsi" w:cstheme="minorHAnsi"/>
          <w:b/>
          <w:iCs/>
          <w:sz w:val="20"/>
          <w:szCs w:val="20"/>
        </w:rPr>
      </w:pPr>
      <w:r w:rsidRPr="00740D83">
        <w:rPr>
          <w:rFonts w:asciiTheme="minorHAnsi" w:hAnsiTheme="minorHAnsi" w:cstheme="minorHAnsi"/>
          <w:b/>
          <w:iCs/>
          <w:sz w:val="20"/>
          <w:szCs w:val="20"/>
        </w:rPr>
        <w:t xml:space="preserve">3. Mesures techniques et organisationnelles </w:t>
      </w:r>
    </w:p>
    <w:p w14:paraId="0AAFFD3B" w14:textId="77777777" w:rsidR="000F3C20" w:rsidRPr="00AA54F3" w:rsidRDefault="000F3C20" w:rsidP="000F3C20">
      <w:pPr>
        <w:pStyle w:val="Default"/>
        <w:spacing w:after="80" w:line="276" w:lineRule="auto"/>
        <w:jc w:val="both"/>
        <w:rPr>
          <w:rFonts w:asciiTheme="minorHAnsi" w:hAnsiTheme="minorHAnsi" w:cstheme="minorHAnsi"/>
          <w:iCs/>
          <w:sz w:val="20"/>
          <w:szCs w:val="20"/>
        </w:rPr>
      </w:pPr>
      <w:r w:rsidRPr="00DE1FEC">
        <w:rPr>
          <w:rFonts w:asciiTheme="minorHAnsi" w:hAnsiTheme="minorHAnsi" w:cstheme="minorHAnsi"/>
          <w:b/>
          <w:iCs/>
          <w:sz w:val="20"/>
          <w:szCs w:val="20"/>
        </w:rPr>
        <w:t>3.1</w:t>
      </w:r>
      <w:r w:rsidRPr="00740D83">
        <w:rPr>
          <w:rFonts w:asciiTheme="minorHAnsi" w:hAnsiTheme="minorHAnsi" w:cstheme="minorHAnsi"/>
          <w:iCs/>
          <w:sz w:val="20"/>
          <w:szCs w:val="20"/>
        </w:rPr>
        <w:t xml:space="preserve"> Le Titulaire s'engage à mettre en place et à maintenir des Mesures techniques et organisationnelles</w:t>
      </w:r>
      <w:r w:rsidRPr="00740D83">
        <w:rPr>
          <w:rFonts w:asciiTheme="minorHAnsi" w:hAnsiTheme="minorHAnsi" w:cstheme="minorHAnsi"/>
          <w:b/>
          <w:bCs/>
          <w:iCs/>
          <w:sz w:val="20"/>
          <w:szCs w:val="20"/>
        </w:rPr>
        <w:t xml:space="preserve"> </w:t>
      </w:r>
      <w:r w:rsidRPr="00AA54F3">
        <w:rPr>
          <w:rFonts w:asciiTheme="minorHAnsi" w:hAnsiTheme="minorHAnsi" w:cstheme="minorHAnsi"/>
          <w:iCs/>
          <w:sz w:val="20"/>
          <w:szCs w:val="20"/>
        </w:rPr>
        <w:t xml:space="preserve">afin de préserver la sécurité et la confidentialité des Données à caractère personnel, et notamment, empêcher qu'elles ne soient déformées, endommagées ou communiquées à des tiers non autorisés.  Le Titulaire s'engage à ce que son personnel soit informé de ces obligations. </w:t>
      </w:r>
    </w:p>
    <w:p w14:paraId="1C9283CC" w14:textId="77777777" w:rsidR="000F3C20" w:rsidRDefault="000F3C20" w:rsidP="000F3C20">
      <w:pPr>
        <w:pStyle w:val="Default"/>
        <w:spacing w:after="80" w:line="276" w:lineRule="auto"/>
        <w:jc w:val="both"/>
        <w:rPr>
          <w:rFonts w:asciiTheme="minorHAnsi" w:hAnsiTheme="minorHAnsi" w:cstheme="minorHAnsi"/>
          <w:b/>
          <w:iCs/>
          <w:sz w:val="20"/>
          <w:szCs w:val="20"/>
        </w:rPr>
      </w:pPr>
      <w:r w:rsidRPr="00DE1FEC">
        <w:rPr>
          <w:rFonts w:asciiTheme="minorHAnsi" w:hAnsiTheme="minorHAnsi" w:cstheme="minorHAnsi"/>
          <w:b/>
          <w:bCs/>
          <w:iCs/>
          <w:sz w:val="20"/>
          <w:szCs w:val="20"/>
        </w:rPr>
        <w:t>3.2</w:t>
      </w:r>
      <w:r>
        <w:rPr>
          <w:rFonts w:asciiTheme="minorHAnsi" w:hAnsiTheme="minorHAnsi" w:cstheme="minorHAnsi"/>
          <w:iCs/>
          <w:sz w:val="20"/>
          <w:szCs w:val="20"/>
        </w:rPr>
        <w:t xml:space="preserve"> </w:t>
      </w:r>
      <w:r w:rsidRPr="00AA54F3">
        <w:rPr>
          <w:rFonts w:asciiTheme="minorHAnsi" w:hAnsiTheme="minorHAnsi" w:cstheme="minorHAnsi"/>
          <w:iCs/>
          <w:sz w:val="20"/>
          <w:szCs w:val="20"/>
        </w:rPr>
        <w:t>La pertinence des mesures est soumise au progrès technique et aux développements postérieurs.</w:t>
      </w:r>
      <w:r w:rsidRPr="00740D83">
        <w:rPr>
          <w:rFonts w:asciiTheme="minorHAnsi" w:hAnsiTheme="minorHAnsi" w:cstheme="minorHAnsi"/>
          <w:iCs/>
          <w:sz w:val="20"/>
          <w:szCs w:val="20"/>
        </w:rPr>
        <w:t xml:space="preserve"> </w:t>
      </w:r>
    </w:p>
    <w:p w14:paraId="3BD6E7E6" w14:textId="77777777" w:rsidR="000F3C20" w:rsidRPr="00A036A8" w:rsidRDefault="000F3C20" w:rsidP="000F3C20">
      <w:pPr>
        <w:pStyle w:val="Default"/>
        <w:spacing w:after="80" w:line="276" w:lineRule="auto"/>
        <w:jc w:val="both"/>
        <w:rPr>
          <w:rFonts w:asciiTheme="minorHAnsi" w:hAnsiTheme="minorHAnsi" w:cstheme="minorHAnsi"/>
          <w:bCs/>
          <w:iCs/>
          <w:sz w:val="20"/>
          <w:szCs w:val="20"/>
        </w:rPr>
      </w:pPr>
    </w:p>
    <w:p w14:paraId="3E8B44A3" w14:textId="77777777" w:rsidR="000F3C20" w:rsidRPr="00740D83" w:rsidRDefault="000F3C20" w:rsidP="000F3C20">
      <w:pPr>
        <w:pStyle w:val="Default"/>
        <w:spacing w:after="80" w:line="276" w:lineRule="auto"/>
        <w:jc w:val="both"/>
        <w:rPr>
          <w:rFonts w:asciiTheme="minorHAnsi" w:hAnsiTheme="minorHAnsi" w:cstheme="minorHAnsi"/>
          <w:b/>
          <w:iCs/>
          <w:sz w:val="20"/>
          <w:szCs w:val="20"/>
        </w:rPr>
      </w:pPr>
      <w:r w:rsidRPr="00D61AB6">
        <w:rPr>
          <w:rFonts w:asciiTheme="minorHAnsi" w:hAnsiTheme="minorHAnsi" w:cstheme="minorHAnsi"/>
          <w:b/>
          <w:iCs/>
          <w:sz w:val="20"/>
          <w:szCs w:val="20"/>
        </w:rPr>
        <w:t>4. Secret professionnel</w:t>
      </w:r>
    </w:p>
    <w:p w14:paraId="7FD4F222" w14:textId="77777777" w:rsidR="000F3C20" w:rsidRPr="00D61AB6" w:rsidRDefault="000F3C20" w:rsidP="000F3C20">
      <w:pPr>
        <w:spacing w:line="276" w:lineRule="auto"/>
        <w:jc w:val="both"/>
        <w:rPr>
          <w:rFonts w:cstheme="minorHAnsi"/>
          <w:iCs/>
          <w:color w:val="000000"/>
          <w:sz w:val="20"/>
          <w:szCs w:val="20"/>
        </w:rPr>
      </w:pPr>
      <w:r w:rsidRPr="00D61AB6">
        <w:rPr>
          <w:rFonts w:cstheme="minorHAnsi"/>
          <w:b/>
          <w:bCs/>
          <w:iCs/>
          <w:color w:val="000000"/>
          <w:sz w:val="20"/>
          <w:szCs w:val="20"/>
        </w:rPr>
        <w:t>4.1</w:t>
      </w:r>
      <w:r w:rsidRPr="00D61AB6">
        <w:rPr>
          <w:rFonts w:cstheme="minorHAnsi"/>
          <w:iCs/>
          <w:color w:val="000000"/>
          <w:sz w:val="20"/>
          <w:szCs w:val="20"/>
        </w:rPr>
        <w:t xml:space="preserve"> Le Titulaire est tenu au secret professionnel pour tout ce qui a trait aux renseignements et documents qu'il a pu recueillir à l'occasion des prestations.</w:t>
      </w:r>
    </w:p>
    <w:p w14:paraId="275A0926" w14:textId="77777777" w:rsidR="000F3C20" w:rsidRPr="00D61AB6" w:rsidRDefault="000F3C20" w:rsidP="000F3C20">
      <w:pPr>
        <w:spacing w:line="276" w:lineRule="auto"/>
        <w:jc w:val="both"/>
        <w:rPr>
          <w:rFonts w:cstheme="minorHAnsi"/>
          <w:iCs/>
          <w:color w:val="000000"/>
          <w:sz w:val="20"/>
          <w:szCs w:val="20"/>
        </w:rPr>
      </w:pPr>
      <w:r w:rsidRPr="00D61AB6">
        <w:rPr>
          <w:rFonts w:cstheme="minorHAnsi"/>
          <w:iCs/>
          <w:color w:val="000000"/>
          <w:sz w:val="20"/>
          <w:szCs w:val="20"/>
        </w:rPr>
        <w:t>Le Titulaire s’engage à respecter les lois sur la protection des Données à caractère personnel.</w:t>
      </w:r>
    </w:p>
    <w:p w14:paraId="441DC7F4" w14:textId="77777777" w:rsidR="000F3C20" w:rsidRPr="00D61AB6" w:rsidRDefault="000F3C20" w:rsidP="000F3C20">
      <w:pPr>
        <w:spacing w:line="276" w:lineRule="auto"/>
        <w:jc w:val="both"/>
        <w:rPr>
          <w:rFonts w:cstheme="minorHAnsi"/>
          <w:iCs/>
          <w:color w:val="000000"/>
          <w:sz w:val="20"/>
          <w:szCs w:val="20"/>
        </w:rPr>
      </w:pPr>
      <w:r w:rsidRPr="00D61AB6">
        <w:rPr>
          <w:rFonts w:cstheme="minorHAnsi"/>
          <w:b/>
          <w:bCs/>
          <w:iCs/>
          <w:color w:val="000000"/>
          <w:sz w:val="20"/>
          <w:szCs w:val="20"/>
        </w:rPr>
        <w:t>4.2</w:t>
      </w:r>
      <w:r w:rsidRPr="00D61AB6">
        <w:rPr>
          <w:rFonts w:cstheme="minorHAnsi"/>
          <w:iCs/>
          <w:color w:val="000000"/>
          <w:sz w:val="20"/>
          <w:szCs w:val="20"/>
        </w:rPr>
        <w:t xml:space="preserve"> Le Titulaire qui, soit avant la notification du marché, soit au cours de son exécution, a reçu communication, à titre confidentiel, de renseignements, documents ou objets quelconques, est tenu de maintenir confidentielle cette communication. Ces renseignements, documents ou objets ne peuvent, sans autorisation, être communiqués à d’autres personnes que celles qui ont qualité pour en connaître. </w:t>
      </w:r>
    </w:p>
    <w:p w14:paraId="458CAA9D" w14:textId="77777777" w:rsidR="000F3C20" w:rsidRPr="00FD2B78" w:rsidRDefault="000F3C20" w:rsidP="000F3C20">
      <w:pPr>
        <w:spacing w:line="276" w:lineRule="auto"/>
        <w:jc w:val="both"/>
        <w:rPr>
          <w:rFonts w:cstheme="minorHAnsi"/>
          <w:iCs/>
          <w:color w:val="000000"/>
          <w:sz w:val="20"/>
          <w:szCs w:val="20"/>
        </w:rPr>
      </w:pPr>
      <w:r w:rsidRPr="00FD2B78">
        <w:rPr>
          <w:rFonts w:cstheme="minorHAnsi"/>
          <w:iCs/>
          <w:color w:val="000000"/>
          <w:sz w:val="20"/>
          <w:szCs w:val="20"/>
        </w:rPr>
        <w:lastRenderedPageBreak/>
        <w:t>L’ensemble des documents et données communiqués au Titulaire dans le cadre de la prestation ne doit faire l’objet d’aucune divulgation et doit être soit détruit soit remis à la CCI à l’issue du marché.</w:t>
      </w:r>
    </w:p>
    <w:p w14:paraId="407A341C" w14:textId="77777777" w:rsidR="000F3C20" w:rsidRPr="00FD2B78" w:rsidRDefault="000F3C20" w:rsidP="000F3C20">
      <w:pPr>
        <w:spacing w:line="276" w:lineRule="auto"/>
        <w:jc w:val="both"/>
        <w:rPr>
          <w:rFonts w:cstheme="minorHAnsi"/>
          <w:iCs/>
          <w:color w:val="000000"/>
          <w:sz w:val="20"/>
          <w:szCs w:val="20"/>
        </w:rPr>
      </w:pPr>
      <w:r w:rsidRPr="00AA54F3">
        <w:rPr>
          <w:rFonts w:cstheme="minorHAnsi"/>
          <w:b/>
          <w:bCs/>
          <w:iCs/>
          <w:color w:val="000000"/>
          <w:sz w:val="20"/>
          <w:szCs w:val="20"/>
        </w:rPr>
        <w:t>4.3</w:t>
      </w:r>
      <w:r w:rsidRPr="00FD2B78">
        <w:rPr>
          <w:rFonts w:cstheme="minorHAnsi"/>
          <w:iCs/>
          <w:color w:val="000000"/>
          <w:sz w:val="20"/>
          <w:szCs w:val="20"/>
        </w:rPr>
        <w:t xml:space="preserve"> La CCI</w:t>
      </w:r>
      <w:r w:rsidRPr="00FD2B78" w:rsidDel="00977FDA">
        <w:rPr>
          <w:rFonts w:cstheme="minorHAnsi"/>
          <w:iCs/>
          <w:color w:val="000000"/>
          <w:sz w:val="20"/>
          <w:szCs w:val="20"/>
        </w:rPr>
        <w:t xml:space="preserve"> </w:t>
      </w:r>
      <w:r w:rsidRPr="00FD2B78">
        <w:rPr>
          <w:rFonts w:cstheme="minorHAnsi"/>
          <w:iCs/>
          <w:color w:val="000000"/>
          <w:sz w:val="20"/>
          <w:szCs w:val="20"/>
        </w:rPr>
        <w:t>s’engage à faciliter les conditions d’exécution des Prestations. Le Titulaire s’engage à exécuter celles-ci avec la discrétion conforme aux usages de la profession.</w:t>
      </w:r>
    </w:p>
    <w:p w14:paraId="2B2DDF4E" w14:textId="77777777" w:rsidR="000F3C20" w:rsidRPr="00740D83" w:rsidRDefault="000F3C20" w:rsidP="000F3C20">
      <w:pPr>
        <w:pStyle w:val="Pucesous-titregras"/>
        <w:numPr>
          <w:ilvl w:val="0"/>
          <w:numId w:val="0"/>
        </w:numPr>
        <w:spacing w:line="276" w:lineRule="auto"/>
        <w:jc w:val="both"/>
        <w:rPr>
          <w:rFonts w:asciiTheme="minorHAnsi" w:hAnsiTheme="minorHAnsi" w:cstheme="minorHAnsi"/>
          <w:b w:val="0"/>
          <w:iCs/>
          <w:color w:val="000000"/>
          <w:sz w:val="20"/>
          <w:szCs w:val="20"/>
        </w:rPr>
      </w:pPr>
    </w:p>
    <w:p w14:paraId="19DC719B" w14:textId="77777777" w:rsidR="000F3C20" w:rsidRPr="00740D83" w:rsidRDefault="000F3C20" w:rsidP="000F3C20">
      <w:pPr>
        <w:pStyle w:val="Default"/>
        <w:spacing w:after="80" w:line="276" w:lineRule="auto"/>
        <w:jc w:val="both"/>
        <w:rPr>
          <w:rFonts w:asciiTheme="minorHAnsi" w:hAnsiTheme="minorHAnsi" w:cstheme="minorHAnsi"/>
          <w:b/>
          <w:iCs/>
          <w:sz w:val="20"/>
          <w:szCs w:val="20"/>
        </w:rPr>
      </w:pPr>
      <w:r w:rsidRPr="00740D83">
        <w:rPr>
          <w:rFonts w:asciiTheme="minorHAnsi" w:hAnsiTheme="minorHAnsi" w:cstheme="minorHAnsi"/>
          <w:b/>
          <w:iCs/>
          <w:sz w:val="20"/>
          <w:szCs w:val="20"/>
        </w:rPr>
        <w:t>5. Engagement</w:t>
      </w:r>
      <w:r>
        <w:rPr>
          <w:rFonts w:asciiTheme="minorHAnsi" w:hAnsiTheme="minorHAnsi" w:cstheme="minorHAnsi"/>
          <w:b/>
          <w:iCs/>
          <w:sz w:val="20"/>
          <w:szCs w:val="20"/>
        </w:rPr>
        <w:t>s</w:t>
      </w:r>
      <w:r w:rsidRPr="00740D83">
        <w:rPr>
          <w:rFonts w:asciiTheme="minorHAnsi" w:hAnsiTheme="minorHAnsi" w:cstheme="minorHAnsi"/>
          <w:b/>
          <w:iCs/>
          <w:sz w:val="20"/>
          <w:szCs w:val="20"/>
        </w:rPr>
        <w:t xml:space="preserve"> du Titulaire</w:t>
      </w:r>
    </w:p>
    <w:p w14:paraId="38FEF89D" w14:textId="77777777" w:rsidR="000F3C20" w:rsidRPr="00740D83" w:rsidRDefault="000F3C20" w:rsidP="000F3C20">
      <w:pPr>
        <w:pStyle w:val="Pucesous-titregras"/>
        <w:numPr>
          <w:ilvl w:val="0"/>
          <w:numId w:val="0"/>
        </w:numPr>
        <w:spacing w:line="276" w:lineRule="auto"/>
        <w:jc w:val="both"/>
        <w:rPr>
          <w:rFonts w:asciiTheme="minorHAnsi" w:hAnsiTheme="minorHAnsi" w:cstheme="minorHAnsi"/>
          <w:b w:val="0"/>
          <w:iCs/>
          <w:color w:val="000000"/>
          <w:sz w:val="20"/>
          <w:szCs w:val="20"/>
        </w:rPr>
      </w:pPr>
      <w:r w:rsidRPr="00740D83">
        <w:rPr>
          <w:rFonts w:asciiTheme="minorHAnsi" w:hAnsiTheme="minorHAnsi" w:cstheme="minorHAnsi"/>
          <w:b w:val="0"/>
          <w:iCs/>
          <w:color w:val="000000"/>
          <w:sz w:val="20"/>
          <w:szCs w:val="20"/>
        </w:rPr>
        <w:t>Le Titulaire s’engage à :</w:t>
      </w:r>
    </w:p>
    <w:p w14:paraId="28946672" w14:textId="77777777" w:rsidR="000F3C20" w:rsidRPr="00740D83" w:rsidRDefault="000F3C20" w:rsidP="000F3C20">
      <w:pPr>
        <w:pStyle w:val="Pucesous-titregras"/>
        <w:numPr>
          <w:ilvl w:val="0"/>
          <w:numId w:val="40"/>
        </w:numPr>
        <w:spacing w:line="276" w:lineRule="auto"/>
        <w:jc w:val="both"/>
        <w:rPr>
          <w:rFonts w:asciiTheme="minorHAnsi" w:hAnsiTheme="minorHAnsi" w:cstheme="minorHAnsi"/>
          <w:b w:val="0"/>
          <w:iCs/>
          <w:color w:val="000000"/>
          <w:sz w:val="20"/>
          <w:szCs w:val="20"/>
        </w:rPr>
      </w:pPr>
      <w:r w:rsidRPr="00740D83">
        <w:rPr>
          <w:rFonts w:asciiTheme="minorHAnsi" w:hAnsiTheme="minorHAnsi" w:cstheme="minorHAnsi"/>
          <w:b w:val="0"/>
          <w:iCs/>
          <w:color w:val="000000"/>
          <w:sz w:val="20"/>
          <w:szCs w:val="20"/>
        </w:rPr>
        <w:t>Traiter exclusivement les Données à caractère personnel nécessaires à la réalisation des Prestations, objet du présent Marché.</w:t>
      </w:r>
    </w:p>
    <w:p w14:paraId="602ADADC" w14:textId="77777777" w:rsidR="000F3C20" w:rsidRPr="00740D83" w:rsidRDefault="000F3C20" w:rsidP="000F3C20">
      <w:pPr>
        <w:pStyle w:val="Pucesous-titregras"/>
        <w:numPr>
          <w:ilvl w:val="0"/>
          <w:numId w:val="40"/>
        </w:numPr>
        <w:spacing w:line="276" w:lineRule="auto"/>
        <w:jc w:val="both"/>
        <w:rPr>
          <w:rFonts w:asciiTheme="minorHAnsi" w:hAnsiTheme="minorHAnsi" w:cstheme="minorHAnsi"/>
          <w:b w:val="0"/>
          <w:iCs/>
          <w:color w:val="000000"/>
          <w:sz w:val="20"/>
          <w:szCs w:val="20"/>
        </w:rPr>
      </w:pPr>
      <w:r w:rsidRPr="00740D83">
        <w:rPr>
          <w:rFonts w:asciiTheme="minorHAnsi" w:hAnsiTheme="minorHAnsi" w:cstheme="minorHAnsi"/>
          <w:b w:val="0"/>
          <w:iCs/>
          <w:color w:val="000000"/>
          <w:sz w:val="20"/>
          <w:szCs w:val="20"/>
        </w:rPr>
        <w:t xml:space="preserve">Garantir la confidentialité des Données à caractère personnel et notamment ne prendre aucune copie des documents et/ou supports d’informations qui lui seraient confiés, à l’exception des copies nécessaires pour les besoins de l’exécution des missions, ne pas utiliser les documents et informations traités à des fins autres que celles spécifiées; ne pas divulguer ces documents ou informations à des Tiers non-autorisés ;  et  </w:t>
      </w:r>
      <w:r>
        <w:rPr>
          <w:rFonts w:asciiTheme="minorHAnsi" w:hAnsiTheme="minorHAnsi" w:cstheme="minorHAnsi"/>
          <w:b w:val="0"/>
          <w:iCs/>
          <w:color w:val="000000"/>
          <w:sz w:val="20"/>
          <w:szCs w:val="20"/>
        </w:rPr>
        <w:t>p</w:t>
      </w:r>
      <w:r w:rsidRPr="00740D83">
        <w:rPr>
          <w:rFonts w:asciiTheme="minorHAnsi" w:hAnsiTheme="minorHAnsi" w:cstheme="minorHAnsi"/>
          <w:b w:val="0"/>
          <w:iCs/>
          <w:color w:val="000000"/>
          <w:sz w:val="20"/>
          <w:szCs w:val="20"/>
        </w:rPr>
        <w:t>rendre toutes mesures permettant d’éviter toute utilisation détournée ou frauduleuse des fichiers informatiques ou données transmises en cours d’exécution du Marché.</w:t>
      </w:r>
    </w:p>
    <w:p w14:paraId="671B13A5" w14:textId="77777777" w:rsidR="000F3C20" w:rsidRPr="00740D83" w:rsidRDefault="000F3C20" w:rsidP="000F3C20">
      <w:pPr>
        <w:pStyle w:val="Pucesous-titregras"/>
        <w:numPr>
          <w:ilvl w:val="0"/>
          <w:numId w:val="40"/>
        </w:numPr>
        <w:spacing w:line="276" w:lineRule="auto"/>
        <w:jc w:val="both"/>
        <w:rPr>
          <w:rFonts w:asciiTheme="minorHAnsi" w:hAnsiTheme="minorHAnsi" w:cstheme="minorHAnsi"/>
          <w:b w:val="0"/>
          <w:iCs/>
          <w:color w:val="000000"/>
          <w:sz w:val="20"/>
          <w:szCs w:val="20"/>
        </w:rPr>
      </w:pPr>
      <w:r w:rsidRPr="00740D83">
        <w:rPr>
          <w:rFonts w:asciiTheme="minorHAnsi" w:hAnsiTheme="minorHAnsi" w:cstheme="minorHAnsi"/>
          <w:b w:val="0"/>
          <w:iCs/>
          <w:color w:val="000000"/>
          <w:sz w:val="20"/>
          <w:szCs w:val="20"/>
        </w:rPr>
        <w:t>Veiller à ce que les personnes autorisées à traiter les Données à caractère personnel</w:t>
      </w:r>
      <w:r>
        <w:rPr>
          <w:rFonts w:asciiTheme="minorHAnsi" w:hAnsiTheme="minorHAnsi" w:cstheme="minorHAnsi"/>
          <w:b w:val="0"/>
          <w:iCs/>
          <w:color w:val="000000"/>
          <w:sz w:val="20"/>
          <w:szCs w:val="20"/>
        </w:rPr>
        <w:t xml:space="preserve"> : </w:t>
      </w:r>
      <w:r w:rsidRPr="00740D83">
        <w:rPr>
          <w:rFonts w:asciiTheme="minorHAnsi" w:hAnsiTheme="minorHAnsi" w:cstheme="minorHAnsi"/>
          <w:b w:val="0"/>
          <w:iCs/>
          <w:color w:val="000000"/>
          <w:sz w:val="20"/>
          <w:szCs w:val="20"/>
        </w:rPr>
        <w:t xml:space="preserve"> </w:t>
      </w:r>
    </w:p>
    <w:p w14:paraId="14CD8619" w14:textId="77777777" w:rsidR="000F3C20" w:rsidRPr="00740D83" w:rsidRDefault="000F3C20" w:rsidP="000F3C20">
      <w:pPr>
        <w:pStyle w:val="Pucesous-titregras"/>
        <w:numPr>
          <w:ilvl w:val="0"/>
          <w:numId w:val="41"/>
        </w:numPr>
        <w:spacing w:line="276" w:lineRule="auto"/>
        <w:jc w:val="both"/>
        <w:rPr>
          <w:rFonts w:asciiTheme="minorHAnsi" w:hAnsiTheme="minorHAnsi" w:cstheme="minorHAnsi"/>
          <w:b w:val="0"/>
          <w:iCs/>
          <w:color w:val="000000"/>
          <w:sz w:val="20"/>
          <w:szCs w:val="20"/>
        </w:rPr>
      </w:pPr>
      <w:r w:rsidRPr="00740D83">
        <w:rPr>
          <w:rFonts w:asciiTheme="minorHAnsi" w:hAnsiTheme="minorHAnsi" w:cstheme="minorHAnsi"/>
          <w:b w:val="0"/>
          <w:iCs/>
          <w:color w:val="000000"/>
          <w:sz w:val="20"/>
          <w:szCs w:val="20"/>
        </w:rPr>
        <w:t>Reçoivent la formation nécessaire en matière de protection des Données à caractère personnel ;</w:t>
      </w:r>
    </w:p>
    <w:p w14:paraId="2B9E28CD" w14:textId="77777777" w:rsidR="000F3C20" w:rsidRPr="00740D83" w:rsidRDefault="000F3C20" w:rsidP="000F3C20">
      <w:pPr>
        <w:pStyle w:val="Pucesous-titregras"/>
        <w:numPr>
          <w:ilvl w:val="0"/>
          <w:numId w:val="41"/>
        </w:numPr>
        <w:spacing w:line="276" w:lineRule="auto"/>
        <w:jc w:val="both"/>
        <w:rPr>
          <w:rFonts w:asciiTheme="minorHAnsi" w:hAnsiTheme="minorHAnsi" w:cstheme="minorHAnsi"/>
          <w:b w:val="0"/>
          <w:iCs/>
          <w:color w:val="000000"/>
          <w:sz w:val="20"/>
          <w:szCs w:val="20"/>
        </w:rPr>
      </w:pPr>
      <w:r w:rsidRPr="00740D83">
        <w:rPr>
          <w:rFonts w:asciiTheme="minorHAnsi" w:hAnsiTheme="minorHAnsi" w:cstheme="minorHAnsi"/>
          <w:b w:val="0"/>
          <w:iCs/>
          <w:color w:val="000000"/>
          <w:sz w:val="20"/>
          <w:szCs w:val="20"/>
        </w:rPr>
        <w:t>S’engagent à respecter la confidentialité des Données à caractère personnel ou soient soumises à une obligation légale appropriée de confidentialité.</w:t>
      </w:r>
    </w:p>
    <w:p w14:paraId="6D901165" w14:textId="77777777" w:rsidR="000F3C20" w:rsidRPr="00740D83" w:rsidRDefault="000F3C20" w:rsidP="000F3C20">
      <w:pPr>
        <w:pStyle w:val="Pucesous-titregras"/>
        <w:numPr>
          <w:ilvl w:val="0"/>
          <w:numId w:val="0"/>
        </w:numPr>
        <w:spacing w:line="276" w:lineRule="auto"/>
        <w:jc w:val="both"/>
        <w:rPr>
          <w:rFonts w:asciiTheme="minorHAnsi" w:hAnsiTheme="minorHAnsi" w:cstheme="minorHAnsi"/>
          <w:b w:val="0"/>
          <w:iCs/>
          <w:color w:val="000000"/>
          <w:sz w:val="20"/>
          <w:szCs w:val="20"/>
        </w:rPr>
      </w:pPr>
    </w:p>
    <w:p w14:paraId="4AF83020" w14:textId="77777777" w:rsidR="000F3C20" w:rsidRPr="00740D83" w:rsidRDefault="000F3C20" w:rsidP="000F3C20">
      <w:pPr>
        <w:pStyle w:val="Pucesous-titregras"/>
        <w:numPr>
          <w:ilvl w:val="0"/>
          <w:numId w:val="0"/>
        </w:numPr>
        <w:spacing w:line="276" w:lineRule="auto"/>
        <w:jc w:val="both"/>
        <w:rPr>
          <w:rFonts w:asciiTheme="minorHAnsi" w:hAnsiTheme="minorHAnsi" w:cstheme="minorHAnsi"/>
          <w:iCs/>
          <w:color w:val="000000"/>
          <w:sz w:val="20"/>
          <w:szCs w:val="20"/>
        </w:rPr>
      </w:pPr>
      <w:r w:rsidRPr="00AA54F3">
        <w:rPr>
          <w:rFonts w:asciiTheme="minorHAnsi" w:hAnsiTheme="minorHAnsi" w:cstheme="minorHAnsi"/>
          <w:iCs/>
          <w:color w:val="000000"/>
          <w:sz w:val="20"/>
          <w:szCs w:val="20"/>
        </w:rPr>
        <w:t>6.</w:t>
      </w:r>
      <w:r w:rsidRPr="00740D83">
        <w:rPr>
          <w:rFonts w:asciiTheme="minorHAnsi" w:hAnsiTheme="minorHAnsi" w:cstheme="minorHAnsi"/>
          <w:iCs/>
          <w:color w:val="000000"/>
          <w:sz w:val="20"/>
          <w:szCs w:val="20"/>
        </w:rPr>
        <w:t xml:space="preserve"> Droit d’information des Personnes concernées</w:t>
      </w:r>
    </w:p>
    <w:p w14:paraId="2E5B0CC6" w14:textId="77777777" w:rsidR="000F3C20" w:rsidRPr="00740D83" w:rsidRDefault="000F3C20" w:rsidP="000F3C20">
      <w:pPr>
        <w:pStyle w:val="Pucesous-titregras"/>
        <w:numPr>
          <w:ilvl w:val="0"/>
          <w:numId w:val="0"/>
        </w:numPr>
        <w:spacing w:line="276" w:lineRule="auto"/>
        <w:jc w:val="both"/>
        <w:rPr>
          <w:rFonts w:asciiTheme="minorHAnsi" w:hAnsiTheme="minorHAnsi" w:cstheme="minorHAnsi"/>
          <w:b w:val="0"/>
          <w:iCs/>
          <w:color w:val="000000"/>
          <w:sz w:val="20"/>
          <w:szCs w:val="20"/>
        </w:rPr>
      </w:pPr>
      <w:r w:rsidRPr="00740D83">
        <w:rPr>
          <w:rFonts w:asciiTheme="minorHAnsi" w:hAnsiTheme="minorHAnsi" w:cstheme="minorHAnsi"/>
          <w:b w:val="0"/>
          <w:iCs/>
          <w:color w:val="000000"/>
          <w:sz w:val="20"/>
          <w:szCs w:val="20"/>
        </w:rPr>
        <w:t>Le Titulaire s’engage à fournir aux Personnes concernées par les Traitements, au moment de la collecte des Données à caractère personnel, l’information relative aux Traitements effectués.</w:t>
      </w:r>
    </w:p>
    <w:p w14:paraId="7605D6E7" w14:textId="77777777" w:rsidR="000F3C20" w:rsidRPr="00740D83" w:rsidRDefault="000F3C20" w:rsidP="000F3C20">
      <w:pPr>
        <w:pStyle w:val="Default"/>
        <w:spacing w:after="80" w:line="276" w:lineRule="auto"/>
        <w:jc w:val="both"/>
        <w:rPr>
          <w:rFonts w:asciiTheme="minorHAnsi" w:hAnsiTheme="minorHAnsi" w:cstheme="minorHAnsi"/>
          <w:iCs/>
          <w:sz w:val="20"/>
          <w:szCs w:val="20"/>
        </w:rPr>
      </w:pPr>
    </w:p>
    <w:p w14:paraId="591246FD" w14:textId="77777777" w:rsidR="000F3C20" w:rsidRPr="00124468" w:rsidRDefault="000F3C20" w:rsidP="000F3C20">
      <w:pPr>
        <w:pStyle w:val="Default"/>
        <w:jc w:val="both"/>
        <w:rPr>
          <w:rFonts w:asciiTheme="minorHAnsi" w:hAnsiTheme="minorHAnsi" w:cstheme="minorHAnsi"/>
          <w:b/>
          <w:iCs/>
          <w:sz w:val="20"/>
          <w:szCs w:val="20"/>
        </w:rPr>
      </w:pPr>
      <w:r w:rsidRPr="00FA7E4E">
        <w:rPr>
          <w:rFonts w:asciiTheme="minorHAnsi" w:hAnsiTheme="minorHAnsi" w:cstheme="minorHAnsi"/>
          <w:b/>
          <w:iCs/>
          <w:sz w:val="20"/>
          <w:szCs w:val="20"/>
        </w:rPr>
        <w:t>7.</w:t>
      </w:r>
      <w:r w:rsidRPr="00124468">
        <w:rPr>
          <w:rFonts w:asciiTheme="minorHAnsi" w:hAnsiTheme="minorHAnsi" w:cstheme="minorHAnsi"/>
          <w:b/>
          <w:iCs/>
          <w:sz w:val="20"/>
          <w:szCs w:val="20"/>
        </w:rPr>
        <w:t xml:space="preserve"> Violation des Données à caractère personnel ou des Lois sur la protection des données</w:t>
      </w:r>
    </w:p>
    <w:p w14:paraId="2D3A477B" w14:textId="77777777" w:rsidR="000F3C20" w:rsidRPr="00124468" w:rsidRDefault="000F3C20" w:rsidP="000F3C20">
      <w:pPr>
        <w:pStyle w:val="Default"/>
        <w:spacing w:after="80" w:line="276" w:lineRule="auto"/>
        <w:jc w:val="both"/>
        <w:rPr>
          <w:rFonts w:asciiTheme="minorHAnsi" w:hAnsiTheme="minorHAnsi" w:cstheme="minorHAnsi"/>
          <w:iCs/>
          <w:sz w:val="20"/>
          <w:szCs w:val="20"/>
        </w:rPr>
      </w:pPr>
      <w:r w:rsidRPr="00124468">
        <w:rPr>
          <w:rFonts w:asciiTheme="minorHAnsi" w:hAnsiTheme="minorHAnsi" w:cstheme="minorHAnsi"/>
          <w:iCs/>
          <w:sz w:val="20"/>
          <w:szCs w:val="20"/>
        </w:rPr>
        <w:t>En sa qualité de responsable de Traitement, le Titulaire devra notifier à la CNIL toute violation de données à caractère personnel et procéder à toute information conformément aux articles 33 et 34 du RGPD.</w:t>
      </w:r>
    </w:p>
    <w:p w14:paraId="2FD4FEEB" w14:textId="77777777" w:rsidR="000F3C20" w:rsidRDefault="000F3C20" w:rsidP="000F3C20">
      <w:pPr>
        <w:pStyle w:val="Default"/>
        <w:spacing w:after="80" w:line="276" w:lineRule="auto"/>
        <w:jc w:val="both"/>
        <w:rPr>
          <w:rFonts w:asciiTheme="minorHAnsi" w:hAnsiTheme="minorHAnsi" w:cstheme="minorHAnsi"/>
          <w:iCs/>
          <w:sz w:val="20"/>
          <w:szCs w:val="20"/>
        </w:rPr>
      </w:pPr>
      <w:r w:rsidRPr="00124468">
        <w:rPr>
          <w:rFonts w:asciiTheme="minorHAnsi" w:hAnsiTheme="minorHAnsi" w:cstheme="minorHAnsi"/>
          <w:iCs/>
          <w:sz w:val="20"/>
          <w:szCs w:val="20"/>
        </w:rPr>
        <w:t>Dans la mesure où la violation porterait sur les données à caractère personnel transmises au Titulaire par les bénéficiaires des prestations, objet du présent Marché, le Titulaire s'engage à informer la CCI dans les meilleurs délais de la notification à la CNIL et de l’information aux personnes concernées.</w:t>
      </w:r>
    </w:p>
    <w:p w14:paraId="194450EB" w14:textId="77777777" w:rsidR="000F3C20" w:rsidRDefault="000F3C20" w:rsidP="000F3C20">
      <w:pPr>
        <w:pStyle w:val="Default"/>
        <w:spacing w:after="80" w:line="276" w:lineRule="auto"/>
        <w:jc w:val="both"/>
        <w:rPr>
          <w:rFonts w:asciiTheme="minorHAnsi" w:hAnsiTheme="minorHAnsi" w:cstheme="minorHAnsi"/>
          <w:iCs/>
          <w:sz w:val="20"/>
          <w:szCs w:val="20"/>
        </w:rPr>
      </w:pPr>
    </w:p>
    <w:p w14:paraId="6CE10F26" w14:textId="77777777" w:rsidR="000F3C20" w:rsidRPr="00124468" w:rsidRDefault="000F3C20" w:rsidP="000F3C20">
      <w:pPr>
        <w:pStyle w:val="Default"/>
        <w:spacing w:after="80" w:line="276" w:lineRule="auto"/>
        <w:jc w:val="both"/>
        <w:rPr>
          <w:rFonts w:asciiTheme="minorHAnsi" w:hAnsiTheme="minorHAnsi" w:cstheme="minorHAnsi"/>
          <w:iCs/>
          <w:sz w:val="20"/>
          <w:szCs w:val="20"/>
        </w:rPr>
      </w:pPr>
    </w:p>
    <w:p w14:paraId="110F2576" w14:textId="77777777" w:rsidR="000F3C20" w:rsidRPr="00FA7E4E" w:rsidRDefault="000F3C20" w:rsidP="000F3C20">
      <w:pPr>
        <w:spacing w:after="80" w:line="276" w:lineRule="auto"/>
        <w:rPr>
          <w:rFonts w:cstheme="minorHAnsi"/>
          <w:b/>
          <w:bCs/>
          <w:iCs/>
          <w:color w:val="000000"/>
          <w:sz w:val="20"/>
          <w:szCs w:val="20"/>
        </w:rPr>
      </w:pPr>
      <w:r w:rsidRPr="00FA7E4E">
        <w:rPr>
          <w:rFonts w:cstheme="minorHAnsi"/>
          <w:b/>
          <w:bCs/>
          <w:iCs/>
          <w:color w:val="000000"/>
          <w:sz w:val="20"/>
          <w:szCs w:val="20"/>
        </w:rPr>
        <w:t>8. Protection des données à caractère personnel dans le cadre du suivi opérationnel du Marché</w:t>
      </w:r>
    </w:p>
    <w:p w14:paraId="0D1CCEB3" w14:textId="77777777" w:rsidR="000F3C20" w:rsidRDefault="000F3C20" w:rsidP="000F3C20">
      <w:pPr>
        <w:pStyle w:val="Pucesous-titregras"/>
        <w:numPr>
          <w:ilvl w:val="0"/>
          <w:numId w:val="0"/>
        </w:numPr>
        <w:spacing w:after="80" w:line="276" w:lineRule="auto"/>
        <w:jc w:val="both"/>
        <w:rPr>
          <w:rFonts w:asciiTheme="minorHAnsi" w:hAnsiTheme="minorHAnsi" w:cstheme="minorHAnsi"/>
          <w:b w:val="0"/>
          <w:iCs/>
          <w:color w:val="000000"/>
          <w:sz w:val="20"/>
          <w:szCs w:val="20"/>
        </w:rPr>
      </w:pPr>
      <w:r w:rsidRPr="00AA54F3">
        <w:rPr>
          <w:rFonts w:asciiTheme="minorHAnsi" w:hAnsiTheme="minorHAnsi" w:cstheme="minorHAnsi"/>
          <w:b w:val="0"/>
          <w:iCs/>
          <w:color w:val="000000"/>
          <w:sz w:val="20"/>
          <w:szCs w:val="20"/>
        </w:rPr>
        <w:t>Le Titulaire s’engage à communiquer à la CCI dès la signature du Marché, le nom et les coordonnées de son délégué à la protection des données, s’il en désigne un conformément à l’article 37 du règlement européen sur la protection des données, ou, à défaut, l’identité et les coordonnées d’un point de contact dédié à ces questions ; et à défaut le contact sera considéré comme le représentant légal du titulaire.</w:t>
      </w:r>
    </w:p>
    <w:p w14:paraId="253270A9" w14:textId="77777777" w:rsidR="000F3C20" w:rsidRPr="00AA54F3" w:rsidRDefault="000F3C20" w:rsidP="000F3C20">
      <w:pPr>
        <w:pStyle w:val="Pucesous-titregras"/>
        <w:numPr>
          <w:ilvl w:val="0"/>
          <w:numId w:val="0"/>
        </w:numPr>
        <w:spacing w:after="80" w:line="276" w:lineRule="auto"/>
        <w:jc w:val="both"/>
        <w:rPr>
          <w:rFonts w:asciiTheme="minorHAnsi" w:hAnsiTheme="minorHAnsi" w:cstheme="minorHAnsi"/>
          <w:b w:val="0"/>
          <w:iCs/>
          <w:color w:val="000000"/>
          <w:sz w:val="20"/>
          <w:szCs w:val="20"/>
        </w:rPr>
      </w:pPr>
      <w:r w:rsidRPr="00AA54F3">
        <w:rPr>
          <w:rFonts w:asciiTheme="minorHAnsi" w:hAnsiTheme="minorHAnsi" w:cstheme="minorHAnsi"/>
          <w:b w:val="0"/>
          <w:iCs/>
          <w:color w:val="000000"/>
          <w:sz w:val="20"/>
          <w:szCs w:val="20"/>
        </w:rPr>
        <w:t xml:space="preserve">Pour la CCI, le DPO peut être contacté à l’adresse-mail suivante : </w:t>
      </w:r>
      <w:hyperlink r:id="rId16" w:history="1">
        <w:r w:rsidRPr="00C8039A">
          <w:rPr>
            <w:rStyle w:val="Lienhypertexte"/>
            <w:rFonts w:asciiTheme="minorHAnsi" w:hAnsiTheme="minorHAnsi" w:cstheme="minorHAnsi"/>
            <w:b w:val="0"/>
            <w:iCs/>
            <w:sz w:val="20"/>
            <w:szCs w:val="20"/>
          </w:rPr>
          <w:t>dpo@maineetloire.cci.fr</w:t>
        </w:r>
      </w:hyperlink>
    </w:p>
    <w:p w14:paraId="1B18CFC0" w14:textId="77777777" w:rsidR="000F3C20" w:rsidRPr="00124468" w:rsidRDefault="000F3C20" w:rsidP="000F3C20">
      <w:pPr>
        <w:spacing w:after="80" w:line="276" w:lineRule="auto"/>
        <w:jc w:val="both"/>
        <w:rPr>
          <w:rFonts w:cstheme="minorHAnsi"/>
          <w:iCs/>
          <w:color w:val="000000"/>
          <w:sz w:val="20"/>
          <w:szCs w:val="20"/>
        </w:rPr>
      </w:pPr>
      <w:r w:rsidRPr="00124468">
        <w:rPr>
          <w:rFonts w:cstheme="minorHAnsi"/>
          <w:iCs/>
          <w:color w:val="000000"/>
          <w:sz w:val="20"/>
          <w:szCs w:val="20"/>
        </w:rPr>
        <w:t xml:space="preserve">Les données à caractère personnel concernant les signataires du Marché ainsi que les personnes en charge du suivi opérationnel font l’objet par la CCI d’un traitement destiné au suivi et à l’exécution du Marché. </w:t>
      </w:r>
    </w:p>
    <w:p w14:paraId="21E6AFC0" w14:textId="77777777" w:rsidR="000F3C20" w:rsidRPr="00124468" w:rsidRDefault="000F3C20" w:rsidP="000F3C20">
      <w:pPr>
        <w:spacing w:after="80" w:line="276" w:lineRule="auto"/>
        <w:jc w:val="both"/>
        <w:rPr>
          <w:rFonts w:cstheme="minorHAnsi"/>
          <w:iCs/>
          <w:color w:val="000000"/>
          <w:sz w:val="20"/>
          <w:szCs w:val="20"/>
        </w:rPr>
      </w:pPr>
      <w:r w:rsidRPr="00124468">
        <w:rPr>
          <w:rFonts w:cstheme="minorHAnsi"/>
          <w:iCs/>
          <w:color w:val="000000"/>
          <w:sz w:val="20"/>
          <w:szCs w:val="20"/>
        </w:rPr>
        <w:t xml:space="preserve">Ces données sont intégrées dans les fichiers des CCI des Pays de la Loire et sont destinées aux services opérationnels. </w:t>
      </w:r>
    </w:p>
    <w:p w14:paraId="29F118AA" w14:textId="77777777" w:rsidR="000F3C20" w:rsidRPr="00124468" w:rsidRDefault="000F3C20" w:rsidP="000F3C20">
      <w:pPr>
        <w:spacing w:after="80" w:line="276" w:lineRule="auto"/>
        <w:jc w:val="both"/>
        <w:rPr>
          <w:rFonts w:cstheme="minorHAnsi"/>
          <w:iCs/>
          <w:color w:val="000000"/>
          <w:sz w:val="20"/>
          <w:szCs w:val="20"/>
        </w:rPr>
      </w:pPr>
      <w:r w:rsidRPr="00124468">
        <w:rPr>
          <w:rFonts w:cstheme="minorHAnsi"/>
          <w:iCs/>
          <w:color w:val="000000"/>
          <w:sz w:val="20"/>
          <w:szCs w:val="20"/>
        </w:rPr>
        <w:t>La base légale est l’article 6.1.b) du RGPD « le traitement est nécessaire à l'exécution d'un contrat ». </w:t>
      </w:r>
    </w:p>
    <w:p w14:paraId="214C0947" w14:textId="77777777" w:rsidR="000F3C20" w:rsidRPr="00124468" w:rsidRDefault="000F3C20" w:rsidP="000F3C20">
      <w:pPr>
        <w:spacing w:after="80" w:line="276" w:lineRule="auto"/>
        <w:jc w:val="both"/>
        <w:rPr>
          <w:rFonts w:eastAsia="Calibri" w:cstheme="minorHAnsi"/>
          <w:i/>
          <w:iCs/>
          <w:sz w:val="20"/>
          <w:szCs w:val="20"/>
          <w14:ligatures w14:val="standardContextual"/>
        </w:rPr>
      </w:pPr>
      <w:r w:rsidRPr="00124468">
        <w:rPr>
          <w:rFonts w:cstheme="minorHAnsi"/>
          <w:iCs/>
          <w:color w:val="000000"/>
          <w:sz w:val="20"/>
          <w:szCs w:val="20"/>
        </w:rPr>
        <w:t xml:space="preserve">En cas de transmission de ces données à des sous-traitants au sens RGPD, un contrat est établi précisant les obligations de chaque partie et reprenant les dispositions de l’article 28 du RGPD. Aucune décision automatisée </w:t>
      </w:r>
      <w:r w:rsidRPr="00124468">
        <w:rPr>
          <w:rFonts w:cstheme="minorHAnsi"/>
          <w:iCs/>
          <w:color w:val="000000"/>
          <w:sz w:val="20"/>
          <w:szCs w:val="20"/>
        </w:rPr>
        <w:lastRenderedPageBreak/>
        <w:t xml:space="preserve">ou profilage ne sont mis en œuvre dans le cadre de ce traitement. La CCI est susceptible d’inviter les personnes concernées par le traitement de données à ses évènements, d’adresser ses informations, ses offres d’accompagnement et ses enquêtes. Conformément à la loi "Informatique et Libertés" du 6 janvier 1978 modifiée et au RGPD, les personnes concernées peuvent accéder aux données à caractère personnel les concernant, les faire rectifier ou effacer après le délai de prescription de la fin du Marché. Elles disposent également du droit de limitation, de portabilité, et le cas échéant, d’opposition du traitement de leurs données. </w:t>
      </w:r>
    </w:p>
    <w:p w14:paraId="7D0CA242" w14:textId="77777777" w:rsidR="000F3C20" w:rsidRPr="00DC6A0A" w:rsidRDefault="000F3C20" w:rsidP="000F3C20">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Le Titulaire s’engage à informer les personnes concernées du traitement de leurs données et de leurs droits dans le cadre de la gestion du marché.</w:t>
      </w:r>
    </w:p>
    <w:p w14:paraId="4E8C8FB7" w14:textId="76B311F7" w:rsidR="009C5CD1" w:rsidRPr="00386486" w:rsidRDefault="009C5CD1" w:rsidP="00386486">
      <w:pPr>
        <w:pStyle w:val="Titre1"/>
        <w:numPr>
          <w:ilvl w:val="0"/>
          <w:numId w:val="2"/>
        </w:numPr>
        <w:spacing w:before="0" w:line="240" w:lineRule="auto"/>
        <w:jc w:val="both"/>
        <w:rPr>
          <w:color w:val="1F3864" w:themeColor="accent1" w:themeShade="80"/>
        </w:rPr>
      </w:pPr>
      <w:bookmarkStart w:id="63" w:name="_Toc224728146"/>
      <w:r w:rsidRPr="00386486">
        <w:rPr>
          <w:color w:val="1F3864" w:themeColor="accent1" w:themeShade="80"/>
        </w:rPr>
        <w:t xml:space="preserve">DEROGATIONS AU CCAG </w:t>
      </w:r>
      <w:r w:rsidR="00386486">
        <w:rPr>
          <w:color w:val="1F3864" w:themeColor="accent1" w:themeShade="80"/>
        </w:rPr>
        <w:t>fcs</w:t>
      </w:r>
      <w:bookmarkEnd w:id="63"/>
    </w:p>
    <w:p w14:paraId="0BEAAD69" w14:textId="77777777" w:rsidR="009C5CD1" w:rsidRDefault="009C5CD1" w:rsidP="009C5CD1">
      <w:pPr>
        <w:autoSpaceDE w:val="0"/>
        <w:autoSpaceDN w:val="0"/>
        <w:adjustRightInd w:val="0"/>
        <w:ind w:firstLine="567"/>
        <w:jc w:val="both"/>
        <w:rPr>
          <w:rFonts w:ascii="Calibri" w:hAnsi="Calibri"/>
          <w:color w:val="FF0000"/>
        </w:rPr>
      </w:pPr>
    </w:p>
    <w:p w14:paraId="2C588CE2" w14:textId="77777777" w:rsidR="00FA3027" w:rsidRPr="00FA3027" w:rsidRDefault="00FA3027" w:rsidP="00FA3027">
      <w:pPr>
        <w:rPr>
          <w:rFonts w:ascii="Calibri" w:hAnsi="Calibri"/>
        </w:rPr>
      </w:pPr>
      <w:r w:rsidRPr="00FA3027">
        <w:rPr>
          <w:rFonts w:ascii="Calibri" w:hAnsi="Calibri"/>
        </w:rPr>
        <w:t>Les dérogations au CCAG-FCS sont les suivantes :</w:t>
      </w:r>
    </w:p>
    <w:p w14:paraId="5C217F1C" w14:textId="01EC740A" w:rsidR="00FA3027" w:rsidRPr="00FA3027" w:rsidRDefault="00FA3027" w:rsidP="00607025">
      <w:pPr>
        <w:numPr>
          <w:ilvl w:val="0"/>
          <w:numId w:val="9"/>
        </w:numPr>
        <w:rPr>
          <w:rFonts w:ascii="Calibri" w:hAnsi="Calibri"/>
        </w:rPr>
      </w:pPr>
      <w:r w:rsidRPr="00FA3027">
        <w:rPr>
          <w:rFonts w:ascii="Calibri" w:hAnsi="Calibri"/>
        </w:rPr>
        <w:t xml:space="preserve">L’article </w:t>
      </w:r>
      <w:r>
        <w:rPr>
          <w:rFonts w:ascii="Calibri" w:hAnsi="Calibri"/>
        </w:rPr>
        <w:t>3</w:t>
      </w:r>
      <w:r w:rsidRPr="00FA3027">
        <w:rPr>
          <w:rFonts w:ascii="Calibri" w:hAnsi="Calibri"/>
        </w:rPr>
        <w:t xml:space="preserve"> déroge à l’article 4.1 du CCAG-FCS ;</w:t>
      </w:r>
    </w:p>
    <w:p w14:paraId="0C163A2E" w14:textId="0FB163BC" w:rsidR="00FA3027" w:rsidRPr="00FA3027" w:rsidRDefault="00FA3027" w:rsidP="00607025">
      <w:pPr>
        <w:numPr>
          <w:ilvl w:val="0"/>
          <w:numId w:val="9"/>
        </w:numPr>
        <w:rPr>
          <w:rFonts w:ascii="Calibri" w:hAnsi="Calibri"/>
        </w:rPr>
      </w:pPr>
      <w:r w:rsidRPr="00FA3027">
        <w:rPr>
          <w:rFonts w:ascii="Calibri" w:hAnsi="Calibri"/>
        </w:rPr>
        <w:t xml:space="preserve">L’article </w:t>
      </w:r>
      <w:r w:rsidR="00E06AF8">
        <w:rPr>
          <w:rFonts w:ascii="Calibri" w:hAnsi="Calibri"/>
        </w:rPr>
        <w:t>6</w:t>
      </w:r>
      <w:r w:rsidRPr="00FA3027">
        <w:rPr>
          <w:rFonts w:ascii="Calibri" w:hAnsi="Calibri"/>
        </w:rPr>
        <w:t xml:space="preserve"> déroge à l’article 10.2.4 du CCAG-FCS ;</w:t>
      </w:r>
    </w:p>
    <w:p w14:paraId="4BC2A47E" w14:textId="314CFDA8" w:rsidR="00FA3027" w:rsidRPr="00FA3027" w:rsidRDefault="00FA3027" w:rsidP="00607025">
      <w:pPr>
        <w:numPr>
          <w:ilvl w:val="0"/>
          <w:numId w:val="9"/>
        </w:numPr>
        <w:rPr>
          <w:rFonts w:ascii="Calibri" w:hAnsi="Calibri"/>
        </w:rPr>
      </w:pPr>
      <w:r w:rsidRPr="00FA3027">
        <w:rPr>
          <w:rFonts w:ascii="Calibri" w:hAnsi="Calibri"/>
        </w:rPr>
        <w:t xml:space="preserve">L’article </w:t>
      </w:r>
      <w:r w:rsidR="00E06AF8">
        <w:rPr>
          <w:rFonts w:ascii="Calibri" w:hAnsi="Calibri"/>
        </w:rPr>
        <w:t>9</w:t>
      </w:r>
      <w:r w:rsidRPr="00FA3027">
        <w:rPr>
          <w:rFonts w:ascii="Calibri" w:hAnsi="Calibri"/>
        </w:rPr>
        <w:t xml:space="preserve"> déroge à l’article 14 du CCAG-FCS ;</w:t>
      </w:r>
    </w:p>
    <w:p w14:paraId="052D4EF1" w14:textId="6860DABF" w:rsidR="00FA3027" w:rsidRPr="00FA3027" w:rsidRDefault="00FA3027" w:rsidP="00607025">
      <w:pPr>
        <w:numPr>
          <w:ilvl w:val="0"/>
          <w:numId w:val="9"/>
        </w:numPr>
        <w:rPr>
          <w:rFonts w:ascii="Calibri" w:hAnsi="Calibri"/>
        </w:rPr>
      </w:pPr>
      <w:r w:rsidRPr="00FA3027">
        <w:rPr>
          <w:rFonts w:ascii="Calibri" w:hAnsi="Calibri"/>
        </w:rPr>
        <w:t>L’article 1</w:t>
      </w:r>
      <w:r w:rsidR="00E06AF8">
        <w:rPr>
          <w:rFonts w:ascii="Calibri" w:hAnsi="Calibri"/>
        </w:rPr>
        <w:t>2</w:t>
      </w:r>
      <w:r w:rsidRPr="00FA3027">
        <w:rPr>
          <w:rFonts w:ascii="Calibri" w:hAnsi="Calibri"/>
        </w:rPr>
        <w:t xml:space="preserve"> déroge à l’article 3.1 du CCAG-FCS ;</w:t>
      </w:r>
    </w:p>
    <w:p w14:paraId="363A2CDF" w14:textId="407AAF4E" w:rsidR="00FA3027" w:rsidRPr="00FA3027" w:rsidRDefault="00FA3027" w:rsidP="00607025">
      <w:pPr>
        <w:numPr>
          <w:ilvl w:val="0"/>
          <w:numId w:val="9"/>
        </w:numPr>
        <w:rPr>
          <w:rFonts w:ascii="Calibri" w:hAnsi="Calibri"/>
        </w:rPr>
      </w:pPr>
      <w:r w:rsidRPr="00FA3027">
        <w:rPr>
          <w:rFonts w:ascii="Calibri" w:hAnsi="Calibri"/>
        </w:rPr>
        <w:t>L’article 1</w:t>
      </w:r>
      <w:r w:rsidR="00E06AF8">
        <w:rPr>
          <w:rFonts w:ascii="Calibri" w:hAnsi="Calibri"/>
        </w:rPr>
        <w:t>3</w:t>
      </w:r>
      <w:r w:rsidRPr="00FA3027">
        <w:rPr>
          <w:rFonts w:ascii="Calibri" w:hAnsi="Calibri"/>
        </w:rPr>
        <w:t xml:space="preserve"> déroge aux article 41 et 42 du CCAG-FCS</w:t>
      </w:r>
    </w:p>
    <w:p w14:paraId="66DED29D" w14:textId="77777777" w:rsidR="009D6E7C" w:rsidRPr="005D48F3" w:rsidRDefault="009D6E7C" w:rsidP="00E32A2B">
      <w:pPr>
        <w:rPr>
          <w:color w:val="FF0000"/>
        </w:rPr>
      </w:pPr>
    </w:p>
    <w:sectPr w:rsidR="009D6E7C" w:rsidRPr="005D48F3" w:rsidSect="00B849BC">
      <w:footerReference w:type="default" r:id="rId17"/>
      <w:pgSz w:w="11906" w:h="16838"/>
      <w:pgMar w:top="1417" w:right="1274"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61048" w14:textId="77777777" w:rsidR="00B14D81" w:rsidRDefault="00B14D81" w:rsidP="00943E1A">
      <w:pPr>
        <w:spacing w:after="0" w:line="240" w:lineRule="auto"/>
      </w:pPr>
      <w:r>
        <w:separator/>
      </w:r>
    </w:p>
  </w:endnote>
  <w:endnote w:type="continuationSeparator" w:id="0">
    <w:p w14:paraId="2264CE47" w14:textId="77777777" w:rsidR="00B14D81" w:rsidRDefault="00B14D81" w:rsidP="00943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Dutc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B9AD" w14:textId="56D04600" w:rsidR="0060050B" w:rsidRPr="00FF4416" w:rsidRDefault="00D07B4C" w:rsidP="00E729C8">
    <w:pPr>
      <w:pStyle w:val="En-tte"/>
      <w:rPr>
        <w:sz w:val="18"/>
        <w:szCs w:val="18"/>
      </w:rPr>
    </w:pPr>
    <w:r>
      <w:rPr>
        <w:sz w:val="18"/>
        <w:szCs w:val="18"/>
      </w:rPr>
      <w:t>CCP</w:t>
    </w:r>
    <w:r w:rsidR="001C3634">
      <w:rPr>
        <w:sz w:val="18"/>
        <w:szCs w:val="18"/>
      </w:rPr>
      <w:t xml:space="preserve"> </w:t>
    </w:r>
    <w:r w:rsidR="001C3634" w:rsidRPr="002530A5">
      <w:rPr>
        <w:sz w:val="18"/>
        <w:szCs w:val="18"/>
      </w:rPr>
      <w:t>–</w:t>
    </w:r>
    <w:r w:rsidR="000D2E7C">
      <w:rPr>
        <w:sz w:val="18"/>
        <w:szCs w:val="18"/>
      </w:rPr>
      <w:t xml:space="preserve"> </w:t>
    </w:r>
    <w:r w:rsidR="001D6D2E">
      <w:rPr>
        <w:sz w:val="18"/>
        <w:szCs w:val="18"/>
      </w:rPr>
      <w:t>Prestations d’a</w:t>
    </w:r>
    <w:r w:rsidR="00473DED">
      <w:rPr>
        <w:sz w:val="18"/>
        <w:szCs w:val="18"/>
      </w:rPr>
      <w:t>utocariste</w:t>
    </w:r>
    <w:r w:rsidR="001D6D2E">
      <w:rPr>
        <w:sz w:val="18"/>
        <w:szCs w:val="18"/>
      </w:rPr>
      <w:t xml:space="preserve"> pour la CCI de Maine et Loire</w:t>
    </w:r>
    <w:r w:rsidR="00541DCC">
      <w:rPr>
        <w:sz w:val="18"/>
        <w:szCs w:val="18"/>
      </w:rPr>
      <w:tab/>
    </w:r>
    <w:r w:rsidR="00E729C8">
      <w:tab/>
    </w:r>
    <w:r w:rsidR="00E729C8" w:rsidRPr="00FF4416">
      <w:rPr>
        <w:sz w:val="18"/>
        <w:szCs w:val="18"/>
      </w:rPr>
      <w:fldChar w:fldCharType="begin"/>
    </w:r>
    <w:r w:rsidR="00E729C8" w:rsidRPr="00FF4416">
      <w:rPr>
        <w:sz w:val="18"/>
        <w:szCs w:val="18"/>
      </w:rPr>
      <w:instrText>PAGE   \* MERGEFORMAT</w:instrText>
    </w:r>
    <w:r w:rsidR="00E729C8" w:rsidRPr="00FF4416">
      <w:rPr>
        <w:sz w:val="18"/>
        <w:szCs w:val="18"/>
      </w:rPr>
      <w:fldChar w:fldCharType="separate"/>
    </w:r>
    <w:r w:rsidR="00E729C8" w:rsidRPr="00FF4416">
      <w:rPr>
        <w:sz w:val="18"/>
        <w:szCs w:val="18"/>
      </w:rPr>
      <w:t>1</w:t>
    </w:r>
    <w:r w:rsidR="00E729C8" w:rsidRPr="00FF4416">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44DD6" w14:textId="77777777" w:rsidR="00B14D81" w:rsidRDefault="00B14D81" w:rsidP="00943E1A">
      <w:pPr>
        <w:spacing w:after="0" w:line="240" w:lineRule="auto"/>
      </w:pPr>
      <w:r>
        <w:separator/>
      </w:r>
    </w:p>
  </w:footnote>
  <w:footnote w:type="continuationSeparator" w:id="0">
    <w:p w14:paraId="113E0E71" w14:textId="77777777" w:rsidR="00B14D81" w:rsidRDefault="00B14D81" w:rsidP="00943E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8FF"/>
    <w:multiLevelType w:val="multilevel"/>
    <w:tmpl w:val="0B5A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1334A"/>
    <w:multiLevelType w:val="multilevel"/>
    <w:tmpl w:val="ABFC9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E6CF6"/>
    <w:multiLevelType w:val="multilevel"/>
    <w:tmpl w:val="D5EA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E4211"/>
    <w:multiLevelType w:val="multilevel"/>
    <w:tmpl w:val="4C9EA346"/>
    <w:lvl w:ilvl="0">
      <w:start w:val="1"/>
      <w:numFmt w:val="decimal"/>
      <w:pStyle w:val="Titre1"/>
      <w:lvlText w:val="%1."/>
      <w:lvlJc w:val="left"/>
      <w:pPr>
        <w:ind w:left="1080" w:hanging="360"/>
      </w:pPr>
      <w:rPr>
        <w:rFonts w:hint="default"/>
      </w:rPr>
    </w:lvl>
    <w:lvl w:ilvl="1">
      <w:start w:val="1"/>
      <w:numFmt w:val="decimal"/>
      <w:pStyle w:val="Titre2"/>
      <w:isLgl/>
      <w:lvlText w:val="%1.%2"/>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8BF403A"/>
    <w:multiLevelType w:val="multilevel"/>
    <w:tmpl w:val="27D0A84A"/>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 w15:restartNumberingAfterBreak="0">
    <w:nsid w:val="094F450D"/>
    <w:multiLevelType w:val="multilevel"/>
    <w:tmpl w:val="A3FC6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952CFC"/>
    <w:multiLevelType w:val="multilevel"/>
    <w:tmpl w:val="E7D46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C1481"/>
    <w:multiLevelType w:val="multilevel"/>
    <w:tmpl w:val="C092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4A3C07"/>
    <w:multiLevelType w:val="hybridMultilevel"/>
    <w:tmpl w:val="BDB0BFFC"/>
    <w:lvl w:ilvl="0" w:tplc="905E029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8F2F84"/>
    <w:multiLevelType w:val="hybridMultilevel"/>
    <w:tmpl w:val="29E83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EB0B55"/>
    <w:multiLevelType w:val="multilevel"/>
    <w:tmpl w:val="FA8EB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D5C8A"/>
    <w:multiLevelType w:val="hybridMultilevel"/>
    <w:tmpl w:val="1EF4EF18"/>
    <w:lvl w:ilvl="0" w:tplc="04929FDA">
      <w:start w:val="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3" w15:restartNumberingAfterBreak="0">
    <w:nsid w:val="2DA31352"/>
    <w:multiLevelType w:val="hybridMultilevel"/>
    <w:tmpl w:val="D902C9A0"/>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D342E6"/>
    <w:multiLevelType w:val="hybridMultilevel"/>
    <w:tmpl w:val="53DA5234"/>
    <w:lvl w:ilvl="0" w:tplc="036826C2">
      <w:start w:val="1"/>
      <w:numFmt w:val="bullet"/>
      <w:lvlText w:val="à"/>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35234F"/>
    <w:multiLevelType w:val="hybridMultilevel"/>
    <w:tmpl w:val="0A248832"/>
    <w:lvl w:ilvl="0" w:tplc="A080D0CE">
      <w:start w:val="6"/>
      <w:numFmt w:val="bullet"/>
      <w:lvlText w:val="-"/>
      <w:lvlJc w:val="left"/>
      <w:pPr>
        <w:ind w:left="1069" w:hanging="360"/>
      </w:pPr>
      <w:rPr>
        <w:rFonts w:ascii="Calibri" w:eastAsia="Times New Roman" w:hAnsi="Calibri"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6" w15:restartNumberingAfterBreak="0">
    <w:nsid w:val="34BC3E17"/>
    <w:multiLevelType w:val="multilevel"/>
    <w:tmpl w:val="887A1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CE510B"/>
    <w:multiLevelType w:val="multilevel"/>
    <w:tmpl w:val="9990A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9518A1"/>
    <w:multiLevelType w:val="multilevel"/>
    <w:tmpl w:val="25EE7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0436D9"/>
    <w:multiLevelType w:val="multilevel"/>
    <w:tmpl w:val="D3C85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0B23E8"/>
    <w:multiLevelType w:val="multilevel"/>
    <w:tmpl w:val="5984A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3479D"/>
    <w:multiLevelType w:val="multilevel"/>
    <w:tmpl w:val="0A166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C24E2E"/>
    <w:multiLevelType w:val="multilevel"/>
    <w:tmpl w:val="EB4E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9F3A0E"/>
    <w:multiLevelType w:val="multilevel"/>
    <w:tmpl w:val="F06AB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4B39E2"/>
    <w:multiLevelType w:val="hybridMultilevel"/>
    <w:tmpl w:val="C0E478C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B4FE2"/>
    <w:multiLevelType w:val="hybridMultilevel"/>
    <w:tmpl w:val="D30E509E"/>
    <w:lvl w:ilvl="0" w:tplc="9BF0B4BE">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0F68E5"/>
    <w:multiLevelType w:val="hybridMultilevel"/>
    <w:tmpl w:val="274ABE48"/>
    <w:lvl w:ilvl="0" w:tplc="01CA2404">
      <w:start w:val="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8062CD"/>
    <w:multiLevelType w:val="multilevel"/>
    <w:tmpl w:val="4C9A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A56FE1"/>
    <w:multiLevelType w:val="hybridMultilevel"/>
    <w:tmpl w:val="D1CE4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D433C0"/>
    <w:multiLevelType w:val="multilevel"/>
    <w:tmpl w:val="02E43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8A7252"/>
    <w:multiLevelType w:val="hybridMultilevel"/>
    <w:tmpl w:val="1576990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0E68E6"/>
    <w:multiLevelType w:val="multilevel"/>
    <w:tmpl w:val="95F8D25A"/>
    <w:lvl w:ilvl="0">
      <w:start w:val="1"/>
      <w:numFmt w:val="decimal"/>
      <w:lvlText w:val="%1."/>
      <w:lvlJc w:val="left"/>
      <w:pPr>
        <w:ind w:left="390" w:hanging="390"/>
      </w:pPr>
      <w:rPr>
        <w:rFonts w:hint="default"/>
        <w:b/>
        <w:bCs/>
        <w:color w:val="1F3864" w:themeColor="accent1" w:themeShade="80"/>
        <w:sz w:val="28"/>
        <w:szCs w:val="2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0123B"/>
    <w:multiLevelType w:val="multilevel"/>
    <w:tmpl w:val="2D1AA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F15AFE"/>
    <w:multiLevelType w:val="multilevel"/>
    <w:tmpl w:val="17628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5D560F"/>
    <w:multiLevelType w:val="multilevel"/>
    <w:tmpl w:val="7B26F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825574"/>
    <w:multiLevelType w:val="multilevel"/>
    <w:tmpl w:val="25385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8D681E"/>
    <w:multiLevelType w:val="multilevel"/>
    <w:tmpl w:val="458E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BF709B"/>
    <w:multiLevelType w:val="multilevel"/>
    <w:tmpl w:val="96F4A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455FDC"/>
    <w:multiLevelType w:val="hybridMultilevel"/>
    <w:tmpl w:val="42983D2C"/>
    <w:lvl w:ilvl="0" w:tplc="FFFFFFFF">
      <w:start w:val="1"/>
      <w:numFmt w:val="bullet"/>
      <w:lvlText w:val=""/>
      <w:lvlJc w:val="left"/>
      <w:pPr>
        <w:ind w:left="1287" w:hanging="360"/>
      </w:pPr>
      <w:rPr>
        <w:rFonts w:ascii="Wingdings" w:hAnsi="Wingdings" w:hint="default"/>
      </w:rPr>
    </w:lvl>
    <w:lvl w:ilvl="1" w:tplc="036826C2">
      <w:start w:val="1"/>
      <w:numFmt w:val="bullet"/>
      <w:lvlText w:val="à"/>
      <w:lvlJc w:val="left"/>
      <w:pPr>
        <w:ind w:left="2160" w:hanging="360"/>
      </w:pPr>
      <w:rPr>
        <w:rFonts w:ascii="Wingdings" w:hAnsi="Wingdings"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7A224B2C"/>
    <w:multiLevelType w:val="multilevel"/>
    <w:tmpl w:val="59EAE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AF3D44"/>
    <w:multiLevelType w:val="multilevel"/>
    <w:tmpl w:val="4AFC2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0528355">
    <w:abstractNumId w:val="3"/>
  </w:num>
  <w:num w:numId="2" w16cid:durableId="1387027809">
    <w:abstractNumId w:val="31"/>
  </w:num>
  <w:num w:numId="3" w16cid:durableId="1730760500">
    <w:abstractNumId w:val="24"/>
  </w:num>
  <w:num w:numId="4" w16cid:durableId="948776150">
    <w:abstractNumId w:val="30"/>
  </w:num>
  <w:num w:numId="5" w16cid:durableId="856307952">
    <w:abstractNumId w:val="38"/>
  </w:num>
  <w:num w:numId="6" w16cid:durableId="1603608018">
    <w:abstractNumId w:val="14"/>
  </w:num>
  <w:num w:numId="7" w16cid:durableId="1079913080">
    <w:abstractNumId w:val="26"/>
  </w:num>
  <w:num w:numId="8" w16cid:durableId="2101484566">
    <w:abstractNumId w:val="12"/>
  </w:num>
  <w:num w:numId="9" w16cid:durableId="1922641248">
    <w:abstractNumId w:val="11"/>
  </w:num>
  <w:num w:numId="10" w16cid:durableId="753477300">
    <w:abstractNumId w:val="8"/>
  </w:num>
  <w:num w:numId="11" w16cid:durableId="1709795801">
    <w:abstractNumId w:val="19"/>
  </w:num>
  <w:num w:numId="12" w16cid:durableId="82144139">
    <w:abstractNumId w:val="39"/>
  </w:num>
  <w:num w:numId="13" w16cid:durableId="713432679">
    <w:abstractNumId w:val="35"/>
  </w:num>
  <w:num w:numId="14" w16cid:durableId="1616598255">
    <w:abstractNumId w:val="34"/>
  </w:num>
  <w:num w:numId="15" w16cid:durableId="786654682">
    <w:abstractNumId w:val="9"/>
  </w:num>
  <w:num w:numId="16" w16cid:durableId="1099058089">
    <w:abstractNumId w:val="28"/>
  </w:num>
  <w:num w:numId="17" w16cid:durableId="1061947068">
    <w:abstractNumId w:val="21"/>
  </w:num>
  <w:num w:numId="18" w16cid:durableId="82192397">
    <w:abstractNumId w:val="6"/>
  </w:num>
  <w:num w:numId="19" w16cid:durableId="1870679437">
    <w:abstractNumId w:val="29"/>
  </w:num>
  <w:num w:numId="20" w16cid:durableId="471796514">
    <w:abstractNumId w:val="37"/>
  </w:num>
  <w:num w:numId="21" w16cid:durableId="1814443363">
    <w:abstractNumId w:val="40"/>
  </w:num>
  <w:num w:numId="22" w16cid:durableId="1770083925">
    <w:abstractNumId w:val="27"/>
  </w:num>
  <w:num w:numId="23" w16cid:durableId="997539596">
    <w:abstractNumId w:val="2"/>
  </w:num>
  <w:num w:numId="24" w16cid:durableId="1568611885">
    <w:abstractNumId w:val="7"/>
  </w:num>
  <w:num w:numId="25" w16cid:durableId="73479227">
    <w:abstractNumId w:val="36"/>
  </w:num>
  <w:num w:numId="26" w16cid:durableId="515003445">
    <w:abstractNumId w:val="17"/>
  </w:num>
  <w:num w:numId="27" w16cid:durableId="752315726">
    <w:abstractNumId w:val="32"/>
  </w:num>
  <w:num w:numId="28" w16cid:durableId="842428154">
    <w:abstractNumId w:val="22"/>
  </w:num>
  <w:num w:numId="29" w16cid:durableId="587811342">
    <w:abstractNumId w:val="16"/>
  </w:num>
  <w:num w:numId="30" w16cid:durableId="860628641">
    <w:abstractNumId w:val="10"/>
  </w:num>
  <w:num w:numId="31" w16cid:durableId="2131196010">
    <w:abstractNumId w:val="33"/>
  </w:num>
  <w:num w:numId="32" w16cid:durableId="1138650476">
    <w:abstractNumId w:val="23"/>
  </w:num>
  <w:num w:numId="33" w16cid:durableId="1928298197">
    <w:abstractNumId w:val="0"/>
  </w:num>
  <w:num w:numId="34" w16cid:durableId="155927205">
    <w:abstractNumId w:val="18"/>
  </w:num>
  <w:num w:numId="35" w16cid:durableId="144247809">
    <w:abstractNumId w:val="5"/>
  </w:num>
  <w:num w:numId="36" w16cid:durableId="1519930457">
    <w:abstractNumId w:val="20"/>
  </w:num>
  <w:num w:numId="37" w16cid:durableId="1846170268">
    <w:abstractNumId w:val="3"/>
  </w:num>
  <w:num w:numId="38" w16cid:durableId="826753155">
    <w:abstractNumId w:val="1"/>
  </w:num>
  <w:num w:numId="39" w16cid:durableId="1436704845">
    <w:abstractNumId w:val="3"/>
  </w:num>
  <w:num w:numId="40" w16cid:durableId="1713188269">
    <w:abstractNumId w:val="13"/>
  </w:num>
  <w:num w:numId="41" w16cid:durableId="421730297">
    <w:abstractNumId w:val="15"/>
  </w:num>
  <w:num w:numId="42" w16cid:durableId="1477339900">
    <w:abstractNumId w:val="25"/>
  </w:num>
  <w:num w:numId="43" w16cid:durableId="164437011">
    <w:abstractNumId w:val="4"/>
  </w:num>
  <w:num w:numId="44" w16cid:durableId="926771724">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20B"/>
    <w:rsid w:val="0000081F"/>
    <w:rsid w:val="00002929"/>
    <w:rsid w:val="000056C3"/>
    <w:rsid w:val="00006D75"/>
    <w:rsid w:val="00012295"/>
    <w:rsid w:val="0001242D"/>
    <w:rsid w:val="00014CAC"/>
    <w:rsid w:val="0001626A"/>
    <w:rsid w:val="000174CD"/>
    <w:rsid w:val="000176F2"/>
    <w:rsid w:val="00017835"/>
    <w:rsid w:val="000200BF"/>
    <w:rsid w:val="0002034F"/>
    <w:rsid w:val="00020991"/>
    <w:rsid w:val="000217DD"/>
    <w:rsid w:val="00025CD1"/>
    <w:rsid w:val="00030EB4"/>
    <w:rsid w:val="00033ABB"/>
    <w:rsid w:val="00037280"/>
    <w:rsid w:val="00040AC3"/>
    <w:rsid w:val="00042010"/>
    <w:rsid w:val="000463D2"/>
    <w:rsid w:val="00047E98"/>
    <w:rsid w:val="00056D07"/>
    <w:rsid w:val="000576F9"/>
    <w:rsid w:val="00057F01"/>
    <w:rsid w:val="000636A6"/>
    <w:rsid w:val="000636CA"/>
    <w:rsid w:val="00072180"/>
    <w:rsid w:val="000734CB"/>
    <w:rsid w:val="00074F99"/>
    <w:rsid w:val="000760FB"/>
    <w:rsid w:val="000864A4"/>
    <w:rsid w:val="00090A8E"/>
    <w:rsid w:val="00090B50"/>
    <w:rsid w:val="0009333A"/>
    <w:rsid w:val="00095020"/>
    <w:rsid w:val="00095BE4"/>
    <w:rsid w:val="000A1FA4"/>
    <w:rsid w:val="000A6614"/>
    <w:rsid w:val="000A6BCD"/>
    <w:rsid w:val="000B25EF"/>
    <w:rsid w:val="000C06FF"/>
    <w:rsid w:val="000C144A"/>
    <w:rsid w:val="000C3453"/>
    <w:rsid w:val="000C433B"/>
    <w:rsid w:val="000D102D"/>
    <w:rsid w:val="000D1D3B"/>
    <w:rsid w:val="000D2E7C"/>
    <w:rsid w:val="000D3985"/>
    <w:rsid w:val="000D4C3A"/>
    <w:rsid w:val="000D6BE5"/>
    <w:rsid w:val="000E00DD"/>
    <w:rsid w:val="000E22C1"/>
    <w:rsid w:val="000E551B"/>
    <w:rsid w:val="000E6A47"/>
    <w:rsid w:val="000F37DE"/>
    <w:rsid w:val="000F3C20"/>
    <w:rsid w:val="000F3DAD"/>
    <w:rsid w:val="000F6818"/>
    <w:rsid w:val="00100432"/>
    <w:rsid w:val="00100DA6"/>
    <w:rsid w:val="00113D5B"/>
    <w:rsid w:val="00114D6F"/>
    <w:rsid w:val="00115E70"/>
    <w:rsid w:val="00116527"/>
    <w:rsid w:val="00121316"/>
    <w:rsid w:val="00121E03"/>
    <w:rsid w:val="001266DE"/>
    <w:rsid w:val="001302AC"/>
    <w:rsid w:val="00132620"/>
    <w:rsid w:val="0014296E"/>
    <w:rsid w:val="00147293"/>
    <w:rsid w:val="001500D7"/>
    <w:rsid w:val="00152024"/>
    <w:rsid w:val="00155A23"/>
    <w:rsid w:val="00157A76"/>
    <w:rsid w:val="00157F02"/>
    <w:rsid w:val="0016123B"/>
    <w:rsid w:val="00161749"/>
    <w:rsid w:val="001676EA"/>
    <w:rsid w:val="001728DA"/>
    <w:rsid w:val="00172DB0"/>
    <w:rsid w:val="00174985"/>
    <w:rsid w:val="00174D14"/>
    <w:rsid w:val="00176091"/>
    <w:rsid w:val="001773C0"/>
    <w:rsid w:val="00181A1C"/>
    <w:rsid w:val="001B0593"/>
    <w:rsid w:val="001B0F8B"/>
    <w:rsid w:val="001B36A5"/>
    <w:rsid w:val="001C23FD"/>
    <w:rsid w:val="001C3634"/>
    <w:rsid w:val="001C67C9"/>
    <w:rsid w:val="001C6CBA"/>
    <w:rsid w:val="001D28CB"/>
    <w:rsid w:val="001D3802"/>
    <w:rsid w:val="001D44C1"/>
    <w:rsid w:val="001D6442"/>
    <w:rsid w:val="001D69EA"/>
    <w:rsid w:val="001D6D2E"/>
    <w:rsid w:val="001D773F"/>
    <w:rsid w:val="001E0EBB"/>
    <w:rsid w:val="001E173E"/>
    <w:rsid w:val="001E17FF"/>
    <w:rsid w:val="001E293D"/>
    <w:rsid w:val="001F04C4"/>
    <w:rsid w:val="001F2B9D"/>
    <w:rsid w:val="001F4E81"/>
    <w:rsid w:val="001F5D7F"/>
    <w:rsid w:val="0020029C"/>
    <w:rsid w:val="00201361"/>
    <w:rsid w:val="00201ACF"/>
    <w:rsid w:val="00203261"/>
    <w:rsid w:val="00203725"/>
    <w:rsid w:val="002078BF"/>
    <w:rsid w:val="00216249"/>
    <w:rsid w:val="00222744"/>
    <w:rsid w:val="00226978"/>
    <w:rsid w:val="00226AE3"/>
    <w:rsid w:val="00227946"/>
    <w:rsid w:val="00235C02"/>
    <w:rsid w:val="00237A3C"/>
    <w:rsid w:val="002410F6"/>
    <w:rsid w:val="0024346B"/>
    <w:rsid w:val="00244364"/>
    <w:rsid w:val="002479E2"/>
    <w:rsid w:val="00247C9E"/>
    <w:rsid w:val="00247E26"/>
    <w:rsid w:val="00247EEB"/>
    <w:rsid w:val="00252C8F"/>
    <w:rsid w:val="002530A5"/>
    <w:rsid w:val="00255010"/>
    <w:rsid w:val="0026205C"/>
    <w:rsid w:val="00270289"/>
    <w:rsid w:val="00270FCD"/>
    <w:rsid w:val="00271437"/>
    <w:rsid w:val="002756B1"/>
    <w:rsid w:val="00275B45"/>
    <w:rsid w:val="002830A9"/>
    <w:rsid w:val="0028382D"/>
    <w:rsid w:val="0028690E"/>
    <w:rsid w:val="00287D36"/>
    <w:rsid w:val="0029008F"/>
    <w:rsid w:val="002928C0"/>
    <w:rsid w:val="00296F0E"/>
    <w:rsid w:val="00297EFE"/>
    <w:rsid w:val="002A3506"/>
    <w:rsid w:val="002A3DEE"/>
    <w:rsid w:val="002A47C2"/>
    <w:rsid w:val="002A4D6B"/>
    <w:rsid w:val="002A7FFD"/>
    <w:rsid w:val="002B159E"/>
    <w:rsid w:val="002B160E"/>
    <w:rsid w:val="002B1704"/>
    <w:rsid w:val="002C57F9"/>
    <w:rsid w:val="002C592A"/>
    <w:rsid w:val="002D0189"/>
    <w:rsid w:val="002D3B15"/>
    <w:rsid w:val="002D5688"/>
    <w:rsid w:val="002D5F80"/>
    <w:rsid w:val="002D77D6"/>
    <w:rsid w:val="002E0DC0"/>
    <w:rsid w:val="002E1C4C"/>
    <w:rsid w:val="002E4BCD"/>
    <w:rsid w:val="002E7C13"/>
    <w:rsid w:val="002F1218"/>
    <w:rsid w:val="002F31A1"/>
    <w:rsid w:val="002F5F97"/>
    <w:rsid w:val="0030666B"/>
    <w:rsid w:val="00306699"/>
    <w:rsid w:val="00307456"/>
    <w:rsid w:val="00307A2E"/>
    <w:rsid w:val="00312FFE"/>
    <w:rsid w:val="003151D2"/>
    <w:rsid w:val="00316735"/>
    <w:rsid w:val="003250DA"/>
    <w:rsid w:val="00326725"/>
    <w:rsid w:val="00326DE4"/>
    <w:rsid w:val="00330C52"/>
    <w:rsid w:val="003335E7"/>
    <w:rsid w:val="003366C8"/>
    <w:rsid w:val="00341D42"/>
    <w:rsid w:val="00342869"/>
    <w:rsid w:val="00347E9C"/>
    <w:rsid w:val="00354039"/>
    <w:rsid w:val="003611F3"/>
    <w:rsid w:val="00367925"/>
    <w:rsid w:val="0037370D"/>
    <w:rsid w:val="003758BC"/>
    <w:rsid w:val="0037616D"/>
    <w:rsid w:val="00382A34"/>
    <w:rsid w:val="00385B29"/>
    <w:rsid w:val="00386486"/>
    <w:rsid w:val="003937C0"/>
    <w:rsid w:val="00395CB5"/>
    <w:rsid w:val="00396827"/>
    <w:rsid w:val="00397B0F"/>
    <w:rsid w:val="003A09E5"/>
    <w:rsid w:val="003A470F"/>
    <w:rsid w:val="003B1517"/>
    <w:rsid w:val="003B2B73"/>
    <w:rsid w:val="003B519B"/>
    <w:rsid w:val="003C00EA"/>
    <w:rsid w:val="003C1889"/>
    <w:rsid w:val="003C474E"/>
    <w:rsid w:val="003C6B1F"/>
    <w:rsid w:val="003C6E65"/>
    <w:rsid w:val="003D071B"/>
    <w:rsid w:val="003D68E8"/>
    <w:rsid w:val="003E32A2"/>
    <w:rsid w:val="003E6EF5"/>
    <w:rsid w:val="003F0B56"/>
    <w:rsid w:val="003F1FBF"/>
    <w:rsid w:val="004001C3"/>
    <w:rsid w:val="0040257A"/>
    <w:rsid w:val="00404595"/>
    <w:rsid w:val="00404E72"/>
    <w:rsid w:val="00410579"/>
    <w:rsid w:val="0041117C"/>
    <w:rsid w:val="004122FC"/>
    <w:rsid w:val="00413BAC"/>
    <w:rsid w:val="00413D12"/>
    <w:rsid w:val="004140CE"/>
    <w:rsid w:val="00414EE7"/>
    <w:rsid w:val="00416CCB"/>
    <w:rsid w:val="00421C8D"/>
    <w:rsid w:val="004228DB"/>
    <w:rsid w:val="00423A32"/>
    <w:rsid w:val="00424067"/>
    <w:rsid w:val="00424BEE"/>
    <w:rsid w:val="00427A2B"/>
    <w:rsid w:val="00432433"/>
    <w:rsid w:val="0043389A"/>
    <w:rsid w:val="004436A0"/>
    <w:rsid w:val="004472AD"/>
    <w:rsid w:val="00452A98"/>
    <w:rsid w:val="004551EF"/>
    <w:rsid w:val="004562F1"/>
    <w:rsid w:val="00457B86"/>
    <w:rsid w:val="00467016"/>
    <w:rsid w:val="00467EDF"/>
    <w:rsid w:val="00472AB8"/>
    <w:rsid w:val="00473C54"/>
    <w:rsid w:val="00473D74"/>
    <w:rsid w:val="00473DED"/>
    <w:rsid w:val="0047470E"/>
    <w:rsid w:val="004766C7"/>
    <w:rsid w:val="00481FF7"/>
    <w:rsid w:val="00487125"/>
    <w:rsid w:val="00492316"/>
    <w:rsid w:val="004A03D4"/>
    <w:rsid w:val="004A2610"/>
    <w:rsid w:val="004B66CD"/>
    <w:rsid w:val="004C093C"/>
    <w:rsid w:val="004C1F72"/>
    <w:rsid w:val="004C5926"/>
    <w:rsid w:val="004C71F7"/>
    <w:rsid w:val="004D1772"/>
    <w:rsid w:val="004D242F"/>
    <w:rsid w:val="004D40A0"/>
    <w:rsid w:val="004E1E77"/>
    <w:rsid w:val="004E276A"/>
    <w:rsid w:val="004E3C59"/>
    <w:rsid w:val="004E5157"/>
    <w:rsid w:val="004E6F8A"/>
    <w:rsid w:val="004F1B23"/>
    <w:rsid w:val="004F5052"/>
    <w:rsid w:val="005024E9"/>
    <w:rsid w:val="00502D40"/>
    <w:rsid w:val="00506759"/>
    <w:rsid w:val="00511D7C"/>
    <w:rsid w:val="00513629"/>
    <w:rsid w:val="0052187B"/>
    <w:rsid w:val="00523926"/>
    <w:rsid w:val="00526610"/>
    <w:rsid w:val="00527F2F"/>
    <w:rsid w:val="00540001"/>
    <w:rsid w:val="00540A4A"/>
    <w:rsid w:val="005418FC"/>
    <w:rsid w:val="00541DCC"/>
    <w:rsid w:val="005431C9"/>
    <w:rsid w:val="005435F2"/>
    <w:rsid w:val="00550702"/>
    <w:rsid w:val="00555B6D"/>
    <w:rsid w:val="0055638B"/>
    <w:rsid w:val="005576C1"/>
    <w:rsid w:val="005610D0"/>
    <w:rsid w:val="00562677"/>
    <w:rsid w:val="00563187"/>
    <w:rsid w:val="00563779"/>
    <w:rsid w:val="00563848"/>
    <w:rsid w:val="00570A46"/>
    <w:rsid w:val="00580048"/>
    <w:rsid w:val="0058059B"/>
    <w:rsid w:val="00582867"/>
    <w:rsid w:val="00586F7E"/>
    <w:rsid w:val="00587810"/>
    <w:rsid w:val="00590997"/>
    <w:rsid w:val="00590D9F"/>
    <w:rsid w:val="005917C7"/>
    <w:rsid w:val="00592D05"/>
    <w:rsid w:val="00593496"/>
    <w:rsid w:val="005968EC"/>
    <w:rsid w:val="005A1C3E"/>
    <w:rsid w:val="005A1D23"/>
    <w:rsid w:val="005A6D61"/>
    <w:rsid w:val="005B00ED"/>
    <w:rsid w:val="005B1D84"/>
    <w:rsid w:val="005C0325"/>
    <w:rsid w:val="005C2AA0"/>
    <w:rsid w:val="005C49C7"/>
    <w:rsid w:val="005D18FA"/>
    <w:rsid w:val="005D3AFD"/>
    <w:rsid w:val="005D48F3"/>
    <w:rsid w:val="005D5BBF"/>
    <w:rsid w:val="005D77AB"/>
    <w:rsid w:val="005E01E8"/>
    <w:rsid w:val="005F3A65"/>
    <w:rsid w:val="005F3E19"/>
    <w:rsid w:val="0060050B"/>
    <w:rsid w:val="006015F3"/>
    <w:rsid w:val="00602E5D"/>
    <w:rsid w:val="00607025"/>
    <w:rsid w:val="00607CB2"/>
    <w:rsid w:val="00610693"/>
    <w:rsid w:val="0061097C"/>
    <w:rsid w:val="00610AF4"/>
    <w:rsid w:val="0061226E"/>
    <w:rsid w:val="00616F90"/>
    <w:rsid w:val="00620684"/>
    <w:rsid w:val="00622EF3"/>
    <w:rsid w:val="00625B1C"/>
    <w:rsid w:val="006324A9"/>
    <w:rsid w:val="00632594"/>
    <w:rsid w:val="00634A0E"/>
    <w:rsid w:val="006361C4"/>
    <w:rsid w:val="006426B6"/>
    <w:rsid w:val="006439C6"/>
    <w:rsid w:val="006466AF"/>
    <w:rsid w:val="00652722"/>
    <w:rsid w:val="006533A4"/>
    <w:rsid w:val="0065388E"/>
    <w:rsid w:val="006548E8"/>
    <w:rsid w:val="00657FBD"/>
    <w:rsid w:val="00661603"/>
    <w:rsid w:val="006630EA"/>
    <w:rsid w:val="00663549"/>
    <w:rsid w:val="0066360F"/>
    <w:rsid w:val="0066537C"/>
    <w:rsid w:val="0066553D"/>
    <w:rsid w:val="00666AEF"/>
    <w:rsid w:val="006676CD"/>
    <w:rsid w:val="00667E95"/>
    <w:rsid w:val="006729FE"/>
    <w:rsid w:val="00673E3E"/>
    <w:rsid w:val="00676E53"/>
    <w:rsid w:val="00680BBB"/>
    <w:rsid w:val="006839B3"/>
    <w:rsid w:val="00690596"/>
    <w:rsid w:val="006919DE"/>
    <w:rsid w:val="00693CB6"/>
    <w:rsid w:val="00694050"/>
    <w:rsid w:val="006A10A5"/>
    <w:rsid w:val="006A2008"/>
    <w:rsid w:val="006A368D"/>
    <w:rsid w:val="006A635B"/>
    <w:rsid w:val="006C3144"/>
    <w:rsid w:val="006D2688"/>
    <w:rsid w:val="006E05A3"/>
    <w:rsid w:val="006E0C54"/>
    <w:rsid w:val="006E4C9F"/>
    <w:rsid w:val="006F3C88"/>
    <w:rsid w:val="00701DD8"/>
    <w:rsid w:val="00714F7C"/>
    <w:rsid w:val="00721FE1"/>
    <w:rsid w:val="0073024F"/>
    <w:rsid w:val="00735585"/>
    <w:rsid w:val="007378D2"/>
    <w:rsid w:val="00743326"/>
    <w:rsid w:val="007434BB"/>
    <w:rsid w:val="00746DAD"/>
    <w:rsid w:val="007502D2"/>
    <w:rsid w:val="00750D64"/>
    <w:rsid w:val="0075365F"/>
    <w:rsid w:val="00753DF6"/>
    <w:rsid w:val="007546C6"/>
    <w:rsid w:val="00761DAC"/>
    <w:rsid w:val="00763398"/>
    <w:rsid w:val="0076416B"/>
    <w:rsid w:val="00765360"/>
    <w:rsid w:val="0076700F"/>
    <w:rsid w:val="0076783D"/>
    <w:rsid w:val="00767926"/>
    <w:rsid w:val="00771DC0"/>
    <w:rsid w:val="007725EC"/>
    <w:rsid w:val="00776311"/>
    <w:rsid w:val="00776631"/>
    <w:rsid w:val="0077716B"/>
    <w:rsid w:val="00780F38"/>
    <w:rsid w:val="0078269D"/>
    <w:rsid w:val="00784F73"/>
    <w:rsid w:val="00786466"/>
    <w:rsid w:val="007919ED"/>
    <w:rsid w:val="007A343C"/>
    <w:rsid w:val="007A54F3"/>
    <w:rsid w:val="007A5ADE"/>
    <w:rsid w:val="007A7A26"/>
    <w:rsid w:val="007A7F96"/>
    <w:rsid w:val="007B0029"/>
    <w:rsid w:val="007B164E"/>
    <w:rsid w:val="007B16D0"/>
    <w:rsid w:val="007B2394"/>
    <w:rsid w:val="007B6850"/>
    <w:rsid w:val="007C2A3F"/>
    <w:rsid w:val="007C404C"/>
    <w:rsid w:val="007C4EA7"/>
    <w:rsid w:val="007C56AC"/>
    <w:rsid w:val="007C6732"/>
    <w:rsid w:val="007D5853"/>
    <w:rsid w:val="007D74A6"/>
    <w:rsid w:val="007D78FC"/>
    <w:rsid w:val="007E0127"/>
    <w:rsid w:val="007E245D"/>
    <w:rsid w:val="007E2C7B"/>
    <w:rsid w:val="007E40A5"/>
    <w:rsid w:val="007E7FE9"/>
    <w:rsid w:val="007F02A3"/>
    <w:rsid w:val="007F1109"/>
    <w:rsid w:val="007F5E04"/>
    <w:rsid w:val="007F7BB7"/>
    <w:rsid w:val="007F7C0F"/>
    <w:rsid w:val="008040B6"/>
    <w:rsid w:val="00807A66"/>
    <w:rsid w:val="00813FE9"/>
    <w:rsid w:val="00814DD1"/>
    <w:rsid w:val="0082151C"/>
    <w:rsid w:val="008264F5"/>
    <w:rsid w:val="00827BAB"/>
    <w:rsid w:val="008376EF"/>
    <w:rsid w:val="00840CB9"/>
    <w:rsid w:val="008420C8"/>
    <w:rsid w:val="00842782"/>
    <w:rsid w:val="00844128"/>
    <w:rsid w:val="008517F2"/>
    <w:rsid w:val="00854F5D"/>
    <w:rsid w:val="00866B2A"/>
    <w:rsid w:val="008712BC"/>
    <w:rsid w:val="00874EB6"/>
    <w:rsid w:val="008820F9"/>
    <w:rsid w:val="008821A6"/>
    <w:rsid w:val="00882D46"/>
    <w:rsid w:val="008918BB"/>
    <w:rsid w:val="00891A1E"/>
    <w:rsid w:val="00897928"/>
    <w:rsid w:val="00897E4B"/>
    <w:rsid w:val="008A1026"/>
    <w:rsid w:val="008A510A"/>
    <w:rsid w:val="008A5A78"/>
    <w:rsid w:val="008B0B15"/>
    <w:rsid w:val="008B2194"/>
    <w:rsid w:val="008C07A9"/>
    <w:rsid w:val="008C0F07"/>
    <w:rsid w:val="008D00C0"/>
    <w:rsid w:val="008D16E9"/>
    <w:rsid w:val="008D1F04"/>
    <w:rsid w:val="008D2311"/>
    <w:rsid w:val="008D5810"/>
    <w:rsid w:val="008D6FA7"/>
    <w:rsid w:val="008E32F1"/>
    <w:rsid w:val="008E3846"/>
    <w:rsid w:val="008E63EE"/>
    <w:rsid w:val="008F05F1"/>
    <w:rsid w:val="008F34DE"/>
    <w:rsid w:val="008F574E"/>
    <w:rsid w:val="009000FD"/>
    <w:rsid w:val="00904BD3"/>
    <w:rsid w:val="0090690D"/>
    <w:rsid w:val="009069CD"/>
    <w:rsid w:val="00906D0A"/>
    <w:rsid w:val="00913BE1"/>
    <w:rsid w:val="00922421"/>
    <w:rsid w:val="00925DB2"/>
    <w:rsid w:val="00926012"/>
    <w:rsid w:val="0092729A"/>
    <w:rsid w:val="00932684"/>
    <w:rsid w:val="00935854"/>
    <w:rsid w:val="00935A37"/>
    <w:rsid w:val="009362F4"/>
    <w:rsid w:val="009371DC"/>
    <w:rsid w:val="00942AC3"/>
    <w:rsid w:val="00943E1A"/>
    <w:rsid w:val="009459AD"/>
    <w:rsid w:val="00946CE9"/>
    <w:rsid w:val="0094794E"/>
    <w:rsid w:val="00951C9F"/>
    <w:rsid w:val="00952760"/>
    <w:rsid w:val="009602BC"/>
    <w:rsid w:val="009607B7"/>
    <w:rsid w:val="00961305"/>
    <w:rsid w:val="0096244C"/>
    <w:rsid w:val="00962C4D"/>
    <w:rsid w:val="00967C68"/>
    <w:rsid w:val="009713AA"/>
    <w:rsid w:val="009724BB"/>
    <w:rsid w:val="009743C6"/>
    <w:rsid w:val="00976198"/>
    <w:rsid w:val="00976944"/>
    <w:rsid w:val="00980B0D"/>
    <w:rsid w:val="00981A38"/>
    <w:rsid w:val="00981E40"/>
    <w:rsid w:val="00992D96"/>
    <w:rsid w:val="00994129"/>
    <w:rsid w:val="00996F41"/>
    <w:rsid w:val="009977E0"/>
    <w:rsid w:val="009A1968"/>
    <w:rsid w:val="009A51A4"/>
    <w:rsid w:val="009B17A5"/>
    <w:rsid w:val="009B3A23"/>
    <w:rsid w:val="009B5D34"/>
    <w:rsid w:val="009C1A0A"/>
    <w:rsid w:val="009C27E2"/>
    <w:rsid w:val="009C4C3C"/>
    <w:rsid w:val="009C5CD1"/>
    <w:rsid w:val="009D027C"/>
    <w:rsid w:val="009D610E"/>
    <w:rsid w:val="009D6E7C"/>
    <w:rsid w:val="009D7FD9"/>
    <w:rsid w:val="009E170C"/>
    <w:rsid w:val="009E30FB"/>
    <w:rsid w:val="009E5978"/>
    <w:rsid w:val="009E607B"/>
    <w:rsid w:val="009F06F3"/>
    <w:rsid w:val="009F189F"/>
    <w:rsid w:val="009F30F8"/>
    <w:rsid w:val="009F35F2"/>
    <w:rsid w:val="009F4AF6"/>
    <w:rsid w:val="009F5C53"/>
    <w:rsid w:val="009F76A1"/>
    <w:rsid w:val="00A022AE"/>
    <w:rsid w:val="00A028AE"/>
    <w:rsid w:val="00A02DBD"/>
    <w:rsid w:val="00A0611A"/>
    <w:rsid w:val="00A0713C"/>
    <w:rsid w:val="00A1472C"/>
    <w:rsid w:val="00A236BB"/>
    <w:rsid w:val="00A240FF"/>
    <w:rsid w:val="00A33674"/>
    <w:rsid w:val="00A448B8"/>
    <w:rsid w:val="00A460E6"/>
    <w:rsid w:val="00A518DB"/>
    <w:rsid w:val="00A52554"/>
    <w:rsid w:val="00A5384A"/>
    <w:rsid w:val="00A539A7"/>
    <w:rsid w:val="00A6074D"/>
    <w:rsid w:val="00A61EC3"/>
    <w:rsid w:val="00A73235"/>
    <w:rsid w:val="00A73B75"/>
    <w:rsid w:val="00A775DB"/>
    <w:rsid w:val="00A77738"/>
    <w:rsid w:val="00A805D8"/>
    <w:rsid w:val="00A81079"/>
    <w:rsid w:val="00A8194C"/>
    <w:rsid w:val="00A830C1"/>
    <w:rsid w:val="00A85B18"/>
    <w:rsid w:val="00A94204"/>
    <w:rsid w:val="00A960AD"/>
    <w:rsid w:val="00A96DD1"/>
    <w:rsid w:val="00A9719D"/>
    <w:rsid w:val="00AA1B3C"/>
    <w:rsid w:val="00AA2304"/>
    <w:rsid w:val="00AA3B3D"/>
    <w:rsid w:val="00AA4400"/>
    <w:rsid w:val="00AA78FE"/>
    <w:rsid w:val="00AB27AB"/>
    <w:rsid w:val="00AB4DB5"/>
    <w:rsid w:val="00AB50B7"/>
    <w:rsid w:val="00AB78AB"/>
    <w:rsid w:val="00AC24FA"/>
    <w:rsid w:val="00AC3ED6"/>
    <w:rsid w:val="00AC50A7"/>
    <w:rsid w:val="00AC70E5"/>
    <w:rsid w:val="00AD100A"/>
    <w:rsid w:val="00AD15F0"/>
    <w:rsid w:val="00AD2D47"/>
    <w:rsid w:val="00AD2DBC"/>
    <w:rsid w:val="00AD45A7"/>
    <w:rsid w:val="00AE0DED"/>
    <w:rsid w:val="00AE3422"/>
    <w:rsid w:val="00AE5A34"/>
    <w:rsid w:val="00AF6743"/>
    <w:rsid w:val="00B05D86"/>
    <w:rsid w:val="00B06AF9"/>
    <w:rsid w:val="00B10D41"/>
    <w:rsid w:val="00B11CD9"/>
    <w:rsid w:val="00B13166"/>
    <w:rsid w:val="00B13CD3"/>
    <w:rsid w:val="00B1488F"/>
    <w:rsid w:val="00B14D81"/>
    <w:rsid w:val="00B20006"/>
    <w:rsid w:val="00B21F08"/>
    <w:rsid w:val="00B23831"/>
    <w:rsid w:val="00B24B55"/>
    <w:rsid w:val="00B25639"/>
    <w:rsid w:val="00B25D4A"/>
    <w:rsid w:val="00B27828"/>
    <w:rsid w:val="00B3401B"/>
    <w:rsid w:val="00B351D2"/>
    <w:rsid w:val="00B35EA7"/>
    <w:rsid w:val="00B36B87"/>
    <w:rsid w:val="00B407DB"/>
    <w:rsid w:val="00B51C86"/>
    <w:rsid w:val="00B5527A"/>
    <w:rsid w:val="00B55347"/>
    <w:rsid w:val="00B56BBC"/>
    <w:rsid w:val="00B570A2"/>
    <w:rsid w:val="00B62667"/>
    <w:rsid w:val="00B67895"/>
    <w:rsid w:val="00B70B0D"/>
    <w:rsid w:val="00B713FB"/>
    <w:rsid w:val="00B72DC7"/>
    <w:rsid w:val="00B72EBD"/>
    <w:rsid w:val="00B748C1"/>
    <w:rsid w:val="00B75E85"/>
    <w:rsid w:val="00B849BC"/>
    <w:rsid w:val="00B8797B"/>
    <w:rsid w:val="00B93DEE"/>
    <w:rsid w:val="00BA0201"/>
    <w:rsid w:val="00BA2A36"/>
    <w:rsid w:val="00BA44AB"/>
    <w:rsid w:val="00BB54E7"/>
    <w:rsid w:val="00BB7C4D"/>
    <w:rsid w:val="00BC1668"/>
    <w:rsid w:val="00BC180F"/>
    <w:rsid w:val="00BC6665"/>
    <w:rsid w:val="00BD393A"/>
    <w:rsid w:val="00BD4614"/>
    <w:rsid w:val="00BD5517"/>
    <w:rsid w:val="00BD77D4"/>
    <w:rsid w:val="00BE37E6"/>
    <w:rsid w:val="00BE4457"/>
    <w:rsid w:val="00BE79B7"/>
    <w:rsid w:val="00BF017C"/>
    <w:rsid w:val="00BF22AA"/>
    <w:rsid w:val="00BF48E6"/>
    <w:rsid w:val="00BF589C"/>
    <w:rsid w:val="00BF62EC"/>
    <w:rsid w:val="00BF73D3"/>
    <w:rsid w:val="00BF7C9F"/>
    <w:rsid w:val="00C0021F"/>
    <w:rsid w:val="00C04B47"/>
    <w:rsid w:val="00C10B8D"/>
    <w:rsid w:val="00C1570D"/>
    <w:rsid w:val="00C26E62"/>
    <w:rsid w:val="00C32006"/>
    <w:rsid w:val="00C35AE8"/>
    <w:rsid w:val="00C370EF"/>
    <w:rsid w:val="00C41380"/>
    <w:rsid w:val="00C41C1B"/>
    <w:rsid w:val="00C42540"/>
    <w:rsid w:val="00C44F0C"/>
    <w:rsid w:val="00C51D71"/>
    <w:rsid w:val="00C54663"/>
    <w:rsid w:val="00C549CE"/>
    <w:rsid w:val="00C55E7C"/>
    <w:rsid w:val="00C5687F"/>
    <w:rsid w:val="00C57D7A"/>
    <w:rsid w:val="00C62D00"/>
    <w:rsid w:val="00C674EE"/>
    <w:rsid w:val="00C71E9A"/>
    <w:rsid w:val="00C835A9"/>
    <w:rsid w:val="00C96604"/>
    <w:rsid w:val="00C97DFC"/>
    <w:rsid w:val="00CA0774"/>
    <w:rsid w:val="00CA1283"/>
    <w:rsid w:val="00CA2402"/>
    <w:rsid w:val="00CA3E36"/>
    <w:rsid w:val="00CA7F3A"/>
    <w:rsid w:val="00CB12B2"/>
    <w:rsid w:val="00CB4F76"/>
    <w:rsid w:val="00CB500B"/>
    <w:rsid w:val="00CB5750"/>
    <w:rsid w:val="00CC1F39"/>
    <w:rsid w:val="00CC7558"/>
    <w:rsid w:val="00CD2972"/>
    <w:rsid w:val="00CD3525"/>
    <w:rsid w:val="00CD5C1E"/>
    <w:rsid w:val="00CD7424"/>
    <w:rsid w:val="00CD7AE1"/>
    <w:rsid w:val="00CF034F"/>
    <w:rsid w:val="00CF272C"/>
    <w:rsid w:val="00D00924"/>
    <w:rsid w:val="00D02AAE"/>
    <w:rsid w:val="00D04108"/>
    <w:rsid w:val="00D0420B"/>
    <w:rsid w:val="00D05EE8"/>
    <w:rsid w:val="00D05F43"/>
    <w:rsid w:val="00D07B4C"/>
    <w:rsid w:val="00D1515C"/>
    <w:rsid w:val="00D16A78"/>
    <w:rsid w:val="00D20019"/>
    <w:rsid w:val="00D2142F"/>
    <w:rsid w:val="00D25AC5"/>
    <w:rsid w:val="00D357D3"/>
    <w:rsid w:val="00D36452"/>
    <w:rsid w:val="00D37B62"/>
    <w:rsid w:val="00D40601"/>
    <w:rsid w:val="00D41017"/>
    <w:rsid w:val="00D455FC"/>
    <w:rsid w:val="00D461E5"/>
    <w:rsid w:val="00D50A4C"/>
    <w:rsid w:val="00D61D89"/>
    <w:rsid w:val="00D631CF"/>
    <w:rsid w:val="00D652EA"/>
    <w:rsid w:val="00D67896"/>
    <w:rsid w:val="00D67BE7"/>
    <w:rsid w:val="00D70802"/>
    <w:rsid w:val="00D70DCA"/>
    <w:rsid w:val="00D72E0A"/>
    <w:rsid w:val="00D73040"/>
    <w:rsid w:val="00D80C81"/>
    <w:rsid w:val="00D814E8"/>
    <w:rsid w:val="00D82585"/>
    <w:rsid w:val="00D83C1F"/>
    <w:rsid w:val="00D840B6"/>
    <w:rsid w:val="00D93D62"/>
    <w:rsid w:val="00DA1BEC"/>
    <w:rsid w:val="00DA5580"/>
    <w:rsid w:val="00DB0C35"/>
    <w:rsid w:val="00DB18E7"/>
    <w:rsid w:val="00DB26CD"/>
    <w:rsid w:val="00DB3BFC"/>
    <w:rsid w:val="00DB59E0"/>
    <w:rsid w:val="00DC0940"/>
    <w:rsid w:val="00DC1520"/>
    <w:rsid w:val="00DC2DDD"/>
    <w:rsid w:val="00DC3475"/>
    <w:rsid w:val="00DC4E72"/>
    <w:rsid w:val="00DC6523"/>
    <w:rsid w:val="00DD350E"/>
    <w:rsid w:val="00DD4435"/>
    <w:rsid w:val="00DD5A71"/>
    <w:rsid w:val="00DE1844"/>
    <w:rsid w:val="00DE528F"/>
    <w:rsid w:val="00DE77A3"/>
    <w:rsid w:val="00DE7ED7"/>
    <w:rsid w:val="00DF2E0E"/>
    <w:rsid w:val="00E0378C"/>
    <w:rsid w:val="00E03BB1"/>
    <w:rsid w:val="00E05ECB"/>
    <w:rsid w:val="00E06AF8"/>
    <w:rsid w:val="00E112B0"/>
    <w:rsid w:val="00E152AE"/>
    <w:rsid w:val="00E16BF8"/>
    <w:rsid w:val="00E21EFB"/>
    <w:rsid w:val="00E255C7"/>
    <w:rsid w:val="00E26675"/>
    <w:rsid w:val="00E32A2B"/>
    <w:rsid w:val="00E342FF"/>
    <w:rsid w:val="00E344EC"/>
    <w:rsid w:val="00E410C9"/>
    <w:rsid w:val="00E44C58"/>
    <w:rsid w:val="00E519B7"/>
    <w:rsid w:val="00E52807"/>
    <w:rsid w:val="00E6413C"/>
    <w:rsid w:val="00E65A3A"/>
    <w:rsid w:val="00E70025"/>
    <w:rsid w:val="00E729C8"/>
    <w:rsid w:val="00E734E6"/>
    <w:rsid w:val="00E76DFA"/>
    <w:rsid w:val="00E76F14"/>
    <w:rsid w:val="00E810E6"/>
    <w:rsid w:val="00E81E1F"/>
    <w:rsid w:val="00E82EFE"/>
    <w:rsid w:val="00E83C30"/>
    <w:rsid w:val="00E849A8"/>
    <w:rsid w:val="00E86127"/>
    <w:rsid w:val="00E86688"/>
    <w:rsid w:val="00E97045"/>
    <w:rsid w:val="00E97FAB"/>
    <w:rsid w:val="00EA04D8"/>
    <w:rsid w:val="00EA0EEE"/>
    <w:rsid w:val="00EA26C7"/>
    <w:rsid w:val="00EA2952"/>
    <w:rsid w:val="00EA36A1"/>
    <w:rsid w:val="00EB3F8B"/>
    <w:rsid w:val="00EB4ED2"/>
    <w:rsid w:val="00EB6BF6"/>
    <w:rsid w:val="00EB7702"/>
    <w:rsid w:val="00EC3D32"/>
    <w:rsid w:val="00EC6BA9"/>
    <w:rsid w:val="00ED65CE"/>
    <w:rsid w:val="00EE0B51"/>
    <w:rsid w:val="00EE624A"/>
    <w:rsid w:val="00EF6E18"/>
    <w:rsid w:val="00F03214"/>
    <w:rsid w:val="00F0707F"/>
    <w:rsid w:val="00F11748"/>
    <w:rsid w:val="00F14E75"/>
    <w:rsid w:val="00F15813"/>
    <w:rsid w:val="00F17108"/>
    <w:rsid w:val="00F20DBF"/>
    <w:rsid w:val="00F27952"/>
    <w:rsid w:val="00F3246F"/>
    <w:rsid w:val="00F3414A"/>
    <w:rsid w:val="00F36C7A"/>
    <w:rsid w:val="00F40B32"/>
    <w:rsid w:val="00F41D18"/>
    <w:rsid w:val="00F44213"/>
    <w:rsid w:val="00F446F5"/>
    <w:rsid w:val="00F53FA2"/>
    <w:rsid w:val="00F54A15"/>
    <w:rsid w:val="00F56BFF"/>
    <w:rsid w:val="00F61A63"/>
    <w:rsid w:val="00F63700"/>
    <w:rsid w:val="00F64217"/>
    <w:rsid w:val="00F731DE"/>
    <w:rsid w:val="00F73C94"/>
    <w:rsid w:val="00F80368"/>
    <w:rsid w:val="00F80C21"/>
    <w:rsid w:val="00F82397"/>
    <w:rsid w:val="00F84174"/>
    <w:rsid w:val="00F90C2D"/>
    <w:rsid w:val="00F91EF6"/>
    <w:rsid w:val="00F978B6"/>
    <w:rsid w:val="00FA07BE"/>
    <w:rsid w:val="00FA2FD6"/>
    <w:rsid w:val="00FA3027"/>
    <w:rsid w:val="00FC0328"/>
    <w:rsid w:val="00FC0A1D"/>
    <w:rsid w:val="00FC23EF"/>
    <w:rsid w:val="00FC506F"/>
    <w:rsid w:val="00FD1721"/>
    <w:rsid w:val="00FD2F8B"/>
    <w:rsid w:val="00FD4520"/>
    <w:rsid w:val="00FD61FF"/>
    <w:rsid w:val="00FE2F7E"/>
    <w:rsid w:val="00FF02A0"/>
    <w:rsid w:val="00FF4166"/>
    <w:rsid w:val="00FF4416"/>
    <w:rsid w:val="00FF54CB"/>
    <w:rsid w:val="00FF68AD"/>
    <w:rsid w:val="00FF72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DCD81"/>
  <w15:chartTrackingRefBased/>
  <w15:docId w15:val="{FC708AA2-0061-43BF-965B-B856E71F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039"/>
  </w:style>
  <w:style w:type="paragraph" w:styleId="Titre1">
    <w:name w:val="heading 1"/>
    <w:basedOn w:val="Normal"/>
    <w:next w:val="Normal"/>
    <w:link w:val="Titre1Car"/>
    <w:uiPriority w:val="9"/>
    <w:qFormat/>
    <w:rsid w:val="000864A4"/>
    <w:pPr>
      <w:keepNext/>
      <w:keepLines/>
      <w:numPr>
        <w:numId w:val="1"/>
      </w:numPr>
      <w:spacing w:before="240" w:after="0"/>
      <w:outlineLvl w:val="0"/>
    </w:pPr>
    <w:rPr>
      <w:rFonts w:eastAsiaTheme="majorEastAsia" w:cstheme="minorHAnsi"/>
      <w:b/>
      <w:caps/>
      <w:color w:val="2F5496" w:themeColor="accent1" w:themeShade="BF"/>
      <w:sz w:val="32"/>
      <w:szCs w:val="32"/>
    </w:rPr>
  </w:style>
  <w:style w:type="paragraph" w:styleId="Titre2">
    <w:name w:val="heading 2"/>
    <w:basedOn w:val="Normal"/>
    <w:next w:val="Normal"/>
    <w:link w:val="Titre2Car"/>
    <w:uiPriority w:val="9"/>
    <w:unhideWhenUsed/>
    <w:qFormat/>
    <w:rsid w:val="000864A4"/>
    <w:pPr>
      <w:keepNext/>
      <w:keepLines/>
      <w:numPr>
        <w:ilvl w:val="1"/>
        <w:numId w:val="1"/>
      </w:numPr>
      <w:tabs>
        <w:tab w:val="left" w:pos="426"/>
      </w:tabs>
      <w:spacing w:before="40" w:after="0"/>
      <w:ind w:left="0" w:firstLine="0"/>
      <w:outlineLvl w:val="1"/>
    </w:pPr>
    <w:rPr>
      <w:rFonts w:eastAsiaTheme="majorEastAsia" w:cstheme="minorHAnsi"/>
      <w:color w:val="2F5496" w:themeColor="accent1" w:themeShade="BF"/>
      <w:sz w:val="26"/>
      <w:szCs w:val="26"/>
    </w:rPr>
  </w:style>
  <w:style w:type="paragraph" w:styleId="Titre3">
    <w:name w:val="heading 3"/>
    <w:basedOn w:val="Normal"/>
    <w:next w:val="Normal"/>
    <w:link w:val="Titre3Car"/>
    <w:uiPriority w:val="9"/>
    <w:unhideWhenUsed/>
    <w:qFormat/>
    <w:rsid w:val="001676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43E1A"/>
    <w:pPr>
      <w:tabs>
        <w:tab w:val="center" w:pos="4536"/>
        <w:tab w:val="right" w:pos="9072"/>
      </w:tabs>
      <w:spacing w:after="0" w:line="240" w:lineRule="auto"/>
    </w:pPr>
  </w:style>
  <w:style w:type="character" w:customStyle="1" w:styleId="En-tteCar">
    <w:name w:val="En-tête Car"/>
    <w:basedOn w:val="Policepardfaut"/>
    <w:link w:val="En-tte"/>
    <w:uiPriority w:val="99"/>
    <w:rsid w:val="00943E1A"/>
  </w:style>
  <w:style w:type="paragraph" w:styleId="Pieddepage">
    <w:name w:val="footer"/>
    <w:basedOn w:val="Normal"/>
    <w:link w:val="PieddepageCar"/>
    <w:uiPriority w:val="99"/>
    <w:unhideWhenUsed/>
    <w:rsid w:val="00943E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43E1A"/>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rsid w:val="007F7C0F"/>
    <w:pPr>
      <w:ind w:left="720"/>
      <w:contextualSpacing/>
    </w:pPr>
  </w:style>
  <w:style w:type="paragraph" w:customStyle="1" w:styleId="Default">
    <w:name w:val="Default"/>
    <w:rsid w:val="00763398"/>
    <w:pPr>
      <w:autoSpaceDE w:val="0"/>
      <w:autoSpaceDN w:val="0"/>
      <w:adjustRightInd w:val="0"/>
      <w:spacing w:after="0" w:line="240" w:lineRule="auto"/>
    </w:pPr>
    <w:rPr>
      <w:rFonts w:ascii="Arial" w:hAnsi="Arial" w:cs="Arial"/>
      <w:color w:val="000000"/>
      <w:sz w:val="24"/>
      <w:szCs w:val="24"/>
    </w:rPr>
  </w:style>
  <w:style w:type="paragraph" w:customStyle="1" w:styleId="panel-link">
    <w:name w:val="panel-link"/>
    <w:basedOn w:val="Normal"/>
    <w:rsid w:val="0056377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563779"/>
    <w:rPr>
      <w:color w:val="0000FF"/>
      <w:u w:val="single"/>
    </w:rPr>
  </w:style>
  <w:style w:type="paragraph" w:customStyle="1" w:styleId="panel-source">
    <w:name w:val="panel-source"/>
    <w:basedOn w:val="Normal"/>
    <w:rsid w:val="0056377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0864A4"/>
    <w:rPr>
      <w:rFonts w:eastAsiaTheme="majorEastAsia" w:cstheme="minorHAnsi"/>
      <w:b/>
      <w:caps/>
      <w:color w:val="2F5496" w:themeColor="accent1" w:themeShade="BF"/>
      <w:sz w:val="32"/>
      <w:szCs w:val="32"/>
    </w:rPr>
  </w:style>
  <w:style w:type="paragraph" w:styleId="En-ttedetabledesmatires">
    <w:name w:val="TOC Heading"/>
    <w:basedOn w:val="Titre1"/>
    <w:next w:val="Normal"/>
    <w:uiPriority w:val="39"/>
    <w:unhideWhenUsed/>
    <w:qFormat/>
    <w:rsid w:val="00424067"/>
    <w:pPr>
      <w:outlineLvl w:val="9"/>
    </w:pPr>
    <w:rPr>
      <w:lang w:eastAsia="fr-FR"/>
    </w:rPr>
  </w:style>
  <w:style w:type="paragraph" w:styleId="TM2">
    <w:name w:val="toc 2"/>
    <w:basedOn w:val="Normal"/>
    <w:next w:val="Normal"/>
    <w:autoRedefine/>
    <w:uiPriority w:val="39"/>
    <w:unhideWhenUsed/>
    <w:rsid w:val="00424067"/>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424067"/>
    <w:pPr>
      <w:spacing w:after="100"/>
    </w:pPr>
    <w:rPr>
      <w:rFonts w:eastAsiaTheme="minorEastAsia" w:cs="Times New Roman"/>
      <w:lang w:eastAsia="fr-FR"/>
    </w:rPr>
  </w:style>
  <w:style w:type="paragraph" w:styleId="TM3">
    <w:name w:val="toc 3"/>
    <w:basedOn w:val="Normal"/>
    <w:next w:val="Normal"/>
    <w:autoRedefine/>
    <w:uiPriority w:val="39"/>
    <w:unhideWhenUsed/>
    <w:rsid w:val="00424067"/>
    <w:pPr>
      <w:spacing w:after="100"/>
      <w:ind w:left="440"/>
    </w:pPr>
    <w:rPr>
      <w:rFonts w:eastAsiaTheme="minorEastAsia" w:cs="Times New Roman"/>
      <w:lang w:eastAsia="fr-FR"/>
    </w:rPr>
  </w:style>
  <w:style w:type="paragraph" w:styleId="Sous-titre">
    <w:name w:val="Subtitle"/>
    <w:basedOn w:val="Normal"/>
    <w:next w:val="Normal"/>
    <w:link w:val="Sous-titreCar"/>
    <w:uiPriority w:val="11"/>
    <w:qFormat/>
    <w:rsid w:val="001B0F8B"/>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1B0F8B"/>
    <w:rPr>
      <w:rFonts w:eastAsiaTheme="minorEastAsia"/>
      <w:color w:val="5A5A5A" w:themeColor="text1" w:themeTint="A5"/>
      <w:spacing w:val="15"/>
    </w:rPr>
  </w:style>
  <w:style w:type="character" w:customStyle="1" w:styleId="Titre2Car">
    <w:name w:val="Titre 2 Car"/>
    <w:basedOn w:val="Policepardfaut"/>
    <w:link w:val="Titre2"/>
    <w:uiPriority w:val="9"/>
    <w:rsid w:val="000864A4"/>
    <w:rPr>
      <w:rFonts w:eastAsiaTheme="majorEastAsia" w:cstheme="minorHAnsi"/>
      <w:color w:val="2F5496" w:themeColor="accent1" w:themeShade="BF"/>
      <w:sz w:val="26"/>
      <w:szCs w:val="26"/>
    </w:rPr>
  </w:style>
  <w:style w:type="character" w:styleId="Marquedecommentaire">
    <w:name w:val="annotation reference"/>
    <w:basedOn w:val="Policepardfaut"/>
    <w:uiPriority w:val="99"/>
    <w:semiHidden/>
    <w:unhideWhenUsed/>
    <w:rsid w:val="000864A4"/>
    <w:rPr>
      <w:sz w:val="16"/>
      <w:szCs w:val="16"/>
    </w:rPr>
  </w:style>
  <w:style w:type="paragraph" w:styleId="Commentaire">
    <w:name w:val="annotation text"/>
    <w:basedOn w:val="Normal"/>
    <w:link w:val="CommentaireCar"/>
    <w:uiPriority w:val="99"/>
    <w:unhideWhenUsed/>
    <w:rsid w:val="000864A4"/>
    <w:pPr>
      <w:spacing w:line="240" w:lineRule="auto"/>
    </w:pPr>
    <w:rPr>
      <w:sz w:val="20"/>
      <w:szCs w:val="20"/>
    </w:rPr>
  </w:style>
  <w:style w:type="character" w:customStyle="1" w:styleId="CommentaireCar">
    <w:name w:val="Commentaire Car"/>
    <w:basedOn w:val="Policepardfaut"/>
    <w:link w:val="Commentaire"/>
    <w:uiPriority w:val="99"/>
    <w:rsid w:val="000864A4"/>
    <w:rPr>
      <w:sz w:val="20"/>
      <w:szCs w:val="20"/>
    </w:rPr>
  </w:style>
  <w:style w:type="paragraph" w:styleId="Objetducommentaire">
    <w:name w:val="annotation subject"/>
    <w:basedOn w:val="Commentaire"/>
    <w:next w:val="Commentaire"/>
    <w:link w:val="ObjetducommentaireCar"/>
    <w:uiPriority w:val="99"/>
    <w:semiHidden/>
    <w:unhideWhenUsed/>
    <w:rsid w:val="000864A4"/>
    <w:rPr>
      <w:b/>
      <w:bCs/>
    </w:rPr>
  </w:style>
  <w:style w:type="character" w:customStyle="1" w:styleId="ObjetducommentaireCar">
    <w:name w:val="Objet du commentaire Car"/>
    <w:basedOn w:val="CommentaireCar"/>
    <w:link w:val="Objetducommentaire"/>
    <w:uiPriority w:val="99"/>
    <w:semiHidden/>
    <w:rsid w:val="000864A4"/>
    <w:rPr>
      <w:b/>
      <w:bCs/>
      <w:sz w:val="20"/>
      <w:szCs w:val="20"/>
    </w:rPr>
  </w:style>
  <w:style w:type="paragraph" w:styleId="Textedebulles">
    <w:name w:val="Balloon Text"/>
    <w:basedOn w:val="Normal"/>
    <w:link w:val="TextedebullesCar"/>
    <w:uiPriority w:val="99"/>
    <w:semiHidden/>
    <w:unhideWhenUsed/>
    <w:rsid w:val="000864A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864A4"/>
    <w:rPr>
      <w:rFonts w:ascii="Segoe UI" w:hAnsi="Segoe UI" w:cs="Segoe UI"/>
      <w:sz w:val="18"/>
      <w:szCs w:val="18"/>
    </w:rPr>
  </w:style>
  <w:style w:type="paragraph" w:styleId="NormalWeb">
    <w:name w:val="Normal (Web)"/>
    <w:basedOn w:val="Normal"/>
    <w:uiPriority w:val="99"/>
    <w:semiHidden/>
    <w:unhideWhenUsed/>
    <w:rsid w:val="002530A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extenote">
    <w:name w:val="Texte note"/>
    <w:basedOn w:val="Normal"/>
    <w:rsid w:val="007F7BB7"/>
    <w:pPr>
      <w:keepLines/>
      <w:spacing w:after="0" w:line="320" w:lineRule="exact"/>
      <w:jc w:val="both"/>
    </w:pPr>
    <w:rPr>
      <w:rFonts w:ascii="Helvetica" w:eastAsia="Times New Roman" w:hAnsi="Helvetica" w:cs="Helvetica"/>
      <w:color w:val="FF0000"/>
      <w:lang w:eastAsia="fr-FR"/>
    </w:rPr>
  </w:style>
  <w:style w:type="character" w:customStyle="1" w:styleId="Titre3Car">
    <w:name w:val="Titre 3 Car"/>
    <w:basedOn w:val="Policepardfaut"/>
    <w:link w:val="Titre3"/>
    <w:uiPriority w:val="9"/>
    <w:rsid w:val="001676EA"/>
    <w:rPr>
      <w:rFonts w:asciiTheme="majorHAnsi" w:eastAsiaTheme="majorEastAsia" w:hAnsiTheme="majorHAnsi" w:cstheme="majorBidi"/>
      <w:color w:val="1F3763" w:themeColor="accent1" w:themeShade="7F"/>
      <w:sz w:val="24"/>
      <w:szCs w:val="24"/>
    </w:rPr>
  </w:style>
  <w:style w:type="character" w:styleId="Mentionnonrsolue">
    <w:name w:val="Unresolved Mention"/>
    <w:basedOn w:val="Policepardfaut"/>
    <w:uiPriority w:val="99"/>
    <w:semiHidden/>
    <w:unhideWhenUsed/>
    <w:rsid w:val="00396827"/>
    <w:rPr>
      <w:color w:val="605E5C"/>
      <w:shd w:val="clear" w:color="auto" w:fill="E1DFDD"/>
    </w:rPr>
  </w:style>
  <w:style w:type="paragraph" w:styleId="Sansinterligne">
    <w:name w:val="No Spacing"/>
    <w:uiPriority w:val="1"/>
    <w:qFormat/>
    <w:rsid w:val="007B16D0"/>
    <w:pPr>
      <w:spacing w:after="0" w:line="240" w:lineRule="auto"/>
    </w:pPr>
  </w:style>
  <w:style w:type="paragraph" w:customStyle="1" w:styleId="ParagrapheIndent3">
    <w:name w:val="ParagrapheIndent3"/>
    <w:basedOn w:val="Normal"/>
    <w:next w:val="Normal"/>
    <w:qFormat/>
    <w:rsid w:val="000E6A47"/>
    <w:pPr>
      <w:spacing w:after="0" w:line="240" w:lineRule="auto"/>
    </w:pPr>
    <w:rPr>
      <w:rFonts w:ascii="Times New Roman" w:eastAsia="Times New Roman" w:hAnsi="Times New Roman" w:cs="Times New Roman"/>
      <w:szCs w:val="24"/>
      <w:lang w:val="en-US"/>
    </w:rPr>
  </w:style>
  <w:style w:type="paragraph" w:customStyle="1" w:styleId="Pucesous-titregras">
    <w:name w:val="Puce sous-titre gras"/>
    <w:basedOn w:val="Normal"/>
    <w:link w:val="Pucesous-titregrasCar"/>
    <w:qFormat/>
    <w:rsid w:val="00306699"/>
    <w:pPr>
      <w:numPr>
        <w:numId w:val="8"/>
      </w:numPr>
      <w:spacing w:after="0" w:line="240" w:lineRule="auto"/>
    </w:pPr>
    <w:rPr>
      <w:rFonts w:ascii="Arial" w:eastAsia="Times New Roman" w:hAnsi="Arial" w:cs="Arial"/>
      <w:b/>
      <w:szCs w:val="24"/>
      <w:lang w:eastAsia="fr-FR"/>
    </w:rPr>
  </w:style>
  <w:style w:type="character" w:customStyle="1" w:styleId="Pucesous-titregrasCar">
    <w:name w:val="Puce sous-titre gras Car"/>
    <w:basedOn w:val="Policepardfaut"/>
    <w:link w:val="Pucesous-titregras"/>
    <w:rsid w:val="00306699"/>
    <w:rPr>
      <w:rFonts w:ascii="Arial" w:eastAsia="Times New Roman" w:hAnsi="Arial" w:cs="Arial"/>
      <w:b/>
      <w:szCs w:val="24"/>
      <w:lang w:eastAsia="fr-FR"/>
    </w:rPr>
  </w:style>
  <w:style w:type="paragraph" w:styleId="Titre">
    <w:name w:val="Title"/>
    <w:basedOn w:val="Normal"/>
    <w:next w:val="Normal"/>
    <w:link w:val="TitreCar"/>
    <w:uiPriority w:val="10"/>
    <w:qFormat/>
    <w:rsid w:val="00306699"/>
    <w:pPr>
      <w:spacing w:after="0" w:line="240" w:lineRule="auto"/>
      <w:ind w:right="-55"/>
      <w:contextualSpacing/>
      <w:jc w:val="both"/>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06699"/>
    <w:rPr>
      <w:rFonts w:asciiTheme="majorHAnsi" w:eastAsiaTheme="majorEastAsia" w:hAnsiTheme="majorHAnsi" w:cstheme="majorBidi"/>
      <w:spacing w:val="-10"/>
      <w:kern w:val="28"/>
      <w:sz w:val="56"/>
      <w:szCs w:val="56"/>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basedOn w:val="Policepardfaut"/>
    <w:link w:val="Paragraphedeliste"/>
    <w:uiPriority w:val="34"/>
    <w:rsid w:val="00306699"/>
  </w:style>
  <w:style w:type="paragraph" w:styleId="z-Hautduformulaire">
    <w:name w:val="HTML Top of Form"/>
    <w:basedOn w:val="Normal"/>
    <w:next w:val="Normal"/>
    <w:link w:val="z-HautduformulaireCar"/>
    <w:hidden/>
    <w:uiPriority w:val="99"/>
    <w:semiHidden/>
    <w:unhideWhenUsed/>
    <w:rsid w:val="00632594"/>
    <w:pPr>
      <w:pBdr>
        <w:bottom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semiHidden/>
    <w:rsid w:val="00632594"/>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uiPriority w:val="99"/>
    <w:semiHidden/>
    <w:unhideWhenUsed/>
    <w:rsid w:val="00632594"/>
    <w:pPr>
      <w:pBdr>
        <w:top w:val="single" w:sz="6" w:space="1" w:color="auto"/>
      </w:pBdr>
      <w:spacing w:after="0" w:line="240" w:lineRule="auto"/>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semiHidden/>
    <w:rsid w:val="00632594"/>
    <w:rPr>
      <w:rFonts w:ascii="Arial" w:eastAsia="Times New Roman" w:hAnsi="Arial" w:cs="Arial"/>
      <w:vanish/>
      <w:sz w:val="16"/>
      <w:szCs w:val="16"/>
      <w:lang w:eastAsia="fr-FR"/>
    </w:rPr>
  </w:style>
  <w:style w:type="character" w:styleId="lev">
    <w:name w:val="Strong"/>
    <w:basedOn w:val="Policepardfaut"/>
    <w:uiPriority w:val="22"/>
    <w:qFormat/>
    <w:rsid w:val="005024E9"/>
    <w:rPr>
      <w:b/>
      <w:bCs/>
    </w:rPr>
  </w:style>
  <w:style w:type="paragraph" w:customStyle="1" w:styleId="Normal2">
    <w:name w:val="Normal2"/>
    <w:basedOn w:val="Normal"/>
    <w:autoRedefine/>
    <w:rsid w:val="00271437"/>
    <w:pPr>
      <w:keepLines/>
      <w:tabs>
        <w:tab w:val="left" w:pos="284"/>
      </w:tabs>
      <w:spacing w:after="0" w:line="240" w:lineRule="auto"/>
      <w:ind w:firstLine="284"/>
      <w:jc w:val="both"/>
    </w:pPr>
    <w:rPr>
      <w:rFonts w:ascii="Calibri" w:eastAsia="Times New Roman" w:hAnsi="Calibri" w:cs="Times New Roman"/>
      <w:lang w:eastAsia="fr-FR"/>
    </w:rPr>
  </w:style>
  <w:style w:type="character" w:styleId="Lienhypertextesuivivisit">
    <w:name w:val="FollowedHyperlink"/>
    <w:basedOn w:val="Policepardfaut"/>
    <w:uiPriority w:val="99"/>
    <w:semiHidden/>
    <w:unhideWhenUsed/>
    <w:rsid w:val="000174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572">
      <w:bodyDiv w:val="1"/>
      <w:marLeft w:val="0"/>
      <w:marRight w:val="0"/>
      <w:marTop w:val="0"/>
      <w:marBottom w:val="0"/>
      <w:divBdr>
        <w:top w:val="none" w:sz="0" w:space="0" w:color="auto"/>
        <w:left w:val="none" w:sz="0" w:space="0" w:color="auto"/>
        <w:bottom w:val="none" w:sz="0" w:space="0" w:color="auto"/>
        <w:right w:val="none" w:sz="0" w:space="0" w:color="auto"/>
      </w:divBdr>
    </w:div>
    <w:div w:id="52824751">
      <w:bodyDiv w:val="1"/>
      <w:marLeft w:val="0"/>
      <w:marRight w:val="0"/>
      <w:marTop w:val="0"/>
      <w:marBottom w:val="0"/>
      <w:divBdr>
        <w:top w:val="none" w:sz="0" w:space="0" w:color="auto"/>
        <w:left w:val="none" w:sz="0" w:space="0" w:color="auto"/>
        <w:bottom w:val="none" w:sz="0" w:space="0" w:color="auto"/>
        <w:right w:val="none" w:sz="0" w:space="0" w:color="auto"/>
      </w:divBdr>
    </w:div>
    <w:div w:id="99228895">
      <w:bodyDiv w:val="1"/>
      <w:marLeft w:val="0"/>
      <w:marRight w:val="0"/>
      <w:marTop w:val="0"/>
      <w:marBottom w:val="0"/>
      <w:divBdr>
        <w:top w:val="none" w:sz="0" w:space="0" w:color="auto"/>
        <w:left w:val="none" w:sz="0" w:space="0" w:color="auto"/>
        <w:bottom w:val="none" w:sz="0" w:space="0" w:color="auto"/>
        <w:right w:val="none" w:sz="0" w:space="0" w:color="auto"/>
      </w:divBdr>
    </w:div>
    <w:div w:id="210728379">
      <w:bodyDiv w:val="1"/>
      <w:marLeft w:val="0"/>
      <w:marRight w:val="0"/>
      <w:marTop w:val="0"/>
      <w:marBottom w:val="0"/>
      <w:divBdr>
        <w:top w:val="none" w:sz="0" w:space="0" w:color="auto"/>
        <w:left w:val="none" w:sz="0" w:space="0" w:color="auto"/>
        <w:bottom w:val="none" w:sz="0" w:space="0" w:color="auto"/>
        <w:right w:val="none" w:sz="0" w:space="0" w:color="auto"/>
      </w:divBdr>
    </w:div>
    <w:div w:id="211579038">
      <w:bodyDiv w:val="1"/>
      <w:marLeft w:val="0"/>
      <w:marRight w:val="0"/>
      <w:marTop w:val="0"/>
      <w:marBottom w:val="0"/>
      <w:divBdr>
        <w:top w:val="none" w:sz="0" w:space="0" w:color="auto"/>
        <w:left w:val="none" w:sz="0" w:space="0" w:color="auto"/>
        <w:bottom w:val="none" w:sz="0" w:space="0" w:color="auto"/>
        <w:right w:val="none" w:sz="0" w:space="0" w:color="auto"/>
      </w:divBdr>
    </w:div>
    <w:div w:id="263005358">
      <w:bodyDiv w:val="1"/>
      <w:marLeft w:val="0"/>
      <w:marRight w:val="0"/>
      <w:marTop w:val="0"/>
      <w:marBottom w:val="0"/>
      <w:divBdr>
        <w:top w:val="none" w:sz="0" w:space="0" w:color="auto"/>
        <w:left w:val="none" w:sz="0" w:space="0" w:color="auto"/>
        <w:bottom w:val="none" w:sz="0" w:space="0" w:color="auto"/>
        <w:right w:val="none" w:sz="0" w:space="0" w:color="auto"/>
      </w:divBdr>
      <w:divsChild>
        <w:div w:id="459997715">
          <w:marLeft w:val="0"/>
          <w:marRight w:val="0"/>
          <w:marTop w:val="0"/>
          <w:marBottom w:val="0"/>
          <w:divBdr>
            <w:top w:val="none" w:sz="0" w:space="0" w:color="auto"/>
            <w:left w:val="none" w:sz="0" w:space="0" w:color="auto"/>
            <w:bottom w:val="none" w:sz="0" w:space="0" w:color="auto"/>
            <w:right w:val="none" w:sz="0" w:space="0" w:color="auto"/>
          </w:divBdr>
          <w:divsChild>
            <w:div w:id="624964349">
              <w:marLeft w:val="0"/>
              <w:marRight w:val="0"/>
              <w:marTop w:val="0"/>
              <w:marBottom w:val="0"/>
              <w:divBdr>
                <w:top w:val="none" w:sz="0" w:space="0" w:color="auto"/>
                <w:left w:val="none" w:sz="0" w:space="0" w:color="auto"/>
                <w:bottom w:val="none" w:sz="0" w:space="0" w:color="auto"/>
                <w:right w:val="none" w:sz="0" w:space="0" w:color="auto"/>
              </w:divBdr>
              <w:divsChild>
                <w:div w:id="839539005">
                  <w:marLeft w:val="0"/>
                  <w:marRight w:val="0"/>
                  <w:marTop w:val="0"/>
                  <w:marBottom w:val="0"/>
                  <w:divBdr>
                    <w:top w:val="none" w:sz="0" w:space="0" w:color="auto"/>
                    <w:left w:val="none" w:sz="0" w:space="0" w:color="auto"/>
                    <w:bottom w:val="none" w:sz="0" w:space="0" w:color="auto"/>
                    <w:right w:val="none" w:sz="0" w:space="0" w:color="auto"/>
                  </w:divBdr>
                  <w:divsChild>
                    <w:div w:id="2016573009">
                      <w:marLeft w:val="0"/>
                      <w:marRight w:val="0"/>
                      <w:marTop w:val="0"/>
                      <w:marBottom w:val="0"/>
                      <w:divBdr>
                        <w:top w:val="none" w:sz="0" w:space="0" w:color="auto"/>
                        <w:left w:val="none" w:sz="0" w:space="0" w:color="auto"/>
                        <w:bottom w:val="none" w:sz="0" w:space="0" w:color="auto"/>
                        <w:right w:val="none" w:sz="0" w:space="0" w:color="auto"/>
                      </w:divBdr>
                      <w:divsChild>
                        <w:div w:id="1439183708">
                          <w:marLeft w:val="0"/>
                          <w:marRight w:val="0"/>
                          <w:marTop w:val="0"/>
                          <w:marBottom w:val="0"/>
                          <w:divBdr>
                            <w:top w:val="none" w:sz="0" w:space="0" w:color="auto"/>
                            <w:left w:val="none" w:sz="0" w:space="0" w:color="auto"/>
                            <w:bottom w:val="none" w:sz="0" w:space="0" w:color="auto"/>
                            <w:right w:val="none" w:sz="0" w:space="0" w:color="auto"/>
                          </w:divBdr>
                          <w:divsChild>
                            <w:div w:id="166403810">
                              <w:marLeft w:val="0"/>
                              <w:marRight w:val="0"/>
                              <w:marTop w:val="0"/>
                              <w:marBottom w:val="0"/>
                              <w:divBdr>
                                <w:top w:val="none" w:sz="0" w:space="0" w:color="auto"/>
                                <w:left w:val="none" w:sz="0" w:space="0" w:color="auto"/>
                                <w:bottom w:val="none" w:sz="0" w:space="0" w:color="auto"/>
                                <w:right w:val="none" w:sz="0" w:space="0" w:color="auto"/>
                              </w:divBdr>
                              <w:divsChild>
                                <w:div w:id="454905795">
                                  <w:marLeft w:val="0"/>
                                  <w:marRight w:val="0"/>
                                  <w:marTop w:val="0"/>
                                  <w:marBottom w:val="0"/>
                                  <w:divBdr>
                                    <w:top w:val="none" w:sz="0" w:space="0" w:color="auto"/>
                                    <w:left w:val="none" w:sz="0" w:space="0" w:color="auto"/>
                                    <w:bottom w:val="none" w:sz="0" w:space="0" w:color="auto"/>
                                    <w:right w:val="none" w:sz="0" w:space="0" w:color="auto"/>
                                  </w:divBdr>
                                  <w:divsChild>
                                    <w:div w:id="113064054">
                                      <w:marLeft w:val="0"/>
                                      <w:marRight w:val="0"/>
                                      <w:marTop w:val="0"/>
                                      <w:marBottom w:val="0"/>
                                      <w:divBdr>
                                        <w:top w:val="none" w:sz="0" w:space="0" w:color="auto"/>
                                        <w:left w:val="none" w:sz="0" w:space="0" w:color="auto"/>
                                        <w:bottom w:val="none" w:sz="0" w:space="0" w:color="auto"/>
                                        <w:right w:val="none" w:sz="0" w:space="0" w:color="auto"/>
                                      </w:divBdr>
                                      <w:divsChild>
                                        <w:div w:id="56472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1320100">
      <w:bodyDiv w:val="1"/>
      <w:marLeft w:val="0"/>
      <w:marRight w:val="0"/>
      <w:marTop w:val="0"/>
      <w:marBottom w:val="0"/>
      <w:divBdr>
        <w:top w:val="none" w:sz="0" w:space="0" w:color="auto"/>
        <w:left w:val="none" w:sz="0" w:space="0" w:color="auto"/>
        <w:bottom w:val="none" w:sz="0" w:space="0" w:color="auto"/>
        <w:right w:val="none" w:sz="0" w:space="0" w:color="auto"/>
      </w:divBdr>
    </w:div>
    <w:div w:id="418599369">
      <w:bodyDiv w:val="1"/>
      <w:marLeft w:val="0"/>
      <w:marRight w:val="0"/>
      <w:marTop w:val="0"/>
      <w:marBottom w:val="0"/>
      <w:divBdr>
        <w:top w:val="none" w:sz="0" w:space="0" w:color="auto"/>
        <w:left w:val="none" w:sz="0" w:space="0" w:color="auto"/>
        <w:bottom w:val="none" w:sz="0" w:space="0" w:color="auto"/>
        <w:right w:val="none" w:sz="0" w:space="0" w:color="auto"/>
      </w:divBdr>
    </w:div>
    <w:div w:id="485129010">
      <w:bodyDiv w:val="1"/>
      <w:marLeft w:val="0"/>
      <w:marRight w:val="0"/>
      <w:marTop w:val="0"/>
      <w:marBottom w:val="0"/>
      <w:divBdr>
        <w:top w:val="none" w:sz="0" w:space="0" w:color="auto"/>
        <w:left w:val="none" w:sz="0" w:space="0" w:color="auto"/>
        <w:bottom w:val="none" w:sz="0" w:space="0" w:color="auto"/>
        <w:right w:val="none" w:sz="0" w:space="0" w:color="auto"/>
      </w:divBdr>
    </w:div>
    <w:div w:id="591819137">
      <w:bodyDiv w:val="1"/>
      <w:marLeft w:val="0"/>
      <w:marRight w:val="0"/>
      <w:marTop w:val="0"/>
      <w:marBottom w:val="0"/>
      <w:divBdr>
        <w:top w:val="none" w:sz="0" w:space="0" w:color="auto"/>
        <w:left w:val="none" w:sz="0" w:space="0" w:color="auto"/>
        <w:bottom w:val="none" w:sz="0" w:space="0" w:color="auto"/>
        <w:right w:val="none" w:sz="0" w:space="0" w:color="auto"/>
      </w:divBdr>
    </w:div>
    <w:div w:id="766004233">
      <w:bodyDiv w:val="1"/>
      <w:marLeft w:val="0"/>
      <w:marRight w:val="0"/>
      <w:marTop w:val="0"/>
      <w:marBottom w:val="0"/>
      <w:divBdr>
        <w:top w:val="none" w:sz="0" w:space="0" w:color="auto"/>
        <w:left w:val="none" w:sz="0" w:space="0" w:color="auto"/>
        <w:bottom w:val="none" w:sz="0" w:space="0" w:color="auto"/>
        <w:right w:val="none" w:sz="0" w:space="0" w:color="auto"/>
      </w:divBdr>
      <w:divsChild>
        <w:div w:id="378866895">
          <w:marLeft w:val="0"/>
          <w:marRight w:val="0"/>
          <w:marTop w:val="0"/>
          <w:marBottom w:val="0"/>
          <w:divBdr>
            <w:top w:val="none" w:sz="0" w:space="0" w:color="auto"/>
            <w:left w:val="none" w:sz="0" w:space="0" w:color="auto"/>
            <w:bottom w:val="none" w:sz="0" w:space="0" w:color="auto"/>
            <w:right w:val="none" w:sz="0" w:space="0" w:color="auto"/>
          </w:divBdr>
          <w:divsChild>
            <w:div w:id="522978642">
              <w:marLeft w:val="0"/>
              <w:marRight w:val="0"/>
              <w:marTop w:val="0"/>
              <w:marBottom w:val="0"/>
              <w:divBdr>
                <w:top w:val="none" w:sz="0" w:space="0" w:color="auto"/>
                <w:left w:val="none" w:sz="0" w:space="0" w:color="auto"/>
                <w:bottom w:val="none" w:sz="0" w:space="0" w:color="auto"/>
                <w:right w:val="none" w:sz="0" w:space="0" w:color="auto"/>
              </w:divBdr>
              <w:divsChild>
                <w:div w:id="1663965156">
                  <w:marLeft w:val="0"/>
                  <w:marRight w:val="0"/>
                  <w:marTop w:val="0"/>
                  <w:marBottom w:val="0"/>
                  <w:divBdr>
                    <w:top w:val="none" w:sz="0" w:space="0" w:color="auto"/>
                    <w:left w:val="none" w:sz="0" w:space="0" w:color="auto"/>
                    <w:bottom w:val="none" w:sz="0" w:space="0" w:color="auto"/>
                    <w:right w:val="none" w:sz="0" w:space="0" w:color="auto"/>
                  </w:divBdr>
                  <w:divsChild>
                    <w:div w:id="1678460901">
                      <w:marLeft w:val="0"/>
                      <w:marRight w:val="0"/>
                      <w:marTop w:val="0"/>
                      <w:marBottom w:val="0"/>
                      <w:divBdr>
                        <w:top w:val="none" w:sz="0" w:space="0" w:color="auto"/>
                        <w:left w:val="none" w:sz="0" w:space="0" w:color="auto"/>
                        <w:bottom w:val="none" w:sz="0" w:space="0" w:color="auto"/>
                        <w:right w:val="none" w:sz="0" w:space="0" w:color="auto"/>
                      </w:divBdr>
                    </w:div>
                    <w:div w:id="1207453989">
                      <w:marLeft w:val="0"/>
                      <w:marRight w:val="0"/>
                      <w:marTop w:val="0"/>
                      <w:marBottom w:val="0"/>
                      <w:divBdr>
                        <w:top w:val="none" w:sz="0" w:space="0" w:color="auto"/>
                        <w:left w:val="none" w:sz="0" w:space="0" w:color="auto"/>
                        <w:bottom w:val="none" w:sz="0" w:space="0" w:color="auto"/>
                        <w:right w:val="none" w:sz="0" w:space="0" w:color="auto"/>
                      </w:divBdr>
                    </w:div>
                    <w:div w:id="909969687">
                      <w:marLeft w:val="0"/>
                      <w:marRight w:val="0"/>
                      <w:marTop w:val="0"/>
                      <w:marBottom w:val="0"/>
                      <w:divBdr>
                        <w:top w:val="none" w:sz="0" w:space="0" w:color="auto"/>
                        <w:left w:val="none" w:sz="0" w:space="0" w:color="auto"/>
                        <w:bottom w:val="none" w:sz="0" w:space="0" w:color="auto"/>
                        <w:right w:val="none" w:sz="0" w:space="0" w:color="auto"/>
                      </w:divBdr>
                    </w:div>
                    <w:div w:id="1042444447">
                      <w:marLeft w:val="0"/>
                      <w:marRight w:val="0"/>
                      <w:marTop w:val="0"/>
                      <w:marBottom w:val="0"/>
                      <w:divBdr>
                        <w:top w:val="none" w:sz="0" w:space="0" w:color="auto"/>
                        <w:left w:val="none" w:sz="0" w:space="0" w:color="auto"/>
                        <w:bottom w:val="none" w:sz="0" w:space="0" w:color="auto"/>
                        <w:right w:val="none" w:sz="0" w:space="0" w:color="auto"/>
                      </w:divBdr>
                    </w:div>
                    <w:div w:id="1878465887">
                      <w:marLeft w:val="180"/>
                      <w:marRight w:val="180"/>
                      <w:marTop w:val="0"/>
                      <w:marBottom w:val="0"/>
                      <w:divBdr>
                        <w:top w:val="none" w:sz="0" w:space="0" w:color="auto"/>
                        <w:left w:val="none" w:sz="0" w:space="0" w:color="auto"/>
                        <w:bottom w:val="none" w:sz="0" w:space="0" w:color="auto"/>
                        <w:right w:val="none" w:sz="0" w:space="0" w:color="auto"/>
                      </w:divBdr>
                      <w:divsChild>
                        <w:div w:id="706027048">
                          <w:marLeft w:val="0"/>
                          <w:marRight w:val="0"/>
                          <w:marTop w:val="0"/>
                          <w:marBottom w:val="0"/>
                          <w:divBdr>
                            <w:top w:val="none" w:sz="0" w:space="0" w:color="auto"/>
                            <w:left w:val="none" w:sz="0" w:space="0" w:color="auto"/>
                            <w:bottom w:val="none" w:sz="0" w:space="0" w:color="auto"/>
                            <w:right w:val="none" w:sz="0" w:space="0" w:color="auto"/>
                          </w:divBdr>
                        </w:div>
                        <w:div w:id="1754425369">
                          <w:marLeft w:val="0"/>
                          <w:marRight w:val="0"/>
                          <w:marTop w:val="0"/>
                          <w:marBottom w:val="0"/>
                          <w:divBdr>
                            <w:top w:val="none" w:sz="0" w:space="0" w:color="auto"/>
                            <w:left w:val="none" w:sz="0" w:space="0" w:color="auto"/>
                            <w:bottom w:val="none" w:sz="0" w:space="0" w:color="auto"/>
                            <w:right w:val="none" w:sz="0" w:space="0" w:color="auto"/>
                          </w:divBdr>
                        </w:div>
                        <w:div w:id="624970950">
                          <w:marLeft w:val="0"/>
                          <w:marRight w:val="0"/>
                          <w:marTop w:val="60"/>
                          <w:marBottom w:val="0"/>
                          <w:divBdr>
                            <w:top w:val="none" w:sz="0" w:space="0" w:color="auto"/>
                            <w:left w:val="none" w:sz="0" w:space="0" w:color="auto"/>
                            <w:bottom w:val="none" w:sz="0" w:space="0" w:color="auto"/>
                            <w:right w:val="none" w:sz="0" w:space="0" w:color="auto"/>
                          </w:divBdr>
                          <w:divsChild>
                            <w:div w:id="9243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730465">
          <w:marLeft w:val="0"/>
          <w:marRight w:val="0"/>
          <w:marTop w:val="0"/>
          <w:marBottom w:val="0"/>
          <w:divBdr>
            <w:top w:val="none" w:sz="0" w:space="0" w:color="auto"/>
            <w:left w:val="none" w:sz="0" w:space="0" w:color="auto"/>
            <w:bottom w:val="none" w:sz="0" w:space="0" w:color="auto"/>
            <w:right w:val="none" w:sz="0" w:space="0" w:color="auto"/>
          </w:divBdr>
          <w:divsChild>
            <w:div w:id="1732463190">
              <w:marLeft w:val="0"/>
              <w:marRight w:val="0"/>
              <w:marTop w:val="0"/>
              <w:marBottom w:val="0"/>
              <w:divBdr>
                <w:top w:val="none" w:sz="0" w:space="0" w:color="auto"/>
                <w:left w:val="none" w:sz="0" w:space="0" w:color="auto"/>
                <w:bottom w:val="none" w:sz="0" w:space="0" w:color="auto"/>
                <w:right w:val="none" w:sz="0" w:space="0" w:color="auto"/>
              </w:divBdr>
              <w:divsChild>
                <w:div w:id="1426149341">
                  <w:marLeft w:val="0"/>
                  <w:marRight w:val="0"/>
                  <w:marTop w:val="0"/>
                  <w:marBottom w:val="0"/>
                  <w:divBdr>
                    <w:top w:val="none" w:sz="0" w:space="0" w:color="auto"/>
                    <w:left w:val="none" w:sz="0" w:space="0" w:color="auto"/>
                    <w:bottom w:val="none" w:sz="0" w:space="0" w:color="auto"/>
                    <w:right w:val="none" w:sz="0" w:space="0" w:color="auto"/>
                  </w:divBdr>
                  <w:divsChild>
                    <w:div w:id="478301545">
                      <w:marLeft w:val="0"/>
                      <w:marRight w:val="0"/>
                      <w:marTop w:val="0"/>
                      <w:marBottom w:val="0"/>
                      <w:divBdr>
                        <w:top w:val="none" w:sz="0" w:space="0" w:color="auto"/>
                        <w:left w:val="none" w:sz="0" w:space="0" w:color="auto"/>
                        <w:bottom w:val="none" w:sz="0" w:space="0" w:color="auto"/>
                        <w:right w:val="none" w:sz="0" w:space="0" w:color="auto"/>
                      </w:divBdr>
                      <w:divsChild>
                        <w:div w:id="166902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58618">
              <w:marLeft w:val="0"/>
              <w:marRight w:val="0"/>
              <w:marTop w:val="0"/>
              <w:marBottom w:val="0"/>
              <w:divBdr>
                <w:top w:val="none" w:sz="0" w:space="0" w:color="auto"/>
                <w:left w:val="none" w:sz="0" w:space="0" w:color="auto"/>
                <w:bottom w:val="none" w:sz="0" w:space="0" w:color="auto"/>
                <w:right w:val="none" w:sz="0" w:space="0" w:color="auto"/>
              </w:divBdr>
              <w:divsChild>
                <w:div w:id="1801414911">
                  <w:marLeft w:val="0"/>
                  <w:marRight w:val="0"/>
                  <w:marTop w:val="0"/>
                  <w:marBottom w:val="0"/>
                  <w:divBdr>
                    <w:top w:val="none" w:sz="0" w:space="0" w:color="auto"/>
                    <w:left w:val="none" w:sz="0" w:space="0" w:color="auto"/>
                    <w:bottom w:val="none" w:sz="0" w:space="0" w:color="auto"/>
                    <w:right w:val="none" w:sz="0" w:space="0" w:color="auto"/>
                  </w:divBdr>
                  <w:divsChild>
                    <w:div w:id="1131441710">
                      <w:marLeft w:val="0"/>
                      <w:marRight w:val="0"/>
                      <w:marTop w:val="0"/>
                      <w:marBottom w:val="0"/>
                      <w:divBdr>
                        <w:top w:val="none" w:sz="0" w:space="0" w:color="auto"/>
                        <w:left w:val="none" w:sz="0" w:space="0" w:color="auto"/>
                        <w:bottom w:val="none" w:sz="0" w:space="0" w:color="auto"/>
                        <w:right w:val="none" w:sz="0" w:space="0" w:color="auto"/>
                      </w:divBdr>
                      <w:divsChild>
                        <w:div w:id="1502114590">
                          <w:marLeft w:val="0"/>
                          <w:marRight w:val="0"/>
                          <w:marTop w:val="0"/>
                          <w:marBottom w:val="0"/>
                          <w:divBdr>
                            <w:top w:val="none" w:sz="0" w:space="0" w:color="auto"/>
                            <w:left w:val="none" w:sz="0" w:space="0" w:color="auto"/>
                            <w:bottom w:val="none" w:sz="0" w:space="0" w:color="auto"/>
                            <w:right w:val="none" w:sz="0" w:space="0" w:color="auto"/>
                          </w:divBdr>
                        </w:div>
                        <w:div w:id="714239979">
                          <w:marLeft w:val="0"/>
                          <w:marRight w:val="0"/>
                          <w:marTop w:val="0"/>
                          <w:marBottom w:val="0"/>
                          <w:divBdr>
                            <w:top w:val="none" w:sz="0" w:space="0" w:color="auto"/>
                            <w:left w:val="none" w:sz="0" w:space="0" w:color="auto"/>
                            <w:bottom w:val="none" w:sz="0" w:space="0" w:color="auto"/>
                            <w:right w:val="none" w:sz="0" w:space="0" w:color="auto"/>
                          </w:divBdr>
                          <w:divsChild>
                            <w:div w:id="1154105473">
                              <w:marLeft w:val="0"/>
                              <w:marRight w:val="0"/>
                              <w:marTop w:val="0"/>
                              <w:marBottom w:val="0"/>
                              <w:divBdr>
                                <w:top w:val="none" w:sz="0" w:space="0" w:color="auto"/>
                                <w:left w:val="none" w:sz="0" w:space="0" w:color="auto"/>
                                <w:bottom w:val="none" w:sz="0" w:space="0" w:color="auto"/>
                                <w:right w:val="none" w:sz="0" w:space="0" w:color="auto"/>
                              </w:divBdr>
                              <w:divsChild>
                                <w:div w:id="2105681381">
                                  <w:marLeft w:val="0"/>
                                  <w:marRight w:val="0"/>
                                  <w:marTop w:val="0"/>
                                  <w:marBottom w:val="0"/>
                                  <w:divBdr>
                                    <w:top w:val="none" w:sz="0" w:space="0" w:color="auto"/>
                                    <w:left w:val="none" w:sz="0" w:space="0" w:color="auto"/>
                                    <w:bottom w:val="none" w:sz="0" w:space="0" w:color="auto"/>
                                    <w:right w:val="none" w:sz="0" w:space="0" w:color="auto"/>
                                  </w:divBdr>
                                  <w:divsChild>
                                    <w:div w:id="2073847658">
                                      <w:marLeft w:val="0"/>
                                      <w:marRight w:val="0"/>
                                      <w:marTop w:val="0"/>
                                      <w:marBottom w:val="0"/>
                                      <w:divBdr>
                                        <w:top w:val="none" w:sz="0" w:space="0" w:color="auto"/>
                                        <w:left w:val="none" w:sz="0" w:space="0" w:color="auto"/>
                                        <w:bottom w:val="none" w:sz="0" w:space="0" w:color="auto"/>
                                        <w:right w:val="none" w:sz="0" w:space="0" w:color="auto"/>
                                      </w:divBdr>
                                      <w:divsChild>
                                        <w:div w:id="2139252990">
                                          <w:marLeft w:val="0"/>
                                          <w:marRight w:val="0"/>
                                          <w:marTop w:val="0"/>
                                          <w:marBottom w:val="0"/>
                                          <w:divBdr>
                                            <w:top w:val="none" w:sz="0" w:space="0" w:color="auto"/>
                                            <w:left w:val="none" w:sz="0" w:space="0" w:color="auto"/>
                                            <w:bottom w:val="none" w:sz="0" w:space="0" w:color="auto"/>
                                            <w:right w:val="none" w:sz="0" w:space="0" w:color="auto"/>
                                          </w:divBdr>
                                          <w:divsChild>
                                            <w:div w:id="1348218907">
                                              <w:marLeft w:val="-15"/>
                                              <w:marRight w:val="-15"/>
                                              <w:marTop w:val="0"/>
                                              <w:marBottom w:val="0"/>
                                              <w:divBdr>
                                                <w:top w:val="none" w:sz="0" w:space="0" w:color="auto"/>
                                                <w:left w:val="none" w:sz="0" w:space="0" w:color="auto"/>
                                                <w:bottom w:val="none" w:sz="0" w:space="0" w:color="auto"/>
                                                <w:right w:val="none" w:sz="0" w:space="0" w:color="auto"/>
                                              </w:divBdr>
                                              <w:divsChild>
                                                <w:div w:id="856430075">
                                                  <w:marLeft w:val="-90"/>
                                                  <w:marRight w:val="-90"/>
                                                  <w:marTop w:val="0"/>
                                                  <w:marBottom w:val="0"/>
                                                  <w:divBdr>
                                                    <w:top w:val="none" w:sz="0" w:space="0" w:color="auto"/>
                                                    <w:left w:val="none" w:sz="0" w:space="0" w:color="auto"/>
                                                    <w:bottom w:val="none" w:sz="0" w:space="0" w:color="auto"/>
                                                    <w:right w:val="none" w:sz="0" w:space="0" w:color="auto"/>
                                                  </w:divBdr>
                                                  <w:divsChild>
                                                    <w:div w:id="181718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4751398">
                      <w:marLeft w:val="0"/>
                      <w:marRight w:val="0"/>
                      <w:marTop w:val="0"/>
                      <w:marBottom w:val="0"/>
                      <w:divBdr>
                        <w:top w:val="none" w:sz="0" w:space="0" w:color="auto"/>
                        <w:left w:val="none" w:sz="0" w:space="0" w:color="auto"/>
                        <w:bottom w:val="none" w:sz="0" w:space="0" w:color="auto"/>
                        <w:right w:val="none" w:sz="0" w:space="0" w:color="auto"/>
                      </w:divBdr>
                      <w:divsChild>
                        <w:div w:id="443159543">
                          <w:marLeft w:val="0"/>
                          <w:marRight w:val="0"/>
                          <w:marTop w:val="0"/>
                          <w:marBottom w:val="0"/>
                          <w:divBdr>
                            <w:top w:val="none" w:sz="0" w:space="0" w:color="auto"/>
                            <w:left w:val="none" w:sz="0" w:space="0" w:color="auto"/>
                            <w:bottom w:val="none" w:sz="0" w:space="0" w:color="auto"/>
                            <w:right w:val="none" w:sz="0" w:space="0" w:color="auto"/>
                          </w:divBdr>
                          <w:divsChild>
                            <w:div w:id="1045526203">
                              <w:marLeft w:val="0"/>
                              <w:marRight w:val="0"/>
                              <w:marTop w:val="0"/>
                              <w:marBottom w:val="0"/>
                              <w:divBdr>
                                <w:top w:val="none" w:sz="0" w:space="0" w:color="auto"/>
                                <w:left w:val="none" w:sz="0" w:space="0" w:color="auto"/>
                                <w:bottom w:val="none" w:sz="0" w:space="0" w:color="auto"/>
                                <w:right w:val="none" w:sz="0" w:space="0" w:color="auto"/>
                              </w:divBdr>
                              <w:divsChild>
                                <w:div w:id="967011888">
                                  <w:marLeft w:val="0"/>
                                  <w:marRight w:val="0"/>
                                  <w:marTop w:val="100"/>
                                  <w:marBottom w:val="100"/>
                                  <w:divBdr>
                                    <w:top w:val="none" w:sz="0" w:space="0" w:color="auto"/>
                                    <w:left w:val="none" w:sz="0" w:space="0" w:color="auto"/>
                                    <w:bottom w:val="none" w:sz="0" w:space="0" w:color="auto"/>
                                    <w:right w:val="none" w:sz="0" w:space="0" w:color="auto"/>
                                  </w:divBdr>
                                  <w:divsChild>
                                    <w:div w:id="230042602">
                                      <w:marLeft w:val="0"/>
                                      <w:marRight w:val="0"/>
                                      <w:marTop w:val="0"/>
                                      <w:marBottom w:val="0"/>
                                      <w:divBdr>
                                        <w:top w:val="none" w:sz="0" w:space="0" w:color="auto"/>
                                        <w:left w:val="none" w:sz="0" w:space="0" w:color="auto"/>
                                        <w:bottom w:val="none" w:sz="0" w:space="0" w:color="auto"/>
                                        <w:right w:val="none" w:sz="0" w:space="0" w:color="auto"/>
                                      </w:divBdr>
                                      <w:divsChild>
                                        <w:div w:id="879392389">
                                          <w:marLeft w:val="0"/>
                                          <w:marRight w:val="0"/>
                                          <w:marTop w:val="0"/>
                                          <w:marBottom w:val="0"/>
                                          <w:divBdr>
                                            <w:top w:val="single" w:sz="6" w:space="0" w:color="auto"/>
                                            <w:left w:val="single" w:sz="6" w:space="0" w:color="auto"/>
                                            <w:bottom w:val="single" w:sz="6" w:space="0" w:color="auto"/>
                                            <w:right w:val="single" w:sz="6" w:space="0" w:color="auto"/>
                                          </w:divBdr>
                                        </w:div>
                                        <w:div w:id="1560284681">
                                          <w:marLeft w:val="0"/>
                                          <w:marRight w:val="0"/>
                                          <w:marTop w:val="120"/>
                                          <w:marBottom w:val="0"/>
                                          <w:divBdr>
                                            <w:top w:val="none" w:sz="0" w:space="0" w:color="auto"/>
                                            <w:left w:val="none" w:sz="0" w:space="0" w:color="auto"/>
                                            <w:bottom w:val="none" w:sz="0" w:space="0" w:color="auto"/>
                                            <w:right w:val="none" w:sz="0" w:space="0" w:color="auto"/>
                                          </w:divBdr>
                                        </w:div>
                                      </w:divsChild>
                                    </w:div>
                                    <w:div w:id="1208637878">
                                      <w:marLeft w:val="0"/>
                                      <w:marRight w:val="0"/>
                                      <w:marTop w:val="0"/>
                                      <w:marBottom w:val="0"/>
                                      <w:divBdr>
                                        <w:top w:val="none" w:sz="0" w:space="0" w:color="auto"/>
                                        <w:left w:val="none" w:sz="0" w:space="0" w:color="auto"/>
                                        <w:bottom w:val="none" w:sz="0" w:space="0" w:color="auto"/>
                                        <w:right w:val="none" w:sz="0" w:space="0" w:color="auto"/>
                                      </w:divBdr>
                                      <w:divsChild>
                                        <w:div w:id="817186450">
                                          <w:marLeft w:val="0"/>
                                          <w:marRight w:val="0"/>
                                          <w:marTop w:val="0"/>
                                          <w:marBottom w:val="0"/>
                                          <w:divBdr>
                                            <w:top w:val="single" w:sz="6" w:space="0" w:color="auto"/>
                                            <w:left w:val="single" w:sz="6" w:space="0" w:color="auto"/>
                                            <w:bottom w:val="single" w:sz="6" w:space="0" w:color="auto"/>
                                            <w:right w:val="single" w:sz="6" w:space="0" w:color="auto"/>
                                          </w:divBdr>
                                        </w:div>
                                        <w:div w:id="931939058">
                                          <w:marLeft w:val="0"/>
                                          <w:marRight w:val="0"/>
                                          <w:marTop w:val="120"/>
                                          <w:marBottom w:val="0"/>
                                          <w:divBdr>
                                            <w:top w:val="none" w:sz="0" w:space="0" w:color="auto"/>
                                            <w:left w:val="none" w:sz="0" w:space="0" w:color="auto"/>
                                            <w:bottom w:val="none" w:sz="0" w:space="0" w:color="auto"/>
                                            <w:right w:val="none" w:sz="0" w:space="0" w:color="auto"/>
                                          </w:divBdr>
                                        </w:div>
                                      </w:divsChild>
                                    </w:div>
                                    <w:div w:id="1533179848">
                                      <w:marLeft w:val="0"/>
                                      <w:marRight w:val="0"/>
                                      <w:marTop w:val="0"/>
                                      <w:marBottom w:val="0"/>
                                      <w:divBdr>
                                        <w:top w:val="none" w:sz="0" w:space="0" w:color="auto"/>
                                        <w:left w:val="none" w:sz="0" w:space="0" w:color="auto"/>
                                        <w:bottom w:val="none" w:sz="0" w:space="0" w:color="auto"/>
                                        <w:right w:val="none" w:sz="0" w:space="0" w:color="auto"/>
                                      </w:divBdr>
                                      <w:divsChild>
                                        <w:div w:id="1967930819">
                                          <w:marLeft w:val="0"/>
                                          <w:marRight w:val="0"/>
                                          <w:marTop w:val="0"/>
                                          <w:marBottom w:val="0"/>
                                          <w:divBdr>
                                            <w:top w:val="single" w:sz="6" w:space="0" w:color="auto"/>
                                            <w:left w:val="single" w:sz="6" w:space="0" w:color="auto"/>
                                            <w:bottom w:val="single" w:sz="6" w:space="0" w:color="auto"/>
                                            <w:right w:val="single" w:sz="6" w:space="0" w:color="auto"/>
                                          </w:divBdr>
                                        </w:div>
                                        <w:div w:id="634801113">
                                          <w:marLeft w:val="0"/>
                                          <w:marRight w:val="0"/>
                                          <w:marTop w:val="120"/>
                                          <w:marBottom w:val="0"/>
                                          <w:divBdr>
                                            <w:top w:val="none" w:sz="0" w:space="0" w:color="auto"/>
                                            <w:left w:val="none" w:sz="0" w:space="0" w:color="auto"/>
                                            <w:bottom w:val="none" w:sz="0" w:space="0" w:color="auto"/>
                                            <w:right w:val="none" w:sz="0" w:space="0" w:color="auto"/>
                                          </w:divBdr>
                                        </w:div>
                                      </w:divsChild>
                                    </w:div>
                                    <w:div w:id="462037364">
                                      <w:marLeft w:val="0"/>
                                      <w:marRight w:val="0"/>
                                      <w:marTop w:val="0"/>
                                      <w:marBottom w:val="0"/>
                                      <w:divBdr>
                                        <w:top w:val="none" w:sz="0" w:space="0" w:color="auto"/>
                                        <w:left w:val="none" w:sz="0" w:space="0" w:color="auto"/>
                                        <w:bottom w:val="none" w:sz="0" w:space="0" w:color="auto"/>
                                        <w:right w:val="none" w:sz="0" w:space="0" w:color="auto"/>
                                      </w:divBdr>
                                      <w:divsChild>
                                        <w:div w:id="929965924">
                                          <w:marLeft w:val="0"/>
                                          <w:marRight w:val="0"/>
                                          <w:marTop w:val="0"/>
                                          <w:marBottom w:val="0"/>
                                          <w:divBdr>
                                            <w:top w:val="single" w:sz="6" w:space="0" w:color="auto"/>
                                            <w:left w:val="single" w:sz="6" w:space="0" w:color="auto"/>
                                            <w:bottom w:val="single" w:sz="6" w:space="0" w:color="auto"/>
                                            <w:right w:val="single" w:sz="6" w:space="0" w:color="auto"/>
                                          </w:divBdr>
                                        </w:div>
                                        <w:div w:id="302122095">
                                          <w:marLeft w:val="0"/>
                                          <w:marRight w:val="0"/>
                                          <w:marTop w:val="120"/>
                                          <w:marBottom w:val="0"/>
                                          <w:divBdr>
                                            <w:top w:val="none" w:sz="0" w:space="0" w:color="auto"/>
                                            <w:left w:val="none" w:sz="0" w:space="0" w:color="auto"/>
                                            <w:bottom w:val="none" w:sz="0" w:space="0" w:color="auto"/>
                                            <w:right w:val="none" w:sz="0" w:space="0" w:color="auto"/>
                                          </w:divBdr>
                                        </w:div>
                                      </w:divsChild>
                                    </w:div>
                                    <w:div w:id="1572152525">
                                      <w:marLeft w:val="0"/>
                                      <w:marRight w:val="0"/>
                                      <w:marTop w:val="0"/>
                                      <w:marBottom w:val="0"/>
                                      <w:divBdr>
                                        <w:top w:val="none" w:sz="0" w:space="0" w:color="auto"/>
                                        <w:left w:val="none" w:sz="0" w:space="0" w:color="auto"/>
                                        <w:bottom w:val="none" w:sz="0" w:space="0" w:color="auto"/>
                                        <w:right w:val="none" w:sz="0" w:space="0" w:color="auto"/>
                                      </w:divBdr>
                                      <w:divsChild>
                                        <w:div w:id="1074812105">
                                          <w:marLeft w:val="0"/>
                                          <w:marRight w:val="0"/>
                                          <w:marTop w:val="0"/>
                                          <w:marBottom w:val="0"/>
                                          <w:divBdr>
                                            <w:top w:val="single" w:sz="6" w:space="0" w:color="auto"/>
                                            <w:left w:val="single" w:sz="6" w:space="0" w:color="auto"/>
                                            <w:bottom w:val="single" w:sz="6" w:space="0" w:color="auto"/>
                                            <w:right w:val="single" w:sz="6" w:space="0" w:color="auto"/>
                                          </w:divBdr>
                                        </w:div>
                                        <w:div w:id="431779767">
                                          <w:marLeft w:val="0"/>
                                          <w:marRight w:val="0"/>
                                          <w:marTop w:val="120"/>
                                          <w:marBottom w:val="0"/>
                                          <w:divBdr>
                                            <w:top w:val="none" w:sz="0" w:space="0" w:color="auto"/>
                                            <w:left w:val="none" w:sz="0" w:space="0" w:color="auto"/>
                                            <w:bottom w:val="none" w:sz="0" w:space="0" w:color="auto"/>
                                            <w:right w:val="none" w:sz="0" w:space="0" w:color="auto"/>
                                          </w:divBdr>
                                        </w:div>
                                      </w:divsChild>
                                    </w:div>
                                    <w:div w:id="1538854868">
                                      <w:marLeft w:val="0"/>
                                      <w:marRight w:val="0"/>
                                      <w:marTop w:val="0"/>
                                      <w:marBottom w:val="0"/>
                                      <w:divBdr>
                                        <w:top w:val="none" w:sz="0" w:space="0" w:color="auto"/>
                                        <w:left w:val="none" w:sz="0" w:space="0" w:color="auto"/>
                                        <w:bottom w:val="none" w:sz="0" w:space="0" w:color="auto"/>
                                        <w:right w:val="none" w:sz="0" w:space="0" w:color="auto"/>
                                      </w:divBdr>
                                      <w:divsChild>
                                        <w:div w:id="774178363">
                                          <w:marLeft w:val="0"/>
                                          <w:marRight w:val="0"/>
                                          <w:marTop w:val="0"/>
                                          <w:marBottom w:val="0"/>
                                          <w:divBdr>
                                            <w:top w:val="single" w:sz="6" w:space="0" w:color="auto"/>
                                            <w:left w:val="single" w:sz="6" w:space="0" w:color="auto"/>
                                            <w:bottom w:val="single" w:sz="6" w:space="0" w:color="auto"/>
                                            <w:right w:val="single" w:sz="6" w:space="0" w:color="auto"/>
                                          </w:divBdr>
                                        </w:div>
                                        <w:div w:id="1486414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4591567">
      <w:bodyDiv w:val="1"/>
      <w:marLeft w:val="0"/>
      <w:marRight w:val="0"/>
      <w:marTop w:val="0"/>
      <w:marBottom w:val="0"/>
      <w:divBdr>
        <w:top w:val="none" w:sz="0" w:space="0" w:color="auto"/>
        <w:left w:val="none" w:sz="0" w:space="0" w:color="auto"/>
        <w:bottom w:val="none" w:sz="0" w:space="0" w:color="auto"/>
        <w:right w:val="none" w:sz="0" w:space="0" w:color="auto"/>
      </w:divBdr>
      <w:divsChild>
        <w:div w:id="1433435301">
          <w:marLeft w:val="0"/>
          <w:marRight w:val="0"/>
          <w:marTop w:val="0"/>
          <w:marBottom w:val="0"/>
          <w:divBdr>
            <w:top w:val="none" w:sz="0" w:space="0" w:color="auto"/>
            <w:left w:val="none" w:sz="0" w:space="0" w:color="auto"/>
            <w:bottom w:val="none" w:sz="0" w:space="0" w:color="auto"/>
            <w:right w:val="none" w:sz="0" w:space="0" w:color="auto"/>
          </w:divBdr>
          <w:divsChild>
            <w:div w:id="1918441492">
              <w:marLeft w:val="0"/>
              <w:marRight w:val="0"/>
              <w:marTop w:val="0"/>
              <w:marBottom w:val="0"/>
              <w:divBdr>
                <w:top w:val="none" w:sz="0" w:space="0" w:color="auto"/>
                <w:left w:val="none" w:sz="0" w:space="0" w:color="auto"/>
                <w:bottom w:val="none" w:sz="0" w:space="0" w:color="auto"/>
                <w:right w:val="none" w:sz="0" w:space="0" w:color="auto"/>
              </w:divBdr>
              <w:divsChild>
                <w:div w:id="437874565">
                  <w:marLeft w:val="0"/>
                  <w:marRight w:val="0"/>
                  <w:marTop w:val="0"/>
                  <w:marBottom w:val="0"/>
                  <w:divBdr>
                    <w:top w:val="none" w:sz="0" w:space="0" w:color="auto"/>
                    <w:left w:val="none" w:sz="0" w:space="0" w:color="auto"/>
                    <w:bottom w:val="none" w:sz="0" w:space="0" w:color="auto"/>
                    <w:right w:val="none" w:sz="0" w:space="0" w:color="auto"/>
                  </w:divBdr>
                  <w:divsChild>
                    <w:div w:id="458840725">
                      <w:marLeft w:val="0"/>
                      <w:marRight w:val="0"/>
                      <w:marTop w:val="0"/>
                      <w:marBottom w:val="0"/>
                      <w:divBdr>
                        <w:top w:val="none" w:sz="0" w:space="0" w:color="auto"/>
                        <w:left w:val="none" w:sz="0" w:space="0" w:color="auto"/>
                        <w:bottom w:val="none" w:sz="0" w:space="0" w:color="auto"/>
                        <w:right w:val="none" w:sz="0" w:space="0" w:color="auto"/>
                      </w:divBdr>
                    </w:div>
                    <w:div w:id="1767723266">
                      <w:marLeft w:val="0"/>
                      <w:marRight w:val="0"/>
                      <w:marTop w:val="0"/>
                      <w:marBottom w:val="0"/>
                      <w:divBdr>
                        <w:top w:val="none" w:sz="0" w:space="0" w:color="auto"/>
                        <w:left w:val="none" w:sz="0" w:space="0" w:color="auto"/>
                        <w:bottom w:val="none" w:sz="0" w:space="0" w:color="auto"/>
                        <w:right w:val="none" w:sz="0" w:space="0" w:color="auto"/>
                      </w:divBdr>
                    </w:div>
                    <w:div w:id="1114329574">
                      <w:marLeft w:val="0"/>
                      <w:marRight w:val="0"/>
                      <w:marTop w:val="0"/>
                      <w:marBottom w:val="0"/>
                      <w:divBdr>
                        <w:top w:val="none" w:sz="0" w:space="0" w:color="auto"/>
                        <w:left w:val="none" w:sz="0" w:space="0" w:color="auto"/>
                        <w:bottom w:val="none" w:sz="0" w:space="0" w:color="auto"/>
                        <w:right w:val="none" w:sz="0" w:space="0" w:color="auto"/>
                      </w:divBdr>
                    </w:div>
                    <w:div w:id="2049987419">
                      <w:marLeft w:val="0"/>
                      <w:marRight w:val="0"/>
                      <w:marTop w:val="0"/>
                      <w:marBottom w:val="0"/>
                      <w:divBdr>
                        <w:top w:val="none" w:sz="0" w:space="0" w:color="auto"/>
                        <w:left w:val="none" w:sz="0" w:space="0" w:color="auto"/>
                        <w:bottom w:val="none" w:sz="0" w:space="0" w:color="auto"/>
                        <w:right w:val="none" w:sz="0" w:space="0" w:color="auto"/>
                      </w:divBdr>
                    </w:div>
                    <w:div w:id="162017220">
                      <w:marLeft w:val="180"/>
                      <w:marRight w:val="180"/>
                      <w:marTop w:val="0"/>
                      <w:marBottom w:val="0"/>
                      <w:divBdr>
                        <w:top w:val="none" w:sz="0" w:space="0" w:color="auto"/>
                        <w:left w:val="none" w:sz="0" w:space="0" w:color="auto"/>
                        <w:bottom w:val="none" w:sz="0" w:space="0" w:color="auto"/>
                        <w:right w:val="none" w:sz="0" w:space="0" w:color="auto"/>
                      </w:divBdr>
                      <w:divsChild>
                        <w:div w:id="820659920">
                          <w:marLeft w:val="0"/>
                          <w:marRight w:val="0"/>
                          <w:marTop w:val="0"/>
                          <w:marBottom w:val="0"/>
                          <w:divBdr>
                            <w:top w:val="none" w:sz="0" w:space="0" w:color="auto"/>
                            <w:left w:val="none" w:sz="0" w:space="0" w:color="auto"/>
                            <w:bottom w:val="none" w:sz="0" w:space="0" w:color="auto"/>
                            <w:right w:val="none" w:sz="0" w:space="0" w:color="auto"/>
                          </w:divBdr>
                        </w:div>
                        <w:div w:id="1288395399">
                          <w:marLeft w:val="0"/>
                          <w:marRight w:val="0"/>
                          <w:marTop w:val="0"/>
                          <w:marBottom w:val="0"/>
                          <w:divBdr>
                            <w:top w:val="none" w:sz="0" w:space="0" w:color="auto"/>
                            <w:left w:val="none" w:sz="0" w:space="0" w:color="auto"/>
                            <w:bottom w:val="none" w:sz="0" w:space="0" w:color="auto"/>
                            <w:right w:val="none" w:sz="0" w:space="0" w:color="auto"/>
                          </w:divBdr>
                        </w:div>
                        <w:div w:id="953557038">
                          <w:marLeft w:val="0"/>
                          <w:marRight w:val="0"/>
                          <w:marTop w:val="60"/>
                          <w:marBottom w:val="0"/>
                          <w:divBdr>
                            <w:top w:val="none" w:sz="0" w:space="0" w:color="auto"/>
                            <w:left w:val="none" w:sz="0" w:space="0" w:color="auto"/>
                            <w:bottom w:val="none" w:sz="0" w:space="0" w:color="auto"/>
                            <w:right w:val="none" w:sz="0" w:space="0" w:color="auto"/>
                          </w:divBdr>
                          <w:divsChild>
                            <w:div w:id="152478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0833172">
          <w:marLeft w:val="0"/>
          <w:marRight w:val="0"/>
          <w:marTop w:val="0"/>
          <w:marBottom w:val="0"/>
          <w:divBdr>
            <w:top w:val="none" w:sz="0" w:space="0" w:color="auto"/>
            <w:left w:val="none" w:sz="0" w:space="0" w:color="auto"/>
            <w:bottom w:val="none" w:sz="0" w:space="0" w:color="auto"/>
            <w:right w:val="none" w:sz="0" w:space="0" w:color="auto"/>
          </w:divBdr>
          <w:divsChild>
            <w:div w:id="408042404">
              <w:marLeft w:val="0"/>
              <w:marRight w:val="0"/>
              <w:marTop w:val="0"/>
              <w:marBottom w:val="0"/>
              <w:divBdr>
                <w:top w:val="none" w:sz="0" w:space="0" w:color="auto"/>
                <w:left w:val="none" w:sz="0" w:space="0" w:color="auto"/>
                <w:bottom w:val="none" w:sz="0" w:space="0" w:color="auto"/>
                <w:right w:val="none" w:sz="0" w:space="0" w:color="auto"/>
              </w:divBdr>
              <w:divsChild>
                <w:div w:id="708991730">
                  <w:marLeft w:val="0"/>
                  <w:marRight w:val="0"/>
                  <w:marTop w:val="0"/>
                  <w:marBottom w:val="0"/>
                  <w:divBdr>
                    <w:top w:val="none" w:sz="0" w:space="0" w:color="auto"/>
                    <w:left w:val="none" w:sz="0" w:space="0" w:color="auto"/>
                    <w:bottom w:val="none" w:sz="0" w:space="0" w:color="auto"/>
                    <w:right w:val="none" w:sz="0" w:space="0" w:color="auto"/>
                  </w:divBdr>
                  <w:divsChild>
                    <w:div w:id="846822133">
                      <w:marLeft w:val="0"/>
                      <w:marRight w:val="0"/>
                      <w:marTop w:val="0"/>
                      <w:marBottom w:val="0"/>
                      <w:divBdr>
                        <w:top w:val="none" w:sz="0" w:space="0" w:color="auto"/>
                        <w:left w:val="none" w:sz="0" w:space="0" w:color="auto"/>
                        <w:bottom w:val="none" w:sz="0" w:space="0" w:color="auto"/>
                        <w:right w:val="none" w:sz="0" w:space="0" w:color="auto"/>
                      </w:divBdr>
                      <w:divsChild>
                        <w:div w:id="16447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24142">
              <w:marLeft w:val="0"/>
              <w:marRight w:val="0"/>
              <w:marTop w:val="0"/>
              <w:marBottom w:val="0"/>
              <w:divBdr>
                <w:top w:val="none" w:sz="0" w:space="0" w:color="auto"/>
                <w:left w:val="none" w:sz="0" w:space="0" w:color="auto"/>
                <w:bottom w:val="none" w:sz="0" w:space="0" w:color="auto"/>
                <w:right w:val="none" w:sz="0" w:space="0" w:color="auto"/>
              </w:divBdr>
              <w:divsChild>
                <w:div w:id="1261646055">
                  <w:marLeft w:val="0"/>
                  <w:marRight w:val="0"/>
                  <w:marTop w:val="0"/>
                  <w:marBottom w:val="0"/>
                  <w:divBdr>
                    <w:top w:val="none" w:sz="0" w:space="0" w:color="auto"/>
                    <w:left w:val="none" w:sz="0" w:space="0" w:color="auto"/>
                    <w:bottom w:val="none" w:sz="0" w:space="0" w:color="auto"/>
                    <w:right w:val="none" w:sz="0" w:space="0" w:color="auto"/>
                  </w:divBdr>
                  <w:divsChild>
                    <w:div w:id="1188300900">
                      <w:marLeft w:val="0"/>
                      <w:marRight w:val="0"/>
                      <w:marTop w:val="0"/>
                      <w:marBottom w:val="0"/>
                      <w:divBdr>
                        <w:top w:val="none" w:sz="0" w:space="0" w:color="auto"/>
                        <w:left w:val="none" w:sz="0" w:space="0" w:color="auto"/>
                        <w:bottom w:val="none" w:sz="0" w:space="0" w:color="auto"/>
                        <w:right w:val="none" w:sz="0" w:space="0" w:color="auto"/>
                      </w:divBdr>
                      <w:divsChild>
                        <w:div w:id="691999283">
                          <w:marLeft w:val="0"/>
                          <w:marRight w:val="0"/>
                          <w:marTop w:val="0"/>
                          <w:marBottom w:val="0"/>
                          <w:divBdr>
                            <w:top w:val="none" w:sz="0" w:space="0" w:color="auto"/>
                            <w:left w:val="none" w:sz="0" w:space="0" w:color="auto"/>
                            <w:bottom w:val="none" w:sz="0" w:space="0" w:color="auto"/>
                            <w:right w:val="none" w:sz="0" w:space="0" w:color="auto"/>
                          </w:divBdr>
                        </w:div>
                        <w:div w:id="516890124">
                          <w:marLeft w:val="0"/>
                          <w:marRight w:val="0"/>
                          <w:marTop w:val="0"/>
                          <w:marBottom w:val="0"/>
                          <w:divBdr>
                            <w:top w:val="none" w:sz="0" w:space="0" w:color="auto"/>
                            <w:left w:val="none" w:sz="0" w:space="0" w:color="auto"/>
                            <w:bottom w:val="none" w:sz="0" w:space="0" w:color="auto"/>
                            <w:right w:val="none" w:sz="0" w:space="0" w:color="auto"/>
                          </w:divBdr>
                          <w:divsChild>
                            <w:div w:id="1085684831">
                              <w:marLeft w:val="0"/>
                              <w:marRight w:val="0"/>
                              <w:marTop w:val="0"/>
                              <w:marBottom w:val="0"/>
                              <w:divBdr>
                                <w:top w:val="none" w:sz="0" w:space="0" w:color="auto"/>
                                <w:left w:val="none" w:sz="0" w:space="0" w:color="auto"/>
                                <w:bottom w:val="none" w:sz="0" w:space="0" w:color="auto"/>
                                <w:right w:val="none" w:sz="0" w:space="0" w:color="auto"/>
                              </w:divBdr>
                              <w:divsChild>
                                <w:div w:id="1990747271">
                                  <w:marLeft w:val="0"/>
                                  <w:marRight w:val="0"/>
                                  <w:marTop w:val="0"/>
                                  <w:marBottom w:val="0"/>
                                  <w:divBdr>
                                    <w:top w:val="none" w:sz="0" w:space="0" w:color="auto"/>
                                    <w:left w:val="none" w:sz="0" w:space="0" w:color="auto"/>
                                    <w:bottom w:val="none" w:sz="0" w:space="0" w:color="auto"/>
                                    <w:right w:val="none" w:sz="0" w:space="0" w:color="auto"/>
                                  </w:divBdr>
                                  <w:divsChild>
                                    <w:div w:id="813567433">
                                      <w:marLeft w:val="0"/>
                                      <w:marRight w:val="0"/>
                                      <w:marTop w:val="0"/>
                                      <w:marBottom w:val="0"/>
                                      <w:divBdr>
                                        <w:top w:val="none" w:sz="0" w:space="0" w:color="auto"/>
                                        <w:left w:val="none" w:sz="0" w:space="0" w:color="auto"/>
                                        <w:bottom w:val="none" w:sz="0" w:space="0" w:color="auto"/>
                                        <w:right w:val="none" w:sz="0" w:space="0" w:color="auto"/>
                                      </w:divBdr>
                                      <w:divsChild>
                                        <w:div w:id="2046366966">
                                          <w:marLeft w:val="0"/>
                                          <w:marRight w:val="0"/>
                                          <w:marTop w:val="0"/>
                                          <w:marBottom w:val="0"/>
                                          <w:divBdr>
                                            <w:top w:val="none" w:sz="0" w:space="0" w:color="auto"/>
                                            <w:left w:val="none" w:sz="0" w:space="0" w:color="auto"/>
                                            <w:bottom w:val="none" w:sz="0" w:space="0" w:color="auto"/>
                                            <w:right w:val="none" w:sz="0" w:space="0" w:color="auto"/>
                                          </w:divBdr>
                                          <w:divsChild>
                                            <w:div w:id="1623462259">
                                              <w:marLeft w:val="-15"/>
                                              <w:marRight w:val="-15"/>
                                              <w:marTop w:val="0"/>
                                              <w:marBottom w:val="0"/>
                                              <w:divBdr>
                                                <w:top w:val="none" w:sz="0" w:space="0" w:color="auto"/>
                                                <w:left w:val="none" w:sz="0" w:space="0" w:color="auto"/>
                                                <w:bottom w:val="none" w:sz="0" w:space="0" w:color="auto"/>
                                                <w:right w:val="none" w:sz="0" w:space="0" w:color="auto"/>
                                              </w:divBdr>
                                              <w:divsChild>
                                                <w:div w:id="1868761558">
                                                  <w:marLeft w:val="-90"/>
                                                  <w:marRight w:val="-90"/>
                                                  <w:marTop w:val="0"/>
                                                  <w:marBottom w:val="0"/>
                                                  <w:divBdr>
                                                    <w:top w:val="none" w:sz="0" w:space="0" w:color="auto"/>
                                                    <w:left w:val="none" w:sz="0" w:space="0" w:color="auto"/>
                                                    <w:bottom w:val="none" w:sz="0" w:space="0" w:color="auto"/>
                                                    <w:right w:val="none" w:sz="0" w:space="0" w:color="auto"/>
                                                  </w:divBdr>
                                                  <w:divsChild>
                                                    <w:div w:id="115803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7038518">
                      <w:marLeft w:val="0"/>
                      <w:marRight w:val="0"/>
                      <w:marTop w:val="0"/>
                      <w:marBottom w:val="0"/>
                      <w:divBdr>
                        <w:top w:val="none" w:sz="0" w:space="0" w:color="auto"/>
                        <w:left w:val="none" w:sz="0" w:space="0" w:color="auto"/>
                        <w:bottom w:val="none" w:sz="0" w:space="0" w:color="auto"/>
                        <w:right w:val="none" w:sz="0" w:space="0" w:color="auto"/>
                      </w:divBdr>
                      <w:divsChild>
                        <w:div w:id="100538642">
                          <w:marLeft w:val="0"/>
                          <w:marRight w:val="0"/>
                          <w:marTop w:val="0"/>
                          <w:marBottom w:val="0"/>
                          <w:divBdr>
                            <w:top w:val="none" w:sz="0" w:space="0" w:color="auto"/>
                            <w:left w:val="none" w:sz="0" w:space="0" w:color="auto"/>
                            <w:bottom w:val="none" w:sz="0" w:space="0" w:color="auto"/>
                            <w:right w:val="none" w:sz="0" w:space="0" w:color="auto"/>
                          </w:divBdr>
                          <w:divsChild>
                            <w:div w:id="2077194969">
                              <w:marLeft w:val="0"/>
                              <w:marRight w:val="0"/>
                              <w:marTop w:val="0"/>
                              <w:marBottom w:val="0"/>
                              <w:divBdr>
                                <w:top w:val="none" w:sz="0" w:space="0" w:color="auto"/>
                                <w:left w:val="none" w:sz="0" w:space="0" w:color="auto"/>
                                <w:bottom w:val="none" w:sz="0" w:space="0" w:color="auto"/>
                                <w:right w:val="none" w:sz="0" w:space="0" w:color="auto"/>
                              </w:divBdr>
                              <w:divsChild>
                                <w:div w:id="1164586551">
                                  <w:marLeft w:val="0"/>
                                  <w:marRight w:val="0"/>
                                  <w:marTop w:val="100"/>
                                  <w:marBottom w:val="100"/>
                                  <w:divBdr>
                                    <w:top w:val="none" w:sz="0" w:space="0" w:color="auto"/>
                                    <w:left w:val="none" w:sz="0" w:space="0" w:color="auto"/>
                                    <w:bottom w:val="none" w:sz="0" w:space="0" w:color="auto"/>
                                    <w:right w:val="none" w:sz="0" w:space="0" w:color="auto"/>
                                  </w:divBdr>
                                  <w:divsChild>
                                    <w:div w:id="1014454778">
                                      <w:marLeft w:val="0"/>
                                      <w:marRight w:val="0"/>
                                      <w:marTop w:val="0"/>
                                      <w:marBottom w:val="0"/>
                                      <w:divBdr>
                                        <w:top w:val="none" w:sz="0" w:space="0" w:color="auto"/>
                                        <w:left w:val="none" w:sz="0" w:space="0" w:color="auto"/>
                                        <w:bottom w:val="none" w:sz="0" w:space="0" w:color="auto"/>
                                        <w:right w:val="none" w:sz="0" w:space="0" w:color="auto"/>
                                      </w:divBdr>
                                      <w:divsChild>
                                        <w:div w:id="1983536681">
                                          <w:marLeft w:val="0"/>
                                          <w:marRight w:val="0"/>
                                          <w:marTop w:val="0"/>
                                          <w:marBottom w:val="0"/>
                                          <w:divBdr>
                                            <w:top w:val="single" w:sz="6" w:space="0" w:color="auto"/>
                                            <w:left w:val="single" w:sz="6" w:space="0" w:color="auto"/>
                                            <w:bottom w:val="single" w:sz="6" w:space="0" w:color="auto"/>
                                            <w:right w:val="single" w:sz="6" w:space="0" w:color="auto"/>
                                          </w:divBdr>
                                        </w:div>
                                        <w:div w:id="2040816048">
                                          <w:marLeft w:val="0"/>
                                          <w:marRight w:val="0"/>
                                          <w:marTop w:val="120"/>
                                          <w:marBottom w:val="0"/>
                                          <w:divBdr>
                                            <w:top w:val="none" w:sz="0" w:space="0" w:color="auto"/>
                                            <w:left w:val="none" w:sz="0" w:space="0" w:color="auto"/>
                                            <w:bottom w:val="none" w:sz="0" w:space="0" w:color="auto"/>
                                            <w:right w:val="none" w:sz="0" w:space="0" w:color="auto"/>
                                          </w:divBdr>
                                        </w:div>
                                      </w:divsChild>
                                    </w:div>
                                    <w:div w:id="932476137">
                                      <w:marLeft w:val="0"/>
                                      <w:marRight w:val="0"/>
                                      <w:marTop w:val="0"/>
                                      <w:marBottom w:val="0"/>
                                      <w:divBdr>
                                        <w:top w:val="none" w:sz="0" w:space="0" w:color="auto"/>
                                        <w:left w:val="none" w:sz="0" w:space="0" w:color="auto"/>
                                        <w:bottom w:val="none" w:sz="0" w:space="0" w:color="auto"/>
                                        <w:right w:val="none" w:sz="0" w:space="0" w:color="auto"/>
                                      </w:divBdr>
                                      <w:divsChild>
                                        <w:div w:id="814225023">
                                          <w:marLeft w:val="0"/>
                                          <w:marRight w:val="0"/>
                                          <w:marTop w:val="0"/>
                                          <w:marBottom w:val="0"/>
                                          <w:divBdr>
                                            <w:top w:val="single" w:sz="6" w:space="0" w:color="auto"/>
                                            <w:left w:val="single" w:sz="6" w:space="0" w:color="auto"/>
                                            <w:bottom w:val="single" w:sz="6" w:space="0" w:color="auto"/>
                                            <w:right w:val="single" w:sz="6" w:space="0" w:color="auto"/>
                                          </w:divBdr>
                                        </w:div>
                                        <w:div w:id="18942931">
                                          <w:marLeft w:val="0"/>
                                          <w:marRight w:val="0"/>
                                          <w:marTop w:val="120"/>
                                          <w:marBottom w:val="0"/>
                                          <w:divBdr>
                                            <w:top w:val="none" w:sz="0" w:space="0" w:color="auto"/>
                                            <w:left w:val="none" w:sz="0" w:space="0" w:color="auto"/>
                                            <w:bottom w:val="none" w:sz="0" w:space="0" w:color="auto"/>
                                            <w:right w:val="none" w:sz="0" w:space="0" w:color="auto"/>
                                          </w:divBdr>
                                        </w:div>
                                      </w:divsChild>
                                    </w:div>
                                    <w:div w:id="1241909875">
                                      <w:marLeft w:val="0"/>
                                      <w:marRight w:val="0"/>
                                      <w:marTop w:val="0"/>
                                      <w:marBottom w:val="0"/>
                                      <w:divBdr>
                                        <w:top w:val="none" w:sz="0" w:space="0" w:color="auto"/>
                                        <w:left w:val="none" w:sz="0" w:space="0" w:color="auto"/>
                                        <w:bottom w:val="none" w:sz="0" w:space="0" w:color="auto"/>
                                        <w:right w:val="none" w:sz="0" w:space="0" w:color="auto"/>
                                      </w:divBdr>
                                      <w:divsChild>
                                        <w:div w:id="1931694408">
                                          <w:marLeft w:val="0"/>
                                          <w:marRight w:val="0"/>
                                          <w:marTop w:val="0"/>
                                          <w:marBottom w:val="0"/>
                                          <w:divBdr>
                                            <w:top w:val="single" w:sz="6" w:space="0" w:color="auto"/>
                                            <w:left w:val="single" w:sz="6" w:space="0" w:color="auto"/>
                                            <w:bottom w:val="single" w:sz="6" w:space="0" w:color="auto"/>
                                            <w:right w:val="single" w:sz="6" w:space="0" w:color="auto"/>
                                          </w:divBdr>
                                        </w:div>
                                        <w:div w:id="1078669661">
                                          <w:marLeft w:val="0"/>
                                          <w:marRight w:val="0"/>
                                          <w:marTop w:val="120"/>
                                          <w:marBottom w:val="0"/>
                                          <w:divBdr>
                                            <w:top w:val="none" w:sz="0" w:space="0" w:color="auto"/>
                                            <w:left w:val="none" w:sz="0" w:space="0" w:color="auto"/>
                                            <w:bottom w:val="none" w:sz="0" w:space="0" w:color="auto"/>
                                            <w:right w:val="none" w:sz="0" w:space="0" w:color="auto"/>
                                          </w:divBdr>
                                        </w:div>
                                      </w:divsChild>
                                    </w:div>
                                    <w:div w:id="539900006">
                                      <w:marLeft w:val="0"/>
                                      <w:marRight w:val="0"/>
                                      <w:marTop w:val="0"/>
                                      <w:marBottom w:val="0"/>
                                      <w:divBdr>
                                        <w:top w:val="none" w:sz="0" w:space="0" w:color="auto"/>
                                        <w:left w:val="none" w:sz="0" w:space="0" w:color="auto"/>
                                        <w:bottom w:val="none" w:sz="0" w:space="0" w:color="auto"/>
                                        <w:right w:val="none" w:sz="0" w:space="0" w:color="auto"/>
                                      </w:divBdr>
                                      <w:divsChild>
                                        <w:div w:id="381054839">
                                          <w:marLeft w:val="0"/>
                                          <w:marRight w:val="0"/>
                                          <w:marTop w:val="0"/>
                                          <w:marBottom w:val="0"/>
                                          <w:divBdr>
                                            <w:top w:val="single" w:sz="6" w:space="0" w:color="auto"/>
                                            <w:left w:val="single" w:sz="6" w:space="0" w:color="auto"/>
                                            <w:bottom w:val="single" w:sz="6" w:space="0" w:color="auto"/>
                                            <w:right w:val="single" w:sz="6" w:space="0" w:color="auto"/>
                                          </w:divBdr>
                                        </w:div>
                                        <w:div w:id="792014278">
                                          <w:marLeft w:val="0"/>
                                          <w:marRight w:val="0"/>
                                          <w:marTop w:val="120"/>
                                          <w:marBottom w:val="0"/>
                                          <w:divBdr>
                                            <w:top w:val="none" w:sz="0" w:space="0" w:color="auto"/>
                                            <w:left w:val="none" w:sz="0" w:space="0" w:color="auto"/>
                                            <w:bottom w:val="none" w:sz="0" w:space="0" w:color="auto"/>
                                            <w:right w:val="none" w:sz="0" w:space="0" w:color="auto"/>
                                          </w:divBdr>
                                        </w:div>
                                      </w:divsChild>
                                    </w:div>
                                    <w:div w:id="850951689">
                                      <w:marLeft w:val="0"/>
                                      <w:marRight w:val="0"/>
                                      <w:marTop w:val="0"/>
                                      <w:marBottom w:val="0"/>
                                      <w:divBdr>
                                        <w:top w:val="none" w:sz="0" w:space="0" w:color="auto"/>
                                        <w:left w:val="none" w:sz="0" w:space="0" w:color="auto"/>
                                        <w:bottom w:val="none" w:sz="0" w:space="0" w:color="auto"/>
                                        <w:right w:val="none" w:sz="0" w:space="0" w:color="auto"/>
                                      </w:divBdr>
                                      <w:divsChild>
                                        <w:div w:id="57091038">
                                          <w:marLeft w:val="0"/>
                                          <w:marRight w:val="0"/>
                                          <w:marTop w:val="0"/>
                                          <w:marBottom w:val="0"/>
                                          <w:divBdr>
                                            <w:top w:val="single" w:sz="6" w:space="0" w:color="auto"/>
                                            <w:left w:val="single" w:sz="6" w:space="0" w:color="auto"/>
                                            <w:bottom w:val="single" w:sz="6" w:space="0" w:color="auto"/>
                                            <w:right w:val="single" w:sz="6" w:space="0" w:color="auto"/>
                                          </w:divBdr>
                                        </w:div>
                                        <w:div w:id="1649171257">
                                          <w:marLeft w:val="0"/>
                                          <w:marRight w:val="0"/>
                                          <w:marTop w:val="120"/>
                                          <w:marBottom w:val="0"/>
                                          <w:divBdr>
                                            <w:top w:val="none" w:sz="0" w:space="0" w:color="auto"/>
                                            <w:left w:val="none" w:sz="0" w:space="0" w:color="auto"/>
                                            <w:bottom w:val="none" w:sz="0" w:space="0" w:color="auto"/>
                                            <w:right w:val="none" w:sz="0" w:space="0" w:color="auto"/>
                                          </w:divBdr>
                                        </w:div>
                                      </w:divsChild>
                                    </w:div>
                                    <w:div w:id="576136530">
                                      <w:marLeft w:val="0"/>
                                      <w:marRight w:val="0"/>
                                      <w:marTop w:val="0"/>
                                      <w:marBottom w:val="0"/>
                                      <w:divBdr>
                                        <w:top w:val="none" w:sz="0" w:space="0" w:color="auto"/>
                                        <w:left w:val="none" w:sz="0" w:space="0" w:color="auto"/>
                                        <w:bottom w:val="none" w:sz="0" w:space="0" w:color="auto"/>
                                        <w:right w:val="none" w:sz="0" w:space="0" w:color="auto"/>
                                      </w:divBdr>
                                      <w:divsChild>
                                        <w:div w:id="488984748">
                                          <w:marLeft w:val="0"/>
                                          <w:marRight w:val="0"/>
                                          <w:marTop w:val="0"/>
                                          <w:marBottom w:val="0"/>
                                          <w:divBdr>
                                            <w:top w:val="single" w:sz="6" w:space="0" w:color="auto"/>
                                            <w:left w:val="single" w:sz="6" w:space="0" w:color="auto"/>
                                            <w:bottom w:val="single" w:sz="6" w:space="0" w:color="auto"/>
                                            <w:right w:val="single" w:sz="6" w:space="0" w:color="auto"/>
                                          </w:divBdr>
                                        </w:div>
                                        <w:div w:id="3396281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3307720">
      <w:bodyDiv w:val="1"/>
      <w:marLeft w:val="0"/>
      <w:marRight w:val="0"/>
      <w:marTop w:val="0"/>
      <w:marBottom w:val="0"/>
      <w:divBdr>
        <w:top w:val="none" w:sz="0" w:space="0" w:color="auto"/>
        <w:left w:val="none" w:sz="0" w:space="0" w:color="auto"/>
        <w:bottom w:val="none" w:sz="0" w:space="0" w:color="auto"/>
        <w:right w:val="none" w:sz="0" w:space="0" w:color="auto"/>
      </w:divBdr>
    </w:div>
    <w:div w:id="888033485">
      <w:bodyDiv w:val="1"/>
      <w:marLeft w:val="0"/>
      <w:marRight w:val="0"/>
      <w:marTop w:val="0"/>
      <w:marBottom w:val="0"/>
      <w:divBdr>
        <w:top w:val="none" w:sz="0" w:space="0" w:color="auto"/>
        <w:left w:val="none" w:sz="0" w:space="0" w:color="auto"/>
        <w:bottom w:val="none" w:sz="0" w:space="0" w:color="auto"/>
        <w:right w:val="none" w:sz="0" w:space="0" w:color="auto"/>
      </w:divBdr>
    </w:div>
    <w:div w:id="950666592">
      <w:bodyDiv w:val="1"/>
      <w:marLeft w:val="0"/>
      <w:marRight w:val="0"/>
      <w:marTop w:val="0"/>
      <w:marBottom w:val="0"/>
      <w:divBdr>
        <w:top w:val="none" w:sz="0" w:space="0" w:color="auto"/>
        <w:left w:val="none" w:sz="0" w:space="0" w:color="auto"/>
        <w:bottom w:val="none" w:sz="0" w:space="0" w:color="auto"/>
        <w:right w:val="none" w:sz="0" w:space="0" w:color="auto"/>
      </w:divBdr>
    </w:div>
    <w:div w:id="986132638">
      <w:bodyDiv w:val="1"/>
      <w:marLeft w:val="0"/>
      <w:marRight w:val="0"/>
      <w:marTop w:val="0"/>
      <w:marBottom w:val="0"/>
      <w:divBdr>
        <w:top w:val="none" w:sz="0" w:space="0" w:color="auto"/>
        <w:left w:val="none" w:sz="0" w:space="0" w:color="auto"/>
        <w:bottom w:val="none" w:sz="0" w:space="0" w:color="auto"/>
        <w:right w:val="none" w:sz="0" w:space="0" w:color="auto"/>
      </w:divBdr>
    </w:div>
    <w:div w:id="1036391758">
      <w:bodyDiv w:val="1"/>
      <w:marLeft w:val="0"/>
      <w:marRight w:val="0"/>
      <w:marTop w:val="0"/>
      <w:marBottom w:val="0"/>
      <w:divBdr>
        <w:top w:val="none" w:sz="0" w:space="0" w:color="auto"/>
        <w:left w:val="none" w:sz="0" w:space="0" w:color="auto"/>
        <w:bottom w:val="none" w:sz="0" w:space="0" w:color="auto"/>
        <w:right w:val="none" w:sz="0" w:space="0" w:color="auto"/>
      </w:divBdr>
    </w:div>
    <w:div w:id="1060135686">
      <w:bodyDiv w:val="1"/>
      <w:marLeft w:val="0"/>
      <w:marRight w:val="0"/>
      <w:marTop w:val="0"/>
      <w:marBottom w:val="0"/>
      <w:divBdr>
        <w:top w:val="none" w:sz="0" w:space="0" w:color="auto"/>
        <w:left w:val="none" w:sz="0" w:space="0" w:color="auto"/>
        <w:bottom w:val="none" w:sz="0" w:space="0" w:color="auto"/>
        <w:right w:val="none" w:sz="0" w:space="0" w:color="auto"/>
      </w:divBdr>
    </w:div>
    <w:div w:id="1113016494">
      <w:bodyDiv w:val="1"/>
      <w:marLeft w:val="0"/>
      <w:marRight w:val="0"/>
      <w:marTop w:val="0"/>
      <w:marBottom w:val="0"/>
      <w:divBdr>
        <w:top w:val="none" w:sz="0" w:space="0" w:color="auto"/>
        <w:left w:val="none" w:sz="0" w:space="0" w:color="auto"/>
        <w:bottom w:val="none" w:sz="0" w:space="0" w:color="auto"/>
        <w:right w:val="none" w:sz="0" w:space="0" w:color="auto"/>
      </w:divBdr>
    </w:div>
    <w:div w:id="1122043571">
      <w:bodyDiv w:val="1"/>
      <w:marLeft w:val="0"/>
      <w:marRight w:val="0"/>
      <w:marTop w:val="0"/>
      <w:marBottom w:val="0"/>
      <w:divBdr>
        <w:top w:val="none" w:sz="0" w:space="0" w:color="auto"/>
        <w:left w:val="none" w:sz="0" w:space="0" w:color="auto"/>
        <w:bottom w:val="none" w:sz="0" w:space="0" w:color="auto"/>
        <w:right w:val="none" w:sz="0" w:space="0" w:color="auto"/>
      </w:divBdr>
    </w:div>
    <w:div w:id="1140339681">
      <w:bodyDiv w:val="1"/>
      <w:marLeft w:val="0"/>
      <w:marRight w:val="0"/>
      <w:marTop w:val="0"/>
      <w:marBottom w:val="0"/>
      <w:divBdr>
        <w:top w:val="none" w:sz="0" w:space="0" w:color="auto"/>
        <w:left w:val="none" w:sz="0" w:space="0" w:color="auto"/>
        <w:bottom w:val="none" w:sz="0" w:space="0" w:color="auto"/>
        <w:right w:val="none" w:sz="0" w:space="0" w:color="auto"/>
      </w:divBdr>
    </w:div>
    <w:div w:id="1263076535">
      <w:bodyDiv w:val="1"/>
      <w:marLeft w:val="0"/>
      <w:marRight w:val="0"/>
      <w:marTop w:val="0"/>
      <w:marBottom w:val="0"/>
      <w:divBdr>
        <w:top w:val="none" w:sz="0" w:space="0" w:color="auto"/>
        <w:left w:val="none" w:sz="0" w:space="0" w:color="auto"/>
        <w:bottom w:val="none" w:sz="0" w:space="0" w:color="auto"/>
        <w:right w:val="none" w:sz="0" w:space="0" w:color="auto"/>
      </w:divBdr>
    </w:div>
    <w:div w:id="1275750244">
      <w:bodyDiv w:val="1"/>
      <w:marLeft w:val="0"/>
      <w:marRight w:val="0"/>
      <w:marTop w:val="0"/>
      <w:marBottom w:val="0"/>
      <w:divBdr>
        <w:top w:val="none" w:sz="0" w:space="0" w:color="auto"/>
        <w:left w:val="none" w:sz="0" w:space="0" w:color="auto"/>
        <w:bottom w:val="none" w:sz="0" w:space="0" w:color="auto"/>
        <w:right w:val="none" w:sz="0" w:space="0" w:color="auto"/>
      </w:divBdr>
    </w:div>
    <w:div w:id="1311790848">
      <w:bodyDiv w:val="1"/>
      <w:marLeft w:val="0"/>
      <w:marRight w:val="0"/>
      <w:marTop w:val="0"/>
      <w:marBottom w:val="0"/>
      <w:divBdr>
        <w:top w:val="none" w:sz="0" w:space="0" w:color="auto"/>
        <w:left w:val="none" w:sz="0" w:space="0" w:color="auto"/>
        <w:bottom w:val="none" w:sz="0" w:space="0" w:color="auto"/>
        <w:right w:val="none" w:sz="0" w:space="0" w:color="auto"/>
      </w:divBdr>
    </w:div>
    <w:div w:id="1362628756">
      <w:bodyDiv w:val="1"/>
      <w:marLeft w:val="0"/>
      <w:marRight w:val="0"/>
      <w:marTop w:val="0"/>
      <w:marBottom w:val="0"/>
      <w:divBdr>
        <w:top w:val="none" w:sz="0" w:space="0" w:color="auto"/>
        <w:left w:val="none" w:sz="0" w:space="0" w:color="auto"/>
        <w:bottom w:val="none" w:sz="0" w:space="0" w:color="auto"/>
        <w:right w:val="none" w:sz="0" w:space="0" w:color="auto"/>
      </w:divBdr>
      <w:divsChild>
        <w:div w:id="1042053719">
          <w:marLeft w:val="0"/>
          <w:marRight w:val="0"/>
          <w:marTop w:val="0"/>
          <w:marBottom w:val="0"/>
          <w:divBdr>
            <w:top w:val="none" w:sz="0" w:space="0" w:color="auto"/>
            <w:left w:val="none" w:sz="0" w:space="0" w:color="auto"/>
            <w:bottom w:val="none" w:sz="0" w:space="0" w:color="auto"/>
            <w:right w:val="none" w:sz="0" w:space="0" w:color="auto"/>
          </w:divBdr>
          <w:divsChild>
            <w:div w:id="737477737">
              <w:marLeft w:val="0"/>
              <w:marRight w:val="0"/>
              <w:marTop w:val="0"/>
              <w:marBottom w:val="0"/>
              <w:divBdr>
                <w:top w:val="none" w:sz="0" w:space="0" w:color="auto"/>
                <w:left w:val="none" w:sz="0" w:space="0" w:color="auto"/>
                <w:bottom w:val="none" w:sz="0" w:space="0" w:color="auto"/>
                <w:right w:val="none" w:sz="0" w:space="0" w:color="auto"/>
              </w:divBdr>
            </w:div>
          </w:divsChild>
        </w:div>
        <w:div w:id="1905215835">
          <w:marLeft w:val="0"/>
          <w:marRight w:val="0"/>
          <w:marTop w:val="0"/>
          <w:marBottom w:val="0"/>
          <w:divBdr>
            <w:top w:val="none" w:sz="0" w:space="0" w:color="auto"/>
            <w:left w:val="none" w:sz="0" w:space="0" w:color="auto"/>
            <w:bottom w:val="none" w:sz="0" w:space="0" w:color="auto"/>
            <w:right w:val="none" w:sz="0" w:space="0" w:color="auto"/>
          </w:divBdr>
          <w:divsChild>
            <w:div w:id="21111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03581">
      <w:bodyDiv w:val="1"/>
      <w:marLeft w:val="0"/>
      <w:marRight w:val="0"/>
      <w:marTop w:val="0"/>
      <w:marBottom w:val="0"/>
      <w:divBdr>
        <w:top w:val="none" w:sz="0" w:space="0" w:color="auto"/>
        <w:left w:val="none" w:sz="0" w:space="0" w:color="auto"/>
        <w:bottom w:val="none" w:sz="0" w:space="0" w:color="auto"/>
        <w:right w:val="none" w:sz="0" w:space="0" w:color="auto"/>
      </w:divBdr>
    </w:div>
    <w:div w:id="1521775824">
      <w:bodyDiv w:val="1"/>
      <w:marLeft w:val="0"/>
      <w:marRight w:val="0"/>
      <w:marTop w:val="0"/>
      <w:marBottom w:val="0"/>
      <w:divBdr>
        <w:top w:val="none" w:sz="0" w:space="0" w:color="auto"/>
        <w:left w:val="none" w:sz="0" w:space="0" w:color="auto"/>
        <w:bottom w:val="none" w:sz="0" w:space="0" w:color="auto"/>
        <w:right w:val="none" w:sz="0" w:space="0" w:color="auto"/>
      </w:divBdr>
    </w:div>
    <w:div w:id="1525248713">
      <w:bodyDiv w:val="1"/>
      <w:marLeft w:val="0"/>
      <w:marRight w:val="0"/>
      <w:marTop w:val="0"/>
      <w:marBottom w:val="0"/>
      <w:divBdr>
        <w:top w:val="none" w:sz="0" w:space="0" w:color="auto"/>
        <w:left w:val="none" w:sz="0" w:space="0" w:color="auto"/>
        <w:bottom w:val="none" w:sz="0" w:space="0" w:color="auto"/>
        <w:right w:val="none" w:sz="0" w:space="0" w:color="auto"/>
      </w:divBdr>
    </w:div>
    <w:div w:id="1554535373">
      <w:bodyDiv w:val="1"/>
      <w:marLeft w:val="0"/>
      <w:marRight w:val="0"/>
      <w:marTop w:val="0"/>
      <w:marBottom w:val="0"/>
      <w:divBdr>
        <w:top w:val="none" w:sz="0" w:space="0" w:color="auto"/>
        <w:left w:val="none" w:sz="0" w:space="0" w:color="auto"/>
        <w:bottom w:val="none" w:sz="0" w:space="0" w:color="auto"/>
        <w:right w:val="none" w:sz="0" w:space="0" w:color="auto"/>
      </w:divBdr>
      <w:divsChild>
        <w:div w:id="427580214">
          <w:marLeft w:val="0"/>
          <w:marRight w:val="0"/>
          <w:marTop w:val="0"/>
          <w:marBottom w:val="0"/>
          <w:divBdr>
            <w:top w:val="none" w:sz="0" w:space="0" w:color="auto"/>
            <w:left w:val="none" w:sz="0" w:space="0" w:color="auto"/>
            <w:bottom w:val="none" w:sz="0" w:space="0" w:color="auto"/>
            <w:right w:val="none" w:sz="0" w:space="0" w:color="auto"/>
          </w:divBdr>
          <w:divsChild>
            <w:div w:id="134612873">
              <w:marLeft w:val="0"/>
              <w:marRight w:val="0"/>
              <w:marTop w:val="0"/>
              <w:marBottom w:val="0"/>
              <w:divBdr>
                <w:top w:val="none" w:sz="0" w:space="0" w:color="auto"/>
                <w:left w:val="none" w:sz="0" w:space="0" w:color="auto"/>
                <w:bottom w:val="none" w:sz="0" w:space="0" w:color="auto"/>
                <w:right w:val="none" w:sz="0" w:space="0" w:color="auto"/>
              </w:divBdr>
              <w:divsChild>
                <w:div w:id="54395487">
                  <w:marLeft w:val="0"/>
                  <w:marRight w:val="0"/>
                  <w:marTop w:val="0"/>
                  <w:marBottom w:val="0"/>
                  <w:divBdr>
                    <w:top w:val="none" w:sz="0" w:space="0" w:color="auto"/>
                    <w:left w:val="none" w:sz="0" w:space="0" w:color="auto"/>
                    <w:bottom w:val="none" w:sz="0" w:space="0" w:color="auto"/>
                    <w:right w:val="none" w:sz="0" w:space="0" w:color="auto"/>
                  </w:divBdr>
                  <w:divsChild>
                    <w:div w:id="1621108278">
                      <w:marLeft w:val="0"/>
                      <w:marRight w:val="0"/>
                      <w:marTop w:val="0"/>
                      <w:marBottom w:val="0"/>
                      <w:divBdr>
                        <w:top w:val="none" w:sz="0" w:space="0" w:color="auto"/>
                        <w:left w:val="none" w:sz="0" w:space="0" w:color="auto"/>
                        <w:bottom w:val="none" w:sz="0" w:space="0" w:color="auto"/>
                        <w:right w:val="none" w:sz="0" w:space="0" w:color="auto"/>
                      </w:divBdr>
                    </w:div>
                    <w:div w:id="474032504">
                      <w:marLeft w:val="0"/>
                      <w:marRight w:val="0"/>
                      <w:marTop w:val="0"/>
                      <w:marBottom w:val="0"/>
                      <w:divBdr>
                        <w:top w:val="none" w:sz="0" w:space="0" w:color="auto"/>
                        <w:left w:val="none" w:sz="0" w:space="0" w:color="auto"/>
                        <w:bottom w:val="none" w:sz="0" w:space="0" w:color="auto"/>
                        <w:right w:val="none" w:sz="0" w:space="0" w:color="auto"/>
                      </w:divBdr>
                    </w:div>
                    <w:div w:id="1455127412">
                      <w:marLeft w:val="0"/>
                      <w:marRight w:val="0"/>
                      <w:marTop w:val="0"/>
                      <w:marBottom w:val="0"/>
                      <w:divBdr>
                        <w:top w:val="none" w:sz="0" w:space="0" w:color="auto"/>
                        <w:left w:val="none" w:sz="0" w:space="0" w:color="auto"/>
                        <w:bottom w:val="none" w:sz="0" w:space="0" w:color="auto"/>
                        <w:right w:val="none" w:sz="0" w:space="0" w:color="auto"/>
                      </w:divBdr>
                    </w:div>
                    <w:div w:id="1841387214">
                      <w:marLeft w:val="0"/>
                      <w:marRight w:val="0"/>
                      <w:marTop w:val="0"/>
                      <w:marBottom w:val="0"/>
                      <w:divBdr>
                        <w:top w:val="none" w:sz="0" w:space="0" w:color="auto"/>
                        <w:left w:val="none" w:sz="0" w:space="0" w:color="auto"/>
                        <w:bottom w:val="none" w:sz="0" w:space="0" w:color="auto"/>
                        <w:right w:val="none" w:sz="0" w:space="0" w:color="auto"/>
                      </w:divBdr>
                    </w:div>
                    <w:div w:id="1985428985">
                      <w:marLeft w:val="180"/>
                      <w:marRight w:val="180"/>
                      <w:marTop w:val="0"/>
                      <w:marBottom w:val="0"/>
                      <w:divBdr>
                        <w:top w:val="none" w:sz="0" w:space="0" w:color="auto"/>
                        <w:left w:val="none" w:sz="0" w:space="0" w:color="auto"/>
                        <w:bottom w:val="none" w:sz="0" w:space="0" w:color="auto"/>
                        <w:right w:val="none" w:sz="0" w:space="0" w:color="auto"/>
                      </w:divBdr>
                      <w:divsChild>
                        <w:div w:id="1277560241">
                          <w:marLeft w:val="0"/>
                          <w:marRight w:val="0"/>
                          <w:marTop w:val="0"/>
                          <w:marBottom w:val="0"/>
                          <w:divBdr>
                            <w:top w:val="none" w:sz="0" w:space="0" w:color="auto"/>
                            <w:left w:val="none" w:sz="0" w:space="0" w:color="auto"/>
                            <w:bottom w:val="none" w:sz="0" w:space="0" w:color="auto"/>
                            <w:right w:val="none" w:sz="0" w:space="0" w:color="auto"/>
                          </w:divBdr>
                        </w:div>
                        <w:div w:id="1204321044">
                          <w:marLeft w:val="0"/>
                          <w:marRight w:val="0"/>
                          <w:marTop w:val="0"/>
                          <w:marBottom w:val="0"/>
                          <w:divBdr>
                            <w:top w:val="none" w:sz="0" w:space="0" w:color="auto"/>
                            <w:left w:val="none" w:sz="0" w:space="0" w:color="auto"/>
                            <w:bottom w:val="none" w:sz="0" w:space="0" w:color="auto"/>
                            <w:right w:val="none" w:sz="0" w:space="0" w:color="auto"/>
                          </w:divBdr>
                        </w:div>
                        <w:div w:id="1087730639">
                          <w:marLeft w:val="0"/>
                          <w:marRight w:val="0"/>
                          <w:marTop w:val="60"/>
                          <w:marBottom w:val="0"/>
                          <w:divBdr>
                            <w:top w:val="none" w:sz="0" w:space="0" w:color="auto"/>
                            <w:left w:val="none" w:sz="0" w:space="0" w:color="auto"/>
                            <w:bottom w:val="none" w:sz="0" w:space="0" w:color="auto"/>
                            <w:right w:val="none" w:sz="0" w:space="0" w:color="auto"/>
                          </w:divBdr>
                          <w:divsChild>
                            <w:div w:id="71416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5042350">
          <w:marLeft w:val="0"/>
          <w:marRight w:val="0"/>
          <w:marTop w:val="0"/>
          <w:marBottom w:val="0"/>
          <w:divBdr>
            <w:top w:val="none" w:sz="0" w:space="0" w:color="auto"/>
            <w:left w:val="none" w:sz="0" w:space="0" w:color="auto"/>
            <w:bottom w:val="none" w:sz="0" w:space="0" w:color="auto"/>
            <w:right w:val="none" w:sz="0" w:space="0" w:color="auto"/>
          </w:divBdr>
          <w:divsChild>
            <w:div w:id="2006854386">
              <w:marLeft w:val="0"/>
              <w:marRight w:val="0"/>
              <w:marTop w:val="0"/>
              <w:marBottom w:val="0"/>
              <w:divBdr>
                <w:top w:val="none" w:sz="0" w:space="0" w:color="auto"/>
                <w:left w:val="none" w:sz="0" w:space="0" w:color="auto"/>
                <w:bottom w:val="none" w:sz="0" w:space="0" w:color="auto"/>
                <w:right w:val="none" w:sz="0" w:space="0" w:color="auto"/>
              </w:divBdr>
              <w:divsChild>
                <w:div w:id="229465067">
                  <w:marLeft w:val="0"/>
                  <w:marRight w:val="0"/>
                  <w:marTop w:val="0"/>
                  <w:marBottom w:val="0"/>
                  <w:divBdr>
                    <w:top w:val="none" w:sz="0" w:space="0" w:color="auto"/>
                    <w:left w:val="none" w:sz="0" w:space="0" w:color="auto"/>
                    <w:bottom w:val="none" w:sz="0" w:space="0" w:color="auto"/>
                    <w:right w:val="none" w:sz="0" w:space="0" w:color="auto"/>
                  </w:divBdr>
                  <w:divsChild>
                    <w:div w:id="1657495776">
                      <w:marLeft w:val="0"/>
                      <w:marRight w:val="0"/>
                      <w:marTop w:val="0"/>
                      <w:marBottom w:val="0"/>
                      <w:divBdr>
                        <w:top w:val="none" w:sz="0" w:space="0" w:color="auto"/>
                        <w:left w:val="none" w:sz="0" w:space="0" w:color="auto"/>
                        <w:bottom w:val="none" w:sz="0" w:space="0" w:color="auto"/>
                        <w:right w:val="none" w:sz="0" w:space="0" w:color="auto"/>
                      </w:divBdr>
                      <w:divsChild>
                        <w:div w:id="9365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94851">
              <w:marLeft w:val="0"/>
              <w:marRight w:val="0"/>
              <w:marTop w:val="0"/>
              <w:marBottom w:val="0"/>
              <w:divBdr>
                <w:top w:val="none" w:sz="0" w:space="0" w:color="auto"/>
                <w:left w:val="none" w:sz="0" w:space="0" w:color="auto"/>
                <w:bottom w:val="none" w:sz="0" w:space="0" w:color="auto"/>
                <w:right w:val="none" w:sz="0" w:space="0" w:color="auto"/>
              </w:divBdr>
              <w:divsChild>
                <w:div w:id="354775165">
                  <w:marLeft w:val="0"/>
                  <w:marRight w:val="0"/>
                  <w:marTop w:val="0"/>
                  <w:marBottom w:val="0"/>
                  <w:divBdr>
                    <w:top w:val="none" w:sz="0" w:space="0" w:color="auto"/>
                    <w:left w:val="none" w:sz="0" w:space="0" w:color="auto"/>
                    <w:bottom w:val="none" w:sz="0" w:space="0" w:color="auto"/>
                    <w:right w:val="none" w:sz="0" w:space="0" w:color="auto"/>
                  </w:divBdr>
                  <w:divsChild>
                    <w:div w:id="1612275772">
                      <w:marLeft w:val="0"/>
                      <w:marRight w:val="0"/>
                      <w:marTop w:val="0"/>
                      <w:marBottom w:val="0"/>
                      <w:divBdr>
                        <w:top w:val="none" w:sz="0" w:space="0" w:color="auto"/>
                        <w:left w:val="none" w:sz="0" w:space="0" w:color="auto"/>
                        <w:bottom w:val="none" w:sz="0" w:space="0" w:color="auto"/>
                        <w:right w:val="none" w:sz="0" w:space="0" w:color="auto"/>
                      </w:divBdr>
                      <w:divsChild>
                        <w:div w:id="540483261">
                          <w:marLeft w:val="0"/>
                          <w:marRight w:val="0"/>
                          <w:marTop w:val="0"/>
                          <w:marBottom w:val="0"/>
                          <w:divBdr>
                            <w:top w:val="none" w:sz="0" w:space="0" w:color="auto"/>
                            <w:left w:val="none" w:sz="0" w:space="0" w:color="auto"/>
                            <w:bottom w:val="none" w:sz="0" w:space="0" w:color="auto"/>
                            <w:right w:val="none" w:sz="0" w:space="0" w:color="auto"/>
                          </w:divBdr>
                        </w:div>
                        <w:div w:id="305866200">
                          <w:marLeft w:val="0"/>
                          <w:marRight w:val="0"/>
                          <w:marTop w:val="0"/>
                          <w:marBottom w:val="0"/>
                          <w:divBdr>
                            <w:top w:val="none" w:sz="0" w:space="0" w:color="auto"/>
                            <w:left w:val="none" w:sz="0" w:space="0" w:color="auto"/>
                            <w:bottom w:val="none" w:sz="0" w:space="0" w:color="auto"/>
                            <w:right w:val="none" w:sz="0" w:space="0" w:color="auto"/>
                          </w:divBdr>
                          <w:divsChild>
                            <w:div w:id="123737103">
                              <w:marLeft w:val="0"/>
                              <w:marRight w:val="0"/>
                              <w:marTop w:val="0"/>
                              <w:marBottom w:val="0"/>
                              <w:divBdr>
                                <w:top w:val="none" w:sz="0" w:space="0" w:color="auto"/>
                                <w:left w:val="none" w:sz="0" w:space="0" w:color="auto"/>
                                <w:bottom w:val="none" w:sz="0" w:space="0" w:color="auto"/>
                                <w:right w:val="none" w:sz="0" w:space="0" w:color="auto"/>
                              </w:divBdr>
                              <w:divsChild>
                                <w:div w:id="653148905">
                                  <w:marLeft w:val="0"/>
                                  <w:marRight w:val="0"/>
                                  <w:marTop w:val="0"/>
                                  <w:marBottom w:val="0"/>
                                  <w:divBdr>
                                    <w:top w:val="none" w:sz="0" w:space="0" w:color="auto"/>
                                    <w:left w:val="none" w:sz="0" w:space="0" w:color="auto"/>
                                    <w:bottom w:val="none" w:sz="0" w:space="0" w:color="auto"/>
                                    <w:right w:val="none" w:sz="0" w:space="0" w:color="auto"/>
                                  </w:divBdr>
                                  <w:divsChild>
                                    <w:div w:id="563176643">
                                      <w:marLeft w:val="0"/>
                                      <w:marRight w:val="0"/>
                                      <w:marTop w:val="0"/>
                                      <w:marBottom w:val="0"/>
                                      <w:divBdr>
                                        <w:top w:val="none" w:sz="0" w:space="0" w:color="auto"/>
                                        <w:left w:val="none" w:sz="0" w:space="0" w:color="auto"/>
                                        <w:bottom w:val="none" w:sz="0" w:space="0" w:color="auto"/>
                                        <w:right w:val="none" w:sz="0" w:space="0" w:color="auto"/>
                                      </w:divBdr>
                                      <w:divsChild>
                                        <w:div w:id="328749313">
                                          <w:marLeft w:val="0"/>
                                          <w:marRight w:val="0"/>
                                          <w:marTop w:val="0"/>
                                          <w:marBottom w:val="0"/>
                                          <w:divBdr>
                                            <w:top w:val="none" w:sz="0" w:space="0" w:color="auto"/>
                                            <w:left w:val="none" w:sz="0" w:space="0" w:color="auto"/>
                                            <w:bottom w:val="none" w:sz="0" w:space="0" w:color="auto"/>
                                            <w:right w:val="none" w:sz="0" w:space="0" w:color="auto"/>
                                          </w:divBdr>
                                          <w:divsChild>
                                            <w:div w:id="850678547">
                                              <w:marLeft w:val="-15"/>
                                              <w:marRight w:val="-15"/>
                                              <w:marTop w:val="0"/>
                                              <w:marBottom w:val="0"/>
                                              <w:divBdr>
                                                <w:top w:val="none" w:sz="0" w:space="0" w:color="auto"/>
                                                <w:left w:val="none" w:sz="0" w:space="0" w:color="auto"/>
                                                <w:bottom w:val="none" w:sz="0" w:space="0" w:color="auto"/>
                                                <w:right w:val="none" w:sz="0" w:space="0" w:color="auto"/>
                                              </w:divBdr>
                                              <w:divsChild>
                                                <w:div w:id="601227822">
                                                  <w:marLeft w:val="-90"/>
                                                  <w:marRight w:val="-90"/>
                                                  <w:marTop w:val="0"/>
                                                  <w:marBottom w:val="0"/>
                                                  <w:divBdr>
                                                    <w:top w:val="none" w:sz="0" w:space="0" w:color="auto"/>
                                                    <w:left w:val="none" w:sz="0" w:space="0" w:color="auto"/>
                                                    <w:bottom w:val="none" w:sz="0" w:space="0" w:color="auto"/>
                                                    <w:right w:val="none" w:sz="0" w:space="0" w:color="auto"/>
                                                  </w:divBdr>
                                                  <w:divsChild>
                                                    <w:div w:id="95873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6959662">
                      <w:marLeft w:val="0"/>
                      <w:marRight w:val="0"/>
                      <w:marTop w:val="0"/>
                      <w:marBottom w:val="0"/>
                      <w:divBdr>
                        <w:top w:val="none" w:sz="0" w:space="0" w:color="auto"/>
                        <w:left w:val="none" w:sz="0" w:space="0" w:color="auto"/>
                        <w:bottom w:val="none" w:sz="0" w:space="0" w:color="auto"/>
                        <w:right w:val="none" w:sz="0" w:space="0" w:color="auto"/>
                      </w:divBdr>
                      <w:divsChild>
                        <w:div w:id="1314141760">
                          <w:marLeft w:val="0"/>
                          <w:marRight w:val="0"/>
                          <w:marTop w:val="0"/>
                          <w:marBottom w:val="0"/>
                          <w:divBdr>
                            <w:top w:val="none" w:sz="0" w:space="0" w:color="auto"/>
                            <w:left w:val="none" w:sz="0" w:space="0" w:color="auto"/>
                            <w:bottom w:val="none" w:sz="0" w:space="0" w:color="auto"/>
                            <w:right w:val="none" w:sz="0" w:space="0" w:color="auto"/>
                          </w:divBdr>
                          <w:divsChild>
                            <w:div w:id="1922983428">
                              <w:marLeft w:val="0"/>
                              <w:marRight w:val="0"/>
                              <w:marTop w:val="0"/>
                              <w:marBottom w:val="0"/>
                              <w:divBdr>
                                <w:top w:val="none" w:sz="0" w:space="0" w:color="auto"/>
                                <w:left w:val="none" w:sz="0" w:space="0" w:color="auto"/>
                                <w:bottom w:val="none" w:sz="0" w:space="0" w:color="auto"/>
                                <w:right w:val="none" w:sz="0" w:space="0" w:color="auto"/>
                              </w:divBdr>
                              <w:divsChild>
                                <w:div w:id="1618179210">
                                  <w:marLeft w:val="0"/>
                                  <w:marRight w:val="0"/>
                                  <w:marTop w:val="100"/>
                                  <w:marBottom w:val="100"/>
                                  <w:divBdr>
                                    <w:top w:val="none" w:sz="0" w:space="0" w:color="auto"/>
                                    <w:left w:val="none" w:sz="0" w:space="0" w:color="auto"/>
                                    <w:bottom w:val="none" w:sz="0" w:space="0" w:color="auto"/>
                                    <w:right w:val="none" w:sz="0" w:space="0" w:color="auto"/>
                                  </w:divBdr>
                                  <w:divsChild>
                                    <w:div w:id="1666742797">
                                      <w:marLeft w:val="0"/>
                                      <w:marRight w:val="0"/>
                                      <w:marTop w:val="0"/>
                                      <w:marBottom w:val="0"/>
                                      <w:divBdr>
                                        <w:top w:val="none" w:sz="0" w:space="0" w:color="auto"/>
                                        <w:left w:val="none" w:sz="0" w:space="0" w:color="auto"/>
                                        <w:bottom w:val="none" w:sz="0" w:space="0" w:color="auto"/>
                                        <w:right w:val="none" w:sz="0" w:space="0" w:color="auto"/>
                                      </w:divBdr>
                                      <w:divsChild>
                                        <w:div w:id="2043364708">
                                          <w:marLeft w:val="0"/>
                                          <w:marRight w:val="0"/>
                                          <w:marTop w:val="0"/>
                                          <w:marBottom w:val="0"/>
                                          <w:divBdr>
                                            <w:top w:val="single" w:sz="6" w:space="0" w:color="auto"/>
                                            <w:left w:val="single" w:sz="6" w:space="0" w:color="auto"/>
                                            <w:bottom w:val="single" w:sz="6" w:space="0" w:color="auto"/>
                                            <w:right w:val="single" w:sz="6" w:space="0" w:color="auto"/>
                                          </w:divBdr>
                                        </w:div>
                                        <w:div w:id="571551883">
                                          <w:marLeft w:val="0"/>
                                          <w:marRight w:val="0"/>
                                          <w:marTop w:val="120"/>
                                          <w:marBottom w:val="0"/>
                                          <w:divBdr>
                                            <w:top w:val="none" w:sz="0" w:space="0" w:color="auto"/>
                                            <w:left w:val="none" w:sz="0" w:space="0" w:color="auto"/>
                                            <w:bottom w:val="none" w:sz="0" w:space="0" w:color="auto"/>
                                            <w:right w:val="none" w:sz="0" w:space="0" w:color="auto"/>
                                          </w:divBdr>
                                        </w:div>
                                      </w:divsChild>
                                    </w:div>
                                    <w:div w:id="1813061286">
                                      <w:marLeft w:val="0"/>
                                      <w:marRight w:val="0"/>
                                      <w:marTop w:val="0"/>
                                      <w:marBottom w:val="0"/>
                                      <w:divBdr>
                                        <w:top w:val="none" w:sz="0" w:space="0" w:color="auto"/>
                                        <w:left w:val="none" w:sz="0" w:space="0" w:color="auto"/>
                                        <w:bottom w:val="none" w:sz="0" w:space="0" w:color="auto"/>
                                        <w:right w:val="none" w:sz="0" w:space="0" w:color="auto"/>
                                      </w:divBdr>
                                      <w:divsChild>
                                        <w:div w:id="1744177506">
                                          <w:marLeft w:val="0"/>
                                          <w:marRight w:val="0"/>
                                          <w:marTop w:val="0"/>
                                          <w:marBottom w:val="0"/>
                                          <w:divBdr>
                                            <w:top w:val="single" w:sz="6" w:space="0" w:color="auto"/>
                                            <w:left w:val="single" w:sz="6" w:space="0" w:color="auto"/>
                                            <w:bottom w:val="single" w:sz="6" w:space="0" w:color="auto"/>
                                            <w:right w:val="single" w:sz="6" w:space="0" w:color="auto"/>
                                          </w:divBdr>
                                        </w:div>
                                        <w:div w:id="1502433038">
                                          <w:marLeft w:val="0"/>
                                          <w:marRight w:val="0"/>
                                          <w:marTop w:val="120"/>
                                          <w:marBottom w:val="0"/>
                                          <w:divBdr>
                                            <w:top w:val="none" w:sz="0" w:space="0" w:color="auto"/>
                                            <w:left w:val="none" w:sz="0" w:space="0" w:color="auto"/>
                                            <w:bottom w:val="none" w:sz="0" w:space="0" w:color="auto"/>
                                            <w:right w:val="none" w:sz="0" w:space="0" w:color="auto"/>
                                          </w:divBdr>
                                        </w:div>
                                      </w:divsChild>
                                    </w:div>
                                    <w:div w:id="124157036">
                                      <w:marLeft w:val="0"/>
                                      <w:marRight w:val="0"/>
                                      <w:marTop w:val="0"/>
                                      <w:marBottom w:val="0"/>
                                      <w:divBdr>
                                        <w:top w:val="none" w:sz="0" w:space="0" w:color="auto"/>
                                        <w:left w:val="none" w:sz="0" w:space="0" w:color="auto"/>
                                        <w:bottom w:val="none" w:sz="0" w:space="0" w:color="auto"/>
                                        <w:right w:val="none" w:sz="0" w:space="0" w:color="auto"/>
                                      </w:divBdr>
                                      <w:divsChild>
                                        <w:div w:id="35085592">
                                          <w:marLeft w:val="0"/>
                                          <w:marRight w:val="0"/>
                                          <w:marTop w:val="0"/>
                                          <w:marBottom w:val="0"/>
                                          <w:divBdr>
                                            <w:top w:val="single" w:sz="6" w:space="0" w:color="auto"/>
                                            <w:left w:val="single" w:sz="6" w:space="0" w:color="auto"/>
                                            <w:bottom w:val="single" w:sz="6" w:space="0" w:color="auto"/>
                                            <w:right w:val="single" w:sz="6" w:space="0" w:color="auto"/>
                                          </w:divBdr>
                                        </w:div>
                                        <w:div w:id="1857160486">
                                          <w:marLeft w:val="0"/>
                                          <w:marRight w:val="0"/>
                                          <w:marTop w:val="120"/>
                                          <w:marBottom w:val="0"/>
                                          <w:divBdr>
                                            <w:top w:val="none" w:sz="0" w:space="0" w:color="auto"/>
                                            <w:left w:val="none" w:sz="0" w:space="0" w:color="auto"/>
                                            <w:bottom w:val="none" w:sz="0" w:space="0" w:color="auto"/>
                                            <w:right w:val="none" w:sz="0" w:space="0" w:color="auto"/>
                                          </w:divBdr>
                                        </w:div>
                                      </w:divsChild>
                                    </w:div>
                                    <w:div w:id="251550171">
                                      <w:marLeft w:val="0"/>
                                      <w:marRight w:val="0"/>
                                      <w:marTop w:val="0"/>
                                      <w:marBottom w:val="0"/>
                                      <w:divBdr>
                                        <w:top w:val="none" w:sz="0" w:space="0" w:color="auto"/>
                                        <w:left w:val="none" w:sz="0" w:space="0" w:color="auto"/>
                                        <w:bottom w:val="none" w:sz="0" w:space="0" w:color="auto"/>
                                        <w:right w:val="none" w:sz="0" w:space="0" w:color="auto"/>
                                      </w:divBdr>
                                      <w:divsChild>
                                        <w:div w:id="940651351">
                                          <w:marLeft w:val="0"/>
                                          <w:marRight w:val="0"/>
                                          <w:marTop w:val="0"/>
                                          <w:marBottom w:val="0"/>
                                          <w:divBdr>
                                            <w:top w:val="single" w:sz="6" w:space="0" w:color="auto"/>
                                            <w:left w:val="single" w:sz="6" w:space="0" w:color="auto"/>
                                            <w:bottom w:val="single" w:sz="6" w:space="0" w:color="auto"/>
                                            <w:right w:val="single" w:sz="6" w:space="0" w:color="auto"/>
                                          </w:divBdr>
                                        </w:div>
                                        <w:div w:id="455098069">
                                          <w:marLeft w:val="0"/>
                                          <w:marRight w:val="0"/>
                                          <w:marTop w:val="120"/>
                                          <w:marBottom w:val="0"/>
                                          <w:divBdr>
                                            <w:top w:val="none" w:sz="0" w:space="0" w:color="auto"/>
                                            <w:left w:val="none" w:sz="0" w:space="0" w:color="auto"/>
                                            <w:bottom w:val="none" w:sz="0" w:space="0" w:color="auto"/>
                                            <w:right w:val="none" w:sz="0" w:space="0" w:color="auto"/>
                                          </w:divBdr>
                                        </w:div>
                                      </w:divsChild>
                                    </w:div>
                                    <w:div w:id="1337224367">
                                      <w:marLeft w:val="0"/>
                                      <w:marRight w:val="0"/>
                                      <w:marTop w:val="0"/>
                                      <w:marBottom w:val="0"/>
                                      <w:divBdr>
                                        <w:top w:val="none" w:sz="0" w:space="0" w:color="auto"/>
                                        <w:left w:val="none" w:sz="0" w:space="0" w:color="auto"/>
                                        <w:bottom w:val="none" w:sz="0" w:space="0" w:color="auto"/>
                                        <w:right w:val="none" w:sz="0" w:space="0" w:color="auto"/>
                                      </w:divBdr>
                                      <w:divsChild>
                                        <w:div w:id="1868442739">
                                          <w:marLeft w:val="0"/>
                                          <w:marRight w:val="0"/>
                                          <w:marTop w:val="0"/>
                                          <w:marBottom w:val="0"/>
                                          <w:divBdr>
                                            <w:top w:val="single" w:sz="6" w:space="0" w:color="auto"/>
                                            <w:left w:val="single" w:sz="6" w:space="0" w:color="auto"/>
                                            <w:bottom w:val="single" w:sz="6" w:space="0" w:color="auto"/>
                                            <w:right w:val="single" w:sz="6" w:space="0" w:color="auto"/>
                                          </w:divBdr>
                                        </w:div>
                                        <w:div w:id="203058269">
                                          <w:marLeft w:val="0"/>
                                          <w:marRight w:val="0"/>
                                          <w:marTop w:val="120"/>
                                          <w:marBottom w:val="0"/>
                                          <w:divBdr>
                                            <w:top w:val="none" w:sz="0" w:space="0" w:color="auto"/>
                                            <w:left w:val="none" w:sz="0" w:space="0" w:color="auto"/>
                                            <w:bottom w:val="none" w:sz="0" w:space="0" w:color="auto"/>
                                            <w:right w:val="none" w:sz="0" w:space="0" w:color="auto"/>
                                          </w:divBdr>
                                        </w:div>
                                      </w:divsChild>
                                    </w:div>
                                    <w:div w:id="50811899">
                                      <w:marLeft w:val="0"/>
                                      <w:marRight w:val="0"/>
                                      <w:marTop w:val="0"/>
                                      <w:marBottom w:val="0"/>
                                      <w:divBdr>
                                        <w:top w:val="none" w:sz="0" w:space="0" w:color="auto"/>
                                        <w:left w:val="none" w:sz="0" w:space="0" w:color="auto"/>
                                        <w:bottom w:val="none" w:sz="0" w:space="0" w:color="auto"/>
                                        <w:right w:val="none" w:sz="0" w:space="0" w:color="auto"/>
                                      </w:divBdr>
                                      <w:divsChild>
                                        <w:div w:id="82655779">
                                          <w:marLeft w:val="0"/>
                                          <w:marRight w:val="0"/>
                                          <w:marTop w:val="0"/>
                                          <w:marBottom w:val="0"/>
                                          <w:divBdr>
                                            <w:top w:val="single" w:sz="6" w:space="0" w:color="auto"/>
                                            <w:left w:val="single" w:sz="6" w:space="0" w:color="auto"/>
                                            <w:bottom w:val="single" w:sz="6" w:space="0" w:color="auto"/>
                                            <w:right w:val="single" w:sz="6" w:space="0" w:color="auto"/>
                                          </w:divBdr>
                                        </w:div>
                                        <w:div w:id="86247773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41880138">
      <w:bodyDiv w:val="1"/>
      <w:marLeft w:val="0"/>
      <w:marRight w:val="0"/>
      <w:marTop w:val="0"/>
      <w:marBottom w:val="0"/>
      <w:divBdr>
        <w:top w:val="none" w:sz="0" w:space="0" w:color="auto"/>
        <w:left w:val="none" w:sz="0" w:space="0" w:color="auto"/>
        <w:bottom w:val="none" w:sz="0" w:space="0" w:color="auto"/>
        <w:right w:val="none" w:sz="0" w:space="0" w:color="auto"/>
      </w:divBdr>
    </w:div>
    <w:div w:id="1660881870">
      <w:bodyDiv w:val="1"/>
      <w:marLeft w:val="0"/>
      <w:marRight w:val="0"/>
      <w:marTop w:val="0"/>
      <w:marBottom w:val="0"/>
      <w:divBdr>
        <w:top w:val="none" w:sz="0" w:space="0" w:color="auto"/>
        <w:left w:val="none" w:sz="0" w:space="0" w:color="auto"/>
        <w:bottom w:val="none" w:sz="0" w:space="0" w:color="auto"/>
        <w:right w:val="none" w:sz="0" w:space="0" w:color="auto"/>
      </w:divBdr>
    </w:div>
    <w:div w:id="1710453887">
      <w:bodyDiv w:val="1"/>
      <w:marLeft w:val="0"/>
      <w:marRight w:val="0"/>
      <w:marTop w:val="0"/>
      <w:marBottom w:val="0"/>
      <w:divBdr>
        <w:top w:val="none" w:sz="0" w:space="0" w:color="auto"/>
        <w:left w:val="none" w:sz="0" w:space="0" w:color="auto"/>
        <w:bottom w:val="none" w:sz="0" w:space="0" w:color="auto"/>
        <w:right w:val="none" w:sz="0" w:space="0" w:color="auto"/>
      </w:divBdr>
    </w:div>
    <w:div w:id="1735393786">
      <w:bodyDiv w:val="1"/>
      <w:marLeft w:val="0"/>
      <w:marRight w:val="0"/>
      <w:marTop w:val="0"/>
      <w:marBottom w:val="0"/>
      <w:divBdr>
        <w:top w:val="none" w:sz="0" w:space="0" w:color="auto"/>
        <w:left w:val="none" w:sz="0" w:space="0" w:color="auto"/>
        <w:bottom w:val="none" w:sz="0" w:space="0" w:color="auto"/>
        <w:right w:val="none" w:sz="0" w:space="0" w:color="auto"/>
      </w:divBdr>
    </w:div>
    <w:div w:id="1798060381">
      <w:bodyDiv w:val="1"/>
      <w:marLeft w:val="0"/>
      <w:marRight w:val="0"/>
      <w:marTop w:val="0"/>
      <w:marBottom w:val="0"/>
      <w:divBdr>
        <w:top w:val="none" w:sz="0" w:space="0" w:color="auto"/>
        <w:left w:val="none" w:sz="0" w:space="0" w:color="auto"/>
        <w:bottom w:val="none" w:sz="0" w:space="0" w:color="auto"/>
        <w:right w:val="none" w:sz="0" w:space="0" w:color="auto"/>
      </w:divBdr>
    </w:div>
    <w:div w:id="1891305935">
      <w:bodyDiv w:val="1"/>
      <w:marLeft w:val="0"/>
      <w:marRight w:val="0"/>
      <w:marTop w:val="0"/>
      <w:marBottom w:val="0"/>
      <w:divBdr>
        <w:top w:val="none" w:sz="0" w:space="0" w:color="auto"/>
        <w:left w:val="none" w:sz="0" w:space="0" w:color="auto"/>
        <w:bottom w:val="none" w:sz="0" w:space="0" w:color="auto"/>
        <w:right w:val="none" w:sz="0" w:space="0" w:color="auto"/>
      </w:divBdr>
    </w:div>
    <w:div w:id="1912084721">
      <w:bodyDiv w:val="1"/>
      <w:marLeft w:val="0"/>
      <w:marRight w:val="0"/>
      <w:marTop w:val="0"/>
      <w:marBottom w:val="0"/>
      <w:divBdr>
        <w:top w:val="none" w:sz="0" w:space="0" w:color="auto"/>
        <w:left w:val="none" w:sz="0" w:space="0" w:color="auto"/>
        <w:bottom w:val="none" w:sz="0" w:space="0" w:color="auto"/>
        <w:right w:val="none" w:sz="0" w:space="0" w:color="auto"/>
      </w:divBdr>
    </w:div>
    <w:div w:id="1920824733">
      <w:bodyDiv w:val="1"/>
      <w:marLeft w:val="0"/>
      <w:marRight w:val="0"/>
      <w:marTop w:val="0"/>
      <w:marBottom w:val="0"/>
      <w:divBdr>
        <w:top w:val="none" w:sz="0" w:space="0" w:color="auto"/>
        <w:left w:val="none" w:sz="0" w:space="0" w:color="auto"/>
        <w:bottom w:val="none" w:sz="0" w:space="0" w:color="auto"/>
        <w:right w:val="none" w:sz="0" w:space="0" w:color="auto"/>
      </w:divBdr>
    </w:div>
    <w:div w:id="1997372076">
      <w:bodyDiv w:val="1"/>
      <w:marLeft w:val="0"/>
      <w:marRight w:val="0"/>
      <w:marTop w:val="0"/>
      <w:marBottom w:val="0"/>
      <w:divBdr>
        <w:top w:val="none" w:sz="0" w:space="0" w:color="auto"/>
        <w:left w:val="none" w:sz="0" w:space="0" w:color="auto"/>
        <w:bottom w:val="none" w:sz="0" w:space="0" w:color="auto"/>
        <w:right w:val="none" w:sz="0" w:space="0" w:color="auto"/>
      </w:divBdr>
    </w:div>
    <w:div w:id="2002467150">
      <w:bodyDiv w:val="1"/>
      <w:marLeft w:val="0"/>
      <w:marRight w:val="0"/>
      <w:marTop w:val="0"/>
      <w:marBottom w:val="0"/>
      <w:divBdr>
        <w:top w:val="none" w:sz="0" w:space="0" w:color="auto"/>
        <w:left w:val="none" w:sz="0" w:space="0" w:color="auto"/>
        <w:bottom w:val="none" w:sz="0" w:space="0" w:color="auto"/>
        <w:right w:val="none" w:sz="0" w:space="0" w:color="auto"/>
      </w:divBdr>
    </w:div>
    <w:div w:id="200416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reffe.ta-nantes@juradm.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orus-portail-pro.finances.gouv.fr/chorus_portail_pr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po@maineetloire.cci.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cnil.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aysdelaloire.cci.fr/maine-et-loire/charte-protection-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643DC15673DC4EA0884B0D1DD1554A" ma:contentTypeVersion="12" ma:contentTypeDescription="Crée un document." ma:contentTypeScope="" ma:versionID="701fa1cd44d537b3035fc1636d96dfb0">
  <xsd:schema xmlns:xsd="http://www.w3.org/2001/XMLSchema" xmlns:xs="http://www.w3.org/2001/XMLSchema" xmlns:p="http://schemas.microsoft.com/office/2006/metadata/properties" xmlns:ns2="84230ac2-8aff-4e43-831c-d06b9cd85319" xmlns:ns3="eae4d7f2-2da8-46e6-96ca-480bc0eaac8e" targetNamespace="http://schemas.microsoft.com/office/2006/metadata/properties" ma:root="true" ma:fieldsID="2978381358a2c897389236abde5c183f" ns2:_="" ns3:_="">
    <xsd:import namespace="84230ac2-8aff-4e43-831c-d06b9cd85319"/>
    <xsd:import namespace="eae4d7f2-2da8-46e6-96ca-480bc0eaac8e"/>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30ac2-8aff-4e43-831c-d06b9cd85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4d7f2-2da8-46e6-96ca-480bc0eaac8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63bde0-c6ca-4743-b919-1744faaf41eb}" ma:internalName="TaxCatchAll" ma:showField="CatchAllData" ma:web="eae4d7f2-2da8-46e6-96ca-480bc0eaac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230ac2-8aff-4e43-831c-d06b9cd85319">
      <Terms xmlns="http://schemas.microsoft.com/office/infopath/2007/PartnerControls"/>
    </lcf76f155ced4ddcb4097134ff3c332f>
    <TaxCatchAll xmlns="eae4d7f2-2da8-46e6-96ca-480bc0eaac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ED8708-AB79-459C-9B35-06A7CB0A8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30ac2-8aff-4e43-831c-d06b9cd85319"/>
    <ds:schemaRef ds:uri="eae4d7f2-2da8-46e6-96ca-480bc0eaa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9DC2F-3BC6-47C5-8A73-05476FBAF6C9}">
  <ds:schemaRefs>
    <ds:schemaRef ds:uri="http://schemas.openxmlformats.org/officeDocument/2006/bibliography"/>
  </ds:schemaRefs>
</ds:datastoreItem>
</file>

<file path=customXml/itemProps3.xml><?xml version="1.0" encoding="utf-8"?>
<ds:datastoreItem xmlns:ds="http://schemas.openxmlformats.org/officeDocument/2006/customXml" ds:itemID="{188DD7B6-164A-4ABA-84F2-2991D51AD459}">
  <ds:schemaRefs>
    <ds:schemaRef ds:uri="http://schemas.microsoft.com/office/2006/metadata/properties"/>
    <ds:schemaRef ds:uri="http://schemas.microsoft.com/office/infopath/2007/PartnerControls"/>
    <ds:schemaRef ds:uri="84230ac2-8aff-4e43-831c-d06b9cd85319"/>
    <ds:schemaRef ds:uri="eae4d7f2-2da8-46e6-96ca-480bc0eaac8e"/>
  </ds:schemaRefs>
</ds:datastoreItem>
</file>

<file path=customXml/itemProps4.xml><?xml version="1.0" encoding="utf-8"?>
<ds:datastoreItem xmlns:ds="http://schemas.openxmlformats.org/officeDocument/2006/customXml" ds:itemID="{979A2289-7925-420A-A52A-E33C2FEBF8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29</Pages>
  <Words>10349</Words>
  <Characters>56921</Characters>
  <Application>Microsoft Office Word</Application>
  <DocSecurity>0</DocSecurity>
  <Lines>474</Lines>
  <Paragraphs>134</Paragraphs>
  <ScaleCrop>false</ScaleCrop>
  <HeadingPairs>
    <vt:vector size="2" baseType="variant">
      <vt:variant>
        <vt:lpstr>Titre</vt:lpstr>
      </vt:variant>
      <vt:variant>
        <vt:i4>1</vt:i4>
      </vt:variant>
    </vt:vector>
  </HeadingPairs>
  <TitlesOfParts>
    <vt:vector size="1" baseType="lpstr">
      <vt:lpstr/>
    </vt:vector>
  </TitlesOfParts>
  <Company>CCI Pays de la Loire</Company>
  <LinksUpToDate>false</LinksUpToDate>
  <CharactersWithSpaces>67136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LASSERRE Myriam</dc:creator>
  <cp:keywords/>
  <dc:description/>
  <cp:lastModifiedBy>LASSERRE Myriam</cp:lastModifiedBy>
  <cp:revision>22</cp:revision>
  <cp:lastPrinted>2025-12-02T15:15:00Z</cp:lastPrinted>
  <dcterms:created xsi:type="dcterms:W3CDTF">2026-02-05T09:00:00Z</dcterms:created>
  <dcterms:modified xsi:type="dcterms:W3CDTF">2026-03-18T11:12:00Z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0x01010007643DC15673DC4EA0884B0D1DD1554A</vt:lpwstr>
  </property>
  <property fmtid="{D5CDD505-2E9C-101B-9397-08002B2CF9AE}" pid="3" name="MediaServiceImageTags">
    <vt:lpwstr/>
  </property>
</Properties>
</file>